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853A" w14:textId="1EF87423" w:rsidR="00815F63" w:rsidRDefault="00DE2397" w:rsidP="0087371F">
      <w:pPr>
        <w:pStyle w:val="i-dep0"/>
        <w:rPr>
          <w:strike/>
        </w:rPr>
      </w:pPr>
      <w:r w:rsidRPr="00DE2397">
        <w:t>Finansdepartementet</w:t>
      </w:r>
    </w:p>
    <w:p w14:paraId="359AC4AF" w14:textId="77777777" w:rsidR="00815F63" w:rsidRDefault="005766E3" w:rsidP="0087371F">
      <w:pPr>
        <w:pStyle w:val="i-hode"/>
      </w:pPr>
      <w:r>
        <w:t>Prop. 1 S</w:t>
      </w:r>
    </w:p>
    <w:p w14:paraId="0D783369" w14:textId="77777777" w:rsidR="00815F63" w:rsidRDefault="005766E3" w:rsidP="0087371F">
      <w:pPr>
        <w:pStyle w:val="i-sesjon"/>
      </w:pPr>
      <w:r>
        <w:t>(2023–2024)</w:t>
      </w:r>
    </w:p>
    <w:p w14:paraId="575901B5" w14:textId="77777777" w:rsidR="00815F63" w:rsidRDefault="005766E3" w:rsidP="0087371F">
      <w:pPr>
        <w:pStyle w:val="i-hode-tit"/>
      </w:pPr>
      <w:r>
        <w:t>Proposisjon til Stortinget (forslag til stortingsvedtak)</w:t>
      </w:r>
    </w:p>
    <w:p w14:paraId="0CA3704C" w14:textId="5B23B3EF" w:rsidR="00815F63" w:rsidRDefault="005766E3" w:rsidP="0087371F">
      <w:pPr>
        <w:pStyle w:val="i-termin"/>
      </w:pPr>
      <w:r>
        <w:t xml:space="preserve">FOR </w:t>
      </w:r>
      <w:r w:rsidR="00DE2397">
        <w:t>BUDSJETTÅRET 2024</w:t>
      </w:r>
    </w:p>
    <w:p w14:paraId="7517CA87" w14:textId="37D8150D" w:rsidR="00815F63" w:rsidRPr="0087371F" w:rsidRDefault="005766E3" w:rsidP="0087371F">
      <w:pPr>
        <w:pStyle w:val="i-tit"/>
      </w:pPr>
      <w:r w:rsidRPr="0087371F">
        <w:t>Statsbudsjettet</w:t>
      </w:r>
    </w:p>
    <w:p w14:paraId="2CC1A2B7" w14:textId="4C5A1B59" w:rsidR="00815F63" w:rsidRDefault="00DE2397" w:rsidP="0087371F">
      <w:pPr>
        <w:pStyle w:val="i-dep0"/>
        <w:rPr>
          <w:strike/>
        </w:rPr>
      </w:pPr>
      <w:r w:rsidRPr="00DE2397">
        <w:t>Finansdepartementet</w:t>
      </w:r>
    </w:p>
    <w:p w14:paraId="1B8C221F" w14:textId="77777777" w:rsidR="00815F63" w:rsidRDefault="005766E3" w:rsidP="0087371F">
      <w:pPr>
        <w:pStyle w:val="i-hode"/>
      </w:pPr>
      <w:r>
        <w:t>Prop. 1 S</w:t>
      </w:r>
    </w:p>
    <w:p w14:paraId="6A05B85B" w14:textId="77777777" w:rsidR="00815F63" w:rsidRDefault="005766E3" w:rsidP="0087371F">
      <w:pPr>
        <w:pStyle w:val="i-sesjon"/>
      </w:pPr>
      <w:r>
        <w:t xml:space="preserve">(2023–2024) </w:t>
      </w:r>
    </w:p>
    <w:p w14:paraId="787E64A1" w14:textId="77777777" w:rsidR="00815F63" w:rsidRDefault="005766E3" w:rsidP="0087371F">
      <w:pPr>
        <w:pStyle w:val="i-hode-tit"/>
      </w:pPr>
      <w:r>
        <w:t>Proposisjon til Stortinget (forslag til stortingsvedtak)</w:t>
      </w:r>
    </w:p>
    <w:p w14:paraId="23E77212" w14:textId="77777777" w:rsidR="00815F63" w:rsidRDefault="005766E3" w:rsidP="0087371F">
      <w:pPr>
        <w:pStyle w:val="i-termin"/>
      </w:pPr>
      <w:r>
        <w:t>FOR BUDSJETTÅRET 2024</w:t>
      </w:r>
    </w:p>
    <w:p w14:paraId="010FE081" w14:textId="77777777" w:rsidR="00815F63" w:rsidRDefault="005766E3" w:rsidP="0087371F">
      <w:pPr>
        <w:pStyle w:val="i-tit"/>
      </w:pPr>
      <w:r>
        <w:t>Statsbudsjettet</w:t>
      </w:r>
    </w:p>
    <w:p w14:paraId="59245EAC" w14:textId="7FDBA998" w:rsidR="00815F63" w:rsidRDefault="005766E3" w:rsidP="0087371F">
      <w:pPr>
        <w:pStyle w:val="i-statsrdato"/>
      </w:pPr>
      <w:r>
        <w:t xml:space="preserve">Tilråding fra Finansdepartementet 29. september 2023, </w:t>
      </w:r>
      <w:r w:rsidR="0037688B">
        <w:br/>
      </w:r>
      <w:r>
        <w:t xml:space="preserve">godkjent i statsråd samme dag. </w:t>
      </w:r>
      <w:r w:rsidR="0037688B">
        <w:br/>
      </w:r>
      <w:r>
        <w:t>(Regjeringen Støre)</w:t>
      </w:r>
    </w:p>
    <w:p w14:paraId="6350D3F6" w14:textId="77777777" w:rsidR="00815F63" w:rsidRDefault="005766E3" w:rsidP="0087371F">
      <w:pPr>
        <w:pStyle w:val="Overskrift1"/>
      </w:pPr>
      <w:r>
        <w:t>Hovedtrekk og prioriteringer i budsjettet for 2024</w:t>
      </w:r>
    </w:p>
    <w:p w14:paraId="2EE063C1" w14:textId="77777777" w:rsidR="00815F63" w:rsidRDefault="005766E3" w:rsidP="0087371F">
      <w:pPr>
        <w:pStyle w:val="Overskrift2"/>
      </w:pPr>
      <w:r>
        <w:t>Hovedtrekk</w:t>
      </w:r>
    </w:p>
    <w:p w14:paraId="715F9F5A" w14:textId="77777777" w:rsidR="00815F63" w:rsidRDefault="005766E3" w:rsidP="0087371F">
      <w:r>
        <w:t>Målet for den økonomiske politikken er økonomisk vekst som bidrar til bred velstandsøkning, arbeid til alle, mer rettferdig fordeling som reduserer de sosiale og geografiske forskjellene, og en sterk velferdsstat med gode tjenester uavhengig av folks lommebok og bosted. Samtidig må veksten være bærekraftig, og vi skal nå våre klimamål.</w:t>
      </w:r>
    </w:p>
    <w:p w14:paraId="7C714165" w14:textId="77777777" w:rsidR="00815F63" w:rsidRDefault="005766E3" w:rsidP="0087371F">
      <w:r>
        <w:lastRenderedPageBreak/>
        <w:t>Krig, uro og ettervirkninger av pandemien har rammet mange hardt i form av økte levekostnader og gjort verden mer utrygg. Prisene har økt i så godt som alle land, også her i Norge. Alle merker dette, og mange har fått trangere økonomi. Det viktigste vi kan gjøre i den økonomiske politikken i denne situasjonen, er å bidra til å få ned prisstigningen og fortsatt sikre at folk har en jobb å gå til. Vi må samtidig opprettholde velferdstjenester og ivareta de som har minst, samt styrke sikkerhet og beredskap.</w:t>
      </w:r>
    </w:p>
    <w:p w14:paraId="1FE6A9B8" w14:textId="77777777" w:rsidR="00815F63" w:rsidRDefault="005766E3" w:rsidP="0087371F">
      <w:r>
        <w:t>Inflasjonen økte kraftig i alle OECD-landene etter pandemien. De viktigste driverne var sterk oppgang i etterspørsel etter varer og tjenester, blant annet som følge av svært ekspansiv finans- og pengepolitikk under pandemien, og kraftig økning i energi- og råvarepriser i forbindelse med Russlands angrep på Ukraina. I de aller fleste OECD-landene er rentene blitt økt for å bringe inflasjonen ned og dempe presset i økonomiene, etter at sentralbankene en stund anslo at inflasjonen var midlertidig og ville gå over av seg selv.</w:t>
      </w:r>
    </w:p>
    <w:p w14:paraId="6F09AC37" w14:textId="77777777" w:rsidR="00815F63" w:rsidRDefault="005766E3" w:rsidP="0087371F">
      <w:r>
        <w:t>Fortsatt høy prisstigning er nå den største utfordringen i den økonomiske politikken fordi det undergraver folks mulighet for økt velstand og en trygg økonomisk hverdag. Konsumprisveksten er klart høyere enn vi tidligere har anslått, selv om den har gått ned de siste månedene. Svekkelsen av kronekursen bidrar til å holde prisveksten oppe. Lønnsveksten har tatt seg markert opp, men konsumprisveksten har de siste to årene vært enda høyere, slik at reallønningene har falt.</w:t>
      </w:r>
    </w:p>
    <w:p w14:paraId="6120B8E8" w14:textId="77777777" w:rsidR="00815F63" w:rsidRDefault="005766E3" w:rsidP="0087371F">
      <w:r>
        <w:t>Etter en sterk økonomisk vekst i fjor kom aktiviteten i norsk økonomi opp på et høyt nivå, som har holdt seg inn i inneværende år. Sysselsettingen er høy, og det er mange ledige stillinger. Vi må helt tilbake til 2009 for å finne en høyere andel i jobb. Det har aldri tidligere vært flere personer i jobb enn i dag. Arbeidsledigheten er svært lav.</w:t>
      </w:r>
    </w:p>
    <w:p w14:paraId="3F629118" w14:textId="77777777" w:rsidR="00815F63" w:rsidRDefault="005766E3" w:rsidP="0087371F">
      <w:r>
        <w:t>Samtidig har mange fått dårligere råd det siste året. Jo mer Norges Bank må sette renten opp, desto mer krevende blir situasjonen for de som har gjeld. Prisveksten ser ut til å være på vei ned, og renten er nå etter mange økninger nær et nivå som Norges Bank anser tilstrekkelig til å få prisveksten ned mot målet. Det er viktig å føre en ansvarlig budsjettpolitikk for å unngå å forsterke presset på renten.</w:t>
      </w:r>
    </w:p>
    <w:p w14:paraId="43652660" w14:textId="77777777" w:rsidR="00815F63" w:rsidRDefault="005766E3" w:rsidP="0087371F">
      <w:r>
        <w:t>Samtidig legger regjeringen vekt på at finanspolitikken skal avhjelpe byrdene ved høy prisstigning for særlig utsatte grupper. Det er også viktig å opprettholde stabile og forutsigbare offentlige velferdstjenester, og disse bør ikke endres som en del av konjunkturpolitikken.</w:t>
      </w:r>
    </w:p>
    <w:p w14:paraId="1A7E16DB" w14:textId="77777777" w:rsidR="00815F63" w:rsidRDefault="005766E3" w:rsidP="0087371F">
      <w:r>
        <w:t>Finanspolitikken er lagt opp innenfor en samlet ansvarlig ramme. Regjeringens forslag til budsjett for neste år anslås å gi et uttak på 2,7 pst. av Statens pensjonsfond utland. Budsjettforslaget gir en økning i bruken av fondsmidler fra 2023 til 2024 på 0,4 pst. av trend-BNP for Fastlands-Norge. Ifølge modellberegningene virker budsjettforslaget for 2024 nær nøytralt på aktiviteten i norsk økonomi som følge av sammensetningen av de ulike inntekts- og utgiftspostene.</w:t>
      </w:r>
    </w:p>
    <w:p w14:paraId="723F8B33" w14:textId="77777777" w:rsidR="00815F63" w:rsidRDefault="005766E3" w:rsidP="0087371F">
      <w:r>
        <w:t>Regjeringen har klart å finne rom for nødvendige utgifter som følger av den ekstraordinære situasjonen vi nå står i, innenfor en samlet ansvarlig økonomisk ramme. Budsjettet for 2024 gir trygghet og muligheter for folk og bedrifter i hele Norge. Regjeringens hovedprioriteringer i budsjettet for 2024 er å:</w:t>
      </w:r>
    </w:p>
    <w:p w14:paraId="0ACC13D9" w14:textId="77777777" w:rsidR="00815F63" w:rsidRDefault="005766E3" w:rsidP="0087371F">
      <w:pPr>
        <w:pStyle w:val="Liste"/>
      </w:pPr>
      <w:r>
        <w:t>holde folk i jobb, skape nye jobber og styrke arbeidslinja,</w:t>
      </w:r>
    </w:p>
    <w:p w14:paraId="52222A19" w14:textId="77777777" w:rsidR="00815F63" w:rsidRDefault="005766E3" w:rsidP="0087371F">
      <w:pPr>
        <w:pStyle w:val="Liste"/>
      </w:pPr>
      <w:r>
        <w:t>sørge for grunnleggende god lokal velferd i skolen, helsetjenesten, eldreomsorgen og andre viktige tjenester,</w:t>
      </w:r>
    </w:p>
    <w:p w14:paraId="03B5D8C1" w14:textId="77777777" w:rsidR="00815F63" w:rsidRDefault="005766E3" w:rsidP="0087371F">
      <w:pPr>
        <w:pStyle w:val="Liste"/>
      </w:pPr>
      <w:r>
        <w:lastRenderedPageBreak/>
        <w:t>ta vare på dem som rammes av den høye prisstigningen,</w:t>
      </w:r>
    </w:p>
    <w:p w14:paraId="72490527" w14:textId="77777777" w:rsidR="00815F63" w:rsidRDefault="005766E3" w:rsidP="0087371F">
      <w:pPr>
        <w:pStyle w:val="Liste"/>
      </w:pPr>
      <w:r>
        <w:t>prioritere tryggheten og beredskapen i Norge i en urolig tid,</w:t>
      </w:r>
    </w:p>
    <w:p w14:paraId="7657AD57" w14:textId="77777777" w:rsidR="00815F63" w:rsidRDefault="005766E3" w:rsidP="0087371F">
      <w:pPr>
        <w:pStyle w:val="Liste"/>
      </w:pPr>
      <w:r>
        <w:t>stille opp for Ukraina og mennesker på flukt og bidra til stabilitet og trygghet i Europa,</w:t>
      </w:r>
    </w:p>
    <w:p w14:paraId="1CA1CC55" w14:textId="77777777" w:rsidR="00815F63" w:rsidRDefault="005766E3" w:rsidP="0087371F">
      <w:pPr>
        <w:pStyle w:val="Liste"/>
      </w:pPr>
      <w:r>
        <w:t>ivareta grønn omstilling og nå klimamålene.</w:t>
      </w:r>
    </w:p>
    <w:p w14:paraId="062897BF" w14:textId="77777777" w:rsidR="00815F63" w:rsidRDefault="005766E3" w:rsidP="0087371F">
      <w:r>
        <w:t>Den største enkeltprioriteringen i finanspolitikken er nødvendige utgifter som følge av krigen i Ukraina. I regjeringens budsjettforslag er de budsjettmessige konsekvensene av krigen i Ukraina anslått til om lag 44,1 mrd. kroner, mot anslåtte 42,6 mrd. kroner i 2023. Det er en prioritering ingen hadde sett for seg før Russlands invasjon av Ukraina, men som det nå er bred politisk enighet om.</w:t>
      </w:r>
    </w:p>
    <w:p w14:paraId="5E523D12" w14:textId="77777777" w:rsidR="00815F63" w:rsidRDefault="005766E3" w:rsidP="0087371F">
      <w:pPr>
        <w:pStyle w:val="Overskrift2"/>
      </w:pPr>
      <w:r>
        <w:t>Hovedprioriteringer i 2024</w:t>
      </w:r>
    </w:p>
    <w:p w14:paraId="13FDCEB5" w14:textId="77777777" w:rsidR="00815F63" w:rsidRDefault="005766E3" w:rsidP="0087371F">
      <w:r>
        <w:t>Budsjettet for 2024 gir trygghet og muligheter for folk og bedrifter i hele Norge. Med krig i Europa, rekordmange flyktninger og høy kostnadsvekst er det nødvendig å øke utgiftene på mange områder. Vi må også opprettholde gode velferdstjenester og ivareta de som har minst. Vi skal gjennomføre en grønn omstilling og nå våre klimamål. Budsjettet holdes samtidig innenfor ansvarlige økonomiske rammer, slik at vi unngår å forsterke presset på renten. Målet er å bevare det gode utgangspunktet vi har, å holde arbeidsledigheten lav og sysselsettingen høy, samtidig som prisveksten dempes og folks kjøpekraft etter hvert kan øke.</w:t>
      </w:r>
    </w:p>
    <w:p w14:paraId="0AEFB034" w14:textId="77777777" w:rsidR="00815F63" w:rsidRDefault="005766E3" w:rsidP="0087371F">
      <w:r>
        <w:t>Hovedprioriteringene i budsjettet for 2024 er:</w:t>
      </w:r>
    </w:p>
    <w:p w14:paraId="28476214" w14:textId="77777777" w:rsidR="00815F63" w:rsidRDefault="005766E3" w:rsidP="0087371F">
      <w:pPr>
        <w:pStyle w:val="avsnitt-undertittel"/>
      </w:pPr>
      <w:r>
        <w:t>Holde folk i jobb, skape nye jobber og styrke arbeidslinja</w:t>
      </w:r>
    </w:p>
    <w:p w14:paraId="558A7307" w14:textId="77777777" w:rsidR="00815F63" w:rsidRDefault="005766E3" w:rsidP="0087371F">
      <w:r>
        <w:t>Regjeringen legger vekt på at alle som kan og vil jobbe, skal få mulighet til det. Arbeidskraften er vår viktigste ressurs. Sysselsettingspolitikken skal, sammen med den øvrige økonomiske politikken, bidra til høy sysselsetting og lav arbeidsledighet.</w:t>
      </w:r>
    </w:p>
    <w:p w14:paraId="3B6BC49C" w14:textId="77777777" w:rsidR="00815F63" w:rsidRDefault="005766E3" w:rsidP="0087371F">
      <w:r>
        <w:t>For å få bærekraft i velferdsordningene legger regjeringen vekt på arbeidslinja. Arbeid utjevner sosiale forskjeller og motvirker fattigdom. Andelen som mottar en helserelatert trygdeytelse har økt de siste årene, og antallet som mottar arbeidsavklaringspenger (AAP) har fortsatt å øke i første halvår. Denne utviklingen er bekymringsfull. Regjeringen legger vekt på å få flere mottakere av helserelaterte trygdeytelser over i arbeid. Det er særlig viktig å unngå frafall blant ungdom. Regjeringen viderefører derfor ungdomsgarantien. Det vil også bli satt i gang et forsøk med arbeidsorientert uføretrygd for nye unge uføre i 2024.</w:t>
      </w:r>
    </w:p>
    <w:p w14:paraId="3062722F" w14:textId="77777777" w:rsidR="00815F63" w:rsidRDefault="005766E3" w:rsidP="0087371F">
      <w:r>
        <w:t>Arbeidsmarkedstiltak bidrar til å få flere utsatte grupper med i arbeidslivet. Ungdom, langtidsledige, fordrevne fra Ukraina og øvrige innvandrere fra land utenfor EØS, og personer med nedsatt arbeidsevne gis prioritet for å delta på tiltak. For å styrke innsatsen for å få flere utsatte grupper raskere over i jobb, ble bevilgningen til arbeidsmarkedstiltak økt i andre halvår 2023 i forbindelse med revidert nasjonalbudsjett. Regjeringen viderefører satsingen på dette nivået i 2024. Regjeringen foreslår også å øke bevilgningen til tiltaket varig tilrettelagt arbeid (VTA).</w:t>
      </w:r>
    </w:p>
    <w:p w14:paraId="4BC342ED" w14:textId="77777777" w:rsidR="00815F63" w:rsidRDefault="005766E3" w:rsidP="0087371F">
      <w:r>
        <w:t>Regjeringen vil, i samarbeid med partene i arbeidslivet, bidra til et seriøst og organisert arbeidsliv. Gjennom å øke bevilgningen til Arbeidstilsynet og A-krimsamarbeidet i Innlandet vil regjeringen forsterke innsatsen mot useriøsitet og sosial dumping.</w:t>
      </w:r>
    </w:p>
    <w:p w14:paraId="1CEB4D60" w14:textId="77777777" w:rsidR="00815F63" w:rsidRDefault="005766E3" w:rsidP="0087371F">
      <w:r>
        <w:lastRenderedPageBreak/>
        <w:t>Regjeringen har også som mål å bidra til å skape flere lønnsomme jobber i nye grønne næringer, og foreslår derfor vesentlige bevilgninger i det næringsrettede virkemiddelapparatet.</w:t>
      </w:r>
    </w:p>
    <w:p w14:paraId="0A041619" w14:textId="77777777" w:rsidR="00815F63" w:rsidRDefault="005766E3" w:rsidP="0087371F">
      <w:r>
        <w:t>Heltid skal være hovedregelen i det norske arbeidsmarkedet, og regjeringen har gjort flere endringer for å styrke retten til heltid. Blant annet er det satt i verk et treårig forsøk hvor virksomheter kan prøve ut ordninger som kan redusere deltidsbruken, slik at flere kan jobbe heltid.</w:t>
      </w:r>
    </w:p>
    <w:p w14:paraId="59D075BA" w14:textId="77777777" w:rsidR="00815F63" w:rsidRDefault="005766E3" w:rsidP="0087371F">
      <w:pPr>
        <w:pStyle w:val="avsnitt-undertittel"/>
      </w:pPr>
      <w:r>
        <w:t>Sørge for grunnleggende god lokal velferd i skolen, helsetjenesten, eldreomsorgen og andre viktige tjenester</w:t>
      </w:r>
    </w:p>
    <w:p w14:paraId="2D4146B3" w14:textId="77777777" w:rsidR="00815F63" w:rsidRDefault="005766E3" w:rsidP="0087371F">
      <w:r>
        <w:t>Gode velferdstjenester i hele landet er avgjørende for å gi folk trygghet i hverdagen og bidrar til å redusere sosiale og geografiske forskjeller. Regjeringen prioriterer derfor velferdstjenestene og fortsetter å investere i vår felles helse, våre eldre og i barna våre. Helsetjenestene skal gi god hjelp, behandling og omsorg til befolkningen i hele landet.</w:t>
      </w:r>
    </w:p>
    <w:p w14:paraId="3C420A9C" w14:textId="77777777" w:rsidR="00815F63" w:rsidRDefault="005766E3" w:rsidP="0087371F">
      <w:r>
        <w:t>Kommunene yter mange av de viktigste velferdstjenestene. En god og forutsigbar kommuneøkonomi er sentralt for at kommunene og fylkeskommunene skal kunne ivareta sine oppgaver. Regjeringens forslag innebærer en vekst i kommunesektorens frie inntekter på om lag 6,4 mrd. kroner. Dette er høyere enn intervallet på 5,6 til 5,9 mrd. kroner som ble signalisert i kommuneproposisjonen, og innebærer at sektoren får dekket økte demografi- og pensjonskostnader som er anslått til 5,9 mrd. kroner, og i tillegg får et handlingsrom utover dette på 0,5 mrd. kroner før satsinger innenfor veksten.</w:t>
      </w:r>
    </w:p>
    <w:p w14:paraId="4C9DC462" w14:textId="77777777" w:rsidR="00815F63" w:rsidRDefault="005766E3" w:rsidP="0087371F">
      <w:r>
        <w:t>Regjeringens forslag til budsjett gir trygghet for god helsehjelp, med sykehus som gis midler til å løse dagens utfordringer. Bevilgningen fra Nysalderingen 2022 og Revidert nasjonalbudsjett 2023 for å legge til rette for nødvendige investeringer og oppfølging innen psykisk helse, videreføres i 2024-budsjettet. I tillegg legger budsjettforslaget til rette for vekst i pasientbehandlingen i sykehusene utover behovet som følger av den demografiske utviklingen. Det foreslås også ytterligere økte bevilgninger til psykisk helse, økt samhandling og nye investeringslån til blant annet Ålesund sykehus.</w:t>
      </w:r>
    </w:p>
    <w:p w14:paraId="5B83C8E7" w14:textId="77777777" w:rsidR="00815F63" w:rsidRDefault="005766E3" w:rsidP="0087371F">
      <w:r>
        <w:t>Satsingen på allmennlegetjenesten videreføres i 2024-budsjettet. Det foreslås å øke bevilgningen til ALIS-avtaler og videreføre økningen i basistilskuddet til fastlegene fra 1. mai 2023. Det foreslås også å utlyse 66 flere LIS1-stillinger.</w:t>
      </w:r>
    </w:p>
    <w:p w14:paraId="69BF35EF" w14:textId="77777777" w:rsidR="00815F63" w:rsidRDefault="005766E3" w:rsidP="0087371F">
      <w:r>
        <w:t>Regjeringen foreslår å øke investeringstilskuddet til heldøgns omsorgsplasser for å få flere sykehjemsplasser og omsorgsboliger i kommunene.</w:t>
      </w:r>
    </w:p>
    <w:p w14:paraId="678500DE" w14:textId="77777777" w:rsidR="00815F63" w:rsidRDefault="005766E3" w:rsidP="0087371F">
      <w:r>
        <w:t>Bevilgningene til det statlige barnevernet økes, både som følge av utviklingen i antall barn, barnas behov og for å bidra til videre omstilling.</w:t>
      </w:r>
    </w:p>
    <w:p w14:paraId="747F25D4" w14:textId="77777777" w:rsidR="00815F63" w:rsidRDefault="005766E3" w:rsidP="0087371F">
      <w:r>
        <w:t>Økt fremkommelighet, trygge veier og lavere reisekostnader blir prioritert i regjeringens forslag til samferdselsbudsjett. Regjeringen foreslår oppstart av tre nye store veiprosjekter i ulike deler av landet: E6 Megården–Sommerset, E134 Røldal–Seljestad og E134 Oslofjordforbindelsen, byggetrinn 2. Videre foreslår regjeringen midler til ny byvekstavtale i Tromsø, og det legges til rette for forhandlinger om nye byvekstavtaler for Kristiansandsregionen og Nedre Glomma. Regjeringen foreslår midler til å halvere maksimaltakstene på flybilletter på FOT-rutene, øke antall ruter og forbedre kapasiteten i nye kontrakter. Budsjettforslaget inneholder også oppfølging etter ekstremværet Hans.</w:t>
      </w:r>
    </w:p>
    <w:p w14:paraId="4CDB2668" w14:textId="77777777" w:rsidR="00815F63" w:rsidRDefault="005766E3" w:rsidP="0087371F">
      <w:pPr>
        <w:pStyle w:val="avsnitt-undertittel"/>
      </w:pPr>
      <w:r>
        <w:lastRenderedPageBreak/>
        <w:t>Ta vare på dem som rammes av den høye prisstigningen</w:t>
      </w:r>
    </w:p>
    <w:p w14:paraId="0E5D4F4F" w14:textId="77777777" w:rsidR="00815F63" w:rsidRDefault="005766E3" w:rsidP="0087371F">
      <w:r>
        <w:t>Folk opplever høyere priser og trangere økonomi som følge av en urolig verden. Det viktigste for folks lommebok er å få ned prisstigningen og sikre at folk har en jobb å gå til. Sånn kan vi raskere komme tilbake til en tryggere økonomisk hverdag for alle. Nå ser vi tegn til at vi er på riktig vei.</w:t>
      </w:r>
    </w:p>
    <w:p w14:paraId="2CB82FEA" w14:textId="77777777" w:rsidR="00815F63" w:rsidRDefault="005766E3" w:rsidP="0087371F">
      <w:r>
        <w:t>Regjeringen har lagt vekt på at det finanspolitiske opplegget samlet sett ikke skal forsterke presset på renten. Høyere rente slår ut i privatøkonomien til folk som har boliglån og bidrar til å øke levekostnadene. Nødvendige utgifter som følger av den ekstraordinære situasjonen vi nå står i, må håndteres innenfor en samlet ansvarlig økonomisk ramme.</w:t>
      </w:r>
    </w:p>
    <w:p w14:paraId="3112EFE9" w14:textId="77777777" w:rsidR="00815F63" w:rsidRDefault="005766E3" w:rsidP="0087371F">
      <w:r>
        <w:t>Regjeringens oppgave er samtidig å lette byrdene ved høy prisstigning. Vi fikk raskt på plass en midlertidig strømstønadsordning som reduserer strømutgiftene for husholdninger og borettslag. I 2023 er ordningen endret slik at beregningen av stønaden er basert på strømpriser i hver enkelt time og stønadsgraden er 90 pst. hele året. Det innebærer at ordningen er forsterket sammenlignet med forrige vintersesong. Fra 2024 prisjusteres terskelverdien for når stønad utbetales fra 70 øre/kWh til 73 øre/kWh, slik det er vanlig for andre ordninger. Ordningen innebærer da at staten for hver enkelt time dekker 90 pst. av strømprisen over 73 øre/kWh i det prisområdet boligen tilhører, oppad begrenset til et månedlig forbruk på 5 000 kWh. Strømstøtten til jordbruket og veksthus, frivillige organisasjoner og husholdningskunder av nærvarmeanlegg forlenges også ut 2024.</w:t>
      </w:r>
    </w:p>
    <w:p w14:paraId="3E8A978F" w14:textId="77777777" w:rsidR="00815F63" w:rsidRDefault="005766E3" w:rsidP="0087371F">
      <w:r>
        <w:t>Regjeringen foreslår å redusere maksimalprisen i barnehagene ytterligere. Maksimalprisen videreføres nominelt på 3 000 kroner per måned fra 1. januar 2024 og nedjusteres til 2 000 kroner fra 1. august 2024. Dersom barnehageprisen i regjeringen Solbergs siste budsjett på 3 315 kroner hadde fulgt prisveksten, ville den i 2024 vært 3 610 kroner. I kommuner i sentralitetssone 5 og 6, dvs. kommuner i mindre sentrale strøk, foreslås ytterligere nedjustering fra 1. august 2024, slik at maksimalprisen der vil være 1 500 kroner. I tillegg videreføres gratis barnehageplass for alle barn i Nord-Troms og Finnmark, og gratis barnehageplass fra tredje barn for familier med flere barn i barnehagen samtidig.</w:t>
      </w:r>
    </w:p>
    <w:p w14:paraId="65E52196" w14:textId="77777777" w:rsidR="00815F63" w:rsidRDefault="005766E3" w:rsidP="0087371F">
      <w:r>
        <w:t>Barnetrygden ble styrket betydelig i 2023, blant annet gjennom å erstatte det tidligere særfradraget med en økning i den utvidete barnetrygden. Enslige forsørgere som ikke kunne benytte seg av særfradraget, fikk dermed et løft i støtten på om lag 11 500 kroner i året. I tillegg ble den utvidete barnetrygden for enslige forsørgere økt med 5 000 kroner i året. I forbindelse med Revidert nasjonalbudsjett 2023 ble barnetrygden for barn over seks år økt med 200 kroner per måned, og dette nivået videreføres i 2024.</w:t>
      </w:r>
    </w:p>
    <w:p w14:paraId="22467320" w14:textId="77777777" w:rsidR="00815F63" w:rsidRDefault="005766E3" w:rsidP="0087371F">
      <w:r>
        <w:t>Sosialhjelpssatsene og bostøtten er økt for å kompensere for høye kostnader. Fra 1. juli 2023 ble de statlig veiledende satsene for økonomisk sosialhjelp økt med 10 pst. For 2024 er økningen videreført, og satsene blir ytterligere økt i tråd med anslått prisvekst. Regjeringens forslag innebærer at det midlertidige regelverket for bostøtte, som gjør at flere faller inn under ordningen, videreføres for perioden januar til mars. Ekstrautbetalinger til bostøttemottakere på 1 000 kroner per måned, med et tillegg på 150 kroner per person i husstanden utover den første, videreføres for den samme perioden.</w:t>
      </w:r>
    </w:p>
    <w:p w14:paraId="03BB613B" w14:textId="77777777" w:rsidR="00815F63" w:rsidRDefault="005766E3" w:rsidP="0087371F">
      <w:r>
        <w:t xml:space="preserve">Studiestøtten økte med 7 pst. for studieåret 2023–2024. Økningen gir om lag 9 000 kroner mer til studentene i året. For studieåret 2024–2025 økes studiestøtten ytterligere med 3,8 pst. Det </w:t>
      </w:r>
      <w:r>
        <w:lastRenderedPageBreak/>
        <w:t>foreslås også økte satser for borteboer- og utstyrsstipend i Lånekassen for elever i videregående opplæring.</w:t>
      </w:r>
    </w:p>
    <w:p w14:paraId="468DB64D" w14:textId="77777777" w:rsidR="00815F63" w:rsidRDefault="005766E3" w:rsidP="0087371F">
      <w:r>
        <w:t>De som mottar trygder og pensjoner, får kompensert for den høye prisstigningen gjennom pensjons- og trygdereguleringen. I trygdeoppgjøret i mai ble løpende pensjoner økt med 8,5 pst., mens mottakere av blant annet arbeidsavklaringspenger og uføretrygd fikk økt ytelsene sine med 6,4 pst. Ytelsene vil som vanlig økes på nytt neste mai.</w:t>
      </w:r>
    </w:p>
    <w:p w14:paraId="459785B5" w14:textId="77777777" w:rsidR="00815F63" w:rsidRDefault="005766E3" w:rsidP="0087371F">
      <w:r>
        <w:t>Regjeringens skattepolitikk med lettelser på lave og middels inntekter har bidratt til å lette byrdene ved høy prisstigning. Medregnet 2024-budsjettet er den beregnede lettelsen i skatte- og avgiftsnivået for folks inntekter 4,1 mrd. kroner. Det anslås at om lag 85 prosent av skattyterne vil få om lag uendret eller lavere inntektsskatt av regjeringens forslag for 2024.</w:t>
      </w:r>
    </w:p>
    <w:p w14:paraId="60F15382" w14:textId="77777777" w:rsidR="00815F63" w:rsidRDefault="005766E3" w:rsidP="0087371F">
      <w:pPr>
        <w:pStyle w:val="avsnitt-undertittel"/>
      </w:pPr>
      <w:r>
        <w:t>Prioritere tryggheten og beredskapen i Norge i en urolig tid</w:t>
      </w:r>
    </w:p>
    <w:p w14:paraId="251D8B81" w14:textId="77777777" w:rsidR="00815F63" w:rsidRDefault="005766E3" w:rsidP="0087371F">
      <w:r>
        <w:t>Vi lever i en krevende tid med krig i Europa og mye usikkerhet om utviklingen fremover. Regjeringen legger frem et budsjett som bidrar til å holde egen befolkning trygg, både for dagens trusler og de som kan komme. Det er en av de viktigste oppgavene for en regjering. Budsjettforslaget øker den norske forsvarsevnen og viderefører høy sivil beredskap.</w:t>
      </w:r>
    </w:p>
    <w:p w14:paraId="797D8F34" w14:textId="77777777" w:rsidR="00815F63" w:rsidRDefault="005766E3" w:rsidP="0087371F">
      <w:r>
        <w:t xml:space="preserve">Regjeringens forslag innebærer et forsvarsbudsjett på 90,8 mrd. kroner, en økning på over 15 mrd. kroner sammenlignet med Saldert budsjett 2023. Siden 2021 har forsvarsbudsjettet økt med om lag 40 pst. Med dette forslaget vil Norge være på god vei mot å oppnå regjeringens ambisjon om å benytte 2 pst. av BNP til forsvarsformål innen 2026, og foran det en lineær opptrapping mot ambisjonen ville tilsi. I oppfølgingen av gjeldende langtidsplan inngår det en rekke tiltak for økt operativ evne i forsvarssektoren, herunder investeringer i eiendom, bygg og anlegg, innfasing av nye eller endrede strukturelementer, økt forsyningsberedskap og investeringer </w:t>
      </w:r>
      <w:proofErr w:type="gramStart"/>
      <w:r>
        <w:t>i blant</w:t>
      </w:r>
      <w:proofErr w:type="gramEnd"/>
      <w:r>
        <w:t xml:space="preserve"> annet kampfly, nye ubåter, nye kystvaktfartøyer, ny maritim helikopterkapasitet og nye stridsvogner. De økte ambisjonene omfatter blant annet forsert personellopptrapping, økt elevtall ved Forsvarets skoler, økt vedlikehold av Forsvarets boliger og kvarter, tiltak for økt kompetanse og kjøp av våpen til Heimevernet, samt å gjennomføre sikkerhetstiltak ved Andøya Spaceport for å legge til rette for videre militære behov. Regjeringen foreslår å videreføre tiltak for økt militær og sivil beredskap iverksatt i forbindelse med Stortingets behandling av Prop. 78 S (2021–2022) som følge av krigen i Ukraina.</w:t>
      </w:r>
    </w:p>
    <w:p w14:paraId="60EBB8B2" w14:textId="77777777" w:rsidR="00815F63" w:rsidRDefault="005766E3" w:rsidP="0087371F">
      <w:r>
        <w:t>Politiets tilstedeværelse i hele landet er viktig for trygghetsfølelsen i befolkningen. Regjeringen foreslår å øke bevilgningen til politiet for blant annet å legge til rette for et høyt bemannings- og aktivitetsnivå i politidistriktene, og å opprette nye tjenestesteder og flere passkontor. Videre foreslår regjeringen økt bevilgning til etterforskning av alvorlig kriminalitet, bekjempelse av økonomisk kriminalitet og en målrettet innsats mot gjengkriminalitet.</w:t>
      </w:r>
    </w:p>
    <w:p w14:paraId="4E1979C7" w14:textId="77777777" w:rsidR="00815F63" w:rsidRDefault="005766E3" w:rsidP="0087371F">
      <w:r>
        <w:t>Regjeringen prioriterer samfunnssikkerhet og foreslår blant annet å øke kapasiteten i Politiets sikkerhetstjeneste (PST) i arbeidet med kontraterror og beskyttelse av myndighetspersoner, starte forprosjekt for nytt Nødnett og gjennomføre nødvendige investeringer i dagens Nødnett for å opprettholde tilstrekkelig kvalitet.</w:t>
      </w:r>
    </w:p>
    <w:p w14:paraId="42619D76" w14:textId="77777777" w:rsidR="00815F63" w:rsidRDefault="005766E3" w:rsidP="0087371F">
      <w:r>
        <w:t xml:space="preserve">Regjeringen prioriterer å styrke norsk matberedskap i en krevende tid. Bevilgningen til jordbruksavtalen foreslås økt med 2,9 mrd. kroner i 2024. Økningen skal gi grunnlag for forbedrede </w:t>
      </w:r>
      <w:r>
        <w:lastRenderedPageBreak/>
        <w:t>inntektsmuligheter i næringen. I tillegg starter arbeidet med å etablere beredskapslager for matkorn, som skal bygges opp for tre måneders forbruk. Det tas sikte på en oppbyggingsplan med innkjøp av 15 000 tonn korn i året.</w:t>
      </w:r>
    </w:p>
    <w:p w14:paraId="35E28D5C" w14:textId="77777777" w:rsidR="00815F63" w:rsidRDefault="005766E3" w:rsidP="0087371F">
      <w:pPr>
        <w:pStyle w:val="avsnitt-undertittel"/>
      </w:pPr>
      <w:r>
        <w:t>Stille opp for Ukraina og mennesker på flukt, og bidra til stabilitet og trygghet i Europa</w:t>
      </w:r>
    </w:p>
    <w:p w14:paraId="4F55E5ED" w14:textId="77777777" w:rsidR="00815F63" w:rsidRDefault="005766E3" w:rsidP="0087371F">
      <w:r>
        <w:t>Regjeringen legger frem et budsjett hvor Norge stiller opp for Ukraina. Vi skal ta imot ukrainske flyktninger som trenger beskyttelse, og gi både militær og sivil støtte. De som kommer, skal inkluderes i det norske samfunnet gjennom arbeid og utdanning i kommuner over hele landet. De volumstyrte utgiftene til mottak, bosetting og integrering av flyktninger anslås totalt til 31,4 mrd. kroner i 2024. Dette er basert på anslått planleggingstall fra juni 2023 om 35 000 flyktninger fra Ukraina i år og 20 000 neste år. Det er stor usikkerhet om hvordan ankomstene av flyktninger fra Ukraina vil utvikle seg. Ankomstene har økt betydelig etter at anslagene ble utarbeidet. Regjeringen vil på vanlig måte få oppdaterte planleggingstall og foreslå eventuelle budsjettmessige endringer på bakgrunn av dette i forbindelse med Revidert nasjonalbudsjett 2024. Det foreslås å videreføre økt driftsbevilgning til politiet, Utlendingsdirektoratet (UDI) og Integrerings- og mangfoldsdirektoratet (IMDi) for å ivareta administrativ kapasitet når ankomstnivået er høyt.</w:t>
      </w:r>
    </w:p>
    <w:p w14:paraId="2D629755" w14:textId="77777777" w:rsidR="00815F63" w:rsidRDefault="005766E3" w:rsidP="0087371F">
      <w:r>
        <w:t>Regjeringen foreslår 15 mrd. kroner i støtte til Ukraina i 2024 gjennom Nansen-programmet, hvorav 7,5 mrd. kroner i militær støtte og 7,5 mrd. kroner i bistand. I den samlede verdien av militær støtte til Ukraina er det tatt høyde for å gjennomføre donasjoner av materiell fra Forsvarets egne lagre på 2 mrd. kroner. I tråd med føringene for Nansen-programmet fra Innst. 218 (2022–2023) til Prop. 44 S (2022–2023) gir dette et bevilgningsbehov for den militære støtten på 5,5 mrd. kroner i 2024.</w:t>
      </w:r>
    </w:p>
    <w:p w14:paraId="3A545060" w14:textId="77777777" w:rsidR="00815F63" w:rsidRDefault="005766E3" w:rsidP="0087371F">
      <w:r>
        <w:t>Den sivile delen av Nansen-programmet inngår i forslaget til samlet bistandsbudsjett på 51,7 mrd. kroner. Norges engasjement også utenfor Ukraina videreføres på et høyt nivå. Regjeringen foreslår et samlet bistandsbudsjett som øker med 7,5 mrd. kroner sammenlignet med Saldert budsjett 2023. Et av forslagene i budsjettet er en ny garantiordning for investeringer i fornybar energi i utviklingsland.</w:t>
      </w:r>
    </w:p>
    <w:p w14:paraId="4F9C4B11" w14:textId="77777777" w:rsidR="00815F63" w:rsidRDefault="005766E3" w:rsidP="0087371F">
      <w:pPr>
        <w:pStyle w:val="avsnitt-undertittel"/>
      </w:pPr>
      <w:r>
        <w:t>Ivareta grønn omstilling og nå våre klimamål</w:t>
      </w:r>
    </w:p>
    <w:p w14:paraId="39F89D00" w14:textId="77777777" w:rsidR="00815F63" w:rsidRDefault="005766E3" w:rsidP="0087371F">
      <w:r>
        <w:t>Budsjettet legger til rette for store kutt av klimagassutslipp. Norges internasjonale klimaforpliktelser skal nås samtidig som regjeringen tar hensyn til hvordan klimaavgiftene og kraftbalansen påvirker husholdningenes levekostnader.</w:t>
      </w:r>
    </w:p>
    <w:p w14:paraId="11ABC9F7" w14:textId="77777777" w:rsidR="00815F63" w:rsidRDefault="005766E3" w:rsidP="0087371F">
      <w:r>
        <w:t xml:space="preserve">Prising av utslipp gjør det lønnsomt å investere i klimavennlige løsninger og øker konkurranseevnen til produksjon med lave utslipp. Regjeringen følger opp planen om å trappe opp klimaavgiftene til 2 000 2020-kroner i 2030. Med et slikt langsiktig mål og gradvis bevegelse i retning av en gitt pris på utslipp, settes næringsliv og forbrukere i stand til å omstille seg over tid. For rapportering på Norges forpliktelser etter klimaloven vises det til særskilt vedlegg til Klima- og miljødepartementets Prop. 1 S (2023–2024) </w:t>
      </w:r>
      <w:r>
        <w:rPr>
          <w:rStyle w:val="kursiv"/>
          <w:sz w:val="21"/>
          <w:szCs w:val="21"/>
        </w:rPr>
        <w:t>Regjeringas klimastatus og -plan</w:t>
      </w:r>
      <w:r>
        <w:t>.</w:t>
      </w:r>
    </w:p>
    <w:p w14:paraId="066FCEB8" w14:textId="77777777" w:rsidR="00815F63" w:rsidRDefault="005766E3" w:rsidP="0087371F">
      <w:r>
        <w:t xml:space="preserve">Regjeringen fortsetter arbeidet med et grønt industriløft. Industriløftet skal bidra til lønnsomme investeringer i nye grønne verdikjeder, utslippskutt og omstilling i eksisterende næringer, og </w:t>
      </w:r>
      <w:r>
        <w:lastRenderedPageBreak/>
        <w:t>industri i hele landet. Regjeringen har innført som et hovedprinsipp at prosjekter som mottar støtte gjennom det næringsrettede virkemiddelapparatet, skal ha en plass på veien mot omstillingsmålet for norsk økonomi, og at Norge skal være et lavutslippssamfunn i 2050.</w:t>
      </w:r>
    </w:p>
    <w:p w14:paraId="0A5A0EFC" w14:textId="77777777" w:rsidR="00815F63" w:rsidRDefault="005766E3" w:rsidP="0087371F">
      <w:r>
        <w:t>Regjeringen følger opp Langskip-prosjektet, som en sentral del av Norges bidrag til utvikling av klimateknologier internasjonalt. Langskip består av CO</w:t>
      </w:r>
      <w:r>
        <w:rPr>
          <w:rStyle w:val="skrift-senket"/>
          <w:sz w:val="21"/>
          <w:szCs w:val="21"/>
        </w:rPr>
        <w:t>2</w:t>
      </w:r>
      <w:r>
        <w:t>-fangstprosjekter på sementfabrikken i Brevik og på avfallsforbrenningsanlegget på Klemetsrud. Sistnevnte er satt på vent mens selskapet vurderer kostnadsreduserende tiltak. Langskip-prosjektet omfatter også transport og lagring av CO</w:t>
      </w:r>
      <w:r>
        <w:rPr>
          <w:rStyle w:val="skrift-senket"/>
          <w:sz w:val="21"/>
          <w:szCs w:val="21"/>
        </w:rPr>
        <w:t>2</w:t>
      </w:r>
      <w:r>
        <w:t xml:space="preserve"> på kontinentalsokkelen ved Northern Lights. Forventede kostnader for Langskip er 30,1 mrd. 2023-kroner, hvor det statlige bidraget anslås til 20,3 mrd. 2023-kroner.</w:t>
      </w:r>
    </w:p>
    <w:p w14:paraId="3BFD9E7B" w14:textId="77777777" w:rsidR="00815F63" w:rsidRDefault="005766E3" w:rsidP="0087371F">
      <w:r>
        <w:t>Regjeringens forslag til budsjett legger til rette for å møte fremtidens energiutfordringer, med tiltak for energieffektivisering, teknologiutvikling og satsing på havvind. Regjeringen foreslår en bevilgning til Enova på 5,8 mrd. kroner i 2024, en økning på over 400 mill. kroner fra 2023. Det gjør det mulig for Enova å øke innsatsen for reduksjoner i ikke-kvotepliktige utslipp og i tillegg bidra til mer energieffektivisering. Regjeringen trapper opp kapasiteten og digitaliseringen i energimyndighetene. Dette vil bidra til raskere utbygging av havvind og til raskere konsesjonsbehandling av fornybar kraft og anlegg for nett. Det foreslås også midler til forberedelse av havvindutlysning i 2025.</w:t>
      </w:r>
    </w:p>
    <w:p w14:paraId="0BB5B2B9" w14:textId="77777777" w:rsidR="00815F63" w:rsidRDefault="005766E3" w:rsidP="0087371F">
      <w:pPr>
        <w:pStyle w:val="Overskrift2"/>
      </w:pPr>
      <w:r>
        <w:t>Innstramminger</w:t>
      </w:r>
    </w:p>
    <w:p w14:paraId="5496151C" w14:textId="77777777" w:rsidR="00815F63" w:rsidRDefault="005766E3" w:rsidP="0087371F">
      <w:r>
        <w:t>For å skape rom for satsingene og økte utgifter på andre områder, foreslår regjeringen flere omprioriteringer og inndekninger.</w:t>
      </w:r>
    </w:p>
    <w:p w14:paraId="1CB4ABF7" w14:textId="77777777" w:rsidR="00815F63" w:rsidRDefault="005766E3" w:rsidP="0087371F">
      <w:r>
        <w:t>De forventede utbetalingene i CO</w:t>
      </w:r>
      <w:r>
        <w:rPr>
          <w:rStyle w:val="skrift-senket"/>
          <w:sz w:val="21"/>
          <w:szCs w:val="21"/>
        </w:rPr>
        <w:t>2</w:t>
      </w:r>
      <w:r>
        <w:t>-kompensasjonsordningen for industrien øker fra 4,7 mrd. kroner i 2023-budsjettet til 6,4 mrd. kroner i 2024-budsjettet. Dette skyldes i stor grad økte kvotepriser. Egenandelen (kvoteprisgulvet) i CO</w:t>
      </w:r>
      <w:r>
        <w:rPr>
          <w:rStyle w:val="skrift-senket"/>
          <w:sz w:val="21"/>
          <w:szCs w:val="21"/>
        </w:rPr>
        <w:t>2</w:t>
      </w:r>
      <w:r>
        <w:t>-kompensasjonsordningen økes fra 200 kroner til 375 kroner. Uten en økning i egenandelen ville bevilgningsbehovet vært 8,8 mrd. kroner i 2024. Frem mot 2025-budsjettet vil regjeringen gå i dialog med industrien om etablering av forutsigbare rammer som holder støttenivået på et budsjettmessig bærekraftig nivå og samtidig bidrar bedre til utslippsreduksjoner og/eller energieffektivisering.</w:t>
      </w:r>
    </w:p>
    <w:p w14:paraId="5A35DF92" w14:textId="77777777" w:rsidR="00815F63" w:rsidRDefault="005766E3" w:rsidP="0087371F">
      <w:r>
        <w:t>Regjeringen legger til rette for rasjonell fremdrift i oppstartede jernbaneprosjekter, men bevilgningsforslaget til jernbaneformål øker mindre enn forventet prisstigning. Andre tiltak innenfor jernbane, for eksempel økt vedlikehold og planlegging og oppstart av nye effektpakker, kan derfor bli nedprioritert til fordel for andre formål. Regjeringen legger fortsatt porteføljestyring til grunn, slik at Bane NOR må tilpasse gjennomføring av prosjektporteføljen innenfor de økonomiske rammene de får.</w:t>
      </w:r>
    </w:p>
    <w:p w14:paraId="5FCED0C2" w14:textId="77777777" w:rsidR="00815F63" w:rsidRDefault="005766E3" w:rsidP="0087371F">
      <w:r>
        <w:t>Regjeringen mener nivået på overføringsflyktninger må ses i sammenheng med antall asylsøkere og personer med midlertidig kollektiv beskyttelse. Regjeringen foreslår derfor en redusert kvote for overføringsflyktninger fra 2 000 til 1 000.</w:t>
      </w:r>
    </w:p>
    <w:p w14:paraId="1C2B91D3" w14:textId="77777777" w:rsidR="00815F63" w:rsidRDefault="005766E3" w:rsidP="0087371F">
      <w:r>
        <w:t>Videre foreslår regjeringen å nominelt videreføre en rekke ordninger, deriblant kontantstøtten, de laveste grunnstønadssatsene, engangsstønaden og integreringstilskuddet. Barnetrygden foreslås videreført med uendret nivå, etter at den er økt betydelig under denne regjeringen.</w:t>
      </w:r>
    </w:p>
    <w:p w14:paraId="4E85FBFB" w14:textId="77777777" w:rsidR="00815F63" w:rsidRDefault="005766E3" w:rsidP="0087371F">
      <w:pPr>
        <w:pStyle w:val="Overskrift1"/>
      </w:pPr>
      <w:r>
        <w:lastRenderedPageBreak/>
        <w:t>Nærmere om budsjettforslaget</w:t>
      </w:r>
    </w:p>
    <w:p w14:paraId="0520AC19" w14:textId="77777777" w:rsidR="00815F63" w:rsidRDefault="005766E3" w:rsidP="0087371F">
      <w:pPr>
        <w:pStyle w:val="Overskrift2"/>
      </w:pPr>
      <w:r>
        <w:t>Hovedtall i budsjettet</w:t>
      </w:r>
    </w:p>
    <w:p w14:paraId="5176DB60" w14:textId="77777777" w:rsidR="00815F63" w:rsidRDefault="005766E3" w:rsidP="0087371F">
      <w:pPr>
        <w:pStyle w:val="avsnitt-tittel"/>
      </w:pPr>
      <w:r>
        <w:t>Det strukturelle, oljekorrigerte budsjettunderskuddet</w:t>
      </w:r>
    </w:p>
    <w:p w14:paraId="57CAD6BA" w14:textId="77777777" w:rsidR="00815F63" w:rsidRDefault="005766E3" w:rsidP="0087371F">
      <w:r>
        <w:t>Regjeringens budsjettforslag for 2024 innebærer et strukturelt, oljekorrigert underskudd på 409,8 mrd. kroner. Målt som andel av anslått kapital i Statens pensjonsfond utland ved inngangen til 2024 utgjør underskuddet 2,7 pst. Anslaget for det strukturelle, oljekorrigerte underskuddet som andel av trend-BNP for Fastlands-Norge i 2024 øker med 0,4 prosentenheter sammenlignet med anslaget for 2023.</w:t>
      </w:r>
    </w:p>
    <w:p w14:paraId="1B9C8A25" w14:textId="77777777" w:rsidR="00815F63" w:rsidRDefault="005766E3" w:rsidP="0087371F">
      <w:r>
        <w:t>Bruken av oljeinntekter over statsbudsjettet måles ved det strukturelle, oljekorrigerte budsjettunderskuddet. Underskuddet kalles «strukturelt» fordi det korrigeres for blant annet virkningene av økonomiske svingninger på skatter, avgifter, renter og arbeidsledighetstrygd. Underskuddet er «oljekorrigert» når statens inntekter og utgifter fra petroleumsvirksomheten overføres til Statens pensjonsfond utland. Forskjellen mellom det strukturelle, oljekorrigerte budsjettunderskuddet og det oljekorrigerte budsjettunderskuddet er nærmere redegjort for i Nasjonalbudsjettet 2024.</w:t>
      </w:r>
    </w:p>
    <w:p w14:paraId="5F6C687C" w14:textId="77777777" w:rsidR="00815F63" w:rsidRDefault="005766E3" w:rsidP="0087371F">
      <w:pPr>
        <w:pStyle w:val="avsnitt-tittel"/>
      </w:pPr>
      <w:r>
        <w:t>Det oljekorrigerte budsjettunderskuddet og Statens pensjonsfond</w:t>
      </w:r>
    </w:p>
    <w:p w14:paraId="5CF13BFB" w14:textId="77777777" w:rsidR="00815F63" w:rsidRDefault="005766E3" w:rsidP="0087371F">
      <w:r>
        <w:t>Det oljekorrigerte budsjettunderskuddet, altså uten korreksjoner for økonomiske svingninger, anslås til 336,5 mrd. kroner i 2024. Dette underskuddet motsvares av en overføring fra Statens pensjonsfond utland, slik at statsbudsjettet er i balanse.</w:t>
      </w:r>
    </w:p>
    <w:p w14:paraId="2D96EB58" w14:textId="77777777" w:rsidR="00815F63" w:rsidRDefault="005766E3" w:rsidP="0087371F">
      <w:r>
        <w:t>Statsbudsjettets netto kontantstrøm fra petroleumsvirksomheten overføres til Statens pensjonsfond utland. For 2024 ligger netto kontantstrøm fra petroleumsvirksomheten an til å bli 832,2 mrd. kroner, som er 495,7 mrd. kroner høyere enn overføringen fra Statens pensjonsfond utland til statsbudsjettet for å dekke det oljekorrigerte underskuddet. Rente- og utbytteinntekter mv. i Statens pensjonsfond anslås til 360,6 mrd. kroner, hvorav 344,0 mrd. kroner fra utenlandsdelen av fondet. Dette innebærer at det samlede overskuddet på statsbudsjettet og i Statens pensjonsfond i 2024 anslås til 856,3 mrd. kroner.</w:t>
      </w:r>
    </w:p>
    <w:p w14:paraId="11CF5CAC" w14:textId="77777777" w:rsidR="00815F63" w:rsidRDefault="005766E3" w:rsidP="0087371F">
      <w:r>
        <w:t>Den samlede kapitalen i Statens pensjonsfond anslås til 15 637 mrd. kroner ved inngangen til 2024. Utenlandsdelen av Statens pensjonsfond anslås til 15 300 mrd. kroner ved inngangen til 2024.</w:t>
      </w:r>
    </w:p>
    <w:p w14:paraId="5B22F3D2" w14:textId="77777777" w:rsidR="00815F63" w:rsidRDefault="005766E3" w:rsidP="0087371F">
      <w:pPr>
        <w:pStyle w:val="tittel-ramme"/>
      </w:pPr>
      <w:r>
        <w:t>Veksten i statsbudsjettets utgifter</w:t>
      </w:r>
    </w:p>
    <w:p w14:paraId="66F0A81D" w14:textId="77777777" w:rsidR="00815F63" w:rsidRDefault="005766E3" w:rsidP="0087371F">
      <w:r>
        <w:t>Statsbudsjettets underliggende, reelle utgiftsvekst anslås til 86,6 mrd. 2024-kroner, som tilsvarer 0,7 pst. Den nominelle utgiftsveksten er anslått til 5,0 pst. Prisveksten i statsbudsjettets utgifter anslås til 4,2 pst.</w:t>
      </w:r>
    </w:p>
    <w:p w14:paraId="396E3ECC" w14:textId="77777777" w:rsidR="00815F63" w:rsidRDefault="005766E3" w:rsidP="0087371F">
      <w:r>
        <w:lastRenderedPageBreak/>
        <w:t>Ved beregningen av den underliggende utgiftsveksten holdes utgifter til statlig petroleumsvirksomhet, dagpenger og renter utenom. I tillegg korrigeres det for enkelte regnskapsmessige forhold og ekstraordinære endringer.</w:t>
      </w:r>
    </w:p>
    <w:p w14:paraId="556BDEEA" w14:textId="77777777" w:rsidR="00815F63" w:rsidRDefault="005766E3" w:rsidP="0087371F">
      <w:r>
        <w:t>Utviklingen på ulike utgiftsområder over tid er nærmere omtalt i kapittel 4.</w:t>
      </w:r>
    </w:p>
    <w:p w14:paraId="2653A9CD" w14:textId="0034477F" w:rsidR="00815F63" w:rsidRDefault="005766E3" w:rsidP="0087371F">
      <w:pPr>
        <w:pStyle w:val="Ramme-slutt"/>
      </w:pPr>
      <w:r>
        <w:t>[Boks slutt]</w:t>
      </w:r>
    </w:p>
    <w:p w14:paraId="70A77B39" w14:textId="642F1A5D" w:rsidR="0087371F" w:rsidRDefault="0087371F" w:rsidP="0087371F">
      <w:pPr>
        <w:pStyle w:val="tabell-tittel"/>
      </w:pPr>
      <w:r>
        <w:t>Hovedtall i statsbudsjettet og Statens pensjonsfond utenom lånetransaksjoner</w:t>
      </w:r>
    </w:p>
    <w:p w14:paraId="72A5DB70" w14:textId="77777777" w:rsidR="00815F63" w:rsidRDefault="005766E3" w:rsidP="0087371F">
      <w:pPr>
        <w:pStyle w:val="Tabellnavn"/>
      </w:pPr>
      <w:r>
        <w:t>05J2xt2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540"/>
        <w:gridCol w:w="5940"/>
        <w:gridCol w:w="1220"/>
        <w:gridCol w:w="920"/>
        <w:gridCol w:w="920"/>
      </w:tblGrid>
      <w:tr w:rsidR="00815F63" w14:paraId="4D284586" w14:textId="77777777" w:rsidTr="0087371F">
        <w:trPr>
          <w:trHeight w:val="360"/>
        </w:trPr>
        <w:tc>
          <w:tcPr>
            <w:tcW w:w="9540" w:type="dxa"/>
            <w:gridSpan w:val="5"/>
            <w:tcBorders>
              <w:top w:val="nil"/>
              <w:left w:val="nil"/>
              <w:bottom w:val="single" w:sz="4" w:space="0" w:color="000000"/>
              <w:right w:val="nil"/>
            </w:tcBorders>
            <w:tcMar>
              <w:top w:w="128" w:type="dxa"/>
              <w:left w:w="43" w:type="dxa"/>
              <w:bottom w:w="43" w:type="dxa"/>
              <w:right w:w="43" w:type="dxa"/>
            </w:tcMar>
            <w:vAlign w:val="bottom"/>
          </w:tcPr>
          <w:p w14:paraId="08B2C47B" w14:textId="77777777" w:rsidR="00815F63" w:rsidRDefault="005766E3" w:rsidP="00094615">
            <w:pPr>
              <w:jc w:val="right"/>
            </w:pPr>
            <w:r>
              <w:t>Mrd. kroner</w:t>
            </w:r>
          </w:p>
        </w:tc>
      </w:tr>
      <w:tr w:rsidR="00815F63" w14:paraId="2E15FFD5" w14:textId="77777777" w:rsidTr="0087371F">
        <w:trPr>
          <w:trHeight w:val="60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1D001147" w14:textId="77777777" w:rsidR="00815F63" w:rsidRDefault="00815F63" w:rsidP="0087371F"/>
        </w:tc>
        <w:tc>
          <w:tcPr>
            <w:tcW w:w="5940" w:type="dxa"/>
            <w:tcBorders>
              <w:top w:val="nil"/>
              <w:left w:val="nil"/>
              <w:bottom w:val="single" w:sz="4" w:space="0" w:color="000000"/>
              <w:right w:val="nil"/>
            </w:tcBorders>
            <w:tcMar>
              <w:top w:w="128" w:type="dxa"/>
              <w:left w:w="43" w:type="dxa"/>
              <w:bottom w:w="43" w:type="dxa"/>
              <w:right w:w="43" w:type="dxa"/>
            </w:tcMar>
            <w:vAlign w:val="bottom"/>
          </w:tcPr>
          <w:p w14:paraId="26A3A457"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EE46562" w14:textId="77777777" w:rsidR="00815F63" w:rsidRDefault="005766E3" w:rsidP="00094615">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B126141" w14:textId="77777777" w:rsidR="00815F63" w:rsidRDefault="005766E3" w:rsidP="0009461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B29CFCF" w14:textId="77777777" w:rsidR="00815F63" w:rsidRDefault="005766E3" w:rsidP="00094615">
            <w:pPr>
              <w:jc w:val="right"/>
            </w:pPr>
            <w:r>
              <w:t>Endring i pst.</w:t>
            </w:r>
          </w:p>
        </w:tc>
      </w:tr>
      <w:tr w:rsidR="00815F63" w14:paraId="1D2285B1" w14:textId="77777777" w:rsidTr="0087371F">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1D045ABC" w14:textId="77777777" w:rsidR="00815F63" w:rsidRDefault="005766E3" w:rsidP="0087371F">
            <w:r>
              <w:t>A</w:t>
            </w:r>
          </w:p>
        </w:tc>
        <w:tc>
          <w:tcPr>
            <w:tcW w:w="5940" w:type="dxa"/>
            <w:tcBorders>
              <w:top w:val="single" w:sz="4" w:space="0" w:color="000000"/>
              <w:left w:val="nil"/>
              <w:bottom w:val="nil"/>
              <w:right w:val="nil"/>
            </w:tcBorders>
            <w:tcMar>
              <w:top w:w="128" w:type="dxa"/>
              <w:left w:w="43" w:type="dxa"/>
              <w:bottom w:w="43" w:type="dxa"/>
              <w:right w:w="43" w:type="dxa"/>
            </w:tcMar>
            <w:vAlign w:val="bottom"/>
          </w:tcPr>
          <w:p w14:paraId="4B19954B" w14:textId="77777777" w:rsidR="00815F63" w:rsidRDefault="005766E3" w:rsidP="0087371F">
            <w:r>
              <w:t>Statsbudsjettets inntekter i alt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2F814486" w14:textId="77777777" w:rsidR="00815F63" w:rsidRDefault="005766E3" w:rsidP="00094615">
            <w:pPr>
              <w:jc w:val="right"/>
            </w:pPr>
            <w:r>
              <w:t>2 881,4</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0D2EA033" w14:textId="77777777" w:rsidR="00815F63" w:rsidRDefault="005766E3" w:rsidP="00094615">
            <w:pPr>
              <w:jc w:val="right"/>
            </w:pPr>
            <w:r>
              <w:t>2 378,3</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50C47DFF" w14:textId="77777777" w:rsidR="00815F63" w:rsidRDefault="005766E3" w:rsidP="00094615">
            <w:pPr>
              <w:jc w:val="right"/>
            </w:pPr>
            <w:r>
              <w:t>-17,5</w:t>
            </w:r>
          </w:p>
        </w:tc>
      </w:tr>
      <w:tr w:rsidR="00815F63" w14:paraId="397C5E56" w14:textId="77777777" w:rsidTr="0087371F">
        <w:trPr>
          <w:trHeight w:val="380"/>
        </w:trPr>
        <w:tc>
          <w:tcPr>
            <w:tcW w:w="540" w:type="dxa"/>
            <w:tcBorders>
              <w:top w:val="nil"/>
              <w:left w:val="nil"/>
              <w:bottom w:val="nil"/>
              <w:right w:val="nil"/>
            </w:tcBorders>
            <w:tcMar>
              <w:top w:w="128" w:type="dxa"/>
              <w:left w:w="43" w:type="dxa"/>
              <w:bottom w:w="43" w:type="dxa"/>
              <w:right w:w="43" w:type="dxa"/>
            </w:tcMar>
          </w:tcPr>
          <w:p w14:paraId="506F99E9" w14:textId="77777777" w:rsidR="00815F63" w:rsidRDefault="005766E3" w:rsidP="0087371F">
            <w:r>
              <w:t>A.1</w:t>
            </w:r>
          </w:p>
        </w:tc>
        <w:tc>
          <w:tcPr>
            <w:tcW w:w="5940" w:type="dxa"/>
            <w:tcBorders>
              <w:top w:val="nil"/>
              <w:left w:val="nil"/>
              <w:bottom w:val="nil"/>
              <w:right w:val="nil"/>
            </w:tcBorders>
            <w:tcMar>
              <w:top w:w="128" w:type="dxa"/>
              <w:left w:w="43" w:type="dxa"/>
              <w:bottom w:w="43" w:type="dxa"/>
              <w:right w:w="43" w:type="dxa"/>
            </w:tcMar>
            <w:vAlign w:val="bottom"/>
          </w:tcPr>
          <w:p w14:paraId="64706BD7" w14:textId="77777777" w:rsidR="00815F63" w:rsidRDefault="005766E3" w:rsidP="0087371F">
            <w:r>
              <w:t>Inntekter fra petroleumsvirksomhet</w:t>
            </w:r>
          </w:p>
        </w:tc>
        <w:tc>
          <w:tcPr>
            <w:tcW w:w="1220" w:type="dxa"/>
            <w:tcBorders>
              <w:top w:val="nil"/>
              <w:left w:val="nil"/>
              <w:bottom w:val="nil"/>
              <w:right w:val="nil"/>
            </w:tcBorders>
            <w:tcMar>
              <w:top w:w="128" w:type="dxa"/>
              <w:left w:w="43" w:type="dxa"/>
              <w:bottom w:w="43" w:type="dxa"/>
              <w:right w:w="43" w:type="dxa"/>
            </w:tcMar>
            <w:vAlign w:val="bottom"/>
          </w:tcPr>
          <w:p w14:paraId="47E5FC09" w14:textId="77777777" w:rsidR="00815F63" w:rsidRDefault="005766E3" w:rsidP="00094615">
            <w:pPr>
              <w:jc w:val="right"/>
            </w:pPr>
            <w:r>
              <w:t>1 412,8</w:t>
            </w:r>
          </w:p>
        </w:tc>
        <w:tc>
          <w:tcPr>
            <w:tcW w:w="920" w:type="dxa"/>
            <w:tcBorders>
              <w:top w:val="nil"/>
              <w:left w:val="nil"/>
              <w:bottom w:val="nil"/>
              <w:right w:val="nil"/>
            </w:tcBorders>
            <w:tcMar>
              <w:top w:w="128" w:type="dxa"/>
              <w:left w:w="43" w:type="dxa"/>
              <w:bottom w:w="43" w:type="dxa"/>
              <w:right w:w="43" w:type="dxa"/>
            </w:tcMar>
            <w:vAlign w:val="bottom"/>
          </w:tcPr>
          <w:p w14:paraId="5D02B272" w14:textId="77777777" w:rsidR="00815F63" w:rsidRDefault="005766E3" w:rsidP="00094615">
            <w:pPr>
              <w:jc w:val="right"/>
            </w:pPr>
            <w:r>
              <w:t>858,2</w:t>
            </w:r>
          </w:p>
        </w:tc>
        <w:tc>
          <w:tcPr>
            <w:tcW w:w="920" w:type="dxa"/>
            <w:tcBorders>
              <w:top w:val="nil"/>
              <w:left w:val="nil"/>
              <w:bottom w:val="nil"/>
              <w:right w:val="nil"/>
            </w:tcBorders>
            <w:tcMar>
              <w:top w:w="128" w:type="dxa"/>
              <w:left w:w="43" w:type="dxa"/>
              <w:bottom w:w="43" w:type="dxa"/>
              <w:right w:w="43" w:type="dxa"/>
            </w:tcMar>
            <w:vAlign w:val="bottom"/>
          </w:tcPr>
          <w:p w14:paraId="4B849CB3" w14:textId="77777777" w:rsidR="00815F63" w:rsidRDefault="005766E3" w:rsidP="00094615">
            <w:pPr>
              <w:jc w:val="right"/>
            </w:pPr>
            <w:r>
              <w:t>-39,3</w:t>
            </w:r>
          </w:p>
        </w:tc>
      </w:tr>
      <w:tr w:rsidR="00815F63" w14:paraId="0405819C" w14:textId="77777777" w:rsidTr="0087371F">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733BE4E0" w14:textId="77777777" w:rsidR="00815F63" w:rsidRDefault="005766E3" w:rsidP="0087371F">
            <w:r>
              <w:t>A.2</w:t>
            </w:r>
          </w:p>
        </w:tc>
        <w:tc>
          <w:tcPr>
            <w:tcW w:w="5940" w:type="dxa"/>
            <w:tcBorders>
              <w:top w:val="nil"/>
              <w:left w:val="nil"/>
              <w:bottom w:val="single" w:sz="4" w:space="0" w:color="000000"/>
              <w:right w:val="nil"/>
            </w:tcBorders>
            <w:tcMar>
              <w:top w:w="128" w:type="dxa"/>
              <w:left w:w="43" w:type="dxa"/>
              <w:bottom w:w="43" w:type="dxa"/>
              <w:right w:w="43" w:type="dxa"/>
            </w:tcMar>
            <w:vAlign w:val="bottom"/>
          </w:tcPr>
          <w:p w14:paraId="5BC86B32" w14:textId="77777777" w:rsidR="00815F63" w:rsidRDefault="005766E3" w:rsidP="0087371F">
            <w:r>
              <w:t>Inntekter utenom petroleumsvirksomhet</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2C546E4" w14:textId="77777777" w:rsidR="00815F63" w:rsidRDefault="005766E3" w:rsidP="00094615">
            <w:pPr>
              <w:jc w:val="right"/>
            </w:pPr>
            <w:r>
              <w:t>1 468,6</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553D579E" w14:textId="77777777" w:rsidR="00815F63" w:rsidRDefault="005766E3" w:rsidP="00094615">
            <w:pPr>
              <w:jc w:val="right"/>
            </w:pPr>
            <w:r>
              <w:t>1 520,1</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D572A7B" w14:textId="77777777" w:rsidR="00815F63" w:rsidRDefault="005766E3" w:rsidP="00094615">
            <w:pPr>
              <w:jc w:val="right"/>
            </w:pPr>
            <w:r>
              <w:t>3,5</w:t>
            </w:r>
          </w:p>
        </w:tc>
      </w:tr>
      <w:tr w:rsidR="00815F63" w14:paraId="19E31CF4" w14:textId="77777777" w:rsidTr="0087371F">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6249F7BD" w14:textId="77777777" w:rsidR="00815F63" w:rsidRDefault="005766E3" w:rsidP="0087371F">
            <w:r>
              <w:t>B</w:t>
            </w:r>
          </w:p>
        </w:tc>
        <w:tc>
          <w:tcPr>
            <w:tcW w:w="5940" w:type="dxa"/>
            <w:tcBorders>
              <w:top w:val="single" w:sz="4" w:space="0" w:color="000000"/>
              <w:left w:val="nil"/>
              <w:bottom w:val="nil"/>
              <w:right w:val="nil"/>
            </w:tcBorders>
            <w:tcMar>
              <w:top w:w="128" w:type="dxa"/>
              <w:left w:w="43" w:type="dxa"/>
              <w:bottom w:w="43" w:type="dxa"/>
              <w:right w:w="43" w:type="dxa"/>
            </w:tcMar>
            <w:vAlign w:val="bottom"/>
          </w:tcPr>
          <w:p w14:paraId="4AB20518" w14:textId="77777777" w:rsidR="00815F63" w:rsidRDefault="005766E3" w:rsidP="0087371F">
            <w:r>
              <w:t>Statsbudsjettets utgifter i alt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2A7A5817" w14:textId="77777777" w:rsidR="00815F63" w:rsidRDefault="005766E3" w:rsidP="00094615">
            <w:pPr>
              <w:jc w:val="right"/>
            </w:pPr>
            <w:r>
              <w:t>1 753,8</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2923330" w14:textId="77777777" w:rsidR="00815F63" w:rsidRDefault="005766E3" w:rsidP="00094615">
            <w:pPr>
              <w:jc w:val="right"/>
            </w:pPr>
            <w:r>
              <w:t>1 882,6</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2DC28132" w14:textId="77777777" w:rsidR="00815F63" w:rsidRDefault="005766E3" w:rsidP="00094615">
            <w:pPr>
              <w:jc w:val="right"/>
            </w:pPr>
            <w:r>
              <w:t>7,3</w:t>
            </w:r>
          </w:p>
        </w:tc>
      </w:tr>
      <w:tr w:rsidR="00815F63" w14:paraId="4E99D381" w14:textId="77777777" w:rsidTr="0087371F">
        <w:trPr>
          <w:trHeight w:val="380"/>
        </w:trPr>
        <w:tc>
          <w:tcPr>
            <w:tcW w:w="540" w:type="dxa"/>
            <w:tcBorders>
              <w:top w:val="nil"/>
              <w:left w:val="nil"/>
              <w:bottom w:val="nil"/>
              <w:right w:val="nil"/>
            </w:tcBorders>
            <w:tcMar>
              <w:top w:w="128" w:type="dxa"/>
              <w:left w:w="43" w:type="dxa"/>
              <w:bottom w:w="43" w:type="dxa"/>
              <w:right w:w="43" w:type="dxa"/>
            </w:tcMar>
          </w:tcPr>
          <w:p w14:paraId="38DA828D" w14:textId="77777777" w:rsidR="00815F63" w:rsidRDefault="005766E3" w:rsidP="0087371F">
            <w:r>
              <w:t>B.1</w:t>
            </w:r>
          </w:p>
        </w:tc>
        <w:tc>
          <w:tcPr>
            <w:tcW w:w="5940" w:type="dxa"/>
            <w:tcBorders>
              <w:top w:val="nil"/>
              <w:left w:val="nil"/>
              <w:bottom w:val="nil"/>
              <w:right w:val="nil"/>
            </w:tcBorders>
            <w:tcMar>
              <w:top w:w="128" w:type="dxa"/>
              <w:left w:w="43" w:type="dxa"/>
              <w:bottom w:w="43" w:type="dxa"/>
              <w:right w:w="43" w:type="dxa"/>
            </w:tcMar>
            <w:vAlign w:val="bottom"/>
          </w:tcPr>
          <w:p w14:paraId="31CF20C2" w14:textId="77777777" w:rsidR="00815F63" w:rsidRDefault="005766E3" w:rsidP="0087371F">
            <w:r>
              <w:t>Utgifter til petroleumsvirksomhet</w:t>
            </w:r>
          </w:p>
        </w:tc>
        <w:tc>
          <w:tcPr>
            <w:tcW w:w="1220" w:type="dxa"/>
            <w:tcBorders>
              <w:top w:val="nil"/>
              <w:left w:val="nil"/>
              <w:bottom w:val="nil"/>
              <w:right w:val="nil"/>
            </w:tcBorders>
            <w:tcMar>
              <w:top w:w="128" w:type="dxa"/>
              <w:left w:w="43" w:type="dxa"/>
              <w:bottom w:w="43" w:type="dxa"/>
              <w:right w:w="43" w:type="dxa"/>
            </w:tcMar>
            <w:vAlign w:val="bottom"/>
          </w:tcPr>
          <w:p w14:paraId="72287B87" w14:textId="77777777" w:rsidR="00815F63" w:rsidRDefault="005766E3" w:rsidP="00094615">
            <w:pPr>
              <w:jc w:val="right"/>
            </w:pPr>
            <w:r>
              <w:t>28,3</w:t>
            </w:r>
          </w:p>
        </w:tc>
        <w:tc>
          <w:tcPr>
            <w:tcW w:w="920" w:type="dxa"/>
            <w:tcBorders>
              <w:top w:val="nil"/>
              <w:left w:val="nil"/>
              <w:bottom w:val="nil"/>
              <w:right w:val="nil"/>
            </w:tcBorders>
            <w:tcMar>
              <w:top w:w="128" w:type="dxa"/>
              <w:left w:w="43" w:type="dxa"/>
              <w:bottom w:w="43" w:type="dxa"/>
              <w:right w:w="43" w:type="dxa"/>
            </w:tcMar>
            <w:vAlign w:val="bottom"/>
          </w:tcPr>
          <w:p w14:paraId="1617EE12" w14:textId="77777777" w:rsidR="00815F63" w:rsidRDefault="005766E3" w:rsidP="00094615">
            <w:pPr>
              <w:jc w:val="right"/>
            </w:pPr>
            <w:r>
              <w:t>26,0</w:t>
            </w:r>
          </w:p>
        </w:tc>
        <w:tc>
          <w:tcPr>
            <w:tcW w:w="920" w:type="dxa"/>
            <w:tcBorders>
              <w:top w:val="nil"/>
              <w:left w:val="nil"/>
              <w:bottom w:val="nil"/>
              <w:right w:val="nil"/>
            </w:tcBorders>
            <w:tcMar>
              <w:top w:w="128" w:type="dxa"/>
              <w:left w:w="43" w:type="dxa"/>
              <w:bottom w:w="43" w:type="dxa"/>
              <w:right w:w="43" w:type="dxa"/>
            </w:tcMar>
            <w:vAlign w:val="bottom"/>
          </w:tcPr>
          <w:p w14:paraId="2F14DE1D" w14:textId="77777777" w:rsidR="00815F63" w:rsidRDefault="005766E3" w:rsidP="00094615">
            <w:pPr>
              <w:jc w:val="right"/>
            </w:pPr>
            <w:r>
              <w:t>-8,1</w:t>
            </w:r>
          </w:p>
        </w:tc>
      </w:tr>
      <w:tr w:rsidR="00815F63" w14:paraId="7088C978" w14:textId="77777777" w:rsidTr="0087371F">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7E53D4F3" w14:textId="77777777" w:rsidR="00815F63" w:rsidRDefault="005766E3" w:rsidP="0087371F">
            <w:r>
              <w:t>B.2</w:t>
            </w:r>
          </w:p>
        </w:tc>
        <w:tc>
          <w:tcPr>
            <w:tcW w:w="5940" w:type="dxa"/>
            <w:tcBorders>
              <w:top w:val="nil"/>
              <w:left w:val="nil"/>
              <w:bottom w:val="single" w:sz="4" w:space="0" w:color="000000"/>
              <w:right w:val="nil"/>
            </w:tcBorders>
            <w:tcMar>
              <w:top w:w="128" w:type="dxa"/>
              <w:left w:w="43" w:type="dxa"/>
              <w:bottom w:w="43" w:type="dxa"/>
              <w:right w:w="43" w:type="dxa"/>
            </w:tcMar>
            <w:vAlign w:val="bottom"/>
          </w:tcPr>
          <w:p w14:paraId="711D6D5A" w14:textId="77777777" w:rsidR="00815F63" w:rsidRDefault="005766E3" w:rsidP="0087371F">
            <w:r>
              <w:t>Utgifter utenom petroleumsvirksomhet</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0F9184C" w14:textId="77777777" w:rsidR="00815F63" w:rsidRDefault="005766E3" w:rsidP="00094615">
            <w:pPr>
              <w:jc w:val="right"/>
            </w:pPr>
            <w:r>
              <w:t>1 725,5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F25E62A" w14:textId="77777777" w:rsidR="00815F63" w:rsidRDefault="005766E3" w:rsidP="00094615">
            <w:pPr>
              <w:jc w:val="right"/>
            </w:pPr>
            <w:r>
              <w:t>1 856,6</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BFBA8D5" w14:textId="77777777" w:rsidR="00815F63" w:rsidRDefault="005766E3" w:rsidP="00094615">
            <w:pPr>
              <w:jc w:val="right"/>
            </w:pPr>
            <w:r>
              <w:t>7,6</w:t>
            </w:r>
          </w:p>
        </w:tc>
      </w:tr>
      <w:tr w:rsidR="00815F63" w14:paraId="03F70AFF" w14:textId="77777777" w:rsidTr="0087371F">
        <w:trPr>
          <w:trHeight w:val="640"/>
        </w:trPr>
        <w:tc>
          <w:tcPr>
            <w:tcW w:w="540" w:type="dxa"/>
            <w:tcBorders>
              <w:top w:val="single" w:sz="4" w:space="0" w:color="000000"/>
              <w:left w:val="nil"/>
              <w:bottom w:val="nil"/>
              <w:right w:val="nil"/>
            </w:tcBorders>
            <w:tcMar>
              <w:top w:w="128" w:type="dxa"/>
              <w:left w:w="43" w:type="dxa"/>
              <w:bottom w:w="43" w:type="dxa"/>
              <w:right w:w="43" w:type="dxa"/>
            </w:tcMar>
          </w:tcPr>
          <w:p w14:paraId="4AA5F57B" w14:textId="77777777" w:rsidR="00815F63" w:rsidRDefault="005766E3" w:rsidP="0087371F">
            <w:r>
              <w:t>=</w:t>
            </w:r>
          </w:p>
        </w:tc>
        <w:tc>
          <w:tcPr>
            <w:tcW w:w="5940" w:type="dxa"/>
            <w:tcBorders>
              <w:top w:val="single" w:sz="4" w:space="0" w:color="000000"/>
              <w:left w:val="nil"/>
              <w:bottom w:val="nil"/>
              <w:right w:val="nil"/>
            </w:tcBorders>
            <w:tcMar>
              <w:top w:w="128" w:type="dxa"/>
              <w:left w:w="43" w:type="dxa"/>
              <w:bottom w:w="43" w:type="dxa"/>
              <w:right w:w="43" w:type="dxa"/>
            </w:tcMar>
            <w:vAlign w:val="bottom"/>
          </w:tcPr>
          <w:p w14:paraId="5BC7574F" w14:textId="77777777" w:rsidR="00815F63" w:rsidRDefault="005766E3" w:rsidP="0087371F">
            <w:r>
              <w:t>Overskudd i statsbudsjettet før overføring til Statens pensjonsfond utland (A-B)</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096D538F" w14:textId="77777777" w:rsidR="00815F63" w:rsidRDefault="005766E3" w:rsidP="00094615">
            <w:pPr>
              <w:jc w:val="right"/>
            </w:pPr>
            <w:r>
              <w:t>1 127,6</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422B50F8" w14:textId="77777777" w:rsidR="00815F63" w:rsidRDefault="005766E3" w:rsidP="00094615">
            <w:pPr>
              <w:jc w:val="right"/>
            </w:pPr>
            <w:r>
              <w:t>495,7</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2CE0088" w14:textId="77777777" w:rsidR="00815F63" w:rsidRDefault="005766E3" w:rsidP="00094615">
            <w:pPr>
              <w:jc w:val="right"/>
            </w:pPr>
            <w:r>
              <w:t>-56,0</w:t>
            </w:r>
          </w:p>
        </w:tc>
      </w:tr>
      <w:tr w:rsidR="00815F63" w14:paraId="4AA29DED" w14:textId="77777777" w:rsidTr="0087371F">
        <w:trPr>
          <w:trHeight w:val="640"/>
        </w:trPr>
        <w:tc>
          <w:tcPr>
            <w:tcW w:w="540" w:type="dxa"/>
            <w:tcBorders>
              <w:top w:val="nil"/>
              <w:left w:val="nil"/>
              <w:bottom w:val="single" w:sz="4" w:space="0" w:color="000000"/>
              <w:right w:val="nil"/>
            </w:tcBorders>
            <w:tcMar>
              <w:top w:w="128" w:type="dxa"/>
              <w:left w:w="43" w:type="dxa"/>
              <w:bottom w:w="43" w:type="dxa"/>
              <w:right w:w="43" w:type="dxa"/>
            </w:tcMar>
          </w:tcPr>
          <w:p w14:paraId="376D84D8" w14:textId="77777777" w:rsidR="00815F63" w:rsidRDefault="005766E3" w:rsidP="0087371F">
            <w:r>
              <w:t>-</w:t>
            </w:r>
          </w:p>
        </w:tc>
        <w:tc>
          <w:tcPr>
            <w:tcW w:w="5940" w:type="dxa"/>
            <w:tcBorders>
              <w:top w:val="nil"/>
              <w:left w:val="nil"/>
              <w:bottom w:val="single" w:sz="4" w:space="0" w:color="000000"/>
              <w:right w:val="nil"/>
            </w:tcBorders>
            <w:tcMar>
              <w:top w:w="128" w:type="dxa"/>
              <w:left w:w="43" w:type="dxa"/>
              <w:bottom w:w="43" w:type="dxa"/>
              <w:right w:w="43" w:type="dxa"/>
            </w:tcMar>
            <w:vAlign w:val="bottom"/>
          </w:tcPr>
          <w:p w14:paraId="7F8E32C0" w14:textId="77777777" w:rsidR="00815F63" w:rsidRDefault="005766E3" w:rsidP="0087371F">
            <w:r>
              <w:t>Statsbudsjettets netto kontantstrøm fra petroleumsvirksomhet (A.1-B.1), overføres til Statens pensjonsfond utland</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D3DD941" w14:textId="77777777" w:rsidR="00815F63" w:rsidRDefault="005766E3" w:rsidP="00094615">
            <w:pPr>
              <w:jc w:val="right"/>
            </w:pPr>
            <w:r>
              <w:t>1 384,5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8C43C80" w14:textId="77777777" w:rsidR="00815F63" w:rsidRDefault="005766E3" w:rsidP="00094615">
            <w:pPr>
              <w:jc w:val="right"/>
            </w:pPr>
            <w:r>
              <w:t>832,2</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B51C295" w14:textId="77777777" w:rsidR="00815F63" w:rsidRDefault="005766E3" w:rsidP="00094615">
            <w:pPr>
              <w:jc w:val="right"/>
            </w:pPr>
            <w:r>
              <w:t>-39,9</w:t>
            </w:r>
          </w:p>
        </w:tc>
      </w:tr>
      <w:tr w:rsidR="00815F63" w14:paraId="71B72E8C" w14:textId="77777777" w:rsidTr="0087371F">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5B917818" w14:textId="77777777" w:rsidR="00815F63" w:rsidRDefault="005766E3" w:rsidP="0087371F">
            <w:r>
              <w:t>=</w:t>
            </w:r>
          </w:p>
        </w:tc>
        <w:tc>
          <w:tcPr>
            <w:tcW w:w="5940" w:type="dxa"/>
            <w:tcBorders>
              <w:top w:val="single" w:sz="4" w:space="0" w:color="000000"/>
              <w:left w:val="nil"/>
              <w:bottom w:val="nil"/>
              <w:right w:val="nil"/>
            </w:tcBorders>
            <w:tcMar>
              <w:top w:w="128" w:type="dxa"/>
              <w:left w:w="43" w:type="dxa"/>
              <w:bottom w:w="43" w:type="dxa"/>
              <w:right w:w="43" w:type="dxa"/>
            </w:tcMar>
            <w:vAlign w:val="bottom"/>
          </w:tcPr>
          <w:p w14:paraId="76B9193E" w14:textId="77777777" w:rsidR="00815F63" w:rsidRDefault="005766E3" w:rsidP="0087371F">
            <w:r>
              <w:t>Statsbudsjettets oljekorrigerte overskudd (A.2-B.2)</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360A4846" w14:textId="77777777" w:rsidR="00815F63" w:rsidRDefault="005766E3" w:rsidP="00094615">
            <w:pPr>
              <w:jc w:val="right"/>
            </w:pPr>
            <w:r>
              <w:t>-256,9</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43837CDF" w14:textId="77777777" w:rsidR="00815F63" w:rsidRDefault="005766E3" w:rsidP="00094615">
            <w:pPr>
              <w:jc w:val="right"/>
            </w:pPr>
            <w:r>
              <w:t>-336,5</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265A4FE1" w14:textId="77777777" w:rsidR="00815F63" w:rsidRDefault="005766E3" w:rsidP="00094615">
            <w:pPr>
              <w:jc w:val="right"/>
            </w:pPr>
            <w:r>
              <w:t>31,0</w:t>
            </w:r>
          </w:p>
        </w:tc>
      </w:tr>
      <w:tr w:rsidR="00815F63" w14:paraId="65804D49" w14:textId="77777777" w:rsidTr="0087371F">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1B819976" w14:textId="77777777" w:rsidR="00815F63" w:rsidRDefault="005766E3" w:rsidP="0087371F">
            <w:r>
              <w:t>+</w:t>
            </w:r>
          </w:p>
        </w:tc>
        <w:tc>
          <w:tcPr>
            <w:tcW w:w="5940" w:type="dxa"/>
            <w:tcBorders>
              <w:top w:val="nil"/>
              <w:left w:val="nil"/>
              <w:bottom w:val="single" w:sz="4" w:space="0" w:color="000000"/>
              <w:right w:val="nil"/>
            </w:tcBorders>
            <w:tcMar>
              <w:top w:w="128" w:type="dxa"/>
              <w:left w:w="43" w:type="dxa"/>
              <w:bottom w:w="43" w:type="dxa"/>
              <w:right w:w="43" w:type="dxa"/>
            </w:tcMar>
            <w:vAlign w:val="bottom"/>
          </w:tcPr>
          <w:p w14:paraId="55E90D39" w14:textId="77777777" w:rsidR="00815F63" w:rsidRDefault="005766E3" w:rsidP="0087371F">
            <w:r>
              <w:t>Overført fra Statens pensjonsfond utland</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8AD16E0" w14:textId="77777777" w:rsidR="00815F63" w:rsidRDefault="005766E3" w:rsidP="00094615">
            <w:pPr>
              <w:jc w:val="right"/>
            </w:pPr>
            <w:r>
              <w:t>256,9</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5353810A" w14:textId="77777777" w:rsidR="00815F63" w:rsidRDefault="005766E3" w:rsidP="00094615">
            <w:pPr>
              <w:jc w:val="right"/>
            </w:pPr>
            <w:r>
              <w:t>336,5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58A4B87" w14:textId="77777777" w:rsidR="00815F63" w:rsidRDefault="005766E3" w:rsidP="00094615">
            <w:pPr>
              <w:jc w:val="right"/>
            </w:pPr>
            <w:r>
              <w:t>31,0</w:t>
            </w:r>
          </w:p>
        </w:tc>
      </w:tr>
      <w:tr w:rsidR="00815F63" w14:paraId="36CACBE0" w14:textId="77777777" w:rsidTr="0087371F">
        <w:trPr>
          <w:trHeight w:val="380"/>
        </w:trPr>
        <w:tc>
          <w:tcPr>
            <w:tcW w:w="540" w:type="dxa"/>
            <w:tcBorders>
              <w:top w:val="nil"/>
              <w:left w:val="nil"/>
              <w:bottom w:val="nil"/>
              <w:right w:val="nil"/>
            </w:tcBorders>
            <w:tcMar>
              <w:top w:w="128" w:type="dxa"/>
              <w:left w:w="43" w:type="dxa"/>
              <w:bottom w:w="43" w:type="dxa"/>
              <w:right w:w="43" w:type="dxa"/>
            </w:tcMar>
          </w:tcPr>
          <w:p w14:paraId="0621E228" w14:textId="77777777" w:rsidR="00815F63" w:rsidRDefault="005766E3" w:rsidP="0087371F">
            <w:r>
              <w:t>=</w:t>
            </w:r>
          </w:p>
        </w:tc>
        <w:tc>
          <w:tcPr>
            <w:tcW w:w="5940" w:type="dxa"/>
            <w:tcBorders>
              <w:top w:val="nil"/>
              <w:left w:val="nil"/>
              <w:bottom w:val="nil"/>
              <w:right w:val="nil"/>
            </w:tcBorders>
            <w:tcMar>
              <w:top w:w="128" w:type="dxa"/>
              <w:left w:w="43" w:type="dxa"/>
              <w:bottom w:w="43" w:type="dxa"/>
              <w:right w:w="43" w:type="dxa"/>
            </w:tcMar>
            <w:vAlign w:val="bottom"/>
          </w:tcPr>
          <w:p w14:paraId="5CEDDCF0" w14:textId="77777777" w:rsidR="00815F63" w:rsidRDefault="005766E3" w:rsidP="0087371F">
            <w:r>
              <w:t>Statsbudsjettets overskudd</w:t>
            </w:r>
          </w:p>
        </w:tc>
        <w:tc>
          <w:tcPr>
            <w:tcW w:w="1220" w:type="dxa"/>
            <w:tcBorders>
              <w:top w:val="nil"/>
              <w:left w:val="nil"/>
              <w:bottom w:val="nil"/>
              <w:right w:val="nil"/>
            </w:tcBorders>
            <w:tcMar>
              <w:top w:w="128" w:type="dxa"/>
              <w:left w:w="43" w:type="dxa"/>
              <w:bottom w:w="43" w:type="dxa"/>
              <w:right w:w="43" w:type="dxa"/>
            </w:tcMar>
            <w:vAlign w:val="bottom"/>
          </w:tcPr>
          <w:p w14:paraId="2C41DD2C" w14:textId="77777777" w:rsidR="00815F63" w:rsidRDefault="005766E3" w:rsidP="00094615">
            <w:pPr>
              <w:jc w:val="right"/>
            </w:pPr>
            <w:r>
              <w:t>0,0</w:t>
            </w:r>
          </w:p>
        </w:tc>
        <w:tc>
          <w:tcPr>
            <w:tcW w:w="920" w:type="dxa"/>
            <w:tcBorders>
              <w:top w:val="nil"/>
              <w:left w:val="nil"/>
              <w:bottom w:val="nil"/>
              <w:right w:val="nil"/>
            </w:tcBorders>
            <w:tcMar>
              <w:top w:w="128" w:type="dxa"/>
              <w:left w:w="43" w:type="dxa"/>
              <w:bottom w:w="43" w:type="dxa"/>
              <w:right w:w="43" w:type="dxa"/>
            </w:tcMar>
            <w:vAlign w:val="bottom"/>
          </w:tcPr>
          <w:p w14:paraId="75CEAFBB" w14:textId="77777777" w:rsidR="00815F63" w:rsidRDefault="005766E3" w:rsidP="00094615">
            <w:pPr>
              <w:jc w:val="right"/>
            </w:pPr>
            <w:r>
              <w:t>0,0</w:t>
            </w:r>
          </w:p>
        </w:tc>
        <w:tc>
          <w:tcPr>
            <w:tcW w:w="920" w:type="dxa"/>
            <w:tcBorders>
              <w:top w:val="nil"/>
              <w:left w:val="nil"/>
              <w:bottom w:val="nil"/>
              <w:right w:val="nil"/>
            </w:tcBorders>
            <w:tcMar>
              <w:top w:w="128" w:type="dxa"/>
              <w:left w:w="43" w:type="dxa"/>
              <w:bottom w:w="43" w:type="dxa"/>
              <w:right w:w="43" w:type="dxa"/>
            </w:tcMar>
            <w:vAlign w:val="bottom"/>
          </w:tcPr>
          <w:p w14:paraId="15389578" w14:textId="77777777" w:rsidR="00815F63" w:rsidRDefault="00815F63" w:rsidP="00094615">
            <w:pPr>
              <w:jc w:val="right"/>
            </w:pPr>
          </w:p>
        </w:tc>
      </w:tr>
      <w:tr w:rsidR="00815F63" w14:paraId="5382D139" w14:textId="77777777" w:rsidTr="0087371F">
        <w:trPr>
          <w:trHeight w:val="380"/>
        </w:trPr>
        <w:tc>
          <w:tcPr>
            <w:tcW w:w="540" w:type="dxa"/>
            <w:tcBorders>
              <w:top w:val="nil"/>
              <w:left w:val="nil"/>
              <w:bottom w:val="nil"/>
              <w:right w:val="nil"/>
            </w:tcBorders>
            <w:tcMar>
              <w:top w:w="128" w:type="dxa"/>
              <w:left w:w="43" w:type="dxa"/>
              <w:bottom w:w="43" w:type="dxa"/>
              <w:right w:w="43" w:type="dxa"/>
            </w:tcMar>
          </w:tcPr>
          <w:p w14:paraId="1CFC1B75" w14:textId="77777777" w:rsidR="00815F63" w:rsidRDefault="005766E3" w:rsidP="0087371F">
            <w:r>
              <w:t>+</w:t>
            </w:r>
          </w:p>
        </w:tc>
        <w:tc>
          <w:tcPr>
            <w:tcW w:w="5940" w:type="dxa"/>
            <w:tcBorders>
              <w:top w:val="nil"/>
              <w:left w:val="nil"/>
              <w:bottom w:val="nil"/>
              <w:right w:val="nil"/>
            </w:tcBorders>
            <w:tcMar>
              <w:top w:w="128" w:type="dxa"/>
              <w:left w:w="43" w:type="dxa"/>
              <w:bottom w:w="43" w:type="dxa"/>
              <w:right w:w="43" w:type="dxa"/>
            </w:tcMar>
            <w:vAlign w:val="bottom"/>
          </w:tcPr>
          <w:p w14:paraId="0EB60B22" w14:textId="77777777" w:rsidR="00815F63" w:rsidRDefault="005766E3" w:rsidP="0087371F">
            <w:r>
              <w:t>Netto avsatt i Statens pensjonsfond utland</w:t>
            </w:r>
          </w:p>
        </w:tc>
        <w:tc>
          <w:tcPr>
            <w:tcW w:w="1220" w:type="dxa"/>
            <w:tcBorders>
              <w:top w:val="nil"/>
              <w:left w:val="nil"/>
              <w:bottom w:val="nil"/>
              <w:right w:val="nil"/>
            </w:tcBorders>
            <w:tcMar>
              <w:top w:w="128" w:type="dxa"/>
              <w:left w:w="43" w:type="dxa"/>
              <w:bottom w:w="43" w:type="dxa"/>
              <w:right w:w="43" w:type="dxa"/>
            </w:tcMar>
            <w:vAlign w:val="bottom"/>
          </w:tcPr>
          <w:p w14:paraId="78D5D098" w14:textId="77777777" w:rsidR="00815F63" w:rsidRDefault="005766E3" w:rsidP="00094615">
            <w:pPr>
              <w:jc w:val="right"/>
            </w:pPr>
            <w:r>
              <w:t>1 127,6</w:t>
            </w:r>
          </w:p>
        </w:tc>
        <w:tc>
          <w:tcPr>
            <w:tcW w:w="920" w:type="dxa"/>
            <w:tcBorders>
              <w:top w:val="nil"/>
              <w:left w:val="nil"/>
              <w:bottom w:val="nil"/>
              <w:right w:val="nil"/>
            </w:tcBorders>
            <w:tcMar>
              <w:top w:w="128" w:type="dxa"/>
              <w:left w:w="43" w:type="dxa"/>
              <w:bottom w:w="43" w:type="dxa"/>
              <w:right w:w="43" w:type="dxa"/>
            </w:tcMar>
            <w:vAlign w:val="bottom"/>
          </w:tcPr>
          <w:p w14:paraId="3DB04EBB" w14:textId="77777777" w:rsidR="00815F63" w:rsidRDefault="005766E3" w:rsidP="00094615">
            <w:pPr>
              <w:jc w:val="right"/>
            </w:pPr>
            <w:r>
              <w:t>495,7</w:t>
            </w:r>
          </w:p>
        </w:tc>
        <w:tc>
          <w:tcPr>
            <w:tcW w:w="920" w:type="dxa"/>
            <w:tcBorders>
              <w:top w:val="nil"/>
              <w:left w:val="nil"/>
              <w:bottom w:val="nil"/>
              <w:right w:val="nil"/>
            </w:tcBorders>
            <w:tcMar>
              <w:top w:w="128" w:type="dxa"/>
              <w:left w:w="43" w:type="dxa"/>
              <w:bottom w:w="43" w:type="dxa"/>
              <w:right w:w="43" w:type="dxa"/>
            </w:tcMar>
            <w:vAlign w:val="bottom"/>
          </w:tcPr>
          <w:p w14:paraId="2FC92AFC" w14:textId="77777777" w:rsidR="00815F63" w:rsidRDefault="005766E3" w:rsidP="00094615">
            <w:pPr>
              <w:jc w:val="right"/>
            </w:pPr>
            <w:r>
              <w:t>-56,0</w:t>
            </w:r>
          </w:p>
        </w:tc>
      </w:tr>
      <w:tr w:rsidR="00815F63" w14:paraId="3D386BCC" w14:textId="77777777" w:rsidTr="0087371F">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5CA16314" w14:textId="77777777" w:rsidR="00815F63" w:rsidRDefault="005766E3" w:rsidP="0087371F">
            <w:r>
              <w:t>+</w:t>
            </w:r>
          </w:p>
        </w:tc>
        <w:tc>
          <w:tcPr>
            <w:tcW w:w="5940" w:type="dxa"/>
            <w:tcBorders>
              <w:top w:val="nil"/>
              <w:left w:val="nil"/>
              <w:bottom w:val="single" w:sz="4" w:space="0" w:color="000000"/>
              <w:right w:val="nil"/>
            </w:tcBorders>
            <w:tcMar>
              <w:top w:w="128" w:type="dxa"/>
              <w:left w:w="43" w:type="dxa"/>
              <w:bottom w:w="43" w:type="dxa"/>
              <w:right w:w="43" w:type="dxa"/>
            </w:tcMar>
            <w:vAlign w:val="bottom"/>
          </w:tcPr>
          <w:p w14:paraId="3662DB45" w14:textId="77777777" w:rsidR="00815F63" w:rsidRDefault="005766E3" w:rsidP="0087371F">
            <w:r>
              <w:t>Rente- og utbytteinntekter mv. i Statens pensjonsfond</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982BA37" w14:textId="77777777" w:rsidR="00815F63" w:rsidRDefault="005766E3" w:rsidP="00094615">
            <w:pPr>
              <w:jc w:val="right"/>
            </w:pPr>
            <w:r>
              <w:t>287,8</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72E82C7" w14:textId="77777777" w:rsidR="00815F63" w:rsidRDefault="005766E3" w:rsidP="00094615">
            <w:pPr>
              <w:jc w:val="right"/>
            </w:pPr>
            <w:r>
              <w:t>360,6</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E5C1257" w14:textId="77777777" w:rsidR="00815F63" w:rsidRDefault="005766E3" w:rsidP="00094615">
            <w:pPr>
              <w:jc w:val="right"/>
            </w:pPr>
            <w:r>
              <w:t>25,3</w:t>
            </w:r>
          </w:p>
        </w:tc>
      </w:tr>
      <w:tr w:rsidR="00815F63" w14:paraId="7C40A8C2" w14:textId="77777777" w:rsidTr="0087371F">
        <w:trPr>
          <w:trHeight w:val="380"/>
        </w:trPr>
        <w:tc>
          <w:tcPr>
            <w:tcW w:w="540" w:type="dxa"/>
            <w:tcBorders>
              <w:top w:val="single" w:sz="4" w:space="0" w:color="000000"/>
              <w:left w:val="nil"/>
              <w:bottom w:val="single" w:sz="4" w:space="0" w:color="000000"/>
              <w:right w:val="nil"/>
            </w:tcBorders>
            <w:tcMar>
              <w:top w:w="128" w:type="dxa"/>
              <w:left w:w="43" w:type="dxa"/>
              <w:bottom w:w="43" w:type="dxa"/>
              <w:right w:w="43" w:type="dxa"/>
            </w:tcMar>
          </w:tcPr>
          <w:p w14:paraId="388C42EF" w14:textId="77777777" w:rsidR="00815F63" w:rsidRDefault="005766E3" w:rsidP="0087371F">
            <w:r>
              <w:lastRenderedPageBreak/>
              <w:t>=</w:t>
            </w:r>
          </w:p>
        </w:tc>
        <w:tc>
          <w:tcPr>
            <w:tcW w:w="5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F08BC9" w14:textId="77777777" w:rsidR="00815F63" w:rsidRDefault="005766E3" w:rsidP="0087371F">
            <w:r>
              <w:t>Samlet overskudd i statsbudsjettet og Statens pensjonsfond</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2F8A5D" w14:textId="77777777" w:rsidR="00815F63" w:rsidRDefault="005766E3" w:rsidP="00094615">
            <w:pPr>
              <w:jc w:val="right"/>
            </w:pPr>
            <w:r>
              <w:t>1 415,4</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DC04CD" w14:textId="77777777" w:rsidR="00815F63" w:rsidRDefault="005766E3" w:rsidP="00094615">
            <w:pPr>
              <w:jc w:val="right"/>
            </w:pPr>
            <w:r>
              <w:t>856,3</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B0FF59" w14:textId="77777777" w:rsidR="00815F63" w:rsidRDefault="005766E3" w:rsidP="00094615">
            <w:pPr>
              <w:jc w:val="right"/>
            </w:pPr>
            <w:r>
              <w:t>-39,5</w:t>
            </w:r>
          </w:p>
        </w:tc>
      </w:tr>
    </w:tbl>
    <w:p w14:paraId="5AC7B84E" w14:textId="77777777" w:rsidR="00815F63" w:rsidRDefault="005766E3" w:rsidP="0087371F">
      <w:pPr>
        <w:pStyle w:val="Kilde"/>
      </w:pPr>
      <w:r>
        <w:t>Kilde: Finansdepartementet</w:t>
      </w:r>
    </w:p>
    <w:p w14:paraId="3AF668B2" w14:textId="77777777" w:rsidR="00815F63" w:rsidRDefault="005766E3" w:rsidP="0087371F">
      <w:pPr>
        <w:pStyle w:val="Overskrift2"/>
      </w:pPr>
      <w:r>
        <w:t>Statsbudsjettets inntekter og utgifter utenom petroleumsvirksomhet og lånetransaksjoner</w:t>
      </w:r>
    </w:p>
    <w:p w14:paraId="1A1B3EC5" w14:textId="77777777" w:rsidR="00815F63" w:rsidRDefault="005766E3" w:rsidP="0087371F">
      <w:r>
        <w:t>Tabell 2.2 viser statsbudsjettets inntekter og utgifter når petroleumsvirksomheten og lånetransaksjoner holdes utenom.</w:t>
      </w:r>
    </w:p>
    <w:p w14:paraId="2243D7B2" w14:textId="77777777" w:rsidR="00815F63" w:rsidRDefault="005766E3" w:rsidP="0087371F">
      <w:pPr>
        <w:pStyle w:val="Overskrift3"/>
      </w:pPr>
      <w:r>
        <w:t>Inntekter</w:t>
      </w:r>
    </w:p>
    <w:p w14:paraId="1FB6901F" w14:textId="77777777" w:rsidR="00815F63" w:rsidRDefault="005766E3" w:rsidP="0087371F">
      <w:r>
        <w:t>De største inntektene kommer fra skatter og avgifter fra Fastlands-Norge. Samlede skatter og avgifter til statskassen fra Fastlands-Norge anslås å utgjøre 1 380,4 mrd. kroner i 2024. De største bidragene kommer fra skatter på inntekt og formue, trygdeavgift og arbeidsgiveravgift til folketrygden, merverdiavgift og øvrige særavgifter medregnet tollinntekter.</w:t>
      </w:r>
    </w:p>
    <w:p w14:paraId="39C3C18A" w14:textId="77777777" w:rsidR="00815F63" w:rsidRDefault="005766E3" w:rsidP="0087371F">
      <w:r>
        <w:t>Anslagene for skatter og avgifter for 2024 tar utgangspunkt i reviderte anslag for 2023, hvor ny informasjon om utviklingen i innbetalte skatter og avgifter er innarbeidet. I tillegg er anslagene basert på vekstforutsetningene for blant annet sysselsetting, etterspørsel, lønninger og priser som er lagt til grunn i Nasjonalbudsjettet 2024. Det er også tatt hensyn til virkningene av forslaget til skatte- og avgiftsopplegg og kommunale og fylkeskommunale skattører.</w:t>
      </w:r>
    </w:p>
    <w:p w14:paraId="25E4A187" w14:textId="77777777" w:rsidR="00815F63" w:rsidRDefault="005766E3" w:rsidP="0087371F">
      <w:r>
        <w:t xml:space="preserve">Regjeringens forslag til budsjett inneholder skatte- og avgiftslettelser i 2024 på om lag 4,9 mrd. kroner bokført og 5,3 mrd. kroner påløpt. Skatte- og avgiftsopplegget for 2024 er nærmere omtalt i Prop. 1 LS (2023–2024) </w:t>
      </w:r>
      <w:r>
        <w:rPr>
          <w:rStyle w:val="kursiv"/>
          <w:sz w:val="21"/>
          <w:szCs w:val="21"/>
        </w:rPr>
        <w:t>Skatter og avgifter 2024</w:t>
      </w:r>
      <w:r>
        <w:t>.</w:t>
      </w:r>
    </w:p>
    <w:p w14:paraId="4F157C14" w14:textId="07894D82" w:rsidR="00815F63" w:rsidRDefault="005766E3" w:rsidP="0087371F">
      <w:r>
        <w:t>Inntekter utenom skatter og avgifter består i hovedsak av utbytteinntekter, renteinntekter og salgs- og leieinntekter. Dette er nærmere omtalt i kapittel 3.</w:t>
      </w:r>
    </w:p>
    <w:p w14:paraId="396F2CF3" w14:textId="791C2D02" w:rsidR="0087371F" w:rsidRDefault="0087371F" w:rsidP="0087371F">
      <w:pPr>
        <w:pStyle w:val="tabell-tittel"/>
      </w:pPr>
      <w:r>
        <w:t>Statsbudsjettets inntekter og utgifter utenom petroleumsvirksomhet og lånetransaksjoner</w:t>
      </w:r>
    </w:p>
    <w:p w14:paraId="0645E269" w14:textId="77777777" w:rsidR="00815F63" w:rsidRDefault="005766E3" w:rsidP="0087371F">
      <w:pPr>
        <w:pStyle w:val="Tabellnavn"/>
      </w:pPr>
      <w:r>
        <w:t>04J2xt2</w:t>
      </w:r>
    </w:p>
    <w:tbl>
      <w:tblPr>
        <w:tblW w:w="0" w:type="auto"/>
        <w:tblInd w:w="43" w:type="dxa"/>
        <w:tblLayout w:type="fixed"/>
        <w:tblCellMar>
          <w:top w:w="100" w:type="dxa"/>
          <w:left w:w="43" w:type="dxa"/>
          <w:bottom w:w="36" w:type="dxa"/>
          <w:right w:w="43" w:type="dxa"/>
        </w:tblCellMar>
        <w:tblLook w:val="0000" w:firstRow="0" w:lastRow="0" w:firstColumn="0" w:lastColumn="0" w:noHBand="0" w:noVBand="0"/>
      </w:tblPr>
      <w:tblGrid>
        <w:gridCol w:w="5320"/>
        <w:gridCol w:w="1400"/>
        <w:gridCol w:w="1400"/>
        <w:gridCol w:w="1400"/>
      </w:tblGrid>
      <w:tr w:rsidR="00815F63" w14:paraId="28D3ED75" w14:textId="77777777">
        <w:trPr>
          <w:trHeight w:val="320"/>
        </w:trPr>
        <w:tc>
          <w:tcPr>
            <w:tcW w:w="9520" w:type="dxa"/>
            <w:gridSpan w:val="4"/>
            <w:tcBorders>
              <w:top w:val="nil"/>
              <w:left w:val="nil"/>
              <w:bottom w:val="single" w:sz="4" w:space="0" w:color="000000"/>
              <w:right w:val="nil"/>
            </w:tcBorders>
            <w:tcMar>
              <w:top w:w="100" w:type="dxa"/>
              <w:left w:w="43" w:type="dxa"/>
              <w:bottom w:w="36" w:type="dxa"/>
              <w:right w:w="43" w:type="dxa"/>
            </w:tcMar>
            <w:vAlign w:val="bottom"/>
          </w:tcPr>
          <w:p w14:paraId="330D85D4" w14:textId="77777777" w:rsidR="00815F63" w:rsidRDefault="005766E3" w:rsidP="00094615">
            <w:pPr>
              <w:jc w:val="right"/>
            </w:pPr>
            <w:r>
              <w:t>Mrd. kroner</w:t>
            </w:r>
          </w:p>
        </w:tc>
      </w:tr>
      <w:tr w:rsidR="00815F63" w14:paraId="62C779BE" w14:textId="77777777">
        <w:trPr>
          <w:trHeight w:val="580"/>
        </w:trPr>
        <w:tc>
          <w:tcPr>
            <w:tcW w:w="5320" w:type="dxa"/>
            <w:tcBorders>
              <w:top w:val="nil"/>
              <w:left w:val="nil"/>
              <w:bottom w:val="single" w:sz="4" w:space="0" w:color="000000"/>
              <w:right w:val="nil"/>
            </w:tcBorders>
            <w:tcMar>
              <w:top w:w="100" w:type="dxa"/>
              <w:left w:w="43" w:type="dxa"/>
              <w:bottom w:w="36" w:type="dxa"/>
              <w:right w:w="43" w:type="dxa"/>
            </w:tcMar>
            <w:vAlign w:val="bottom"/>
          </w:tcPr>
          <w:p w14:paraId="65497A5E" w14:textId="77777777" w:rsidR="00815F63" w:rsidRDefault="00815F63" w:rsidP="0087371F"/>
        </w:tc>
        <w:tc>
          <w:tcPr>
            <w:tcW w:w="1400" w:type="dxa"/>
            <w:tcBorders>
              <w:top w:val="nil"/>
              <w:left w:val="nil"/>
              <w:bottom w:val="single" w:sz="4" w:space="0" w:color="000000"/>
              <w:right w:val="nil"/>
            </w:tcBorders>
            <w:tcMar>
              <w:top w:w="100" w:type="dxa"/>
              <w:left w:w="43" w:type="dxa"/>
              <w:bottom w:w="36" w:type="dxa"/>
              <w:right w:w="43" w:type="dxa"/>
            </w:tcMar>
            <w:vAlign w:val="bottom"/>
          </w:tcPr>
          <w:p w14:paraId="4EE85252" w14:textId="77777777" w:rsidR="00815F63" w:rsidRDefault="005766E3" w:rsidP="00094615">
            <w:pPr>
              <w:jc w:val="right"/>
            </w:pPr>
            <w:r>
              <w:t>Saldert budsjett 2023</w:t>
            </w:r>
          </w:p>
        </w:tc>
        <w:tc>
          <w:tcPr>
            <w:tcW w:w="1400" w:type="dxa"/>
            <w:tcBorders>
              <w:top w:val="nil"/>
              <w:left w:val="nil"/>
              <w:bottom w:val="single" w:sz="4" w:space="0" w:color="000000"/>
              <w:right w:val="nil"/>
            </w:tcBorders>
            <w:tcMar>
              <w:top w:w="100" w:type="dxa"/>
              <w:left w:w="43" w:type="dxa"/>
              <w:bottom w:w="36" w:type="dxa"/>
              <w:right w:w="43" w:type="dxa"/>
            </w:tcMar>
            <w:vAlign w:val="bottom"/>
          </w:tcPr>
          <w:p w14:paraId="41AAFC64" w14:textId="77777777" w:rsidR="00815F63" w:rsidRDefault="005766E3" w:rsidP="00094615">
            <w:pPr>
              <w:jc w:val="right"/>
            </w:pPr>
            <w:r>
              <w:t>Gul bok 2024</w:t>
            </w:r>
          </w:p>
        </w:tc>
        <w:tc>
          <w:tcPr>
            <w:tcW w:w="1400" w:type="dxa"/>
            <w:tcBorders>
              <w:top w:val="nil"/>
              <w:left w:val="nil"/>
              <w:bottom w:val="single" w:sz="4" w:space="0" w:color="000000"/>
              <w:right w:val="nil"/>
            </w:tcBorders>
            <w:tcMar>
              <w:top w:w="100" w:type="dxa"/>
              <w:left w:w="43" w:type="dxa"/>
              <w:bottom w:w="36" w:type="dxa"/>
              <w:right w:w="43" w:type="dxa"/>
            </w:tcMar>
            <w:vAlign w:val="bottom"/>
          </w:tcPr>
          <w:p w14:paraId="57A151AF" w14:textId="77777777" w:rsidR="00815F63" w:rsidRDefault="005766E3" w:rsidP="00094615">
            <w:pPr>
              <w:jc w:val="right"/>
            </w:pPr>
            <w:r>
              <w:t>Endring i pst.</w:t>
            </w:r>
          </w:p>
        </w:tc>
      </w:tr>
      <w:tr w:rsidR="00815F63" w14:paraId="58DA6C77" w14:textId="77777777">
        <w:trPr>
          <w:trHeight w:val="340"/>
        </w:trPr>
        <w:tc>
          <w:tcPr>
            <w:tcW w:w="5320" w:type="dxa"/>
            <w:tcBorders>
              <w:top w:val="single" w:sz="4" w:space="0" w:color="000000"/>
              <w:left w:val="nil"/>
              <w:bottom w:val="single" w:sz="4" w:space="0" w:color="000000"/>
              <w:right w:val="nil"/>
            </w:tcBorders>
            <w:tcMar>
              <w:top w:w="100" w:type="dxa"/>
              <w:left w:w="43" w:type="dxa"/>
              <w:bottom w:w="36" w:type="dxa"/>
              <w:right w:w="43" w:type="dxa"/>
            </w:tcMar>
          </w:tcPr>
          <w:p w14:paraId="19965FB1" w14:textId="77777777" w:rsidR="00815F63" w:rsidRDefault="005766E3" w:rsidP="0087371F">
            <w:r>
              <w:t>Statsbudsjettets inntekter (utenom petroleum)</w:t>
            </w:r>
          </w:p>
        </w:tc>
        <w:tc>
          <w:tcPr>
            <w:tcW w:w="1400" w:type="dxa"/>
            <w:tcBorders>
              <w:top w:val="single" w:sz="4" w:space="0" w:color="000000"/>
              <w:left w:val="nil"/>
              <w:bottom w:val="single" w:sz="4" w:space="0" w:color="000000"/>
              <w:right w:val="nil"/>
            </w:tcBorders>
            <w:tcMar>
              <w:top w:w="100" w:type="dxa"/>
              <w:left w:w="43" w:type="dxa"/>
              <w:bottom w:w="36" w:type="dxa"/>
              <w:right w:w="43" w:type="dxa"/>
            </w:tcMar>
            <w:vAlign w:val="bottom"/>
          </w:tcPr>
          <w:p w14:paraId="38E1D1D5" w14:textId="77777777" w:rsidR="00815F63" w:rsidRDefault="005766E3" w:rsidP="00094615">
            <w:pPr>
              <w:jc w:val="right"/>
            </w:pPr>
            <w:r>
              <w:t>1 468,6</w:t>
            </w:r>
          </w:p>
        </w:tc>
        <w:tc>
          <w:tcPr>
            <w:tcW w:w="1400" w:type="dxa"/>
            <w:tcBorders>
              <w:top w:val="single" w:sz="4" w:space="0" w:color="000000"/>
              <w:left w:val="nil"/>
              <w:bottom w:val="single" w:sz="4" w:space="0" w:color="000000"/>
              <w:right w:val="nil"/>
            </w:tcBorders>
            <w:tcMar>
              <w:top w:w="100" w:type="dxa"/>
              <w:left w:w="43" w:type="dxa"/>
              <w:bottom w:w="36" w:type="dxa"/>
              <w:right w:w="43" w:type="dxa"/>
            </w:tcMar>
            <w:vAlign w:val="bottom"/>
          </w:tcPr>
          <w:p w14:paraId="4A3BABA0" w14:textId="77777777" w:rsidR="00815F63" w:rsidRDefault="005766E3" w:rsidP="00094615">
            <w:pPr>
              <w:jc w:val="right"/>
            </w:pPr>
            <w:r>
              <w:t>1 520,1</w:t>
            </w:r>
          </w:p>
        </w:tc>
        <w:tc>
          <w:tcPr>
            <w:tcW w:w="1400" w:type="dxa"/>
            <w:tcBorders>
              <w:top w:val="single" w:sz="4" w:space="0" w:color="000000"/>
              <w:left w:val="nil"/>
              <w:bottom w:val="single" w:sz="4" w:space="0" w:color="000000"/>
              <w:right w:val="nil"/>
            </w:tcBorders>
            <w:tcMar>
              <w:top w:w="100" w:type="dxa"/>
              <w:left w:w="43" w:type="dxa"/>
              <w:bottom w:w="36" w:type="dxa"/>
              <w:right w:w="43" w:type="dxa"/>
            </w:tcMar>
            <w:vAlign w:val="bottom"/>
          </w:tcPr>
          <w:p w14:paraId="6E33EB65" w14:textId="77777777" w:rsidR="00815F63" w:rsidRDefault="005766E3" w:rsidP="00094615">
            <w:pPr>
              <w:jc w:val="right"/>
            </w:pPr>
            <w:r>
              <w:t>3,5</w:t>
            </w:r>
          </w:p>
        </w:tc>
      </w:tr>
      <w:tr w:rsidR="00815F63" w14:paraId="2A127A23" w14:textId="77777777">
        <w:trPr>
          <w:trHeight w:val="340"/>
        </w:trPr>
        <w:tc>
          <w:tcPr>
            <w:tcW w:w="5320" w:type="dxa"/>
            <w:tcBorders>
              <w:top w:val="nil"/>
              <w:left w:val="nil"/>
              <w:bottom w:val="nil"/>
              <w:right w:val="nil"/>
            </w:tcBorders>
            <w:tcMar>
              <w:top w:w="100" w:type="dxa"/>
              <w:left w:w="43" w:type="dxa"/>
              <w:bottom w:w="36" w:type="dxa"/>
              <w:right w:w="43" w:type="dxa"/>
            </w:tcMar>
          </w:tcPr>
          <w:p w14:paraId="4E7FE4ED" w14:textId="77777777" w:rsidR="00815F63" w:rsidRDefault="005766E3" w:rsidP="0087371F">
            <w:r>
              <w:t>Sum skatter og avgifter fra Fastlands-Norge</w:t>
            </w:r>
          </w:p>
        </w:tc>
        <w:tc>
          <w:tcPr>
            <w:tcW w:w="1400" w:type="dxa"/>
            <w:tcBorders>
              <w:top w:val="nil"/>
              <w:left w:val="nil"/>
              <w:bottom w:val="nil"/>
              <w:right w:val="nil"/>
            </w:tcBorders>
            <w:tcMar>
              <w:top w:w="100" w:type="dxa"/>
              <w:left w:w="43" w:type="dxa"/>
              <w:bottom w:w="36" w:type="dxa"/>
              <w:right w:w="43" w:type="dxa"/>
            </w:tcMar>
            <w:vAlign w:val="bottom"/>
          </w:tcPr>
          <w:p w14:paraId="1B7E2DD1" w14:textId="77777777" w:rsidR="00815F63" w:rsidRDefault="005766E3" w:rsidP="00094615">
            <w:pPr>
              <w:jc w:val="right"/>
            </w:pPr>
            <w:r>
              <w:t>1 355,6</w:t>
            </w:r>
          </w:p>
        </w:tc>
        <w:tc>
          <w:tcPr>
            <w:tcW w:w="1400" w:type="dxa"/>
            <w:tcBorders>
              <w:top w:val="nil"/>
              <w:left w:val="nil"/>
              <w:bottom w:val="nil"/>
              <w:right w:val="nil"/>
            </w:tcBorders>
            <w:tcMar>
              <w:top w:w="100" w:type="dxa"/>
              <w:left w:w="43" w:type="dxa"/>
              <w:bottom w:w="36" w:type="dxa"/>
              <w:right w:w="43" w:type="dxa"/>
            </w:tcMar>
            <w:vAlign w:val="bottom"/>
          </w:tcPr>
          <w:p w14:paraId="52B07CF9" w14:textId="77777777" w:rsidR="00815F63" w:rsidRDefault="005766E3" w:rsidP="00094615">
            <w:pPr>
              <w:jc w:val="right"/>
            </w:pPr>
            <w:r>
              <w:t>1 380,4</w:t>
            </w:r>
          </w:p>
        </w:tc>
        <w:tc>
          <w:tcPr>
            <w:tcW w:w="1400" w:type="dxa"/>
            <w:tcBorders>
              <w:top w:val="nil"/>
              <w:left w:val="nil"/>
              <w:bottom w:val="nil"/>
              <w:right w:val="nil"/>
            </w:tcBorders>
            <w:tcMar>
              <w:top w:w="100" w:type="dxa"/>
              <w:left w:w="43" w:type="dxa"/>
              <w:bottom w:w="36" w:type="dxa"/>
              <w:right w:w="43" w:type="dxa"/>
            </w:tcMar>
            <w:vAlign w:val="bottom"/>
          </w:tcPr>
          <w:p w14:paraId="57B73253" w14:textId="77777777" w:rsidR="00815F63" w:rsidRDefault="005766E3" w:rsidP="00094615">
            <w:pPr>
              <w:jc w:val="right"/>
            </w:pPr>
            <w:r>
              <w:t>1,8</w:t>
            </w:r>
          </w:p>
        </w:tc>
      </w:tr>
      <w:tr w:rsidR="00815F63" w14:paraId="63054D7B" w14:textId="77777777">
        <w:trPr>
          <w:trHeight w:val="320"/>
        </w:trPr>
        <w:tc>
          <w:tcPr>
            <w:tcW w:w="5320" w:type="dxa"/>
            <w:tcBorders>
              <w:top w:val="nil"/>
              <w:left w:val="nil"/>
              <w:bottom w:val="nil"/>
              <w:right w:val="nil"/>
            </w:tcBorders>
            <w:tcMar>
              <w:top w:w="100" w:type="dxa"/>
              <w:left w:w="43" w:type="dxa"/>
              <w:bottom w:w="36" w:type="dxa"/>
              <w:right w:w="43" w:type="dxa"/>
            </w:tcMar>
          </w:tcPr>
          <w:p w14:paraId="21E45E58" w14:textId="77777777" w:rsidR="00815F63" w:rsidRDefault="005766E3" w:rsidP="0087371F">
            <w:pPr>
              <w:rPr>
                <w:sz w:val="18"/>
                <w:szCs w:val="18"/>
              </w:rPr>
            </w:pPr>
            <w:r>
              <w:rPr>
                <w:rStyle w:val="kursiv"/>
                <w:sz w:val="19"/>
                <w:szCs w:val="19"/>
              </w:rPr>
              <w:t xml:space="preserve"> Arbeidsgiveravgift og trygdeavgift</w:t>
            </w:r>
          </w:p>
        </w:tc>
        <w:tc>
          <w:tcPr>
            <w:tcW w:w="1400" w:type="dxa"/>
            <w:tcBorders>
              <w:top w:val="nil"/>
              <w:left w:val="nil"/>
              <w:bottom w:val="nil"/>
              <w:right w:val="nil"/>
            </w:tcBorders>
            <w:tcMar>
              <w:top w:w="100" w:type="dxa"/>
              <w:left w:w="43" w:type="dxa"/>
              <w:bottom w:w="36" w:type="dxa"/>
              <w:right w:w="43" w:type="dxa"/>
            </w:tcMar>
            <w:vAlign w:val="bottom"/>
          </w:tcPr>
          <w:p w14:paraId="51041056" w14:textId="77777777" w:rsidR="00815F63" w:rsidRDefault="005766E3" w:rsidP="00094615">
            <w:pPr>
              <w:jc w:val="right"/>
              <w:rPr>
                <w:sz w:val="18"/>
                <w:szCs w:val="18"/>
              </w:rPr>
            </w:pPr>
            <w:r>
              <w:rPr>
                <w:rStyle w:val="kursiv"/>
                <w:sz w:val="19"/>
                <w:szCs w:val="19"/>
              </w:rPr>
              <w:t>421,2</w:t>
            </w:r>
          </w:p>
        </w:tc>
        <w:tc>
          <w:tcPr>
            <w:tcW w:w="1400" w:type="dxa"/>
            <w:tcBorders>
              <w:top w:val="nil"/>
              <w:left w:val="nil"/>
              <w:bottom w:val="nil"/>
              <w:right w:val="nil"/>
            </w:tcBorders>
            <w:tcMar>
              <w:top w:w="100" w:type="dxa"/>
              <w:left w:w="43" w:type="dxa"/>
              <w:bottom w:w="36" w:type="dxa"/>
              <w:right w:w="43" w:type="dxa"/>
            </w:tcMar>
            <w:vAlign w:val="bottom"/>
          </w:tcPr>
          <w:p w14:paraId="23F3A031" w14:textId="77777777" w:rsidR="00815F63" w:rsidRDefault="005766E3" w:rsidP="00094615">
            <w:pPr>
              <w:jc w:val="right"/>
              <w:rPr>
                <w:sz w:val="18"/>
                <w:szCs w:val="18"/>
              </w:rPr>
            </w:pPr>
            <w:r>
              <w:rPr>
                <w:rStyle w:val="kursiv"/>
                <w:sz w:val="19"/>
                <w:szCs w:val="19"/>
              </w:rPr>
              <w:t>455,5</w:t>
            </w:r>
          </w:p>
        </w:tc>
        <w:tc>
          <w:tcPr>
            <w:tcW w:w="1400" w:type="dxa"/>
            <w:tcBorders>
              <w:top w:val="nil"/>
              <w:left w:val="nil"/>
              <w:bottom w:val="nil"/>
              <w:right w:val="nil"/>
            </w:tcBorders>
            <w:tcMar>
              <w:top w:w="100" w:type="dxa"/>
              <w:left w:w="43" w:type="dxa"/>
              <w:bottom w:w="36" w:type="dxa"/>
              <w:right w:w="43" w:type="dxa"/>
            </w:tcMar>
            <w:vAlign w:val="bottom"/>
          </w:tcPr>
          <w:p w14:paraId="54552F52" w14:textId="77777777" w:rsidR="00815F63" w:rsidRDefault="005766E3" w:rsidP="00094615">
            <w:pPr>
              <w:jc w:val="right"/>
              <w:rPr>
                <w:sz w:val="18"/>
                <w:szCs w:val="18"/>
              </w:rPr>
            </w:pPr>
            <w:r>
              <w:rPr>
                <w:rStyle w:val="kursiv"/>
                <w:sz w:val="19"/>
                <w:szCs w:val="19"/>
              </w:rPr>
              <w:t>8,1</w:t>
            </w:r>
          </w:p>
        </w:tc>
      </w:tr>
      <w:tr w:rsidR="00815F63" w14:paraId="21917A86" w14:textId="77777777">
        <w:trPr>
          <w:trHeight w:val="320"/>
        </w:trPr>
        <w:tc>
          <w:tcPr>
            <w:tcW w:w="5320" w:type="dxa"/>
            <w:tcBorders>
              <w:top w:val="nil"/>
              <w:left w:val="nil"/>
              <w:bottom w:val="nil"/>
              <w:right w:val="nil"/>
            </w:tcBorders>
            <w:tcMar>
              <w:top w:w="100" w:type="dxa"/>
              <w:left w:w="43" w:type="dxa"/>
              <w:bottom w:w="36" w:type="dxa"/>
              <w:right w:w="43" w:type="dxa"/>
            </w:tcMar>
          </w:tcPr>
          <w:p w14:paraId="5D7A48B7" w14:textId="77777777" w:rsidR="00815F63" w:rsidRDefault="005766E3" w:rsidP="0087371F">
            <w:pPr>
              <w:rPr>
                <w:sz w:val="18"/>
                <w:szCs w:val="18"/>
              </w:rPr>
            </w:pPr>
            <w:r>
              <w:rPr>
                <w:rStyle w:val="kursiv"/>
                <w:sz w:val="19"/>
                <w:szCs w:val="19"/>
              </w:rPr>
              <w:t xml:space="preserve"> Skatt på formue og inntekt</w:t>
            </w:r>
          </w:p>
        </w:tc>
        <w:tc>
          <w:tcPr>
            <w:tcW w:w="1400" w:type="dxa"/>
            <w:tcBorders>
              <w:top w:val="nil"/>
              <w:left w:val="nil"/>
              <w:bottom w:val="nil"/>
              <w:right w:val="nil"/>
            </w:tcBorders>
            <w:tcMar>
              <w:top w:w="100" w:type="dxa"/>
              <w:left w:w="43" w:type="dxa"/>
              <w:bottom w:w="36" w:type="dxa"/>
              <w:right w:w="43" w:type="dxa"/>
            </w:tcMar>
            <w:vAlign w:val="bottom"/>
          </w:tcPr>
          <w:p w14:paraId="374476F0" w14:textId="77777777" w:rsidR="00815F63" w:rsidRDefault="005766E3" w:rsidP="00094615">
            <w:pPr>
              <w:jc w:val="right"/>
              <w:rPr>
                <w:sz w:val="18"/>
                <w:szCs w:val="18"/>
              </w:rPr>
            </w:pPr>
            <w:r>
              <w:rPr>
                <w:rStyle w:val="kursiv"/>
                <w:sz w:val="19"/>
                <w:szCs w:val="19"/>
              </w:rPr>
              <w:t>409,6</w:t>
            </w:r>
          </w:p>
        </w:tc>
        <w:tc>
          <w:tcPr>
            <w:tcW w:w="1400" w:type="dxa"/>
            <w:tcBorders>
              <w:top w:val="nil"/>
              <w:left w:val="nil"/>
              <w:bottom w:val="nil"/>
              <w:right w:val="nil"/>
            </w:tcBorders>
            <w:tcMar>
              <w:top w:w="100" w:type="dxa"/>
              <w:left w:w="43" w:type="dxa"/>
              <w:bottom w:w="36" w:type="dxa"/>
              <w:right w:w="43" w:type="dxa"/>
            </w:tcMar>
            <w:vAlign w:val="bottom"/>
          </w:tcPr>
          <w:p w14:paraId="5893A296" w14:textId="77777777" w:rsidR="00815F63" w:rsidRDefault="005766E3" w:rsidP="00094615">
            <w:pPr>
              <w:jc w:val="right"/>
              <w:rPr>
                <w:sz w:val="18"/>
                <w:szCs w:val="18"/>
              </w:rPr>
            </w:pPr>
            <w:r>
              <w:rPr>
                <w:rStyle w:val="kursiv"/>
                <w:sz w:val="19"/>
                <w:szCs w:val="19"/>
              </w:rPr>
              <w:t>418,3</w:t>
            </w:r>
          </w:p>
        </w:tc>
        <w:tc>
          <w:tcPr>
            <w:tcW w:w="1400" w:type="dxa"/>
            <w:tcBorders>
              <w:top w:val="nil"/>
              <w:left w:val="nil"/>
              <w:bottom w:val="nil"/>
              <w:right w:val="nil"/>
            </w:tcBorders>
            <w:tcMar>
              <w:top w:w="100" w:type="dxa"/>
              <w:left w:w="43" w:type="dxa"/>
              <w:bottom w:w="36" w:type="dxa"/>
              <w:right w:w="43" w:type="dxa"/>
            </w:tcMar>
            <w:vAlign w:val="bottom"/>
          </w:tcPr>
          <w:p w14:paraId="32D146AF" w14:textId="77777777" w:rsidR="00815F63" w:rsidRDefault="005766E3" w:rsidP="00094615">
            <w:pPr>
              <w:jc w:val="right"/>
              <w:rPr>
                <w:sz w:val="18"/>
                <w:szCs w:val="18"/>
              </w:rPr>
            </w:pPr>
            <w:r>
              <w:rPr>
                <w:rStyle w:val="kursiv"/>
                <w:sz w:val="19"/>
                <w:szCs w:val="19"/>
              </w:rPr>
              <w:t>2,1</w:t>
            </w:r>
          </w:p>
        </w:tc>
      </w:tr>
      <w:tr w:rsidR="00815F63" w14:paraId="276690BF" w14:textId="77777777">
        <w:trPr>
          <w:trHeight w:val="320"/>
        </w:trPr>
        <w:tc>
          <w:tcPr>
            <w:tcW w:w="5320" w:type="dxa"/>
            <w:tcBorders>
              <w:top w:val="nil"/>
              <w:left w:val="nil"/>
              <w:bottom w:val="nil"/>
              <w:right w:val="nil"/>
            </w:tcBorders>
            <w:tcMar>
              <w:top w:w="100" w:type="dxa"/>
              <w:left w:w="43" w:type="dxa"/>
              <w:bottom w:w="36" w:type="dxa"/>
              <w:right w:w="43" w:type="dxa"/>
            </w:tcMar>
          </w:tcPr>
          <w:p w14:paraId="65161D13" w14:textId="77777777" w:rsidR="00815F63" w:rsidRDefault="005766E3" w:rsidP="0087371F">
            <w:pPr>
              <w:rPr>
                <w:sz w:val="18"/>
                <w:szCs w:val="18"/>
              </w:rPr>
            </w:pPr>
            <w:r>
              <w:rPr>
                <w:rStyle w:val="kursiv"/>
                <w:sz w:val="19"/>
                <w:szCs w:val="19"/>
              </w:rPr>
              <w:lastRenderedPageBreak/>
              <w:t xml:space="preserve"> Merverdiavgift</w:t>
            </w:r>
          </w:p>
        </w:tc>
        <w:tc>
          <w:tcPr>
            <w:tcW w:w="1400" w:type="dxa"/>
            <w:tcBorders>
              <w:top w:val="nil"/>
              <w:left w:val="nil"/>
              <w:bottom w:val="nil"/>
              <w:right w:val="nil"/>
            </w:tcBorders>
            <w:tcMar>
              <w:top w:w="100" w:type="dxa"/>
              <w:left w:w="43" w:type="dxa"/>
              <w:bottom w:w="36" w:type="dxa"/>
              <w:right w:w="43" w:type="dxa"/>
            </w:tcMar>
            <w:vAlign w:val="bottom"/>
          </w:tcPr>
          <w:p w14:paraId="1C665D29" w14:textId="77777777" w:rsidR="00815F63" w:rsidRDefault="005766E3" w:rsidP="00094615">
            <w:pPr>
              <w:jc w:val="right"/>
              <w:rPr>
                <w:sz w:val="18"/>
                <w:szCs w:val="18"/>
              </w:rPr>
            </w:pPr>
            <w:r>
              <w:rPr>
                <w:rStyle w:val="kursiv"/>
                <w:sz w:val="19"/>
                <w:szCs w:val="19"/>
              </w:rPr>
              <w:t>393,0</w:t>
            </w:r>
          </w:p>
        </w:tc>
        <w:tc>
          <w:tcPr>
            <w:tcW w:w="1400" w:type="dxa"/>
            <w:tcBorders>
              <w:top w:val="nil"/>
              <w:left w:val="nil"/>
              <w:bottom w:val="nil"/>
              <w:right w:val="nil"/>
            </w:tcBorders>
            <w:tcMar>
              <w:top w:w="100" w:type="dxa"/>
              <w:left w:w="43" w:type="dxa"/>
              <w:bottom w:w="36" w:type="dxa"/>
              <w:right w:w="43" w:type="dxa"/>
            </w:tcMar>
            <w:vAlign w:val="bottom"/>
          </w:tcPr>
          <w:p w14:paraId="1E10C005" w14:textId="77777777" w:rsidR="00815F63" w:rsidRDefault="005766E3" w:rsidP="00094615">
            <w:pPr>
              <w:jc w:val="right"/>
              <w:rPr>
                <w:sz w:val="18"/>
                <w:szCs w:val="18"/>
              </w:rPr>
            </w:pPr>
            <w:r>
              <w:rPr>
                <w:rStyle w:val="kursiv"/>
                <w:sz w:val="19"/>
                <w:szCs w:val="19"/>
              </w:rPr>
              <w:t>398,9</w:t>
            </w:r>
          </w:p>
        </w:tc>
        <w:tc>
          <w:tcPr>
            <w:tcW w:w="1400" w:type="dxa"/>
            <w:tcBorders>
              <w:top w:val="nil"/>
              <w:left w:val="nil"/>
              <w:bottom w:val="nil"/>
              <w:right w:val="nil"/>
            </w:tcBorders>
            <w:tcMar>
              <w:top w:w="100" w:type="dxa"/>
              <w:left w:w="43" w:type="dxa"/>
              <w:bottom w:w="36" w:type="dxa"/>
              <w:right w:w="43" w:type="dxa"/>
            </w:tcMar>
            <w:vAlign w:val="bottom"/>
          </w:tcPr>
          <w:p w14:paraId="03A3364B" w14:textId="77777777" w:rsidR="00815F63" w:rsidRDefault="005766E3" w:rsidP="00094615">
            <w:pPr>
              <w:jc w:val="right"/>
              <w:rPr>
                <w:sz w:val="18"/>
                <w:szCs w:val="18"/>
              </w:rPr>
            </w:pPr>
            <w:r>
              <w:rPr>
                <w:rStyle w:val="kursiv"/>
                <w:sz w:val="19"/>
                <w:szCs w:val="19"/>
              </w:rPr>
              <w:t>1,5</w:t>
            </w:r>
          </w:p>
        </w:tc>
      </w:tr>
      <w:tr w:rsidR="00815F63" w14:paraId="45A500BF" w14:textId="77777777">
        <w:trPr>
          <w:trHeight w:val="320"/>
        </w:trPr>
        <w:tc>
          <w:tcPr>
            <w:tcW w:w="5320" w:type="dxa"/>
            <w:tcBorders>
              <w:top w:val="nil"/>
              <w:left w:val="nil"/>
              <w:bottom w:val="nil"/>
              <w:right w:val="nil"/>
            </w:tcBorders>
            <w:tcMar>
              <w:top w:w="100" w:type="dxa"/>
              <w:left w:w="43" w:type="dxa"/>
              <w:bottom w:w="36" w:type="dxa"/>
              <w:right w:w="43" w:type="dxa"/>
            </w:tcMar>
          </w:tcPr>
          <w:p w14:paraId="24CBBD64" w14:textId="77777777" w:rsidR="00815F63" w:rsidRDefault="005766E3" w:rsidP="0087371F">
            <w:pPr>
              <w:rPr>
                <w:sz w:val="18"/>
                <w:szCs w:val="18"/>
              </w:rPr>
            </w:pPr>
            <w:r>
              <w:rPr>
                <w:rStyle w:val="kursiv"/>
                <w:sz w:val="19"/>
                <w:szCs w:val="19"/>
              </w:rPr>
              <w:t xml:space="preserve"> Avgifter på tobakk og alkohol</w:t>
            </w:r>
          </w:p>
        </w:tc>
        <w:tc>
          <w:tcPr>
            <w:tcW w:w="1400" w:type="dxa"/>
            <w:tcBorders>
              <w:top w:val="nil"/>
              <w:left w:val="nil"/>
              <w:bottom w:val="nil"/>
              <w:right w:val="nil"/>
            </w:tcBorders>
            <w:tcMar>
              <w:top w:w="100" w:type="dxa"/>
              <w:left w:w="43" w:type="dxa"/>
              <w:bottom w:w="36" w:type="dxa"/>
              <w:right w:w="43" w:type="dxa"/>
            </w:tcMar>
            <w:vAlign w:val="bottom"/>
          </w:tcPr>
          <w:p w14:paraId="372D5C2D" w14:textId="77777777" w:rsidR="00815F63" w:rsidRDefault="005766E3" w:rsidP="00094615">
            <w:pPr>
              <w:jc w:val="right"/>
              <w:rPr>
                <w:sz w:val="18"/>
                <w:szCs w:val="18"/>
              </w:rPr>
            </w:pPr>
            <w:r>
              <w:rPr>
                <w:rStyle w:val="kursiv"/>
                <w:sz w:val="19"/>
                <w:szCs w:val="19"/>
              </w:rPr>
              <w:t>22,5</w:t>
            </w:r>
          </w:p>
        </w:tc>
        <w:tc>
          <w:tcPr>
            <w:tcW w:w="1400" w:type="dxa"/>
            <w:tcBorders>
              <w:top w:val="nil"/>
              <w:left w:val="nil"/>
              <w:bottom w:val="nil"/>
              <w:right w:val="nil"/>
            </w:tcBorders>
            <w:tcMar>
              <w:top w:w="100" w:type="dxa"/>
              <w:left w:w="43" w:type="dxa"/>
              <w:bottom w:w="36" w:type="dxa"/>
              <w:right w:w="43" w:type="dxa"/>
            </w:tcMar>
            <w:vAlign w:val="bottom"/>
          </w:tcPr>
          <w:p w14:paraId="623602B0" w14:textId="77777777" w:rsidR="00815F63" w:rsidRDefault="005766E3" w:rsidP="00094615">
            <w:pPr>
              <w:jc w:val="right"/>
              <w:rPr>
                <w:sz w:val="18"/>
                <w:szCs w:val="18"/>
              </w:rPr>
            </w:pPr>
            <w:r>
              <w:rPr>
                <w:rStyle w:val="kursiv"/>
                <w:sz w:val="19"/>
                <w:szCs w:val="19"/>
              </w:rPr>
              <w:t>24,3</w:t>
            </w:r>
          </w:p>
        </w:tc>
        <w:tc>
          <w:tcPr>
            <w:tcW w:w="1400" w:type="dxa"/>
            <w:tcBorders>
              <w:top w:val="nil"/>
              <w:left w:val="nil"/>
              <w:bottom w:val="nil"/>
              <w:right w:val="nil"/>
            </w:tcBorders>
            <w:tcMar>
              <w:top w:w="100" w:type="dxa"/>
              <w:left w:w="43" w:type="dxa"/>
              <w:bottom w:w="36" w:type="dxa"/>
              <w:right w:w="43" w:type="dxa"/>
            </w:tcMar>
            <w:vAlign w:val="bottom"/>
          </w:tcPr>
          <w:p w14:paraId="4D11F9B2" w14:textId="77777777" w:rsidR="00815F63" w:rsidRDefault="005766E3" w:rsidP="00094615">
            <w:pPr>
              <w:jc w:val="right"/>
              <w:rPr>
                <w:sz w:val="18"/>
                <w:szCs w:val="18"/>
              </w:rPr>
            </w:pPr>
            <w:r>
              <w:rPr>
                <w:rStyle w:val="kursiv"/>
                <w:sz w:val="19"/>
                <w:szCs w:val="19"/>
              </w:rPr>
              <w:t>8,2</w:t>
            </w:r>
          </w:p>
        </w:tc>
      </w:tr>
      <w:tr w:rsidR="00815F63" w14:paraId="7E6FD2E1" w14:textId="77777777">
        <w:trPr>
          <w:trHeight w:val="320"/>
        </w:trPr>
        <w:tc>
          <w:tcPr>
            <w:tcW w:w="5320" w:type="dxa"/>
            <w:tcBorders>
              <w:top w:val="nil"/>
              <w:left w:val="nil"/>
              <w:bottom w:val="nil"/>
              <w:right w:val="nil"/>
            </w:tcBorders>
            <w:tcMar>
              <w:top w:w="100" w:type="dxa"/>
              <w:left w:w="43" w:type="dxa"/>
              <w:bottom w:w="36" w:type="dxa"/>
              <w:right w:w="43" w:type="dxa"/>
            </w:tcMar>
          </w:tcPr>
          <w:p w14:paraId="661A8C7B" w14:textId="77777777" w:rsidR="00815F63" w:rsidRDefault="005766E3" w:rsidP="0087371F">
            <w:pPr>
              <w:rPr>
                <w:sz w:val="18"/>
                <w:szCs w:val="18"/>
              </w:rPr>
            </w:pPr>
            <w:r>
              <w:rPr>
                <w:rStyle w:val="kursiv"/>
                <w:sz w:val="19"/>
                <w:szCs w:val="19"/>
              </w:rPr>
              <w:t xml:space="preserve"> Avgifter på motorvogner</w:t>
            </w:r>
          </w:p>
        </w:tc>
        <w:tc>
          <w:tcPr>
            <w:tcW w:w="1400" w:type="dxa"/>
            <w:tcBorders>
              <w:top w:val="nil"/>
              <w:left w:val="nil"/>
              <w:bottom w:val="nil"/>
              <w:right w:val="nil"/>
            </w:tcBorders>
            <w:tcMar>
              <w:top w:w="100" w:type="dxa"/>
              <w:left w:w="43" w:type="dxa"/>
              <w:bottom w:w="36" w:type="dxa"/>
              <w:right w:w="43" w:type="dxa"/>
            </w:tcMar>
            <w:vAlign w:val="bottom"/>
          </w:tcPr>
          <w:p w14:paraId="238C3682" w14:textId="77777777" w:rsidR="00815F63" w:rsidRDefault="005766E3" w:rsidP="00094615">
            <w:pPr>
              <w:jc w:val="right"/>
              <w:rPr>
                <w:sz w:val="18"/>
                <w:szCs w:val="18"/>
              </w:rPr>
            </w:pPr>
            <w:r>
              <w:rPr>
                <w:rStyle w:val="kursiv"/>
                <w:sz w:val="19"/>
                <w:szCs w:val="19"/>
              </w:rPr>
              <w:t>20,3</w:t>
            </w:r>
          </w:p>
        </w:tc>
        <w:tc>
          <w:tcPr>
            <w:tcW w:w="1400" w:type="dxa"/>
            <w:tcBorders>
              <w:top w:val="nil"/>
              <w:left w:val="nil"/>
              <w:bottom w:val="nil"/>
              <w:right w:val="nil"/>
            </w:tcBorders>
            <w:tcMar>
              <w:top w:w="100" w:type="dxa"/>
              <w:left w:w="43" w:type="dxa"/>
              <w:bottom w:w="36" w:type="dxa"/>
              <w:right w:w="43" w:type="dxa"/>
            </w:tcMar>
            <w:vAlign w:val="bottom"/>
          </w:tcPr>
          <w:p w14:paraId="5513DB50" w14:textId="77777777" w:rsidR="00815F63" w:rsidRDefault="005766E3" w:rsidP="00094615">
            <w:pPr>
              <w:jc w:val="right"/>
              <w:rPr>
                <w:sz w:val="18"/>
                <w:szCs w:val="18"/>
              </w:rPr>
            </w:pPr>
            <w:r>
              <w:rPr>
                <w:rStyle w:val="kursiv"/>
                <w:sz w:val="19"/>
                <w:szCs w:val="19"/>
              </w:rPr>
              <w:t>19,5</w:t>
            </w:r>
          </w:p>
        </w:tc>
        <w:tc>
          <w:tcPr>
            <w:tcW w:w="1400" w:type="dxa"/>
            <w:tcBorders>
              <w:top w:val="nil"/>
              <w:left w:val="nil"/>
              <w:bottom w:val="nil"/>
              <w:right w:val="nil"/>
            </w:tcBorders>
            <w:tcMar>
              <w:top w:w="100" w:type="dxa"/>
              <w:left w:w="43" w:type="dxa"/>
              <w:bottom w:w="36" w:type="dxa"/>
              <w:right w:w="43" w:type="dxa"/>
            </w:tcMar>
            <w:vAlign w:val="bottom"/>
          </w:tcPr>
          <w:p w14:paraId="75D16DD7" w14:textId="77777777" w:rsidR="00815F63" w:rsidRDefault="005766E3" w:rsidP="00094615">
            <w:pPr>
              <w:jc w:val="right"/>
              <w:rPr>
                <w:sz w:val="18"/>
                <w:szCs w:val="18"/>
              </w:rPr>
            </w:pPr>
            <w:r>
              <w:rPr>
                <w:rStyle w:val="kursiv"/>
                <w:sz w:val="19"/>
                <w:szCs w:val="19"/>
              </w:rPr>
              <w:t>-3,7</w:t>
            </w:r>
          </w:p>
        </w:tc>
      </w:tr>
      <w:tr w:rsidR="00815F63" w14:paraId="4EF88C61" w14:textId="77777777">
        <w:trPr>
          <w:trHeight w:val="320"/>
        </w:trPr>
        <w:tc>
          <w:tcPr>
            <w:tcW w:w="5320" w:type="dxa"/>
            <w:tcBorders>
              <w:top w:val="nil"/>
              <w:left w:val="nil"/>
              <w:bottom w:val="nil"/>
              <w:right w:val="nil"/>
            </w:tcBorders>
            <w:tcMar>
              <w:top w:w="100" w:type="dxa"/>
              <w:left w:w="43" w:type="dxa"/>
              <w:bottom w:w="36" w:type="dxa"/>
              <w:right w:w="43" w:type="dxa"/>
            </w:tcMar>
          </w:tcPr>
          <w:p w14:paraId="22F9F2A8" w14:textId="77777777" w:rsidR="00815F63" w:rsidRDefault="005766E3" w:rsidP="0087371F">
            <w:pPr>
              <w:rPr>
                <w:sz w:val="18"/>
                <w:szCs w:val="18"/>
              </w:rPr>
            </w:pPr>
            <w:r>
              <w:rPr>
                <w:rStyle w:val="kursiv"/>
                <w:sz w:val="19"/>
                <w:szCs w:val="19"/>
              </w:rPr>
              <w:t xml:space="preserve"> Elektrisitetsavgift</w:t>
            </w:r>
          </w:p>
        </w:tc>
        <w:tc>
          <w:tcPr>
            <w:tcW w:w="1400" w:type="dxa"/>
            <w:tcBorders>
              <w:top w:val="nil"/>
              <w:left w:val="nil"/>
              <w:bottom w:val="nil"/>
              <w:right w:val="nil"/>
            </w:tcBorders>
            <w:tcMar>
              <w:top w:w="100" w:type="dxa"/>
              <w:left w:w="43" w:type="dxa"/>
              <w:bottom w:w="36" w:type="dxa"/>
              <w:right w:w="43" w:type="dxa"/>
            </w:tcMar>
            <w:vAlign w:val="bottom"/>
          </w:tcPr>
          <w:p w14:paraId="69DEE6AE" w14:textId="77777777" w:rsidR="00815F63" w:rsidRDefault="005766E3" w:rsidP="00094615">
            <w:pPr>
              <w:jc w:val="right"/>
              <w:rPr>
                <w:sz w:val="18"/>
                <w:szCs w:val="18"/>
              </w:rPr>
            </w:pPr>
            <w:r>
              <w:rPr>
                <w:rStyle w:val="kursiv"/>
                <w:sz w:val="19"/>
                <w:szCs w:val="19"/>
              </w:rPr>
              <w:t>9,9</w:t>
            </w:r>
          </w:p>
        </w:tc>
        <w:tc>
          <w:tcPr>
            <w:tcW w:w="1400" w:type="dxa"/>
            <w:tcBorders>
              <w:top w:val="nil"/>
              <w:left w:val="nil"/>
              <w:bottom w:val="nil"/>
              <w:right w:val="nil"/>
            </w:tcBorders>
            <w:tcMar>
              <w:top w:w="100" w:type="dxa"/>
              <w:left w:w="43" w:type="dxa"/>
              <w:bottom w:w="36" w:type="dxa"/>
              <w:right w:w="43" w:type="dxa"/>
            </w:tcMar>
            <w:vAlign w:val="bottom"/>
          </w:tcPr>
          <w:p w14:paraId="27447E46" w14:textId="77777777" w:rsidR="00815F63" w:rsidRDefault="005766E3" w:rsidP="00094615">
            <w:pPr>
              <w:jc w:val="right"/>
              <w:rPr>
                <w:sz w:val="18"/>
                <w:szCs w:val="18"/>
              </w:rPr>
            </w:pPr>
            <w:r>
              <w:rPr>
                <w:rStyle w:val="kursiv"/>
                <w:sz w:val="19"/>
                <w:szCs w:val="19"/>
              </w:rPr>
              <w:t>8,2</w:t>
            </w:r>
          </w:p>
        </w:tc>
        <w:tc>
          <w:tcPr>
            <w:tcW w:w="1400" w:type="dxa"/>
            <w:tcBorders>
              <w:top w:val="nil"/>
              <w:left w:val="nil"/>
              <w:bottom w:val="nil"/>
              <w:right w:val="nil"/>
            </w:tcBorders>
            <w:tcMar>
              <w:top w:w="100" w:type="dxa"/>
              <w:left w:w="43" w:type="dxa"/>
              <w:bottom w:w="36" w:type="dxa"/>
              <w:right w:w="43" w:type="dxa"/>
            </w:tcMar>
            <w:vAlign w:val="bottom"/>
          </w:tcPr>
          <w:p w14:paraId="09AD0DD6" w14:textId="77777777" w:rsidR="00815F63" w:rsidRDefault="005766E3" w:rsidP="00094615">
            <w:pPr>
              <w:jc w:val="right"/>
              <w:rPr>
                <w:sz w:val="18"/>
                <w:szCs w:val="18"/>
              </w:rPr>
            </w:pPr>
            <w:r>
              <w:rPr>
                <w:rStyle w:val="kursiv"/>
                <w:sz w:val="19"/>
                <w:szCs w:val="19"/>
              </w:rPr>
              <w:t>-17,2</w:t>
            </w:r>
          </w:p>
        </w:tc>
      </w:tr>
      <w:tr w:rsidR="00815F63" w14:paraId="6BAC3409" w14:textId="77777777">
        <w:trPr>
          <w:trHeight w:val="320"/>
        </w:trPr>
        <w:tc>
          <w:tcPr>
            <w:tcW w:w="5320" w:type="dxa"/>
            <w:tcBorders>
              <w:top w:val="nil"/>
              <w:left w:val="nil"/>
              <w:bottom w:val="nil"/>
              <w:right w:val="nil"/>
            </w:tcBorders>
            <w:tcMar>
              <w:top w:w="100" w:type="dxa"/>
              <w:left w:w="43" w:type="dxa"/>
              <w:bottom w:w="36" w:type="dxa"/>
              <w:right w:w="43" w:type="dxa"/>
            </w:tcMar>
          </w:tcPr>
          <w:p w14:paraId="302E4393" w14:textId="77777777" w:rsidR="00815F63" w:rsidRDefault="005766E3" w:rsidP="0087371F">
            <w:pPr>
              <w:rPr>
                <w:sz w:val="18"/>
                <w:szCs w:val="18"/>
              </w:rPr>
            </w:pPr>
            <w:r>
              <w:rPr>
                <w:rStyle w:val="kursiv"/>
                <w:sz w:val="19"/>
                <w:szCs w:val="19"/>
              </w:rPr>
              <w:t xml:space="preserve"> Tollinntekter</w:t>
            </w:r>
          </w:p>
        </w:tc>
        <w:tc>
          <w:tcPr>
            <w:tcW w:w="1400" w:type="dxa"/>
            <w:tcBorders>
              <w:top w:val="nil"/>
              <w:left w:val="nil"/>
              <w:bottom w:val="nil"/>
              <w:right w:val="nil"/>
            </w:tcBorders>
            <w:tcMar>
              <w:top w:w="100" w:type="dxa"/>
              <w:left w:w="43" w:type="dxa"/>
              <w:bottom w:w="36" w:type="dxa"/>
              <w:right w:w="43" w:type="dxa"/>
            </w:tcMar>
            <w:vAlign w:val="bottom"/>
          </w:tcPr>
          <w:p w14:paraId="79E32C2D" w14:textId="77777777" w:rsidR="00815F63" w:rsidRDefault="005766E3" w:rsidP="00094615">
            <w:pPr>
              <w:jc w:val="right"/>
              <w:rPr>
                <w:sz w:val="18"/>
                <w:szCs w:val="18"/>
              </w:rPr>
            </w:pPr>
            <w:r>
              <w:rPr>
                <w:rStyle w:val="kursiv"/>
                <w:sz w:val="19"/>
                <w:szCs w:val="19"/>
              </w:rPr>
              <w:t>4,3</w:t>
            </w:r>
          </w:p>
        </w:tc>
        <w:tc>
          <w:tcPr>
            <w:tcW w:w="1400" w:type="dxa"/>
            <w:tcBorders>
              <w:top w:val="nil"/>
              <w:left w:val="nil"/>
              <w:bottom w:val="nil"/>
              <w:right w:val="nil"/>
            </w:tcBorders>
            <w:tcMar>
              <w:top w:w="100" w:type="dxa"/>
              <w:left w:w="43" w:type="dxa"/>
              <w:bottom w:w="36" w:type="dxa"/>
              <w:right w:w="43" w:type="dxa"/>
            </w:tcMar>
            <w:vAlign w:val="bottom"/>
          </w:tcPr>
          <w:p w14:paraId="1B22A905" w14:textId="77777777" w:rsidR="00815F63" w:rsidRDefault="005766E3" w:rsidP="00094615">
            <w:pPr>
              <w:jc w:val="right"/>
              <w:rPr>
                <w:sz w:val="18"/>
                <w:szCs w:val="18"/>
              </w:rPr>
            </w:pPr>
            <w:r>
              <w:rPr>
                <w:rStyle w:val="kursiv"/>
                <w:sz w:val="19"/>
                <w:szCs w:val="19"/>
              </w:rPr>
              <w:t>3,8</w:t>
            </w:r>
          </w:p>
        </w:tc>
        <w:tc>
          <w:tcPr>
            <w:tcW w:w="1400" w:type="dxa"/>
            <w:tcBorders>
              <w:top w:val="nil"/>
              <w:left w:val="nil"/>
              <w:bottom w:val="nil"/>
              <w:right w:val="nil"/>
            </w:tcBorders>
            <w:tcMar>
              <w:top w:w="100" w:type="dxa"/>
              <w:left w:w="43" w:type="dxa"/>
              <w:bottom w:w="36" w:type="dxa"/>
              <w:right w:w="43" w:type="dxa"/>
            </w:tcMar>
            <w:vAlign w:val="bottom"/>
          </w:tcPr>
          <w:p w14:paraId="1BBAE33C" w14:textId="77777777" w:rsidR="00815F63" w:rsidRDefault="005766E3" w:rsidP="00094615">
            <w:pPr>
              <w:jc w:val="right"/>
              <w:rPr>
                <w:sz w:val="18"/>
                <w:szCs w:val="18"/>
              </w:rPr>
            </w:pPr>
            <w:r>
              <w:rPr>
                <w:rStyle w:val="kursiv"/>
                <w:sz w:val="19"/>
                <w:szCs w:val="19"/>
              </w:rPr>
              <w:t>-11,7</w:t>
            </w:r>
          </w:p>
        </w:tc>
      </w:tr>
      <w:tr w:rsidR="00815F63" w14:paraId="08E7FE67" w14:textId="77777777">
        <w:trPr>
          <w:trHeight w:val="320"/>
        </w:trPr>
        <w:tc>
          <w:tcPr>
            <w:tcW w:w="5320" w:type="dxa"/>
            <w:tcBorders>
              <w:top w:val="nil"/>
              <w:left w:val="nil"/>
              <w:bottom w:val="nil"/>
              <w:right w:val="nil"/>
            </w:tcBorders>
            <w:tcMar>
              <w:top w:w="100" w:type="dxa"/>
              <w:left w:w="43" w:type="dxa"/>
              <w:bottom w:w="36" w:type="dxa"/>
              <w:right w:w="43" w:type="dxa"/>
            </w:tcMar>
          </w:tcPr>
          <w:p w14:paraId="485522CC" w14:textId="77777777" w:rsidR="00815F63" w:rsidRDefault="005766E3" w:rsidP="0087371F">
            <w:pPr>
              <w:rPr>
                <w:sz w:val="18"/>
                <w:szCs w:val="18"/>
              </w:rPr>
            </w:pPr>
            <w:r>
              <w:rPr>
                <w:rStyle w:val="kursiv"/>
                <w:sz w:val="19"/>
                <w:szCs w:val="19"/>
              </w:rPr>
              <w:t xml:space="preserve"> Andre avgifter</w:t>
            </w:r>
          </w:p>
        </w:tc>
        <w:tc>
          <w:tcPr>
            <w:tcW w:w="1400" w:type="dxa"/>
            <w:tcBorders>
              <w:top w:val="nil"/>
              <w:left w:val="nil"/>
              <w:bottom w:val="nil"/>
              <w:right w:val="nil"/>
            </w:tcBorders>
            <w:tcMar>
              <w:top w:w="100" w:type="dxa"/>
              <w:left w:w="43" w:type="dxa"/>
              <w:bottom w:w="36" w:type="dxa"/>
              <w:right w:w="43" w:type="dxa"/>
            </w:tcMar>
            <w:vAlign w:val="bottom"/>
          </w:tcPr>
          <w:p w14:paraId="0524CABF" w14:textId="77777777" w:rsidR="00815F63" w:rsidRDefault="005766E3" w:rsidP="00094615">
            <w:pPr>
              <w:jc w:val="right"/>
              <w:rPr>
                <w:sz w:val="18"/>
                <w:szCs w:val="18"/>
              </w:rPr>
            </w:pPr>
            <w:r>
              <w:rPr>
                <w:rStyle w:val="kursiv"/>
                <w:sz w:val="19"/>
                <w:szCs w:val="19"/>
              </w:rPr>
              <w:t>75,0</w:t>
            </w:r>
          </w:p>
        </w:tc>
        <w:tc>
          <w:tcPr>
            <w:tcW w:w="1400" w:type="dxa"/>
            <w:tcBorders>
              <w:top w:val="nil"/>
              <w:left w:val="nil"/>
              <w:bottom w:val="nil"/>
              <w:right w:val="nil"/>
            </w:tcBorders>
            <w:tcMar>
              <w:top w:w="100" w:type="dxa"/>
              <w:left w:w="43" w:type="dxa"/>
              <w:bottom w:w="36" w:type="dxa"/>
              <w:right w:w="43" w:type="dxa"/>
            </w:tcMar>
            <w:vAlign w:val="bottom"/>
          </w:tcPr>
          <w:p w14:paraId="6F82C4AB" w14:textId="77777777" w:rsidR="00815F63" w:rsidRDefault="005766E3" w:rsidP="00094615">
            <w:pPr>
              <w:jc w:val="right"/>
              <w:rPr>
                <w:sz w:val="18"/>
                <w:szCs w:val="18"/>
              </w:rPr>
            </w:pPr>
            <w:r>
              <w:rPr>
                <w:rStyle w:val="kursiv"/>
                <w:sz w:val="19"/>
                <w:szCs w:val="19"/>
              </w:rPr>
              <w:t>51,9</w:t>
            </w:r>
          </w:p>
        </w:tc>
        <w:tc>
          <w:tcPr>
            <w:tcW w:w="1400" w:type="dxa"/>
            <w:tcBorders>
              <w:top w:val="nil"/>
              <w:left w:val="nil"/>
              <w:bottom w:val="nil"/>
              <w:right w:val="nil"/>
            </w:tcBorders>
            <w:tcMar>
              <w:top w:w="100" w:type="dxa"/>
              <w:left w:w="43" w:type="dxa"/>
              <w:bottom w:w="36" w:type="dxa"/>
              <w:right w:w="43" w:type="dxa"/>
            </w:tcMar>
            <w:vAlign w:val="bottom"/>
          </w:tcPr>
          <w:p w14:paraId="06BFD8AC" w14:textId="77777777" w:rsidR="00815F63" w:rsidRDefault="005766E3" w:rsidP="00094615">
            <w:pPr>
              <w:jc w:val="right"/>
              <w:rPr>
                <w:sz w:val="18"/>
                <w:szCs w:val="18"/>
              </w:rPr>
            </w:pPr>
            <w:r>
              <w:rPr>
                <w:rStyle w:val="kursiv"/>
                <w:sz w:val="19"/>
                <w:szCs w:val="19"/>
              </w:rPr>
              <w:t>-30,8</w:t>
            </w:r>
          </w:p>
        </w:tc>
      </w:tr>
      <w:tr w:rsidR="00815F63" w14:paraId="4F4B0037" w14:textId="77777777">
        <w:trPr>
          <w:trHeight w:val="340"/>
        </w:trPr>
        <w:tc>
          <w:tcPr>
            <w:tcW w:w="5320" w:type="dxa"/>
            <w:tcBorders>
              <w:top w:val="nil"/>
              <w:left w:val="nil"/>
              <w:bottom w:val="nil"/>
              <w:right w:val="nil"/>
            </w:tcBorders>
            <w:tcMar>
              <w:top w:w="100" w:type="dxa"/>
              <w:left w:w="43" w:type="dxa"/>
              <w:bottom w:w="36" w:type="dxa"/>
              <w:right w:w="43" w:type="dxa"/>
            </w:tcMar>
          </w:tcPr>
          <w:p w14:paraId="47176692" w14:textId="77777777" w:rsidR="00815F63" w:rsidRDefault="005766E3" w:rsidP="0087371F">
            <w:r>
              <w:t>Renter og aksjeutbytte</w:t>
            </w:r>
          </w:p>
        </w:tc>
        <w:tc>
          <w:tcPr>
            <w:tcW w:w="1400" w:type="dxa"/>
            <w:tcBorders>
              <w:top w:val="nil"/>
              <w:left w:val="nil"/>
              <w:bottom w:val="nil"/>
              <w:right w:val="nil"/>
            </w:tcBorders>
            <w:tcMar>
              <w:top w:w="100" w:type="dxa"/>
              <w:left w:w="43" w:type="dxa"/>
              <w:bottom w:w="36" w:type="dxa"/>
              <w:right w:w="43" w:type="dxa"/>
            </w:tcMar>
            <w:vAlign w:val="bottom"/>
          </w:tcPr>
          <w:p w14:paraId="67C6CEDF" w14:textId="77777777" w:rsidR="00815F63" w:rsidRDefault="005766E3" w:rsidP="00094615">
            <w:pPr>
              <w:jc w:val="right"/>
            </w:pPr>
            <w:r>
              <w:t>63,9</w:t>
            </w:r>
          </w:p>
        </w:tc>
        <w:tc>
          <w:tcPr>
            <w:tcW w:w="1400" w:type="dxa"/>
            <w:tcBorders>
              <w:top w:val="nil"/>
              <w:left w:val="nil"/>
              <w:bottom w:val="nil"/>
              <w:right w:val="nil"/>
            </w:tcBorders>
            <w:tcMar>
              <w:top w:w="100" w:type="dxa"/>
              <w:left w:w="43" w:type="dxa"/>
              <w:bottom w:w="36" w:type="dxa"/>
              <w:right w:w="43" w:type="dxa"/>
            </w:tcMar>
            <w:vAlign w:val="bottom"/>
          </w:tcPr>
          <w:p w14:paraId="50FB2710" w14:textId="77777777" w:rsidR="00815F63" w:rsidRDefault="005766E3" w:rsidP="00094615">
            <w:pPr>
              <w:jc w:val="right"/>
            </w:pPr>
            <w:r>
              <w:t>72,5</w:t>
            </w:r>
          </w:p>
        </w:tc>
        <w:tc>
          <w:tcPr>
            <w:tcW w:w="1400" w:type="dxa"/>
            <w:tcBorders>
              <w:top w:val="nil"/>
              <w:left w:val="nil"/>
              <w:bottom w:val="nil"/>
              <w:right w:val="nil"/>
            </w:tcBorders>
            <w:tcMar>
              <w:top w:w="100" w:type="dxa"/>
              <w:left w:w="43" w:type="dxa"/>
              <w:bottom w:w="36" w:type="dxa"/>
              <w:right w:w="43" w:type="dxa"/>
            </w:tcMar>
            <w:vAlign w:val="bottom"/>
          </w:tcPr>
          <w:p w14:paraId="4E1679C9" w14:textId="77777777" w:rsidR="00815F63" w:rsidRDefault="005766E3" w:rsidP="00094615">
            <w:pPr>
              <w:jc w:val="right"/>
            </w:pPr>
            <w:r>
              <w:t>13,6</w:t>
            </w:r>
          </w:p>
        </w:tc>
      </w:tr>
      <w:tr w:rsidR="00815F63" w14:paraId="1DCDC1C2" w14:textId="77777777">
        <w:trPr>
          <w:trHeight w:val="340"/>
        </w:trPr>
        <w:tc>
          <w:tcPr>
            <w:tcW w:w="5320" w:type="dxa"/>
            <w:tcBorders>
              <w:top w:val="nil"/>
              <w:left w:val="nil"/>
              <w:bottom w:val="nil"/>
              <w:right w:val="nil"/>
            </w:tcBorders>
            <w:tcMar>
              <w:top w:w="100" w:type="dxa"/>
              <w:left w:w="43" w:type="dxa"/>
              <w:bottom w:w="36" w:type="dxa"/>
              <w:right w:w="43" w:type="dxa"/>
            </w:tcMar>
          </w:tcPr>
          <w:p w14:paraId="0B5422EA" w14:textId="77777777" w:rsidR="00815F63" w:rsidRDefault="005766E3" w:rsidP="0087371F">
            <w:r>
              <w:t>Inntekter fra statens forvaltningsbedrifter</w:t>
            </w:r>
          </w:p>
        </w:tc>
        <w:tc>
          <w:tcPr>
            <w:tcW w:w="1400" w:type="dxa"/>
            <w:tcBorders>
              <w:top w:val="nil"/>
              <w:left w:val="nil"/>
              <w:bottom w:val="nil"/>
              <w:right w:val="nil"/>
            </w:tcBorders>
            <w:tcMar>
              <w:top w:w="100" w:type="dxa"/>
              <w:left w:w="43" w:type="dxa"/>
              <w:bottom w:w="36" w:type="dxa"/>
              <w:right w:w="43" w:type="dxa"/>
            </w:tcMar>
            <w:vAlign w:val="bottom"/>
          </w:tcPr>
          <w:p w14:paraId="35CC11D2" w14:textId="77777777" w:rsidR="00815F63" w:rsidRDefault="005766E3" w:rsidP="00094615">
            <w:pPr>
              <w:jc w:val="right"/>
            </w:pPr>
            <w:r>
              <w:t>3,8</w:t>
            </w:r>
          </w:p>
        </w:tc>
        <w:tc>
          <w:tcPr>
            <w:tcW w:w="1400" w:type="dxa"/>
            <w:tcBorders>
              <w:top w:val="nil"/>
              <w:left w:val="nil"/>
              <w:bottom w:val="nil"/>
              <w:right w:val="nil"/>
            </w:tcBorders>
            <w:tcMar>
              <w:top w:w="100" w:type="dxa"/>
              <w:left w:w="43" w:type="dxa"/>
              <w:bottom w:w="36" w:type="dxa"/>
              <w:right w:w="43" w:type="dxa"/>
            </w:tcMar>
            <w:vAlign w:val="bottom"/>
          </w:tcPr>
          <w:p w14:paraId="70D48292" w14:textId="77777777" w:rsidR="00815F63" w:rsidRDefault="005766E3" w:rsidP="00094615">
            <w:pPr>
              <w:jc w:val="right"/>
            </w:pPr>
            <w:r>
              <w:t>8,6</w:t>
            </w:r>
          </w:p>
        </w:tc>
        <w:tc>
          <w:tcPr>
            <w:tcW w:w="1400" w:type="dxa"/>
            <w:tcBorders>
              <w:top w:val="nil"/>
              <w:left w:val="nil"/>
              <w:bottom w:val="nil"/>
              <w:right w:val="nil"/>
            </w:tcBorders>
            <w:tcMar>
              <w:top w:w="100" w:type="dxa"/>
              <w:left w:w="43" w:type="dxa"/>
              <w:bottom w:w="36" w:type="dxa"/>
              <w:right w:w="43" w:type="dxa"/>
            </w:tcMar>
            <w:vAlign w:val="bottom"/>
          </w:tcPr>
          <w:p w14:paraId="23A220B7" w14:textId="77777777" w:rsidR="00815F63" w:rsidRDefault="005766E3" w:rsidP="00094615">
            <w:pPr>
              <w:jc w:val="right"/>
            </w:pPr>
            <w:r>
              <w:t>122,9</w:t>
            </w:r>
          </w:p>
        </w:tc>
      </w:tr>
      <w:tr w:rsidR="00815F63" w14:paraId="73342656" w14:textId="77777777">
        <w:trPr>
          <w:trHeight w:val="340"/>
        </w:trPr>
        <w:tc>
          <w:tcPr>
            <w:tcW w:w="5320" w:type="dxa"/>
            <w:tcBorders>
              <w:top w:val="nil"/>
              <w:left w:val="nil"/>
              <w:bottom w:val="single" w:sz="4" w:space="0" w:color="000000"/>
              <w:right w:val="nil"/>
            </w:tcBorders>
            <w:tcMar>
              <w:top w:w="100" w:type="dxa"/>
              <w:left w:w="43" w:type="dxa"/>
              <w:bottom w:w="36" w:type="dxa"/>
              <w:right w:w="43" w:type="dxa"/>
            </w:tcMar>
          </w:tcPr>
          <w:p w14:paraId="798EE892" w14:textId="77777777" w:rsidR="00815F63" w:rsidRDefault="005766E3" w:rsidP="0087371F">
            <w:r>
              <w:t>Andre inntekter</w:t>
            </w:r>
          </w:p>
        </w:tc>
        <w:tc>
          <w:tcPr>
            <w:tcW w:w="1400" w:type="dxa"/>
            <w:tcBorders>
              <w:top w:val="nil"/>
              <w:left w:val="nil"/>
              <w:bottom w:val="single" w:sz="4" w:space="0" w:color="000000"/>
              <w:right w:val="nil"/>
            </w:tcBorders>
            <w:tcMar>
              <w:top w:w="100" w:type="dxa"/>
              <w:left w:w="43" w:type="dxa"/>
              <w:bottom w:w="36" w:type="dxa"/>
              <w:right w:w="43" w:type="dxa"/>
            </w:tcMar>
            <w:vAlign w:val="bottom"/>
          </w:tcPr>
          <w:p w14:paraId="7A7D129C" w14:textId="77777777" w:rsidR="00815F63" w:rsidRDefault="005766E3" w:rsidP="00094615">
            <w:pPr>
              <w:jc w:val="right"/>
            </w:pPr>
            <w:r>
              <w:t>45,3</w:t>
            </w:r>
          </w:p>
        </w:tc>
        <w:tc>
          <w:tcPr>
            <w:tcW w:w="1400" w:type="dxa"/>
            <w:tcBorders>
              <w:top w:val="nil"/>
              <w:left w:val="nil"/>
              <w:bottom w:val="single" w:sz="4" w:space="0" w:color="000000"/>
              <w:right w:val="nil"/>
            </w:tcBorders>
            <w:tcMar>
              <w:top w:w="100" w:type="dxa"/>
              <w:left w:w="43" w:type="dxa"/>
              <w:bottom w:w="36" w:type="dxa"/>
              <w:right w:w="43" w:type="dxa"/>
            </w:tcMar>
            <w:vAlign w:val="bottom"/>
          </w:tcPr>
          <w:p w14:paraId="2B3FE854" w14:textId="77777777" w:rsidR="00815F63" w:rsidRDefault="005766E3" w:rsidP="00094615">
            <w:pPr>
              <w:jc w:val="right"/>
            </w:pPr>
            <w:r>
              <w:t>58,7</w:t>
            </w:r>
          </w:p>
        </w:tc>
        <w:tc>
          <w:tcPr>
            <w:tcW w:w="1400" w:type="dxa"/>
            <w:tcBorders>
              <w:top w:val="nil"/>
              <w:left w:val="nil"/>
              <w:bottom w:val="single" w:sz="4" w:space="0" w:color="000000"/>
              <w:right w:val="nil"/>
            </w:tcBorders>
            <w:tcMar>
              <w:top w:w="100" w:type="dxa"/>
              <w:left w:w="43" w:type="dxa"/>
              <w:bottom w:w="36" w:type="dxa"/>
              <w:right w:w="43" w:type="dxa"/>
            </w:tcMar>
            <w:vAlign w:val="bottom"/>
          </w:tcPr>
          <w:p w14:paraId="4DC0A985" w14:textId="77777777" w:rsidR="00815F63" w:rsidRDefault="005766E3" w:rsidP="00094615">
            <w:pPr>
              <w:jc w:val="right"/>
            </w:pPr>
            <w:r>
              <w:t>29,5</w:t>
            </w:r>
          </w:p>
        </w:tc>
      </w:tr>
      <w:tr w:rsidR="00815F63" w14:paraId="75F5AAC0" w14:textId="77777777">
        <w:trPr>
          <w:trHeight w:val="340"/>
        </w:trPr>
        <w:tc>
          <w:tcPr>
            <w:tcW w:w="5320" w:type="dxa"/>
            <w:tcBorders>
              <w:top w:val="single" w:sz="4" w:space="0" w:color="000000"/>
              <w:left w:val="nil"/>
              <w:bottom w:val="single" w:sz="4" w:space="0" w:color="000000"/>
              <w:right w:val="nil"/>
            </w:tcBorders>
            <w:tcMar>
              <w:top w:w="100" w:type="dxa"/>
              <w:left w:w="43" w:type="dxa"/>
              <w:bottom w:w="36" w:type="dxa"/>
              <w:right w:w="43" w:type="dxa"/>
            </w:tcMar>
          </w:tcPr>
          <w:p w14:paraId="32AF94F9" w14:textId="77777777" w:rsidR="00815F63" w:rsidRDefault="005766E3" w:rsidP="0087371F">
            <w:r>
              <w:t>Statsbudsjettets utgifter (utenom petroleum)</w:t>
            </w:r>
          </w:p>
        </w:tc>
        <w:tc>
          <w:tcPr>
            <w:tcW w:w="1400" w:type="dxa"/>
            <w:tcBorders>
              <w:top w:val="single" w:sz="4" w:space="0" w:color="000000"/>
              <w:left w:val="nil"/>
              <w:bottom w:val="single" w:sz="4" w:space="0" w:color="000000"/>
              <w:right w:val="nil"/>
            </w:tcBorders>
            <w:tcMar>
              <w:top w:w="100" w:type="dxa"/>
              <w:left w:w="43" w:type="dxa"/>
              <w:bottom w:w="36" w:type="dxa"/>
              <w:right w:w="43" w:type="dxa"/>
            </w:tcMar>
            <w:vAlign w:val="bottom"/>
          </w:tcPr>
          <w:p w14:paraId="14F2E54F" w14:textId="77777777" w:rsidR="00815F63" w:rsidRDefault="005766E3" w:rsidP="00094615">
            <w:pPr>
              <w:jc w:val="right"/>
            </w:pPr>
            <w:r>
              <w:t>1 725,5</w:t>
            </w:r>
          </w:p>
        </w:tc>
        <w:tc>
          <w:tcPr>
            <w:tcW w:w="1400" w:type="dxa"/>
            <w:tcBorders>
              <w:top w:val="single" w:sz="4" w:space="0" w:color="000000"/>
              <w:left w:val="nil"/>
              <w:bottom w:val="single" w:sz="4" w:space="0" w:color="000000"/>
              <w:right w:val="nil"/>
            </w:tcBorders>
            <w:tcMar>
              <w:top w:w="100" w:type="dxa"/>
              <w:left w:w="43" w:type="dxa"/>
              <w:bottom w:w="36" w:type="dxa"/>
              <w:right w:w="43" w:type="dxa"/>
            </w:tcMar>
            <w:vAlign w:val="bottom"/>
          </w:tcPr>
          <w:p w14:paraId="4553BACD" w14:textId="77777777" w:rsidR="00815F63" w:rsidRDefault="005766E3" w:rsidP="00094615">
            <w:pPr>
              <w:jc w:val="right"/>
            </w:pPr>
            <w:r>
              <w:t>1 856,6</w:t>
            </w:r>
          </w:p>
        </w:tc>
        <w:tc>
          <w:tcPr>
            <w:tcW w:w="1400" w:type="dxa"/>
            <w:tcBorders>
              <w:top w:val="single" w:sz="4" w:space="0" w:color="000000"/>
              <w:left w:val="nil"/>
              <w:bottom w:val="single" w:sz="4" w:space="0" w:color="000000"/>
              <w:right w:val="nil"/>
            </w:tcBorders>
            <w:tcMar>
              <w:top w:w="100" w:type="dxa"/>
              <w:left w:w="43" w:type="dxa"/>
              <w:bottom w:w="36" w:type="dxa"/>
              <w:right w:w="43" w:type="dxa"/>
            </w:tcMar>
            <w:vAlign w:val="bottom"/>
          </w:tcPr>
          <w:p w14:paraId="38321FAB" w14:textId="77777777" w:rsidR="00815F63" w:rsidRDefault="005766E3" w:rsidP="00094615">
            <w:pPr>
              <w:jc w:val="right"/>
            </w:pPr>
            <w:r>
              <w:t>7,6</w:t>
            </w:r>
          </w:p>
        </w:tc>
      </w:tr>
      <w:tr w:rsidR="00815F63" w14:paraId="2658A473" w14:textId="77777777">
        <w:trPr>
          <w:trHeight w:val="340"/>
        </w:trPr>
        <w:tc>
          <w:tcPr>
            <w:tcW w:w="5320" w:type="dxa"/>
            <w:tcBorders>
              <w:top w:val="nil"/>
              <w:left w:val="nil"/>
              <w:bottom w:val="nil"/>
              <w:right w:val="nil"/>
            </w:tcBorders>
            <w:tcMar>
              <w:top w:w="100" w:type="dxa"/>
              <w:left w:w="43" w:type="dxa"/>
              <w:bottom w:w="36" w:type="dxa"/>
              <w:right w:w="43" w:type="dxa"/>
            </w:tcMar>
          </w:tcPr>
          <w:p w14:paraId="6CA47A76" w14:textId="77777777" w:rsidR="00815F63" w:rsidRDefault="005766E3" w:rsidP="0087371F">
            <w:r>
              <w:t>Sum folketrygden</w:t>
            </w:r>
          </w:p>
        </w:tc>
        <w:tc>
          <w:tcPr>
            <w:tcW w:w="1400" w:type="dxa"/>
            <w:tcBorders>
              <w:top w:val="nil"/>
              <w:left w:val="nil"/>
              <w:bottom w:val="nil"/>
              <w:right w:val="nil"/>
            </w:tcBorders>
            <w:tcMar>
              <w:top w:w="100" w:type="dxa"/>
              <w:left w:w="43" w:type="dxa"/>
              <w:bottom w:w="36" w:type="dxa"/>
              <w:right w:w="43" w:type="dxa"/>
            </w:tcMar>
            <w:vAlign w:val="bottom"/>
          </w:tcPr>
          <w:p w14:paraId="7CFB04AA" w14:textId="77777777" w:rsidR="00815F63" w:rsidRDefault="005766E3" w:rsidP="00094615">
            <w:pPr>
              <w:jc w:val="right"/>
            </w:pPr>
            <w:r>
              <w:t>589,7</w:t>
            </w:r>
          </w:p>
        </w:tc>
        <w:tc>
          <w:tcPr>
            <w:tcW w:w="1400" w:type="dxa"/>
            <w:tcBorders>
              <w:top w:val="nil"/>
              <w:left w:val="nil"/>
              <w:bottom w:val="nil"/>
              <w:right w:val="nil"/>
            </w:tcBorders>
            <w:tcMar>
              <w:top w:w="100" w:type="dxa"/>
              <w:left w:w="43" w:type="dxa"/>
              <w:bottom w:w="36" w:type="dxa"/>
              <w:right w:w="43" w:type="dxa"/>
            </w:tcMar>
            <w:vAlign w:val="bottom"/>
          </w:tcPr>
          <w:p w14:paraId="44EEDB14" w14:textId="77777777" w:rsidR="00815F63" w:rsidRDefault="005766E3" w:rsidP="00094615">
            <w:pPr>
              <w:jc w:val="right"/>
            </w:pPr>
            <w:r>
              <w:t>651,1</w:t>
            </w:r>
          </w:p>
        </w:tc>
        <w:tc>
          <w:tcPr>
            <w:tcW w:w="1400" w:type="dxa"/>
            <w:tcBorders>
              <w:top w:val="nil"/>
              <w:left w:val="nil"/>
              <w:bottom w:val="nil"/>
              <w:right w:val="nil"/>
            </w:tcBorders>
            <w:tcMar>
              <w:top w:w="100" w:type="dxa"/>
              <w:left w:w="43" w:type="dxa"/>
              <w:bottom w:w="36" w:type="dxa"/>
              <w:right w:w="43" w:type="dxa"/>
            </w:tcMar>
            <w:vAlign w:val="bottom"/>
          </w:tcPr>
          <w:p w14:paraId="1A5768B5" w14:textId="77777777" w:rsidR="00815F63" w:rsidRDefault="005766E3" w:rsidP="00094615">
            <w:pPr>
              <w:jc w:val="right"/>
            </w:pPr>
            <w:r>
              <w:t>10,4</w:t>
            </w:r>
          </w:p>
        </w:tc>
      </w:tr>
      <w:tr w:rsidR="00815F63" w14:paraId="359F241E" w14:textId="77777777">
        <w:trPr>
          <w:trHeight w:val="320"/>
        </w:trPr>
        <w:tc>
          <w:tcPr>
            <w:tcW w:w="5320" w:type="dxa"/>
            <w:tcBorders>
              <w:top w:val="nil"/>
              <w:left w:val="nil"/>
              <w:bottom w:val="nil"/>
              <w:right w:val="nil"/>
            </w:tcBorders>
            <w:tcMar>
              <w:top w:w="100" w:type="dxa"/>
              <w:left w:w="43" w:type="dxa"/>
              <w:bottom w:w="36" w:type="dxa"/>
              <w:right w:w="43" w:type="dxa"/>
            </w:tcMar>
          </w:tcPr>
          <w:p w14:paraId="31A98833" w14:textId="77777777" w:rsidR="00815F63" w:rsidRDefault="005766E3" w:rsidP="0087371F">
            <w:pPr>
              <w:rPr>
                <w:sz w:val="18"/>
                <w:szCs w:val="18"/>
              </w:rPr>
            </w:pPr>
            <w:r>
              <w:rPr>
                <w:rStyle w:val="kursiv"/>
                <w:sz w:val="19"/>
                <w:szCs w:val="19"/>
              </w:rPr>
              <w:t xml:space="preserve"> Alderspensjon</w:t>
            </w:r>
          </w:p>
        </w:tc>
        <w:tc>
          <w:tcPr>
            <w:tcW w:w="1400" w:type="dxa"/>
            <w:tcBorders>
              <w:top w:val="nil"/>
              <w:left w:val="nil"/>
              <w:bottom w:val="nil"/>
              <w:right w:val="nil"/>
            </w:tcBorders>
            <w:tcMar>
              <w:top w:w="100" w:type="dxa"/>
              <w:left w:w="43" w:type="dxa"/>
              <w:bottom w:w="36" w:type="dxa"/>
              <w:right w:w="43" w:type="dxa"/>
            </w:tcMar>
            <w:vAlign w:val="bottom"/>
          </w:tcPr>
          <w:p w14:paraId="4FDADDC0" w14:textId="77777777" w:rsidR="00815F63" w:rsidRDefault="005766E3" w:rsidP="00094615">
            <w:pPr>
              <w:jc w:val="right"/>
              <w:rPr>
                <w:sz w:val="18"/>
                <w:szCs w:val="18"/>
              </w:rPr>
            </w:pPr>
            <w:r>
              <w:rPr>
                <w:rStyle w:val="kursiv"/>
                <w:sz w:val="19"/>
                <w:szCs w:val="19"/>
              </w:rPr>
              <w:t>289,6</w:t>
            </w:r>
          </w:p>
        </w:tc>
        <w:tc>
          <w:tcPr>
            <w:tcW w:w="1400" w:type="dxa"/>
            <w:tcBorders>
              <w:top w:val="nil"/>
              <w:left w:val="nil"/>
              <w:bottom w:val="nil"/>
              <w:right w:val="nil"/>
            </w:tcBorders>
            <w:tcMar>
              <w:top w:w="100" w:type="dxa"/>
              <w:left w:w="43" w:type="dxa"/>
              <w:bottom w:w="36" w:type="dxa"/>
              <w:right w:w="43" w:type="dxa"/>
            </w:tcMar>
            <w:vAlign w:val="bottom"/>
          </w:tcPr>
          <w:p w14:paraId="1A79E4B2" w14:textId="77777777" w:rsidR="00815F63" w:rsidRDefault="005766E3" w:rsidP="00094615">
            <w:pPr>
              <w:jc w:val="right"/>
              <w:rPr>
                <w:sz w:val="18"/>
                <w:szCs w:val="18"/>
              </w:rPr>
            </w:pPr>
            <w:r>
              <w:rPr>
                <w:rStyle w:val="kursiv"/>
                <w:sz w:val="19"/>
                <w:szCs w:val="19"/>
              </w:rPr>
              <w:t>316,7</w:t>
            </w:r>
          </w:p>
        </w:tc>
        <w:tc>
          <w:tcPr>
            <w:tcW w:w="1400" w:type="dxa"/>
            <w:tcBorders>
              <w:top w:val="nil"/>
              <w:left w:val="nil"/>
              <w:bottom w:val="nil"/>
              <w:right w:val="nil"/>
            </w:tcBorders>
            <w:tcMar>
              <w:top w:w="100" w:type="dxa"/>
              <w:left w:w="43" w:type="dxa"/>
              <w:bottom w:w="36" w:type="dxa"/>
              <w:right w:w="43" w:type="dxa"/>
            </w:tcMar>
            <w:vAlign w:val="bottom"/>
          </w:tcPr>
          <w:p w14:paraId="51474140" w14:textId="77777777" w:rsidR="00815F63" w:rsidRDefault="005766E3" w:rsidP="00094615">
            <w:pPr>
              <w:jc w:val="right"/>
              <w:rPr>
                <w:sz w:val="18"/>
                <w:szCs w:val="18"/>
              </w:rPr>
            </w:pPr>
            <w:r>
              <w:rPr>
                <w:rStyle w:val="kursiv"/>
                <w:sz w:val="19"/>
                <w:szCs w:val="19"/>
              </w:rPr>
              <w:t>9,4</w:t>
            </w:r>
          </w:p>
        </w:tc>
      </w:tr>
      <w:tr w:rsidR="00815F63" w14:paraId="600D7A88" w14:textId="77777777">
        <w:trPr>
          <w:trHeight w:val="320"/>
        </w:trPr>
        <w:tc>
          <w:tcPr>
            <w:tcW w:w="5320" w:type="dxa"/>
            <w:tcBorders>
              <w:top w:val="nil"/>
              <w:left w:val="nil"/>
              <w:bottom w:val="nil"/>
              <w:right w:val="nil"/>
            </w:tcBorders>
            <w:tcMar>
              <w:top w:w="100" w:type="dxa"/>
              <w:left w:w="43" w:type="dxa"/>
              <w:bottom w:w="36" w:type="dxa"/>
              <w:right w:w="43" w:type="dxa"/>
            </w:tcMar>
          </w:tcPr>
          <w:p w14:paraId="35397402" w14:textId="77777777" w:rsidR="00815F63" w:rsidRDefault="005766E3" w:rsidP="0087371F">
            <w:pPr>
              <w:rPr>
                <w:sz w:val="18"/>
                <w:szCs w:val="18"/>
              </w:rPr>
            </w:pPr>
            <w:r>
              <w:rPr>
                <w:rStyle w:val="kursiv"/>
                <w:sz w:val="19"/>
                <w:szCs w:val="19"/>
              </w:rPr>
              <w:t xml:space="preserve"> Uføretrygd</w:t>
            </w:r>
          </w:p>
        </w:tc>
        <w:tc>
          <w:tcPr>
            <w:tcW w:w="1400" w:type="dxa"/>
            <w:tcBorders>
              <w:top w:val="nil"/>
              <w:left w:val="nil"/>
              <w:bottom w:val="nil"/>
              <w:right w:val="nil"/>
            </w:tcBorders>
            <w:tcMar>
              <w:top w:w="100" w:type="dxa"/>
              <w:left w:w="43" w:type="dxa"/>
              <w:bottom w:w="36" w:type="dxa"/>
              <w:right w:w="43" w:type="dxa"/>
            </w:tcMar>
            <w:vAlign w:val="bottom"/>
          </w:tcPr>
          <w:p w14:paraId="782433C9" w14:textId="77777777" w:rsidR="00815F63" w:rsidRDefault="005766E3" w:rsidP="00094615">
            <w:pPr>
              <w:jc w:val="right"/>
              <w:rPr>
                <w:sz w:val="18"/>
                <w:szCs w:val="18"/>
              </w:rPr>
            </w:pPr>
            <w:r>
              <w:rPr>
                <w:rStyle w:val="kursiv"/>
                <w:sz w:val="19"/>
                <w:szCs w:val="19"/>
              </w:rPr>
              <w:t>118,5</w:t>
            </w:r>
          </w:p>
        </w:tc>
        <w:tc>
          <w:tcPr>
            <w:tcW w:w="1400" w:type="dxa"/>
            <w:tcBorders>
              <w:top w:val="nil"/>
              <w:left w:val="nil"/>
              <w:bottom w:val="nil"/>
              <w:right w:val="nil"/>
            </w:tcBorders>
            <w:tcMar>
              <w:top w:w="100" w:type="dxa"/>
              <w:left w:w="43" w:type="dxa"/>
              <w:bottom w:w="36" w:type="dxa"/>
              <w:right w:w="43" w:type="dxa"/>
            </w:tcMar>
            <w:vAlign w:val="bottom"/>
          </w:tcPr>
          <w:p w14:paraId="1FE395AA" w14:textId="77777777" w:rsidR="00815F63" w:rsidRDefault="005766E3" w:rsidP="00094615">
            <w:pPr>
              <w:jc w:val="right"/>
              <w:rPr>
                <w:sz w:val="18"/>
                <w:szCs w:val="18"/>
              </w:rPr>
            </w:pPr>
            <w:r>
              <w:rPr>
                <w:rStyle w:val="kursiv"/>
                <w:sz w:val="19"/>
                <w:szCs w:val="19"/>
              </w:rPr>
              <w:t>125,7</w:t>
            </w:r>
          </w:p>
        </w:tc>
        <w:tc>
          <w:tcPr>
            <w:tcW w:w="1400" w:type="dxa"/>
            <w:tcBorders>
              <w:top w:val="nil"/>
              <w:left w:val="nil"/>
              <w:bottom w:val="nil"/>
              <w:right w:val="nil"/>
            </w:tcBorders>
            <w:tcMar>
              <w:top w:w="100" w:type="dxa"/>
              <w:left w:w="43" w:type="dxa"/>
              <w:bottom w:w="36" w:type="dxa"/>
              <w:right w:w="43" w:type="dxa"/>
            </w:tcMar>
            <w:vAlign w:val="bottom"/>
          </w:tcPr>
          <w:p w14:paraId="78F1671B" w14:textId="77777777" w:rsidR="00815F63" w:rsidRDefault="005766E3" w:rsidP="00094615">
            <w:pPr>
              <w:jc w:val="right"/>
              <w:rPr>
                <w:sz w:val="18"/>
                <w:szCs w:val="18"/>
              </w:rPr>
            </w:pPr>
            <w:r>
              <w:rPr>
                <w:rStyle w:val="kursiv"/>
                <w:sz w:val="19"/>
                <w:szCs w:val="19"/>
              </w:rPr>
              <w:t>6,1</w:t>
            </w:r>
          </w:p>
        </w:tc>
      </w:tr>
      <w:tr w:rsidR="00815F63" w14:paraId="2E73354B" w14:textId="77777777">
        <w:trPr>
          <w:trHeight w:val="320"/>
        </w:trPr>
        <w:tc>
          <w:tcPr>
            <w:tcW w:w="5320" w:type="dxa"/>
            <w:tcBorders>
              <w:top w:val="nil"/>
              <w:left w:val="nil"/>
              <w:bottom w:val="nil"/>
              <w:right w:val="nil"/>
            </w:tcBorders>
            <w:tcMar>
              <w:top w:w="100" w:type="dxa"/>
              <w:left w:w="43" w:type="dxa"/>
              <w:bottom w:w="36" w:type="dxa"/>
              <w:right w:w="43" w:type="dxa"/>
            </w:tcMar>
          </w:tcPr>
          <w:p w14:paraId="002299D6" w14:textId="77777777" w:rsidR="00815F63" w:rsidRDefault="005766E3" w:rsidP="0087371F">
            <w:pPr>
              <w:rPr>
                <w:sz w:val="18"/>
                <w:szCs w:val="18"/>
              </w:rPr>
            </w:pPr>
            <w:r>
              <w:rPr>
                <w:rStyle w:val="kursiv"/>
                <w:sz w:val="19"/>
                <w:szCs w:val="19"/>
              </w:rPr>
              <w:t xml:space="preserve"> Sykepenger</w:t>
            </w:r>
          </w:p>
        </w:tc>
        <w:tc>
          <w:tcPr>
            <w:tcW w:w="1400" w:type="dxa"/>
            <w:tcBorders>
              <w:top w:val="nil"/>
              <w:left w:val="nil"/>
              <w:bottom w:val="nil"/>
              <w:right w:val="nil"/>
            </w:tcBorders>
            <w:tcMar>
              <w:top w:w="100" w:type="dxa"/>
              <w:left w:w="43" w:type="dxa"/>
              <w:bottom w:w="36" w:type="dxa"/>
              <w:right w:w="43" w:type="dxa"/>
            </w:tcMar>
            <w:vAlign w:val="bottom"/>
          </w:tcPr>
          <w:p w14:paraId="4A7465D5" w14:textId="77777777" w:rsidR="00815F63" w:rsidRDefault="005766E3" w:rsidP="00094615">
            <w:pPr>
              <w:jc w:val="right"/>
              <w:rPr>
                <w:sz w:val="18"/>
                <w:szCs w:val="18"/>
              </w:rPr>
            </w:pPr>
            <w:r>
              <w:rPr>
                <w:rStyle w:val="kursiv"/>
                <w:sz w:val="19"/>
                <w:szCs w:val="19"/>
              </w:rPr>
              <w:t>51,8</w:t>
            </w:r>
          </w:p>
        </w:tc>
        <w:tc>
          <w:tcPr>
            <w:tcW w:w="1400" w:type="dxa"/>
            <w:tcBorders>
              <w:top w:val="nil"/>
              <w:left w:val="nil"/>
              <w:bottom w:val="nil"/>
              <w:right w:val="nil"/>
            </w:tcBorders>
            <w:tcMar>
              <w:top w:w="100" w:type="dxa"/>
              <w:left w:w="43" w:type="dxa"/>
              <w:bottom w:w="36" w:type="dxa"/>
              <w:right w:w="43" w:type="dxa"/>
            </w:tcMar>
            <w:vAlign w:val="bottom"/>
          </w:tcPr>
          <w:p w14:paraId="6E7373F8" w14:textId="77777777" w:rsidR="00815F63" w:rsidRDefault="005766E3" w:rsidP="00094615">
            <w:pPr>
              <w:jc w:val="right"/>
              <w:rPr>
                <w:sz w:val="18"/>
                <w:szCs w:val="18"/>
              </w:rPr>
            </w:pPr>
            <w:r>
              <w:rPr>
                <w:rStyle w:val="kursiv"/>
                <w:sz w:val="19"/>
                <w:szCs w:val="19"/>
              </w:rPr>
              <w:t>62,2</w:t>
            </w:r>
          </w:p>
        </w:tc>
        <w:tc>
          <w:tcPr>
            <w:tcW w:w="1400" w:type="dxa"/>
            <w:tcBorders>
              <w:top w:val="nil"/>
              <w:left w:val="nil"/>
              <w:bottom w:val="nil"/>
              <w:right w:val="nil"/>
            </w:tcBorders>
            <w:tcMar>
              <w:top w:w="100" w:type="dxa"/>
              <w:left w:w="43" w:type="dxa"/>
              <w:bottom w:w="36" w:type="dxa"/>
              <w:right w:w="43" w:type="dxa"/>
            </w:tcMar>
            <w:vAlign w:val="bottom"/>
          </w:tcPr>
          <w:p w14:paraId="5E34E648" w14:textId="77777777" w:rsidR="00815F63" w:rsidRDefault="005766E3" w:rsidP="00094615">
            <w:pPr>
              <w:jc w:val="right"/>
              <w:rPr>
                <w:sz w:val="18"/>
                <w:szCs w:val="18"/>
              </w:rPr>
            </w:pPr>
            <w:r>
              <w:rPr>
                <w:rStyle w:val="kursiv"/>
                <w:sz w:val="19"/>
                <w:szCs w:val="19"/>
              </w:rPr>
              <w:t>20,1</w:t>
            </w:r>
          </w:p>
        </w:tc>
      </w:tr>
      <w:tr w:rsidR="00815F63" w14:paraId="229E020A" w14:textId="77777777">
        <w:trPr>
          <w:trHeight w:val="320"/>
        </w:trPr>
        <w:tc>
          <w:tcPr>
            <w:tcW w:w="5320" w:type="dxa"/>
            <w:tcBorders>
              <w:top w:val="nil"/>
              <w:left w:val="nil"/>
              <w:bottom w:val="nil"/>
              <w:right w:val="nil"/>
            </w:tcBorders>
            <w:tcMar>
              <w:top w:w="100" w:type="dxa"/>
              <w:left w:w="43" w:type="dxa"/>
              <w:bottom w:w="36" w:type="dxa"/>
              <w:right w:w="43" w:type="dxa"/>
            </w:tcMar>
          </w:tcPr>
          <w:p w14:paraId="14D04F9F" w14:textId="77777777" w:rsidR="00815F63" w:rsidRDefault="005766E3" w:rsidP="0087371F">
            <w:pPr>
              <w:rPr>
                <w:sz w:val="18"/>
                <w:szCs w:val="18"/>
              </w:rPr>
            </w:pPr>
            <w:r>
              <w:rPr>
                <w:rStyle w:val="kursiv"/>
                <w:sz w:val="19"/>
                <w:szCs w:val="19"/>
              </w:rPr>
              <w:t xml:space="preserve"> Arbeidsavklaringspenger</w:t>
            </w:r>
          </w:p>
        </w:tc>
        <w:tc>
          <w:tcPr>
            <w:tcW w:w="1400" w:type="dxa"/>
            <w:tcBorders>
              <w:top w:val="nil"/>
              <w:left w:val="nil"/>
              <w:bottom w:val="nil"/>
              <w:right w:val="nil"/>
            </w:tcBorders>
            <w:tcMar>
              <w:top w:w="100" w:type="dxa"/>
              <w:left w:w="43" w:type="dxa"/>
              <w:bottom w:w="36" w:type="dxa"/>
              <w:right w:w="43" w:type="dxa"/>
            </w:tcMar>
            <w:vAlign w:val="bottom"/>
          </w:tcPr>
          <w:p w14:paraId="168B4448" w14:textId="77777777" w:rsidR="00815F63" w:rsidRDefault="005766E3" w:rsidP="00094615">
            <w:pPr>
              <w:jc w:val="right"/>
              <w:rPr>
                <w:sz w:val="18"/>
                <w:szCs w:val="18"/>
              </w:rPr>
            </w:pPr>
            <w:r>
              <w:rPr>
                <w:rStyle w:val="kursiv"/>
                <w:sz w:val="19"/>
                <w:szCs w:val="19"/>
              </w:rPr>
              <w:t>36,6</w:t>
            </w:r>
          </w:p>
        </w:tc>
        <w:tc>
          <w:tcPr>
            <w:tcW w:w="1400" w:type="dxa"/>
            <w:tcBorders>
              <w:top w:val="nil"/>
              <w:left w:val="nil"/>
              <w:bottom w:val="nil"/>
              <w:right w:val="nil"/>
            </w:tcBorders>
            <w:tcMar>
              <w:top w:w="100" w:type="dxa"/>
              <w:left w:w="43" w:type="dxa"/>
              <w:bottom w:w="36" w:type="dxa"/>
              <w:right w:w="43" w:type="dxa"/>
            </w:tcMar>
            <w:vAlign w:val="bottom"/>
          </w:tcPr>
          <w:p w14:paraId="77C73680" w14:textId="77777777" w:rsidR="00815F63" w:rsidRDefault="005766E3" w:rsidP="00094615">
            <w:pPr>
              <w:jc w:val="right"/>
              <w:rPr>
                <w:sz w:val="18"/>
                <w:szCs w:val="18"/>
              </w:rPr>
            </w:pPr>
            <w:r>
              <w:rPr>
                <w:rStyle w:val="kursiv"/>
                <w:sz w:val="19"/>
                <w:szCs w:val="19"/>
              </w:rPr>
              <w:t>44,7</w:t>
            </w:r>
          </w:p>
        </w:tc>
        <w:tc>
          <w:tcPr>
            <w:tcW w:w="1400" w:type="dxa"/>
            <w:tcBorders>
              <w:top w:val="nil"/>
              <w:left w:val="nil"/>
              <w:bottom w:val="nil"/>
              <w:right w:val="nil"/>
            </w:tcBorders>
            <w:tcMar>
              <w:top w:w="100" w:type="dxa"/>
              <w:left w:w="43" w:type="dxa"/>
              <w:bottom w:w="36" w:type="dxa"/>
              <w:right w:w="43" w:type="dxa"/>
            </w:tcMar>
            <w:vAlign w:val="bottom"/>
          </w:tcPr>
          <w:p w14:paraId="3082BD1E" w14:textId="77777777" w:rsidR="00815F63" w:rsidRDefault="005766E3" w:rsidP="00094615">
            <w:pPr>
              <w:jc w:val="right"/>
              <w:rPr>
                <w:sz w:val="18"/>
                <w:szCs w:val="18"/>
              </w:rPr>
            </w:pPr>
            <w:r>
              <w:rPr>
                <w:rStyle w:val="kursiv"/>
                <w:sz w:val="19"/>
                <w:szCs w:val="19"/>
              </w:rPr>
              <w:t>22,3</w:t>
            </w:r>
          </w:p>
        </w:tc>
      </w:tr>
      <w:tr w:rsidR="00815F63" w14:paraId="3FF9689A" w14:textId="77777777">
        <w:trPr>
          <w:trHeight w:val="320"/>
        </w:trPr>
        <w:tc>
          <w:tcPr>
            <w:tcW w:w="5320" w:type="dxa"/>
            <w:tcBorders>
              <w:top w:val="nil"/>
              <w:left w:val="nil"/>
              <w:bottom w:val="nil"/>
              <w:right w:val="nil"/>
            </w:tcBorders>
            <w:tcMar>
              <w:top w:w="100" w:type="dxa"/>
              <w:left w:w="43" w:type="dxa"/>
              <w:bottom w:w="36" w:type="dxa"/>
              <w:right w:w="43" w:type="dxa"/>
            </w:tcMar>
          </w:tcPr>
          <w:p w14:paraId="22C100D1" w14:textId="77777777" w:rsidR="00815F63" w:rsidRDefault="005766E3" w:rsidP="0087371F">
            <w:pPr>
              <w:rPr>
                <w:sz w:val="18"/>
                <w:szCs w:val="18"/>
              </w:rPr>
            </w:pPr>
            <w:r>
              <w:rPr>
                <w:rStyle w:val="kursiv"/>
                <w:sz w:val="19"/>
                <w:szCs w:val="19"/>
              </w:rPr>
              <w:t xml:space="preserve"> Øvrige sosiale formål</w:t>
            </w:r>
          </w:p>
        </w:tc>
        <w:tc>
          <w:tcPr>
            <w:tcW w:w="1400" w:type="dxa"/>
            <w:tcBorders>
              <w:top w:val="nil"/>
              <w:left w:val="nil"/>
              <w:bottom w:val="nil"/>
              <w:right w:val="nil"/>
            </w:tcBorders>
            <w:tcMar>
              <w:top w:w="100" w:type="dxa"/>
              <w:left w:w="43" w:type="dxa"/>
              <w:bottom w:w="36" w:type="dxa"/>
              <w:right w:w="43" w:type="dxa"/>
            </w:tcMar>
            <w:vAlign w:val="bottom"/>
          </w:tcPr>
          <w:p w14:paraId="61491AD4" w14:textId="77777777" w:rsidR="00815F63" w:rsidRDefault="005766E3" w:rsidP="00094615">
            <w:pPr>
              <w:jc w:val="right"/>
              <w:rPr>
                <w:sz w:val="18"/>
                <w:szCs w:val="18"/>
              </w:rPr>
            </w:pPr>
            <w:r>
              <w:rPr>
                <w:rStyle w:val="kursiv"/>
                <w:sz w:val="19"/>
                <w:szCs w:val="19"/>
              </w:rPr>
              <w:t>15,7</w:t>
            </w:r>
          </w:p>
        </w:tc>
        <w:tc>
          <w:tcPr>
            <w:tcW w:w="1400" w:type="dxa"/>
            <w:tcBorders>
              <w:top w:val="nil"/>
              <w:left w:val="nil"/>
              <w:bottom w:val="nil"/>
              <w:right w:val="nil"/>
            </w:tcBorders>
            <w:tcMar>
              <w:top w:w="100" w:type="dxa"/>
              <w:left w:w="43" w:type="dxa"/>
              <w:bottom w:w="36" w:type="dxa"/>
              <w:right w:w="43" w:type="dxa"/>
            </w:tcMar>
            <w:vAlign w:val="bottom"/>
          </w:tcPr>
          <w:p w14:paraId="4C972D1A" w14:textId="77777777" w:rsidR="00815F63" w:rsidRDefault="005766E3" w:rsidP="00094615">
            <w:pPr>
              <w:jc w:val="right"/>
              <w:rPr>
                <w:sz w:val="18"/>
                <w:szCs w:val="18"/>
              </w:rPr>
            </w:pPr>
            <w:r>
              <w:rPr>
                <w:rStyle w:val="kursiv"/>
                <w:sz w:val="19"/>
                <w:szCs w:val="19"/>
              </w:rPr>
              <w:t>18,4</w:t>
            </w:r>
          </w:p>
        </w:tc>
        <w:tc>
          <w:tcPr>
            <w:tcW w:w="1400" w:type="dxa"/>
            <w:tcBorders>
              <w:top w:val="nil"/>
              <w:left w:val="nil"/>
              <w:bottom w:val="nil"/>
              <w:right w:val="nil"/>
            </w:tcBorders>
            <w:tcMar>
              <w:top w:w="100" w:type="dxa"/>
              <w:left w:w="43" w:type="dxa"/>
              <w:bottom w:w="36" w:type="dxa"/>
              <w:right w:w="43" w:type="dxa"/>
            </w:tcMar>
            <w:vAlign w:val="bottom"/>
          </w:tcPr>
          <w:p w14:paraId="5EAA2279" w14:textId="77777777" w:rsidR="00815F63" w:rsidRDefault="005766E3" w:rsidP="00094615">
            <w:pPr>
              <w:jc w:val="right"/>
              <w:rPr>
                <w:sz w:val="18"/>
                <w:szCs w:val="18"/>
              </w:rPr>
            </w:pPr>
            <w:r>
              <w:rPr>
                <w:rStyle w:val="kursiv"/>
                <w:sz w:val="19"/>
                <w:szCs w:val="19"/>
              </w:rPr>
              <w:t>16,8</w:t>
            </w:r>
          </w:p>
        </w:tc>
      </w:tr>
      <w:tr w:rsidR="00815F63" w14:paraId="4B1DCC61" w14:textId="77777777">
        <w:trPr>
          <w:trHeight w:val="320"/>
        </w:trPr>
        <w:tc>
          <w:tcPr>
            <w:tcW w:w="5320" w:type="dxa"/>
            <w:tcBorders>
              <w:top w:val="nil"/>
              <w:left w:val="nil"/>
              <w:bottom w:val="nil"/>
              <w:right w:val="nil"/>
            </w:tcBorders>
            <w:tcMar>
              <w:top w:w="100" w:type="dxa"/>
              <w:left w:w="43" w:type="dxa"/>
              <w:bottom w:w="36" w:type="dxa"/>
              <w:right w:w="43" w:type="dxa"/>
            </w:tcMar>
          </w:tcPr>
          <w:p w14:paraId="5E2EC452" w14:textId="77777777" w:rsidR="00815F63" w:rsidRDefault="005766E3" w:rsidP="0087371F">
            <w:pPr>
              <w:rPr>
                <w:sz w:val="18"/>
                <w:szCs w:val="18"/>
              </w:rPr>
            </w:pPr>
            <w:r>
              <w:rPr>
                <w:rStyle w:val="kursiv"/>
                <w:sz w:val="19"/>
                <w:szCs w:val="19"/>
              </w:rPr>
              <w:t xml:space="preserve"> Helsetjenester</w:t>
            </w:r>
          </w:p>
        </w:tc>
        <w:tc>
          <w:tcPr>
            <w:tcW w:w="1400" w:type="dxa"/>
            <w:tcBorders>
              <w:top w:val="nil"/>
              <w:left w:val="nil"/>
              <w:bottom w:val="nil"/>
              <w:right w:val="nil"/>
            </w:tcBorders>
            <w:tcMar>
              <w:top w:w="100" w:type="dxa"/>
              <w:left w:w="43" w:type="dxa"/>
              <w:bottom w:w="36" w:type="dxa"/>
              <w:right w:w="43" w:type="dxa"/>
            </w:tcMar>
            <w:vAlign w:val="bottom"/>
          </w:tcPr>
          <w:p w14:paraId="432E589A" w14:textId="77777777" w:rsidR="00815F63" w:rsidRDefault="005766E3" w:rsidP="00094615">
            <w:pPr>
              <w:jc w:val="right"/>
              <w:rPr>
                <w:sz w:val="18"/>
                <w:szCs w:val="18"/>
              </w:rPr>
            </w:pPr>
            <w:r>
              <w:rPr>
                <w:rStyle w:val="kursiv"/>
                <w:sz w:val="19"/>
                <w:szCs w:val="19"/>
              </w:rPr>
              <w:t>40,5</w:t>
            </w:r>
          </w:p>
        </w:tc>
        <w:tc>
          <w:tcPr>
            <w:tcW w:w="1400" w:type="dxa"/>
            <w:tcBorders>
              <w:top w:val="nil"/>
              <w:left w:val="nil"/>
              <w:bottom w:val="nil"/>
              <w:right w:val="nil"/>
            </w:tcBorders>
            <w:tcMar>
              <w:top w:w="100" w:type="dxa"/>
              <w:left w:w="43" w:type="dxa"/>
              <w:bottom w:w="36" w:type="dxa"/>
              <w:right w:w="43" w:type="dxa"/>
            </w:tcMar>
            <w:vAlign w:val="bottom"/>
          </w:tcPr>
          <w:p w14:paraId="6409EB7A" w14:textId="77777777" w:rsidR="00815F63" w:rsidRDefault="005766E3" w:rsidP="00094615">
            <w:pPr>
              <w:jc w:val="right"/>
              <w:rPr>
                <w:sz w:val="18"/>
                <w:szCs w:val="18"/>
              </w:rPr>
            </w:pPr>
            <w:r>
              <w:rPr>
                <w:rStyle w:val="kursiv"/>
                <w:sz w:val="19"/>
                <w:szCs w:val="19"/>
              </w:rPr>
              <w:t>43,3</w:t>
            </w:r>
          </w:p>
        </w:tc>
        <w:tc>
          <w:tcPr>
            <w:tcW w:w="1400" w:type="dxa"/>
            <w:tcBorders>
              <w:top w:val="nil"/>
              <w:left w:val="nil"/>
              <w:bottom w:val="nil"/>
              <w:right w:val="nil"/>
            </w:tcBorders>
            <w:tcMar>
              <w:top w:w="100" w:type="dxa"/>
              <w:left w:w="43" w:type="dxa"/>
              <w:bottom w:w="36" w:type="dxa"/>
              <w:right w:w="43" w:type="dxa"/>
            </w:tcMar>
            <w:vAlign w:val="bottom"/>
          </w:tcPr>
          <w:p w14:paraId="6B9B97DC" w14:textId="77777777" w:rsidR="00815F63" w:rsidRDefault="005766E3" w:rsidP="00094615">
            <w:pPr>
              <w:jc w:val="right"/>
              <w:rPr>
                <w:sz w:val="18"/>
                <w:szCs w:val="18"/>
              </w:rPr>
            </w:pPr>
            <w:r>
              <w:rPr>
                <w:rStyle w:val="kursiv"/>
                <w:sz w:val="19"/>
                <w:szCs w:val="19"/>
              </w:rPr>
              <w:t>7,0</w:t>
            </w:r>
          </w:p>
        </w:tc>
      </w:tr>
      <w:tr w:rsidR="00815F63" w14:paraId="01713B6C" w14:textId="77777777">
        <w:trPr>
          <w:trHeight w:val="320"/>
        </w:trPr>
        <w:tc>
          <w:tcPr>
            <w:tcW w:w="5320" w:type="dxa"/>
            <w:tcBorders>
              <w:top w:val="nil"/>
              <w:left w:val="nil"/>
              <w:bottom w:val="nil"/>
              <w:right w:val="nil"/>
            </w:tcBorders>
            <w:tcMar>
              <w:top w:w="100" w:type="dxa"/>
              <w:left w:w="43" w:type="dxa"/>
              <w:bottom w:w="36" w:type="dxa"/>
              <w:right w:w="43" w:type="dxa"/>
            </w:tcMar>
          </w:tcPr>
          <w:p w14:paraId="51369003" w14:textId="77777777" w:rsidR="00815F63" w:rsidRDefault="005766E3" w:rsidP="0087371F">
            <w:pPr>
              <w:rPr>
                <w:sz w:val="18"/>
                <w:szCs w:val="18"/>
              </w:rPr>
            </w:pPr>
            <w:r>
              <w:rPr>
                <w:rStyle w:val="kursiv"/>
                <w:sz w:val="19"/>
                <w:szCs w:val="19"/>
              </w:rPr>
              <w:t xml:space="preserve"> Foreldrepenger</w:t>
            </w:r>
          </w:p>
        </w:tc>
        <w:tc>
          <w:tcPr>
            <w:tcW w:w="1400" w:type="dxa"/>
            <w:tcBorders>
              <w:top w:val="nil"/>
              <w:left w:val="nil"/>
              <w:bottom w:val="nil"/>
              <w:right w:val="nil"/>
            </w:tcBorders>
            <w:tcMar>
              <w:top w:w="100" w:type="dxa"/>
              <w:left w:w="43" w:type="dxa"/>
              <w:bottom w:w="36" w:type="dxa"/>
              <w:right w:w="43" w:type="dxa"/>
            </w:tcMar>
            <w:vAlign w:val="bottom"/>
          </w:tcPr>
          <w:p w14:paraId="353F96B6" w14:textId="77777777" w:rsidR="00815F63" w:rsidRDefault="005766E3" w:rsidP="00094615">
            <w:pPr>
              <w:jc w:val="right"/>
              <w:rPr>
                <w:sz w:val="18"/>
                <w:szCs w:val="18"/>
              </w:rPr>
            </w:pPr>
            <w:r>
              <w:rPr>
                <w:rStyle w:val="kursiv"/>
                <w:sz w:val="19"/>
                <w:szCs w:val="19"/>
              </w:rPr>
              <w:t>26,8</w:t>
            </w:r>
          </w:p>
        </w:tc>
        <w:tc>
          <w:tcPr>
            <w:tcW w:w="1400" w:type="dxa"/>
            <w:tcBorders>
              <w:top w:val="nil"/>
              <w:left w:val="nil"/>
              <w:bottom w:val="nil"/>
              <w:right w:val="nil"/>
            </w:tcBorders>
            <w:tcMar>
              <w:top w:w="100" w:type="dxa"/>
              <w:left w:w="43" w:type="dxa"/>
              <w:bottom w:w="36" w:type="dxa"/>
              <w:right w:w="43" w:type="dxa"/>
            </w:tcMar>
            <w:vAlign w:val="bottom"/>
          </w:tcPr>
          <w:p w14:paraId="638592DD" w14:textId="77777777" w:rsidR="00815F63" w:rsidRDefault="005766E3" w:rsidP="00094615">
            <w:pPr>
              <w:jc w:val="right"/>
              <w:rPr>
                <w:sz w:val="18"/>
                <w:szCs w:val="18"/>
              </w:rPr>
            </w:pPr>
            <w:r>
              <w:rPr>
                <w:rStyle w:val="kursiv"/>
                <w:sz w:val="19"/>
                <w:szCs w:val="19"/>
              </w:rPr>
              <w:t>26,3</w:t>
            </w:r>
          </w:p>
        </w:tc>
        <w:tc>
          <w:tcPr>
            <w:tcW w:w="1400" w:type="dxa"/>
            <w:tcBorders>
              <w:top w:val="nil"/>
              <w:left w:val="nil"/>
              <w:bottom w:val="nil"/>
              <w:right w:val="nil"/>
            </w:tcBorders>
            <w:tcMar>
              <w:top w:w="100" w:type="dxa"/>
              <w:left w:w="43" w:type="dxa"/>
              <w:bottom w:w="36" w:type="dxa"/>
              <w:right w:w="43" w:type="dxa"/>
            </w:tcMar>
            <w:vAlign w:val="bottom"/>
          </w:tcPr>
          <w:p w14:paraId="166024D2" w14:textId="77777777" w:rsidR="00815F63" w:rsidRDefault="005766E3" w:rsidP="00094615">
            <w:pPr>
              <w:jc w:val="right"/>
              <w:rPr>
                <w:sz w:val="18"/>
                <w:szCs w:val="18"/>
              </w:rPr>
            </w:pPr>
            <w:r>
              <w:rPr>
                <w:rStyle w:val="kursiv"/>
                <w:sz w:val="19"/>
                <w:szCs w:val="19"/>
              </w:rPr>
              <w:t>-1,8</w:t>
            </w:r>
          </w:p>
        </w:tc>
      </w:tr>
      <w:tr w:rsidR="00815F63" w14:paraId="56B9C1CE" w14:textId="77777777">
        <w:trPr>
          <w:trHeight w:val="320"/>
        </w:trPr>
        <w:tc>
          <w:tcPr>
            <w:tcW w:w="5320" w:type="dxa"/>
            <w:tcBorders>
              <w:top w:val="nil"/>
              <w:left w:val="nil"/>
              <w:bottom w:val="nil"/>
              <w:right w:val="nil"/>
            </w:tcBorders>
            <w:tcMar>
              <w:top w:w="100" w:type="dxa"/>
              <w:left w:w="43" w:type="dxa"/>
              <w:bottom w:w="36" w:type="dxa"/>
              <w:right w:w="43" w:type="dxa"/>
            </w:tcMar>
          </w:tcPr>
          <w:p w14:paraId="70015B60" w14:textId="77777777" w:rsidR="00815F63" w:rsidRDefault="005766E3" w:rsidP="0087371F">
            <w:pPr>
              <w:rPr>
                <w:sz w:val="18"/>
                <w:szCs w:val="18"/>
              </w:rPr>
            </w:pPr>
            <w:r>
              <w:rPr>
                <w:rStyle w:val="kursiv"/>
                <w:sz w:val="19"/>
                <w:szCs w:val="19"/>
              </w:rPr>
              <w:t xml:space="preserve"> Arbeidsliv</w:t>
            </w:r>
          </w:p>
        </w:tc>
        <w:tc>
          <w:tcPr>
            <w:tcW w:w="1400" w:type="dxa"/>
            <w:tcBorders>
              <w:top w:val="nil"/>
              <w:left w:val="nil"/>
              <w:bottom w:val="nil"/>
              <w:right w:val="nil"/>
            </w:tcBorders>
            <w:tcMar>
              <w:top w:w="100" w:type="dxa"/>
              <w:left w:w="43" w:type="dxa"/>
              <w:bottom w:w="36" w:type="dxa"/>
              <w:right w:w="43" w:type="dxa"/>
            </w:tcMar>
            <w:vAlign w:val="bottom"/>
          </w:tcPr>
          <w:p w14:paraId="7F1B541B" w14:textId="77777777" w:rsidR="00815F63" w:rsidRDefault="005766E3" w:rsidP="00094615">
            <w:pPr>
              <w:jc w:val="right"/>
              <w:rPr>
                <w:sz w:val="18"/>
                <w:szCs w:val="18"/>
              </w:rPr>
            </w:pPr>
            <w:r>
              <w:rPr>
                <w:rStyle w:val="kursiv"/>
                <w:sz w:val="19"/>
                <w:szCs w:val="19"/>
              </w:rPr>
              <w:t>10,2</w:t>
            </w:r>
          </w:p>
        </w:tc>
        <w:tc>
          <w:tcPr>
            <w:tcW w:w="1400" w:type="dxa"/>
            <w:tcBorders>
              <w:top w:val="nil"/>
              <w:left w:val="nil"/>
              <w:bottom w:val="nil"/>
              <w:right w:val="nil"/>
            </w:tcBorders>
            <w:tcMar>
              <w:top w:w="100" w:type="dxa"/>
              <w:left w:w="43" w:type="dxa"/>
              <w:bottom w:w="36" w:type="dxa"/>
              <w:right w:w="43" w:type="dxa"/>
            </w:tcMar>
            <w:vAlign w:val="bottom"/>
          </w:tcPr>
          <w:p w14:paraId="56767A48" w14:textId="77777777" w:rsidR="00815F63" w:rsidRDefault="005766E3" w:rsidP="00094615">
            <w:pPr>
              <w:jc w:val="right"/>
              <w:rPr>
                <w:sz w:val="18"/>
                <w:szCs w:val="18"/>
              </w:rPr>
            </w:pPr>
            <w:r>
              <w:rPr>
                <w:rStyle w:val="kursiv"/>
                <w:sz w:val="19"/>
                <w:szCs w:val="19"/>
              </w:rPr>
              <w:t>13,8</w:t>
            </w:r>
          </w:p>
        </w:tc>
        <w:tc>
          <w:tcPr>
            <w:tcW w:w="1400" w:type="dxa"/>
            <w:tcBorders>
              <w:top w:val="nil"/>
              <w:left w:val="nil"/>
              <w:bottom w:val="nil"/>
              <w:right w:val="nil"/>
            </w:tcBorders>
            <w:tcMar>
              <w:top w:w="100" w:type="dxa"/>
              <w:left w:w="43" w:type="dxa"/>
              <w:bottom w:w="36" w:type="dxa"/>
              <w:right w:w="43" w:type="dxa"/>
            </w:tcMar>
            <w:vAlign w:val="bottom"/>
          </w:tcPr>
          <w:p w14:paraId="1A3DFA58" w14:textId="77777777" w:rsidR="00815F63" w:rsidRDefault="005766E3" w:rsidP="00094615">
            <w:pPr>
              <w:jc w:val="right"/>
              <w:rPr>
                <w:sz w:val="18"/>
                <w:szCs w:val="18"/>
              </w:rPr>
            </w:pPr>
            <w:r>
              <w:rPr>
                <w:rStyle w:val="kursiv"/>
                <w:sz w:val="19"/>
                <w:szCs w:val="19"/>
              </w:rPr>
              <w:t>35,0</w:t>
            </w:r>
          </w:p>
        </w:tc>
      </w:tr>
      <w:tr w:rsidR="00815F63" w14:paraId="77EDC71A" w14:textId="77777777">
        <w:trPr>
          <w:trHeight w:val="340"/>
        </w:trPr>
        <w:tc>
          <w:tcPr>
            <w:tcW w:w="5320" w:type="dxa"/>
            <w:tcBorders>
              <w:top w:val="nil"/>
              <w:left w:val="nil"/>
              <w:bottom w:val="nil"/>
              <w:right w:val="nil"/>
            </w:tcBorders>
            <w:tcMar>
              <w:top w:w="100" w:type="dxa"/>
              <w:left w:w="43" w:type="dxa"/>
              <w:bottom w:w="36" w:type="dxa"/>
              <w:right w:w="43" w:type="dxa"/>
            </w:tcMar>
          </w:tcPr>
          <w:p w14:paraId="2F4CF2C0" w14:textId="77777777" w:rsidR="00815F63" w:rsidRDefault="005766E3" w:rsidP="0087371F">
            <w:r>
              <w:t>Rammetilskudd til kommuner og fylkeskommuner</w:t>
            </w:r>
          </w:p>
        </w:tc>
        <w:tc>
          <w:tcPr>
            <w:tcW w:w="1400" w:type="dxa"/>
            <w:tcBorders>
              <w:top w:val="nil"/>
              <w:left w:val="nil"/>
              <w:bottom w:val="nil"/>
              <w:right w:val="nil"/>
            </w:tcBorders>
            <w:tcMar>
              <w:top w:w="100" w:type="dxa"/>
              <w:left w:w="43" w:type="dxa"/>
              <w:bottom w:w="36" w:type="dxa"/>
              <w:right w:w="43" w:type="dxa"/>
            </w:tcMar>
            <w:vAlign w:val="bottom"/>
          </w:tcPr>
          <w:p w14:paraId="36096D58" w14:textId="77777777" w:rsidR="00815F63" w:rsidRDefault="005766E3" w:rsidP="00094615">
            <w:pPr>
              <w:jc w:val="right"/>
            </w:pPr>
            <w:r>
              <w:t>205,6</w:t>
            </w:r>
          </w:p>
        </w:tc>
        <w:tc>
          <w:tcPr>
            <w:tcW w:w="1400" w:type="dxa"/>
            <w:tcBorders>
              <w:top w:val="nil"/>
              <w:left w:val="nil"/>
              <w:bottom w:val="nil"/>
              <w:right w:val="nil"/>
            </w:tcBorders>
            <w:tcMar>
              <w:top w:w="100" w:type="dxa"/>
              <w:left w:w="43" w:type="dxa"/>
              <w:bottom w:w="36" w:type="dxa"/>
              <w:right w:w="43" w:type="dxa"/>
            </w:tcMar>
            <w:vAlign w:val="bottom"/>
          </w:tcPr>
          <w:p w14:paraId="22B48849" w14:textId="77777777" w:rsidR="00815F63" w:rsidRDefault="005766E3" w:rsidP="00094615">
            <w:pPr>
              <w:jc w:val="right"/>
            </w:pPr>
            <w:r>
              <w:t>223,6</w:t>
            </w:r>
          </w:p>
        </w:tc>
        <w:tc>
          <w:tcPr>
            <w:tcW w:w="1400" w:type="dxa"/>
            <w:tcBorders>
              <w:top w:val="nil"/>
              <w:left w:val="nil"/>
              <w:bottom w:val="nil"/>
              <w:right w:val="nil"/>
            </w:tcBorders>
            <w:tcMar>
              <w:top w:w="100" w:type="dxa"/>
              <w:left w:w="43" w:type="dxa"/>
              <w:bottom w:w="36" w:type="dxa"/>
              <w:right w:w="43" w:type="dxa"/>
            </w:tcMar>
            <w:vAlign w:val="bottom"/>
          </w:tcPr>
          <w:p w14:paraId="02DD1EA8" w14:textId="77777777" w:rsidR="00815F63" w:rsidRDefault="005766E3" w:rsidP="00094615">
            <w:pPr>
              <w:jc w:val="right"/>
            </w:pPr>
            <w:r>
              <w:t>8,8</w:t>
            </w:r>
          </w:p>
        </w:tc>
      </w:tr>
      <w:tr w:rsidR="00815F63" w14:paraId="19E932F4" w14:textId="77777777">
        <w:trPr>
          <w:trHeight w:val="340"/>
        </w:trPr>
        <w:tc>
          <w:tcPr>
            <w:tcW w:w="5320" w:type="dxa"/>
            <w:tcBorders>
              <w:top w:val="nil"/>
              <w:left w:val="nil"/>
              <w:bottom w:val="nil"/>
              <w:right w:val="nil"/>
            </w:tcBorders>
            <w:tcMar>
              <w:top w:w="100" w:type="dxa"/>
              <w:left w:w="43" w:type="dxa"/>
              <w:bottom w:w="36" w:type="dxa"/>
              <w:right w:w="43" w:type="dxa"/>
            </w:tcMar>
          </w:tcPr>
          <w:p w14:paraId="77FC39DD" w14:textId="77777777" w:rsidR="00815F63" w:rsidRDefault="005766E3" w:rsidP="0087371F">
            <w:r>
              <w:t>Regionale helseforetak</w:t>
            </w:r>
          </w:p>
        </w:tc>
        <w:tc>
          <w:tcPr>
            <w:tcW w:w="1400" w:type="dxa"/>
            <w:tcBorders>
              <w:top w:val="nil"/>
              <w:left w:val="nil"/>
              <w:bottom w:val="nil"/>
              <w:right w:val="nil"/>
            </w:tcBorders>
            <w:tcMar>
              <w:top w:w="100" w:type="dxa"/>
              <w:left w:w="43" w:type="dxa"/>
              <w:bottom w:w="36" w:type="dxa"/>
              <w:right w:w="43" w:type="dxa"/>
            </w:tcMar>
            <w:vAlign w:val="bottom"/>
          </w:tcPr>
          <w:p w14:paraId="2244C926" w14:textId="77777777" w:rsidR="00815F63" w:rsidRDefault="005766E3" w:rsidP="00094615">
            <w:pPr>
              <w:jc w:val="right"/>
            </w:pPr>
            <w:r>
              <w:t>200,0</w:t>
            </w:r>
          </w:p>
        </w:tc>
        <w:tc>
          <w:tcPr>
            <w:tcW w:w="1400" w:type="dxa"/>
            <w:tcBorders>
              <w:top w:val="nil"/>
              <w:left w:val="nil"/>
              <w:bottom w:val="nil"/>
              <w:right w:val="nil"/>
            </w:tcBorders>
            <w:tcMar>
              <w:top w:w="100" w:type="dxa"/>
              <w:left w:w="43" w:type="dxa"/>
              <w:bottom w:w="36" w:type="dxa"/>
              <w:right w:w="43" w:type="dxa"/>
            </w:tcMar>
            <w:vAlign w:val="bottom"/>
          </w:tcPr>
          <w:p w14:paraId="43E58601" w14:textId="77777777" w:rsidR="00815F63" w:rsidRDefault="005766E3" w:rsidP="00094615">
            <w:pPr>
              <w:jc w:val="right"/>
            </w:pPr>
            <w:r>
              <w:t>215,0</w:t>
            </w:r>
          </w:p>
        </w:tc>
        <w:tc>
          <w:tcPr>
            <w:tcW w:w="1400" w:type="dxa"/>
            <w:tcBorders>
              <w:top w:val="nil"/>
              <w:left w:val="nil"/>
              <w:bottom w:val="nil"/>
              <w:right w:val="nil"/>
            </w:tcBorders>
            <w:tcMar>
              <w:top w:w="100" w:type="dxa"/>
              <w:left w:w="43" w:type="dxa"/>
              <w:bottom w:w="36" w:type="dxa"/>
              <w:right w:w="43" w:type="dxa"/>
            </w:tcMar>
            <w:vAlign w:val="bottom"/>
          </w:tcPr>
          <w:p w14:paraId="5752ADFA" w14:textId="77777777" w:rsidR="00815F63" w:rsidRDefault="005766E3" w:rsidP="00094615">
            <w:pPr>
              <w:jc w:val="right"/>
            </w:pPr>
            <w:r>
              <w:t>7,5</w:t>
            </w:r>
          </w:p>
        </w:tc>
      </w:tr>
      <w:tr w:rsidR="00815F63" w14:paraId="60360ADC" w14:textId="77777777">
        <w:trPr>
          <w:trHeight w:val="340"/>
        </w:trPr>
        <w:tc>
          <w:tcPr>
            <w:tcW w:w="5320" w:type="dxa"/>
            <w:tcBorders>
              <w:top w:val="nil"/>
              <w:left w:val="nil"/>
              <w:bottom w:val="nil"/>
              <w:right w:val="nil"/>
            </w:tcBorders>
            <w:tcMar>
              <w:top w:w="100" w:type="dxa"/>
              <w:left w:w="43" w:type="dxa"/>
              <w:bottom w:w="36" w:type="dxa"/>
              <w:right w:w="43" w:type="dxa"/>
            </w:tcMar>
          </w:tcPr>
          <w:p w14:paraId="22547A08" w14:textId="77777777" w:rsidR="00815F63" w:rsidRDefault="005766E3" w:rsidP="0087371F">
            <w:r>
              <w:t>Samferdsel</w:t>
            </w:r>
          </w:p>
        </w:tc>
        <w:tc>
          <w:tcPr>
            <w:tcW w:w="1400" w:type="dxa"/>
            <w:tcBorders>
              <w:top w:val="nil"/>
              <w:left w:val="nil"/>
              <w:bottom w:val="nil"/>
              <w:right w:val="nil"/>
            </w:tcBorders>
            <w:tcMar>
              <w:top w:w="100" w:type="dxa"/>
              <w:left w:w="43" w:type="dxa"/>
              <w:bottom w:w="36" w:type="dxa"/>
              <w:right w:w="43" w:type="dxa"/>
            </w:tcMar>
            <w:vAlign w:val="bottom"/>
          </w:tcPr>
          <w:p w14:paraId="1DDA5203" w14:textId="77777777" w:rsidR="00815F63" w:rsidRDefault="005766E3" w:rsidP="00094615">
            <w:pPr>
              <w:jc w:val="right"/>
            </w:pPr>
            <w:r>
              <w:t>83,0</w:t>
            </w:r>
          </w:p>
        </w:tc>
        <w:tc>
          <w:tcPr>
            <w:tcW w:w="1400" w:type="dxa"/>
            <w:tcBorders>
              <w:top w:val="nil"/>
              <w:left w:val="nil"/>
              <w:bottom w:val="nil"/>
              <w:right w:val="nil"/>
            </w:tcBorders>
            <w:tcMar>
              <w:top w:w="100" w:type="dxa"/>
              <w:left w:w="43" w:type="dxa"/>
              <w:bottom w:w="36" w:type="dxa"/>
              <w:right w:w="43" w:type="dxa"/>
            </w:tcMar>
            <w:vAlign w:val="bottom"/>
          </w:tcPr>
          <w:p w14:paraId="5B88ED0B" w14:textId="77777777" w:rsidR="00815F63" w:rsidRDefault="005766E3" w:rsidP="00094615">
            <w:pPr>
              <w:jc w:val="right"/>
            </w:pPr>
            <w:r>
              <w:t>91,0</w:t>
            </w:r>
          </w:p>
        </w:tc>
        <w:tc>
          <w:tcPr>
            <w:tcW w:w="1400" w:type="dxa"/>
            <w:tcBorders>
              <w:top w:val="nil"/>
              <w:left w:val="nil"/>
              <w:bottom w:val="nil"/>
              <w:right w:val="nil"/>
            </w:tcBorders>
            <w:tcMar>
              <w:top w:w="100" w:type="dxa"/>
              <w:left w:w="43" w:type="dxa"/>
              <w:bottom w:w="36" w:type="dxa"/>
              <w:right w:w="43" w:type="dxa"/>
            </w:tcMar>
            <w:vAlign w:val="bottom"/>
          </w:tcPr>
          <w:p w14:paraId="2EFAA26D" w14:textId="77777777" w:rsidR="00815F63" w:rsidRDefault="005766E3" w:rsidP="00094615">
            <w:pPr>
              <w:jc w:val="right"/>
            </w:pPr>
            <w:r>
              <w:t>9,7</w:t>
            </w:r>
          </w:p>
        </w:tc>
      </w:tr>
      <w:tr w:rsidR="00815F63" w14:paraId="5807E8EA" w14:textId="77777777">
        <w:trPr>
          <w:trHeight w:val="340"/>
        </w:trPr>
        <w:tc>
          <w:tcPr>
            <w:tcW w:w="5320" w:type="dxa"/>
            <w:tcBorders>
              <w:top w:val="nil"/>
              <w:left w:val="nil"/>
              <w:bottom w:val="nil"/>
              <w:right w:val="nil"/>
            </w:tcBorders>
            <w:tcMar>
              <w:top w:w="100" w:type="dxa"/>
              <w:left w:w="43" w:type="dxa"/>
              <w:bottom w:w="36" w:type="dxa"/>
              <w:right w:w="43" w:type="dxa"/>
            </w:tcMar>
          </w:tcPr>
          <w:p w14:paraId="144B7CE8" w14:textId="77777777" w:rsidR="00815F63" w:rsidRDefault="005766E3" w:rsidP="0087371F">
            <w:r>
              <w:t>Forsvar</w:t>
            </w:r>
          </w:p>
        </w:tc>
        <w:tc>
          <w:tcPr>
            <w:tcW w:w="1400" w:type="dxa"/>
            <w:tcBorders>
              <w:top w:val="nil"/>
              <w:left w:val="nil"/>
              <w:bottom w:val="nil"/>
              <w:right w:val="nil"/>
            </w:tcBorders>
            <w:tcMar>
              <w:top w:w="100" w:type="dxa"/>
              <w:left w:w="43" w:type="dxa"/>
              <w:bottom w:w="36" w:type="dxa"/>
              <w:right w:w="43" w:type="dxa"/>
            </w:tcMar>
            <w:vAlign w:val="bottom"/>
          </w:tcPr>
          <w:p w14:paraId="2F0381BC" w14:textId="77777777" w:rsidR="00815F63" w:rsidRDefault="005766E3" w:rsidP="00094615">
            <w:pPr>
              <w:jc w:val="right"/>
            </w:pPr>
            <w:r>
              <w:t>75,8</w:t>
            </w:r>
          </w:p>
        </w:tc>
        <w:tc>
          <w:tcPr>
            <w:tcW w:w="1400" w:type="dxa"/>
            <w:tcBorders>
              <w:top w:val="nil"/>
              <w:left w:val="nil"/>
              <w:bottom w:val="nil"/>
              <w:right w:val="nil"/>
            </w:tcBorders>
            <w:tcMar>
              <w:top w:w="100" w:type="dxa"/>
              <w:left w:w="43" w:type="dxa"/>
              <w:bottom w:w="36" w:type="dxa"/>
              <w:right w:w="43" w:type="dxa"/>
            </w:tcMar>
            <w:vAlign w:val="bottom"/>
          </w:tcPr>
          <w:p w14:paraId="3494DEA4" w14:textId="77777777" w:rsidR="00815F63" w:rsidRDefault="005766E3" w:rsidP="00094615">
            <w:pPr>
              <w:jc w:val="right"/>
            </w:pPr>
            <w:r>
              <w:t>90,8</w:t>
            </w:r>
          </w:p>
        </w:tc>
        <w:tc>
          <w:tcPr>
            <w:tcW w:w="1400" w:type="dxa"/>
            <w:tcBorders>
              <w:top w:val="nil"/>
              <w:left w:val="nil"/>
              <w:bottom w:val="nil"/>
              <w:right w:val="nil"/>
            </w:tcBorders>
            <w:tcMar>
              <w:top w:w="100" w:type="dxa"/>
              <w:left w:w="43" w:type="dxa"/>
              <w:bottom w:w="36" w:type="dxa"/>
              <w:right w:w="43" w:type="dxa"/>
            </w:tcMar>
            <w:vAlign w:val="bottom"/>
          </w:tcPr>
          <w:p w14:paraId="4E2E0F25" w14:textId="77777777" w:rsidR="00815F63" w:rsidRDefault="005766E3" w:rsidP="00094615">
            <w:pPr>
              <w:jc w:val="right"/>
            </w:pPr>
            <w:r>
              <w:t>19,8</w:t>
            </w:r>
          </w:p>
        </w:tc>
      </w:tr>
      <w:tr w:rsidR="00815F63" w14:paraId="311214E4" w14:textId="77777777">
        <w:trPr>
          <w:trHeight w:val="340"/>
        </w:trPr>
        <w:tc>
          <w:tcPr>
            <w:tcW w:w="5320" w:type="dxa"/>
            <w:tcBorders>
              <w:top w:val="nil"/>
              <w:left w:val="nil"/>
              <w:bottom w:val="nil"/>
              <w:right w:val="nil"/>
            </w:tcBorders>
            <w:tcMar>
              <w:top w:w="100" w:type="dxa"/>
              <w:left w:w="43" w:type="dxa"/>
              <w:bottom w:w="36" w:type="dxa"/>
              <w:right w:w="43" w:type="dxa"/>
            </w:tcMar>
          </w:tcPr>
          <w:p w14:paraId="427F371E" w14:textId="77777777" w:rsidR="00815F63" w:rsidRDefault="005766E3" w:rsidP="0087371F">
            <w:r>
              <w:t>Høyere utdanning, forskning og fagskoler</w:t>
            </w:r>
          </w:p>
        </w:tc>
        <w:tc>
          <w:tcPr>
            <w:tcW w:w="1400" w:type="dxa"/>
            <w:tcBorders>
              <w:top w:val="nil"/>
              <w:left w:val="nil"/>
              <w:bottom w:val="nil"/>
              <w:right w:val="nil"/>
            </w:tcBorders>
            <w:tcMar>
              <w:top w:w="100" w:type="dxa"/>
              <w:left w:w="43" w:type="dxa"/>
              <w:bottom w:w="36" w:type="dxa"/>
              <w:right w:w="43" w:type="dxa"/>
            </w:tcMar>
            <w:vAlign w:val="bottom"/>
          </w:tcPr>
          <w:p w14:paraId="25725922" w14:textId="77777777" w:rsidR="00815F63" w:rsidRDefault="005766E3" w:rsidP="00094615">
            <w:pPr>
              <w:jc w:val="right"/>
            </w:pPr>
            <w:r>
              <w:t>57,1</w:t>
            </w:r>
          </w:p>
        </w:tc>
        <w:tc>
          <w:tcPr>
            <w:tcW w:w="1400" w:type="dxa"/>
            <w:tcBorders>
              <w:top w:val="nil"/>
              <w:left w:val="nil"/>
              <w:bottom w:val="nil"/>
              <w:right w:val="nil"/>
            </w:tcBorders>
            <w:tcMar>
              <w:top w:w="100" w:type="dxa"/>
              <w:left w:w="43" w:type="dxa"/>
              <w:bottom w:w="36" w:type="dxa"/>
              <w:right w:w="43" w:type="dxa"/>
            </w:tcMar>
            <w:vAlign w:val="bottom"/>
          </w:tcPr>
          <w:p w14:paraId="2ED24206" w14:textId="77777777" w:rsidR="00815F63" w:rsidRDefault="005766E3" w:rsidP="00094615">
            <w:pPr>
              <w:jc w:val="right"/>
            </w:pPr>
            <w:r>
              <w:t>61,8</w:t>
            </w:r>
          </w:p>
        </w:tc>
        <w:tc>
          <w:tcPr>
            <w:tcW w:w="1400" w:type="dxa"/>
            <w:tcBorders>
              <w:top w:val="nil"/>
              <w:left w:val="nil"/>
              <w:bottom w:val="nil"/>
              <w:right w:val="nil"/>
            </w:tcBorders>
            <w:tcMar>
              <w:top w:w="100" w:type="dxa"/>
              <w:left w:w="43" w:type="dxa"/>
              <w:bottom w:w="36" w:type="dxa"/>
              <w:right w:w="43" w:type="dxa"/>
            </w:tcMar>
            <w:vAlign w:val="bottom"/>
          </w:tcPr>
          <w:p w14:paraId="533B9D65" w14:textId="77777777" w:rsidR="00815F63" w:rsidRDefault="005766E3" w:rsidP="00094615">
            <w:pPr>
              <w:jc w:val="right"/>
            </w:pPr>
            <w:r>
              <w:t>8,3</w:t>
            </w:r>
          </w:p>
        </w:tc>
      </w:tr>
      <w:tr w:rsidR="00815F63" w14:paraId="4B6E87BB" w14:textId="77777777">
        <w:trPr>
          <w:trHeight w:val="340"/>
        </w:trPr>
        <w:tc>
          <w:tcPr>
            <w:tcW w:w="5320" w:type="dxa"/>
            <w:tcBorders>
              <w:top w:val="nil"/>
              <w:left w:val="nil"/>
              <w:bottom w:val="nil"/>
              <w:right w:val="nil"/>
            </w:tcBorders>
            <w:tcMar>
              <w:top w:w="100" w:type="dxa"/>
              <w:left w:w="43" w:type="dxa"/>
              <w:bottom w:w="36" w:type="dxa"/>
              <w:right w:w="43" w:type="dxa"/>
            </w:tcMar>
          </w:tcPr>
          <w:p w14:paraId="1DB84992" w14:textId="77777777" w:rsidR="00815F63" w:rsidRDefault="005766E3" w:rsidP="0087371F">
            <w:r>
              <w:t>Bistand</w:t>
            </w:r>
            <w:r>
              <w:rPr>
                <w:rStyle w:val="skrift-hevet"/>
                <w:sz w:val="21"/>
                <w:szCs w:val="21"/>
              </w:rPr>
              <w:t>1</w:t>
            </w:r>
          </w:p>
        </w:tc>
        <w:tc>
          <w:tcPr>
            <w:tcW w:w="1400" w:type="dxa"/>
            <w:tcBorders>
              <w:top w:val="nil"/>
              <w:left w:val="nil"/>
              <w:bottom w:val="nil"/>
              <w:right w:val="nil"/>
            </w:tcBorders>
            <w:tcMar>
              <w:top w:w="100" w:type="dxa"/>
              <w:left w:w="43" w:type="dxa"/>
              <w:bottom w:w="36" w:type="dxa"/>
              <w:right w:w="43" w:type="dxa"/>
            </w:tcMar>
            <w:vAlign w:val="bottom"/>
          </w:tcPr>
          <w:p w14:paraId="41EB183E" w14:textId="77777777" w:rsidR="00815F63" w:rsidRDefault="005766E3" w:rsidP="00094615">
            <w:pPr>
              <w:jc w:val="right"/>
            </w:pPr>
            <w:r>
              <w:t>42,1</w:t>
            </w:r>
          </w:p>
        </w:tc>
        <w:tc>
          <w:tcPr>
            <w:tcW w:w="1400" w:type="dxa"/>
            <w:tcBorders>
              <w:top w:val="nil"/>
              <w:left w:val="nil"/>
              <w:bottom w:val="nil"/>
              <w:right w:val="nil"/>
            </w:tcBorders>
            <w:tcMar>
              <w:top w:w="100" w:type="dxa"/>
              <w:left w:w="43" w:type="dxa"/>
              <w:bottom w:w="36" w:type="dxa"/>
              <w:right w:w="43" w:type="dxa"/>
            </w:tcMar>
            <w:vAlign w:val="bottom"/>
          </w:tcPr>
          <w:p w14:paraId="730DD0D2" w14:textId="77777777" w:rsidR="00815F63" w:rsidRDefault="005766E3" w:rsidP="00094615">
            <w:pPr>
              <w:jc w:val="right"/>
            </w:pPr>
            <w:r>
              <w:t>49,6</w:t>
            </w:r>
          </w:p>
        </w:tc>
        <w:tc>
          <w:tcPr>
            <w:tcW w:w="1400" w:type="dxa"/>
            <w:tcBorders>
              <w:top w:val="nil"/>
              <w:left w:val="nil"/>
              <w:bottom w:val="nil"/>
              <w:right w:val="nil"/>
            </w:tcBorders>
            <w:tcMar>
              <w:top w:w="100" w:type="dxa"/>
              <w:left w:w="43" w:type="dxa"/>
              <w:bottom w:w="36" w:type="dxa"/>
              <w:right w:w="43" w:type="dxa"/>
            </w:tcMar>
            <w:vAlign w:val="bottom"/>
          </w:tcPr>
          <w:p w14:paraId="7411015F" w14:textId="77777777" w:rsidR="00815F63" w:rsidRDefault="005766E3" w:rsidP="00094615">
            <w:pPr>
              <w:jc w:val="right"/>
            </w:pPr>
            <w:r>
              <w:t>17,8</w:t>
            </w:r>
          </w:p>
        </w:tc>
      </w:tr>
      <w:tr w:rsidR="00815F63" w14:paraId="03C6C540" w14:textId="77777777">
        <w:trPr>
          <w:trHeight w:val="340"/>
        </w:trPr>
        <w:tc>
          <w:tcPr>
            <w:tcW w:w="5320" w:type="dxa"/>
            <w:tcBorders>
              <w:top w:val="nil"/>
              <w:left w:val="nil"/>
              <w:bottom w:val="nil"/>
              <w:right w:val="nil"/>
            </w:tcBorders>
            <w:tcMar>
              <w:top w:w="100" w:type="dxa"/>
              <w:left w:w="43" w:type="dxa"/>
              <w:bottom w:w="36" w:type="dxa"/>
              <w:right w:w="43" w:type="dxa"/>
            </w:tcMar>
          </w:tcPr>
          <w:p w14:paraId="6A59F243" w14:textId="77777777" w:rsidR="00815F63" w:rsidRDefault="005766E3" w:rsidP="0087371F">
            <w:r>
              <w:t>Politi og påtalemyndighet</w:t>
            </w:r>
          </w:p>
        </w:tc>
        <w:tc>
          <w:tcPr>
            <w:tcW w:w="1400" w:type="dxa"/>
            <w:tcBorders>
              <w:top w:val="nil"/>
              <w:left w:val="nil"/>
              <w:bottom w:val="nil"/>
              <w:right w:val="nil"/>
            </w:tcBorders>
            <w:tcMar>
              <w:top w:w="100" w:type="dxa"/>
              <w:left w:w="43" w:type="dxa"/>
              <w:bottom w:w="36" w:type="dxa"/>
              <w:right w:w="43" w:type="dxa"/>
            </w:tcMar>
            <w:vAlign w:val="bottom"/>
          </w:tcPr>
          <w:p w14:paraId="17AFF2AC" w14:textId="77777777" w:rsidR="00815F63" w:rsidRDefault="005766E3" w:rsidP="00094615">
            <w:pPr>
              <w:jc w:val="right"/>
            </w:pPr>
            <w:r>
              <w:t>25,2</w:t>
            </w:r>
          </w:p>
        </w:tc>
        <w:tc>
          <w:tcPr>
            <w:tcW w:w="1400" w:type="dxa"/>
            <w:tcBorders>
              <w:top w:val="nil"/>
              <w:left w:val="nil"/>
              <w:bottom w:val="nil"/>
              <w:right w:val="nil"/>
            </w:tcBorders>
            <w:tcMar>
              <w:top w:w="100" w:type="dxa"/>
              <w:left w:w="43" w:type="dxa"/>
              <w:bottom w:w="36" w:type="dxa"/>
              <w:right w:w="43" w:type="dxa"/>
            </w:tcMar>
            <w:vAlign w:val="bottom"/>
          </w:tcPr>
          <w:p w14:paraId="53FD6D66" w14:textId="77777777" w:rsidR="00815F63" w:rsidRDefault="005766E3" w:rsidP="00094615">
            <w:pPr>
              <w:jc w:val="right"/>
            </w:pPr>
            <w:r>
              <w:t>27,2</w:t>
            </w:r>
          </w:p>
        </w:tc>
        <w:tc>
          <w:tcPr>
            <w:tcW w:w="1400" w:type="dxa"/>
            <w:tcBorders>
              <w:top w:val="nil"/>
              <w:left w:val="nil"/>
              <w:bottom w:val="nil"/>
              <w:right w:val="nil"/>
            </w:tcBorders>
            <w:tcMar>
              <w:top w:w="100" w:type="dxa"/>
              <w:left w:w="43" w:type="dxa"/>
              <w:bottom w:w="36" w:type="dxa"/>
              <w:right w:w="43" w:type="dxa"/>
            </w:tcMar>
            <w:vAlign w:val="bottom"/>
          </w:tcPr>
          <w:p w14:paraId="3C5AD5BF" w14:textId="77777777" w:rsidR="00815F63" w:rsidRDefault="005766E3" w:rsidP="00094615">
            <w:pPr>
              <w:jc w:val="right"/>
            </w:pPr>
            <w:r>
              <w:t>7,9</w:t>
            </w:r>
          </w:p>
        </w:tc>
      </w:tr>
      <w:tr w:rsidR="00815F63" w14:paraId="3092B0A9" w14:textId="77777777">
        <w:trPr>
          <w:trHeight w:val="340"/>
        </w:trPr>
        <w:tc>
          <w:tcPr>
            <w:tcW w:w="5320" w:type="dxa"/>
            <w:tcBorders>
              <w:top w:val="nil"/>
              <w:left w:val="nil"/>
              <w:bottom w:val="nil"/>
              <w:right w:val="nil"/>
            </w:tcBorders>
            <w:tcMar>
              <w:top w:w="100" w:type="dxa"/>
              <w:left w:w="43" w:type="dxa"/>
              <w:bottom w:w="36" w:type="dxa"/>
              <w:right w:w="43" w:type="dxa"/>
            </w:tcMar>
          </w:tcPr>
          <w:p w14:paraId="7B89D8F3" w14:textId="77777777" w:rsidR="00815F63" w:rsidRDefault="005766E3" w:rsidP="0087371F">
            <w:r>
              <w:lastRenderedPageBreak/>
              <w:t>Jordbruksavtalen</w:t>
            </w:r>
          </w:p>
        </w:tc>
        <w:tc>
          <w:tcPr>
            <w:tcW w:w="1400" w:type="dxa"/>
            <w:tcBorders>
              <w:top w:val="nil"/>
              <w:left w:val="nil"/>
              <w:bottom w:val="nil"/>
              <w:right w:val="nil"/>
            </w:tcBorders>
            <w:tcMar>
              <w:top w:w="100" w:type="dxa"/>
              <w:left w:w="43" w:type="dxa"/>
              <w:bottom w:w="36" w:type="dxa"/>
              <w:right w:w="43" w:type="dxa"/>
            </w:tcMar>
            <w:vAlign w:val="bottom"/>
          </w:tcPr>
          <w:p w14:paraId="7254E506" w14:textId="77777777" w:rsidR="00815F63" w:rsidRDefault="005766E3" w:rsidP="00094615">
            <w:pPr>
              <w:jc w:val="right"/>
            </w:pPr>
            <w:r>
              <w:t>24,1</w:t>
            </w:r>
          </w:p>
        </w:tc>
        <w:tc>
          <w:tcPr>
            <w:tcW w:w="1400" w:type="dxa"/>
            <w:tcBorders>
              <w:top w:val="nil"/>
              <w:left w:val="nil"/>
              <w:bottom w:val="nil"/>
              <w:right w:val="nil"/>
            </w:tcBorders>
            <w:tcMar>
              <w:top w:w="100" w:type="dxa"/>
              <w:left w:w="43" w:type="dxa"/>
              <w:bottom w:w="36" w:type="dxa"/>
              <w:right w:w="43" w:type="dxa"/>
            </w:tcMar>
            <w:vAlign w:val="bottom"/>
          </w:tcPr>
          <w:p w14:paraId="3DE31609" w14:textId="77777777" w:rsidR="00815F63" w:rsidRDefault="005766E3" w:rsidP="00094615">
            <w:pPr>
              <w:jc w:val="right"/>
            </w:pPr>
            <w:r>
              <w:t>27,0</w:t>
            </w:r>
          </w:p>
        </w:tc>
        <w:tc>
          <w:tcPr>
            <w:tcW w:w="1400" w:type="dxa"/>
            <w:tcBorders>
              <w:top w:val="nil"/>
              <w:left w:val="nil"/>
              <w:bottom w:val="nil"/>
              <w:right w:val="nil"/>
            </w:tcBorders>
            <w:tcMar>
              <w:top w:w="100" w:type="dxa"/>
              <w:left w:w="43" w:type="dxa"/>
              <w:bottom w:w="36" w:type="dxa"/>
              <w:right w:w="43" w:type="dxa"/>
            </w:tcMar>
            <w:vAlign w:val="bottom"/>
          </w:tcPr>
          <w:p w14:paraId="4BD11EAD" w14:textId="77777777" w:rsidR="00815F63" w:rsidRDefault="005766E3" w:rsidP="00094615">
            <w:pPr>
              <w:jc w:val="right"/>
            </w:pPr>
            <w:r>
              <w:t>12,1</w:t>
            </w:r>
          </w:p>
        </w:tc>
      </w:tr>
      <w:tr w:rsidR="00815F63" w14:paraId="18C2EDFC" w14:textId="77777777">
        <w:trPr>
          <w:trHeight w:val="340"/>
        </w:trPr>
        <w:tc>
          <w:tcPr>
            <w:tcW w:w="5320" w:type="dxa"/>
            <w:tcBorders>
              <w:top w:val="nil"/>
              <w:left w:val="nil"/>
              <w:bottom w:val="nil"/>
              <w:right w:val="nil"/>
            </w:tcBorders>
            <w:tcMar>
              <w:top w:w="100" w:type="dxa"/>
              <w:left w:w="43" w:type="dxa"/>
              <w:bottom w:w="36" w:type="dxa"/>
              <w:right w:w="43" w:type="dxa"/>
            </w:tcMar>
          </w:tcPr>
          <w:p w14:paraId="069006C2" w14:textId="77777777" w:rsidR="00815F63" w:rsidRDefault="005766E3" w:rsidP="0087371F">
            <w:r>
              <w:t>Barnetrygd og kontantstøtte</w:t>
            </w:r>
          </w:p>
        </w:tc>
        <w:tc>
          <w:tcPr>
            <w:tcW w:w="1400" w:type="dxa"/>
            <w:tcBorders>
              <w:top w:val="nil"/>
              <w:left w:val="nil"/>
              <w:bottom w:val="nil"/>
              <w:right w:val="nil"/>
            </w:tcBorders>
            <w:tcMar>
              <w:top w:w="100" w:type="dxa"/>
              <w:left w:w="43" w:type="dxa"/>
              <w:bottom w:w="36" w:type="dxa"/>
              <w:right w:w="43" w:type="dxa"/>
            </w:tcMar>
            <w:vAlign w:val="bottom"/>
          </w:tcPr>
          <w:p w14:paraId="5E5FFF44" w14:textId="77777777" w:rsidR="00815F63" w:rsidRDefault="005766E3" w:rsidP="00094615">
            <w:pPr>
              <w:jc w:val="right"/>
            </w:pPr>
            <w:r>
              <w:t>21,4</w:t>
            </w:r>
          </w:p>
        </w:tc>
        <w:tc>
          <w:tcPr>
            <w:tcW w:w="1400" w:type="dxa"/>
            <w:tcBorders>
              <w:top w:val="nil"/>
              <w:left w:val="nil"/>
              <w:bottom w:val="nil"/>
              <w:right w:val="nil"/>
            </w:tcBorders>
            <w:tcMar>
              <w:top w:w="100" w:type="dxa"/>
              <w:left w:w="43" w:type="dxa"/>
              <w:bottom w:w="36" w:type="dxa"/>
              <w:right w:w="43" w:type="dxa"/>
            </w:tcMar>
            <w:vAlign w:val="bottom"/>
          </w:tcPr>
          <w:p w14:paraId="23D0B5C9" w14:textId="77777777" w:rsidR="00815F63" w:rsidRDefault="005766E3" w:rsidP="00094615">
            <w:pPr>
              <w:jc w:val="right"/>
            </w:pPr>
            <w:r>
              <w:t>24,7</w:t>
            </w:r>
          </w:p>
        </w:tc>
        <w:tc>
          <w:tcPr>
            <w:tcW w:w="1400" w:type="dxa"/>
            <w:tcBorders>
              <w:top w:val="nil"/>
              <w:left w:val="nil"/>
              <w:bottom w:val="nil"/>
              <w:right w:val="nil"/>
            </w:tcBorders>
            <w:tcMar>
              <w:top w:w="100" w:type="dxa"/>
              <w:left w:w="43" w:type="dxa"/>
              <w:bottom w:w="36" w:type="dxa"/>
              <w:right w:w="43" w:type="dxa"/>
            </w:tcMar>
            <w:vAlign w:val="bottom"/>
          </w:tcPr>
          <w:p w14:paraId="18DAB0F2" w14:textId="77777777" w:rsidR="00815F63" w:rsidRDefault="005766E3" w:rsidP="00094615">
            <w:pPr>
              <w:jc w:val="right"/>
            </w:pPr>
            <w:r>
              <w:t>15,3</w:t>
            </w:r>
          </w:p>
        </w:tc>
      </w:tr>
      <w:tr w:rsidR="00815F63" w14:paraId="78D89C59" w14:textId="77777777">
        <w:trPr>
          <w:trHeight w:val="340"/>
        </w:trPr>
        <w:tc>
          <w:tcPr>
            <w:tcW w:w="5320" w:type="dxa"/>
            <w:tcBorders>
              <w:top w:val="nil"/>
              <w:left w:val="nil"/>
              <w:bottom w:val="nil"/>
              <w:right w:val="nil"/>
            </w:tcBorders>
            <w:tcMar>
              <w:top w:w="100" w:type="dxa"/>
              <w:left w:w="43" w:type="dxa"/>
              <w:bottom w:w="36" w:type="dxa"/>
              <w:right w:w="43" w:type="dxa"/>
            </w:tcMar>
          </w:tcPr>
          <w:p w14:paraId="0930AD9F" w14:textId="77777777" w:rsidR="00815F63" w:rsidRDefault="005766E3" w:rsidP="0087371F">
            <w:r>
              <w:t>Renter på statsgjeld</w:t>
            </w:r>
          </w:p>
        </w:tc>
        <w:tc>
          <w:tcPr>
            <w:tcW w:w="1400" w:type="dxa"/>
            <w:tcBorders>
              <w:top w:val="nil"/>
              <w:left w:val="nil"/>
              <w:bottom w:val="nil"/>
              <w:right w:val="nil"/>
            </w:tcBorders>
            <w:tcMar>
              <w:top w:w="100" w:type="dxa"/>
              <w:left w:w="43" w:type="dxa"/>
              <w:bottom w:w="36" w:type="dxa"/>
              <w:right w:w="43" w:type="dxa"/>
            </w:tcMar>
            <w:vAlign w:val="bottom"/>
          </w:tcPr>
          <w:p w14:paraId="2B8174C5" w14:textId="77777777" w:rsidR="00815F63" w:rsidRDefault="005766E3" w:rsidP="00094615">
            <w:pPr>
              <w:jc w:val="right"/>
            </w:pPr>
            <w:r>
              <w:t>11,5</w:t>
            </w:r>
          </w:p>
        </w:tc>
        <w:tc>
          <w:tcPr>
            <w:tcW w:w="1400" w:type="dxa"/>
            <w:tcBorders>
              <w:top w:val="nil"/>
              <w:left w:val="nil"/>
              <w:bottom w:val="nil"/>
              <w:right w:val="nil"/>
            </w:tcBorders>
            <w:tcMar>
              <w:top w:w="100" w:type="dxa"/>
              <w:left w:w="43" w:type="dxa"/>
              <w:bottom w:w="36" w:type="dxa"/>
              <w:right w:w="43" w:type="dxa"/>
            </w:tcMar>
            <w:vAlign w:val="bottom"/>
          </w:tcPr>
          <w:p w14:paraId="20697266" w14:textId="77777777" w:rsidR="00815F63" w:rsidRDefault="005766E3" w:rsidP="00094615">
            <w:pPr>
              <w:jc w:val="right"/>
            </w:pPr>
            <w:r>
              <w:t>12,5</w:t>
            </w:r>
          </w:p>
        </w:tc>
        <w:tc>
          <w:tcPr>
            <w:tcW w:w="1400" w:type="dxa"/>
            <w:tcBorders>
              <w:top w:val="nil"/>
              <w:left w:val="nil"/>
              <w:bottom w:val="nil"/>
              <w:right w:val="nil"/>
            </w:tcBorders>
            <w:tcMar>
              <w:top w:w="100" w:type="dxa"/>
              <w:left w:w="43" w:type="dxa"/>
              <w:bottom w:w="36" w:type="dxa"/>
              <w:right w:w="43" w:type="dxa"/>
            </w:tcMar>
            <w:vAlign w:val="bottom"/>
          </w:tcPr>
          <w:p w14:paraId="08567BD0" w14:textId="77777777" w:rsidR="00815F63" w:rsidRDefault="005766E3" w:rsidP="00094615">
            <w:pPr>
              <w:jc w:val="right"/>
            </w:pPr>
            <w:r>
              <w:t>8,0</w:t>
            </w:r>
          </w:p>
        </w:tc>
      </w:tr>
      <w:tr w:rsidR="00815F63" w14:paraId="628B0798" w14:textId="77777777">
        <w:trPr>
          <w:trHeight w:val="340"/>
        </w:trPr>
        <w:tc>
          <w:tcPr>
            <w:tcW w:w="5320" w:type="dxa"/>
            <w:tcBorders>
              <w:top w:val="nil"/>
              <w:left w:val="nil"/>
              <w:bottom w:val="single" w:sz="4" w:space="0" w:color="000000"/>
              <w:right w:val="nil"/>
            </w:tcBorders>
            <w:tcMar>
              <w:top w:w="100" w:type="dxa"/>
              <w:left w:w="43" w:type="dxa"/>
              <w:bottom w:w="36" w:type="dxa"/>
              <w:right w:w="43" w:type="dxa"/>
            </w:tcMar>
          </w:tcPr>
          <w:p w14:paraId="28F2EE9B" w14:textId="77777777" w:rsidR="00815F63" w:rsidRDefault="005766E3" w:rsidP="0087371F">
            <w:r>
              <w:t>Andre utgifter</w:t>
            </w:r>
          </w:p>
        </w:tc>
        <w:tc>
          <w:tcPr>
            <w:tcW w:w="1400" w:type="dxa"/>
            <w:tcBorders>
              <w:top w:val="nil"/>
              <w:left w:val="nil"/>
              <w:bottom w:val="single" w:sz="4" w:space="0" w:color="000000"/>
              <w:right w:val="nil"/>
            </w:tcBorders>
            <w:tcMar>
              <w:top w:w="100" w:type="dxa"/>
              <w:left w:w="43" w:type="dxa"/>
              <w:bottom w:w="36" w:type="dxa"/>
              <w:right w:w="43" w:type="dxa"/>
            </w:tcMar>
            <w:vAlign w:val="bottom"/>
          </w:tcPr>
          <w:p w14:paraId="0AB875EC" w14:textId="77777777" w:rsidR="00815F63" w:rsidRDefault="005766E3" w:rsidP="00094615">
            <w:pPr>
              <w:jc w:val="right"/>
            </w:pPr>
            <w:r>
              <w:t>390,1</w:t>
            </w:r>
          </w:p>
        </w:tc>
        <w:tc>
          <w:tcPr>
            <w:tcW w:w="1400" w:type="dxa"/>
            <w:tcBorders>
              <w:top w:val="nil"/>
              <w:left w:val="nil"/>
              <w:bottom w:val="single" w:sz="4" w:space="0" w:color="000000"/>
              <w:right w:val="nil"/>
            </w:tcBorders>
            <w:tcMar>
              <w:top w:w="100" w:type="dxa"/>
              <w:left w:w="43" w:type="dxa"/>
              <w:bottom w:w="36" w:type="dxa"/>
              <w:right w:w="43" w:type="dxa"/>
            </w:tcMar>
            <w:vAlign w:val="bottom"/>
          </w:tcPr>
          <w:p w14:paraId="61908865" w14:textId="77777777" w:rsidR="00815F63" w:rsidRDefault="005766E3" w:rsidP="00094615">
            <w:pPr>
              <w:jc w:val="right"/>
            </w:pPr>
            <w:r>
              <w:t>382,4</w:t>
            </w:r>
          </w:p>
        </w:tc>
        <w:tc>
          <w:tcPr>
            <w:tcW w:w="1400" w:type="dxa"/>
            <w:tcBorders>
              <w:top w:val="nil"/>
              <w:left w:val="nil"/>
              <w:bottom w:val="single" w:sz="4" w:space="0" w:color="000000"/>
              <w:right w:val="nil"/>
            </w:tcBorders>
            <w:tcMar>
              <w:top w:w="100" w:type="dxa"/>
              <w:left w:w="43" w:type="dxa"/>
              <w:bottom w:w="36" w:type="dxa"/>
              <w:right w:w="43" w:type="dxa"/>
            </w:tcMar>
            <w:vAlign w:val="bottom"/>
          </w:tcPr>
          <w:p w14:paraId="00CD643C" w14:textId="77777777" w:rsidR="00815F63" w:rsidRDefault="005766E3" w:rsidP="00094615">
            <w:pPr>
              <w:jc w:val="right"/>
            </w:pPr>
            <w:r>
              <w:t>-2,0</w:t>
            </w:r>
          </w:p>
        </w:tc>
      </w:tr>
      <w:tr w:rsidR="00815F63" w14:paraId="488147EF" w14:textId="77777777">
        <w:trPr>
          <w:trHeight w:val="340"/>
        </w:trPr>
        <w:tc>
          <w:tcPr>
            <w:tcW w:w="5320" w:type="dxa"/>
            <w:tcBorders>
              <w:top w:val="single" w:sz="4" w:space="0" w:color="000000"/>
              <w:left w:val="nil"/>
              <w:bottom w:val="single" w:sz="4" w:space="0" w:color="000000"/>
              <w:right w:val="nil"/>
            </w:tcBorders>
            <w:tcMar>
              <w:top w:w="100" w:type="dxa"/>
              <w:left w:w="43" w:type="dxa"/>
              <w:bottom w:w="36" w:type="dxa"/>
              <w:right w:w="43" w:type="dxa"/>
            </w:tcMar>
          </w:tcPr>
          <w:p w14:paraId="0AAF3C19" w14:textId="77777777" w:rsidR="00815F63" w:rsidRDefault="005766E3" w:rsidP="0087371F">
            <w:r>
              <w:t>Oljekorrigert overskudd</w:t>
            </w:r>
          </w:p>
        </w:tc>
        <w:tc>
          <w:tcPr>
            <w:tcW w:w="1400" w:type="dxa"/>
            <w:tcBorders>
              <w:top w:val="single" w:sz="4" w:space="0" w:color="000000"/>
              <w:left w:val="nil"/>
              <w:bottom w:val="single" w:sz="4" w:space="0" w:color="000000"/>
              <w:right w:val="nil"/>
            </w:tcBorders>
            <w:tcMar>
              <w:top w:w="100" w:type="dxa"/>
              <w:left w:w="43" w:type="dxa"/>
              <w:bottom w:w="36" w:type="dxa"/>
              <w:right w:w="43" w:type="dxa"/>
            </w:tcMar>
            <w:vAlign w:val="bottom"/>
          </w:tcPr>
          <w:p w14:paraId="7FA13CE8" w14:textId="77777777" w:rsidR="00815F63" w:rsidRDefault="005766E3" w:rsidP="00094615">
            <w:pPr>
              <w:jc w:val="right"/>
            </w:pPr>
            <w:r>
              <w:t>-256,9</w:t>
            </w:r>
          </w:p>
        </w:tc>
        <w:tc>
          <w:tcPr>
            <w:tcW w:w="1400" w:type="dxa"/>
            <w:tcBorders>
              <w:top w:val="single" w:sz="4" w:space="0" w:color="000000"/>
              <w:left w:val="nil"/>
              <w:bottom w:val="single" w:sz="4" w:space="0" w:color="000000"/>
              <w:right w:val="nil"/>
            </w:tcBorders>
            <w:tcMar>
              <w:top w:w="100" w:type="dxa"/>
              <w:left w:w="43" w:type="dxa"/>
              <w:bottom w:w="36" w:type="dxa"/>
              <w:right w:w="43" w:type="dxa"/>
            </w:tcMar>
            <w:vAlign w:val="bottom"/>
          </w:tcPr>
          <w:p w14:paraId="67AA8877" w14:textId="77777777" w:rsidR="00815F63" w:rsidRDefault="005766E3" w:rsidP="00094615">
            <w:pPr>
              <w:jc w:val="right"/>
            </w:pPr>
            <w:r>
              <w:t>-336,5</w:t>
            </w:r>
          </w:p>
        </w:tc>
        <w:tc>
          <w:tcPr>
            <w:tcW w:w="1400" w:type="dxa"/>
            <w:tcBorders>
              <w:top w:val="single" w:sz="4" w:space="0" w:color="000000"/>
              <w:left w:val="nil"/>
              <w:bottom w:val="single" w:sz="4" w:space="0" w:color="000000"/>
              <w:right w:val="nil"/>
            </w:tcBorders>
            <w:tcMar>
              <w:top w:w="100" w:type="dxa"/>
              <w:left w:w="43" w:type="dxa"/>
              <w:bottom w:w="36" w:type="dxa"/>
              <w:right w:w="43" w:type="dxa"/>
            </w:tcMar>
            <w:vAlign w:val="bottom"/>
          </w:tcPr>
          <w:p w14:paraId="1442248F" w14:textId="77777777" w:rsidR="00815F63" w:rsidRDefault="005766E3" w:rsidP="00094615">
            <w:pPr>
              <w:jc w:val="right"/>
            </w:pPr>
            <w:r>
              <w:t>31,0</w:t>
            </w:r>
          </w:p>
        </w:tc>
      </w:tr>
    </w:tbl>
    <w:p w14:paraId="0AFC2374" w14:textId="77777777" w:rsidR="00815F63" w:rsidRDefault="005766E3" w:rsidP="0087371F">
      <w:pPr>
        <w:pStyle w:val="tabell-noter"/>
        <w:rPr>
          <w:rStyle w:val="skrift-hevet"/>
          <w:sz w:val="17"/>
          <w:szCs w:val="17"/>
        </w:rPr>
      </w:pPr>
      <w:r>
        <w:rPr>
          <w:rStyle w:val="skrift-hevet"/>
          <w:sz w:val="17"/>
          <w:szCs w:val="17"/>
        </w:rPr>
        <w:t>1</w:t>
      </w:r>
      <w:r>
        <w:tab/>
        <w:t>Regjeringens forslag til bistandsbudsjett inkluderer i tillegg midler til Norfund (grunnfondskapital ved investeringer i utviklingsland og kapitalinnskudd i klimainvesteringsfondet) og enkelte bistandsmidler under Klima- og miljødepartementet, Kunnskapsdepartementet, Finansdepartementet og Kommunal- og distriktsdepartementet.</w:t>
      </w:r>
    </w:p>
    <w:p w14:paraId="05E8D0D1" w14:textId="77777777" w:rsidR="00815F63" w:rsidRDefault="005766E3" w:rsidP="0087371F">
      <w:pPr>
        <w:pStyle w:val="Kilde"/>
        <w:rPr>
          <w:sz w:val="21"/>
          <w:szCs w:val="21"/>
        </w:rPr>
      </w:pPr>
      <w:r>
        <w:t>Kilde: Finansdepartementet</w:t>
      </w:r>
    </w:p>
    <w:p w14:paraId="4F9F93D4" w14:textId="77777777" w:rsidR="00815F63" w:rsidRDefault="005766E3" w:rsidP="0087371F">
      <w:pPr>
        <w:pStyle w:val="Overskrift3"/>
      </w:pPr>
      <w:r>
        <w:t>Utgifter</w:t>
      </w:r>
    </w:p>
    <w:p w14:paraId="37F704CE" w14:textId="77777777" w:rsidR="00815F63" w:rsidRDefault="005766E3" w:rsidP="0087371F">
      <w:r>
        <w:t>De største utgiftene gjelder folketrygdens ytelser, som til sammen anslås til 651,1 mrd. kroner i 2024. Andre større utgifter er rammetilskuddet til kommuner og fylkeskommuner, og overføringene til de regionale helseforetakene. Samferdsel og forsvar utgjør også en betydelig del av statsbudsjettets utgifter. En vesentlig del av øvrige utgifter er driftsutgifter i store etater som Arbeids- og velferdsetaten, politi og påtalemyndighet, statlige byggeprosjekter, overføringer til universitets- og høyskolesektoren og ulike tilskudd.</w:t>
      </w:r>
    </w:p>
    <w:p w14:paraId="1A80360B" w14:textId="77777777" w:rsidR="00815F63" w:rsidRDefault="005766E3" w:rsidP="0087371F">
      <w:pPr>
        <w:rPr>
          <w:b/>
          <w:bCs/>
          <w:sz w:val="26"/>
          <w:szCs w:val="26"/>
        </w:rPr>
      </w:pPr>
      <w:r>
        <w:t>Utgiftene på statsbudsjettet omtales nærmere under hvert departement i avsnitt 2.4. Folketrygdens utgifter omtales nærmere i avsnitt 2.5.</w:t>
      </w:r>
    </w:p>
    <w:p w14:paraId="43A60A5B" w14:textId="77777777" w:rsidR="00815F63" w:rsidRDefault="005766E3" w:rsidP="0087371F">
      <w:pPr>
        <w:pStyle w:val="Overskrift2"/>
      </w:pPr>
      <w:r>
        <w:t>Statsbudsjettets lånetransaksjoner og finansieringsbehov</w:t>
      </w:r>
    </w:p>
    <w:p w14:paraId="53E80E0A" w14:textId="77777777" w:rsidR="00815F63" w:rsidRDefault="005766E3" w:rsidP="0087371F">
      <w:r>
        <w:t>Staten lånefinansierer ikke utgifter til drift, investeringer eller overføringer til private, kommuner og fylkeskommuner. Det oljekorrigerte budsjettunderskuddet, hvor disse utgiftene inngår, finansieres av en overføring fra Statens pensjonsfond utland. Statsbudsjettet gjøres dermed opp i balanse før lånetransaksjoner.</w:t>
      </w:r>
    </w:p>
    <w:p w14:paraId="086F6C54" w14:textId="217C8B76" w:rsidR="00815F63" w:rsidRDefault="005766E3" w:rsidP="0087371F">
      <w:r>
        <w:t>Lånetransaksjoner finansieres derimot ved at staten tar opp lån. Statens lånetransaksjoner omfatter blant annet utlån til husholdninger og næringsliv, salg og kjøp av aksjer og innskudd i foretak og fond. Investeringer i selskaper regnes som lånetransaksjoner dersom forventet avkastning minst tilsvarer avkastningen på alternative plasseringer. Med avkastning på alternative plasseringer menes finansiell avkastning som svarer til risikoen ved plasseringen. Lånetransaksjoner inngår verken i det oljekorrigerte budsjettunderskuddet eller i det strukturelle, oljekorrigerte budsjettunderskuddet. Prinsipper og praksis for budsjettering av lånetransaksjoner er nærmere omtalt i Prop. 1 S (2022–2023) for budsjettåret 2023, avsnitt 8.2.</w:t>
      </w:r>
    </w:p>
    <w:p w14:paraId="11E24101" w14:textId="2FE47305" w:rsidR="0087371F" w:rsidRDefault="0087371F" w:rsidP="0087371F">
      <w:pPr>
        <w:pStyle w:val="tabell-tittel"/>
      </w:pPr>
      <w:r>
        <w:t>Statsbudsjettets lånetransaksjoner og finansieringsbehov</w:t>
      </w:r>
    </w:p>
    <w:p w14:paraId="359B8C10" w14:textId="77777777" w:rsidR="00815F63" w:rsidRDefault="005766E3" w:rsidP="0087371F">
      <w:pPr>
        <w:pStyle w:val="Tabellnavn"/>
      </w:pPr>
      <w:r>
        <w:t>04J2xt2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480"/>
        <w:gridCol w:w="1220"/>
        <w:gridCol w:w="920"/>
        <w:gridCol w:w="920"/>
      </w:tblGrid>
      <w:tr w:rsidR="00815F63" w14:paraId="1EDA09F5" w14:textId="77777777" w:rsidTr="0087371F">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4664A9FC" w14:textId="77777777" w:rsidR="00815F63" w:rsidRDefault="005766E3" w:rsidP="00094615">
            <w:pPr>
              <w:jc w:val="right"/>
            </w:pPr>
            <w:r>
              <w:lastRenderedPageBreak/>
              <w:t>Mrd. kroner</w:t>
            </w:r>
          </w:p>
        </w:tc>
      </w:tr>
      <w:tr w:rsidR="00815F63" w14:paraId="59934435" w14:textId="77777777" w:rsidTr="0087371F">
        <w:trPr>
          <w:trHeight w:val="600"/>
        </w:trPr>
        <w:tc>
          <w:tcPr>
            <w:tcW w:w="6480" w:type="dxa"/>
            <w:tcBorders>
              <w:top w:val="nil"/>
              <w:left w:val="nil"/>
              <w:bottom w:val="single" w:sz="4" w:space="0" w:color="000000"/>
              <w:right w:val="nil"/>
            </w:tcBorders>
            <w:tcMar>
              <w:top w:w="128" w:type="dxa"/>
              <w:left w:w="43" w:type="dxa"/>
              <w:bottom w:w="43" w:type="dxa"/>
              <w:right w:w="43" w:type="dxa"/>
            </w:tcMar>
            <w:vAlign w:val="bottom"/>
          </w:tcPr>
          <w:p w14:paraId="2DBCB494"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B684A90" w14:textId="77777777" w:rsidR="00815F63" w:rsidRDefault="005766E3" w:rsidP="00094615">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B014404" w14:textId="77777777" w:rsidR="00815F63" w:rsidRDefault="005766E3" w:rsidP="0009461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A9B0ECA" w14:textId="77777777" w:rsidR="00815F63" w:rsidRDefault="005766E3" w:rsidP="00094615">
            <w:pPr>
              <w:jc w:val="right"/>
            </w:pPr>
            <w:r>
              <w:t>Endring i pst.</w:t>
            </w:r>
          </w:p>
        </w:tc>
      </w:tr>
      <w:tr w:rsidR="00815F63" w14:paraId="1ECED45D" w14:textId="77777777" w:rsidTr="0087371F">
        <w:trPr>
          <w:trHeight w:val="380"/>
        </w:trPr>
        <w:tc>
          <w:tcPr>
            <w:tcW w:w="6480" w:type="dxa"/>
            <w:tcBorders>
              <w:top w:val="single" w:sz="4" w:space="0" w:color="000000"/>
              <w:left w:val="nil"/>
              <w:bottom w:val="nil"/>
              <w:right w:val="nil"/>
            </w:tcBorders>
            <w:tcMar>
              <w:top w:w="128" w:type="dxa"/>
              <w:left w:w="43" w:type="dxa"/>
              <w:bottom w:w="43" w:type="dxa"/>
              <w:right w:w="43" w:type="dxa"/>
            </w:tcMar>
          </w:tcPr>
          <w:p w14:paraId="01AC8385" w14:textId="77777777" w:rsidR="00815F63" w:rsidRDefault="005766E3" w:rsidP="0087371F">
            <w:r>
              <w:rPr>
                <w:rStyle w:val="kursiv"/>
                <w:sz w:val="21"/>
                <w:szCs w:val="21"/>
              </w:rPr>
              <w:t>Lånetransaksjoner utenom petroleumsvirksomhet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523E25C2" w14:textId="77777777" w:rsidR="00815F63" w:rsidRDefault="00815F63" w:rsidP="00094615">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53B7645" w14:textId="77777777" w:rsidR="00815F63" w:rsidRDefault="00815F63" w:rsidP="00094615">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45350A09" w14:textId="77777777" w:rsidR="00815F63" w:rsidRDefault="00815F63" w:rsidP="00094615">
            <w:pPr>
              <w:jc w:val="right"/>
            </w:pPr>
          </w:p>
        </w:tc>
      </w:tr>
      <w:tr w:rsidR="00815F63" w14:paraId="56AA7C9F" w14:textId="77777777" w:rsidTr="0087371F">
        <w:trPr>
          <w:trHeight w:val="380"/>
        </w:trPr>
        <w:tc>
          <w:tcPr>
            <w:tcW w:w="6480" w:type="dxa"/>
            <w:tcBorders>
              <w:top w:val="nil"/>
              <w:left w:val="nil"/>
              <w:bottom w:val="nil"/>
              <w:right w:val="nil"/>
            </w:tcBorders>
            <w:tcMar>
              <w:top w:w="128" w:type="dxa"/>
              <w:left w:w="43" w:type="dxa"/>
              <w:bottom w:w="43" w:type="dxa"/>
              <w:right w:w="43" w:type="dxa"/>
            </w:tcMar>
          </w:tcPr>
          <w:p w14:paraId="7FB5A622" w14:textId="77777777" w:rsidR="00815F63" w:rsidRDefault="005766E3" w:rsidP="0087371F">
            <w:r>
              <w:tab/>
              <w:t>Utlån, aksjetegning mv.</w:t>
            </w:r>
          </w:p>
        </w:tc>
        <w:tc>
          <w:tcPr>
            <w:tcW w:w="1220" w:type="dxa"/>
            <w:tcBorders>
              <w:top w:val="nil"/>
              <w:left w:val="nil"/>
              <w:bottom w:val="nil"/>
              <w:right w:val="nil"/>
            </w:tcBorders>
            <w:tcMar>
              <w:top w:w="128" w:type="dxa"/>
              <w:left w:w="43" w:type="dxa"/>
              <w:bottom w:w="43" w:type="dxa"/>
              <w:right w:w="43" w:type="dxa"/>
            </w:tcMar>
            <w:vAlign w:val="bottom"/>
          </w:tcPr>
          <w:p w14:paraId="76B368F3" w14:textId="77777777" w:rsidR="00815F63" w:rsidRDefault="005766E3" w:rsidP="00094615">
            <w:pPr>
              <w:jc w:val="right"/>
            </w:pPr>
            <w:r>
              <w:t>148,5</w:t>
            </w:r>
          </w:p>
        </w:tc>
        <w:tc>
          <w:tcPr>
            <w:tcW w:w="920" w:type="dxa"/>
            <w:tcBorders>
              <w:top w:val="nil"/>
              <w:left w:val="nil"/>
              <w:bottom w:val="nil"/>
              <w:right w:val="nil"/>
            </w:tcBorders>
            <w:tcMar>
              <w:top w:w="128" w:type="dxa"/>
              <w:left w:w="43" w:type="dxa"/>
              <w:bottom w:w="43" w:type="dxa"/>
              <w:right w:w="43" w:type="dxa"/>
            </w:tcMar>
            <w:vAlign w:val="bottom"/>
          </w:tcPr>
          <w:p w14:paraId="5BCE2331" w14:textId="77777777" w:rsidR="00815F63" w:rsidRDefault="005766E3" w:rsidP="00094615">
            <w:pPr>
              <w:jc w:val="right"/>
            </w:pPr>
            <w:r>
              <w:t>155,8</w:t>
            </w:r>
          </w:p>
        </w:tc>
        <w:tc>
          <w:tcPr>
            <w:tcW w:w="920" w:type="dxa"/>
            <w:tcBorders>
              <w:top w:val="nil"/>
              <w:left w:val="nil"/>
              <w:bottom w:val="nil"/>
              <w:right w:val="nil"/>
            </w:tcBorders>
            <w:tcMar>
              <w:top w:w="128" w:type="dxa"/>
              <w:left w:w="43" w:type="dxa"/>
              <w:bottom w:w="43" w:type="dxa"/>
              <w:right w:w="43" w:type="dxa"/>
            </w:tcMar>
            <w:vAlign w:val="bottom"/>
          </w:tcPr>
          <w:p w14:paraId="0E2904D1" w14:textId="77777777" w:rsidR="00815F63" w:rsidRDefault="005766E3" w:rsidP="00094615">
            <w:pPr>
              <w:jc w:val="right"/>
            </w:pPr>
            <w:r>
              <w:t>4,9</w:t>
            </w:r>
          </w:p>
        </w:tc>
      </w:tr>
      <w:tr w:rsidR="00815F63" w14:paraId="1E853A57" w14:textId="77777777" w:rsidTr="0087371F">
        <w:trPr>
          <w:trHeight w:val="380"/>
        </w:trPr>
        <w:tc>
          <w:tcPr>
            <w:tcW w:w="6480" w:type="dxa"/>
            <w:tcBorders>
              <w:top w:val="nil"/>
              <w:left w:val="nil"/>
              <w:bottom w:val="nil"/>
              <w:right w:val="nil"/>
            </w:tcBorders>
            <w:tcMar>
              <w:top w:w="128" w:type="dxa"/>
              <w:left w:w="43" w:type="dxa"/>
              <w:bottom w:w="43" w:type="dxa"/>
              <w:right w:w="43" w:type="dxa"/>
            </w:tcMar>
          </w:tcPr>
          <w:p w14:paraId="657BD087" w14:textId="77777777" w:rsidR="00815F63" w:rsidRDefault="005766E3" w:rsidP="0087371F">
            <w:r>
              <w:t>-</w:t>
            </w:r>
            <w:r>
              <w:tab/>
              <w:t>Tilbakebetalinger</w:t>
            </w:r>
          </w:p>
        </w:tc>
        <w:tc>
          <w:tcPr>
            <w:tcW w:w="1220" w:type="dxa"/>
            <w:tcBorders>
              <w:top w:val="nil"/>
              <w:left w:val="nil"/>
              <w:bottom w:val="nil"/>
              <w:right w:val="nil"/>
            </w:tcBorders>
            <w:tcMar>
              <w:top w:w="128" w:type="dxa"/>
              <w:left w:w="43" w:type="dxa"/>
              <w:bottom w:w="43" w:type="dxa"/>
              <w:right w:w="43" w:type="dxa"/>
            </w:tcMar>
            <w:vAlign w:val="bottom"/>
          </w:tcPr>
          <w:p w14:paraId="59FBB30B" w14:textId="77777777" w:rsidR="00815F63" w:rsidRDefault="005766E3" w:rsidP="00094615">
            <w:pPr>
              <w:jc w:val="right"/>
            </w:pPr>
            <w:r>
              <w:t>222,6</w:t>
            </w:r>
          </w:p>
        </w:tc>
        <w:tc>
          <w:tcPr>
            <w:tcW w:w="920" w:type="dxa"/>
            <w:tcBorders>
              <w:top w:val="nil"/>
              <w:left w:val="nil"/>
              <w:bottom w:val="nil"/>
              <w:right w:val="nil"/>
            </w:tcBorders>
            <w:tcMar>
              <w:top w:w="128" w:type="dxa"/>
              <w:left w:w="43" w:type="dxa"/>
              <w:bottom w:w="43" w:type="dxa"/>
              <w:right w:w="43" w:type="dxa"/>
            </w:tcMar>
            <w:vAlign w:val="bottom"/>
          </w:tcPr>
          <w:p w14:paraId="28108B55" w14:textId="77777777" w:rsidR="00815F63" w:rsidRDefault="005766E3" w:rsidP="00094615">
            <w:pPr>
              <w:jc w:val="right"/>
            </w:pPr>
            <w:r>
              <w:t>124,1</w:t>
            </w:r>
          </w:p>
        </w:tc>
        <w:tc>
          <w:tcPr>
            <w:tcW w:w="920" w:type="dxa"/>
            <w:tcBorders>
              <w:top w:val="nil"/>
              <w:left w:val="nil"/>
              <w:bottom w:val="nil"/>
              <w:right w:val="nil"/>
            </w:tcBorders>
            <w:tcMar>
              <w:top w:w="128" w:type="dxa"/>
              <w:left w:w="43" w:type="dxa"/>
              <w:bottom w:w="43" w:type="dxa"/>
              <w:right w:w="43" w:type="dxa"/>
            </w:tcMar>
            <w:vAlign w:val="bottom"/>
          </w:tcPr>
          <w:p w14:paraId="1DBE09A8" w14:textId="77777777" w:rsidR="00815F63" w:rsidRDefault="005766E3" w:rsidP="00094615">
            <w:pPr>
              <w:jc w:val="right"/>
            </w:pPr>
            <w:r>
              <w:t>-44,3</w:t>
            </w:r>
          </w:p>
        </w:tc>
      </w:tr>
      <w:tr w:rsidR="00815F63" w14:paraId="73DA383C" w14:textId="77777777" w:rsidTr="0087371F">
        <w:trPr>
          <w:trHeight w:val="380"/>
        </w:trPr>
        <w:tc>
          <w:tcPr>
            <w:tcW w:w="6480" w:type="dxa"/>
            <w:tcBorders>
              <w:top w:val="nil"/>
              <w:left w:val="nil"/>
              <w:bottom w:val="single" w:sz="4" w:space="0" w:color="000000"/>
              <w:right w:val="nil"/>
            </w:tcBorders>
            <w:tcMar>
              <w:top w:w="128" w:type="dxa"/>
              <w:left w:w="43" w:type="dxa"/>
              <w:bottom w:w="43" w:type="dxa"/>
              <w:right w:w="43" w:type="dxa"/>
            </w:tcMar>
          </w:tcPr>
          <w:p w14:paraId="781BD9F1" w14:textId="77777777" w:rsidR="00815F63" w:rsidRDefault="005766E3" w:rsidP="0087371F">
            <w:r>
              <w:t>-</w:t>
            </w:r>
            <w:r>
              <w:tab/>
              <w:t>Statsbudsjettets overskudd</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F84F78C" w14:textId="77777777" w:rsidR="00815F63" w:rsidRDefault="005766E3" w:rsidP="00094615">
            <w:pPr>
              <w:jc w:val="right"/>
            </w:pPr>
            <w:r>
              <w:t>0,0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B199F96" w14:textId="77777777" w:rsidR="00815F63" w:rsidRDefault="005766E3" w:rsidP="00094615">
            <w:pPr>
              <w:jc w:val="right"/>
            </w:pPr>
            <w:r>
              <w:t>0,0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10BFC48" w14:textId="77777777" w:rsidR="00815F63" w:rsidRDefault="00815F63" w:rsidP="00094615">
            <w:pPr>
              <w:jc w:val="right"/>
            </w:pPr>
          </w:p>
        </w:tc>
      </w:tr>
      <w:tr w:rsidR="00815F63" w14:paraId="5DC98F6F" w14:textId="77777777" w:rsidTr="0087371F">
        <w:trPr>
          <w:trHeight w:val="380"/>
        </w:trPr>
        <w:tc>
          <w:tcPr>
            <w:tcW w:w="6480" w:type="dxa"/>
            <w:tcBorders>
              <w:top w:val="single" w:sz="4" w:space="0" w:color="000000"/>
              <w:left w:val="nil"/>
              <w:bottom w:val="nil"/>
              <w:right w:val="nil"/>
            </w:tcBorders>
            <w:tcMar>
              <w:top w:w="128" w:type="dxa"/>
              <w:left w:w="43" w:type="dxa"/>
              <w:bottom w:w="43" w:type="dxa"/>
              <w:right w:w="43" w:type="dxa"/>
            </w:tcMar>
          </w:tcPr>
          <w:p w14:paraId="15AC4D29" w14:textId="77777777" w:rsidR="00815F63" w:rsidRDefault="005766E3" w:rsidP="0087371F">
            <w:r>
              <w:t>=</w:t>
            </w:r>
            <w:r>
              <w:tab/>
              <w:t>Netto finansieringsbehov</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0E18DF03" w14:textId="77777777" w:rsidR="00815F63" w:rsidRDefault="005766E3" w:rsidP="00094615">
            <w:pPr>
              <w:jc w:val="right"/>
            </w:pPr>
            <w:r>
              <w:t>-74,1</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6B3023A5" w14:textId="77777777" w:rsidR="00815F63" w:rsidRDefault="005766E3" w:rsidP="00094615">
            <w:pPr>
              <w:jc w:val="right"/>
            </w:pPr>
            <w:r>
              <w:t>31,7</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0D45B91" w14:textId="77777777" w:rsidR="00815F63" w:rsidRDefault="005766E3" w:rsidP="00094615">
            <w:pPr>
              <w:jc w:val="right"/>
            </w:pPr>
            <w:r>
              <w:t>-142,8</w:t>
            </w:r>
          </w:p>
        </w:tc>
      </w:tr>
      <w:tr w:rsidR="00815F63" w14:paraId="21C73B49" w14:textId="77777777" w:rsidTr="0087371F">
        <w:trPr>
          <w:trHeight w:val="380"/>
        </w:trPr>
        <w:tc>
          <w:tcPr>
            <w:tcW w:w="6480" w:type="dxa"/>
            <w:tcBorders>
              <w:top w:val="nil"/>
              <w:left w:val="nil"/>
              <w:bottom w:val="single" w:sz="4" w:space="0" w:color="000000"/>
              <w:right w:val="nil"/>
            </w:tcBorders>
            <w:tcMar>
              <w:top w:w="128" w:type="dxa"/>
              <w:left w:w="43" w:type="dxa"/>
              <w:bottom w:w="43" w:type="dxa"/>
              <w:right w:w="43" w:type="dxa"/>
            </w:tcMar>
          </w:tcPr>
          <w:p w14:paraId="18907349" w14:textId="77777777" w:rsidR="00815F63" w:rsidRDefault="005766E3" w:rsidP="0087371F">
            <w:r>
              <w:t>+</w:t>
            </w:r>
            <w:r>
              <w:tab/>
              <w:t>Gjeldsavdrag</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8A388D0" w14:textId="77777777" w:rsidR="00815F63" w:rsidRDefault="005766E3" w:rsidP="00094615">
            <w:pPr>
              <w:jc w:val="right"/>
            </w:pPr>
            <w:r>
              <w:t>78,5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4C496D6" w14:textId="77777777" w:rsidR="00815F63" w:rsidRDefault="005766E3" w:rsidP="00094615">
            <w:pPr>
              <w:jc w:val="right"/>
            </w:pPr>
            <w:r>
              <w:t>68,0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4DB7292" w14:textId="77777777" w:rsidR="00815F63" w:rsidRDefault="005766E3" w:rsidP="00094615">
            <w:pPr>
              <w:jc w:val="right"/>
            </w:pPr>
            <w:r>
              <w:t>-13,3</w:t>
            </w:r>
          </w:p>
        </w:tc>
      </w:tr>
      <w:tr w:rsidR="00815F63" w14:paraId="0CFAFCDB" w14:textId="77777777" w:rsidTr="0087371F">
        <w:trPr>
          <w:trHeight w:val="380"/>
        </w:trPr>
        <w:tc>
          <w:tcPr>
            <w:tcW w:w="6480" w:type="dxa"/>
            <w:tcBorders>
              <w:top w:val="single" w:sz="4" w:space="0" w:color="000000"/>
              <w:left w:val="nil"/>
              <w:bottom w:val="single" w:sz="4" w:space="0" w:color="000000"/>
              <w:right w:val="nil"/>
            </w:tcBorders>
            <w:tcMar>
              <w:top w:w="128" w:type="dxa"/>
              <w:left w:w="43" w:type="dxa"/>
              <w:bottom w:w="43" w:type="dxa"/>
              <w:right w:w="43" w:type="dxa"/>
            </w:tcMar>
          </w:tcPr>
          <w:p w14:paraId="733A16E4" w14:textId="77777777" w:rsidR="00815F63" w:rsidRDefault="005766E3" w:rsidP="0087371F">
            <w:r>
              <w:t>=</w:t>
            </w:r>
            <w:r>
              <w:tab/>
              <w:t>Statsbudsjettets brutto finansieringsbehov</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8D0B96" w14:textId="77777777" w:rsidR="00815F63" w:rsidRDefault="005766E3" w:rsidP="00094615">
            <w:pPr>
              <w:jc w:val="right"/>
            </w:pPr>
            <w:r>
              <w:t>4,4</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023C8E" w14:textId="77777777" w:rsidR="00815F63" w:rsidRDefault="005766E3" w:rsidP="00094615">
            <w:pPr>
              <w:jc w:val="right"/>
            </w:pPr>
            <w:r>
              <w:t>99,7</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D9DCDE" w14:textId="77777777" w:rsidR="00815F63" w:rsidRDefault="005766E3" w:rsidP="00094615">
            <w:pPr>
              <w:jc w:val="right"/>
            </w:pPr>
            <w:r>
              <w:t>2 178,8</w:t>
            </w:r>
          </w:p>
        </w:tc>
      </w:tr>
    </w:tbl>
    <w:p w14:paraId="3BE1C9EB" w14:textId="77777777" w:rsidR="00815F63" w:rsidRDefault="005766E3" w:rsidP="0087371F">
      <w:pPr>
        <w:pStyle w:val="Kilde"/>
      </w:pPr>
      <w:r>
        <w:t>Kilde: Finansdepartementet</w:t>
      </w:r>
    </w:p>
    <w:p w14:paraId="600C1323" w14:textId="77777777" w:rsidR="00815F63" w:rsidRDefault="005766E3" w:rsidP="0087371F">
      <w:r>
        <w:t xml:space="preserve">Forskjellen mellom nye utlån mv. og tilbakebetalinger gir staten </w:t>
      </w:r>
      <w:proofErr w:type="gramStart"/>
      <w:r>
        <w:t>et brutto</w:t>
      </w:r>
      <w:proofErr w:type="gramEnd"/>
      <w:r>
        <w:t xml:space="preserve"> finansieringsbehov som anslås til 99,7 mrd. kroner i 2024. Statens faktiske lånebehov og forslag om lånefullmakter kan avvike fra finansieringsbehovet som </w:t>
      </w:r>
      <w:proofErr w:type="gramStart"/>
      <w:r>
        <w:t>fremgår</w:t>
      </w:r>
      <w:proofErr w:type="gramEnd"/>
      <w:r>
        <w:t xml:space="preserve"> av tabell 2.3. Det skyldes at det ved vurderingen av statens lånebehov i markedet også tas hensyn til virkningen av statens transaksjoner på likviditeten i pengemarkedet.</w:t>
      </w:r>
    </w:p>
    <w:p w14:paraId="4A470C97" w14:textId="77777777" w:rsidR="00815F63" w:rsidRDefault="005766E3" w:rsidP="0087371F">
      <w:r>
        <w:t>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renter og overføringer fra Norges Bank. Når det korrigeres for disse størrelsene, anslås statens likviditetsjusterte finansieringsbehov i 2024 til om lag 130 mrd. kroner.</w:t>
      </w:r>
    </w:p>
    <w:p w14:paraId="22BAE5C2" w14:textId="77777777" w:rsidR="00815F63" w:rsidRDefault="005766E3" w:rsidP="0087371F">
      <w:r>
        <w:t>Lånetransaksjoner og finansieringsbehov omtales nærmere i kapittel 3, mens statens faktiske lånebehov og forslag om lånefullmakter omtales i kapittel 7.</w:t>
      </w:r>
    </w:p>
    <w:p w14:paraId="770D0257" w14:textId="77777777" w:rsidR="00815F63" w:rsidRDefault="005766E3" w:rsidP="0087371F">
      <w:pPr>
        <w:pStyle w:val="Overskrift2"/>
      </w:pPr>
      <w:r>
        <w:t>Oversikt over utgifter under de ulike departementene</w:t>
      </w:r>
    </w:p>
    <w:p w14:paraId="491FACA8" w14:textId="77777777" w:rsidR="00815F63" w:rsidRDefault="005766E3" w:rsidP="0087371F">
      <w:pPr>
        <w:pStyle w:val="Overskrift3"/>
      </w:pPr>
      <w:r>
        <w:t>Innledning</w:t>
      </w:r>
    </w:p>
    <w:p w14:paraId="5F2F75FB" w14:textId="77777777" w:rsidR="00815F63" w:rsidRDefault="005766E3" w:rsidP="0087371F">
      <w:r>
        <w:t xml:space="preserve">I denne delen omtales hovedtrekkene i utgiftene per departement. Tabellene viser utgiftene etter programområde og programkategori i Saldert budsjett 2023 og forslaget for 2024. Tallene for de to årene er ikke i alle tilfeller fullt ut sammenlignbare. For eksempel vil overføring av oppgaver </w:t>
      </w:r>
      <w:r>
        <w:lastRenderedPageBreak/>
        <w:t>mellom departementene, og tilsvarende overføring av bevilgninger, gi en endring i bevilgningsrammene uten at det er en reell omprioritering mellom formål.</w:t>
      </w:r>
    </w:p>
    <w:p w14:paraId="3ACE0CEE" w14:textId="77777777" w:rsidR="00815F63" w:rsidRDefault="005766E3" w:rsidP="0087371F">
      <w:r>
        <w:t xml:space="preserve">I tabellene oppgis Saldert budsjett 2023 som bevilgningsnivå i 2023. Tilleggsbevilgninger gjennom 2023 er derfor ikke inkludert i tallene for 2023. I den grad tilleggsbevilgninger gjennom 2023 er ført videre i 2024-budsjettet, vil tabellen vise en økt bevilgning fra 2023 til 2024. Det vil for </w:t>
      </w:r>
      <w:r>
        <w:rPr>
          <w:spacing w:val="-2"/>
        </w:rPr>
        <w:t>eksempel gjelde den ekstraordinære lønns- og pris</w:t>
      </w:r>
      <w:r>
        <w:t>justeringen av 2023-budsjettet som ble foreslått og vedtatt i forbindelse med revidert nasjonalbudsjett og som er videreført til 2024. Det samme gjelder virkningen av lønnsoppgjøret i staten våren 2023, som ikke var fordelt til departementene i Saldert budsjett 2023. Helårsvirkningen av lønnsoppgjøret i staten i 2023 er imidlertid innarbeidet i forslaget til budsjett for 2024.</w:t>
      </w:r>
    </w:p>
    <w:p w14:paraId="0DD2CBC6" w14:textId="77777777" w:rsidR="00815F63" w:rsidRDefault="005766E3" w:rsidP="0087371F">
      <w:pPr>
        <w:pStyle w:val="Overskrift3"/>
      </w:pPr>
      <w:r>
        <w:t>Utenriksdepartementet</w:t>
      </w:r>
    </w:p>
    <w:p w14:paraId="6AE01F14"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20"/>
        <w:gridCol w:w="1220"/>
        <w:gridCol w:w="1020"/>
        <w:gridCol w:w="880"/>
      </w:tblGrid>
      <w:tr w:rsidR="00815F63" w14:paraId="4E50ED9F"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33152C4A" w14:textId="77777777" w:rsidR="00815F63" w:rsidRDefault="005766E3" w:rsidP="00094615">
            <w:pPr>
              <w:jc w:val="right"/>
            </w:pPr>
            <w:r>
              <w:t>Mill. kroner</w:t>
            </w:r>
          </w:p>
        </w:tc>
      </w:tr>
      <w:tr w:rsidR="00815F63" w14:paraId="0FA81B28" w14:textId="77777777">
        <w:trPr>
          <w:trHeight w:val="600"/>
        </w:trPr>
        <w:tc>
          <w:tcPr>
            <w:tcW w:w="6420" w:type="dxa"/>
            <w:tcBorders>
              <w:top w:val="nil"/>
              <w:left w:val="nil"/>
              <w:bottom w:val="single" w:sz="4" w:space="0" w:color="000000"/>
              <w:right w:val="nil"/>
            </w:tcBorders>
            <w:tcMar>
              <w:top w:w="128" w:type="dxa"/>
              <w:left w:w="43" w:type="dxa"/>
              <w:bottom w:w="43" w:type="dxa"/>
              <w:right w:w="43" w:type="dxa"/>
            </w:tcMar>
            <w:vAlign w:val="bottom"/>
          </w:tcPr>
          <w:p w14:paraId="11B8C555"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876F5D0" w14:textId="77777777" w:rsidR="00815F63" w:rsidRDefault="005766E3" w:rsidP="00094615">
            <w:pPr>
              <w:jc w:val="right"/>
            </w:pPr>
            <w:r>
              <w:t>Saldert budsjett 2023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6C125A7" w14:textId="77777777" w:rsidR="00815F63" w:rsidRDefault="005766E3" w:rsidP="00094615">
            <w:pPr>
              <w:jc w:val="right"/>
            </w:pPr>
            <w:r>
              <w:t>Gul bok 2024</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3ACE1929" w14:textId="77777777" w:rsidR="00815F63" w:rsidRDefault="005766E3" w:rsidP="00094615">
            <w:pPr>
              <w:jc w:val="right"/>
            </w:pPr>
            <w:r>
              <w:t>Endring i pst.</w:t>
            </w:r>
          </w:p>
        </w:tc>
      </w:tr>
      <w:tr w:rsidR="00815F63" w14:paraId="6FC829C9" w14:textId="77777777">
        <w:trPr>
          <w:trHeight w:val="380"/>
        </w:trPr>
        <w:tc>
          <w:tcPr>
            <w:tcW w:w="6420" w:type="dxa"/>
            <w:tcBorders>
              <w:top w:val="single" w:sz="4" w:space="0" w:color="000000"/>
              <w:left w:val="nil"/>
              <w:bottom w:val="nil"/>
              <w:right w:val="nil"/>
            </w:tcBorders>
            <w:tcMar>
              <w:top w:w="128" w:type="dxa"/>
              <w:left w:w="43" w:type="dxa"/>
              <w:bottom w:w="43" w:type="dxa"/>
              <w:right w:w="43" w:type="dxa"/>
            </w:tcMar>
          </w:tcPr>
          <w:p w14:paraId="3F26782A" w14:textId="77777777" w:rsidR="00815F63" w:rsidRDefault="005766E3" w:rsidP="0087371F">
            <w:r>
              <w:rPr>
                <w:rStyle w:val="kursiv"/>
                <w:sz w:val="21"/>
                <w:szCs w:val="21"/>
              </w:rPr>
              <w:t>Programområde 02 Utenriksforvaltningen</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41DCCAA9" w14:textId="77777777" w:rsidR="00815F63" w:rsidRDefault="00815F63" w:rsidP="00094615">
            <w:pPr>
              <w:jc w:val="right"/>
            </w:pP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4E578258" w14:textId="77777777" w:rsidR="00815F63" w:rsidRDefault="00815F63" w:rsidP="00094615">
            <w:pPr>
              <w:jc w:val="right"/>
            </w:pP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0E3058B7" w14:textId="77777777" w:rsidR="00815F63" w:rsidRDefault="00815F63" w:rsidP="00094615">
            <w:pPr>
              <w:jc w:val="right"/>
            </w:pPr>
          </w:p>
        </w:tc>
      </w:tr>
      <w:tr w:rsidR="00815F63" w14:paraId="0610C374" w14:textId="77777777">
        <w:trPr>
          <w:trHeight w:val="380"/>
        </w:trPr>
        <w:tc>
          <w:tcPr>
            <w:tcW w:w="6420" w:type="dxa"/>
            <w:tcBorders>
              <w:top w:val="nil"/>
              <w:left w:val="nil"/>
              <w:bottom w:val="nil"/>
              <w:right w:val="nil"/>
            </w:tcBorders>
            <w:tcMar>
              <w:top w:w="128" w:type="dxa"/>
              <w:left w:w="43" w:type="dxa"/>
              <w:bottom w:w="43" w:type="dxa"/>
              <w:right w:w="43" w:type="dxa"/>
            </w:tcMar>
          </w:tcPr>
          <w:p w14:paraId="6CF804E5" w14:textId="77777777" w:rsidR="00815F63" w:rsidRDefault="005766E3" w:rsidP="0087371F">
            <w:r>
              <w:t>02.00 Administrasjon av utenrikspolitikken</w:t>
            </w:r>
          </w:p>
        </w:tc>
        <w:tc>
          <w:tcPr>
            <w:tcW w:w="1220" w:type="dxa"/>
            <w:tcBorders>
              <w:top w:val="nil"/>
              <w:left w:val="nil"/>
              <w:bottom w:val="nil"/>
              <w:right w:val="nil"/>
            </w:tcBorders>
            <w:tcMar>
              <w:top w:w="128" w:type="dxa"/>
              <w:left w:w="43" w:type="dxa"/>
              <w:bottom w:w="43" w:type="dxa"/>
              <w:right w:w="43" w:type="dxa"/>
            </w:tcMar>
            <w:vAlign w:val="bottom"/>
          </w:tcPr>
          <w:p w14:paraId="01E0AF38" w14:textId="77777777" w:rsidR="00815F63" w:rsidRDefault="005766E3" w:rsidP="00094615">
            <w:pPr>
              <w:jc w:val="right"/>
            </w:pPr>
            <w:r>
              <w:t>2 569,1</w:t>
            </w:r>
          </w:p>
        </w:tc>
        <w:tc>
          <w:tcPr>
            <w:tcW w:w="1020" w:type="dxa"/>
            <w:tcBorders>
              <w:top w:val="nil"/>
              <w:left w:val="nil"/>
              <w:bottom w:val="nil"/>
              <w:right w:val="nil"/>
            </w:tcBorders>
            <w:tcMar>
              <w:top w:w="128" w:type="dxa"/>
              <w:left w:w="43" w:type="dxa"/>
              <w:bottom w:w="43" w:type="dxa"/>
              <w:right w:w="43" w:type="dxa"/>
            </w:tcMar>
            <w:vAlign w:val="bottom"/>
          </w:tcPr>
          <w:p w14:paraId="23AEABB8" w14:textId="77777777" w:rsidR="00815F63" w:rsidRDefault="005766E3" w:rsidP="00094615">
            <w:pPr>
              <w:jc w:val="right"/>
            </w:pPr>
            <w:r>
              <w:t>2 981,8</w:t>
            </w:r>
          </w:p>
        </w:tc>
        <w:tc>
          <w:tcPr>
            <w:tcW w:w="880" w:type="dxa"/>
            <w:tcBorders>
              <w:top w:val="nil"/>
              <w:left w:val="nil"/>
              <w:bottom w:val="nil"/>
              <w:right w:val="nil"/>
            </w:tcBorders>
            <w:tcMar>
              <w:top w:w="128" w:type="dxa"/>
              <w:left w:w="43" w:type="dxa"/>
              <w:bottom w:w="43" w:type="dxa"/>
              <w:right w:w="43" w:type="dxa"/>
            </w:tcMar>
            <w:vAlign w:val="bottom"/>
          </w:tcPr>
          <w:p w14:paraId="7EFE8A68" w14:textId="77777777" w:rsidR="00815F63" w:rsidRDefault="005766E3" w:rsidP="00094615">
            <w:pPr>
              <w:jc w:val="right"/>
            </w:pPr>
            <w:r>
              <w:t>16,1</w:t>
            </w:r>
          </w:p>
        </w:tc>
      </w:tr>
      <w:tr w:rsidR="00815F63" w14:paraId="105955FD" w14:textId="77777777">
        <w:trPr>
          <w:trHeight w:val="380"/>
        </w:trPr>
        <w:tc>
          <w:tcPr>
            <w:tcW w:w="6420" w:type="dxa"/>
            <w:tcBorders>
              <w:top w:val="nil"/>
              <w:left w:val="nil"/>
              <w:bottom w:val="single" w:sz="4" w:space="0" w:color="000000"/>
              <w:right w:val="nil"/>
            </w:tcBorders>
            <w:tcMar>
              <w:top w:w="128" w:type="dxa"/>
              <w:left w:w="43" w:type="dxa"/>
              <w:bottom w:w="43" w:type="dxa"/>
              <w:right w:w="43" w:type="dxa"/>
            </w:tcMar>
          </w:tcPr>
          <w:p w14:paraId="4C26DC6E" w14:textId="77777777" w:rsidR="00815F63" w:rsidRDefault="005766E3" w:rsidP="0087371F">
            <w:r>
              <w:t>02.10 Utenriksformål</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9E35702" w14:textId="77777777" w:rsidR="00815F63" w:rsidRDefault="005766E3" w:rsidP="00094615">
            <w:pPr>
              <w:jc w:val="right"/>
            </w:pPr>
            <w:r>
              <w:t>7 153,5</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718DA28B" w14:textId="77777777" w:rsidR="00815F63" w:rsidRDefault="005766E3" w:rsidP="00094615">
            <w:pPr>
              <w:jc w:val="right"/>
            </w:pPr>
            <w:r>
              <w:t>3 365,5</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61A19EE3" w14:textId="77777777" w:rsidR="00815F63" w:rsidRDefault="005766E3" w:rsidP="00094615">
            <w:pPr>
              <w:jc w:val="right"/>
            </w:pPr>
            <w:r>
              <w:t>-53,0</w:t>
            </w:r>
          </w:p>
        </w:tc>
      </w:tr>
      <w:tr w:rsidR="00815F63" w14:paraId="07732724" w14:textId="77777777">
        <w:trPr>
          <w:trHeight w:val="380"/>
        </w:trPr>
        <w:tc>
          <w:tcPr>
            <w:tcW w:w="6420" w:type="dxa"/>
            <w:tcBorders>
              <w:top w:val="single" w:sz="4" w:space="0" w:color="000000"/>
              <w:left w:val="nil"/>
              <w:bottom w:val="single" w:sz="4" w:space="0" w:color="000000"/>
              <w:right w:val="nil"/>
            </w:tcBorders>
            <w:tcMar>
              <w:top w:w="128" w:type="dxa"/>
              <w:left w:w="43" w:type="dxa"/>
              <w:bottom w:w="43" w:type="dxa"/>
              <w:right w:w="43" w:type="dxa"/>
            </w:tcMar>
          </w:tcPr>
          <w:p w14:paraId="4E44977C" w14:textId="77777777" w:rsidR="00815F63" w:rsidRDefault="005766E3" w:rsidP="0087371F">
            <w:r>
              <w:t>Sum før lånetransaksjoner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746250" w14:textId="77777777" w:rsidR="00815F63" w:rsidRDefault="005766E3" w:rsidP="00094615">
            <w:pPr>
              <w:jc w:val="right"/>
            </w:pPr>
            <w:r>
              <w:t>9 722,6</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EC70F9" w14:textId="77777777" w:rsidR="00815F63" w:rsidRDefault="005766E3" w:rsidP="00094615">
            <w:pPr>
              <w:jc w:val="right"/>
            </w:pPr>
            <w:r>
              <w:t>6 347,4</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B6FF77" w14:textId="77777777" w:rsidR="00815F63" w:rsidRDefault="005766E3" w:rsidP="00094615">
            <w:pPr>
              <w:jc w:val="right"/>
            </w:pPr>
            <w:r>
              <w:t>-34,7</w:t>
            </w:r>
          </w:p>
        </w:tc>
      </w:tr>
      <w:tr w:rsidR="00815F63" w14:paraId="43DB4875" w14:textId="77777777">
        <w:trPr>
          <w:trHeight w:val="380"/>
        </w:trPr>
        <w:tc>
          <w:tcPr>
            <w:tcW w:w="6420" w:type="dxa"/>
            <w:tcBorders>
              <w:top w:val="single" w:sz="4" w:space="0" w:color="000000"/>
              <w:left w:val="nil"/>
              <w:bottom w:val="single" w:sz="4" w:space="0" w:color="000000"/>
              <w:right w:val="nil"/>
            </w:tcBorders>
            <w:tcMar>
              <w:top w:w="128" w:type="dxa"/>
              <w:left w:w="43" w:type="dxa"/>
              <w:bottom w:w="43" w:type="dxa"/>
              <w:right w:w="43" w:type="dxa"/>
            </w:tcMar>
          </w:tcPr>
          <w:p w14:paraId="67B13850" w14:textId="77777777" w:rsidR="00815F63" w:rsidRDefault="005766E3" w:rsidP="0087371F">
            <w:r>
              <w:t>Lånetransaksjoner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CA4F29" w14:textId="77777777" w:rsidR="00815F63" w:rsidRDefault="005766E3" w:rsidP="00094615">
            <w:pPr>
              <w:jc w:val="right"/>
            </w:pPr>
            <w:r>
              <w:t>0,4</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4B9DE1" w14:textId="77777777" w:rsidR="00815F63" w:rsidRDefault="005766E3" w:rsidP="00094615">
            <w:pPr>
              <w:jc w:val="right"/>
            </w:pPr>
            <w:r>
              <w:t>0,5</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F48D3D" w14:textId="77777777" w:rsidR="00815F63" w:rsidRDefault="005766E3" w:rsidP="00094615">
            <w:pPr>
              <w:jc w:val="right"/>
            </w:pPr>
            <w:r>
              <w:t>25,0</w:t>
            </w:r>
          </w:p>
        </w:tc>
      </w:tr>
      <w:tr w:rsidR="00815F63" w14:paraId="72C4C534" w14:textId="77777777">
        <w:trPr>
          <w:trHeight w:val="380"/>
        </w:trPr>
        <w:tc>
          <w:tcPr>
            <w:tcW w:w="6420" w:type="dxa"/>
            <w:tcBorders>
              <w:top w:val="single" w:sz="4" w:space="0" w:color="000000"/>
              <w:left w:val="nil"/>
              <w:bottom w:val="single" w:sz="4" w:space="0" w:color="000000"/>
              <w:right w:val="nil"/>
            </w:tcBorders>
            <w:tcMar>
              <w:top w:w="128" w:type="dxa"/>
              <w:left w:w="43" w:type="dxa"/>
              <w:bottom w:w="43" w:type="dxa"/>
              <w:right w:w="43" w:type="dxa"/>
            </w:tcMar>
          </w:tcPr>
          <w:p w14:paraId="4E778E8A" w14:textId="77777777" w:rsidR="00815F63" w:rsidRDefault="005766E3" w:rsidP="0087371F">
            <w:r>
              <w:t>Sum Utenriksforvaltningen</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A41C66" w14:textId="77777777" w:rsidR="00815F63" w:rsidRDefault="005766E3" w:rsidP="00094615">
            <w:pPr>
              <w:jc w:val="right"/>
            </w:pPr>
            <w:r>
              <w:t>9 723,0</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E24DD8" w14:textId="77777777" w:rsidR="00815F63" w:rsidRDefault="005766E3" w:rsidP="00094615">
            <w:pPr>
              <w:jc w:val="right"/>
            </w:pPr>
            <w:r>
              <w:t>6 347,8</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D13AAD" w14:textId="77777777" w:rsidR="00815F63" w:rsidRDefault="005766E3" w:rsidP="00094615">
            <w:pPr>
              <w:jc w:val="right"/>
            </w:pPr>
            <w:r>
              <w:t>-34,7</w:t>
            </w:r>
          </w:p>
        </w:tc>
      </w:tr>
      <w:tr w:rsidR="00815F63" w14:paraId="2688F4F9" w14:textId="77777777">
        <w:trPr>
          <w:trHeight w:val="380"/>
        </w:trPr>
        <w:tc>
          <w:tcPr>
            <w:tcW w:w="6420" w:type="dxa"/>
            <w:tcBorders>
              <w:top w:val="single" w:sz="4" w:space="0" w:color="000000"/>
              <w:left w:val="nil"/>
              <w:bottom w:val="nil"/>
              <w:right w:val="nil"/>
            </w:tcBorders>
            <w:tcMar>
              <w:top w:w="128" w:type="dxa"/>
              <w:left w:w="43" w:type="dxa"/>
              <w:bottom w:w="43" w:type="dxa"/>
              <w:right w:w="43" w:type="dxa"/>
            </w:tcMar>
          </w:tcPr>
          <w:p w14:paraId="01CE4B3D" w14:textId="77777777" w:rsidR="00815F63" w:rsidRDefault="005766E3" w:rsidP="0087371F">
            <w:r>
              <w:rPr>
                <w:rStyle w:val="kursiv"/>
                <w:sz w:val="21"/>
                <w:szCs w:val="21"/>
              </w:rPr>
              <w:t>Programområde 03 Internasjonal bistand</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622913A3" w14:textId="77777777" w:rsidR="00815F63" w:rsidRDefault="00815F63" w:rsidP="00094615">
            <w:pPr>
              <w:jc w:val="right"/>
            </w:pP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5CE34210" w14:textId="77777777" w:rsidR="00815F63" w:rsidRDefault="00815F63" w:rsidP="00094615">
            <w:pPr>
              <w:jc w:val="right"/>
            </w:pP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156A353C" w14:textId="77777777" w:rsidR="00815F63" w:rsidRDefault="00815F63" w:rsidP="00094615">
            <w:pPr>
              <w:jc w:val="right"/>
            </w:pPr>
          </w:p>
        </w:tc>
      </w:tr>
      <w:tr w:rsidR="00815F63" w14:paraId="2A4B7A56" w14:textId="77777777">
        <w:trPr>
          <w:trHeight w:val="380"/>
        </w:trPr>
        <w:tc>
          <w:tcPr>
            <w:tcW w:w="6420" w:type="dxa"/>
            <w:tcBorders>
              <w:top w:val="nil"/>
              <w:left w:val="nil"/>
              <w:bottom w:val="nil"/>
              <w:right w:val="nil"/>
            </w:tcBorders>
            <w:tcMar>
              <w:top w:w="128" w:type="dxa"/>
              <w:left w:w="43" w:type="dxa"/>
              <w:bottom w:w="43" w:type="dxa"/>
              <w:right w:w="43" w:type="dxa"/>
            </w:tcMar>
          </w:tcPr>
          <w:p w14:paraId="6F2AB471" w14:textId="77777777" w:rsidR="00815F63" w:rsidRDefault="005766E3" w:rsidP="0087371F">
            <w:r>
              <w:t>03.00 Forvaltning av utviklingssamarbeidet</w:t>
            </w:r>
          </w:p>
        </w:tc>
        <w:tc>
          <w:tcPr>
            <w:tcW w:w="1220" w:type="dxa"/>
            <w:tcBorders>
              <w:top w:val="nil"/>
              <w:left w:val="nil"/>
              <w:bottom w:val="nil"/>
              <w:right w:val="nil"/>
            </w:tcBorders>
            <w:tcMar>
              <w:top w:w="128" w:type="dxa"/>
              <w:left w:w="43" w:type="dxa"/>
              <w:bottom w:w="43" w:type="dxa"/>
              <w:right w:w="43" w:type="dxa"/>
            </w:tcMar>
            <w:vAlign w:val="bottom"/>
          </w:tcPr>
          <w:p w14:paraId="545957E6" w14:textId="77777777" w:rsidR="00815F63" w:rsidRDefault="005766E3" w:rsidP="00094615">
            <w:pPr>
              <w:jc w:val="right"/>
            </w:pPr>
            <w:r>
              <w:t>2 489,5</w:t>
            </w:r>
          </w:p>
        </w:tc>
        <w:tc>
          <w:tcPr>
            <w:tcW w:w="1020" w:type="dxa"/>
            <w:tcBorders>
              <w:top w:val="nil"/>
              <w:left w:val="nil"/>
              <w:bottom w:val="nil"/>
              <w:right w:val="nil"/>
            </w:tcBorders>
            <w:tcMar>
              <w:top w:w="128" w:type="dxa"/>
              <w:left w:w="43" w:type="dxa"/>
              <w:bottom w:w="43" w:type="dxa"/>
              <w:right w:w="43" w:type="dxa"/>
            </w:tcMar>
            <w:vAlign w:val="bottom"/>
          </w:tcPr>
          <w:p w14:paraId="028DEE59" w14:textId="77777777" w:rsidR="00815F63" w:rsidRDefault="005766E3" w:rsidP="00094615">
            <w:pPr>
              <w:jc w:val="right"/>
            </w:pPr>
            <w:r>
              <w:t>2 805,9</w:t>
            </w:r>
          </w:p>
        </w:tc>
        <w:tc>
          <w:tcPr>
            <w:tcW w:w="880" w:type="dxa"/>
            <w:tcBorders>
              <w:top w:val="nil"/>
              <w:left w:val="nil"/>
              <w:bottom w:val="nil"/>
              <w:right w:val="nil"/>
            </w:tcBorders>
            <w:tcMar>
              <w:top w:w="128" w:type="dxa"/>
              <w:left w:w="43" w:type="dxa"/>
              <w:bottom w:w="43" w:type="dxa"/>
              <w:right w:w="43" w:type="dxa"/>
            </w:tcMar>
            <w:vAlign w:val="bottom"/>
          </w:tcPr>
          <w:p w14:paraId="19FD6D01" w14:textId="77777777" w:rsidR="00815F63" w:rsidRDefault="005766E3" w:rsidP="00094615">
            <w:pPr>
              <w:jc w:val="right"/>
            </w:pPr>
            <w:r>
              <w:t>12,7</w:t>
            </w:r>
          </w:p>
        </w:tc>
      </w:tr>
      <w:tr w:rsidR="00815F63" w14:paraId="4D8192F9" w14:textId="77777777">
        <w:trPr>
          <w:trHeight w:val="380"/>
        </w:trPr>
        <w:tc>
          <w:tcPr>
            <w:tcW w:w="6420" w:type="dxa"/>
            <w:tcBorders>
              <w:top w:val="nil"/>
              <w:left w:val="nil"/>
              <w:bottom w:val="single" w:sz="4" w:space="0" w:color="000000"/>
              <w:right w:val="nil"/>
            </w:tcBorders>
            <w:tcMar>
              <w:top w:w="128" w:type="dxa"/>
              <w:left w:w="43" w:type="dxa"/>
              <w:bottom w:w="43" w:type="dxa"/>
              <w:right w:w="43" w:type="dxa"/>
            </w:tcMar>
          </w:tcPr>
          <w:p w14:paraId="2CA0FDD9" w14:textId="77777777" w:rsidR="00815F63" w:rsidRDefault="005766E3" w:rsidP="0087371F">
            <w:r>
              <w:t>03.10 Utviklingssamarbeidet</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737480C" w14:textId="77777777" w:rsidR="00815F63" w:rsidRDefault="005766E3" w:rsidP="00094615">
            <w:pPr>
              <w:jc w:val="right"/>
            </w:pPr>
            <w:r>
              <w:t>36 512,0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ED3C282" w14:textId="77777777" w:rsidR="00815F63" w:rsidRDefault="005766E3" w:rsidP="00094615">
            <w:pPr>
              <w:jc w:val="right"/>
            </w:pPr>
            <w:r>
              <w:t>43 602,3</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7CD9E05F" w14:textId="77777777" w:rsidR="00815F63" w:rsidRDefault="005766E3" w:rsidP="00094615">
            <w:pPr>
              <w:jc w:val="right"/>
            </w:pPr>
            <w:r>
              <w:t>19,4</w:t>
            </w:r>
          </w:p>
        </w:tc>
      </w:tr>
      <w:tr w:rsidR="00815F63" w14:paraId="0B854BF5" w14:textId="77777777">
        <w:trPr>
          <w:trHeight w:val="380"/>
        </w:trPr>
        <w:tc>
          <w:tcPr>
            <w:tcW w:w="6420" w:type="dxa"/>
            <w:tcBorders>
              <w:top w:val="single" w:sz="4" w:space="0" w:color="000000"/>
              <w:left w:val="nil"/>
              <w:bottom w:val="single" w:sz="4" w:space="0" w:color="000000"/>
              <w:right w:val="nil"/>
            </w:tcBorders>
            <w:tcMar>
              <w:top w:w="128" w:type="dxa"/>
              <w:left w:w="43" w:type="dxa"/>
              <w:bottom w:w="43" w:type="dxa"/>
              <w:right w:w="43" w:type="dxa"/>
            </w:tcMar>
          </w:tcPr>
          <w:p w14:paraId="7EF03B09" w14:textId="77777777" w:rsidR="00815F63" w:rsidRDefault="005766E3" w:rsidP="0087371F">
            <w:r>
              <w:t>Sum før lånetransaksjoner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15CDA4" w14:textId="77777777" w:rsidR="00815F63" w:rsidRDefault="005766E3" w:rsidP="00094615">
            <w:pPr>
              <w:jc w:val="right"/>
            </w:pPr>
            <w:r>
              <w:t>39 001,5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7EF2B5" w14:textId="77777777" w:rsidR="00815F63" w:rsidRDefault="005766E3" w:rsidP="00094615">
            <w:pPr>
              <w:jc w:val="right"/>
            </w:pPr>
            <w:r>
              <w:t>46 408,2</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31D355" w14:textId="77777777" w:rsidR="00815F63" w:rsidRDefault="005766E3" w:rsidP="00094615">
            <w:pPr>
              <w:jc w:val="right"/>
            </w:pPr>
            <w:r>
              <w:t>19,0</w:t>
            </w:r>
          </w:p>
        </w:tc>
      </w:tr>
      <w:tr w:rsidR="00815F63" w14:paraId="47FEE092" w14:textId="77777777">
        <w:trPr>
          <w:trHeight w:val="380"/>
        </w:trPr>
        <w:tc>
          <w:tcPr>
            <w:tcW w:w="6420" w:type="dxa"/>
            <w:tcBorders>
              <w:top w:val="single" w:sz="4" w:space="0" w:color="000000"/>
              <w:left w:val="nil"/>
              <w:bottom w:val="single" w:sz="4" w:space="0" w:color="000000"/>
              <w:right w:val="nil"/>
            </w:tcBorders>
            <w:tcMar>
              <w:top w:w="128" w:type="dxa"/>
              <w:left w:w="43" w:type="dxa"/>
              <w:bottom w:w="43" w:type="dxa"/>
              <w:right w:w="43" w:type="dxa"/>
            </w:tcMar>
          </w:tcPr>
          <w:p w14:paraId="13BFB4F2" w14:textId="77777777" w:rsidR="00815F63" w:rsidRDefault="005766E3" w:rsidP="0087371F">
            <w:r>
              <w:t>Lånetransaksjoner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8D7192" w14:textId="77777777" w:rsidR="00815F63" w:rsidRDefault="005766E3" w:rsidP="00094615">
            <w:pPr>
              <w:jc w:val="right"/>
            </w:pPr>
            <w:r>
              <w:t>1 989,9</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4AB6B9" w14:textId="77777777" w:rsidR="00815F63" w:rsidRDefault="005766E3" w:rsidP="00094615">
            <w:pPr>
              <w:jc w:val="right"/>
            </w:pPr>
            <w:r>
              <w:t>1 989,9</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509206" w14:textId="77777777" w:rsidR="00815F63" w:rsidRDefault="005766E3" w:rsidP="00094615">
            <w:pPr>
              <w:jc w:val="right"/>
            </w:pPr>
            <w:r>
              <w:t>0,0</w:t>
            </w:r>
          </w:p>
        </w:tc>
      </w:tr>
      <w:tr w:rsidR="00815F63" w14:paraId="553E326B" w14:textId="77777777">
        <w:trPr>
          <w:trHeight w:val="380"/>
        </w:trPr>
        <w:tc>
          <w:tcPr>
            <w:tcW w:w="6420" w:type="dxa"/>
            <w:tcBorders>
              <w:top w:val="single" w:sz="4" w:space="0" w:color="000000"/>
              <w:left w:val="nil"/>
              <w:bottom w:val="single" w:sz="4" w:space="0" w:color="000000"/>
              <w:right w:val="nil"/>
            </w:tcBorders>
            <w:tcMar>
              <w:top w:w="128" w:type="dxa"/>
              <w:left w:w="43" w:type="dxa"/>
              <w:bottom w:w="43" w:type="dxa"/>
              <w:right w:w="43" w:type="dxa"/>
            </w:tcMar>
          </w:tcPr>
          <w:p w14:paraId="17FA2C90" w14:textId="77777777" w:rsidR="00815F63" w:rsidRDefault="005766E3" w:rsidP="0087371F">
            <w:r>
              <w:t>Sum Internasjonal bistand</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8C5CE3" w14:textId="77777777" w:rsidR="00815F63" w:rsidRDefault="005766E3" w:rsidP="00094615">
            <w:pPr>
              <w:jc w:val="right"/>
            </w:pPr>
            <w:r>
              <w:t>40 991,4</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D462BA" w14:textId="77777777" w:rsidR="00815F63" w:rsidRDefault="005766E3" w:rsidP="00094615">
            <w:pPr>
              <w:jc w:val="right"/>
            </w:pPr>
            <w:r>
              <w:t>48 398,1</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DC79EB" w14:textId="77777777" w:rsidR="00815F63" w:rsidRDefault="005766E3" w:rsidP="00094615">
            <w:pPr>
              <w:jc w:val="right"/>
            </w:pPr>
            <w:r>
              <w:t>18,1</w:t>
            </w:r>
          </w:p>
        </w:tc>
      </w:tr>
      <w:tr w:rsidR="00815F63" w14:paraId="255A672B" w14:textId="77777777">
        <w:trPr>
          <w:trHeight w:val="380"/>
        </w:trPr>
        <w:tc>
          <w:tcPr>
            <w:tcW w:w="6420" w:type="dxa"/>
            <w:tcBorders>
              <w:top w:val="single" w:sz="4" w:space="0" w:color="000000"/>
              <w:left w:val="nil"/>
              <w:bottom w:val="single" w:sz="4" w:space="0" w:color="000000"/>
              <w:right w:val="nil"/>
            </w:tcBorders>
            <w:tcMar>
              <w:top w:w="128" w:type="dxa"/>
              <w:left w:w="43" w:type="dxa"/>
              <w:bottom w:w="43" w:type="dxa"/>
              <w:right w:w="43" w:type="dxa"/>
            </w:tcMar>
          </w:tcPr>
          <w:p w14:paraId="4E210B10" w14:textId="77777777" w:rsidR="00815F63" w:rsidRDefault="005766E3" w:rsidP="0087371F">
            <w:r>
              <w:lastRenderedPageBreak/>
              <w:t>Sum Utenriksdepartementet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B236A2" w14:textId="77777777" w:rsidR="00815F63" w:rsidRDefault="005766E3" w:rsidP="00094615">
            <w:pPr>
              <w:jc w:val="right"/>
            </w:pPr>
            <w:r>
              <w:t>50 714,3</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E6CC2E" w14:textId="77777777" w:rsidR="00815F63" w:rsidRDefault="005766E3" w:rsidP="00094615">
            <w:pPr>
              <w:jc w:val="right"/>
            </w:pPr>
            <w:r>
              <w:t>54 745,9</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33C6B1" w14:textId="77777777" w:rsidR="00815F63" w:rsidRDefault="005766E3" w:rsidP="00094615">
            <w:pPr>
              <w:jc w:val="right"/>
            </w:pPr>
            <w:r>
              <w:t>7,9</w:t>
            </w:r>
          </w:p>
        </w:tc>
      </w:tr>
    </w:tbl>
    <w:p w14:paraId="3626A29F" w14:textId="77777777" w:rsidR="00815F63" w:rsidRDefault="005766E3" w:rsidP="0087371F">
      <w:r>
        <w:t>Hovedprioriteringer i budsjettforslaget for Utenriksdepartementet:</w:t>
      </w:r>
    </w:p>
    <w:p w14:paraId="03398608" w14:textId="77777777" w:rsidR="00815F63" w:rsidRDefault="005766E3" w:rsidP="0087371F">
      <w:pPr>
        <w:pStyle w:val="Liste"/>
      </w:pPr>
      <w:r>
        <w:t>Nansen-programmet for Ukraina</w:t>
      </w:r>
    </w:p>
    <w:p w14:paraId="50D79355" w14:textId="77777777" w:rsidR="00815F63" w:rsidRDefault="005766E3" w:rsidP="0087371F">
      <w:pPr>
        <w:pStyle w:val="Liste"/>
      </w:pPr>
      <w:r>
        <w:t>statsgarantiordning for fornybar energi i utviklingsland</w:t>
      </w:r>
    </w:p>
    <w:p w14:paraId="793C0715" w14:textId="77777777" w:rsidR="00815F63" w:rsidRDefault="005766E3" w:rsidP="0087371F">
      <w:pPr>
        <w:pStyle w:val="Liste"/>
      </w:pPr>
      <w:r>
        <w:t>etat for eksportkontroll og sanksjoner</w:t>
      </w:r>
    </w:p>
    <w:p w14:paraId="0EE8B45B" w14:textId="77777777" w:rsidR="00815F63" w:rsidRDefault="005766E3" w:rsidP="0087371F">
      <w:r>
        <w:t xml:space="preserve">Regjeringen foreslår et samlet bistandsbudsjett på 51,7 mrd. kroner for 2024. I tillegg til bistandsformål under Utenriksdepartementet omfatter bistandsbudsjettet klima- og skogsatsingen under Klima- og miljødepartementet, og noen mindre utgifter under andre departementer. Samlet bistandsbudsjett øker med 7,5 mrd. kroner fra Saldert budsjett 2023. Russlands fullskalainvasjon har dramatiske konsekvenser for </w:t>
      </w:r>
      <w:r>
        <w:rPr>
          <w:rStyle w:val="kursiv"/>
          <w:sz w:val="21"/>
          <w:szCs w:val="21"/>
        </w:rPr>
        <w:t>Ukraina</w:t>
      </w:r>
      <w:r>
        <w:t>. Støtte til Ukrainas frihetskamp er også nødvendig for Europas og Norges sikkerhet. Alle partiene på Stortinget er enige om det flerårige Nansen-programmet for Ukraina på 75 mrd. kroner over fem år. For 2024 foreslår regjeringen 7,5 mrd. kroner til sivil og humanitær støtte under Utenriksdepartementet og 7,5 mrd. kroner til militær støtte under Forsvarsdepartementet. Fordelingen mellom sivil og militær støtte gjennom året vil avhenge av hvordan krigen utvikler seg.</w:t>
      </w:r>
    </w:p>
    <w:p w14:paraId="105BC720" w14:textId="77777777" w:rsidR="00815F63" w:rsidRDefault="005766E3" w:rsidP="0087371F">
      <w:r>
        <w:t xml:space="preserve">Regjeringen foreslår å opprette en </w:t>
      </w:r>
      <w:r>
        <w:rPr>
          <w:rStyle w:val="kursiv"/>
          <w:sz w:val="21"/>
          <w:szCs w:val="21"/>
        </w:rPr>
        <w:t>ny statlig garantiordning for fornybar energi</w:t>
      </w:r>
      <w:r>
        <w:t xml:space="preserve"> for å øke investeringer og mobilisere mer privat kapital. Tilgang til fornybar energi er viktig for å utrydde fattigdom, bekjempe ulikhet og stoppe klimaendringene. Reell og opplevd risiko ved investeringer i utviklingsland er et hinder for private investeringer. Ordningen skal ha en prøveperiode på fem år, med en ramme for utestående garantier på 5 mrd. kroner. Det foreslås bevilget 375 mill. kroner til avsetning til tap i oppstartsfasen.</w:t>
      </w:r>
    </w:p>
    <w:p w14:paraId="2BF2D5B7" w14:textId="77777777" w:rsidR="00815F63" w:rsidRDefault="005766E3" w:rsidP="0087371F">
      <w:r>
        <w:t xml:space="preserve">Regjeringen foreslår å opprette en </w:t>
      </w:r>
      <w:r>
        <w:rPr>
          <w:rStyle w:val="kursiv"/>
          <w:sz w:val="21"/>
          <w:szCs w:val="21"/>
        </w:rPr>
        <w:t>ny etat for eksportkontroll og sanksjoner</w:t>
      </w:r>
      <w:r>
        <w:t>. Den sikkerhetspolitiske situasjonen i verden og økt bruk av sanksjoner i utenrikspolitikken er noen av grunnene til at både saksmengde og kompleksiteten har økt. Etablering av en egen etat skal gi bedre kontroll med eksport av strategiske varer og teknologi fra Norge, og økt kapasitet til å informere og veilede næringslivet og kunnskapssektoren.</w:t>
      </w:r>
    </w:p>
    <w:p w14:paraId="1DFDA513" w14:textId="77777777" w:rsidR="00815F63" w:rsidRDefault="005766E3" w:rsidP="0087371F">
      <w:pPr>
        <w:pStyle w:val="Overskrift3"/>
      </w:pPr>
      <w:r>
        <w:t>Kunnskapsdepartementet</w:t>
      </w:r>
    </w:p>
    <w:p w14:paraId="26B28A58"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240"/>
        <w:gridCol w:w="1220"/>
        <w:gridCol w:w="1160"/>
        <w:gridCol w:w="920"/>
      </w:tblGrid>
      <w:tr w:rsidR="00815F63" w14:paraId="747E2A1E"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2A720D8A" w14:textId="77777777" w:rsidR="00815F63" w:rsidRDefault="005766E3" w:rsidP="0087371F">
            <w:r>
              <w:t>Mill. kroner</w:t>
            </w:r>
          </w:p>
        </w:tc>
      </w:tr>
      <w:tr w:rsidR="00815F63" w14:paraId="11A99144" w14:textId="77777777">
        <w:trPr>
          <w:trHeight w:val="600"/>
        </w:trPr>
        <w:tc>
          <w:tcPr>
            <w:tcW w:w="6240" w:type="dxa"/>
            <w:tcBorders>
              <w:top w:val="nil"/>
              <w:left w:val="nil"/>
              <w:bottom w:val="single" w:sz="4" w:space="0" w:color="000000"/>
              <w:right w:val="nil"/>
            </w:tcBorders>
            <w:tcMar>
              <w:top w:w="128" w:type="dxa"/>
              <w:left w:w="43" w:type="dxa"/>
              <w:bottom w:w="43" w:type="dxa"/>
              <w:right w:w="43" w:type="dxa"/>
            </w:tcMar>
            <w:vAlign w:val="bottom"/>
          </w:tcPr>
          <w:p w14:paraId="2722A993"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7D03CCC" w14:textId="77777777" w:rsidR="00815F63" w:rsidRDefault="005766E3" w:rsidP="00094615">
            <w:pPr>
              <w:jc w:val="right"/>
            </w:pPr>
            <w:r>
              <w:t>Saldert budsjett 2023</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0AB95A7E" w14:textId="77777777" w:rsidR="00815F63" w:rsidRDefault="005766E3" w:rsidP="0009461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3D15B55" w14:textId="77777777" w:rsidR="00815F63" w:rsidRDefault="005766E3" w:rsidP="00094615">
            <w:pPr>
              <w:jc w:val="right"/>
            </w:pPr>
            <w:r>
              <w:t>Endring i pst.</w:t>
            </w:r>
          </w:p>
        </w:tc>
      </w:tr>
      <w:tr w:rsidR="00815F63" w14:paraId="732026E3" w14:textId="77777777">
        <w:trPr>
          <w:trHeight w:val="380"/>
        </w:trPr>
        <w:tc>
          <w:tcPr>
            <w:tcW w:w="6240" w:type="dxa"/>
            <w:tcBorders>
              <w:top w:val="single" w:sz="4" w:space="0" w:color="000000"/>
              <w:left w:val="nil"/>
              <w:bottom w:val="nil"/>
              <w:right w:val="nil"/>
            </w:tcBorders>
            <w:tcMar>
              <w:top w:w="128" w:type="dxa"/>
              <w:left w:w="43" w:type="dxa"/>
              <w:bottom w:w="43" w:type="dxa"/>
              <w:right w:w="43" w:type="dxa"/>
            </w:tcMar>
          </w:tcPr>
          <w:p w14:paraId="313698D3" w14:textId="77777777" w:rsidR="00815F63" w:rsidRDefault="005766E3" w:rsidP="0087371F">
            <w:r>
              <w:rPr>
                <w:rStyle w:val="kursiv"/>
                <w:sz w:val="21"/>
                <w:szCs w:val="21"/>
              </w:rPr>
              <w:t>Programområde 07 Kunnskapsformål</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16919632" w14:textId="77777777" w:rsidR="00815F63" w:rsidRDefault="00815F63" w:rsidP="00094615">
            <w:pPr>
              <w:jc w:val="right"/>
            </w:pP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6A3BB0D6" w14:textId="77777777" w:rsidR="00815F63" w:rsidRDefault="00815F63" w:rsidP="00094615">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0EFBF62F" w14:textId="77777777" w:rsidR="00815F63" w:rsidRDefault="00815F63" w:rsidP="00094615">
            <w:pPr>
              <w:jc w:val="right"/>
            </w:pPr>
          </w:p>
        </w:tc>
      </w:tr>
      <w:tr w:rsidR="00815F63" w14:paraId="4309C05F" w14:textId="77777777">
        <w:trPr>
          <w:trHeight w:val="380"/>
        </w:trPr>
        <w:tc>
          <w:tcPr>
            <w:tcW w:w="6240" w:type="dxa"/>
            <w:tcBorders>
              <w:top w:val="nil"/>
              <w:left w:val="nil"/>
              <w:bottom w:val="nil"/>
              <w:right w:val="nil"/>
            </w:tcBorders>
            <w:tcMar>
              <w:top w:w="128" w:type="dxa"/>
              <w:left w:w="43" w:type="dxa"/>
              <w:bottom w:w="43" w:type="dxa"/>
              <w:right w:w="43" w:type="dxa"/>
            </w:tcMar>
          </w:tcPr>
          <w:p w14:paraId="3380CD0C" w14:textId="77777777" w:rsidR="00815F63" w:rsidRDefault="005766E3" w:rsidP="0087371F">
            <w:r>
              <w:t>07.10 Administrasjon</w:t>
            </w:r>
          </w:p>
        </w:tc>
        <w:tc>
          <w:tcPr>
            <w:tcW w:w="1220" w:type="dxa"/>
            <w:tcBorders>
              <w:top w:val="nil"/>
              <w:left w:val="nil"/>
              <w:bottom w:val="nil"/>
              <w:right w:val="nil"/>
            </w:tcBorders>
            <w:tcMar>
              <w:top w:w="128" w:type="dxa"/>
              <w:left w:w="43" w:type="dxa"/>
              <w:bottom w:w="43" w:type="dxa"/>
              <w:right w:w="43" w:type="dxa"/>
            </w:tcMar>
            <w:vAlign w:val="bottom"/>
          </w:tcPr>
          <w:p w14:paraId="6F47257D" w14:textId="77777777" w:rsidR="00815F63" w:rsidRDefault="005766E3" w:rsidP="00094615">
            <w:pPr>
              <w:jc w:val="right"/>
            </w:pPr>
            <w:r>
              <w:t>677,5</w:t>
            </w:r>
          </w:p>
        </w:tc>
        <w:tc>
          <w:tcPr>
            <w:tcW w:w="1160" w:type="dxa"/>
            <w:tcBorders>
              <w:top w:val="nil"/>
              <w:left w:val="nil"/>
              <w:bottom w:val="nil"/>
              <w:right w:val="nil"/>
            </w:tcBorders>
            <w:tcMar>
              <w:top w:w="128" w:type="dxa"/>
              <w:left w:w="43" w:type="dxa"/>
              <w:bottom w:w="43" w:type="dxa"/>
              <w:right w:w="43" w:type="dxa"/>
            </w:tcMar>
            <w:vAlign w:val="bottom"/>
          </w:tcPr>
          <w:p w14:paraId="17762E57" w14:textId="77777777" w:rsidR="00815F63" w:rsidRDefault="005766E3" w:rsidP="00094615">
            <w:pPr>
              <w:jc w:val="right"/>
            </w:pPr>
            <w:r>
              <w:t>705,6</w:t>
            </w:r>
          </w:p>
        </w:tc>
        <w:tc>
          <w:tcPr>
            <w:tcW w:w="920" w:type="dxa"/>
            <w:tcBorders>
              <w:top w:val="nil"/>
              <w:left w:val="nil"/>
              <w:bottom w:val="nil"/>
              <w:right w:val="nil"/>
            </w:tcBorders>
            <w:tcMar>
              <w:top w:w="128" w:type="dxa"/>
              <w:left w:w="43" w:type="dxa"/>
              <w:bottom w:w="43" w:type="dxa"/>
              <w:right w:w="43" w:type="dxa"/>
            </w:tcMar>
            <w:vAlign w:val="bottom"/>
          </w:tcPr>
          <w:p w14:paraId="2BDC71E2" w14:textId="77777777" w:rsidR="00815F63" w:rsidRDefault="005766E3" w:rsidP="00094615">
            <w:pPr>
              <w:jc w:val="right"/>
            </w:pPr>
            <w:r>
              <w:t>4,2</w:t>
            </w:r>
          </w:p>
        </w:tc>
      </w:tr>
      <w:tr w:rsidR="00815F63" w14:paraId="667852D3" w14:textId="77777777">
        <w:trPr>
          <w:trHeight w:val="380"/>
        </w:trPr>
        <w:tc>
          <w:tcPr>
            <w:tcW w:w="6240" w:type="dxa"/>
            <w:tcBorders>
              <w:top w:val="nil"/>
              <w:left w:val="nil"/>
              <w:bottom w:val="nil"/>
              <w:right w:val="nil"/>
            </w:tcBorders>
            <w:tcMar>
              <w:top w:w="128" w:type="dxa"/>
              <w:left w:w="43" w:type="dxa"/>
              <w:bottom w:w="43" w:type="dxa"/>
              <w:right w:w="43" w:type="dxa"/>
            </w:tcMar>
          </w:tcPr>
          <w:p w14:paraId="6825CB1C" w14:textId="77777777" w:rsidR="00815F63" w:rsidRDefault="005766E3" w:rsidP="0087371F">
            <w:r>
              <w:t>07.20 Grunnopplæringen</w:t>
            </w:r>
          </w:p>
        </w:tc>
        <w:tc>
          <w:tcPr>
            <w:tcW w:w="1220" w:type="dxa"/>
            <w:tcBorders>
              <w:top w:val="nil"/>
              <w:left w:val="nil"/>
              <w:bottom w:val="nil"/>
              <w:right w:val="nil"/>
            </w:tcBorders>
            <w:tcMar>
              <w:top w:w="128" w:type="dxa"/>
              <w:left w:w="43" w:type="dxa"/>
              <w:bottom w:w="43" w:type="dxa"/>
              <w:right w:w="43" w:type="dxa"/>
            </w:tcMar>
            <w:vAlign w:val="bottom"/>
          </w:tcPr>
          <w:p w14:paraId="0CEDDFC5" w14:textId="77777777" w:rsidR="00815F63" w:rsidRDefault="005766E3" w:rsidP="00094615">
            <w:pPr>
              <w:jc w:val="right"/>
            </w:pPr>
            <w:r>
              <w:t>13 566,0</w:t>
            </w:r>
          </w:p>
        </w:tc>
        <w:tc>
          <w:tcPr>
            <w:tcW w:w="1160" w:type="dxa"/>
            <w:tcBorders>
              <w:top w:val="nil"/>
              <w:left w:val="nil"/>
              <w:bottom w:val="nil"/>
              <w:right w:val="nil"/>
            </w:tcBorders>
            <w:tcMar>
              <w:top w:w="128" w:type="dxa"/>
              <w:left w:w="43" w:type="dxa"/>
              <w:bottom w:w="43" w:type="dxa"/>
              <w:right w:w="43" w:type="dxa"/>
            </w:tcMar>
            <w:vAlign w:val="bottom"/>
          </w:tcPr>
          <w:p w14:paraId="1CAE3FF1" w14:textId="77777777" w:rsidR="00815F63" w:rsidRDefault="005766E3" w:rsidP="00094615">
            <w:pPr>
              <w:jc w:val="right"/>
            </w:pPr>
            <w:r>
              <w:t>14 907,4</w:t>
            </w:r>
          </w:p>
        </w:tc>
        <w:tc>
          <w:tcPr>
            <w:tcW w:w="920" w:type="dxa"/>
            <w:tcBorders>
              <w:top w:val="nil"/>
              <w:left w:val="nil"/>
              <w:bottom w:val="nil"/>
              <w:right w:val="nil"/>
            </w:tcBorders>
            <w:tcMar>
              <w:top w:w="128" w:type="dxa"/>
              <w:left w:w="43" w:type="dxa"/>
              <w:bottom w:w="43" w:type="dxa"/>
              <w:right w:w="43" w:type="dxa"/>
            </w:tcMar>
            <w:vAlign w:val="bottom"/>
          </w:tcPr>
          <w:p w14:paraId="63D7BCF1" w14:textId="77777777" w:rsidR="00815F63" w:rsidRDefault="005766E3" w:rsidP="00094615">
            <w:pPr>
              <w:jc w:val="right"/>
            </w:pPr>
            <w:r>
              <w:t>9,9</w:t>
            </w:r>
          </w:p>
        </w:tc>
      </w:tr>
      <w:tr w:rsidR="00815F63" w14:paraId="00719F50" w14:textId="77777777">
        <w:trPr>
          <w:trHeight w:val="380"/>
        </w:trPr>
        <w:tc>
          <w:tcPr>
            <w:tcW w:w="6240" w:type="dxa"/>
            <w:tcBorders>
              <w:top w:val="nil"/>
              <w:left w:val="nil"/>
              <w:bottom w:val="nil"/>
              <w:right w:val="nil"/>
            </w:tcBorders>
            <w:tcMar>
              <w:top w:w="128" w:type="dxa"/>
              <w:left w:w="43" w:type="dxa"/>
              <w:bottom w:w="43" w:type="dxa"/>
              <w:right w:w="43" w:type="dxa"/>
            </w:tcMar>
          </w:tcPr>
          <w:p w14:paraId="310E4A5C" w14:textId="77777777" w:rsidR="00815F63" w:rsidRDefault="005766E3" w:rsidP="0087371F">
            <w:r>
              <w:lastRenderedPageBreak/>
              <w:t>07.30 Barnehager</w:t>
            </w:r>
          </w:p>
        </w:tc>
        <w:tc>
          <w:tcPr>
            <w:tcW w:w="1220" w:type="dxa"/>
            <w:tcBorders>
              <w:top w:val="nil"/>
              <w:left w:val="nil"/>
              <w:bottom w:val="nil"/>
              <w:right w:val="nil"/>
            </w:tcBorders>
            <w:tcMar>
              <w:top w:w="128" w:type="dxa"/>
              <w:left w:w="43" w:type="dxa"/>
              <w:bottom w:w="43" w:type="dxa"/>
              <w:right w:w="43" w:type="dxa"/>
            </w:tcMar>
            <w:vAlign w:val="bottom"/>
          </w:tcPr>
          <w:p w14:paraId="0C477FDF" w14:textId="77777777" w:rsidR="00815F63" w:rsidRDefault="005766E3" w:rsidP="00094615">
            <w:pPr>
              <w:jc w:val="right"/>
            </w:pPr>
            <w:r>
              <w:t>1 089,6</w:t>
            </w:r>
          </w:p>
        </w:tc>
        <w:tc>
          <w:tcPr>
            <w:tcW w:w="1160" w:type="dxa"/>
            <w:tcBorders>
              <w:top w:val="nil"/>
              <w:left w:val="nil"/>
              <w:bottom w:val="nil"/>
              <w:right w:val="nil"/>
            </w:tcBorders>
            <w:tcMar>
              <w:top w:w="128" w:type="dxa"/>
              <w:left w:w="43" w:type="dxa"/>
              <w:bottom w:w="43" w:type="dxa"/>
              <w:right w:w="43" w:type="dxa"/>
            </w:tcMar>
            <w:vAlign w:val="bottom"/>
          </w:tcPr>
          <w:p w14:paraId="2E013653" w14:textId="77777777" w:rsidR="00815F63" w:rsidRDefault="005766E3" w:rsidP="00094615">
            <w:pPr>
              <w:jc w:val="right"/>
            </w:pPr>
            <w:r>
              <w:t>1 151,5</w:t>
            </w:r>
          </w:p>
        </w:tc>
        <w:tc>
          <w:tcPr>
            <w:tcW w:w="920" w:type="dxa"/>
            <w:tcBorders>
              <w:top w:val="nil"/>
              <w:left w:val="nil"/>
              <w:bottom w:val="nil"/>
              <w:right w:val="nil"/>
            </w:tcBorders>
            <w:tcMar>
              <w:top w:w="128" w:type="dxa"/>
              <w:left w:w="43" w:type="dxa"/>
              <w:bottom w:w="43" w:type="dxa"/>
              <w:right w:w="43" w:type="dxa"/>
            </w:tcMar>
            <w:vAlign w:val="bottom"/>
          </w:tcPr>
          <w:p w14:paraId="7F8DDD59" w14:textId="77777777" w:rsidR="00815F63" w:rsidRDefault="005766E3" w:rsidP="00094615">
            <w:pPr>
              <w:jc w:val="right"/>
            </w:pPr>
            <w:r>
              <w:t>5,7</w:t>
            </w:r>
          </w:p>
        </w:tc>
      </w:tr>
      <w:tr w:rsidR="00815F63" w14:paraId="35DD4837" w14:textId="77777777">
        <w:trPr>
          <w:trHeight w:val="380"/>
        </w:trPr>
        <w:tc>
          <w:tcPr>
            <w:tcW w:w="6240" w:type="dxa"/>
            <w:tcBorders>
              <w:top w:val="nil"/>
              <w:left w:val="nil"/>
              <w:bottom w:val="nil"/>
              <w:right w:val="nil"/>
            </w:tcBorders>
            <w:tcMar>
              <w:top w:w="128" w:type="dxa"/>
              <w:left w:w="43" w:type="dxa"/>
              <w:bottom w:w="43" w:type="dxa"/>
              <w:right w:w="43" w:type="dxa"/>
            </w:tcMar>
          </w:tcPr>
          <w:p w14:paraId="21F97CD5" w14:textId="77777777" w:rsidR="00815F63" w:rsidRDefault="005766E3" w:rsidP="0087371F">
            <w:r>
              <w:t>07.40 Høyere yrkesfaglig utdanning</w:t>
            </w:r>
          </w:p>
        </w:tc>
        <w:tc>
          <w:tcPr>
            <w:tcW w:w="1220" w:type="dxa"/>
            <w:tcBorders>
              <w:top w:val="nil"/>
              <w:left w:val="nil"/>
              <w:bottom w:val="nil"/>
              <w:right w:val="nil"/>
            </w:tcBorders>
            <w:tcMar>
              <w:top w:w="128" w:type="dxa"/>
              <w:left w:w="43" w:type="dxa"/>
              <w:bottom w:w="43" w:type="dxa"/>
              <w:right w:w="43" w:type="dxa"/>
            </w:tcMar>
            <w:vAlign w:val="bottom"/>
          </w:tcPr>
          <w:p w14:paraId="7B36B6C4" w14:textId="77777777" w:rsidR="00815F63" w:rsidRDefault="005766E3" w:rsidP="00094615">
            <w:pPr>
              <w:jc w:val="right"/>
            </w:pPr>
            <w:r>
              <w:t>1 305,7</w:t>
            </w:r>
          </w:p>
        </w:tc>
        <w:tc>
          <w:tcPr>
            <w:tcW w:w="1160" w:type="dxa"/>
            <w:tcBorders>
              <w:top w:val="nil"/>
              <w:left w:val="nil"/>
              <w:bottom w:val="nil"/>
              <w:right w:val="nil"/>
            </w:tcBorders>
            <w:tcMar>
              <w:top w:w="128" w:type="dxa"/>
              <w:left w:w="43" w:type="dxa"/>
              <w:bottom w:w="43" w:type="dxa"/>
              <w:right w:w="43" w:type="dxa"/>
            </w:tcMar>
            <w:vAlign w:val="bottom"/>
          </w:tcPr>
          <w:p w14:paraId="7D0E7C2A" w14:textId="77777777" w:rsidR="00815F63" w:rsidRDefault="005766E3" w:rsidP="00094615">
            <w:pPr>
              <w:jc w:val="right"/>
            </w:pPr>
            <w:r>
              <w:t>1 519,3</w:t>
            </w:r>
          </w:p>
        </w:tc>
        <w:tc>
          <w:tcPr>
            <w:tcW w:w="920" w:type="dxa"/>
            <w:tcBorders>
              <w:top w:val="nil"/>
              <w:left w:val="nil"/>
              <w:bottom w:val="nil"/>
              <w:right w:val="nil"/>
            </w:tcBorders>
            <w:tcMar>
              <w:top w:w="128" w:type="dxa"/>
              <w:left w:w="43" w:type="dxa"/>
              <w:bottom w:w="43" w:type="dxa"/>
              <w:right w:w="43" w:type="dxa"/>
            </w:tcMar>
            <w:vAlign w:val="bottom"/>
          </w:tcPr>
          <w:p w14:paraId="2FBE62B3" w14:textId="77777777" w:rsidR="00815F63" w:rsidRDefault="005766E3" w:rsidP="00094615">
            <w:pPr>
              <w:jc w:val="right"/>
            </w:pPr>
            <w:r>
              <w:t>16,4</w:t>
            </w:r>
          </w:p>
        </w:tc>
      </w:tr>
      <w:tr w:rsidR="00815F63" w14:paraId="5B5C0C96" w14:textId="77777777">
        <w:trPr>
          <w:trHeight w:val="380"/>
        </w:trPr>
        <w:tc>
          <w:tcPr>
            <w:tcW w:w="6240" w:type="dxa"/>
            <w:tcBorders>
              <w:top w:val="nil"/>
              <w:left w:val="nil"/>
              <w:bottom w:val="nil"/>
              <w:right w:val="nil"/>
            </w:tcBorders>
            <w:tcMar>
              <w:top w:w="128" w:type="dxa"/>
              <w:left w:w="43" w:type="dxa"/>
              <w:bottom w:w="43" w:type="dxa"/>
              <w:right w:w="43" w:type="dxa"/>
            </w:tcMar>
          </w:tcPr>
          <w:p w14:paraId="052841FF" w14:textId="77777777" w:rsidR="00815F63" w:rsidRDefault="005766E3" w:rsidP="0087371F">
            <w:r>
              <w:t>07.50 Kompetansepolitikk og livslang læring</w:t>
            </w:r>
          </w:p>
        </w:tc>
        <w:tc>
          <w:tcPr>
            <w:tcW w:w="1220" w:type="dxa"/>
            <w:tcBorders>
              <w:top w:val="nil"/>
              <w:left w:val="nil"/>
              <w:bottom w:val="nil"/>
              <w:right w:val="nil"/>
            </w:tcBorders>
            <w:tcMar>
              <w:top w:w="128" w:type="dxa"/>
              <w:left w:w="43" w:type="dxa"/>
              <w:bottom w:w="43" w:type="dxa"/>
              <w:right w:w="43" w:type="dxa"/>
            </w:tcMar>
            <w:vAlign w:val="bottom"/>
          </w:tcPr>
          <w:p w14:paraId="74788935" w14:textId="77777777" w:rsidR="00815F63" w:rsidRDefault="005766E3" w:rsidP="00094615">
            <w:pPr>
              <w:jc w:val="right"/>
            </w:pPr>
            <w:r>
              <w:t>1 922,4</w:t>
            </w:r>
          </w:p>
        </w:tc>
        <w:tc>
          <w:tcPr>
            <w:tcW w:w="1160" w:type="dxa"/>
            <w:tcBorders>
              <w:top w:val="nil"/>
              <w:left w:val="nil"/>
              <w:bottom w:val="nil"/>
              <w:right w:val="nil"/>
            </w:tcBorders>
            <w:tcMar>
              <w:top w:w="128" w:type="dxa"/>
              <w:left w:w="43" w:type="dxa"/>
              <w:bottom w:w="43" w:type="dxa"/>
              <w:right w:w="43" w:type="dxa"/>
            </w:tcMar>
            <w:vAlign w:val="bottom"/>
          </w:tcPr>
          <w:p w14:paraId="4F34B196" w14:textId="77777777" w:rsidR="00815F63" w:rsidRDefault="005766E3" w:rsidP="00094615">
            <w:pPr>
              <w:jc w:val="right"/>
            </w:pPr>
            <w:r>
              <w:t>1 982,0</w:t>
            </w:r>
          </w:p>
        </w:tc>
        <w:tc>
          <w:tcPr>
            <w:tcW w:w="920" w:type="dxa"/>
            <w:tcBorders>
              <w:top w:val="nil"/>
              <w:left w:val="nil"/>
              <w:bottom w:val="nil"/>
              <w:right w:val="nil"/>
            </w:tcBorders>
            <w:tcMar>
              <w:top w:w="128" w:type="dxa"/>
              <w:left w:w="43" w:type="dxa"/>
              <w:bottom w:w="43" w:type="dxa"/>
              <w:right w:w="43" w:type="dxa"/>
            </w:tcMar>
            <w:vAlign w:val="bottom"/>
          </w:tcPr>
          <w:p w14:paraId="338DA0BC" w14:textId="77777777" w:rsidR="00815F63" w:rsidRDefault="005766E3" w:rsidP="00094615">
            <w:pPr>
              <w:jc w:val="right"/>
            </w:pPr>
            <w:r>
              <w:t>3,1</w:t>
            </w:r>
          </w:p>
        </w:tc>
      </w:tr>
      <w:tr w:rsidR="00815F63" w14:paraId="7C3FD84F" w14:textId="77777777">
        <w:trPr>
          <w:trHeight w:val="380"/>
        </w:trPr>
        <w:tc>
          <w:tcPr>
            <w:tcW w:w="6240" w:type="dxa"/>
            <w:tcBorders>
              <w:top w:val="nil"/>
              <w:left w:val="nil"/>
              <w:bottom w:val="nil"/>
              <w:right w:val="nil"/>
            </w:tcBorders>
            <w:tcMar>
              <w:top w:w="128" w:type="dxa"/>
              <w:left w:w="43" w:type="dxa"/>
              <w:bottom w:w="43" w:type="dxa"/>
              <w:right w:w="43" w:type="dxa"/>
            </w:tcMar>
          </w:tcPr>
          <w:p w14:paraId="755BAA7C" w14:textId="77777777" w:rsidR="00815F63" w:rsidRDefault="005766E3" w:rsidP="0087371F">
            <w:r>
              <w:t>07.60 Høyere utdanning og forskning</w:t>
            </w:r>
          </w:p>
        </w:tc>
        <w:tc>
          <w:tcPr>
            <w:tcW w:w="1220" w:type="dxa"/>
            <w:tcBorders>
              <w:top w:val="nil"/>
              <w:left w:val="nil"/>
              <w:bottom w:val="nil"/>
              <w:right w:val="nil"/>
            </w:tcBorders>
            <w:tcMar>
              <w:top w:w="128" w:type="dxa"/>
              <w:left w:w="43" w:type="dxa"/>
              <w:bottom w:w="43" w:type="dxa"/>
              <w:right w:w="43" w:type="dxa"/>
            </w:tcMar>
            <w:vAlign w:val="bottom"/>
          </w:tcPr>
          <w:p w14:paraId="58A848A3" w14:textId="77777777" w:rsidR="00815F63" w:rsidRDefault="005766E3" w:rsidP="00094615">
            <w:pPr>
              <w:jc w:val="right"/>
            </w:pPr>
            <w:r>
              <w:t>55 753,5</w:t>
            </w:r>
          </w:p>
        </w:tc>
        <w:tc>
          <w:tcPr>
            <w:tcW w:w="1160" w:type="dxa"/>
            <w:tcBorders>
              <w:top w:val="nil"/>
              <w:left w:val="nil"/>
              <w:bottom w:val="nil"/>
              <w:right w:val="nil"/>
            </w:tcBorders>
            <w:tcMar>
              <w:top w:w="128" w:type="dxa"/>
              <w:left w:w="43" w:type="dxa"/>
              <w:bottom w:w="43" w:type="dxa"/>
              <w:right w:w="43" w:type="dxa"/>
            </w:tcMar>
            <w:vAlign w:val="bottom"/>
          </w:tcPr>
          <w:p w14:paraId="4AF77D24" w14:textId="77777777" w:rsidR="00815F63" w:rsidRDefault="005766E3" w:rsidP="00094615">
            <w:pPr>
              <w:jc w:val="right"/>
            </w:pPr>
            <w:r>
              <w:t>60 261,5</w:t>
            </w:r>
          </w:p>
        </w:tc>
        <w:tc>
          <w:tcPr>
            <w:tcW w:w="920" w:type="dxa"/>
            <w:tcBorders>
              <w:top w:val="nil"/>
              <w:left w:val="nil"/>
              <w:bottom w:val="nil"/>
              <w:right w:val="nil"/>
            </w:tcBorders>
            <w:tcMar>
              <w:top w:w="128" w:type="dxa"/>
              <w:left w:w="43" w:type="dxa"/>
              <w:bottom w:w="43" w:type="dxa"/>
              <w:right w:w="43" w:type="dxa"/>
            </w:tcMar>
            <w:vAlign w:val="bottom"/>
          </w:tcPr>
          <w:p w14:paraId="1388A573" w14:textId="77777777" w:rsidR="00815F63" w:rsidRDefault="005766E3" w:rsidP="00094615">
            <w:pPr>
              <w:jc w:val="right"/>
            </w:pPr>
            <w:r>
              <w:t>8,1</w:t>
            </w:r>
          </w:p>
        </w:tc>
      </w:tr>
      <w:tr w:rsidR="00815F63" w14:paraId="400A58D7" w14:textId="77777777">
        <w:trPr>
          <w:trHeight w:val="380"/>
        </w:trPr>
        <w:tc>
          <w:tcPr>
            <w:tcW w:w="6240" w:type="dxa"/>
            <w:tcBorders>
              <w:top w:val="nil"/>
              <w:left w:val="nil"/>
              <w:bottom w:val="single" w:sz="4" w:space="0" w:color="000000"/>
              <w:right w:val="nil"/>
            </w:tcBorders>
            <w:tcMar>
              <w:top w:w="128" w:type="dxa"/>
              <w:left w:w="43" w:type="dxa"/>
              <w:bottom w:w="43" w:type="dxa"/>
              <w:right w:w="43" w:type="dxa"/>
            </w:tcMar>
          </w:tcPr>
          <w:p w14:paraId="385A3CFF" w14:textId="77777777" w:rsidR="00815F63" w:rsidRDefault="005766E3" w:rsidP="0087371F">
            <w:r>
              <w:t>07.80 Utdanningsfinansiering</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8E2C47F" w14:textId="77777777" w:rsidR="00815F63" w:rsidRDefault="005766E3" w:rsidP="00094615">
            <w:pPr>
              <w:jc w:val="right"/>
            </w:pPr>
            <w:r>
              <w:t>17 608,5</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2E992F61" w14:textId="77777777" w:rsidR="00815F63" w:rsidRDefault="005766E3" w:rsidP="00094615">
            <w:pPr>
              <w:jc w:val="right"/>
            </w:pPr>
            <w:r>
              <w:t>18 111,6</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5BB5DCD" w14:textId="77777777" w:rsidR="00815F63" w:rsidRDefault="005766E3" w:rsidP="00094615">
            <w:pPr>
              <w:jc w:val="right"/>
            </w:pPr>
            <w:r>
              <w:t>2,9</w:t>
            </w:r>
          </w:p>
        </w:tc>
      </w:tr>
      <w:tr w:rsidR="00815F63" w14:paraId="4D329E27" w14:textId="77777777">
        <w:trPr>
          <w:trHeight w:val="380"/>
        </w:trPr>
        <w:tc>
          <w:tcPr>
            <w:tcW w:w="6240" w:type="dxa"/>
            <w:tcBorders>
              <w:top w:val="single" w:sz="4" w:space="0" w:color="000000"/>
              <w:left w:val="nil"/>
              <w:bottom w:val="single" w:sz="4" w:space="0" w:color="000000"/>
              <w:right w:val="nil"/>
            </w:tcBorders>
            <w:tcMar>
              <w:top w:w="128" w:type="dxa"/>
              <w:left w:w="43" w:type="dxa"/>
              <w:bottom w:w="43" w:type="dxa"/>
              <w:right w:w="43" w:type="dxa"/>
            </w:tcMar>
          </w:tcPr>
          <w:p w14:paraId="67FF0200" w14:textId="77777777" w:rsidR="00815F63" w:rsidRDefault="005766E3" w:rsidP="0087371F">
            <w:r>
              <w:t>Sum før lånetransaksjoner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FCA84C" w14:textId="77777777" w:rsidR="00815F63" w:rsidRDefault="005766E3" w:rsidP="00094615">
            <w:pPr>
              <w:jc w:val="right"/>
            </w:pPr>
            <w:r>
              <w:t>91 923,1</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D12D79" w14:textId="77777777" w:rsidR="00815F63" w:rsidRDefault="005766E3" w:rsidP="00094615">
            <w:pPr>
              <w:jc w:val="right"/>
            </w:pPr>
            <w:r>
              <w:t>98 638,9</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CA47D5" w14:textId="77777777" w:rsidR="00815F63" w:rsidRDefault="005766E3" w:rsidP="00094615">
            <w:pPr>
              <w:jc w:val="right"/>
            </w:pPr>
            <w:r>
              <w:t>7,3</w:t>
            </w:r>
          </w:p>
        </w:tc>
      </w:tr>
      <w:tr w:rsidR="00815F63" w14:paraId="4F713572" w14:textId="77777777">
        <w:trPr>
          <w:trHeight w:val="380"/>
        </w:trPr>
        <w:tc>
          <w:tcPr>
            <w:tcW w:w="6240" w:type="dxa"/>
            <w:tcBorders>
              <w:top w:val="nil"/>
              <w:left w:val="nil"/>
              <w:bottom w:val="single" w:sz="4" w:space="0" w:color="000000"/>
              <w:right w:val="nil"/>
            </w:tcBorders>
            <w:tcMar>
              <w:top w:w="128" w:type="dxa"/>
              <w:left w:w="43" w:type="dxa"/>
              <w:bottom w:w="43" w:type="dxa"/>
              <w:right w:w="43" w:type="dxa"/>
            </w:tcMar>
          </w:tcPr>
          <w:p w14:paraId="29EA2DF6" w14:textId="77777777" w:rsidR="00815F63" w:rsidRDefault="005766E3" w:rsidP="0087371F">
            <w:r>
              <w:t>Lånetransaksjoner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7F21082" w14:textId="77777777" w:rsidR="00815F63" w:rsidRDefault="005766E3" w:rsidP="00094615">
            <w:pPr>
              <w:jc w:val="right"/>
            </w:pPr>
            <w:r>
              <w:t>38 153,4</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C701269" w14:textId="77777777" w:rsidR="00815F63" w:rsidRDefault="005766E3" w:rsidP="00094615">
            <w:pPr>
              <w:jc w:val="right"/>
            </w:pPr>
            <w:r>
              <w:t>38 858,7</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27F0F0D" w14:textId="77777777" w:rsidR="00815F63" w:rsidRDefault="005766E3" w:rsidP="00094615">
            <w:pPr>
              <w:jc w:val="right"/>
            </w:pPr>
            <w:r>
              <w:t>1,8</w:t>
            </w:r>
          </w:p>
        </w:tc>
      </w:tr>
      <w:tr w:rsidR="00815F63" w14:paraId="29D444F3" w14:textId="77777777">
        <w:trPr>
          <w:trHeight w:val="380"/>
        </w:trPr>
        <w:tc>
          <w:tcPr>
            <w:tcW w:w="6240" w:type="dxa"/>
            <w:tcBorders>
              <w:top w:val="single" w:sz="4" w:space="0" w:color="000000"/>
              <w:left w:val="nil"/>
              <w:bottom w:val="single" w:sz="4" w:space="0" w:color="000000"/>
              <w:right w:val="nil"/>
            </w:tcBorders>
            <w:tcMar>
              <w:top w:w="128" w:type="dxa"/>
              <w:left w:w="43" w:type="dxa"/>
              <w:bottom w:w="43" w:type="dxa"/>
              <w:right w:w="43" w:type="dxa"/>
            </w:tcMar>
          </w:tcPr>
          <w:p w14:paraId="451C3A71" w14:textId="77777777" w:rsidR="00815F63" w:rsidRDefault="005766E3" w:rsidP="0087371F">
            <w:r>
              <w:t>Sum Kunnskapsdepartementet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FAEDB2" w14:textId="77777777" w:rsidR="00815F63" w:rsidRDefault="005766E3" w:rsidP="00094615">
            <w:pPr>
              <w:jc w:val="right"/>
            </w:pPr>
            <w:r>
              <w:t>130 076,6</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7DAE0A" w14:textId="77777777" w:rsidR="00815F63" w:rsidRDefault="005766E3" w:rsidP="00094615">
            <w:pPr>
              <w:jc w:val="right"/>
            </w:pPr>
            <w:r>
              <w:t>137 497,6</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8A9072" w14:textId="77777777" w:rsidR="00815F63" w:rsidRDefault="005766E3" w:rsidP="00094615">
            <w:pPr>
              <w:jc w:val="right"/>
            </w:pPr>
            <w:r>
              <w:t>5,7</w:t>
            </w:r>
          </w:p>
        </w:tc>
      </w:tr>
    </w:tbl>
    <w:p w14:paraId="1393A39A" w14:textId="77777777" w:rsidR="00815F63" w:rsidRDefault="005766E3" w:rsidP="0087371F">
      <w:r>
        <w:t>Hovedprioriteringer i budsjettforslaget for Kunnskapsdepartementet:</w:t>
      </w:r>
    </w:p>
    <w:p w14:paraId="21F80F48" w14:textId="77777777" w:rsidR="00815F63" w:rsidRDefault="005766E3" w:rsidP="0087371F">
      <w:pPr>
        <w:pStyle w:val="Liste"/>
      </w:pPr>
      <w:r>
        <w:t>rimeligere og bedre barnehage- og SFO- tilbud</w:t>
      </w:r>
    </w:p>
    <w:p w14:paraId="446F09CF" w14:textId="77777777" w:rsidR="00815F63" w:rsidRDefault="005766E3" w:rsidP="0087371F">
      <w:pPr>
        <w:pStyle w:val="Liste"/>
      </w:pPr>
      <w:r>
        <w:t>en mer praktisk og variert skole, tidligere innsats i skole og barnehage</w:t>
      </w:r>
    </w:p>
    <w:p w14:paraId="72D81D11" w14:textId="77777777" w:rsidR="00815F63" w:rsidRDefault="005766E3" w:rsidP="0087371F">
      <w:pPr>
        <w:pStyle w:val="Liste"/>
      </w:pPr>
      <w:r>
        <w:t>at flere skal fullføre videregående opplæring og bli kvalifisert for læreplass, arbeid og videre utdanning</w:t>
      </w:r>
    </w:p>
    <w:p w14:paraId="67E01154" w14:textId="77777777" w:rsidR="00815F63" w:rsidRDefault="005766E3" w:rsidP="0087371F">
      <w:pPr>
        <w:pStyle w:val="Liste"/>
      </w:pPr>
      <w:r>
        <w:t>nye studieplasser i høyere yrkesfaglig utdanning og i høyere utdanning</w:t>
      </w:r>
    </w:p>
    <w:p w14:paraId="1A05C2F9" w14:textId="77777777" w:rsidR="00815F63" w:rsidRDefault="005766E3" w:rsidP="0087371F">
      <w:pPr>
        <w:pStyle w:val="Liste"/>
      </w:pPr>
      <w:r>
        <w:t xml:space="preserve">startbevilgning til campussamling for Norges </w:t>
      </w:r>
      <w:r>
        <w:rPr>
          <w:spacing w:val="-3"/>
        </w:rPr>
        <w:t>teknisk-naturvitenskapelige universitet (NTNU)</w:t>
      </w:r>
    </w:p>
    <w:p w14:paraId="6A157CCE" w14:textId="77777777" w:rsidR="00815F63" w:rsidRDefault="005766E3" w:rsidP="0087371F">
      <w:r>
        <w:t>Maksimalprisen i barnehage foreslås videreført nominelt på 3 000 kroner per måned fra 1. januar 2024 og nedjustert til 2 000 kroner fra 1. august 2024. Dersom barnehageprisen i Regjeringen Solbergs siste budsjett på 3 315 kroner hadde fulgt prisveksten, ville den i 2024 vært 3 610 kroner. Innsparingen for en familie med ett barn i barnehage er med det over 17 500 kroner på årsbasis. I kommuner i sentralitetssone 5 og 6, dvs. kommuner i mindre sentrale strøk, foreslås maksimalprisen nedjustert ytterligere til 1 500 kroner. Innsparingen over et år blir da tilsvarende over 23 000 kroner. Regjeringen foreslår også å videreføre gratis barnehage for tredje barn i familien som går i barnehage samtidig, gratis barnehage for alle 1-5-åringer i tiltakssonen i Finnmark og Nord-Troms og 20 timer gratis kjernetid i barnehagen per uke for barn i alderen 2–5 år i familier med lav inntekt.</w:t>
      </w:r>
    </w:p>
    <w:p w14:paraId="5561ED6F" w14:textId="77777777" w:rsidR="00815F63" w:rsidRDefault="005766E3" w:rsidP="0087371F">
      <w:r>
        <w:t>Regjeringen foreslår en rekke tiltak for å fremme kvaliteten og kompetansen i barnehagene og SFO. Regjeringen viderefører også ordningene med 12 timer gratis SFO for alle elever på 1. og 2. trinn og foreslår tiltak for å øke kompetansen til ansatte i SFO.</w:t>
      </w:r>
    </w:p>
    <w:p w14:paraId="28DEAC2B" w14:textId="77777777" w:rsidR="00815F63" w:rsidRDefault="005766E3" w:rsidP="0087371F">
      <w:r>
        <w:t>En ny stortingsmelding om 5.–10. trinn har som hovedmål å bidra til å styrke læringen, utviklingen, motivasjonen og mestringen til elevene, blant annet gjennom å bidra til mer praktisk læring i skolen. Regjeringen foreslår en tilskuddsordning for utstyr og læringsarenaer, samt oppstart av en rentekompensasjonsordning til kommunene for investeringer i læringsarenaer og større utstyr som bidrar til mer praktisk og variert opplæring.</w:t>
      </w:r>
    </w:p>
    <w:p w14:paraId="017FB63B" w14:textId="77777777" w:rsidR="00815F63" w:rsidRDefault="005766E3" w:rsidP="0087371F">
      <w:r>
        <w:t xml:space="preserve">Regjeringen foreslår å innføre en ny tilskuddsmodell for private grunnskoler og å endre utregningspraksisen for kombinerte barne- og ungdomsskoler. Endringene skal fases inn over fem år </w:t>
      </w:r>
      <w:r>
        <w:lastRenderedPageBreak/>
        <w:t>fra høsten 2024, og gir isolert sett en innsparing på 51,5 mill. kroner i 2024. Innsparingen gjelder kombinerte barne- og ungdomsskoler, som til nå er blitt kompensert for faste kostnader to ganger, noe som ikke er i tråd med intensjonene i finansieringsmodellen.</w:t>
      </w:r>
    </w:p>
    <w:p w14:paraId="1B7EA949" w14:textId="77777777" w:rsidR="00815F63" w:rsidRDefault="005766E3" w:rsidP="0087371F">
      <w:r>
        <w:t>Med ny opplæringslov får elevene rett til opplæring til de har fullført. Personer som har fullført, får mulighet til å ta et fagbrev. Den nye loven skal etter planen tre i kraft fra høsten 2024, og budsjettforslaget finansierer lovendringene. Regjeringen foreslår også å videreføre tilskuddet for at flere skal få læreplass.</w:t>
      </w:r>
    </w:p>
    <w:p w14:paraId="653123AB" w14:textId="77777777" w:rsidR="00815F63" w:rsidRDefault="005766E3" w:rsidP="0087371F">
      <w:r>
        <w:t>Regjeringen vil at geografi og privatøkonomi ikke skal hindre unge i å få opplæringen de ønsker seg. Regjeringen foreslår derfor å øke stipendene fra Lånekassen for borteboere og utgifter til utstyr i videregående opplæring ytterligere.</w:t>
      </w:r>
    </w:p>
    <w:p w14:paraId="29324DC6" w14:textId="77777777" w:rsidR="00815F63" w:rsidRDefault="005766E3" w:rsidP="0087371F">
      <w:r>
        <w:t>Regjeringen har startet arbeidet med en melding til Stortinget om høyere yrkesfaglig utdanning og foreslår midler til 500 nye studieplasser ved fagskolene fra høsten 2024. Det foreslås også en økning i utviklingsmidler til fagskolene for å videreføre og sikre kvaliteten.</w:t>
      </w:r>
    </w:p>
    <w:p w14:paraId="09DE5D48" w14:textId="77777777" w:rsidR="00815F63" w:rsidRDefault="005766E3" w:rsidP="0087371F">
      <w:r>
        <w:t>Regjeringen foreslår å øke bevilgningene til universiteter og høyskoler med 1,6 mrd. kroner sammenlignet med revidert budsjett for 2023. Det omfatter 151,1 mill. kroner i resultatbasert uttelling. Forslaget omfatter også en økning på 255 studieplasser, inkludert 60 studieplasser i medisin og 100 studieplasser i IKT.</w:t>
      </w:r>
    </w:p>
    <w:p w14:paraId="32AD370C" w14:textId="77777777" w:rsidR="00815F63" w:rsidRDefault="005766E3" w:rsidP="0087371F">
      <w:r>
        <w:t>Regjeringen foreslår minst 1 mrd. kroner over fem år til en forsknings- og innovasjonssatsing på fremtidens databehandling – kunstig intelligens, digital sikkerhet og samfunnskonsekvenser av teknologiutviklingen.</w:t>
      </w:r>
    </w:p>
    <w:p w14:paraId="3A25A16D" w14:textId="77777777" w:rsidR="00815F63" w:rsidRDefault="005766E3" w:rsidP="0087371F">
      <w:r>
        <w:t>Regjeringen foreslår 178 mill. kroner til startbevilgning for NTNU Campussamling, med bevilgning over Kommunal- og distriktsdepartementets budsjett.</w:t>
      </w:r>
    </w:p>
    <w:p w14:paraId="50AE92CF" w14:textId="77777777" w:rsidR="00815F63" w:rsidRDefault="005766E3" w:rsidP="0087371F">
      <w:r>
        <w:t>Regjeringen foreslår 140 mill. kroner til å fornye det nasjonale forskningsnettet. Bevilgningsbehovet er tilsvarende i 2025. Investeringskostnaden skal dekkes gjennom brukerbetaling over 20 år.</w:t>
      </w:r>
    </w:p>
    <w:p w14:paraId="54430296" w14:textId="77777777" w:rsidR="00815F63" w:rsidRDefault="005766E3" w:rsidP="0087371F">
      <w:r>
        <w:t>Regjeringen foreslår å gi tilsagn om tilskudd til 1 650 nye studentboliger i 2024.</w:t>
      </w:r>
    </w:p>
    <w:p w14:paraId="29C72A35" w14:textId="77777777" w:rsidR="00815F63" w:rsidRDefault="005766E3" w:rsidP="0087371F">
      <w:pPr>
        <w:pStyle w:val="Overskrift3"/>
      </w:pPr>
      <w:r>
        <w:t>Kultur- og likestillingsdepartementet</w:t>
      </w:r>
    </w:p>
    <w:p w14:paraId="58AAF471" w14:textId="77777777" w:rsidR="00815F63" w:rsidRDefault="005766E3" w:rsidP="0087371F">
      <w:pPr>
        <w:pStyle w:val="Tabellnavn"/>
      </w:pPr>
      <w:r>
        <w:t>04N2xt2</w:t>
      </w:r>
    </w:p>
    <w:tbl>
      <w:tblPr>
        <w:tblW w:w="9666" w:type="dxa"/>
        <w:tblInd w:w="43" w:type="dxa"/>
        <w:tblLayout w:type="fixed"/>
        <w:tblCellMar>
          <w:top w:w="128" w:type="dxa"/>
          <w:left w:w="43" w:type="dxa"/>
          <w:bottom w:w="43" w:type="dxa"/>
          <w:right w:w="43" w:type="dxa"/>
        </w:tblCellMar>
        <w:tblLook w:val="0000" w:firstRow="0" w:lastRow="0" w:firstColumn="0" w:lastColumn="0" w:noHBand="0" w:noVBand="0"/>
      </w:tblPr>
      <w:tblGrid>
        <w:gridCol w:w="6480"/>
        <w:gridCol w:w="1220"/>
        <w:gridCol w:w="1046"/>
        <w:gridCol w:w="920"/>
      </w:tblGrid>
      <w:tr w:rsidR="00815F63" w14:paraId="413676B1" w14:textId="77777777" w:rsidTr="00094615">
        <w:trPr>
          <w:trHeight w:val="360"/>
        </w:trPr>
        <w:tc>
          <w:tcPr>
            <w:tcW w:w="9664" w:type="dxa"/>
            <w:gridSpan w:val="4"/>
            <w:tcBorders>
              <w:top w:val="nil"/>
              <w:left w:val="nil"/>
              <w:bottom w:val="single" w:sz="4" w:space="0" w:color="000000"/>
              <w:right w:val="nil"/>
            </w:tcBorders>
            <w:tcMar>
              <w:top w:w="128" w:type="dxa"/>
              <w:left w:w="43" w:type="dxa"/>
              <w:bottom w:w="43" w:type="dxa"/>
              <w:right w:w="43" w:type="dxa"/>
            </w:tcMar>
            <w:vAlign w:val="bottom"/>
          </w:tcPr>
          <w:p w14:paraId="31706DF1" w14:textId="77777777" w:rsidR="00815F63" w:rsidRDefault="005766E3" w:rsidP="00094615">
            <w:pPr>
              <w:jc w:val="right"/>
            </w:pPr>
            <w:r>
              <w:t>Mill. kroner</w:t>
            </w:r>
          </w:p>
        </w:tc>
      </w:tr>
      <w:tr w:rsidR="00815F63" w14:paraId="55DD6CAC" w14:textId="77777777" w:rsidTr="00094615">
        <w:trPr>
          <w:trHeight w:val="600"/>
        </w:trPr>
        <w:tc>
          <w:tcPr>
            <w:tcW w:w="6480" w:type="dxa"/>
            <w:tcBorders>
              <w:top w:val="nil"/>
              <w:left w:val="nil"/>
              <w:bottom w:val="single" w:sz="4" w:space="0" w:color="000000"/>
              <w:right w:val="nil"/>
            </w:tcBorders>
            <w:tcMar>
              <w:top w:w="128" w:type="dxa"/>
              <w:left w:w="43" w:type="dxa"/>
              <w:bottom w:w="43" w:type="dxa"/>
              <w:right w:w="43" w:type="dxa"/>
            </w:tcMar>
            <w:vAlign w:val="bottom"/>
          </w:tcPr>
          <w:p w14:paraId="61742A5B"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089DEE4" w14:textId="77777777" w:rsidR="00815F63" w:rsidRDefault="005766E3" w:rsidP="00094615">
            <w:pPr>
              <w:jc w:val="right"/>
            </w:pPr>
            <w:r>
              <w:t>Saldert budsjett 2023</w:t>
            </w:r>
          </w:p>
        </w:tc>
        <w:tc>
          <w:tcPr>
            <w:tcW w:w="1046" w:type="dxa"/>
            <w:tcBorders>
              <w:top w:val="nil"/>
              <w:left w:val="nil"/>
              <w:bottom w:val="single" w:sz="4" w:space="0" w:color="000000"/>
              <w:right w:val="nil"/>
            </w:tcBorders>
            <w:tcMar>
              <w:top w:w="128" w:type="dxa"/>
              <w:left w:w="43" w:type="dxa"/>
              <w:bottom w:w="43" w:type="dxa"/>
              <w:right w:w="43" w:type="dxa"/>
            </w:tcMar>
            <w:vAlign w:val="bottom"/>
          </w:tcPr>
          <w:p w14:paraId="0438B802" w14:textId="77777777" w:rsidR="00815F63" w:rsidRDefault="005766E3" w:rsidP="0009461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EF7DCC7" w14:textId="77777777" w:rsidR="00815F63" w:rsidRDefault="005766E3" w:rsidP="00094615">
            <w:pPr>
              <w:jc w:val="right"/>
            </w:pPr>
            <w:r>
              <w:t>Endring i pst.</w:t>
            </w:r>
          </w:p>
        </w:tc>
      </w:tr>
      <w:tr w:rsidR="00815F63" w14:paraId="18A72EC0" w14:textId="77777777" w:rsidTr="00094615">
        <w:trPr>
          <w:trHeight w:val="380"/>
        </w:trPr>
        <w:tc>
          <w:tcPr>
            <w:tcW w:w="6480" w:type="dxa"/>
            <w:tcBorders>
              <w:top w:val="single" w:sz="4" w:space="0" w:color="000000"/>
              <w:left w:val="nil"/>
              <w:bottom w:val="nil"/>
              <w:right w:val="nil"/>
            </w:tcBorders>
            <w:tcMar>
              <w:top w:w="128" w:type="dxa"/>
              <w:left w:w="43" w:type="dxa"/>
              <w:bottom w:w="43" w:type="dxa"/>
              <w:right w:w="43" w:type="dxa"/>
            </w:tcMar>
          </w:tcPr>
          <w:p w14:paraId="2A9EED09" w14:textId="77777777" w:rsidR="00815F63" w:rsidRDefault="005766E3" w:rsidP="0087371F">
            <w:r>
              <w:rPr>
                <w:rStyle w:val="kursiv"/>
                <w:sz w:val="21"/>
                <w:szCs w:val="21"/>
              </w:rPr>
              <w:t>Programområde 08 Kulturformål</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2DF830FC" w14:textId="77777777" w:rsidR="00815F63" w:rsidRDefault="00815F63" w:rsidP="00094615">
            <w:pPr>
              <w:jc w:val="right"/>
            </w:pPr>
          </w:p>
        </w:tc>
        <w:tc>
          <w:tcPr>
            <w:tcW w:w="1046" w:type="dxa"/>
            <w:tcBorders>
              <w:top w:val="single" w:sz="4" w:space="0" w:color="000000"/>
              <w:left w:val="nil"/>
              <w:bottom w:val="nil"/>
              <w:right w:val="nil"/>
            </w:tcBorders>
            <w:tcMar>
              <w:top w:w="128" w:type="dxa"/>
              <w:left w:w="43" w:type="dxa"/>
              <w:bottom w:w="43" w:type="dxa"/>
              <w:right w:w="43" w:type="dxa"/>
            </w:tcMar>
            <w:vAlign w:val="bottom"/>
          </w:tcPr>
          <w:p w14:paraId="257C0EA9" w14:textId="77777777" w:rsidR="00815F63" w:rsidRDefault="00815F63" w:rsidP="00094615">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234B3E71" w14:textId="77777777" w:rsidR="00815F63" w:rsidRDefault="00815F63" w:rsidP="00094615">
            <w:pPr>
              <w:jc w:val="right"/>
            </w:pPr>
          </w:p>
        </w:tc>
      </w:tr>
      <w:tr w:rsidR="00815F63" w14:paraId="3DC94F38" w14:textId="77777777" w:rsidTr="00094615">
        <w:trPr>
          <w:trHeight w:val="380"/>
        </w:trPr>
        <w:tc>
          <w:tcPr>
            <w:tcW w:w="6480" w:type="dxa"/>
            <w:tcBorders>
              <w:top w:val="nil"/>
              <w:left w:val="nil"/>
              <w:bottom w:val="nil"/>
              <w:right w:val="nil"/>
            </w:tcBorders>
            <w:tcMar>
              <w:top w:w="128" w:type="dxa"/>
              <w:left w:w="43" w:type="dxa"/>
              <w:bottom w:w="43" w:type="dxa"/>
              <w:right w:w="43" w:type="dxa"/>
            </w:tcMar>
          </w:tcPr>
          <w:p w14:paraId="60B929FB" w14:textId="77777777" w:rsidR="00815F63" w:rsidRDefault="005766E3" w:rsidP="0087371F">
            <w:r>
              <w:t>08.10 Administrasjon</w:t>
            </w:r>
          </w:p>
        </w:tc>
        <w:tc>
          <w:tcPr>
            <w:tcW w:w="1220" w:type="dxa"/>
            <w:tcBorders>
              <w:top w:val="nil"/>
              <w:left w:val="nil"/>
              <w:bottom w:val="nil"/>
              <w:right w:val="nil"/>
            </w:tcBorders>
            <w:tcMar>
              <w:top w:w="128" w:type="dxa"/>
              <w:left w:w="43" w:type="dxa"/>
              <w:bottom w:w="43" w:type="dxa"/>
              <w:right w:w="43" w:type="dxa"/>
            </w:tcMar>
            <w:vAlign w:val="bottom"/>
          </w:tcPr>
          <w:p w14:paraId="3A8C5ECC" w14:textId="77777777" w:rsidR="00815F63" w:rsidRDefault="005766E3" w:rsidP="00094615">
            <w:pPr>
              <w:jc w:val="right"/>
            </w:pPr>
            <w:r>
              <w:t>208,7</w:t>
            </w:r>
          </w:p>
        </w:tc>
        <w:tc>
          <w:tcPr>
            <w:tcW w:w="1046" w:type="dxa"/>
            <w:tcBorders>
              <w:top w:val="nil"/>
              <w:left w:val="nil"/>
              <w:bottom w:val="nil"/>
              <w:right w:val="nil"/>
            </w:tcBorders>
            <w:tcMar>
              <w:top w:w="128" w:type="dxa"/>
              <w:left w:w="43" w:type="dxa"/>
              <w:bottom w:w="43" w:type="dxa"/>
              <w:right w:w="43" w:type="dxa"/>
            </w:tcMar>
            <w:vAlign w:val="bottom"/>
          </w:tcPr>
          <w:p w14:paraId="361D7F11" w14:textId="77777777" w:rsidR="00815F63" w:rsidRDefault="005766E3" w:rsidP="00094615">
            <w:pPr>
              <w:jc w:val="right"/>
            </w:pPr>
            <w:r>
              <w:t>225,6</w:t>
            </w:r>
          </w:p>
        </w:tc>
        <w:tc>
          <w:tcPr>
            <w:tcW w:w="920" w:type="dxa"/>
            <w:tcBorders>
              <w:top w:val="nil"/>
              <w:left w:val="nil"/>
              <w:bottom w:val="nil"/>
              <w:right w:val="nil"/>
            </w:tcBorders>
            <w:tcMar>
              <w:top w:w="128" w:type="dxa"/>
              <w:left w:w="43" w:type="dxa"/>
              <w:bottom w:w="43" w:type="dxa"/>
              <w:right w:w="43" w:type="dxa"/>
            </w:tcMar>
            <w:vAlign w:val="bottom"/>
          </w:tcPr>
          <w:p w14:paraId="24A0898B" w14:textId="77777777" w:rsidR="00815F63" w:rsidRDefault="005766E3" w:rsidP="00094615">
            <w:pPr>
              <w:jc w:val="right"/>
            </w:pPr>
            <w:r>
              <w:t>8,1</w:t>
            </w:r>
          </w:p>
        </w:tc>
      </w:tr>
      <w:tr w:rsidR="00815F63" w14:paraId="59BF549B" w14:textId="77777777" w:rsidTr="00094615">
        <w:trPr>
          <w:trHeight w:val="380"/>
        </w:trPr>
        <w:tc>
          <w:tcPr>
            <w:tcW w:w="6480" w:type="dxa"/>
            <w:tcBorders>
              <w:top w:val="nil"/>
              <w:left w:val="nil"/>
              <w:bottom w:val="nil"/>
              <w:right w:val="nil"/>
            </w:tcBorders>
            <w:tcMar>
              <w:top w:w="128" w:type="dxa"/>
              <w:left w:w="43" w:type="dxa"/>
              <w:bottom w:w="43" w:type="dxa"/>
              <w:right w:w="43" w:type="dxa"/>
            </w:tcMar>
          </w:tcPr>
          <w:p w14:paraId="6EF0FA3F" w14:textId="77777777" w:rsidR="00815F63" w:rsidRDefault="005766E3" w:rsidP="0087371F">
            <w:r>
              <w:lastRenderedPageBreak/>
              <w:t>08.15 Frivillighetsformål</w:t>
            </w:r>
          </w:p>
        </w:tc>
        <w:tc>
          <w:tcPr>
            <w:tcW w:w="1220" w:type="dxa"/>
            <w:tcBorders>
              <w:top w:val="nil"/>
              <w:left w:val="nil"/>
              <w:bottom w:val="nil"/>
              <w:right w:val="nil"/>
            </w:tcBorders>
            <w:tcMar>
              <w:top w:w="128" w:type="dxa"/>
              <w:left w:w="43" w:type="dxa"/>
              <w:bottom w:w="43" w:type="dxa"/>
              <w:right w:w="43" w:type="dxa"/>
            </w:tcMar>
            <w:vAlign w:val="bottom"/>
          </w:tcPr>
          <w:p w14:paraId="2DBD3A19" w14:textId="77777777" w:rsidR="00815F63" w:rsidRDefault="005766E3" w:rsidP="00094615">
            <w:pPr>
              <w:jc w:val="right"/>
            </w:pPr>
            <w:r>
              <w:t>3 561,5</w:t>
            </w:r>
          </w:p>
        </w:tc>
        <w:tc>
          <w:tcPr>
            <w:tcW w:w="1046" w:type="dxa"/>
            <w:tcBorders>
              <w:top w:val="nil"/>
              <w:left w:val="nil"/>
              <w:bottom w:val="nil"/>
              <w:right w:val="nil"/>
            </w:tcBorders>
            <w:tcMar>
              <w:top w:w="128" w:type="dxa"/>
              <w:left w:w="43" w:type="dxa"/>
              <w:bottom w:w="43" w:type="dxa"/>
              <w:right w:w="43" w:type="dxa"/>
            </w:tcMar>
            <w:vAlign w:val="bottom"/>
          </w:tcPr>
          <w:p w14:paraId="4F6AAA9F" w14:textId="77777777" w:rsidR="00815F63" w:rsidRDefault="005766E3" w:rsidP="00094615">
            <w:pPr>
              <w:jc w:val="right"/>
            </w:pPr>
            <w:r>
              <w:t>3 510,7</w:t>
            </w:r>
          </w:p>
        </w:tc>
        <w:tc>
          <w:tcPr>
            <w:tcW w:w="920" w:type="dxa"/>
            <w:tcBorders>
              <w:top w:val="nil"/>
              <w:left w:val="nil"/>
              <w:bottom w:val="nil"/>
              <w:right w:val="nil"/>
            </w:tcBorders>
            <w:tcMar>
              <w:top w:w="128" w:type="dxa"/>
              <w:left w:w="43" w:type="dxa"/>
              <w:bottom w:w="43" w:type="dxa"/>
              <w:right w:w="43" w:type="dxa"/>
            </w:tcMar>
            <w:vAlign w:val="bottom"/>
          </w:tcPr>
          <w:p w14:paraId="4A2071EC" w14:textId="77777777" w:rsidR="00815F63" w:rsidRDefault="005766E3" w:rsidP="00094615">
            <w:pPr>
              <w:jc w:val="right"/>
            </w:pPr>
            <w:r>
              <w:t>-1,4</w:t>
            </w:r>
          </w:p>
        </w:tc>
      </w:tr>
      <w:tr w:rsidR="00815F63" w14:paraId="5E305312" w14:textId="77777777" w:rsidTr="00094615">
        <w:trPr>
          <w:trHeight w:val="380"/>
        </w:trPr>
        <w:tc>
          <w:tcPr>
            <w:tcW w:w="6480" w:type="dxa"/>
            <w:tcBorders>
              <w:top w:val="nil"/>
              <w:left w:val="nil"/>
              <w:bottom w:val="nil"/>
              <w:right w:val="nil"/>
            </w:tcBorders>
            <w:tcMar>
              <w:top w:w="128" w:type="dxa"/>
              <w:left w:w="43" w:type="dxa"/>
              <w:bottom w:w="43" w:type="dxa"/>
              <w:right w:w="43" w:type="dxa"/>
            </w:tcMar>
          </w:tcPr>
          <w:p w14:paraId="1C1DB167" w14:textId="77777777" w:rsidR="00815F63" w:rsidRDefault="005766E3" w:rsidP="0087371F">
            <w:r>
              <w:t>08.20 Kulturformål</w:t>
            </w:r>
          </w:p>
        </w:tc>
        <w:tc>
          <w:tcPr>
            <w:tcW w:w="1220" w:type="dxa"/>
            <w:tcBorders>
              <w:top w:val="nil"/>
              <w:left w:val="nil"/>
              <w:bottom w:val="nil"/>
              <w:right w:val="nil"/>
            </w:tcBorders>
            <w:tcMar>
              <w:top w:w="128" w:type="dxa"/>
              <w:left w:w="43" w:type="dxa"/>
              <w:bottom w:w="43" w:type="dxa"/>
              <w:right w:w="43" w:type="dxa"/>
            </w:tcMar>
            <w:vAlign w:val="bottom"/>
          </w:tcPr>
          <w:p w14:paraId="3A2B6FE5" w14:textId="77777777" w:rsidR="00815F63" w:rsidRDefault="005766E3" w:rsidP="00094615">
            <w:pPr>
              <w:jc w:val="right"/>
            </w:pPr>
            <w:r>
              <w:t>10 158,5</w:t>
            </w:r>
          </w:p>
        </w:tc>
        <w:tc>
          <w:tcPr>
            <w:tcW w:w="1046" w:type="dxa"/>
            <w:tcBorders>
              <w:top w:val="nil"/>
              <w:left w:val="nil"/>
              <w:bottom w:val="nil"/>
              <w:right w:val="nil"/>
            </w:tcBorders>
            <w:tcMar>
              <w:top w:w="128" w:type="dxa"/>
              <w:left w:w="43" w:type="dxa"/>
              <w:bottom w:w="43" w:type="dxa"/>
              <w:right w:w="43" w:type="dxa"/>
            </w:tcMar>
            <w:vAlign w:val="bottom"/>
          </w:tcPr>
          <w:p w14:paraId="2F7075DD" w14:textId="77777777" w:rsidR="00815F63" w:rsidRDefault="005766E3" w:rsidP="00094615">
            <w:pPr>
              <w:jc w:val="right"/>
            </w:pPr>
            <w:r>
              <w:t>10 742,8</w:t>
            </w:r>
          </w:p>
        </w:tc>
        <w:tc>
          <w:tcPr>
            <w:tcW w:w="920" w:type="dxa"/>
            <w:tcBorders>
              <w:top w:val="nil"/>
              <w:left w:val="nil"/>
              <w:bottom w:val="nil"/>
              <w:right w:val="nil"/>
            </w:tcBorders>
            <w:tcMar>
              <w:top w:w="128" w:type="dxa"/>
              <w:left w:w="43" w:type="dxa"/>
              <w:bottom w:w="43" w:type="dxa"/>
              <w:right w:w="43" w:type="dxa"/>
            </w:tcMar>
            <w:vAlign w:val="bottom"/>
          </w:tcPr>
          <w:p w14:paraId="086678AE" w14:textId="77777777" w:rsidR="00815F63" w:rsidRDefault="005766E3" w:rsidP="00094615">
            <w:pPr>
              <w:jc w:val="right"/>
            </w:pPr>
            <w:r>
              <w:t>5,8</w:t>
            </w:r>
          </w:p>
        </w:tc>
      </w:tr>
      <w:tr w:rsidR="00815F63" w14:paraId="27EF2F3A" w14:textId="77777777" w:rsidTr="00094615">
        <w:trPr>
          <w:trHeight w:val="380"/>
        </w:trPr>
        <w:tc>
          <w:tcPr>
            <w:tcW w:w="6480" w:type="dxa"/>
            <w:tcBorders>
              <w:top w:val="nil"/>
              <w:left w:val="nil"/>
              <w:bottom w:val="nil"/>
              <w:right w:val="nil"/>
            </w:tcBorders>
            <w:tcMar>
              <w:top w:w="128" w:type="dxa"/>
              <w:left w:w="43" w:type="dxa"/>
              <w:bottom w:w="43" w:type="dxa"/>
              <w:right w:w="43" w:type="dxa"/>
            </w:tcMar>
          </w:tcPr>
          <w:p w14:paraId="7EEFCBA7" w14:textId="77777777" w:rsidR="00815F63" w:rsidRDefault="005766E3" w:rsidP="0087371F">
            <w:r>
              <w:t>08.30 Medieformål m.m.</w:t>
            </w:r>
          </w:p>
        </w:tc>
        <w:tc>
          <w:tcPr>
            <w:tcW w:w="1220" w:type="dxa"/>
            <w:tcBorders>
              <w:top w:val="nil"/>
              <w:left w:val="nil"/>
              <w:bottom w:val="nil"/>
              <w:right w:val="nil"/>
            </w:tcBorders>
            <w:tcMar>
              <w:top w:w="128" w:type="dxa"/>
              <w:left w:w="43" w:type="dxa"/>
              <w:bottom w:w="43" w:type="dxa"/>
              <w:right w:w="43" w:type="dxa"/>
            </w:tcMar>
            <w:vAlign w:val="bottom"/>
          </w:tcPr>
          <w:p w14:paraId="5064B802" w14:textId="77777777" w:rsidR="00815F63" w:rsidRDefault="005766E3" w:rsidP="00094615">
            <w:pPr>
              <w:jc w:val="right"/>
            </w:pPr>
            <w:r>
              <w:t>8 905,5</w:t>
            </w:r>
          </w:p>
        </w:tc>
        <w:tc>
          <w:tcPr>
            <w:tcW w:w="1046" w:type="dxa"/>
            <w:tcBorders>
              <w:top w:val="nil"/>
              <w:left w:val="nil"/>
              <w:bottom w:val="nil"/>
              <w:right w:val="nil"/>
            </w:tcBorders>
            <w:tcMar>
              <w:top w:w="128" w:type="dxa"/>
              <w:left w:w="43" w:type="dxa"/>
              <w:bottom w:w="43" w:type="dxa"/>
              <w:right w:w="43" w:type="dxa"/>
            </w:tcMar>
            <w:vAlign w:val="bottom"/>
          </w:tcPr>
          <w:p w14:paraId="42F405C2" w14:textId="77777777" w:rsidR="00815F63" w:rsidRDefault="005766E3" w:rsidP="00094615">
            <w:pPr>
              <w:jc w:val="right"/>
            </w:pPr>
            <w:r>
              <w:t>9 473,1</w:t>
            </w:r>
          </w:p>
        </w:tc>
        <w:tc>
          <w:tcPr>
            <w:tcW w:w="920" w:type="dxa"/>
            <w:tcBorders>
              <w:top w:val="nil"/>
              <w:left w:val="nil"/>
              <w:bottom w:val="nil"/>
              <w:right w:val="nil"/>
            </w:tcBorders>
            <w:tcMar>
              <w:top w:w="128" w:type="dxa"/>
              <w:left w:w="43" w:type="dxa"/>
              <w:bottom w:w="43" w:type="dxa"/>
              <w:right w:w="43" w:type="dxa"/>
            </w:tcMar>
            <w:vAlign w:val="bottom"/>
          </w:tcPr>
          <w:p w14:paraId="268DC5EF" w14:textId="77777777" w:rsidR="00815F63" w:rsidRDefault="005766E3" w:rsidP="00094615">
            <w:pPr>
              <w:jc w:val="right"/>
            </w:pPr>
            <w:r>
              <w:t>6,4</w:t>
            </w:r>
          </w:p>
        </w:tc>
      </w:tr>
      <w:tr w:rsidR="00815F63" w14:paraId="4AE3A6EB" w14:textId="77777777" w:rsidTr="00094615">
        <w:trPr>
          <w:trHeight w:val="380"/>
        </w:trPr>
        <w:tc>
          <w:tcPr>
            <w:tcW w:w="6480" w:type="dxa"/>
            <w:tcBorders>
              <w:top w:val="nil"/>
              <w:left w:val="nil"/>
              <w:bottom w:val="single" w:sz="4" w:space="0" w:color="000000"/>
              <w:right w:val="nil"/>
            </w:tcBorders>
            <w:tcMar>
              <w:top w:w="128" w:type="dxa"/>
              <w:left w:w="43" w:type="dxa"/>
              <w:bottom w:w="43" w:type="dxa"/>
              <w:right w:w="43" w:type="dxa"/>
            </w:tcMar>
          </w:tcPr>
          <w:p w14:paraId="1DF38FE6" w14:textId="77777777" w:rsidR="00815F63" w:rsidRDefault="005766E3" w:rsidP="0087371F">
            <w:r>
              <w:t>08.45 Likestilling</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3E43D81" w14:textId="77777777" w:rsidR="00815F63" w:rsidRDefault="005766E3" w:rsidP="00094615">
            <w:pPr>
              <w:jc w:val="right"/>
            </w:pPr>
            <w:r>
              <w:t>548,4</w:t>
            </w:r>
          </w:p>
        </w:tc>
        <w:tc>
          <w:tcPr>
            <w:tcW w:w="1046" w:type="dxa"/>
            <w:tcBorders>
              <w:top w:val="nil"/>
              <w:left w:val="nil"/>
              <w:bottom w:val="single" w:sz="4" w:space="0" w:color="000000"/>
              <w:right w:val="nil"/>
            </w:tcBorders>
            <w:tcMar>
              <w:top w:w="128" w:type="dxa"/>
              <w:left w:w="43" w:type="dxa"/>
              <w:bottom w:w="43" w:type="dxa"/>
              <w:right w:w="43" w:type="dxa"/>
            </w:tcMar>
            <w:vAlign w:val="bottom"/>
          </w:tcPr>
          <w:p w14:paraId="06183444" w14:textId="77777777" w:rsidR="00815F63" w:rsidRDefault="005766E3" w:rsidP="00094615">
            <w:pPr>
              <w:jc w:val="right"/>
            </w:pPr>
            <w:r>
              <w:t>592,9</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999C33B" w14:textId="77777777" w:rsidR="00815F63" w:rsidRDefault="005766E3" w:rsidP="00094615">
            <w:pPr>
              <w:jc w:val="right"/>
            </w:pPr>
            <w:r>
              <w:t>8,1</w:t>
            </w:r>
          </w:p>
        </w:tc>
      </w:tr>
      <w:tr w:rsidR="00815F63" w14:paraId="5B096A8B" w14:textId="77777777" w:rsidTr="00094615">
        <w:trPr>
          <w:trHeight w:val="380"/>
        </w:trPr>
        <w:tc>
          <w:tcPr>
            <w:tcW w:w="6480" w:type="dxa"/>
            <w:tcBorders>
              <w:top w:val="single" w:sz="4" w:space="0" w:color="000000"/>
              <w:left w:val="nil"/>
              <w:bottom w:val="single" w:sz="4" w:space="0" w:color="000000"/>
              <w:right w:val="nil"/>
            </w:tcBorders>
            <w:tcMar>
              <w:top w:w="128" w:type="dxa"/>
              <w:left w:w="43" w:type="dxa"/>
              <w:bottom w:w="43" w:type="dxa"/>
              <w:right w:w="43" w:type="dxa"/>
            </w:tcMar>
          </w:tcPr>
          <w:p w14:paraId="1A876236" w14:textId="77777777" w:rsidR="00815F63" w:rsidRDefault="005766E3" w:rsidP="0087371F">
            <w:r>
              <w:t>Sum Kultur- og likestillingsdepartementet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CF671D" w14:textId="77777777" w:rsidR="00815F63" w:rsidRDefault="005766E3" w:rsidP="00094615">
            <w:pPr>
              <w:jc w:val="right"/>
            </w:pPr>
            <w:r>
              <w:t>23 382,6</w:t>
            </w:r>
          </w:p>
        </w:tc>
        <w:tc>
          <w:tcPr>
            <w:tcW w:w="104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B3B7E5" w14:textId="77777777" w:rsidR="00815F63" w:rsidRDefault="005766E3" w:rsidP="00094615">
            <w:pPr>
              <w:jc w:val="right"/>
            </w:pPr>
            <w:r>
              <w:t>24 545,1</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A2CFC5" w14:textId="77777777" w:rsidR="00815F63" w:rsidRDefault="005766E3" w:rsidP="00094615">
            <w:pPr>
              <w:jc w:val="right"/>
            </w:pPr>
            <w:r>
              <w:t>5,0</w:t>
            </w:r>
          </w:p>
        </w:tc>
      </w:tr>
    </w:tbl>
    <w:p w14:paraId="7AB33AB2" w14:textId="77777777" w:rsidR="00815F63" w:rsidRDefault="005766E3" w:rsidP="0087371F">
      <w:r>
        <w:t>Hovedprioriteringer i budsjettforslaget for Kultur- og likestillingsdepartementet:</w:t>
      </w:r>
    </w:p>
    <w:p w14:paraId="48DFABC2" w14:textId="77777777" w:rsidR="00815F63" w:rsidRDefault="005766E3" w:rsidP="0087371F">
      <w:pPr>
        <w:pStyle w:val="Liste"/>
      </w:pPr>
      <w:r>
        <w:t>frivillig sektor</w:t>
      </w:r>
    </w:p>
    <w:p w14:paraId="47CD1D4C" w14:textId="77777777" w:rsidR="00815F63" w:rsidRDefault="005766E3" w:rsidP="0087371F">
      <w:pPr>
        <w:pStyle w:val="Liste"/>
      </w:pPr>
      <w:r>
        <w:t>bedre arbeidsvilkår for kunstnere</w:t>
      </w:r>
    </w:p>
    <w:p w14:paraId="22E9D510" w14:textId="77777777" w:rsidR="00815F63" w:rsidRDefault="005766E3" w:rsidP="0087371F">
      <w:pPr>
        <w:pStyle w:val="Liste"/>
      </w:pPr>
      <w:r>
        <w:t>film og dataspill</w:t>
      </w:r>
    </w:p>
    <w:p w14:paraId="7F9F823A" w14:textId="77777777" w:rsidR="00815F63" w:rsidRDefault="005766E3" w:rsidP="0087371F">
      <w:pPr>
        <w:pStyle w:val="Liste"/>
      </w:pPr>
      <w:r>
        <w:t>likestilling</w:t>
      </w:r>
    </w:p>
    <w:p w14:paraId="2553ECD9" w14:textId="77777777" w:rsidR="00815F63" w:rsidRDefault="005766E3" w:rsidP="0087371F">
      <w:r>
        <w:t xml:space="preserve">Regjeringen vil styrke </w:t>
      </w:r>
      <w:r>
        <w:rPr>
          <w:rStyle w:val="kursiv"/>
          <w:sz w:val="21"/>
          <w:szCs w:val="21"/>
        </w:rPr>
        <w:t>frivillig sektor</w:t>
      </w:r>
      <w:r>
        <w:t xml:space="preserve"> og legge til rette for at alle kan delta og engasjere seg i organisasjonsliv og fritidsaktiviteter. Tilskuddsbevilgningen til merverdiavgiftskompensasjon til frivillige organisasjoner foreslås økt med 415 mill. kroner, til totalt 2 440 mill. kroner i 2024, for å legge til rette for full kompensasjon til godkjente søkere. Strømstøtteordningen for frivillige organisasjoner foreslås videreført i 2024. For å stimulere til frivillig innsats i kommunene foreslås tilskuddet til frivilligsentralene økt. Det legges også opp til full merverdiavgiftskompensasjon ved bygging av idrettsanlegg ved at tilskuddsbevilgningen til denne ordningen foreslås økt med nærmere 90 mill. kroner.</w:t>
      </w:r>
    </w:p>
    <w:p w14:paraId="1FB20B63" w14:textId="77777777" w:rsidR="00815F63" w:rsidRDefault="005766E3" w:rsidP="0087371F">
      <w:r>
        <w:t xml:space="preserve">For å bidra til </w:t>
      </w:r>
      <w:r>
        <w:rPr>
          <w:rStyle w:val="kursiv"/>
          <w:sz w:val="21"/>
          <w:szCs w:val="21"/>
        </w:rPr>
        <w:t>bedre arbeidsvilkår for kunstnere</w:t>
      </w:r>
      <w:r>
        <w:t xml:space="preserve"> foreslår regjeringen å øke bevilgningene til kunstnerstipendordninger og kompensasjons- og vederlagsordninger for rettighetshavere og kunstnere med vel 90 mill. kroner.</w:t>
      </w:r>
    </w:p>
    <w:p w14:paraId="0C6BA48B" w14:textId="77777777" w:rsidR="00815F63" w:rsidRDefault="005766E3" w:rsidP="0087371F">
      <w:r>
        <w:t xml:space="preserve">Regjeringen foreslår å øke bevilgningene til aktiviteter innenfor </w:t>
      </w:r>
      <w:r>
        <w:rPr>
          <w:rStyle w:val="kursiv"/>
          <w:sz w:val="21"/>
          <w:szCs w:val="21"/>
        </w:rPr>
        <w:t>film og dataspill</w:t>
      </w:r>
      <w:r>
        <w:t xml:space="preserve"> med i alt 40 mill. kroner, blant annet for å fremme mangfold og talentutvikling over hele landet.</w:t>
      </w:r>
    </w:p>
    <w:p w14:paraId="1894183A" w14:textId="77777777" w:rsidR="00815F63" w:rsidRDefault="005766E3" w:rsidP="0087371F">
      <w:r>
        <w:t xml:space="preserve">Det foreslås også bevilgningsøkninger til ulike tiltak for å styrke arbeidet med </w:t>
      </w:r>
      <w:r>
        <w:rPr>
          <w:rStyle w:val="kursiv"/>
          <w:sz w:val="21"/>
          <w:szCs w:val="21"/>
        </w:rPr>
        <w:t>likestilling</w:t>
      </w:r>
      <w:r>
        <w:t xml:space="preserve"> og mot diskriminering.</w:t>
      </w:r>
    </w:p>
    <w:p w14:paraId="04723799" w14:textId="77777777" w:rsidR="00815F63" w:rsidRDefault="005766E3" w:rsidP="0087371F">
      <w:pPr>
        <w:pStyle w:val="Overskrift3"/>
      </w:pPr>
      <w:r>
        <w:t>Justis- og beredskapsdepartementet</w:t>
      </w:r>
    </w:p>
    <w:p w14:paraId="2CCBA9D9"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380"/>
        <w:gridCol w:w="1220"/>
        <w:gridCol w:w="1040"/>
        <w:gridCol w:w="920"/>
      </w:tblGrid>
      <w:tr w:rsidR="00815F63" w14:paraId="50B64388" w14:textId="77777777">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1C3FA554" w14:textId="77777777" w:rsidR="00815F63" w:rsidRDefault="005766E3" w:rsidP="00094615">
            <w:pPr>
              <w:jc w:val="right"/>
            </w:pPr>
            <w:r>
              <w:t>Mill. kroner</w:t>
            </w:r>
          </w:p>
        </w:tc>
      </w:tr>
      <w:tr w:rsidR="00815F63" w14:paraId="2BD74F61" w14:textId="77777777">
        <w:trPr>
          <w:trHeight w:val="600"/>
        </w:trPr>
        <w:tc>
          <w:tcPr>
            <w:tcW w:w="6380" w:type="dxa"/>
            <w:tcBorders>
              <w:top w:val="nil"/>
              <w:left w:val="nil"/>
              <w:bottom w:val="single" w:sz="4" w:space="0" w:color="000000"/>
              <w:right w:val="nil"/>
            </w:tcBorders>
            <w:tcMar>
              <w:top w:w="128" w:type="dxa"/>
              <w:left w:w="43" w:type="dxa"/>
              <w:bottom w:w="43" w:type="dxa"/>
              <w:right w:w="43" w:type="dxa"/>
            </w:tcMar>
            <w:vAlign w:val="bottom"/>
          </w:tcPr>
          <w:p w14:paraId="7B49A533"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3538BD7" w14:textId="77777777" w:rsidR="00815F63" w:rsidRDefault="005766E3" w:rsidP="00094615">
            <w:pPr>
              <w:jc w:val="right"/>
            </w:pPr>
            <w:r>
              <w:t>Saldert budsjett 2023</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72889C0" w14:textId="77777777" w:rsidR="00815F63" w:rsidRDefault="005766E3" w:rsidP="0009461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93971FF" w14:textId="77777777" w:rsidR="00815F63" w:rsidRDefault="005766E3" w:rsidP="00094615">
            <w:pPr>
              <w:jc w:val="right"/>
            </w:pPr>
            <w:r>
              <w:t>Endring i pst.</w:t>
            </w:r>
          </w:p>
        </w:tc>
      </w:tr>
      <w:tr w:rsidR="00815F63" w14:paraId="50BEBE02" w14:textId="77777777">
        <w:trPr>
          <w:trHeight w:val="380"/>
        </w:trPr>
        <w:tc>
          <w:tcPr>
            <w:tcW w:w="6380" w:type="dxa"/>
            <w:tcBorders>
              <w:top w:val="single" w:sz="4" w:space="0" w:color="000000"/>
              <w:left w:val="nil"/>
              <w:bottom w:val="nil"/>
              <w:right w:val="nil"/>
            </w:tcBorders>
            <w:tcMar>
              <w:top w:w="128" w:type="dxa"/>
              <w:left w:w="43" w:type="dxa"/>
              <w:bottom w:w="43" w:type="dxa"/>
              <w:right w:w="43" w:type="dxa"/>
            </w:tcMar>
          </w:tcPr>
          <w:p w14:paraId="7E0D0CEF" w14:textId="77777777" w:rsidR="00815F63" w:rsidRDefault="005766E3" w:rsidP="0087371F">
            <w:r>
              <w:rPr>
                <w:rStyle w:val="kursiv"/>
                <w:sz w:val="21"/>
                <w:szCs w:val="21"/>
              </w:rPr>
              <w:t>Programområde 06 Justissektoren</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55B61EB7" w14:textId="77777777" w:rsidR="00815F63" w:rsidRDefault="00815F63" w:rsidP="00094615">
            <w:pPr>
              <w:jc w:val="right"/>
            </w:pP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46C52FEA" w14:textId="77777777" w:rsidR="00815F63" w:rsidRDefault="00815F63" w:rsidP="00094615">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5CC1142" w14:textId="77777777" w:rsidR="00815F63" w:rsidRDefault="00815F63" w:rsidP="00094615">
            <w:pPr>
              <w:jc w:val="right"/>
            </w:pPr>
          </w:p>
        </w:tc>
      </w:tr>
      <w:tr w:rsidR="00815F63" w14:paraId="5EBA8A71" w14:textId="77777777">
        <w:trPr>
          <w:trHeight w:val="380"/>
        </w:trPr>
        <w:tc>
          <w:tcPr>
            <w:tcW w:w="6380" w:type="dxa"/>
            <w:tcBorders>
              <w:top w:val="nil"/>
              <w:left w:val="nil"/>
              <w:bottom w:val="nil"/>
              <w:right w:val="nil"/>
            </w:tcBorders>
            <w:tcMar>
              <w:top w:w="128" w:type="dxa"/>
              <w:left w:w="43" w:type="dxa"/>
              <w:bottom w:w="43" w:type="dxa"/>
              <w:right w:w="43" w:type="dxa"/>
            </w:tcMar>
          </w:tcPr>
          <w:p w14:paraId="408C32EF" w14:textId="77777777" w:rsidR="00815F63" w:rsidRDefault="005766E3" w:rsidP="0087371F">
            <w:r>
              <w:lastRenderedPageBreak/>
              <w:t>06.10 Administrasjon</w:t>
            </w:r>
          </w:p>
        </w:tc>
        <w:tc>
          <w:tcPr>
            <w:tcW w:w="1220" w:type="dxa"/>
            <w:tcBorders>
              <w:top w:val="nil"/>
              <w:left w:val="nil"/>
              <w:bottom w:val="nil"/>
              <w:right w:val="nil"/>
            </w:tcBorders>
            <w:tcMar>
              <w:top w:w="128" w:type="dxa"/>
              <w:left w:w="43" w:type="dxa"/>
              <w:bottom w:w="43" w:type="dxa"/>
              <w:right w:w="43" w:type="dxa"/>
            </w:tcMar>
            <w:vAlign w:val="bottom"/>
          </w:tcPr>
          <w:p w14:paraId="5D8ADD5A" w14:textId="77777777" w:rsidR="00815F63" w:rsidRDefault="005766E3" w:rsidP="00094615">
            <w:pPr>
              <w:jc w:val="right"/>
            </w:pPr>
            <w:r>
              <w:t>651,9</w:t>
            </w:r>
          </w:p>
        </w:tc>
        <w:tc>
          <w:tcPr>
            <w:tcW w:w="1040" w:type="dxa"/>
            <w:tcBorders>
              <w:top w:val="nil"/>
              <w:left w:val="nil"/>
              <w:bottom w:val="nil"/>
              <w:right w:val="nil"/>
            </w:tcBorders>
            <w:tcMar>
              <w:top w:w="128" w:type="dxa"/>
              <w:left w:w="43" w:type="dxa"/>
              <w:bottom w:w="43" w:type="dxa"/>
              <w:right w:w="43" w:type="dxa"/>
            </w:tcMar>
            <w:vAlign w:val="bottom"/>
          </w:tcPr>
          <w:p w14:paraId="335AC06E" w14:textId="77777777" w:rsidR="00815F63" w:rsidRDefault="005766E3" w:rsidP="00094615">
            <w:pPr>
              <w:jc w:val="right"/>
            </w:pPr>
            <w:r>
              <w:t>669,2</w:t>
            </w:r>
          </w:p>
        </w:tc>
        <w:tc>
          <w:tcPr>
            <w:tcW w:w="920" w:type="dxa"/>
            <w:tcBorders>
              <w:top w:val="nil"/>
              <w:left w:val="nil"/>
              <w:bottom w:val="nil"/>
              <w:right w:val="nil"/>
            </w:tcBorders>
            <w:tcMar>
              <w:top w:w="128" w:type="dxa"/>
              <w:left w:w="43" w:type="dxa"/>
              <w:bottom w:w="43" w:type="dxa"/>
              <w:right w:w="43" w:type="dxa"/>
            </w:tcMar>
            <w:vAlign w:val="bottom"/>
          </w:tcPr>
          <w:p w14:paraId="3B9503AB" w14:textId="77777777" w:rsidR="00815F63" w:rsidRDefault="005766E3" w:rsidP="00094615">
            <w:pPr>
              <w:jc w:val="right"/>
            </w:pPr>
            <w:r>
              <w:t>2,7</w:t>
            </w:r>
          </w:p>
        </w:tc>
      </w:tr>
      <w:tr w:rsidR="00815F63" w14:paraId="74FEF3C1" w14:textId="77777777">
        <w:trPr>
          <w:trHeight w:val="380"/>
        </w:trPr>
        <w:tc>
          <w:tcPr>
            <w:tcW w:w="6380" w:type="dxa"/>
            <w:tcBorders>
              <w:top w:val="nil"/>
              <w:left w:val="nil"/>
              <w:bottom w:val="nil"/>
              <w:right w:val="nil"/>
            </w:tcBorders>
            <w:tcMar>
              <w:top w:w="128" w:type="dxa"/>
              <w:left w:w="43" w:type="dxa"/>
              <w:bottom w:w="43" w:type="dxa"/>
              <w:right w:w="43" w:type="dxa"/>
            </w:tcMar>
          </w:tcPr>
          <w:p w14:paraId="355DEA4B" w14:textId="77777777" w:rsidR="00815F63" w:rsidRDefault="005766E3" w:rsidP="0087371F">
            <w:r>
              <w:t>06.20 Rettsvesen</w:t>
            </w:r>
          </w:p>
        </w:tc>
        <w:tc>
          <w:tcPr>
            <w:tcW w:w="1220" w:type="dxa"/>
            <w:tcBorders>
              <w:top w:val="nil"/>
              <w:left w:val="nil"/>
              <w:bottom w:val="nil"/>
              <w:right w:val="nil"/>
            </w:tcBorders>
            <w:tcMar>
              <w:top w:w="128" w:type="dxa"/>
              <w:left w:w="43" w:type="dxa"/>
              <w:bottom w:w="43" w:type="dxa"/>
              <w:right w:w="43" w:type="dxa"/>
            </w:tcMar>
            <w:vAlign w:val="bottom"/>
          </w:tcPr>
          <w:p w14:paraId="6EF1FF88" w14:textId="77777777" w:rsidR="00815F63" w:rsidRDefault="005766E3" w:rsidP="00094615">
            <w:pPr>
              <w:jc w:val="right"/>
            </w:pPr>
            <w:r>
              <w:t>3 482,1</w:t>
            </w:r>
          </w:p>
        </w:tc>
        <w:tc>
          <w:tcPr>
            <w:tcW w:w="1040" w:type="dxa"/>
            <w:tcBorders>
              <w:top w:val="nil"/>
              <w:left w:val="nil"/>
              <w:bottom w:val="nil"/>
              <w:right w:val="nil"/>
            </w:tcBorders>
            <w:tcMar>
              <w:top w:w="128" w:type="dxa"/>
              <w:left w:w="43" w:type="dxa"/>
              <w:bottom w:w="43" w:type="dxa"/>
              <w:right w:w="43" w:type="dxa"/>
            </w:tcMar>
            <w:vAlign w:val="bottom"/>
          </w:tcPr>
          <w:p w14:paraId="54E4FEC3" w14:textId="77777777" w:rsidR="00815F63" w:rsidRDefault="005766E3" w:rsidP="00094615">
            <w:pPr>
              <w:jc w:val="right"/>
            </w:pPr>
            <w:r>
              <w:t>3 815,7</w:t>
            </w:r>
          </w:p>
        </w:tc>
        <w:tc>
          <w:tcPr>
            <w:tcW w:w="920" w:type="dxa"/>
            <w:tcBorders>
              <w:top w:val="nil"/>
              <w:left w:val="nil"/>
              <w:bottom w:val="nil"/>
              <w:right w:val="nil"/>
            </w:tcBorders>
            <w:tcMar>
              <w:top w:w="128" w:type="dxa"/>
              <w:left w:w="43" w:type="dxa"/>
              <w:bottom w:w="43" w:type="dxa"/>
              <w:right w:w="43" w:type="dxa"/>
            </w:tcMar>
            <w:vAlign w:val="bottom"/>
          </w:tcPr>
          <w:p w14:paraId="700E7081" w14:textId="77777777" w:rsidR="00815F63" w:rsidRDefault="005766E3" w:rsidP="00094615">
            <w:pPr>
              <w:jc w:val="right"/>
            </w:pPr>
            <w:r>
              <w:t>9,6</w:t>
            </w:r>
          </w:p>
        </w:tc>
      </w:tr>
      <w:tr w:rsidR="00815F63" w14:paraId="55067C73" w14:textId="77777777">
        <w:trPr>
          <w:trHeight w:val="380"/>
        </w:trPr>
        <w:tc>
          <w:tcPr>
            <w:tcW w:w="6380" w:type="dxa"/>
            <w:tcBorders>
              <w:top w:val="nil"/>
              <w:left w:val="nil"/>
              <w:bottom w:val="nil"/>
              <w:right w:val="nil"/>
            </w:tcBorders>
            <w:tcMar>
              <w:top w:w="128" w:type="dxa"/>
              <w:left w:w="43" w:type="dxa"/>
              <w:bottom w:w="43" w:type="dxa"/>
              <w:right w:w="43" w:type="dxa"/>
            </w:tcMar>
          </w:tcPr>
          <w:p w14:paraId="73DA2CB8" w14:textId="77777777" w:rsidR="00815F63" w:rsidRDefault="005766E3" w:rsidP="0087371F">
            <w:r>
              <w:t>06.30 Straffegjennomføring og konfliktråd</w:t>
            </w:r>
          </w:p>
        </w:tc>
        <w:tc>
          <w:tcPr>
            <w:tcW w:w="1220" w:type="dxa"/>
            <w:tcBorders>
              <w:top w:val="nil"/>
              <w:left w:val="nil"/>
              <w:bottom w:val="nil"/>
              <w:right w:val="nil"/>
            </w:tcBorders>
            <w:tcMar>
              <w:top w:w="128" w:type="dxa"/>
              <w:left w:w="43" w:type="dxa"/>
              <w:bottom w:w="43" w:type="dxa"/>
              <w:right w:w="43" w:type="dxa"/>
            </w:tcMar>
            <w:vAlign w:val="bottom"/>
          </w:tcPr>
          <w:p w14:paraId="13F2878E" w14:textId="77777777" w:rsidR="00815F63" w:rsidRDefault="005766E3" w:rsidP="00094615">
            <w:pPr>
              <w:jc w:val="right"/>
            </w:pPr>
            <w:r>
              <w:t>5 969,2</w:t>
            </w:r>
          </w:p>
        </w:tc>
        <w:tc>
          <w:tcPr>
            <w:tcW w:w="1040" w:type="dxa"/>
            <w:tcBorders>
              <w:top w:val="nil"/>
              <w:left w:val="nil"/>
              <w:bottom w:val="nil"/>
              <w:right w:val="nil"/>
            </w:tcBorders>
            <w:tcMar>
              <w:top w:w="128" w:type="dxa"/>
              <w:left w:w="43" w:type="dxa"/>
              <w:bottom w:w="43" w:type="dxa"/>
              <w:right w:w="43" w:type="dxa"/>
            </w:tcMar>
            <w:vAlign w:val="bottom"/>
          </w:tcPr>
          <w:p w14:paraId="5A471E0A" w14:textId="77777777" w:rsidR="00815F63" w:rsidRDefault="005766E3" w:rsidP="00094615">
            <w:pPr>
              <w:jc w:val="right"/>
            </w:pPr>
            <w:r>
              <w:t>6 489,4</w:t>
            </w:r>
          </w:p>
        </w:tc>
        <w:tc>
          <w:tcPr>
            <w:tcW w:w="920" w:type="dxa"/>
            <w:tcBorders>
              <w:top w:val="nil"/>
              <w:left w:val="nil"/>
              <w:bottom w:val="nil"/>
              <w:right w:val="nil"/>
            </w:tcBorders>
            <w:tcMar>
              <w:top w:w="128" w:type="dxa"/>
              <w:left w:w="43" w:type="dxa"/>
              <w:bottom w:w="43" w:type="dxa"/>
              <w:right w:w="43" w:type="dxa"/>
            </w:tcMar>
            <w:vAlign w:val="bottom"/>
          </w:tcPr>
          <w:p w14:paraId="75583C19" w14:textId="77777777" w:rsidR="00815F63" w:rsidRDefault="005766E3" w:rsidP="00094615">
            <w:pPr>
              <w:jc w:val="right"/>
            </w:pPr>
            <w:r>
              <w:t>8,7</w:t>
            </w:r>
          </w:p>
        </w:tc>
      </w:tr>
      <w:tr w:rsidR="00815F63" w14:paraId="1EDE7B5A" w14:textId="77777777">
        <w:trPr>
          <w:trHeight w:val="380"/>
        </w:trPr>
        <w:tc>
          <w:tcPr>
            <w:tcW w:w="6380" w:type="dxa"/>
            <w:tcBorders>
              <w:top w:val="nil"/>
              <w:left w:val="nil"/>
              <w:bottom w:val="nil"/>
              <w:right w:val="nil"/>
            </w:tcBorders>
            <w:tcMar>
              <w:top w:w="128" w:type="dxa"/>
              <w:left w:w="43" w:type="dxa"/>
              <w:bottom w:w="43" w:type="dxa"/>
              <w:right w:w="43" w:type="dxa"/>
            </w:tcMar>
          </w:tcPr>
          <w:p w14:paraId="74E11ADF" w14:textId="77777777" w:rsidR="00815F63" w:rsidRDefault="005766E3" w:rsidP="0087371F">
            <w:r>
              <w:t>06.40 Politi og påtalemyndighet</w:t>
            </w:r>
          </w:p>
        </w:tc>
        <w:tc>
          <w:tcPr>
            <w:tcW w:w="1220" w:type="dxa"/>
            <w:tcBorders>
              <w:top w:val="nil"/>
              <w:left w:val="nil"/>
              <w:bottom w:val="nil"/>
              <w:right w:val="nil"/>
            </w:tcBorders>
            <w:tcMar>
              <w:top w:w="128" w:type="dxa"/>
              <w:left w:w="43" w:type="dxa"/>
              <w:bottom w:w="43" w:type="dxa"/>
              <w:right w:w="43" w:type="dxa"/>
            </w:tcMar>
            <w:vAlign w:val="bottom"/>
          </w:tcPr>
          <w:p w14:paraId="7AD0C7B5" w14:textId="77777777" w:rsidR="00815F63" w:rsidRDefault="005766E3" w:rsidP="00094615">
            <w:pPr>
              <w:jc w:val="right"/>
            </w:pPr>
            <w:r>
              <w:t>25 188,8</w:t>
            </w:r>
          </w:p>
        </w:tc>
        <w:tc>
          <w:tcPr>
            <w:tcW w:w="1040" w:type="dxa"/>
            <w:tcBorders>
              <w:top w:val="nil"/>
              <w:left w:val="nil"/>
              <w:bottom w:val="nil"/>
              <w:right w:val="nil"/>
            </w:tcBorders>
            <w:tcMar>
              <w:top w:w="128" w:type="dxa"/>
              <w:left w:w="43" w:type="dxa"/>
              <w:bottom w:w="43" w:type="dxa"/>
              <w:right w:w="43" w:type="dxa"/>
            </w:tcMar>
            <w:vAlign w:val="bottom"/>
          </w:tcPr>
          <w:p w14:paraId="368A5DC5" w14:textId="77777777" w:rsidR="00815F63" w:rsidRDefault="005766E3" w:rsidP="00094615">
            <w:pPr>
              <w:jc w:val="right"/>
            </w:pPr>
            <w:r>
              <w:t>27 181,7</w:t>
            </w:r>
          </w:p>
        </w:tc>
        <w:tc>
          <w:tcPr>
            <w:tcW w:w="920" w:type="dxa"/>
            <w:tcBorders>
              <w:top w:val="nil"/>
              <w:left w:val="nil"/>
              <w:bottom w:val="nil"/>
              <w:right w:val="nil"/>
            </w:tcBorders>
            <w:tcMar>
              <w:top w:w="128" w:type="dxa"/>
              <w:left w:w="43" w:type="dxa"/>
              <w:bottom w:w="43" w:type="dxa"/>
              <w:right w:w="43" w:type="dxa"/>
            </w:tcMar>
            <w:vAlign w:val="bottom"/>
          </w:tcPr>
          <w:p w14:paraId="753C2182" w14:textId="77777777" w:rsidR="00815F63" w:rsidRDefault="005766E3" w:rsidP="00094615">
            <w:pPr>
              <w:jc w:val="right"/>
            </w:pPr>
            <w:r>
              <w:t>7,9</w:t>
            </w:r>
          </w:p>
        </w:tc>
      </w:tr>
      <w:tr w:rsidR="00815F63" w14:paraId="2F5C1AEE" w14:textId="77777777">
        <w:trPr>
          <w:trHeight w:val="380"/>
        </w:trPr>
        <w:tc>
          <w:tcPr>
            <w:tcW w:w="6380" w:type="dxa"/>
            <w:tcBorders>
              <w:top w:val="nil"/>
              <w:left w:val="nil"/>
              <w:bottom w:val="nil"/>
              <w:right w:val="nil"/>
            </w:tcBorders>
            <w:tcMar>
              <w:top w:w="128" w:type="dxa"/>
              <w:left w:w="43" w:type="dxa"/>
              <w:bottom w:w="43" w:type="dxa"/>
              <w:right w:w="43" w:type="dxa"/>
            </w:tcMar>
          </w:tcPr>
          <w:p w14:paraId="582F00BD" w14:textId="77777777" w:rsidR="00815F63" w:rsidRDefault="005766E3" w:rsidP="0087371F">
            <w:r>
              <w:t>06.50 Redningstjenesten, samfunnssikkerhet og beredskap</w:t>
            </w:r>
          </w:p>
        </w:tc>
        <w:tc>
          <w:tcPr>
            <w:tcW w:w="1220" w:type="dxa"/>
            <w:tcBorders>
              <w:top w:val="nil"/>
              <w:left w:val="nil"/>
              <w:bottom w:val="nil"/>
              <w:right w:val="nil"/>
            </w:tcBorders>
            <w:tcMar>
              <w:top w:w="128" w:type="dxa"/>
              <w:left w:w="43" w:type="dxa"/>
              <w:bottom w:w="43" w:type="dxa"/>
              <w:right w:w="43" w:type="dxa"/>
            </w:tcMar>
            <w:vAlign w:val="bottom"/>
          </w:tcPr>
          <w:p w14:paraId="1E3C32B8" w14:textId="77777777" w:rsidR="00815F63" w:rsidRDefault="005766E3" w:rsidP="00094615">
            <w:pPr>
              <w:jc w:val="right"/>
            </w:pPr>
            <w:r>
              <w:t>5 696,8</w:t>
            </w:r>
          </w:p>
        </w:tc>
        <w:tc>
          <w:tcPr>
            <w:tcW w:w="1040" w:type="dxa"/>
            <w:tcBorders>
              <w:top w:val="nil"/>
              <w:left w:val="nil"/>
              <w:bottom w:val="nil"/>
              <w:right w:val="nil"/>
            </w:tcBorders>
            <w:tcMar>
              <w:top w:w="128" w:type="dxa"/>
              <w:left w:w="43" w:type="dxa"/>
              <w:bottom w:w="43" w:type="dxa"/>
              <w:right w:w="43" w:type="dxa"/>
            </w:tcMar>
            <w:vAlign w:val="bottom"/>
          </w:tcPr>
          <w:p w14:paraId="06729171" w14:textId="77777777" w:rsidR="00815F63" w:rsidRDefault="005766E3" w:rsidP="00094615">
            <w:pPr>
              <w:jc w:val="right"/>
            </w:pPr>
            <w:r>
              <w:t>6 017,3</w:t>
            </w:r>
          </w:p>
        </w:tc>
        <w:tc>
          <w:tcPr>
            <w:tcW w:w="920" w:type="dxa"/>
            <w:tcBorders>
              <w:top w:val="nil"/>
              <w:left w:val="nil"/>
              <w:bottom w:val="nil"/>
              <w:right w:val="nil"/>
            </w:tcBorders>
            <w:tcMar>
              <w:top w:w="128" w:type="dxa"/>
              <w:left w:w="43" w:type="dxa"/>
              <w:bottom w:w="43" w:type="dxa"/>
              <w:right w:w="43" w:type="dxa"/>
            </w:tcMar>
            <w:vAlign w:val="bottom"/>
          </w:tcPr>
          <w:p w14:paraId="7442524C" w14:textId="77777777" w:rsidR="00815F63" w:rsidRDefault="005766E3" w:rsidP="00094615">
            <w:pPr>
              <w:jc w:val="right"/>
            </w:pPr>
            <w:r>
              <w:t>5,6</w:t>
            </w:r>
          </w:p>
        </w:tc>
      </w:tr>
      <w:tr w:rsidR="00815F63" w14:paraId="793AED71" w14:textId="77777777">
        <w:trPr>
          <w:trHeight w:val="380"/>
        </w:trPr>
        <w:tc>
          <w:tcPr>
            <w:tcW w:w="6380" w:type="dxa"/>
            <w:tcBorders>
              <w:top w:val="nil"/>
              <w:left w:val="nil"/>
              <w:bottom w:val="nil"/>
              <w:right w:val="nil"/>
            </w:tcBorders>
            <w:tcMar>
              <w:top w:w="128" w:type="dxa"/>
              <w:left w:w="43" w:type="dxa"/>
              <w:bottom w:w="43" w:type="dxa"/>
              <w:right w:w="43" w:type="dxa"/>
            </w:tcMar>
          </w:tcPr>
          <w:p w14:paraId="7B81F6E5" w14:textId="77777777" w:rsidR="00815F63" w:rsidRDefault="005766E3" w:rsidP="0087371F">
            <w:r>
              <w:t>06.60 Andre virksomheter</w:t>
            </w:r>
          </w:p>
        </w:tc>
        <w:tc>
          <w:tcPr>
            <w:tcW w:w="1220" w:type="dxa"/>
            <w:tcBorders>
              <w:top w:val="nil"/>
              <w:left w:val="nil"/>
              <w:bottom w:val="nil"/>
              <w:right w:val="nil"/>
            </w:tcBorders>
            <w:tcMar>
              <w:top w:w="128" w:type="dxa"/>
              <w:left w:w="43" w:type="dxa"/>
              <w:bottom w:w="43" w:type="dxa"/>
              <w:right w:w="43" w:type="dxa"/>
            </w:tcMar>
            <w:vAlign w:val="bottom"/>
          </w:tcPr>
          <w:p w14:paraId="43E9B89C" w14:textId="77777777" w:rsidR="00815F63" w:rsidRDefault="005766E3" w:rsidP="00094615">
            <w:pPr>
              <w:jc w:val="right"/>
            </w:pPr>
            <w:r>
              <w:t>1 747,9</w:t>
            </w:r>
          </w:p>
        </w:tc>
        <w:tc>
          <w:tcPr>
            <w:tcW w:w="1040" w:type="dxa"/>
            <w:tcBorders>
              <w:top w:val="nil"/>
              <w:left w:val="nil"/>
              <w:bottom w:val="nil"/>
              <w:right w:val="nil"/>
            </w:tcBorders>
            <w:tcMar>
              <w:top w:w="128" w:type="dxa"/>
              <w:left w:w="43" w:type="dxa"/>
              <w:bottom w:w="43" w:type="dxa"/>
              <w:right w:w="43" w:type="dxa"/>
            </w:tcMar>
            <w:vAlign w:val="bottom"/>
          </w:tcPr>
          <w:p w14:paraId="785C179A" w14:textId="77777777" w:rsidR="00815F63" w:rsidRDefault="005766E3" w:rsidP="00094615">
            <w:pPr>
              <w:jc w:val="right"/>
            </w:pPr>
            <w:r>
              <w:t>1 466,5</w:t>
            </w:r>
          </w:p>
        </w:tc>
        <w:tc>
          <w:tcPr>
            <w:tcW w:w="920" w:type="dxa"/>
            <w:tcBorders>
              <w:top w:val="nil"/>
              <w:left w:val="nil"/>
              <w:bottom w:val="nil"/>
              <w:right w:val="nil"/>
            </w:tcBorders>
            <w:tcMar>
              <w:top w:w="128" w:type="dxa"/>
              <w:left w:w="43" w:type="dxa"/>
              <w:bottom w:w="43" w:type="dxa"/>
              <w:right w:w="43" w:type="dxa"/>
            </w:tcMar>
            <w:vAlign w:val="bottom"/>
          </w:tcPr>
          <w:p w14:paraId="00027479" w14:textId="77777777" w:rsidR="00815F63" w:rsidRDefault="005766E3" w:rsidP="00094615">
            <w:pPr>
              <w:jc w:val="right"/>
            </w:pPr>
            <w:r>
              <w:t>-16,1</w:t>
            </w:r>
          </w:p>
        </w:tc>
      </w:tr>
      <w:tr w:rsidR="00815F63" w14:paraId="461CD973" w14:textId="77777777">
        <w:trPr>
          <w:trHeight w:val="640"/>
        </w:trPr>
        <w:tc>
          <w:tcPr>
            <w:tcW w:w="6380" w:type="dxa"/>
            <w:tcBorders>
              <w:top w:val="nil"/>
              <w:left w:val="nil"/>
              <w:bottom w:val="nil"/>
              <w:right w:val="nil"/>
            </w:tcBorders>
            <w:tcMar>
              <w:top w:w="128" w:type="dxa"/>
              <w:left w:w="43" w:type="dxa"/>
              <w:bottom w:w="43" w:type="dxa"/>
              <w:right w:w="43" w:type="dxa"/>
            </w:tcMar>
          </w:tcPr>
          <w:p w14:paraId="64B3FDB0" w14:textId="77777777" w:rsidR="00815F63" w:rsidRDefault="005766E3" w:rsidP="0087371F">
            <w:r>
              <w:t>06.70 Statens sivilrettsforvaltning, rettshjelp, erstatningsordninger m.m.</w:t>
            </w:r>
          </w:p>
        </w:tc>
        <w:tc>
          <w:tcPr>
            <w:tcW w:w="1220" w:type="dxa"/>
            <w:tcBorders>
              <w:top w:val="nil"/>
              <w:left w:val="nil"/>
              <w:bottom w:val="nil"/>
              <w:right w:val="nil"/>
            </w:tcBorders>
            <w:tcMar>
              <w:top w:w="128" w:type="dxa"/>
              <w:left w:w="43" w:type="dxa"/>
              <w:bottom w:w="43" w:type="dxa"/>
              <w:right w:w="43" w:type="dxa"/>
            </w:tcMar>
            <w:vAlign w:val="bottom"/>
          </w:tcPr>
          <w:p w14:paraId="68183774" w14:textId="77777777" w:rsidR="00815F63" w:rsidRDefault="005766E3" w:rsidP="00094615">
            <w:pPr>
              <w:jc w:val="right"/>
            </w:pPr>
            <w:r>
              <w:t>1 717,4</w:t>
            </w:r>
          </w:p>
        </w:tc>
        <w:tc>
          <w:tcPr>
            <w:tcW w:w="1040" w:type="dxa"/>
            <w:tcBorders>
              <w:top w:val="nil"/>
              <w:left w:val="nil"/>
              <w:bottom w:val="nil"/>
              <w:right w:val="nil"/>
            </w:tcBorders>
            <w:tcMar>
              <w:top w:w="128" w:type="dxa"/>
              <w:left w:w="43" w:type="dxa"/>
              <w:bottom w:w="43" w:type="dxa"/>
              <w:right w:w="43" w:type="dxa"/>
            </w:tcMar>
            <w:vAlign w:val="bottom"/>
          </w:tcPr>
          <w:p w14:paraId="04145A46" w14:textId="77777777" w:rsidR="00815F63" w:rsidRDefault="005766E3" w:rsidP="00094615">
            <w:pPr>
              <w:jc w:val="right"/>
            </w:pPr>
            <w:r>
              <w:t>1 985,2</w:t>
            </w:r>
          </w:p>
        </w:tc>
        <w:tc>
          <w:tcPr>
            <w:tcW w:w="920" w:type="dxa"/>
            <w:tcBorders>
              <w:top w:val="nil"/>
              <w:left w:val="nil"/>
              <w:bottom w:val="nil"/>
              <w:right w:val="nil"/>
            </w:tcBorders>
            <w:tcMar>
              <w:top w:w="128" w:type="dxa"/>
              <w:left w:w="43" w:type="dxa"/>
              <w:bottom w:w="43" w:type="dxa"/>
              <w:right w:w="43" w:type="dxa"/>
            </w:tcMar>
            <w:vAlign w:val="bottom"/>
          </w:tcPr>
          <w:p w14:paraId="1BD7EFF2" w14:textId="77777777" w:rsidR="00815F63" w:rsidRDefault="005766E3" w:rsidP="00094615">
            <w:pPr>
              <w:jc w:val="right"/>
            </w:pPr>
            <w:r>
              <w:t>15,6</w:t>
            </w:r>
          </w:p>
        </w:tc>
      </w:tr>
      <w:tr w:rsidR="00815F63" w14:paraId="36E74BC7" w14:textId="77777777">
        <w:trPr>
          <w:trHeight w:val="380"/>
        </w:trPr>
        <w:tc>
          <w:tcPr>
            <w:tcW w:w="6380" w:type="dxa"/>
            <w:tcBorders>
              <w:top w:val="nil"/>
              <w:left w:val="nil"/>
              <w:bottom w:val="nil"/>
              <w:right w:val="nil"/>
            </w:tcBorders>
            <w:tcMar>
              <w:top w:w="128" w:type="dxa"/>
              <w:left w:w="43" w:type="dxa"/>
              <w:bottom w:w="43" w:type="dxa"/>
              <w:right w:w="43" w:type="dxa"/>
            </w:tcMar>
          </w:tcPr>
          <w:p w14:paraId="5BCEF601" w14:textId="77777777" w:rsidR="00815F63" w:rsidRDefault="005766E3" w:rsidP="0087371F">
            <w:r>
              <w:t>06.80 Svalbardbudsjettet m.m.</w:t>
            </w:r>
          </w:p>
        </w:tc>
        <w:tc>
          <w:tcPr>
            <w:tcW w:w="1220" w:type="dxa"/>
            <w:tcBorders>
              <w:top w:val="nil"/>
              <w:left w:val="nil"/>
              <w:bottom w:val="nil"/>
              <w:right w:val="nil"/>
            </w:tcBorders>
            <w:tcMar>
              <w:top w:w="128" w:type="dxa"/>
              <w:left w:w="43" w:type="dxa"/>
              <w:bottom w:w="43" w:type="dxa"/>
              <w:right w:w="43" w:type="dxa"/>
            </w:tcMar>
            <w:vAlign w:val="bottom"/>
          </w:tcPr>
          <w:p w14:paraId="2DC06D6A" w14:textId="77777777" w:rsidR="00815F63" w:rsidRDefault="005766E3" w:rsidP="00094615">
            <w:pPr>
              <w:jc w:val="right"/>
            </w:pPr>
            <w:r>
              <w:t>434,5</w:t>
            </w:r>
          </w:p>
        </w:tc>
        <w:tc>
          <w:tcPr>
            <w:tcW w:w="1040" w:type="dxa"/>
            <w:tcBorders>
              <w:top w:val="nil"/>
              <w:left w:val="nil"/>
              <w:bottom w:val="nil"/>
              <w:right w:val="nil"/>
            </w:tcBorders>
            <w:tcMar>
              <w:top w:w="128" w:type="dxa"/>
              <w:left w:w="43" w:type="dxa"/>
              <w:bottom w:w="43" w:type="dxa"/>
              <w:right w:w="43" w:type="dxa"/>
            </w:tcMar>
            <w:vAlign w:val="bottom"/>
          </w:tcPr>
          <w:p w14:paraId="4A32484F" w14:textId="77777777" w:rsidR="00815F63" w:rsidRDefault="005766E3" w:rsidP="00094615">
            <w:pPr>
              <w:jc w:val="right"/>
            </w:pPr>
            <w:r>
              <w:t>467,7</w:t>
            </w:r>
          </w:p>
        </w:tc>
        <w:tc>
          <w:tcPr>
            <w:tcW w:w="920" w:type="dxa"/>
            <w:tcBorders>
              <w:top w:val="nil"/>
              <w:left w:val="nil"/>
              <w:bottom w:val="nil"/>
              <w:right w:val="nil"/>
            </w:tcBorders>
            <w:tcMar>
              <w:top w:w="128" w:type="dxa"/>
              <w:left w:w="43" w:type="dxa"/>
              <w:bottom w:w="43" w:type="dxa"/>
              <w:right w:w="43" w:type="dxa"/>
            </w:tcMar>
            <w:vAlign w:val="bottom"/>
          </w:tcPr>
          <w:p w14:paraId="060CDF83" w14:textId="77777777" w:rsidR="00815F63" w:rsidRDefault="005766E3" w:rsidP="00094615">
            <w:pPr>
              <w:jc w:val="right"/>
            </w:pPr>
            <w:r>
              <w:t>7,6</w:t>
            </w:r>
          </w:p>
        </w:tc>
      </w:tr>
      <w:tr w:rsidR="00815F63" w14:paraId="61401C16" w14:textId="77777777">
        <w:trPr>
          <w:trHeight w:val="380"/>
        </w:trPr>
        <w:tc>
          <w:tcPr>
            <w:tcW w:w="6380" w:type="dxa"/>
            <w:tcBorders>
              <w:top w:val="nil"/>
              <w:left w:val="nil"/>
              <w:bottom w:val="single" w:sz="4" w:space="0" w:color="000000"/>
              <w:right w:val="nil"/>
            </w:tcBorders>
            <w:tcMar>
              <w:top w:w="128" w:type="dxa"/>
              <w:left w:w="43" w:type="dxa"/>
              <w:bottom w:w="43" w:type="dxa"/>
              <w:right w:w="43" w:type="dxa"/>
            </w:tcMar>
          </w:tcPr>
          <w:p w14:paraId="6252EB0E" w14:textId="77777777" w:rsidR="00815F63" w:rsidRDefault="005766E3" w:rsidP="0087371F">
            <w:r>
              <w:t>06.90 Beskyttelse og innvandring</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2106928" w14:textId="77777777" w:rsidR="00815F63" w:rsidRDefault="005766E3" w:rsidP="00094615">
            <w:pPr>
              <w:jc w:val="right"/>
            </w:pPr>
            <w:r>
              <w:t>3 713,2</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6A9EDAAD" w14:textId="77777777" w:rsidR="00815F63" w:rsidRDefault="005766E3" w:rsidP="00094615">
            <w:pPr>
              <w:jc w:val="right"/>
            </w:pPr>
            <w:r>
              <w:t>5 286,9</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B38130F" w14:textId="77777777" w:rsidR="00815F63" w:rsidRDefault="005766E3" w:rsidP="00094615">
            <w:pPr>
              <w:jc w:val="right"/>
            </w:pPr>
            <w:r>
              <w:t>42,4</w:t>
            </w:r>
          </w:p>
        </w:tc>
      </w:tr>
      <w:tr w:rsidR="00815F63" w14:paraId="38200A52" w14:textId="77777777">
        <w:trPr>
          <w:trHeight w:val="380"/>
        </w:trPr>
        <w:tc>
          <w:tcPr>
            <w:tcW w:w="6380" w:type="dxa"/>
            <w:tcBorders>
              <w:top w:val="single" w:sz="4" w:space="0" w:color="000000"/>
              <w:left w:val="nil"/>
              <w:bottom w:val="single" w:sz="4" w:space="0" w:color="000000"/>
              <w:right w:val="nil"/>
            </w:tcBorders>
            <w:tcMar>
              <w:top w:w="128" w:type="dxa"/>
              <w:left w:w="43" w:type="dxa"/>
              <w:bottom w:w="43" w:type="dxa"/>
              <w:right w:w="43" w:type="dxa"/>
            </w:tcMar>
          </w:tcPr>
          <w:p w14:paraId="738258B9" w14:textId="77777777" w:rsidR="00815F63" w:rsidRDefault="005766E3" w:rsidP="0087371F">
            <w:r>
              <w:t>Sum Justis- og beredskapsdepartementet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929E27" w14:textId="77777777" w:rsidR="00815F63" w:rsidRDefault="005766E3" w:rsidP="00094615">
            <w:pPr>
              <w:jc w:val="right"/>
            </w:pPr>
            <w:r>
              <w:t>48 601,8</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CA1C35" w14:textId="77777777" w:rsidR="00815F63" w:rsidRDefault="005766E3" w:rsidP="00094615">
            <w:pPr>
              <w:jc w:val="right"/>
            </w:pPr>
            <w:r>
              <w:t>53 379,7</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A8CF29" w14:textId="77777777" w:rsidR="00815F63" w:rsidRDefault="005766E3" w:rsidP="00094615">
            <w:pPr>
              <w:jc w:val="right"/>
            </w:pPr>
            <w:r>
              <w:t>9,8</w:t>
            </w:r>
          </w:p>
        </w:tc>
      </w:tr>
    </w:tbl>
    <w:p w14:paraId="5E69D2FE" w14:textId="77777777" w:rsidR="00815F63" w:rsidRDefault="005766E3" w:rsidP="0087371F">
      <w:r>
        <w:t>Hovedprioriteringer i budsjettforslaget for Justis- og beredskapsdepartementet:</w:t>
      </w:r>
    </w:p>
    <w:p w14:paraId="1CD0499F" w14:textId="77777777" w:rsidR="00815F63" w:rsidRDefault="005766E3" w:rsidP="0087371F">
      <w:pPr>
        <w:pStyle w:val="Liste"/>
      </w:pPr>
      <w:r>
        <w:t>tilstedeværelse av politi i hele landet</w:t>
      </w:r>
    </w:p>
    <w:p w14:paraId="7DA50916" w14:textId="77777777" w:rsidR="00815F63" w:rsidRDefault="005766E3" w:rsidP="0087371F">
      <w:pPr>
        <w:pStyle w:val="Liste"/>
      </w:pPr>
      <w:r>
        <w:t>rettssikkerhet</w:t>
      </w:r>
    </w:p>
    <w:p w14:paraId="3F5A9744" w14:textId="77777777" w:rsidR="00815F63" w:rsidRDefault="005766E3" w:rsidP="0087371F">
      <w:pPr>
        <w:pStyle w:val="Liste"/>
      </w:pPr>
      <w:r>
        <w:t>samfunnssikkerhet</w:t>
      </w:r>
    </w:p>
    <w:p w14:paraId="1169D25D" w14:textId="77777777" w:rsidR="00815F63" w:rsidRDefault="005766E3" w:rsidP="0087371F">
      <w:pPr>
        <w:pStyle w:val="Liste"/>
      </w:pPr>
      <w:r>
        <w:t>mottak av flyktninger og fordrevne fra Ukraina</w:t>
      </w:r>
    </w:p>
    <w:p w14:paraId="23B7F847" w14:textId="77777777" w:rsidR="00815F63" w:rsidRDefault="005766E3" w:rsidP="0087371F">
      <w:pPr>
        <w:rPr>
          <w:rStyle w:val="kursiv"/>
          <w:sz w:val="21"/>
          <w:szCs w:val="21"/>
        </w:rPr>
      </w:pPr>
      <w:r>
        <w:rPr>
          <w:rStyle w:val="kursiv"/>
          <w:sz w:val="21"/>
          <w:szCs w:val="21"/>
        </w:rPr>
        <w:t>Politiets tilstedeværelse i hele landet</w:t>
      </w:r>
      <w:r>
        <w:t xml:space="preserve"> er viktig for trygghetsfølelsen i befolkningen. Regjeringen foreslår derfor økte bevilgninger blant annet for å legge til rette for et høyt bemannings- og aktivitetsnivå i politidistriktene, opprette nye tjenestesteder og øke innsatsen mot kriminelle gjenger i Oslo. Regjeringen foreslår dessuten å omprioritere midler fra Politidirektoratet til førstelinjen i politiet.</w:t>
      </w:r>
    </w:p>
    <w:p w14:paraId="63BC8200" w14:textId="77777777" w:rsidR="00815F63" w:rsidRDefault="005766E3" w:rsidP="0087371F">
      <w:r>
        <w:t xml:space="preserve">Regjeringen ønsker å styrke </w:t>
      </w:r>
      <w:r>
        <w:rPr>
          <w:rStyle w:val="kursiv"/>
          <w:sz w:val="21"/>
          <w:szCs w:val="21"/>
        </w:rPr>
        <w:t>rettssikkerheten</w:t>
      </w:r>
      <w:r>
        <w:t xml:space="preserve"> i Norge. Det foreslås økt bevilgning til politiet og påtalemyndigheten for å gi bedre kapasitet, kvalitet og kompetanse i etterforskning og påtalearbeid. Det foreslås også å øke bevilgningen til politiet til blant annet flere etterforskere med kompetanse innen økonomisk kriminalitet og håndtering av digitale beslag. I tillegg foreslås det å starte rehabiliteringen av Bergen tinghus og å legge til rette for lyd- og bildeopptak i domstolene. Det foreslås økt bevilgning for å bedre soningsforholdene for kvinnelige innsatte ved å etablere en nasjonal forsterket fellesskapsavdeling for kvinner ved Telemark fengsel, avdeling Skien. Regjeringen foreslår også økt bevilgning for å gjennomføre lovendringer som skal forbedre straffereaksjoner og oppfølging av ungdom samt øke kapasiteten ved Ungdomsenhet øst på Eidsvoll. Det foreslås videre å øke kriminalomsorgens grunnbevilgning i 2024.</w:t>
      </w:r>
    </w:p>
    <w:p w14:paraId="51D41B68" w14:textId="77777777" w:rsidR="00815F63" w:rsidRDefault="005766E3" w:rsidP="0087371F">
      <w:r>
        <w:t xml:space="preserve">Regjeringen prioriterer </w:t>
      </w:r>
      <w:r>
        <w:rPr>
          <w:rStyle w:val="kursiv"/>
          <w:sz w:val="21"/>
          <w:szCs w:val="21"/>
        </w:rPr>
        <w:t>samfunnssikkerhet</w:t>
      </w:r>
      <w:r>
        <w:t xml:space="preserve"> og foreslår å øke Politiets sikkerhetstjenestes (PSTs) kapasitet i arbeidet med kontraterror og beskyttelse av myndighetspersoner som en del av oppfølgingen av 25. juni-utvalgets rapport. Dagens Nødnett er basert på utgående teknologi, og det </w:t>
      </w:r>
      <w:r>
        <w:lastRenderedPageBreak/>
        <w:t>blir foreslått bevilgning til Direktoratet for samfunnssikkerhet og beredskap for å starte opp arbeidet med forprosjekt for et nytt nødnett. For å opprettholde tilstrekkelig kvalitet frem til et nytt nødnett er på plass, foreslår regjeringen også å gjennomføre nødvendige investeringer i dagens Nødnett. Det foreslås videre å kompensere de frivillige organisasjonene i redningstjenesten for økt brukerbetaling for Nødnett i 2024.</w:t>
      </w:r>
    </w:p>
    <w:p w14:paraId="512C43B7" w14:textId="77777777" w:rsidR="00815F63" w:rsidRDefault="005766E3" w:rsidP="0087371F">
      <w:r>
        <w:t xml:space="preserve">Den russiske invasjonen av Ukraina har drevet mange på flukt, og regjeringens budsjettforslag legger til rette for </w:t>
      </w:r>
      <w:r>
        <w:rPr>
          <w:rStyle w:val="kursiv"/>
          <w:sz w:val="21"/>
          <w:szCs w:val="21"/>
        </w:rPr>
        <w:t>mottak av flyktninger og fordrevne</w:t>
      </w:r>
      <w:r>
        <w:t xml:space="preserve"> fra Ukraina. Regjeringen mener nivået på overføringsflyktninger må ses i sammenheng med antall asylsøkere, og foreslår en kvote for overføringsflyktninger på 1 000 plasser. Det foreslås også å videreføre økt bevilgning til kapasitet i Utlendingsdirektoratet og politiet for å håndtere høye asylankomster.</w:t>
      </w:r>
    </w:p>
    <w:p w14:paraId="2A2EA2A4" w14:textId="77777777" w:rsidR="00815F63" w:rsidRDefault="005766E3" w:rsidP="0087371F">
      <w:pPr>
        <w:pStyle w:val="Overskrift3"/>
      </w:pPr>
      <w:r>
        <w:t>Kommunal- og distriktsdepartementet</w:t>
      </w:r>
    </w:p>
    <w:p w14:paraId="5A223B47" w14:textId="77777777" w:rsidR="00815F63" w:rsidRDefault="005766E3" w:rsidP="0087371F">
      <w:pPr>
        <w:pStyle w:val="Tabellnavn"/>
      </w:pPr>
      <w:r>
        <w:t>04N2xt2</w:t>
      </w:r>
    </w:p>
    <w:tbl>
      <w:tblPr>
        <w:tblW w:w="9540" w:type="dxa"/>
        <w:tblInd w:w="43" w:type="dxa"/>
        <w:tblLayout w:type="fixed"/>
        <w:tblCellMar>
          <w:top w:w="120" w:type="dxa"/>
          <w:left w:w="43" w:type="dxa"/>
          <w:bottom w:w="40" w:type="dxa"/>
          <w:right w:w="43" w:type="dxa"/>
        </w:tblCellMar>
        <w:tblLook w:val="0000" w:firstRow="0" w:lastRow="0" w:firstColumn="0" w:lastColumn="0" w:noHBand="0" w:noVBand="0"/>
      </w:tblPr>
      <w:tblGrid>
        <w:gridCol w:w="6320"/>
        <w:gridCol w:w="1220"/>
        <w:gridCol w:w="1206"/>
        <w:gridCol w:w="794"/>
      </w:tblGrid>
      <w:tr w:rsidR="00815F63" w14:paraId="00BE9C9A" w14:textId="77777777" w:rsidTr="00611A1B">
        <w:trPr>
          <w:trHeight w:val="340"/>
        </w:trPr>
        <w:tc>
          <w:tcPr>
            <w:tcW w:w="9540" w:type="dxa"/>
            <w:gridSpan w:val="4"/>
            <w:tcBorders>
              <w:top w:val="nil"/>
              <w:left w:val="nil"/>
              <w:bottom w:val="single" w:sz="4" w:space="0" w:color="000000"/>
              <w:right w:val="nil"/>
            </w:tcBorders>
            <w:tcMar>
              <w:top w:w="120" w:type="dxa"/>
              <w:left w:w="43" w:type="dxa"/>
              <w:bottom w:w="40" w:type="dxa"/>
              <w:right w:w="43" w:type="dxa"/>
            </w:tcMar>
            <w:vAlign w:val="bottom"/>
          </w:tcPr>
          <w:p w14:paraId="6E48FA7E" w14:textId="77777777" w:rsidR="00815F63" w:rsidRDefault="005766E3" w:rsidP="00094615">
            <w:pPr>
              <w:jc w:val="right"/>
            </w:pPr>
            <w:r>
              <w:t>Mill. kroner</w:t>
            </w:r>
          </w:p>
        </w:tc>
      </w:tr>
      <w:tr w:rsidR="00815F63" w14:paraId="513C4608" w14:textId="77777777" w:rsidTr="00611A1B">
        <w:trPr>
          <w:trHeight w:val="600"/>
        </w:trPr>
        <w:tc>
          <w:tcPr>
            <w:tcW w:w="6320" w:type="dxa"/>
            <w:tcBorders>
              <w:top w:val="nil"/>
              <w:left w:val="nil"/>
              <w:bottom w:val="single" w:sz="4" w:space="0" w:color="000000"/>
              <w:right w:val="nil"/>
            </w:tcBorders>
            <w:tcMar>
              <w:top w:w="120" w:type="dxa"/>
              <w:left w:w="43" w:type="dxa"/>
              <w:bottom w:w="40" w:type="dxa"/>
              <w:right w:w="43" w:type="dxa"/>
            </w:tcMar>
            <w:vAlign w:val="bottom"/>
          </w:tcPr>
          <w:p w14:paraId="2B8A77EB" w14:textId="77777777" w:rsidR="00815F63" w:rsidRDefault="00815F63" w:rsidP="0087371F"/>
        </w:tc>
        <w:tc>
          <w:tcPr>
            <w:tcW w:w="1220" w:type="dxa"/>
            <w:tcBorders>
              <w:top w:val="nil"/>
              <w:left w:val="nil"/>
              <w:bottom w:val="single" w:sz="4" w:space="0" w:color="000000"/>
              <w:right w:val="nil"/>
            </w:tcBorders>
            <w:tcMar>
              <w:top w:w="120" w:type="dxa"/>
              <w:left w:w="43" w:type="dxa"/>
              <w:bottom w:w="40" w:type="dxa"/>
              <w:right w:w="43" w:type="dxa"/>
            </w:tcMar>
            <w:vAlign w:val="bottom"/>
          </w:tcPr>
          <w:p w14:paraId="7A274025" w14:textId="77777777" w:rsidR="00815F63" w:rsidRDefault="005766E3" w:rsidP="00094615">
            <w:pPr>
              <w:jc w:val="right"/>
            </w:pPr>
            <w:r>
              <w:t>Saldert budsjett 2023</w:t>
            </w:r>
          </w:p>
        </w:tc>
        <w:tc>
          <w:tcPr>
            <w:tcW w:w="1206" w:type="dxa"/>
            <w:tcBorders>
              <w:top w:val="nil"/>
              <w:left w:val="nil"/>
              <w:bottom w:val="single" w:sz="4" w:space="0" w:color="000000"/>
              <w:right w:val="nil"/>
            </w:tcBorders>
            <w:tcMar>
              <w:top w:w="120" w:type="dxa"/>
              <w:left w:w="43" w:type="dxa"/>
              <w:bottom w:w="40" w:type="dxa"/>
              <w:right w:w="43" w:type="dxa"/>
            </w:tcMar>
            <w:vAlign w:val="bottom"/>
          </w:tcPr>
          <w:p w14:paraId="4ED4C59D" w14:textId="77777777" w:rsidR="00815F63" w:rsidRDefault="005766E3" w:rsidP="00094615">
            <w:pPr>
              <w:jc w:val="right"/>
            </w:pPr>
            <w:r>
              <w:t>Gul bok 2024</w:t>
            </w:r>
          </w:p>
        </w:tc>
        <w:tc>
          <w:tcPr>
            <w:tcW w:w="794" w:type="dxa"/>
            <w:tcBorders>
              <w:top w:val="nil"/>
              <w:left w:val="nil"/>
              <w:bottom w:val="single" w:sz="4" w:space="0" w:color="000000"/>
              <w:right w:val="nil"/>
            </w:tcBorders>
            <w:tcMar>
              <w:top w:w="120" w:type="dxa"/>
              <w:left w:w="43" w:type="dxa"/>
              <w:bottom w:w="40" w:type="dxa"/>
              <w:right w:w="43" w:type="dxa"/>
            </w:tcMar>
            <w:vAlign w:val="bottom"/>
          </w:tcPr>
          <w:p w14:paraId="53ADE523" w14:textId="77777777" w:rsidR="00815F63" w:rsidRDefault="005766E3" w:rsidP="00094615">
            <w:pPr>
              <w:jc w:val="right"/>
            </w:pPr>
            <w:r>
              <w:t>Endring i pst.</w:t>
            </w:r>
          </w:p>
        </w:tc>
      </w:tr>
      <w:tr w:rsidR="00815F63" w14:paraId="19EE0CDE" w14:textId="77777777" w:rsidTr="00611A1B">
        <w:trPr>
          <w:trHeight w:val="360"/>
        </w:trPr>
        <w:tc>
          <w:tcPr>
            <w:tcW w:w="6320" w:type="dxa"/>
            <w:tcBorders>
              <w:top w:val="single" w:sz="4" w:space="0" w:color="000000"/>
              <w:left w:val="nil"/>
              <w:bottom w:val="nil"/>
              <w:right w:val="nil"/>
            </w:tcBorders>
            <w:tcMar>
              <w:top w:w="120" w:type="dxa"/>
              <w:left w:w="43" w:type="dxa"/>
              <w:bottom w:w="40" w:type="dxa"/>
              <w:right w:w="43" w:type="dxa"/>
            </w:tcMar>
          </w:tcPr>
          <w:p w14:paraId="10578457" w14:textId="77777777" w:rsidR="00815F63" w:rsidRDefault="005766E3" w:rsidP="0087371F">
            <w:r>
              <w:rPr>
                <w:rStyle w:val="kursiv"/>
                <w:sz w:val="21"/>
                <w:szCs w:val="21"/>
              </w:rPr>
              <w:t>Programområde 00 Konstitusjonelle institusjoner</w:t>
            </w:r>
          </w:p>
        </w:tc>
        <w:tc>
          <w:tcPr>
            <w:tcW w:w="1220" w:type="dxa"/>
            <w:tcBorders>
              <w:top w:val="single" w:sz="4" w:space="0" w:color="000000"/>
              <w:left w:val="nil"/>
              <w:bottom w:val="nil"/>
              <w:right w:val="nil"/>
            </w:tcBorders>
            <w:tcMar>
              <w:top w:w="120" w:type="dxa"/>
              <w:left w:w="43" w:type="dxa"/>
              <w:bottom w:w="40" w:type="dxa"/>
              <w:right w:w="43" w:type="dxa"/>
            </w:tcMar>
            <w:vAlign w:val="bottom"/>
          </w:tcPr>
          <w:p w14:paraId="087CB282" w14:textId="77777777" w:rsidR="00815F63" w:rsidRDefault="00815F63" w:rsidP="00094615">
            <w:pPr>
              <w:jc w:val="right"/>
            </w:pPr>
          </w:p>
        </w:tc>
        <w:tc>
          <w:tcPr>
            <w:tcW w:w="1206" w:type="dxa"/>
            <w:tcBorders>
              <w:top w:val="single" w:sz="4" w:space="0" w:color="000000"/>
              <w:left w:val="nil"/>
              <w:bottom w:val="nil"/>
              <w:right w:val="nil"/>
            </w:tcBorders>
            <w:tcMar>
              <w:top w:w="120" w:type="dxa"/>
              <w:left w:w="43" w:type="dxa"/>
              <w:bottom w:w="40" w:type="dxa"/>
              <w:right w:w="43" w:type="dxa"/>
            </w:tcMar>
            <w:vAlign w:val="bottom"/>
          </w:tcPr>
          <w:p w14:paraId="32D8E1D8" w14:textId="77777777" w:rsidR="00815F63" w:rsidRDefault="00815F63" w:rsidP="00094615">
            <w:pPr>
              <w:jc w:val="right"/>
            </w:pPr>
          </w:p>
        </w:tc>
        <w:tc>
          <w:tcPr>
            <w:tcW w:w="794" w:type="dxa"/>
            <w:tcBorders>
              <w:top w:val="single" w:sz="4" w:space="0" w:color="000000"/>
              <w:left w:val="nil"/>
              <w:bottom w:val="nil"/>
              <w:right w:val="nil"/>
            </w:tcBorders>
            <w:tcMar>
              <w:top w:w="120" w:type="dxa"/>
              <w:left w:w="43" w:type="dxa"/>
              <w:bottom w:w="40" w:type="dxa"/>
              <w:right w:w="43" w:type="dxa"/>
            </w:tcMar>
            <w:vAlign w:val="bottom"/>
          </w:tcPr>
          <w:p w14:paraId="455CF349" w14:textId="77777777" w:rsidR="00815F63" w:rsidRDefault="00815F63" w:rsidP="00094615">
            <w:pPr>
              <w:jc w:val="right"/>
            </w:pPr>
          </w:p>
        </w:tc>
      </w:tr>
      <w:tr w:rsidR="00815F63" w14:paraId="6411E8CA" w14:textId="77777777" w:rsidTr="00611A1B">
        <w:trPr>
          <w:trHeight w:val="360"/>
        </w:trPr>
        <w:tc>
          <w:tcPr>
            <w:tcW w:w="6320" w:type="dxa"/>
            <w:tcBorders>
              <w:top w:val="nil"/>
              <w:left w:val="nil"/>
              <w:bottom w:val="single" w:sz="4" w:space="0" w:color="000000"/>
              <w:right w:val="nil"/>
            </w:tcBorders>
            <w:tcMar>
              <w:top w:w="120" w:type="dxa"/>
              <w:left w:w="43" w:type="dxa"/>
              <w:bottom w:w="40" w:type="dxa"/>
              <w:right w:w="43" w:type="dxa"/>
            </w:tcMar>
          </w:tcPr>
          <w:p w14:paraId="5C704FDA" w14:textId="77777777" w:rsidR="00815F63" w:rsidRDefault="005766E3" w:rsidP="0087371F">
            <w:r>
              <w:t>00.10 Det kongelige hus</w:t>
            </w:r>
          </w:p>
        </w:tc>
        <w:tc>
          <w:tcPr>
            <w:tcW w:w="1220" w:type="dxa"/>
            <w:tcBorders>
              <w:top w:val="nil"/>
              <w:left w:val="nil"/>
              <w:bottom w:val="single" w:sz="4" w:space="0" w:color="000000"/>
              <w:right w:val="nil"/>
            </w:tcBorders>
            <w:tcMar>
              <w:top w:w="120" w:type="dxa"/>
              <w:left w:w="43" w:type="dxa"/>
              <w:bottom w:w="40" w:type="dxa"/>
              <w:right w:w="43" w:type="dxa"/>
            </w:tcMar>
            <w:vAlign w:val="bottom"/>
          </w:tcPr>
          <w:p w14:paraId="5BB448AB" w14:textId="77777777" w:rsidR="00815F63" w:rsidRDefault="005766E3" w:rsidP="00094615">
            <w:pPr>
              <w:jc w:val="right"/>
            </w:pPr>
            <w:r>
              <w:t>265,5</w:t>
            </w:r>
          </w:p>
        </w:tc>
        <w:tc>
          <w:tcPr>
            <w:tcW w:w="1206" w:type="dxa"/>
            <w:tcBorders>
              <w:top w:val="nil"/>
              <w:left w:val="nil"/>
              <w:bottom w:val="single" w:sz="4" w:space="0" w:color="000000"/>
              <w:right w:val="nil"/>
            </w:tcBorders>
            <w:tcMar>
              <w:top w:w="120" w:type="dxa"/>
              <w:left w:w="43" w:type="dxa"/>
              <w:bottom w:w="40" w:type="dxa"/>
              <w:right w:w="43" w:type="dxa"/>
            </w:tcMar>
            <w:vAlign w:val="bottom"/>
          </w:tcPr>
          <w:p w14:paraId="2E54A63C" w14:textId="77777777" w:rsidR="00815F63" w:rsidRDefault="005766E3" w:rsidP="00094615">
            <w:pPr>
              <w:jc w:val="right"/>
            </w:pPr>
            <w:r>
              <w:t>291,5</w:t>
            </w:r>
          </w:p>
        </w:tc>
        <w:tc>
          <w:tcPr>
            <w:tcW w:w="794" w:type="dxa"/>
            <w:tcBorders>
              <w:top w:val="nil"/>
              <w:left w:val="nil"/>
              <w:bottom w:val="single" w:sz="4" w:space="0" w:color="000000"/>
              <w:right w:val="nil"/>
            </w:tcBorders>
            <w:tcMar>
              <w:top w:w="120" w:type="dxa"/>
              <w:left w:w="43" w:type="dxa"/>
              <w:bottom w:w="40" w:type="dxa"/>
              <w:right w:w="43" w:type="dxa"/>
            </w:tcMar>
            <w:vAlign w:val="bottom"/>
          </w:tcPr>
          <w:p w14:paraId="007A04AC" w14:textId="77777777" w:rsidR="00815F63" w:rsidRDefault="005766E3" w:rsidP="00094615">
            <w:pPr>
              <w:jc w:val="right"/>
            </w:pPr>
            <w:r>
              <w:t>9,8</w:t>
            </w:r>
          </w:p>
        </w:tc>
      </w:tr>
      <w:tr w:rsidR="00815F63" w14:paraId="54F5D03A" w14:textId="77777777" w:rsidTr="00611A1B">
        <w:trPr>
          <w:trHeight w:val="360"/>
        </w:trPr>
        <w:tc>
          <w:tcPr>
            <w:tcW w:w="6320" w:type="dxa"/>
            <w:tcBorders>
              <w:top w:val="single" w:sz="4" w:space="0" w:color="000000"/>
              <w:left w:val="nil"/>
              <w:bottom w:val="single" w:sz="4" w:space="0" w:color="000000"/>
              <w:right w:val="nil"/>
            </w:tcBorders>
            <w:tcMar>
              <w:top w:w="120" w:type="dxa"/>
              <w:left w:w="43" w:type="dxa"/>
              <w:bottom w:w="40" w:type="dxa"/>
              <w:right w:w="43" w:type="dxa"/>
            </w:tcMar>
          </w:tcPr>
          <w:p w14:paraId="1E1C70F7" w14:textId="77777777" w:rsidR="00815F63" w:rsidRDefault="005766E3" w:rsidP="0087371F">
            <w:r>
              <w:t>Sum Konstitusjonelle institusjoner</w:t>
            </w:r>
          </w:p>
        </w:tc>
        <w:tc>
          <w:tcPr>
            <w:tcW w:w="122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44268208" w14:textId="77777777" w:rsidR="00815F63" w:rsidRDefault="005766E3" w:rsidP="00094615">
            <w:pPr>
              <w:jc w:val="right"/>
            </w:pPr>
            <w:r>
              <w:t>265,5</w:t>
            </w:r>
          </w:p>
        </w:tc>
        <w:tc>
          <w:tcPr>
            <w:tcW w:w="1206"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14573FA1" w14:textId="77777777" w:rsidR="00815F63" w:rsidRDefault="005766E3" w:rsidP="00094615">
            <w:pPr>
              <w:jc w:val="right"/>
            </w:pPr>
            <w:r>
              <w:t>291,5</w:t>
            </w:r>
          </w:p>
        </w:tc>
        <w:tc>
          <w:tcPr>
            <w:tcW w:w="794"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7230CB57" w14:textId="77777777" w:rsidR="00815F63" w:rsidRDefault="005766E3" w:rsidP="00094615">
            <w:pPr>
              <w:jc w:val="right"/>
            </w:pPr>
            <w:r>
              <w:t>9,8</w:t>
            </w:r>
          </w:p>
        </w:tc>
      </w:tr>
      <w:tr w:rsidR="00815F63" w14:paraId="796B59E6" w14:textId="77777777" w:rsidTr="00611A1B">
        <w:trPr>
          <w:trHeight w:val="360"/>
        </w:trPr>
        <w:tc>
          <w:tcPr>
            <w:tcW w:w="6320" w:type="dxa"/>
            <w:tcBorders>
              <w:top w:val="nil"/>
              <w:left w:val="nil"/>
              <w:bottom w:val="nil"/>
              <w:right w:val="nil"/>
            </w:tcBorders>
            <w:tcMar>
              <w:top w:w="120" w:type="dxa"/>
              <w:left w:w="43" w:type="dxa"/>
              <w:bottom w:w="40" w:type="dxa"/>
              <w:right w:w="43" w:type="dxa"/>
            </w:tcMar>
          </w:tcPr>
          <w:p w14:paraId="75421237" w14:textId="77777777" w:rsidR="00815F63" w:rsidRDefault="005766E3" w:rsidP="0087371F">
            <w:r>
              <w:rPr>
                <w:rStyle w:val="kursiv"/>
                <w:sz w:val="21"/>
                <w:szCs w:val="21"/>
              </w:rPr>
              <w:t>Programområde 13 Statsforvaltning og kommunesektoren mv.</w:t>
            </w:r>
          </w:p>
        </w:tc>
        <w:tc>
          <w:tcPr>
            <w:tcW w:w="1220" w:type="dxa"/>
            <w:tcBorders>
              <w:top w:val="nil"/>
              <w:left w:val="nil"/>
              <w:bottom w:val="nil"/>
              <w:right w:val="nil"/>
            </w:tcBorders>
            <w:tcMar>
              <w:top w:w="120" w:type="dxa"/>
              <w:left w:w="43" w:type="dxa"/>
              <w:bottom w:w="40" w:type="dxa"/>
              <w:right w:w="43" w:type="dxa"/>
            </w:tcMar>
            <w:vAlign w:val="bottom"/>
          </w:tcPr>
          <w:p w14:paraId="02C1BD52" w14:textId="77777777" w:rsidR="00815F63" w:rsidRDefault="00815F63" w:rsidP="00094615">
            <w:pPr>
              <w:jc w:val="right"/>
            </w:pPr>
          </w:p>
        </w:tc>
        <w:tc>
          <w:tcPr>
            <w:tcW w:w="1206" w:type="dxa"/>
            <w:tcBorders>
              <w:top w:val="nil"/>
              <w:left w:val="nil"/>
              <w:bottom w:val="nil"/>
              <w:right w:val="nil"/>
            </w:tcBorders>
            <w:tcMar>
              <w:top w:w="120" w:type="dxa"/>
              <w:left w:w="43" w:type="dxa"/>
              <w:bottom w:w="40" w:type="dxa"/>
              <w:right w:w="43" w:type="dxa"/>
            </w:tcMar>
            <w:vAlign w:val="bottom"/>
          </w:tcPr>
          <w:p w14:paraId="5D88B7A6" w14:textId="77777777" w:rsidR="00815F63" w:rsidRDefault="00815F63" w:rsidP="00094615">
            <w:pPr>
              <w:jc w:val="right"/>
            </w:pPr>
          </w:p>
        </w:tc>
        <w:tc>
          <w:tcPr>
            <w:tcW w:w="794" w:type="dxa"/>
            <w:tcBorders>
              <w:top w:val="nil"/>
              <w:left w:val="nil"/>
              <w:bottom w:val="nil"/>
              <w:right w:val="nil"/>
            </w:tcBorders>
            <w:tcMar>
              <w:top w:w="120" w:type="dxa"/>
              <w:left w:w="43" w:type="dxa"/>
              <w:bottom w:w="40" w:type="dxa"/>
              <w:right w:w="43" w:type="dxa"/>
            </w:tcMar>
            <w:vAlign w:val="bottom"/>
          </w:tcPr>
          <w:p w14:paraId="60FA325F" w14:textId="77777777" w:rsidR="00815F63" w:rsidRDefault="00815F63" w:rsidP="00094615">
            <w:pPr>
              <w:jc w:val="right"/>
            </w:pPr>
          </w:p>
        </w:tc>
      </w:tr>
      <w:tr w:rsidR="00815F63" w14:paraId="139826A1" w14:textId="77777777" w:rsidTr="00611A1B">
        <w:trPr>
          <w:trHeight w:val="360"/>
        </w:trPr>
        <w:tc>
          <w:tcPr>
            <w:tcW w:w="6320" w:type="dxa"/>
            <w:tcBorders>
              <w:top w:val="nil"/>
              <w:left w:val="nil"/>
              <w:bottom w:val="nil"/>
              <w:right w:val="nil"/>
            </w:tcBorders>
            <w:tcMar>
              <w:top w:w="120" w:type="dxa"/>
              <w:left w:w="43" w:type="dxa"/>
              <w:bottom w:w="40" w:type="dxa"/>
              <w:right w:w="43" w:type="dxa"/>
            </w:tcMar>
          </w:tcPr>
          <w:p w14:paraId="2664C245" w14:textId="77777777" w:rsidR="00815F63" w:rsidRDefault="005766E3" w:rsidP="0087371F">
            <w:r>
              <w:t>13.00 Administrasjon</w:t>
            </w:r>
          </w:p>
        </w:tc>
        <w:tc>
          <w:tcPr>
            <w:tcW w:w="1220" w:type="dxa"/>
            <w:tcBorders>
              <w:top w:val="nil"/>
              <w:left w:val="nil"/>
              <w:bottom w:val="nil"/>
              <w:right w:val="nil"/>
            </w:tcBorders>
            <w:tcMar>
              <w:top w:w="120" w:type="dxa"/>
              <w:left w:w="43" w:type="dxa"/>
              <w:bottom w:w="40" w:type="dxa"/>
              <w:right w:w="43" w:type="dxa"/>
            </w:tcMar>
            <w:vAlign w:val="bottom"/>
          </w:tcPr>
          <w:p w14:paraId="027D9255" w14:textId="77777777" w:rsidR="00815F63" w:rsidRDefault="005766E3" w:rsidP="00094615">
            <w:pPr>
              <w:jc w:val="right"/>
            </w:pPr>
            <w:r>
              <w:t>2 669,6</w:t>
            </w:r>
          </w:p>
        </w:tc>
        <w:tc>
          <w:tcPr>
            <w:tcW w:w="1206" w:type="dxa"/>
            <w:tcBorders>
              <w:top w:val="nil"/>
              <w:left w:val="nil"/>
              <w:bottom w:val="nil"/>
              <w:right w:val="nil"/>
            </w:tcBorders>
            <w:tcMar>
              <w:top w:w="120" w:type="dxa"/>
              <w:left w:w="43" w:type="dxa"/>
              <w:bottom w:w="40" w:type="dxa"/>
              <w:right w:w="43" w:type="dxa"/>
            </w:tcMar>
            <w:vAlign w:val="bottom"/>
          </w:tcPr>
          <w:p w14:paraId="26638260" w14:textId="77777777" w:rsidR="00815F63" w:rsidRDefault="005766E3" w:rsidP="00094615">
            <w:pPr>
              <w:jc w:val="right"/>
            </w:pPr>
            <w:r>
              <w:t>3 284,6</w:t>
            </w:r>
          </w:p>
        </w:tc>
        <w:tc>
          <w:tcPr>
            <w:tcW w:w="794" w:type="dxa"/>
            <w:tcBorders>
              <w:top w:val="nil"/>
              <w:left w:val="nil"/>
              <w:bottom w:val="nil"/>
              <w:right w:val="nil"/>
            </w:tcBorders>
            <w:tcMar>
              <w:top w:w="120" w:type="dxa"/>
              <w:left w:w="43" w:type="dxa"/>
              <w:bottom w:w="40" w:type="dxa"/>
              <w:right w:w="43" w:type="dxa"/>
            </w:tcMar>
            <w:vAlign w:val="bottom"/>
          </w:tcPr>
          <w:p w14:paraId="528D58E5" w14:textId="77777777" w:rsidR="00815F63" w:rsidRDefault="005766E3" w:rsidP="00094615">
            <w:pPr>
              <w:jc w:val="right"/>
            </w:pPr>
            <w:r>
              <w:t>23,0</w:t>
            </w:r>
          </w:p>
        </w:tc>
      </w:tr>
      <w:tr w:rsidR="00815F63" w14:paraId="258AE5ED" w14:textId="77777777" w:rsidTr="00611A1B">
        <w:trPr>
          <w:trHeight w:val="360"/>
        </w:trPr>
        <w:tc>
          <w:tcPr>
            <w:tcW w:w="6320" w:type="dxa"/>
            <w:tcBorders>
              <w:top w:val="nil"/>
              <w:left w:val="nil"/>
              <w:bottom w:val="nil"/>
              <w:right w:val="nil"/>
            </w:tcBorders>
            <w:tcMar>
              <w:top w:w="120" w:type="dxa"/>
              <w:left w:w="43" w:type="dxa"/>
              <w:bottom w:w="40" w:type="dxa"/>
              <w:right w:w="43" w:type="dxa"/>
            </w:tcMar>
          </w:tcPr>
          <w:p w14:paraId="4F0EB55F" w14:textId="77777777" w:rsidR="00815F63" w:rsidRDefault="005766E3" w:rsidP="0087371F">
            <w:r>
              <w:t>13.25 Statsforvalterne</w:t>
            </w:r>
          </w:p>
        </w:tc>
        <w:tc>
          <w:tcPr>
            <w:tcW w:w="1220" w:type="dxa"/>
            <w:tcBorders>
              <w:top w:val="nil"/>
              <w:left w:val="nil"/>
              <w:bottom w:val="nil"/>
              <w:right w:val="nil"/>
            </w:tcBorders>
            <w:tcMar>
              <w:top w:w="120" w:type="dxa"/>
              <w:left w:w="43" w:type="dxa"/>
              <w:bottom w:w="40" w:type="dxa"/>
              <w:right w:w="43" w:type="dxa"/>
            </w:tcMar>
            <w:vAlign w:val="bottom"/>
          </w:tcPr>
          <w:p w14:paraId="0250D0E9" w14:textId="77777777" w:rsidR="00815F63" w:rsidRDefault="005766E3" w:rsidP="00094615">
            <w:pPr>
              <w:jc w:val="right"/>
            </w:pPr>
            <w:r>
              <w:t>2 116,5</w:t>
            </w:r>
          </w:p>
        </w:tc>
        <w:tc>
          <w:tcPr>
            <w:tcW w:w="1206" w:type="dxa"/>
            <w:tcBorders>
              <w:top w:val="nil"/>
              <w:left w:val="nil"/>
              <w:bottom w:val="nil"/>
              <w:right w:val="nil"/>
            </w:tcBorders>
            <w:tcMar>
              <w:top w:w="120" w:type="dxa"/>
              <w:left w:w="43" w:type="dxa"/>
              <w:bottom w:w="40" w:type="dxa"/>
              <w:right w:w="43" w:type="dxa"/>
            </w:tcMar>
            <w:vAlign w:val="bottom"/>
          </w:tcPr>
          <w:p w14:paraId="716B347D" w14:textId="77777777" w:rsidR="00815F63" w:rsidRDefault="005766E3" w:rsidP="00094615">
            <w:pPr>
              <w:jc w:val="right"/>
            </w:pPr>
            <w:r>
              <w:t>2 360,9</w:t>
            </w:r>
          </w:p>
        </w:tc>
        <w:tc>
          <w:tcPr>
            <w:tcW w:w="794" w:type="dxa"/>
            <w:tcBorders>
              <w:top w:val="nil"/>
              <w:left w:val="nil"/>
              <w:bottom w:val="nil"/>
              <w:right w:val="nil"/>
            </w:tcBorders>
            <w:tcMar>
              <w:top w:w="120" w:type="dxa"/>
              <w:left w:w="43" w:type="dxa"/>
              <w:bottom w:w="40" w:type="dxa"/>
              <w:right w:w="43" w:type="dxa"/>
            </w:tcMar>
            <w:vAlign w:val="bottom"/>
          </w:tcPr>
          <w:p w14:paraId="38C981F2" w14:textId="77777777" w:rsidR="00815F63" w:rsidRDefault="005766E3" w:rsidP="00094615">
            <w:pPr>
              <w:jc w:val="right"/>
            </w:pPr>
            <w:r>
              <w:t>11,5</w:t>
            </w:r>
          </w:p>
        </w:tc>
      </w:tr>
      <w:tr w:rsidR="00815F63" w14:paraId="004D2DB2" w14:textId="77777777" w:rsidTr="00611A1B">
        <w:trPr>
          <w:trHeight w:val="360"/>
        </w:trPr>
        <w:tc>
          <w:tcPr>
            <w:tcW w:w="6320" w:type="dxa"/>
            <w:tcBorders>
              <w:top w:val="nil"/>
              <w:left w:val="nil"/>
              <w:bottom w:val="nil"/>
              <w:right w:val="nil"/>
            </w:tcBorders>
            <w:tcMar>
              <w:top w:w="120" w:type="dxa"/>
              <w:left w:w="43" w:type="dxa"/>
              <w:bottom w:w="40" w:type="dxa"/>
              <w:right w:w="43" w:type="dxa"/>
            </w:tcMar>
          </w:tcPr>
          <w:p w14:paraId="5CA373BC" w14:textId="77777777" w:rsidR="00815F63" w:rsidRDefault="005766E3" w:rsidP="0087371F">
            <w:r>
              <w:t>13.30 Statlige byggeprosjekter og eiendomsforvaltning</w:t>
            </w:r>
          </w:p>
        </w:tc>
        <w:tc>
          <w:tcPr>
            <w:tcW w:w="1220" w:type="dxa"/>
            <w:tcBorders>
              <w:top w:val="nil"/>
              <w:left w:val="nil"/>
              <w:bottom w:val="nil"/>
              <w:right w:val="nil"/>
            </w:tcBorders>
            <w:tcMar>
              <w:top w:w="120" w:type="dxa"/>
              <w:left w:w="43" w:type="dxa"/>
              <w:bottom w:w="40" w:type="dxa"/>
              <w:right w:w="43" w:type="dxa"/>
            </w:tcMar>
            <w:vAlign w:val="bottom"/>
          </w:tcPr>
          <w:p w14:paraId="059BEDCF" w14:textId="77777777" w:rsidR="00815F63" w:rsidRDefault="005766E3" w:rsidP="00094615">
            <w:pPr>
              <w:jc w:val="right"/>
            </w:pPr>
            <w:r>
              <w:t>13 372,3</w:t>
            </w:r>
          </w:p>
        </w:tc>
        <w:tc>
          <w:tcPr>
            <w:tcW w:w="1206" w:type="dxa"/>
            <w:tcBorders>
              <w:top w:val="nil"/>
              <w:left w:val="nil"/>
              <w:bottom w:val="nil"/>
              <w:right w:val="nil"/>
            </w:tcBorders>
            <w:tcMar>
              <w:top w:w="120" w:type="dxa"/>
              <w:left w:w="43" w:type="dxa"/>
              <w:bottom w:w="40" w:type="dxa"/>
              <w:right w:w="43" w:type="dxa"/>
            </w:tcMar>
            <w:vAlign w:val="bottom"/>
          </w:tcPr>
          <w:p w14:paraId="49FED100" w14:textId="77777777" w:rsidR="00815F63" w:rsidRDefault="005766E3" w:rsidP="00094615">
            <w:pPr>
              <w:jc w:val="right"/>
            </w:pPr>
            <w:r>
              <w:t>13 631,7</w:t>
            </w:r>
          </w:p>
        </w:tc>
        <w:tc>
          <w:tcPr>
            <w:tcW w:w="794" w:type="dxa"/>
            <w:tcBorders>
              <w:top w:val="nil"/>
              <w:left w:val="nil"/>
              <w:bottom w:val="nil"/>
              <w:right w:val="nil"/>
            </w:tcBorders>
            <w:tcMar>
              <w:top w:w="120" w:type="dxa"/>
              <w:left w:w="43" w:type="dxa"/>
              <w:bottom w:w="40" w:type="dxa"/>
              <w:right w:w="43" w:type="dxa"/>
            </w:tcMar>
            <w:vAlign w:val="bottom"/>
          </w:tcPr>
          <w:p w14:paraId="4FA4CCAF" w14:textId="77777777" w:rsidR="00815F63" w:rsidRDefault="005766E3" w:rsidP="00094615">
            <w:pPr>
              <w:jc w:val="right"/>
            </w:pPr>
            <w:r>
              <w:t>10,2</w:t>
            </w:r>
          </w:p>
        </w:tc>
      </w:tr>
      <w:tr w:rsidR="00815F63" w14:paraId="2B4E1A4C" w14:textId="77777777" w:rsidTr="00611A1B">
        <w:trPr>
          <w:trHeight w:val="360"/>
        </w:trPr>
        <w:tc>
          <w:tcPr>
            <w:tcW w:w="6320" w:type="dxa"/>
            <w:tcBorders>
              <w:top w:val="nil"/>
              <w:left w:val="nil"/>
              <w:bottom w:val="nil"/>
              <w:right w:val="nil"/>
            </w:tcBorders>
            <w:tcMar>
              <w:top w:w="120" w:type="dxa"/>
              <w:left w:w="43" w:type="dxa"/>
              <w:bottom w:w="40" w:type="dxa"/>
              <w:right w:w="43" w:type="dxa"/>
            </w:tcMar>
          </w:tcPr>
          <w:p w14:paraId="2BDEAA28" w14:textId="77777777" w:rsidR="00815F63" w:rsidRDefault="005766E3" w:rsidP="0087371F">
            <w:r>
              <w:t>13.40 Forvaltningsutvikling, IT- og ekompolitikk</w:t>
            </w:r>
          </w:p>
        </w:tc>
        <w:tc>
          <w:tcPr>
            <w:tcW w:w="1220" w:type="dxa"/>
            <w:tcBorders>
              <w:top w:val="nil"/>
              <w:left w:val="nil"/>
              <w:bottom w:val="nil"/>
              <w:right w:val="nil"/>
            </w:tcBorders>
            <w:tcMar>
              <w:top w:w="120" w:type="dxa"/>
              <w:left w:w="43" w:type="dxa"/>
              <w:bottom w:w="40" w:type="dxa"/>
              <w:right w:w="43" w:type="dxa"/>
            </w:tcMar>
            <w:vAlign w:val="bottom"/>
          </w:tcPr>
          <w:p w14:paraId="1832859F" w14:textId="77777777" w:rsidR="00815F63" w:rsidRDefault="005766E3" w:rsidP="00094615">
            <w:pPr>
              <w:jc w:val="right"/>
            </w:pPr>
            <w:r>
              <w:t>2 329,1</w:t>
            </w:r>
          </w:p>
        </w:tc>
        <w:tc>
          <w:tcPr>
            <w:tcW w:w="1206" w:type="dxa"/>
            <w:tcBorders>
              <w:top w:val="nil"/>
              <w:left w:val="nil"/>
              <w:bottom w:val="nil"/>
              <w:right w:val="nil"/>
            </w:tcBorders>
            <w:tcMar>
              <w:top w:w="120" w:type="dxa"/>
              <w:left w:w="43" w:type="dxa"/>
              <w:bottom w:w="40" w:type="dxa"/>
              <w:right w:w="43" w:type="dxa"/>
            </w:tcMar>
            <w:vAlign w:val="bottom"/>
          </w:tcPr>
          <w:p w14:paraId="653CD264" w14:textId="77777777" w:rsidR="00815F63" w:rsidRDefault="005766E3" w:rsidP="00094615">
            <w:pPr>
              <w:jc w:val="right"/>
            </w:pPr>
            <w:r>
              <w:t>2 487,7</w:t>
            </w:r>
          </w:p>
        </w:tc>
        <w:tc>
          <w:tcPr>
            <w:tcW w:w="794" w:type="dxa"/>
            <w:tcBorders>
              <w:top w:val="nil"/>
              <w:left w:val="nil"/>
              <w:bottom w:val="nil"/>
              <w:right w:val="nil"/>
            </w:tcBorders>
            <w:tcMar>
              <w:top w:w="120" w:type="dxa"/>
              <w:left w:w="43" w:type="dxa"/>
              <w:bottom w:w="40" w:type="dxa"/>
              <w:right w:w="43" w:type="dxa"/>
            </w:tcMar>
            <w:vAlign w:val="bottom"/>
          </w:tcPr>
          <w:p w14:paraId="696037EB" w14:textId="77777777" w:rsidR="00815F63" w:rsidRDefault="005766E3" w:rsidP="00094615">
            <w:pPr>
              <w:jc w:val="right"/>
            </w:pPr>
            <w:r>
              <w:t>6,8</w:t>
            </w:r>
          </w:p>
        </w:tc>
      </w:tr>
      <w:tr w:rsidR="00815F63" w14:paraId="61A8774C" w14:textId="77777777" w:rsidTr="00611A1B">
        <w:trPr>
          <w:trHeight w:val="360"/>
        </w:trPr>
        <w:tc>
          <w:tcPr>
            <w:tcW w:w="6320" w:type="dxa"/>
            <w:tcBorders>
              <w:top w:val="nil"/>
              <w:left w:val="nil"/>
              <w:bottom w:val="nil"/>
              <w:right w:val="nil"/>
            </w:tcBorders>
            <w:tcMar>
              <w:top w:w="120" w:type="dxa"/>
              <w:left w:w="43" w:type="dxa"/>
              <w:bottom w:w="40" w:type="dxa"/>
              <w:right w:w="43" w:type="dxa"/>
            </w:tcMar>
          </w:tcPr>
          <w:p w14:paraId="6E53ACF9" w14:textId="77777777" w:rsidR="00815F63" w:rsidRDefault="005766E3" w:rsidP="0087371F">
            <w:r>
              <w:t>13.45 Personvern</w:t>
            </w:r>
          </w:p>
        </w:tc>
        <w:tc>
          <w:tcPr>
            <w:tcW w:w="1220" w:type="dxa"/>
            <w:tcBorders>
              <w:top w:val="nil"/>
              <w:left w:val="nil"/>
              <w:bottom w:val="nil"/>
              <w:right w:val="nil"/>
            </w:tcBorders>
            <w:tcMar>
              <w:top w:w="120" w:type="dxa"/>
              <w:left w:w="43" w:type="dxa"/>
              <w:bottom w:w="40" w:type="dxa"/>
              <w:right w:w="43" w:type="dxa"/>
            </w:tcMar>
            <w:vAlign w:val="bottom"/>
          </w:tcPr>
          <w:p w14:paraId="1B1FC4B8" w14:textId="77777777" w:rsidR="00815F63" w:rsidRDefault="005766E3" w:rsidP="00094615">
            <w:pPr>
              <w:jc w:val="right"/>
            </w:pPr>
            <w:r>
              <w:t>80,8</w:t>
            </w:r>
          </w:p>
        </w:tc>
        <w:tc>
          <w:tcPr>
            <w:tcW w:w="1206" w:type="dxa"/>
            <w:tcBorders>
              <w:top w:val="nil"/>
              <w:left w:val="nil"/>
              <w:bottom w:val="nil"/>
              <w:right w:val="nil"/>
            </w:tcBorders>
            <w:tcMar>
              <w:top w:w="120" w:type="dxa"/>
              <w:left w:w="43" w:type="dxa"/>
              <w:bottom w:w="40" w:type="dxa"/>
              <w:right w:w="43" w:type="dxa"/>
            </w:tcMar>
            <w:vAlign w:val="bottom"/>
          </w:tcPr>
          <w:p w14:paraId="2CCA8EDA" w14:textId="77777777" w:rsidR="00815F63" w:rsidRDefault="005766E3" w:rsidP="00094615">
            <w:pPr>
              <w:jc w:val="right"/>
            </w:pPr>
            <w:r>
              <w:t>85,0</w:t>
            </w:r>
          </w:p>
        </w:tc>
        <w:tc>
          <w:tcPr>
            <w:tcW w:w="794" w:type="dxa"/>
            <w:tcBorders>
              <w:top w:val="nil"/>
              <w:left w:val="nil"/>
              <w:bottom w:val="nil"/>
              <w:right w:val="nil"/>
            </w:tcBorders>
            <w:tcMar>
              <w:top w:w="120" w:type="dxa"/>
              <w:left w:w="43" w:type="dxa"/>
              <w:bottom w:w="40" w:type="dxa"/>
              <w:right w:w="43" w:type="dxa"/>
            </w:tcMar>
            <w:vAlign w:val="bottom"/>
          </w:tcPr>
          <w:p w14:paraId="71D70A06" w14:textId="77777777" w:rsidR="00815F63" w:rsidRDefault="005766E3" w:rsidP="00094615">
            <w:pPr>
              <w:jc w:val="right"/>
            </w:pPr>
            <w:r>
              <w:t>5,3</w:t>
            </w:r>
          </w:p>
        </w:tc>
      </w:tr>
      <w:tr w:rsidR="00815F63" w14:paraId="2AB3706F" w14:textId="77777777" w:rsidTr="00611A1B">
        <w:trPr>
          <w:trHeight w:val="360"/>
        </w:trPr>
        <w:tc>
          <w:tcPr>
            <w:tcW w:w="6320" w:type="dxa"/>
            <w:tcBorders>
              <w:top w:val="nil"/>
              <w:left w:val="nil"/>
              <w:bottom w:val="nil"/>
              <w:right w:val="nil"/>
            </w:tcBorders>
            <w:tcMar>
              <w:top w:w="120" w:type="dxa"/>
              <w:left w:w="43" w:type="dxa"/>
              <w:bottom w:w="40" w:type="dxa"/>
              <w:right w:w="43" w:type="dxa"/>
            </w:tcMar>
          </w:tcPr>
          <w:p w14:paraId="16F586D6" w14:textId="77777777" w:rsidR="00815F63" w:rsidRDefault="005766E3" w:rsidP="0087371F">
            <w:r>
              <w:t>13.50 Distrikts- og regionalpolitikk</w:t>
            </w:r>
          </w:p>
        </w:tc>
        <w:tc>
          <w:tcPr>
            <w:tcW w:w="1220" w:type="dxa"/>
            <w:tcBorders>
              <w:top w:val="nil"/>
              <w:left w:val="nil"/>
              <w:bottom w:val="nil"/>
              <w:right w:val="nil"/>
            </w:tcBorders>
            <w:tcMar>
              <w:top w:w="120" w:type="dxa"/>
              <w:left w:w="43" w:type="dxa"/>
              <w:bottom w:w="40" w:type="dxa"/>
              <w:right w:w="43" w:type="dxa"/>
            </w:tcMar>
            <w:vAlign w:val="bottom"/>
          </w:tcPr>
          <w:p w14:paraId="64428C9E" w14:textId="77777777" w:rsidR="00815F63" w:rsidRDefault="005766E3" w:rsidP="00094615">
            <w:pPr>
              <w:jc w:val="right"/>
            </w:pPr>
            <w:r>
              <w:t>1 280,8</w:t>
            </w:r>
          </w:p>
        </w:tc>
        <w:tc>
          <w:tcPr>
            <w:tcW w:w="1206" w:type="dxa"/>
            <w:tcBorders>
              <w:top w:val="nil"/>
              <w:left w:val="nil"/>
              <w:bottom w:val="nil"/>
              <w:right w:val="nil"/>
            </w:tcBorders>
            <w:tcMar>
              <w:top w:w="120" w:type="dxa"/>
              <w:left w:w="43" w:type="dxa"/>
              <w:bottom w:w="40" w:type="dxa"/>
              <w:right w:w="43" w:type="dxa"/>
            </w:tcMar>
            <w:vAlign w:val="bottom"/>
          </w:tcPr>
          <w:p w14:paraId="6819712C" w14:textId="77777777" w:rsidR="00815F63" w:rsidRDefault="005766E3" w:rsidP="00094615">
            <w:pPr>
              <w:jc w:val="right"/>
            </w:pPr>
            <w:r>
              <w:t>1 552,9</w:t>
            </w:r>
          </w:p>
        </w:tc>
        <w:tc>
          <w:tcPr>
            <w:tcW w:w="794" w:type="dxa"/>
            <w:tcBorders>
              <w:top w:val="nil"/>
              <w:left w:val="nil"/>
              <w:bottom w:val="nil"/>
              <w:right w:val="nil"/>
            </w:tcBorders>
            <w:tcMar>
              <w:top w:w="120" w:type="dxa"/>
              <w:left w:w="43" w:type="dxa"/>
              <w:bottom w:w="40" w:type="dxa"/>
              <w:right w:w="43" w:type="dxa"/>
            </w:tcMar>
            <w:vAlign w:val="bottom"/>
          </w:tcPr>
          <w:p w14:paraId="331794C7" w14:textId="77777777" w:rsidR="00815F63" w:rsidRDefault="005766E3" w:rsidP="00094615">
            <w:pPr>
              <w:jc w:val="right"/>
            </w:pPr>
            <w:r>
              <w:t>21,2</w:t>
            </w:r>
          </w:p>
        </w:tc>
      </w:tr>
      <w:tr w:rsidR="00815F63" w14:paraId="2688C82F" w14:textId="77777777" w:rsidTr="00611A1B">
        <w:trPr>
          <w:trHeight w:val="360"/>
        </w:trPr>
        <w:tc>
          <w:tcPr>
            <w:tcW w:w="6320" w:type="dxa"/>
            <w:tcBorders>
              <w:top w:val="nil"/>
              <w:left w:val="nil"/>
              <w:bottom w:val="nil"/>
              <w:right w:val="nil"/>
            </w:tcBorders>
            <w:tcMar>
              <w:top w:w="120" w:type="dxa"/>
              <w:left w:w="43" w:type="dxa"/>
              <w:bottom w:w="40" w:type="dxa"/>
              <w:right w:w="43" w:type="dxa"/>
            </w:tcMar>
          </w:tcPr>
          <w:p w14:paraId="40ED1982" w14:textId="77777777" w:rsidR="00815F63" w:rsidRDefault="005766E3" w:rsidP="0087371F">
            <w:r>
              <w:t>13.60 Samiske formål</w:t>
            </w:r>
          </w:p>
        </w:tc>
        <w:tc>
          <w:tcPr>
            <w:tcW w:w="1220" w:type="dxa"/>
            <w:tcBorders>
              <w:top w:val="nil"/>
              <w:left w:val="nil"/>
              <w:bottom w:val="nil"/>
              <w:right w:val="nil"/>
            </w:tcBorders>
            <w:tcMar>
              <w:top w:w="120" w:type="dxa"/>
              <w:left w:w="43" w:type="dxa"/>
              <w:bottom w:w="40" w:type="dxa"/>
              <w:right w:w="43" w:type="dxa"/>
            </w:tcMar>
            <w:vAlign w:val="bottom"/>
          </w:tcPr>
          <w:p w14:paraId="62F85921" w14:textId="77777777" w:rsidR="00815F63" w:rsidRDefault="005766E3" w:rsidP="00094615">
            <w:pPr>
              <w:jc w:val="right"/>
            </w:pPr>
            <w:r>
              <w:t>615,2</w:t>
            </w:r>
          </w:p>
        </w:tc>
        <w:tc>
          <w:tcPr>
            <w:tcW w:w="1206" w:type="dxa"/>
            <w:tcBorders>
              <w:top w:val="nil"/>
              <w:left w:val="nil"/>
              <w:bottom w:val="nil"/>
              <w:right w:val="nil"/>
            </w:tcBorders>
            <w:tcMar>
              <w:top w:w="120" w:type="dxa"/>
              <w:left w:w="43" w:type="dxa"/>
              <w:bottom w:w="40" w:type="dxa"/>
              <w:right w:w="43" w:type="dxa"/>
            </w:tcMar>
            <w:vAlign w:val="bottom"/>
          </w:tcPr>
          <w:p w14:paraId="6C803D13" w14:textId="77777777" w:rsidR="00815F63" w:rsidRDefault="005766E3" w:rsidP="00094615">
            <w:pPr>
              <w:jc w:val="right"/>
            </w:pPr>
            <w:r>
              <w:t>672,5</w:t>
            </w:r>
          </w:p>
        </w:tc>
        <w:tc>
          <w:tcPr>
            <w:tcW w:w="794" w:type="dxa"/>
            <w:tcBorders>
              <w:top w:val="nil"/>
              <w:left w:val="nil"/>
              <w:bottom w:val="nil"/>
              <w:right w:val="nil"/>
            </w:tcBorders>
            <w:tcMar>
              <w:top w:w="120" w:type="dxa"/>
              <w:left w:w="43" w:type="dxa"/>
              <w:bottom w:w="40" w:type="dxa"/>
              <w:right w:w="43" w:type="dxa"/>
            </w:tcMar>
            <w:vAlign w:val="bottom"/>
          </w:tcPr>
          <w:p w14:paraId="0EB3E5EF" w14:textId="77777777" w:rsidR="00815F63" w:rsidRDefault="005766E3" w:rsidP="00094615">
            <w:pPr>
              <w:jc w:val="right"/>
            </w:pPr>
            <w:r>
              <w:t>9,3</w:t>
            </w:r>
          </w:p>
        </w:tc>
      </w:tr>
      <w:tr w:rsidR="00815F63" w14:paraId="7B1035B6" w14:textId="77777777" w:rsidTr="00611A1B">
        <w:trPr>
          <w:trHeight w:val="360"/>
        </w:trPr>
        <w:tc>
          <w:tcPr>
            <w:tcW w:w="6320" w:type="dxa"/>
            <w:tcBorders>
              <w:top w:val="nil"/>
              <w:left w:val="nil"/>
              <w:bottom w:val="nil"/>
              <w:right w:val="nil"/>
            </w:tcBorders>
            <w:tcMar>
              <w:top w:w="120" w:type="dxa"/>
              <w:left w:w="43" w:type="dxa"/>
              <w:bottom w:w="40" w:type="dxa"/>
              <w:right w:w="43" w:type="dxa"/>
            </w:tcMar>
          </w:tcPr>
          <w:p w14:paraId="68747C0D" w14:textId="77777777" w:rsidR="00815F63" w:rsidRDefault="005766E3" w:rsidP="0087371F">
            <w:r>
              <w:t>13.67 Nasjonale minoriteter</w:t>
            </w:r>
          </w:p>
        </w:tc>
        <w:tc>
          <w:tcPr>
            <w:tcW w:w="1220" w:type="dxa"/>
            <w:tcBorders>
              <w:top w:val="nil"/>
              <w:left w:val="nil"/>
              <w:bottom w:val="nil"/>
              <w:right w:val="nil"/>
            </w:tcBorders>
            <w:tcMar>
              <w:top w:w="120" w:type="dxa"/>
              <w:left w:w="43" w:type="dxa"/>
              <w:bottom w:w="40" w:type="dxa"/>
              <w:right w:w="43" w:type="dxa"/>
            </w:tcMar>
            <w:vAlign w:val="bottom"/>
          </w:tcPr>
          <w:p w14:paraId="57C7FBC7" w14:textId="77777777" w:rsidR="00815F63" w:rsidRDefault="005766E3" w:rsidP="00094615">
            <w:pPr>
              <w:jc w:val="right"/>
            </w:pPr>
            <w:r>
              <w:t>59,0</w:t>
            </w:r>
          </w:p>
        </w:tc>
        <w:tc>
          <w:tcPr>
            <w:tcW w:w="1206" w:type="dxa"/>
            <w:tcBorders>
              <w:top w:val="nil"/>
              <w:left w:val="nil"/>
              <w:bottom w:val="nil"/>
              <w:right w:val="nil"/>
            </w:tcBorders>
            <w:tcMar>
              <w:top w:w="120" w:type="dxa"/>
              <w:left w:w="43" w:type="dxa"/>
              <w:bottom w:w="40" w:type="dxa"/>
              <w:right w:w="43" w:type="dxa"/>
            </w:tcMar>
            <w:vAlign w:val="bottom"/>
          </w:tcPr>
          <w:p w14:paraId="2E12E134" w14:textId="77777777" w:rsidR="00815F63" w:rsidRDefault="005766E3" w:rsidP="00094615">
            <w:pPr>
              <w:jc w:val="right"/>
            </w:pPr>
            <w:r>
              <w:t>67,6</w:t>
            </w:r>
          </w:p>
        </w:tc>
        <w:tc>
          <w:tcPr>
            <w:tcW w:w="794" w:type="dxa"/>
            <w:tcBorders>
              <w:top w:val="nil"/>
              <w:left w:val="nil"/>
              <w:bottom w:val="nil"/>
              <w:right w:val="nil"/>
            </w:tcBorders>
            <w:tcMar>
              <w:top w:w="120" w:type="dxa"/>
              <w:left w:w="43" w:type="dxa"/>
              <w:bottom w:w="40" w:type="dxa"/>
              <w:right w:w="43" w:type="dxa"/>
            </w:tcMar>
            <w:vAlign w:val="bottom"/>
          </w:tcPr>
          <w:p w14:paraId="25564E8D" w14:textId="77777777" w:rsidR="00815F63" w:rsidRDefault="005766E3" w:rsidP="00094615">
            <w:pPr>
              <w:jc w:val="right"/>
            </w:pPr>
            <w:r>
              <w:t>14,6</w:t>
            </w:r>
          </w:p>
        </w:tc>
      </w:tr>
      <w:tr w:rsidR="00815F63" w14:paraId="395DAC2B" w14:textId="77777777" w:rsidTr="00611A1B">
        <w:trPr>
          <w:trHeight w:val="360"/>
        </w:trPr>
        <w:tc>
          <w:tcPr>
            <w:tcW w:w="6320" w:type="dxa"/>
            <w:tcBorders>
              <w:top w:val="nil"/>
              <w:left w:val="nil"/>
              <w:bottom w:val="nil"/>
              <w:right w:val="nil"/>
            </w:tcBorders>
            <w:tcMar>
              <w:top w:w="120" w:type="dxa"/>
              <w:left w:w="43" w:type="dxa"/>
              <w:bottom w:w="40" w:type="dxa"/>
              <w:right w:w="43" w:type="dxa"/>
            </w:tcMar>
          </w:tcPr>
          <w:p w14:paraId="37E973B0" w14:textId="77777777" w:rsidR="00815F63" w:rsidRDefault="005766E3" w:rsidP="0087371F">
            <w:r>
              <w:lastRenderedPageBreak/>
              <w:t>13.70 Kommunesektoren mv.</w:t>
            </w:r>
          </w:p>
        </w:tc>
        <w:tc>
          <w:tcPr>
            <w:tcW w:w="1220" w:type="dxa"/>
            <w:tcBorders>
              <w:top w:val="nil"/>
              <w:left w:val="nil"/>
              <w:bottom w:val="nil"/>
              <w:right w:val="nil"/>
            </w:tcBorders>
            <w:tcMar>
              <w:top w:w="120" w:type="dxa"/>
              <w:left w:w="43" w:type="dxa"/>
              <w:bottom w:w="40" w:type="dxa"/>
              <w:right w:w="43" w:type="dxa"/>
            </w:tcMar>
            <w:vAlign w:val="bottom"/>
          </w:tcPr>
          <w:p w14:paraId="1208086C" w14:textId="77777777" w:rsidR="00815F63" w:rsidRDefault="005766E3" w:rsidP="00094615">
            <w:pPr>
              <w:jc w:val="right"/>
            </w:pPr>
            <w:r>
              <w:t>218 135,3</w:t>
            </w:r>
          </w:p>
        </w:tc>
        <w:tc>
          <w:tcPr>
            <w:tcW w:w="1206" w:type="dxa"/>
            <w:tcBorders>
              <w:top w:val="nil"/>
              <w:left w:val="nil"/>
              <w:bottom w:val="nil"/>
              <w:right w:val="nil"/>
            </w:tcBorders>
            <w:tcMar>
              <w:top w:w="120" w:type="dxa"/>
              <w:left w:w="43" w:type="dxa"/>
              <w:bottom w:w="40" w:type="dxa"/>
              <w:right w:w="43" w:type="dxa"/>
            </w:tcMar>
            <w:vAlign w:val="bottom"/>
          </w:tcPr>
          <w:p w14:paraId="5937D6C6" w14:textId="77777777" w:rsidR="00815F63" w:rsidRDefault="005766E3" w:rsidP="00094615">
            <w:pPr>
              <w:jc w:val="right"/>
            </w:pPr>
            <w:r>
              <w:t>237 497,9</w:t>
            </w:r>
          </w:p>
        </w:tc>
        <w:tc>
          <w:tcPr>
            <w:tcW w:w="794" w:type="dxa"/>
            <w:tcBorders>
              <w:top w:val="nil"/>
              <w:left w:val="nil"/>
              <w:bottom w:val="nil"/>
              <w:right w:val="nil"/>
            </w:tcBorders>
            <w:tcMar>
              <w:top w:w="120" w:type="dxa"/>
              <w:left w:w="43" w:type="dxa"/>
              <w:bottom w:w="40" w:type="dxa"/>
              <w:right w:w="43" w:type="dxa"/>
            </w:tcMar>
            <w:vAlign w:val="bottom"/>
          </w:tcPr>
          <w:p w14:paraId="4E3744F8" w14:textId="77777777" w:rsidR="00815F63" w:rsidRDefault="005766E3" w:rsidP="00094615">
            <w:pPr>
              <w:jc w:val="right"/>
            </w:pPr>
            <w:r>
              <w:t>8,9</w:t>
            </w:r>
          </w:p>
        </w:tc>
      </w:tr>
      <w:tr w:rsidR="00815F63" w14:paraId="18EDB91C" w14:textId="77777777" w:rsidTr="00611A1B">
        <w:trPr>
          <w:trHeight w:val="360"/>
        </w:trPr>
        <w:tc>
          <w:tcPr>
            <w:tcW w:w="6320" w:type="dxa"/>
            <w:tcBorders>
              <w:top w:val="nil"/>
              <w:left w:val="nil"/>
              <w:bottom w:val="nil"/>
              <w:right w:val="nil"/>
            </w:tcBorders>
            <w:tcMar>
              <w:top w:w="120" w:type="dxa"/>
              <w:left w:w="43" w:type="dxa"/>
              <w:bottom w:w="40" w:type="dxa"/>
              <w:right w:w="43" w:type="dxa"/>
            </w:tcMar>
          </w:tcPr>
          <w:p w14:paraId="59A2D1CD" w14:textId="77777777" w:rsidR="00815F63" w:rsidRDefault="005766E3" w:rsidP="0087371F">
            <w:r>
              <w:t>13.80 Bolig, bomiljø og bygg</w:t>
            </w:r>
          </w:p>
        </w:tc>
        <w:tc>
          <w:tcPr>
            <w:tcW w:w="1220" w:type="dxa"/>
            <w:tcBorders>
              <w:top w:val="nil"/>
              <w:left w:val="nil"/>
              <w:bottom w:val="nil"/>
              <w:right w:val="nil"/>
            </w:tcBorders>
            <w:tcMar>
              <w:top w:w="120" w:type="dxa"/>
              <w:left w:w="43" w:type="dxa"/>
              <w:bottom w:w="40" w:type="dxa"/>
              <w:right w:w="43" w:type="dxa"/>
            </w:tcMar>
            <w:vAlign w:val="bottom"/>
          </w:tcPr>
          <w:p w14:paraId="565779B1" w14:textId="77777777" w:rsidR="00815F63" w:rsidRDefault="005766E3" w:rsidP="00094615">
            <w:pPr>
              <w:jc w:val="right"/>
            </w:pPr>
            <w:r>
              <w:t>5 011,8</w:t>
            </w:r>
          </w:p>
        </w:tc>
        <w:tc>
          <w:tcPr>
            <w:tcW w:w="1206" w:type="dxa"/>
            <w:tcBorders>
              <w:top w:val="nil"/>
              <w:left w:val="nil"/>
              <w:bottom w:val="nil"/>
              <w:right w:val="nil"/>
            </w:tcBorders>
            <w:tcMar>
              <w:top w:w="120" w:type="dxa"/>
              <w:left w:w="43" w:type="dxa"/>
              <w:bottom w:w="40" w:type="dxa"/>
              <w:right w:w="43" w:type="dxa"/>
            </w:tcMar>
            <w:vAlign w:val="bottom"/>
          </w:tcPr>
          <w:p w14:paraId="74E45B6E" w14:textId="77777777" w:rsidR="00815F63" w:rsidRDefault="005766E3" w:rsidP="00094615">
            <w:pPr>
              <w:jc w:val="right"/>
            </w:pPr>
            <w:r>
              <w:t>4 826,1</w:t>
            </w:r>
          </w:p>
        </w:tc>
        <w:tc>
          <w:tcPr>
            <w:tcW w:w="794" w:type="dxa"/>
            <w:tcBorders>
              <w:top w:val="nil"/>
              <w:left w:val="nil"/>
              <w:bottom w:val="nil"/>
              <w:right w:val="nil"/>
            </w:tcBorders>
            <w:tcMar>
              <w:top w:w="120" w:type="dxa"/>
              <w:left w:w="43" w:type="dxa"/>
              <w:bottom w:w="40" w:type="dxa"/>
              <w:right w:w="43" w:type="dxa"/>
            </w:tcMar>
            <w:vAlign w:val="bottom"/>
          </w:tcPr>
          <w:p w14:paraId="77948CE2" w14:textId="77777777" w:rsidR="00815F63" w:rsidRDefault="005766E3" w:rsidP="00094615">
            <w:pPr>
              <w:jc w:val="right"/>
            </w:pPr>
            <w:r>
              <w:t>-3,7</w:t>
            </w:r>
          </w:p>
        </w:tc>
      </w:tr>
      <w:tr w:rsidR="00815F63" w14:paraId="52103403" w14:textId="77777777" w:rsidTr="00611A1B">
        <w:trPr>
          <w:trHeight w:val="360"/>
        </w:trPr>
        <w:tc>
          <w:tcPr>
            <w:tcW w:w="6320" w:type="dxa"/>
            <w:tcBorders>
              <w:top w:val="nil"/>
              <w:left w:val="nil"/>
              <w:bottom w:val="single" w:sz="4" w:space="0" w:color="000000"/>
              <w:right w:val="nil"/>
            </w:tcBorders>
            <w:tcMar>
              <w:top w:w="120" w:type="dxa"/>
              <w:left w:w="43" w:type="dxa"/>
              <w:bottom w:w="40" w:type="dxa"/>
              <w:right w:w="43" w:type="dxa"/>
            </w:tcMar>
          </w:tcPr>
          <w:p w14:paraId="72E31626" w14:textId="77777777" w:rsidR="00815F63" w:rsidRDefault="005766E3" w:rsidP="0087371F">
            <w:r>
              <w:t>13.90 Planlegging, byutvikling og geodata</w:t>
            </w:r>
          </w:p>
        </w:tc>
        <w:tc>
          <w:tcPr>
            <w:tcW w:w="1220" w:type="dxa"/>
            <w:tcBorders>
              <w:top w:val="nil"/>
              <w:left w:val="nil"/>
              <w:bottom w:val="single" w:sz="4" w:space="0" w:color="000000"/>
              <w:right w:val="nil"/>
            </w:tcBorders>
            <w:tcMar>
              <w:top w:w="120" w:type="dxa"/>
              <w:left w:w="43" w:type="dxa"/>
              <w:bottom w:w="40" w:type="dxa"/>
              <w:right w:w="43" w:type="dxa"/>
            </w:tcMar>
            <w:vAlign w:val="bottom"/>
          </w:tcPr>
          <w:p w14:paraId="0CD5ABBD" w14:textId="77777777" w:rsidR="00815F63" w:rsidRDefault="005766E3" w:rsidP="00094615">
            <w:pPr>
              <w:jc w:val="right"/>
            </w:pPr>
            <w:r>
              <w:t>1 338,9</w:t>
            </w:r>
          </w:p>
        </w:tc>
        <w:tc>
          <w:tcPr>
            <w:tcW w:w="1206" w:type="dxa"/>
            <w:tcBorders>
              <w:top w:val="nil"/>
              <w:left w:val="nil"/>
              <w:bottom w:val="single" w:sz="4" w:space="0" w:color="000000"/>
              <w:right w:val="nil"/>
            </w:tcBorders>
            <w:tcMar>
              <w:top w:w="120" w:type="dxa"/>
              <w:left w:w="43" w:type="dxa"/>
              <w:bottom w:w="40" w:type="dxa"/>
              <w:right w:w="43" w:type="dxa"/>
            </w:tcMar>
            <w:vAlign w:val="bottom"/>
          </w:tcPr>
          <w:p w14:paraId="7C2A35EB" w14:textId="77777777" w:rsidR="00815F63" w:rsidRDefault="005766E3" w:rsidP="00094615">
            <w:pPr>
              <w:jc w:val="right"/>
            </w:pPr>
            <w:r>
              <w:t>1 583,6</w:t>
            </w:r>
          </w:p>
        </w:tc>
        <w:tc>
          <w:tcPr>
            <w:tcW w:w="794" w:type="dxa"/>
            <w:tcBorders>
              <w:top w:val="nil"/>
              <w:left w:val="nil"/>
              <w:bottom w:val="single" w:sz="4" w:space="0" w:color="000000"/>
              <w:right w:val="nil"/>
            </w:tcBorders>
            <w:tcMar>
              <w:top w:w="120" w:type="dxa"/>
              <w:left w:w="43" w:type="dxa"/>
              <w:bottom w:w="40" w:type="dxa"/>
              <w:right w:w="43" w:type="dxa"/>
            </w:tcMar>
            <w:vAlign w:val="bottom"/>
          </w:tcPr>
          <w:p w14:paraId="7A63646A" w14:textId="77777777" w:rsidR="00815F63" w:rsidRDefault="005766E3" w:rsidP="00094615">
            <w:pPr>
              <w:jc w:val="right"/>
            </w:pPr>
            <w:r>
              <w:t>18,3</w:t>
            </w:r>
          </w:p>
        </w:tc>
      </w:tr>
      <w:tr w:rsidR="00815F63" w14:paraId="7C7FB23B" w14:textId="77777777" w:rsidTr="00611A1B">
        <w:trPr>
          <w:trHeight w:val="360"/>
        </w:trPr>
        <w:tc>
          <w:tcPr>
            <w:tcW w:w="6320" w:type="dxa"/>
            <w:tcBorders>
              <w:top w:val="single" w:sz="4" w:space="0" w:color="000000"/>
              <w:left w:val="nil"/>
              <w:bottom w:val="single" w:sz="4" w:space="0" w:color="000000"/>
              <w:right w:val="nil"/>
            </w:tcBorders>
            <w:tcMar>
              <w:top w:w="120" w:type="dxa"/>
              <w:left w:w="43" w:type="dxa"/>
              <w:bottom w:w="40" w:type="dxa"/>
              <w:right w:w="43" w:type="dxa"/>
            </w:tcMar>
          </w:tcPr>
          <w:p w14:paraId="52A83A85" w14:textId="77777777" w:rsidR="00815F63" w:rsidRDefault="005766E3" w:rsidP="0087371F">
            <w:r>
              <w:t>Sum før lånetransaksjoner</w:t>
            </w:r>
          </w:p>
        </w:tc>
        <w:tc>
          <w:tcPr>
            <w:tcW w:w="122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1AD9DB95" w14:textId="77777777" w:rsidR="00815F63" w:rsidRDefault="005766E3" w:rsidP="00094615">
            <w:pPr>
              <w:jc w:val="right"/>
            </w:pPr>
            <w:r>
              <w:t>246 009,3</w:t>
            </w:r>
          </w:p>
        </w:tc>
        <w:tc>
          <w:tcPr>
            <w:tcW w:w="1206"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32C99FBF" w14:textId="77777777" w:rsidR="00815F63" w:rsidRDefault="005766E3" w:rsidP="00094615">
            <w:pPr>
              <w:jc w:val="right"/>
            </w:pPr>
            <w:r>
              <w:t>268 050,6</w:t>
            </w:r>
          </w:p>
        </w:tc>
        <w:tc>
          <w:tcPr>
            <w:tcW w:w="794"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7C023A33" w14:textId="77777777" w:rsidR="00815F63" w:rsidRDefault="005766E3" w:rsidP="00094615">
            <w:pPr>
              <w:jc w:val="right"/>
            </w:pPr>
            <w:r>
              <w:t>9,0</w:t>
            </w:r>
          </w:p>
        </w:tc>
      </w:tr>
      <w:tr w:rsidR="00815F63" w14:paraId="29D8ED50" w14:textId="77777777" w:rsidTr="00611A1B">
        <w:trPr>
          <w:trHeight w:val="360"/>
        </w:trPr>
        <w:tc>
          <w:tcPr>
            <w:tcW w:w="6320" w:type="dxa"/>
            <w:tcBorders>
              <w:top w:val="nil"/>
              <w:left w:val="nil"/>
              <w:bottom w:val="single" w:sz="4" w:space="0" w:color="000000"/>
              <w:right w:val="nil"/>
            </w:tcBorders>
            <w:tcMar>
              <w:top w:w="120" w:type="dxa"/>
              <w:left w:w="43" w:type="dxa"/>
              <w:bottom w:w="40" w:type="dxa"/>
              <w:right w:w="43" w:type="dxa"/>
            </w:tcMar>
          </w:tcPr>
          <w:p w14:paraId="49E57D71" w14:textId="77777777" w:rsidR="00815F63" w:rsidRDefault="005766E3" w:rsidP="0087371F">
            <w:r>
              <w:t>Lånetransaksjoner</w:t>
            </w:r>
          </w:p>
        </w:tc>
        <w:tc>
          <w:tcPr>
            <w:tcW w:w="1220" w:type="dxa"/>
            <w:tcBorders>
              <w:top w:val="nil"/>
              <w:left w:val="nil"/>
              <w:bottom w:val="single" w:sz="4" w:space="0" w:color="000000"/>
              <w:right w:val="nil"/>
            </w:tcBorders>
            <w:tcMar>
              <w:top w:w="120" w:type="dxa"/>
              <w:left w:w="43" w:type="dxa"/>
              <w:bottom w:w="40" w:type="dxa"/>
              <w:right w:w="43" w:type="dxa"/>
            </w:tcMar>
            <w:vAlign w:val="bottom"/>
          </w:tcPr>
          <w:p w14:paraId="040A2335" w14:textId="77777777" w:rsidR="00815F63" w:rsidRDefault="005766E3" w:rsidP="00094615">
            <w:pPr>
              <w:jc w:val="right"/>
            </w:pPr>
            <w:r>
              <w:t>35 207,0</w:t>
            </w:r>
          </w:p>
        </w:tc>
        <w:tc>
          <w:tcPr>
            <w:tcW w:w="1206" w:type="dxa"/>
            <w:tcBorders>
              <w:top w:val="nil"/>
              <w:left w:val="nil"/>
              <w:bottom w:val="single" w:sz="4" w:space="0" w:color="000000"/>
              <w:right w:val="nil"/>
            </w:tcBorders>
            <w:tcMar>
              <w:top w:w="120" w:type="dxa"/>
              <w:left w:w="43" w:type="dxa"/>
              <w:bottom w:w="40" w:type="dxa"/>
              <w:right w:w="43" w:type="dxa"/>
            </w:tcMar>
            <w:vAlign w:val="bottom"/>
          </w:tcPr>
          <w:p w14:paraId="13F562DA" w14:textId="77777777" w:rsidR="00815F63" w:rsidRDefault="005766E3" w:rsidP="00094615">
            <w:pPr>
              <w:jc w:val="right"/>
            </w:pPr>
            <w:r>
              <w:t>42 282,0</w:t>
            </w:r>
          </w:p>
        </w:tc>
        <w:tc>
          <w:tcPr>
            <w:tcW w:w="794" w:type="dxa"/>
            <w:tcBorders>
              <w:top w:val="nil"/>
              <w:left w:val="nil"/>
              <w:bottom w:val="single" w:sz="4" w:space="0" w:color="000000"/>
              <w:right w:val="nil"/>
            </w:tcBorders>
            <w:tcMar>
              <w:top w:w="120" w:type="dxa"/>
              <w:left w:w="43" w:type="dxa"/>
              <w:bottom w:w="40" w:type="dxa"/>
              <w:right w:w="43" w:type="dxa"/>
            </w:tcMar>
            <w:vAlign w:val="bottom"/>
          </w:tcPr>
          <w:p w14:paraId="47DDFA52" w14:textId="77777777" w:rsidR="00815F63" w:rsidRDefault="005766E3" w:rsidP="00094615">
            <w:pPr>
              <w:jc w:val="right"/>
            </w:pPr>
            <w:r>
              <w:t>20,1</w:t>
            </w:r>
          </w:p>
        </w:tc>
      </w:tr>
      <w:tr w:rsidR="00815F63" w14:paraId="63230CBC" w14:textId="77777777" w:rsidTr="00611A1B">
        <w:trPr>
          <w:trHeight w:val="360"/>
        </w:trPr>
        <w:tc>
          <w:tcPr>
            <w:tcW w:w="6320" w:type="dxa"/>
            <w:tcBorders>
              <w:top w:val="single" w:sz="4" w:space="0" w:color="000000"/>
              <w:left w:val="nil"/>
              <w:bottom w:val="single" w:sz="4" w:space="0" w:color="000000"/>
              <w:right w:val="nil"/>
            </w:tcBorders>
            <w:tcMar>
              <w:top w:w="120" w:type="dxa"/>
              <w:left w:w="43" w:type="dxa"/>
              <w:bottom w:w="40" w:type="dxa"/>
              <w:right w:w="43" w:type="dxa"/>
            </w:tcMar>
          </w:tcPr>
          <w:p w14:paraId="0214E185" w14:textId="77777777" w:rsidR="00815F63" w:rsidRDefault="005766E3" w:rsidP="0087371F">
            <w:r>
              <w:t>Sum Statsforvaltning og kommunesektoren mv.</w:t>
            </w:r>
          </w:p>
        </w:tc>
        <w:tc>
          <w:tcPr>
            <w:tcW w:w="122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761C5B6B" w14:textId="77777777" w:rsidR="00815F63" w:rsidRDefault="005766E3" w:rsidP="00094615">
            <w:pPr>
              <w:jc w:val="right"/>
            </w:pPr>
            <w:r>
              <w:t>281 216,3</w:t>
            </w:r>
          </w:p>
        </w:tc>
        <w:tc>
          <w:tcPr>
            <w:tcW w:w="1206"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38EC093E" w14:textId="77777777" w:rsidR="00815F63" w:rsidRDefault="005766E3" w:rsidP="00094615">
            <w:pPr>
              <w:jc w:val="right"/>
            </w:pPr>
            <w:r>
              <w:t>310 332,6</w:t>
            </w:r>
          </w:p>
        </w:tc>
        <w:tc>
          <w:tcPr>
            <w:tcW w:w="794"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522B532F" w14:textId="77777777" w:rsidR="00815F63" w:rsidRDefault="005766E3" w:rsidP="00094615">
            <w:pPr>
              <w:jc w:val="right"/>
            </w:pPr>
            <w:r>
              <w:t>10,4</w:t>
            </w:r>
          </w:p>
        </w:tc>
      </w:tr>
      <w:tr w:rsidR="00815F63" w14:paraId="00FEB49D" w14:textId="77777777" w:rsidTr="00611A1B">
        <w:trPr>
          <w:trHeight w:val="360"/>
        </w:trPr>
        <w:tc>
          <w:tcPr>
            <w:tcW w:w="6320" w:type="dxa"/>
            <w:tcBorders>
              <w:top w:val="nil"/>
              <w:left w:val="nil"/>
              <w:bottom w:val="single" w:sz="4" w:space="0" w:color="000000"/>
              <w:right w:val="nil"/>
            </w:tcBorders>
            <w:tcMar>
              <w:top w:w="120" w:type="dxa"/>
              <w:left w:w="43" w:type="dxa"/>
              <w:bottom w:w="40" w:type="dxa"/>
              <w:right w:w="43" w:type="dxa"/>
            </w:tcMar>
          </w:tcPr>
          <w:p w14:paraId="52AC8042" w14:textId="77777777" w:rsidR="00815F63" w:rsidRDefault="005766E3" w:rsidP="0087371F">
            <w:r>
              <w:t>Sum Kommunal- og distriktsdepartementet</w:t>
            </w:r>
          </w:p>
        </w:tc>
        <w:tc>
          <w:tcPr>
            <w:tcW w:w="1220" w:type="dxa"/>
            <w:tcBorders>
              <w:top w:val="nil"/>
              <w:left w:val="nil"/>
              <w:bottom w:val="single" w:sz="4" w:space="0" w:color="000000"/>
              <w:right w:val="nil"/>
            </w:tcBorders>
            <w:tcMar>
              <w:top w:w="120" w:type="dxa"/>
              <w:left w:w="43" w:type="dxa"/>
              <w:bottom w:w="40" w:type="dxa"/>
              <w:right w:w="43" w:type="dxa"/>
            </w:tcMar>
            <w:vAlign w:val="bottom"/>
          </w:tcPr>
          <w:p w14:paraId="3EC13666" w14:textId="77777777" w:rsidR="00815F63" w:rsidRDefault="005766E3" w:rsidP="00094615">
            <w:pPr>
              <w:jc w:val="right"/>
            </w:pPr>
            <w:r>
              <w:t>281 481,7</w:t>
            </w:r>
          </w:p>
        </w:tc>
        <w:tc>
          <w:tcPr>
            <w:tcW w:w="1206" w:type="dxa"/>
            <w:tcBorders>
              <w:top w:val="nil"/>
              <w:left w:val="nil"/>
              <w:bottom w:val="single" w:sz="4" w:space="0" w:color="000000"/>
              <w:right w:val="nil"/>
            </w:tcBorders>
            <w:tcMar>
              <w:top w:w="120" w:type="dxa"/>
              <w:left w:w="43" w:type="dxa"/>
              <w:bottom w:w="40" w:type="dxa"/>
              <w:right w:w="43" w:type="dxa"/>
            </w:tcMar>
            <w:vAlign w:val="bottom"/>
          </w:tcPr>
          <w:p w14:paraId="1550B967" w14:textId="77777777" w:rsidR="00815F63" w:rsidRDefault="005766E3" w:rsidP="00094615">
            <w:pPr>
              <w:jc w:val="right"/>
            </w:pPr>
            <w:r>
              <w:t>310 624,1</w:t>
            </w:r>
          </w:p>
        </w:tc>
        <w:tc>
          <w:tcPr>
            <w:tcW w:w="794" w:type="dxa"/>
            <w:tcBorders>
              <w:top w:val="nil"/>
              <w:left w:val="nil"/>
              <w:bottom w:val="single" w:sz="4" w:space="0" w:color="000000"/>
              <w:right w:val="nil"/>
            </w:tcBorders>
            <w:tcMar>
              <w:top w:w="120" w:type="dxa"/>
              <w:left w:w="43" w:type="dxa"/>
              <w:bottom w:w="40" w:type="dxa"/>
              <w:right w:w="43" w:type="dxa"/>
            </w:tcMar>
            <w:vAlign w:val="bottom"/>
          </w:tcPr>
          <w:p w14:paraId="54E56FCB" w14:textId="77777777" w:rsidR="00815F63" w:rsidRDefault="005766E3" w:rsidP="00094615">
            <w:pPr>
              <w:jc w:val="right"/>
            </w:pPr>
            <w:r>
              <w:t>10,4</w:t>
            </w:r>
          </w:p>
        </w:tc>
      </w:tr>
    </w:tbl>
    <w:p w14:paraId="7529CBC1" w14:textId="77777777" w:rsidR="00815F63" w:rsidRDefault="005766E3" w:rsidP="0087371F">
      <w:r>
        <w:t>Hovedprioriteringene i budsjettforslaget for Kommunal- og distriktsdepartementet:</w:t>
      </w:r>
    </w:p>
    <w:p w14:paraId="5F7A9DD4" w14:textId="77777777" w:rsidR="00815F63" w:rsidRDefault="005766E3" w:rsidP="0087371F">
      <w:pPr>
        <w:pStyle w:val="Liste"/>
      </w:pPr>
      <w:r>
        <w:t xml:space="preserve">tjenester </w:t>
      </w:r>
      <w:proofErr w:type="gramStart"/>
      <w:r>
        <w:t>nær folk</w:t>
      </w:r>
      <w:proofErr w:type="gramEnd"/>
    </w:p>
    <w:p w14:paraId="7E05AB73" w14:textId="77777777" w:rsidR="00815F63" w:rsidRDefault="005766E3" w:rsidP="0087371F">
      <w:pPr>
        <w:pStyle w:val="Liste"/>
      </w:pPr>
      <w:r>
        <w:t>en aktiv distriktspolitikk</w:t>
      </w:r>
    </w:p>
    <w:p w14:paraId="3A8F4806" w14:textId="77777777" w:rsidR="00815F63" w:rsidRDefault="005766E3" w:rsidP="0087371F">
      <w:pPr>
        <w:pStyle w:val="Liste"/>
      </w:pPr>
      <w:r>
        <w:t>omstilling og fornyelse i offentlig sektor</w:t>
      </w:r>
    </w:p>
    <w:p w14:paraId="25CAE1BA" w14:textId="77777777" w:rsidR="00815F63" w:rsidRDefault="005766E3" w:rsidP="0087371F">
      <w:pPr>
        <w:pStyle w:val="Liste"/>
      </w:pPr>
      <w:r>
        <w:t>digitalisering og ny teknologi</w:t>
      </w:r>
    </w:p>
    <w:p w14:paraId="73426459" w14:textId="77777777" w:rsidR="00815F63" w:rsidRDefault="005766E3" w:rsidP="0087371F">
      <w:pPr>
        <w:pStyle w:val="Liste"/>
      </w:pPr>
      <w:r>
        <w:t>videreutvikling av boligpolitikken</w:t>
      </w:r>
    </w:p>
    <w:p w14:paraId="5510AAFC" w14:textId="77777777" w:rsidR="00815F63" w:rsidRDefault="005766E3" w:rsidP="0087371F">
      <w:pPr>
        <w:rPr>
          <w:rStyle w:val="kursiv"/>
          <w:sz w:val="21"/>
          <w:szCs w:val="21"/>
        </w:rPr>
      </w:pPr>
      <w:r>
        <w:rPr>
          <w:rStyle w:val="kursiv"/>
          <w:sz w:val="21"/>
          <w:szCs w:val="21"/>
        </w:rPr>
        <w:t xml:space="preserve">Tjenester </w:t>
      </w:r>
      <w:proofErr w:type="gramStart"/>
      <w:r>
        <w:rPr>
          <w:rStyle w:val="kursiv"/>
          <w:sz w:val="21"/>
          <w:szCs w:val="21"/>
        </w:rPr>
        <w:t>nær folk</w:t>
      </w:r>
      <w:proofErr w:type="gramEnd"/>
      <w:r>
        <w:t xml:space="preserve"> i hele landet er et grunnleggende mål og regjeringen jobber for en helhetlig politikk for hele Norge. Kommunene har ansvar for mange av de viktigste velferdsoppgavene, og bidrar til desentralisering, gode levekår og tilgang til grunnleggende tjenester i bygder og byer i hele Norge.</w:t>
      </w:r>
    </w:p>
    <w:p w14:paraId="7B7C5ABD" w14:textId="77777777" w:rsidR="00815F63" w:rsidRDefault="005766E3" w:rsidP="0087371F">
      <w:r>
        <w:t>Regjeringen foreslår en realvekst i kommunesektorens frie inntekter i 2024 på om lag 6,4 mrd. kroner, tilsvarende en realvekst på 1,3 pst. Av veksten går om lag 5,1 mrd. kroner til kommunene og 1,3 mrd. kroner til fylkeskommunene. Dette innebærer at sektoren får dekket økte demografi- og pensjonskostnader, som er anslått til om lag 5,9 mrd. kroner. Videre begrunnes 150 mill. kroner av veksten med innsats på rusfeltet og psykisk helse, 100 mill. kroner til kommunene som taper mest på modellen for gradert basiskriterium og 300 mill. kroner til fylkeskommunene som følge av omlegging av inntektssystemet i 2024.</w:t>
      </w:r>
    </w:p>
    <w:p w14:paraId="6CB1F2A7" w14:textId="77777777" w:rsidR="00815F63" w:rsidRDefault="005766E3" w:rsidP="0087371F">
      <w:r>
        <w:t xml:space="preserve">Budsjettforslaget støtter opp under </w:t>
      </w:r>
      <w:r>
        <w:rPr>
          <w:rStyle w:val="kursiv"/>
          <w:sz w:val="21"/>
          <w:szCs w:val="21"/>
        </w:rPr>
        <w:t xml:space="preserve">en aktiv distriktspolitikk. </w:t>
      </w:r>
      <w:r>
        <w:t xml:space="preserve">Regjeringen la våren 2023 frem Meld. St. 27 (2022–2023) </w:t>
      </w:r>
      <w:r>
        <w:rPr>
          <w:rStyle w:val="kursiv"/>
          <w:sz w:val="21"/>
          <w:szCs w:val="21"/>
        </w:rPr>
        <w:t>Eit godt liv i heile Noreg – distriktspolitikk for framtida</w:t>
      </w:r>
      <w:r>
        <w:t>, som viser hvordan regjeringen vil legge til rette for desentralisering slik at folk har tilgang til arbeid, bolig og gode tjenester nær der de bor. I 2024 foreslår regjeringen blant annet å øke bevilgningene til arbeidet med bygdevekstavtaler og å øke tilskuddet til Merkur-programmet. Regjeringen foreslår også halverte maksimaltakster og økt flykapasitet på FOT-rutene, reduserte barnehagepriser i distriktskommuner samt tiltak som bidrar til lokal tilstedeværelse i politiet. I tillegg foreslår regjeringen å samle og forenkle skattevirkemidlene i tiltakssonen. Finnmarksfradraget økes fra 20 550 kroner til 30 000 kroner, og samtidig økes trinnskattesatsen i trinn 3 i tiltakssonen til samme nivå som i resten av landet. Regjeringen foreslår også å styrke ordningen med differensiert arbeidsgiveravgift gjennom å øke fribeløpet fra 500 000 kroner til 850 000 kroner.</w:t>
      </w:r>
    </w:p>
    <w:p w14:paraId="01B6E363" w14:textId="77777777" w:rsidR="00815F63" w:rsidRDefault="005766E3" w:rsidP="0087371F">
      <w:r>
        <w:lastRenderedPageBreak/>
        <w:t xml:space="preserve">Regjeringen vil gi samiske språk gode rammevilkår. Som oppfølging av Meld. St. 13 (2022–2023) </w:t>
      </w:r>
      <w:r>
        <w:rPr>
          <w:rStyle w:val="kursiv"/>
          <w:sz w:val="21"/>
          <w:szCs w:val="21"/>
        </w:rPr>
        <w:t>Samisk språk, kultur og samfunnsliv</w:t>
      </w:r>
      <w:r>
        <w:t>, foreslår regjeringen blant annet midler til språkarbeidet ved Sametinget, utdanningsprogrammer for samiskspråklige lærere, og utvikling av teknologiske verktøy tilpasset samiske språk.</w:t>
      </w:r>
    </w:p>
    <w:p w14:paraId="603E0409" w14:textId="77777777" w:rsidR="00815F63" w:rsidRDefault="005766E3" w:rsidP="0087371F">
      <w:r>
        <w:t xml:space="preserve">Gjennom </w:t>
      </w:r>
      <w:r>
        <w:rPr>
          <w:rStyle w:val="kursiv"/>
          <w:sz w:val="21"/>
          <w:szCs w:val="21"/>
        </w:rPr>
        <w:t>omstilling og fornying av offentlig sektor</w:t>
      </w:r>
      <w:r>
        <w:t xml:space="preserve"> vil regjeringen bidra til mer velferd og mindre administrasjon, mer lokal frihet og mindre detaljstyring. Alle skal ha tilgang til tilpassede velferdstjenester av god kvalitet. Tillitsreformen er en integrert del av dette. Videre fortsetter arbeidet med å redusere statens husleieutgifter.</w:t>
      </w:r>
    </w:p>
    <w:p w14:paraId="462DBA84" w14:textId="77777777" w:rsidR="00815F63" w:rsidRDefault="005766E3" w:rsidP="0087371F">
      <w:pPr>
        <w:rPr>
          <w:rStyle w:val="kursiv"/>
          <w:sz w:val="21"/>
          <w:szCs w:val="21"/>
        </w:rPr>
      </w:pPr>
      <w:r>
        <w:rPr>
          <w:rStyle w:val="kursiv"/>
          <w:sz w:val="21"/>
          <w:szCs w:val="21"/>
        </w:rPr>
        <w:t>Digitalisering og ny teknologi</w:t>
      </w:r>
      <w:r>
        <w:t xml:space="preserve"> gir muligheter for desentralisering, bosetting og næringsutvikling i hele landet. Regjeringen foreslår midler til å videreutvikle Altinn og til drift og forvaltning av nasjonale digitale fellesløsninger i Digitaliseringsdirektoratet. Regjeringen foreslår også å øke bevilgningen til utbygging av bredbånd i de delene av landet der det ikke er kommersielt lønnsomt å bygge ut, slik at folk og næringsliv i hele landet skal ha fullverdig tilgang til ny velferdsteknologi, undervisningsløsninger og mange andre digitale tjenester og løsninger. IKT-sikkerhet prioriteres gjennom økt bevilgning til sikkerhet i de nasjonale fellesløsningene, tiltak ved Det kongelige hoff og oppfølging av dataangrepet mot departementsfellesskapet.</w:t>
      </w:r>
    </w:p>
    <w:p w14:paraId="63594459" w14:textId="77777777" w:rsidR="00815F63" w:rsidRDefault="005766E3" w:rsidP="0087371F">
      <w:r>
        <w:t xml:space="preserve">Regjeringen vil </w:t>
      </w:r>
      <w:r>
        <w:rPr>
          <w:rStyle w:val="kursiv"/>
          <w:sz w:val="21"/>
          <w:szCs w:val="21"/>
        </w:rPr>
        <w:t>videreutvikle boligpolitikken</w:t>
      </w:r>
      <w:r>
        <w:t>, og skal legge frem en stortingsmelding om den helhetlige boligpolitikken våren 2024. For 2024 foreslår regjeringen å øke Husbankens låneramme med 3 mrd. kroner til 24 mrd. kroner. Videre foreslår regjeringen å videreføre det midlertidige regelverket i bostøtteordningen ut mars 2024, og en ekstra utbetaling på 1 000 kroner per måned for perioden januar til mars som kompensasjon for høye strømpriser. For å bidra til flere egnede boliger utenfor sentrale strøk, foreslår regjeringen å øke bevilgningen til tilskudd til boligtiltak i distrik</w:t>
      </w:r>
      <w:r>
        <w:rPr>
          <w:spacing w:val="-1"/>
        </w:rPr>
        <w:t>tene. Videre foreslås det å øke tilskuddet til energi</w:t>
      </w:r>
      <w:r>
        <w:t>tiltak i kommunalt eide utleieboliger, sykehjem og omsorgsboliger. Tilskuddet flyttes til Olje- og energidepartementets budsjett.</w:t>
      </w:r>
    </w:p>
    <w:p w14:paraId="72A007D6" w14:textId="77777777" w:rsidR="00815F63" w:rsidRDefault="005766E3" w:rsidP="0087371F">
      <w:r>
        <w:t>Regjeringen er opptatt av at alle nabolag skal være gode og trygge steder å bo og vokse opp i, og la sommeren 2023 frem stortingsmeldingen «Gode bysamfunn med små skilnader». I 2024 foreslås det å øke bevilgningen til samarbeidet med byene om tiltak i områder med levekårsutfordringer.</w:t>
      </w:r>
    </w:p>
    <w:p w14:paraId="0059801A" w14:textId="77777777" w:rsidR="00815F63" w:rsidRDefault="005766E3" w:rsidP="0087371F">
      <w:pPr>
        <w:pStyle w:val="Overskrift3"/>
      </w:pPr>
      <w:r>
        <w:t>Arbeids- og inkluderingsdepartementet</w:t>
      </w:r>
    </w:p>
    <w:p w14:paraId="04941388" w14:textId="77777777" w:rsidR="00815F63" w:rsidRDefault="005766E3" w:rsidP="0087371F">
      <w:pPr>
        <w:pStyle w:val="Tabellnavn"/>
      </w:pPr>
      <w:r>
        <w:t>04N2xt2</w:t>
      </w:r>
    </w:p>
    <w:tbl>
      <w:tblPr>
        <w:tblW w:w="9328" w:type="dxa"/>
        <w:tblInd w:w="43" w:type="dxa"/>
        <w:tblLayout w:type="fixed"/>
        <w:tblCellMar>
          <w:top w:w="128" w:type="dxa"/>
          <w:left w:w="43" w:type="dxa"/>
          <w:bottom w:w="43" w:type="dxa"/>
          <w:right w:w="43" w:type="dxa"/>
        </w:tblCellMar>
        <w:tblLook w:val="0000" w:firstRow="0" w:lastRow="0" w:firstColumn="0" w:lastColumn="0" w:noHBand="0" w:noVBand="0"/>
      </w:tblPr>
      <w:tblGrid>
        <w:gridCol w:w="6053"/>
        <w:gridCol w:w="1275"/>
        <w:gridCol w:w="1134"/>
        <w:gridCol w:w="866"/>
      </w:tblGrid>
      <w:tr w:rsidR="00815F63" w14:paraId="74C8A06A" w14:textId="77777777" w:rsidTr="00611A1B">
        <w:trPr>
          <w:trHeight w:val="360"/>
        </w:trPr>
        <w:tc>
          <w:tcPr>
            <w:tcW w:w="9328" w:type="dxa"/>
            <w:gridSpan w:val="4"/>
            <w:tcBorders>
              <w:top w:val="nil"/>
              <w:left w:val="nil"/>
              <w:bottom w:val="single" w:sz="4" w:space="0" w:color="000000"/>
              <w:right w:val="nil"/>
            </w:tcBorders>
            <w:tcMar>
              <w:top w:w="128" w:type="dxa"/>
              <w:left w:w="43" w:type="dxa"/>
              <w:bottom w:w="43" w:type="dxa"/>
              <w:right w:w="43" w:type="dxa"/>
            </w:tcMar>
            <w:vAlign w:val="bottom"/>
          </w:tcPr>
          <w:p w14:paraId="3FBDF0B8" w14:textId="77777777" w:rsidR="00815F63" w:rsidRDefault="005766E3" w:rsidP="00611A1B">
            <w:pPr>
              <w:jc w:val="right"/>
            </w:pPr>
            <w:r>
              <w:t>Mill. kroner</w:t>
            </w:r>
          </w:p>
        </w:tc>
      </w:tr>
      <w:tr w:rsidR="00815F63" w14:paraId="38B01A39" w14:textId="77777777" w:rsidTr="00611A1B">
        <w:trPr>
          <w:trHeight w:val="600"/>
        </w:trPr>
        <w:tc>
          <w:tcPr>
            <w:tcW w:w="6053" w:type="dxa"/>
            <w:tcBorders>
              <w:top w:val="nil"/>
              <w:left w:val="nil"/>
              <w:bottom w:val="single" w:sz="4" w:space="0" w:color="000000"/>
              <w:right w:val="nil"/>
            </w:tcBorders>
            <w:tcMar>
              <w:top w:w="128" w:type="dxa"/>
              <w:left w:w="43" w:type="dxa"/>
              <w:bottom w:w="43" w:type="dxa"/>
              <w:right w:w="43" w:type="dxa"/>
            </w:tcMar>
            <w:vAlign w:val="bottom"/>
          </w:tcPr>
          <w:p w14:paraId="4FBEE6D6" w14:textId="77777777" w:rsidR="00815F63" w:rsidRDefault="00815F63" w:rsidP="0087371F"/>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9AA81F9" w14:textId="77777777" w:rsidR="00815F63" w:rsidRDefault="005766E3" w:rsidP="00611A1B">
            <w:pPr>
              <w:jc w:val="right"/>
            </w:pPr>
            <w:r>
              <w:t>Saldert budsjett 2023</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D490C51" w14:textId="77777777" w:rsidR="00815F63" w:rsidRDefault="005766E3" w:rsidP="00611A1B">
            <w:pPr>
              <w:jc w:val="right"/>
            </w:pPr>
            <w:r>
              <w:t>Gul bok 2024</w:t>
            </w:r>
          </w:p>
        </w:tc>
        <w:tc>
          <w:tcPr>
            <w:tcW w:w="866" w:type="dxa"/>
            <w:tcBorders>
              <w:top w:val="nil"/>
              <w:left w:val="nil"/>
              <w:bottom w:val="single" w:sz="4" w:space="0" w:color="000000"/>
              <w:right w:val="nil"/>
            </w:tcBorders>
            <w:tcMar>
              <w:top w:w="128" w:type="dxa"/>
              <w:left w:w="43" w:type="dxa"/>
              <w:bottom w:w="43" w:type="dxa"/>
              <w:right w:w="43" w:type="dxa"/>
            </w:tcMar>
            <w:vAlign w:val="bottom"/>
          </w:tcPr>
          <w:p w14:paraId="066A579F" w14:textId="77777777" w:rsidR="00815F63" w:rsidRDefault="005766E3" w:rsidP="00611A1B">
            <w:pPr>
              <w:jc w:val="right"/>
            </w:pPr>
            <w:r>
              <w:t>Endring i pst.</w:t>
            </w:r>
          </w:p>
        </w:tc>
      </w:tr>
      <w:tr w:rsidR="00815F63" w14:paraId="31487C7D" w14:textId="77777777" w:rsidTr="00611A1B">
        <w:trPr>
          <w:trHeight w:val="380"/>
        </w:trPr>
        <w:tc>
          <w:tcPr>
            <w:tcW w:w="6053" w:type="dxa"/>
            <w:tcBorders>
              <w:top w:val="single" w:sz="4" w:space="0" w:color="000000"/>
              <w:left w:val="nil"/>
              <w:bottom w:val="nil"/>
              <w:right w:val="nil"/>
            </w:tcBorders>
            <w:tcMar>
              <w:top w:w="128" w:type="dxa"/>
              <w:left w:w="43" w:type="dxa"/>
              <w:bottom w:w="43" w:type="dxa"/>
              <w:right w:w="43" w:type="dxa"/>
            </w:tcMar>
          </w:tcPr>
          <w:p w14:paraId="56EABDAB" w14:textId="77777777" w:rsidR="00815F63" w:rsidRDefault="005766E3" w:rsidP="0087371F">
            <w:r>
              <w:rPr>
                <w:rStyle w:val="kursiv"/>
                <w:sz w:val="21"/>
                <w:szCs w:val="21"/>
              </w:rPr>
              <w:t>Programområde 09 Arbeid og sosiale formål</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067B3579" w14:textId="77777777" w:rsidR="00815F63" w:rsidRDefault="00815F63" w:rsidP="00611A1B">
            <w:pPr>
              <w:jc w:val="right"/>
            </w:pP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3FBF0919" w14:textId="77777777" w:rsidR="00815F63" w:rsidRDefault="00815F63" w:rsidP="00611A1B">
            <w:pPr>
              <w:jc w:val="right"/>
            </w:pPr>
          </w:p>
        </w:tc>
        <w:tc>
          <w:tcPr>
            <w:tcW w:w="866" w:type="dxa"/>
            <w:tcBorders>
              <w:top w:val="single" w:sz="4" w:space="0" w:color="000000"/>
              <w:left w:val="nil"/>
              <w:bottom w:val="nil"/>
              <w:right w:val="nil"/>
            </w:tcBorders>
            <w:tcMar>
              <w:top w:w="128" w:type="dxa"/>
              <w:left w:w="43" w:type="dxa"/>
              <w:bottom w:w="43" w:type="dxa"/>
              <w:right w:w="43" w:type="dxa"/>
            </w:tcMar>
            <w:vAlign w:val="bottom"/>
          </w:tcPr>
          <w:p w14:paraId="1ECCC905" w14:textId="77777777" w:rsidR="00815F63" w:rsidRDefault="00815F63" w:rsidP="00611A1B">
            <w:pPr>
              <w:jc w:val="right"/>
            </w:pPr>
          </w:p>
        </w:tc>
      </w:tr>
      <w:tr w:rsidR="00815F63" w14:paraId="5A230933"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44DC9FAD" w14:textId="77777777" w:rsidR="00815F63" w:rsidRDefault="005766E3" w:rsidP="0087371F">
            <w:r>
              <w:t>09.00 Administrasjon</w:t>
            </w:r>
          </w:p>
        </w:tc>
        <w:tc>
          <w:tcPr>
            <w:tcW w:w="1275" w:type="dxa"/>
            <w:tcBorders>
              <w:top w:val="nil"/>
              <w:left w:val="nil"/>
              <w:bottom w:val="nil"/>
              <w:right w:val="nil"/>
            </w:tcBorders>
            <w:tcMar>
              <w:top w:w="128" w:type="dxa"/>
              <w:left w:w="43" w:type="dxa"/>
              <w:bottom w:w="43" w:type="dxa"/>
              <w:right w:w="43" w:type="dxa"/>
            </w:tcMar>
            <w:vAlign w:val="bottom"/>
          </w:tcPr>
          <w:p w14:paraId="5EE688A3" w14:textId="77777777" w:rsidR="00815F63" w:rsidRDefault="005766E3" w:rsidP="00611A1B">
            <w:pPr>
              <w:jc w:val="right"/>
            </w:pPr>
            <w:r>
              <w:t>717,6</w:t>
            </w:r>
          </w:p>
        </w:tc>
        <w:tc>
          <w:tcPr>
            <w:tcW w:w="1134" w:type="dxa"/>
            <w:tcBorders>
              <w:top w:val="nil"/>
              <w:left w:val="nil"/>
              <w:bottom w:val="nil"/>
              <w:right w:val="nil"/>
            </w:tcBorders>
            <w:tcMar>
              <w:top w:w="128" w:type="dxa"/>
              <w:left w:w="43" w:type="dxa"/>
              <w:bottom w:w="43" w:type="dxa"/>
              <w:right w:w="43" w:type="dxa"/>
            </w:tcMar>
            <w:vAlign w:val="bottom"/>
          </w:tcPr>
          <w:p w14:paraId="4D14B86B" w14:textId="77777777" w:rsidR="00815F63" w:rsidRDefault="005766E3" w:rsidP="00611A1B">
            <w:pPr>
              <w:jc w:val="right"/>
            </w:pPr>
            <w:r>
              <w:t>780,9</w:t>
            </w:r>
          </w:p>
        </w:tc>
        <w:tc>
          <w:tcPr>
            <w:tcW w:w="866" w:type="dxa"/>
            <w:tcBorders>
              <w:top w:val="nil"/>
              <w:left w:val="nil"/>
              <w:bottom w:val="nil"/>
              <w:right w:val="nil"/>
            </w:tcBorders>
            <w:tcMar>
              <w:top w:w="128" w:type="dxa"/>
              <w:left w:w="43" w:type="dxa"/>
              <w:bottom w:w="43" w:type="dxa"/>
              <w:right w:w="43" w:type="dxa"/>
            </w:tcMar>
            <w:vAlign w:val="bottom"/>
          </w:tcPr>
          <w:p w14:paraId="2EF3CD98" w14:textId="77777777" w:rsidR="00815F63" w:rsidRDefault="005766E3" w:rsidP="00611A1B">
            <w:pPr>
              <w:jc w:val="right"/>
            </w:pPr>
            <w:r>
              <w:t>8,8</w:t>
            </w:r>
          </w:p>
        </w:tc>
      </w:tr>
      <w:tr w:rsidR="00815F63" w14:paraId="7A4F4AF0"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0D24C039" w14:textId="77777777" w:rsidR="00815F63" w:rsidRDefault="005766E3" w:rsidP="0087371F">
            <w:r>
              <w:lastRenderedPageBreak/>
              <w:t>09.10 Administrasjon av arbeids- og velferdspolitikken</w:t>
            </w:r>
          </w:p>
        </w:tc>
        <w:tc>
          <w:tcPr>
            <w:tcW w:w="1275" w:type="dxa"/>
            <w:tcBorders>
              <w:top w:val="nil"/>
              <w:left w:val="nil"/>
              <w:bottom w:val="nil"/>
              <w:right w:val="nil"/>
            </w:tcBorders>
            <w:tcMar>
              <w:top w:w="128" w:type="dxa"/>
              <w:left w:w="43" w:type="dxa"/>
              <w:bottom w:w="43" w:type="dxa"/>
              <w:right w:w="43" w:type="dxa"/>
            </w:tcMar>
            <w:vAlign w:val="bottom"/>
          </w:tcPr>
          <w:p w14:paraId="55EF0440" w14:textId="77777777" w:rsidR="00815F63" w:rsidRDefault="005766E3" w:rsidP="00611A1B">
            <w:pPr>
              <w:jc w:val="right"/>
            </w:pPr>
            <w:r>
              <w:t>13 707,4</w:t>
            </w:r>
          </w:p>
        </w:tc>
        <w:tc>
          <w:tcPr>
            <w:tcW w:w="1134" w:type="dxa"/>
            <w:tcBorders>
              <w:top w:val="nil"/>
              <w:left w:val="nil"/>
              <w:bottom w:val="nil"/>
              <w:right w:val="nil"/>
            </w:tcBorders>
            <w:tcMar>
              <w:top w:w="128" w:type="dxa"/>
              <w:left w:w="43" w:type="dxa"/>
              <w:bottom w:w="43" w:type="dxa"/>
              <w:right w:w="43" w:type="dxa"/>
            </w:tcMar>
            <w:vAlign w:val="bottom"/>
          </w:tcPr>
          <w:p w14:paraId="4D82F845" w14:textId="77777777" w:rsidR="00815F63" w:rsidRDefault="005766E3" w:rsidP="00611A1B">
            <w:pPr>
              <w:jc w:val="right"/>
            </w:pPr>
            <w:r>
              <w:t>14 877,5</w:t>
            </w:r>
          </w:p>
        </w:tc>
        <w:tc>
          <w:tcPr>
            <w:tcW w:w="866" w:type="dxa"/>
            <w:tcBorders>
              <w:top w:val="nil"/>
              <w:left w:val="nil"/>
              <w:bottom w:val="nil"/>
              <w:right w:val="nil"/>
            </w:tcBorders>
            <w:tcMar>
              <w:top w:w="128" w:type="dxa"/>
              <w:left w:w="43" w:type="dxa"/>
              <w:bottom w:w="43" w:type="dxa"/>
              <w:right w:w="43" w:type="dxa"/>
            </w:tcMar>
            <w:vAlign w:val="bottom"/>
          </w:tcPr>
          <w:p w14:paraId="347B53EC" w14:textId="77777777" w:rsidR="00815F63" w:rsidRDefault="005766E3" w:rsidP="00611A1B">
            <w:pPr>
              <w:jc w:val="right"/>
            </w:pPr>
            <w:r>
              <w:t>8,5</w:t>
            </w:r>
          </w:p>
        </w:tc>
      </w:tr>
      <w:tr w:rsidR="00815F63" w14:paraId="648BFD9B"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4EFAE0F5" w14:textId="77777777" w:rsidR="00815F63" w:rsidRDefault="005766E3" w:rsidP="0087371F">
            <w:r>
              <w:t>09.20 Tiltak for bedrede levekår mv.</w:t>
            </w:r>
          </w:p>
        </w:tc>
        <w:tc>
          <w:tcPr>
            <w:tcW w:w="1275" w:type="dxa"/>
            <w:tcBorders>
              <w:top w:val="nil"/>
              <w:left w:val="nil"/>
              <w:bottom w:val="nil"/>
              <w:right w:val="nil"/>
            </w:tcBorders>
            <w:tcMar>
              <w:top w:w="128" w:type="dxa"/>
              <w:left w:w="43" w:type="dxa"/>
              <w:bottom w:w="43" w:type="dxa"/>
              <w:right w:w="43" w:type="dxa"/>
            </w:tcMar>
            <w:vAlign w:val="bottom"/>
          </w:tcPr>
          <w:p w14:paraId="0994F5F1" w14:textId="77777777" w:rsidR="00815F63" w:rsidRDefault="005766E3" w:rsidP="00611A1B">
            <w:pPr>
              <w:jc w:val="right"/>
            </w:pPr>
            <w:r>
              <w:t>395,9</w:t>
            </w:r>
          </w:p>
        </w:tc>
        <w:tc>
          <w:tcPr>
            <w:tcW w:w="1134" w:type="dxa"/>
            <w:tcBorders>
              <w:top w:val="nil"/>
              <w:left w:val="nil"/>
              <w:bottom w:val="nil"/>
              <w:right w:val="nil"/>
            </w:tcBorders>
            <w:tcMar>
              <w:top w:w="128" w:type="dxa"/>
              <w:left w:w="43" w:type="dxa"/>
              <w:bottom w:w="43" w:type="dxa"/>
              <w:right w:w="43" w:type="dxa"/>
            </w:tcMar>
            <w:vAlign w:val="bottom"/>
          </w:tcPr>
          <w:p w14:paraId="32ABD759" w14:textId="77777777" w:rsidR="00815F63" w:rsidRDefault="005766E3" w:rsidP="00611A1B">
            <w:pPr>
              <w:jc w:val="right"/>
            </w:pPr>
            <w:r>
              <w:t>402,4</w:t>
            </w:r>
          </w:p>
        </w:tc>
        <w:tc>
          <w:tcPr>
            <w:tcW w:w="866" w:type="dxa"/>
            <w:tcBorders>
              <w:top w:val="nil"/>
              <w:left w:val="nil"/>
              <w:bottom w:val="nil"/>
              <w:right w:val="nil"/>
            </w:tcBorders>
            <w:tcMar>
              <w:top w:w="128" w:type="dxa"/>
              <w:left w:w="43" w:type="dxa"/>
              <w:bottom w:w="43" w:type="dxa"/>
              <w:right w:w="43" w:type="dxa"/>
            </w:tcMar>
            <w:vAlign w:val="bottom"/>
          </w:tcPr>
          <w:p w14:paraId="05713F09" w14:textId="77777777" w:rsidR="00815F63" w:rsidRDefault="005766E3" w:rsidP="00611A1B">
            <w:pPr>
              <w:jc w:val="right"/>
            </w:pPr>
            <w:r>
              <w:t>1,6</w:t>
            </w:r>
          </w:p>
        </w:tc>
      </w:tr>
      <w:tr w:rsidR="00815F63" w14:paraId="7BB18684"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698D0C22" w14:textId="77777777" w:rsidR="00815F63" w:rsidRDefault="005766E3" w:rsidP="0087371F">
            <w:r>
              <w:t>09.30 Arbeidsmarked</w:t>
            </w:r>
          </w:p>
        </w:tc>
        <w:tc>
          <w:tcPr>
            <w:tcW w:w="1275" w:type="dxa"/>
            <w:tcBorders>
              <w:top w:val="nil"/>
              <w:left w:val="nil"/>
              <w:bottom w:val="nil"/>
              <w:right w:val="nil"/>
            </w:tcBorders>
            <w:tcMar>
              <w:top w:w="128" w:type="dxa"/>
              <w:left w:w="43" w:type="dxa"/>
              <w:bottom w:w="43" w:type="dxa"/>
              <w:right w:w="43" w:type="dxa"/>
            </w:tcMar>
            <w:vAlign w:val="bottom"/>
          </w:tcPr>
          <w:p w14:paraId="6317529C" w14:textId="77777777" w:rsidR="00815F63" w:rsidRDefault="005766E3" w:rsidP="00611A1B">
            <w:pPr>
              <w:jc w:val="right"/>
            </w:pPr>
            <w:r>
              <w:t>9 699,5</w:t>
            </w:r>
          </w:p>
        </w:tc>
        <w:tc>
          <w:tcPr>
            <w:tcW w:w="1134" w:type="dxa"/>
            <w:tcBorders>
              <w:top w:val="nil"/>
              <w:left w:val="nil"/>
              <w:bottom w:val="nil"/>
              <w:right w:val="nil"/>
            </w:tcBorders>
            <w:tcMar>
              <w:top w:w="128" w:type="dxa"/>
              <w:left w:w="43" w:type="dxa"/>
              <w:bottom w:w="43" w:type="dxa"/>
              <w:right w:w="43" w:type="dxa"/>
            </w:tcMar>
            <w:vAlign w:val="bottom"/>
          </w:tcPr>
          <w:p w14:paraId="10C917D8" w14:textId="77777777" w:rsidR="00815F63" w:rsidRDefault="005766E3" w:rsidP="00611A1B">
            <w:pPr>
              <w:jc w:val="right"/>
            </w:pPr>
            <w:r>
              <w:t>10 684,0</w:t>
            </w:r>
          </w:p>
        </w:tc>
        <w:tc>
          <w:tcPr>
            <w:tcW w:w="866" w:type="dxa"/>
            <w:tcBorders>
              <w:top w:val="nil"/>
              <w:left w:val="nil"/>
              <w:bottom w:val="nil"/>
              <w:right w:val="nil"/>
            </w:tcBorders>
            <w:tcMar>
              <w:top w:w="128" w:type="dxa"/>
              <w:left w:w="43" w:type="dxa"/>
              <w:bottom w:w="43" w:type="dxa"/>
              <w:right w:w="43" w:type="dxa"/>
            </w:tcMar>
            <w:vAlign w:val="bottom"/>
          </w:tcPr>
          <w:p w14:paraId="0DA485E6" w14:textId="77777777" w:rsidR="00815F63" w:rsidRDefault="005766E3" w:rsidP="00611A1B">
            <w:pPr>
              <w:jc w:val="right"/>
            </w:pPr>
            <w:r>
              <w:t>10,2</w:t>
            </w:r>
          </w:p>
        </w:tc>
      </w:tr>
      <w:tr w:rsidR="00815F63" w14:paraId="2BBC9F76"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64827E78" w14:textId="77777777" w:rsidR="00815F63" w:rsidRDefault="005766E3" w:rsidP="0087371F">
            <w:r>
              <w:t>09.40 Arbeidsmiljø og sikkerhet</w:t>
            </w:r>
          </w:p>
        </w:tc>
        <w:tc>
          <w:tcPr>
            <w:tcW w:w="1275" w:type="dxa"/>
            <w:tcBorders>
              <w:top w:val="nil"/>
              <w:left w:val="nil"/>
              <w:bottom w:val="nil"/>
              <w:right w:val="nil"/>
            </w:tcBorders>
            <w:tcMar>
              <w:top w:w="128" w:type="dxa"/>
              <w:left w:w="43" w:type="dxa"/>
              <w:bottom w:w="43" w:type="dxa"/>
              <w:right w:w="43" w:type="dxa"/>
            </w:tcMar>
            <w:vAlign w:val="bottom"/>
          </w:tcPr>
          <w:p w14:paraId="7D3ABFFF" w14:textId="77777777" w:rsidR="00815F63" w:rsidRDefault="005766E3" w:rsidP="00611A1B">
            <w:pPr>
              <w:jc w:val="right"/>
            </w:pPr>
            <w:r>
              <w:t>1 378,8</w:t>
            </w:r>
          </w:p>
        </w:tc>
        <w:tc>
          <w:tcPr>
            <w:tcW w:w="1134" w:type="dxa"/>
            <w:tcBorders>
              <w:top w:val="nil"/>
              <w:left w:val="nil"/>
              <w:bottom w:val="nil"/>
              <w:right w:val="nil"/>
            </w:tcBorders>
            <w:tcMar>
              <w:top w:w="128" w:type="dxa"/>
              <w:left w:w="43" w:type="dxa"/>
              <w:bottom w:w="43" w:type="dxa"/>
              <w:right w:w="43" w:type="dxa"/>
            </w:tcMar>
            <w:vAlign w:val="bottom"/>
          </w:tcPr>
          <w:p w14:paraId="51E483E2" w14:textId="77777777" w:rsidR="00815F63" w:rsidRDefault="005766E3" w:rsidP="00611A1B">
            <w:pPr>
              <w:jc w:val="right"/>
            </w:pPr>
            <w:r>
              <w:t>1 082,5</w:t>
            </w:r>
          </w:p>
        </w:tc>
        <w:tc>
          <w:tcPr>
            <w:tcW w:w="866" w:type="dxa"/>
            <w:tcBorders>
              <w:top w:val="nil"/>
              <w:left w:val="nil"/>
              <w:bottom w:val="nil"/>
              <w:right w:val="nil"/>
            </w:tcBorders>
            <w:tcMar>
              <w:top w:w="128" w:type="dxa"/>
              <w:left w:w="43" w:type="dxa"/>
              <w:bottom w:w="43" w:type="dxa"/>
              <w:right w:w="43" w:type="dxa"/>
            </w:tcMar>
            <w:vAlign w:val="bottom"/>
          </w:tcPr>
          <w:p w14:paraId="46A464D2" w14:textId="77777777" w:rsidR="00815F63" w:rsidRDefault="005766E3" w:rsidP="00611A1B">
            <w:pPr>
              <w:jc w:val="right"/>
            </w:pPr>
            <w:r>
              <w:t>-21,5</w:t>
            </w:r>
          </w:p>
        </w:tc>
      </w:tr>
      <w:tr w:rsidR="00815F63" w14:paraId="04E2BAE3"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7E3E3D2B" w14:textId="77777777" w:rsidR="00815F63" w:rsidRDefault="005766E3" w:rsidP="0087371F">
            <w:r>
              <w:t>09.50 Pensjoner mv. under Statens pensjonskasse</w:t>
            </w:r>
          </w:p>
        </w:tc>
        <w:tc>
          <w:tcPr>
            <w:tcW w:w="1275" w:type="dxa"/>
            <w:tcBorders>
              <w:top w:val="nil"/>
              <w:left w:val="nil"/>
              <w:bottom w:val="nil"/>
              <w:right w:val="nil"/>
            </w:tcBorders>
            <w:tcMar>
              <w:top w:w="128" w:type="dxa"/>
              <w:left w:w="43" w:type="dxa"/>
              <w:bottom w:w="43" w:type="dxa"/>
              <w:right w:w="43" w:type="dxa"/>
            </w:tcMar>
            <w:vAlign w:val="bottom"/>
          </w:tcPr>
          <w:p w14:paraId="34BD8984" w14:textId="77777777" w:rsidR="00815F63" w:rsidRDefault="005766E3" w:rsidP="00611A1B">
            <w:pPr>
              <w:jc w:val="right"/>
            </w:pPr>
            <w:r>
              <w:t>10 199,4</w:t>
            </w:r>
          </w:p>
        </w:tc>
        <w:tc>
          <w:tcPr>
            <w:tcW w:w="1134" w:type="dxa"/>
            <w:tcBorders>
              <w:top w:val="nil"/>
              <w:left w:val="nil"/>
              <w:bottom w:val="nil"/>
              <w:right w:val="nil"/>
            </w:tcBorders>
            <w:tcMar>
              <w:top w:w="128" w:type="dxa"/>
              <w:left w:w="43" w:type="dxa"/>
              <w:bottom w:w="43" w:type="dxa"/>
              <w:right w:w="43" w:type="dxa"/>
            </w:tcMar>
            <w:vAlign w:val="bottom"/>
          </w:tcPr>
          <w:p w14:paraId="66516032" w14:textId="77777777" w:rsidR="00815F63" w:rsidRDefault="005766E3" w:rsidP="00611A1B">
            <w:pPr>
              <w:jc w:val="right"/>
            </w:pPr>
            <w:r>
              <w:t>10 536,1</w:t>
            </w:r>
          </w:p>
        </w:tc>
        <w:tc>
          <w:tcPr>
            <w:tcW w:w="866" w:type="dxa"/>
            <w:tcBorders>
              <w:top w:val="nil"/>
              <w:left w:val="nil"/>
              <w:bottom w:val="nil"/>
              <w:right w:val="nil"/>
            </w:tcBorders>
            <w:tcMar>
              <w:top w:w="128" w:type="dxa"/>
              <w:left w:w="43" w:type="dxa"/>
              <w:bottom w:w="43" w:type="dxa"/>
              <w:right w:w="43" w:type="dxa"/>
            </w:tcMar>
            <w:vAlign w:val="bottom"/>
          </w:tcPr>
          <w:p w14:paraId="5AE456CC" w14:textId="77777777" w:rsidR="00815F63" w:rsidRDefault="005766E3" w:rsidP="00611A1B">
            <w:pPr>
              <w:jc w:val="right"/>
            </w:pPr>
            <w:r>
              <w:t>3,3</w:t>
            </w:r>
          </w:p>
        </w:tc>
      </w:tr>
      <w:tr w:rsidR="00815F63" w14:paraId="7872CFD2"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092843BA" w14:textId="77777777" w:rsidR="00815F63" w:rsidRDefault="005766E3" w:rsidP="0087371F">
            <w:r>
              <w:t>09.60 Kontantytelser</w:t>
            </w:r>
          </w:p>
        </w:tc>
        <w:tc>
          <w:tcPr>
            <w:tcW w:w="1275" w:type="dxa"/>
            <w:tcBorders>
              <w:top w:val="nil"/>
              <w:left w:val="nil"/>
              <w:bottom w:val="nil"/>
              <w:right w:val="nil"/>
            </w:tcBorders>
            <w:tcMar>
              <w:top w:w="128" w:type="dxa"/>
              <w:left w:w="43" w:type="dxa"/>
              <w:bottom w:w="43" w:type="dxa"/>
              <w:right w:w="43" w:type="dxa"/>
            </w:tcMar>
            <w:vAlign w:val="bottom"/>
          </w:tcPr>
          <w:p w14:paraId="68BADEF4" w14:textId="77777777" w:rsidR="00815F63" w:rsidRDefault="005766E3" w:rsidP="00611A1B">
            <w:pPr>
              <w:jc w:val="right"/>
            </w:pPr>
            <w:r>
              <w:t>4 220,4</w:t>
            </w:r>
          </w:p>
        </w:tc>
        <w:tc>
          <w:tcPr>
            <w:tcW w:w="1134" w:type="dxa"/>
            <w:tcBorders>
              <w:top w:val="nil"/>
              <w:left w:val="nil"/>
              <w:bottom w:val="nil"/>
              <w:right w:val="nil"/>
            </w:tcBorders>
            <w:tcMar>
              <w:top w:w="128" w:type="dxa"/>
              <w:left w:w="43" w:type="dxa"/>
              <w:bottom w:w="43" w:type="dxa"/>
              <w:right w:w="43" w:type="dxa"/>
            </w:tcMar>
            <w:vAlign w:val="bottom"/>
          </w:tcPr>
          <w:p w14:paraId="6408332B" w14:textId="77777777" w:rsidR="00815F63" w:rsidRDefault="005766E3" w:rsidP="00611A1B">
            <w:pPr>
              <w:jc w:val="right"/>
            </w:pPr>
            <w:r>
              <w:t>4 685,0</w:t>
            </w:r>
          </w:p>
        </w:tc>
        <w:tc>
          <w:tcPr>
            <w:tcW w:w="866" w:type="dxa"/>
            <w:tcBorders>
              <w:top w:val="nil"/>
              <w:left w:val="nil"/>
              <w:bottom w:val="nil"/>
              <w:right w:val="nil"/>
            </w:tcBorders>
            <w:tcMar>
              <w:top w:w="128" w:type="dxa"/>
              <w:left w:w="43" w:type="dxa"/>
              <w:bottom w:w="43" w:type="dxa"/>
              <w:right w:w="43" w:type="dxa"/>
            </w:tcMar>
            <w:vAlign w:val="bottom"/>
          </w:tcPr>
          <w:p w14:paraId="299FF47B" w14:textId="77777777" w:rsidR="00815F63" w:rsidRDefault="005766E3" w:rsidP="00611A1B">
            <w:pPr>
              <w:jc w:val="right"/>
            </w:pPr>
            <w:r>
              <w:t>11,0</w:t>
            </w:r>
          </w:p>
        </w:tc>
      </w:tr>
      <w:tr w:rsidR="00815F63" w14:paraId="40D58C18" w14:textId="77777777" w:rsidTr="00611A1B">
        <w:trPr>
          <w:trHeight w:val="380"/>
        </w:trPr>
        <w:tc>
          <w:tcPr>
            <w:tcW w:w="6053" w:type="dxa"/>
            <w:tcBorders>
              <w:top w:val="nil"/>
              <w:left w:val="nil"/>
              <w:bottom w:val="single" w:sz="4" w:space="0" w:color="000000"/>
              <w:right w:val="nil"/>
            </w:tcBorders>
            <w:tcMar>
              <w:top w:w="128" w:type="dxa"/>
              <w:left w:w="43" w:type="dxa"/>
              <w:bottom w:w="43" w:type="dxa"/>
              <w:right w:w="43" w:type="dxa"/>
            </w:tcMar>
          </w:tcPr>
          <w:p w14:paraId="679BB3E2" w14:textId="77777777" w:rsidR="00815F63" w:rsidRDefault="005766E3" w:rsidP="0087371F">
            <w:r>
              <w:t>09.70 Integrering og mangfold</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B50C409" w14:textId="77777777" w:rsidR="00815F63" w:rsidRDefault="005766E3" w:rsidP="00611A1B">
            <w:pPr>
              <w:jc w:val="right"/>
            </w:pPr>
            <w:r>
              <w:t>19 369,7</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47D6C6E" w14:textId="77777777" w:rsidR="00815F63" w:rsidRDefault="005766E3" w:rsidP="00611A1B">
            <w:pPr>
              <w:jc w:val="right"/>
            </w:pPr>
            <w:r>
              <w:t>28 790,3</w:t>
            </w:r>
          </w:p>
        </w:tc>
        <w:tc>
          <w:tcPr>
            <w:tcW w:w="866" w:type="dxa"/>
            <w:tcBorders>
              <w:top w:val="nil"/>
              <w:left w:val="nil"/>
              <w:bottom w:val="single" w:sz="4" w:space="0" w:color="000000"/>
              <w:right w:val="nil"/>
            </w:tcBorders>
            <w:tcMar>
              <w:top w:w="128" w:type="dxa"/>
              <w:left w:w="43" w:type="dxa"/>
              <w:bottom w:w="43" w:type="dxa"/>
              <w:right w:w="43" w:type="dxa"/>
            </w:tcMar>
            <w:vAlign w:val="bottom"/>
          </w:tcPr>
          <w:p w14:paraId="1AB585AA" w14:textId="77777777" w:rsidR="00815F63" w:rsidRDefault="005766E3" w:rsidP="00611A1B">
            <w:pPr>
              <w:jc w:val="right"/>
            </w:pPr>
            <w:r>
              <w:t>48,6</w:t>
            </w:r>
          </w:p>
        </w:tc>
      </w:tr>
      <w:tr w:rsidR="00815F63" w14:paraId="06643C3F" w14:textId="77777777" w:rsidTr="00611A1B">
        <w:trPr>
          <w:trHeight w:val="380"/>
        </w:trPr>
        <w:tc>
          <w:tcPr>
            <w:tcW w:w="6053" w:type="dxa"/>
            <w:tcBorders>
              <w:top w:val="single" w:sz="4" w:space="0" w:color="000000"/>
              <w:left w:val="nil"/>
              <w:bottom w:val="single" w:sz="4" w:space="0" w:color="000000"/>
              <w:right w:val="nil"/>
            </w:tcBorders>
            <w:tcMar>
              <w:top w:w="128" w:type="dxa"/>
              <w:left w:w="43" w:type="dxa"/>
              <w:bottom w:w="43" w:type="dxa"/>
              <w:right w:w="43" w:type="dxa"/>
            </w:tcMar>
          </w:tcPr>
          <w:p w14:paraId="5B6C5D8B" w14:textId="77777777" w:rsidR="00815F63" w:rsidRDefault="005766E3" w:rsidP="0087371F">
            <w:r>
              <w:t>Sum Arbeid og sosiale formål</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4D7BC1" w14:textId="77777777" w:rsidR="00815F63" w:rsidRDefault="005766E3" w:rsidP="00611A1B">
            <w:pPr>
              <w:jc w:val="right"/>
            </w:pPr>
            <w:r>
              <w:t>59 688,8</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918849" w14:textId="77777777" w:rsidR="00815F63" w:rsidRDefault="005766E3" w:rsidP="00611A1B">
            <w:pPr>
              <w:jc w:val="right"/>
            </w:pPr>
            <w:r>
              <w:t>71 838,8</w:t>
            </w:r>
          </w:p>
        </w:tc>
        <w:tc>
          <w:tcPr>
            <w:tcW w:w="8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2624F2" w14:textId="77777777" w:rsidR="00815F63" w:rsidRDefault="005766E3" w:rsidP="00611A1B">
            <w:pPr>
              <w:jc w:val="right"/>
            </w:pPr>
            <w:r>
              <w:t>20,4</w:t>
            </w:r>
          </w:p>
        </w:tc>
      </w:tr>
      <w:tr w:rsidR="00815F63" w14:paraId="46C25795"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4E67F8AE" w14:textId="77777777" w:rsidR="00815F63" w:rsidRDefault="005766E3" w:rsidP="0087371F">
            <w:r>
              <w:rPr>
                <w:rStyle w:val="kursiv"/>
                <w:sz w:val="21"/>
                <w:szCs w:val="21"/>
              </w:rPr>
              <w:t>Programområde 29 Sosiale formål, folketrygden</w:t>
            </w:r>
          </w:p>
        </w:tc>
        <w:tc>
          <w:tcPr>
            <w:tcW w:w="1275" w:type="dxa"/>
            <w:tcBorders>
              <w:top w:val="nil"/>
              <w:left w:val="nil"/>
              <w:bottom w:val="nil"/>
              <w:right w:val="nil"/>
            </w:tcBorders>
            <w:tcMar>
              <w:top w:w="128" w:type="dxa"/>
              <w:left w:w="43" w:type="dxa"/>
              <w:bottom w:w="43" w:type="dxa"/>
              <w:right w:w="43" w:type="dxa"/>
            </w:tcMar>
            <w:vAlign w:val="bottom"/>
          </w:tcPr>
          <w:p w14:paraId="05BC031B" w14:textId="77777777" w:rsidR="00815F63" w:rsidRDefault="00815F63" w:rsidP="00611A1B">
            <w:pPr>
              <w:jc w:val="right"/>
            </w:pPr>
          </w:p>
        </w:tc>
        <w:tc>
          <w:tcPr>
            <w:tcW w:w="1134" w:type="dxa"/>
            <w:tcBorders>
              <w:top w:val="nil"/>
              <w:left w:val="nil"/>
              <w:bottom w:val="nil"/>
              <w:right w:val="nil"/>
            </w:tcBorders>
            <w:tcMar>
              <w:top w:w="128" w:type="dxa"/>
              <w:left w:w="43" w:type="dxa"/>
              <w:bottom w:w="43" w:type="dxa"/>
              <w:right w:w="43" w:type="dxa"/>
            </w:tcMar>
            <w:vAlign w:val="bottom"/>
          </w:tcPr>
          <w:p w14:paraId="18CFD8C2" w14:textId="77777777" w:rsidR="00815F63" w:rsidRDefault="00815F63" w:rsidP="00611A1B">
            <w:pPr>
              <w:jc w:val="right"/>
            </w:pPr>
          </w:p>
        </w:tc>
        <w:tc>
          <w:tcPr>
            <w:tcW w:w="866" w:type="dxa"/>
            <w:tcBorders>
              <w:top w:val="nil"/>
              <w:left w:val="nil"/>
              <w:bottom w:val="nil"/>
              <w:right w:val="nil"/>
            </w:tcBorders>
            <w:tcMar>
              <w:top w:w="128" w:type="dxa"/>
              <w:left w:w="43" w:type="dxa"/>
              <w:bottom w:w="43" w:type="dxa"/>
              <w:right w:w="43" w:type="dxa"/>
            </w:tcMar>
            <w:vAlign w:val="bottom"/>
          </w:tcPr>
          <w:p w14:paraId="78BB5BEC" w14:textId="77777777" w:rsidR="00815F63" w:rsidRDefault="00815F63" w:rsidP="00611A1B">
            <w:pPr>
              <w:jc w:val="right"/>
            </w:pPr>
          </w:p>
        </w:tc>
      </w:tr>
      <w:tr w:rsidR="00815F63" w14:paraId="15E44199"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28A6C9DE" w14:textId="77777777" w:rsidR="00815F63" w:rsidRDefault="005766E3" w:rsidP="0087371F">
            <w:r>
              <w:t>29.20 Enslige forsørgere</w:t>
            </w:r>
          </w:p>
        </w:tc>
        <w:tc>
          <w:tcPr>
            <w:tcW w:w="1275" w:type="dxa"/>
            <w:tcBorders>
              <w:top w:val="nil"/>
              <w:left w:val="nil"/>
              <w:bottom w:val="nil"/>
              <w:right w:val="nil"/>
            </w:tcBorders>
            <w:tcMar>
              <w:top w:w="128" w:type="dxa"/>
              <w:left w:w="43" w:type="dxa"/>
              <w:bottom w:w="43" w:type="dxa"/>
              <w:right w:w="43" w:type="dxa"/>
            </w:tcMar>
            <w:vAlign w:val="bottom"/>
          </w:tcPr>
          <w:p w14:paraId="219B2237" w14:textId="77777777" w:rsidR="00815F63" w:rsidRDefault="005766E3" w:rsidP="00611A1B">
            <w:pPr>
              <w:jc w:val="right"/>
            </w:pPr>
            <w:r>
              <w:t>1 639,0</w:t>
            </w:r>
          </w:p>
        </w:tc>
        <w:tc>
          <w:tcPr>
            <w:tcW w:w="1134" w:type="dxa"/>
            <w:tcBorders>
              <w:top w:val="nil"/>
              <w:left w:val="nil"/>
              <w:bottom w:val="nil"/>
              <w:right w:val="nil"/>
            </w:tcBorders>
            <w:tcMar>
              <w:top w:w="128" w:type="dxa"/>
              <w:left w:w="43" w:type="dxa"/>
              <w:bottom w:w="43" w:type="dxa"/>
              <w:right w:w="43" w:type="dxa"/>
            </w:tcMar>
            <w:vAlign w:val="bottom"/>
          </w:tcPr>
          <w:p w14:paraId="577C6648" w14:textId="77777777" w:rsidR="00815F63" w:rsidRDefault="005766E3" w:rsidP="00611A1B">
            <w:pPr>
              <w:jc w:val="right"/>
            </w:pPr>
            <w:r>
              <w:t>1 685,0</w:t>
            </w:r>
          </w:p>
        </w:tc>
        <w:tc>
          <w:tcPr>
            <w:tcW w:w="866" w:type="dxa"/>
            <w:tcBorders>
              <w:top w:val="nil"/>
              <w:left w:val="nil"/>
              <w:bottom w:val="nil"/>
              <w:right w:val="nil"/>
            </w:tcBorders>
            <w:tcMar>
              <w:top w:w="128" w:type="dxa"/>
              <w:left w:w="43" w:type="dxa"/>
              <w:bottom w:w="43" w:type="dxa"/>
              <w:right w:w="43" w:type="dxa"/>
            </w:tcMar>
            <w:vAlign w:val="bottom"/>
          </w:tcPr>
          <w:p w14:paraId="5A6CAAE0" w14:textId="77777777" w:rsidR="00815F63" w:rsidRDefault="005766E3" w:rsidP="00611A1B">
            <w:pPr>
              <w:jc w:val="right"/>
            </w:pPr>
            <w:r>
              <w:t>2,8</w:t>
            </w:r>
          </w:p>
        </w:tc>
      </w:tr>
      <w:tr w:rsidR="00815F63" w14:paraId="4020953C"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70B54579" w14:textId="77777777" w:rsidR="00815F63" w:rsidRDefault="005766E3" w:rsidP="0087371F">
            <w:r>
              <w:t>29.50 Inntektssikring ved sykdom, arbeidsavklaring og uførhet</w:t>
            </w:r>
          </w:p>
        </w:tc>
        <w:tc>
          <w:tcPr>
            <w:tcW w:w="1275" w:type="dxa"/>
            <w:tcBorders>
              <w:top w:val="nil"/>
              <w:left w:val="nil"/>
              <w:bottom w:val="nil"/>
              <w:right w:val="nil"/>
            </w:tcBorders>
            <w:tcMar>
              <w:top w:w="128" w:type="dxa"/>
              <w:left w:w="43" w:type="dxa"/>
              <w:bottom w:w="43" w:type="dxa"/>
              <w:right w:w="43" w:type="dxa"/>
            </w:tcMar>
            <w:vAlign w:val="bottom"/>
          </w:tcPr>
          <w:p w14:paraId="75372A51" w14:textId="77777777" w:rsidR="00815F63" w:rsidRDefault="005766E3" w:rsidP="00611A1B">
            <w:pPr>
              <w:jc w:val="right"/>
            </w:pPr>
            <w:r>
              <w:t>206 894,3</w:t>
            </w:r>
          </w:p>
        </w:tc>
        <w:tc>
          <w:tcPr>
            <w:tcW w:w="1134" w:type="dxa"/>
            <w:tcBorders>
              <w:top w:val="nil"/>
              <w:left w:val="nil"/>
              <w:bottom w:val="nil"/>
              <w:right w:val="nil"/>
            </w:tcBorders>
            <w:tcMar>
              <w:top w:w="128" w:type="dxa"/>
              <w:left w:w="43" w:type="dxa"/>
              <w:bottom w:w="43" w:type="dxa"/>
              <w:right w:w="43" w:type="dxa"/>
            </w:tcMar>
            <w:vAlign w:val="bottom"/>
          </w:tcPr>
          <w:p w14:paraId="605F4CE6" w14:textId="77777777" w:rsidR="00815F63" w:rsidRDefault="005766E3" w:rsidP="00611A1B">
            <w:pPr>
              <w:jc w:val="right"/>
            </w:pPr>
            <w:r>
              <w:t>232 646,7</w:t>
            </w:r>
          </w:p>
        </w:tc>
        <w:tc>
          <w:tcPr>
            <w:tcW w:w="866" w:type="dxa"/>
            <w:tcBorders>
              <w:top w:val="nil"/>
              <w:left w:val="nil"/>
              <w:bottom w:val="nil"/>
              <w:right w:val="nil"/>
            </w:tcBorders>
            <w:tcMar>
              <w:top w:w="128" w:type="dxa"/>
              <w:left w:w="43" w:type="dxa"/>
              <w:bottom w:w="43" w:type="dxa"/>
              <w:right w:w="43" w:type="dxa"/>
            </w:tcMar>
            <w:vAlign w:val="bottom"/>
          </w:tcPr>
          <w:p w14:paraId="43160DEA" w14:textId="77777777" w:rsidR="00815F63" w:rsidRDefault="005766E3" w:rsidP="00611A1B">
            <w:pPr>
              <w:jc w:val="right"/>
            </w:pPr>
            <w:r>
              <w:t>12,4</w:t>
            </w:r>
          </w:p>
        </w:tc>
      </w:tr>
      <w:tr w:rsidR="00815F63" w14:paraId="04800A26"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3D0A06B9" w14:textId="77777777" w:rsidR="00815F63" w:rsidRDefault="005766E3" w:rsidP="0087371F">
            <w:r>
              <w:t>29.60 Kompensasjon for merutgifter for nedsatt funksjonsevne mv.</w:t>
            </w:r>
          </w:p>
        </w:tc>
        <w:tc>
          <w:tcPr>
            <w:tcW w:w="1275" w:type="dxa"/>
            <w:tcBorders>
              <w:top w:val="nil"/>
              <w:left w:val="nil"/>
              <w:bottom w:val="nil"/>
              <w:right w:val="nil"/>
            </w:tcBorders>
            <w:tcMar>
              <w:top w:w="128" w:type="dxa"/>
              <w:left w:w="43" w:type="dxa"/>
              <w:bottom w:w="43" w:type="dxa"/>
              <w:right w:w="43" w:type="dxa"/>
            </w:tcMar>
            <w:vAlign w:val="bottom"/>
          </w:tcPr>
          <w:p w14:paraId="44B0BE93" w14:textId="77777777" w:rsidR="00815F63" w:rsidRDefault="005766E3" w:rsidP="00611A1B">
            <w:pPr>
              <w:jc w:val="right"/>
            </w:pPr>
            <w:r>
              <w:t>11 718,2</w:t>
            </w:r>
          </w:p>
        </w:tc>
        <w:tc>
          <w:tcPr>
            <w:tcW w:w="1134" w:type="dxa"/>
            <w:tcBorders>
              <w:top w:val="nil"/>
              <w:left w:val="nil"/>
              <w:bottom w:val="nil"/>
              <w:right w:val="nil"/>
            </w:tcBorders>
            <w:tcMar>
              <w:top w:w="128" w:type="dxa"/>
              <w:left w:w="43" w:type="dxa"/>
              <w:bottom w:w="43" w:type="dxa"/>
              <w:right w:w="43" w:type="dxa"/>
            </w:tcMar>
            <w:vAlign w:val="bottom"/>
          </w:tcPr>
          <w:p w14:paraId="4B8BDF4C" w14:textId="77777777" w:rsidR="00815F63" w:rsidRDefault="005766E3" w:rsidP="00611A1B">
            <w:pPr>
              <w:jc w:val="right"/>
            </w:pPr>
            <w:r>
              <w:t>13 045,0</w:t>
            </w:r>
          </w:p>
        </w:tc>
        <w:tc>
          <w:tcPr>
            <w:tcW w:w="866" w:type="dxa"/>
            <w:tcBorders>
              <w:top w:val="nil"/>
              <w:left w:val="nil"/>
              <w:bottom w:val="nil"/>
              <w:right w:val="nil"/>
            </w:tcBorders>
            <w:tcMar>
              <w:top w:w="128" w:type="dxa"/>
              <w:left w:w="43" w:type="dxa"/>
              <w:bottom w:w="43" w:type="dxa"/>
              <w:right w:w="43" w:type="dxa"/>
            </w:tcMar>
            <w:vAlign w:val="bottom"/>
          </w:tcPr>
          <w:p w14:paraId="500254E7" w14:textId="77777777" w:rsidR="00815F63" w:rsidRDefault="005766E3" w:rsidP="00611A1B">
            <w:pPr>
              <w:jc w:val="right"/>
            </w:pPr>
            <w:r>
              <w:t>11,3</w:t>
            </w:r>
          </w:p>
        </w:tc>
      </w:tr>
      <w:tr w:rsidR="00815F63" w14:paraId="3148ADB8"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3F11FA51" w14:textId="77777777" w:rsidR="00815F63" w:rsidRDefault="005766E3" w:rsidP="0087371F">
            <w:r>
              <w:t>29.70 Alderdom</w:t>
            </w:r>
          </w:p>
        </w:tc>
        <w:tc>
          <w:tcPr>
            <w:tcW w:w="1275" w:type="dxa"/>
            <w:tcBorders>
              <w:top w:val="nil"/>
              <w:left w:val="nil"/>
              <w:bottom w:val="nil"/>
              <w:right w:val="nil"/>
            </w:tcBorders>
            <w:tcMar>
              <w:top w:w="128" w:type="dxa"/>
              <w:left w:w="43" w:type="dxa"/>
              <w:bottom w:w="43" w:type="dxa"/>
              <w:right w:w="43" w:type="dxa"/>
            </w:tcMar>
            <w:vAlign w:val="bottom"/>
          </w:tcPr>
          <w:p w14:paraId="2FBCDD34" w14:textId="77777777" w:rsidR="00815F63" w:rsidRDefault="005766E3" w:rsidP="00611A1B">
            <w:pPr>
              <w:jc w:val="right"/>
            </w:pPr>
            <w:r>
              <w:t>289 622,0</w:t>
            </w:r>
          </w:p>
        </w:tc>
        <w:tc>
          <w:tcPr>
            <w:tcW w:w="1134" w:type="dxa"/>
            <w:tcBorders>
              <w:top w:val="nil"/>
              <w:left w:val="nil"/>
              <w:bottom w:val="nil"/>
              <w:right w:val="nil"/>
            </w:tcBorders>
            <w:tcMar>
              <w:top w:w="128" w:type="dxa"/>
              <w:left w:w="43" w:type="dxa"/>
              <w:bottom w:w="43" w:type="dxa"/>
              <w:right w:w="43" w:type="dxa"/>
            </w:tcMar>
            <w:vAlign w:val="bottom"/>
          </w:tcPr>
          <w:p w14:paraId="7B7EDD51" w14:textId="77777777" w:rsidR="00815F63" w:rsidRDefault="005766E3" w:rsidP="00611A1B">
            <w:pPr>
              <w:jc w:val="right"/>
            </w:pPr>
            <w:r>
              <w:t>316 740,0</w:t>
            </w:r>
          </w:p>
        </w:tc>
        <w:tc>
          <w:tcPr>
            <w:tcW w:w="866" w:type="dxa"/>
            <w:tcBorders>
              <w:top w:val="nil"/>
              <w:left w:val="nil"/>
              <w:bottom w:val="nil"/>
              <w:right w:val="nil"/>
            </w:tcBorders>
            <w:tcMar>
              <w:top w:w="128" w:type="dxa"/>
              <w:left w:w="43" w:type="dxa"/>
              <w:bottom w:w="43" w:type="dxa"/>
              <w:right w:w="43" w:type="dxa"/>
            </w:tcMar>
            <w:vAlign w:val="bottom"/>
          </w:tcPr>
          <w:p w14:paraId="4CFD6CED" w14:textId="77777777" w:rsidR="00815F63" w:rsidRDefault="005766E3" w:rsidP="00611A1B">
            <w:pPr>
              <w:jc w:val="right"/>
            </w:pPr>
            <w:r>
              <w:t>9,4</w:t>
            </w:r>
          </w:p>
        </w:tc>
      </w:tr>
      <w:tr w:rsidR="00815F63" w14:paraId="0933B77F" w14:textId="77777777" w:rsidTr="00611A1B">
        <w:trPr>
          <w:trHeight w:val="380"/>
        </w:trPr>
        <w:tc>
          <w:tcPr>
            <w:tcW w:w="6053" w:type="dxa"/>
            <w:tcBorders>
              <w:top w:val="nil"/>
              <w:left w:val="nil"/>
              <w:bottom w:val="single" w:sz="4" w:space="0" w:color="000000"/>
              <w:right w:val="nil"/>
            </w:tcBorders>
            <w:tcMar>
              <w:top w:w="128" w:type="dxa"/>
              <w:left w:w="43" w:type="dxa"/>
              <w:bottom w:w="43" w:type="dxa"/>
              <w:right w:w="43" w:type="dxa"/>
            </w:tcMar>
          </w:tcPr>
          <w:p w14:paraId="4C3D3BB8" w14:textId="77777777" w:rsidR="00815F63" w:rsidRDefault="005766E3" w:rsidP="0087371F">
            <w:r>
              <w:t>29.80 Forsørgertap mv.</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428CD72" w14:textId="77777777" w:rsidR="00815F63" w:rsidRDefault="005766E3" w:rsidP="00611A1B">
            <w:pPr>
              <w:jc w:val="right"/>
            </w:pPr>
            <w:r>
              <w:t>2 380,2</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0C5E72D2" w14:textId="77777777" w:rsidR="00815F63" w:rsidRDefault="005766E3" w:rsidP="00611A1B">
            <w:pPr>
              <w:jc w:val="right"/>
            </w:pPr>
            <w:r>
              <w:t>3 643,6</w:t>
            </w:r>
          </w:p>
        </w:tc>
        <w:tc>
          <w:tcPr>
            <w:tcW w:w="866" w:type="dxa"/>
            <w:tcBorders>
              <w:top w:val="nil"/>
              <w:left w:val="nil"/>
              <w:bottom w:val="single" w:sz="4" w:space="0" w:color="000000"/>
              <w:right w:val="nil"/>
            </w:tcBorders>
            <w:tcMar>
              <w:top w:w="128" w:type="dxa"/>
              <w:left w:w="43" w:type="dxa"/>
              <w:bottom w:w="43" w:type="dxa"/>
              <w:right w:w="43" w:type="dxa"/>
            </w:tcMar>
            <w:vAlign w:val="bottom"/>
          </w:tcPr>
          <w:p w14:paraId="1E67A50D" w14:textId="77777777" w:rsidR="00815F63" w:rsidRDefault="005766E3" w:rsidP="00611A1B">
            <w:pPr>
              <w:jc w:val="right"/>
            </w:pPr>
            <w:r>
              <w:t>53,1</w:t>
            </w:r>
          </w:p>
        </w:tc>
      </w:tr>
      <w:tr w:rsidR="00815F63" w14:paraId="60FD07E5" w14:textId="77777777" w:rsidTr="00611A1B">
        <w:trPr>
          <w:trHeight w:val="380"/>
        </w:trPr>
        <w:tc>
          <w:tcPr>
            <w:tcW w:w="6053" w:type="dxa"/>
            <w:tcBorders>
              <w:top w:val="single" w:sz="4" w:space="0" w:color="000000"/>
              <w:left w:val="nil"/>
              <w:bottom w:val="single" w:sz="4" w:space="0" w:color="000000"/>
              <w:right w:val="nil"/>
            </w:tcBorders>
            <w:tcMar>
              <w:top w:w="128" w:type="dxa"/>
              <w:left w:w="43" w:type="dxa"/>
              <w:bottom w:w="43" w:type="dxa"/>
              <w:right w:w="43" w:type="dxa"/>
            </w:tcMar>
          </w:tcPr>
          <w:p w14:paraId="20133976" w14:textId="77777777" w:rsidR="00815F63" w:rsidRDefault="005766E3" w:rsidP="0087371F">
            <w:r>
              <w:t>Sum Sosiale formål, folketrygden</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9031CC" w14:textId="77777777" w:rsidR="00815F63" w:rsidRDefault="005766E3" w:rsidP="00611A1B">
            <w:pPr>
              <w:jc w:val="right"/>
            </w:pPr>
            <w:r>
              <w:t>512 253,7</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D30EFD" w14:textId="77777777" w:rsidR="00815F63" w:rsidRDefault="005766E3" w:rsidP="00611A1B">
            <w:pPr>
              <w:jc w:val="right"/>
            </w:pPr>
            <w:r>
              <w:t>567 760,3</w:t>
            </w:r>
          </w:p>
        </w:tc>
        <w:tc>
          <w:tcPr>
            <w:tcW w:w="8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F2DC5F" w14:textId="77777777" w:rsidR="00815F63" w:rsidRDefault="005766E3" w:rsidP="00611A1B">
            <w:pPr>
              <w:jc w:val="right"/>
            </w:pPr>
            <w:r>
              <w:t>10,8</w:t>
            </w:r>
          </w:p>
        </w:tc>
      </w:tr>
      <w:tr w:rsidR="00815F63" w14:paraId="560C9167" w14:textId="77777777" w:rsidTr="00611A1B">
        <w:trPr>
          <w:trHeight w:val="380"/>
        </w:trPr>
        <w:tc>
          <w:tcPr>
            <w:tcW w:w="6053" w:type="dxa"/>
            <w:tcBorders>
              <w:top w:val="nil"/>
              <w:left w:val="nil"/>
              <w:bottom w:val="nil"/>
              <w:right w:val="nil"/>
            </w:tcBorders>
            <w:tcMar>
              <w:top w:w="128" w:type="dxa"/>
              <w:left w:w="43" w:type="dxa"/>
              <w:bottom w:w="43" w:type="dxa"/>
              <w:right w:w="43" w:type="dxa"/>
            </w:tcMar>
          </w:tcPr>
          <w:p w14:paraId="6624BECC" w14:textId="77777777" w:rsidR="00815F63" w:rsidRDefault="005766E3" w:rsidP="0087371F">
            <w:r>
              <w:rPr>
                <w:rStyle w:val="kursiv"/>
                <w:sz w:val="21"/>
                <w:szCs w:val="21"/>
              </w:rPr>
              <w:t>Programområde 33 Arbeidsliv, folketrygden</w:t>
            </w:r>
          </w:p>
        </w:tc>
        <w:tc>
          <w:tcPr>
            <w:tcW w:w="1275" w:type="dxa"/>
            <w:tcBorders>
              <w:top w:val="nil"/>
              <w:left w:val="nil"/>
              <w:bottom w:val="nil"/>
              <w:right w:val="nil"/>
            </w:tcBorders>
            <w:tcMar>
              <w:top w:w="128" w:type="dxa"/>
              <w:left w:w="43" w:type="dxa"/>
              <w:bottom w:w="43" w:type="dxa"/>
              <w:right w:w="43" w:type="dxa"/>
            </w:tcMar>
            <w:vAlign w:val="bottom"/>
          </w:tcPr>
          <w:p w14:paraId="2AB87373" w14:textId="77777777" w:rsidR="00815F63" w:rsidRDefault="00815F63" w:rsidP="00611A1B">
            <w:pPr>
              <w:jc w:val="right"/>
            </w:pPr>
          </w:p>
        </w:tc>
        <w:tc>
          <w:tcPr>
            <w:tcW w:w="1134" w:type="dxa"/>
            <w:tcBorders>
              <w:top w:val="nil"/>
              <w:left w:val="nil"/>
              <w:bottom w:val="nil"/>
              <w:right w:val="nil"/>
            </w:tcBorders>
            <w:tcMar>
              <w:top w:w="128" w:type="dxa"/>
              <w:left w:w="43" w:type="dxa"/>
              <w:bottom w:w="43" w:type="dxa"/>
              <w:right w:w="43" w:type="dxa"/>
            </w:tcMar>
            <w:vAlign w:val="bottom"/>
          </w:tcPr>
          <w:p w14:paraId="0131C65E" w14:textId="77777777" w:rsidR="00815F63" w:rsidRDefault="00815F63" w:rsidP="00611A1B">
            <w:pPr>
              <w:jc w:val="right"/>
            </w:pPr>
          </w:p>
        </w:tc>
        <w:tc>
          <w:tcPr>
            <w:tcW w:w="866" w:type="dxa"/>
            <w:tcBorders>
              <w:top w:val="nil"/>
              <w:left w:val="nil"/>
              <w:bottom w:val="nil"/>
              <w:right w:val="nil"/>
            </w:tcBorders>
            <w:tcMar>
              <w:top w:w="128" w:type="dxa"/>
              <w:left w:w="43" w:type="dxa"/>
              <w:bottom w:w="43" w:type="dxa"/>
              <w:right w:w="43" w:type="dxa"/>
            </w:tcMar>
            <w:vAlign w:val="bottom"/>
          </w:tcPr>
          <w:p w14:paraId="6D93B17A" w14:textId="77777777" w:rsidR="00815F63" w:rsidRDefault="00815F63" w:rsidP="00611A1B">
            <w:pPr>
              <w:jc w:val="right"/>
            </w:pPr>
          </w:p>
        </w:tc>
      </w:tr>
      <w:tr w:rsidR="00815F63" w14:paraId="5AADF92E" w14:textId="77777777" w:rsidTr="00611A1B">
        <w:trPr>
          <w:trHeight w:val="380"/>
        </w:trPr>
        <w:tc>
          <w:tcPr>
            <w:tcW w:w="6053" w:type="dxa"/>
            <w:tcBorders>
              <w:top w:val="nil"/>
              <w:left w:val="nil"/>
              <w:bottom w:val="single" w:sz="4" w:space="0" w:color="000000"/>
              <w:right w:val="nil"/>
            </w:tcBorders>
            <w:tcMar>
              <w:top w:w="128" w:type="dxa"/>
              <w:left w:w="43" w:type="dxa"/>
              <w:bottom w:w="43" w:type="dxa"/>
              <w:right w:w="43" w:type="dxa"/>
            </w:tcMar>
          </w:tcPr>
          <w:p w14:paraId="3B32FA01" w14:textId="77777777" w:rsidR="00815F63" w:rsidRDefault="005766E3" w:rsidP="0087371F">
            <w:r>
              <w:t>33.30 Arbeidsliv</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DADCD2F" w14:textId="77777777" w:rsidR="00815F63" w:rsidRDefault="005766E3" w:rsidP="00611A1B">
            <w:pPr>
              <w:jc w:val="right"/>
            </w:pPr>
            <w:r>
              <w:t>10 116,8</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FA54F39" w14:textId="77777777" w:rsidR="00815F63" w:rsidRDefault="005766E3" w:rsidP="00611A1B">
            <w:pPr>
              <w:jc w:val="right"/>
            </w:pPr>
            <w:r>
              <w:t>13 683,0</w:t>
            </w:r>
          </w:p>
        </w:tc>
        <w:tc>
          <w:tcPr>
            <w:tcW w:w="866" w:type="dxa"/>
            <w:tcBorders>
              <w:top w:val="nil"/>
              <w:left w:val="nil"/>
              <w:bottom w:val="single" w:sz="4" w:space="0" w:color="000000"/>
              <w:right w:val="nil"/>
            </w:tcBorders>
            <w:tcMar>
              <w:top w:w="128" w:type="dxa"/>
              <w:left w:w="43" w:type="dxa"/>
              <w:bottom w:w="43" w:type="dxa"/>
              <w:right w:w="43" w:type="dxa"/>
            </w:tcMar>
            <w:vAlign w:val="bottom"/>
          </w:tcPr>
          <w:p w14:paraId="03DD4508" w14:textId="77777777" w:rsidR="00815F63" w:rsidRDefault="005766E3" w:rsidP="00611A1B">
            <w:pPr>
              <w:jc w:val="right"/>
            </w:pPr>
            <w:r>
              <w:t>35,3</w:t>
            </w:r>
          </w:p>
        </w:tc>
      </w:tr>
      <w:tr w:rsidR="00815F63" w14:paraId="6248387C" w14:textId="77777777" w:rsidTr="00611A1B">
        <w:trPr>
          <w:trHeight w:val="380"/>
        </w:trPr>
        <w:tc>
          <w:tcPr>
            <w:tcW w:w="6053" w:type="dxa"/>
            <w:tcBorders>
              <w:top w:val="single" w:sz="4" w:space="0" w:color="000000"/>
              <w:left w:val="nil"/>
              <w:bottom w:val="single" w:sz="4" w:space="0" w:color="000000"/>
              <w:right w:val="nil"/>
            </w:tcBorders>
            <w:tcMar>
              <w:top w:w="128" w:type="dxa"/>
              <w:left w:w="43" w:type="dxa"/>
              <w:bottom w:w="43" w:type="dxa"/>
              <w:right w:w="43" w:type="dxa"/>
            </w:tcMar>
          </w:tcPr>
          <w:p w14:paraId="5F3D392B" w14:textId="77777777" w:rsidR="00815F63" w:rsidRDefault="005766E3" w:rsidP="0087371F">
            <w:r>
              <w:t>Sum Arbeidsliv, folketrygden</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C71032" w14:textId="77777777" w:rsidR="00815F63" w:rsidRDefault="005766E3" w:rsidP="00611A1B">
            <w:pPr>
              <w:jc w:val="right"/>
            </w:pPr>
            <w:r>
              <w:t>10 116,8</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C52561" w14:textId="77777777" w:rsidR="00815F63" w:rsidRDefault="005766E3" w:rsidP="00611A1B">
            <w:pPr>
              <w:jc w:val="right"/>
            </w:pPr>
            <w:r>
              <w:t>13 683,0</w:t>
            </w:r>
          </w:p>
        </w:tc>
        <w:tc>
          <w:tcPr>
            <w:tcW w:w="8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37E491" w14:textId="77777777" w:rsidR="00815F63" w:rsidRDefault="005766E3" w:rsidP="00611A1B">
            <w:pPr>
              <w:jc w:val="right"/>
            </w:pPr>
            <w:r>
              <w:t>35,3</w:t>
            </w:r>
          </w:p>
        </w:tc>
      </w:tr>
      <w:tr w:rsidR="00815F63" w14:paraId="4CD0202E" w14:textId="77777777" w:rsidTr="00611A1B">
        <w:trPr>
          <w:trHeight w:val="380"/>
        </w:trPr>
        <w:tc>
          <w:tcPr>
            <w:tcW w:w="6053" w:type="dxa"/>
            <w:tcBorders>
              <w:top w:val="nil"/>
              <w:left w:val="nil"/>
              <w:bottom w:val="single" w:sz="4" w:space="0" w:color="000000"/>
              <w:right w:val="nil"/>
            </w:tcBorders>
            <w:tcMar>
              <w:top w:w="128" w:type="dxa"/>
              <w:left w:w="43" w:type="dxa"/>
              <w:bottom w:w="43" w:type="dxa"/>
              <w:right w:w="43" w:type="dxa"/>
            </w:tcMar>
          </w:tcPr>
          <w:p w14:paraId="07ABD487" w14:textId="77777777" w:rsidR="00815F63" w:rsidRDefault="005766E3" w:rsidP="0087371F">
            <w:r>
              <w:t>Sum Arbeids- og inkluderingsdepartementet</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604EC99" w14:textId="77777777" w:rsidR="00815F63" w:rsidRDefault="005766E3" w:rsidP="00611A1B">
            <w:pPr>
              <w:jc w:val="right"/>
            </w:pPr>
            <w:r>
              <w:t>582 059,3</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65F59434" w14:textId="77777777" w:rsidR="00815F63" w:rsidRDefault="005766E3" w:rsidP="00611A1B">
            <w:pPr>
              <w:jc w:val="right"/>
            </w:pPr>
            <w:r>
              <w:t>653 282,1</w:t>
            </w:r>
          </w:p>
        </w:tc>
        <w:tc>
          <w:tcPr>
            <w:tcW w:w="866" w:type="dxa"/>
            <w:tcBorders>
              <w:top w:val="nil"/>
              <w:left w:val="nil"/>
              <w:bottom w:val="single" w:sz="4" w:space="0" w:color="000000"/>
              <w:right w:val="nil"/>
            </w:tcBorders>
            <w:tcMar>
              <w:top w:w="128" w:type="dxa"/>
              <w:left w:w="43" w:type="dxa"/>
              <w:bottom w:w="43" w:type="dxa"/>
              <w:right w:w="43" w:type="dxa"/>
            </w:tcMar>
            <w:vAlign w:val="bottom"/>
          </w:tcPr>
          <w:p w14:paraId="19437AF1" w14:textId="77777777" w:rsidR="00815F63" w:rsidRDefault="005766E3" w:rsidP="00611A1B">
            <w:pPr>
              <w:jc w:val="right"/>
            </w:pPr>
            <w:r>
              <w:t>12,2</w:t>
            </w:r>
          </w:p>
        </w:tc>
      </w:tr>
    </w:tbl>
    <w:p w14:paraId="35E18087" w14:textId="77777777" w:rsidR="00815F63" w:rsidRDefault="005766E3" w:rsidP="0087371F">
      <w:r>
        <w:t>Hovedprioriteringer i budsjettforslaget for Arbeids- og inkluderingsdepartementet:</w:t>
      </w:r>
    </w:p>
    <w:p w14:paraId="270C7B09" w14:textId="77777777" w:rsidR="00815F63" w:rsidRDefault="005766E3" w:rsidP="0087371F">
      <w:pPr>
        <w:pStyle w:val="Liste"/>
      </w:pPr>
      <w:r>
        <w:t>øke sysselsettingen</w:t>
      </w:r>
    </w:p>
    <w:p w14:paraId="24D8C065" w14:textId="77777777" w:rsidR="00815F63" w:rsidRDefault="005766E3" w:rsidP="0087371F">
      <w:pPr>
        <w:pStyle w:val="Liste"/>
      </w:pPr>
      <w:r>
        <w:t>bidra til god integrering og deltakelse i arbeidslivet for flyktninger og fordrevne</w:t>
      </w:r>
    </w:p>
    <w:p w14:paraId="2A59980B" w14:textId="77777777" w:rsidR="00815F63" w:rsidRDefault="005766E3" w:rsidP="0087371F">
      <w:pPr>
        <w:pStyle w:val="Liste"/>
      </w:pPr>
      <w:r>
        <w:t>skape et sikkert, seriøst og inkluderende arbeidsliv</w:t>
      </w:r>
    </w:p>
    <w:p w14:paraId="4A2A9E0F" w14:textId="77777777" w:rsidR="00815F63" w:rsidRDefault="005766E3" w:rsidP="0087371F">
      <w:pPr>
        <w:pStyle w:val="Liste"/>
      </w:pPr>
      <w:r>
        <w:t>utforme gode velferdsordninger</w:t>
      </w:r>
    </w:p>
    <w:p w14:paraId="5FFE8AE7" w14:textId="77777777" w:rsidR="00815F63" w:rsidRDefault="005766E3" w:rsidP="0087371F">
      <w:r>
        <w:lastRenderedPageBreak/>
        <w:t>Hoveddelen av utgiftsøkningen på Arbeids- og inkluderingsdepartementets budsjettområder skyldes veksten i folketrygdens utgifter. Det er blant annet høyere vekst i sykefravær og antall mottakere av arbeidsavklaringspenger enn det som var lagt til grunn i budsjettforslaget for 2023. Se nærmere omtale i avsnitt 2.5. Videre øker utgiftene til bosetting og integrering av de mange fordrevne fra Ukraina. Utgiftene under arbeidsmiljø og sikkerhet reduseres fordi det konstitusjonelle ansvaret for Petroleumstilsynet (Havindustritilsynet fra 1. januar 2024) ble overført til Olje- og energidepartementet fra 1. juli 2023.</w:t>
      </w:r>
    </w:p>
    <w:p w14:paraId="43239782" w14:textId="77777777" w:rsidR="00815F63" w:rsidRDefault="005766E3" w:rsidP="0087371F">
      <w:r>
        <w:t xml:space="preserve">For å </w:t>
      </w:r>
      <w:r>
        <w:rPr>
          <w:rStyle w:val="kursiv"/>
          <w:sz w:val="21"/>
          <w:szCs w:val="21"/>
        </w:rPr>
        <w:t>øke sysselsettingen</w:t>
      </w:r>
      <w:r>
        <w:t xml:space="preserve"> foreslår regjeringen å videreføre bevilgningsøkningen til arbeidsmarkedstiltak fra Revidert nasjonalbudsjett 2023. Med lav arbeidsledighet og høy etterspørsel etter arbeidskraft ligger forholdene til rette for at personer som står utenfor arbeid, kan få mulighet til å delta i arbeidslivet. Bevilgningen til arbeidsmarkedstiltak skal bidra til det. Blant annet økes bevilgningen til individuell jobbstøtte (IPS), som vil bidra til at personer med moderate til alvorlige psykiske lidelser og/eller rusproblemer får hjelp med å komme i arbeid. Regjeringen opprettholder også bevilgningsnivået på funksjonsassistanse i arbeidslivet og arbeids- og utdanningsreiser, slik at flere med nedsatt funksjonsevne kan delta i arbeidslivet. Fra 1. juli 2023 innførte regjeringen en ungdomsgaranti, og denne videreføres i hele 2024. Ungdom som trenger hjelp til å komme i arbeid eller utdanning, vil gis tidlig innsats og tett og tilpasset oppfølging så lenge det er nødvendig. I tillegg jobber regjeringen videre med utformingen og iverksettelsen av et avgrenset forsøk med arbeidsorientert uføretrygd for nye uføre under 30 år. Forsøket innebærer at personer som har fått vedtak om (arbeidsorientert) uføretrygd, skal få tett arbeidsrettet oppfølging fra Arbeids- og velferdsetaten og gis adgang til ansettelse med trygdejustert lønn. Tiltakene er viktige grep for å styrke arbeidslinja og vil kunne bidra til at flere kommer i jobb. Regjeringen foreslår videre 500 nye plasser til varig tilrettelagt arbeid (VTA) i 2024 som en del av en fireårig opptrappingsplan for VTA.</w:t>
      </w:r>
    </w:p>
    <w:p w14:paraId="47783D07" w14:textId="77777777" w:rsidR="00815F63" w:rsidRDefault="005766E3" w:rsidP="0087371F">
      <w:r>
        <w:t xml:space="preserve">Regjeringen ønsker å </w:t>
      </w:r>
      <w:r>
        <w:rPr>
          <w:rStyle w:val="kursiv"/>
          <w:sz w:val="21"/>
          <w:szCs w:val="21"/>
        </w:rPr>
        <w:t>bidra til god integrering og deltakelse i arbeidslivet for flyktninger og fordrevne</w:t>
      </w:r>
      <w:r>
        <w:rPr>
          <w:rStyle w:val="kursiv"/>
          <w:spacing w:val="-3"/>
          <w:sz w:val="21"/>
          <w:szCs w:val="21"/>
        </w:rPr>
        <w:t xml:space="preserve">. </w:t>
      </w:r>
      <w:r>
        <w:t>Det er blant annet et mål at fordrevne fra Ukraina raskt kommer ut i arbeid eller annen aktivitet. Samtidig trenger mange å lære seg norsk og har behov for fleksibel opplæring som kan kombineres med jobb. Regjeringen foreslår derfor å legge til rette for et nasjonalt tilbud om digital lærerstyrt norskopplæring, som retter seg mot fordrevne fra Ukraina og andre nyankomne flyktninger.</w:t>
      </w:r>
    </w:p>
    <w:p w14:paraId="6ACA1779" w14:textId="77777777" w:rsidR="00815F63" w:rsidRDefault="005766E3" w:rsidP="0087371F">
      <w:r>
        <w:t xml:space="preserve">Regjeringens videre arbeid med å </w:t>
      </w:r>
      <w:r>
        <w:rPr>
          <w:rStyle w:val="kursiv"/>
          <w:sz w:val="21"/>
          <w:szCs w:val="21"/>
        </w:rPr>
        <w:t>skape et sikkert, seriøst og inkluderende arbeidsliv</w:t>
      </w:r>
      <w:r>
        <w:t xml:space="preserve"> innebærer en foreslått styrking av det allerede etablerte a-krimsamarbeidet i Innlandet mellom Skatteetaten, politiet, Arbeidstilsynet og Arbeids- og velferdsetaten. Regjeringen foreslår også å øke Arbeidstilsynets kapasitet til å drive tilsyn med fysisk tilstedeværelse og synlighet på arbeidsplasser, som er et viktig virkemiddel mot useriøsitet og sosial dumping.</w:t>
      </w:r>
    </w:p>
    <w:p w14:paraId="65F3664E" w14:textId="77777777" w:rsidR="00815F63" w:rsidRDefault="005766E3" w:rsidP="0087371F">
      <w:r>
        <w:t xml:space="preserve">Regjeringen ønsker å </w:t>
      </w:r>
      <w:r>
        <w:rPr>
          <w:rStyle w:val="kursiv"/>
          <w:sz w:val="21"/>
          <w:szCs w:val="21"/>
        </w:rPr>
        <w:t>utforme gode velferdsordninger.</w:t>
      </w:r>
      <w:r>
        <w:t xml:space="preserve"> Regjeringen foreslår blant annet at ferietillegget til dagpenger, slik det er utformet for 2023, videreføres i 2024. Regjeringen foreslår videre en hovedregel om at barnetilleggene til dagpenger, arbeidsavklaringspenger og kvalifiseringsstønad prisjusteres årlig i tråd med anslaget for konsumprisveksten. Dette skal bidra til at stønadsmottakere får opprettholdt kjøpekraften knyttet til de ekstrautgiftene som følger med å ha barn. Det blir også foreslått endring i reglene for barnetilleggene til arbeidsavklaringspenger, uføretrygd og kvalifiseringsstønad, slik at forsørgeren får beholde barnetillegget selv om barnet har egen inntekt som overstiger grunnbeløpet. Det er mange som har behov for å kombinere </w:t>
      </w:r>
      <w:r>
        <w:lastRenderedPageBreak/>
        <w:t>arbeidsrettede tjenester med behandling i helsetjenesten. Som følge av dette foreslår regjeringen å prøve ut to modeller for tjenestesamhandling mellom Arbeids- og velferdsetaten og kommunehelsetjenesten: samarbeid mellom Nav-kontor og Rask psykisk helsehjelp-team og samarbeid mellom Nav-kontor og fastlegekontoret. Det legges opp til en samfinansiering av satsingen med Helse- og omsorgsdepartementet.</w:t>
      </w:r>
    </w:p>
    <w:p w14:paraId="45A8A729" w14:textId="77777777" w:rsidR="00815F63" w:rsidRDefault="005766E3" w:rsidP="0087371F">
      <w:pPr>
        <w:pStyle w:val="Overskrift3"/>
      </w:pPr>
      <w:r>
        <w:t>Helse- og omsorgsdepartementet</w:t>
      </w:r>
    </w:p>
    <w:p w14:paraId="7221AE27" w14:textId="77777777" w:rsidR="00815F63" w:rsidRDefault="005766E3" w:rsidP="0087371F">
      <w:pPr>
        <w:pStyle w:val="Tabellnavn"/>
      </w:pPr>
      <w:r>
        <w:t>04N2xt2</w:t>
      </w:r>
    </w:p>
    <w:tbl>
      <w:tblPr>
        <w:tblW w:w="0" w:type="auto"/>
        <w:tblInd w:w="43" w:type="dxa"/>
        <w:tblLayout w:type="fixed"/>
        <w:tblCellMar>
          <w:top w:w="116" w:type="dxa"/>
          <w:left w:w="43" w:type="dxa"/>
          <w:bottom w:w="40" w:type="dxa"/>
          <w:right w:w="43" w:type="dxa"/>
        </w:tblCellMar>
        <w:tblLook w:val="0000" w:firstRow="0" w:lastRow="0" w:firstColumn="0" w:lastColumn="0" w:noHBand="0" w:noVBand="0"/>
      </w:tblPr>
      <w:tblGrid>
        <w:gridCol w:w="6053"/>
        <w:gridCol w:w="1220"/>
        <w:gridCol w:w="1189"/>
        <w:gridCol w:w="993"/>
      </w:tblGrid>
      <w:tr w:rsidR="00815F63" w14:paraId="0611051C" w14:textId="77777777" w:rsidTr="00AE1DB6">
        <w:trPr>
          <w:trHeight w:val="340"/>
        </w:trPr>
        <w:tc>
          <w:tcPr>
            <w:tcW w:w="9455" w:type="dxa"/>
            <w:gridSpan w:val="4"/>
            <w:tcBorders>
              <w:top w:val="nil"/>
              <w:left w:val="nil"/>
              <w:bottom w:val="single" w:sz="4" w:space="0" w:color="000000"/>
              <w:right w:val="nil"/>
            </w:tcBorders>
            <w:tcMar>
              <w:top w:w="116" w:type="dxa"/>
              <w:left w:w="43" w:type="dxa"/>
              <w:bottom w:w="40" w:type="dxa"/>
              <w:right w:w="43" w:type="dxa"/>
            </w:tcMar>
            <w:vAlign w:val="bottom"/>
          </w:tcPr>
          <w:p w14:paraId="1122FB57" w14:textId="77777777" w:rsidR="00815F63" w:rsidRDefault="005766E3" w:rsidP="006B0D35">
            <w:pPr>
              <w:jc w:val="right"/>
            </w:pPr>
            <w:r>
              <w:t>Mill. kroner</w:t>
            </w:r>
          </w:p>
        </w:tc>
      </w:tr>
      <w:tr w:rsidR="00815F63" w14:paraId="29173B33" w14:textId="77777777" w:rsidTr="00AE1DB6">
        <w:trPr>
          <w:trHeight w:val="600"/>
        </w:trPr>
        <w:tc>
          <w:tcPr>
            <w:tcW w:w="6053" w:type="dxa"/>
            <w:tcBorders>
              <w:top w:val="nil"/>
              <w:left w:val="nil"/>
              <w:bottom w:val="single" w:sz="4" w:space="0" w:color="000000"/>
              <w:right w:val="nil"/>
            </w:tcBorders>
            <w:tcMar>
              <w:top w:w="116" w:type="dxa"/>
              <w:left w:w="43" w:type="dxa"/>
              <w:bottom w:w="40" w:type="dxa"/>
              <w:right w:w="43" w:type="dxa"/>
            </w:tcMar>
            <w:vAlign w:val="bottom"/>
          </w:tcPr>
          <w:p w14:paraId="55FDC81B" w14:textId="77777777" w:rsidR="00815F63" w:rsidRDefault="00815F63" w:rsidP="0087371F"/>
        </w:tc>
        <w:tc>
          <w:tcPr>
            <w:tcW w:w="1220" w:type="dxa"/>
            <w:tcBorders>
              <w:top w:val="nil"/>
              <w:left w:val="nil"/>
              <w:bottom w:val="single" w:sz="4" w:space="0" w:color="000000"/>
              <w:right w:val="nil"/>
            </w:tcBorders>
            <w:tcMar>
              <w:top w:w="116" w:type="dxa"/>
              <w:left w:w="43" w:type="dxa"/>
              <w:bottom w:w="40" w:type="dxa"/>
              <w:right w:w="43" w:type="dxa"/>
            </w:tcMar>
            <w:vAlign w:val="bottom"/>
          </w:tcPr>
          <w:p w14:paraId="03F291D9" w14:textId="77777777" w:rsidR="00815F63" w:rsidRDefault="005766E3" w:rsidP="006B0D35">
            <w:pPr>
              <w:jc w:val="right"/>
            </w:pPr>
            <w:r>
              <w:t>Saldert budsjett 2023</w:t>
            </w:r>
          </w:p>
        </w:tc>
        <w:tc>
          <w:tcPr>
            <w:tcW w:w="1189" w:type="dxa"/>
            <w:tcBorders>
              <w:top w:val="nil"/>
              <w:left w:val="nil"/>
              <w:bottom w:val="single" w:sz="4" w:space="0" w:color="000000"/>
              <w:right w:val="nil"/>
            </w:tcBorders>
            <w:tcMar>
              <w:top w:w="116" w:type="dxa"/>
              <w:left w:w="43" w:type="dxa"/>
              <w:bottom w:w="40" w:type="dxa"/>
              <w:right w:w="43" w:type="dxa"/>
            </w:tcMar>
            <w:vAlign w:val="bottom"/>
          </w:tcPr>
          <w:p w14:paraId="0BD1E3BD" w14:textId="77777777" w:rsidR="00815F63" w:rsidRDefault="005766E3" w:rsidP="006B0D35">
            <w:pPr>
              <w:jc w:val="right"/>
            </w:pPr>
            <w:r>
              <w:t>Gul bok 2024</w:t>
            </w:r>
          </w:p>
        </w:tc>
        <w:tc>
          <w:tcPr>
            <w:tcW w:w="993" w:type="dxa"/>
            <w:tcBorders>
              <w:top w:val="nil"/>
              <w:left w:val="nil"/>
              <w:bottom w:val="single" w:sz="4" w:space="0" w:color="000000"/>
              <w:right w:val="nil"/>
            </w:tcBorders>
            <w:tcMar>
              <w:top w:w="116" w:type="dxa"/>
              <w:left w:w="43" w:type="dxa"/>
              <w:bottom w:w="40" w:type="dxa"/>
              <w:right w:w="43" w:type="dxa"/>
            </w:tcMar>
            <w:vAlign w:val="bottom"/>
          </w:tcPr>
          <w:p w14:paraId="0E1A7C17" w14:textId="77777777" w:rsidR="00815F63" w:rsidRDefault="005766E3" w:rsidP="006B0D35">
            <w:pPr>
              <w:jc w:val="right"/>
            </w:pPr>
            <w:r>
              <w:t>Endring i pst.</w:t>
            </w:r>
          </w:p>
        </w:tc>
      </w:tr>
      <w:tr w:rsidR="00815F63" w14:paraId="1AAF026F" w14:textId="77777777" w:rsidTr="00AE1DB6">
        <w:trPr>
          <w:trHeight w:val="360"/>
        </w:trPr>
        <w:tc>
          <w:tcPr>
            <w:tcW w:w="6053" w:type="dxa"/>
            <w:tcBorders>
              <w:top w:val="single" w:sz="4" w:space="0" w:color="000000"/>
              <w:left w:val="nil"/>
              <w:bottom w:val="nil"/>
              <w:right w:val="nil"/>
            </w:tcBorders>
            <w:tcMar>
              <w:top w:w="116" w:type="dxa"/>
              <w:left w:w="43" w:type="dxa"/>
              <w:bottom w:w="40" w:type="dxa"/>
              <w:right w:w="43" w:type="dxa"/>
            </w:tcMar>
          </w:tcPr>
          <w:p w14:paraId="7B46D9E2" w14:textId="77777777" w:rsidR="00815F63" w:rsidRDefault="005766E3" w:rsidP="0087371F">
            <w:r>
              <w:rPr>
                <w:rStyle w:val="kursiv"/>
                <w:sz w:val="21"/>
                <w:szCs w:val="21"/>
              </w:rPr>
              <w:t>Programområde 10 Helse og omsorg</w:t>
            </w:r>
          </w:p>
        </w:tc>
        <w:tc>
          <w:tcPr>
            <w:tcW w:w="1220" w:type="dxa"/>
            <w:tcBorders>
              <w:top w:val="single" w:sz="4" w:space="0" w:color="000000"/>
              <w:left w:val="nil"/>
              <w:bottom w:val="nil"/>
              <w:right w:val="nil"/>
            </w:tcBorders>
            <w:tcMar>
              <w:top w:w="116" w:type="dxa"/>
              <w:left w:w="43" w:type="dxa"/>
              <w:bottom w:w="40" w:type="dxa"/>
              <w:right w:w="43" w:type="dxa"/>
            </w:tcMar>
            <w:vAlign w:val="bottom"/>
          </w:tcPr>
          <w:p w14:paraId="6821A271" w14:textId="77777777" w:rsidR="00815F63" w:rsidRDefault="00815F63" w:rsidP="006B0D35">
            <w:pPr>
              <w:jc w:val="right"/>
            </w:pPr>
          </w:p>
        </w:tc>
        <w:tc>
          <w:tcPr>
            <w:tcW w:w="1189" w:type="dxa"/>
            <w:tcBorders>
              <w:top w:val="single" w:sz="4" w:space="0" w:color="000000"/>
              <w:left w:val="nil"/>
              <w:bottom w:val="nil"/>
              <w:right w:val="nil"/>
            </w:tcBorders>
            <w:tcMar>
              <w:top w:w="116" w:type="dxa"/>
              <w:left w:w="43" w:type="dxa"/>
              <w:bottom w:w="40" w:type="dxa"/>
              <w:right w:w="43" w:type="dxa"/>
            </w:tcMar>
            <w:vAlign w:val="bottom"/>
          </w:tcPr>
          <w:p w14:paraId="6D61C641" w14:textId="77777777" w:rsidR="00815F63" w:rsidRDefault="00815F63" w:rsidP="006B0D35">
            <w:pPr>
              <w:jc w:val="right"/>
            </w:pPr>
          </w:p>
        </w:tc>
        <w:tc>
          <w:tcPr>
            <w:tcW w:w="993" w:type="dxa"/>
            <w:tcBorders>
              <w:top w:val="single" w:sz="4" w:space="0" w:color="000000"/>
              <w:left w:val="nil"/>
              <w:bottom w:val="nil"/>
              <w:right w:val="nil"/>
            </w:tcBorders>
            <w:tcMar>
              <w:top w:w="116" w:type="dxa"/>
              <w:left w:w="43" w:type="dxa"/>
              <w:bottom w:w="40" w:type="dxa"/>
              <w:right w:w="43" w:type="dxa"/>
            </w:tcMar>
            <w:vAlign w:val="bottom"/>
          </w:tcPr>
          <w:p w14:paraId="5AFF9975" w14:textId="77777777" w:rsidR="00815F63" w:rsidRDefault="00815F63" w:rsidP="006B0D35">
            <w:pPr>
              <w:jc w:val="right"/>
            </w:pPr>
          </w:p>
        </w:tc>
      </w:tr>
      <w:tr w:rsidR="00815F63" w14:paraId="5FEA3FB3" w14:textId="77777777" w:rsidTr="00AE1DB6">
        <w:trPr>
          <w:trHeight w:val="360"/>
        </w:trPr>
        <w:tc>
          <w:tcPr>
            <w:tcW w:w="6053" w:type="dxa"/>
            <w:tcBorders>
              <w:top w:val="nil"/>
              <w:left w:val="nil"/>
              <w:bottom w:val="nil"/>
              <w:right w:val="nil"/>
            </w:tcBorders>
            <w:tcMar>
              <w:top w:w="116" w:type="dxa"/>
              <w:left w:w="43" w:type="dxa"/>
              <w:bottom w:w="40" w:type="dxa"/>
              <w:right w:w="43" w:type="dxa"/>
            </w:tcMar>
          </w:tcPr>
          <w:p w14:paraId="46FD2980" w14:textId="77777777" w:rsidR="00815F63" w:rsidRDefault="005766E3" w:rsidP="0087371F">
            <w:r>
              <w:t>10.00 Helse- og omsorgsdepartementet mv.</w:t>
            </w:r>
          </w:p>
        </w:tc>
        <w:tc>
          <w:tcPr>
            <w:tcW w:w="1220" w:type="dxa"/>
            <w:tcBorders>
              <w:top w:val="nil"/>
              <w:left w:val="nil"/>
              <w:bottom w:val="nil"/>
              <w:right w:val="nil"/>
            </w:tcBorders>
            <w:tcMar>
              <w:top w:w="116" w:type="dxa"/>
              <w:left w:w="43" w:type="dxa"/>
              <w:bottom w:w="40" w:type="dxa"/>
              <w:right w:w="43" w:type="dxa"/>
            </w:tcMar>
            <w:vAlign w:val="bottom"/>
          </w:tcPr>
          <w:p w14:paraId="792DF0C8" w14:textId="77777777" w:rsidR="00815F63" w:rsidRDefault="005766E3" w:rsidP="006B0D35">
            <w:pPr>
              <w:jc w:val="right"/>
            </w:pPr>
            <w:r>
              <w:t>1 286,9</w:t>
            </w:r>
          </w:p>
        </w:tc>
        <w:tc>
          <w:tcPr>
            <w:tcW w:w="1189" w:type="dxa"/>
            <w:tcBorders>
              <w:top w:val="nil"/>
              <w:left w:val="nil"/>
              <w:bottom w:val="nil"/>
              <w:right w:val="nil"/>
            </w:tcBorders>
            <w:tcMar>
              <w:top w:w="116" w:type="dxa"/>
              <w:left w:w="43" w:type="dxa"/>
              <w:bottom w:w="40" w:type="dxa"/>
              <w:right w:w="43" w:type="dxa"/>
            </w:tcMar>
            <w:vAlign w:val="bottom"/>
          </w:tcPr>
          <w:p w14:paraId="727B2E53" w14:textId="77777777" w:rsidR="00815F63" w:rsidRDefault="005766E3" w:rsidP="006B0D35">
            <w:pPr>
              <w:jc w:val="right"/>
            </w:pPr>
            <w:r>
              <w:t>1 440,7</w:t>
            </w:r>
          </w:p>
        </w:tc>
        <w:tc>
          <w:tcPr>
            <w:tcW w:w="993" w:type="dxa"/>
            <w:tcBorders>
              <w:top w:val="nil"/>
              <w:left w:val="nil"/>
              <w:bottom w:val="nil"/>
              <w:right w:val="nil"/>
            </w:tcBorders>
            <w:tcMar>
              <w:top w:w="116" w:type="dxa"/>
              <w:left w:w="43" w:type="dxa"/>
              <w:bottom w:w="40" w:type="dxa"/>
              <w:right w:w="43" w:type="dxa"/>
            </w:tcMar>
            <w:vAlign w:val="bottom"/>
          </w:tcPr>
          <w:p w14:paraId="7AAD2826" w14:textId="77777777" w:rsidR="00815F63" w:rsidRDefault="005766E3" w:rsidP="006B0D35">
            <w:pPr>
              <w:jc w:val="right"/>
            </w:pPr>
            <w:r>
              <w:t>11,9</w:t>
            </w:r>
          </w:p>
        </w:tc>
      </w:tr>
      <w:tr w:rsidR="00815F63" w14:paraId="2025D51E" w14:textId="77777777" w:rsidTr="00AE1DB6">
        <w:trPr>
          <w:trHeight w:val="360"/>
        </w:trPr>
        <w:tc>
          <w:tcPr>
            <w:tcW w:w="6053" w:type="dxa"/>
            <w:tcBorders>
              <w:top w:val="nil"/>
              <w:left w:val="nil"/>
              <w:bottom w:val="nil"/>
              <w:right w:val="nil"/>
            </w:tcBorders>
            <w:tcMar>
              <w:top w:w="116" w:type="dxa"/>
              <w:left w:w="43" w:type="dxa"/>
              <w:bottom w:w="40" w:type="dxa"/>
              <w:right w:w="43" w:type="dxa"/>
            </w:tcMar>
          </w:tcPr>
          <w:p w14:paraId="389AA6A5" w14:textId="77777777" w:rsidR="00815F63" w:rsidRDefault="005766E3" w:rsidP="0087371F">
            <w:r>
              <w:t>10.10 Folkehelse mv.</w:t>
            </w:r>
          </w:p>
        </w:tc>
        <w:tc>
          <w:tcPr>
            <w:tcW w:w="1220" w:type="dxa"/>
            <w:tcBorders>
              <w:top w:val="nil"/>
              <w:left w:val="nil"/>
              <w:bottom w:val="nil"/>
              <w:right w:val="nil"/>
            </w:tcBorders>
            <w:tcMar>
              <w:top w:w="116" w:type="dxa"/>
              <w:left w:w="43" w:type="dxa"/>
              <w:bottom w:w="40" w:type="dxa"/>
              <w:right w:w="43" w:type="dxa"/>
            </w:tcMar>
            <w:vAlign w:val="bottom"/>
          </w:tcPr>
          <w:p w14:paraId="1FF7E202" w14:textId="77777777" w:rsidR="00815F63" w:rsidRDefault="005766E3" w:rsidP="006B0D35">
            <w:pPr>
              <w:jc w:val="right"/>
            </w:pPr>
            <w:r>
              <w:t>2 965,3</w:t>
            </w:r>
          </w:p>
        </w:tc>
        <w:tc>
          <w:tcPr>
            <w:tcW w:w="1189" w:type="dxa"/>
            <w:tcBorders>
              <w:top w:val="nil"/>
              <w:left w:val="nil"/>
              <w:bottom w:val="nil"/>
              <w:right w:val="nil"/>
            </w:tcBorders>
            <w:tcMar>
              <w:top w:w="116" w:type="dxa"/>
              <w:left w:w="43" w:type="dxa"/>
              <w:bottom w:w="40" w:type="dxa"/>
              <w:right w:w="43" w:type="dxa"/>
            </w:tcMar>
            <w:vAlign w:val="bottom"/>
          </w:tcPr>
          <w:p w14:paraId="03A626F2" w14:textId="77777777" w:rsidR="00815F63" w:rsidRDefault="005766E3" w:rsidP="006B0D35">
            <w:pPr>
              <w:jc w:val="right"/>
            </w:pPr>
            <w:r>
              <w:t>1 274,7</w:t>
            </w:r>
          </w:p>
        </w:tc>
        <w:tc>
          <w:tcPr>
            <w:tcW w:w="993" w:type="dxa"/>
            <w:tcBorders>
              <w:top w:val="nil"/>
              <w:left w:val="nil"/>
              <w:bottom w:val="nil"/>
              <w:right w:val="nil"/>
            </w:tcBorders>
            <w:tcMar>
              <w:top w:w="116" w:type="dxa"/>
              <w:left w:w="43" w:type="dxa"/>
              <w:bottom w:w="40" w:type="dxa"/>
              <w:right w:w="43" w:type="dxa"/>
            </w:tcMar>
            <w:vAlign w:val="bottom"/>
          </w:tcPr>
          <w:p w14:paraId="1830B894" w14:textId="77777777" w:rsidR="00815F63" w:rsidRDefault="005766E3" w:rsidP="006B0D35">
            <w:pPr>
              <w:jc w:val="right"/>
            </w:pPr>
            <w:r>
              <w:t>-57,0</w:t>
            </w:r>
          </w:p>
        </w:tc>
      </w:tr>
      <w:tr w:rsidR="00815F63" w14:paraId="2F0F349A" w14:textId="77777777" w:rsidTr="00AE1DB6">
        <w:trPr>
          <w:trHeight w:val="360"/>
        </w:trPr>
        <w:tc>
          <w:tcPr>
            <w:tcW w:w="6053" w:type="dxa"/>
            <w:tcBorders>
              <w:top w:val="nil"/>
              <w:left w:val="nil"/>
              <w:bottom w:val="nil"/>
              <w:right w:val="nil"/>
            </w:tcBorders>
            <w:tcMar>
              <w:top w:w="116" w:type="dxa"/>
              <w:left w:w="43" w:type="dxa"/>
              <w:bottom w:w="40" w:type="dxa"/>
              <w:right w:w="43" w:type="dxa"/>
            </w:tcMar>
          </w:tcPr>
          <w:p w14:paraId="666DA116" w14:textId="77777777" w:rsidR="00815F63" w:rsidRDefault="005766E3" w:rsidP="0087371F">
            <w:r>
              <w:t>10.30 Spesialisthelsetjenester</w:t>
            </w:r>
          </w:p>
        </w:tc>
        <w:tc>
          <w:tcPr>
            <w:tcW w:w="1220" w:type="dxa"/>
            <w:tcBorders>
              <w:top w:val="nil"/>
              <w:left w:val="nil"/>
              <w:bottom w:val="nil"/>
              <w:right w:val="nil"/>
            </w:tcBorders>
            <w:tcMar>
              <w:top w:w="116" w:type="dxa"/>
              <w:left w:w="43" w:type="dxa"/>
              <w:bottom w:w="40" w:type="dxa"/>
              <w:right w:w="43" w:type="dxa"/>
            </w:tcMar>
            <w:vAlign w:val="bottom"/>
          </w:tcPr>
          <w:p w14:paraId="16C9A3E2" w14:textId="77777777" w:rsidR="00815F63" w:rsidRDefault="005766E3" w:rsidP="006B0D35">
            <w:pPr>
              <w:jc w:val="right"/>
            </w:pPr>
            <w:r>
              <w:t>200 629,9</w:t>
            </w:r>
          </w:p>
        </w:tc>
        <w:tc>
          <w:tcPr>
            <w:tcW w:w="1189" w:type="dxa"/>
            <w:tcBorders>
              <w:top w:val="nil"/>
              <w:left w:val="nil"/>
              <w:bottom w:val="nil"/>
              <w:right w:val="nil"/>
            </w:tcBorders>
            <w:tcMar>
              <w:top w:w="116" w:type="dxa"/>
              <w:left w:w="43" w:type="dxa"/>
              <w:bottom w:w="40" w:type="dxa"/>
              <w:right w:w="43" w:type="dxa"/>
            </w:tcMar>
            <w:vAlign w:val="bottom"/>
          </w:tcPr>
          <w:p w14:paraId="50A0D53D" w14:textId="77777777" w:rsidR="00815F63" w:rsidRDefault="005766E3" w:rsidP="006B0D35">
            <w:pPr>
              <w:jc w:val="right"/>
            </w:pPr>
            <w:r>
              <w:t>215 802,4</w:t>
            </w:r>
          </w:p>
        </w:tc>
        <w:tc>
          <w:tcPr>
            <w:tcW w:w="993" w:type="dxa"/>
            <w:tcBorders>
              <w:top w:val="nil"/>
              <w:left w:val="nil"/>
              <w:bottom w:val="nil"/>
              <w:right w:val="nil"/>
            </w:tcBorders>
            <w:tcMar>
              <w:top w:w="116" w:type="dxa"/>
              <w:left w:w="43" w:type="dxa"/>
              <w:bottom w:w="40" w:type="dxa"/>
              <w:right w:w="43" w:type="dxa"/>
            </w:tcMar>
            <w:vAlign w:val="bottom"/>
          </w:tcPr>
          <w:p w14:paraId="45217195" w14:textId="77777777" w:rsidR="00815F63" w:rsidRDefault="005766E3" w:rsidP="006B0D35">
            <w:pPr>
              <w:jc w:val="right"/>
            </w:pPr>
            <w:r>
              <w:t>7,6</w:t>
            </w:r>
          </w:p>
        </w:tc>
      </w:tr>
      <w:tr w:rsidR="00815F63" w14:paraId="205F758E" w14:textId="77777777" w:rsidTr="00AE1DB6">
        <w:trPr>
          <w:trHeight w:val="360"/>
        </w:trPr>
        <w:tc>
          <w:tcPr>
            <w:tcW w:w="6053" w:type="dxa"/>
            <w:tcBorders>
              <w:top w:val="nil"/>
              <w:left w:val="nil"/>
              <w:bottom w:val="nil"/>
              <w:right w:val="nil"/>
            </w:tcBorders>
            <w:tcMar>
              <w:top w:w="116" w:type="dxa"/>
              <w:left w:w="43" w:type="dxa"/>
              <w:bottom w:w="40" w:type="dxa"/>
              <w:right w:w="43" w:type="dxa"/>
            </w:tcMar>
          </w:tcPr>
          <w:p w14:paraId="7561B8C1" w14:textId="77777777" w:rsidR="00815F63" w:rsidRDefault="005766E3" w:rsidP="0087371F">
            <w:r>
              <w:t>10.40 Sentral helseforvaltning</w:t>
            </w:r>
          </w:p>
        </w:tc>
        <w:tc>
          <w:tcPr>
            <w:tcW w:w="1220" w:type="dxa"/>
            <w:tcBorders>
              <w:top w:val="nil"/>
              <w:left w:val="nil"/>
              <w:bottom w:val="nil"/>
              <w:right w:val="nil"/>
            </w:tcBorders>
            <w:tcMar>
              <w:top w:w="116" w:type="dxa"/>
              <w:left w:w="43" w:type="dxa"/>
              <w:bottom w:w="40" w:type="dxa"/>
              <w:right w:w="43" w:type="dxa"/>
            </w:tcMar>
            <w:vAlign w:val="bottom"/>
          </w:tcPr>
          <w:p w14:paraId="40F9C8E3" w14:textId="77777777" w:rsidR="00815F63" w:rsidRDefault="005766E3" w:rsidP="006B0D35">
            <w:pPr>
              <w:jc w:val="right"/>
            </w:pPr>
            <w:r>
              <w:t>4 452,6</w:t>
            </w:r>
          </w:p>
        </w:tc>
        <w:tc>
          <w:tcPr>
            <w:tcW w:w="1189" w:type="dxa"/>
            <w:tcBorders>
              <w:top w:val="nil"/>
              <w:left w:val="nil"/>
              <w:bottom w:val="nil"/>
              <w:right w:val="nil"/>
            </w:tcBorders>
            <w:tcMar>
              <w:top w:w="116" w:type="dxa"/>
              <w:left w:w="43" w:type="dxa"/>
              <w:bottom w:w="40" w:type="dxa"/>
              <w:right w:w="43" w:type="dxa"/>
            </w:tcMar>
            <w:vAlign w:val="bottom"/>
          </w:tcPr>
          <w:p w14:paraId="499C8135" w14:textId="77777777" w:rsidR="00815F63" w:rsidRDefault="005766E3" w:rsidP="006B0D35">
            <w:pPr>
              <w:jc w:val="right"/>
            </w:pPr>
            <w:r>
              <w:t>4 777,7</w:t>
            </w:r>
          </w:p>
        </w:tc>
        <w:tc>
          <w:tcPr>
            <w:tcW w:w="993" w:type="dxa"/>
            <w:tcBorders>
              <w:top w:val="nil"/>
              <w:left w:val="nil"/>
              <w:bottom w:val="nil"/>
              <w:right w:val="nil"/>
            </w:tcBorders>
            <w:tcMar>
              <w:top w:w="116" w:type="dxa"/>
              <w:left w:w="43" w:type="dxa"/>
              <w:bottom w:w="40" w:type="dxa"/>
              <w:right w:w="43" w:type="dxa"/>
            </w:tcMar>
            <w:vAlign w:val="bottom"/>
          </w:tcPr>
          <w:p w14:paraId="1415B8CE" w14:textId="77777777" w:rsidR="00815F63" w:rsidRDefault="005766E3" w:rsidP="006B0D35">
            <w:pPr>
              <w:jc w:val="right"/>
            </w:pPr>
            <w:r>
              <w:t>7,3</w:t>
            </w:r>
          </w:p>
        </w:tc>
      </w:tr>
      <w:tr w:rsidR="00815F63" w14:paraId="660F5508" w14:textId="77777777" w:rsidTr="00AE1DB6">
        <w:trPr>
          <w:trHeight w:val="360"/>
        </w:trPr>
        <w:tc>
          <w:tcPr>
            <w:tcW w:w="6053" w:type="dxa"/>
            <w:tcBorders>
              <w:top w:val="nil"/>
              <w:left w:val="nil"/>
              <w:bottom w:val="nil"/>
              <w:right w:val="nil"/>
            </w:tcBorders>
            <w:tcMar>
              <w:top w:w="116" w:type="dxa"/>
              <w:left w:w="43" w:type="dxa"/>
              <w:bottom w:w="40" w:type="dxa"/>
              <w:right w:w="43" w:type="dxa"/>
            </w:tcMar>
          </w:tcPr>
          <w:p w14:paraId="092D7D57" w14:textId="77777777" w:rsidR="00815F63" w:rsidRDefault="005766E3" w:rsidP="0087371F">
            <w:r>
              <w:t>10.60 Helse- og omsorgstjenester i kommunene</w:t>
            </w:r>
          </w:p>
        </w:tc>
        <w:tc>
          <w:tcPr>
            <w:tcW w:w="1220" w:type="dxa"/>
            <w:tcBorders>
              <w:top w:val="nil"/>
              <w:left w:val="nil"/>
              <w:bottom w:val="nil"/>
              <w:right w:val="nil"/>
            </w:tcBorders>
            <w:tcMar>
              <w:top w:w="116" w:type="dxa"/>
              <w:left w:w="43" w:type="dxa"/>
              <w:bottom w:w="40" w:type="dxa"/>
              <w:right w:w="43" w:type="dxa"/>
            </w:tcMar>
            <w:vAlign w:val="bottom"/>
          </w:tcPr>
          <w:p w14:paraId="312E2149" w14:textId="77777777" w:rsidR="00815F63" w:rsidRDefault="005766E3" w:rsidP="006B0D35">
            <w:pPr>
              <w:jc w:val="right"/>
            </w:pPr>
            <w:r>
              <w:t>9 391,4</w:t>
            </w:r>
          </w:p>
        </w:tc>
        <w:tc>
          <w:tcPr>
            <w:tcW w:w="1189" w:type="dxa"/>
            <w:tcBorders>
              <w:top w:val="nil"/>
              <w:left w:val="nil"/>
              <w:bottom w:val="nil"/>
              <w:right w:val="nil"/>
            </w:tcBorders>
            <w:tcMar>
              <w:top w:w="116" w:type="dxa"/>
              <w:left w:w="43" w:type="dxa"/>
              <w:bottom w:w="40" w:type="dxa"/>
              <w:right w:w="43" w:type="dxa"/>
            </w:tcMar>
            <w:vAlign w:val="bottom"/>
          </w:tcPr>
          <w:p w14:paraId="51BFCD94" w14:textId="77777777" w:rsidR="00815F63" w:rsidRDefault="005766E3" w:rsidP="006B0D35">
            <w:pPr>
              <w:jc w:val="right"/>
            </w:pPr>
            <w:r>
              <w:t>9 686,0</w:t>
            </w:r>
          </w:p>
        </w:tc>
        <w:tc>
          <w:tcPr>
            <w:tcW w:w="993" w:type="dxa"/>
            <w:tcBorders>
              <w:top w:val="nil"/>
              <w:left w:val="nil"/>
              <w:bottom w:val="nil"/>
              <w:right w:val="nil"/>
            </w:tcBorders>
            <w:tcMar>
              <w:top w:w="116" w:type="dxa"/>
              <w:left w:w="43" w:type="dxa"/>
              <w:bottom w:w="40" w:type="dxa"/>
              <w:right w:w="43" w:type="dxa"/>
            </w:tcMar>
            <w:vAlign w:val="bottom"/>
          </w:tcPr>
          <w:p w14:paraId="463E7B5C" w14:textId="77777777" w:rsidR="00815F63" w:rsidRDefault="005766E3" w:rsidP="006B0D35">
            <w:pPr>
              <w:jc w:val="right"/>
            </w:pPr>
            <w:r>
              <w:t>3,1</w:t>
            </w:r>
          </w:p>
        </w:tc>
      </w:tr>
      <w:tr w:rsidR="00815F63" w14:paraId="59D2D05A" w14:textId="77777777" w:rsidTr="00AE1DB6">
        <w:trPr>
          <w:trHeight w:val="360"/>
        </w:trPr>
        <w:tc>
          <w:tcPr>
            <w:tcW w:w="6053" w:type="dxa"/>
            <w:tcBorders>
              <w:top w:val="nil"/>
              <w:left w:val="nil"/>
              <w:bottom w:val="nil"/>
              <w:right w:val="nil"/>
            </w:tcBorders>
            <w:tcMar>
              <w:top w:w="116" w:type="dxa"/>
              <w:left w:w="43" w:type="dxa"/>
              <w:bottom w:w="40" w:type="dxa"/>
              <w:right w:w="43" w:type="dxa"/>
            </w:tcMar>
          </w:tcPr>
          <w:p w14:paraId="753E0139" w14:textId="77777777" w:rsidR="00815F63" w:rsidRDefault="005766E3" w:rsidP="0087371F">
            <w:r>
              <w:t>10.70 Tannhelse</w:t>
            </w:r>
          </w:p>
        </w:tc>
        <w:tc>
          <w:tcPr>
            <w:tcW w:w="1220" w:type="dxa"/>
            <w:tcBorders>
              <w:top w:val="nil"/>
              <w:left w:val="nil"/>
              <w:bottom w:val="nil"/>
              <w:right w:val="nil"/>
            </w:tcBorders>
            <w:tcMar>
              <w:top w:w="116" w:type="dxa"/>
              <w:left w:w="43" w:type="dxa"/>
              <w:bottom w:w="40" w:type="dxa"/>
              <w:right w:w="43" w:type="dxa"/>
            </w:tcMar>
            <w:vAlign w:val="bottom"/>
          </w:tcPr>
          <w:p w14:paraId="66C1E86F" w14:textId="77777777" w:rsidR="00815F63" w:rsidRDefault="005766E3" w:rsidP="006B0D35">
            <w:pPr>
              <w:jc w:val="right"/>
            </w:pPr>
            <w:r>
              <w:t>467,2</w:t>
            </w:r>
          </w:p>
        </w:tc>
        <w:tc>
          <w:tcPr>
            <w:tcW w:w="1189" w:type="dxa"/>
            <w:tcBorders>
              <w:top w:val="nil"/>
              <w:left w:val="nil"/>
              <w:bottom w:val="nil"/>
              <w:right w:val="nil"/>
            </w:tcBorders>
            <w:tcMar>
              <w:top w:w="116" w:type="dxa"/>
              <w:left w:w="43" w:type="dxa"/>
              <w:bottom w:w="40" w:type="dxa"/>
              <w:right w:w="43" w:type="dxa"/>
            </w:tcMar>
            <w:vAlign w:val="bottom"/>
          </w:tcPr>
          <w:p w14:paraId="37FEC690" w14:textId="77777777" w:rsidR="00815F63" w:rsidRDefault="005766E3" w:rsidP="006B0D35">
            <w:pPr>
              <w:jc w:val="right"/>
            </w:pPr>
            <w:r>
              <w:t>466,7</w:t>
            </w:r>
          </w:p>
        </w:tc>
        <w:tc>
          <w:tcPr>
            <w:tcW w:w="993" w:type="dxa"/>
            <w:tcBorders>
              <w:top w:val="nil"/>
              <w:left w:val="nil"/>
              <w:bottom w:val="nil"/>
              <w:right w:val="nil"/>
            </w:tcBorders>
            <w:tcMar>
              <w:top w:w="116" w:type="dxa"/>
              <w:left w:w="43" w:type="dxa"/>
              <w:bottom w:w="40" w:type="dxa"/>
              <w:right w:w="43" w:type="dxa"/>
            </w:tcMar>
            <w:vAlign w:val="bottom"/>
          </w:tcPr>
          <w:p w14:paraId="44144CCB" w14:textId="77777777" w:rsidR="00815F63" w:rsidRDefault="005766E3" w:rsidP="006B0D35">
            <w:pPr>
              <w:jc w:val="right"/>
            </w:pPr>
            <w:r>
              <w:t>-0,1</w:t>
            </w:r>
          </w:p>
        </w:tc>
      </w:tr>
      <w:tr w:rsidR="00815F63" w14:paraId="4154D864" w14:textId="77777777" w:rsidTr="00AE1DB6">
        <w:trPr>
          <w:trHeight w:val="360"/>
        </w:trPr>
        <w:tc>
          <w:tcPr>
            <w:tcW w:w="6053" w:type="dxa"/>
            <w:tcBorders>
              <w:top w:val="nil"/>
              <w:left w:val="nil"/>
              <w:bottom w:val="single" w:sz="4" w:space="0" w:color="000000"/>
              <w:right w:val="nil"/>
            </w:tcBorders>
            <w:tcMar>
              <w:top w:w="116" w:type="dxa"/>
              <w:left w:w="43" w:type="dxa"/>
              <w:bottom w:w="40" w:type="dxa"/>
              <w:right w:w="43" w:type="dxa"/>
            </w:tcMar>
          </w:tcPr>
          <w:p w14:paraId="078FE6EA" w14:textId="77777777" w:rsidR="00815F63" w:rsidRDefault="005766E3" w:rsidP="0087371F">
            <w:r>
              <w:t>10.80 Kunnskap og kompetanse</w:t>
            </w:r>
          </w:p>
        </w:tc>
        <w:tc>
          <w:tcPr>
            <w:tcW w:w="1220" w:type="dxa"/>
            <w:tcBorders>
              <w:top w:val="nil"/>
              <w:left w:val="nil"/>
              <w:bottom w:val="single" w:sz="4" w:space="0" w:color="000000"/>
              <w:right w:val="nil"/>
            </w:tcBorders>
            <w:tcMar>
              <w:top w:w="116" w:type="dxa"/>
              <w:left w:w="43" w:type="dxa"/>
              <w:bottom w:w="40" w:type="dxa"/>
              <w:right w:w="43" w:type="dxa"/>
            </w:tcMar>
            <w:vAlign w:val="bottom"/>
          </w:tcPr>
          <w:p w14:paraId="369A46CC" w14:textId="77777777" w:rsidR="00815F63" w:rsidRDefault="005766E3" w:rsidP="006B0D35">
            <w:pPr>
              <w:jc w:val="right"/>
            </w:pPr>
            <w:r>
              <w:t>742,9</w:t>
            </w:r>
          </w:p>
        </w:tc>
        <w:tc>
          <w:tcPr>
            <w:tcW w:w="1189" w:type="dxa"/>
            <w:tcBorders>
              <w:top w:val="nil"/>
              <w:left w:val="nil"/>
              <w:bottom w:val="single" w:sz="4" w:space="0" w:color="000000"/>
              <w:right w:val="nil"/>
            </w:tcBorders>
            <w:tcMar>
              <w:top w:w="116" w:type="dxa"/>
              <w:left w:w="43" w:type="dxa"/>
              <w:bottom w:w="40" w:type="dxa"/>
              <w:right w:w="43" w:type="dxa"/>
            </w:tcMar>
            <w:vAlign w:val="bottom"/>
          </w:tcPr>
          <w:p w14:paraId="579AC4E4" w14:textId="77777777" w:rsidR="00815F63" w:rsidRDefault="005766E3" w:rsidP="006B0D35">
            <w:pPr>
              <w:jc w:val="right"/>
            </w:pPr>
            <w:r>
              <w:t>812,6</w:t>
            </w:r>
          </w:p>
        </w:tc>
        <w:tc>
          <w:tcPr>
            <w:tcW w:w="993" w:type="dxa"/>
            <w:tcBorders>
              <w:top w:val="nil"/>
              <w:left w:val="nil"/>
              <w:bottom w:val="single" w:sz="4" w:space="0" w:color="000000"/>
              <w:right w:val="nil"/>
            </w:tcBorders>
            <w:tcMar>
              <w:top w:w="116" w:type="dxa"/>
              <w:left w:w="43" w:type="dxa"/>
              <w:bottom w:w="40" w:type="dxa"/>
              <w:right w:w="43" w:type="dxa"/>
            </w:tcMar>
            <w:vAlign w:val="bottom"/>
          </w:tcPr>
          <w:p w14:paraId="6780554A" w14:textId="77777777" w:rsidR="00815F63" w:rsidRDefault="005766E3" w:rsidP="006B0D35">
            <w:pPr>
              <w:jc w:val="right"/>
            </w:pPr>
            <w:r>
              <w:t>9,4</w:t>
            </w:r>
          </w:p>
        </w:tc>
      </w:tr>
      <w:tr w:rsidR="00815F63" w14:paraId="2FBE0FBB" w14:textId="77777777" w:rsidTr="00AE1DB6">
        <w:trPr>
          <w:trHeight w:val="360"/>
        </w:trPr>
        <w:tc>
          <w:tcPr>
            <w:tcW w:w="6053" w:type="dxa"/>
            <w:tcBorders>
              <w:top w:val="single" w:sz="4" w:space="0" w:color="000000"/>
              <w:left w:val="nil"/>
              <w:bottom w:val="single" w:sz="4" w:space="0" w:color="000000"/>
              <w:right w:val="nil"/>
            </w:tcBorders>
            <w:tcMar>
              <w:top w:w="116" w:type="dxa"/>
              <w:left w:w="43" w:type="dxa"/>
              <w:bottom w:w="40" w:type="dxa"/>
              <w:right w:w="43" w:type="dxa"/>
            </w:tcMar>
          </w:tcPr>
          <w:p w14:paraId="6EFE4C5E" w14:textId="77777777" w:rsidR="00815F63" w:rsidRDefault="005766E3" w:rsidP="0087371F">
            <w:r>
              <w:t>Sum Helse og omsorg</w:t>
            </w:r>
          </w:p>
        </w:tc>
        <w:tc>
          <w:tcPr>
            <w:tcW w:w="122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2CC49C66" w14:textId="77777777" w:rsidR="00815F63" w:rsidRDefault="005766E3" w:rsidP="006B0D35">
            <w:pPr>
              <w:jc w:val="right"/>
            </w:pPr>
            <w:r>
              <w:t>219 936,3</w:t>
            </w:r>
          </w:p>
        </w:tc>
        <w:tc>
          <w:tcPr>
            <w:tcW w:w="1189"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0DB0BE6A" w14:textId="77777777" w:rsidR="00815F63" w:rsidRDefault="005766E3" w:rsidP="006B0D35">
            <w:pPr>
              <w:jc w:val="right"/>
            </w:pPr>
            <w:r>
              <w:t>234 260,8</w:t>
            </w:r>
          </w:p>
        </w:tc>
        <w:tc>
          <w:tcPr>
            <w:tcW w:w="993"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50859550" w14:textId="77777777" w:rsidR="00815F63" w:rsidRDefault="005766E3" w:rsidP="006B0D35">
            <w:pPr>
              <w:jc w:val="right"/>
            </w:pPr>
            <w:r>
              <w:t>6,5</w:t>
            </w:r>
          </w:p>
        </w:tc>
      </w:tr>
      <w:tr w:rsidR="00815F63" w14:paraId="2751362F" w14:textId="77777777" w:rsidTr="00AE1DB6">
        <w:trPr>
          <w:trHeight w:val="360"/>
        </w:trPr>
        <w:tc>
          <w:tcPr>
            <w:tcW w:w="6053" w:type="dxa"/>
            <w:tcBorders>
              <w:top w:val="nil"/>
              <w:left w:val="nil"/>
              <w:bottom w:val="nil"/>
              <w:right w:val="nil"/>
            </w:tcBorders>
            <w:tcMar>
              <w:top w:w="116" w:type="dxa"/>
              <w:left w:w="43" w:type="dxa"/>
              <w:bottom w:w="40" w:type="dxa"/>
              <w:right w:w="43" w:type="dxa"/>
            </w:tcMar>
          </w:tcPr>
          <w:p w14:paraId="296E4177" w14:textId="77777777" w:rsidR="00815F63" w:rsidRDefault="005766E3" w:rsidP="0087371F">
            <w:r>
              <w:rPr>
                <w:rStyle w:val="kursiv"/>
                <w:sz w:val="21"/>
                <w:szCs w:val="21"/>
              </w:rPr>
              <w:t>Programområde 30 Helsetjenester, folketrygden</w:t>
            </w:r>
          </w:p>
        </w:tc>
        <w:tc>
          <w:tcPr>
            <w:tcW w:w="1220" w:type="dxa"/>
            <w:tcBorders>
              <w:top w:val="nil"/>
              <w:left w:val="nil"/>
              <w:bottom w:val="nil"/>
              <w:right w:val="nil"/>
            </w:tcBorders>
            <w:tcMar>
              <w:top w:w="116" w:type="dxa"/>
              <w:left w:w="43" w:type="dxa"/>
              <w:bottom w:w="40" w:type="dxa"/>
              <w:right w:w="43" w:type="dxa"/>
            </w:tcMar>
            <w:vAlign w:val="bottom"/>
          </w:tcPr>
          <w:p w14:paraId="05D2457B" w14:textId="77777777" w:rsidR="00815F63" w:rsidRDefault="00815F63" w:rsidP="006B0D35">
            <w:pPr>
              <w:jc w:val="right"/>
            </w:pPr>
          </w:p>
        </w:tc>
        <w:tc>
          <w:tcPr>
            <w:tcW w:w="1189" w:type="dxa"/>
            <w:tcBorders>
              <w:top w:val="nil"/>
              <w:left w:val="nil"/>
              <w:bottom w:val="nil"/>
              <w:right w:val="nil"/>
            </w:tcBorders>
            <w:tcMar>
              <w:top w:w="116" w:type="dxa"/>
              <w:left w:w="43" w:type="dxa"/>
              <w:bottom w:w="40" w:type="dxa"/>
              <w:right w:w="43" w:type="dxa"/>
            </w:tcMar>
            <w:vAlign w:val="bottom"/>
          </w:tcPr>
          <w:p w14:paraId="6EC02B97" w14:textId="77777777" w:rsidR="00815F63" w:rsidRDefault="00815F63" w:rsidP="006B0D35">
            <w:pPr>
              <w:jc w:val="right"/>
            </w:pPr>
          </w:p>
        </w:tc>
        <w:tc>
          <w:tcPr>
            <w:tcW w:w="993" w:type="dxa"/>
            <w:tcBorders>
              <w:top w:val="nil"/>
              <w:left w:val="nil"/>
              <w:bottom w:val="nil"/>
              <w:right w:val="nil"/>
            </w:tcBorders>
            <w:tcMar>
              <w:top w:w="116" w:type="dxa"/>
              <w:left w:w="43" w:type="dxa"/>
              <w:bottom w:w="40" w:type="dxa"/>
              <w:right w:w="43" w:type="dxa"/>
            </w:tcMar>
            <w:vAlign w:val="bottom"/>
          </w:tcPr>
          <w:p w14:paraId="5D552AA0" w14:textId="77777777" w:rsidR="00815F63" w:rsidRDefault="00815F63" w:rsidP="006B0D35">
            <w:pPr>
              <w:jc w:val="right"/>
            </w:pPr>
          </w:p>
        </w:tc>
      </w:tr>
      <w:tr w:rsidR="00815F63" w14:paraId="7E7B9155" w14:textId="77777777" w:rsidTr="00AE1DB6">
        <w:trPr>
          <w:trHeight w:val="360"/>
        </w:trPr>
        <w:tc>
          <w:tcPr>
            <w:tcW w:w="6053" w:type="dxa"/>
            <w:tcBorders>
              <w:top w:val="nil"/>
              <w:left w:val="nil"/>
              <w:bottom w:val="nil"/>
              <w:right w:val="nil"/>
            </w:tcBorders>
            <w:tcMar>
              <w:top w:w="116" w:type="dxa"/>
              <w:left w:w="43" w:type="dxa"/>
              <w:bottom w:w="40" w:type="dxa"/>
              <w:right w:w="43" w:type="dxa"/>
            </w:tcMar>
          </w:tcPr>
          <w:p w14:paraId="71987ECA" w14:textId="77777777" w:rsidR="00815F63" w:rsidRDefault="005766E3" w:rsidP="0087371F">
            <w:r>
              <w:t>30.10 Spesialisthelsetjenester mv.</w:t>
            </w:r>
          </w:p>
        </w:tc>
        <w:tc>
          <w:tcPr>
            <w:tcW w:w="1220" w:type="dxa"/>
            <w:tcBorders>
              <w:top w:val="nil"/>
              <w:left w:val="nil"/>
              <w:bottom w:val="nil"/>
              <w:right w:val="nil"/>
            </w:tcBorders>
            <w:tcMar>
              <w:top w:w="116" w:type="dxa"/>
              <w:left w:w="43" w:type="dxa"/>
              <w:bottom w:w="40" w:type="dxa"/>
              <w:right w:w="43" w:type="dxa"/>
            </w:tcMar>
            <w:vAlign w:val="bottom"/>
          </w:tcPr>
          <w:p w14:paraId="024503CC" w14:textId="77777777" w:rsidR="00815F63" w:rsidRDefault="005766E3" w:rsidP="006B0D35">
            <w:pPr>
              <w:jc w:val="right"/>
            </w:pPr>
            <w:r>
              <w:t>6 773,9</w:t>
            </w:r>
          </w:p>
        </w:tc>
        <w:tc>
          <w:tcPr>
            <w:tcW w:w="1189" w:type="dxa"/>
            <w:tcBorders>
              <w:top w:val="nil"/>
              <w:left w:val="nil"/>
              <w:bottom w:val="nil"/>
              <w:right w:val="nil"/>
            </w:tcBorders>
            <w:tcMar>
              <w:top w:w="116" w:type="dxa"/>
              <w:left w:w="43" w:type="dxa"/>
              <w:bottom w:w="40" w:type="dxa"/>
              <w:right w:w="43" w:type="dxa"/>
            </w:tcMar>
            <w:vAlign w:val="bottom"/>
          </w:tcPr>
          <w:p w14:paraId="2CAF58B1" w14:textId="77777777" w:rsidR="00815F63" w:rsidRDefault="005766E3" w:rsidP="006B0D35">
            <w:pPr>
              <w:jc w:val="right"/>
            </w:pPr>
            <w:r>
              <w:t>7 624,6</w:t>
            </w:r>
          </w:p>
        </w:tc>
        <w:tc>
          <w:tcPr>
            <w:tcW w:w="993" w:type="dxa"/>
            <w:tcBorders>
              <w:top w:val="nil"/>
              <w:left w:val="nil"/>
              <w:bottom w:val="nil"/>
              <w:right w:val="nil"/>
            </w:tcBorders>
            <w:tcMar>
              <w:top w:w="116" w:type="dxa"/>
              <w:left w:w="43" w:type="dxa"/>
              <w:bottom w:w="40" w:type="dxa"/>
              <w:right w:w="43" w:type="dxa"/>
            </w:tcMar>
            <w:vAlign w:val="bottom"/>
          </w:tcPr>
          <w:p w14:paraId="5DEA3EE4" w14:textId="77777777" w:rsidR="00815F63" w:rsidRDefault="005766E3" w:rsidP="006B0D35">
            <w:pPr>
              <w:jc w:val="right"/>
            </w:pPr>
            <w:r>
              <w:t>12,6</w:t>
            </w:r>
          </w:p>
        </w:tc>
      </w:tr>
      <w:tr w:rsidR="00815F63" w14:paraId="09AA3BEF" w14:textId="77777777" w:rsidTr="00AE1DB6">
        <w:trPr>
          <w:trHeight w:val="360"/>
        </w:trPr>
        <w:tc>
          <w:tcPr>
            <w:tcW w:w="6053" w:type="dxa"/>
            <w:tcBorders>
              <w:top w:val="nil"/>
              <w:left w:val="nil"/>
              <w:bottom w:val="nil"/>
              <w:right w:val="nil"/>
            </w:tcBorders>
            <w:tcMar>
              <w:top w:w="116" w:type="dxa"/>
              <w:left w:w="43" w:type="dxa"/>
              <w:bottom w:w="40" w:type="dxa"/>
              <w:right w:w="43" w:type="dxa"/>
            </w:tcMar>
          </w:tcPr>
          <w:p w14:paraId="65836848" w14:textId="77777777" w:rsidR="00815F63" w:rsidRDefault="005766E3" w:rsidP="0087371F">
            <w:r>
              <w:t>30.50 Legehjelp, legemidler mv.</w:t>
            </w:r>
          </w:p>
        </w:tc>
        <w:tc>
          <w:tcPr>
            <w:tcW w:w="1220" w:type="dxa"/>
            <w:tcBorders>
              <w:top w:val="nil"/>
              <w:left w:val="nil"/>
              <w:bottom w:val="nil"/>
              <w:right w:val="nil"/>
            </w:tcBorders>
            <w:tcMar>
              <w:top w:w="116" w:type="dxa"/>
              <w:left w:w="43" w:type="dxa"/>
              <w:bottom w:w="40" w:type="dxa"/>
              <w:right w:w="43" w:type="dxa"/>
            </w:tcMar>
            <w:vAlign w:val="bottom"/>
          </w:tcPr>
          <w:p w14:paraId="7D447C7A" w14:textId="77777777" w:rsidR="00815F63" w:rsidRDefault="005766E3" w:rsidP="006B0D35">
            <w:pPr>
              <w:jc w:val="right"/>
            </w:pPr>
            <w:r>
              <w:t>33 476,7</w:t>
            </w:r>
          </w:p>
        </w:tc>
        <w:tc>
          <w:tcPr>
            <w:tcW w:w="1189" w:type="dxa"/>
            <w:tcBorders>
              <w:top w:val="nil"/>
              <w:left w:val="nil"/>
              <w:bottom w:val="nil"/>
              <w:right w:val="nil"/>
            </w:tcBorders>
            <w:tcMar>
              <w:top w:w="116" w:type="dxa"/>
              <w:left w:w="43" w:type="dxa"/>
              <w:bottom w:w="40" w:type="dxa"/>
              <w:right w:w="43" w:type="dxa"/>
            </w:tcMar>
            <w:vAlign w:val="bottom"/>
          </w:tcPr>
          <w:p w14:paraId="47684ADB" w14:textId="77777777" w:rsidR="00815F63" w:rsidRDefault="005766E3" w:rsidP="006B0D35">
            <w:pPr>
              <w:jc w:val="right"/>
            </w:pPr>
            <w:r>
              <w:t>35 418,8</w:t>
            </w:r>
          </w:p>
        </w:tc>
        <w:tc>
          <w:tcPr>
            <w:tcW w:w="993" w:type="dxa"/>
            <w:tcBorders>
              <w:top w:val="nil"/>
              <w:left w:val="nil"/>
              <w:bottom w:val="nil"/>
              <w:right w:val="nil"/>
            </w:tcBorders>
            <w:tcMar>
              <w:top w:w="116" w:type="dxa"/>
              <w:left w:w="43" w:type="dxa"/>
              <w:bottom w:w="40" w:type="dxa"/>
              <w:right w:w="43" w:type="dxa"/>
            </w:tcMar>
            <w:vAlign w:val="bottom"/>
          </w:tcPr>
          <w:p w14:paraId="070C9B30" w14:textId="77777777" w:rsidR="00815F63" w:rsidRDefault="005766E3" w:rsidP="006B0D35">
            <w:pPr>
              <w:jc w:val="right"/>
            </w:pPr>
            <w:r>
              <w:t>5,8</w:t>
            </w:r>
          </w:p>
        </w:tc>
      </w:tr>
      <w:tr w:rsidR="00815F63" w14:paraId="43DAB37F" w14:textId="77777777" w:rsidTr="00AE1DB6">
        <w:trPr>
          <w:trHeight w:val="360"/>
        </w:trPr>
        <w:tc>
          <w:tcPr>
            <w:tcW w:w="6053" w:type="dxa"/>
            <w:tcBorders>
              <w:top w:val="nil"/>
              <w:left w:val="nil"/>
              <w:bottom w:val="single" w:sz="4" w:space="0" w:color="000000"/>
              <w:right w:val="nil"/>
            </w:tcBorders>
            <w:tcMar>
              <w:top w:w="116" w:type="dxa"/>
              <w:left w:w="43" w:type="dxa"/>
              <w:bottom w:w="40" w:type="dxa"/>
              <w:right w:w="43" w:type="dxa"/>
            </w:tcMar>
          </w:tcPr>
          <w:p w14:paraId="62C9FBD7" w14:textId="77777777" w:rsidR="00815F63" w:rsidRDefault="005766E3" w:rsidP="0087371F">
            <w:r>
              <w:t>30.90 Andre helsetiltak</w:t>
            </w:r>
          </w:p>
        </w:tc>
        <w:tc>
          <w:tcPr>
            <w:tcW w:w="1220" w:type="dxa"/>
            <w:tcBorders>
              <w:top w:val="nil"/>
              <w:left w:val="nil"/>
              <w:bottom w:val="single" w:sz="4" w:space="0" w:color="000000"/>
              <w:right w:val="nil"/>
            </w:tcBorders>
            <w:tcMar>
              <w:top w:w="116" w:type="dxa"/>
              <w:left w:w="43" w:type="dxa"/>
              <w:bottom w:w="40" w:type="dxa"/>
              <w:right w:w="43" w:type="dxa"/>
            </w:tcMar>
            <w:vAlign w:val="bottom"/>
          </w:tcPr>
          <w:p w14:paraId="79CF53E6" w14:textId="77777777" w:rsidR="00815F63" w:rsidRDefault="005766E3" w:rsidP="006B0D35">
            <w:pPr>
              <w:jc w:val="right"/>
            </w:pPr>
            <w:r>
              <w:t>242,0</w:t>
            </w:r>
          </w:p>
        </w:tc>
        <w:tc>
          <w:tcPr>
            <w:tcW w:w="1189" w:type="dxa"/>
            <w:tcBorders>
              <w:top w:val="nil"/>
              <w:left w:val="nil"/>
              <w:bottom w:val="single" w:sz="4" w:space="0" w:color="000000"/>
              <w:right w:val="nil"/>
            </w:tcBorders>
            <w:tcMar>
              <w:top w:w="116" w:type="dxa"/>
              <w:left w:w="43" w:type="dxa"/>
              <w:bottom w:w="40" w:type="dxa"/>
              <w:right w:w="43" w:type="dxa"/>
            </w:tcMar>
            <w:vAlign w:val="bottom"/>
          </w:tcPr>
          <w:p w14:paraId="21D294DE" w14:textId="77777777" w:rsidR="00815F63" w:rsidRDefault="005766E3" w:rsidP="006B0D35">
            <w:pPr>
              <w:jc w:val="right"/>
            </w:pPr>
            <w:r>
              <w:t>268,0</w:t>
            </w:r>
          </w:p>
        </w:tc>
        <w:tc>
          <w:tcPr>
            <w:tcW w:w="993" w:type="dxa"/>
            <w:tcBorders>
              <w:top w:val="nil"/>
              <w:left w:val="nil"/>
              <w:bottom w:val="single" w:sz="4" w:space="0" w:color="000000"/>
              <w:right w:val="nil"/>
            </w:tcBorders>
            <w:tcMar>
              <w:top w:w="116" w:type="dxa"/>
              <w:left w:w="43" w:type="dxa"/>
              <w:bottom w:w="40" w:type="dxa"/>
              <w:right w:w="43" w:type="dxa"/>
            </w:tcMar>
            <w:vAlign w:val="bottom"/>
          </w:tcPr>
          <w:p w14:paraId="26A5DB4C" w14:textId="77777777" w:rsidR="00815F63" w:rsidRDefault="005766E3" w:rsidP="006B0D35">
            <w:pPr>
              <w:jc w:val="right"/>
            </w:pPr>
            <w:r>
              <w:t>10,7</w:t>
            </w:r>
          </w:p>
        </w:tc>
      </w:tr>
      <w:tr w:rsidR="00815F63" w14:paraId="5937877F" w14:textId="77777777" w:rsidTr="00AE1DB6">
        <w:trPr>
          <w:trHeight w:val="360"/>
        </w:trPr>
        <w:tc>
          <w:tcPr>
            <w:tcW w:w="6053" w:type="dxa"/>
            <w:tcBorders>
              <w:top w:val="single" w:sz="4" w:space="0" w:color="000000"/>
              <w:left w:val="nil"/>
              <w:bottom w:val="single" w:sz="4" w:space="0" w:color="000000"/>
              <w:right w:val="nil"/>
            </w:tcBorders>
            <w:tcMar>
              <w:top w:w="116" w:type="dxa"/>
              <w:left w:w="43" w:type="dxa"/>
              <w:bottom w:w="40" w:type="dxa"/>
              <w:right w:w="43" w:type="dxa"/>
            </w:tcMar>
          </w:tcPr>
          <w:p w14:paraId="3824F484" w14:textId="77777777" w:rsidR="00815F63" w:rsidRDefault="005766E3" w:rsidP="0087371F">
            <w:r>
              <w:t>Sum Helsetjenester, folketrygden</w:t>
            </w:r>
          </w:p>
        </w:tc>
        <w:tc>
          <w:tcPr>
            <w:tcW w:w="122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7CC53C93" w14:textId="77777777" w:rsidR="00815F63" w:rsidRDefault="005766E3" w:rsidP="006B0D35">
            <w:pPr>
              <w:jc w:val="right"/>
            </w:pPr>
            <w:r>
              <w:t>40 492,6</w:t>
            </w:r>
          </w:p>
        </w:tc>
        <w:tc>
          <w:tcPr>
            <w:tcW w:w="1189"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35B1BE53" w14:textId="77777777" w:rsidR="00815F63" w:rsidRDefault="005766E3" w:rsidP="006B0D35">
            <w:pPr>
              <w:jc w:val="right"/>
            </w:pPr>
            <w:r>
              <w:t>43 311,4</w:t>
            </w:r>
          </w:p>
        </w:tc>
        <w:tc>
          <w:tcPr>
            <w:tcW w:w="993"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7EDF57C8" w14:textId="77777777" w:rsidR="00815F63" w:rsidRDefault="005766E3" w:rsidP="006B0D35">
            <w:pPr>
              <w:jc w:val="right"/>
            </w:pPr>
            <w:r>
              <w:t>7,0</w:t>
            </w:r>
          </w:p>
        </w:tc>
      </w:tr>
      <w:tr w:rsidR="00815F63" w14:paraId="0548D6BA" w14:textId="77777777" w:rsidTr="00AE1DB6">
        <w:trPr>
          <w:trHeight w:val="360"/>
        </w:trPr>
        <w:tc>
          <w:tcPr>
            <w:tcW w:w="6053" w:type="dxa"/>
            <w:tcBorders>
              <w:top w:val="nil"/>
              <w:left w:val="nil"/>
              <w:bottom w:val="single" w:sz="4" w:space="0" w:color="000000"/>
              <w:right w:val="nil"/>
            </w:tcBorders>
            <w:tcMar>
              <w:top w:w="116" w:type="dxa"/>
              <w:left w:w="43" w:type="dxa"/>
              <w:bottom w:w="40" w:type="dxa"/>
              <w:right w:w="43" w:type="dxa"/>
            </w:tcMar>
          </w:tcPr>
          <w:p w14:paraId="4255E615" w14:textId="77777777" w:rsidR="00815F63" w:rsidRDefault="005766E3" w:rsidP="0087371F">
            <w:r>
              <w:t>Sum Helse- og omsorgsdepartementet</w:t>
            </w:r>
          </w:p>
        </w:tc>
        <w:tc>
          <w:tcPr>
            <w:tcW w:w="1220" w:type="dxa"/>
            <w:tcBorders>
              <w:top w:val="nil"/>
              <w:left w:val="nil"/>
              <w:bottom w:val="single" w:sz="4" w:space="0" w:color="000000"/>
              <w:right w:val="nil"/>
            </w:tcBorders>
            <w:tcMar>
              <w:top w:w="116" w:type="dxa"/>
              <w:left w:w="43" w:type="dxa"/>
              <w:bottom w:w="40" w:type="dxa"/>
              <w:right w:w="43" w:type="dxa"/>
            </w:tcMar>
            <w:vAlign w:val="bottom"/>
          </w:tcPr>
          <w:p w14:paraId="74689063" w14:textId="77777777" w:rsidR="00815F63" w:rsidRDefault="005766E3" w:rsidP="006B0D35">
            <w:pPr>
              <w:jc w:val="right"/>
            </w:pPr>
            <w:r>
              <w:t>260 428,8</w:t>
            </w:r>
          </w:p>
        </w:tc>
        <w:tc>
          <w:tcPr>
            <w:tcW w:w="1189" w:type="dxa"/>
            <w:tcBorders>
              <w:top w:val="nil"/>
              <w:left w:val="nil"/>
              <w:bottom w:val="single" w:sz="4" w:space="0" w:color="000000"/>
              <w:right w:val="nil"/>
            </w:tcBorders>
            <w:tcMar>
              <w:top w:w="116" w:type="dxa"/>
              <w:left w:w="43" w:type="dxa"/>
              <w:bottom w:w="40" w:type="dxa"/>
              <w:right w:w="43" w:type="dxa"/>
            </w:tcMar>
            <w:vAlign w:val="bottom"/>
          </w:tcPr>
          <w:p w14:paraId="6A782138" w14:textId="77777777" w:rsidR="00815F63" w:rsidRDefault="005766E3" w:rsidP="006B0D35">
            <w:pPr>
              <w:jc w:val="right"/>
            </w:pPr>
            <w:r>
              <w:t>277 572,2</w:t>
            </w:r>
          </w:p>
        </w:tc>
        <w:tc>
          <w:tcPr>
            <w:tcW w:w="993" w:type="dxa"/>
            <w:tcBorders>
              <w:top w:val="nil"/>
              <w:left w:val="nil"/>
              <w:bottom w:val="single" w:sz="4" w:space="0" w:color="000000"/>
              <w:right w:val="nil"/>
            </w:tcBorders>
            <w:tcMar>
              <w:top w:w="116" w:type="dxa"/>
              <w:left w:w="43" w:type="dxa"/>
              <w:bottom w:w="40" w:type="dxa"/>
              <w:right w:w="43" w:type="dxa"/>
            </w:tcMar>
            <w:vAlign w:val="bottom"/>
          </w:tcPr>
          <w:p w14:paraId="1D9F59E8" w14:textId="77777777" w:rsidR="00815F63" w:rsidRDefault="005766E3" w:rsidP="006B0D35">
            <w:pPr>
              <w:jc w:val="right"/>
            </w:pPr>
            <w:r>
              <w:t>6,6</w:t>
            </w:r>
          </w:p>
        </w:tc>
      </w:tr>
    </w:tbl>
    <w:p w14:paraId="147B8EA8" w14:textId="77777777" w:rsidR="00815F63" w:rsidRDefault="005766E3" w:rsidP="0087371F">
      <w:r>
        <w:t>Hovedprioriteringer i budsjettforslaget for Helse- og omsorgsdepartementet:</w:t>
      </w:r>
    </w:p>
    <w:p w14:paraId="631C765B" w14:textId="77777777" w:rsidR="00815F63" w:rsidRDefault="005766E3" w:rsidP="0087371F">
      <w:pPr>
        <w:pStyle w:val="Liste"/>
      </w:pPr>
      <w:r>
        <w:lastRenderedPageBreak/>
        <w:t>bo trygt hjemme-reformen</w:t>
      </w:r>
    </w:p>
    <w:p w14:paraId="55F56B28" w14:textId="77777777" w:rsidR="00815F63" w:rsidRDefault="005766E3" w:rsidP="0087371F">
      <w:pPr>
        <w:pStyle w:val="Liste"/>
      </w:pPr>
      <w:r>
        <w:t>redusert ventetid i spesialisthelsetjenesten</w:t>
      </w:r>
    </w:p>
    <w:p w14:paraId="431CBF2A" w14:textId="77777777" w:rsidR="00815F63" w:rsidRDefault="005766E3" w:rsidP="0087371F">
      <w:pPr>
        <w:pStyle w:val="Liste"/>
      </w:pPr>
      <w:r>
        <w:t>rekruttering og kompetanse</w:t>
      </w:r>
    </w:p>
    <w:p w14:paraId="40DE7BBC" w14:textId="77777777" w:rsidR="00815F63" w:rsidRDefault="005766E3" w:rsidP="0087371F">
      <w:pPr>
        <w:pStyle w:val="Liste"/>
      </w:pPr>
      <w:r>
        <w:t>forebygging og behandling innen psykisk helse og rus</w:t>
      </w:r>
    </w:p>
    <w:p w14:paraId="323DAE18" w14:textId="77777777" w:rsidR="00815F63" w:rsidRDefault="005766E3" w:rsidP="0087371F">
      <w:pPr>
        <w:pStyle w:val="Liste"/>
      </w:pPr>
      <w:r>
        <w:t>digital samhandling og Helseteknologiordningen</w:t>
      </w:r>
    </w:p>
    <w:p w14:paraId="034C9D8C" w14:textId="77777777" w:rsidR="00815F63" w:rsidRDefault="005766E3" w:rsidP="0087371F">
      <w:r>
        <w:t xml:space="preserve">Regjeringen vil bidra til å skape et mer aldersvennlig samfunn preget av inkludering, trygghet og fellesskap. Som oppfølging av Meld. St. 24 (2022–2023) </w:t>
      </w:r>
      <w:r>
        <w:rPr>
          <w:rStyle w:val="kursiv"/>
          <w:sz w:val="21"/>
          <w:szCs w:val="21"/>
        </w:rPr>
        <w:t>Fellesskap og meistring – Bu trygt heime</w:t>
      </w:r>
      <w:r>
        <w:t xml:space="preserve"> foreslår regjeringen økt bevilgning til investeringstilskuddet til heldøgns omsorgsplasser, utvidelse av Tørn-prosjektet som har som formål å øke heltidsandelen og kompetansen i de kommunale helsetjenestene, tiltak rettet mot veiledning av studenter og ansatte og oppskalering av Jobbvinner.</w:t>
      </w:r>
    </w:p>
    <w:p w14:paraId="2D44BAA2" w14:textId="77777777" w:rsidR="00815F63" w:rsidRDefault="005766E3" w:rsidP="0087371F">
      <w:r>
        <w:t>Sykehusene jobber med å ta igjen utredning og behandling som ble utsatt som følge av pandemien. Regjeringen foreslår å øke bevilgningene til spesialisthelsetjenesten tilsvarende en aktivitetsvekst utover det demografiske behovet. Det legger til rette for reduserte ventetider. Bevilgningsøkningen tilsvarer en aktivitetsvekst på om lag 1,8 pst. Det anslåtte demografiske behovet er på 1,5 pst.</w:t>
      </w:r>
    </w:p>
    <w:p w14:paraId="40B8AA3A" w14:textId="77777777" w:rsidR="00815F63" w:rsidRDefault="005766E3" w:rsidP="0087371F">
      <w:r>
        <w:t>Regjeringen vil øke rekrutteringen av fastleger og bidra til stabil legedekning i hele landet. Regjeringen foreslår derfor å øke bevilgningen til nasjonale ALIS-avtaler slik at alle som starter spesialisering i allmennmedisin, kan få tilbud om en ALIS-avtale. Det foreslås å øke det årlige antallet utlyste stillinger til leger i spesialisering (LIS1-stillinger) med 66 slik at det lyses ut 1 185 stillinger i 2024.</w:t>
      </w:r>
    </w:p>
    <w:p w14:paraId="07674798" w14:textId="77777777" w:rsidR="00815F63" w:rsidRDefault="005766E3" w:rsidP="0087371F">
      <w:r>
        <w:t xml:space="preserve">Regjeringen foreslår en rekke nye tiltak innen psykisk helse og rus. Regjeringen har som mål at flere skal oppleve god psykisk helse og livskvalitet, og at de som har psykiske helseutfordringer skal få god og lett tilgjengelig hjelp. Tiltakene følger opp Meld. St. 23 (2022–2023) </w:t>
      </w:r>
      <w:r>
        <w:rPr>
          <w:rStyle w:val="kursiv"/>
          <w:sz w:val="21"/>
          <w:szCs w:val="21"/>
        </w:rPr>
        <w:t>Opptrappingsplan for psykisk helse (2023–2033)</w:t>
      </w:r>
      <w:r>
        <w:t>. Barn og unge prioriteres særskilt, blant annet gjennom økt tilskudd til helsestasjons- og skolehelsetjenesten, digitale tilbud og oppsøkende arbeid.</w:t>
      </w:r>
    </w:p>
    <w:p w14:paraId="20324180" w14:textId="77777777" w:rsidR="00815F63" w:rsidRDefault="005766E3" w:rsidP="0087371F">
      <w:r>
        <w:t>Det skal etableres en helseteknologiordning som skal støtte innføring av ny teknologi i helse- og omsorgstjenesten og videreføre innsatsen på velferdsteknologiområdet. Ordningen inkluderer en søknadsbasert tilskuddsordning, tilskudd til nettverk for innføring og en veiledningstjeneste. Innsatsen på digital samhandling videreføres, med prioritering av pasientens prøvesvar, pasientens legemiddelliste, pasientens journaldokumenter og pasientens måledata.</w:t>
      </w:r>
    </w:p>
    <w:p w14:paraId="43079694" w14:textId="77777777" w:rsidR="00815F63" w:rsidRDefault="005766E3" w:rsidP="0087371F">
      <w:pPr>
        <w:pStyle w:val="Overskrift3"/>
      </w:pPr>
      <w:r>
        <w:t>Barne- og familiedepartementet</w:t>
      </w:r>
    </w:p>
    <w:p w14:paraId="152885C2" w14:textId="77777777" w:rsidR="00815F63" w:rsidRDefault="005766E3" w:rsidP="0087371F">
      <w:pPr>
        <w:pStyle w:val="Tabellnavn"/>
      </w:pPr>
      <w:r>
        <w:t>04N2xt2</w:t>
      </w:r>
    </w:p>
    <w:tbl>
      <w:tblPr>
        <w:tblW w:w="0" w:type="auto"/>
        <w:tblInd w:w="43" w:type="dxa"/>
        <w:tblLayout w:type="fixed"/>
        <w:tblCellMar>
          <w:top w:w="120" w:type="dxa"/>
          <w:left w:w="43" w:type="dxa"/>
          <w:bottom w:w="40" w:type="dxa"/>
          <w:right w:w="43" w:type="dxa"/>
        </w:tblCellMar>
        <w:tblLook w:val="0000" w:firstRow="0" w:lastRow="0" w:firstColumn="0" w:lastColumn="0" w:noHBand="0" w:noVBand="0"/>
      </w:tblPr>
      <w:tblGrid>
        <w:gridCol w:w="6360"/>
        <w:gridCol w:w="1220"/>
        <w:gridCol w:w="1020"/>
        <w:gridCol w:w="920"/>
      </w:tblGrid>
      <w:tr w:rsidR="00815F63" w14:paraId="6F7AB65A" w14:textId="77777777">
        <w:trPr>
          <w:trHeight w:val="340"/>
        </w:trPr>
        <w:tc>
          <w:tcPr>
            <w:tcW w:w="9520" w:type="dxa"/>
            <w:gridSpan w:val="4"/>
            <w:tcBorders>
              <w:top w:val="nil"/>
              <w:left w:val="nil"/>
              <w:bottom w:val="single" w:sz="4" w:space="0" w:color="000000"/>
              <w:right w:val="nil"/>
            </w:tcBorders>
            <w:tcMar>
              <w:top w:w="120" w:type="dxa"/>
              <w:left w:w="43" w:type="dxa"/>
              <w:bottom w:w="40" w:type="dxa"/>
              <w:right w:w="43" w:type="dxa"/>
            </w:tcMar>
            <w:vAlign w:val="bottom"/>
          </w:tcPr>
          <w:p w14:paraId="4EA01CB9" w14:textId="77777777" w:rsidR="00815F63" w:rsidRDefault="005766E3" w:rsidP="00AE1DB6">
            <w:pPr>
              <w:jc w:val="right"/>
            </w:pPr>
            <w:r>
              <w:t>Mill. kroner</w:t>
            </w:r>
          </w:p>
        </w:tc>
      </w:tr>
      <w:tr w:rsidR="00815F63" w14:paraId="54B5F272" w14:textId="77777777">
        <w:trPr>
          <w:trHeight w:val="600"/>
        </w:trPr>
        <w:tc>
          <w:tcPr>
            <w:tcW w:w="6360" w:type="dxa"/>
            <w:tcBorders>
              <w:top w:val="nil"/>
              <w:left w:val="nil"/>
              <w:bottom w:val="single" w:sz="4" w:space="0" w:color="000000"/>
              <w:right w:val="nil"/>
            </w:tcBorders>
            <w:tcMar>
              <w:top w:w="120" w:type="dxa"/>
              <w:left w:w="43" w:type="dxa"/>
              <w:bottom w:w="40" w:type="dxa"/>
              <w:right w:w="43" w:type="dxa"/>
            </w:tcMar>
            <w:vAlign w:val="bottom"/>
          </w:tcPr>
          <w:p w14:paraId="51B29008" w14:textId="77777777" w:rsidR="00815F63" w:rsidRDefault="00815F63" w:rsidP="0087371F"/>
        </w:tc>
        <w:tc>
          <w:tcPr>
            <w:tcW w:w="1220" w:type="dxa"/>
            <w:tcBorders>
              <w:top w:val="nil"/>
              <w:left w:val="nil"/>
              <w:bottom w:val="single" w:sz="4" w:space="0" w:color="000000"/>
              <w:right w:val="nil"/>
            </w:tcBorders>
            <w:tcMar>
              <w:top w:w="120" w:type="dxa"/>
              <w:left w:w="43" w:type="dxa"/>
              <w:bottom w:w="40" w:type="dxa"/>
              <w:right w:w="43" w:type="dxa"/>
            </w:tcMar>
            <w:vAlign w:val="bottom"/>
          </w:tcPr>
          <w:p w14:paraId="4A4C6E21" w14:textId="77777777" w:rsidR="00815F63" w:rsidRDefault="005766E3" w:rsidP="00AE1DB6">
            <w:pPr>
              <w:jc w:val="right"/>
            </w:pPr>
            <w:r>
              <w:t>Saldert budsjett 2023</w:t>
            </w:r>
          </w:p>
        </w:tc>
        <w:tc>
          <w:tcPr>
            <w:tcW w:w="1020" w:type="dxa"/>
            <w:tcBorders>
              <w:top w:val="nil"/>
              <w:left w:val="nil"/>
              <w:bottom w:val="single" w:sz="4" w:space="0" w:color="000000"/>
              <w:right w:val="nil"/>
            </w:tcBorders>
            <w:tcMar>
              <w:top w:w="120" w:type="dxa"/>
              <w:left w:w="43" w:type="dxa"/>
              <w:bottom w:w="40" w:type="dxa"/>
              <w:right w:w="43" w:type="dxa"/>
            </w:tcMar>
            <w:vAlign w:val="bottom"/>
          </w:tcPr>
          <w:p w14:paraId="7129BF0D" w14:textId="77777777" w:rsidR="00815F63" w:rsidRDefault="005766E3" w:rsidP="00AE1DB6">
            <w:pPr>
              <w:jc w:val="right"/>
            </w:pPr>
            <w:r>
              <w:t>Gul bok 2024</w:t>
            </w:r>
          </w:p>
        </w:tc>
        <w:tc>
          <w:tcPr>
            <w:tcW w:w="920" w:type="dxa"/>
            <w:tcBorders>
              <w:top w:val="nil"/>
              <w:left w:val="nil"/>
              <w:bottom w:val="single" w:sz="4" w:space="0" w:color="000000"/>
              <w:right w:val="nil"/>
            </w:tcBorders>
            <w:tcMar>
              <w:top w:w="120" w:type="dxa"/>
              <w:left w:w="43" w:type="dxa"/>
              <w:bottom w:w="40" w:type="dxa"/>
              <w:right w:w="43" w:type="dxa"/>
            </w:tcMar>
            <w:vAlign w:val="bottom"/>
          </w:tcPr>
          <w:p w14:paraId="69935878" w14:textId="77777777" w:rsidR="00815F63" w:rsidRDefault="005766E3" w:rsidP="00AE1DB6">
            <w:pPr>
              <w:jc w:val="right"/>
            </w:pPr>
            <w:r>
              <w:t>Endring i pst.</w:t>
            </w:r>
          </w:p>
        </w:tc>
      </w:tr>
      <w:tr w:rsidR="00815F63" w14:paraId="524FC48C" w14:textId="77777777">
        <w:trPr>
          <w:trHeight w:val="360"/>
        </w:trPr>
        <w:tc>
          <w:tcPr>
            <w:tcW w:w="6360" w:type="dxa"/>
            <w:tcBorders>
              <w:top w:val="single" w:sz="4" w:space="0" w:color="000000"/>
              <w:left w:val="nil"/>
              <w:bottom w:val="nil"/>
              <w:right w:val="nil"/>
            </w:tcBorders>
            <w:tcMar>
              <w:top w:w="120" w:type="dxa"/>
              <w:left w:w="43" w:type="dxa"/>
              <w:bottom w:w="40" w:type="dxa"/>
              <w:right w:w="43" w:type="dxa"/>
            </w:tcMar>
          </w:tcPr>
          <w:p w14:paraId="6322ED1B" w14:textId="77777777" w:rsidR="00815F63" w:rsidRDefault="005766E3" w:rsidP="0087371F">
            <w:r>
              <w:rPr>
                <w:rStyle w:val="kursiv"/>
                <w:sz w:val="21"/>
                <w:szCs w:val="21"/>
              </w:rPr>
              <w:t>Programområde 11 Barn og familie</w:t>
            </w:r>
          </w:p>
        </w:tc>
        <w:tc>
          <w:tcPr>
            <w:tcW w:w="1220" w:type="dxa"/>
            <w:tcBorders>
              <w:top w:val="single" w:sz="4" w:space="0" w:color="000000"/>
              <w:left w:val="nil"/>
              <w:bottom w:val="nil"/>
              <w:right w:val="nil"/>
            </w:tcBorders>
            <w:tcMar>
              <w:top w:w="120" w:type="dxa"/>
              <w:left w:w="43" w:type="dxa"/>
              <w:bottom w:w="40" w:type="dxa"/>
              <w:right w:w="43" w:type="dxa"/>
            </w:tcMar>
            <w:vAlign w:val="bottom"/>
          </w:tcPr>
          <w:p w14:paraId="4DEF2203" w14:textId="77777777" w:rsidR="00815F63" w:rsidRDefault="00815F63" w:rsidP="00AE1DB6">
            <w:pPr>
              <w:jc w:val="right"/>
            </w:pPr>
          </w:p>
        </w:tc>
        <w:tc>
          <w:tcPr>
            <w:tcW w:w="1020" w:type="dxa"/>
            <w:tcBorders>
              <w:top w:val="single" w:sz="4" w:space="0" w:color="000000"/>
              <w:left w:val="nil"/>
              <w:bottom w:val="nil"/>
              <w:right w:val="nil"/>
            </w:tcBorders>
            <w:tcMar>
              <w:top w:w="120" w:type="dxa"/>
              <w:left w:w="43" w:type="dxa"/>
              <w:bottom w:w="40" w:type="dxa"/>
              <w:right w:w="43" w:type="dxa"/>
            </w:tcMar>
            <w:vAlign w:val="bottom"/>
          </w:tcPr>
          <w:p w14:paraId="69F8BAEF" w14:textId="77777777" w:rsidR="00815F63" w:rsidRDefault="00815F63" w:rsidP="00AE1DB6">
            <w:pPr>
              <w:jc w:val="right"/>
            </w:pPr>
          </w:p>
        </w:tc>
        <w:tc>
          <w:tcPr>
            <w:tcW w:w="920" w:type="dxa"/>
            <w:tcBorders>
              <w:top w:val="single" w:sz="4" w:space="0" w:color="000000"/>
              <w:left w:val="nil"/>
              <w:bottom w:val="nil"/>
              <w:right w:val="nil"/>
            </w:tcBorders>
            <w:tcMar>
              <w:top w:w="120" w:type="dxa"/>
              <w:left w:w="43" w:type="dxa"/>
              <w:bottom w:w="40" w:type="dxa"/>
              <w:right w:w="43" w:type="dxa"/>
            </w:tcMar>
            <w:vAlign w:val="bottom"/>
          </w:tcPr>
          <w:p w14:paraId="0628479B" w14:textId="77777777" w:rsidR="00815F63" w:rsidRDefault="00815F63" w:rsidP="00AE1DB6">
            <w:pPr>
              <w:jc w:val="right"/>
            </w:pPr>
          </w:p>
        </w:tc>
      </w:tr>
      <w:tr w:rsidR="00815F63" w14:paraId="2532AB66" w14:textId="77777777">
        <w:trPr>
          <w:trHeight w:val="360"/>
        </w:trPr>
        <w:tc>
          <w:tcPr>
            <w:tcW w:w="6360" w:type="dxa"/>
            <w:tcBorders>
              <w:top w:val="nil"/>
              <w:left w:val="nil"/>
              <w:bottom w:val="nil"/>
              <w:right w:val="nil"/>
            </w:tcBorders>
            <w:tcMar>
              <w:top w:w="120" w:type="dxa"/>
              <w:left w:w="43" w:type="dxa"/>
              <w:bottom w:w="40" w:type="dxa"/>
              <w:right w:w="43" w:type="dxa"/>
            </w:tcMar>
          </w:tcPr>
          <w:p w14:paraId="59341463" w14:textId="77777777" w:rsidR="00815F63" w:rsidRDefault="005766E3" w:rsidP="0087371F">
            <w:r>
              <w:lastRenderedPageBreak/>
              <w:t>11.00 Administrasjon</w:t>
            </w:r>
          </w:p>
        </w:tc>
        <w:tc>
          <w:tcPr>
            <w:tcW w:w="1220" w:type="dxa"/>
            <w:tcBorders>
              <w:top w:val="nil"/>
              <w:left w:val="nil"/>
              <w:bottom w:val="nil"/>
              <w:right w:val="nil"/>
            </w:tcBorders>
            <w:tcMar>
              <w:top w:w="120" w:type="dxa"/>
              <w:left w:w="43" w:type="dxa"/>
              <w:bottom w:w="40" w:type="dxa"/>
              <w:right w:w="43" w:type="dxa"/>
            </w:tcMar>
            <w:vAlign w:val="bottom"/>
          </w:tcPr>
          <w:p w14:paraId="3DFEF886" w14:textId="77777777" w:rsidR="00815F63" w:rsidRDefault="005766E3" w:rsidP="00AE1DB6">
            <w:pPr>
              <w:jc w:val="right"/>
            </w:pPr>
            <w:r>
              <w:t>211,5</w:t>
            </w:r>
          </w:p>
        </w:tc>
        <w:tc>
          <w:tcPr>
            <w:tcW w:w="1020" w:type="dxa"/>
            <w:tcBorders>
              <w:top w:val="nil"/>
              <w:left w:val="nil"/>
              <w:bottom w:val="nil"/>
              <w:right w:val="nil"/>
            </w:tcBorders>
            <w:tcMar>
              <w:top w:w="120" w:type="dxa"/>
              <w:left w:w="43" w:type="dxa"/>
              <w:bottom w:w="40" w:type="dxa"/>
              <w:right w:w="43" w:type="dxa"/>
            </w:tcMar>
            <w:vAlign w:val="bottom"/>
          </w:tcPr>
          <w:p w14:paraId="79910F5B" w14:textId="77777777" w:rsidR="00815F63" w:rsidRDefault="005766E3" w:rsidP="00AE1DB6">
            <w:pPr>
              <w:jc w:val="right"/>
            </w:pPr>
            <w:r>
              <w:t>231,1</w:t>
            </w:r>
          </w:p>
        </w:tc>
        <w:tc>
          <w:tcPr>
            <w:tcW w:w="920" w:type="dxa"/>
            <w:tcBorders>
              <w:top w:val="nil"/>
              <w:left w:val="nil"/>
              <w:bottom w:val="nil"/>
              <w:right w:val="nil"/>
            </w:tcBorders>
            <w:tcMar>
              <w:top w:w="120" w:type="dxa"/>
              <w:left w:w="43" w:type="dxa"/>
              <w:bottom w:w="40" w:type="dxa"/>
              <w:right w:w="43" w:type="dxa"/>
            </w:tcMar>
            <w:vAlign w:val="bottom"/>
          </w:tcPr>
          <w:p w14:paraId="4D071EBA" w14:textId="77777777" w:rsidR="00815F63" w:rsidRDefault="005766E3" w:rsidP="00AE1DB6">
            <w:pPr>
              <w:jc w:val="right"/>
            </w:pPr>
            <w:r>
              <w:t>9,3</w:t>
            </w:r>
          </w:p>
        </w:tc>
      </w:tr>
      <w:tr w:rsidR="00815F63" w14:paraId="3C927651" w14:textId="77777777">
        <w:trPr>
          <w:trHeight w:val="360"/>
        </w:trPr>
        <w:tc>
          <w:tcPr>
            <w:tcW w:w="6360" w:type="dxa"/>
            <w:tcBorders>
              <w:top w:val="nil"/>
              <w:left w:val="nil"/>
              <w:bottom w:val="nil"/>
              <w:right w:val="nil"/>
            </w:tcBorders>
            <w:tcMar>
              <w:top w:w="120" w:type="dxa"/>
              <w:left w:w="43" w:type="dxa"/>
              <w:bottom w:w="40" w:type="dxa"/>
              <w:right w:w="43" w:type="dxa"/>
            </w:tcMar>
          </w:tcPr>
          <w:p w14:paraId="23E63C20" w14:textId="77777777" w:rsidR="00815F63" w:rsidRDefault="005766E3" w:rsidP="0087371F">
            <w:r>
              <w:t>11.10 Familie og oppvekst</w:t>
            </w:r>
          </w:p>
        </w:tc>
        <w:tc>
          <w:tcPr>
            <w:tcW w:w="1220" w:type="dxa"/>
            <w:tcBorders>
              <w:top w:val="nil"/>
              <w:left w:val="nil"/>
              <w:bottom w:val="nil"/>
              <w:right w:val="nil"/>
            </w:tcBorders>
            <w:tcMar>
              <w:top w:w="120" w:type="dxa"/>
              <w:left w:w="43" w:type="dxa"/>
              <w:bottom w:w="40" w:type="dxa"/>
              <w:right w:w="43" w:type="dxa"/>
            </w:tcMar>
            <w:vAlign w:val="bottom"/>
          </w:tcPr>
          <w:p w14:paraId="529D69D2" w14:textId="77777777" w:rsidR="00815F63" w:rsidRDefault="005766E3" w:rsidP="00AE1DB6">
            <w:pPr>
              <w:jc w:val="right"/>
            </w:pPr>
            <w:r>
              <w:t>24 188,8</w:t>
            </w:r>
          </w:p>
        </w:tc>
        <w:tc>
          <w:tcPr>
            <w:tcW w:w="1020" w:type="dxa"/>
            <w:tcBorders>
              <w:top w:val="nil"/>
              <w:left w:val="nil"/>
              <w:bottom w:val="nil"/>
              <w:right w:val="nil"/>
            </w:tcBorders>
            <w:tcMar>
              <w:top w:w="120" w:type="dxa"/>
              <w:left w:w="43" w:type="dxa"/>
              <w:bottom w:w="40" w:type="dxa"/>
              <w:right w:w="43" w:type="dxa"/>
            </w:tcMar>
            <w:vAlign w:val="bottom"/>
          </w:tcPr>
          <w:p w14:paraId="7BF18117" w14:textId="77777777" w:rsidR="00815F63" w:rsidRDefault="005766E3" w:rsidP="00AE1DB6">
            <w:pPr>
              <w:jc w:val="right"/>
            </w:pPr>
            <w:r>
              <w:t>26 957,2</w:t>
            </w:r>
          </w:p>
        </w:tc>
        <w:tc>
          <w:tcPr>
            <w:tcW w:w="920" w:type="dxa"/>
            <w:tcBorders>
              <w:top w:val="nil"/>
              <w:left w:val="nil"/>
              <w:bottom w:val="nil"/>
              <w:right w:val="nil"/>
            </w:tcBorders>
            <w:tcMar>
              <w:top w:w="120" w:type="dxa"/>
              <w:left w:w="43" w:type="dxa"/>
              <w:bottom w:w="40" w:type="dxa"/>
              <w:right w:w="43" w:type="dxa"/>
            </w:tcMar>
            <w:vAlign w:val="bottom"/>
          </w:tcPr>
          <w:p w14:paraId="7AF24D75" w14:textId="77777777" w:rsidR="00815F63" w:rsidRDefault="005766E3" w:rsidP="00AE1DB6">
            <w:pPr>
              <w:jc w:val="right"/>
            </w:pPr>
            <w:r>
              <w:t>11,4</w:t>
            </w:r>
          </w:p>
        </w:tc>
      </w:tr>
      <w:tr w:rsidR="00815F63" w14:paraId="302E132A" w14:textId="77777777">
        <w:trPr>
          <w:trHeight w:val="360"/>
        </w:trPr>
        <w:tc>
          <w:tcPr>
            <w:tcW w:w="6360" w:type="dxa"/>
            <w:tcBorders>
              <w:top w:val="nil"/>
              <w:left w:val="nil"/>
              <w:bottom w:val="nil"/>
              <w:right w:val="nil"/>
            </w:tcBorders>
            <w:tcMar>
              <w:top w:w="120" w:type="dxa"/>
              <w:left w:w="43" w:type="dxa"/>
              <w:bottom w:w="40" w:type="dxa"/>
              <w:right w:w="43" w:type="dxa"/>
            </w:tcMar>
          </w:tcPr>
          <w:p w14:paraId="59D1E228" w14:textId="77777777" w:rsidR="00815F63" w:rsidRDefault="005766E3" w:rsidP="0087371F">
            <w:r>
              <w:t>11.20 Barnevernet</w:t>
            </w:r>
          </w:p>
        </w:tc>
        <w:tc>
          <w:tcPr>
            <w:tcW w:w="1220" w:type="dxa"/>
            <w:tcBorders>
              <w:top w:val="nil"/>
              <w:left w:val="nil"/>
              <w:bottom w:val="nil"/>
              <w:right w:val="nil"/>
            </w:tcBorders>
            <w:tcMar>
              <w:top w:w="120" w:type="dxa"/>
              <w:left w:w="43" w:type="dxa"/>
              <w:bottom w:w="40" w:type="dxa"/>
              <w:right w:w="43" w:type="dxa"/>
            </w:tcMar>
            <w:vAlign w:val="bottom"/>
          </w:tcPr>
          <w:p w14:paraId="63DE057A" w14:textId="77777777" w:rsidR="00815F63" w:rsidRDefault="005766E3" w:rsidP="00AE1DB6">
            <w:pPr>
              <w:jc w:val="right"/>
            </w:pPr>
            <w:r>
              <w:t>8 410,2</w:t>
            </w:r>
          </w:p>
        </w:tc>
        <w:tc>
          <w:tcPr>
            <w:tcW w:w="1020" w:type="dxa"/>
            <w:tcBorders>
              <w:top w:val="nil"/>
              <w:left w:val="nil"/>
              <w:bottom w:val="nil"/>
              <w:right w:val="nil"/>
            </w:tcBorders>
            <w:tcMar>
              <w:top w:w="120" w:type="dxa"/>
              <w:left w:w="43" w:type="dxa"/>
              <w:bottom w:w="40" w:type="dxa"/>
              <w:right w:w="43" w:type="dxa"/>
            </w:tcMar>
            <w:vAlign w:val="bottom"/>
          </w:tcPr>
          <w:p w14:paraId="5784F734" w14:textId="77777777" w:rsidR="00815F63" w:rsidRDefault="005766E3" w:rsidP="00AE1DB6">
            <w:pPr>
              <w:jc w:val="right"/>
            </w:pPr>
            <w:r>
              <w:t>9 928,2</w:t>
            </w:r>
          </w:p>
        </w:tc>
        <w:tc>
          <w:tcPr>
            <w:tcW w:w="920" w:type="dxa"/>
            <w:tcBorders>
              <w:top w:val="nil"/>
              <w:left w:val="nil"/>
              <w:bottom w:val="nil"/>
              <w:right w:val="nil"/>
            </w:tcBorders>
            <w:tcMar>
              <w:top w:w="120" w:type="dxa"/>
              <w:left w:w="43" w:type="dxa"/>
              <w:bottom w:w="40" w:type="dxa"/>
              <w:right w:w="43" w:type="dxa"/>
            </w:tcMar>
            <w:vAlign w:val="bottom"/>
          </w:tcPr>
          <w:p w14:paraId="230C7696" w14:textId="77777777" w:rsidR="00815F63" w:rsidRDefault="005766E3" w:rsidP="00AE1DB6">
            <w:pPr>
              <w:jc w:val="right"/>
            </w:pPr>
            <w:r>
              <w:t>18,0</w:t>
            </w:r>
          </w:p>
        </w:tc>
      </w:tr>
      <w:tr w:rsidR="00815F63" w14:paraId="77F6AA81" w14:textId="77777777">
        <w:trPr>
          <w:trHeight w:val="360"/>
        </w:trPr>
        <w:tc>
          <w:tcPr>
            <w:tcW w:w="6360" w:type="dxa"/>
            <w:tcBorders>
              <w:top w:val="nil"/>
              <w:left w:val="nil"/>
              <w:bottom w:val="nil"/>
              <w:right w:val="nil"/>
            </w:tcBorders>
            <w:tcMar>
              <w:top w:w="120" w:type="dxa"/>
              <w:left w:w="43" w:type="dxa"/>
              <w:bottom w:w="40" w:type="dxa"/>
              <w:right w:w="43" w:type="dxa"/>
            </w:tcMar>
          </w:tcPr>
          <w:p w14:paraId="72A1EE59" w14:textId="77777777" w:rsidR="00815F63" w:rsidRDefault="005766E3" w:rsidP="0087371F">
            <w:r>
              <w:t>11.30 Forbrukerpolitikk</w:t>
            </w:r>
          </w:p>
        </w:tc>
        <w:tc>
          <w:tcPr>
            <w:tcW w:w="1220" w:type="dxa"/>
            <w:tcBorders>
              <w:top w:val="nil"/>
              <w:left w:val="nil"/>
              <w:bottom w:val="nil"/>
              <w:right w:val="nil"/>
            </w:tcBorders>
            <w:tcMar>
              <w:top w:w="120" w:type="dxa"/>
              <w:left w:w="43" w:type="dxa"/>
              <w:bottom w:w="40" w:type="dxa"/>
              <w:right w:w="43" w:type="dxa"/>
            </w:tcMar>
            <w:vAlign w:val="bottom"/>
          </w:tcPr>
          <w:p w14:paraId="4941C019" w14:textId="77777777" w:rsidR="00815F63" w:rsidRDefault="005766E3" w:rsidP="00AE1DB6">
            <w:pPr>
              <w:jc w:val="right"/>
            </w:pPr>
            <w:r>
              <w:t>278,3</w:t>
            </w:r>
          </w:p>
        </w:tc>
        <w:tc>
          <w:tcPr>
            <w:tcW w:w="1020" w:type="dxa"/>
            <w:tcBorders>
              <w:top w:val="nil"/>
              <w:left w:val="nil"/>
              <w:bottom w:val="nil"/>
              <w:right w:val="nil"/>
            </w:tcBorders>
            <w:tcMar>
              <w:top w:w="120" w:type="dxa"/>
              <w:left w:w="43" w:type="dxa"/>
              <w:bottom w:w="40" w:type="dxa"/>
              <w:right w:w="43" w:type="dxa"/>
            </w:tcMar>
            <w:vAlign w:val="bottom"/>
          </w:tcPr>
          <w:p w14:paraId="7A734AFB" w14:textId="77777777" w:rsidR="00815F63" w:rsidRDefault="005766E3" w:rsidP="00AE1DB6">
            <w:pPr>
              <w:jc w:val="right"/>
            </w:pPr>
            <w:r>
              <w:t>297,0</w:t>
            </w:r>
          </w:p>
        </w:tc>
        <w:tc>
          <w:tcPr>
            <w:tcW w:w="920" w:type="dxa"/>
            <w:tcBorders>
              <w:top w:val="nil"/>
              <w:left w:val="nil"/>
              <w:bottom w:val="nil"/>
              <w:right w:val="nil"/>
            </w:tcBorders>
            <w:tcMar>
              <w:top w:w="120" w:type="dxa"/>
              <w:left w:w="43" w:type="dxa"/>
              <w:bottom w:w="40" w:type="dxa"/>
              <w:right w:w="43" w:type="dxa"/>
            </w:tcMar>
            <w:vAlign w:val="bottom"/>
          </w:tcPr>
          <w:p w14:paraId="34107F76" w14:textId="77777777" w:rsidR="00815F63" w:rsidRDefault="005766E3" w:rsidP="00AE1DB6">
            <w:pPr>
              <w:jc w:val="right"/>
            </w:pPr>
            <w:r>
              <w:t>6,7</w:t>
            </w:r>
          </w:p>
        </w:tc>
      </w:tr>
      <w:tr w:rsidR="00815F63" w14:paraId="3D0C4979" w14:textId="77777777">
        <w:trPr>
          <w:trHeight w:val="360"/>
        </w:trPr>
        <w:tc>
          <w:tcPr>
            <w:tcW w:w="6360" w:type="dxa"/>
            <w:tcBorders>
              <w:top w:val="nil"/>
              <w:left w:val="nil"/>
              <w:bottom w:val="single" w:sz="4" w:space="0" w:color="000000"/>
              <w:right w:val="nil"/>
            </w:tcBorders>
            <w:tcMar>
              <w:top w:w="120" w:type="dxa"/>
              <w:left w:w="43" w:type="dxa"/>
              <w:bottom w:w="40" w:type="dxa"/>
              <w:right w:w="43" w:type="dxa"/>
            </w:tcMar>
          </w:tcPr>
          <w:p w14:paraId="4CF8127F" w14:textId="77777777" w:rsidR="00815F63" w:rsidRDefault="005766E3" w:rsidP="0087371F">
            <w:r>
              <w:t>11.50 Den norske kirke og andre tros- og livssynssamfunn</w:t>
            </w:r>
          </w:p>
        </w:tc>
        <w:tc>
          <w:tcPr>
            <w:tcW w:w="1220" w:type="dxa"/>
            <w:tcBorders>
              <w:top w:val="nil"/>
              <w:left w:val="nil"/>
              <w:bottom w:val="single" w:sz="4" w:space="0" w:color="000000"/>
              <w:right w:val="nil"/>
            </w:tcBorders>
            <w:tcMar>
              <w:top w:w="120" w:type="dxa"/>
              <w:left w:w="43" w:type="dxa"/>
              <w:bottom w:w="40" w:type="dxa"/>
              <w:right w:w="43" w:type="dxa"/>
            </w:tcMar>
            <w:vAlign w:val="bottom"/>
          </w:tcPr>
          <w:p w14:paraId="63EA60E2" w14:textId="77777777" w:rsidR="00815F63" w:rsidRDefault="005766E3" w:rsidP="00AE1DB6">
            <w:pPr>
              <w:jc w:val="right"/>
            </w:pPr>
            <w:r>
              <w:t>3 716,0</w:t>
            </w:r>
          </w:p>
        </w:tc>
        <w:tc>
          <w:tcPr>
            <w:tcW w:w="1020" w:type="dxa"/>
            <w:tcBorders>
              <w:top w:val="nil"/>
              <w:left w:val="nil"/>
              <w:bottom w:val="single" w:sz="4" w:space="0" w:color="000000"/>
              <w:right w:val="nil"/>
            </w:tcBorders>
            <w:tcMar>
              <w:top w:w="120" w:type="dxa"/>
              <w:left w:w="43" w:type="dxa"/>
              <w:bottom w:w="40" w:type="dxa"/>
              <w:right w:w="43" w:type="dxa"/>
            </w:tcMar>
            <w:vAlign w:val="bottom"/>
          </w:tcPr>
          <w:p w14:paraId="3193BAA2" w14:textId="77777777" w:rsidR="00815F63" w:rsidRDefault="005766E3" w:rsidP="00AE1DB6">
            <w:pPr>
              <w:jc w:val="right"/>
            </w:pPr>
            <w:r>
              <w:t>3 964,8</w:t>
            </w:r>
          </w:p>
        </w:tc>
        <w:tc>
          <w:tcPr>
            <w:tcW w:w="920" w:type="dxa"/>
            <w:tcBorders>
              <w:top w:val="nil"/>
              <w:left w:val="nil"/>
              <w:bottom w:val="single" w:sz="4" w:space="0" w:color="000000"/>
              <w:right w:val="nil"/>
            </w:tcBorders>
            <w:tcMar>
              <w:top w:w="120" w:type="dxa"/>
              <w:left w:w="43" w:type="dxa"/>
              <w:bottom w:w="40" w:type="dxa"/>
              <w:right w:w="43" w:type="dxa"/>
            </w:tcMar>
            <w:vAlign w:val="bottom"/>
          </w:tcPr>
          <w:p w14:paraId="0B6BAE59" w14:textId="77777777" w:rsidR="00815F63" w:rsidRDefault="005766E3" w:rsidP="00AE1DB6">
            <w:pPr>
              <w:jc w:val="right"/>
            </w:pPr>
            <w:r>
              <w:t>6,7</w:t>
            </w:r>
          </w:p>
        </w:tc>
      </w:tr>
      <w:tr w:rsidR="00815F63" w14:paraId="49C8C292" w14:textId="77777777">
        <w:trPr>
          <w:trHeight w:val="360"/>
        </w:trPr>
        <w:tc>
          <w:tcPr>
            <w:tcW w:w="6360" w:type="dxa"/>
            <w:tcBorders>
              <w:top w:val="single" w:sz="4" w:space="0" w:color="000000"/>
              <w:left w:val="nil"/>
              <w:bottom w:val="single" w:sz="4" w:space="0" w:color="000000"/>
              <w:right w:val="nil"/>
            </w:tcBorders>
            <w:tcMar>
              <w:top w:w="120" w:type="dxa"/>
              <w:left w:w="43" w:type="dxa"/>
              <w:bottom w:w="40" w:type="dxa"/>
              <w:right w:w="43" w:type="dxa"/>
            </w:tcMar>
          </w:tcPr>
          <w:p w14:paraId="1B6B8931" w14:textId="77777777" w:rsidR="00815F63" w:rsidRDefault="005766E3" w:rsidP="0087371F">
            <w:r>
              <w:t>Sum Barn og familie</w:t>
            </w:r>
          </w:p>
        </w:tc>
        <w:tc>
          <w:tcPr>
            <w:tcW w:w="122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077AD54D" w14:textId="77777777" w:rsidR="00815F63" w:rsidRDefault="005766E3" w:rsidP="00AE1DB6">
            <w:pPr>
              <w:jc w:val="right"/>
            </w:pPr>
            <w:r>
              <w:t>36 804,7</w:t>
            </w:r>
          </w:p>
        </w:tc>
        <w:tc>
          <w:tcPr>
            <w:tcW w:w="102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0E559CCE" w14:textId="77777777" w:rsidR="00815F63" w:rsidRDefault="005766E3" w:rsidP="00AE1DB6">
            <w:pPr>
              <w:jc w:val="right"/>
            </w:pPr>
            <w:r>
              <w:t>41 378,4</w:t>
            </w:r>
          </w:p>
        </w:tc>
        <w:tc>
          <w:tcPr>
            <w:tcW w:w="92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056D364C" w14:textId="77777777" w:rsidR="00815F63" w:rsidRDefault="005766E3" w:rsidP="00AE1DB6">
            <w:pPr>
              <w:jc w:val="right"/>
            </w:pPr>
            <w:r>
              <w:t>12,4</w:t>
            </w:r>
          </w:p>
        </w:tc>
      </w:tr>
      <w:tr w:rsidR="00815F63" w14:paraId="2402CD88" w14:textId="77777777">
        <w:trPr>
          <w:trHeight w:val="360"/>
        </w:trPr>
        <w:tc>
          <w:tcPr>
            <w:tcW w:w="6360" w:type="dxa"/>
            <w:tcBorders>
              <w:top w:val="nil"/>
              <w:left w:val="nil"/>
              <w:bottom w:val="nil"/>
              <w:right w:val="nil"/>
            </w:tcBorders>
            <w:tcMar>
              <w:top w:w="120" w:type="dxa"/>
              <w:left w:w="43" w:type="dxa"/>
              <w:bottom w:w="40" w:type="dxa"/>
              <w:right w:w="43" w:type="dxa"/>
            </w:tcMar>
          </w:tcPr>
          <w:p w14:paraId="35DD4763" w14:textId="77777777" w:rsidR="00815F63" w:rsidRDefault="005766E3" w:rsidP="0087371F">
            <w:r>
              <w:rPr>
                <w:rStyle w:val="kursiv"/>
                <w:sz w:val="21"/>
                <w:szCs w:val="21"/>
              </w:rPr>
              <w:t>Programområde 28 Foreldrepenger mv., folketrygden</w:t>
            </w:r>
            <w:r>
              <w:rPr>
                <w:rStyle w:val="skrift-hevet"/>
                <w:sz w:val="21"/>
                <w:szCs w:val="21"/>
              </w:rPr>
              <w:t>1</w:t>
            </w:r>
          </w:p>
        </w:tc>
        <w:tc>
          <w:tcPr>
            <w:tcW w:w="1220" w:type="dxa"/>
            <w:tcBorders>
              <w:top w:val="nil"/>
              <w:left w:val="nil"/>
              <w:bottom w:val="nil"/>
              <w:right w:val="nil"/>
            </w:tcBorders>
            <w:tcMar>
              <w:top w:w="120" w:type="dxa"/>
              <w:left w:w="43" w:type="dxa"/>
              <w:bottom w:w="40" w:type="dxa"/>
              <w:right w:w="43" w:type="dxa"/>
            </w:tcMar>
            <w:vAlign w:val="bottom"/>
          </w:tcPr>
          <w:p w14:paraId="05086D78" w14:textId="77777777" w:rsidR="00815F63" w:rsidRDefault="00815F63" w:rsidP="00AE1DB6">
            <w:pPr>
              <w:jc w:val="right"/>
            </w:pPr>
          </w:p>
        </w:tc>
        <w:tc>
          <w:tcPr>
            <w:tcW w:w="1020" w:type="dxa"/>
            <w:tcBorders>
              <w:top w:val="nil"/>
              <w:left w:val="nil"/>
              <w:bottom w:val="nil"/>
              <w:right w:val="nil"/>
            </w:tcBorders>
            <w:tcMar>
              <w:top w:w="120" w:type="dxa"/>
              <w:left w:w="43" w:type="dxa"/>
              <w:bottom w:w="40" w:type="dxa"/>
              <w:right w:w="43" w:type="dxa"/>
            </w:tcMar>
            <w:vAlign w:val="bottom"/>
          </w:tcPr>
          <w:p w14:paraId="2F5C5987" w14:textId="77777777" w:rsidR="00815F63" w:rsidRDefault="00815F63" w:rsidP="00AE1DB6">
            <w:pPr>
              <w:jc w:val="right"/>
            </w:pPr>
          </w:p>
        </w:tc>
        <w:tc>
          <w:tcPr>
            <w:tcW w:w="920" w:type="dxa"/>
            <w:tcBorders>
              <w:top w:val="nil"/>
              <w:left w:val="nil"/>
              <w:bottom w:val="nil"/>
              <w:right w:val="nil"/>
            </w:tcBorders>
            <w:tcMar>
              <w:top w:w="120" w:type="dxa"/>
              <w:left w:w="43" w:type="dxa"/>
              <w:bottom w:w="40" w:type="dxa"/>
              <w:right w:w="43" w:type="dxa"/>
            </w:tcMar>
            <w:vAlign w:val="bottom"/>
          </w:tcPr>
          <w:p w14:paraId="04E36E15" w14:textId="77777777" w:rsidR="00815F63" w:rsidRDefault="00815F63" w:rsidP="00AE1DB6">
            <w:pPr>
              <w:jc w:val="right"/>
            </w:pPr>
          </w:p>
        </w:tc>
      </w:tr>
      <w:tr w:rsidR="00815F63" w14:paraId="7304081D" w14:textId="77777777">
        <w:trPr>
          <w:trHeight w:val="360"/>
        </w:trPr>
        <w:tc>
          <w:tcPr>
            <w:tcW w:w="6360" w:type="dxa"/>
            <w:tcBorders>
              <w:top w:val="nil"/>
              <w:left w:val="nil"/>
              <w:bottom w:val="single" w:sz="4" w:space="0" w:color="000000"/>
              <w:right w:val="nil"/>
            </w:tcBorders>
            <w:tcMar>
              <w:top w:w="120" w:type="dxa"/>
              <w:left w:w="43" w:type="dxa"/>
              <w:bottom w:w="40" w:type="dxa"/>
              <w:right w:w="43" w:type="dxa"/>
            </w:tcMar>
          </w:tcPr>
          <w:p w14:paraId="1A93B333" w14:textId="77777777" w:rsidR="00815F63" w:rsidRDefault="005766E3" w:rsidP="0087371F">
            <w:r>
              <w:t xml:space="preserve">28.50 Stønad ved fødsel, adopsjon og bidragsforskott </w:t>
            </w:r>
          </w:p>
        </w:tc>
        <w:tc>
          <w:tcPr>
            <w:tcW w:w="1220" w:type="dxa"/>
            <w:tcBorders>
              <w:top w:val="nil"/>
              <w:left w:val="nil"/>
              <w:bottom w:val="single" w:sz="4" w:space="0" w:color="000000"/>
              <w:right w:val="nil"/>
            </w:tcBorders>
            <w:tcMar>
              <w:top w:w="120" w:type="dxa"/>
              <w:left w:w="43" w:type="dxa"/>
              <w:bottom w:w="40" w:type="dxa"/>
              <w:right w:w="43" w:type="dxa"/>
            </w:tcMar>
            <w:vAlign w:val="bottom"/>
          </w:tcPr>
          <w:p w14:paraId="2F4E685F" w14:textId="77777777" w:rsidR="00815F63" w:rsidRDefault="005766E3" w:rsidP="00AE1DB6">
            <w:pPr>
              <w:jc w:val="right"/>
            </w:pPr>
            <w:r>
              <w:t>26 091,0</w:t>
            </w:r>
          </w:p>
        </w:tc>
        <w:tc>
          <w:tcPr>
            <w:tcW w:w="1020" w:type="dxa"/>
            <w:tcBorders>
              <w:top w:val="nil"/>
              <w:left w:val="nil"/>
              <w:bottom w:val="single" w:sz="4" w:space="0" w:color="000000"/>
              <w:right w:val="nil"/>
            </w:tcBorders>
            <w:tcMar>
              <w:top w:w="120" w:type="dxa"/>
              <w:left w:w="43" w:type="dxa"/>
              <w:bottom w:w="40" w:type="dxa"/>
              <w:right w:w="43" w:type="dxa"/>
            </w:tcMar>
            <w:vAlign w:val="bottom"/>
          </w:tcPr>
          <w:p w14:paraId="6E06CADE" w14:textId="77777777" w:rsidR="00815F63" w:rsidRDefault="005766E3" w:rsidP="00AE1DB6">
            <w:pPr>
              <w:jc w:val="right"/>
            </w:pPr>
            <w:r>
              <w:t>26 291,0</w:t>
            </w:r>
          </w:p>
        </w:tc>
        <w:tc>
          <w:tcPr>
            <w:tcW w:w="920" w:type="dxa"/>
            <w:tcBorders>
              <w:top w:val="nil"/>
              <w:left w:val="nil"/>
              <w:bottom w:val="single" w:sz="4" w:space="0" w:color="000000"/>
              <w:right w:val="nil"/>
            </w:tcBorders>
            <w:tcMar>
              <w:top w:w="120" w:type="dxa"/>
              <w:left w:w="43" w:type="dxa"/>
              <w:bottom w:w="40" w:type="dxa"/>
              <w:right w:w="43" w:type="dxa"/>
            </w:tcMar>
            <w:vAlign w:val="bottom"/>
          </w:tcPr>
          <w:p w14:paraId="15A195FF" w14:textId="77777777" w:rsidR="00815F63" w:rsidRDefault="005766E3" w:rsidP="00AE1DB6">
            <w:pPr>
              <w:jc w:val="right"/>
            </w:pPr>
            <w:r>
              <w:t>0,8</w:t>
            </w:r>
          </w:p>
        </w:tc>
      </w:tr>
      <w:tr w:rsidR="00815F63" w14:paraId="5FDE20E4" w14:textId="77777777">
        <w:trPr>
          <w:trHeight w:val="360"/>
        </w:trPr>
        <w:tc>
          <w:tcPr>
            <w:tcW w:w="6360" w:type="dxa"/>
            <w:tcBorders>
              <w:top w:val="single" w:sz="4" w:space="0" w:color="000000"/>
              <w:left w:val="nil"/>
              <w:bottom w:val="single" w:sz="4" w:space="0" w:color="000000"/>
              <w:right w:val="nil"/>
            </w:tcBorders>
            <w:tcMar>
              <w:top w:w="120" w:type="dxa"/>
              <w:left w:w="43" w:type="dxa"/>
              <w:bottom w:w="40" w:type="dxa"/>
              <w:right w:w="43" w:type="dxa"/>
            </w:tcMar>
          </w:tcPr>
          <w:p w14:paraId="7CB82E60" w14:textId="77777777" w:rsidR="00815F63" w:rsidRDefault="005766E3" w:rsidP="0087371F">
            <w:r>
              <w:t>Sum Foreldrepenger mv., folketrygden</w:t>
            </w:r>
          </w:p>
        </w:tc>
        <w:tc>
          <w:tcPr>
            <w:tcW w:w="122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40D8242B" w14:textId="77777777" w:rsidR="00815F63" w:rsidRDefault="005766E3" w:rsidP="00AE1DB6">
            <w:pPr>
              <w:jc w:val="right"/>
            </w:pPr>
            <w:r>
              <w:t>26 091,0</w:t>
            </w:r>
          </w:p>
        </w:tc>
        <w:tc>
          <w:tcPr>
            <w:tcW w:w="102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3EF052DF" w14:textId="77777777" w:rsidR="00815F63" w:rsidRDefault="005766E3" w:rsidP="00AE1DB6">
            <w:pPr>
              <w:jc w:val="right"/>
            </w:pPr>
            <w:r>
              <w:t>26 291,0</w:t>
            </w:r>
          </w:p>
        </w:tc>
        <w:tc>
          <w:tcPr>
            <w:tcW w:w="92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24A81945" w14:textId="77777777" w:rsidR="00815F63" w:rsidRDefault="005766E3" w:rsidP="00AE1DB6">
            <w:pPr>
              <w:jc w:val="right"/>
            </w:pPr>
            <w:r>
              <w:t>0,8</w:t>
            </w:r>
          </w:p>
        </w:tc>
      </w:tr>
      <w:tr w:rsidR="00815F63" w14:paraId="0FD3F115" w14:textId="77777777">
        <w:trPr>
          <w:trHeight w:val="360"/>
        </w:trPr>
        <w:tc>
          <w:tcPr>
            <w:tcW w:w="6360" w:type="dxa"/>
            <w:tcBorders>
              <w:top w:val="nil"/>
              <w:left w:val="nil"/>
              <w:bottom w:val="single" w:sz="4" w:space="0" w:color="000000"/>
              <w:right w:val="nil"/>
            </w:tcBorders>
            <w:tcMar>
              <w:top w:w="120" w:type="dxa"/>
              <w:left w:w="43" w:type="dxa"/>
              <w:bottom w:w="40" w:type="dxa"/>
              <w:right w:w="43" w:type="dxa"/>
            </w:tcMar>
          </w:tcPr>
          <w:p w14:paraId="67A0A6D7" w14:textId="77777777" w:rsidR="00815F63" w:rsidRDefault="005766E3" w:rsidP="0087371F">
            <w:r>
              <w:t>Sum Barne- og familiedepartementet</w:t>
            </w:r>
          </w:p>
        </w:tc>
        <w:tc>
          <w:tcPr>
            <w:tcW w:w="1220" w:type="dxa"/>
            <w:tcBorders>
              <w:top w:val="nil"/>
              <w:left w:val="nil"/>
              <w:bottom w:val="single" w:sz="4" w:space="0" w:color="000000"/>
              <w:right w:val="nil"/>
            </w:tcBorders>
            <w:tcMar>
              <w:top w:w="120" w:type="dxa"/>
              <w:left w:w="43" w:type="dxa"/>
              <w:bottom w:w="40" w:type="dxa"/>
              <w:right w:w="43" w:type="dxa"/>
            </w:tcMar>
            <w:vAlign w:val="bottom"/>
          </w:tcPr>
          <w:p w14:paraId="192D620C" w14:textId="77777777" w:rsidR="00815F63" w:rsidRDefault="005766E3" w:rsidP="00AE1DB6">
            <w:pPr>
              <w:jc w:val="right"/>
            </w:pPr>
            <w:r>
              <w:t>62 895,7</w:t>
            </w:r>
          </w:p>
        </w:tc>
        <w:tc>
          <w:tcPr>
            <w:tcW w:w="1020" w:type="dxa"/>
            <w:tcBorders>
              <w:top w:val="nil"/>
              <w:left w:val="nil"/>
              <w:bottom w:val="single" w:sz="4" w:space="0" w:color="000000"/>
              <w:right w:val="nil"/>
            </w:tcBorders>
            <w:tcMar>
              <w:top w:w="120" w:type="dxa"/>
              <w:left w:w="43" w:type="dxa"/>
              <w:bottom w:w="40" w:type="dxa"/>
              <w:right w:w="43" w:type="dxa"/>
            </w:tcMar>
            <w:vAlign w:val="bottom"/>
          </w:tcPr>
          <w:p w14:paraId="7D1714F6" w14:textId="77777777" w:rsidR="00815F63" w:rsidRDefault="005766E3" w:rsidP="00AE1DB6">
            <w:pPr>
              <w:jc w:val="right"/>
            </w:pPr>
            <w:r>
              <w:t>67 669,4</w:t>
            </w:r>
          </w:p>
        </w:tc>
        <w:tc>
          <w:tcPr>
            <w:tcW w:w="920" w:type="dxa"/>
            <w:tcBorders>
              <w:top w:val="nil"/>
              <w:left w:val="nil"/>
              <w:bottom w:val="single" w:sz="4" w:space="0" w:color="000000"/>
              <w:right w:val="nil"/>
            </w:tcBorders>
            <w:tcMar>
              <w:top w:w="120" w:type="dxa"/>
              <w:left w:w="43" w:type="dxa"/>
              <w:bottom w:w="40" w:type="dxa"/>
              <w:right w:w="43" w:type="dxa"/>
            </w:tcMar>
            <w:vAlign w:val="bottom"/>
          </w:tcPr>
          <w:p w14:paraId="798C20D1" w14:textId="77777777" w:rsidR="00815F63" w:rsidRDefault="005766E3" w:rsidP="00AE1DB6">
            <w:pPr>
              <w:jc w:val="right"/>
            </w:pPr>
            <w:r>
              <w:t>7,6</w:t>
            </w:r>
          </w:p>
        </w:tc>
      </w:tr>
    </w:tbl>
    <w:p w14:paraId="00C81B31" w14:textId="77777777" w:rsidR="00815F63" w:rsidRDefault="005766E3" w:rsidP="0087371F">
      <w:pPr>
        <w:pStyle w:val="tabell-noter"/>
      </w:pPr>
      <w:r>
        <w:rPr>
          <w:rStyle w:val="skrift-hevet"/>
          <w:sz w:val="17"/>
          <w:szCs w:val="17"/>
        </w:rPr>
        <w:t>1</w:t>
      </w:r>
      <w:r>
        <w:tab/>
        <w:t>Bidragsforskott foreslås fra 2024-budsjettet flyttet fra programområde 11 til programområde 28.</w:t>
      </w:r>
    </w:p>
    <w:p w14:paraId="17C7C54D" w14:textId="77777777" w:rsidR="00815F63" w:rsidRDefault="005766E3" w:rsidP="0087371F">
      <w:r>
        <w:t>Hovedprioriteringer i budsjettforslaget for Barne- og familiedepartementet:</w:t>
      </w:r>
    </w:p>
    <w:p w14:paraId="65E8CBAD" w14:textId="77777777" w:rsidR="00815F63" w:rsidRDefault="005766E3" w:rsidP="0087371F">
      <w:pPr>
        <w:pStyle w:val="Liste"/>
      </w:pPr>
      <w:r>
        <w:t>styrke og omstille det statlige barnevernet</w:t>
      </w:r>
    </w:p>
    <w:p w14:paraId="2EDA93BD" w14:textId="77777777" w:rsidR="00815F63" w:rsidRDefault="005766E3" w:rsidP="0087371F">
      <w:pPr>
        <w:pStyle w:val="Liste"/>
      </w:pPr>
      <w:r>
        <w:t>forlenge foreldrepengeperioden med 80 pst. inntektsdekning og utvide selvstendig uttaksrett for fedre</w:t>
      </w:r>
    </w:p>
    <w:p w14:paraId="12627A67" w14:textId="77777777" w:rsidR="00815F63" w:rsidRDefault="005766E3" w:rsidP="0087371F">
      <w:pPr>
        <w:pStyle w:val="Liste"/>
      </w:pPr>
      <w:r>
        <w:t>endringer i kontantstøtteordningen</w:t>
      </w:r>
    </w:p>
    <w:p w14:paraId="66FE727E" w14:textId="77777777" w:rsidR="00815F63" w:rsidRDefault="005766E3" w:rsidP="0087371F">
      <w:pPr>
        <w:pStyle w:val="Liste"/>
      </w:pPr>
      <w:r>
        <w:t>oppstart av bevaringsstrategi for kirkebygg</w:t>
      </w:r>
    </w:p>
    <w:p w14:paraId="4A7B4B00" w14:textId="77777777" w:rsidR="00815F63" w:rsidRDefault="005766E3" w:rsidP="0087371F">
      <w:r>
        <w:t xml:space="preserve">Regjeringen viderefører og styrker arbeidet med å gjøre de </w:t>
      </w:r>
      <w:r>
        <w:rPr>
          <w:rStyle w:val="kursiv"/>
          <w:spacing w:val="-4"/>
          <w:sz w:val="21"/>
          <w:szCs w:val="21"/>
        </w:rPr>
        <w:t>statlige barnevernsinstitusjonene</w:t>
      </w:r>
      <w:r>
        <w:t xml:space="preserve"> bedre i stand til å ivareta barna med de største og mest sammensatte behovene. Omstillingen vil også legge til rette for å øke bruken av ideelle leverandører. Det er viktig for regjeringen at omstillingen sikrer at tilbudet til barna blir ivaretatt, og det vil derfor sammen med oppbygging av tilbud i offentlig og ideell regi fremdeles kunne være behov for andre private aktører i tiden fremover. Siden slutten av 2022 har det vært en økning i etterspørselen etter institusjonsplasser i barnevernet, særlig plasser til barn med store og sammensatte behov. Det foreslås derfor i tillegg økte bevilgninger til å møte kostnadsøkninger og opprettholde tilbudet i det statlige barnevernet.</w:t>
      </w:r>
    </w:p>
    <w:p w14:paraId="76F9292C" w14:textId="77777777" w:rsidR="00815F63" w:rsidRDefault="005766E3" w:rsidP="0087371F">
      <w:r>
        <w:t>Det er også behov for betydelig flere plasser i omsorgssentrene for enslige mindreårige asylsøkere under 15 år, og ressurser til å ivareta de økte omsorgsbehovene disse barna har. Regjeringen foreslår derfor å øke bevilgningene til omsorgssentrene.</w:t>
      </w:r>
    </w:p>
    <w:p w14:paraId="4FAD6595" w14:textId="77777777" w:rsidR="00815F63" w:rsidRDefault="005766E3" w:rsidP="0087371F">
      <w:r>
        <w:t xml:space="preserve">Regjeringen foreslår å utvide stønadsperioden for </w:t>
      </w:r>
      <w:r>
        <w:rPr>
          <w:rStyle w:val="kursiv"/>
          <w:sz w:val="21"/>
          <w:szCs w:val="21"/>
        </w:rPr>
        <w:t>foreldrepenger</w:t>
      </w:r>
      <w:r>
        <w:t xml:space="preserve"> med 80 pst. inntektsdekning slik at den samlede utbetalingen tilsvarer utbetalingen ved 100 pst. inntektsdekning. En slik utvidelse vil blant annet gi bedre muligheter til å være hjemme med barnet lenger. Videre foreslår regjeringen å utvide fedrenes selvstendige uttaksrett med to uker fra 2. august 2024. Samtidig legges det opp til at ytelsen reduseres til 90 pst. for åtte av ti uker.</w:t>
      </w:r>
    </w:p>
    <w:p w14:paraId="4A1EF4D9" w14:textId="77777777" w:rsidR="00815F63" w:rsidRDefault="005766E3" w:rsidP="0087371F">
      <w:r>
        <w:lastRenderedPageBreak/>
        <w:t xml:space="preserve">Regjeringen foreslår å videreføre </w:t>
      </w:r>
      <w:r>
        <w:rPr>
          <w:rStyle w:val="kursiv"/>
          <w:sz w:val="21"/>
          <w:szCs w:val="21"/>
        </w:rPr>
        <w:t>kontantstøtten</w:t>
      </w:r>
      <w:r>
        <w:t xml:space="preserve"> for barn mellom 13 og 19 måneder og avvikle kontantstøtten for barn fra og med 20 måneder til og med 23 måneder. Endringen innebærer at alle familier har krav på enten barnehageplass eller kontantstøtte.</w:t>
      </w:r>
    </w:p>
    <w:p w14:paraId="20A3FC01" w14:textId="77777777" w:rsidR="00815F63" w:rsidRDefault="005766E3" w:rsidP="0087371F">
      <w:r>
        <w:t>Staten ble 1. januar 2023 eier av verdier som historisk har vært forvaltet av Opplysningsvesenets fond (Ovf). Det legges til grunn at forpliktelsen om å tilbakeføre verdien av statens del av Ovf til kirkebygg gjøres i tråd med en bevaringsstrategi over en periode på 20-30 år, med en opptrapping de første årene til opp mot 500 mill. kroner årlig. I budsjettforslaget for 2024 foreslås det å omdisponere midlene fra gjeldende tilskuddsordning for fredete og verneverdige kirkebygg til etablering og drift av en forvaltningsorganisasjon i Trondheim. Regjeringen vil komme tilbake til ny tilskuddsbevilgning etter at bevaringsstrategien for kulturhistorisk viktige kirkebygg er ferdigstilt.</w:t>
      </w:r>
    </w:p>
    <w:p w14:paraId="4E077DAA" w14:textId="77777777" w:rsidR="00815F63" w:rsidRDefault="005766E3" w:rsidP="0087371F">
      <w:pPr>
        <w:pStyle w:val="Overskrift3"/>
      </w:pPr>
      <w:r>
        <w:t>Nærings- og fiskeridepartementet</w:t>
      </w:r>
    </w:p>
    <w:p w14:paraId="106CD1A8"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100"/>
        <w:gridCol w:w="1220"/>
        <w:gridCol w:w="1300"/>
        <w:gridCol w:w="920"/>
      </w:tblGrid>
      <w:tr w:rsidR="00815F63" w14:paraId="40E2D148"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39B3C6EA" w14:textId="77777777" w:rsidR="00815F63" w:rsidRDefault="005766E3" w:rsidP="00AE1DB6">
            <w:pPr>
              <w:jc w:val="right"/>
            </w:pPr>
            <w:r>
              <w:t>Mill. kroner</w:t>
            </w:r>
          </w:p>
        </w:tc>
      </w:tr>
      <w:tr w:rsidR="00815F63" w14:paraId="72C3AC7F" w14:textId="77777777">
        <w:trPr>
          <w:trHeight w:val="600"/>
        </w:trPr>
        <w:tc>
          <w:tcPr>
            <w:tcW w:w="6100" w:type="dxa"/>
            <w:tcBorders>
              <w:top w:val="nil"/>
              <w:left w:val="nil"/>
              <w:bottom w:val="single" w:sz="4" w:space="0" w:color="000000"/>
              <w:right w:val="nil"/>
            </w:tcBorders>
            <w:tcMar>
              <w:top w:w="128" w:type="dxa"/>
              <w:left w:w="43" w:type="dxa"/>
              <w:bottom w:w="43" w:type="dxa"/>
              <w:right w:w="43" w:type="dxa"/>
            </w:tcMar>
            <w:vAlign w:val="bottom"/>
          </w:tcPr>
          <w:p w14:paraId="58837B91"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7283D4C" w14:textId="77777777" w:rsidR="00815F63" w:rsidRDefault="005766E3" w:rsidP="00AE1DB6">
            <w:pPr>
              <w:jc w:val="right"/>
            </w:pPr>
            <w:r>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C45B5B" w14:textId="77777777" w:rsidR="00815F63" w:rsidRDefault="005766E3" w:rsidP="00AE1DB6">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0F1AE97" w14:textId="77777777" w:rsidR="00815F63" w:rsidRDefault="005766E3" w:rsidP="00AE1DB6">
            <w:pPr>
              <w:jc w:val="right"/>
            </w:pPr>
            <w:r>
              <w:t>Endring i pst.</w:t>
            </w:r>
          </w:p>
        </w:tc>
      </w:tr>
      <w:tr w:rsidR="00815F63" w14:paraId="4D7F3F70" w14:textId="77777777">
        <w:trPr>
          <w:trHeight w:val="380"/>
        </w:trPr>
        <w:tc>
          <w:tcPr>
            <w:tcW w:w="6100" w:type="dxa"/>
            <w:tcBorders>
              <w:top w:val="single" w:sz="4" w:space="0" w:color="000000"/>
              <w:left w:val="nil"/>
              <w:bottom w:val="nil"/>
              <w:right w:val="nil"/>
            </w:tcBorders>
            <w:tcMar>
              <w:top w:w="128" w:type="dxa"/>
              <w:left w:w="43" w:type="dxa"/>
              <w:bottom w:w="43" w:type="dxa"/>
              <w:right w:w="43" w:type="dxa"/>
            </w:tcMar>
          </w:tcPr>
          <w:p w14:paraId="57BD7594" w14:textId="77777777" w:rsidR="00815F63" w:rsidRDefault="005766E3" w:rsidP="0087371F">
            <w:r>
              <w:rPr>
                <w:rStyle w:val="kursiv"/>
                <w:sz w:val="21"/>
                <w:szCs w:val="21"/>
              </w:rPr>
              <w:t>Programområde 17 Nærings- og fiskeriformål</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1A5488E8" w14:textId="77777777" w:rsidR="00815F63" w:rsidRDefault="00815F63" w:rsidP="00AE1DB6">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814F377" w14:textId="77777777" w:rsidR="00815F63" w:rsidRDefault="00815F63" w:rsidP="00AE1DB6">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6CCE523" w14:textId="77777777" w:rsidR="00815F63" w:rsidRDefault="00815F63" w:rsidP="00AE1DB6">
            <w:pPr>
              <w:jc w:val="right"/>
            </w:pPr>
          </w:p>
        </w:tc>
      </w:tr>
      <w:tr w:rsidR="00815F63" w14:paraId="74CE0D18" w14:textId="77777777">
        <w:trPr>
          <w:trHeight w:val="380"/>
        </w:trPr>
        <w:tc>
          <w:tcPr>
            <w:tcW w:w="6100" w:type="dxa"/>
            <w:tcBorders>
              <w:top w:val="nil"/>
              <w:left w:val="nil"/>
              <w:bottom w:val="nil"/>
              <w:right w:val="nil"/>
            </w:tcBorders>
            <w:tcMar>
              <w:top w:w="128" w:type="dxa"/>
              <w:left w:w="43" w:type="dxa"/>
              <w:bottom w:w="43" w:type="dxa"/>
              <w:right w:w="43" w:type="dxa"/>
            </w:tcMar>
          </w:tcPr>
          <w:p w14:paraId="25B18FB8" w14:textId="77777777" w:rsidR="00815F63" w:rsidRDefault="005766E3" w:rsidP="0087371F">
            <w:r>
              <w:t>17.10 Forvaltning og rammebetingelser</w:t>
            </w:r>
          </w:p>
        </w:tc>
        <w:tc>
          <w:tcPr>
            <w:tcW w:w="1220" w:type="dxa"/>
            <w:tcBorders>
              <w:top w:val="nil"/>
              <w:left w:val="nil"/>
              <w:bottom w:val="nil"/>
              <w:right w:val="nil"/>
            </w:tcBorders>
            <w:tcMar>
              <w:top w:w="128" w:type="dxa"/>
              <w:left w:w="43" w:type="dxa"/>
              <w:bottom w:w="43" w:type="dxa"/>
              <w:right w:w="43" w:type="dxa"/>
            </w:tcMar>
            <w:vAlign w:val="bottom"/>
          </w:tcPr>
          <w:p w14:paraId="27E34C21" w14:textId="77777777" w:rsidR="00815F63" w:rsidRDefault="005766E3" w:rsidP="00AE1DB6">
            <w:pPr>
              <w:jc w:val="right"/>
            </w:pPr>
            <w:r>
              <w:t>10 637,3</w:t>
            </w:r>
          </w:p>
        </w:tc>
        <w:tc>
          <w:tcPr>
            <w:tcW w:w="1300" w:type="dxa"/>
            <w:tcBorders>
              <w:top w:val="nil"/>
              <w:left w:val="nil"/>
              <w:bottom w:val="nil"/>
              <w:right w:val="nil"/>
            </w:tcBorders>
            <w:tcMar>
              <w:top w:w="128" w:type="dxa"/>
              <w:left w:w="43" w:type="dxa"/>
              <w:bottom w:w="43" w:type="dxa"/>
              <w:right w:w="43" w:type="dxa"/>
            </w:tcMar>
            <w:vAlign w:val="bottom"/>
          </w:tcPr>
          <w:p w14:paraId="55EC5000" w14:textId="77777777" w:rsidR="00815F63" w:rsidRDefault="005766E3" w:rsidP="00AE1DB6">
            <w:pPr>
              <w:jc w:val="right"/>
            </w:pPr>
            <w:r>
              <w:t>12 476,4</w:t>
            </w:r>
          </w:p>
        </w:tc>
        <w:tc>
          <w:tcPr>
            <w:tcW w:w="920" w:type="dxa"/>
            <w:tcBorders>
              <w:top w:val="nil"/>
              <w:left w:val="nil"/>
              <w:bottom w:val="nil"/>
              <w:right w:val="nil"/>
            </w:tcBorders>
            <w:tcMar>
              <w:top w:w="128" w:type="dxa"/>
              <w:left w:w="43" w:type="dxa"/>
              <w:bottom w:w="43" w:type="dxa"/>
              <w:right w:w="43" w:type="dxa"/>
            </w:tcMar>
            <w:vAlign w:val="bottom"/>
          </w:tcPr>
          <w:p w14:paraId="65C5EAD0" w14:textId="77777777" w:rsidR="00815F63" w:rsidRDefault="005766E3" w:rsidP="00AE1DB6">
            <w:pPr>
              <w:jc w:val="right"/>
            </w:pPr>
            <w:r>
              <w:t>17,3</w:t>
            </w:r>
          </w:p>
        </w:tc>
      </w:tr>
      <w:tr w:rsidR="00815F63" w14:paraId="0184B07A" w14:textId="77777777">
        <w:trPr>
          <w:trHeight w:val="380"/>
        </w:trPr>
        <w:tc>
          <w:tcPr>
            <w:tcW w:w="6100" w:type="dxa"/>
            <w:tcBorders>
              <w:top w:val="nil"/>
              <w:left w:val="nil"/>
              <w:bottom w:val="nil"/>
              <w:right w:val="nil"/>
            </w:tcBorders>
            <w:tcMar>
              <w:top w:w="128" w:type="dxa"/>
              <w:left w:w="43" w:type="dxa"/>
              <w:bottom w:w="43" w:type="dxa"/>
              <w:right w:w="43" w:type="dxa"/>
            </w:tcMar>
          </w:tcPr>
          <w:p w14:paraId="1FD94243" w14:textId="77777777" w:rsidR="00815F63" w:rsidRDefault="005766E3" w:rsidP="0087371F">
            <w:r>
              <w:t>17.20 Forskning og innovasjon</w:t>
            </w:r>
          </w:p>
        </w:tc>
        <w:tc>
          <w:tcPr>
            <w:tcW w:w="1220" w:type="dxa"/>
            <w:tcBorders>
              <w:top w:val="nil"/>
              <w:left w:val="nil"/>
              <w:bottom w:val="nil"/>
              <w:right w:val="nil"/>
            </w:tcBorders>
            <w:tcMar>
              <w:top w:w="128" w:type="dxa"/>
              <w:left w:w="43" w:type="dxa"/>
              <w:bottom w:w="43" w:type="dxa"/>
              <w:right w:w="43" w:type="dxa"/>
            </w:tcMar>
            <w:vAlign w:val="bottom"/>
          </w:tcPr>
          <w:p w14:paraId="6CCFD795" w14:textId="77777777" w:rsidR="00815F63" w:rsidRDefault="005766E3" w:rsidP="00AE1DB6">
            <w:pPr>
              <w:jc w:val="right"/>
            </w:pPr>
            <w:r>
              <w:t>8 868,8</w:t>
            </w:r>
          </w:p>
        </w:tc>
        <w:tc>
          <w:tcPr>
            <w:tcW w:w="1300" w:type="dxa"/>
            <w:tcBorders>
              <w:top w:val="nil"/>
              <w:left w:val="nil"/>
              <w:bottom w:val="nil"/>
              <w:right w:val="nil"/>
            </w:tcBorders>
            <w:tcMar>
              <w:top w:w="128" w:type="dxa"/>
              <w:left w:w="43" w:type="dxa"/>
              <w:bottom w:w="43" w:type="dxa"/>
              <w:right w:w="43" w:type="dxa"/>
            </w:tcMar>
            <w:vAlign w:val="bottom"/>
          </w:tcPr>
          <w:p w14:paraId="7C8E67C3" w14:textId="77777777" w:rsidR="00815F63" w:rsidRDefault="005766E3" w:rsidP="00AE1DB6">
            <w:pPr>
              <w:jc w:val="right"/>
            </w:pPr>
            <w:r>
              <w:t>9 977,9</w:t>
            </w:r>
          </w:p>
        </w:tc>
        <w:tc>
          <w:tcPr>
            <w:tcW w:w="920" w:type="dxa"/>
            <w:tcBorders>
              <w:top w:val="nil"/>
              <w:left w:val="nil"/>
              <w:bottom w:val="nil"/>
              <w:right w:val="nil"/>
            </w:tcBorders>
            <w:tcMar>
              <w:top w:w="128" w:type="dxa"/>
              <w:left w:w="43" w:type="dxa"/>
              <w:bottom w:w="43" w:type="dxa"/>
              <w:right w:w="43" w:type="dxa"/>
            </w:tcMar>
            <w:vAlign w:val="bottom"/>
          </w:tcPr>
          <w:p w14:paraId="7E2F8EC2" w14:textId="77777777" w:rsidR="00815F63" w:rsidRDefault="005766E3" w:rsidP="00AE1DB6">
            <w:pPr>
              <w:jc w:val="right"/>
            </w:pPr>
            <w:r>
              <w:t>12,5</w:t>
            </w:r>
          </w:p>
        </w:tc>
      </w:tr>
      <w:tr w:rsidR="00815F63" w14:paraId="5D913513" w14:textId="77777777">
        <w:trPr>
          <w:trHeight w:val="380"/>
        </w:trPr>
        <w:tc>
          <w:tcPr>
            <w:tcW w:w="6100" w:type="dxa"/>
            <w:tcBorders>
              <w:top w:val="nil"/>
              <w:left w:val="nil"/>
              <w:bottom w:val="nil"/>
              <w:right w:val="nil"/>
            </w:tcBorders>
            <w:tcMar>
              <w:top w:w="128" w:type="dxa"/>
              <w:left w:w="43" w:type="dxa"/>
              <w:bottom w:w="43" w:type="dxa"/>
              <w:right w:w="43" w:type="dxa"/>
            </w:tcMar>
          </w:tcPr>
          <w:p w14:paraId="5A72DF82" w14:textId="77777777" w:rsidR="00815F63" w:rsidRDefault="005766E3" w:rsidP="0087371F">
            <w:r>
              <w:t>17.30 Markedsadgang og eksport</w:t>
            </w:r>
          </w:p>
        </w:tc>
        <w:tc>
          <w:tcPr>
            <w:tcW w:w="1220" w:type="dxa"/>
            <w:tcBorders>
              <w:top w:val="nil"/>
              <w:left w:val="nil"/>
              <w:bottom w:val="nil"/>
              <w:right w:val="nil"/>
            </w:tcBorders>
            <w:tcMar>
              <w:top w:w="128" w:type="dxa"/>
              <w:left w:w="43" w:type="dxa"/>
              <w:bottom w:w="43" w:type="dxa"/>
              <w:right w:w="43" w:type="dxa"/>
            </w:tcMar>
            <w:vAlign w:val="bottom"/>
          </w:tcPr>
          <w:p w14:paraId="03F557FF" w14:textId="77777777" w:rsidR="00815F63" w:rsidRDefault="005766E3" w:rsidP="00AE1DB6">
            <w:pPr>
              <w:jc w:val="right"/>
            </w:pPr>
            <w:r>
              <w:t>159,7</w:t>
            </w:r>
          </w:p>
        </w:tc>
        <w:tc>
          <w:tcPr>
            <w:tcW w:w="1300" w:type="dxa"/>
            <w:tcBorders>
              <w:top w:val="nil"/>
              <w:left w:val="nil"/>
              <w:bottom w:val="nil"/>
              <w:right w:val="nil"/>
            </w:tcBorders>
            <w:tcMar>
              <w:top w:w="128" w:type="dxa"/>
              <w:left w:w="43" w:type="dxa"/>
              <w:bottom w:w="43" w:type="dxa"/>
              <w:right w:w="43" w:type="dxa"/>
            </w:tcMar>
            <w:vAlign w:val="bottom"/>
          </w:tcPr>
          <w:p w14:paraId="763D8170" w14:textId="77777777" w:rsidR="00815F63" w:rsidRDefault="005766E3" w:rsidP="00AE1DB6">
            <w:pPr>
              <w:jc w:val="right"/>
            </w:pPr>
            <w:r>
              <w:t>223,3</w:t>
            </w:r>
          </w:p>
        </w:tc>
        <w:tc>
          <w:tcPr>
            <w:tcW w:w="920" w:type="dxa"/>
            <w:tcBorders>
              <w:top w:val="nil"/>
              <w:left w:val="nil"/>
              <w:bottom w:val="nil"/>
              <w:right w:val="nil"/>
            </w:tcBorders>
            <w:tcMar>
              <w:top w:w="128" w:type="dxa"/>
              <w:left w:w="43" w:type="dxa"/>
              <w:bottom w:w="43" w:type="dxa"/>
              <w:right w:w="43" w:type="dxa"/>
            </w:tcMar>
            <w:vAlign w:val="bottom"/>
          </w:tcPr>
          <w:p w14:paraId="309BA18C" w14:textId="77777777" w:rsidR="00815F63" w:rsidRDefault="005766E3" w:rsidP="00AE1DB6">
            <w:pPr>
              <w:jc w:val="right"/>
            </w:pPr>
            <w:r>
              <w:t>39,9</w:t>
            </w:r>
          </w:p>
        </w:tc>
      </w:tr>
      <w:tr w:rsidR="00815F63" w14:paraId="26FBF534" w14:textId="77777777">
        <w:trPr>
          <w:trHeight w:val="380"/>
        </w:trPr>
        <w:tc>
          <w:tcPr>
            <w:tcW w:w="6100" w:type="dxa"/>
            <w:tcBorders>
              <w:top w:val="nil"/>
              <w:left w:val="nil"/>
              <w:bottom w:val="single" w:sz="4" w:space="0" w:color="000000"/>
              <w:right w:val="nil"/>
            </w:tcBorders>
            <w:tcMar>
              <w:top w:w="128" w:type="dxa"/>
              <w:left w:w="43" w:type="dxa"/>
              <w:bottom w:w="43" w:type="dxa"/>
              <w:right w:w="43" w:type="dxa"/>
            </w:tcMar>
          </w:tcPr>
          <w:p w14:paraId="26AE031B" w14:textId="77777777" w:rsidR="00815F63" w:rsidRDefault="005766E3" w:rsidP="0087371F">
            <w:r>
              <w:t>17.40 Statlig eierskap</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CB9D72E" w14:textId="77777777" w:rsidR="00815F63" w:rsidRDefault="005766E3" w:rsidP="00AE1DB6">
            <w:pPr>
              <w:jc w:val="right"/>
            </w:pPr>
            <w:r>
              <w:t>29 023,4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80FEA5" w14:textId="77777777" w:rsidR="00815F63" w:rsidRDefault="005766E3" w:rsidP="00AE1DB6">
            <w:pPr>
              <w:jc w:val="right"/>
            </w:pPr>
            <w:r>
              <w:t>26 489,9</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FB5A807" w14:textId="77777777" w:rsidR="00815F63" w:rsidRDefault="005766E3" w:rsidP="00AE1DB6">
            <w:pPr>
              <w:jc w:val="right"/>
            </w:pPr>
            <w:r>
              <w:t>-8,7</w:t>
            </w:r>
          </w:p>
        </w:tc>
      </w:tr>
      <w:tr w:rsidR="00815F63" w14:paraId="195EF50C" w14:textId="77777777">
        <w:trPr>
          <w:trHeight w:val="380"/>
        </w:trPr>
        <w:tc>
          <w:tcPr>
            <w:tcW w:w="6100" w:type="dxa"/>
            <w:tcBorders>
              <w:top w:val="single" w:sz="4" w:space="0" w:color="000000"/>
              <w:left w:val="nil"/>
              <w:bottom w:val="single" w:sz="4" w:space="0" w:color="000000"/>
              <w:right w:val="nil"/>
            </w:tcBorders>
            <w:tcMar>
              <w:top w:w="128" w:type="dxa"/>
              <w:left w:w="43" w:type="dxa"/>
              <w:bottom w:w="43" w:type="dxa"/>
              <w:right w:w="43" w:type="dxa"/>
            </w:tcMar>
          </w:tcPr>
          <w:p w14:paraId="2AFA970C" w14:textId="77777777" w:rsidR="00815F63" w:rsidRDefault="005766E3" w:rsidP="0087371F">
            <w:r>
              <w:t>Sum før lånetransaksjoner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8161F3" w14:textId="77777777" w:rsidR="00815F63" w:rsidRDefault="005766E3" w:rsidP="00AE1DB6">
            <w:pPr>
              <w:jc w:val="right"/>
            </w:pPr>
            <w:r>
              <w:t>48 689,2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97A922" w14:textId="77777777" w:rsidR="00815F63" w:rsidRDefault="005766E3" w:rsidP="00AE1DB6">
            <w:pPr>
              <w:jc w:val="right"/>
            </w:pPr>
            <w:r>
              <w:t>49 167,5</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402882" w14:textId="77777777" w:rsidR="00815F63" w:rsidRDefault="005766E3" w:rsidP="00AE1DB6">
            <w:pPr>
              <w:jc w:val="right"/>
            </w:pPr>
            <w:r>
              <w:t>1,0</w:t>
            </w:r>
          </w:p>
        </w:tc>
      </w:tr>
      <w:tr w:rsidR="00815F63" w14:paraId="69964730" w14:textId="77777777">
        <w:trPr>
          <w:trHeight w:val="380"/>
        </w:trPr>
        <w:tc>
          <w:tcPr>
            <w:tcW w:w="6100" w:type="dxa"/>
            <w:tcBorders>
              <w:top w:val="nil"/>
              <w:left w:val="nil"/>
              <w:bottom w:val="single" w:sz="4" w:space="0" w:color="000000"/>
              <w:right w:val="nil"/>
            </w:tcBorders>
            <w:tcMar>
              <w:top w:w="128" w:type="dxa"/>
              <w:left w:w="43" w:type="dxa"/>
              <w:bottom w:w="43" w:type="dxa"/>
              <w:right w:w="43" w:type="dxa"/>
            </w:tcMar>
          </w:tcPr>
          <w:p w14:paraId="6AEB88ED" w14:textId="77777777" w:rsidR="00815F63" w:rsidRDefault="005766E3" w:rsidP="0087371F">
            <w:r>
              <w:t>Lånetransaksjoner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8F0D572" w14:textId="77777777" w:rsidR="00815F63" w:rsidRDefault="005766E3" w:rsidP="00AE1DB6">
            <w:pPr>
              <w:jc w:val="right"/>
            </w:pPr>
            <w:r>
              <w:t>73 163,9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395F3C" w14:textId="77777777" w:rsidR="00815F63" w:rsidRDefault="005766E3" w:rsidP="00AE1DB6">
            <w:pPr>
              <w:jc w:val="right"/>
            </w:pPr>
            <w:r>
              <w:t>72 652,5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607856C" w14:textId="77777777" w:rsidR="00815F63" w:rsidRDefault="005766E3" w:rsidP="00AE1DB6">
            <w:pPr>
              <w:jc w:val="right"/>
            </w:pPr>
            <w:r>
              <w:t>-0,7</w:t>
            </w:r>
          </w:p>
        </w:tc>
      </w:tr>
      <w:tr w:rsidR="00815F63" w14:paraId="4EF3702C" w14:textId="77777777">
        <w:trPr>
          <w:trHeight w:val="380"/>
        </w:trPr>
        <w:tc>
          <w:tcPr>
            <w:tcW w:w="6100" w:type="dxa"/>
            <w:tcBorders>
              <w:top w:val="single" w:sz="4" w:space="0" w:color="000000"/>
              <w:left w:val="nil"/>
              <w:bottom w:val="single" w:sz="4" w:space="0" w:color="000000"/>
              <w:right w:val="nil"/>
            </w:tcBorders>
            <w:tcMar>
              <w:top w:w="128" w:type="dxa"/>
              <w:left w:w="43" w:type="dxa"/>
              <w:bottom w:w="43" w:type="dxa"/>
              <w:right w:w="43" w:type="dxa"/>
            </w:tcMar>
          </w:tcPr>
          <w:p w14:paraId="4535FD2A" w14:textId="77777777" w:rsidR="00815F63" w:rsidRDefault="005766E3" w:rsidP="0087371F">
            <w:r>
              <w:t>Sum Nærings- og fiskeriformål</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3E1058" w14:textId="77777777" w:rsidR="00815F63" w:rsidRDefault="005766E3" w:rsidP="00AE1DB6">
            <w:pPr>
              <w:jc w:val="right"/>
            </w:pPr>
            <w:r>
              <w:t>121 853,1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05E2E0" w14:textId="77777777" w:rsidR="00815F63" w:rsidRDefault="005766E3" w:rsidP="00AE1DB6">
            <w:pPr>
              <w:jc w:val="right"/>
            </w:pPr>
            <w:r>
              <w:t>121 820,0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DD7C39" w14:textId="77777777" w:rsidR="00815F63" w:rsidRDefault="005766E3" w:rsidP="00AE1DB6">
            <w:pPr>
              <w:jc w:val="right"/>
            </w:pPr>
            <w:r>
              <w:t>0,0</w:t>
            </w:r>
          </w:p>
        </w:tc>
      </w:tr>
      <w:tr w:rsidR="00815F63" w14:paraId="5C8AA815" w14:textId="77777777">
        <w:trPr>
          <w:trHeight w:val="380"/>
        </w:trPr>
        <w:tc>
          <w:tcPr>
            <w:tcW w:w="6100" w:type="dxa"/>
            <w:tcBorders>
              <w:top w:val="nil"/>
              <w:left w:val="nil"/>
              <w:bottom w:val="nil"/>
              <w:right w:val="nil"/>
            </w:tcBorders>
            <w:tcMar>
              <w:top w:w="128" w:type="dxa"/>
              <w:left w:w="43" w:type="dxa"/>
              <w:bottom w:w="43" w:type="dxa"/>
              <w:right w:w="43" w:type="dxa"/>
            </w:tcMar>
          </w:tcPr>
          <w:p w14:paraId="6C231D2D" w14:textId="77777777" w:rsidR="00815F63" w:rsidRDefault="005766E3" w:rsidP="0087371F">
            <w:r>
              <w:rPr>
                <w:rStyle w:val="kursiv"/>
                <w:sz w:val="21"/>
                <w:szCs w:val="21"/>
              </w:rPr>
              <w:t>Programområde 33 Arbeidsliv, folketrygden</w:t>
            </w:r>
          </w:p>
        </w:tc>
        <w:tc>
          <w:tcPr>
            <w:tcW w:w="1220" w:type="dxa"/>
            <w:tcBorders>
              <w:top w:val="nil"/>
              <w:left w:val="nil"/>
              <w:bottom w:val="nil"/>
              <w:right w:val="nil"/>
            </w:tcBorders>
            <w:tcMar>
              <w:top w:w="128" w:type="dxa"/>
              <w:left w:w="43" w:type="dxa"/>
              <w:bottom w:w="43" w:type="dxa"/>
              <w:right w:w="43" w:type="dxa"/>
            </w:tcMar>
            <w:vAlign w:val="bottom"/>
          </w:tcPr>
          <w:p w14:paraId="1A233558" w14:textId="77777777" w:rsidR="00815F63" w:rsidRDefault="00815F63" w:rsidP="00AE1DB6">
            <w:pPr>
              <w:jc w:val="right"/>
            </w:pPr>
          </w:p>
        </w:tc>
        <w:tc>
          <w:tcPr>
            <w:tcW w:w="1300" w:type="dxa"/>
            <w:tcBorders>
              <w:top w:val="nil"/>
              <w:left w:val="nil"/>
              <w:bottom w:val="nil"/>
              <w:right w:val="nil"/>
            </w:tcBorders>
            <w:tcMar>
              <w:top w:w="128" w:type="dxa"/>
              <w:left w:w="43" w:type="dxa"/>
              <w:bottom w:w="43" w:type="dxa"/>
              <w:right w:w="43" w:type="dxa"/>
            </w:tcMar>
            <w:vAlign w:val="bottom"/>
          </w:tcPr>
          <w:p w14:paraId="53C23D52" w14:textId="77777777" w:rsidR="00815F63" w:rsidRDefault="00815F63" w:rsidP="00AE1DB6">
            <w:pPr>
              <w:jc w:val="right"/>
            </w:pPr>
          </w:p>
        </w:tc>
        <w:tc>
          <w:tcPr>
            <w:tcW w:w="920" w:type="dxa"/>
            <w:tcBorders>
              <w:top w:val="nil"/>
              <w:left w:val="nil"/>
              <w:bottom w:val="nil"/>
              <w:right w:val="nil"/>
            </w:tcBorders>
            <w:tcMar>
              <w:top w:w="128" w:type="dxa"/>
              <w:left w:w="43" w:type="dxa"/>
              <w:bottom w:w="43" w:type="dxa"/>
              <w:right w:w="43" w:type="dxa"/>
            </w:tcMar>
            <w:vAlign w:val="bottom"/>
          </w:tcPr>
          <w:p w14:paraId="5DB75026" w14:textId="77777777" w:rsidR="00815F63" w:rsidRDefault="00815F63" w:rsidP="00AE1DB6">
            <w:pPr>
              <w:jc w:val="right"/>
            </w:pPr>
          </w:p>
        </w:tc>
      </w:tr>
      <w:tr w:rsidR="00815F63" w14:paraId="75709B3A" w14:textId="77777777">
        <w:trPr>
          <w:trHeight w:val="380"/>
        </w:trPr>
        <w:tc>
          <w:tcPr>
            <w:tcW w:w="6100" w:type="dxa"/>
            <w:tcBorders>
              <w:top w:val="nil"/>
              <w:left w:val="nil"/>
              <w:bottom w:val="single" w:sz="4" w:space="0" w:color="000000"/>
              <w:right w:val="nil"/>
            </w:tcBorders>
            <w:tcMar>
              <w:top w:w="128" w:type="dxa"/>
              <w:left w:w="43" w:type="dxa"/>
              <w:bottom w:w="43" w:type="dxa"/>
              <w:right w:w="43" w:type="dxa"/>
            </w:tcMar>
          </w:tcPr>
          <w:p w14:paraId="4E5F0525" w14:textId="77777777" w:rsidR="00815F63" w:rsidRDefault="005766E3" w:rsidP="0087371F">
            <w:r>
              <w:t>33.40 Arbeidsliv</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E553C47" w14:textId="77777777" w:rsidR="00815F63" w:rsidRDefault="005766E3" w:rsidP="00AE1DB6">
            <w:pPr>
              <w:jc w:val="right"/>
            </w:pPr>
            <w:r>
              <w:t>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F62F7C" w14:textId="77777777" w:rsidR="00815F63" w:rsidRDefault="005766E3" w:rsidP="00AE1DB6">
            <w:pPr>
              <w:jc w:val="right"/>
            </w:pPr>
            <w:r>
              <w:t>80,0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D886AA8" w14:textId="77777777" w:rsidR="00815F63" w:rsidRDefault="005766E3" w:rsidP="00AE1DB6">
            <w:pPr>
              <w:jc w:val="right"/>
            </w:pPr>
            <w:r>
              <w:t>0,0</w:t>
            </w:r>
          </w:p>
        </w:tc>
      </w:tr>
      <w:tr w:rsidR="00815F63" w14:paraId="1D1131C7" w14:textId="77777777">
        <w:trPr>
          <w:trHeight w:val="380"/>
        </w:trPr>
        <w:tc>
          <w:tcPr>
            <w:tcW w:w="6100" w:type="dxa"/>
            <w:tcBorders>
              <w:top w:val="single" w:sz="4" w:space="0" w:color="000000"/>
              <w:left w:val="nil"/>
              <w:bottom w:val="single" w:sz="4" w:space="0" w:color="000000"/>
              <w:right w:val="nil"/>
            </w:tcBorders>
            <w:tcMar>
              <w:top w:w="128" w:type="dxa"/>
              <w:left w:w="43" w:type="dxa"/>
              <w:bottom w:w="43" w:type="dxa"/>
              <w:right w:w="43" w:type="dxa"/>
            </w:tcMar>
          </w:tcPr>
          <w:p w14:paraId="7BFFE4FF" w14:textId="77777777" w:rsidR="00815F63" w:rsidRDefault="005766E3" w:rsidP="0087371F">
            <w:r>
              <w:t>Sum Arbeidsliv, folketrygden</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00FE41" w14:textId="77777777" w:rsidR="00815F63" w:rsidRDefault="005766E3" w:rsidP="00AE1DB6">
            <w:pPr>
              <w:jc w:val="right"/>
            </w:pPr>
            <w:r>
              <w:t>80,0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26C193" w14:textId="77777777" w:rsidR="00815F63" w:rsidRDefault="005766E3" w:rsidP="00AE1DB6">
            <w:pPr>
              <w:jc w:val="right"/>
            </w:pPr>
            <w:r>
              <w:t>80,0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DD2CED" w14:textId="77777777" w:rsidR="00815F63" w:rsidRDefault="005766E3" w:rsidP="00AE1DB6">
            <w:pPr>
              <w:jc w:val="right"/>
            </w:pPr>
            <w:r>
              <w:t>0,0</w:t>
            </w:r>
          </w:p>
        </w:tc>
      </w:tr>
      <w:tr w:rsidR="00815F63" w14:paraId="740090BC" w14:textId="77777777">
        <w:trPr>
          <w:trHeight w:val="380"/>
        </w:trPr>
        <w:tc>
          <w:tcPr>
            <w:tcW w:w="6100" w:type="dxa"/>
            <w:tcBorders>
              <w:top w:val="nil"/>
              <w:left w:val="nil"/>
              <w:bottom w:val="single" w:sz="4" w:space="0" w:color="000000"/>
              <w:right w:val="nil"/>
            </w:tcBorders>
            <w:tcMar>
              <w:top w:w="128" w:type="dxa"/>
              <w:left w:w="43" w:type="dxa"/>
              <w:bottom w:w="43" w:type="dxa"/>
              <w:right w:w="43" w:type="dxa"/>
            </w:tcMar>
          </w:tcPr>
          <w:p w14:paraId="37AF632E" w14:textId="77777777" w:rsidR="00815F63" w:rsidRDefault="005766E3" w:rsidP="0087371F">
            <w:r>
              <w:t>Sum Nærings- og fiskeridepartementet</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E7CBBEB" w14:textId="77777777" w:rsidR="00815F63" w:rsidRDefault="005766E3" w:rsidP="00AE1DB6">
            <w:pPr>
              <w:jc w:val="right"/>
            </w:pPr>
            <w:r>
              <w:t>121 933,1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4208E6" w14:textId="77777777" w:rsidR="00815F63" w:rsidRDefault="005766E3" w:rsidP="00AE1DB6">
            <w:pPr>
              <w:jc w:val="right"/>
            </w:pPr>
            <w:r>
              <w:t>121 900,0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A5C5A49" w14:textId="77777777" w:rsidR="00815F63" w:rsidRDefault="005766E3" w:rsidP="00AE1DB6">
            <w:pPr>
              <w:jc w:val="right"/>
            </w:pPr>
            <w:r>
              <w:t>0,0</w:t>
            </w:r>
          </w:p>
        </w:tc>
      </w:tr>
    </w:tbl>
    <w:p w14:paraId="057A9F86" w14:textId="77777777" w:rsidR="00815F63" w:rsidRDefault="005766E3" w:rsidP="0087371F">
      <w:r>
        <w:lastRenderedPageBreak/>
        <w:t>Hovedprioriteringer i budsjettforslaget for Nærings- og fiskeridepartementet:</w:t>
      </w:r>
    </w:p>
    <w:p w14:paraId="4C46804A" w14:textId="77777777" w:rsidR="00815F63" w:rsidRDefault="005766E3" w:rsidP="0087371F">
      <w:pPr>
        <w:pStyle w:val="Liste"/>
      </w:pPr>
      <w:r>
        <w:t>grønn omstilling i næringslivet</w:t>
      </w:r>
    </w:p>
    <w:p w14:paraId="47B481F5" w14:textId="77777777" w:rsidR="00815F63" w:rsidRDefault="005766E3" w:rsidP="0087371F">
      <w:pPr>
        <w:pStyle w:val="Liste"/>
      </w:pPr>
      <w:r>
        <w:t>strategiske eksportfremmesatsinger</w:t>
      </w:r>
    </w:p>
    <w:p w14:paraId="72EA5D22" w14:textId="77777777" w:rsidR="00815F63" w:rsidRDefault="005766E3" w:rsidP="0087371F">
      <w:r>
        <w:t xml:space="preserve">Regjeringen vil bidra til </w:t>
      </w:r>
      <w:r>
        <w:rPr>
          <w:rStyle w:val="kursiv"/>
          <w:sz w:val="21"/>
          <w:szCs w:val="21"/>
        </w:rPr>
        <w:t>grønn omstilling i næringslivet</w:t>
      </w:r>
      <w:r>
        <w:t>, og næringsrettet forskning og innovasjon står sentralt i omstillingsarbeidet. Dette skal bidra til fremvekst av ny industri og opprettelse av nye arbeidsplasser, og er i tråd med regjeringens oppdaterte veikart for grønt industriløft. Regjeringen har innført som et hovedprinsipp at prosjekter som mottar støtte gjennom det næringsrettede virkemiddelapparatet, skal ha en plass på veien mot omstillingsmålet for 2030, og at Norge skal være et lavutslippssamfunn i 2050. Prinsippet favner både prosjekter med nøytral effekt og prosjekter med positiv effekt på grønn omstilling. Regjeringen foreslår økt innsats rettet mot oppstartselskaper med stort vekstpotensial, og å etablere et nytt innovasjonstilskudd til større batteriprosjekter. Regjeringen foreslår også utvidelser av låne- og garantiordningene under Innovasjon Norge og Eksfin.</w:t>
      </w:r>
    </w:p>
    <w:p w14:paraId="2403C5FB" w14:textId="77777777" w:rsidR="00815F63" w:rsidRDefault="005766E3" w:rsidP="0087371F">
      <w:r>
        <w:t xml:space="preserve">Regjeringen foreslår å øke bevilgningen til </w:t>
      </w:r>
      <w:r>
        <w:rPr>
          <w:rStyle w:val="kursiv"/>
          <w:sz w:val="21"/>
          <w:szCs w:val="21"/>
        </w:rPr>
        <w:t>strategiske eksportfremmesatsinger</w:t>
      </w:r>
      <w:r>
        <w:t xml:space="preserve"> gjennom eksportreformen «Hele Norge eksporterer». Formålet er å bidra til samarbeid mellom myndighetene, næringslivet og virkemiddelapparatet for å øke eksporten. Samarbeidet skal styrke og effektivisere arbeidet med eksport og skape en felles eksportkultur hvor alle bidrar aktivt.</w:t>
      </w:r>
    </w:p>
    <w:p w14:paraId="3FCF05ED" w14:textId="77777777" w:rsidR="00815F63" w:rsidRDefault="005766E3" w:rsidP="0087371F">
      <w:pPr>
        <w:pStyle w:val="Overskrift3"/>
      </w:pPr>
      <w:r>
        <w:t>Landbruks- og matdepartementet</w:t>
      </w:r>
    </w:p>
    <w:p w14:paraId="0423237A"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260"/>
        <w:gridCol w:w="1220"/>
        <w:gridCol w:w="1160"/>
        <w:gridCol w:w="920"/>
      </w:tblGrid>
      <w:tr w:rsidR="00815F63" w14:paraId="5C164E0A" w14:textId="77777777">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5314B2A5" w14:textId="77777777" w:rsidR="00815F63" w:rsidRDefault="005766E3" w:rsidP="00AE1DB6">
            <w:pPr>
              <w:jc w:val="right"/>
            </w:pPr>
            <w:r>
              <w:t>Mill. kroner</w:t>
            </w:r>
          </w:p>
        </w:tc>
      </w:tr>
      <w:tr w:rsidR="00815F63" w14:paraId="17F0BDDC" w14:textId="77777777">
        <w:trPr>
          <w:trHeight w:val="600"/>
        </w:trPr>
        <w:tc>
          <w:tcPr>
            <w:tcW w:w="6260" w:type="dxa"/>
            <w:tcBorders>
              <w:top w:val="nil"/>
              <w:left w:val="nil"/>
              <w:bottom w:val="single" w:sz="4" w:space="0" w:color="000000"/>
              <w:right w:val="nil"/>
            </w:tcBorders>
            <w:tcMar>
              <w:top w:w="128" w:type="dxa"/>
              <w:left w:w="43" w:type="dxa"/>
              <w:bottom w:w="43" w:type="dxa"/>
              <w:right w:w="43" w:type="dxa"/>
            </w:tcMar>
            <w:vAlign w:val="bottom"/>
          </w:tcPr>
          <w:p w14:paraId="5EBCB743"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8CF792F" w14:textId="77777777" w:rsidR="00815F63" w:rsidRDefault="005766E3" w:rsidP="00AE1DB6">
            <w:pPr>
              <w:jc w:val="right"/>
            </w:pPr>
            <w:r>
              <w:t>Saldert budsjett 2023</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1A68AC82" w14:textId="77777777" w:rsidR="00815F63" w:rsidRDefault="005766E3" w:rsidP="00AE1DB6">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CAEC60D" w14:textId="77777777" w:rsidR="00815F63" w:rsidRDefault="005766E3" w:rsidP="00AE1DB6">
            <w:pPr>
              <w:jc w:val="right"/>
            </w:pPr>
            <w:r>
              <w:t>Endring i pst.</w:t>
            </w:r>
          </w:p>
        </w:tc>
      </w:tr>
      <w:tr w:rsidR="00815F63" w14:paraId="1FADEC47" w14:textId="77777777">
        <w:trPr>
          <w:trHeight w:val="380"/>
        </w:trPr>
        <w:tc>
          <w:tcPr>
            <w:tcW w:w="6260" w:type="dxa"/>
            <w:tcBorders>
              <w:top w:val="single" w:sz="4" w:space="0" w:color="000000"/>
              <w:left w:val="nil"/>
              <w:bottom w:val="nil"/>
              <w:right w:val="nil"/>
            </w:tcBorders>
            <w:tcMar>
              <w:top w:w="128" w:type="dxa"/>
              <w:left w:w="43" w:type="dxa"/>
              <w:bottom w:w="43" w:type="dxa"/>
              <w:right w:w="43" w:type="dxa"/>
            </w:tcMar>
          </w:tcPr>
          <w:p w14:paraId="09B0724C" w14:textId="77777777" w:rsidR="00815F63" w:rsidRDefault="005766E3" w:rsidP="0087371F">
            <w:r>
              <w:rPr>
                <w:rStyle w:val="kursiv"/>
                <w:sz w:val="21"/>
                <w:szCs w:val="21"/>
              </w:rPr>
              <w:t>Programområde 15 Landbruk og mat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511D8B20" w14:textId="77777777" w:rsidR="00815F63" w:rsidRDefault="00815F63" w:rsidP="00AE1DB6">
            <w:pPr>
              <w:jc w:val="right"/>
            </w:pP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756F2955" w14:textId="77777777" w:rsidR="00815F63" w:rsidRDefault="00815F63" w:rsidP="00AE1DB6">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4491927F" w14:textId="77777777" w:rsidR="00815F63" w:rsidRDefault="00815F63" w:rsidP="00AE1DB6">
            <w:pPr>
              <w:jc w:val="right"/>
            </w:pPr>
          </w:p>
        </w:tc>
      </w:tr>
      <w:tr w:rsidR="00815F63" w14:paraId="587678F7" w14:textId="77777777">
        <w:trPr>
          <w:trHeight w:val="380"/>
        </w:trPr>
        <w:tc>
          <w:tcPr>
            <w:tcW w:w="6260" w:type="dxa"/>
            <w:tcBorders>
              <w:top w:val="nil"/>
              <w:left w:val="nil"/>
              <w:bottom w:val="nil"/>
              <w:right w:val="nil"/>
            </w:tcBorders>
            <w:tcMar>
              <w:top w:w="128" w:type="dxa"/>
              <w:left w:w="43" w:type="dxa"/>
              <w:bottom w:w="43" w:type="dxa"/>
              <w:right w:w="43" w:type="dxa"/>
            </w:tcMar>
          </w:tcPr>
          <w:p w14:paraId="6E4E26F9" w14:textId="77777777" w:rsidR="00815F63" w:rsidRDefault="005766E3" w:rsidP="0087371F">
            <w:r>
              <w:t>15.00 Administrasjon m.m.</w:t>
            </w:r>
          </w:p>
        </w:tc>
        <w:tc>
          <w:tcPr>
            <w:tcW w:w="1220" w:type="dxa"/>
            <w:tcBorders>
              <w:top w:val="nil"/>
              <w:left w:val="nil"/>
              <w:bottom w:val="nil"/>
              <w:right w:val="nil"/>
            </w:tcBorders>
            <w:tcMar>
              <w:top w:w="128" w:type="dxa"/>
              <w:left w:w="43" w:type="dxa"/>
              <w:bottom w:w="43" w:type="dxa"/>
              <w:right w:w="43" w:type="dxa"/>
            </w:tcMar>
            <w:vAlign w:val="bottom"/>
          </w:tcPr>
          <w:p w14:paraId="473A0DBA" w14:textId="77777777" w:rsidR="00815F63" w:rsidRDefault="005766E3" w:rsidP="00AE1DB6">
            <w:pPr>
              <w:jc w:val="right"/>
            </w:pPr>
            <w:r>
              <w:t xml:space="preserve">188,9 </w:t>
            </w:r>
          </w:p>
        </w:tc>
        <w:tc>
          <w:tcPr>
            <w:tcW w:w="1160" w:type="dxa"/>
            <w:tcBorders>
              <w:top w:val="nil"/>
              <w:left w:val="nil"/>
              <w:bottom w:val="nil"/>
              <w:right w:val="nil"/>
            </w:tcBorders>
            <w:tcMar>
              <w:top w:w="128" w:type="dxa"/>
              <w:left w:w="43" w:type="dxa"/>
              <w:bottom w:w="43" w:type="dxa"/>
              <w:right w:w="43" w:type="dxa"/>
            </w:tcMar>
            <w:vAlign w:val="bottom"/>
          </w:tcPr>
          <w:p w14:paraId="192D685F" w14:textId="77777777" w:rsidR="00815F63" w:rsidRDefault="005766E3" w:rsidP="00AE1DB6">
            <w:pPr>
              <w:jc w:val="right"/>
            </w:pPr>
            <w:r>
              <w:t xml:space="preserve">198,9 </w:t>
            </w:r>
          </w:p>
        </w:tc>
        <w:tc>
          <w:tcPr>
            <w:tcW w:w="920" w:type="dxa"/>
            <w:tcBorders>
              <w:top w:val="nil"/>
              <w:left w:val="nil"/>
              <w:bottom w:val="nil"/>
              <w:right w:val="nil"/>
            </w:tcBorders>
            <w:tcMar>
              <w:top w:w="128" w:type="dxa"/>
              <w:left w:w="43" w:type="dxa"/>
              <w:bottom w:w="43" w:type="dxa"/>
              <w:right w:w="43" w:type="dxa"/>
            </w:tcMar>
            <w:vAlign w:val="bottom"/>
          </w:tcPr>
          <w:p w14:paraId="7E09C924" w14:textId="77777777" w:rsidR="00815F63" w:rsidRDefault="005766E3" w:rsidP="00AE1DB6">
            <w:pPr>
              <w:jc w:val="right"/>
            </w:pPr>
            <w:r>
              <w:t xml:space="preserve"> 5,3 </w:t>
            </w:r>
          </w:p>
        </w:tc>
      </w:tr>
      <w:tr w:rsidR="00815F63" w14:paraId="32E54AB2" w14:textId="77777777">
        <w:trPr>
          <w:trHeight w:val="380"/>
        </w:trPr>
        <w:tc>
          <w:tcPr>
            <w:tcW w:w="6260" w:type="dxa"/>
            <w:tcBorders>
              <w:top w:val="nil"/>
              <w:left w:val="nil"/>
              <w:bottom w:val="nil"/>
              <w:right w:val="nil"/>
            </w:tcBorders>
            <w:tcMar>
              <w:top w:w="128" w:type="dxa"/>
              <w:left w:w="43" w:type="dxa"/>
              <w:bottom w:w="43" w:type="dxa"/>
              <w:right w:w="43" w:type="dxa"/>
            </w:tcMar>
          </w:tcPr>
          <w:p w14:paraId="540B848E" w14:textId="77777777" w:rsidR="00815F63" w:rsidRDefault="005766E3" w:rsidP="0087371F">
            <w:r>
              <w:t>15.10 Matpolitikk</w:t>
            </w:r>
          </w:p>
        </w:tc>
        <w:tc>
          <w:tcPr>
            <w:tcW w:w="1220" w:type="dxa"/>
            <w:tcBorders>
              <w:top w:val="nil"/>
              <w:left w:val="nil"/>
              <w:bottom w:val="nil"/>
              <w:right w:val="nil"/>
            </w:tcBorders>
            <w:tcMar>
              <w:top w:w="128" w:type="dxa"/>
              <w:left w:w="43" w:type="dxa"/>
              <w:bottom w:w="43" w:type="dxa"/>
              <w:right w:w="43" w:type="dxa"/>
            </w:tcMar>
            <w:vAlign w:val="bottom"/>
          </w:tcPr>
          <w:p w14:paraId="58E919D8" w14:textId="77777777" w:rsidR="00815F63" w:rsidRDefault="005766E3" w:rsidP="00AE1DB6">
            <w:pPr>
              <w:jc w:val="right"/>
            </w:pPr>
            <w:r>
              <w:t xml:space="preserve">1 591,8 </w:t>
            </w:r>
          </w:p>
        </w:tc>
        <w:tc>
          <w:tcPr>
            <w:tcW w:w="1160" w:type="dxa"/>
            <w:tcBorders>
              <w:top w:val="nil"/>
              <w:left w:val="nil"/>
              <w:bottom w:val="nil"/>
              <w:right w:val="nil"/>
            </w:tcBorders>
            <w:tcMar>
              <w:top w:w="128" w:type="dxa"/>
              <w:left w:w="43" w:type="dxa"/>
              <w:bottom w:w="43" w:type="dxa"/>
              <w:right w:w="43" w:type="dxa"/>
            </w:tcMar>
            <w:vAlign w:val="bottom"/>
          </w:tcPr>
          <w:p w14:paraId="019160A5" w14:textId="77777777" w:rsidR="00815F63" w:rsidRDefault="005766E3" w:rsidP="00AE1DB6">
            <w:pPr>
              <w:jc w:val="right"/>
            </w:pPr>
            <w:r>
              <w:t xml:space="preserve">1 691,7 </w:t>
            </w:r>
          </w:p>
        </w:tc>
        <w:tc>
          <w:tcPr>
            <w:tcW w:w="920" w:type="dxa"/>
            <w:tcBorders>
              <w:top w:val="nil"/>
              <w:left w:val="nil"/>
              <w:bottom w:val="nil"/>
              <w:right w:val="nil"/>
            </w:tcBorders>
            <w:tcMar>
              <w:top w:w="128" w:type="dxa"/>
              <w:left w:w="43" w:type="dxa"/>
              <w:bottom w:w="43" w:type="dxa"/>
              <w:right w:w="43" w:type="dxa"/>
            </w:tcMar>
            <w:vAlign w:val="bottom"/>
          </w:tcPr>
          <w:p w14:paraId="41354001" w14:textId="77777777" w:rsidR="00815F63" w:rsidRDefault="005766E3" w:rsidP="00AE1DB6">
            <w:pPr>
              <w:jc w:val="right"/>
            </w:pPr>
            <w:r>
              <w:t xml:space="preserve">6,3 </w:t>
            </w:r>
          </w:p>
        </w:tc>
      </w:tr>
      <w:tr w:rsidR="00815F63" w14:paraId="3C23E381" w14:textId="77777777">
        <w:trPr>
          <w:trHeight w:val="380"/>
        </w:trPr>
        <w:tc>
          <w:tcPr>
            <w:tcW w:w="6260" w:type="dxa"/>
            <w:tcBorders>
              <w:top w:val="nil"/>
              <w:left w:val="nil"/>
              <w:bottom w:val="nil"/>
              <w:right w:val="nil"/>
            </w:tcBorders>
            <w:tcMar>
              <w:top w:w="128" w:type="dxa"/>
              <w:left w:w="43" w:type="dxa"/>
              <w:bottom w:w="43" w:type="dxa"/>
              <w:right w:w="43" w:type="dxa"/>
            </w:tcMar>
          </w:tcPr>
          <w:p w14:paraId="216F55EC" w14:textId="77777777" w:rsidR="00815F63" w:rsidRDefault="005766E3" w:rsidP="0087371F">
            <w:r>
              <w:t>15.20 Forskning, innovasjon og kunnskapsutvikling</w:t>
            </w:r>
          </w:p>
        </w:tc>
        <w:tc>
          <w:tcPr>
            <w:tcW w:w="1220" w:type="dxa"/>
            <w:tcBorders>
              <w:top w:val="nil"/>
              <w:left w:val="nil"/>
              <w:bottom w:val="nil"/>
              <w:right w:val="nil"/>
            </w:tcBorders>
            <w:tcMar>
              <w:top w:w="128" w:type="dxa"/>
              <w:left w:w="43" w:type="dxa"/>
              <w:bottom w:w="43" w:type="dxa"/>
              <w:right w:w="43" w:type="dxa"/>
            </w:tcMar>
            <w:vAlign w:val="bottom"/>
          </w:tcPr>
          <w:p w14:paraId="47400E9C" w14:textId="77777777" w:rsidR="00815F63" w:rsidRDefault="005766E3" w:rsidP="00AE1DB6">
            <w:pPr>
              <w:jc w:val="right"/>
            </w:pPr>
            <w:r>
              <w:t xml:space="preserve">841,2 </w:t>
            </w:r>
          </w:p>
        </w:tc>
        <w:tc>
          <w:tcPr>
            <w:tcW w:w="1160" w:type="dxa"/>
            <w:tcBorders>
              <w:top w:val="nil"/>
              <w:left w:val="nil"/>
              <w:bottom w:val="nil"/>
              <w:right w:val="nil"/>
            </w:tcBorders>
            <w:tcMar>
              <w:top w:w="128" w:type="dxa"/>
              <w:left w:w="43" w:type="dxa"/>
              <w:bottom w:w="43" w:type="dxa"/>
              <w:right w:w="43" w:type="dxa"/>
            </w:tcMar>
            <w:vAlign w:val="bottom"/>
          </w:tcPr>
          <w:p w14:paraId="7F7D4245" w14:textId="77777777" w:rsidR="00815F63" w:rsidRDefault="005766E3" w:rsidP="00AE1DB6">
            <w:pPr>
              <w:jc w:val="right"/>
            </w:pPr>
            <w:r>
              <w:t xml:space="preserve">891,6 </w:t>
            </w:r>
          </w:p>
        </w:tc>
        <w:tc>
          <w:tcPr>
            <w:tcW w:w="920" w:type="dxa"/>
            <w:tcBorders>
              <w:top w:val="nil"/>
              <w:left w:val="nil"/>
              <w:bottom w:val="nil"/>
              <w:right w:val="nil"/>
            </w:tcBorders>
            <w:tcMar>
              <w:top w:w="128" w:type="dxa"/>
              <w:left w:w="43" w:type="dxa"/>
              <w:bottom w:w="43" w:type="dxa"/>
              <w:right w:w="43" w:type="dxa"/>
            </w:tcMar>
            <w:vAlign w:val="bottom"/>
          </w:tcPr>
          <w:p w14:paraId="03645BD6" w14:textId="77777777" w:rsidR="00815F63" w:rsidRDefault="005766E3" w:rsidP="00AE1DB6">
            <w:pPr>
              <w:jc w:val="right"/>
            </w:pPr>
            <w:r>
              <w:t xml:space="preserve">6,0 </w:t>
            </w:r>
          </w:p>
        </w:tc>
      </w:tr>
      <w:tr w:rsidR="00815F63" w14:paraId="01EDDDC4" w14:textId="77777777">
        <w:trPr>
          <w:trHeight w:val="380"/>
        </w:trPr>
        <w:tc>
          <w:tcPr>
            <w:tcW w:w="6260" w:type="dxa"/>
            <w:tcBorders>
              <w:top w:val="nil"/>
              <w:left w:val="nil"/>
              <w:bottom w:val="single" w:sz="4" w:space="0" w:color="000000"/>
              <w:right w:val="nil"/>
            </w:tcBorders>
            <w:tcMar>
              <w:top w:w="128" w:type="dxa"/>
              <w:left w:w="43" w:type="dxa"/>
              <w:bottom w:w="43" w:type="dxa"/>
              <w:right w:w="43" w:type="dxa"/>
            </w:tcMar>
          </w:tcPr>
          <w:p w14:paraId="47DB9FA2" w14:textId="77777777" w:rsidR="00815F63" w:rsidRDefault="005766E3" w:rsidP="0087371F">
            <w:r>
              <w:t>15.30 Næringsutvikling, ressursforvaltning og miljøtiltak</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F87E68A" w14:textId="77777777" w:rsidR="00815F63" w:rsidRDefault="005766E3" w:rsidP="00AE1DB6">
            <w:pPr>
              <w:jc w:val="right"/>
            </w:pPr>
            <w:r>
              <w:t xml:space="preserve">26 888,2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2BA40A0F" w14:textId="77777777" w:rsidR="00815F63" w:rsidRDefault="005766E3" w:rsidP="00AE1DB6">
            <w:pPr>
              <w:jc w:val="right"/>
            </w:pPr>
            <w:r>
              <w:t xml:space="preserve">28 842,2 </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F22B7B1" w14:textId="77777777" w:rsidR="00815F63" w:rsidRDefault="005766E3" w:rsidP="00AE1DB6">
            <w:pPr>
              <w:jc w:val="right"/>
            </w:pPr>
            <w:r>
              <w:t xml:space="preserve">7,3 </w:t>
            </w:r>
          </w:p>
        </w:tc>
      </w:tr>
      <w:tr w:rsidR="00815F63" w14:paraId="0E626792" w14:textId="77777777">
        <w:trPr>
          <w:trHeight w:val="380"/>
        </w:trPr>
        <w:tc>
          <w:tcPr>
            <w:tcW w:w="6260" w:type="dxa"/>
            <w:tcBorders>
              <w:top w:val="single" w:sz="4" w:space="0" w:color="000000"/>
              <w:left w:val="nil"/>
              <w:bottom w:val="single" w:sz="4" w:space="0" w:color="000000"/>
              <w:right w:val="nil"/>
            </w:tcBorders>
            <w:tcMar>
              <w:top w:w="128" w:type="dxa"/>
              <w:left w:w="43" w:type="dxa"/>
              <w:bottom w:w="43" w:type="dxa"/>
              <w:right w:w="43" w:type="dxa"/>
            </w:tcMar>
          </w:tcPr>
          <w:p w14:paraId="1D61613A" w14:textId="77777777" w:rsidR="00815F63" w:rsidRDefault="005766E3" w:rsidP="0087371F">
            <w:r>
              <w:t>Sum Landbruks- og matdepartementet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DBAA51" w14:textId="77777777" w:rsidR="00815F63" w:rsidRDefault="005766E3" w:rsidP="00AE1DB6">
            <w:pPr>
              <w:jc w:val="right"/>
            </w:pPr>
            <w:r>
              <w:t>29 510,2</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21B166" w14:textId="77777777" w:rsidR="00815F63" w:rsidRDefault="005766E3" w:rsidP="00AE1DB6">
            <w:pPr>
              <w:jc w:val="right"/>
            </w:pPr>
            <w:r>
              <w:t>31 624,5</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9F9D4D" w14:textId="77777777" w:rsidR="00815F63" w:rsidRDefault="005766E3" w:rsidP="00AE1DB6">
            <w:pPr>
              <w:jc w:val="right"/>
            </w:pPr>
            <w:r>
              <w:t>7,2</w:t>
            </w:r>
          </w:p>
        </w:tc>
      </w:tr>
    </w:tbl>
    <w:p w14:paraId="636097D7" w14:textId="77777777" w:rsidR="00815F63" w:rsidRDefault="005766E3" w:rsidP="0087371F">
      <w:r>
        <w:t>Hovedprioriteringer i budsjettforslaget for Landbruks- og matdepartementet:</w:t>
      </w:r>
    </w:p>
    <w:p w14:paraId="0BADED8C" w14:textId="77777777" w:rsidR="00815F63" w:rsidRDefault="005766E3" w:rsidP="0087371F">
      <w:pPr>
        <w:pStyle w:val="Liste"/>
      </w:pPr>
      <w:r>
        <w:t>kompensasjon for kostnadsvekst og forbedrede inntektsmuligheter for jordbruket</w:t>
      </w:r>
    </w:p>
    <w:p w14:paraId="2A7ED08E" w14:textId="77777777" w:rsidR="00815F63" w:rsidRDefault="005766E3" w:rsidP="0087371F">
      <w:pPr>
        <w:pStyle w:val="Liste"/>
      </w:pPr>
      <w:r>
        <w:t>klimatiltak i landbruket gjennom Bionova</w:t>
      </w:r>
    </w:p>
    <w:p w14:paraId="5E139001" w14:textId="77777777" w:rsidR="00815F63" w:rsidRDefault="005766E3" w:rsidP="0087371F">
      <w:pPr>
        <w:pStyle w:val="Liste"/>
      </w:pPr>
      <w:r>
        <w:t>etablering av beredskapslager for matkorn</w:t>
      </w:r>
    </w:p>
    <w:p w14:paraId="2F886DF3" w14:textId="77777777" w:rsidR="00815F63" w:rsidRDefault="005766E3" w:rsidP="0087371F">
      <w:pPr>
        <w:pStyle w:val="Liste"/>
      </w:pPr>
      <w:r>
        <w:lastRenderedPageBreak/>
        <w:t>reindriftsavtalen</w:t>
      </w:r>
    </w:p>
    <w:p w14:paraId="1FEED939" w14:textId="77777777" w:rsidR="00815F63" w:rsidRDefault="005766E3" w:rsidP="0087371F">
      <w:r>
        <w:t xml:space="preserve">Bevilgningen til gjennomføring av jordbruksavtalen foreslås økt med 2 907 mill. kroner, i tråd med vårens jordbruksoppgjør. Økningen skal bidra til </w:t>
      </w:r>
      <w:r>
        <w:rPr>
          <w:rStyle w:val="kursiv"/>
          <w:sz w:val="21"/>
          <w:szCs w:val="21"/>
        </w:rPr>
        <w:t>kompensasjon</w:t>
      </w:r>
      <w:r>
        <w:t xml:space="preserve"> som følge av kostnadssituasjonen i næringen og gi grunnlag for </w:t>
      </w:r>
      <w:r w:rsidRPr="00D91922">
        <w:rPr>
          <w:rStyle w:val="kursiv"/>
        </w:rPr>
        <w:t>forbedrede inntektsmuligheter</w:t>
      </w:r>
      <w:r>
        <w:t>. Strømstøtteordningen til jordbruks- og veksthusnæringen foreslås videreført ut 2024.</w:t>
      </w:r>
    </w:p>
    <w:p w14:paraId="2910204C" w14:textId="77777777" w:rsidR="00815F63" w:rsidRDefault="005766E3" w:rsidP="0087371F">
      <w:r>
        <w:t xml:space="preserve">Regjeringen foreslår økt bevilgning til </w:t>
      </w:r>
      <w:r>
        <w:rPr>
          <w:rStyle w:val="kursiv"/>
          <w:sz w:val="21"/>
          <w:szCs w:val="21"/>
        </w:rPr>
        <w:t>klimatiltak i landbruket gjennom Bionova</w:t>
      </w:r>
      <w:r>
        <w:t>. Formålet til Bionova er å bidra til reduserte klimagassutslipp og økt karbonopptak samt overgang til en mer sirkulær bioøkonomi. Samlet forslag til bevilgning til Bionova i 2024, inkludert midler over jordbruksavtalen, er 393 mill. kroner.</w:t>
      </w:r>
    </w:p>
    <w:p w14:paraId="6AB3CD1D" w14:textId="77777777" w:rsidR="00815F63" w:rsidRDefault="005766E3" w:rsidP="0087371F">
      <w:r>
        <w:t xml:space="preserve">Regjeringen prioriterer </w:t>
      </w:r>
      <w:r>
        <w:rPr>
          <w:rStyle w:val="kursiv"/>
          <w:sz w:val="21"/>
          <w:szCs w:val="21"/>
        </w:rPr>
        <w:t>beredskapslagring av matkorn</w:t>
      </w:r>
      <w:r>
        <w:t xml:space="preserve"> for bedre matsikkerhet. Det legges opp til at første innkjøp gjøres i 2024. Lageret skal bygges opp for tre måneders forbruk innen 2029. Det foreslås en bevilgning på 63,4 mill. kroner for 2024.</w:t>
      </w:r>
    </w:p>
    <w:p w14:paraId="0ED0B2A5" w14:textId="77777777" w:rsidR="00815F63" w:rsidRDefault="005766E3" w:rsidP="0087371F">
      <w:r>
        <w:t>Bevilgningen til gjennomføring av reindriftsavtalen foreslås økt med 20 mill. kroner. Hovedprioriteringene er de direkte tilskuddene, ivaretaking av reindriftens areal, klimatilpasning, beredskap og tilleggsnæringer.</w:t>
      </w:r>
    </w:p>
    <w:p w14:paraId="77622700" w14:textId="77777777" w:rsidR="00815F63" w:rsidRDefault="005766E3" w:rsidP="0087371F">
      <w:pPr>
        <w:pStyle w:val="Overskrift3"/>
      </w:pPr>
      <w:r>
        <w:t>Samferdselsdepartementet</w:t>
      </w:r>
    </w:p>
    <w:p w14:paraId="0B7F1AA6"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280"/>
        <w:gridCol w:w="1220"/>
        <w:gridCol w:w="1120"/>
        <w:gridCol w:w="920"/>
      </w:tblGrid>
      <w:tr w:rsidR="00815F63" w14:paraId="4C9B329B"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262DF84C" w14:textId="77777777" w:rsidR="00815F63" w:rsidRDefault="005766E3" w:rsidP="003268BF">
            <w:pPr>
              <w:jc w:val="right"/>
            </w:pPr>
            <w:r>
              <w:t>Mill. kroner</w:t>
            </w:r>
          </w:p>
        </w:tc>
      </w:tr>
      <w:tr w:rsidR="00815F63" w14:paraId="2154FCFA" w14:textId="77777777">
        <w:trPr>
          <w:trHeight w:val="600"/>
        </w:trPr>
        <w:tc>
          <w:tcPr>
            <w:tcW w:w="6280" w:type="dxa"/>
            <w:tcBorders>
              <w:top w:val="nil"/>
              <w:left w:val="nil"/>
              <w:bottom w:val="single" w:sz="4" w:space="0" w:color="000000"/>
              <w:right w:val="nil"/>
            </w:tcBorders>
            <w:tcMar>
              <w:top w:w="128" w:type="dxa"/>
              <w:left w:w="43" w:type="dxa"/>
              <w:bottom w:w="43" w:type="dxa"/>
              <w:right w:w="43" w:type="dxa"/>
            </w:tcMar>
            <w:vAlign w:val="bottom"/>
          </w:tcPr>
          <w:p w14:paraId="78F14A95"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BC73402" w14:textId="77777777" w:rsidR="00815F63" w:rsidRDefault="005766E3" w:rsidP="003268BF">
            <w:pPr>
              <w:jc w:val="right"/>
            </w:pPr>
            <w:r>
              <w:t>Saldert budsjett 2023</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04231090" w14:textId="77777777" w:rsidR="00815F63" w:rsidRDefault="005766E3" w:rsidP="003268BF">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503F2400" w14:textId="77777777" w:rsidR="00815F63" w:rsidRDefault="005766E3" w:rsidP="003268BF">
            <w:pPr>
              <w:jc w:val="right"/>
            </w:pPr>
            <w:r>
              <w:t>Endring i pst.</w:t>
            </w:r>
          </w:p>
        </w:tc>
      </w:tr>
      <w:tr w:rsidR="00815F63" w14:paraId="7778D425" w14:textId="77777777">
        <w:trPr>
          <w:trHeight w:val="380"/>
        </w:trPr>
        <w:tc>
          <w:tcPr>
            <w:tcW w:w="6280" w:type="dxa"/>
            <w:tcBorders>
              <w:top w:val="single" w:sz="4" w:space="0" w:color="000000"/>
              <w:left w:val="nil"/>
              <w:bottom w:val="nil"/>
              <w:right w:val="nil"/>
            </w:tcBorders>
            <w:tcMar>
              <w:top w:w="128" w:type="dxa"/>
              <w:left w:w="43" w:type="dxa"/>
              <w:bottom w:w="43" w:type="dxa"/>
              <w:right w:w="43" w:type="dxa"/>
            </w:tcMar>
          </w:tcPr>
          <w:p w14:paraId="5479C8A7" w14:textId="77777777" w:rsidR="00815F63" w:rsidRDefault="005766E3" w:rsidP="0087371F">
            <w:r>
              <w:rPr>
                <w:rStyle w:val="kursiv"/>
                <w:sz w:val="21"/>
                <w:szCs w:val="21"/>
              </w:rPr>
              <w:t>Programområde 21 Innenlands transport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5F139398" w14:textId="77777777" w:rsidR="00815F63" w:rsidRDefault="00815F63" w:rsidP="003268BF">
            <w:pPr>
              <w:jc w:val="right"/>
            </w:pP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0D1221C3" w14:textId="77777777" w:rsidR="00815F63" w:rsidRDefault="00815F63" w:rsidP="003268BF">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0BA5ECC4" w14:textId="77777777" w:rsidR="00815F63" w:rsidRDefault="00815F63" w:rsidP="003268BF">
            <w:pPr>
              <w:jc w:val="right"/>
            </w:pPr>
          </w:p>
        </w:tc>
      </w:tr>
      <w:tr w:rsidR="00815F63" w14:paraId="6EFAE280" w14:textId="77777777">
        <w:trPr>
          <w:trHeight w:val="380"/>
        </w:trPr>
        <w:tc>
          <w:tcPr>
            <w:tcW w:w="6280" w:type="dxa"/>
            <w:tcBorders>
              <w:top w:val="nil"/>
              <w:left w:val="nil"/>
              <w:bottom w:val="nil"/>
              <w:right w:val="nil"/>
            </w:tcBorders>
            <w:tcMar>
              <w:top w:w="128" w:type="dxa"/>
              <w:left w:w="43" w:type="dxa"/>
              <w:bottom w:w="43" w:type="dxa"/>
              <w:right w:w="43" w:type="dxa"/>
            </w:tcMar>
          </w:tcPr>
          <w:p w14:paraId="716F9170" w14:textId="77777777" w:rsidR="00815F63" w:rsidRDefault="005766E3" w:rsidP="0087371F">
            <w:r>
              <w:t>21.10 Administrasjon m.m.</w:t>
            </w:r>
          </w:p>
        </w:tc>
        <w:tc>
          <w:tcPr>
            <w:tcW w:w="1220" w:type="dxa"/>
            <w:tcBorders>
              <w:top w:val="nil"/>
              <w:left w:val="nil"/>
              <w:bottom w:val="nil"/>
              <w:right w:val="nil"/>
            </w:tcBorders>
            <w:tcMar>
              <w:top w:w="128" w:type="dxa"/>
              <w:left w:w="43" w:type="dxa"/>
              <w:bottom w:w="43" w:type="dxa"/>
              <w:right w:w="43" w:type="dxa"/>
            </w:tcMar>
            <w:vAlign w:val="bottom"/>
          </w:tcPr>
          <w:p w14:paraId="602B7B95" w14:textId="77777777" w:rsidR="00815F63" w:rsidRDefault="005766E3" w:rsidP="003268BF">
            <w:pPr>
              <w:jc w:val="right"/>
            </w:pPr>
            <w:r>
              <w:t>496,9</w:t>
            </w:r>
          </w:p>
        </w:tc>
        <w:tc>
          <w:tcPr>
            <w:tcW w:w="1120" w:type="dxa"/>
            <w:tcBorders>
              <w:top w:val="nil"/>
              <w:left w:val="nil"/>
              <w:bottom w:val="nil"/>
              <w:right w:val="nil"/>
            </w:tcBorders>
            <w:tcMar>
              <w:top w:w="128" w:type="dxa"/>
              <w:left w:w="43" w:type="dxa"/>
              <w:bottom w:w="43" w:type="dxa"/>
              <w:right w:w="43" w:type="dxa"/>
            </w:tcMar>
            <w:vAlign w:val="bottom"/>
          </w:tcPr>
          <w:p w14:paraId="7F30F3BE" w14:textId="77777777" w:rsidR="00815F63" w:rsidRDefault="005766E3" w:rsidP="003268BF">
            <w:pPr>
              <w:jc w:val="right"/>
            </w:pPr>
            <w:r>
              <w:t>488,8</w:t>
            </w:r>
          </w:p>
        </w:tc>
        <w:tc>
          <w:tcPr>
            <w:tcW w:w="920" w:type="dxa"/>
            <w:tcBorders>
              <w:top w:val="nil"/>
              <w:left w:val="nil"/>
              <w:bottom w:val="nil"/>
              <w:right w:val="nil"/>
            </w:tcBorders>
            <w:tcMar>
              <w:top w:w="128" w:type="dxa"/>
              <w:left w:w="43" w:type="dxa"/>
              <w:bottom w:w="43" w:type="dxa"/>
              <w:right w:w="43" w:type="dxa"/>
            </w:tcMar>
            <w:vAlign w:val="bottom"/>
          </w:tcPr>
          <w:p w14:paraId="1403C074" w14:textId="77777777" w:rsidR="00815F63" w:rsidRDefault="005766E3" w:rsidP="003268BF">
            <w:pPr>
              <w:jc w:val="right"/>
            </w:pPr>
            <w:r>
              <w:t>-1,6</w:t>
            </w:r>
          </w:p>
        </w:tc>
      </w:tr>
      <w:tr w:rsidR="00815F63" w14:paraId="4B255497" w14:textId="77777777">
        <w:trPr>
          <w:trHeight w:val="380"/>
        </w:trPr>
        <w:tc>
          <w:tcPr>
            <w:tcW w:w="6280" w:type="dxa"/>
            <w:tcBorders>
              <w:top w:val="nil"/>
              <w:left w:val="nil"/>
              <w:bottom w:val="nil"/>
              <w:right w:val="nil"/>
            </w:tcBorders>
            <w:tcMar>
              <w:top w:w="128" w:type="dxa"/>
              <w:left w:w="43" w:type="dxa"/>
              <w:bottom w:w="43" w:type="dxa"/>
              <w:right w:w="43" w:type="dxa"/>
            </w:tcMar>
          </w:tcPr>
          <w:p w14:paraId="29D049D4" w14:textId="77777777" w:rsidR="00815F63" w:rsidRDefault="005766E3" w:rsidP="0087371F">
            <w:r>
              <w:t>21.20 Luftfartsformål</w:t>
            </w:r>
          </w:p>
        </w:tc>
        <w:tc>
          <w:tcPr>
            <w:tcW w:w="1220" w:type="dxa"/>
            <w:tcBorders>
              <w:top w:val="nil"/>
              <w:left w:val="nil"/>
              <w:bottom w:val="nil"/>
              <w:right w:val="nil"/>
            </w:tcBorders>
            <w:tcMar>
              <w:top w:w="128" w:type="dxa"/>
              <w:left w:w="43" w:type="dxa"/>
              <w:bottom w:w="43" w:type="dxa"/>
              <w:right w:w="43" w:type="dxa"/>
            </w:tcMar>
            <w:vAlign w:val="bottom"/>
          </w:tcPr>
          <w:p w14:paraId="36AD1146" w14:textId="77777777" w:rsidR="00815F63" w:rsidRDefault="005766E3" w:rsidP="003268BF">
            <w:pPr>
              <w:jc w:val="right"/>
            </w:pPr>
            <w:r>
              <w:t>2 978,7</w:t>
            </w:r>
          </w:p>
        </w:tc>
        <w:tc>
          <w:tcPr>
            <w:tcW w:w="1120" w:type="dxa"/>
            <w:tcBorders>
              <w:top w:val="nil"/>
              <w:left w:val="nil"/>
              <w:bottom w:val="nil"/>
              <w:right w:val="nil"/>
            </w:tcBorders>
            <w:tcMar>
              <w:top w:w="128" w:type="dxa"/>
              <w:left w:w="43" w:type="dxa"/>
              <w:bottom w:w="43" w:type="dxa"/>
              <w:right w:w="43" w:type="dxa"/>
            </w:tcMar>
            <w:vAlign w:val="bottom"/>
          </w:tcPr>
          <w:p w14:paraId="287C7A4E" w14:textId="77777777" w:rsidR="00815F63" w:rsidRDefault="005766E3" w:rsidP="003268BF">
            <w:pPr>
              <w:jc w:val="right"/>
            </w:pPr>
            <w:r>
              <w:t>5 226,4</w:t>
            </w:r>
          </w:p>
        </w:tc>
        <w:tc>
          <w:tcPr>
            <w:tcW w:w="920" w:type="dxa"/>
            <w:tcBorders>
              <w:top w:val="nil"/>
              <w:left w:val="nil"/>
              <w:bottom w:val="nil"/>
              <w:right w:val="nil"/>
            </w:tcBorders>
            <w:tcMar>
              <w:top w:w="128" w:type="dxa"/>
              <w:left w:w="43" w:type="dxa"/>
              <w:bottom w:w="43" w:type="dxa"/>
              <w:right w:w="43" w:type="dxa"/>
            </w:tcMar>
            <w:vAlign w:val="bottom"/>
          </w:tcPr>
          <w:p w14:paraId="4A6CCDF0" w14:textId="77777777" w:rsidR="00815F63" w:rsidRDefault="005766E3" w:rsidP="003268BF">
            <w:pPr>
              <w:jc w:val="right"/>
            </w:pPr>
            <w:r>
              <w:t>75,5</w:t>
            </w:r>
          </w:p>
        </w:tc>
      </w:tr>
      <w:tr w:rsidR="00815F63" w14:paraId="25E32EF2" w14:textId="77777777">
        <w:trPr>
          <w:trHeight w:val="380"/>
        </w:trPr>
        <w:tc>
          <w:tcPr>
            <w:tcW w:w="6280" w:type="dxa"/>
            <w:tcBorders>
              <w:top w:val="nil"/>
              <w:left w:val="nil"/>
              <w:bottom w:val="nil"/>
              <w:right w:val="nil"/>
            </w:tcBorders>
            <w:tcMar>
              <w:top w:w="128" w:type="dxa"/>
              <w:left w:w="43" w:type="dxa"/>
              <w:bottom w:w="43" w:type="dxa"/>
              <w:right w:w="43" w:type="dxa"/>
            </w:tcMar>
          </w:tcPr>
          <w:p w14:paraId="722B0DFA" w14:textId="77777777" w:rsidR="00815F63" w:rsidRDefault="005766E3" w:rsidP="0087371F">
            <w:r>
              <w:t>21.30 Veiformål</w:t>
            </w:r>
          </w:p>
        </w:tc>
        <w:tc>
          <w:tcPr>
            <w:tcW w:w="1220" w:type="dxa"/>
            <w:tcBorders>
              <w:top w:val="nil"/>
              <w:left w:val="nil"/>
              <w:bottom w:val="nil"/>
              <w:right w:val="nil"/>
            </w:tcBorders>
            <w:tcMar>
              <w:top w:w="128" w:type="dxa"/>
              <w:left w:w="43" w:type="dxa"/>
              <w:bottom w:w="43" w:type="dxa"/>
              <w:right w:w="43" w:type="dxa"/>
            </w:tcMar>
            <w:vAlign w:val="bottom"/>
          </w:tcPr>
          <w:p w14:paraId="78C429F3" w14:textId="77777777" w:rsidR="00815F63" w:rsidRDefault="005766E3" w:rsidP="003268BF">
            <w:pPr>
              <w:jc w:val="right"/>
            </w:pPr>
            <w:r>
              <w:t>39 784,3</w:t>
            </w:r>
          </w:p>
        </w:tc>
        <w:tc>
          <w:tcPr>
            <w:tcW w:w="1120" w:type="dxa"/>
            <w:tcBorders>
              <w:top w:val="nil"/>
              <w:left w:val="nil"/>
              <w:bottom w:val="nil"/>
              <w:right w:val="nil"/>
            </w:tcBorders>
            <w:tcMar>
              <w:top w:w="128" w:type="dxa"/>
              <w:left w:w="43" w:type="dxa"/>
              <w:bottom w:w="43" w:type="dxa"/>
              <w:right w:w="43" w:type="dxa"/>
            </w:tcMar>
            <w:vAlign w:val="bottom"/>
          </w:tcPr>
          <w:p w14:paraId="188A527B" w14:textId="77777777" w:rsidR="00815F63" w:rsidRDefault="005766E3" w:rsidP="003268BF">
            <w:pPr>
              <w:jc w:val="right"/>
            </w:pPr>
            <w:r>
              <w:t>43 074,5</w:t>
            </w:r>
          </w:p>
        </w:tc>
        <w:tc>
          <w:tcPr>
            <w:tcW w:w="920" w:type="dxa"/>
            <w:tcBorders>
              <w:top w:val="nil"/>
              <w:left w:val="nil"/>
              <w:bottom w:val="nil"/>
              <w:right w:val="nil"/>
            </w:tcBorders>
            <w:tcMar>
              <w:top w:w="128" w:type="dxa"/>
              <w:left w:w="43" w:type="dxa"/>
              <w:bottom w:w="43" w:type="dxa"/>
              <w:right w:w="43" w:type="dxa"/>
            </w:tcMar>
            <w:vAlign w:val="bottom"/>
          </w:tcPr>
          <w:p w14:paraId="0D8AEE43" w14:textId="77777777" w:rsidR="00815F63" w:rsidRDefault="005766E3" w:rsidP="003268BF">
            <w:pPr>
              <w:jc w:val="right"/>
            </w:pPr>
            <w:r>
              <w:t>8,3</w:t>
            </w:r>
          </w:p>
        </w:tc>
      </w:tr>
      <w:tr w:rsidR="00815F63" w14:paraId="31D76C93" w14:textId="77777777">
        <w:trPr>
          <w:trHeight w:val="380"/>
        </w:trPr>
        <w:tc>
          <w:tcPr>
            <w:tcW w:w="6280" w:type="dxa"/>
            <w:tcBorders>
              <w:top w:val="nil"/>
              <w:left w:val="nil"/>
              <w:bottom w:val="nil"/>
              <w:right w:val="nil"/>
            </w:tcBorders>
            <w:tcMar>
              <w:top w:w="128" w:type="dxa"/>
              <w:left w:w="43" w:type="dxa"/>
              <w:bottom w:w="43" w:type="dxa"/>
              <w:right w:w="43" w:type="dxa"/>
            </w:tcMar>
          </w:tcPr>
          <w:p w14:paraId="178CD302" w14:textId="77777777" w:rsidR="00815F63" w:rsidRDefault="005766E3" w:rsidP="0087371F">
            <w:r>
              <w:t>21.40 Særskilte transporttiltak</w:t>
            </w:r>
          </w:p>
        </w:tc>
        <w:tc>
          <w:tcPr>
            <w:tcW w:w="1220" w:type="dxa"/>
            <w:tcBorders>
              <w:top w:val="nil"/>
              <w:left w:val="nil"/>
              <w:bottom w:val="nil"/>
              <w:right w:val="nil"/>
            </w:tcBorders>
            <w:tcMar>
              <w:top w:w="128" w:type="dxa"/>
              <w:left w:w="43" w:type="dxa"/>
              <w:bottom w:w="43" w:type="dxa"/>
              <w:right w:w="43" w:type="dxa"/>
            </w:tcMar>
            <w:vAlign w:val="bottom"/>
          </w:tcPr>
          <w:p w14:paraId="1087A615" w14:textId="77777777" w:rsidR="00815F63" w:rsidRDefault="005766E3" w:rsidP="003268BF">
            <w:pPr>
              <w:jc w:val="right"/>
            </w:pPr>
            <w:r>
              <w:t>6 983,1</w:t>
            </w:r>
          </w:p>
        </w:tc>
        <w:tc>
          <w:tcPr>
            <w:tcW w:w="1120" w:type="dxa"/>
            <w:tcBorders>
              <w:top w:val="nil"/>
              <w:left w:val="nil"/>
              <w:bottom w:val="nil"/>
              <w:right w:val="nil"/>
            </w:tcBorders>
            <w:tcMar>
              <w:top w:w="128" w:type="dxa"/>
              <w:left w:w="43" w:type="dxa"/>
              <w:bottom w:w="43" w:type="dxa"/>
              <w:right w:w="43" w:type="dxa"/>
            </w:tcMar>
            <w:vAlign w:val="bottom"/>
          </w:tcPr>
          <w:p w14:paraId="3EFB2981" w14:textId="77777777" w:rsidR="00815F63" w:rsidRDefault="005766E3" w:rsidP="003268BF">
            <w:pPr>
              <w:jc w:val="right"/>
            </w:pPr>
            <w:r>
              <w:t>8 218,8</w:t>
            </w:r>
          </w:p>
        </w:tc>
        <w:tc>
          <w:tcPr>
            <w:tcW w:w="920" w:type="dxa"/>
            <w:tcBorders>
              <w:top w:val="nil"/>
              <w:left w:val="nil"/>
              <w:bottom w:val="nil"/>
              <w:right w:val="nil"/>
            </w:tcBorders>
            <w:tcMar>
              <w:top w:w="128" w:type="dxa"/>
              <w:left w:w="43" w:type="dxa"/>
              <w:bottom w:w="43" w:type="dxa"/>
              <w:right w:w="43" w:type="dxa"/>
            </w:tcMar>
            <w:vAlign w:val="bottom"/>
          </w:tcPr>
          <w:p w14:paraId="44740458" w14:textId="77777777" w:rsidR="00815F63" w:rsidRDefault="005766E3" w:rsidP="003268BF">
            <w:pPr>
              <w:jc w:val="right"/>
            </w:pPr>
            <w:r>
              <w:t>17,7</w:t>
            </w:r>
          </w:p>
        </w:tc>
      </w:tr>
      <w:tr w:rsidR="00815F63" w14:paraId="48115529" w14:textId="77777777">
        <w:trPr>
          <w:trHeight w:val="380"/>
        </w:trPr>
        <w:tc>
          <w:tcPr>
            <w:tcW w:w="6280" w:type="dxa"/>
            <w:tcBorders>
              <w:top w:val="nil"/>
              <w:left w:val="nil"/>
              <w:bottom w:val="single" w:sz="4" w:space="0" w:color="000000"/>
              <w:right w:val="nil"/>
            </w:tcBorders>
            <w:tcMar>
              <w:top w:w="128" w:type="dxa"/>
              <w:left w:w="43" w:type="dxa"/>
              <w:bottom w:w="43" w:type="dxa"/>
              <w:right w:w="43" w:type="dxa"/>
            </w:tcMar>
          </w:tcPr>
          <w:p w14:paraId="306D1D9E" w14:textId="77777777" w:rsidR="00815F63" w:rsidRDefault="005766E3" w:rsidP="0087371F">
            <w:r>
              <w:t>21.50 Jernbaneformål</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516048C" w14:textId="77777777" w:rsidR="00815F63" w:rsidRDefault="005766E3" w:rsidP="003268BF">
            <w:pPr>
              <w:jc w:val="right"/>
            </w:pPr>
            <w:r>
              <w:t>31 453,6</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18B95A02" w14:textId="77777777" w:rsidR="00815F63" w:rsidRDefault="005766E3" w:rsidP="003268BF">
            <w:pPr>
              <w:jc w:val="right"/>
            </w:pPr>
            <w:r>
              <w:t>32 306,3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9BECED4" w14:textId="77777777" w:rsidR="00815F63" w:rsidRDefault="005766E3" w:rsidP="003268BF">
            <w:pPr>
              <w:jc w:val="right"/>
            </w:pPr>
            <w:r>
              <w:t>2,7</w:t>
            </w:r>
          </w:p>
        </w:tc>
      </w:tr>
      <w:tr w:rsidR="00815F63" w14:paraId="4E376A54" w14:textId="77777777">
        <w:trPr>
          <w:trHeight w:val="380"/>
        </w:trPr>
        <w:tc>
          <w:tcPr>
            <w:tcW w:w="6280" w:type="dxa"/>
            <w:tcBorders>
              <w:top w:val="single" w:sz="4" w:space="0" w:color="000000"/>
              <w:left w:val="nil"/>
              <w:bottom w:val="single" w:sz="4" w:space="0" w:color="000000"/>
              <w:right w:val="nil"/>
            </w:tcBorders>
            <w:tcMar>
              <w:top w:w="128" w:type="dxa"/>
              <w:left w:w="43" w:type="dxa"/>
              <w:bottom w:w="43" w:type="dxa"/>
              <w:right w:w="43" w:type="dxa"/>
            </w:tcMar>
          </w:tcPr>
          <w:p w14:paraId="5BFCDDEF" w14:textId="77777777" w:rsidR="00815F63" w:rsidRDefault="005766E3" w:rsidP="0087371F">
            <w:r>
              <w:t>Sum Innenlands transport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DB0413" w14:textId="77777777" w:rsidR="00815F63" w:rsidRDefault="005766E3" w:rsidP="003268BF">
            <w:pPr>
              <w:jc w:val="right"/>
            </w:pPr>
            <w:r>
              <w:t>81 696,6</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38161C" w14:textId="77777777" w:rsidR="00815F63" w:rsidRDefault="005766E3" w:rsidP="003268BF">
            <w:pPr>
              <w:jc w:val="right"/>
            </w:pPr>
            <w:r>
              <w:t>89 314,8</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B4F569" w14:textId="77777777" w:rsidR="00815F63" w:rsidRDefault="005766E3" w:rsidP="003268BF">
            <w:pPr>
              <w:jc w:val="right"/>
            </w:pPr>
            <w:r>
              <w:t>9,3</w:t>
            </w:r>
          </w:p>
        </w:tc>
      </w:tr>
      <w:tr w:rsidR="00815F63" w14:paraId="19CA4E59" w14:textId="77777777">
        <w:trPr>
          <w:trHeight w:val="380"/>
        </w:trPr>
        <w:tc>
          <w:tcPr>
            <w:tcW w:w="6280" w:type="dxa"/>
            <w:tcBorders>
              <w:top w:val="nil"/>
              <w:left w:val="nil"/>
              <w:bottom w:val="nil"/>
              <w:right w:val="nil"/>
            </w:tcBorders>
            <w:tcMar>
              <w:top w:w="128" w:type="dxa"/>
              <w:left w:w="43" w:type="dxa"/>
              <w:bottom w:w="43" w:type="dxa"/>
              <w:right w:w="43" w:type="dxa"/>
            </w:tcMar>
          </w:tcPr>
          <w:p w14:paraId="3EF6F74D" w14:textId="77777777" w:rsidR="00815F63" w:rsidRDefault="005766E3" w:rsidP="0087371F">
            <w:r>
              <w:rPr>
                <w:rStyle w:val="kursiv"/>
                <w:sz w:val="21"/>
                <w:szCs w:val="21"/>
              </w:rPr>
              <w:t>Programområde 22 Posttjenester</w:t>
            </w:r>
          </w:p>
        </w:tc>
        <w:tc>
          <w:tcPr>
            <w:tcW w:w="1220" w:type="dxa"/>
            <w:tcBorders>
              <w:top w:val="nil"/>
              <w:left w:val="nil"/>
              <w:bottom w:val="nil"/>
              <w:right w:val="nil"/>
            </w:tcBorders>
            <w:tcMar>
              <w:top w:w="128" w:type="dxa"/>
              <w:left w:w="43" w:type="dxa"/>
              <w:bottom w:w="43" w:type="dxa"/>
              <w:right w:w="43" w:type="dxa"/>
            </w:tcMar>
            <w:vAlign w:val="bottom"/>
          </w:tcPr>
          <w:p w14:paraId="237A1632" w14:textId="77777777" w:rsidR="00815F63" w:rsidRDefault="00815F63" w:rsidP="003268BF">
            <w:pPr>
              <w:jc w:val="right"/>
            </w:pPr>
          </w:p>
        </w:tc>
        <w:tc>
          <w:tcPr>
            <w:tcW w:w="1120" w:type="dxa"/>
            <w:tcBorders>
              <w:top w:val="nil"/>
              <w:left w:val="nil"/>
              <w:bottom w:val="nil"/>
              <w:right w:val="nil"/>
            </w:tcBorders>
            <w:tcMar>
              <w:top w:w="128" w:type="dxa"/>
              <w:left w:w="43" w:type="dxa"/>
              <w:bottom w:w="43" w:type="dxa"/>
              <w:right w:w="43" w:type="dxa"/>
            </w:tcMar>
            <w:vAlign w:val="bottom"/>
          </w:tcPr>
          <w:p w14:paraId="1DB2521C" w14:textId="77777777" w:rsidR="00815F63" w:rsidRDefault="00815F63" w:rsidP="003268BF">
            <w:pPr>
              <w:jc w:val="right"/>
            </w:pPr>
          </w:p>
        </w:tc>
        <w:tc>
          <w:tcPr>
            <w:tcW w:w="920" w:type="dxa"/>
            <w:tcBorders>
              <w:top w:val="nil"/>
              <w:left w:val="nil"/>
              <w:bottom w:val="nil"/>
              <w:right w:val="nil"/>
            </w:tcBorders>
            <w:tcMar>
              <w:top w:w="128" w:type="dxa"/>
              <w:left w:w="43" w:type="dxa"/>
              <w:bottom w:w="43" w:type="dxa"/>
              <w:right w:w="43" w:type="dxa"/>
            </w:tcMar>
            <w:vAlign w:val="bottom"/>
          </w:tcPr>
          <w:p w14:paraId="5D04BCC2" w14:textId="77777777" w:rsidR="00815F63" w:rsidRDefault="00815F63" w:rsidP="003268BF">
            <w:pPr>
              <w:jc w:val="right"/>
            </w:pPr>
          </w:p>
        </w:tc>
      </w:tr>
      <w:tr w:rsidR="00815F63" w14:paraId="3E25A6AC" w14:textId="77777777">
        <w:trPr>
          <w:trHeight w:val="380"/>
        </w:trPr>
        <w:tc>
          <w:tcPr>
            <w:tcW w:w="6280" w:type="dxa"/>
            <w:tcBorders>
              <w:top w:val="nil"/>
              <w:left w:val="nil"/>
              <w:bottom w:val="single" w:sz="4" w:space="0" w:color="000000"/>
              <w:right w:val="nil"/>
            </w:tcBorders>
            <w:tcMar>
              <w:top w:w="128" w:type="dxa"/>
              <w:left w:w="43" w:type="dxa"/>
              <w:bottom w:w="43" w:type="dxa"/>
              <w:right w:w="43" w:type="dxa"/>
            </w:tcMar>
          </w:tcPr>
          <w:p w14:paraId="012C6714" w14:textId="77777777" w:rsidR="00815F63" w:rsidRDefault="005766E3" w:rsidP="0087371F">
            <w:r>
              <w:t>22.10 Posttjenester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F7B2D54" w14:textId="77777777" w:rsidR="00815F63" w:rsidRDefault="005766E3" w:rsidP="003268BF">
            <w:pPr>
              <w:jc w:val="right"/>
            </w:pPr>
            <w:r>
              <w:t>1 260,6</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5386B8CC" w14:textId="77777777" w:rsidR="00815F63" w:rsidRDefault="005766E3" w:rsidP="003268BF">
            <w:pPr>
              <w:jc w:val="right"/>
            </w:pPr>
            <w:r>
              <w:t>1 680,6</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26C41CF" w14:textId="77777777" w:rsidR="00815F63" w:rsidRDefault="005766E3" w:rsidP="003268BF">
            <w:pPr>
              <w:jc w:val="right"/>
            </w:pPr>
            <w:r>
              <w:t>33,3</w:t>
            </w:r>
          </w:p>
        </w:tc>
      </w:tr>
      <w:tr w:rsidR="00815F63" w14:paraId="313DD807" w14:textId="77777777">
        <w:trPr>
          <w:trHeight w:val="380"/>
        </w:trPr>
        <w:tc>
          <w:tcPr>
            <w:tcW w:w="6280" w:type="dxa"/>
            <w:tcBorders>
              <w:top w:val="single" w:sz="4" w:space="0" w:color="000000"/>
              <w:left w:val="nil"/>
              <w:bottom w:val="single" w:sz="4" w:space="0" w:color="000000"/>
              <w:right w:val="nil"/>
            </w:tcBorders>
            <w:tcMar>
              <w:top w:w="128" w:type="dxa"/>
              <w:left w:w="43" w:type="dxa"/>
              <w:bottom w:w="43" w:type="dxa"/>
              <w:right w:w="43" w:type="dxa"/>
            </w:tcMar>
          </w:tcPr>
          <w:p w14:paraId="4577F3B8" w14:textId="77777777" w:rsidR="00815F63" w:rsidRDefault="005766E3" w:rsidP="0087371F">
            <w:r>
              <w:lastRenderedPageBreak/>
              <w:t>Sum Posttjenester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CDAE84" w14:textId="77777777" w:rsidR="00815F63" w:rsidRDefault="005766E3" w:rsidP="003268BF">
            <w:pPr>
              <w:jc w:val="right"/>
            </w:pPr>
            <w:r>
              <w:t>1 260,6</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ACBB2B" w14:textId="77777777" w:rsidR="00815F63" w:rsidRDefault="005766E3" w:rsidP="003268BF">
            <w:pPr>
              <w:jc w:val="right"/>
            </w:pPr>
            <w:r>
              <w:t>1 680,6</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9549D3" w14:textId="77777777" w:rsidR="00815F63" w:rsidRDefault="005766E3" w:rsidP="003268BF">
            <w:pPr>
              <w:jc w:val="right"/>
            </w:pPr>
            <w:r>
              <w:t>33,3</w:t>
            </w:r>
          </w:p>
        </w:tc>
      </w:tr>
      <w:tr w:rsidR="00815F63" w14:paraId="5BD17D6E" w14:textId="77777777">
        <w:trPr>
          <w:trHeight w:val="380"/>
        </w:trPr>
        <w:tc>
          <w:tcPr>
            <w:tcW w:w="6280" w:type="dxa"/>
            <w:tcBorders>
              <w:top w:val="nil"/>
              <w:left w:val="nil"/>
              <w:bottom w:val="single" w:sz="4" w:space="0" w:color="000000"/>
              <w:right w:val="nil"/>
            </w:tcBorders>
            <w:tcMar>
              <w:top w:w="128" w:type="dxa"/>
              <w:left w:w="43" w:type="dxa"/>
              <w:bottom w:w="43" w:type="dxa"/>
              <w:right w:w="43" w:type="dxa"/>
            </w:tcMar>
          </w:tcPr>
          <w:p w14:paraId="2C955D1C" w14:textId="77777777" w:rsidR="00815F63" w:rsidRDefault="005766E3" w:rsidP="0087371F">
            <w:r>
              <w:t>Sum Samferdselsdepartementet</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921C978" w14:textId="77777777" w:rsidR="00815F63" w:rsidRDefault="005766E3" w:rsidP="003268BF">
            <w:pPr>
              <w:jc w:val="right"/>
            </w:pPr>
            <w:r>
              <w:t>82 957,2</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203AF9AE" w14:textId="77777777" w:rsidR="00815F63" w:rsidRDefault="005766E3" w:rsidP="003268BF">
            <w:pPr>
              <w:jc w:val="right"/>
            </w:pPr>
            <w:r>
              <w:t>90 995,4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1895012" w14:textId="77777777" w:rsidR="00815F63" w:rsidRDefault="005766E3" w:rsidP="003268BF">
            <w:pPr>
              <w:jc w:val="right"/>
            </w:pPr>
            <w:r>
              <w:t>9,7</w:t>
            </w:r>
          </w:p>
        </w:tc>
      </w:tr>
    </w:tbl>
    <w:p w14:paraId="57A21D30" w14:textId="77777777" w:rsidR="00815F63" w:rsidRDefault="005766E3" w:rsidP="0087371F">
      <w:r>
        <w:t>Hovedprioriteringer i budsjettforslaget for Samferdselsdepartementet:</w:t>
      </w:r>
    </w:p>
    <w:p w14:paraId="0146ADC2" w14:textId="77777777" w:rsidR="00815F63" w:rsidRDefault="005766E3" w:rsidP="0087371F">
      <w:pPr>
        <w:pStyle w:val="Liste"/>
      </w:pPr>
      <w:r>
        <w:t>forbedret flyrutetilbud i distriktene</w:t>
      </w:r>
    </w:p>
    <w:p w14:paraId="0F848D7F" w14:textId="77777777" w:rsidR="00815F63" w:rsidRDefault="005766E3" w:rsidP="0087371F">
      <w:pPr>
        <w:pStyle w:val="Liste"/>
      </w:pPr>
      <w:r>
        <w:t>utbygging av nye riksveier</w:t>
      </w:r>
    </w:p>
    <w:p w14:paraId="6B350672" w14:textId="77777777" w:rsidR="00815F63" w:rsidRDefault="005766E3" w:rsidP="0087371F">
      <w:pPr>
        <w:pStyle w:val="Liste"/>
      </w:pPr>
      <w:r>
        <w:t>byvekst- og belønningsavtaler</w:t>
      </w:r>
    </w:p>
    <w:p w14:paraId="6C45296D" w14:textId="77777777" w:rsidR="00815F63" w:rsidRDefault="005766E3" w:rsidP="0087371F">
      <w:r>
        <w:t>Det foreslås bevilget i alt 89,6 mrd. kroner til formål under Nasjonal transportplan (NTP). Det innebærer en reell økning på 1,1 mrd. kroner fra Saldert budsjett 2023. Midlene til NTP-formål bevilges over Samferdselsdepartementets og Nærings- og fiskeridepartementets budsjetter samt deler av rammetilskuddet til fylkeskommunene under Kommunal- og distriktsdepartementet.</w:t>
      </w:r>
    </w:p>
    <w:p w14:paraId="3453334F" w14:textId="77777777" w:rsidR="00815F63" w:rsidRDefault="005766E3" w:rsidP="0087371F">
      <w:r>
        <w:t xml:space="preserve">Regjeringen foreslår 1,9 mrd. kroner til </w:t>
      </w:r>
      <w:r>
        <w:rPr>
          <w:rStyle w:val="kursiv"/>
          <w:sz w:val="21"/>
          <w:szCs w:val="21"/>
        </w:rPr>
        <w:t>forbedret flyrutetilbud på FOT-rutene</w:t>
      </w:r>
      <w:r>
        <w:t xml:space="preserve"> i Nord- og Sør-Norge. Forslaget innebærer en halvering av maksimaltakstene på billetter, flere ruter og mer kapasitet i de nye kontraktene med oppstart fra april 2024.</w:t>
      </w:r>
    </w:p>
    <w:p w14:paraId="76E42926" w14:textId="77777777" w:rsidR="00815F63" w:rsidRDefault="005766E3" w:rsidP="0087371F">
      <w:r>
        <w:t xml:space="preserve">Regjeringen prioriterer et trygt og fremkommelig veinett i hele landet. Med budsjettforslaget anslås det at vedlikeholdsetterslepet på riksvei reduseres med 100 mill. kroner. Regjeringen foreslår 20,7 mrd. kroner til investeringer på riksvei, blant annet til </w:t>
      </w:r>
      <w:r>
        <w:rPr>
          <w:rStyle w:val="kursiv"/>
          <w:sz w:val="21"/>
          <w:szCs w:val="21"/>
        </w:rPr>
        <w:t>utbygging av nye riksveier</w:t>
      </w:r>
      <w:r>
        <w:t>. I 2024 legges det til rette for oppstart av de store prosjektene E134 Oslofjordforbindelsen, trinn 2 i Akershus, E134 Røldal–Seljestad i Vestland og E6 Megården–Sommerset i Nordland samt to delprosjekter under Nye Veier AS. Til Fellesprosjektet E16/Vossebanen Arna–Stanghelle settes det av midler til forberedende arbeider.</w:t>
      </w:r>
    </w:p>
    <w:p w14:paraId="2A0B93A3" w14:textId="77777777" w:rsidR="00815F63" w:rsidRDefault="005766E3" w:rsidP="0087371F">
      <w:r>
        <w:t xml:space="preserve">Regjeringen viderefører satsingen på attraktive og klimavennlige byer med god fremkommelighet og bedre kollektivtilbud gjennom </w:t>
      </w:r>
      <w:r>
        <w:rPr>
          <w:rStyle w:val="kursiv"/>
          <w:sz w:val="21"/>
          <w:szCs w:val="21"/>
        </w:rPr>
        <w:t>byvekst- og belønningsavtalene</w:t>
      </w:r>
      <w:r>
        <w:t>. Hovedmålet for regjeringens politikk i byområdene er nullvekst i persontransport med bil. Det settes av midler i 2024 til å forhandle om nye byvekstavtaler for Kristiansandsregionen og Nedre Glomma og til ny byvekstavtale med Tromsø.</w:t>
      </w:r>
    </w:p>
    <w:p w14:paraId="192B9F5F" w14:textId="77777777" w:rsidR="00815F63" w:rsidRDefault="005766E3" w:rsidP="0087371F">
      <w:r>
        <w:t>Budsjettforslaget dekker utgifter etter ekstremværet Hans. Dette inkluderer mindre utbedringer av riksveinettet, vedlikehold av jernbaneinfrastrukturen, midlertidig tilskuddsordning til godstogselskaper og kompensasjon iht. trafikkavtalene til persontogoperatørene.</w:t>
      </w:r>
    </w:p>
    <w:p w14:paraId="398DBA1B" w14:textId="77777777" w:rsidR="00815F63" w:rsidRDefault="005766E3" w:rsidP="0087371F">
      <w:r>
        <w:t>Regjeringen prioriterer rasjonell fremdrift i igangsatte prosjekter og tiltak. Det foreslås 2,9 mrd. kroner til planlegging og bygging av ny lufthavn i Bodø og til bygging av ny lufthavn ved Mo i Rana. Det foreslås 384 mill. kroner til å videreføre ordningen med gratis ferjer og halverte takster på riks- og fylkesveiferjene sammenlignet med takstnivået 1. januar 2021. Deler av midlene bevilges over fylkeskommunenes rammetilskudd.</w:t>
      </w:r>
    </w:p>
    <w:p w14:paraId="0D29794D" w14:textId="77777777" w:rsidR="00815F63" w:rsidRDefault="005766E3" w:rsidP="0087371F">
      <w:r>
        <w:t>Regjeringen foreslår 150 mill. kroner til teknologiutvikling i Statens vegvesen og videreutvikling av salgs- og billetteringsplattformen til Entur AS. Dette skal bidra til bedre digitale tjenester langs veinettet og for de kollektivreisende.</w:t>
      </w:r>
    </w:p>
    <w:p w14:paraId="0B1F2A23" w14:textId="77777777" w:rsidR="00815F63" w:rsidRDefault="005766E3" w:rsidP="0087371F">
      <w:pPr>
        <w:pStyle w:val="Overskrift3"/>
      </w:pPr>
      <w:r>
        <w:t>Klima- og miljødepartementet</w:t>
      </w:r>
    </w:p>
    <w:p w14:paraId="45A025CE"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340"/>
        <w:gridCol w:w="1220"/>
        <w:gridCol w:w="1040"/>
        <w:gridCol w:w="920"/>
      </w:tblGrid>
      <w:tr w:rsidR="00815F63" w14:paraId="77E54956"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2BD7264E" w14:textId="77777777" w:rsidR="00815F63" w:rsidRDefault="005766E3" w:rsidP="003268BF">
            <w:pPr>
              <w:jc w:val="right"/>
            </w:pPr>
            <w:r>
              <w:lastRenderedPageBreak/>
              <w:t>Mill. kroner</w:t>
            </w:r>
          </w:p>
        </w:tc>
      </w:tr>
      <w:tr w:rsidR="00815F63" w14:paraId="25EDE331" w14:textId="77777777">
        <w:trPr>
          <w:trHeight w:val="600"/>
        </w:trPr>
        <w:tc>
          <w:tcPr>
            <w:tcW w:w="6340" w:type="dxa"/>
            <w:tcBorders>
              <w:top w:val="nil"/>
              <w:left w:val="nil"/>
              <w:bottom w:val="single" w:sz="4" w:space="0" w:color="000000"/>
              <w:right w:val="nil"/>
            </w:tcBorders>
            <w:tcMar>
              <w:top w:w="128" w:type="dxa"/>
              <w:left w:w="43" w:type="dxa"/>
              <w:bottom w:w="43" w:type="dxa"/>
              <w:right w:w="43" w:type="dxa"/>
            </w:tcMar>
            <w:vAlign w:val="bottom"/>
          </w:tcPr>
          <w:p w14:paraId="323B61A1"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B1D1ADB" w14:textId="77777777" w:rsidR="00815F63" w:rsidRDefault="005766E3" w:rsidP="003268BF">
            <w:pPr>
              <w:jc w:val="right"/>
            </w:pPr>
            <w:r>
              <w:t>Saldert budsjett 2023</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69C1456" w14:textId="77777777" w:rsidR="00815F63" w:rsidRDefault="005766E3" w:rsidP="003268BF">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CC4D35F" w14:textId="77777777" w:rsidR="00815F63" w:rsidRDefault="005766E3" w:rsidP="003268BF">
            <w:pPr>
              <w:jc w:val="right"/>
            </w:pPr>
            <w:r>
              <w:t>Endring i pst.</w:t>
            </w:r>
          </w:p>
        </w:tc>
      </w:tr>
      <w:tr w:rsidR="00815F63" w14:paraId="70685513" w14:textId="77777777">
        <w:trPr>
          <w:trHeight w:val="380"/>
        </w:trPr>
        <w:tc>
          <w:tcPr>
            <w:tcW w:w="6340" w:type="dxa"/>
            <w:tcBorders>
              <w:top w:val="single" w:sz="4" w:space="0" w:color="000000"/>
              <w:left w:val="nil"/>
              <w:bottom w:val="nil"/>
              <w:right w:val="nil"/>
            </w:tcBorders>
            <w:tcMar>
              <w:top w:w="128" w:type="dxa"/>
              <w:left w:w="43" w:type="dxa"/>
              <w:bottom w:w="43" w:type="dxa"/>
              <w:right w:w="43" w:type="dxa"/>
            </w:tcMar>
          </w:tcPr>
          <w:p w14:paraId="3231960F" w14:textId="77777777" w:rsidR="00815F63" w:rsidRDefault="005766E3" w:rsidP="0087371F">
            <w:r>
              <w:rPr>
                <w:rStyle w:val="kursiv"/>
                <w:sz w:val="21"/>
                <w:szCs w:val="21"/>
              </w:rPr>
              <w:t>Programområde 12 Klima og miljø</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33568D53" w14:textId="77777777" w:rsidR="00815F63" w:rsidRDefault="00815F63" w:rsidP="003268BF">
            <w:pPr>
              <w:jc w:val="right"/>
            </w:pP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1A7874C2" w14:textId="77777777" w:rsidR="00815F63" w:rsidRDefault="00815F63" w:rsidP="003268BF">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A23F485" w14:textId="77777777" w:rsidR="00815F63" w:rsidRDefault="00815F63" w:rsidP="003268BF">
            <w:pPr>
              <w:jc w:val="right"/>
            </w:pPr>
          </w:p>
        </w:tc>
      </w:tr>
      <w:tr w:rsidR="00815F63" w14:paraId="227EE105" w14:textId="77777777">
        <w:trPr>
          <w:trHeight w:val="380"/>
        </w:trPr>
        <w:tc>
          <w:tcPr>
            <w:tcW w:w="6340" w:type="dxa"/>
            <w:tcBorders>
              <w:top w:val="nil"/>
              <w:left w:val="nil"/>
              <w:bottom w:val="nil"/>
              <w:right w:val="nil"/>
            </w:tcBorders>
            <w:tcMar>
              <w:top w:w="128" w:type="dxa"/>
              <w:left w:w="43" w:type="dxa"/>
              <w:bottom w:w="43" w:type="dxa"/>
              <w:right w:w="43" w:type="dxa"/>
            </w:tcMar>
          </w:tcPr>
          <w:p w14:paraId="6D94B408" w14:textId="77777777" w:rsidR="00815F63" w:rsidRDefault="005766E3" w:rsidP="0087371F">
            <w:r>
              <w:t>12.10 Fellesoppgaver, forskning, internasjonalt arbeid m.m.</w:t>
            </w:r>
          </w:p>
        </w:tc>
        <w:tc>
          <w:tcPr>
            <w:tcW w:w="1220" w:type="dxa"/>
            <w:tcBorders>
              <w:top w:val="nil"/>
              <w:left w:val="nil"/>
              <w:bottom w:val="nil"/>
              <w:right w:val="nil"/>
            </w:tcBorders>
            <w:tcMar>
              <w:top w:w="128" w:type="dxa"/>
              <w:left w:w="43" w:type="dxa"/>
              <w:bottom w:w="43" w:type="dxa"/>
              <w:right w:w="43" w:type="dxa"/>
            </w:tcMar>
            <w:vAlign w:val="bottom"/>
          </w:tcPr>
          <w:p w14:paraId="7CCB9A1A" w14:textId="77777777" w:rsidR="00815F63" w:rsidRDefault="005766E3" w:rsidP="003268BF">
            <w:pPr>
              <w:jc w:val="right"/>
            </w:pPr>
            <w:r>
              <w:t>2 363,2</w:t>
            </w:r>
          </w:p>
        </w:tc>
        <w:tc>
          <w:tcPr>
            <w:tcW w:w="1040" w:type="dxa"/>
            <w:tcBorders>
              <w:top w:val="nil"/>
              <w:left w:val="nil"/>
              <w:bottom w:val="nil"/>
              <w:right w:val="nil"/>
            </w:tcBorders>
            <w:tcMar>
              <w:top w:w="128" w:type="dxa"/>
              <w:left w:w="43" w:type="dxa"/>
              <w:bottom w:w="43" w:type="dxa"/>
              <w:right w:w="43" w:type="dxa"/>
            </w:tcMar>
            <w:vAlign w:val="bottom"/>
          </w:tcPr>
          <w:p w14:paraId="29E3D9BF" w14:textId="77777777" w:rsidR="00815F63" w:rsidRDefault="005766E3" w:rsidP="003268BF">
            <w:pPr>
              <w:jc w:val="right"/>
            </w:pPr>
            <w:r>
              <w:t>2 468,0</w:t>
            </w:r>
          </w:p>
        </w:tc>
        <w:tc>
          <w:tcPr>
            <w:tcW w:w="920" w:type="dxa"/>
            <w:tcBorders>
              <w:top w:val="nil"/>
              <w:left w:val="nil"/>
              <w:bottom w:val="nil"/>
              <w:right w:val="nil"/>
            </w:tcBorders>
            <w:tcMar>
              <w:top w:w="128" w:type="dxa"/>
              <w:left w:w="43" w:type="dxa"/>
              <w:bottom w:w="43" w:type="dxa"/>
              <w:right w:w="43" w:type="dxa"/>
            </w:tcMar>
            <w:vAlign w:val="bottom"/>
          </w:tcPr>
          <w:p w14:paraId="2525496F" w14:textId="77777777" w:rsidR="00815F63" w:rsidRDefault="005766E3" w:rsidP="003268BF">
            <w:pPr>
              <w:jc w:val="right"/>
            </w:pPr>
            <w:r>
              <w:t>4,4</w:t>
            </w:r>
          </w:p>
        </w:tc>
      </w:tr>
      <w:tr w:rsidR="00815F63" w14:paraId="32F8C207" w14:textId="77777777">
        <w:trPr>
          <w:trHeight w:val="380"/>
        </w:trPr>
        <w:tc>
          <w:tcPr>
            <w:tcW w:w="6340" w:type="dxa"/>
            <w:tcBorders>
              <w:top w:val="nil"/>
              <w:left w:val="nil"/>
              <w:bottom w:val="nil"/>
              <w:right w:val="nil"/>
            </w:tcBorders>
            <w:tcMar>
              <w:top w:w="128" w:type="dxa"/>
              <w:left w:w="43" w:type="dxa"/>
              <w:bottom w:w="43" w:type="dxa"/>
              <w:right w:w="43" w:type="dxa"/>
            </w:tcMar>
          </w:tcPr>
          <w:p w14:paraId="788B5168" w14:textId="77777777" w:rsidR="00815F63" w:rsidRDefault="005766E3" w:rsidP="0087371F">
            <w:r>
              <w:t>12.20 Klima, naturmangfold og forurensning</w:t>
            </w:r>
          </w:p>
        </w:tc>
        <w:tc>
          <w:tcPr>
            <w:tcW w:w="1220" w:type="dxa"/>
            <w:tcBorders>
              <w:top w:val="nil"/>
              <w:left w:val="nil"/>
              <w:bottom w:val="nil"/>
              <w:right w:val="nil"/>
            </w:tcBorders>
            <w:tcMar>
              <w:top w:w="128" w:type="dxa"/>
              <w:left w:w="43" w:type="dxa"/>
              <w:bottom w:w="43" w:type="dxa"/>
              <w:right w:w="43" w:type="dxa"/>
            </w:tcMar>
            <w:vAlign w:val="bottom"/>
          </w:tcPr>
          <w:p w14:paraId="13BF05C2" w14:textId="77777777" w:rsidR="00815F63" w:rsidRDefault="005766E3" w:rsidP="003268BF">
            <w:pPr>
              <w:jc w:val="right"/>
            </w:pPr>
            <w:r>
              <w:t>15 623,3</w:t>
            </w:r>
          </w:p>
        </w:tc>
        <w:tc>
          <w:tcPr>
            <w:tcW w:w="1040" w:type="dxa"/>
            <w:tcBorders>
              <w:top w:val="nil"/>
              <w:left w:val="nil"/>
              <w:bottom w:val="nil"/>
              <w:right w:val="nil"/>
            </w:tcBorders>
            <w:tcMar>
              <w:top w:w="128" w:type="dxa"/>
              <w:left w:w="43" w:type="dxa"/>
              <w:bottom w:w="43" w:type="dxa"/>
              <w:right w:w="43" w:type="dxa"/>
            </w:tcMar>
            <w:vAlign w:val="bottom"/>
          </w:tcPr>
          <w:p w14:paraId="224CAA70" w14:textId="77777777" w:rsidR="00815F63" w:rsidRDefault="005766E3" w:rsidP="003268BF">
            <w:pPr>
              <w:jc w:val="right"/>
            </w:pPr>
            <w:r>
              <w:t>16 205,3</w:t>
            </w:r>
          </w:p>
        </w:tc>
        <w:tc>
          <w:tcPr>
            <w:tcW w:w="920" w:type="dxa"/>
            <w:tcBorders>
              <w:top w:val="nil"/>
              <w:left w:val="nil"/>
              <w:bottom w:val="nil"/>
              <w:right w:val="nil"/>
            </w:tcBorders>
            <w:tcMar>
              <w:top w:w="128" w:type="dxa"/>
              <w:left w:w="43" w:type="dxa"/>
              <w:bottom w:w="43" w:type="dxa"/>
              <w:right w:w="43" w:type="dxa"/>
            </w:tcMar>
            <w:vAlign w:val="bottom"/>
          </w:tcPr>
          <w:p w14:paraId="72333EAF" w14:textId="77777777" w:rsidR="00815F63" w:rsidRDefault="005766E3" w:rsidP="003268BF">
            <w:pPr>
              <w:jc w:val="right"/>
            </w:pPr>
            <w:r>
              <w:t>3,7</w:t>
            </w:r>
          </w:p>
        </w:tc>
      </w:tr>
      <w:tr w:rsidR="00815F63" w14:paraId="1D5A52CD" w14:textId="77777777">
        <w:trPr>
          <w:trHeight w:val="380"/>
        </w:trPr>
        <w:tc>
          <w:tcPr>
            <w:tcW w:w="6340" w:type="dxa"/>
            <w:tcBorders>
              <w:top w:val="nil"/>
              <w:left w:val="nil"/>
              <w:bottom w:val="nil"/>
              <w:right w:val="nil"/>
            </w:tcBorders>
            <w:tcMar>
              <w:top w:w="128" w:type="dxa"/>
              <w:left w:w="43" w:type="dxa"/>
              <w:bottom w:w="43" w:type="dxa"/>
              <w:right w:w="43" w:type="dxa"/>
            </w:tcMar>
          </w:tcPr>
          <w:p w14:paraId="0C38432A" w14:textId="77777777" w:rsidR="00815F63" w:rsidRDefault="005766E3" w:rsidP="0087371F">
            <w:r>
              <w:t>12.30 Kulturminner og kulturmiljø</w:t>
            </w:r>
          </w:p>
        </w:tc>
        <w:tc>
          <w:tcPr>
            <w:tcW w:w="1220" w:type="dxa"/>
            <w:tcBorders>
              <w:top w:val="nil"/>
              <w:left w:val="nil"/>
              <w:bottom w:val="nil"/>
              <w:right w:val="nil"/>
            </w:tcBorders>
            <w:tcMar>
              <w:top w:w="128" w:type="dxa"/>
              <w:left w:w="43" w:type="dxa"/>
              <w:bottom w:w="43" w:type="dxa"/>
              <w:right w:w="43" w:type="dxa"/>
            </w:tcMar>
            <w:vAlign w:val="bottom"/>
          </w:tcPr>
          <w:p w14:paraId="657553B5" w14:textId="77777777" w:rsidR="00815F63" w:rsidRDefault="005766E3" w:rsidP="003268BF">
            <w:pPr>
              <w:jc w:val="right"/>
            </w:pPr>
            <w:r>
              <w:t>796,8</w:t>
            </w:r>
          </w:p>
        </w:tc>
        <w:tc>
          <w:tcPr>
            <w:tcW w:w="1040" w:type="dxa"/>
            <w:tcBorders>
              <w:top w:val="nil"/>
              <w:left w:val="nil"/>
              <w:bottom w:val="nil"/>
              <w:right w:val="nil"/>
            </w:tcBorders>
            <w:tcMar>
              <w:top w:w="128" w:type="dxa"/>
              <w:left w:w="43" w:type="dxa"/>
              <w:bottom w:w="43" w:type="dxa"/>
              <w:right w:w="43" w:type="dxa"/>
            </w:tcMar>
            <w:vAlign w:val="bottom"/>
          </w:tcPr>
          <w:p w14:paraId="61194275" w14:textId="77777777" w:rsidR="00815F63" w:rsidRDefault="005766E3" w:rsidP="003268BF">
            <w:pPr>
              <w:jc w:val="right"/>
            </w:pPr>
            <w:r>
              <w:t>838,9</w:t>
            </w:r>
          </w:p>
        </w:tc>
        <w:tc>
          <w:tcPr>
            <w:tcW w:w="920" w:type="dxa"/>
            <w:tcBorders>
              <w:top w:val="nil"/>
              <w:left w:val="nil"/>
              <w:bottom w:val="nil"/>
              <w:right w:val="nil"/>
            </w:tcBorders>
            <w:tcMar>
              <w:top w:w="128" w:type="dxa"/>
              <w:left w:w="43" w:type="dxa"/>
              <w:bottom w:w="43" w:type="dxa"/>
              <w:right w:w="43" w:type="dxa"/>
            </w:tcMar>
            <w:vAlign w:val="bottom"/>
          </w:tcPr>
          <w:p w14:paraId="21177E70" w14:textId="77777777" w:rsidR="00815F63" w:rsidRDefault="005766E3" w:rsidP="003268BF">
            <w:pPr>
              <w:jc w:val="right"/>
            </w:pPr>
            <w:r>
              <w:t>5,3</w:t>
            </w:r>
          </w:p>
        </w:tc>
      </w:tr>
      <w:tr w:rsidR="00815F63" w14:paraId="3DBC131E" w14:textId="77777777">
        <w:trPr>
          <w:trHeight w:val="380"/>
        </w:trPr>
        <w:tc>
          <w:tcPr>
            <w:tcW w:w="6340" w:type="dxa"/>
            <w:tcBorders>
              <w:top w:val="nil"/>
              <w:left w:val="nil"/>
              <w:bottom w:val="nil"/>
              <w:right w:val="nil"/>
            </w:tcBorders>
            <w:tcMar>
              <w:top w:w="128" w:type="dxa"/>
              <w:left w:w="43" w:type="dxa"/>
              <w:bottom w:w="43" w:type="dxa"/>
              <w:right w:w="43" w:type="dxa"/>
            </w:tcMar>
          </w:tcPr>
          <w:p w14:paraId="2D273A39" w14:textId="77777777" w:rsidR="00815F63" w:rsidRDefault="005766E3" w:rsidP="0087371F">
            <w:r>
              <w:t>12.60 Nord- og polarområdene</w:t>
            </w:r>
          </w:p>
        </w:tc>
        <w:tc>
          <w:tcPr>
            <w:tcW w:w="1220" w:type="dxa"/>
            <w:tcBorders>
              <w:top w:val="nil"/>
              <w:left w:val="nil"/>
              <w:bottom w:val="nil"/>
              <w:right w:val="nil"/>
            </w:tcBorders>
            <w:tcMar>
              <w:top w:w="128" w:type="dxa"/>
              <w:left w:w="43" w:type="dxa"/>
              <w:bottom w:w="43" w:type="dxa"/>
              <w:right w:w="43" w:type="dxa"/>
            </w:tcMar>
            <w:vAlign w:val="bottom"/>
          </w:tcPr>
          <w:p w14:paraId="54F15594" w14:textId="77777777" w:rsidR="00815F63" w:rsidRDefault="005766E3" w:rsidP="003268BF">
            <w:pPr>
              <w:jc w:val="right"/>
            </w:pPr>
            <w:r>
              <w:t>490,4</w:t>
            </w:r>
          </w:p>
        </w:tc>
        <w:tc>
          <w:tcPr>
            <w:tcW w:w="1040" w:type="dxa"/>
            <w:tcBorders>
              <w:top w:val="nil"/>
              <w:left w:val="nil"/>
              <w:bottom w:val="nil"/>
              <w:right w:val="nil"/>
            </w:tcBorders>
            <w:tcMar>
              <w:top w:w="128" w:type="dxa"/>
              <w:left w:w="43" w:type="dxa"/>
              <w:bottom w:w="43" w:type="dxa"/>
              <w:right w:w="43" w:type="dxa"/>
            </w:tcMar>
            <w:vAlign w:val="bottom"/>
          </w:tcPr>
          <w:p w14:paraId="496CE36F" w14:textId="77777777" w:rsidR="00815F63" w:rsidRDefault="005766E3" w:rsidP="003268BF">
            <w:pPr>
              <w:jc w:val="right"/>
            </w:pPr>
            <w:r>
              <w:t>553,0</w:t>
            </w:r>
          </w:p>
        </w:tc>
        <w:tc>
          <w:tcPr>
            <w:tcW w:w="920" w:type="dxa"/>
            <w:tcBorders>
              <w:top w:val="nil"/>
              <w:left w:val="nil"/>
              <w:bottom w:val="nil"/>
              <w:right w:val="nil"/>
            </w:tcBorders>
            <w:tcMar>
              <w:top w:w="128" w:type="dxa"/>
              <w:left w:w="43" w:type="dxa"/>
              <w:bottom w:w="43" w:type="dxa"/>
              <w:right w:w="43" w:type="dxa"/>
            </w:tcMar>
            <w:vAlign w:val="bottom"/>
          </w:tcPr>
          <w:p w14:paraId="715DFCE7" w14:textId="77777777" w:rsidR="00815F63" w:rsidRDefault="005766E3" w:rsidP="003268BF">
            <w:pPr>
              <w:jc w:val="right"/>
            </w:pPr>
            <w:r>
              <w:t>12,8</w:t>
            </w:r>
          </w:p>
        </w:tc>
      </w:tr>
      <w:tr w:rsidR="00815F63" w14:paraId="3D7A4F35" w14:textId="77777777">
        <w:trPr>
          <w:trHeight w:val="380"/>
        </w:trPr>
        <w:tc>
          <w:tcPr>
            <w:tcW w:w="6340" w:type="dxa"/>
            <w:tcBorders>
              <w:top w:val="nil"/>
              <w:left w:val="nil"/>
              <w:bottom w:val="single" w:sz="4" w:space="0" w:color="000000"/>
              <w:right w:val="nil"/>
            </w:tcBorders>
            <w:tcMar>
              <w:top w:w="128" w:type="dxa"/>
              <w:left w:w="43" w:type="dxa"/>
              <w:bottom w:w="43" w:type="dxa"/>
              <w:right w:w="43" w:type="dxa"/>
            </w:tcMar>
          </w:tcPr>
          <w:p w14:paraId="733640A2" w14:textId="77777777" w:rsidR="00815F63" w:rsidRDefault="005766E3" w:rsidP="0087371F">
            <w:r>
              <w:t>12.70 Internasjonalt klimaarbeid</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35A85C9" w14:textId="77777777" w:rsidR="00815F63" w:rsidRDefault="005766E3" w:rsidP="003268BF">
            <w:pPr>
              <w:jc w:val="right"/>
            </w:pPr>
            <w:r>
              <w:t>3 166,0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2CB181B" w14:textId="77777777" w:rsidR="00815F63" w:rsidRDefault="005766E3" w:rsidP="003268BF">
            <w:pPr>
              <w:jc w:val="right"/>
            </w:pPr>
            <w:r>
              <w:t>3 291,1</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468A478" w14:textId="77777777" w:rsidR="00815F63" w:rsidRDefault="005766E3" w:rsidP="003268BF">
            <w:pPr>
              <w:jc w:val="right"/>
            </w:pPr>
            <w:r>
              <w:t>3,9</w:t>
            </w:r>
          </w:p>
        </w:tc>
      </w:tr>
      <w:tr w:rsidR="00815F63" w14:paraId="09BF9B84" w14:textId="77777777">
        <w:trPr>
          <w:trHeight w:val="380"/>
        </w:trPr>
        <w:tc>
          <w:tcPr>
            <w:tcW w:w="6340" w:type="dxa"/>
            <w:tcBorders>
              <w:top w:val="single" w:sz="4" w:space="0" w:color="000000"/>
              <w:left w:val="nil"/>
              <w:bottom w:val="single" w:sz="4" w:space="0" w:color="000000"/>
              <w:right w:val="nil"/>
            </w:tcBorders>
            <w:tcMar>
              <w:top w:w="128" w:type="dxa"/>
              <w:left w:w="43" w:type="dxa"/>
              <w:bottom w:w="43" w:type="dxa"/>
              <w:right w:w="43" w:type="dxa"/>
            </w:tcMar>
          </w:tcPr>
          <w:p w14:paraId="183D8643" w14:textId="77777777" w:rsidR="00815F63" w:rsidRDefault="005766E3" w:rsidP="0087371F">
            <w:r>
              <w:t>Sum Klima- og miljødepartementet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54824C" w14:textId="77777777" w:rsidR="00815F63" w:rsidRDefault="005766E3" w:rsidP="003268BF">
            <w:pPr>
              <w:jc w:val="right"/>
            </w:pPr>
            <w:r>
              <w:t>22 439,8</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175BCD" w14:textId="77777777" w:rsidR="00815F63" w:rsidRDefault="005766E3" w:rsidP="003268BF">
            <w:pPr>
              <w:jc w:val="right"/>
            </w:pPr>
            <w:r>
              <w:t>23 356,4</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29982B" w14:textId="77777777" w:rsidR="00815F63" w:rsidRDefault="005766E3" w:rsidP="003268BF">
            <w:pPr>
              <w:jc w:val="right"/>
            </w:pPr>
            <w:r>
              <w:t>4,1</w:t>
            </w:r>
          </w:p>
        </w:tc>
      </w:tr>
    </w:tbl>
    <w:p w14:paraId="0A95A96E" w14:textId="77777777" w:rsidR="00815F63" w:rsidRDefault="005766E3" w:rsidP="0087371F">
      <w:r>
        <w:t>Hovedprioriteringer i budsjettforslaget for Klima- og miljødepartementet:</w:t>
      </w:r>
    </w:p>
    <w:p w14:paraId="2A918DFF" w14:textId="77777777" w:rsidR="00815F63" w:rsidRDefault="005766E3" w:rsidP="0087371F">
      <w:pPr>
        <w:pStyle w:val="Liste"/>
      </w:pPr>
      <w:r>
        <w:t>Enova som klima- og energivirkemiddel</w:t>
      </w:r>
    </w:p>
    <w:p w14:paraId="2D01297C" w14:textId="77777777" w:rsidR="00815F63" w:rsidRDefault="005766E3" w:rsidP="0087371F">
      <w:pPr>
        <w:pStyle w:val="Liste"/>
      </w:pPr>
      <w:r>
        <w:t>bærekraftig forvaltning av naturressursene</w:t>
      </w:r>
    </w:p>
    <w:p w14:paraId="20A13637" w14:textId="77777777" w:rsidR="00815F63" w:rsidRDefault="005766E3" w:rsidP="0087371F">
      <w:pPr>
        <w:pStyle w:val="Liste"/>
      </w:pPr>
      <w:r>
        <w:t>oppgradering av forskingsstasjonen i Antarktis</w:t>
      </w:r>
    </w:p>
    <w:p w14:paraId="63A9B059" w14:textId="77777777" w:rsidR="00815F63" w:rsidRDefault="005766E3" w:rsidP="0087371F">
      <w:pPr>
        <w:pStyle w:val="Liste"/>
      </w:pPr>
      <w:r>
        <w:t>CO</w:t>
      </w:r>
      <w:r>
        <w:rPr>
          <w:rStyle w:val="skrift-senket"/>
          <w:sz w:val="21"/>
          <w:szCs w:val="21"/>
        </w:rPr>
        <w:t>2</w:t>
      </w:r>
      <w:r>
        <w:t>-kompensasjonsordningen for industrien</w:t>
      </w:r>
    </w:p>
    <w:p w14:paraId="7FDF3466" w14:textId="77777777" w:rsidR="00815F63" w:rsidRDefault="005766E3" w:rsidP="0087371F">
      <w:r>
        <w:t xml:space="preserve">Regjeringen styrker innsatsen for å nå Norges klimaforpliktelser. </w:t>
      </w:r>
      <w:r>
        <w:rPr>
          <w:rStyle w:val="kursiv"/>
          <w:sz w:val="21"/>
          <w:szCs w:val="21"/>
        </w:rPr>
        <w:t>Enova som klima- og energivirkemiddel</w:t>
      </w:r>
      <w:r>
        <w:t xml:space="preserve"> foreslås økt med over 400 mill. kroner sammenlignet med Saldert budsjett 2023. Økningen inkluderer midler på Olje- og energidepartementets budsjett for å bidra til oppfølging av regjeringens handlingsplan for energieffektivisering. Enova støtter for eksempel elektrifisering av transportsektoren, ammoniakk/hydrogen i maritim sektor og innovasjon i industrien og innen produksjon av biodrivstoff/biogass.</w:t>
      </w:r>
    </w:p>
    <w:p w14:paraId="30EA26BD" w14:textId="77777777" w:rsidR="00815F63" w:rsidRDefault="005766E3" w:rsidP="0087371F">
      <w:r>
        <w:t xml:space="preserve">Regjeringen foreslår flere tiltak for en langsiktig </w:t>
      </w:r>
      <w:r>
        <w:rPr>
          <w:rStyle w:val="kursiv"/>
          <w:sz w:val="21"/>
          <w:szCs w:val="21"/>
        </w:rPr>
        <w:t>bærekraftig forvaltning av naturressursene</w:t>
      </w:r>
      <w:r>
        <w:t>. Regjeringen vil videreføre arbeidet med restaurering av natur og utvikling av et naturregnskap for Norge som følger FNs standard for naturregnskap. Naturregnskapet tar utgangspunkt i økosystemene, og vil vise endringer i utstrekning, tilstand og økosystemtjenester per økosystem. Arbeidet med å bedre miljøtilstanden i Oslofjorden og økosystemet i Skagerrak videreføres. Internasjonalt er Klima- og skoginitiativet den viktigste klima- og naturinnsatsen. I 2024 planlegges det å betale for utslippsreduksjoner fra redusert avskoging i Indonesia, Costa Rica, Ecuador og Peru.</w:t>
      </w:r>
    </w:p>
    <w:p w14:paraId="21DCF9E7" w14:textId="77777777" w:rsidR="00815F63" w:rsidRDefault="005766E3" w:rsidP="0087371F">
      <w:pPr>
        <w:rPr>
          <w:rStyle w:val="kursiv"/>
          <w:sz w:val="21"/>
          <w:szCs w:val="21"/>
        </w:rPr>
      </w:pPr>
      <w:r>
        <w:rPr>
          <w:rStyle w:val="kursiv"/>
          <w:sz w:val="21"/>
          <w:szCs w:val="21"/>
        </w:rPr>
        <w:t>Forskningsstasjonen Troll</w:t>
      </w:r>
      <w:r>
        <w:t xml:space="preserve"> i Dronning Maud Land er viktig for norsk forskning i Antarktis. Stasjonen nærmer seg slutten av sin levetid. Regjeringen tok våren 2023 konseptvalg for oppgradering av Trollstasjonen. Regjeringen foreslår bevilgninger til forprosjektet, som skal starte opp i 2024.</w:t>
      </w:r>
    </w:p>
    <w:p w14:paraId="356BD335" w14:textId="77777777" w:rsidR="00815F63" w:rsidRDefault="005766E3" w:rsidP="0087371F">
      <w:r>
        <w:t>Regjeringen foreslår å øke bevilgningen til</w:t>
      </w:r>
      <w:r>
        <w:rPr>
          <w:rStyle w:val="kursiv"/>
          <w:sz w:val="21"/>
          <w:szCs w:val="21"/>
        </w:rPr>
        <w:t xml:space="preserve"> CO</w:t>
      </w:r>
      <w:r>
        <w:rPr>
          <w:rStyle w:val="skrift-senket"/>
          <w:sz w:val="21"/>
          <w:szCs w:val="21"/>
        </w:rPr>
        <w:t>2</w:t>
      </w:r>
      <w:r>
        <w:rPr>
          <w:rStyle w:val="kursiv"/>
          <w:sz w:val="21"/>
          <w:szCs w:val="21"/>
        </w:rPr>
        <w:t>-kompensasjonsordningen for industrien</w:t>
      </w:r>
      <w:r>
        <w:t xml:space="preserve"> med om lag 1,7 mrd. kroner til 6,4 mrd. kroner sammenlignet med Saldert budsjett 2023. Utgiftsveksten </w:t>
      </w:r>
      <w:r>
        <w:lastRenderedPageBreak/>
        <w:t>skyldes i stor grad økte kvotepriser i klimakvotesystemet til EU. Regjeringen foreslår samtidig å øke egenandelen (kvoteprisgulvet) i ordningen fra 200 kroner til 375 kroner. Justeringen bidrar til å begrense utgiftsøkningen i 2024. Regjeringen vil gå i dialog med industrien om fremtidige rammer i CO</w:t>
      </w:r>
      <w:r>
        <w:rPr>
          <w:rStyle w:val="skrift-senket"/>
          <w:sz w:val="21"/>
          <w:szCs w:val="21"/>
        </w:rPr>
        <w:t>2</w:t>
      </w:r>
      <w:r>
        <w:t>-kompensasjonsordningen for å holde ordningen forutsigbar og på et budsjettmessig bærekraftig nivå. Regjeringen vil samtidig fortsette dialogen om endring av ordningen, slik at den bidrar med utslippsreduksjoner og/eller energieffektivisering. Basert på denne dialogen, vil regjeringen foreslå en langsiktig løsning for ordningen.</w:t>
      </w:r>
    </w:p>
    <w:p w14:paraId="04926C41" w14:textId="77777777" w:rsidR="00815F63" w:rsidRDefault="005766E3" w:rsidP="0087371F">
      <w:pPr>
        <w:pStyle w:val="Overskrift3"/>
      </w:pPr>
      <w:r>
        <w:t>Finansdepartementet</w:t>
      </w:r>
    </w:p>
    <w:p w14:paraId="004F9E7B" w14:textId="77777777" w:rsidR="00815F63" w:rsidRDefault="005766E3" w:rsidP="0087371F">
      <w:pPr>
        <w:pStyle w:val="Tabellnavn"/>
      </w:pPr>
      <w:r>
        <w:t>04N2xt2</w:t>
      </w:r>
    </w:p>
    <w:tbl>
      <w:tblPr>
        <w:tblW w:w="0" w:type="auto"/>
        <w:tblInd w:w="43" w:type="dxa"/>
        <w:tblLayout w:type="fixed"/>
        <w:tblCellMar>
          <w:top w:w="116" w:type="dxa"/>
          <w:left w:w="43" w:type="dxa"/>
          <w:bottom w:w="40" w:type="dxa"/>
          <w:right w:w="43" w:type="dxa"/>
        </w:tblCellMar>
        <w:tblLook w:val="0000" w:firstRow="0" w:lastRow="0" w:firstColumn="0" w:lastColumn="0" w:noHBand="0" w:noVBand="0"/>
      </w:tblPr>
      <w:tblGrid>
        <w:gridCol w:w="6120"/>
        <w:gridCol w:w="1220"/>
        <w:gridCol w:w="1260"/>
        <w:gridCol w:w="920"/>
      </w:tblGrid>
      <w:tr w:rsidR="00815F63" w14:paraId="7EB3C640" w14:textId="77777777">
        <w:trPr>
          <w:trHeight w:val="340"/>
        </w:trPr>
        <w:tc>
          <w:tcPr>
            <w:tcW w:w="9520" w:type="dxa"/>
            <w:gridSpan w:val="4"/>
            <w:tcBorders>
              <w:top w:val="nil"/>
              <w:left w:val="nil"/>
              <w:bottom w:val="single" w:sz="4" w:space="0" w:color="000000"/>
              <w:right w:val="nil"/>
            </w:tcBorders>
            <w:tcMar>
              <w:top w:w="116" w:type="dxa"/>
              <w:left w:w="43" w:type="dxa"/>
              <w:bottom w:w="40" w:type="dxa"/>
              <w:right w:w="43" w:type="dxa"/>
            </w:tcMar>
            <w:vAlign w:val="bottom"/>
          </w:tcPr>
          <w:p w14:paraId="097F9640" w14:textId="77777777" w:rsidR="00815F63" w:rsidRDefault="005766E3" w:rsidP="003268BF">
            <w:pPr>
              <w:jc w:val="right"/>
            </w:pPr>
            <w:r>
              <w:t>Mill. kroner</w:t>
            </w:r>
          </w:p>
        </w:tc>
      </w:tr>
      <w:tr w:rsidR="00815F63" w14:paraId="2E4FDF57" w14:textId="77777777">
        <w:trPr>
          <w:trHeight w:val="600"/>
        </w:trPr>
        <w:tc>
          <w:tcPr>
            <w:tcW w:w="6120" w:type="dxa"/>
            <w:tcBorders>
              <w:top w:val="nil"/>
              <w:left w:val="nil"/>
              <w:bottom w:val="single" w:sz="4" w:space="0" w:color="000000"/>
              <w:right w:val="nil"/>
            </w:tcBorders>
            <w:tcMar>
              <w:top w:w="116" w:type="dxa"/>
              <w:left w:w="43" w:type="dxa"/>
              <w:bottom w:w="40" w:type="dxa"/>
              <w:right w:w="43" w:type="dxa"/>
            </w:tcMar>
            <w:vAlign w:val="bottom"/>
          </w:tcPr>
          <w:p w14:paraId="51C98BE3" w14:textId="77777777" w:rsidR="00815F63" w:rsidRDefault="00815F63" w:rsidP="0087371F"/>
        </w:tc>
        <w:tc>
          <w:tcPr>
            <w:tcW w:w="1220" w:type="dxa"/>
            <w:tcBorders>
              <w:top w:val="nil"/>
              <w:left w:val="nil"/>
              <w:bottom w:val="single" w:sz="4" w:space="0" w:color="000000"/>
              <w:right w:val="nil"/>
            </w:tcBorders>
            <w:tcMar>
              <w:top w:w="116" w:type="dxa"/>
              <w:left w:w="43" w:type="dxa"/>
              <w:bottom w:w="40" w:type="dxa"/>
              <w:right w:w="43" w:type="dxa"/>
            </w:tcMar>
            <w:vAlign w:val="bottom"/>
          </w:tcPr>
          <w:p w14:paraId="3C085DC1" w14:textId="77777777" w:rsidR="00815F63" w:rsidRDefault="005766E3" w:rsidP="003268BF">
            <w:pPr>
              <w:jc w:val="right"/>
            </w:pPr>
            <w:r>
              <w:t>Saldert budsjett 2023</w:t>
            </w:r>
          </w:p>
        </w:tc>
        <w:tc>
          <w:tcPr>
            <w:tcW w:w="1260" w:type="dxa"/>
            <w:tcBorders>
              <w:top w:val="nil"/>
              <w:left w:val="nil"/>
              <w:bottom w:val="single" w:sz="4" w:space="0" w:color="000000"/>
              <w:right w:val="nil"/>
            </w:tcBorders>
            <w:tcMar>
              <w:top w:w="116" w:type="dxa"/>
              <w:left w:w="43" w:type="dxa"/>
              <w:bottom w:w="40" w:type="dxa"/>
              <w:right w:w="43" w:type="dxa"/>
            </w:tcMar>
            <w:vAlign w:val="bottom"/>
          </w:tcPr>
          <w:p w14:paraId="28018A3C" w14:textId="77777777" w:rsidR="00815F63" w:rsidRDefault="005766E3" w:rsidP="003268BF">
            <w:pPr>
              <w:jc w:val="right"/>
            </w:pPr>
            <w:r>
              <w:t>Gul bok 2024</w:t>
            </w:r>
          </w:p>
        </w:tc>
        <w:tc>
          <w:tcPr>
            <w:tcW w:w="920" w:type="dxa"/>
            <w:tcBorders>
              <w:top w:val="nil"/>
              <w:left w:val="nil"/>
              <w:bottom w:val="single" w:sz="4" w:space="0" w:color="000000"/>
              <w:right w:val="nil"/>
            </w:tcBorders>
            <w:tcMar>
              <w:top w:w="116" w:type="dxa"/>
              <w:left w:w="43" w:type="dxa"/>
              <w:bottom w:w="40" w:type="dxa"/>
              <w:right w:w="43" w:type="dxa"/>
            </w:tcMar>
            <w:vAlign w:val="bottom"/>
          </w:tcPr>
          <w:p w14:paraId="5E20E075" w14:textId="77777777" w:rsidR="00815F63" w:rsidRDefault="005766E3" w:rsidP="003268BF">
            <w:pPr>
              <w:jc w:val="right"/>
            </w:pPr>
            <w:r>
              <w:t>Endring i pst.</w:t>
            </w:r>
          </w:p>
        </w:tc>
      </w:tr>
      <w:tr w:rsidR="00815F63" w14:paraId="3252B0BB" w14:textId="77777777">
        <w:trPr>
          <w:trHeight w:val="360"/>
        </w:trPr>
        <w:tc>
          <w:tcPr>
            <w:tcW w:w="6120" w:type="dxa"/>
            <w:tcBorders>
              <w:top w:val="single" w:sz="4" w:space="0" w:color="000000"/>
              <w:left w:val="nil"/>
              <w:bottom w:val="nil"/>
              <w:right w:val="nil"/>
            </w:tcBorders>
            <w:tcMar>
              <w:top w:w="116" w:type="dxa"/>
              <w:left w:w="43" w:type="dxa"/>
              <w:bottom w:w="40" w:type="dxa"/>
              <w:right w:w="43" w:type="dxa"/>
            </w:tcMar>
          </w:tcPr>
          <w:p w14:paraId="4937E997" w14:textId="77777777" w:rsidR="00815F63" w:rsidRDefault="005766E3" w:rsidP="0087371F">
            <w:r>
              <w:rPr>
                <w:rStyle w:val="kursiv"/>
                <w:sz w:val="21"/>
                <w:szCs w:val="21"/>
              </w:rPr>
              <w:t>Programområde 00 Konstitusjonelle institusjoner</w:t>
            </w:r>
          </w:p>
        </w:tc>
        <w:tc>
          <w:tcPr>
            <w:tcW w:w="1220" w:type="dxa"/>
            <w:tcBorders>
              <w:top w:val="single" w:sz="4" w:space="0" w:color="000000"/>
              <w:left w:val="nil"/>
              <w:bottom w:val="nil"/>
              <w:right w:val="nil"/>
            </w:tcBorders>
            <w:tcMar>
              <w:top w:w="116" w:type="dxa"/>
              <w:left w:w="43" w:type="dxa"/>
              <w:bottom w:w="40" w:type="dxa"/>
              <w:right w:w="43" w:type="dxa"/>
            </w:tcMar>
            <w:vAlign w:val="bottom"/>
          </w:tcPr>
          <w:p w14:paraId="01092FA9" w14:textId="77777777" w:rsidR="00815F63" w:rsidRDefault="00815F63" w:rsidP="003268BF">
            <w:pPr>
              <w:jc w:val="right"/>
            </w:pPr>
          </w:p>
        </w:tc>
        <w:tc>
          <w:tcPr>
            <w:tcW w:w="1260" w:type="dxa"/>
            <w:tcBorders>
              <w:top w:val="single" w:sz="4" w:space="0" w:color="000000"/>
              <w:left w:val="nil"/>
              <w:bottom w:val="nil"/>
              <w:right w:val="nil"/>
            </w:tcBorders>
            <w:tcMar>
              <w:top w:w="116" w:type="dxa"/>
              <w:left w:w="43" w:type="dxa"/>
              <w:bottom w:w="40" w:type="dxa"/>
              <w:right w:w="43" w:type="dxa"/>
            </w:tcMar>
            <w:vAlign w:val="bottom"/>
          </w:tcPr>
          <w:p w14:paraId="587605CA" w14:textId="77777777" w:rsidR="00815F63" w:rsidRDefault="00815F63" w:rsidP="003268BF">
            <w:pPr>
              <w:jc w:val="right"/>
            </w:pPr>
          </w:p>
        </w:tc>
        <w:tc>
          <w:tcPr>
            <w:tcW w:w="920" w:type="dxa"/>
            <w:tcBorders>
              <w:top w:val="single" w:sz="4" w:space="0" w:color="000000"/>
              <w:left w:val="nil"/>
              <w:bottom w:val="nil"/>
              <w:right w:val="nil"/>
            </w:tcBorders>
            <w:tcMar>
              <w:top w:w="116" w:type="dxa"/>
              <w:left w:w="43" w:type="dxa"/>
              <w:bottom w:w="40" w:type="dxa"/>
              <w:right w:w="43" w:type="dxa"/>
            </w:tcMar>
            <w:vAlign w:val="bottom"/>
          </w:tcPr>
          <w:p w14:paraId="42C8F458" w14:textId="77777777" w:rsidR="00815F63" w:rsidRDefault="00815F63" w:rsidP="003268BF">
            <w:pPr>
              <w:jc w:val="right"/>
            </w:pPr>
          </w:p>
        </w:tc>
      </w:tr>
      <w:tr w:rsidR="00815F63" w14:paraId="64D112FE" w14:textId="77777777">
        <w:trPr>
          <w:trHeight w:val="360"/>
        </w:trPr>
        <w:tc>
          <w:tcPr>
            <w:tcW w:w="6120" w:type="dxa"/>
            <w:tcBorders>
              <w:top w:val="nil"/>
              <w:left w:val="nil"/>
              <w:bottom w:val="nil"/>
              <w:right w:val="nil"/>
            </w:tcBorders>
            <w:tcMar>
              <w:top w:w="116" w:type="dxa"/>
              <w:left w:w="43" w:type="dxa"/>
              <w:bottom w:w="40" w:type="dxa"/>
              <w:right w:w="43" w:type="dxa"/>
            </w:tcMar>
          </w:tcPr>
          <w:p w14:paraId="2952CAD4" w14:textId="77777777" w:rsidR="00815F63" w:rsidRDefault="005766E3" w:rsidP="0087371F">
            <w:r>
              <w:t>00.30 Regjering</w:t>
            </w:r>
          </w:p>
        </w:tc>
        <w:tc>
          <w:tcPr>
            <w:tcW w:w="1220" w:type="dxa"/>
            <w:tcBorders>
              <w:top w:val="nil"/>
              <w:left w:val="nil"/>
              <w:bottom w:val="nil"/>
              <w:right w:val="nil"/>
            </w:tcBorders>
            <w:tcMar>
              <w:top w:w="116" w:type="dxa"/>
              <w:left w:w="43" w:type="dxa"/>
              <w:bottom w:w="40" w:type="dxa"/>
              <w:right w:w="43" w:type="dxa"/>
            </w:tcMar>
            <w:vAlign w:val="bottom"/>
          </w:tcPr>
          <w:p w14:paraId="683BF923" w14:textId="77777777" w:rsidR="00815F63" w:rsidRDefault="005766E3" w:rsidP="003268BF">
            <w:pPr>
              <w:jc w:val="right"/>
            </w:pPr>
            <w:r>
              <w:t>402,1</w:t>
            </w:r>
          </w:p>
        </w:tc>
        <w:tc>
          <w:tcPr>
            <w:tcW w:w="1260" w:type="dxa"/>
            <w:tcBorders>
              <w:top w:val="nil"/>
              <w:left w:val="nil"/>
              <w:bottom w:val="nil"/>
              <w:right w:val="nil"/>
            </w:tcBorders>
            <w:tcMar>
              <w:top w:w="116" w:type="dxa"/>
              <w:left w:w="43" w:type="dxa"/>
              <w:bottom w:w="40" w:type="dxa"/>
              <w:right w:w="43" w:type="dxa"/>
            </w:tcMar>
            <w:vAlign w:val="bottom"/>
          </w:tcPr>
          <w:p w14:paraId="5FD1908D" w14:textId="77777777" w:rsidR="00815F63" w:rsidRDefault="005766E3" w:rsidP="003268BF">
            <w:pPr>
              <w:jc w:val="right"/>
            </w:pPr>
            <w:r>
              <w:t>424,0</w:t>
            </w:r>
          </w:p>
        </w:tc>
        <w:tc>
          <w:tcPr>
            <w:tcW w:w="920" w:type="dxa"/>
            <w:tcBorders>
              <w:top w:val="nil"/>
              <w:left w:val="nil"/>
              <w:bottom w:val="nil"/>
              <w:right w:val="nil"/>
            </w:tcBorders>
            <w:tcMar>
              <w:top w:w="116" w:type="dxa"/>
              <w:left w:w="43" w:type="dxa"/>
              <w:bottom w:w="40" w:type="dxa"/>
              <w:right w:w="43" w:type="dxa"/>
            </w:tcMar>
            <w:vAlign w:val="bottom"/>
          </w:tcPr>
          <w:p w14:paraId="05A34D17" w14:textId="77777777" w:rsidR="00815F63" w:rsidRDefault="005766E3" w:rsidP="003268BF">
            <w:pPr>
              <w:jc w:val="right"/>
            </w:pPr>
            <w:r>
              <w:t>5,4</w:t>
            </w:r>
          </w:p>
        </w:tc>
      </w:tr>
      <w:tr w:rsidR="00815F63" w14:paraId="204860B9" w14:textId="77777777">
        <w:trPr>
          <w:trHeight w:val="360"/>
        </w:trPr>
        <w:tc>
          <w:tcPr>
            <w:tcW w:w="6120" w:type="dxa"/>
            <w:tcBorders>
              <w:top w:val="nil"/>
              <w:left w:val="nil"/>
              <w:bottom w:val="single" w:sz="4" w:space="0" w:color="000000"/>
              <w:right w:val="nil"/>
            </w:tcBorders>
            <w:tcMar>
              <w:top w:w="116" w:type="dxa"/>
              <w:left w:w="43" w:type="dxa"/>
              <w:bottom w:w="40" w:type="dxa"/>
              <w:right w:w="43" w:type="dxa"/>
            </w:tcMar>
          </w:tcPr>
          <w:p w14:paraId="43D2777C" w14:textId="77777777" w:rsidR="00815F63" w:rsidRDefault="005766E3" w:rsidP="0087371F">
            <w:r>
              <w:t>00.40 Stortinget og tilknyttede organ</w:t>
            </w:r>
          </w:p>
        </w:tc>
        <w:tc>
          <w:tcPr>
            <w:tcW w:w="1220" w:type="dxa"/>
            <w:tcBorders>
              <w:top w:val="nil"/>
              <w:left w:val="nil"/>
              <w:bottom w:val="single" w:sz="4" w:space="0" w:color="000000"/>
              <w:right w:val="nil"/>
            </w:tcBorders>
            <w:tcMar>
              <w:top w:w="116" w:type="dxa"/>
              <w:left w:w="43" w:type="dxa"/>
              <w:bottom w:w="40" w:type="dxa"/>
              <w:right w:w="43" w:type="dxa"/>
            </w:tcMar>
            <w:vAlign w:val="bottom"/>
          </w:tcPr>
          <w:p w14:paraId="7C3EA862" w14:textId="77777777" w:rsidR="00815F63" w:rsidRDefault="005766E3" w:rsidP="003268BF">
            <w:pPr>
              <w:jc w:val="right"/>
            </w:pPr>
            <w:r>
              <w:t>2 242,4</w:t>
            </w:r>
          </w:p>
        </w:tc>
        <w:tc>
          <w:tcPr>
            <w:tcW w:w="1260" w:type="dxa"/>
            <w:tcBorders>
              <w:top w:val="nil"/>
              <w:left w:val="nil"/>
              <w:bottom w:val="single" w:sz="4" w:space="0" w:color="000000"/>
              <w:right w:val="nil"/>
            </w:tcBorders>
            <w:tcMar>
              <w:top w:w="116" w:type="dxa"/>
              <w:left w:w="43" w:type="dxa"/>
              <w:bottom w:w="40" w:type="dxa"/>
              <w:right w:w="43" w:type="dxa"/>
            </w:tcMar>
            <w:vAlign w:val="bottom"/>
          </w:tcPr>
          <w:p w14:paraId="0ACEBDBA" w14:textId="77777777" w:rsidR="00815F63" w:rsidRDefault="005766E3" w:rsidP="003268BF">
            <w:pPr>
              <w:jc w:val="right"/>
            </w:pPr>
            <w:r>
              <w:t>2 444,1</w:t>
            </w:r>
          </w:p>
        </w:tc>
        <w:tc>
          <w:tcPr>
            <w:tcW w:w="920" w:type="dxa"/>
            <w:tcBorders>
              <w:top w:val="nil"/>
              <w:left w:val="nil"/>
              <w:bottom w:val="single" w:sz="4" w:space="0" w:color="000000"/>
              <w:right w:val="nil"/>
            </w:tcBorders>
            <w:tcMar>
              <w:top w:w="116" w:type="dxa"/>
              <w:left w:w="43" w:type="dxa"/>
              <w:bottom w:w="40" w:type="dxa"/>
              <w:right w:w="43" w:type="dxa"/>
            </w:tcMar>
            <w:vAlign w:val="bottom"/>
          </w:tcPr>
          <w:p w14:paraId="38514171" w14:textId="77777777" w:rsidR="00815F63" w:rsidRDefault="005766E3" w:rsidP="003268BF">
            <w:pPr>
              <w:jc w:val="right"/>
            </w:pPr>
            <w:r>
              <w:t>9,0</w:t>
            </w:r>
          </w:p>
        </w:tc>
      </w:tr>
      <w:tr w:rsidR="00815F63" w14:paraId="0C9DB08B" w14:textId="77777777">
        <w:trPr>
          <w:trHeight w:val="360"/>
        </w:trPr>
        <w:tc>
          <w:tcPr>
            <w:tcW w:w="6120" w:type="dxa"/>
            <w:tcBorders>
              <w:top w:val="single" w:sz="4" w:space="0" w:color="000000"/>
              <w:left w:val="nil"/>
              <w:bottom w:val="single" w:sz="4" w:space="0" w:color="000000"/>
              <w:right w:val="nil"/>
            </w:tcBorders>
            <w:tcMar>
              <w:top w:w="116" w:type="dxa"/>
              <w:left w:w="43" w:type="dxa"/>
              <w:bottom w:w="40" w:type="dxa"/>
              <w:right w:w="43" w:type="dxa"/>
            </w:tcMar>
          </w:tcPr>
          <w:p w14:paraId="13B3566D" w14:textId="77777777" w:rsidR="00815F63" w:rsidRDefault="005766E3" w:rsidP="0087371F">
            <w:r>
              <w:t>Sum Konstitusjonelle institusjoner</w:t>
            </w:r>
          </w:p>
        </w:tc>
        <w:tc>
          <w:tcPr>
            <w:tcW w:w="122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6207566F" w14:textId="77777777" w:rsidR="00815F63" w:rsidRDefault="005766E3" w:rsidP="003268BF">
            <w:pPr>
              <w:jc w:val="right"/>
            </w:pPr>
            <w:r>
              <w:t>2 644,6</w:t>
            </w:r>
          </w:p>
        </w:tc>
        <w:tc>
          <w:tcPr>
            <w:tcW w:w="126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4E8BBB10" w14:textId="77777777" w:rsidR="00815F63" w:rsidRDefault="005766E3" w:rsidP="003268BF">
            <w:pPr>
              <w:jc w:val="right"/>
            </w:pPr>
            <w:r>
              <w:t>2 868,0</w:t>
            </w:r>
          </w:p>
        </w:tc>
        <w:tc>
          <w:tcPr>
            <w:tcW w:w="92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61942D60" w14:textId="77777777" w:rsidR="00815F63" w:rsidRDefault="005766E3" w:rsidP="003268BF">
            <w:pPr>
              <w:jc w:val="right"/>
            </w:pPr>
            <w:r>
              <w:t>8,5</w:t>
            </w:r>
          </w:p>
        </w:tc>
      </w:tr>
      <w:tr w:rsidR="00815F63" w14:paraId="3D9583EE" w14:textId="77777777">
        <w:trPr>
          <w:trHeight w:val="360"/>
        </w:trPr>
        <w:tc>
          <w:tcPr>
            <w:tcW w:w="6120" w:type="dxa"/>
            <w:tcBorders>
              <w:top w:val="nil"/>
              <w:left w:val="nil"/>
              <w:bottom w:val="nil"/>
              <w:right w:val="nil"/>
            </w:tcBorders>
            <w:tcMar>
              <w:top w:w="116" w:type="dxa"/>
              <w:left w:w="43" w:type="dxa"/>
              <w:bottom w:w="40" w:type="dxa"/>
              <w:right w:w="43" w:type="dxa"/>
            </w:tcMar>
          </w:tcPr>
          <w:p w14:paraId="188A70DB" w14:textId="77777777" w:rsidR="00815F63" w:rsidRDefault="005766E3" w:rsidP="0087371F">
            <w:r>
              <w:rPr>
                <w:rStyle w:val="kursiv"/>
                <w:sz w:val="21"/>
                <w:szCs w:val="21"/>
              </w:rPr>
              <w:t>Programområde 23 Finansadministrasjon</w:t>
            </w:r>
          </w:p>
        </w:tc>
        <w:tc>
          <w:tcPr>
            <w:tcW w:w="1220" w:type="dxa"/>
            <w:tcBorders>
              <w:top w:val="nil"/>
              <w:left w:val="nil"/>
              <w:bottom w:val="nil"/>
              <w:right w:val="nil"/>
            </w:tcBorders>
            <w:tcMar>
              <w:top w:w="116" w:type="dxa"/>
              <w:left w:w="43" w:type="dxa"/>
              <w:bottom w:w="40" w:type="dxa"/>
              <w:right w:w="43" w:type="dxa"/>
            </w:tcMar>
            <w:vAlign w:val="bottom"/>
          </w:tcPr>
          <w:p w14:paraId="1218496B" w14:textId="77777777" w:rsidR="00815F63" w:rsidRDefault="00815F63" w:rsidP="003268BF">
            <w:pPr>
              <w:jc w:val="right"/>
            </w:pPr>
          </w:p>
        </w:tc>
        <w:tc>
          <w:tcPr>
            <w:tcW w:w="1260" w:type="dxa"/>
            <w:tcBorders>
              <w:top w:val="nil"/>
              <w:left w:val="nil"/>
              <w:bottom w:val="nil"/>
              <w:right w:val="nil"/>
            </w:tcBorders>
            <w:tcMar>
              <w:top w:w="116" w:type="dxa"/>
              <w:left w:w="43" w:type="dxa"/>
              <w:bottom w:w="40" w:type="dxa"/>
              <w:right w:w="43" w:type="dxa"/>
            </w:tcMar>
            <w:vAlign w:val="bottom"/>
          </w:tcPr>
          <w:p w14:paraId="48C548C4" w14:textId="77777777" w:rsidR="00815F63" w:rsidRDefault="00815F63" w:rsidP="003268BF">
            <w:pPr>
              <w:jc w:val="right"/>
            </w:pPr>
          </w:p>
        </w:tc>
        <w:tc>
          <w:tcPr>
            <w:tcW w:w="920" w:type="dxa"/>
            <w:tcBorders>
              <w:top w:val="nil"/>
              <w:left w:val="nil"/>
              <w:bottom w:val="nil"/>
              <w:right w:val="nil"/>
            </w:tcBorders>
            <w:tcMar>
              <w:top w:w="116" w:type="dxa"/>
              <w:left w:w="43" w:type="dxa"/>
              <w:bottom w:w="40" w:type="dxa"/>
              <w:right w:w="43" w:type="dxa"/>
            </w:tcMar>
            <w:vAlign w:val="bottom"/>
          </w:tcPr>
          <w:p w14:paraId="53855833" w14:textId="77777777" w:rsidR="00815F63" w:rsidRDefault="00815F63" w:rsidP="003268BF">
            <w:pPr>
              <w:jc w:val="right"/>
            </w:pPr>
          </w:p>
        </w:tc>
      </w:tr>
      <w:tr w:rsidR="00815F63" w14:paraId="25D8E019" w14:textId="77777777">
        <w:trPr>
          <w:trHeight w:val="360"/>
        </w:trPr>
        <w:tc>
          <w:tcPr>
            <w:tcW w:w="6120" w:type="dxa"/>
            <w:tcBorders>
              <w:top w:val="nil"/>
              <w:left w:val="nil"/>
              <w:bottom w:val="nil"/>
              <w:right w:val="nil"/>
            </w:tcBorders>
            <w:tcMar>
              <w:top w:w="116" w:type="dxa"/>
              <w:left w:w="43" w:type="dxa"/>
              <w:bottom w:w="40" w:type="dxa"/>
              <w:right w:w="43" w:type="dxa"/>
            </w:tcMar>
          </w:tcPr>
          <w:p w14:paraId="2BF30E6A" w14:textId="77777777" w:rsidR="00815F63" w:rsidRDefault="005766E3" w:rsidP="0087371F">
            <w:r>
              <w:t>23.10 Finansadministrasjon</w:t>
            </w:r>
          </w:p>
        </w:tc>
        <w:tc>
          <w:tcPr>
            <w:tcW w:w="1220" w:type="dxa"/>
            <w:tcBorders>
              <w:top w:val="nil"/>
              <w:left w:val="nil"/>
              <w:bottom w:val="nil"/>
              <w:right w:val="nil"/>
            </w:tcBorders>
            <w:tcMar>
              <w:top w:w="116" w:type="dxa"/>
              <w:left w:w="43" w:type="dxa"/>
              <w:bottom w:w="40" w:type="dxa"/>
              <w:right w:w="43" w:type="dxa"/>
            </w:tcMar>
            <w:vAlign w:val="bottom"/>
          </w:tcPr>
          <w:p w14:paraId="267CC0E4" w14:textId="77777777" w:rsidR="00815F63" w:rsidRDefault="005766E3" w:rsidP="003268BF">
            <w:pPr>
              <w:jc w:val="right"/>
            </w:pPr>
            <w:r>
              <w:t>1 973,7</w:t>
            </w:r>
          </w:p>
        </w:tc>
        <w:tc>
          <w:tcPr>
            <w:tcW w:w="1260" w:type="dxa"/>
            <w:tcBorders>
              <w:top w:val="nil"/>
              <w:left w:val="nil"/>
              <w:bottom w:val="nil"/>
              <w:right w:val="nil"/>
            </w:tcBorders>
            <w:tcMar>
              <w:top w:w="116" w:type="dxa"/>
              <w:left w:w="43" w:type="dxa"/>
              <w:bottom w:w="40" w:type="dxa"/>
              <w:right w:w="43" w:type="dxa"/>
            </w:tcMar>
            <w:vAlign w:val="bottom"/>
          </w:tcPr>
          <w:p w14:paraId="1B00B024" w14:textId="77777777" w:rsidR="00815F63" w:rsidRDefault="005766E3" w:rsidP="003268BF">
            <w:pPr>
              <w:jc w:val="right"/>
            </w:pPr>
            <w:r>
              <w:t>2 122,0</w:t>
            </w:r>
          </w:p>
        </w:tc>
        <w:tc>
          <w:tcPr>
            <w:tcW w:w="920" w:type="dxa"/>
            <w:tcBorders>
              <w:top w:val="nil"/>
              <w:left w:val="nil"/>
              <w:bottom w:val="nil"/>
              <w:right w:val="nil"/>
            </w:tcBorders>
            <w:tcMar>
              <w:top w:w="116" w:type="dxa"/>
              <w:left w:w="43" w:type="dxa"/>
              <w:bottom w:w="40" w:type="dxa"/>
              <w:right w:w="43" w:type="dxa"/>
            </w:tcMar>
            <w:vAlign w:val="bottom"/>
          </w:tcPr>
          <w:p w14:paraId="0472093B" w14:textId="77777777" w:rsidR="00815F63" w:rsidRDefault="005766E3" w:rsidP="003268BF">
            <w:pPr>
              <w:jc w:val="right"/>
            </w:pPr>
            <w:r>
              <w:t>7,5</w:t>
            </w:r>
          </w:p>
        </w:tc>
      </w:tr>
      <w:tr w:rsidR="00815F63" w14:paraId="2F69FF81" w14:textId="77777777">
        <w:trPr>
          <w:trHeight w:val="360"/>
        </w:trPr>
        <w:tc>
          <w:tcPr>
            <w:tcW w:w="6120" w:type="dxa"/>
            <w:tcBorders>
              <w:top w:val="nil"/>
              <w:left w:val="nil"/>
              <w:bottom w:val="nil"/>
              <w:right w:val="nil"/>
            </w:tcBorders>
            <w:tcMar>
              <w:top w:w="116" w:type="dxa"/>
              <w:left w:w="43" w:type="dxa"/>
              <w:bottom w:w="40" w:type="dxa"/>
              <w:right w:w="43" w:type="dxa"/>
            </w:tcMar>
          </w:tcPr>
          <w:p w14:paraId="0C19D363" w14:textId="77777777" w:rsidR="00815F63" w:rsidRDefault="005766E3" w:rsidP="0087371F">
            <w:r>
              <w:t>23.20 Skatte-, avgifts- og tolladministrasjon</w:t>
            </w:r>
          </w:p>
        </w:tc>
        <w:tc>
          <w:tcPr>
            <w:tcW w:w="1220" w:type="dxa"/>
            <w:tcBorders>
              <w:top w:val="nil"/>
              <w:left w:val="nil"/>
              <w:bottom w:val="nil"/>
              <w:right w:val="nil"/>
            </w:tcBorders>
            <w:tcMar>
              <w:top w:w="116" w:type="dxa"/>
              <w:left w:w="43" w:type="dxa"/>
              <w:bottom w:w="40" w:type="dxa"/>
              <w:right w:w="43" w:type="dxa"/>
            </w:tcMar>
            <w:vAlign w:val="bottom"/>
          </w:tcPr>
          <w:p w14:paraId="55CF2833" w14:textId="77777777" w:rsidR="00815F63" w:rsidRDefault="005766E3" w:rsidP="003268BF">
            <w:pPr>
              <w:jc w:val="right"/>
            </w:pPr>
            <w:r>
              <w:t>10 310,4</w:t>
            </w:r>
          </w:p>
        </w:tc>
        <w:tc>
          <w:tcPr>
            <w:tcW w:w="1260" w:type="dxa"/>
            <w:tcBorders>
              <w:top w:val="nil"/>
              <w:left w:val="nil"/>
              <w:bottom w:val="nil"/>
              <w:right w:val="nil"/>
            </w:tcBorders>
            <w:tcMar>
              <w:top w:w="116" w:type="dxa"/>
              <w:left w:w="43" w:type="dxa"/>
              <w:bottom w:w="40" w:type="dxa"/>
              <w:right w:w="43" w:type="dxa"/>
            </w:tcMar>
            <w:vAlign w:val="bottom"/>
          </w:tcPr>
          <w:p w14:paraId="0745FEF4" w14:textId="77777777" w:rsidR="00815F63" w:rsidRDefault="005766E3" w:rsidP="003268BF">
            <w:pPr>
              <w:jc w:val="right"/>
            </w:pPr>
            <w:r>
              <w:t>10 903,4</w:t>
            </w:r>
          </w:p>
        </w:tc>
        <w:tc>
          <w:tcPr>
            <w:tcW w:w="920" w:type="dxa"/>
            <w:tcBorders>
              <w:top w:val="nil"/>
              <w:left w:val="nil"/>
              <w:bottom w:val="nil"/>
              <w:right w:val="nil"/>
            </w:tcBorders>
            <w:tcMar>
              <w:top w:w="116" w:type="dxa"/>
              <w:left w:w="43" w:type="dxa"/>
              <w:bottom w:w="40" w:type="dxa"/>
              <w:right w:w="43" w:type="dxa"/>
            </w:tcMar>
            <w:vAlign w:val="bottom"/>
          </w:tcPr>
          <w:p w14:paraId="235282A0" w14:textId="77777777" w:rsidR="00815F63" w:rsidRDefault="005766E3" w:rsidP="003268BF">
            <w:pPr>
              <w:jc w:val="right"/>
            </w:pPr>
            <w:r>
              <w:t>5,8</w:t>
            </w:r>
          </w:p>
        </w:tc>
      </w:tr>
      <w:tr w:rsidR="00815F63" w14:paraId="4498B59A" w14:textId="77777777">
        <w:trPr>
          <w:trHeight w:val="360"/>
        </w:trPr>
        <w:tc>
          <w:tcPr>
            <w:tcW w:w="6120" w:type="dxa"/>
            <w:tcBorders>
              <w:top w:val="nil"/>
              <w:left w:val="nil"/>
              <w:bottom w:val="nil"/>
              <w:right w:val="nil"/>
            </w:tcBorders>
            <w:tcMar>
              <w:top w:w="116" w:type="dxa"/>
              <w:left w:w="43" w:type="dxa"/>
              <w:bottom w:w="40" w:type="dxa"/>
              <w:right w:w="43" w:type="dxa"/>
            </w:tcMar>
          </w:tcPr>
          <w:p w14:paraId="107BC75E" w14:textId="77777777" w:rsidR="00815F63" w:rsidRDefault="005766E3" w:rsidP="0087371F">
            <w:r>
              <w:t>23.30 Offisiell statistikk</w:t>
            </w:r>
          </w:p>
        </w:tc>
        <w:tc>
          <w:tcPr>
            <w:tcW w:w="1220" w:type="dxa"/>
            <w:tcBorders>
              <w:top w:val="nil"/>
              <w:left w:val="nil"/>
              <w:bottom w:val="nil"/>
              <w:right w:val="nil"/>
            </w:tcBorders>
            <w:tcMar>
              <w:top w:w="116" w:type="dxa"/>
              <w:left w:w="43" w:type="dxa"/>
              <w:bottom w:w="40" w:type="dxa"/>
              <w:right w:w="43" w:type="dxa"/>
            </w:tcMar>
            <w:vAlign w:val="bottom"/>
          </w:tcPr>
          <w:p w14:paraId="779C09E8" w14:textId="77777777" w:rsidR="00815F63" w:rsidRDefault="005766E3" w:rsidP="003268BF">
            <w:pPr>
              <w:jc w:val="right"/>
            </w:pPr>
            <w:r>
              <w:t>914,4</w:t>
            </w:r>
          </w:p>
        </w:tc>
        <w:tc>
          <w:tcPr>
            <w:tcW w:w="1260" w:type="dxa"/>
            <w:tcBorders>
              <w:top w:val="nil"/>
              <w:left w:val="nil"/>
              <w:bottom w:val="nil"/>
              <w:right w:val="nil"/>
            </w:tcBorders>
            <w:tcMar>
              <w:top w:w="116" w:type="dxa"/>
              <w:left w:w="43" w:type="dxa"/>
              <w:bottom w:w="40" w:type="dxa"/>
              <w:right w:w="43" w:type="dxa"/>
            </w:tcMar>
            <w:vAlign w:val="bottom"/>
          </w:tcPr>
          <w:p w14:paraId="3835024B" w14:textId="77777777" w:rsidR="00815F63" w:rsidRDefault="005766E3" w:rsidP="003268BF">
            <w:pPr>
              <w:jc w:val="right"/>
            </w:pPr>
            <w:r>
              <w:t>988,6</w:t>
            </w:r>
          </w:p>
        </w:tc>
        <w:tc>
          <w:tcPr>
            <w:tcW w:w="920" w:type="dxa"/>
            <w:tcBorders>
              <w:top w:val="nil"/>
              <w:left w:val="nil"/>
              <w:bottom w:val="nil"/>
              <w:right w:val="nil"/>
            </w:tcBorders>
            <w:tcMar>
              <w:top w:w="116" w:type="dxa"/>
              <w:left w:w="43" w:type="dxa"/>
              <w:bottom w:w="40" w:type="dxa"/>
              <w:right w:w="43" w:type="dxa"/>
            </w:tcMar>
            <w:vAlign w:val="bottom"/>
          </w:tcPr>
          <w:p w14:paraId="64A5B835" w14:textId="77777777" w:rsidR="00815F63" w:rsidRDefault="005766E3" w:rsidP="003268BF">
            <w:pPr>
              <w:jc w:val="right"/>
            </w:pPr>
            <w:r>
              <w:t>8,1</w:t>
            </w:r>
          </w:p>
        </w:tc>
      </w:tr>
      <w:tr w:rsidR="00815F63" w14:paraId="436DFFFC" w14:textId="77777777">
        <w:trPr>
          <w:trHeight w:val="360"/>
        </w:trPr>
        <w:tc>
          <w:tcPr>
            <w:tcW w:w="6120" w:type="dxa"/>
            <w:tcBorders>
              <w:top w:val="nil"/>
              <w:left w:val="nil"/>
              <w:bottom w:val="single" w:sz="4" w:space="0" w:color="000000"/>
              <w:right w:val="nil"/>
            </w:tcBorders>
            <w:tcMar>
              <w:top w:w="116" w:type="dxa"/>
              <w:left w:w="43" w:type="dxa"/>
              <w:bottom w:w="40" w:type="dxa"/>
              <w:right w:w="43" w:type="dxa"/>
            </w:tcMar>
          </w:tcPr>
          <w:p w14:paraId="317BA173" w14:textId="77777777" w:rsidR="00815F63" w:rsidRDefault="005766E3" w:rsidP="0087371F">
            <w:r>
              <w:t>23.40 Andre formål</w:t>
            </w:r>
          </w:p>
        </w:tc>
        <w:tc>
          <w:tcPr>
            <w:tcW w:w="1220" w:type="dxa"/>
            <w:tcBorders>
              <w:top w:val="nil"/>
              <w:left w:val="nil"/>
              <w:bottom w:val="single" w:sz="4" w:space="0" w:color="000000"/>
              <w:right w:val="nil"/>
            </w:tcBorders>
            <w:tcMar>
              <w:top w:w="116" w:type="dxa"/>
              <w:left w:w="43" w:type="dxa"/>
              <w:bottom w:w="40" w:type="dxa"/>
              <w:right w:w="43" w:type="dxa"/>
            </w:tcMar>
            <w:vAlign w:val="bottom"/>
          </w:tcPr>
          <w:p w14:paraId="6EED7DB5" w14:textId="77777777" w:rsidR="00815F63" w:rsidRDefault="005766E3" w:rsidP="003268BF">
            <w:pPr>
              <w:jc w:val="right"/>
            </w:pPr>
            <w:r>
              <w:t>42 004,0</w:t>
            </w:r>
          </w:p>
        </w:tc>
        <w:tc>
          <w:tcPr>
            <w:tcW w:w="1260" w:type="dxa"/>
            <w:tcBorders>
              <w:top w:val="nil"/>
              <w:left w:val="nil"/>
              <w:bottom w:val="single" w:sz="4" w:space="0" w:color="000000"/>
              <w:right w:val="nil"/>
            </w:tcBorders>
            <w:tcMar>
              <w:top w:w="116" w:type="dxa"/>
              <w:left w:w="43" w:type="dxa"/>
              <w:bottom w:w="40" w:type="dxa"/>
              <w:right w:w="43" w:type="dxa"/>
            </w:tcMar>
            <w:vAlign w:val="bottom"/>
          </w:tcPr>
          <w:p w14:paraId="27FC8D27" w14:textId="77777777" w:rsidR="00815F63" w:rsidRDefault="005766E3" w:rsidP="003268BF">
            <w:pPr>
              <w:jc w:val="right"/>
            </w:pPr>
            <w:r>
              <w:t>46 495,3</w:t>
            </w:r>
          </w:p>
        </w:tc>
        <w:tc>
          <w:tcPr>
            <w:tcW w:w="920" w:type="dxa"/>
            <w:tcBorders>
              <w:top w:val="nil"/>
              <w:left w:val="nil"/>
              <w:bottom w:val="single" w:sz="4" w:space="0" w:color="000000"/>
              <w:right w:val="nil"/>
            </w:tcBorders>
            <w:tcMar>
              <w:top w:w="116" w:type="dxa"/>
              <w:left w:w="43" w:type="dxa"/>
              <w:bottom w:w="40" w:type="dxa"/>
              <w:right w:w="43" w:type="dxa"/>
            </w:tcMar>
            <w:vAlign w:val="bottom"/>
          </w:tcPr>
          <w:p w14:paraId="1EBFE983" w14:textId="77777777" w:rsidR="00815F63" w:rsidRDefault="005766E3" w:rsidP="003268BF">
            <w:pPr>
              <w:jc w:val="right"/>
            </w:pPr>
            <w:r>
              <w:t>10,7</w:t>
            </w:r>
          </w:p>
        </w:tc>
      </w:tr>
      <w:tr w:rsidR="00815F63" w14:paraId="2DED9881" w14:textId="77777777">
        <w:trPr>
          <w:trHeight w:val="360"/>
        </w:trPr>
        <w:tc>
          <w:tcPr>
            <w:tcW w:w="6120" w:type="dxa"/>
            <w:tcBorders>
              <w:top w:val="single" w:sz="4" w:space="0" w:color="000000"/>
              <w:left w:val="nil"/>
              <w:bottom w:val="single" w:sz="4" w:space="0" w:color="000000"/>
              <w:right w:val="nil"/>
            </w:tcBorders>
            <w:tcMar>
              <w:top w:w="116" w:type="dxa"/>
              <w:left w:w="43" w:type="dxa"/>
              <w:bottom w:w="40" w:type="dxa"/>
              <w:right w:w="43" w:type="dxa"/>
            </w:tcMar>
          </w:tcPr>
          <w:p w14:paraId="6E0245A1" w14:textId="77777777" w:rsidR="00815F63" w:rsidRDefault="005766E3" w:rsidP="0087371F">
            <w:r>
              <w:t>Sum Finansadministrasjon</w:t>
            </w:r>
          </w:p>
        </w:tc>
        <w:tc>
          <w:tcPr>
            <w:tcW w:w="122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68361E95" w14:textId="77777777" w:rsidR="00815F63" w:rsidRDefault="005766E3" w:rsidP="003268BF">
            <w:pPr>
              <w:jc w:val="right"/>
            </w:pPr>
            <w:r>
              <w:t>55 202,6</w:t>
            </w:r>
          </w:p>
        </w:tc>
        <w:tc>
          <w:tcPr>
            <w:tcW w:w="126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7F4025F2" w14:textId="77777777" w:rsidR="00815F63" w:rsidRDefault="005766E3" w:rsidP="003268BF">
            <w:pPr>
              <w:jc w:val="right"/>
            </w:pPr>
            <w:r>
              <w:t>60 509,3</w:t>
            </w:r>
          </w:p>
        </w:tc>
        <w:tc>
          <w:tcPr>
            <w:tcW w:w="92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5AFCC3BA" w14:textId="77777777" w:rsidR="00815F63" w:rsidRDefault="005766E3" w:rsidP="003268BF">
            <w:pPr>
              <w:jc w:val="right"/>
            </w:pPr>
            <w:r>
              <w:t>9,6</w:t>
            </w:r>
          </w:p>
        </w:tc>
      </w:tr>
      <w:tr w:rsidR="00815F63" w14:paraId="33D9FC1C" w14:textId="77777777">
        <w:trPr>
          <w:trHeight w:val="360"/>
        </w:trPr>
        <w:tc>
          <w:tcPr>
            <w:tcW w:w="6120" w:type="dxa"/>
            <w:tcBorders>
              <w:top w:val="nil"/>
              <w:left w:val="nil"/>
              <w:bottom w:val="nil"/>
              <w:right w:val="nil"/>
            </w:tcBorders>
            <w:tcMar>
              <w:top w:w="116" w:type="dxa"/>
              <w:left w:w="43" w:type="dxa"/>
              <w:bottom w:w="40" w:type="dxa"/>
              <w:right w:w="43" w:type="dxa"/>
            </w:tcMar>
          </w:tcPr>
          <w:p w14:paraId="0F004FDA" w14:textId="77777777" w:rsidR="00815F63" w:rsidRDefault="005766E3" w:rsidP="0087371F">
            <w:pPr>
              <w:rPr>
                <w:iCs/>
              </w:rPr>
            </w:pPr>
            <w:r>
              <w:rPr>
                <w:rStyle w:val="kursiv"/>
                <w:sz w:val="21"/>
                <w:szCs w:val="21"/>
              </w:rPr>
              <w:t>Programområde 24 Statlig gjeld og fordringer, renter og avdrag mv.</w:t>
            </w:r>
          </w:p>
        </w:tc>
        <w:tc>
          <w:tcPr>
            <w:tcW w:w="1220" w:type="dxa"/>
            <w:tcBorders>
              <w:top w:val="nil"/>
              <w:left w:val="nil"/>
              <w:bottom w:val="nil"/>
              <w:right w:val="nil"/>
            </w:tcBorders>
            <w:tcMar>
              <w:top w:w="116" w:type="dxa"/>
              <w:left w:w="43" w:type="dxa"/>
              <w:bottom w:w="40" w:type="dxa"/>
              <w:right w:w="43" w:type="dxa"/>
            </w:tcMar>
            <w:vAlign w:val="bottom"/>
          </w:tcPr>
          <w:p w14:paraId="1A042082" w14:textId="77777777" w:rsidR="00815F63" w:rsidRDefault="00815F63" w:rsidP="003268BF">
            <w:pPr>
              <w:jc w:val="right"/>
            </w:pPr>
          </w:p>
        </w:tc>
        <w:tc>
          <w:tcPr>
            <w:tcW w:w="1260" w:type="dxa"/>
            <w:tcBorders>
              <w:top w:val="nil"/>
              <w:left w:val="nil"/>
              <w:bottom w:val="nil"/>
              <w:right w:val="nil"/>
            </w:tcBorders>
            <w:tcMar>
              <w:top w:w="116" w:type="dxa"/>
              <w:left w:w="43" w:type="dxa"/>
              <w:bottom w:w="40" w:type="dxa"/>
              <w:right w:w="43" w:type="dxa"/>
            </w:tcMar>
            <w:vAlign w:val="bottom"/>
          </w:tcPr>
          <w:p w14:paraId="2B5FEB8D" w14:textId="77777777" w:rsidR="00815F63" w:rsidRDefault="00815F63" w:rsidP="003268BF">
            <w:pPr>
              <w:jc w:val="right"/>
            </w:pPr>
          </w:p>
        </w:tc>
        <w:tc>
          <w:tcPr>
            <w:tcW w:w="920" w:type="dxa"/>
            <w:tcBorders>
              <w:top w:val="nil"/>
              <w:left w:val="nil"/>
              <w:bottom w:val="nil"/>
              <w:right w:val="nil"/>
            </w:tcBorders>
            <w:tcMar>
              <w:top w:w="116" w:type="dxa"/>
              <w:left w:w="43" w:type="dxa"/>
              <w:bottom w:w="40" w:type="dxa"/>
              <w:right w:w="43" w:type="dxa"/>
            </w:tcMar>
            <w:vAlign w:val="bottom"/>
          </w:tcPr>
          <w:p w14:paraId="19DC4F46" w14:textId="77777777" w:rsidR="00815F63" w:rsidRDefault="00815F63" w:rsidP="003268BF">
            <w:pPr>
              <w:jc w:val="right"/>
            </w:pPr>
          </w:p>
        </w:tc>
      </w:tr>
      <w:tr w:rsidR="00815F63" w14:paraId="0A28BDB8" w14:textId="77777777">
        <w:trPr>
          <w:trHeight w:val="360"/>
        </w:trPr>
        <w:tc>
          <w:tcPr>
            <w:tcW w:w="6120" w:type="dxa"/>
            <w:tcBorders>
              <w:top w:val="nil"/>
              <w:left w:val="nil"/>
              <w:bottom w:val="single" w:sz="4" w:space="0" w:color="000000"/>
              <w:right w:val="nil"/>
            </w:tcBorders>
            <w:tcMar>
              <w:top w:w="116" w:type="dxa"/>
              <w:left w:w="43" w:type="dxa"/>
              <w:bottom w:w="40" w:type="dxa"/>
              <w:right w:w="43" w:type="dxa"/>
            </w:tcMar>
          </w:tcPr>
          <w:p w14:paraId="4CA9832E" w14:textId="77777777" w:rsidR="00815F63" w:rsidRDefault="005766E3" w:rsidP="0087371F">
            <w:r>
              <w:t>24.10 Statsgjeld, renter og avdrag mv.</w:t>
            </w:r>
          </w:p>
        </w:tc>
        <w:tc>
          <w:tcPr>
            <w:tcW w:w="1220" w:type="dxa"/>
            <w:tcBorders>
              <w:top w:val="nil"/>
              <w:left w:val="nil"/>
              <w:bottom w:val="single" w:sz="4" w:space="0" w:color="000000"/>
              <w:right w:val="nil"/>
            </w:tcBorders>
            <w:tcMar>
              <w:top w:w="116" w:type="dxa"/>
              <w:left w:w="43" w:type="dxa"/>
              <w:bottom w:w="40" w:type="dxa"/>
              <w:right w:w="43" w:type="dxa"/>
            </w:tcMar>
            <w:vAlign w:val="bottom"/>
          </w:tcPr>
          <w:p w14:paraId="1E1A60B7" w14:textId="77777777" w:rsidR="00815F63" w:rsidRDefault="005766E3" w:rsidP="003268BF">
            <w:pPr>
              <w:jc w:val="right"/>
            </w:pPr>
            <w:r>
              <w:t>11 529,7</w:t>
            </w:r>
          </w:p>
        </w:tc>
        <w:tc>
          <w:tcPr>
            <w:tcW w:w="1260" w:type="dxa"/>
            <w:tcBorders>
              <w:top w:val="nil"/>
              <w:left w:val="nil"/>
              <w:bottom w:val="single" w:sz="4" w:space="0" w:color="000000"/>
              <w:right w:val="nil"/>
            </w:tcBorders>
            <w:tcMar>
              <w:top w:w="116" w:type="dxa"/>
              <w:left w:w="43" w:type="dxa"/>
              <w:bottom w:w="40" w:type="dxa"/>
              <w:right w:w="43" w:type="dxa"/>
            </w:tcMar>
            <w:vAlign w:val="bottom"/>
          </w:tcPr>
          <w:p w14:paraId="74FD209F" w14:textId="77777777" w:rsidR="00815F63" w:rsidRDefault="005766E3" w:rsidP="003268BF">
            <w:pPr>
              <w:jc w:val="right"/>
            </w:pPr>
            <w:r>
              <w:t>12 454,3</w:t>
            </w:r>
          </w:p>
        </w:tc>
        <w:tc>
          <w:tcPr>
            <w:tcW w:w="920" w:type="dxa"/>
            <w:tcBorders>
              <w:top w:val="nil"/>
              <w:left w:val="nil"/>
              <w:bottom w:val="single" w:sz="4" w:space="0" w:color="000000"/>
              <w:right w:val="nil"/>
            </w:tcBorders>
            <w:tcMar>
              <w:top w:w="116" w:type="dxa"/>
              <w:left w:w="43" w:type="dxa"/>
              <w:bottom w:w="40" w:type="dxa"/>
              <w:right w:w="43" w:type="dxa"/>
            </w:tcMar>
            <w:vAlign w:val="bottom"/>
          </w:tcPr>
          <w:p w14:paraId="2DD9734B" w14:textId="77777777" w:rsidR="00815F63" w:rsidRDefault="005766E3" w:rsidP="003268BF">
            <w:pPr>
              <w:jc w:val="right"/>
            </w:pPr>
            <w:r>
              <w:t>8,0</w:t>
            </w:r>
          </w:p>
        </w:tc>
      </w:tr>
      <w:tr w:rsidR="00815F63" w14:paraId="24ACCFDE" w14:textId="77777777">
        <w:trPr>
          <w:trHeight w:val="360"/>
        </w:trPr>
        <w:tc>
          <w:tcPr>
            <w:tcW w:w="6120" w:type="dxa"/>
            <w:tcBorders>
              <w:top w:val="single" w:sz="4" w:space="0" w:color="000000"/>
              <w:left w:val="nil"/>
              <w:bottom w:val="single" w:sz="4" w:space="0" w:color="000000"/>
              <w:right w:val="nil"/>
            </w:tcBorders>
            <w:tcMar>
              <w:top w:w="116" w:type="dxa"/>
              <w:left w:w="43" w:type="dxa"/>
              <w:bottom w:w="40" w:type="dxa"/>
              <w:right w:w="43" w:type="dxa"/>
            </w:tcMar>
          </w:tcPr>
          <w:p w14:paraId="5802FB88" w14:textId="77777777" w:rsidR="00815F63" w:rsidRDefault="005766E3" w:rsidP="0087371F">
            <w:r>
              <w:t>Sum før lånetransaksjoner</w:t>
            </w:r>
          </w:p>
        </w:tc>
        <w:tc>
          <w:tcPr>
            <w:tcW w:w="122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05787962" w14:textId="77777777" w:rsidR="00815F63" w:rsidRDefault="005766E3" w:rsidP="003268BF">
            <w:pPr>
              <w:jc w:val="right"/>
            </w:pPr>
            <w:r>
              <w:t>11 529,7</w:t>
            </w:r>
          </w:p>
        </w:tc>
        <w:tc>
          <w:tcPr>
            <w:tcW w:w="126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79D56A6E" w14:textId="77777777" w:rsidR="00815F63" w:rsidRDefault="005766E3" w:rsidP="003268BF">
            <w:pPr>
              <w:jc w:val="right"/>
            </w:pPr>
            <w:r>
              <w:t>12 454,3</w:t>
            </w:r>
          </w:p>
        </w:tc>
        <w:tc>
          <w:tcPr>
            <w:tcW w:w="92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0B610942" w14:textId="77777777" w:rsidR="00815F63" w:rsidRDefault="005766E3" w:rsidP="003268BF">
            <w:pPr>
              <w:jc w:val="right"/>
            </w:pPr>
            <w:r>
              <w:t>8,0</w:t>
            </w:r>
          </w:p>
        </w:tc>
      </w:tr>
      <w:tr w:rsidR="00815F63" w14:paraId="0B05541E" w14:textId="77777777">
        <w:trPr>
          <w:trHeight w:val="360"/>
        </w:trPr>
        <w:tc>
          <w:tcPr>
            <w:tcW w:w="6120" w:type="dxa"/>
            <w:tcBorders>
              <w:top w:val="nil"/>
              <w:left w:val="nil"/>
              <w:bottom w:val="single" w:sz="4" w:space="0" w:color="000000"/>
              <w:right w:val="nil"/>
            </w:tcBorders>
            <w:tcMar>
              <w:top w:w="116" w:type="dxa"/>
              <w:left w:w="43" w:type="dxa"/>
              <w:bottom w:w="40" w:type="dxa"/>
              <w:right w:w="43" w:type="dxa"/>
            </w:tcMar>
          </w:tcPr>
          <w:p w14:paraId="14AF358B" w14:textId="77777777" w:rsidR="00815F63" w:rsidRDefault="005766E3" w:rsidP="0087371F">
            <w:r>
              <w:t>Lånetransaksjoner</w:t>
            </w:r>
          </w:p>
        </w:tc>
        <w:tc>
          <w:tcPr>
            <w:tcW w:w="1220" w:type="dxa"/>
            <w:tcBorders>
              <w:top w:val="nil"/>
              <w:left w:val="nil"/>
              <w:bottom w:val="single" w:sz="4" w:space="0" w:color="000000"/>
              <w:right w:val="nil"/>
            </w:tcBorders>
            <w:tcMar>
              <w:top w:w="116" w:type="dxa"/>
              <w:left w:w="43" w:type="dxa"/>
              <w:bottom w:w="40" w:type="dxa"/>
              <w:right w:w="43" w:type="dxa"/>
            </w:tcMar>
            <w:vAlign w:val="bottom"/>
          </w:tcPr>
          <w:p w14:paraId="20A5CA53" w14:textId="77777777" w:rsidR="00815F63" w:rsidRDefault="005766E3" w:rsidP="003268BF">
            <w:pPr>
              <w:jc w:val="right"/>
            </w:pPr>
            <w:r>
              <w:t>78 457,0</w:t>
            </w:r>
          </w:p>
        </w:tc>
        <w:tc>
          <w:tcPr>
            <w:tcW w:w="1260" w:type="dxa"/>
            <w:tcBorders>
              <w:top w:val="nil"/>
              <w:left w:val="nil"/>
              <w:bottom w:val="single" w:sz="4" w:space="0" w:color="000000"/>
              <w:right w:val="nil"/>
            </w:tcBorders>
            <w:tcMar>
              <w:top w:w="116" w:type="dxa"/>
              <w:left w:w="43" w:type="dxa"/>
              <w:bottom w:w="40" w:type="dxa"/>
              <w:right w:w="43" w:type="dxa"/>
            </w:tcMar>
            <w:vAlign w:val="bottom"/>
          </w:tcPr>
          <w:p w14:paraId="134F87CE" w14:textId="77777777" w:rsidR="00815F63" w:rsidRDefault="005766E3" w:rsidP="003268BF">
            <w:pPr>
              <w:jc w:val="right"/>
            </w:pPr>
            <w:r>
              <w:t>68 000,0</w:t>
            </w:r>
          </w:p>
        </w:tc>
        <w:tc>
          <w:tcPr>
            <w:tcW w:w="920" w:type="dxa"/>
            <w:tcBorders>
              <w:top w:val="nil"/>
              <w:left w:val="nil"/>
              <w:bottom w:val="single" w:sz="4" w:space="0" w:color="000000"/>
              <w:right w:val="nil"/>
            </w:tcBorders>
            <w:tcMar>
              <w:top w:w="116" w:type="dxa"/>
              <w:left w:w="43" w:type="dxa"/>
              <w:bottom w:w="40" w:type="dxa"/>
              <w:right w:w="43" w:type="dxa"/>
            </w:tcMar>
            <w:vAlign w:val="bottom"/>
          </w:tcPr>
          <w:p w14:paraId="6D199F68" w14:textId="77777777" w:rsidR="00815F63" w:rsidRDefault="005766E3" w:rsidP="003268BF">
            <w:pPr>
              <w:jc w:val="right"/>
            </w:pPr>
            <w:r>
              <w:t>-13,3</w:t>
            </w:r>
          </w:p>
        </w:tc>
      </w:tr>
      <w:tr w:rsidR="00815F63" w14:paraId="213B1820" w14:textId="77777777">
        <w:trPr>
          <w:trHeight w:val="360"/>
        </w:trPr>
        <w:tc>
          <w:tcPr>
            <w:tcW w:w="6120" w:type="dxa"/>
            <w:tcBorders>
              <w:top w:val="single" w:sz="4" w:space="0" w:color="000000"/>
              <w:left w:val="nil"/>
              <w:bottom w:val="single" w:sz="4" w:space="0" w:color="000000"/>
              <w:right w:val="nil"/>
            </w:tcBorders>
            <w:tcMar>
              <w:top w:w="116" w:type="dxa"/>
              <w:left w:w="43" w:type="dxa"/>
              <w:bottom w:w="40" w:type="dxa"/>
              <w:right w:w="43" w:type="dxa"/>
            </w:tcMar>
          </w:tcPr>
          <w:p w14:paraId="6678B5C6" w14:textId="77777777" w:rsidR="00815F63" w:rsidRDefault="005766E3" w:rsidP="0087371F">
            <w:r>
              <w:lastRenderedPageBreak/>
              <w:t>Sum Statlig gjeld og fordringer, renter og avdrag mv.</w:t>
            </w:r>
          </w:p>
        </w:tc>
        <w:tc>
          <w:tcPr>
            <w:tcW w:w="122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3FE25395" w14:textId="77777777" w:rsidR="00815F63" w:rsidRDefault="005766E3" w:rsidP="003268BF">
            <w:pPr>
              <w:jc w:val="right"/>
            </w:pPr>
            <w:r>
              <w:t>89 986,7</w:t>
            </w:r>
          </w:p>
        </w:tc>
        <w:tc>
          <w:tcPr>
            <w:tcW w:w="126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68AD4F1F" w14:textId="77777777" w:rsidR="00815F63" w:rsidRDefault="005766E3" w:rsidP="003268BF">
            <w:pPr>
              <w:jc w:val="right"/>
            </w:pPr>
            <w:r>
              <w:t>80 454,3</w:t>
            </w:r>
          </w:p>
        </w:tc>
        <w:tc>
          <w:tcPr>
            <w:tcW w:w="92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5BC149DA" w14:textId="77777777" w:rsidR="00815F63" w:rsidRDefault="005766E3" w:rsidP="003268BF">
            <w:pPr>
              <w:jc w:val="right"/>
            </w:pPr>
            <w:r>
              <w:t>-10,6</w:t>
            </w:r>
          </w:p>
        </w:tc>
      </w:tr>
      <w:tr w:rsidR="00815F63" w14:paraId="30E067A4" w14:textId="77777777">
        <w:trPr>
          <w:trHeight w:val="360"/>
        </w:trPr>
        <w:tc>
          <w:tcPr>
            <w:tcW w:w="6120" w:type="dxa"/>
            <w:tcBorders>
              <w:top w:val="nil"/>
              <w:left w:val="nil"/>
              <w:bottom w:val="single" w:sz="4" w:space="0" w:color="000000"/>
              <w:right w:val="nil"/>
            </w:tcBorders>
            <w:tcMar>
              <w:top w:w="116" w:type="dxa"/>
              <w:left w:w="43" w:type="dxa"/>
              <w:bottom w:w="40" w:type="dxa"/>
              <w:right w:w="43" w:type="dxa"/>
            </w:tcMar>
          </w:tcPr>
          <w:p w14:paraId="731934A0" w14:textId="77777777" w:rsidR="00815F63" w:rsidRDefault="005766E3" w:rsidP="0087371F">
            <w:r>
              <w:t>Sum Finansdepartementet</w:t>
            </w:r>
          </w:p>
        </w:tc>
        <w:tc>
          <w:tcPr>
            <w:tcW w:w="1220" w:type="dxa"/>
            <w:tcBorders>
              <w:top w:val="nil"/>
              <w:left w:val="nil"/>
              <w:bottom w:val="single" w:sz="4" w:space="0" w:color="000000"/>
              <w:right w:val="nil"/>
            </w:tcBorders>
            <w:tcMar>
              <w:top w:w="116" w:type="dxa"/>
              <w:left w:w="43" w:type="dxa"/>
              <w:bottom w:w="40" w:type="dxa"/>
              <w:right w:w="43" w:type="dxa"/>
            </w:tcMar>
            <w:vAlign w:val="bottom"/>
          </w:tcPr>
          <w:p w14:paraId="2904D663" w14:textId="77777777" w:rsidR="00815F63" w:rsidRDefault="005766E3" w:rsidP="003268BF">
            <w:pPr>
              <w:jc w:val="right"/>
            </w:pPr>
            <w:r>
              <w:t>147 833,8</w:t>
            </w:r>
          </w:p>
        </w:tc>
        <w:tc>
          <w:tcPr>
            <w:tcW w:w="1260" w:type="dxa"/>
            <w:tcBorders>
              <w:top w:val="nil"/>
              <w:left w:val="nil"/>
              <w:bottom w:val="single" w:sz="4" w:space="0" w:color="000000"/>
              <w:right w:val="nil"/>
            </w:tcBorders>
            <w:tcMar>
              <w:top w:w="116" w:type="dxa"/>
              <w:left w:w="43" w:type="dxa"/>
              <w:bottom w:w="40" w:type="dxa"/>
              <w:right w:w="43" w:type="dxa"/>
            </w:tcMar>
            <w:vAlign w:val="bottom"/>
          </w:tcPr>
          <w:p w14:paraId="39A15BF9" w14:textId="77777777" w:rsidR="00815F63" w:rsidRDefault="005766E3" w:rsidP="003268BF">
            <w:pPr>
              <w:jc w:val="right"/>
            </w:pPr>
            <w:r>
              <w:t>143 831,6</w:t>
            </w:r>
          </w:p>
        </w:tc>
        <w:tc>
          <w:tcPr>
            <w:tcW w:w="920" w:type="dxa"/>
            <w:tcBorders>
              <w:top w:val="nil"/>
              <w:left w:val="nil"/>
              <w:bottom w:val="single" w:sz="4" w:space="0" w:color="000000"/>
              <w:right w:val="nil"/>
            </w:tcBorders>
            <w:tcMar>
              <w:top w:w="116" w:type="dxa"/>
              <w:left w:w="43" w:type="dxa"/>
              <w:bottom w:w="40" w:type="dxa"/>
              <w:right w:w="43" w:type="dxa"/>
            </w:tcMar>
            <w:vAlign w:val="bottom"/>
          </w:tcPr>
          <w:p w14:paraId="7E522849" w14:textId="77777777" w:rsidR="00815F63" w:rsidRDefault="005766E3" w:rsidP="003268BF">
            <w:pPr>
              <w:jc w:val="right"/>
            </w:pPr>
            <w:r>
              <w:t>-2,7</w:t>
            </w:r>
          </w:p>
        </w:tc>
      </w:tr>
    </w:tbl>
    <w:p w14:paraId="67877BED" w14:textId="77777777" w:rsidR="00815F63" w:rsidRDefault="005766E3" w:rsidP="0087371F">
      <w:r>
        <w:t>Hovedprioriteringer i budsjettforslaget for Finansdepartementet:</w:t>
      </w:r>
    </w:p>
    <w:p w14:paraId="53AA1ADF" w14:textId="77777777" w:rsidR="00815F63" w:rsidRDefault="005766E3" w:rsidP="0087371F">
      <w:pPr>
        <w:pStyle w:val="Liste"/>
      </w:pPr>
      <w:r>
        <w:t>modernisering av innkreving gjennom programmet Fremtidens innkreving</w:t>
      </w:r>
    </w:p>
    <w:p w14:paraId="3FD5CCCE" w14:textId="77777777" w:rsidR="00815F63" w:rsidRDefault="005766E3" w:rsidP="0087371F">
      <w:pPr>
        <w:pStyle w:val="Liste"/>
      </w:pPr>
      <w:r>
        <w:t>digitaliseringsarbeid i Finanstilsynet</w:t>
      </w:r>
    </w:p>
    <w:p w14:paraId="081ED4FA" w14:textId="77777777" w:rsidR="00815F63" w:rsidRDefault="005766E3" w:rsidP="0087371F">
      <w:pPr>
        <w:pStyle w:val="Liste"/>
      </w:pPr>
      <w:r>
        <w:t>digitalisering av Tolletatens innførselsprosesser</w:t>
      </w:r>
    </w:p>
    <w:p w14:paraId="21DD4201" w14:textId="77777777" w:rsidR="00815F63" w:rsidRDefault="005766E3" w:rsidP="0087371F">
      <w:r>
        <w:t xml:space="preserve">I programmet </w:t>
      </w:r>
      <w:r>
        <w:rPr>
          <w:rStyle w:val="kursiv"/>
          <w:sz w:val="21"/>
          <w:szCs w:val="21"/>
        </w:rPr>
        <w:t>Fremtidens innkreving</w:t>
      </w:r>
      <w:r>
        <w:t>, som er planlagt å gå over syv år fra 2022, skal Skatteetaten blant annet bygge ny IT-plattform, etablere effektive og brukerrettede tjenester, innføre innsyns- og selvbetjeningsløsninger og legge til rette for samordnet behandling av krav fra flere kreditorer. Programmet forventes å gi store gevinster for både det offentlige og private. Arbeidet med programmet ledes av Skatteetaten, som i samarbeid med Politiet, Arbeids- og velferdsetaten, Brønnøysundregistrene og Lånekassen skal utvikle sammenhengende tjenester innenfor innkreving.</w:t>
      </w:r>
    </w:p>
    <w:p w14:paraId="4039E945" w14:textId="77777777" w:rsidR="00815F63" w:rsidRDefault="005766E3" w:rsidP="0087371F">
      <w:pPr>
        <w:rPr>
          <w:rStyle w:val="kursiv"/>
          <w:sz w:val="21"/>
          <w:szCs w:val="21"/>
        </w:rPr>
      </w:pPr>
      <w:r>
        <w:rPr>
          <w:rStyle w:val="kursiv"/>
          <w:sz w:val="21"/>
          <w:szCs w:val="21"/>
        </w:rPr>
        <w:t>Finanstilsynet har igangsatt et digitaliseringsarbeid</w:t>
      </w:r>
      <w:r>
        <w:t xml:space="preserve"> innenfor fem hovedområder: automatisering av forvaltningsoppgaver, digitalisering av tilsynsprosesser, mer effektiv rapportering og datafangst, bedre analyseløsninger og økt deling av data. Prosjektet, som skal gi sikrere, raskere og mer målrettet tilsyn, startet opp i 2022, og har en planlagt varighet på fem år. Prosjektet har allerede levert vellykkede løsninger, blant annet for tilsyn med verdipapirmeglere og generelle forvaltningsoppgaver i organisasjonen. Arbeidet foreslås videreført i 2024.</w:t>
      </w:r>
    </w:p>
    <w:p w14:paraId="08B6CBCB" w14:textId="77777777" w:rsidR="00815F63" w:rsidRDefault="005766E3" w:rsidP="0087371F">
      <w:r>
        <w:t xml:space="preserve">Tolletatens Treff-satsing skal </w:t>
      </w:r>
      <w:r>
        <w:rPr>
          <w:rStyle w:val="kursiv"/>
          <w:sz w:val="21"/>
          <w:szCs w:val="21"/>
        </w:rPr>
        <w:t xml:space="preserve">digitalisere Tolletatens innførselsprosesser </w:t>
      </w:r>
      <w:r>
        <w:t>ved å etablere både ny og forbedret systemstøtte for alle ledd av etatens kontrollprosesser, utvikle en ny løsning for digital deklarering og i størst mulig grad automatisk fortolling av varer på grensen. Prosjektet er forventet å gi gevinster for det offentlige og næringslivet. Det nye hovedløpet for innførsel av varer til Norge vil blant annet innebære at aktører som fortoller på grensen, som hovedregel slipper å stanse for å få behandlet papirene sine i ekspedisjonen. Tolletaten vil i 2024 samarbeide med næringslivet for at digital tollbehandling skal kunne tas i bruk i stor skala.</w:t>
      </w:r>
    </w:p>
    <w:p w14:paraId="67B4E869" w14:textId="77777777" w:rsidR="00815F63" w:rsidRDefault="005766E3" w:rsidP="0087371F">
      <w:pPr>
        <w:pStyle w:val="Overskrift3"/>
      </w:pPr>
      <w:r>
        <w:t>Forsvarsdepartementet</w:t>
      </w:r>
    </w:p>
    <w:p w14:paraId="2244F0CB"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260"/>
        <w:gridCol w:w="1220"/>
        <w:gridCol w:w="1160"/>
        <w:gridCol w:w="920"/>
      </w:tblGrid>
      <w:tr w:rsidR="00815F63" w14:paraId="3FD7B64A" w14:textId="77777777">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49D65DC2" w14:textId="77777777" w:rsidR="00815F63" w:rsidRDefault="005766E3" w:rsidP="003268BF">
            <w:pPr>
              <w:jc w:val="right"/>
            </w:pPr>
            <w:r>
              <w:t>Mill. kroner</w:t>
            </w:r>
          </w:p>
        </w:tc>
      </w:tr>
      <w:tr w:rsidR="00815F63" w14:paraId="5C75B2C6" w14:textId="77777777">
        <w:trPr>
          <w:trHeight w:val="600"/>
        </w:trPr>
        <w:tc>
          <w:tcPr>
            <w:tcW w:w="6260" w:type="dxa"/>
            <w:tcBorders>
              <w:top w:val="nil"/>
              <w:left w:val="nil"/>
              <w:bottom w:val="single" w:sz="4" w:space="0" w:color="000000"/>
              <w:right w:val="nil"/>
            </w:tcBorders>
            <w:tcMar>
              <w:top w:w="128" w:type="dxa"/>
              <w:left w:w="43" w:type="dxa"/>
              <w:bottom w:w="43" w:type="dxa"/>
              <w:right w:w="43" w:type="dxa"/>
            </w:tcMar>
            <w:vAlign w:val="bottom"/>
          </w:tcPr>
          <w:p w14:paraId="5179146A"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D11170D" w14:textId="77777777" w:rsidR="00815F63" w:rsidRDefault="005766E3" w:rsidP="003268BF">
            <w:pPr>
              <w:jc w:val="right"/>
            </w:pPr>
            <w:r>
              <w:t>Saldert budsjett 2023</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03AE20D2" w14:textId="77777777" w:rsidR="00815F63" w:rsidRDefault="005766E3" w:rsidP="003268BF">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A2DDCA0" w14:textId="77777777" w:rsidR="00815F63" w:rsidRDefault="005766E3" w:rsidP="003268BF">
            <w:pPr>
              <w:jc w:val="right"/>
            </w:pPr>
            <w:r>
              <w:t>Endring i pst.</w:t>
            </w:r>
          </w:p>
        </w:tc>
      </w:tr>
      <w:tr w:rsidR="00815F63" w14:paraId="59EC1123" w14:textId="77777777">
        <w:trPr>
          <w:trHeight w:val="380"/>
        </w:trPr>
        <w:tc>
          <w:tcPr>
            <w:tcW w:w="6260" w:type="dxa"/>
            <w:tcBorders>
              <w:top w:val="single" w:sz="4" w:space="0" w:color="000000"/>
              <w:left w:val="nil"/>
              <w:bottom w:val="nil"/>
              <w:right w:val="nil"/>
            </w:tcBorders>
            <w:tcMar>
              <w:top w:w="128" w:type="dxa"/>
              <w:left w:w="43" w:type="dxa"/>
              <w:bottom w:w="43" w:type="dxa"/>
              <w:right w:w="43" w:type="dxa"/>
            </w:tcMar>
          </w:tcPr>
          <w:p w14:paraId="2A584F2A" w14:textId="77777777" w:rsidR="00815F63" w:rsidRDefault="005766E3" w:rsidP="0087371F">
            <w:r>
              <w:rPr>
                <w:rStyle w:val="kursiv"/>
                <w:sz w:val="21"/>
                <w:szCs w:val="21"/>
              </w:rPr>
              <w:t>Programområde 04 Militært forsvar</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18E1D40E" w14:textId="77777777" w:rsidR="00815F63" w:rsidRDefault="00815F63" w:rsidP="003268BF">
            <w:pPr>
              <w:jc w:val="right"/>
            </w:pP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2A90CFBD" w14:textId="77777777" w:rsidR="00815F63" w:rsidRDefault="00815F63" w:rsidP="003268BF">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07E5769" w14:textId="77777777" w:rsidR="00815F63" w:rsidRDefault="00815F63" w:rsidP="003268BF">
            <w:pPr>
              <w:jc w:val="right"/>
            </w:pPr>
          </w:p>
        </w:tc>
      </w:tr>
      <w:tr w:rsidR="00815F63" w14:paraId="26814B11" w14:textId="77777777">
        <w:trPr>
          <w:trHeight w:val="380"/>
        </w:trPr>
        <w:tc>
          <w:tcPr>
            <w:tcW w:w="6260" w:type="dxa"/>
            <w:tcBorders>
              <w:top w:val="nil"/>
              <w:left w:val="nil"/>
              <w:bottom w:val="nil"/>
              <w:right w:val="nil"/>
            </w:tcBorders>
            <w:tcMar>
              <w:top w:w="128" w:type="dxa"/>
              <w:left w:w="43" w:type="dxa"/>
              <w:bottom w:w="43" w:type="dxa"/>
              <w:right w:w="43" w:type="dxa"/>
            </w:tcMar>
          </w:tcPr>
          <w:p w14:paraId="505A5C2E" w14:textId="77777777" w:rsidR="00815F63" w:rsidRDefault="005766E3" w:rsidP="0087371F">
            <w:r>
              <w:t>04.10 Militært forsvar mv.</w:t>
            </w:r>
          </w:p>
        </w:tc>
        <w:tc>
          <w:tcPr>
            <w:tcW w:w="1220" w:type="dxa"/>
            <w:tcBorders>
              <w:top w:val="nil"/>
              <w:left w:val="nil"/>
              <w:bottom w:val="nil"/>
              <w:right w:val="nil"/>
            </w:tcBorders>
            <w:tcMar>
              <w:top w:w="128" w:type="dxa"/>
              <w:left w:w="43" w:type="dxa"/>
              <w:bottom w:w="43" w:type="dxa"/>
              <w:right w:w="43" w:type="dxa"/>
            </w:tcMar>
            <w:vAlign w:val="bottom"/>
          </w:tcPr>
          <w:p w14:paraId="358F4334" w14:textId="77777777" w:rsidR="00815F63" w:rsidRDefault="005766E3" w:rsidP="003268BF">
            <w:pPr>
              <w:jc w:val="right"/>
            </w:pPr>
            <w:r>
              <w:t>75 808,2</w:t>
            </w:r>
          </w:p>
        </w:tc>
        <w:tc>
          <w:tcPr>
            <w:tcW w:w="1160" w:type="dxa"/>
            <w:tcBorders>
              <w:top w:val="nil"/>
              <w:left w:val="nil"/>
              <w:bottom w:val="nil"/>
              <w:right w:val="nil"/>
            </w:tcBorders>
            <w:tcMar>
              <w:top w:w="128" w:type="dxa"/>
              <w:left w:w="43" w:type="dxa"/>
              <w:bottom w:w="43" w:type="dxa"/>
              <w:right w:w="43" w:type="dxa"/>
            </w:tcMar>
            <w:vAlign w:val="bottom"/>
          </w:tcPr>
          <w:p w14:paraId="5411EA58" w14:textId="77777777" w:rsidR="00815F63" w:rsidRDefault="005766E3" w:rsidP="003268BF">
            <w:pPr>
              <w:jc w:val="right"/>
            </w:pPr>
            <w:r>
              <w:t xml:space="preserve">90 821,0 </w:t>
            </w:r>
          </w:p>
        </w:tc>
        <w:tc>
          <w:tcPr>
            <w:tcW w:w="920" w:type="dxa"/>
            <w:tcBorders>
              <w:top w:val="nil"/>
              <w:left w:val="nil"/>
              <w:bottom w:val="nil"/>
              <w:right w:val="nil"/>
            </w:tcBorders>
            <w:tcMar>
              <w:top w:w="128" w:type="dxa"/>
              <w:left w:w="43" w:type="dxa"/>
              <w:bottom w:w="43" w:type="dxa"/>
              <w:right w:w="43" w:type="dxa"/>
            </w:tcMar>
            <w:vAlign w:val="bottom"/>
          </w:tcPr>
          <w:p w14:paraId="4E58249C" w14:textId="77777777" w:rsidR="00815F63" w:rsidRDefault="005766E3" w:rsidP="003268BF">
            <w:pPr>
              <w:jc w:val="right"/>
            </w:pPr>
            <w:r>
              <w:t>19,8</w:t>
            </w:r>
          </w:p>
        </w:tc>
      </w:tr>
      <w:tr w:rsidR="00815F63" w14:paraId="1663D297" w14:textId="77777777">
        <w:trPr>
          <w:trHeight w:val="380"/>
        </w:trPr>
        <w:tc>
          <w:tcPr>
            <w:tcW w:w="6260" w:type="dxa"/>
            <w:tcBorders>
              <w:top w:val="nil"/>
              <w:left w:val="nil"/>
              <w:bottom w:val="single" w:sz="4" w:space="0" w:color="000000"/>
              <w:right w:val="nil"/>
            </w:tcBorders>
            <w:tcMar>
              <w:top w:w="128" w:type="dxa"/>
              <w:left w:w="43" w:type="dxa"/>
              <w:bottom w:w="43" w:type="dxa"/>
              <w:right w:w="43" w:type="dxa"/>
            </w:tcMar>
          </w:tcPr>
          <w:p w14:paraId="49298F36" w14:textId="77777777" w:rsidR="00815F63" w:rsidRDefault="005766E3" w:rsidP="0087371F">
            <w:r>
              <w:t>Lånetransaksjoner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A67E1C2" w14:textId="77777777" w:rsidR="00815F63" w:rsidRDefault="005766E3" w:rsidP="003268BF">
            <w:pPr>
              <w:jc w:val="right"/>
            </w:pPr>
            <w:r>
              <w:t>24,7</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E4CB2D4" w14:textId="77777777" w:rsidR="00815F63" w:rsidRDefault="005766E3" w:rsidP="003268BF">
            <w:pPr>
              <w:jc w:val="right"/>
            </w:pPr>
            <w:r>
              <w:t>27,8</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F7569AC" w14:textId="77777777" w:rsidR="00815F63" w:rsidRDefault="005766E3" w:rsidP="003268BF">
            <w:pPr>
              <w:jc w:val="right"/>
            </w:pPr>
            <w:r>
              <w:t>12,8</w:t>
            </w:r>
          </w:p>
        </w:tc>
      </w:tr>
      <w:tr w:rsidR="00815F63" w14:paraId="1CC0D949" w14:textId="77777777">
        <w:trPr>
          <w:trHeight w:val="380"/>
        </w:trPr>
        <w:tc>
          <w:tcPr>
            <w:tcW w:w="6260" w:type="dxa"/>
            <w:tcBorders>
              <w:top w:val="single" w:sz="4" w:space="0" w:color="000000"/>
              <w:left w:val="nil"/>
              <w:bottom w:val="single" w:sz="4" w:space="0" w:color="000000"/>
              <w:right w:val="nil"/>
            </w:tcBorders>
            <w:tcMar>
              <w:top w:w="128" w:type="dxa"/>
              <w:left w:w="43" w:type="dxa"/>
              <w:bottom w:w="43" w:type="dxa"/>
              <w:right w:w="43" w:type="dxa"/>
            </w:tcMar>
          </w:tcPr>
          <w:p w14:paraId="0E929BF0" w14:textId="77777777" w:rsidR="00815F63" w:rsidRDefault="005766E3" w:rsidP="0087371F">
            <w:r>
              <w:lastRenderedPageBreak/>
              <w:t>Sum Forsvarsdepartementet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74F8B1" w14:textId="77777777" w:rsidR="00815F63" w:rsidRDefault="005766E3" w:rsidP="003268BF">
            <w:pPr>
              <w:jc w:val="right"/>
            </w:pPr>
            <w:r>
              <w:t>75 832,9</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75621D" w14:textId="77777777" w:rsidR="00815F63" w:rsidRDefault="005766E3" w:rsidP="003268BF">
            <w:pPr>
              <w:jc w:val="right"/>
            </w:pPr>
            <w:r>
              <w:t>90 848,8</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41B4C6" w14:textId="77777777" w:rsidR="00815F63" w:rsidRDefault="005766E3" w:rsidP="003268BF">
            <w:pPr>
              <w:jc w:val="right"/>
            </w:pPr>
            <w:r>
              <w:t>19,8</w:t>
            </w:r>
          </w:p>
        </w:tc>
      </w:tr>
    </w:tbl>
    <w:p w14:paraId="545A899A" w14:textId="77777777" w:rsidR="00815F63" w:rsidRDefault="005766E3" w:rsidP="0087371F">
      <w:r>
        <w:t>Hovedprioriteringer i budsjettforslaget for Forsvarsdepartementet:</w:t>
      </w:r>
    </w:p>
    <w:p w14:paraId="305DC7D7" w14:textId="77777777" w:rsidR="00815F63" w:rsidRDefault="005766E3" w:rsidP="0087371F">
      <w:pPr>
        <w:pStyle w:val="Liste"/>
      </w:pPr>
      <w:r>
        <w:t>opptrapping i tråd med langtidsplanen og mot regjeringens ambisjon om å benytte 2 pst. av BNP til forsvarsformål innen 2026</w:t>
      </w:r>
    </w:p>
    <w:p w14:paraId="18C8565B" w14:textId="77777777" w:rsidR="00815F63" w:rsidRDefault="005766E3" w:rsidP="0087371F">
      <w:pPr>
        <w:pStyle w:val="Liste"/>
      </w:pPr>
      <w:proofErr w:type="gramStart"/>
      <w:r>
        <w:t>mer personell, bedre boforhold</w:t>
      </w:r>
      <w:proofErr w:type="gramEnd"/>
      <w:r>
        <w:t xml:space="preserve"> og økt utdanningskapasitet i Forsvaret</w:t>
      </w:r>
    </w:p>
    <w:p w14:paraId="58A58CF7" w14:textId="77777777" w:rsidR="00815F63" w:rsidRDefault="005766E3" w:rsidP="0087371F">
      <w:pPr>
        <w:pStyle w:val="Liste"/>
      </w:pPr>
      <w:r>
        <w:t>økt kompetanse og kjøp av våpen i Heimevernet</w:t>
      </w:r>
    </w:p>
    <w:p w14:paraId="621DCA80" w14:textId="77777777" w:rsidR="00815F63" w:rsidRDefault="005766E3" w:rsidP="0087371F">
      <w:pPr>
        <w:pStyle w:val="Liste"/>
      </w:pPr>
      <w:r>
        <w:t>videreføre militær støtte til Ukraina for å støtte opp under Ukrainas frihetskamp</w:t>
      </w:r>
    </w:p>
    <w:p w14:paraId="2BEE8A7C" w14:textId="77777777" w:rsidR="00815F63" w:rsidRDefault="005766E3" w:rsidP="0087371F">
      <w:pPr>
        <w:pStyle w:val="Liste"/>
      </w:pPr>
      <w:r>
        <w:t>nasjonal evne til mottak av allierte</w:t>
      </w:r>
    </w:p>
    <w:p w14:paraId="794385CB" w14:textId="77777777" w:rsidR="00815F63" w:rsidRDefault="005766E3" w:rsidP="0087371F">
      <w:r>
        <w:t xml:space="preserve">Regjeringen fortsetter å prioritere forsvarssektoren og foreslår en bevilgningsøkning på om lag 15 mrd. kroner i 2024 sammenlignet med Saldert budsjett 2023. Med dette forslaget vil Norge være på god vei mot å oppnå </w:t>
      </w:r>
      <w:r>
        <w:rPr>
          <w:rStyle w:val="kursiv"/>
          <w:sz w:val="21"/>
          <w:szCs w:val="21"/>
        </w:rPr>
        <w:t>regjeringens ambisjon om å benytte 2 pst. av BNP til forsvarsformål innen 2026</w:t>
      </w:r>
      <w:r>
        <w:t>, og foran det en lineær opptrapping mot ambisjonen ville tilsi. Regjeringens forslag innebærer et forsvarsbudsjett som er i overkant av 11 mrd. kroner høyere enn det de økonomiske planrammene for 2024 i gjeldende langtidsplan for forsvarssektoren (LTP) tok sikte på. Dette inkluderer også finansiering av tiltak som ikke lå til grunn i gjeldende langtidsplan, og tiltak for et økt ambisjonsnivå ut over langtidsplanen, blant annet den militære andelen av Nansen-programmet og valutajustering av investeringskostnadene i store investeringsprosjekter i forsvarssektoren. Siden 2021 har forsvarsbudsjettet økt med i overkant av 40 pst.</w:t>
      </w:r>
    </w:p>
    <w:p w14:paraId="2E70B947" w14:textId="77777777" w:rsidR="00815F63" w:rsidRDefault="005766E3" w:rsidP="0087371F">
      <w:pPr>
        <w:rPr>
          <w:rStyle w:val="kursiv"/>
          <w:sz w:val="21"/>
          <w:szCs w:val="21"/>
        </w:rPr>
      </w:pPr>
      <w:r>
        <w:rPr>
          <w:rStyle w:val="kursiv"/>
          <w:sz w:val="21"/>
          <w:szCs w:val="21"/>
        </w:rPr>
        <w:t>Opptrapping i tråd med langtidsplanen</w:t>
      </w:r>
      <w:r>
        <w:t xml:space="preserve"> innebærer investeringer </w:t>
      </w:r>
      <w:proofErr w:type="gramStart"/>
      <w:r>
        <w:t>i blant</w:t>
      </w:r>
      <w:proofErr w:type="gramEnd"/>
      <w:r>
        <w:t xml:space="preserve"> annet kampfly, nye ubåter, nye kystvaktfartøyer, ny maritim helikopterkapasitet og nye stridsvogner. Videre foreslår regjeringen å øke oppbyggingen av forsyningsberedskap og å forbedre Etterretningstjenestens evne til situasjonsforståelse.</w:t>
      </w:r>
    </w:p>
    <w:p w14:paraId="3580AE70" w14:textId="77777777" w:rsidR="00815F63" w:rsidRDefault="005766E3" w:rsidP="0087371F">
      <w:r>
        <w:t xml:space="preserve">Sammenlignet med langtidsplanen legger budsjettforslaget til rette for </w:t>
      </w:r>
      <w:proofErr w:type="gramStart"/>
      <w:r>
        <w:rPr>
          <w:rStyle w:val="kursiv"/>
          <w:sz w:val="21"/>
          <w:szCs w:val="21"/>
        </w:rPr>
        <w:t>mer personell, bedre boforhold</w:t>
      </w:r>
      <w:proofErr w:type="gramEnd"/>
      <w:r>
        <w:rPr>
          <w:rStyle w:val="kursiv"/>
          <w:sz w:val="21"/>
          <w:szCs w:val="21"/>
        </w:rPr>
        <w:t xml:space="preserve"> og økt utdanningskapasitet i Forsvaret</w:t>
      </w:r>
      <w:r>
        <w:t>. Regjeringen foreslår å forsere bemanningsøkningen i Forsvaret og øke elevtallene ved Forsvarets skoler. For å legge til rette for økt bemanning og beholde personell, foreslås vedlikeholdet og nybyggingen av boliger og kvarter økt. Med regjeringens forslag for 2024 vil samlet personellopptrapping i Forsvaret for inneværende langtidsplanperiode bli om lag 700 innen utgangen av 2024.</w:t>
      </w:r>
    </w:p>
    <w:p w14:paraId="24B0C9C5" w14:textId="77777777" w:rsidR="00815F63" w:rsidRDefault="005766E3" w:rsidP="0087371F">
      <w:r>
        <w:t xml:space="preserve">Videre prioriterer regjeringen </w:t>
      </w:r>
      <w:r>
        <w:rPr>
          <w:rStyle w:val="kursiv"/>
          <w:sz w:val="21"/>
          <w:szCs w:val="21"/>
        </w:rPr>
        <w:t>Heimevernet</w:t>
      </w:r>
      <w:r>
        <w:t xml:space="preserve"> ved å øke innkjøpet av moderne håndvåpen og heve kompetansen i områdestrukturen. Det foreslås å videreføre den </w:t>
      </w:r>
      <w:r>
        <w:rPr>
          <w:rStyle w:val="kursiv"/>
          <w:sz w:val="21"/>
          <w:szCs w:val="21"/>
        </w:rPr>
        <w:t>militære</w:t>
      </w:r>
      <w:r>
        <w:t xml:space="preserve"> </w:t>
      </w:r>
      <w:r>
        <w:rPr>
          <w:rStyle w:val="kursiv"/>
          <w:sz w:val="21"/>
          <w:szCs w:val="21"/>
        </w:rPr>
        <w:t>støtten til Ukraina</w:t>
      </w:r>
      <w:r>
        <w:t xml:space="preserve"> med en samlet verdi på 7,5 mrd. kroner i 2024. Støtten planlegges blant annet å omfatte donasjoner fra egen struktur, tilskudd til innkjøp av nytt utstyr og trening og øving i regi av Forsvaret.</w:t>
      </w:r>
    </w:p>
    <w:p w14:paraId="2D393E32" w14:textId="77777777" w:rsidR="00815F63" w:rsidRDefault="005766E3" w:rsidP="0087371F">
      <w:pPr>
        <w:rPr>
          <w:rFonts w:ascii="Arial" w:hAnsi="Arial" w:cs="Arial"/>
          <w:b/>
          <w:bCs/>
        </w:rPr>
      </w:pPr>
      <w:r>
        <w:rPr>
          <w:rStyle w:val="kursiv"/>
          <w:sz w:val="21"/>
          <w:szCs w:val="21"/>
        </w:rPr>
        <w:t>Nasjonal evne til mottak av allierte</w:t>
      </w:r>
      <w:r>
        <w:t xml:space="preserve"> i nord foreslås styrket på Andøya, og det foreslås å iverksette innledende tiltak for å utvikle Andøya Spaceport som utskytingssted for satellitter som må erstattes i krise og krig.</w:t>
      </w:r>
    </w:p>
    <w:p w14:paraId="0813BD6A" w14:textId="77777777" w:rsidR="00815F63" w:rsidRDefault="005766E3" w:rsidP="0087371F">
      <w:pPr>
        <w:pStyle w:val="Overskrift3"/>
      </w:pPr>
      <w:r>
        <w:t>Olje- og energidepartementet</w:t>
      </w:r>
    </w:p>
    <w:p w14:paraId="7856364A"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200"/>
        <w:gridCol w:w="1220"/>
        <w:gridCol w:w="1060"/>
        <w:gridCol w:w="1080"/>
      </w:tblGrid>
      <w:tr w:rsidR="00815F63" w14:paraId="70281190" w14:textId="77777777">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1E6DAA39" w14:textId="77777777" w:rsidR="00815F63" w:rsidRDefault="005766E3" w:rsidP="003268BF">
            <w:pPr>
              <w:jc w:val="right"/>
            </w:pPr>
            <w:r>
              <w:t>Mill. kroner</w:t>
            </w:r>
          </w:p>
        </w:tc>
      </w:tr>
      <w:tr w:rsidR="00815F63" w14:paraId="44C3A6F5" w14:textId="77777777">
        <w:trPr>
          <w:trHeight w:val="600"/>
        </w:trPr>
        <w:tc>
          <w:tcPr>
            <w:tcW w:w="6200" w:type="dxa"/>
            <w:tcBorders>
              <w:top w:val="nil"/>
              <w:left w:val="nil"/>
              <w:bottom w:val="single" w:sz="4" w:space="0" w:color="000000"/>
              <w:right w:val="nil"/>
            </w:tcBorders>
            <w:tcMar>
              <w:top w:w="128" w:type="dxa"/>
              <w:left w:w="43" w:type="dxa"/>
              <w:bottom w:w="43" w:type="dxa"/>
              <w:right w:w="43" w:type="dxa"/>
            </w:tcMar>
            <w:vAlign w:val="bottom"/>
          </w:tcPr>
          <w:p w14:paraId="4C36BEBE"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B405B8F" w14:textId="77777777" w:rsidR="00815F63" w:rsidRDefault="005766E3" w:rsidP="003268BF">
            <w:pPr>
              <w:jc w:val="right"/>
            </w:pPr>
            <w:r>
              <w:t>Saldert budsjett 2023</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1F05634E" w14:textId="77777777" w:rsidR="00815F63" w:rsidRDefault="005766E3" w:rsidP="003268BF">
            <w:pPr>
              <w:jc w:val="right"/>
            </w:pPr>
            <w:r>
              <w:t>Gul bok 2024</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2CBF5F9C" w14:textId="77777777" w:rsidR="00815F63" w:rsidRDefault="005766E3" w:rsidP="003268BF">
            <w:pPr>
              <w:jc w:val="right"/>
            </w:pPr>
            <w:r>
              <w:t>Endring i pst.</w:t>
            </w:r>
          </w:p>
        </w:tc>
      </w:tr>
      <w:tr w:rsidR="00815F63" w14:paraId="378BF072" w14:textId="77777777">
        <w:trPr>
          <w:trHeight w:val="380"/>
        </w:trPr>
        <w:tc>
          <w:tcPr>
            <w:tcW w:w="6200" w:type="dxa"/>
            <w:tcBorders>
              <w:top w:val="single" w:sz="4" w:space="0" w:color="000000"/>
              <w:left w:val="nil"/>
              <w:bottom w:val="nil"/>
              <w:right w:val="nil"/>
            </w:tcBorders>
            <w:tcMar>
              <w:top w:w="128" w:type="dxa"/>
              <w:left w:w="43" w:type="dxa"/>
              <w:bottom w:w="43" w:type="dxa"/>
              <w:right w:w="43" w:type="dxa"/>
            </w:tcMar>
          </w:tcPr>
          <w:p w14:paraId="20E8E331" w14:textId="77777777" w:rsidR="00815F63" w:rsidRDefault="005766E3" w:rsidP="0087371F">
            <w:r>
              <w:rPr>
                <w:rStyle w:val="kursiv"/>
                <w:sz w:val="21"/>
                <w:szCs w:val="21"/>
              </w:rPr>
              <w:t>Programområde 18 Olje- og energiformål</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21608EA4" w14:textId="77777777" w:rsidR="00815F63" w:rsidRDefault="00815F63" w:rsidP="003268BF">
            <w:pPr>
              <w:jc w:val="right"/>
            </w:pPr>
          </w:p>
        </w:tc>
        <w:tc>
          <w:tcPr>
            <w:tcW w:w="1060" w:type="dxa"/>
            <w:tcBorders>
              <w:top w:val="single" w:sz="4" w:space="0" w:color="000000"/>
              <w:left w:val="nil"/>
              <w:bottom w:val="nil"/>
              <w:right w:val="nil"/>
            </w:tcBorders>
            <w:tcMar>
              <w:top w:w="128" w:type="dxa"/>
              <w:left w:w="43" w:type="dxa"/>
              <w:bottom w:w="43" w:type="dxa"/>
              <w:right w:w="43" w:type="dxa"/>
            </w:tcMar>
            <w:vAlign w:val="bottom"/>
          </w:tcPr>
          <w:p w14:paraId="104CFA21" w14:textId="77777777" w:rsidR="00815F63" w:rsidRDefault="00815F63" w:rsidP="003268BF">
            <w:pPr>
              <w:jc w:val="right"/>
            </w:pP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74248194" w14:textId="77777777" w:rsidR="00815F63" w:rsidRDefault="00815F63" w:rsidP="003268BF">
            <w:pPr>
              <w:jc w:val="right"/>
            </w:pPr>
          </w:p>
        </w:tc>
      </w:tr>
      <w:tr w:rsidR="00815F63" w14:paraId="77D88F16" w14:textId="77777777">
        <w:trPr>
          <w:trHeight w:val="380"/>
        </w:trPr>
        <w:tc>
          <w:tcPr>
            <w:tcW w:w="6200" w:type="dxa"/>
            <w:tcBorders>
              <w:top w:val="nil"/>
              <w:left w:val="nil"/>
              <w:bottom w:val="nil"/>
              <w:right w:val="nil"/>
            </w:tcBorders>
            <w:tcMar>
              <w:top w:w="128" w:type="dxa"/>
              <w:left w:w="43" w:type="dxa"/>
              <w:bottom w:w="43" w:type="dxa"/>
              <w:right w:w="43" w:type="dxa"/>
            </w:tcMar>
          </w:tcPr>
          <w:p w14:paraId="0E940BA0" w14:textId="77777777" w:rsidR="00815F63" w:rsidRDefault="005766E3" w:rsidP="0087371F">
            <w:r>
              <w:t>18.00 Administrasjon</w:t>
            </w:r>
          </w:p>
        </w:tc>
        <w:tc>
          <w:tcPr>
            <w:tcW w:w="1220" w:type="dxa"/>
            <w:tcBorders>
              <w:top w:val="nil"/>
              <w:left w:val="nil"/>
              <w:bottom w:val="nil"/>
              <w:right w:val="nil"/>
            </w:tcBorders>
            <w:tcMar>
              <w:top w:w="128" w:type="dxa"/>
              <w:left w:w="43" w:type="dxa"/>
              <w:bottom w:w="43" w:type="dxa"/>
              <w:right w:w="43" w:type="dxa"/>
            </w:tcMar>
            <w:vAlign w:val="bottom"/>
          </w:tcPr>
          <w:p w14:paraId="608EB42B" w14:textId="77777777" w:rsidR="00815F63" w:rsidRDefault="005766E3" w:rsidP="003268BF">
            <w:pPr>
              <w:jc w:val="right"/>
            </w:pPr>
            <w:r>
              <w:t>279,7</w:t>
            </w:r>
          </w:p>
        </w:tc>
        <w:tc>
          <w:tcPr>
            <w:tcW w:w="1060" w:type="dxa"/>
            <w:tcBorders>
              <w:top w:val="nil"/>
              <w:left w:val="nil"/>
              <w:bottom w:val="nil"/>
              <w:right w:val="nil"/>
            </w:tcBorders>
            <w:tcMar>
              <w:top w:w="128" w:type="dxa"/>
              <w:left w:w="43" w:type="dxa"/>
              <w:bottom w:w="43" w:type="dxa"/>
              <w:right w:w="43" w:type="dxa"/>
            </w:tcMar>
            <w:vAlign w:val="bottom"/>
          </w:tcPr>
          <w:p w14:paraId="5DA2B48E" w14:textId="77777777" w:rsidR="00815F63" w:rsidRDefault="005766E3" w:rsidP="003268BF">
            <w:pPr>
              <w:jc w:val="right"/>
            </w:pPr>
            <w:r>
              <w:t>324,0</w:t>
            </w:r>
          </w:p>
        </w:tc>
        <w:tc>
          <w:tcPr>
            <w:tcW w:w="1080" w:type="dxa"/>
            <w:tcBorders>
              <w:top w:val="nil"/>
              <w:left w:val="nil"/>
              <w:bottom w:val="nil"/>
              <w:right w:val="nil"/>
            </w:tcBorders>
            <w:tcMar>
              <w:top w:w="128" w:type="dxa"/>
              <w:left w:w="43" w:type="dxa"/>
              <w:bottom w:w="43" w:type="dxa"/>
              <w:right w:w="43" w:type="dxa"/>
            </w:tcMar>
            <w:vAlign w:val="bottom"/>
          </w:tcPr>
          <w:p w14:paraId="45F58ABF" w14:textId="77777777" w:rsidR="00815F63" w:rsidRDefault="005766E3" w:rsidP="003268BF">
            <w:pPr>
              <w:jc w:val="right"/>
            </w:pPr>
            <w:r>
              <w:t>15,8</w:t>
            </w:r>
          </w:p>
        </w:tc>
      </w:tr>
      <w:tr w:rsidR="00815F63" w14:paraId="4D9801DC" w14:textId="77777777">
        <w:trPr>
          <w:trHeight w:val="380"/>
        </w:trPr>
        <w:tc>
          <w:tcPr>
            <w:tcW w:w="6200" w:type="dxa"/>
            <w:tcBorders>
              <w:top w:val="nil"/>
              <w:left w:val="nil"/>
              <w:bottom w:val="nil"/>
              <w:right w:val="nil"/>
            </w:tcBorders>
            <w:tcMar>
              <w:top w:w="128" w:type="dxa"/>
              <w:left w:w="43" w:type="dxa"/>
              <w:bottom w:w="43" w:type="dxa"/>
              <w:right w:w="43" w:type="dxa"/>
            </w:tcMar>
          </w:tcPr>
          <w:p w14:paraId="49F626B1" w14:textId="77777777" w:rsidR="00815F63" w:rsidRDefault="005766E3" w:rsidP="0087371F">
            <w:r>
              <w:t>18.10 Petroleum</w:t>
            </w:r>
          </w:p>
        </w:tc>
        <w:tc>
          <w:tcPr>
            <w:tcW w:w="1220" w:type="dxa"/>
            <w:tcBorders>
              <w:top w:val="nil"/>
              <w:left w:val="nil"/>
              <w:bottom w:val="nil"/>
              <w:right w:val="nil"/>
            </w:tcBorders>
            <w:tcMar>
              <w:top w:w="128" w:type="dxa"/>
              <w:left w:w="43" w:type="dxa"/>
              <w:bottom w:w="43" w:type="dxa"/>
              <w:right w:w="43" w:type="dxa"/>
            </w:tcMar>
            <w:vAlign w:val="bottom"/>
          </w:tcPr>
          <w:p w14:paraId="03373D21" w14:textId="77777777" w:rsidR="00815F63" w:rsidRDefault="005766E3" w:rsidP="003268BF">
            <w:pPr>
              <w:jc w:val="right"/>
            </w:pPr>
            <w:r>
              <w:t>499,4</w:t>
            </w:r>
          </w:p>
        </w:tc>
        <w:tc>
          <w:tcPr>
            <w:tcW w:w="1060" w:type="dxa"/>
            <w:tcBorders>
              <w:top w:val="nil"/>
              <w:left w:val="nil"/>
              <w:bottom w:val="nil"/>
              <w:right w:val="nil"/>
            </w:tcBorders>
            <w:tcMar>
              <w:top w:w="128" w:type="dxa"/>
              <w:left w:w="43" w:type="dxa"/>
              <w:bottom w:w="43" w:type="dxa"/>
              <w:right w:w="43" w:type="dxa"/>
            </w:tcMar>
            <w:vAlign w:val="bottom"/>
          </w:tcPr>
          <w:p w14:paraId="7930D2E2" w14:textId="77777777" w:rsidR="00815F63" w:rsidRDefault="005766E3" w:rsidP="003268BF">
            <w:pPr>
              <w:jc w:val="right"/>
            </w:pPr>
            <w:r>
              <w:t>506,8</w:t>
            </w:r>
          </w:p>
        </w:tc>
        <w:tc>
          <w:tcPr>
            <w:tcW w:w="1080" w:type="dxa"/>
            <w:tcBorders>
              <w:top w:val="nil"/>
              <w:left w:val="nil"/>
              <w:bottom w:val="nil"/>
              <w:right w:val="nil"/>
            </w:tcBorders>
            <w:tcMar>
              <w:top w:w="128" w:type="dxa"/>
              <w:left w:w="43" w:type="dxa"/>
              <w:bottom w:w="43" w:type="dxa"/>
              <w:right w:w="43" w:type="dxa"/>
            </w:tcMar>
            <w:vAlign w:val="bottom"/>
          </w:tcPr>
          <w:p w14:paraId="61171546" w14:textId="77777777" w:rsidR="00815F63" w:rsidRDefault="005766E3" w:rsidP="003268BF">
            <w:pPr>
              <w:jc w:val="right"/>
            </w:pPr>
            <w:r>
              <w:t>1,5</w:t>
            </w:r>
          </w:p>
        </w:tc>
      </w:tr>
      <w:tr w:rsidR="00815F63" w14:paraId="4466ECE8" w14:textId="77777777">
        <w:trPr>
          <w:trHeight w:val="380"/>
        </w:trPr>
        <w:tc>
          <w:tcPr>
            <w:tcW w:w="6200" w:type="dxa"/>
            <w:tcBorders>
              <w:top w:val="nil"/>
              <w:left w:val="nil"/>
              <w:bottom w:val="nil"/>
              <w:right w:val="nil"/>
            </w:tcBorders>
            <w:tcMar>
              <w:top w:w="128" w:type="dxa"/>
              <w:left w:w="43" w:type="dxa"/>
              <w:bottom w:w="43" w:type="dxa"/>
              <w:right w:w="43" w:type="dxa"/>
            </w:tcMar>
          </w:tcPr>
          <w:p w14:paraId="5B8C302F" w14:textId="77777777" w:rsidR="00815F63" w:rsidRDefault="005766E3" w:rsidP="0087371F">
            <w:r>
              <w:t>18.20 Energi og vannressurser</w:t>
            </w:r>
          </w:p>
        </w:tc>
        <w:tc>
          <w:tcPr>
            <w:tcW w:w="1220" w:type="dxa"/>
            <w:tcBorders>
              <w:top w:val="nil"/>
              <w:left w:val="nil"/>
              <w:bottom w:val="nil"/>
              <w:right w:val="nil"/>
            </w:tcBorders>
            <w:tcMar>
              <w:top w:w="128" w:type="dxa"/>
              <w:left w:w="43" w:type="dxa"/>
              <w:bottom w:w="43" w:type="dxa"/>
              <w:right w:w="43" w:type="dxa"/>
            </w:tcMar>
            <w:vAlign w:val="bottom"/>
          </w:tcPr>
          <w:p w14:paraId="2C215E0E" w14:textId="77777777" w:rsidR="00815F63" w:rsidRDefault="005766E3" w:rsidP="003268BF">
            <w:pPr>
              <w:jc w:val="right"/>
            </w:pPr>
            <w:r>
              <w:t>46 241,6</w:t>
            </w:r>
          </w:p>
        </w:tc>
        <w:tc>
          <w:tcPr>
            <w:tcW w:w="1060" w:type="dxa"/>
            <w:tcBorders>
              <w:top w:val="nil"/>
              <w:left w:val="nil"/>
              <w:bottom w:val="nil"/>
              <w:right w:val="nil"/>
            </w:tcBorders>
            <w:tcMar>
              <w:top w:w="128" w:type="dxa"/>
              <w:left w:w="43" w:type="dxa"/>
              <w:bottom w:w="43" w:type="dxa"/>
              <w:right w:w="43" w:type="dxa"/>
            </w:tcMar>
            <w:vAlign w:val="bottom"/>
          </w:tcPr>
          <w:p w14:paraId="172216E8" w14:textId="77777777" w:rsidR="00815F63" w:rsidRDefault="005766E3" w:rsidP="003268BF">
            <w:pPr>
              <w:jc w:val="right"/>
            </w:pPr>
            <w:r>
              <w:t>12 443,8</w:t>
            </w:r>
          </w:p>
        </w:tc>
        <w:tc>
          <w:tcPr>
            <w:tcW w:w="1080" w:type="dxa"/>
            <w:tcBorders>
              <w:top w:val="nil"/>
              <w:left w:val="nil"/>
              <w:bottom w:val="nil"/>
              <w:right w:val="nil"/>
            </w:tcBorders>
            <w:tcMar>
              <w:top w:w="128" w:type="dxa"/>
              <w:left w:w="43" w:type="dxa"/>
              <w:bottom w:w="43" w:type="dxa"/>
              <w:right w:w="43" w:type="dxa"/>
            </w:tcMar>
            <w:vAlign w:val="bottom"/>
          </w:tcPr>
          <w:p w14:paraId="11D57144" w14:textId="77777777" w:rsidR="00815F63" w:rsidRDefault="005766E3" w:rsidP="003268BF">
            <w:pPr>
              <w:jc w:val="right"/>
            </w:pPr>
            <w:r>
              <w:t>-73,1</w:t>
            </w:r>
          </w:p>
        </w:tc>
      </w:tr>
      <w:tr w:rsidR="00815F63" w14:paraId="46461EEC" w14:textId="77777777">
        <w:trPr>
          <w:trHeight w:val="380"/>
        </w:trPr>
        <w:tc>
          <w:tcPr>
            <w:tcW w:w="6200" w:type="dxa"/>
            <w:tcBorders>
              <w:top w:val="nil"/>
              <w:left w:val="nil"/>
              <w:bottom w:val="nil"/>
              <w:right w:val="nil"/>
            </w:tcBorders>
            <w:tcMar>
              <w:top w:w="128" w:type="dxa"/>
              <w:left w:w="43" w:type="dxa"/>
              <w:bottom w:w="43" w:type="dxa"/>
              <w:right w:w="43" w:type="dxa"/>
            </w:tcMar>
          </w:tcPr>
          <w:p w14:paraId="3B9B6AC1" w14:textId="77777777" w:rsidR="00815F63" w:rsidRDefault="005766E3" w:rsidP="0087371F">
            <w:r>
              <w:t>18.30 Klima, industri og teknologi</w:t>
            </w:r>
          </w:p>
        </w:tc>
        <w:tc>
          <w:tcPr>
            <w:tcW w:w="1220" w:type="dxa"/>
            <w:tcBorders>
              <w:top w:val="nil"/>
              <w:left w:val="nil"/>
              <w:bottom w:val="nil"/>
              <w:right w:val="nil"/>
            </w:tcBorders>
            <w:tcMar>
              <w:top w:w="128" w:type="dxa"/>
              <w:left w:w="43" w:type="dxa"/>
              <w:bottom w:w="43" w:type="dxa"/>
              <w:right w:w="43" w:type="dxa"/>
            </w:tcMar>
            <w:vAlign w:val="bottom"/>
          </w:tcPr>
          <w:p w14:paraId="545B4C39" w14:textId="77777777" w:rsidR="00815F63" w:rsidRDefault="005766E3" w:rsidP="003268BF">
            <w:pPr>
              <w:jc w:val="right"/>
            </w:pPr>
            <w:r>
              <w:t>4 866,5</w:t>
            </w:r>
          </w:p>
        </w:tc>
        <w:tc>
          <w:tcPr>
            <w:tcW w:w="1060" w:type="dxa"/>
            <w:tcBorders>
              <w:top w:val="nil"/>
              <w:left w:val="nil"/>
              <w:bottom w:val="nil"/>
              <w:right w:val="nil"/>
            </w:tcBorders>
            <w:tcMar>
              <w:top w:w="128" w:type="dxa"/>
              <w:left w:w="43" w:type="dxa"/>
              <w:bottom w:w="43" w:type="dxa"/>
              <w:right w:w="43" w:type="dxa"/>
            </w:tcMar>
            <w:vAlign w:val="bottom"/>
          </w:tcPr>
          <w:p w14:paraId="4D8805F1" w14:textId="77777777" w:rsidR="00815F63" w:rsidRDefault="005766E3" w:rsidP="003268BF">
            <w:pPr>
              <w:jc w:val="right"/>
            </w:pPr>
            <w:r>
              <w:t>3 912,4</w:t>
            </w:r>
          </w:p>
        </w:tc>
        <w:tc>
          <w:tcPr>
            <w:tcW w:w="1080" w:type="dxa"/>
            <w:tcBorders>
              <w:top w:val="nil"/>
              <w:left w:val="nil"/>
              <w:bottom w:val="nil"/>
              <w:right w:val="nil"/>
            </w:tcBorders>
            <w:tcMar>
              <w:top w:w="128" w:type="dxa"/>
              <w:left w:w="43" w:type="dxa"/>
              <w:bottom w:w="43" w:type="dxa"/>
              <w:right w:w="43" w:type="dxa"/>
            </w:tcMar>
            <w:vAlign w:val="bottom"/>
          </w:tcPr>
          <w:p w14:paraId="7658C337" w14:textId="77777777" w:rsidR="00815F63" w:rsidRDefault="005766E3" w:rsidP="003268BF">
            <w:pPr>
              <w:jc w:val="right"/>
            </w:pPr>
            <w:r>
              <w:t>-19,6</w:t>
            </w:r>
          </w:p>
        </w:tc>
      </w:tr>
      <w:tr w:rsidR="00815F63" w14:paraId="034FC699" w14:textId="77777777">
        <w:trPr>
          <w:trHeight w:val="380"/>
        </w:trPr>
        <w:tc>
          <w:tcPr>
            <w:tcW w:w="6200" w:type="dxa"/>
            <w:tcBorders>
              <w:top w:val="nil"/>
              <w:left w:val="nil"/>
              <w:bottom w:val="single" w:sz="4" w:space="0" w:color="000000"/>
              <w:right w:val="nil"/>
            </w:tcBorders>
            <w:tcMar>
              <w:top w:w="128" w:type="dxa"/>
              <w:left w:w="43" w:type="dxa"/>
              <w:bottom w:w="43" w:type="dxa"/>
              <w:right w:w="43" w:type="dxa"/>
            </w:tcMar>
          </w:tcPr>
          <w:p w14:paraId="0B1D2D03" w14:textId="77777777" w:rsidR="00815F63" w:rsidRDefault="005766E3" w:rsidP="0087371F">
            <w:r>
              <w:t>18.60 Sikkerhet og arbeidsmiljø</w:t>
            </w:r>
            <w:r>
              <w:rPr>
                <w:rStyle w:val="skrift-hevet"/>
                <w:sz w:val="21"/>
                <w:szCs w:val="21"/>
              </w:rPr>
              <w:t>1</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954876E" w14:textId="77777777" w:rsidR="00815F63" w:rsidRDefault="005766E3" w:rsidP="003268BF">
            <w:pPr>
              <w:jc w:val="right"/>
            </w:pPr>
            <w:r>
              <w:t>0,0</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3ADC81C5" w14:textId="77777777" w:rsidR="00815F63" w:rsidRDefault="005766E3" w:rsidP="003268BF">
            <w:pPr>
              <w:jc w:val="right"/>
            </w:pPr>
            <w:r>
              <w:t>383,7</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386B3151" w14:textId="77777777" w:rsidR="00815F63" w:rsidRDefault="005766E3" w:rsidP="003268BF">
            <w:pPr>
              <w:jc w:val="right"/>
            </w:pPr>
            <w:r>
              <w:t>100,0</w:t>
            </w:r>
          </w:p>
        </w:tc>
      </w:tr>
      <w:tr w:rsidR="00815F63" w14:paraId="27E013B8" w14:textId="77777777">
        <w:trPr>
          <w:trHeight w:val="380"/>
        </w:trPr>
        <w:tc>
          <w:tcPr>
            <w:tcW w:w="6200" w:type="dxa"/>
            <w:tcBorders>
              <w:top w:val="single" w:sz="4" w:space="0" w:color="000000"/>
              <w:left w:val="nil"/>
              <w:bottom w:val="single" w:sz="4" w:space="0" w:color="000000"/>
              <w:right w:val="nil"/>
            </w:tcBorders>
            <w:tcMar>
              <w:top w:w="128" w:type="dxa"/>
              <w:left w:w="43" w:type="dxa"/>
              <w:bottom w:w="43" w:type="dxa"/>
              <w:right w:w="43" w:type="dxa"/>
            </w:tcMar>
          </w:tcPr>
          <w:p w14:paraId="26828AB7" w14:textId="77777777" w:rsidR="00815F63" w:rsidRDefault="005766E3" w:rsidP="0087371F">
            <w:r>
              <w:t>Sum Olje- og energidepartementet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104B9F" w14:textId="77777777" w:rsidR="00815F63" w:rsidRDefault="005766E3" w:rsidP="003268BF">
            <w:pPr>
              <w:jc w:val="right"/>
            </w:pPr>
            <w:r>
              <w:t>51 887,2</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320C00" w14:textId="77777777" w:rsidR="00815F63" w:rsidRDefault="005766E3" w:rsidP="003268BF">
            <w:pPr>
              <w:jc w:val="right"/>
            </w:pPr>
            <w:r>
              <w:t>17 570,7</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030B94" w14:textId="77777777" w:rsidR="00815F63" w:rsidRDefault="005766E3" w:rsidP="003268BF">
            <w:pPr>
              <w:jc w:val="right"/>
            </w:pPr>
            <w:r>
              <w:t>-66,1</w:t>
            </w:r>
          </w:p>
        </w:tc>
      </w:tr>
    </w:tbl>
    <w:p w14:paraId="621C3A85" w14:textId="77777777" w:rsidR="00815F63" w:rsidRDefault="005766E3" w:rsidP="0087371F">
      <w:pPr>
        <w:pStyle w:val="tabell-noter"/>
      </w:pPr>
      <w:r>
        <w:rPr>
          <w:rStyle w:val="skrift-hevet"/>
          <w:sz w:val="17"/>
          <w:szCs w:val="17"/>
        </w:rPr>
        <w:t>1</w:t>
      </w:r>
      <w:r>
        <w:t xml:space="preserve"> </w:t>
      </w:r>
      <w:r>
        <w:tab/>
        <w:t>Programkategori 18.60 Sikkerhet og arbeidsmiljø omfatter Havindustritilsynet (endrer navn fra Petroleumstilsynet 1.1.2024) som ble overført fra Arbeids- og inkluderingsdepartementet med virkning fra 1. juli 2023.</w:t>
      </w:r>
    </w:p>
    <w:p w14:paraId="6FFDFB45" w14:textId="77777777" w:rsidR="00815F63" w:rsidRDefault="005766E3" w:rsidP="0087371F">
      <w:r>
        <w:t>Hovedprioriteringer i budsjettforslaget for Olje- og energidepartementet:</w:t>
      </w:r>
    </w:p>
    <w:p w14:paraId="7D9D890A" w14:textId="77777777" w:rsidR="00815F63" w:rsidRDefault="005766E3" w:rsidP="0087371F">
      <w:pPr>
        <w:pStyle w:val="Liste"/>
      </w:pPr>
      <w:r>
        <w:t>videreføre strømstønadsordningene ut 2024</w:t>
      </w:r>
    </w:p>
    <w:p w14:paraId="1F9F31F5" w14:textId="77777777" w:rsidR="00815F63" w:rsidRDefault="005766E3" w:rsidP="0087371F">
      <w:pPr>
        <w:pStyle w:val="Liste"/>
      </w:pPr>
      <w:r>
        <w:t>Langskip – fangst og lagring av CO</w:t>
      </w:r>
      <w:r>
        <w:rPr>
          <w:rStyle w:val="skrift-senket"/>
          <w:sz w:val="21"/>
          <w:szCs w:val="21"/>
        </w:rPr>
        <w:t>2</w:t>
      </w:r>
    </w:p>
    <w:p w14:paraId="394C3814" w14:textId="77777777" w:rsidR="00815F63" w:rsidRDefault="005766E3" w:rsidP="0087371F">
      <w:pPr>
        <w:pStyle w:val="Liste"/>
      </w:pPr>
      <w:r>
        <w:t>energieffektivisering og -omlegging</w:t>
      </w:r>
    </w:p>
    <w:p w14:paraId="3C103A52" w14:textId="77777777" w:rsidR="00815F63" w:rsidRDefault="005766E3" w:rsidP="0087371F">
      <w:pPr>
        <w:pStyle w:val="Liste"/>
      </w:pPr>
      <w:r>
        <w:t>flom- og skredforebygging og oppfølging etter ekstremværet «Hans»</w:t>
      </w:r>
    </w:p>
    <w:p w14:paraId="559A3A93" w14:textId="77777777" w:rsidR="00815F63" w:rsidRDefault="005766E3" w:rsidP="0087371F">
      <w:pPr>
        <w:pStyle w:val="Liste"/>
      </w:pPr>
      <w:r>
        <w:t>utbygging av havvind, digitalisering og konsesjonsbehandling av kraft og nett</w:t>
      </w:r>
    </w:p>
    <w:p w14:paraId="18C5EAA1" w14:textId="77777777" w:rsidR="00815F63" w:rsidRDefault="005766E3" w:rsidP="0087371F">
      <w:r>
        <w:t xml:space="preserve">Regjeringen foreslår </w:t>
      </w:r>
      <w:r>
        <w:rPr>
          <w:rStyle w:val="kursiv"/>
          <w:sz w:val="21"/>
          <w:szCs w:val="21"/>
        </w:rPr>
        <w:t>å videreføre den midlertidige strømstønadsordningen for husholdninger og borettslag ut 2024</w:t>
      </w:r>
      <w:r>
        <w:t xml:space="preserve">. I 2023 er ordningen endret slik at beregningen av stønaden er basert på strømpriser i hver enkelt time og stønadsgraden er 90 pst. hele året. Det innebærer at ordningen er forsterket sammenlignet med forrige vintersesong. Det foreslås å prisjustere terskelverdien slik at det gis stønad når strømprisen overstiger 73 øre/kWh før avgifter fra 1. januar 2024. Når ordningen nå er forlenget ut 2024, og </w:t>
      </w:r>
      <w:proofErr w:type="gramStart"/>
      <w:r>
        <w:t>således</w:t>
      </w:r>
      <w:proofErr w:type="gramEnd"/>
      <w:r>
        <w:t xml:space="preserve"> er blitt av mer langvarig karakter, er det naturlig at den også prisjusteres som andre ordninger. Forslaget innebærer at staten for hver enkelt time og i alle måneder vil dekke 90 pst. av strømprisen over 73 øre/kWh i det prisområdet husholdningen tilhører, oppad begrenset til et månedlig forbruk på 5000 kWh. Regjeringen foreslår en bevilgning på 9,75 mrd. kroner i 2024, som er anslag på utbetalinger under ordningen i perioden desember 2023 til november 2024. Regjeringen foreslår også å </w:t>
      </w:r>
      <w:r>
        <w:rPr>
          <w:rStyle w:val="kursiv"/>
          <w:sz w:val="21"/>
          <w:szCs w:val="21"/>
        </w:rPr>
        <w:t>videreføre strømstønadsordningen for husholdningskunder av nærvarmeanlegg.</w:t>
      </w:r>
    </w:p>
    <w:p w14:paraId="7BC6D210" w14:textId="77777777" w:rsidR="00815F63" w:rsidRDefault="005766E3" w:rsidP="0087371F">
      <w:r>
        <w:t xml:space="preserve">Regjeringen følger opp </w:t>
      </w:r>
      <w:r>
        <w:rPr>
          <w:rStyle w:val="kursiv"/>
          <w:sz w:val="21"/>
          <w:szCs w:val="21"/>
        </w:rPr>
        <w:t>Langskip-prosjektet</w:t>
      </w:r>
      <w:r>
        <w:t>, som en sentral del av Norges bidrag til utvikling av klimateknologier internasjonalt. Det foreslås en bevilgning på 2,6 mrd. kroner i 2024. Langskip består av CO</w:t>
      </w:r>
      <w:r>
        <w:rPr>
          <w:rStyle w:val="skrift-senket"/>
          <w:sz w:val="21"/>
          <w:szCs w:val="21"/>
        </w:rPr>
        <w:t>2</w:t>
      </w:r>
      <w:r>
        <w:t>-fangstprosjekter på sementfabrikken til Heidelberg Materials (tidligere Norcem) i Brevik og på avfallsforbrenningsanlegget til Hafslund Oslo Celsio på Klemetsrud. Prosjektet til Hafslund Oslo Celsio er satt på vent, mens selskapet vurderer kostnadsreduserende tiltak. Langskip-prosjektet omfatter også transport og lagring av CO</w:t>
      </w:r>
      <w:r>
        <w:rPr>
          <w:rStyle w:val="skrift-senket"/>
          <w:sz w:val="21"/>
          <w:szCs w:val="21"/>
        </w:rPr>
        <w:t>2</w:t>
      </w:r>
      <w:r>
        <w:t xml:space="preserve"> på kontinentalsokkelen ved Northern </w:t>
      </w:r>
      <w:r>
        <w:lastRenderedPageBreak/>
        <w:t>Lights. Lagerinfrastrukturen bygges ut med ledig kapasitet som kan utnyttes av fangstprosjekter i andre land. Forventede kostnader for Langskip er 30,1 mrd. 2023-kroner, hvorav det statlige bidraget anslås til 20,3 mrd. 2023-kroner.</w:t>
      </w:r>
    </w:p>
    <w:p w14:paraId="1575BD21" w14:textId="77777777" w:rsidR="00815F63" w:rsidRDefault="005766E3" w:rsidP="0087371F">
      <w:r>
        <w:t xml:space="preserve">Regjeringen foreslår 495 mill. kroner til </w:t>
      </w:r>
      <w:r>
        <w:rPr>
          <w:rStyle w:val="kursiv"/>
          <w:sz w:val="21"/>
          <w:szCs w:val="21"/>
        </w:rPr>
        <w:t>oppfølging av regjeringens handlingsplan for energieffektivisering i alle deler av norsk økonomi</w:t>
      </w:r>
      <w:r>
        <w:t xml:space="preserve"> og tiltak for å redusere energibruken i bygg gjennom Husbanken og Enova.</w:t>
      </w:r>
    </w:p>
    <w:p w14:paraId="60E564A4" w14:textId="77777777" w:rsidR="00815F63" w:rsidRDefault="005766E3" w:rsidP="0087371F">
      <w:r>
        <w:t xml:space="preserve">Regjeringen foreslår å øke bevilgningene til Norges vassdrags- og energidirektorat (NVE) sitt arbeid med </w:t>
      </w:r>
      <w:r>
        <w:rPr>
          <w:rStyle w:val="kursiv"/>
          <w:sz w:val="21"/>
          <w:szCs w:val="21"/>
        </w:rPr>
        <w:t>flom- og skredforebygging</w:t>
      </w:r>
      <w:r>
        <w:t>, herunder økt saksbehandlingskapasitet i NVE, kartlegging og sikringstiltak. Det foreslås blant annet midler til krise- og hastetiltak og oppfølging etter ekstremværet «Hans».</w:t>
      </w:r>
    </w:p>
    <w:p w14:paraId="5B52D69F" w14:textId="77777777" w:rsidR="00815F63" w:rsidRDefault="005766E3" w:rsidP="0087371F">
      <w:r>
        <w:t xml:space="preserve">Regjeringen foreslår å øke bevilgningene til NVE, Reguleringsmyndigheten for energi (RME) og Olje- og energidepartementet (OED). Midlene skal legge til rette for </w:t>
      </w:r>
      <w:r>
        <w:rPr>
          <w:rStyle w:val="kursiv"/>
          <w:sz w:val="21"/>
          <w:szCs w:val="21"/>
        </w:rPr>
        <w:t>raskere utbygging av havvind og konsesjonsbehandling av fornybar kraft og anlegg for nett</w:t>
      </w:r>
      <w:r>
        <w:t>. Midlene dekker økt saksbehandlingskapasitet og tiltak for økt effektivitet hos energimyndighetene, nye analyser av kraftsystemet og arbeidet med kraftsystemutredninger. Videre foreslås det midler til natur- og miljøkartlegging og forberedelse av havvindutlysning i 2025.</w:t>
      </w:r>
    </w:p>
    <w:p w14:paraId="140072F2" w14:textId="77777777" w:rsidR="00815F63" w:rsidRDefault="005766E3" w:rsidP="0087371F">
      <w:pPr>
        <w:pStyle w:val="Overskrift3"/>
      </w:pPr>
      <w:r>
        <w:t>Ymse utgifter og inntekter</w:t>
      </w:r>
    </w:p>
    <w:p w14:paraId="704677F1" w14:textId="77777777" w:rsidR="00815F63" w:rsidRDefault="005766E3" w:rsidP="0087371F">
      <w:r>
        <w:t>Det foreslås bevilget 7,0 mrd. kroner under kap. 2309 Tilfeldige utgifter. Bevilgningen står som motpost til tilleggsbevilgninger knyttet til blant annet forhandlinger hvor staten er part, herunder til lønnsoppgjøret for statsansatte og takstforhandlinger for privatpraktiserende leger, fysioterapeuter og psykologer, og til uforutsette utgifter.</w:t>
      </w:r>
    </w:p>
    <w:p w14:paraId="5A744412" w14:textId="77777777" w:rsidR="00815F63" w:rsidRDefault="005766E3" w:rsidP="0087371F">
      <w:r>
        <w:t>På kap. 5309 Tilfeldige inntekter foreslås det bevilget 400 mill. kroner. Dette gjelder enkelte mindre, uforutsette inntekter som ikke inngår på andre inntektskapitler i statsbudsjettet.</w:t>
      </w:r>
    </w:p>
    <w:p w14:paraId="3964598E" w14:textId="77777777" w:rsidR="00815F63" w:rsidRDefault="005766E3" w:rsidP="0087371F">
      <w:pPr>
        <w:pStyle w:val="Overskrift2"/>
      </w:pPr>
      <w:r>
        <w:t>Folketrygdens utgifter og inntekter</w:t>
      </w:r>
    </w:p>
    <w:p w14:paraId="59CC6F75" w14:textId="77777777" w:rsidR="00815F63" w:rsidRDefault="005766E3" w:rsidP="0087371F">
      <w:r>
        <w:t xml:space="preserve">Regjeringens samlede forslag til utgifter under alle folketrygdens programområder for 2024 er på 651,1 mrd. kroner. Det er en økning på 61,4 mrd. kroner fra Saldert budsjett 2023. Samtidig forventes det nå betydelig høyere utgifter i 2023 enn anslått i saldert budsjett. Sammenlignet med anslag på regnskap for 2023 innebærer regjeringens forslag en økning på om lag 42,3 mrd. kroner. Den anslåtte økningen skyldes i hovedsak økte utgifter til alderspensjon, uføretrygd og arbeidsavklaringspenger. Utgiftsanslaget for 2024 inkluderer en økning på 23 mrd. kroner som følge av anslått effekt av reguleringen av folketrygdens grunnbeløp per 1. mai 2024 og overhenget fra trygdeoppgjøret for 2023. Budsjettallene fordelt på programkategorier </w:t>
      </w:r>
      <w:proofErr w:type="gramStart"/>
      <w:r>
        <w:t>fremgår</w:t>
      </w:r>
      <w:proofErr w:type="gramEnd"/>
      <w:r>
        <w:t xml:space="preserve"> av omtalen av de ulike departementene tidligere i dette kapittelet.</w:t>
      </w:r>
    </w:p>
    <w:p w14:paraId="12DCB14D" w14:textId="77777777" w:rsidR="00815F63" w:rsidRDefault="005766E3" w:rsidP="0087371F">
      <w:pPr>
        <w:pStyle w:val="tabell-tittel"/>
      </w:pPr>
      <w:r>
        <w:t>Folketrygdens utgifter</w:t>
      </w:r>
    </w:p>
    <w:p w14:paraId="378A89A0" w14:textId="77777777" w:rsidR="00815F63" w:rsidRDefault="005766E3" w:rsidP="0087371F">
      <w:pPr>
        <w:pStyle w:val="Tabellnavn"/>
      </w:pPr>
      <w:r>
        <w:t>06N2tx2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0"/>
        <w:gridCol w:w="3420"/>
        <w:gridCol w:w="1260"/>
        <w:gridCol w:w="1360"/>
        <w:gridCol w:w="1100"/>
        <w:gridCol w:w="1820"/>
      </w:tblGrid>
      <w:tr w:rsidR="00815F63" w14:paraId="07989B60" w14:textId="77777777">
        <w:trPr>
          <w:trHeight w:val="360"/>
        </w:trPr>
        <w:tc>
          <w:tcPr>
            <w:tcW w:w="9500" w:type="dxa"/>
            <w:gridSpan w:val="6"/>
            <w:tcBorders>
              <w:top w:val="nil"/>
              <w:left w:val="nil"/>
              <w:bottom w:val="single" w:sz="4" w:space="0" w:color="000000"/>
              <w:right w:val="nil"/>
            </w:tcBorders>
            <w:tcMar>
              <w:top w:w="128" w:type="dxa"/>
              <w:left w:w="43" w:type="dxa"/>
              <w:bottom w:w="43" w:type="dxa"/>
              <w:right w:w="43" w:type="dxa"/>
            </w:tcMar>
            <w:vAlign w:val="bottom"/>
          </w:tcPr>
          <w:p w14:paraId="58CE90DF" w14:textId="77777777" w:rsidR="00815F63" w:rsidRDefault="005766E3" w:rsidP="00BB087E">
            <w:pPr>
              <w:jc w:val="right"/>
            </w:pPr>
            <w:r>
              <w:t>Mill. kroner</w:t>
            </w:r>
          </w:p>
        </w:tc>
      </w:tr>
      <w:tr w:rsidR="00815F63" w14:paraId="43F9FF0C" w14:textId="77777777">
        <w:trPr>
          <w:trHeight w:val="860"/>
        </w:trPr>
        <w:tc>
          <w:tcPr>
            <w:tcW w:w="3960" w:type="dxa"/>
            <w:gridSpan w:val="2"/>
            <w:tcBorders>
              <w:top w:val="nil"/>
              <w:left w:val="nil"/>
              <w:bottom w:val="single" w:sz="4" w:space="0" w:color="000000"/>
              <w:right w:val="nil"/>
            </w:tcBorders>
            <w:tcMar>
              <w:top w:w="128" w:type="dxa"/>
              <w:left w:w="43" w:type="dxa"/>
              <w:bottom w:w="43" w:type="dxa"/>
              <w:right w:w="43" w:type="dxa"/>
            </w:tcMar>
            <w:vAlign w:val="bottom"/>
          </w:tcPr>
          <w:p w14:paraId="048D559F" w14:textId="77777777" w:rsidR="00815F63" w:rsidRDefault="005766E3" w:rsidP="0087371F">
            <w:r>
              <w:lastRenderedPageBreak/>
              <w:t>Programområde</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3D1A5A87" w14:textId="77777777" w:rsidR="00815F63" w:rsidRDefault="005766E3" w:rsidP="00BB087E">
            <w:pPr>
              <w:jc w:val="right"/>
            </w:pPr>
            <w:r>
              <w:t>Saldert budsjett 2023</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370FB580" w14:textId="77777777" w:rsidR="00815F63" w:rsidRDefault="005766E3" w:rsidP="00BB087E">
            <w:pPr>
              <w:jc w:val="right"/>
            </w:pPr>
            <w:r>
              <w:t>Anslag på regnskap 2023</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70B2BBC6" w14:textId="77777777" w:rsidR="00815F63" w:rsidRDefault="005766E3" w:rsidP="00BB087E">
            <w:pPr>
              <w:jc w:val="right"/>
            </w:pPr>
            <w:r>
              <w:t>Gul bok 2024</w:t>
            </w:r>
          </w:p>
        </w:tc>
        <w:tc>
          <w:tcPr>
            <w:tcW w:w="1820" w:type="dxa"/>
            <w:tcBorders>
              <w:top w:val="nil"/>
              <w:left w:val="nil"/>
              <w:bottom w:val="single" w:sz="4" w:space="0" w:color="000000"/>
              <w:right w:val="nil"/>
            </w:tcBorders>
            <w:tcMar>
              <w:top w:w="128" w:type="dxa"/>
              <w:left w:w="43" w:type="dxa"/>
              <w:bottom w:w="43" w:type="dxa"/>
              <w:right w:w="43" w:type="dxa"/>
            </w:tcMar>
            <w:vAlign w:val="bottom"/>
          </w:tcPr>
          <w:p w14:paraId="13DA97B0" w14:textId="77777777" w:rsidR="00815F63" w:rsidRDefault="005766E3" w:rsidP="00BB087E">
            <w:pPr>
              <w:jc w:val="right"/>
            </w:pPr>
            <w:r>
              <w:t>Endring Saldert budsjett 2023 til Gul bok 2024 i pst.</w:t>
            </w:r>
          </w:p>
        </w:tc>
      </w:tr>
      <w:tr w:rsidR="00815F63" w14:paraId="549B6707" w14:textId="77777777">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68BA4D78" w14:textId="77777777" w:rsidR="00815F63" w:rsidRDefault="005766E3" w:rsidP="0087371F">
            <w:r>
              <w:t>28</w:t>
            </w:r>
          </w:p>
        </w:tc>
        <w:tc>
          <w:tcPr>
            <w:tcW w:w="3420" w:type="dxa"/>
            <w:tcBorders>
              <w:top w:val="single" w:sz="4" w:space="0" w:color="000000"/>
              <w:left w:val="nil"/>
              <w:bottom w:val="nil"/>
              <w:right w:val="nil"/>
            </w:tcBorders>
            <w:tcMar>
              <w:top w:w="128" w:type="dxa"/>
              <w:left w:w="43" w:type="dxa"/>
              <w:bottom w:w="43" w:type="dxa"/>
              <w:right w:w="43" w:type="dxa"/>
            </w:tcMar>
          </w:tcPr>
          <w:p w14:paraId="4E3AD3D4" w14:textId="77777777" w:rsidR="00815F63" w:rsidRDefault="005766E3" w:rsidP="0087371F">
            <w:r>
              <w:t>Foreldrepenger mv., folketrygden</w:t>
            </w:r>
            <w:r>
              <w:rPr>
                <w:rStyle w:val="skrift-hevet"/>
                <w:sz w:val="21"/>
                <w:szCs w:val="21"/>
              </w:rPr>
              <w:t>1</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41DD40AF" w14:textId="77777777" w:rsidR="00815F63" w:rsidRDefault="005766E3" w:rsidP="00BB087E">
            <w:pPr>
              <w:jc w:val="right"/>
            </w:pPr>
            <w:r>
              <w:t>26 766,0</w:t>
            </w:r>
          </w:p>
        </w:tc>
        <w:tc>
          <w:tcPr>
            <w:tcW w:w="1360" w:type="dxa"/>
            <w:tcBorders>
              <w:top w:val="single" w:sz="4" w:space="0" w:color="000000"/>
              <w:left w:val="nil"/>
              <w:bottom w:val="nil"/>
              <w:right w:val="nil"/>
            </w:tcBorders>
            <w:tcMar>
              <w:top w:w="128" w:type="dxa"/>
              <w:left w:w="43" w:type="dxa"/>
              <w:bottom w:w="43" w:type="dxa"/>
              <w:right w:w="43" w:type="dxa"/>
            </w:tcMar>
            <w:vAlign w:val="bottom"/>
          </w:tcPr>
          <w:p w14:paraId="60075D27" w14:textId="77777777" w:rsidR="00815F63" w:rsidRDefault="005766E3" w:rsidP="00BB087E">
            <w:pPr>
              <w:jc w:val="right"/>
            </w:pPr>
            <w:r>
              <w:t>24 905,0</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158D8A5F" w14:textId="77777777" w:rsidR="00815F63" w:rsidRDefault="005766E3" w:rsidP="00BB087E">
            <w:pPr>
              <w:jc w:val="right"/>
            </w:pPr>
            <w:r>
              <w:t>26 291,0</w:t>
            </w:r>
          </w:p>
        </w:tc>
        <w:tc>
          <w:tcPr>
            <w:tcW w:w="1820" w:type="dxa"/>
            <w:tcBorders>
              <w:top w:val="single" w:sz="4" w:space="0" w:color="000000"/>
              <w:left w:val="nil"/>
              <w:bottom w:val="nil"/>
              <w:right w:val="nil"/>
            </w:tcBorders>
            <w:tcMar>
              <w:top w:w="128" w:type="dxa"/>
              <w:left w:w="43" w:type="dxa"/>
              <w:bottom w:w="43" w:type="dxa"/>
              <w:right w:w="43" w:type="dxa"/>
            </w:tcMar>
            <w:vAlign w:val="bottom"/>
          </w:tcPr>
          <w:p w14:paraId="720212E2" w14:textId="77777777" w:rsidR="00815F63" w:rsidRDefault="005766E3" w:rsidP="00BB087E">
            <w:pPr>
              <w:jc w:val="right"/>
            </w:pPr>
            <w:r>
              <w:t>-1,8</w:t>
            </w:r>
          </w:p>
        </w:tc>
      </w:tr>
      <w:tr w:rsidR="00815F63" w14:paraId="5EFED26B" w14:textId="77777777">
        <w:trPr>
          <w:trHeight w:val="380"/>
        </w:trPr>
        <w:tc>
          <w:tcPr>
            <w:tcW w:w="540" w:type="dxa"/>
            <w:tcBorders>
              <w:top w:val="nil"/>
              <w:left w:val="nil"/>
              <w:bottom w:val="nil"/>
              <w:right w:val="nil"/>
            </w:tcBorders>
            <w:tcMar>
              <w:top w:w="128" w:type="dxa"/>
              <w:left w:w="43" w:type="dxa"/>
              <w:bottom w:w="43" w:type="dxa"/>
              <w:right w:w="43" w:type="dxa"/>
            </w:tcMar>
          </w:tcPr>
          <w:p w14:paraId="68CC6C5B" w14:textId="77777777" w:rsidR="00815F63" w:rsidRDefault="005766E3" w:rsidP="0087371F">
            <w:r>
              <w:t>29</w:t>
            </w:r>
          </w:p>
        </w:tc>
        <w:tc>
          <w:tcPr>
            <w:tcW w:w="3420" w:type="dxa"/>
            <w:tcBorders>
              <w:top w:val="nil"/>
              <w:left w:val="nil"/>
              <w:bottom w:val="nil"/>
              <w:right w:val="nil"/>
            </w:tcBorders>
            <w:tcMar>
              <w:top w:w="128" w:type="dxa"/>
              <w:left w:w="43" w:type="dxa"/>
              <w:bottom w:w="43" w:type="dxa"/>
              <w:right w:w="43" w:type="dxa"/>
            </w:tcMar>
          </w:tcPr>
          <w:p w14:paraId="0565BFB8" w14:textId="77777777" w:rsidR="00815F63" w:rsidRDefault="005766E3" w:rsidP="0087371F">
            <w:r>
              <w:t>Sosiale formål, folketrygden</w:t>
            </w:r>
          </w:p>
        </w:tc>
        <w:tc>
          <w:tcPr>
            <w:tcW w:w="1260" w:type="dxa"/>
            <w:tcBorders>
              <w:top w:val="nil"/>
              <w:left w:val="nil"/>
              <w:bottom w:val="nil"/>
              <w:right w:val="nil"/>
            </w:tcBorders>
            <w:tcMar>
              <w:top w:w="128" w:type="dxa"/>
              <w:left w:w="43" w:type="dxa"/>
              <w:bottom w:w="43" w:type="dxa"/>
              <w:right w:w="43" w:type="dxa"/>
            </w:tcMar>
            <w:vAlign w:val="bottom"/>
          </w:tcPr>
          <w:p w14:paraId="2B78B576" w14:textId="77777777" w:rsidR="00815F63" w:rsidRDefault="005766E3" w:rsidP="00BB087E">
            <w:pPr>
              <w:jc w:val="right"/>
            </w:pPr>
            <w:r>
              <w:t>512 253,7</w:t>
            </w:r>
          </w:p>
        </w:tc>
        <w:tc>
          <w:tcPr>
            <w:tcW w:w="1360" w:type="dxa"/>
            <w:tcBorders>
              <w:top w:val="nil"/>
              <w:left w:val="nil"/>
              <w:bottom w:val="nil"/>
              <w:right w:val="nil"/>
            </w:tcBorders>
            <w:tcMar>
              <w:top w:w="128" w:type="dxa"/>
              <w:left w:w="43" w:type="dxa"/>
              <w:bottom w:w="43" w:type="dxa"/>
              <w:right w:w="43" w:type="dxa"/>
            </w:tcMar>
            <w:vAlign w:val="bottom"/>
          </w:tcPr>
          <w:p w14:paraId="50D62B82" w14:textId="77777777" w:rsidR="00815F63" w:rsidRDefault="005766E3" w:rsidP="00BB087E">
            <w:pPr>
              <w:jc w:val="right"/>
            </w:pPr>
            <w:r>
              <w:t>531 725,6</w:t>
            </w:r>
          </w:p>
        </w:tc>
        <w:tc>
          <w:tcPr>
            <w:tcW w:w="1100" w:type="dxa"/>
            <w:tcBorders>
              <w:top w:val="nil"/>
              <w:left w:val="nil"/>
              <w:bottom w:val="nil"/>
              <w:right w:val="nil"/>
            </w:tcBorders>
            <w:tcMar>
              <w:top w:w="128" w:type="dxa"/>
              <w:left w:w="43" w:type="dxa"/>
              <w:bottom w:w="43" w:type="dxa"/>
              <w:right w:w="43" w:type="dxa"/>
            </w:tcMar>
            <w:vAlign w:val="bottom"/>
          </w:tcPr>
          <w:p w14:paraId="43500A8B" w14:textId="77777777" w:rsidR="00815F63" w:rsidRDefault="005766E3" w:rsidP="00BB087E">
            <w:pPr>
              <w:jc w:val="right"/>
            </w:pPr>
            <w:r>
              <w:t>567 760,3</w:t>
            </w:r>
          </w:p>
        </w:tc>
        <w:tc>
          <w:tcPr>
            <w:tcW w:w="1820" w:type="dxa"/>
            <w:tcBorders>
              <w:top w:val="nil"/>
              <w:left w:val="nil"/>
              <w:bottom w:val="nil"/>
              <w:right w:val="nil"/>
            </w:tcBorders>
            <w:tcMar>
              <w:top w:w="128" w:type="dxa"/>
              <w:left w:w="43" w:type="dxa"/>
              <w:bottom w:w="43" w:type="dxa"/>
              <w:right w:w="43" w:type="dxa"/>
            </w:tcMar>
            <w:vAlign w:val="bottom"/>
          </w:tcPr>
          <w:p w14:paraId="70B15B0C" w14:textId="77777777" w:rsidR="00815F63" w:rsidRDefault="005766E3" w:rsidP="00BB087E">
            <w:pPr>
              <w:jc w:val="right"/>
            </w:pPr>
            <w:r>
              <w:t>10,8</w:t>
            </w:r>
          </w:p>
        </w:tc>
      </w:tr>
      <w:tr w:rsidR="00815F63" w14:paraId="5835F7C1" w14:textId="77777777">
        <w:trPr>
          <w:trHeight w:val="380"/>
        </w:trPr>
        <w:tc>
          <w:tcPr>
            <w:tcW w:w="540" w:type="dxa"/>
            <w:tcBorders>
              <w:top w:val="nil"/>
              <w:left w:val="nil"/>
              <w:bottom w:val="nil"/>
              <w:right w:val="nil"/>
            </w:tcBorders>
            <w:tcMar>
              <w:top w:w="128" w:type="dxa"/>
              <w:left w:w="43" w:type="dxa"/>
              <w:bottom w:w="43" w:type="dxa"/>
              <w:right w:w="43" w:type="dxa"/>
            </w:tcMar>
          </w:tcPr>
          <w:p w14:paraId="70DB44D6" w14:textId="77777777" w:rsidR="00815F63" w:rsidRDefault="00815F63" w:rsidP="0087371F"/>
        </w:tc>
        <w:tc>
          <w:tcPr>
            <w:tcW w:w="3420" w:type="dxa"/>
            <w:tcBorders>
              <w:top w:val="nil"/>
              <w:left w:val="nil"/>
              <w:bottom w:val="nil"/>
              <w:right w:val="nil"/>
            </w:tcBorders>
            <w:tcMar>
              <w:top w:w="128" w:type="dxa"/>
              <w:left w:w="43" w:type="dxa"/>
              <w:bottom w:w="43" w:type="dxa"/>
              <w:right w:w="43" w:type="dxa"/>
            </w:tcMar>
          </w:tcPr>
          <w:p w14:paraId="26ECAA26" w14:textId="77777777" w:rsidR="00815F63" w:rsidRDefault="005766E3" w:rsidP="0087371F">
            <w:pPr>
              <w:rPr>
                <w:sz w:val="18"/>
                <w:szCs w:val="18"/>
              </w:rPr>
            </w:pPr>
            <w:r>
              <w:rPr>
                <w:rStyle w:val="kursiv"/>
                <w:sz w:val="19"/>
                <w:szCs w:val="19"/>
              </w:rPr>
              <w:t>Sykepenger</w:t>
            </w:r>
          </w:p>
        </w:tc>
        <w:tc>
          <w:tcPr>
            <w:tcW w:w="1260" w:type="dxa"/>
            <w:tcBorders>
              <w:top w:val="nil"/>
              <w:left w:val="nil"/>
              <w:bottom w:val="nil"/>
              <w:right w:val="nil"/>
            </w:tcBorders>
            <w:tcMar>
              <w:top w:w="128" w:type="dxa"/>
              <w:left w:w="43" w:type="dxa"/>
              <w:bottom w:w="43" w:type="dxa"/>
              <w:right w:w="43" w:type="dxa"/>
            </w:tcMar>
            <w:vAlign w:val="bottom"/>
          </w:tcPr>
          <w:p w14:paraId="60483690" w14:textId="77777777" w:rsidR="00815F63" w:rsidRDefault="005766E3" w:rsidP="00BB087E">
            <w:pPr>
              <w:jc w:val="right"/>
              <w:rPr>
                <w:sz w:val="18"/>
                <w:szCs w:val="18"/>
              </w:rPr>
            </w:pPr>
            <w:r>
              <w:t>51 815,3</w:t>
            </w:r>
          </w:p>
        </w:tc>
        <w:tc>
          <w:tcPr>
            <w:tcW w:w="1360" w:type="dxa"/>
            <w:tcBorders>
              <w:top w:val="nil"/>
              <w:left w:val="nil"/>
              <w:bottom w:val="nil"/>
              <w:right w:val="nil"/>
            </w:tcBorders>
            <w:tcMar>
              <w:top w:w="128" w:type="dxa"/>
              <w:left w:w="43" w:type="dxa"/>
              <w:bottom w:w="43" w:type="dxa"/>
              <w:right w:w="43" w:type="dxa"/>
            </w:tcMar>
            <w:vAlign w:val="bottom"/>
          </w:tcPr>
          <w:p w14:paraId="4D622C72" w14:textId="77777777" w:rsidR="00815F63" w:rsidRDefault="005766E3" w:rsidP="00BB087E">
            <w:pPr>
              <w:jc w:val="right"/>
              <w:rPr>
                <w:sz w:val="18"/>
                <w:szCs w:val="18"/>
              </w:rPr>
            </w:pPr>
            <w:r>
              <w:t>60 007,5</w:t>
            </w:r>
          </w:p>
        </w:tc>
        <w:tc>
          <w:tcPr>
            <w:tcW w:w="1100" w:type="dxa"/>
            <w:tcBorders>
              <w:top w:val="nil"/>
              <w:left w:val="nil"/>
              <w:bottom w:val="nil"/>
              <w:right w:val="nil"/>
            </w:tcBorders>
            <w:tcMar>
              <w:top w:w="128" w:type="dxa"/>
              <w:left w:w="43" w:type="dxa"/>
              <w:bottom w:w="43" w:type="dxa"/>
              <w:right w:w="43" w:type="dxa"/>
            </w:tcMar>
            <w:vAlign w:val="bottom"/>
          </w:tcPr>
          <w:p w14:paraId="4A4FEE1A" w14:textId="77777777" w:rsidR="00815F63" w:rsidRDefault="005766E3" w:rsidP="00BB087E">
            <w:pPr>
              <w:jc w:val="right"/>
              <w:rPr>
                <w:sz w:val="18"/>
                <w:szCs w:val="18"/>
              </w:rPr>
            </w:pPr>
            <w:r>
              <w:t>62 237,5</w:t>
            </w:r>
          </w:p>
        </w:tc>
        <w:tc>
          <w:tcPr>
            <w:tcW w:w="1820" w:type="dxa"/>
            <w:tcBorders>
              <w:top w:val="nil"/>
              <w:left w:val="nil"/>
              <w:bottom w:val="nil"/>
              <w:right w:val="nil"/>
            </w:tcBorders>
            <w:tcMar>
              <w:top w:w="128" w:type="dxa"/>
              <w:left w:w="43" w:type="dxa"/>
              <w:bottom w:w="43" w:type="dxa"/>
              <w:right w:w="43" w:type="dxa"/>
            </w:tcMar>
            <w:vAlign w:val="bottom"/>
          </w:tcPr>
          <w:p w14:paraId="776E295E" w14:textId="77777777" w:rsidR="00815F63" w:rsidRDefault="005766E3" w:rsidP="00BB087E">
            <w:pPr>
              <w:jc w:val="right"/>
              <w:rPr>
                <w:sz w:val="18"/>
                <w:szCs w:val="18"/>
              </w:rPr>
            </w:pPr>
            <w:r>
              <w:t>20,1</w:t>
            </w:r>
          </w:p>
        </w:tc>
      </w:tr>
      <w:tr w:rsidR="00815F63" w14:paraId="3E12E5A2" w14:textId="77777777">
        <w:trPr>
          <w:trHeight w:val="380"/>
        </w:trPr>
        <w:tc>
          <w:tcPr>
            <w:tcW w:w="540" w:type="dxa"/>
            <w:tcBorders>
              <w:top w:val="nil"/>
              <w:left w:val="nil"/>
              <w:bottom w:val="nil"/>
              <w:right w:val="nil"/>
            </w:tcBorders>
            <w:tcMar>
              <w:top w:w="128" w:type="dxa"/>
              <w:left w:w="43" w:type="dxa"/>
              <w:bottom w:w="43" w:type="dxa"/>
              <w:right w:w="43" w:type="dxa"/>
            </w:tcMar>
          </w:tcPr>
          <w:p w14:paraId="296E83A7" w14:textId="77777777" w:rsidR="00815F63" w:rsidRDefault="00815F63" w:rsidP="0087371F"/>
        </w:tc>
        <w:tc>
          <w:tcPr>
            <w:tcW w:w="3420" w:type="dxa"/>
            <w:tcBorders>
              <w:top w:val="nil"/>
              <w:left w:val="nil"/>
              <w:bottom w:val="nil"/>
              <w:right w:val="nil"/>
            </w:tcBorders>
            <w:tcMar>
              <w:top w:w="128" w:type="dxa"/>
              <w:left w:w="43" w:type="dxa"/>
              <w:bottom w:w="43" w:type="dxa"/>
              <w:right w:w="43" w:type="dxa"/>
            </w:tcMar>
          </w:tcPr>
          <w:p w14:paraId="0FBD5DA9" w14:textId="77777777" w:rsidR="00815F63" w:rsidRDefault="005766E3" w:rsidP="0087371F">
            <w:pPr>
              <w:rPr>
                <w:sz w:val="18"/>
                <w:szCs w:val="18"/>
              </w:rPr>
            </w:pPr>
            <w:r>
              <w:rPr>
                <w:rStyle w:val="kursiv"/>
                <w:sz w:val="19"/>
                <w:szCs w:val="19"/>
              </w:rPr>
              <w:t>Arbeidsavklaringspenger</w:t>
            </w:r>
          </w:p>
        </w:tc>
        <w:tc>
          <w:tcPr>
            <w:tcW w:w="1260" w:type="dxa"/>
            <w:tcBorders>
              <w:top w:val="nil"/>
              <w:left w:val="nil"/>
              <w:bottom w:val="nil"/>
              <w:right w:val="nil"/>
            </w:tcBorders>
            <w:tcMar>
              <w:top w:w="128" w:type="dxa"/>
              <w:left w:w="43" w:type="dxa"/>
              <w:bottom w:w="43" w:type="dxa"/>
              <w:right w:w="43" w:type="dxa"/>
            </w:tcMar>
            <w:vAlign w:val="bottom"/>
          </w:tcPr>
          <w:p w14:paraId="6EBED483" w14:textId="77777777" w:rsidR="00815F63" w:rsidRDefault="005766E3" w:rsidP="00BB087E">
            <w:pPr>
              <w:jc w:val="right"/>
              <w:rPr>
                <w:sz w:val="18"/>
                <w:szCs w:val="18"/>
              </w:rPr>
            </w:pPr>
            <w:r>
              <w:t>36 569,0</w:t>
            </w:r>
          </w:p>
        </w:tc>
        <w:tc>
          <w:tcPr>
            <w:tcW w:w="1360" w:type="dxa"/>
            <w:tcBorders>
              <w:top w:val="nil"/>
              <w:left w:val="nil"/>
              <w:bottom w:val="nil"/>
              <w:right w:val="nil"/>
            </w:tcBorders>
            <w:tcMar>
              <w:top w:w="128" w:type="dxa"/>
              <w:left w:w="43" w:type="dxa"/>
              <w:bottom w:w="43" w:type="dxa"/>
              <w:right w:w="43" w:type="dxa"/>
            </w:tcMar>
            <w:vAlign w:val="bottom"/>
          </w:tcPr>
          <w:p w14:paraId="29EBA7AB" w14:textId="77777777" w:rsidR="00815F63" w:rsidRDefault="005766E3" w:rsidP="00BB087E">
            <w:pPr>
              <w:jc w:val="right"/>
              <w:rPr>
                <w:sz w:val="18"/>
                <w:szCs w:val="18"/>
              </w:rPr>
            </w:pPr>
            <w:r>
              <w:t>40 930,0</w:t>
            </w:r>
          </w:p>
        </w:tc>
        <w:tc>
          <w:tcPr>
            <w:tcW w:w="1100" w:type="dxa"/>
            <w:tcBorders>
              <w:top w:val="nil"/>
              <w:left w:val="nil"/>
              <w:bottom w:val="nil"/>
              <w:right w:val="nil"/>
            </w:tcBorders>
            <w:tcMar>
              <w:top w:w="128" w:type="dxa"/>
              <w:left w:w="43" w:type="dxa"/>
              <w:bottom w:w="43" w:type="dxa"/>
              <w:right w:w="43" w:type="dxa"/>
            </w:tcMar>
            <w:vAlign w:val="bottom"/>
          </w:tcPr>
          <w:p w14:paraId="508C0B2F" w14:textId="77777777" w:rsidR="00815F63" w:rsidRDefault="005766E3" w:rsidP="00BB087E">
            <w:pPr>
              <w:jc w:val="right"/>
              <w:rPr>
                <w:sz w:val="18"/>
                <w:szCs w:val="18"/>
              </w:rPr>
            </w:pPr>
            <w:r>
              <w:t>44 709,2</w:t>
            </w:r>
          </w:p>
        </w:tc>
        <w:tc>
          <w:tcPr>
            <w:tcW w:w="1820" w:type="dxa"/>
            <w:tcBorders>
              <w:top w:val="nil"/>
              <w:left w:val="nil"/>
              <w:bottom w:val="nil"/>
              <w:right w:val="nil"/>
            </w:tcBorders>
            <w:tcMar>
              <w:top w:w="128" w:type="dxa"/>
              <w:left w:w="43" w:type="dxa"/>
              <w:bottom w:w="43" w:type="dxa"/>
              <w:right w:w="43" w:type="dxa"/>
            </w:tcMar>
            <w:vAlign w:val="bottom"/>
          </w:tcPr>
          <w:p w14:paraId="2795EF87" w14:textId="77777777" w:rsidR="00815F63" w:rsidRDefault="005766E3" w:rsidP="00BB087E">
            <w:pPr>
              <w:jc w:val="right"/>
              <w:rPr>
                <w:sz w:val="18"/>
                <w:szCs w:val="18"/>
              </w:rPr>
            </w:pPr>
            <w:r>
              <w:t>22,3</w:t>
            </w:r>
          </w:p>
        </w:tc>
      </w:tr>
      <w:tr w:rsidR="00815F63" w14:paraId="24D6849F" w14:textId="77777777">
        <w:trPr>
          <w:trHeight w:val="380"/>
        </w:trPr>
        <w:tc>
          <w:tcPr>
            <w:tcW w:w="540" w:type="dxa"/>
            <w:tcBorders>
              <w:top w:val="nil"/>
              <w:left w:val="nil"/>
              <w:bottom w:val="nil"/>
              <w:right w:val="nil"/>
            </w:tcBorders>
            <w:tcMar>
              <w:top w:w="128" w:type="dxa"/>
              <w:left w:w="43" w:type="dxa"/>
              <w:bottom w:w="43" w:type="dxa"/>
              <w:right w:w="43" w:type="dxa"/>
            </w:tcMar>
          </w:tcPr>
          <w:p w14:paraId="76005EA6" w14:textId="77777777" w:rsidR="00815F63" w:rsidRDefault="00815F63" w:rsidP="0087371F"/>
        </w:tc>
        <w:tc>
          <w:tcPr>
            <w:tcW w:w="3420" w:type="dxa"/>
            <w:tcBorders>
              <w:top w:val="nil"/>
              <w:left w:val="nil"/>
              <w:bottom w:val="nil"/>
              <w:right w:val="nil"/>
            </w:tcBorders>
            <w:tcMar>
              <w:top w:w="128" w:type="dxa"/>
              <w:left w:w="43" w:type="dxa"/>
              <w:bottom w:w="43" w:type="dxa"/>
              <w:right w:w="43" w:type="dxa"/>
            </w:tcMar>
          </w:tcPr>
          <w:p w14:paraId="073C0E9A" w14:textId="77777777" w:rsidR="00815F63" w:rsidRDefault="005766E3" w:rsidP="0087371F">
            <w:pPr>
              <w:rPr>
                <w:sz w:val="18"/>
                <w:szCs w:val="18"/>
              </w:rPr>
            </w:pPr>
            <w:r>
              <w:rPr>
                <w:rStyle w:val="kursiv"/>
                <w:sz w:val="19"/>
                <w:szCs w:val="19"/>
              </w:rPr>
              <w:t>Uføretrygd</w:t>
            </w:r>
          </w:p>
        </w:tc>
        <w:tc>
          <w:tcPr>
            <w:tcW w:w="1260" w:type="dxa"/>
            <w:tcBorders>
              <w:top w:val="nil"/>
              <w:left w:val="nil"/>
              <w:bottom w:val="nil"/>
              <w:right w:val="nil"/>
            </w:tcBorders>
            <w:tcMar>
              <w:top w:w="128" w:type="dxa"/>
              <w:left w:w="43" w:type="dxa"/>
              <w:bottom w:w="43" w:type="dxa"/>
              <w:right w:w="43" w:type="dxa"/>
            </w:tcMar>
            <w:vAlign w:val="bottom"/>
          </w:tcPr>
          <w:p w14:paraId="2608ED02" w14:textId="77777777" w:rsidR="00815F63" w:rsidRDefault="005766E3" w:rsidP="00BB087E">
            <w:pPr>
              <w:jc w:val="right"/>
              <w:rPr>
                <w:sz w:val="18"/>
                <w:szCs w:val="18"/>
              </w:rPr>
            </w:pPr>
            <w:r>
              <w:t>118 510,0</w:t>
            </w:r>
          </w:p>
        </w:tc>
        <w:tc>
          <w:tcPr>
            <w:tcW w:w="1360" w:type="dxa"/>
            <w:tcBorders>
              <w:top w:val="nil"/>
              <w:left w:val="nil"/>
              <w:bottom w:val="nil"/>
              <w:right w:val="nil"/>
            </w:tcBorders>
            <w:tcMar>
              <w:top w:w="128" w:type="dxa"/>
              <w:left w:w="43" w:type="dxa"/>
              <w:bottom w:w="43" w:type="dxa"/>
              <w:right w:w="43" w:type="dxa"/>
            </w:tcMar>
            <w:vAlign w:val="bottom"/>
          </w:tcPr>
          <w:p w14:paraId="3F792F02" w14:textId="77777777" w:rsidR="00815F63" w:rsidRDefault="005766E3" w:rsidP="00BB087E">
            <w:pPr>
              <w:jc w:val="right"/>
              <w:rPr>
                <w:sz w:val="18"/>
                <w:szCs w:val="18"/>
              </w:rPr>
            </w:pPr>
            <w:r>
              <w:t>118 030,0</w:t>
            </w:r>
          </w:p>
        </w:tc>
        <w:tc>
          <w:tcPr>
            <w:tcW w:w="1100" w:type="dxa"/>
            <w:tcBorders>
              <w:top w:val="nil"/>
              <w:left w:val="nil"/>
              <w:bottom w:val="nil"/>
              <w:right w:val="nil"/>
            </w:tcBorders>
            <w:tcMar>
              <w:top w:w="128" w:type="dxa"/>
              <w:left w:w="43" w:type="dxa"/>
              <w:bottom w:w="43" w:type="dxa"/>
              <w:right w:w="43" w:type="dxa"/>
            </w:tcMar>
            <w:vAlign w:val="bottom"/>
          </w:tcPr>
          <w:p w14:paraId="270D2BEE" w14:textId="77777777" w:rsidR="00815F63" w:rsidRDefault="005766E3" w:rsidP="00BB087E">
            <w:pPr>
              <w:jc w:val="right"/>
              <w:rPr>
                <w:sz w:val="18"/>
                <w:szCs w:val="18"/>
              </w:rPr>
            </w:pPr>
            <w:r>
              <w:t>125 700,0</w:t>
            </w:r>
          </w:p>
        </w:tc>
        <w:tc>
          <w:tcPr>
            <w:tcW w:w="1820" w:type="dxa"/>
            <w:tcBorders>
              <w:top w:val="nil"/>
              <w:left w:val="nil"/>
              <w:bottom w:val="nil"/>
              <w:right w:val="nil"/>
            </w:tcBorders>
            <w:tcMar>
              <w:top w:w="128" w:type="dxa"/>
              <w:left w:w="43" w:type="dxa"/>
              <w:bottom w:w="43" w:type="dxa"/>
              <w:right w:w="43" w:type="dxa"/>
            </w:tcMar>
            <w:vAlign w:val="bottom"/>
          </w:tcPr>
          <w:p w14:paraId="3F5B18E3" w14:textId="77777777" w:rsidR="00815F63" w:rsidRDefault="005766E3" w:rsidP="00BB087E">
            <w:pPr>
              <w:jc w:val="right"/>
              <w:rPr>
                <w:sz w:val="18"/>
                <w:szCs w:val="18"/>
              </w:rPr>
            </w:pPr>
            <w:r>
              <w:t>6,1</w:t>
            </w:r>
          </w:p>
        </w:tc>
      </w:tr>
      <w:tr w:rsidR="00815F63" w14:paraId="0A7929F5" w14:textId="77777777">
        <w:trPr>
          <w:trHeight w:val="380"/>
        </w:trPr>
        <w:tc>
          <w:tcPr>
            <w:tcW w:w="540" w:type="dxa"/>
            <w:tcBorders>
              <w:top w:val="nil"/>
              <w:left w:val="nil"/>
              <w:bottom w:val="nil"/>
              <w:right w:val="nil"/>
            </w:tcBorders>
            <w:tcMar>
              <w:top w:w="128" w:type="dxa"/>
              <w:left w:w="43" w:type="dxa"/>
              <w:bottom w:w="43" w:type="dxa"/>
              <w:right w:w="43" w:type="dxa"/>
            </w:tcMar>
          </w:tcPr>
          <w:p w14:paraId="54AA9E87" w14:textId="77777777" w:rsidR="00815F63" w:rsidRDefault="00815F63" w:rsidP="0087371F"/>
        </w:tc>
        <w:tc>
          <w:tcPr>
            <w:tcW w:w="3420" w:type="dxa"/>
            <w:tcBorders>
              <w:top w:val="nil"/>
              <w:left w:val="nil"/>
              <w:bottom w:val="nil"/>
              <w:right w:val="nil"/>
            </w:tcBorders>
            <w:tcMar>
              <w:top w:w="128" w:type="dxa"/>
              <w:left w:w="43" w:type="dxa"/>
              <w:bottom w:w="43" w:type="dxa"/>
              <w:right w:w="43" w:type="dxa"/>
            </w:tcMar>
          </w:tcPr>
          <w:p w14:paraId="309087EC" w14:textId="77777777" w:rsidR="00815F63" w:rsidRDefault="005766E3" w:rsidP="0087371F">
            <w:pPr>
              <w:rPr>
                <w:sz w:val="18"/>
                <w:szCs w:val="18"/>
              </w:rPr>
            </w:pPr>
            <w:r>
              <w:rPr>
                <w:rStyle w:val="kursiv"/>
                <w:sz w:val="19"/>
                <w:szCs w:val="19"/>
              </w:rPr>
              <w:t>Alderspensjon</w:t>
            </w:r>
          </w:p>
        </w:tc>
        <w:tc>
          <w:tcPr>
            <w:tcW w:w="1260" w:type="dxa"/>
            <w:tcBorders>
              <w:top w:val="nil"/>
              <w:left w:val="nil"/>
              <w:bottom w:val="nil"/>
              <w:right w:val="nil"/>
            </w:tcBorders>
            <w:tcMar>
              <w:top w:w="128" w:type="dxa"/>
              <w:left w:w="43" w:type="dxa"/>
              <w:bottom w:w="43" w:type="dxa"/>
              <w:right w:w="43" w:type="dxa"/>
            </w:tcMar>
            <w:vAlign w:val="bottom"/>
          </w:tcPr>
          <w:p w14:paraId="33BB2B46" w14:textId="77777777" w:rsidR="00815F63" w:rsidRDefault="005766E3" w:rsidP="00BB087E">
            <w:pPr>
              <w:jc w:val="right"/>
              <w:rPr>
                <w:sz w:val="18"/>
                <w:szCs w:val="18"/>
              </w:rPr>
            </w:pPr>
            <w:r>
              <w:t>289 622,0</w:t>
            </w:r>
          </w:p>
        </w:tc>
        <w:tc>
          <w:tcPr>
            <w:tcW w:w="1360" w:type="dxa"/>
            <w:tcBorders>
              <w:top w:val="nil"/>
              <w:left w:val="nil"/>
              <w:bottom w:val="nil"/>
              <w:right w:val="nil"/>
            </w:tcBorders>
            <w:tcMar>
              <w:top w:w="128" w:type="dxa"/>
              <w:left w:w="43" w:type="dxa"/>
              <w:bottom w:w="43" w:type="dxa"/>
              <w:right w:w="43" w:type="dxa"/>
            </w:tcMar>
            <w:vAlign w:val="bottom"/>
          </w:tcPr>
          <w:p w14:paraId="2E77DB4C" w14:textId="77777777" w:rsidR="00815F63" w:rsidRDefault="005766E3" w:rsidP="00BB087E">
            <w:pPr>
              <w:jc w:val="right"/>
              <w:rPr>
                <w:sz w:val="18"/>
                <w:szCs w:val="18"/>
              </w:rPr>
            </w:pPr>
            <w:r>
              <w:t>296 460,0</w:t>
            </w:r>
          </w:p>
        </w:tc>
        <w:tc>
          <w:tcPr>
            <w:tcW w:w="1100" w:type="dxa"/>
            <w:tcBorders>
              <w:top w:val="nil"/>
              <w:left w:val="nil"/>
              <w:bottom w:val="nil"/>
              <w:right w:val="nil"/>
            </w:tcBorders>
            <w:tcMar>
              <w:top w:w="128" w:type="dxa"/>
              <w:left w:w="43" w:type="dxa"/>
              <w:bottom w:w="43" w:type="dxa"/>
              <w:right w:w="43" w:type="dxa"/>
            </w:tcMar>
            <w:vAlign w:val="bottom"/>
          </w:tcPr>
          <w:p w14:paraId="4724B54C" w14:textId="77777777" w:rsidR="00815F63" w:rsidRDefault="005766E3" w:rsidP="00BB087E">
            <w:pPr>
              <w:jc w:val="right"/>
              <w:rPr>
                <w:sz w:val="18"/>
                <w:szCs w:val="18"/>
              </w:rPr>
            </w:pPr>
            <w:r>
              <w:t>316 740,0</w:t>
            </w:r>
          </w:p>
        </w:tc>
        <w:tc>
          <w:tcPr>
            <w:tcW w:w="1820" w:type="dxa"/>
            <w:tcBorders>
              <w:top w:val="nil"/>
              <w:left w:val="nil"/>
              <w:bottom w:val="nil"/>
              <w:right w:val="nil"/>
            </w:tcBorders>
            <w:tcMar>
              <w:top w:w="128" w:type="dxa"/>
              <w:left w:w="43" w:type="dxa"/>
              <w:bottom w:w="43" w:type="dxa"/>
              <w:right w:w="43" w:type="dxa"/>
            </w:tcMar>
            <w:vAlign w:val="bottom"/>
          </w:tcPr>
          <w:p w14:paraId="664BF169" w14:textId="77777777" w:rsidR="00815F63" w:rsidRDefault="005766E3" w:rsidP="00BB087E">
            <w:pPr>
              <w:jc w:val="right"/>
              <w:rPr>
                <w:sz w:val="18"/>
                <w:szCs w:val="18"/>
              </w:rPr>
            </w:pPr>
            <w:r>
              <w:t>9,4</w:t>
            </w:r>
          </w:p>
        </w:tc>
      </w:tr>
      <w:tr w:rsidR="00815F63" w14:paraId="365DA1ED" w14:textId="77777777">
        <w:trPr>
          <w:trHeight w:val="380"/>
        </w:trPr>
        <w:tc>
          <w:tcPr>
            <w:tcW w:w="540" w:type="dxa"/>
            <w:tcBorders>
              <w:top w:val="nil"/>
              <w:left w:val="nil"/>
              <w:bottom w:val="nil"/>
              <w:right w:val="nil"/>
            </w:tcBorders>
            <w:tcMar>
              <w:top w:w="128" w:type="dxa"/>
              <w:left w:w="43" w:type="dxa"/>
              <w:bottom w:w="43" w:type="dxa"/>
              <w:right w:w="43" w:type="dxa"/>
            </w:tcMar>
          </w:tcPr>
          <w:p w14:paraId="654B4331" w14:textId="77777777" w:rsidR="00815F63" w:rsidRDefault="00815F63" w:rsidP="0087371F"/>
        </w:tc>
        <w:tc>
          <w:tcPr>
            <w:tcW w:w="3420" w:type="dxa"/>
            <w:tcBorders>
              <w:top w:val="nil"/>
              <w:left w:val="nil"/>
              <w:bottom w:val="nil"/>
              <w:right w:val="nil"/>
            </w:tcBorders>
            <w:tcMar>
              <w:top w:w="128" w:type="dxa"/>
              <w:left w:w="43" w:type="dxa"/>
              <w:bottom w:w="43" w:type="dxa"/>
              <w:right w:w="43" w:type="dxa"/>
            </w:tcMar>
          </w:tcPr>
          <w:p w14:paraId="135D8891" w14:textId="77777777" w:rsidR="00815F63" w:rsidRDefault="005766E3" w:rsidP="0087371F">
            <w:pPr>
              <w:rPr>
                <w:sz w:val="18"/>
                <w:szCs w:val="18"/>
              </w:rPr>
            </w:pPr>
            <w:r>
              <w:rPr>
                <w:rStyle w:val="kursiv"/>
                <w:sz w:val="19"/>
                <w:szCs w:val="19"/>
              </w:rPr>
              <w:t>Annet</w:t>
            </w:r>
          </w:p>
        </w:tc>
        <w:tc>
          <w:tcPr>
            <w:tcW w:w="1260" w:type="dxa"/>
            <w:tcBorders>
              <w:top w:val="nil"/>
              <w:left w:val="nil"/>
              <w:bottom w:val="nil"/>
              <w:right w:val="nil"/>
            </w:tcBorders>
            <w:tcMar>
              <w:top w:w="128" w:type="dxa"/>
              <w:left w:w="43" w:type="dxa"/>
              <w:bottom w:w="43" w:type="dxa"/>
              <w:right w:w="43" w:type="dxa"/>
            </w:tcMar>
            <w:vAlign w:val="bottom"/>
          </w:tcPr>
          <w:p w14:paraId="064CED62" w14:textId="77777777" w:rsidR="00815F63" w:rsidRDefault="005766E3" w:rsidP="00BB087E">
            <w:pPr>
              <w:jc w:val="right"/>
              <w:rPr>
                <w:sz w:val="18"/>
                <w:szCs w:val="18"/>
              </w:rPr>
            </w:pPr>
            <w:r>
              <w:t>15 737,4</w:t>
            </w:r>
          </w:p>
        </w:tc>
        <w:tc>
          <w:tcPr>
            <w:tcW w:w="1360" w:type="dxa"/>
            <w:tcBorders>
              <w:top w:val="nil"/>
              <w:left w:val="nil"/>
              <w:bottom w:val="nil"/>
              <w:right w:val="nil"/>
            </w:tcBorders>
            <w:tcMar>
              <w:top w:w="128" w:type="dxa"/>
              <w:left w:w="43" w:type="dxa"/>
              <w:bottom w:w="43" w:type="dxa"/>
              <w:right w:w="43" w:type="dxa"/>
            </w:tcMar>
            <w:vAlign w:val="bottom"/>
          </w:tcPr>
          <w:p w14:paraId="503B7FC0" w14:textId="77777777" w:rsidR="00815F63" w:rsidRDefault="005766E3" w:rsidP="00BB087E">
            <w:pPr>
              <w:jc w:val="right"/>
              <w:rPr>
                <w:sz w:val="18"/>
                <w:szCs w:val="18"/>
              </w:rPr>
            </w:pPr>
            <w:r>
              <w:t>16 298,1</w:t>
            </w:r>
          </w:p>
        </w:tc>
        <w:tc>
          <w:tcPr>
            <w:tcW w:w="1100" w:type="dxa"/>
            <w:tcBorders>
              <w:top w:val="nil"/>
              <w:left w:val="nil"/>
              <w:bottom w:val="nil"/>
              <w:right w:val="nil"/>
            </w:tcBorders>
            <w:tcMar>
              <w:top w:w="128" w:type="dxa"/>
              <w:left w:w="43" w:type="dxa"/>
              <w:bottom w:w="43" w:type="dxa"/>
              <w:right w:w="43" w:type="dxa"/>
            </w:tcMar>
            <w:vAlign w:val="bottom"/>
          </w:tcPr>
          <w:p w14:paraId="15A0B69A" w14:textId="77777777" w:rsidR="00815F63" w:rsidRDefault="005766E3" w:rsidP="00BB087E">
            <w:pPr>
              <w:jc w:val="right"/>
              <w:rPr>
                <w:sz w:val="18"/>
                <w:szCs w:val="18"/>
              </w:rPr>
            </w:pPr>
            <w:r>
              <w:t>18 373,6</w:t>
            </w:r>
          </w:p>
        </w:tc>
        <w:tc>
          <w:tcPr>
            <w:tcW w:w="1820" w:type="dxa"/>
            <w:tcBorders>
              <w:top w:val="nil"/>
              <w:left w:val="nil"/>
              <w:bottom w:val="nil"/>
              <w:right w:val="nil"/>
            </w:tcBorders>
            <w:tcMar>
              <w:top w:w="128" w:type="dxa"/>
              <w:left w:w="43" w:type="dxa"/>
              <w:bottom w:w="43" w:type="dxa"/>
              <w:right w:w="43" w:type="dxa"/>
            </w:tcMar>
            <w:vAlign w:val="bottom"/>
          </w:tcPr>
          <w:p w14:paraId="518A0138" w14:textId="77777777" w:rsidR="00815F63" w:rsidRDefault="005766E3" w:rsidP="00BB087E">
            <w:pPr>
              <w:jc w:val="right"/>
              <w:rPr>
                <w:sz w:val="18"/>
                <w:szCs w:val="18"/>
              </w:rPr>
            </w:pPr>
            <w:r>
              <w:t>16,8</w:t>
            </w:r>
          </w:p>
        </w:tc>
      </w:tr>
      <w:tr w:rsidR="00815F63" w14:paraId="34843457" w14:textId="77777777">
        <w:trPr>
          <w:trHeight w:val="380"/>
        </w:trPr>
        <w:tc>
          <w:tcPr>
            <w:tcW w:w="540" w:type="dxa"/>
            <w:tcBorders>
              <w:top w:val="nil"/>
              <w:left w:val="nil"/>
              <w:bottom w:val="nil"/>
              <w:right w:val="nil"/>
            </w:tcBorders>
            <w:tcMar>
              <w:top w:w="128" w:type="dxa"/>
              <w:left w:w="43" w:type="dxa"/>
              <w:bottom w:w="43" w:type="dxa"/>
              <w:right w:w="43" w:type="dxa"/>
            </w:tcMar>
          </w:tcPr>
          <w:p w14:paraId="4119E01B" w14:textId="77777777" w:rsidR="00815F63" w:rsidRDefault="005766E3" w:rsidP="0087371F">
            <w:r>
              <w:t>30</w:t>
            </w:r>
          </w:p>
        </w:tc>
        <w:tc>
          <w:tcPr>
            <w:tcW w:w="3420" w:type="dxa"/>
            <w:tcBorders>
              <w:top w:val="nil"/>
              <w:left w:val="nil"/>
              <w:bottom w:val="nil"/>
              <w:right w:val="nil"/>
            </w:tcBorders>
            <w:tcMar>
              <w:top w:w="128" w:type="dxa"/>
              <w:left w:w="43" w:type="dxa"/>
              <w:bottom w:w="43" w:type="dxa"/>
              <w:right w:w="43" w:type="dxa"/>
            </w:tcMar>
          </w:tcPr>
          <w:p w14:paraId="18B751F0" w14:textId="77777777" w:rsidR="00815F63" w:rsidRDefault="005766E3" w:rsidP="0087371F">
            <w:r>
              <w:t>Helsetjenester, folketrygden</w:t>
            </w:r>
          </w:p>
        </w:tc>
        <w:tc>
          <w:tcPr>
            <w:tcW w:w="1260" w:type="dxa"/>
            <w:tcBorders>
              <w:top w:val="nil"/>
              <w:left w:val="nil"/>
              <w:bottom w:val="nil"/>
              <w:right w:val="nil"/>
            </w:tcBorders>
            <w:tcMar>
              <w:top w:w="128" w:type="dxa"/>
              <w:left w:w="43" w:type="dxa"/>
              <w:bottom w:w="43" w:type="dxa"/>
              <w:right w:w="43" w:type="dxa"/>
            </w:tcMar>
            <w:vAlign w:val="bottom"/>
          </w:tcPr>
          <w:p w14:paraId="4BCF2DC4" w14:textId="77777777" w:rsidR="00815F63" w:rsidRDefault="005766E3" w:rsidP="00BB087E">
            <w:pPr>
              <w:jc w:val="right"/>
            </w:pPr>
            <w:r>
              <w:t>40 492,6</w:t>
            </w:r>
          </w:p>
        </w:tc>
        <w:tc>
          <w:tcPr>
            <w:tcW w:w="1360" w:type="dxa"/>
            <w:tcBorders>
              <w:top w:val="nil"/>
              <w:left w:val="nil"/>
              <w:bottom w:val="nil"/>
              <w:right w:val="nil"/>
            </w:tcBorders>
            <w:tcMar>
              <w:top w:w="128" w:type="dxa"/>
              <w:left w:w="43" w:type="dxa"/>
              <w:bottom w:w="43" w:type="dxa"/>
              <w:right w:w="43" w:type="dxa"/>
            </w:tcMar>
            <w:vAlign w:val="bottom"/>
          </w:tcPr>
          <w:p w14:paraId="661BA047" w14:textId="77777777" w:rsidR="00815F63" w:rsidRDefault="005766E3" w:rsidP="00BB087E">
            <w:pPr>
              <w:jc w:val="right"/>
            </w:pPr>
            <w:r>
              <w:t>40 593,0</w:t>
            </w:r>
          </w:p>
        </w:tc>
        <w:tc>
          <w:tcPr>
            <w:tcW w:w="1100" w:type="dxa"/>
            <w:tcBorders>
              <w:top w:val="nil"/>
              <w:left w:val="nil"/>
              <w:bottom w:val="nil"/>
              <w:right w:val="nil"/>
            </w:tcBorders>
            <w:tcMar>
              <w:top w:w="128" w:type="dxa"/>
              <w:left w:w="43" w:type="dxa"/>
              <w:bottom w:w="43" w:type="dxa"/>
              <w:right w:w="43" w:type="dxa"/>
            </w:tcMar>
            <w:vAlign w:val="bottom"/>
          </w:tcPr>
          <w:p w14:paraId="4CE0A918" w14:textId="77777777" w:rsidR="00815F63" w:rsidRDefault="005766E3" w:rsidP="00BB087E">
            <w:pPr>
              <w:jc w:val="right"/>
            </w:pPr>
            <w:r>
              <w:t>43 311,4</w:t>
            </w:r>
          </w:p>
        </w:tc>
        <w:tc>
          <w:tcPr>
            <w:tcW w:w="1820" w:type="dxa"/>
            <w:tcBorders>
              <w:top w:val="nil"/>
              <w:left w:val="nil"/>
              <w:bottom w:val="nil"/>
              <w:right w:val="nil"/>
            </w:tcBorders>
            <w:tcMar>
              <w:top w:w="128" w:type="dxa"/>
              <w:left w:w="43" w:type="dxa"/>
              <w:bottom w:w="43" w:type="dxa"/>
              <w:right w:w="43" w:type="dxa"/>
            </w:tcMar>
            <w:vAlign w:val="bottom"/>
          </w:tcPr>
          <w:p w14:paraId="61C3EDBC" w14:textId="77777777" w:rsidR="00815F63" w:rsidRDefault="005766E3" w:rsidP="00BB087E">
            <w:pPr>
              <w:jc w:val="right"/>
            </w:pPr>
            <w:r>
              <w:t>7,0</w:t>
            </w:r>
          </w:p>
        </w:tc>
      </w:tr>
      <w:tr w:rsidR="00815F63" w14:paraId="188301B8" w14:textId="77777777">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4ED8CEC9" w14:textId="77777777" w:rsidR="00815F63" w:rsidRDefault="005766E3" w:rsidP="0087371F">
            <w:r>
              <w:t>33</w:t>
            </w:r>
          </w:p>
        </w:tc>
        <w:tc>
          <w:tcPr>
            <w:tcW w:w="3420" w:type="dxa"/>
            <w:tcBorders>
              <w:top w:val="nil"/>
              <w:left w:val="nil"/>
              <w:bottom w:val="single" w:sz="4" w:space="0" w:color="000000"/>
              <w:right w:val="nil"/>
            </w:tcBorders>
            <w:tcMar>
              <w:top w:w="128" w:type="dxa"/>
              <w:left w:w="43" w:type="dxa"/>
              <w:bottom w:w="43" w:type="dxa"/>
              <w:right w:w="43" w:type="dxa"/>
            </w:tcMar>
          </w:tcPr>
          <w:p w14:paraId="6E81E569" w14:textId="77777777" w:rsidR="00815F63" w:rsidRDefault="005766E3" w:rsidP="0087371F">
            <w:r>
              <w:t>Arbeidsliv, folketrygden</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084AD8AC" w14:textId="77777777" w:rsidR="00815F63" w:rsidRDefault="005766E3" w:rsidP="00BB087E">
            <w:pPr>
              <w:jc w:val="right"/>
            </w:pPr>
            <w:r>
              <w:t>10 196,8</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3A66E4C6" w14:textId="77777777" w:rsidR="00815F63" w:rsidRDefault="005766E3" w:rsidP="00BB087E">
            <w:pPr>
              <w:jc w:val="right"/>
            </w:pPr>
            <w:r>
              <w:t>11 570,0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186352CE" w14:textId="77777777" w:rsidR="00815F63" w:rsidRDefault="005766E3" w:rsidP="00BB087E">
            <w:pPr>
              <w:jc w:val="right"/>
            </w:pPr>
            <w:r>
              <w:t>13 763,0</w:t>
            </w:r>
          </w:p>
        </w:tc>
        <w:tc>
          <w:tcPr>
            <w:tcW w:w="1820" w:type="dxa"/>
            <w:tcBorders>
              <w:top w:val="nil"/>
              <w:left w:val="nil"/>
              <w:bottom w:val="single" w:sz="4" w:space="0" w:color="000000"/>
              <w:right w:val="nil"/>
            </w:tcBorders>
            <w:tcMar>
              <w:top w:w="128" w:type="dxa"/>
              <w:left w:w="43" w:type="dxa"/>
              <w:bottom w:w="43" w:type="dxa"/>
              <w:right w:w="43" w:type="dxa"/>
            </w:tcMar>
            <w:vAlign w:val="bottom"/>
          </w:tcPr>
          <w:p w14:paraId="356C5844" w14:textId="77777777" w:rsidR="00815F63" w:rsidRDefault="005766E3" w:rsidP="00BB087E">
            <w:pPr>
              <w:jc w:val="right"/>
            </w:pPr>
            <w:r>
              <w:t>35,0</w:t>
            </w:r>
          </w:p>
        </w:tc>
      </w:tr>
      <w:tr w:rsidR="00815F63" w14:paraId="268D8865" w14:textId="77777777">
        <w:trPr>
          <w:trHeight w:val="380"/>
        </w:trPr>
        <w:tc>
          <w:tcPr>
            <w:tcW w:w="540" w:type="dxa"/>
            <w:tcBorders>
              <w:top w:val="single" w:sz="4" w:space="0" w:color="000000"/>
              <w:left w:val="nil"/>
              <w:bottom w:val="single" w:sz="4" w:space="0" w:color="000000"/>
              <w:right w:val="nil"/>
            </w:tcBorders>
            <w:tcMar>
              <w:top w:w="128" w:type="dxa"/>
              <w:left w:w="43" w:type="dxa"/>
              <w:bottom w:w="43" w:type="dxa"/>
              <w:right w:w="43" w:type="dxa"/>
            </w:tcMar>
          </w:tcPr>
          <w:p w14:paraId="74E5C196" w14:textId="77777777" w:rsidR="00815F63" w:rsidRDefault="005766E3" w:rsidP="0087371F">
            <w:r>
              <w:t>Sum</w:t>
            </w:r>
          </w:p>
        </w:tc>
        <w:tc>
          <w:tcPr>
            <w:tcW w:w="3420" w:type="dxa"/>
            <w:tcBorders>
              <w:top w:val="single" w:sz="4" w:space="0" w:color="000000"/>
              <w:left w:val="nil"/>
              <w:bottom w:val="single" w:sz="4" w:space="0" w:color="000000"/>
              <w:right w:val="nil"/>
            </w:tcBorders>
            <w:tcMar>
              <w:top w:w="128" w:type="dxa"/>
              <w:left w:w="43" w:type="dxa"/>
              <w:bottom w:w="43" w:type="dxa"/>
              <w:right w:w="43" w:type="dxa"/>
            </w:tcMar>
          </w:tcPr>
          <w:p w14:paraId="2D409E37" w14:textId="77777777" w:rsidR="00815F63" w:rsidRDefault="00815F63" w:rsidP="0087371F"/>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026E3D" w14:textId="77777777" w:rsidR="00815F63" w:rsidRDefault="005766E3" w:rsidP="00BB087E">
            <w:pPr>
              <w:jc w:val="right"/>
            </w:pPr>
            <w:r>
              <w:t>589 709,0</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4BCDDD" w14:textId="77777777" w:rsidR="00815F63" w:rsidRDefault="005766E3" w:rsidP="00BB087E">
            <w:pPr>
              <w:jc w:val="right"/>
            </w:pPr>
            <w:r>
              <w:t>608 793,6</w:t>
            </w: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255781" w14:textId="77777777" w:rsidR="00815F63" w:rsidRDefault="005766E3" w:rsidP="00BB087E">
            <w:pPr>
              <w:jc w:val="right"/>
            </w:pPr>
            <w:r>
              <w:t>651 125,7</w:t>
            </w:r>
          </w:p>
        </w:tc>
        <w:tc>
          <w:tcPr>
            <w:tcW w:w="1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9A9686" w14:textId="77777777" w:rsidR="00815F63" w:rsidRDefault="005766E3" w:rsidP="00BB087E">
            <w:pPr>
              <w:jc w:val="right"/>
            </w:pPr>
            <w:r>
              <w:t>10,4</w:t>
            </w:r>
          </w:p>
        </w:tc>
      </w:tr>
    </w:tbl>
    <w:p w14:paraId="5289D1A0" w14:textId="77777777" w:rsidR="00815F63" w:rsidRDefault="005766E3" w:rsidP="0087371F">
      <w:pPr>
        <w:pStyle w:val="tabell-noter"/>
      </w:pPr>
      <w:r>
        <w:rPr>
          <w:rStyle w:val="skrift-hevet"/>
          <w:sz w:val="17"/>
          <w:szCs w:val="17"/>
        </w:rPr>
        <w:t>1</w:t>
      </w:r>
      <w:r>
        <w:t xml:space="preserve"> </w:t>
      </w:r>
      <w:r>
        <w:tab/>
        <w:t>Inkluderer også bidragsforskott, som fra 2024-budsjettet foreslås flyttet fra programområde 11 til programområde 28.</w:t>
      </w:r>
    </w:p>
    <w:p w14:paraId="0C3BCDA1" w14:textId="77777777" w:rsidR="00815F63" w:rsidRDefault="005766E3" w:rsidP="0087371F">
      <w:pPr>
        <w:pStyle w:val="Kilde"/>
      </w:pPr>
      <w:r>
        <w:t>Kilde: Finansdepartementet</w:t>
      </w:r>
    </w:p>
    <w:p w14:paraId="6D4C5F8B" w14:textId="77777777" w:rsidR="00815F63" w:rsidRDefault="005766E3" w:rsidP="0087371F">
      <w:pPr>
        <w:pStyle w:val="avsnitt-tittel"/>
      </w:pPr>
      <w:r>
        <w:t>Programområde 28 Foreldrepenger mv., folketrygden</w:t>
      </w:r>
    </w:p>
    <w:p w14:paraId="25FA5155" w14:textId="77777777" w:rsidR="00815F63" w:rsidRDefault="005766E3" w:rsidP="0087371F">
      <w:r>
        <w:t>Stønadsordningene under dette programområdet skal kompensere for inntektsbortfall i forbindelse med fødsel og adopsjon og sikre økonomisk støtte til foreldre som ikke har opptjent rett til foreldrepenger. Programområdet omfatter foreldrepenger til yrkesaktive, engangsstønad ved fødsel og adopsjon og feriepenger av foreldrepenger mv. Barne- og familiedepartementet har ansvaret for programområdet.</w:t>
      </w:r>
    </w:p>
    <w:p w14:paraId="0F0EEAD8" w14:textId="77777777" w:rsidR="00815F63" w:rsidRDefault="005766E3" w:rsidP="0087371F">
      <w:r>
        <w:t>Utgiftsanslaget for 2024 bygger blant annet på den siste befolkningsfremskrivingen til Statistisk sentralbyrå. Nedgangen skyldes færre mottakere av foreldrepenger. Fra og med 2024-budsjettet foreslås imidlertid bidragsforskott flyttet fra programområde 11 til programområde 28.</w:t>
      </w:r>
    </w:p>
    <w:p w14:paraId="4A542674" w14:textId="77777777" w:rsidR="00815F63" w:rsidRDefault="005766E3" w:rsidP="0087371F">
      <w:pPr>
        <w:pStyle w:val="avsnitt-tittel"/>
      </w:pPr>
      <w:r>
        <w:lastRenderedPageBreak/>
        <w:t>Programområde 29 Sosiale formål, folketrygden</w:t>
      </w:r>
    </w:p>
    <w:p w14:paraId="1953FCA5" w14:textId="77777777" w:rsidR="00815F63" w:rsidRDefault="005766E3" w:rsidP="0087371F">
      <w:r>
        <w:t xml:space="preserve">Programområdet omfatter ordninger som skal kompensere for inntektsbortfall ved sykdom og uførhet (sykepenger, arbeidsavklaringspenger og uføretrygd), pensjoner (alderspensjon og etterlattepensjon), stønader til enslige forsørgere, stønader og hjelpemidler til personer med nedsatt funksjonsevne og enkelte andre formål. Arbeids- og inkluderingsdepartementet har ansvar for programområdet. Økningen fra Saldert budsjett 2023 er på 55,5 mrd. kroner. Økningen skyldes både </w:t>
      </w:r>
      <w:r>
        <w:rPr>
          <w:spacing w:val="-2"/>
        </w:rPr>
        <w:t>flere mottakere av arbeidsavklaringspenger, alders</w:t>
      </w:r>
      <w:r>
        <w:t>pensjon og uføretrygd og økt gjennomsnittlig grunnbeløp. Vekst i sykefraværet bidrar også til økningen. Økningen fra anslag på regnskap for 2023 er på 36,0 mrd. kroner. Nedenfor gjennomgås utviklingen fra 2023 til 2024 på de største utgiftsområdene.</w:t>
      </w:r>
    </w:p>
    <w:p w14:paraId="46100AE0" w14:textId="77777777" w:rsidR="00815F63" w:rsidRDefault="005766E3" w:rsidP="0087371F">
      <w:pPr>
        <w:pStyle w:val="avsnitt-undertittel"/>
      </w:pPr>
      <w:r>
        <w:t>Sykepenger</w:t>
      </w:r>
    </w:p>
    <w:p w14:paraId="707E1168" w14:textId="77777777" w:rsidR="00815F63" w:rsidRDefault="005766E3" w:rsidP="0087371F">
      <w:r>
        <w:t>Forslaget innebærer en økning på 10,4 mrd. kroner i 2024 sammenlignet med Saldert budsjett 2023. Anslaget for 2023 er også økt som følge av høyere trygdefinansiert fravær og høyere lønnsvekst enn ventet.</w:t>
      </w:r>
    </w:p>
    <w:p w14:paraId="2F6EC169" w14:textId="77777777" w:rsidR="00815F63" w:rsidRDefault="005766E3" w:rsidP="0087371F">
      <w:r>
        <w:t>I budsjettforslaget legges det til grunn en økning i det trygdefinansierte sykefraværet for arbeidstakere tilsvarende 6 pst. i 2023 og en nedgang på 2 pst. i 2024, sammenlignet med nivået året før. I tillegg til sykefraværet, påvirkes sykepengeutgiftene av sysselsettingsutviklingen og lønnsveksten. I budsjettforslaget for 2024 er det lagt til grunn en økning i sysselsettingen på 1,3 pst. i 2023 og 0,1 pst. i 2024. Videre er det lagt til grunn en økning i sykepengegrunnlaget på 5,5 pst. i 2023 og 4,9 pst. i 2024.</w:t>
      </w:r>
    </w:p>
    <w:p w14:paraId="46FEB216" w14:textId="77777777" w:rsidR="00815F63" w:rsidRDefault="005766E3" w:rsidP="0087371F">
      <w:pPr>
        <w:pStyle w:val="avsnitt-undertittel"/>
      </w:pPr>
      <w:r>
        <w:t>Arbeidsavklaringspenger</w:t>
      </w:r>
    </w:p>
    <w:p w14:paraId="3402C0C6" w14:textId="77777777" w:rsidR="00815F63" w:rsidRDefault="005766E3" w:rsidP="0087371F">
      <w:r>
        <w:t>Forslaget innebærer en økning på om lag 8,1 mrd. kroner sammenlignet med Saldert budsjett 2023. Anslaget for 2023 er økt som følge av økt anslag for antall mottakere, herunder redusert overgang fra arbeidsavklaringspenger (AAP) til uføretrygd. Økningen i 2024 er også tilknyttet flere mottakere av AAP, både grunnet redusert overgang til uføretrygd samt færre mottakere med avgang til annet enn uføretrygd.</w:t>
      </w:r>
    </w:p>
    <w:p w14:paraId="68AA2A0B" w14:textId="77777777" w:rsidR="00815F63" w:rsidRDefault="005766E3" w:rsidP="0087371F">
      <w:r>
        <w:t>Økt sykefravær, og særlig langtidsfravær, bidrar også til å øke antallet AAP-mottakere. Det skyldes at mange av de som går ut full sykepengeperiode, vil få innvilget AAP. Samtidig meldes en økning i gjennomsnittlig varighet på ytelsen for AAP-mottakere og en økning i antallet personer som har mottatt AAP i fire år eller mer. Noe av økningen kan tilskrives tregere avklaring enn ventet. Under pandemien ble det innført flere midlertidige forlengelser av stønadsperioden for AAP-mottakere. Når disse etter hvert opphørte, har Nav forventet en økning i avgang fra ytelsen. Det ser man imidlertid ikke, hvilket bidrar til å øke anslaget for utgifter til AAP. At antall mottakere øker, må også ses i sammenheng med at de nye reglene fra 1. juli 2022 i større grad enn før har gitt mulighet til å motta ytelsen utover varighetsbegrensningen på tre år, eller å få innvilget en ny stønadsperiode.</w:t>
      </w:r>
    </w:p>
    <w:p w14:paraId="631BD816" w14:textId="77777777" w:rsidR="00815F63" w:rsidRDefault="005766E3" w:rsidP="0087371F">
      <w:r>
        <w:t>Det ventes at antall mottakere i gjennomsnitt vil øke fra 144 500 i 2023 til 148 300 i 2024. Effekten av trygdeoppgjøret er anslått å øke utgiftene med 2,1 mrd. kroner i 2024.</w:t>
      </w:r>
    </w:p>
    <w:p w14:paraId="3E3DBA01" w14:textId="77777777" w:rsidR="00815F63" w:rsidRDefault="005766E3" w:rsidP="0087371F">
      <w:pPr>
        <w:pStyle w:val="avsnitt-undertittel"/>
      </w:pPr>
      <w:r>
        <w:lastRenderedPageBreak/>
        <w:t>Uføretrygd</w:t>
      </w:r>
    </w:p>
    <w:p w14:paraId="6115956C" w14:textId="77777777" w:rsidR="00815F63" w:rsidRDefault="005766E3" w:rsidP="0087371F">
      <w:r>
        <w:t>Forslaget innebærer en utgiftsøkning på omtrent 7,2 mrd. kroner sammenlignet med Saldert budsjett 2023. Dette skyldes i hovedsak trygdeoppgjøret, som er anslått å øke utgiftene med 6,2 mrd. kroner. Videre forventes det økt overgang fra AAP til uføretrygd i 2024 sammenlignet med 2023. Samlet sett anslås det at gjennomsnittlig antall mottakere av uføretrygd vil øke fra om lag 366 800 i 2023 til 373 070 i 2024.</w:t>
      </w:r>
    </w:p>
    <w:p w14:paraId="14124101" w14:textId="77777777" w:rsidR="00815F63" w:rsidRDefault="005766E3" w:rsidP="0087371F">
      <w:pPr>
        <w:pStyle w:val="avsnitt-undertittel"/>
      </w:pPr>
      <w:r>
        <w:t>Alderspensjon</w:t>
      </w:r>
    </w:p>
    <w:p w14:paraId="1B548501" w14:textId="77777777" w:rsidR="00815F63" w:rsidRDefault="005766E3" w:rsidP="0087371F">
      <w:r>
        <w:t>Utgiftene til alderspensjon øker i hovedsak på grunn av vekst i folketrygdens grunnbeløp og reguleringen av pensjoner under utbetaling, som medfører en økning på 14,5 mrd. kroner, og at det blir flere alderspensjonister. Fra 2023 til 2024 anslås det at gjennomsnittlig antall mottakere av alderspensjon vil øke med 22 000 og dermed utgjøre 1 051 000 personer.</w:t>
      </w:r>
    </w:p>
    <w:p w14:paraId="147F2F56" w14:textId="77777777" w:rsidR="00815F63" w:rsidRDefault="005766E3" w:rsidP="0087371F">
      <w:r>
        <w:t>Etter at fleksibelt uttak av alderspensjon ble innført i 2011, steg antall mottakere av alderspensjon under 67 år raskt. Utgiftene til tidlig uttak flatet ut etter 2016, og de siste årene har det vært en liten reduksjon i andelen med tidlig uttak. Selv om mange tar ut alderspensjon, har yrkesaktiviteten i aldersgruppen over 60 år økt etter 2010, og mange kombinerer arbeid og uttak av alderspensjon. Over tid påvirkes utgiftene til alderspensjon i liten grad av fleksibelt uttak, siden tidlig uttak gir en lavere årlig pensjon for den enkelte. På den andre siden har innføringen av levealdersjustering og endret regulering av pensjoner under utbetaling fått gradvis større betydning. Det anslås at pensjonsreformen samlet sett har bidratt til lavere utgifter til alderspensjon fra og med 2021, og det anslås at utgiftene i 2024 vil være om lag 9,5 mrd. kroner lavere enn de ellers ville vært på grunn av pensjonsreformen.</w:t>
      </w:r>
    </w:p>
    <w:p w14:paraId="6E47C404" w14:textId="77777777" w:rsidR="00815F63" w:rsidRDefault="005766E3" w:rsidP="0087371F">
      <w:r>
        <w:t>Som et ledd i oppfølgingen av pensjonsreformen, har regjeringen videreført arbeidet med etterlattereformen, som ble vedtatt av Stortinget i desember 2020. Nye regler skal gjelde fra 1. januar 2024. Dagens gjenlevendepensjon blir erstattet av en tidsbegrenset omstillingsstønad, og gjenlevendefordelene i alderspensjon og uføretrygd skal fases ut. Dette vil gi betydelige mindreutgifter på sikt. Samtidig øker utgiftene til barnepensjon som følge av økte satser og økt øvre aldersgrense. Samlet sett er etterlattereformen anslått å gi merutgifter på om lag 1 mrd. kroner i 2024.</w:t>
      </w:r>
    </w:p>
    <w:p w14:paraId="5237BC1F" w14:textId="77777777" w:rsidR="00815F63" w:rsidRDefault="005766E3" w:rsidP="0087371F">
      <w:r>
        <w:t>For å sikre et økonomisk bærekraftig, robust og forutsigbart pensjonssystem, må hovedprinsippene i pensjonsreformen ligge fast over tid. Samtidig kan det på enkelte områder være behov for justeringer. Et politisk bredt sammensatt pensjonsutvalg leverte sin rapport NOU 2022: 7 til Arbeids- og inkluderingsdepartementet i juni 2022. Et samlet utvalg viser til at pensjonsreformen var nødvendig for å begrense veksten i utgiftene til alderspensjon fra folketrygden og bedre bærekraften i offentlige finanser. Videre vurderer utvalget at reformen ser ut til å virke etter hensikten, og at hovedelementene i reformen må ligge fast. Utvalget peker imidlertid på behov for enkelte justeringer for å styrke den sosiale bærekraften i pensjonssystemet, herunder gradvis økning i aldersgrensene i pensjonssystemet, bedre regulering av minstenivåene og økt alderspensjon til uføre. Utvalgets forslag til endringer er en enhetlig pakke av tiltak som bør vurderes samlet. Regjeringen har mål om et nytt bredt pensjonsforlik og tar sikte å legge frem en melding for Stortinget som følger opp utvalgets vurderinger og forslag.</w:t>
      </w:r>
    </w:p>
    <w:p w14:paraId="3F38D60A" w14:textId="77777777" w:rsidR="00815F63" w:rsidRDefault="005766E3" w:rsidP="0087371F">
      <w:pPr>
        <w:pStyle w:val="avsnitt-tittel"/>
      </w:pPr>
      <w:r>
        <w:lastRenderedPageBreak/>
        <w:t>Programområde 30 Helsetjenester, folketrygden</w:t>
      </w:r>
    </w:p>
    <w:p w14:paraId="0278233D" w14:textId="77777777" w:rsidR="00815F63" w:rsidRDefault="005766E3" w:rsidP="0087371F">
      <w:r>
        <w:t>Programområdet omfatter folketrygdens bidrag til finansiering av helsetjenester, herunder lege- og psykologhjelp, fysioterapi samt legemidler og medisinsk forbruksmateriell på blå resept. Helse- og omsorgsdepartementet har ansvar for programområdet.</w:t>
      </w:r>
    </w:p>
    <w:p w14:paraId="55EC9A53" w14:textId="77777777" w:rsidR="00815F63" w:rsidRDefault="005766E3" w:rsidP="0087371F">
      <w:r>
        <w:t>Budsjettforslaget innebærer en økning i utgiftene til helsetjenester under folketrygden med om lag 2,8 mrd. kroner sammenlignet med Saldert budsjett 2023. Det tilsvarer en vekst på om lag 7 pst. Sammenlignet med anslag på regnskap for 2023, øker utgiftene til helsetjenester under folketrygden med om lag 2,7 mrd. kroner.</w:t>
      </w:r>
    </w:p>
    <w:p w14:paraId="70E940B6" w14:textId="77777777" w:rsidR="00815F63" w:rsidRDefault="005766E3" w:rsidP="0087371F">
      <w:r>
        <w:t>Refusjon av legemidler på blå resept er den største utgiften på stønadsbudsjettet for helsetjenester. Utgiftene til refusjon av legemidler på blå resept anslås å øke med om lag 1,0 mrd. kroner sammenlignet med Saldert budsjett 2023. Dette skyldes i all hovedsak en underliggende vekst i utgiftene til legemidler på 9 pst. i 2024.</w:t>
      </w:r>
    </w:p>
    <w:p w14:paraId="3F647FCD" w14:textId="77777777" w:rsidR="00815F63" w:rsidRDefault="005766E3" w:rsidP="0087371F">
      <w:r>
        <w:t>Anslaget for utgifter til refusjon av egenandeler over egenandelstaket øker med om lag 0,3 mrd. kroner i 2024 sammenlignet med Saldert budsjett 2023. I sum foreslås egenandelbetalingene prisjustert med 4,35 pst., gjennom å øke egenandelstaket med 125 kroner, og gjennom å øke egenandelene for helsetjenester med 4,35 pst. Nytt egenandelstak foreslås fastsatt til 3 165 kroner.</w:t>
      </w:r>
    </w:p>
    <w:p w14:paraId="0D87B4B7" w14:textId="77777777" w:rsidR="00815F63" w:rsidRDefault="005766E3" w:rsidP="0087371F">
      <w:pPr>
        <w:pStyle w:val="avsnitt-tittel"/>
      </w:pPr>
      <w:r>
        <w:t>Programområde 33 Arbeidsliv, folketrygden</w:t>
      </w:r>
    </w:p>
    <w:p w14:paraId="2A2C90C5" w14:textId="77777777" w:rsidR="00815F63" w:rsidRDefault="005766E3" w:rsidP="0087371F">
      <w:r>
        <w:t>Programområdet omfatter dagpenger ved arbeidsledighet, statsgaranti for lønnskrav ved konkurs og stønad ved arbeidsledighet for fiskere og fangstmenn. Dagpenger ved arbeidsledighet utgjør den største utgiftsposten under dette programområdet.</w:t>
      </w:r>
    </w:p>
    <w:p w14:paraId="0ABAA991" w14:textId="77777777" w:rsidR="00815F63" w:rsidRDefault="005766E3" w:rsidP="0087371F">
      <w:r>
        <w:t>Budsjettforslaget for 2024 innebærer en økning i dagpengeutgiftene på 3,5 mrd. kroner fra Saldert budsjett 2023. Utgiftsøkningen skyldes i hovedsak at det anslås flere dagpengemottakere. I Saldert budsjett 2023 ble det lagt til grunn om lag 37 000 dagpengemottakere i gjennomsnitt i 2023. Til sammenligning legges det nå til grunn i gjennomsnitt om lag 38 000 dagpengemottakere i 2023, og i overkant av 43 000 dagpengemottakere i 2024.</w:t>
      </w:r>
    </w:p>
    <w:p w14:paraId="3607C48B" w14:textId="77777777" w:rsidR="00815F63" w:rsidRDefault="005766E3" w:rsidP="0087371F">
      <w:r>
        <w:t>For 2023 ble det innført en ordning med ferietillegg til dagpenger som i hovedsak er lik ferietilleggsordningen som gjaldt frem til 2015. Dagpengemottakere som mottok dagpenger i mer enn åtte uker i 2022, fikk i 2023 ferietillegg på 9,5 pst. av utbetalte dagpenger i 2022. Tilsvarende ble det gitt ferietillegg til de som hadde mottatt sykepenger på grunnlag av dagpenger. I Prop. 1 S (2022–2023) ble det varslet at regjeringen ville se nærmere på mulighetene for å innføre en ordning med ferietillegg til dagpenger fra 2024 som ligger nærmere ordningen med feriepenger for arbeidstakere. I forbindelse med arbeidet med statsbudsjettet for 2024 har det derfor blitt utredet en ordning med ferietillegg til dagpenger hvor dagpengene stanses i juli, men med mulighet for søknadsbasert unntak for dem som ikke har tilstrekkelig opptjente feriepenger. Regjeringen har vurdert at en slik ordning ikke vil være gjennomførbar i praksis.</w:t>
      </w:r>
    </w:p>
    <w:p w14:paraId="630BCA0E" w14:textId="77777777" w:rsidR="00815F63" w:rsidRDefault="005766E3" w:rsidP="0087371F">
      <w:r>
        <w:t>Regjeringen foreslår derfor å videreføre den ferietilleggsordningen som ble utformet for 2023, i 2024. Tilsvarende tilrås det at ferietillegget til mottakere av sykepenger på grunnlag av dagpenger etter særreglene i folketrygdloven § 8-49, videreføres i 2024.</w:t>
      </w:r>
    </w:p>
    <w:p w14:paraId="565378D1" w14:textId="77777777" w:rsidR="00815F63" w:rsidRDefault="005766E3" w:rsidP="003E413F">
      <w:pPr>
        <w:pStyle w:val="Overskrift3"/>
        <w:numPr>
          <w:ilvl w:val="2"/>
          <w:numId w:val="77"/>
        </w:numPr>
      </w:pPr>
      <w:r>
        <w:lastRenderedPageBreak/>
        <w:t>Folketrygdens finansieringsbehov</w:t>
      </w:r>
    </w:p>
    <w:p w14:paraId="5B4EBBD2" w14:textId="77777777" w:rsidR="00815F63" w:rsidRDefault="005766E3" w:rsidP="0087371F">
      <w:r>
        <w:t>Folketrygdens utgifter inngår i budsjettet på linje med andre utgifter, men er på inntektssiden formelt knyttet til de store avgiftsordningene (arbeidsgiveravgift og trygdeavgift) og enkelte gebyrer og refusjoner mv., jf. folketrygdloven 28. februar 1997 nr. 19, del VIII, Finansielle bestemmelser.</w:t>
      </w:r>
    </w:p>
    <w:p w14:paraId="76885595" w14:textId="77777777" w:rsidR="00815F63" w:rsidRDefault="005766E3" w:rsidP="0087371F">
      <w:r>
        <w:t>Folketrygdens inntekter i 2024 anslås til 458,3 mrd. kroner, med følgende hovedelementer: Trygdeavgift på 190,8 mrd. kroner (jf. kap. 5700, post 71), arbeidsgiveravgift på 264,7 mrd. kroner (jf. kap. 5700, post 72), samt enkelte mindre inntekter på til sammen 2,9 mrd. kroner (vederlag, gebyrer, ulike refusjoner, dividende mv., jf. kapitlene 5701, 5704, 5705 og 5706). Utgiftene utgjør til sammen 651,1 mrd. kroner.</w:t>
      </w:r>
    </w:p>
    <w:p w14:paraId="67481D5A" w14:textId="77777777" w:rsidR="00815F63" w:rsidRDefault="005766E3" w:rsidP="0087371F">
      <w:r>
        <w:t>Differansen mellom bevilgningsforslagene til folketrygdens utgifter og inntekter innebærer et beregnet finansieringsbehov for folketrygden i 2024 på 192,8 mrd. kroner, jf. oversikten i vedlegg 1 til Gul bok. Finansieringsbehovet for folketrygden utgjør tilskuddet fra staten, jf. folketrygdlovens § 23-10 første ledd, og inngår i statsbudsjettets oljekorrigerte overskudd. Statstilskuddet inkluderer dekningen av folketrygdens utgifter som iht. folketrygdlovens § 23-10, tredje ledd, minst skal dekkes gjennom direkte tilskudd fra staten, dvs. uten henvisning til de store avgiftsordningene eller andre spesifiserte inntekter under folketrygden.</w:t>
      </w:r>
    </w:p>
    <w:p w14:paraId="549AF902" w14:textId="77777777" w:rsidR="00815F63" w:rsidRDefault="005766E3" w:rsidP="0087371F">
      <w:pPr>
        <w:pStyle w:val="Overskrift2"/>
      </w:pPr>
      <w:r>
        <w:t>Forslag til vedtak</w:t>
      </w:r>
    </w:p>
    <w:p w14:paraId="584FB078" w14:textId="77777777" w:rsidR="00815F63" w:rsidRDefault="005766E3" w:rsidP="0087371F">
      <w:r>
        <w:t>De forslag til vedtak som legges frem i denne proposisjonen, er i de fleste tilfeller nærmere omtalt i Prop. 1 S for de enkelte departementene. Enkelte bevilgningsforslag blir bare omtalt i denne proposisjonen. Det gjelder blant annet bevilgningene til kap. 2309 Tilfeldige utgifter og kap. 5309 Tilfeldige inntekter, som omtales i avsnitt 2.4.17. Renter og avskrivninger fra statens forvaltningsbedrifter under kapitlene 5491 og 5603 omtales i avsnitt 3.2. Overføringer til og fra Statens pensjonsfond utland, som er bevilget på kapitlene 2800 og 5800 i statsbudsjettet, omtales i avsnitt 3.4.</w:t>
      </w:r>
    </w:p>
    <w:p w14:paraId="0431D745" w14:textId="77777777" w:rsidR="00815F63" w:rsidRDefault="005766E3" w:rsidP="0087371F">
      <w:r>
        <w:t>Statsbudsjettets brutto finansieringsbehov dekkes gjennom lån bevilget på kap. 5999, jf. avsnitt 3.5.</w:t>
      </w:r>
    </w:p>
    <w:p w14:paraId="071C2638" w14:textId="77777777" w:rsidR="00815F63" w:rsidRDefault="005766E3" w:rsidP="0087371F">
      <w:pPr>
        <w:pStyle w:val="Overskrift1"/>
      </w:pPr>
      <w:r>
        <w:t>Budsjettets inntekter og utgifter etter art</w:t>
      </w:r>
    </w:p>
    <w:p w14:paraId="5DF2F601" w14:textId="77777777" w:rsidR="00815F63" w:rsidRDefault="005766E3" w:rsidP="0087371F">
      <w:pPr>
        <w:pStyle w:val="Overskrift2"/>
      </w:pPr>
      <w:r>
        <w:t>Budsjettets samlede inntekter og utgifter</w:t>
      </w:r>
    </w:p>
    <w:p w14:paraId="4CD45F07" w14:textId="77777777" w:rsidR="00815F63" w:rsidRDefault="005766E3" w:rsidP="0087371F">
      <w:r>
        <w:t>Dette kapittelet gir en oversikt over statsbudsjettets inntekter og utgifter, gruppert etter art, jf. boks 3.1.</w:t>
      </w:r>
    </w:p>
    <w:p w14:paraId="0A4E6125" w14:textId="77777777" w:rsidR="00815F63" w:rsidRDefault="005766E3" w:rsidP="0087371F">
      <w:pPr>
        <w:pStyle w:val="tittel-ramme"/>
      </w:pPr>
      <w:r>
        <w:t>Statsbudsjettets inndeling</w:t>
      </w:r>
    </w:p>
    <w:p w14:paraId="7BF1747F" w14:textId="77777777" w:rsidR="00815F63" w:rsidRDefault="005766E3" w:rsidP="0087371F">
      <w:r>
        <w:t xml:space="preserve">Statsbudsjettet blir inndelt i kapitler som igjen er inndelt i poster, jf. § 4 i bevilgningsreglementet. Stortingets bevilgningsvedtak gjelder beløpet under den enkelte post. Kapitlene nummereres fortløpende i nummerserier for de ulike departementene. Nummereringen av postene følger et </w:t>
      </w:r>
      <w:r>
        <w:lastRenderedPageBreak/>
        <w:t>fast mønster hvor postnummeret angir hva slags type inntekt eller utgift det er tale om. Bevilgningsreglementet krever at inntektene og utgiftene inndeles i fire avdelinger. Dette skjer ved å inndele postnummerseriene i følgende avdelinger etter art:</w:t>
      </w:r>
    </w:p>
    <w:p w14:paraId="790F24D8" w14:textId="77777777" w:rsidR="00815F63" w:rsidRDefault="005766E3" w:rsidP="0087371F">
      <w:pPr>
        <w:rPr>
          <w:rStyle w:val="halvfet0"/>
          <w:sz w:val="21"/>
          <w:szCs w:val="21"/>
        </w:rPr>
      </w:pPr>
      <w:r>
        <w:rPr>
          <w:rStyle w:val="halvfet0"/>
          <w:sz w:val="21"/>
          <w:szCs w:val="21"/>
        </w:rPr>
        <w:t>Inntekter</w:t>
      </w:r>
    </w:p>
    <w:p w14:paraId="55056449" w14:textId="77777777" w:rsidR="00815F63" w:rsidRDefault="005766E3" w:rsidP="0087371F">
      <w:pPr>
        <w:pStyle w:val="Nummerertliste"/>
      </w:pPr>
      <w:r>
        <w:t>Salg av varer og tjenester: Postene 1–29</w:t>
      </w:r>
    </w:p>
    <w:p w14:paraId="4AE51B10" w14:textId="77777777" w:rsidR="00815F63" w:rsidRDefault="005766E3" w:rsidP="0087371F">
      <w:pPr>
        <w:pStyle w:val="Nummerertliste"/>
      </w:pPr>
      <w:r>
        <w:t>Inntekter i forbindelse med nybygg, anlegg mv.: Postene 30–49</w:t>
      </w:r>
    </w:p>
    <w:p w14:paraId="524C06C9" w14:textId="77777777" w:rsidR="00815F63" w:rsidRDefault="005766E3" w:rsidP="0087371F">
      <w:pPr>
        <w:pStyle w:val="Nummerertliste"/>
      </w:pPr>
      <w:r>
        <w:t>Overføringer fra andre: Postene 50–89</w:t>
      </w:r>
    </w:p>
    <w:p w14:paraId="49AD1BEB" w14:textId="77777777" w:rsidR="00815F63" w:rsidRDefault="005766E3" w:rsidP="0087371F">
      <w:pPr>
        <w:pStyle w:val="Nummerertliste"/>
      </w:pPr>
      <w:r>
        <w:t>Tilbakebetalinger mv.: Postene 90–99</w:t>
      </w:r>
    </w:p>
    <w:p w14:paraId="1114EA7A" w14:textId="77777777" w:rsidR="00815F63" w:rsidRDefault="005766E3" w:rsidP="0087371F">
      <w:pPr>
        <w:rPr>
          <w:rStyle w:val="halvfet0"/>
          <w:sz w:val="21"/>
          <w:szCs w:val="21"/>
        </w:rPr>
      </w:pPr>
      <w:r>
        <w:rPr>
          <w:rStyle w:val="halvfet0"/>
          <w:sz w:val="21"/>
          <w:szCs w:val="21"/>
        </w:rPr>
        <w:t>Utgifter</w:t>
      </w:r>
    </w:p>
    <w:p w14:paraId="6A741792" w14:textId="77777777" w:rsidR="00815F63" w:rsidRDefault="005766E3" w:rsidP="00F31B39">
      <w:pPr>
        <w:pStyle w:val="Nummerertliste"/>
        <w:numPr>
          <w:ilvl w:val="0"/>
          <w:numId w:val="21"/>
        </w:numPr>
      </w:pPr>
      <w:r>
        <w:t>Statens egne driftsutgifter: Postene 1–29</w:t>
      </w:r>
    </w:p>
    <w:p w14:paraId="02B9204C" w14:textId="77777777" w:rsidR="00815F63" w:rsidRDefault="005766E3" w:rsidP="0087371F">
      <w:pPr>
        <w:pStyle w:val="Nummerertliste"/>
      </w:pPr>
      <w:r>
        <w:t>Nybygg, anlegg mv.: Postene 30–49</w:t>
      </w:r>
    </w:p>
    <w:p w14:paraId="1318B870" w14:textId="77777777" w:rsidR="00815F63" w:rsidRDefault="005766E3" w:rsidP="0087371F">
      <w:pPr>
        <w:pStyle w:val="Nummerertliste"/>
      </w:pPr>
      <w:r>
        <w:t>Overføringer til andre: Postene 50–89</w:t>
      </w:r>
    </w:p>
    <w:p w14:paraId="36685657" w14:textId="77777777" w:rsidR="00815F63" w:rsidRDefault="005766E3" w:rsidP="0087371F">
      <w:pPr>
        <w:pStyle w:val="Nummerertliste"/>
      </w:pPr>
      <w:r>
        <w:t>Utlån, statsgjeld mv.: Postene 90–99</w:t>
      </w:r>
    </w:p>
    <w:p w14:paraId="5BC5142E" w14:textId="77777777" w:rsidR="00815F63" w:rsidRDefault="005766E3" w:rsidP="0087371F">
      <w:pPr>
        <w:pStyle w:val="Ramme-slutt"/>
      </w:pPr>
      <w:r>
        <w:t>[Boks slutt]</w:t>
      </w:r>
    </w:p>
    <w:p w14:paraId="32A41AFA" w14:textId="77777777" w:rsidR="00815F63" w:rsidRDefault="005766E3" w:rsidP="0087371F">
      <w:r>
        <w:t>De samlede inntektsbevilgningene i statsbudsjettet for 2024 er anslått til 2 838,9 mrd. kroner. Dette inkluderer petroleumsvirksomheten, lånetransaksjoner og overføringen fra Statens pensjonsfond utland for å dekke det oljekorrigerte budsjettunderskuddet. Holdes disse utenom, anslås inntektene i 2024 til 1 520,1 mrd. kroner.</w:t>
      </w:r>
    </w:p>
    <w:p w14:paraId="5CABC2BC" w14:textId="77777777" w:rsidR="00815F63" w:rsidRDefault="005766E3" w:rsidP="0087371F">
      <w:pPr>
        <w:pStyle w:val="tabell-tittel"/>
      </w:pPr>
      <w:r>
        <w:t>Statsbudsjettets inntekter</w:t>
      </w:r>
    </w:p>
    <w:p w14:paraId="445A7EF0"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60"/>
        <w:gridCol w:w="1220"/>
        <w:gridCol w:w="920"/>
        <w:gridCol w:w="920"/>
      </w:tblGrid>
      <w:tr w:rsidR="00815F63" w14:paraId="3633611B"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5EC49274" w14:textId="77777777" w:rsidR="00815F63" w:rsidRDefault="005766E3" w:rsidP="00BB087E">
            <w:pPr>
              <w:jc w:val="right"/>
            </w:pPr>
            <w:r>
              <w:t>Mrd. kroner</w:t>
            </w:r>
          </w:p>
        </w:tc>
      </w:tr>
      <w:tr w:rsidR="00815F63" w14:paraId="4CB31866" w14:textId="77777777">
        <w:trPr>
          <w:trHeight w:val="600"/>
        </w:trPr>
        <w:tc>
          <w:tcPr>
            <w:tcW w:w="6460" w:type="dxa"/>
            <w:tcBorders>
              <w:top w:val="nil"/>
              <w:left w:val="nil"/>
              <w:bottom w:val="single" w:sz="4" w:space="0" w:color="000000"/>
              <w:right w:val="nil"/>
            </w:tcBorders>
            <w:tcMar>
              <w:top w:w="128" w:type="dxa"/>
              <w:left w:w="43" w:type="dxa"/>
              <w:bottom w:w="43" w:type="dxa"/>
              <w:right w:w="43" w:type="dxa"/>
            </w:tcMar>
            <w:vAlign w:val="bottom"/>
          </w:tcPr>
          <w:p w14:paraId="6C211109"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B978A5E" w14:textId="77777777" w:rsidR="00815F63" w:rsidRDefault="005766E3" w:rsidP="00BB087E">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FA41AFB" w14:textId="77777777" w:rsidR="00815F63" w:rsidRDefault="005766E3" w:rsidP="00BB087E">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5ABD911" w14:textId="77777777" w:rsidR="00815F63" w:rsidRDefault="005766E3" w:rsidP="00BB087E">
            <w:pPr>
              <w:jc w:val="right"/>
            </w:pPr>
            <w:r>
              <w:t>Endring i pst.</w:t>
            </w:r>
          </w:p>
        </w:tc>
      </w:tr>
      <w:tr w:rsidR="00815F63" w14:paraId="76D188AC" w14:textId="77777777">
        <w:trPr>
          <w:trHeight w:val="380"/>
        </w:trPr>
        <w:tc>
          <w:tcPr>
            <w:tcW w:w="6460" w:type="dxa"/>
            <w:tcBorders>
              <w:top w:val="single" w:sz="4" w:space="0" w:color="000000"/>
              <w:left w:val="nil"/>
              <w:bottom w:val="nil"/>
              <w:right w:val="nil"/>
            </w:tcBorders>
            <w:tcMar>
              <w:top w:w="128" w:type="dxa"/>
              <w:left w:w="43" w:type="dxa"/>
              <w:bottom w:w="43" w:type="dxa"/>
              <w:right w:w="43" w:type="dxa"/>
            </w:tcMar>
          </w:tcPr>
          <w:p w14:paraId="0DBBD5E0" w14:textId="77777777" w:rsidR="00815F63" w:rsidRDefault="005766E3" w:rsidP="0087371F">
            <w:r>
              <w:t>Driftsinntekter (Salg av varer og tjenester) (postene 1–29)</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A08BD86" w14:textId="77777777" w:rsidR="00815F63" w:rsidRDefault="005766E3" w:rsidP="00BB087E">
            <w:pPr>
              <w:jc w:val="right"/>
            </w:pPr>
            <w:r>
              <w:t>536,2</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C5BC500" w14:textId="77777777" w:rsidR="00815F63" w:rsidRDefault="005766E3" w:rsidP="00BB087E">
            <w:pPr>
              <w:jc w:val="right"/>
            </w:pPr>
            <w:r>
              <w:t>322,1</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27A16CA4" w14:textId="77777777" w:rsidR="00815F63" w:rsidRDefault="005766E3" w:rsidP="00BB087E">
            <w:pPr>
              <w:jc w:val="right"/>
            </w:pPr>
            <w:r>
              <w:t>-39,9</w:t>
            </w:r>
          </w:p>
        </w:tc>
      </w:tr>
      <w:tr w:rsidR="00815F63" w14:paraId="14567B3B" w14:textId="77777777">
        <w:trPr>
          <w:trHeight w:val="380"/>
        </w:trPr>
        <w:tc>
          <w:tcPr>
            <w:tcW w:w="6460" w:type="dxa"/>
            <w:tcBorders>
              <w:top w:val="nil"/>
              <w:left w:val="nil"/>
              <w:bottom w:val="nil"/>
              <w:right w:val="nil"/>
            </w:tcBorders>
            <w:tcMar>
              <w:top w:w="128" w:type="dxa"/>
              <w:left w:w="43" w:type="dxa"/>
              <w:bottom w:w="43" w:type="dxa"/>
              <w:right w:w="43" w:type="dxa"/>
            </w:tcMar>
          </w:tcPr>
          <w:p w14:paraId="5F75180F" w14:textId="77777777" w:rsidR="00815F63" w:rsidRDefault="005766E3" w:rsidP="0087371F">
            <w:r>
              <w:t>Inntekter i forbindelse med nybygg, anlegg mv. (postene 30–49)</w:t>
            </w:r>
          </w:p>
        </w:tc>
        <w:tc>
          <w:tcPr>
            <w:tcW w:w="1220" w:type="dxa"/>
            <w:tcBorders>
              <w:top w:val="nil"/>
              <w:left w:val="nil"/>
              <w:bottom w:val="nil"/>
              <w:right w:val="nil"/>
            </w:tcBorders>
            <w:tcMar>
              <w:top w:w="128" w:type="dxa"/>
              <w:left w:w="43" w:type="dxa"/>
              <w:bottom w:w="43" w:type="dxa"/>
              <w:right w:w="43" w:type="dxa"/>
            </w:tcMar>
            <w:vAlign w:val="bottom"/>
          </w:tcPr>
          <w:p w14:paraId="2A28CEBE" w14:textId="77777777" w:rsidR="00815F63" w:rsidRDefault="005766E3" w:rsidP="00BB087E">
            <w:pPr>
              <w:jc w:val="right"/>
            </w:pPr>
            <w:r>
              <w:t>31,2</w:t>
            </w:r>
          </w:p>
        </w:tc>
        <w:tc>
          <w:tcPr>
            <w:tcW w:w="920" w:type="dxa"/>
            <w:tcBorders>
              <w:top w:val="nil"/>
              <w:left w:val="nil"/>
              <w:bottom w:val="nil"/>
              <w:right w:val="nil"/>
            </w:tcBorders>
            <w:tcMar>
              <w:top w:w="128" w:type="dxa"/>
              <w:left w:w="43" w:type="dxa"/>
              <w:bottom w:w="43" w:type="dxa"/>
              <w:right w:w="43" w:type="dxa"/>
            </w:tcMar>
            <w:vAlign w:val="bottom"/>
          </w:tcPr>
          <w:p w14:paraId="7A9019F3" w14:textId="77777777" w:rsidR="00815F63" w:rsidRDefault="005766E3" w:rsidP="00BB087E">
            <w:pPr>
              <w:jc w:val="right"/>
            </w:pPr>
            <w:r>
              <w:t>33,1</w:t>
            </w:r>
          </w:p>
        </w:tc>
        <w:tc>
          <w:tcPr>
            <w:tcW w:w="920" w:type="dxa"/>
            <w:tcBorders>
              <w:top w:val="nil"/>
              <w:left w:val="nil"/>
              <w:bottom w:val="nil"/>
              <w:right w:val="nil"/>
            </w:tcBorders>
            <w:tcMar>
              <w:top w:w="128" w:type="dxa"/>
              <w:left w:w="43" w:type="dxa"/>
              <w:bottom w:w="43" w:type="dxa"/>
              <w:right w:w="43" w:type="dxa"/>
            </w:tcMar>
            <w:vAlign w:val="bottom"/>
          </w:tcPr>
          <w:p w14:paraId="054071B2" w14:textId="77777777" w:rsidR="00815F63" w:rsidRDefault="005766E3" w:rsidP="00BB087E">
            <w:pPr>
              <w:jc w:val="right"/>
            </w:pPr>
            <w:r>
              <w:t>6,1</w:t>
            </w:r>
          </w:p>
        </w:tc>
      </w:tr>
      <w:tr w:rsidR="00815F63" w14:paraId="271691BF" w14:textId="77777777">
        <w:trPr>
          <w:trHeight w:val="380"/>
        </w:trPr>
        <w:tc>
          <w:tcPr>
            <w:tcW w:w="6460" w:type="dxa"/>
            <w:tcBorders>
              <w:top w:val="nil"/>
              <w:left w:val="nil"/>
              <w:bottom w:val="nil"/>
              <w:right w:val="nil"/>
            </w:tcBorders>
            <w:tcMar>
              <w:top w:w="128" w:type="dxa"/>
              <w:left w:w="43" w:type="dxa"/>
              <w:bottom w:w="43" w:type="dxa"/>
              <w:right w:w="43" w:type="dxa"/>
            </w:tcMar>
          </w:tcPr>
          <w:p w14:paraId="54C23770" w14:textId="77777777" w:rsidR="00815F63" w:rsidRDefault="005766E3" w:rsidP="0087371F">
            <w:r>
              <w:t>Overføringer fra andre (postene 50–89)</w:t>
            </w:r>
          </w:p>
        </w:tc>
        <w:tc>
          <w:tcPr>
            <w:tcW w:w="1220" w:type="dxa"/>
            <w:tcBorders>
              <w:top w:val="nil"/>
              <w:left w:val="nil"/>
              <w:bottom w:val="nil"/>
              <w:right w:val="nil"/>
            </w:tcBorders>
            <w:tcMar>
              <w:top w:w="128" w:type="dxa"/>
              <w:left w:w="43" w:type="dxa"/>
              <w:bottom w:w="43" w:type="dxa"/>
              <w:right w:w="43" w:type="dxa"/>
            </w:tcMar>
            <w:vAlign w:val="bottom"/>
          </w:tcPr>
          <w:p w14:paraId="39D59596" w14:textId="77777777" w:rsidR="00815F63" w:rsidRDefault="005766E3" w:rsidP="00BB087E">
            <w:pPr>
              <w:jc w:val="right"/>
            </w:pPr>
            <w:r>
              <w:t>2 570,9</w:t>
            </w:r>
          </w:p>
        </w:tc>
        <w:tc>
          <w:tcPr>
            <w:tcW w:w="920" w:type="dxa"/>
            <w:tcBorders>
              <w:top w:val="nil"/>
              <w:left w:val="nil"/>
              <w:bottom w:val="nil"/>
              <w:right w:val="nil"/>
            </w:tcBorders>
            <w:tcMar>
              <w:top w:w="128" w:type="dxa"/>
              <w:left w:w="43" w:type="dxa"/>
              <w:bottom w:w="43" w:type="dxa"/>
              <w:right w:w="43" w:type="dxa"/>
            </w:tcMar>
            <w:vAlign w:val="bottom"/>
          </w:tcPr>
          <w:p w14:paraId="51D8636C" w14:textId="77777777" w:rsidR="00815F63" w:rsidRDefault="005766E3" w:rsidP="00BB087E">
            <w:pPr>
              <w:jc w:val="right"/>
            </w:pPr>
            <w:r>
              <w:t>2 359,6</w:t>
            </w:r>
          </w:p>
        </w:tc>
        <w:tc>
          <w:tcPr>
            <w:tcW w:w="920" w:type="dxa"/>
            <w:tcBorders>
              <w:top w:val="nil"/>
              <w:left w:val="nil"/>
              <w:bottom w:val="nil"/>
              <w:right w:val="nil"/>
            </w:tcBorders>
            <w:tcMar>
              <w:top w:w="128" w:type="dxa"/>
              <w:left w:w="43" w:type="dxa"/>
              <w:bottom w:w="43" w:type="dxa"/>
              <w:right w:w="43" w:type="dxa"/>
            </w:tcMar>
            <w:vAlign w:val="bottom"/>
          </w:tcPr>
          <w:p w14:paraId="756B0E75" w14:textId="77777777" w:rsidR="00815F63" w:rsidRDefault="005766E3" w:rsidP="00BB087E">
            <w:pPr>
              <w:jc w:val="right"/>
            </w:pPr>
            <w:r>
              <w:t>-8,2</w:t>
            </w:r>
          </w:p>
        </w:tc>
      </w:tr>
      <w:tr w:rsidR="00815F63" w14:paraId="1E06467F" w14:textId="77777777">
        <w:trPr>
          <w:trHeight w:val="380"/>
        </w:trPr>
        <w:tc>
          <w:tcPr>
            <w:tcW w:w="6460" w:type="dxa"/>
            <w:tcBorders>
              <w:top w:val="nil"/>
              <w:left w:val="nil"/>
              <w:bottom w:val="single" w:sz="4" w:space="0" w:color="000000"/>
              <w:right w:val="nil"/>
            </w:tcBorders>
            <w:tcMar>
              <w:top w:w="128" w:type="dxa"/>
              <w:left w:w="43" w:type="dxa"/>
              <w:bottom w:w="43" w:type="dxa"/>
              <w:right w:w="43" w:type="dxa"/>
            </w:tcMar>
          </w:tcPr>
          <w:p w14:paraId="27E20DF3" w14:textId="77777777" w:rsidR="00815F63" w:rsidRDefault="005766E3" w:rsidP="0087371F">
            <w:r>
              <w:t>Tilbakebetalinger mv. (postene 90–99)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63DFAA5" w14:textId="77777777" w:rsidR="00815F63" w:rsidRDefault="005766E3" w:rsidP="00BB087E">
            <w:pPr>
              <w:jc w:val="right"/>
            </w:pPr>
            <w:r>
              <w:t>222,6</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2C55DD7" w14:textId="77777777" w:rsidR="00815F63" w:rsidRDefault="005766E3" w:rsidP="00BB087E">
            <w:pPr>
              <w:jc w:val="right"/>
            </w:pPr>
            <w:r>
              <w:t>124,1</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58ADC909" w14:textId="77777777" w:rsidR="00815F63" w:rsidRDefault="005766E3" w:rsidP="00BB087E">
            <w:pPr>
              <w:jc w:val="right"/>
            </w:pPr>
            <w:r>
              <w:t>-44,3</w:t>
            </w:r>
          </w:p>
        </w:tc>
      </w:tr>
      <w:tr w:rsidR="00815F63" w14:paraId="34530EDB" w14:textId="77777777">
        <w:trPr>
          <w:trHeight w:val="380"/>
        </w:trPr>
        <w:tc>
          <w:tcPr>
            <w:tcW w:w="6460" w:type="dxa"/>
            <w:tcBorders>
              <w:top w:val="single" w:sz="4" w:space="0" w:color="000000"/>
              <w:left w:val="nil"/>
              <w:bottom w:val="single" w:sz="4" w:space="0" w:color="000000"/>
              <w:right w:val="nil"/>
            </w:tcBorders>
            <w:tcMar>
              <w:top w:w="128" w:type="dxa"/>
              <w:left w:w="43" w:type="dxa"/>
              <w:bottom w:w="43" w:type="dxa"/>
              <w:right w:w="43" w:type="dxa"/>
            </w:tcMar>
          </w:tcPr>
          <w:p w14:paraId="71CB4303" w14:textId="77777777" w:rsidR="00815F63" w:rsidRDefault="005766E3" w:rsidP="0087371F">
            <w:r>
              <w:t>Sum inntekter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D6B1DE" w14:textId="77777777" w:rsidR="00815F63" w:rsidRDefault="005766E3" w:rsidP="00BB087E">
            <w:pPr>
              <w:jc w:val="right"/>
            </w:pPr>
            <w:r>
              <w:t>3 360,9</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725B27" w14:textId="77777777" w:rsidR="00815F63" w:rsidRDefault="005766E3" w:rsidP="00BB087E">
            <w:pPr>
              <w:jc w:val="right"/>
            </w:pPr>
            <w:r>
              <w:t>2 838,9</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1FC846" w14:textId="77777777" w:rsidR="00815F63" w:rsidRDefault="005766E3" w:rsidP="00BB087E">
            <w:pPr>
              <w:jc w:val="right"/>
            </w:pPr>
            <w:r>
              <w:t>-15,5</w:t>
            </w:r>
          </w:p>
        </w:tc>
      </w:tr>
    </w:tbl>
    <w:p w14:paraId="1825F44F" w14:textId="77777777" w:rsidR="00815F63" w:rsidRDefault="005766E3" w:rsidP="0087371F">
      <w:pPr>
        <w:pStyle w:val="Kilde"/>
      </w:pPr>
      <w:r>
        <w:t>Kilde: Finansdepartementet</w:t>
      </w:r>
    </w:p>
    <w:p w14:paraId="031A4A34" w14:textId="77777777" w:rsidR="00815F63" w:rsidRDefault="005766E3" w:rsidP="0087371F">
      <w:r>
        <w:t xml:space="preserve">Forslaget til utgiftsbevilgninger i statsbudsjettet for 2024 utgjør samlet sett 2 938,6 mrd. kroner, medregnet petroleumsvirksomhet, overføring til Statens pensjonsfond utland og lånetransaksjoner. Sammenlignet med Saldert budsjett 2023 reduseres de samlede utgiftene med 426,7 mrd. kroner. Av dette skyldes 552,3 mrd. kroner lavere overføring til Statens pensjonsfond utland som </w:t>
      </w:r>
      <w:r>
        <w:lastRenderedPageBreak/>
        <w:t>følge av lavere netto kontantstrøm fra petroleumsvirksomheten, som budsjetteres på statsbudsjettets utgiftsside. Holdes petroleumsvirksomheten, overføringen til Statens pensjonsfond utland og lånetransaksjoner utenom, foreslås det utgifter på 1 856,6 mrd. kroner. Dette er en økning fra Saldert budsjett 2023 på 131,1 mrd. kroner.</w:t>
      </w:r>
    </w:p>
    <w:p w14:paraId="229D55A7" w14:textId="77777777" w:rsidR="00815F63" w:rsidRDefault="005766E3" w:rsidP="0087371F">
      <w:pPr>
        <w:pStyle w:val="tabell-tittel"/>
      </w:pPr>
      <w:r>
        <w:t>Statsbudsjettets utgifter</w:t>
      </w:r>
    </w:p>
    <w:p w14:paraId="08EBBA52"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60"/>
        <w:gridCol w:w="1220"/>
        <w:gridCol w:w="920"/>
        <w:gridCol w:w="920"/>
      </w:tblGrid>
      <w:tr w:rsidR="00815F63" w14:paraId="77D538BC"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56578D51" w14:textId="77777777" w:rsidR="00815F63" w:rsidRDefault="005766E3" w:rsidP="00BB087E">
            <w:pPr>
              <w:jc w:val="right"/>
            </w:pPr>
            <w:r>
              <w:t>Mrd. kroner</w:t>
            </w:r>
          </w:p>
        </w:tc>
      </w:tr>
      <w:tr w:rsidR="00815F63" w14:paraId="604C1212" w14:textId="77777777">
        <w:trPr>
          <w:trHeight w:val="600"/>
        </w:trPr>
        <w:tc>
          <w:tcPr>
            <w:tcW w:w="6460" w:type="dxa"/>
            <w:tcBorders>
              <w:top w:val="nil"/>
              <w:left w:val="nil"/>
              <w:bottom w:val="single" w:sz="4" w:space="0" w:color="000000"/>
              <w:right w:val="nil"/>
            </w:tcBorders>
            <w:tcMar>
              <w:top w:w="128" w:type="dxa"/>
              <w:left w:w="43" w:type="dxa"/>
              <w:bottom w:w="43" w:type="dxa"/>
              <w:right w:w="43" w:type="dxa"/>
            </w:tcMar>
            <w:vAlign w:val="bottom"/>
          </w:tcPr>
          <w:p w14:paraId="49EE7C1B"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D1C02BB" w14:textId="77777777" w:rsidR="00815F63" w:rsidRDefault="005766E3" w:rsidP="00BB087E">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6A1A17E" w14:textId="77777777" w:rsidR="00815F63" w:rsidRDefault="005766E3" w:rsidP="00BB087E">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51BD2548" w14:textId="77777777" w:rsidR="00815F63" w:rsidRDefault="005766E3" w:rsidP="00BB087E">
            <w:pPr>
              <w:jc w:val="right"/>
            </w:pPr>
            <w:r>
              <w:t>Endring i pst.</w:t>
            </w:r>
          </w:p>
        </w:tc>
      </w:tr>
      <w:tr w:rsidR="00815F63" w14:paraId="5FF75799" w14:textId="77777777">
        <w:trPr>
          <w:trHeight w:val="380"/>
        </w:trPr>
        <w:tc>
          <w:tcPr>
            <w:tcW w:w="6460" w:type="dxa"/>
            <w:tcBorders>
              <w:top w:val="single" w:sz="4" w:space="0" w:color="000000"/>
              <w:left w:val="nil"/>
              <w:bottom w:val="nil"/>
              <w:right w:val="nil"/>
            </w:tcBorders>
            <w:tcMar>
              <w:top w:w="128" w:type="dxa"/>
              <w:left w:w="43" w:type="dxa"/>
              <w:bottom w:w="43" w:type="dxa"/>
              <w:right w:w="43" w:type="dxa"/>
            </w:tcMar>
          </w:tcPr>
          <w:p w14:paraId="615E315A" w14:textId="77777777" w:rsidR="00815F63" w:rsidRDefault="005766E3" w:rsidP="0087371F">
            <w:r>
              <w:t>Driftsutgifter (postene 1–29)</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5982A5A" w14:textId="77777777" w:rsidR="00815F63" w:rsidRDefault="005766E3" w:rsidP="00BB087E">
            <w:pPr>
              <w:jc w:val="right"/>
            </w:pPr>
            <w:r>
              <w:t>225,3</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699DA4AC" w14:textId="77777777" w:rsidR="00815F63" w:rsidRDefault="005766E3" w:rsidP="00BB087E">
            <w:pPr>
              <w:jc w:val="right"/>
            </w:pPr>
            <w:r>
              <w:t>245,9</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5FC33C90" w14:textId="77777777" w:rsidR="00815F63" w:rsidRDefault="005766E3" w:rsidP="00BB087E">
            <w:pPr>
              <w:jc w:val="right"/>
            </w:pPr>
            <w:r>
              <w:t>9,2</w:t>
            </w:r>
          </w:p>
        </w:tc>
      </w:tr>
      <w:tr w:rsidR="00815F63" w14:paraId="56702557" w14:textId="77777777">
        <w:trPr>
          <w:trHeight w:val="380"/>
        </w:trPr>
        <w:tc>
          <w:tcPr>
            <w:tcW w:w="6460" w:type="dxa"/>
            <w:tcBorders>
              <w:top w:val="nil"/>
              <w:left w:val="nil"/>
              <w:bottom w:val="nil"/>
              <w:right w:val="nil"/>
            </w:tcBorders>
            <w:tcMar>
              <w:top w:w="128" w:type="dxa"/>
              <w:left w:w="43" w:type="dxa"/>
              <w:bottom w:w="43" w:type="dxa"/>
              <w:right w:w="43" w:type="dxa"/>
            </w:tcMar>
          </w:tcPr>
          <w:p w14:paraId="2EE86904" w14:textId="77777777" w:rsidR="00815F63" w:rsidRDefault="005766E3" w:rsidP="0087371F">
            <w:r>
              <w:t>Nybygg, anlegg mv. (postene 30–49)</w:t>
            </w:r>
          </w:p>
        </w:tc>
        <w:tc>
          <w:tcPr>
            <w:tcW w:w="1220" w:type="dxa"/>
            <w:tcBorders>
              <w:top w:val="nil"/>
              <w:left w:val="nil"/>
              <w:bottom w:val="nil"/>
              <w:right w:val="nil"/>
            </w:tcBorders>
            <w:tcMar>
              <w:top w:w="128" w:type="dxa"/>
              <w:left w:w="43" w:type="dxa"/>
              <w:bottom w:w="43" w:type="dxa"/>
              <w:right w:w="43" w:type="dxa"/>
            </w:tcMar>
            <w:vAlign w:val="bottom"/>
          </w:tcPr>
          <w:p w14:paraId="25118F87" w14:textId="77777777" w:rsidR="00815F63" w:rsidRDefault="005766E3" w:rsidP="00BB087E">
            <w:pPr>
              <w:jc w:val="right"/>
            </w:pPr>
            <w:r>
              <w:t>83,6</w:t>
            </w:r>
          </w:p>
        </w:tc>
        <w:tc>
          <w:tcPr>
            <w:tcW w:w="920" w:type="dxa"/>
            <w:tcBorders>
              <w:top w:val="nil"/>
              <w:left w:val="nil"/>
              <w:bottom w:val="nil"/>
              <w:right w:val="nil"/>
            </w:tcBorders>
            <w:tcMar>
              <w:top w:w="128" w:type="dxa"/>
              <w:left w:w="43" w:type="dxa"/>
              <w:bottom w:w="43" w:type="dxa"/>
              <w:right w:w="43" w:type="dxa"/>
            </w:tcMar>
            <w:vAlign w:val="bottom"/>
          </w:tcPr>
          <w:p w14:paraId="2DBBF60D" w14:textId="77777777" w:rsidR="00815F63" w:rsidRDefault="005766E3" w:rsidP="00BB087E">
            <w:pPr>
              <w:jc w:val="right"/>
            </w:pPr>
            <w:r>
              <w:t>87,4</w:t>
            </w:r>
          </w:p>
        </w:tc>
        <w:tc>
          <w:tcPr>
            <w:tcW w:w="920" w:type="dxa"/>
            <w:tcBorders>
              <w:top w:val="nil"/>
              <w:left w:val="nil"/>
              <w:bottom w:val="nil"/>
              <w:right w:val="nil"/>
            </w:tcBorders>
            <w:tcMar>
              <w:top w:w="128" w:type="dxa"/>
              <w:left w:w="43" w:type="dxa"/>
              <w:bottom w:w="43" w:type="dxa"/>
              <w:right w:w="43" w:type="dxa"/>
            </w:tcMar>
            <w:vAlign w:val="bottom"/>
          </w:tcPr>
          <w:p w14:paraId="1EDB198E" w14:textId="77777777" w:rsidR="00815F63" w:rsidRDefault="005766E3" w:rsidP="00BB087E">
            <w:pPr>
              <w:jc w:val="right"/>
            </w:pPr>
            <w:r>
              <w:t>4,4</w:t>
            </w:r>
          </w:p>
        </w:tc>
      </w:tr>
      <w:tr w:rsidR="00815F63" w14:paraId="7B38CD3E" w14:textId="77777777">
        <w:trPr>
          <w:trHeight w:val="380"/>
        </w:trPr>
        <w:tc>
          <w:tcPr>
            <w:tcW w:w="6460" w:type="dxa"/>
            <w:tcBorders>
              <w:top w:val="nil"/>
              <w:left w:val="nil"/>
              <w:bottom w:val="nil"/>
              <w:right w:val="nil"/>
            </w:tcBorders>
            <w:tcMar>
              <w:top w:w="128" w:type="dxa"/>
              <w:left w:w="43" w:type="dxa"/>
              <w:bottom w:w="43" w:type="dxa"/>
              <w:right w:w="43" w:type="dxa"/>
            </w:tcMar>
          </w:tcPr>
          <w:p w14:paraId="275562C2" w14:textId="77777777" w:rsidR="00815F63" w:rsidRDefault="005766E3" w:rsidP="0087371F">
            <w:r>
              <w:t>Overføringer til andre (postene 50–89)</w:t>
            </w:r>
          </w:p>
        </w:tc>
        <w:tc>
          <w:tcPr>
            <w:tcW w:w="1220" w:type="dxa"/>
            <w:tcBorders>
              <w:top w:val="nil"/>
              <w:left w:val="nil"/>
              <w:bottom w:val="nil"/>
              <w:right w:val="nil"/>
            </w:tcBorders>
            <w:tcMar>
              <w:top w:w="128" w:type="dxa"/>
              <w:left w:w="43" w:type="dxa"/>
              <w:bottom w:w="43" w:type="dxa"/>
              <w:right w:w="43" w:type="dxa"/>
            </w:tcMar>
            <w:vAlign w:val="bottom"/>
          </w:tcPr>
          <w:p w14:paraId="11BA7263" w14:textId="77777777" w:rsidR="00815F63" w:rsidRDefault="005766E3" w:rsidP="00BB087E">
            <w:pPr>
              <w:jc w:val="right"/>
            </w:pPr>
            <w:r>
              <w:t>2 829,4</w:t>
            </w:r>
          </w:p>
        </w:tc>
        <w:tc>
          <w:tcPr>
            <w:tcW w:w="920" w:type="dxa"/>
            <w:tcBorders>
              <w:top w:val="nil"/>
              <w:left w:val="nil"/>
              <w:bottom w:val="nil"/>
              <w:right w:val="nil"/>
            </w:tcBorders>
            <w:tcMar>
              <w:top w:w="128" w:type="dxa"/>
              <w:left w:w="43" w:type="dxa"/>
              <w:bottom w:w="43" w:type="dxa"/>
              <w:right w:w="43" w:type="dxa"/>
            </w:tcMar>
            <w:vAlign w:val="bottom"/>
          </w:tcPr>
          <w:p w14:paraId="38C30580" w14:textId="77777777" w:rsidR="00815F63" w:rsidRDefault="005766E3" w:rsidP="00BB087E">
            <w:pPr>
              <w:jc w:val="right"/>
            </w:pPr>
            <w:r>
              <w:t>2 381,5</w:t>
            </w:r>
          </w:p>
        </w:tc>
        <w:tc>
          <w:tcPr>
            <w:tcW w:w="920" w:type="dxa"/>
            <w:tcBorders>
              <w:top w:val="nil"/>
              <w:left w:val="nil"/>
              <w:bottom w:val="nil"/>
              <w:right w:val="nil"/>
            </w:tcBorders>
            <w:tcMar>
              <w:top w:w="128" w:type="dxa"/>
              <w:left w:w="43" w:type="dxa"/>
              <w:bottom w:w="43" w:type="dxa"/>
              <w:right w:w="43" w:type="dxa"/>
            </w:tcMar>
            <w:vAlign w:val="bottom"/>
          </w:tcPr>
          <w:p w14:paraId="2CB6C88E" w14:textId="77777777" w:rsidR="00815F63" w:rsidRDefault="005766E3" w:rsidP="00BB087E">
            <w:pPr>
              <w:jc w:val="right"/>
            </w:pPr>
            <w:r>
              <w:t>-15,8</w:t>
            </w:r>
          </w:p>
        </w:tc>
      </w:tr>
      <w:tr w:rsidR="00815F63" w14:paraId="299C1F59" w14:textId="77777777">
        <w:trPr>
          <w:trHeight w:val="380"/>
        </w:trPr>
        <w:tc>
          <w:tcPr>
            <w:tcW w:w="6460" w:type="dxa"/>
            <w:tcBorders>
              <w:top w:val="nil"/>
              <w:left w:val="nil"/>
              <w:bottom w:val="single" w:sz="4" w:space="0" w:color="000000"/>
              <w:right w:val="nil"/>
            </w:tcBorders>
            <w:tcMar>
              <w:top w:w="128" w:type="dxa"/>
              <w:left w:w="43" w:type="dxa"/>
              <w:bottom w:w="43" w:type="dxa"/>
              <w:right w:w="43" w:type="dxa"/>
            </w:tcMar>
          </w:tcPr>
          <w:p w14:paraId="4D26C5AC" w14:textId="77777777" w:rsidR="00815F63" w:rsidRDefault="005766E3" w:rsidP="0087371F">
            <w:r>
              <w:t>Utlån, gjeldsavdrag mv. (postene 90–99)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37A44F4" w14:textId="77777777" w:rsidR="00815F63" w:rsidRDefault="005766E3" w:rsidP="00BB087E">
            <w:pPr>
              <w:jc w:val="right"/>
            </w:pPr>
            <w:r>
              <w:t>227,0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4B42CF0" w14:textId="77777777" w:rsidR="00815F63" w:rsidRDefault="005766E3" w:rsidP="00BB087E">
            <w:pPr>
              <w:jc w:val="right"/>
            </w:pPr>
            <w:r>
              <w:t>223,8</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F2CED65" w14:textId="77777777" w:rsidR="00815F63" w:rsidRDefault="005766E3" w:rsidP="00BB087E">
            <w:pPr>
              <w:jc w:val="right"/>
            </w:pPr>
            <w:r>
              <w:t>-1,4</w:t>
            </w:r>
          </w:p>
        </w:tc>
      </w:tr>
      <w:tr w:rsidR="00815F63" w14:paraId="46B1AF64" w14:textId="77777777">
        <w:trPr>
          <w:trHeight w:val="380"/>
        </w:trPr>
        <w:tc>
          <w:tcPr>
            <w:tcW w:w="6460" w:type="dxa"/>
            <w:tcBorders>
              <w:top w:val="single" w:sz="4" w:space="0" w:color="000000"/>
              <w:left w:val="nil"/>
              <w:bottom w:val="single" w:sz="4" w:space="0" w:color="000000"/>
              <w:right w:val="nil"/>
            </w:tcBorders>
            <w:tcMar>
              <w:top w:w="128" w:type="dxa"/>
              <w:left w:w="43" w:type="dxa"/>
              <w:bottom w:w="43" w:type="dxa"/>
              <w:right w:w="43" w:type="dxa"/>
            </w:tcMar>
          </w:tcPr>
          <w:p w14:paraId="656B6349" w14:textId="77777777" w:rsidR="00815F63" w:rsidRDefault="005766E3" w:rsidP="0087371F">
            <w:r>
              <w:t>Sum utgifter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CCCC12" w14:textId="77777777" w:rsidR="00815F63" w:rsidRDefault="005766E3" w:rsidP="00BB087E">
            <w:pPr>
              <w:jc w:val="right"/>
            </w:pPr>
            <w:r>
              <w:t>3 365,3</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BDC59A" w14:textId="77777777" w:rsidR="00815F63" w:rsidRDefault="005766E3" w:rsidP="00BB087E">
            <w:pPr>
              <w:jc w:val="right"/>
            </w:pPr>
            <w:r>
              <w:t>2 938,6</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52707A" w14:textId="77777777" w:rsidR="00815F63" w:rsidRDefault="005766E3" w:rsidP="00BB087E">
            <w:pPr>
              <w:jc w:val="right"/>
            </w:pPr>
            <w:r>
              <w:t>-12,7</w:t>
            </w:r>
          </w:p>
        </w:tc>
      </w:tr>
    </w:tbl>
    <w:p w14:paraId="5991E6CC" w14:textId="77777777" w:rsidR="00815F63" w:rsidRDefault="005766E3" w:rsidP="0087371F">
      <w:pPr>
        <w:pStyle w:val="Kilde"/>
      </w:pPr>
      <w:r>
        <w:t>Kilde: Finansdepartementet</w:t>
      </w:r>
    </w:p>
    <w:p w14:paraId="4D500051" w14:textId="77777777" w:rsidR="00815F63" w:rsidRDefault="005766E3" w:rsidP="0087371F">
      <w:pPr>
        <w:pStyle w:val="Overskrift2"/>
      </w:pPr>
      <w:r>
        <w:t>Gruppering av statsbudsjettets inntekter</w:t>
      </w:r>
    </w:p>
    <w:p w14:paraId="112905F6" w14:textId="77777777" w:rsidR="00815F63" w:rsidRDefault="005766E3" w:rsidP="0087371F">
      <w:pPr>
        <w:pStyle w:val="Overskrift3"/>
      </w:pPr>
      <w:r>
        <w:t>Driftsinntekter (postene 1–29)</w:t>
      </w:r>
    </w:p>
    <w:p w14:paraId="6DD65C5F" w14:textId="77777777" w:rsidR="00815F63" w:rsidRDefault="005766E3" w:rsidP="0087371F">
      <w:r>
        <w:rPr>
          <w:spacing w:val="-2"/>
        </w:rPr>
        <w:t>I regjeringens budsjettforslag for 2024 utgjør drifts</w:t>
      </w:r>
      <w:r>
        <w:t>inntekter til sammen 322,1 mrd. kroner, jf. tabell 3.4.</w:t>
      </w:r>
    </w:p>
    <w:p w14:paraId="53A29695" w14:textId="77777777" w:rsidR="00815F63" w:rsidRDefault="005766E3" w:rsidP="0087371F">
      <w:pPr>
        <w:pStyle w:val="tittel-ramme"/>
      </w:pPr>
      <w:r>
        <w:t>Statens forvaltningsbedrifter</w:t>
      </w:r>
    </w:p>
    <w:p w14:paraId="1F77A587" w14:textId="77777777" w:rsidR="00815F63" w:rsidRDefault="005766E3" w:rsidP="0087371F">
      <w:r>
        <w:t>Statens forvaltningsbedrifter, tidligere omtalt som statens forretningsdrift, vil i 2024 bestå av virksomheten under forvaltningsbedriftene Statsbygg, Statens pensjonskasse og Eksportfinansiering Norge (Eksfin). Det budsjetteres med 4,2 mrd. kroner i inntekter under disse virksomhetene i 2024. Statens forvaltningsbedrifter omfatter også Statens direkte økonomiske engasjement (SDØE) som omtales nærmere under avsnitt 3.4. Inntektsbevilgningene under statens forvaltningsbedrifter omfatter flere inntektsarter, men omtales samlet nedenfor.</w:t>
      </w:r>
    </w:p>
    <w:p w14:paraId="4C15E5E3" w14:textId="77777777" w:rsidR="00815F63" w:rsidRDefault="005766E3" w:rsidP="0087371F">
      <w:r>
        <w:t xml:space="preserve">Det samlede avskrivningsbeløpet for de statlige forvaltningsbedriftene føres under kap. 5491 Avskrivning på statens kapital i statens forvaltningsbedrifter. Avskrivningene beregnes på grunnlag av bokført kapital i forvaltningsbedriftene. Det benyttes et lineært avskrivningssystem, der </w:t>
      </w:r>
      <w:r>
        <w:lastRenderedPageBreak/>
        <w:t>avskrivningstiden for ulike avskrivningsobjekter varierer med forventet levetid. Ved salg av eiendommer i Statsbygg avskrives også bokført verdi av eiendommene. Avskrivningene utgiftsføres under hver enkelt virksomhets driftsbudsjett. Avskrivningene beløper seg totalt til 1 704 mill. kroner i 2024.</w:t>
      </w:r>
    </w:p>
    <w:p w14:paraId="7F2117FE" w14:textId="77777777" w:rsidR="00815F63" w:rsidRDefault="005766E3" w:rsidP="0087371F">
      <w:r>
        <w:t>Renter av statens kapital i forvaltningsbedriftene tas samlet til inntekt under kap. 5603 Renter av statens kapital i statens forvaltningsbedrifter. Grunnlaget for renteberegningen er bedriftenes brutto investeringer fratrukket avskrivninger og bedriftenes egne avsetninger til investeringsformål. Rentesatsen for netto investeringsbidrag det enkelte år tilsvarer gjennomsnittlig rente på 5-års statsobligasjoner i 12-månedersperioden frem til 30. september året før budsjettåret. For Statsbygg er det fastsatt en fast rentesats på 3,5 pst. Renter av statens kapital i forvaltningsbedriftene foreslås etter dette budsjettert med 2 388 mill. kroner i 2024.</w:t>
      </w:r>
    </w:p>
    <w:p w14:paraId="33A26602" w14:textId="77777777" w:rsidR="00815F63" w:rsidRDefault="005766E3" w:rsidP="0087371F">
      <w:r>
        <w:t>Avsetning til investeringsformål tas til inntekt under hver enkelt virksomhet som foretar slike avsetninger. Avsetningen utgjør en del av kontantoverskuddet fra driften som benyttes til å finansiere investeringer. Det aktuelle beløpet utgiftsføres på driftsbudsjettet under hver enkelt forvaltningsbedrift før driftsresultatet fastsettes, og avsetningene må derfor også føres opp på statsbudsjettets inntektsside. Samlede avsetninger til investeringsformål i 2024 er 55 mill. kroner.</w:t>
      </w:r>
    </w:p>
    <w:p w14:paraId="78302294" w14:textId="77777777" w:rsidR="00815F63" w:rsidRDefault="005766E3" w:rsidP="0087371F">
      <w:pPr>
        <w:pStyle w:val="tabell-tittel"/>
      </w:pPr>
      <w:r>
        <w:t>Renter, avskrivninger og avsetninger til investeringsformål i 2024 for statens forvaltningsbedrifter</w:t>
      </w:r>
    </w:p>
    <w:p w14:paraId="69AB8F62" w14:textId="77777777" w:rsidR="00815F63" w:rsidRDefault="005766E3" w:rsidP="0087371F">
      <w:pPr>
        <w:pStyle w:val="Tabellnavn"/>
      </w:pPr>
      <w:r>
        <w:t>04N2xt2</w:t>
      </w:r>
    </w:p>
    <w:tbl>
      <w:tblPr>
        <w:tblW w:w="0" w:type="auto"/>
        <w:tblInd w:w="263" w:type="dxa"/>
        <w:tblLayout w:type="fixed"/>
        <w:tblCellMar>
          <w:top w:w="128" w:type="dxa"/>
          <w:left w:w="43" w:type="dxa"/>
          <w:bottom w:w="43" w:type="dxa"/>
          <w:right w:w="43" w:type="dxa"/>
        </w:tblCellMar>
        <w:tblLook w:val="0000" w:firstRow="0" w:lastRow="0" w:firstColumn="0" w:lastColumn="0" w:noHBand="0" w:noVBand="0"/>
      </w:tblPr>
      <w:tblGrid>
        <w:gridCol w:w="4200"/>
        <w:gridCol w:w="1400"/>
        <w:gridCol w:w="1400"/>
        <w:gridCol w:w="2120"/>
      </w:tblGrid>
      <w:tr w:rsidR="00815F63" w14:paraId="602D1982" w14:textId="77777777">
        <w:trPr>
          <w:trHeight w:val="360"/>
        </w:trPr>
        <w:tc>
          <w:tcPr>
            <w:tcW w:w="9120" w:type="dxa"/>
            <w:gridSpan w:val="4"/>
            <w:tcBorders>
              <w:top w:val="nil"/>
              <w:left w:val="nil"/>
              <w:bottom w:val="single" w:sz="4" w:space="0" w:color="000000"/>
              <w:right w:val="nil"/>
            </w:tcBorders>
            <w:tcMar>
              <w:top w:w="128" w:type="dxa"/>
              <w:left w:w="43" w:type="dxa"/>
              <w:bottom w:w="43" w:type="dxa"/>
              <w:right w:w="43" w:type="dxa"/>
            </w:tcMar>
            <w:vAlign w:val="bottom"/>
          </w:tcPr>
          <w:p w14:paraId="75A89A1C" w14:textId="77777777" w:rsidR="00815F63" w:rsidRDefault="005766E3" w:rsidP="00BB087E">
            <w:pPr>
              <w:jc w:val="right"/>
            </w:pPr>
            <w:r>
              <w:t>Mill. kroner</w:t>
            </w:r>
          </w:p>
        </w:tc>
      </w:tr>
      <w:tr w:rsidR="00815F63" w14:paraId="3272EB2F" w14:textId="77777777">
        <w:trPr>
          <w:trHeight w:val="600"/>
        </w:trPr>
        <w:tc>
          <w:tcPr>
            <w:tcW w:w="4200" w:type="dxa"/>
            <w:tcBorders>
              <w:top w:val="nil"/>
              <w:left w:val="nil"/>
              <w:bottom w:val="single" w:sz="4" w:space="0" w:color="000000"/>
              <w:right w:val="nil"/>
            </w:tcBorders>
            <w:tcMar>
              <w:top w:w="128" w:type="dxa"/>
              <w:left w:w="43" w:type="dxa"/>
              <w:bottom w:w="43" w:type="dxa"/>
              <w:right w:w="43" w:type="dxa"/>
            </w:tcMar>
            <w:vAlign w:val="bottom"/>
          </w:tcPr>
          <w:p w14:paraId="3D387B73" w14:textId="77777777" w:rsidR="00815F63" w:rsidRDefault="00815F63" w:rsidP="0087371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AE4C1D8" w14:textId="77777777" w:rsidR="00815F63" w:rsidRDefault="005766E3" w:rsidP="00BB087E">
            <w:pPr>
              <w:jc w:val="right"/>
            </w:pPr>
            <w:r>
              <w:t>Avskrivninger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4ED57DA" w14:textId="77777777" w:rsidR="00815F63" w:rsidRDefault="005766E3" w:rsidP="00BB087E">
            <w:pPr>
              <w:jc w:val="right"/>
            </w:pPr>
            <w:r>
              <w:t>Renter</w:t>
            </w:r>
          </w:p>
        </w:tc>
        <w:tc>
          <w:tcPr>
            <w:tcW w:w="2120" w:type="dxa"/>
            <w:tcBorders>
              <w:top w:val="nil"/>
              <w:left w:val="nil"/>
              <w:bottom w:val="single" w:sz="4" w:space="0" w:color="000000"/>
              <w:right w:val="nil"/>
            </w:tcBorders>
            <w:tcMar>
              <w:top w:w="128" w:type="dxa"/>
              <w:left w:w="43" w:type="dxa"/>
              <w:bottom w:w="43" w:type="dxa"/>
              <w:right w:w="43" w:type="dxa"/>
            </w:tcMar>
            <w:vAlign w:val="bottom"/>
          </w:tcPr>
          <w:p w14:paraId="505044F9" w14:textId="77777777" w:rsidR="00815F63" w:rsidRDefault="005766E3" w:rsidP="00BB087E">
            <w:pPr>
              <w:jc w:val="right"/>
            </w:pPr>
            <w:r>
              <w:t>Avsetninger til investeringsformål</w:t>
            </w:r>
          </w:p>
        </w:tc>
      </w:tr>
      <w:tr w:rsidR="00815F63" w14:paraId="6396EF29" w14:textId="77777777">
        <w:trPr>
          <w:trHeight w:val="380"/>
        </w:trPr>
        <w:tc>
          <w:tcPr>
            <w:tcW w:w="4200" w:type="dxa"/>
            <w:tcBorders>
              <w:top w:val="single" w:sz="4" w:space="0" w:color="000000"/>
              <w:left w:val="nil"/>
              <w:bottom w:val="nil"/>
              <w:right w:val="nil"/>
            </w:tcBorders>
            <w:tcMar>
              <w:top w:w="128" w:type="dxa"/>
              <w:left w:w="43" w:type="dxa"/>
              <w:bottom w:w="43" w:type="dxa"/>
              <w:right w:w="43" w:type="dxa"/>
            </w:tcMar>
          </w:tcPr>
          <w:p w14:paraId="7DB54509" w14:textId="77777777" w:rsidR="00815F63" w:rsidRDefault="005766E3" w:rsidP="0087371F">
            <w:r>
              <w:t>Statsbygg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E2657BE" w14:textId="77777777" w:rsidR="00815F63" w:rsidRDefault="005766E3" w:rsidP="00BB087E">
            <w:pPr>
              <w:jc w:val="right"/>
            </w:pPr>
            <w:r>
              <w:t>1 614,0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000D60A" w14:textId="77777777" w:rsidR="00815F63" w:rsidRDefault="005766E3" w:rsidP="00BB087E">
            <w:pPr>
              <w:jc w:val="right"/>
            </w:pPr>
            <w:r>
              <w:t>2 387,0</w:t>
            </w:r>
          </w:p>
        </w:tc>
        <w:tc>
          <w:tcPr>
            <w:tcW w:w="2120" w:type="dxa"/>
            <w:tcBorders>
              <w:top w:val="single" w:sz="4" w:space="0" w:color="000000"/>
              <w:left w:val="nil"/>
              <w:bottom w:val="nil"/>
              <w:right w:val="nil"/>
            </w:tcBorders>
            <w:tcMar>
              <w:top w:w="128" w:type="dxa"/>
              <w:left w:w="43" w:type="dxa"/>
              <w:bottom w:w="43" w:type="dxa"/>
              <w:right w:w="43" w:type="dxa"/>
            </w:tcMar>
            <w:vAlign w:val="bottom"/>
          </w:tcPr>
          <w:p w14:paraId="0B1FF216" w14:textId="77777777" w:rsidR="00815F63" w:rsidRDefault="005766E3" w:rsidP="00BB087E">
            <w:pPr>
              <w:jc w:val="right"/>
            </w:pPr>
            <w:r>
              <w:t>–</w:t>
            </w:r>
            <w:r>
              <w:rPr>
                <w:rStyle w:val="skrift-hevet"/>
                <w:sz w:val="21"/>
                <w:szCs w:val="21"/>
              </w:rPr>
              <w:t>1</w:t>
            </w:r>
          </w:p>
        </w:tc>
      </w:tr>
      <w:tr w:rsidR="00815F63" w14:paraId="097215FE" w14:textId="77777777">
        <w:trPr>
          <w:trHeight w:val="380"/>
        </w:trPr>
        <w:tc>
          <w:tcPr>
            <w:tcW w:w="4200" w:type="dxa"/>
            <w:tcBorders>
              <w:top w:val="nil"/>
              <w:left w:val="nil"/>
              <w:bottom w:val="single" w:sz="4" w:space="0" w:color="000000"/>
              <w:right w:val="nil"/>
            </w:tcBorders>
            <w:tcMar>
              <w:top w:w="128" w:type="dxa"/>
              <w:left w:w="43" w:type="dxa"/>
              <w:bottom w:w="43" w:type="dxa"/>
              <w:right w:w="43" w:type="dxa"/>
            </w:tcMar>
          </w:tcPr>
          <w:p w14:paraId="3061E870" w14:textId="77777777" w:rsidR="00815F63" w:rsidRDefault="005766E3" w:rsidP="0087371F">
            <w:r>
              <w:t>Statens pensjonskasse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1EE3C9" w14:textId="77777777" w:rsidR="00815F63" w:rsidRDefault="005766E3" w:rsidP="00BB087E">
            <w:pPr>
              <w:jc w:val="right"/>
            </w:pPr>
            <w:r>
              <w:t>90,0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155A5B" w14:textId="77777777" w:rsidR="00815F63" w:rsidRDefault="005766E3" w:rsidP="00BB087E">
            <w:pPr>
              <w:jc w:val="right"/>
            </w:pPr>
            <w:r>
              <w:t>1,0</w:t>
            </w:r>
          </w:p>
        </w:tc>
        <w:tc>
          <w:tcPr>
            <w:tcW w:w="2120" w:type="dxa"/>
            <w:tcBorders>
              <w:top w:val="nil"/>
              <w:left w:val="nil"/>
              <w:bottom w:val="single" w:sz="4" w:space="0" w:color="000000"/>
              <w:right w:val="nil"/>
            </w:tcBorders>
            <w:tcMar>
              <w:top w:w="128" w:type="dxa"/>
              <w:left w:w="43" w:type="dxa"/>
              <w:bottom w:w="43" w:type="dxa"/>
              <w:right w:w="43" w:type="dxa"/>
            </w:tcMar>
            <w:vAlign w:val="bottom"/>
          </w:tcPr>
          <w:p w14:paraId="493821B6" w14:textId="77777777" w:rsidR="00815F63" w:rsidRDefault="005766E3" w:rsidP="00BB087E">
            <w:pPr>
              <w:jc w:val="right"/>
            </w:pPr>
            <w:r>
              <w:t>55,0</w:t>
            </w:r>
          </w:p>
        </w:tc>
      </w:tr>
      <w:tr w:rsidR="00815F63" w14:paraId="7FA46185" w14:textId="77777777">
        <w:trPr>
          <w:trHeight w:val="380"/>
        </w:trPr>
        <w:tc>
          <w:tcPr>
            <w:tcW w:w="4200" w:type="dxa"/>
            <w:tcBorders>
              <w:top w:val="single" w:sz="4" w:space="0" w:color="000000"/>
              <w:left w:val="nil"/>
              <w:bottom w:val="single" w:sz="4" w:space="0" w:color="000000"/>
              <w:right w:val="nil"/>
            </w:tcBorders>
            <w:tcMar>
              <w:top w:w="128" w:type="dxa"/>
              <w:left w:w="43" w:type="dxa"/>
              <w:bottom w:w="43" w:type="dxa"/>
              <w:right w:w="43" w:type="dxa"/>
            </w:tcMar>
          </w:tcPr>
          <w:p w14:paraId="78C260B3" w14:textId="77777777" w:rsidR="00815F63" w:rsidRDefault="005766E3" w:rsidP="0087371F">
            <w:r>
              <w:t xml:space="preserve">Sum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04B268" w14:textId="77777777" w:rsidR="00815F63" w:rsidRDefault="005766E3" w:rsidP="00BB087E">
            <w:pPr>
              <w:jc w:val="right"/>
            </w:pPr>
            <w:r>
              <w:t>1 704,0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3D1187" w14:textId="77777777" w:rsidR="00815F63" w:rsidRDefault="005766E3" w:rsidP="00BB087E">
            <w:pPr>
              <w:jc w:val="right"/>
            </w:pPr>
            <w:r>
              <w:t>2 388,0</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D64866" w14:textId="77777777" w:rsidR="00815F63" w:rsidRDefault="005766E3" w:rsidP="00BB087E">
            <w:pPr>
              <w:jc w:val="right"/>
            </w:pPr>
            <w:r>
              <w:t>55,0</w:t>
            </w:r>
          </w:p>
        </w:tc>
      </w:tr>
    </w:tbl>
    <w:p w14:paraId="4A0A56A8" w14:textId="77777777" w:rsidR="00815F63" w:rsidRDefault="005766E3" w:rsidP="0087371F">
      <w:pPr>
        <w:pStyle w:val="tabell-noter"/>
      </w:pPr>
      <w:r>
        <w:rPr>
          <w:rStyle w:val="skrift-hevet"/>
          <w:sz w:val="17"/>
          <w:szCs w:val="17"/>
        </w:rPr>
        <w:t>1</w:t>
      </w:r>
      <w:r>
        <w:t xml:space="preserve"> </w:t>
      </w:r>
      <w:r>
        <w:tab/>
        <w:t>Brukes normalt ikke lenger, jf. egne regler for rente og kapital i Statsbygg fra 2022.</w:t>
      </w:r>
    </w:p>
    <w:p w14:paraId="09AB3750" w14:textId="77777777" w:rsidR="00815F63" w:rsidRDefault="005766E3" w:rsidP="0087371F">
      <w:pPr>
        <w:pStyle w:val="Kilde"/>
      </w:pPr>
      <w:r>
        <w:t>Kilde: Finansdepartementet</w:t>
      </w:r>
    </w:p>
    <w:p w14:paraId="0875A818" w14:textId="77777777" w:rsidR="00815F63" w:rsidRDefault="005766E3" w:rsidP="0087371F">
      <w:r>
        <w:t>I tabell 3.3 er inntekter på statsbudsjettet under statens forvaltningsbedrifter splittet opp. I tillegg til tallene nevnt i tabellen er det også enkelte andre inntekter under forvaltningsbedriftene på til sammen 24,4 mill. kroner. Dette gjelder tilbakeføring fra gamle ordninger under Eksportfinansiering Norge.</w:t>
      </w:r>
    </w:p>
    <w:p w14:paraId="24BE64C1" w14:textId="77777777" w:rsidR="00815F63" w:rsidRDefault="005766E3" w:rsidP="00C1063F">
      <w:pPr>
        <w:pStyle w:val="avsnitt-tittel"/>
      </w:pPr>
      <w:r>
        <w:t>Beregning av rente for mellomværende med statskassen</w:t>
      </w:r>
    </w:p>
    <w:p w14:paraId="372C1741" w14:textId="77777777" w:rsidR="00815F63" w:rsidRDefault="005766E3" w:rsidP="0087371F">
      <w:r>
        <w:t>Forvaltningsbedriftenes mellomværende med statskassen kan betraktes som en bruks- og kassakredittkonto for håndtering av kortsiktige likviditetssvingninger. For samtlige virksomheter under statens forvaltningsbedrifter skal det beregnes renter av mellomværende med statskassen. Renten er knyttet opp mot renten på statssertifikater etter en nærmere bestemt beregningsregel, slik at den reflekterer rentenivået i Norge.</w:t>
      </w:r>
    </w:p>
    <w:p w14:paraId="3184FBF8" w14:textId="77777777" w:rsidR="00815F63" w:rsidRDefault="005766E3" w:rsidP="0087371F">
      <w:r>
        <w:t>Kap. 5603 Renter av statens kapital i statens forvaltningsbedrifter, post 81 Renter av mellomregnskapet, budsjetteres ikke.</w:t>
      </w:r>
    </w:p>
    <w:p w14:paraId="55C32D63" w14:textId="77777777" w:rsidR="00815F63" w:rsidRDefault="005766E3" w:rsidP="0087371F">
      <w:pPr>
        <w:pStyle w:val="Ramme-slutt"/>
      </w:pPr>
      <w:r>
        <w:t>[Boks slutt]</w:t>
      </w:r>
    </w:p>
    <w:p w14:paraId="3BB11611" w14:textId="77777777" w:rsidR="00815F63" w:rsidRDefault="005766E3" w:rsidP="0087371F">
      <w:pPr>
        <w:pStyle w:val="tabell-tittel"/>
      </w:pPr>
      <w:r>
        <w:t>Driftsinntekter (postene 1–29)</w:t>
      </w:r>
    </w:p>
    <w:p w14:paraId="13A8619F"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500"/>
        <w:gridCol w:w="1220"/>
        <w:gridCol w:w="920"/>
        <w:gridCol w:w="920"/>
      </w:tblGrid>
      <w:tr w:rsidR="00815F63" w14:paraId="0110CB84" w14:textId="77777777">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3DB5C344" w14:textId="77777777" w:rsidR="00815F63" w:rsidRDefault="005766E3" w:rsidP="00C1063F">
            <w:pPr>
              <w:jc w:val="right"/>
            </w:pPr>
            <w:r>
              <w:t>Mrd. kroner</w:t>
            </w:r>
          </w:p>
        </w:tc>
      </w:tr>
      <w:tr w:rsidR="00815F63" w14:paraId="764CFD1D" w14:textId="77777777">
        <w:trPr>
          <w:trHeight w:val="600"/>
        </w:trPr>
        <w:tc>
          <w:tcPr>
            <w:tcW w:w="6500" w:type="dxa"/>
            <w:tcBorders>
              <w:top w:val="nil"/>
              <w:left w:val="nil"/>
              <w:bottom w:val="single" w:sz="4" w:space="0" w:color="000000"/>
              <w:right w:val="nil"/>
            </w:tcBorders>
            <w:tcMar>
              <w:top w:w="128" w:type="dxa"/>
              <w:left w:w="43" w:type="dxa"/>
              <w:bottom w:w="43" w:type="dxa"/>
              <w:right w:w="43" w:type="dxa"/>
            </w:tcMar>
            <w:vAlign w:val="bottom"/>
          </w:tcPr>
          <w:p w14:paraId="7C5C4930"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B70A627" w14:textId="77777777" w:rsidR="00815F63" w:rsidRDefault="005766E3" w:rsidP="00C1063F">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BA32B51" w14:textId="77777777" w:rsidR="00815F63" w:rsidRDefault="005766E3" w:rsidP="00C1063F">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DC193B9" w14:textId="77777777" w:rsidR="00815F63" w:rsidRDefault="005766E3" w:rsidP="00C1063F">
            <w:pPr>
              <w:jc w:val="right"/>
            </w:pPr>
            <w:r>
              <w:t>Endring i pst.</w:t>
            </w:r>
          </w:p>
        </w:tc>
      </w:tr>
      <w:tr w:rsidR="00815F63" w14:paraId="09878863" w14:textId="77777777">
        <w:trPr>
          <w:trHeight w:val="380"/>
        </w:trPr>
        <w:tc>
          <w:tcPr>
            <w:tcW w:w="6500" w:type="dxa"/>
            <w:tcBorders>
              <w:top w:val="single" w:sz="4" w:space="0" w:color="000000"/>
              <w:left w:val="nil"/>
              <w:bottom w:val="nil"/>
              <w:right w:val="nil"/>
            </w:tcBorders>
            <w:tcMar>
              <w:top w:w="128" w:type="dxa"/>
              <w:left w:w="43" w:type="dxa"/>
              <w:bottom w:w="43" w:type="dxa"/>
              <w:right w:w="43" w:type="dxa"/>
            </w:tcMar>
          </w:tcPr>
          <w:p w14:paraId="02974ABC" w14:textId="77777777" w:rsidR="00815F63" w:rsidRDefault="005766E3" w:rsidP="0087371F">
            <w:r>
              <w:t>Statens petroleumsvirksomhet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011AB1E4" w14:textId="77777777" w:rsidR="00815F63" w:rsidRDefault="005766E3" w:rsidP="00C1063F">
            <w:pPr>
              <w:jc w:val="right"/>
            </w:pPr>
            <w:r>
              <w:t>513,3</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8273605" w14:textId="77777777" w:rsidR="00815F63" w:rsidRDefault="005766E3" w:rsidP="00C1063F">
            <w:pPr>
              <w:jc w:val="right"/>
            </w:pPr>
            <w:r>
              <w:t>295,9</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3504584" w14:textId="77777777" w:rsidR="00815F63" w:rsidRDefault="005766E3" w:rsidP="00C1063F">
            <w:pPr>
              <w:jc w:val="right"/>
            </w:pPr>
            <w:r>
              <w:t>-42,4</w:t>
            </w:r>
          </w:p>
        </w:tc>
      </w:tr>
      <w:tr w:rsidR="00815F63" w14:paraId="562BA1E4" w14:textId="77777777">
        <w:trPr>
          <w:trHeight w:val="380"/>
        </w:trPr>
        <w:tc>
          <w:tcPr>
            <w:tcW w:w="6500" w:type="dxa"/>
            <w:tcBorders>
              <w:top w:val="nil"/>
              <w:left w:val="nil"/>
              <w:bottom w:val="single" w:sz="4" w:space="0" w:color="000000"/>
              <w:right w:val="nil"/>
            </w:tcBorders>
            <w:tcMar>
              <w:top w:w="128" w:type="dxa"/>
              <w:left w:w="43" w:type="dxa"/>
              <w:bottom w:w="43" w:type="dxa"/>
              <w:right w:w="43" w:type="dxa"/>
            </w:tcMar>
          </w:tcPr>
          <w:p w14:paraId="2F87F09E" w14:textId="77777777" w:rsidR="00815F63" w:rsidRDefault="005766E3" w:rsidP="0087371F">
            <w:r>
              <w:t>Andre driftsinntekter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D26AF26" w14:textId="77777777" w:rsidR="00815F63" w:rsidRDefault="005766E3" w:rsidP="00C1063F">
            <w:pPr>
              <w:jc w:val="right"/>
            </w:pPr>
            <w:r>
              <w:t>22,9</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019FECD" w14:textId="77777777" w:rsidR="00815F63" w:rsidRDefault="005766E3" w:rsidP="00C1063F">
            <w:pPr>
              <w:jc w:val="right"/>
            </w:pPr>
            <w:r>
              <w:t>26,2</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050C894" w14:textId="77777777" w:rsidR="00815F63" w:rsidRDefault="005766E3" w:rsidP="00C1063F">
            <w:pPr>
              <w:jc w:val="right"/>
            </w:pPr>
            <w:r>
              <w:t>14,7</w:t>
            </w:r>
          </w:p>
        </w:tc>
      </w:tr>
      <w:tr w:rsidR="00815F63" w14:paraId="2E06677F" w14:textId="77777777">
        <w:trPr>
          <w:trHeight w:val="380"/>
        </w:trPr>
        <w:tc>
          <w:tcPr>
            <w:tcW w:w="6500" w:type="dxa"/>
            <w:tcBorders>
              <w:top w:val="single" w:sz="4" w:space="0" w:color="000000"/>
              <w:left w:val="nil"/>
              <w:bottom w:val="single" w:sz="4" w:space="0" w:color="000000"/>
              <w:right w:val="nil"/>
            </w:tcBorders>
            <w:tcMar>
              <w:top w:w="128" w:type="dxa"/>
              <w:left w:w="43" w:type="dxa"/>
              <w:bottom w:w="43" w:type="dxa"/>
              <w:right w:w="43" w:type="dxa"/>
            </w:tcMar>
          </w:tcPr>
          <w:p w14:paraId="62EE96A5" w14:textId="77777777" w:rsidR="00815F63" w:rsidRDefault="005766E3" w:rsidP="0087371F">
            <w:r>
              <w:t>Sum driftsinntekter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162A94" w14:textId="77777777" w:rsidR="00815F63" w:rsidRDefault="005766E3" w:rsidP="00C1063F">
            <w:pPr>
              <w:jc w:val="right"/>
            </w:pPr>
            <w:r>
              <w:t>536,2</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6C6C85" w14:textId="77777777" w:rsidR="00815F63" w:rsidRDefault="005766E3" w:rsidP="00C1063F">
            <w:pPr>
              <w:jc w:val="right"/>
            </w:pPr>
            <w:r>
              <w:t>322,1</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8C14CB" w14:textId="77777777" w:rsidR="00815F63" w:rsidRDefault="005766E3" w:rsidP="00C1063F">
            <w:pPr>
              <w:jc w:val="right"/>
            </w:pPr>
            <w:r>
              <w:t>-39,9</w:t>
            </w:r>
          </w:p>
        </w:tc>
      </w:tr>
    </w:tbl>
    <w:p w14:paraId="624E1D65" w14:textId="77777777" w:rsidR="00815F63" w:rsidRDefault="005766E3" w:rsidP="0087371F">
      <w:pPr>
        <w:pStyle w:val="Kilde"/>
      </w:pPr>
      <w:r>
        <w:t>Kilde: Finansdepartementet</w:t>
      </w:r>
    </w:p>
    <w:p w14:paraId="69CA8F45" w14:textId="77777777" w:rsidR="00815F63" w:rsidRDefault="005766E3" w:rsidP="0087371F">
      <w:r>
        <w:t>Driftsinntekter fra statens petroleumsvirksomhet utgjør hoveddelen av de samlede driftsinntektene. Petroleumsvirksomheten omtales nærmere i avsnitt 3.4.</w:t>
      </w:r>
    </w:p>
    <w:p w14:paraId="1AE73345" w14:textId="77777777" w:rsidR="00815F63" w:rsidRDefault="005766E3" w:rsidP="0087371F">
      <w:r>
        <w:t>I tillegg benyttes postene 1–29 på statsbudsjettets inntektsside for inntekter fra salg av varer og tjenester, for eksempel:</w:t>
      </w:r>
    </w:p>
    <w:p w14:paraId="32A69271" w14:textId="77777777" w:rsidR="00815F63" w:rsidRDefault="005766E3" w:rsidP="0087371F">
      <w:pPr>
        <w:pStyle w:val="Liste"/>
      </w:pPr>
      <w:r>
        <w:t>salg av materiell, publikasjoner og andre varer</w:t>
      </w:r>
    </w:p>
    <w:p w14:paraId="3B4CD19E" w14:textId="77777777" w:rsidR="00815F63" w:rsidRDefault="005766E3" w:rsidP="0087371F">
      <w:pPr>
        <w:pStyle w:val="Liste"/>
      </w:pPr>
      <w:r>
        <w:t>utleie av materiell, bygninger og anlegg</w:t>
      </w:r>
    </w:p>
    <w:p w14:paraId="0D1268B4" w14:textId="77777777" w:rsidR="00815F63" w:rsidRDefault="005766E3" w:rsidP="0087371F">
      <w:pPr>
        <w:pStyle w:val="Liste"/>
      </w:pPr>
      <w:r>
        <w:t>oppdrag</w:t>
      </w:r>
    </w:p>
    <w:p w14:paraId="16476DC0" w14:textId="77777777" w:rsidR="00815F63" w:rsidRDefault="005766E3" w:rsidP="0087371F">
      <w:pPr>
        <w:pStyle w:val="Liste"/>
      </w:pPr>
      <w:r>
        <w:t>gebyrer</w:t>
      </w:r>
    </w:p>
    <w:p w14:paraId="4D4A269B" w14:textId="77777777" w:rsidR="00815F63" w:rsidRDefault="005766E3" w:rsidP="0087371F">
      <w:pPr>
        <w:pStyle w:val="Liste"/>
      </w:pPr>
      <w:r>
        <w:t>tilfeldige inntekter</w:t>
      </w:r>
    </w:p>
    <w:p w14:paraId="30B7E991" w14:textId="77777777" w:rsidR="00815F63" w:rsidRDefault="005766E3" w:rsidP="0087371F">
      <w:pPr>
        <w:rPr>
          <w:b/>
          <w:bCs/>
          <w:sz w:val="26"/>
          <w:szCs w:val="26"/>
        </w:rPr>
      </w:pPr>
      <w:r>
        <w:t>Inntektene på postene 1–29 gjelder en rekke virksomheter. Blant virksomheter hvor det budsjetteres med størst inntekter i 2024, er Forsvarsbygg, Politiet, Forsvaret, Brønnøysundregistrene, Statens vegvesen og Statens kartverk.</w:t>
      </w:r>
    </w:p>
    <w:p w14:paraId="1A8830AD" w14:textId="77777777" w:rsidR="00815F63" w:rsidRDefault="005766E3" w:rsidP="0087371F">
      <w:pPr>
        <w:pStyle w:val="Overskrift3"/>
      </w:pPr>
      <w:r>
        <w:t>Inntekter i forbindelse med nybygg, anlegg mv. (postene 30–49)</w:t>
      </w:r>
    </w:p>
    <w:p w14:paraId="75C01DE2" w14:textId="77777777" w:rsidR="00815F63" w:rsidRDefault="005766E3" w:rsidP="0087371F">
      <w:r>
        <w:t>Inntekter i forbindelse med nybygg, anlegg mv. er på 33,1 mrd. kroner i budsjettforslaget for 2024. Det er inntektene i forbindelse med nybygg, anlegg mv. i statens petroleumsvirksomhet som utgjør størstedelen av disse inntektene.</w:t>
      </w:r>
    </w:p>
    <w:p w14:paraId="66475A6A" w14:textId="77777777" w:rsidR="00815F63" w:rsidRDefault="005766E3" w:rsidP="0087371F">
      <w:pPr>
        <w:pStyle w:val="tabell-tittel"/>
      </w:pPr>
      <w:r>
        <w:t>Inntekter i forbindelse med nybygg, anlegg mv. (postene 30–49)</w:t>
      </w:r>
    </w:p>
    <w:p w14:paraId="5A648353"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500"/>
        <w:gridCol w:w="1220"/>
        <w:gridCol w:w="920"/>
        <w:gridCol w:w="920"/>
      </w:tblGrid>
      <w:tr w:rsidR="00815F63" w14:paraId="2291B724" w14:textId="77777777">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5D0EF9CB" w14:textId="77777777" w:rsidR="00815F63" w:rsidRDefault="005766E3" w:rsidP="00670FD9">
            <w:pPr>
              <w:jc w:val="right"/>
            </w:pPr>
            <w:r>
              <w:t>Mrd. kroner</w:t>
            </w:r>
          </w:p>
        </w:tc>
      </w:tr>
      <w:tr w:rsidR="00815F63" w14:paraId="48DFD42D" w14:textId="77777777">
        <w:trPr>
          <w:trHeight w:val="600"/>
        </w:trPr>
        <w:tc>
          <w:tcPr>
            <w:tcW w:w="6500" w:type="dxa"/>
            <w:tcBorders>
              <w:top w:val="nil"/>
              <w:left w:val="nil"/>
              <w:bottom w:val="single" w:sz="4" w:space="0" w:color="000000"/>
              <w:right w:val="nil"/>
            </w:tcBorders>
            <w:tcMar>
              <w:top w:w="128" w:type="dxa"/>
              <w:left w:w="43" w:type="dxa"/>
              <w:bottom w:w="43" w:type="dxa"/>
              <w:right w:w="43" w:type="dxa"/>
            </w:tcMar>
            <w:vAlign w:val="bottom"/>
          </w:tcPr>
          <w:p w14:paraId="4B2BA41D"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443C3AD" w14:textId="77777777" w:rsidR="00815F63" w:rsidRDefault="005766E3" w:rsidP="00670FD9">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6B6A735" w14:textId="77777777" w:rsidR="00815F63" w:rsidRDefault="005766E3" w:rsidP="00670FD9">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8394A2F" w14:textId="77777777" w:rsidR="00815F63" w:rsidRDefault="005766E3" w:rsidP="00670FD9">
            <w:pPr>
              <w:jc w:val="right"/>
            </w:pPr>
            <w:r>
              <w:t>Endring i pst.</w:t>
            </w:r>
          </w:p>
        </w:tc>
      </w:tr>
      <w:tr w:rsidR="00815F63" w14:paraId="565E15F2" w14:textId="77777777">
        <w:trPr>
          <w:trHeight w:val="380"/>
        </w:trPr>
        <w:tc>
          <w:tcPr>
            <w:tcW w:w="6500" w:type="dxa"/>
            <w:tcBorders>
              <w:top w:val="single" w:sz="4" w:space="0" w:color="000000"/>
              <w:left w:val="nil"/>
              <w:bottom w:val="nil"/>
              <w:right w:val="nil"/>
            </w:tcBorders>
            <w:tcMar>
              <w:top w:w="128" w:type="dxa"/>
              <w:left w:w="43" w:type="dxa"/>
              <w:bottom w:w="43" w:type="dxa"/>
              <w:right w:w="43" w:type="dxa"/>
            </w:tcMar>
          </w:tcPr>
          <w:p w14:paraId="4DDB99CA" w14:textId="77777777" w:rsidR="00815F63" w:rsidRDefault="005766E3" w:rsidP="0087371F">
            <w:r>
              <w:t>Statens petroleumsvirksomhet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CA7B33F" w14:textId="77777777" w:rsidR="00815F63" w:rsidRDefault="005766E3" w:rsidP="00670FD9">
            <w:pPr>
              <w:jc w:val="right"/>
            </w:pPr>
            <w:r>
              <w:t>27,0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4894620F" w14:textId="77777777" w:rsidR="00815F63" w:rsidRDefault="005766E3" w:rsidP="00670FD9">
            <w:pPr>
              <w:jc w:val="right"/>
            </w:pPr>
            <w:r>
              <w:t>29,1</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F82C21F" w14:textId="77777777" w:rsidR="00815F63" w:rsidRDefault="005766E3" w:rsidP="00670FD9">
            <w:pPr>
              <w:jc w:val="right"/>
            </w:pPr>
            <w:r>
              <w:t>7,8</w:t>
            </w:r>
          </w:p>
        </w:tc>
      </w:tr>
      <w:tr w:rsidR="00815F63" w14:paraId="7D4E1CFB" w14:textId="77777777">
        <w:trPr>
          <w:trHeight w:val="380"/>
        </w:trPr>
        <w:tc>
          <w:tcPr>
            <w:tcW w:w="6500" w:type="dxa"/>
            <w:tcBorders>
              <w:top w:val="nil"/>
              <w:left w:val="nil"/>
              <w:bottom w:val="single" w:sz="4" w:space="0" w:color="000000"/>
              <w:right w:val="nil"/>
            </w:tcBorders>
            <w:tcMar>
              <w:top w:w="128" w:type="dxa"/>
              <w:left w:w="43" w:type="dxa"/>
              <w:bottom w:w="43" w:type="dxa"/>
              <w:right w:w="43" w:type="dxa"/>
            </w:tcMar>
          </w:tcPr>
          <w:p w14:paraId="727CDA53" w14:textId="77777777" w:rsidR="00815F63" w:rsidRDefault="005766E3" w:rsidP="0087371F">
            <w:r>
              <w:t>Andre inntekter i forbindelse med nybygg, anlegg mv.</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AD09432" w14:textId="77777777" w:rsidR="00815F63" w:rsidRDefault="005766E3" w:rsidP="00670FD9">
            <w:pPr>
              <w:jc w:val="right"/>
            </w:pPr>
            <w:r>
              <w:t>4,2</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ED20752" w14:textId="77777777" w:rsidR="00815F63" w:rsidRDefault="005766E3" w:rsidP="00670FD9">
            <w:pPr>
              <w:jc w:val="right"/>
            </w:pPr>
            <w:r>
              <w:t>4,0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A6FC7BC" w14:textId="77777777" w:rsidR="00815F63" w:rsidRDefault="005766E3" w:rsidP="00670FD9">
            <w:pPr>
              <w:jc w:val="right"/>
            </w:pPr>
            <w:r>
              <w:t>-4,8</w:t>
            </w:r>
          </w:p>
        </w:tc>
      </w:tr>
      <w:tr w:rsidR="00815F63" w14:paraId="1BD53FAC" w14:textId="77777777">
        <w:trPr>
          <w:trHeight w:val="380"/>
        </w:trPr>
        <w:tc>
          <w:tcPr>
            <w:tcW w:w="6500" w:type="dxa"/>
            <w:tcBorders>
              <w:top w:val="single" w:sz="4" w:space="0" w:color="000000"/>
              <w:left w:val="nil"/>
              <w:bottom w:val="single" w:sz="4" w:space="0" w:color="000000"/>
              <w:right w:val="nil"/>
            </w:tcBorders>
            <w:tcMar>
              <w:top w:w="128" w:type="dxa"/>
              <w:left w:w="43" w:type="dxa"/>
              <w:bottom w:w="43" w:type="dxa"/>
              <w:right w:w="43" w:type="dxa"/>
            </w:tcMar>
          </w:tcPr>
          <w:p w14:paraId="38BAD766" w14:textId="77777777" w:rsidR="00815F63" w:rsidRDefault="005766E3" w:rsidP="0087371F">
            <w:r>
              <w:t>Sum inntekter i forbindelse med nybygg, anlegg mv.</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E6349A" w14:textId="77777777" w:rsidR="00815F63" w:rsidRDefault="005766E3" w:rsidP="00670FD9">
            <w:pPr>
              <w:jc w:val="right"/>
            </w:pPr>
            <w:r>
              <w:t>31,2</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7CDBE7" w14:textId="77777777" w:rsidR="00815F63" w:rsidRDefault="005766E3" w:rsidP="00670FD9">
            <w:pPr>
              <w:jc w:val="right"/>
            </w:pPr>
            <w:r>
              <w:t>33,1</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0CEC62" w14:textId="77777777" w:rsidR="00815F63" w:rsidRDefault="005766E3" w:rsidP="00670FD9">
            <w:pPr>
              <w:jc w:val="right"/>
            </w:pPr>
            <w:r>
              <w:t>6,1</w:t>
            </w:r>
          </w:p>
        </w:tc>
      </w:tr>
    </w:tbl>
    <w:p w14:paraId="7DADA603" w14:textId="77777777" w:rsidR="00815F63" w:rsidRDefault="005766E3" w:rsidP="0087371F">
      <w:pPr>
        <w:pStyle w:val="Kilde"/>
      </w:pPr>
      <w:r>
        <w:t>Kilde: Finansdepartementet</w:t>
      </w:r>
    </w:p>
    <w:p w14:paraId="09C6BF33" w14:textId="77777777" w:rsidR="00815F63" w:rsidRDefault="005766E3" w:rsidP="0087371F">
      <w:r>
        <w:t>Inntektspostene 30–49 deles i to grupper.</w:t>
      </w:r>
    </w:p>
    <w:p w14:paraId="28A1AF9E" w14:textId="77777777" w:rsidR="00815F63" w:rsidRDefault="005766E3" w:rsidP="0087371F">
      <w:r>
        <w:t>Postene fra 30 til 39 inneholder inntektsbevilgninger under statens forvaltningsbedrifter, herunder avskrivninger på statens kapital i statens forvaltningsbedrifter, avsetninger til investeringsformål, overføringer fra bedriftenes egne fond og andre fond, samt andre inntekter fra statens forvaltningsbedrifter i forbindelse med bygg og anlegg, jf. omtalen i boks 3.2. Inntektene fra statens forvaltningsbedrifter i forbindelse med nybygg og anlegg mv. på postene 30–39 utgjør 1,8 mrd. kroner. I tillegg til statens forvaltningsbedrifter er det budsjettert med enkelte husleieinntekter under Landbruks- og matdepartementet på til sammen 20,9 mill. kroner på postene 30–39.</w:t>
      </w:r>
    </w:p>
    <w:p w14:paraId="5DDAFAB1" w14:textId="77777777" w:rsidR="00815F63" w:rsidRDefault="005766E3" w:rsidP="0087371F">
      <w:r>
        <w:t>Post 30 brukes også for avskrivninger under kap. 5440 Statens direkte økonomiske engasjement i petroleumsvirksomheten. Det foreslås inntekter på 29,1 mrd. kroner på denne posten i 2024.</w:t>
      </w:r>
    </w:p>
    <w:p w14:paraId="34D03E47" w14:textId="77777777" w:rsidR="00815F63" w:rsidRDefault="005766E3" w:rsidP="0087371F">
      <w:r>
        <w:t>Postene fra 40 til 49 gjelder salg av fast eiendom og tilskudd og refusjoner i forbindelse med statens bygge- og anleggsarbeider fra statlige særregnskap, kommuner og andre. Samlet utgjør disse inntektene 2,3 mrd. kroner i 2024, i hovedsak innen forsvarssektoren.</w:t>
      </w:r>
    </w:p>
    <w:p w14:paraId="33F20BCD" w14:textId="77777777" w:rsidR="00815F63" w:rsidRDefault="005766E3" w:rsidP="0087371F">
      <w:pPr>
        <w:pStyle w:val="Overskrift3"/>
      </w:pPr>
      <w:r>
        <w:t>Overføringer fra andre (postene 50–89)</w:t>
      </w:r>
    </w:p>
    <w:p w14:paraId="67BB816D" w14:textId="77777777" w:rsidR="00815F63" w:rsidRDefault="005766E3" w:rsidP="0087371F">
      <w:r>
        <w:t>Inntektspostene 50–89 på statsbudsjettets inntektsside deles inn i følgende undergrupper:</w:t>
      </w:r>
    </w:p>
    <w:p w14:paraId="1F611727" w14:textId="77777777" w:rsidR="00815F63" w:rsidRDefault="005766E3" w:rsidP="0087371F">
      <w:pPr>
        <w:pStyle w:val="Liste"/>
      </w:pPr>
      <w:r>
        <w:t>Postene fra 50 til 59 nyttes til overføringer fra andre statlige regnskaper, for eksempel statlige fond.</w:t>
      </w:r>
    </w:p>
    <w:p w14:paraId="6AC203DD" w14:textId="77777777" w:rsidR="00815F63" w:rsidRDefault="005766E3" w:rsidP="0087371F">
      <w:pPr>
        <w:pStyle w:val="Liste"/>
      </w:pPr>
      <w:r>
        <w:t>Postene fra 60 til 69 omfatter overføringer fra kommunesektorens forvaltningsbudsjetter.</w:t>
      </w:r>
    </w:p>
    <w:p w14:paraId="301B272D" w14:textId="77777777" w:rsidR="00815F63" w:rsidRDefault="005766E3" w:rsidP="0087371F">
      <w:pPr>
        <w:pStyle w:val="Liste"/>
      </w:pPr>
      <w:r>
        <w:t>Postene fra 70 til 79 brukes til statsskatt på formue og inntekt, avgifter på omsetning, produksjon og driftsmidler, dokumenter, spill og andre fiskalavgifter.</w:t>
      </w:r>
    </w:p>
    <w:p w14:paraId="1CBAC6C9" w14:textId="77777777" w:rsidR="00815F63" w:rsidRDefault="005766E3" w:rsidP="0087371F">
      <w:pPr>
        <w:pStyle w:val="Liste"/>
      </w:pPr>
      <w:r>
        <w:t>Under postene fra 80 til 84 føres renteinntekter, mens utbytte på aksjer, bøter, erstatninger, tilbakebetaling av gitte tilskudd mv. budsjetteres på postene 85–89.</w:t>
      </w:r>
    </w:p>
    <w:p w14:paraId="4468D3E7" w14:textId="77777777" w:rsidR="00815F63" w:rsidRDefault="005766E3" w:rsidP="0087371F">
      <w:pPr>
        <w:pStyle w:val="tabell-tittel"/>
      </w:pPr>
      <w:r>
        <w:t>Overføringer fra andre (postene 50–89)</w:t>
      </w:r>
    </w:p>
    <w:p w14:paraId="04961851"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60"/>
        <w:gridCol w:w="1220"/>
        <w:gridCol w:w="920"/>
        <w:gridCol w:w="920"/>
      </w:tblGrid>
      <w:tr w:rsidR="00815F63" w14:paraId="757E5A98"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0D2F9546" w14:textId="77777777" w:rsidR="00815F63" w:rsidRDefault="005766E3" w:rsidP="00670FD9">
            <w:pPr>
              <w:jc w:val="right"/>
            </w:pPr>
            <w:r>
              <w:t>Mrd. kroner</w:t>
            </w:r>
          </w:p>
        </w:tc>
      </w:tr>
      <w:tr w:rsidR="00815F63" w14:paraId="5018DA14" w14:textId="77777777">
        <w:trPr>
          <w:trHeight w:val="600"/>
        </w:trPr>
        <w:tc>
          <w:tcPr>
            <w:tcW w:w="6460" w:type="dxa"/>
            <w:tcBorders>
              <w:top w:val="nil"/>
              <w:left w:val="nil"/>
              <w:bottom w:val="single" w:sz="4" w:space="0" w:color="000000"/>
              <w:right w:val="nil"/>
            </w:tcBorders>
            <w:tcMar>
              <w:top w:w="128" w:type="dxa"/>
              <w:left w:w="43" w:type="dxa"/>
              <w:bottom w:w="43" w:type="dxa"/>
              <w:right w:w="43" w:type="dxa"/>
            </w:tcMar>
            <w:vAlign w:val="bottom"/>
          </w:tcPr>
          <w:p w14:paraId="0B6673F4"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47B1F7E" w14:textId="77777777" w:rsidR="00815F63" w:rsidRDefault="005766E3" w:rsidP="00670FD9">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2742C65" w14:textId="77777777" w:rsidR="00815F63" w:rsidRDefault="005766E3" w:rsidP="00670FD9">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DD7EFD7" w14:textId="77777777" w:rsidR="00815F63" w:rsidRDefault="005766E3" w:rsidP="00670FD9">
            <w:pPr>
              <w:jc w:val="right"/>
            </w:pPr>
            <w:r>
              <w:t>Endring i pst.</w:t>
            </w:r>
          </w:p>
        </w:tc>
      </w:tr>
      <w:tr w:rsidR="00815F63" w14:paraId="5919BB9C" w14:textId="77777777">
        <w:trPr>
          <w:trHeight w:val="380"/>
        </w:trPr>
        <w:tc>
          <w:tcPr>
            <w:tcW w:w="6460" w:type="dxa"/>
            <w:tcBorders>
              <w:top w:val="single" w:sz="4" w:space="0" w:color="000000"/>
              <w:left w:val="nil"/>
              <w:bottom w:val="nil"/>
              <w:right w:val="nil"/>
            </w:tcBorders>
            <w:tcMar>
              <w:top w:w="128" w:type="dxa"/>
              <w:left w:w="43" w:type="dxa"/>
              <w:bottom w:w="43" w:type="dxa"/>
              <w:right w:w="43" w:type="dxa"/>
            </w:tcMar>
          </w:tcPr>
          <w:p w14:paraId="64731C56" w14:textId="77777777" w:rsidR="00815F63" w:rsidRDefault="005766E3" w:rsidP="0087371F">
            <w:r>
              <w:rPr>
                <w:rStyle w:val="kursiv"/>
                <w:sz w:val="21"/>
                <w:szCs w:val="21"/>
              </w:rPr>
              <w:t>Postene 50–59</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2F12FEBD" w14:textId="77777777" w:rsidR="00815F63" w:rsidRDefault="00815F63" w:rsidP="00670FD9">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06C356EE" w14:textId="77777777" w:rsidR="00815F63" w:rsidRDefault="00815F63" w:rsidP="00670FD9">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0EEA99C4" w14:textId="77777777" w:rsidR="00815F63" w:rsidRDefault="00815F63" w:rsidP="00670FD9">
            <w:pPr>
              <w:jc w:val="right"/>
            </w:pPr>
          </w:p>
        </w:tc>
      </w:tr>
      <w:tr w:rsidR="00815F63" w14:paraId="11C57E35" w14:textId="77777777">
        <w:trPr>
          <w:trHeight w:val="380"/>
        </w:trPr>
        <w:tc>
          <w:tcPr>
            <w:tcW w:w="6460" w:type="dxa"/>
            <w:tcBorders>
              <w:top w:val="nil"/>
              <w:left w:val="nil"/>
              <w:bottom w:val="nil"/>
              <w:right w:val="nil"/>
            </w:tcBorders>
            <w:tcMar>
              <w:top w:w="128" w:type="dxa"/>
              <w:left w:w="43" w:type="dxa"/>
              <w:bottom w:w="43" w:type="dxa"/>
              <w:right w:w="43" w:type="dxa"/>
            </w:tcMar>
          </w:tcPr>
          <w:p w14:paraId="4B3F2D7B" w14:textId="77777777" w:rsidR="00815F63" w:rsidRDefault="005766E3" w:rsidP="0087371F">
            <w:r>
              <w:t>Overføring fra Statens pensjonsfond utland</w:t>
            </w:r>
          </w:p>
        </w:tc>
        <w:tc>
          <w:tcPr>
            <w:tcW w:w="1220" w:type="dxa"/>
            <w:tcBorders>
              <w:top w:val="nil"/>
              <w:left w:val="nil"/>
              <w:bottom w:val="nil"/>
              <w:right w:val="nil"/>
            </w:tcBorders>
            <w:tcMar>
              <w:top w:w="128" w:type="dxa"/>
              <w:left w:w="43" w:type="dxa"/>
              <w:bottom w:w="43" w:type="dxa"/>
              <w:right w:w="43" w:type="dxa"/>
            </w:tcMar>
            <w:vAlign w:val="bottom"/>
          </w:tcPr>
          <w:p w14:paraId="51C0B168" w14:textId="77777777" w:rsidR="00815F63" w:rsidRDefault="005766E3" w:rsidP="00670FD9">
            <w:pPr>
              <w:jc w:val="right"/>
            </w:pPr>
            <w:r>
              <w:t>256,9</w:t>
            </w:r>
          </w:p>
        </w:tc>
        <w:tc>
          <w:tcPr>
            <w:tcW w:w="920" w:type="dxa"/>
            <w:tcBorders>
              <w:top w:val="nil"/>
              <w:left w:val="nil"/>
              <w:bottom w:val="nil"/>
              <w:right w:val="nil"/>
            </w:tcBorders>
            <w:tcMar>
              <w:top w:w="128" w:type="dxa"/>
              <w:left w:w="43" w:type="dxa"/>
              <w:bottom w:w="43" w:type="dxa"/>
              <w:right w:w="43" w:type="dxa"/>
            </w:tcMar>
            <w:vAlign w:val="bottom"/>
          </w:tcPr>
          <w:p w14:paraId="6862C7EF" w14:textId="77777777" w:rsidR="00815F63" w:rsidRDefault="005766E3" w:rsidP="00670FD9">
            <w:pPr>
              <w:jc w:val="right"/>
            </w:pPr>
            <w:r>
              <w:t>336,5</w:t>
            </w:r>
          </w:p>
        </w:tc>
        <w:tc>
          <w:tcPr>
            <w:tcW w:w="920" w:type="dxa"/>
            <w:tcBorders>
              <w:top w:val="nil"/>
              <w:left w:val="nil"/>
              <w:bottom w:val="nil"/>
              <w:right w:val="nil"/>
            </w:tcBorders>
            <w:tcMar>
              <w:top w:w="128" w:type="dxa"/>
              <w:left w:w="43" w:type="dxa"/>
              <w:bottom w:w="43" w:type="dxa"/>
              <w:right w:w="43" w:type="dxa"/>
            </w:tcMar>
            <w:vAlign w:val="bottom"/>
          </w:tcPr>
          <w:p w14:paraId="309CFDE8" w14:textId="77777777" w:rsidR="00815F63" w:rsidRDefault="005766E3" w:rsidP="00670FD9">
            <w:pPr>
              <w:jc w:val="right"/>
            </w:pPr>
            <w:r>
              <w:t>31,0</w:t>
            </w:r>
          </w:p>
        </w:tc>
      </w:tr>
      <w:tr w:rsidR="00815F63" w14:paraId="6EFDB6D6" w14:textId="77777777">
        <w:trPr>
          <w:trHeight w:val="380"/>
        </w:trPr>
        <w:tc>
          <w:tcPr>
            <w:tcW w:w="6460" w:type="dxa"/>
            <w:tcBorders>
              <w:top w:val="nil"/>
              <w:left w:val="nil"/>
              <w:bottom w:val="single" w:sz="4" w:space="0" w:color="000000"/>
              <w:right w:val="nil"/>
            </w:tcBorders>
            <w:tcMar>
              <w:top w:w="128" w:type="dxa"/>
              <w:left w:w="43" w:type="dxa"/>
              <w:bottom w:w="43" w:type="dxa"/>
              <w:right w:w="43" w:type="dxa"/>
            </w:tcMar>
          </w:tcPr>
          <w:p w14:paraId="60877152" w14:textId="77777777" w:rsidR="00815F63" w:rsidRDefault="005766E3" w:rsidP="0087371F">
            <w:r>
              <w:t>Øvrige overføringer fra andre statsregnskap</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7134E3A" w14:textId="77777777" w:rsidR="00815F63" w:rsidRDefault="005766E3" w:rsidP="00670FD9">
            <w:pPr>
              <w:jc w:val="right"/>
            </w:pPr>
            <w:r>
              <w:t>0,0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AACCF13" w14:textId="77777777" w:rsidR="00815F63" w:rsidRDefault="005766E3" w:rsidP="00670FD9">
            <w:pPr>
              <w:jc w:val="right"/>
            </w:pPr>
            <w:r>
              <w:t>0,0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290FB18" w14:textId="77777777" w:rsidR="00815F63" w:rsidRDefault="00815F63" w:rsidP="00670FD9">
            <w:pPr>
              <w:jc w:val="right"/>
            </w:pPr>
          </w:p>
        </w:tc>
      </w:tr>
      <w:tr w:rsidR="00815F63" w14:paraId="570C643A" w14:textId="77777777">
        <w:trPr>
          <w:trHeight w:val="380"/>
        </w:trPr>
        <w:tc>
          <w:tcPr>
            <w:tcW w:w="6460" w:type="dxa"/>
            <w:tcBorders>
              <w:top w:val="single" w:sz="4" w:space="0" w:color="000000"/>
              <w:left w:val="nil"/>
              <w:bottom w:val="single" w:sz="4" w:space="0" w:color="000000"/>
              <w:right w:val="nil"/>
            </w:tcBorders>
            <w:tcMar>
              <w:top w:w="128" w:type="dxa"/>
              <w:left w:w="43" w:type="dxa"/>
              <w:bottom w:w="43" w:type="dxa"/>
              <w:right w:w="43" w:type="dxa"/>
            </w:tcMar>
          </w:tcPr>
          <w:p w14:paraId="165C17E5" w14:textId="77777777" w:rsidR="00815F63" w:rsidRDefault="005766E3" w:rsidP="0087371F">
            <w:r>
              <w:t>Sum overføringer fra andre statsregnskap</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0D723F" w14:textId="77777777" w:rsidR="00815F63" w:rsidRDefault="005766E3" w:rsidP="00670FD9">
            <w:pPr>
              <w:jc w:val="right"/>
            </w:pPr>
            <w:r>
              <w:t>256,9</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E4D4B9" w14:textId="77777777" w:rsidR="00815F63" w:rsidRDefault="005766E3" w:rsidP="00670FD9">
            <w:pPr>
              <w:jc w:val="right"/>
            </w:pPr>
            <w:r>
              <w:t>336,5</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C17E05" w14:textId="77777777" w:rsidR="00815F63" w:rsidRDefault="005766E3" w:rsidP="00670FD9">
            <w:pPr>
              <w:jc w:val="right"/>
            </w:pPr>
            <w:r>
              <w:t>31,0</w:t>
            </w:r>
          </w:p>
        </w:tc>
      </w:tr>
      <w:tr w:rsidR="00815F63" w14:paraId="769DD4D3" w14:textId="77777777">
        <w:trPr>
          <w:trHeight w:val="380"/>
        </w:trPr>
        <w:tc>
          <w:tcPr>
            <w:tcW w:w="6460" w:type="dxa"/>
            <w:tcBorders>
              <w:top w:val="nil"/>
              <w:left w:val="nil"/>
              <w:bottom w:val="nil"/>
              <w:right w:val="nil"/>
            </w:tcBorders>
            <w:tcMar>
              <w:top w:w="128" w:type="dxa"/>
              <w:left w:w="43" w:type="dxa"/>
              <w:bottom w:w="43" w:type="dxa"/>
              <w:right w:w="43" w:type="dxa"/>
            </w:tcMar>
          </w:tcPr>
          <w:p w14:paraId="116DD9D1" w14:textId="77777777" w:rsidR="00815F63" w:rsidRDefault="005766E3" w:rsidP="0087371F">
            <w:r>
              <w:rPr>
                <w:rStyle w:val="kursiv"/>
                <w:sz w:val="21"/>
                <w:szCs w:val="21"/>
              </w:rPr>
              <w:t>Postene 60–69</w:t>
            </w:r>
          </w:p>
        </w:tc>
        <w:tc>
          <w:tcPr>
            <w:tcW w:w="1220" w:type="dxa"/>
            <w:tcBorders>
              <w:top w:val="nil"/>
              <w:left w:val="nil"/>
              <w:bottom w:val="nil"/>
              <w:right w:val="nil"/>
            </w:tcBorders>
            <w:tcMar>
              <w:top w:w="128" w:type="dxa"/>
              <w:left w:w="43" w:type="dxa"/>
              <w:bottom w:w="43" w:type="dxa"/>
              <w:right w:w="43" w:type="dxa"/>
            </w:tcMar>
            <w:vAlign w:val="bottom"/>
          </w:tcPr>
          <w:p w14:paraId="3E49EB1C" w14:textId="77777777" w:rsidR="00815F63" w:rsidRDefault="00815F63" w:rsidP="00670FD9">
            <w:pPr>
              <w:jc w:val="right"/>
            </w:pPr>
          </w:p>
        </w:tc>
        <w:tc>
          <w:tcPr>
            <w:tcW w:w="920" w:type="dxa"/>
            <w:tcBorders>
              <w:top w:val="nil"/>
              <w:left w:val="nil"/>
              <w:bottom w:val="nil"/>
              <w:right w:val="nil"/>
            </w:tcBorders>
            <w:tcMar>
              <w:top w:w="128" w:type="dxa"/>
              <w:left w:w="43" w:type="dxa"/>
              <w:bottom w:w="43" w:type="dxa"/>
              <w:right w:w="43" w:type="dxa"/>
            </w:tcMar>
            <w:vAlign w:val="bottom"/>
          </w:tcPr>
          <w:p w14:paraId="34CD7640" w14:textId="77777777" w:rsidR="00815F63" w:rsidRDefault="00815F63" w:rsidP="00670FD9">
            <w:pPr>
              <w:jc w:val="right"/>
            </w:pPr>
          </w:p>
        </w:tc>
        <w:tc>
          <w:tcPr>
            <w:tcW w:w="920" w:type="dxa"/>
            <w:tcBorders>
              <w:top w:val="nil"/>
              <w:left w:val="nil"/>
              <w:bottom w:val="nil"/>
              <w:right w:val="nil"/>
            </w:tcBorders>
            <w:tcMar>
              <w:top w:w="128" w:type="dxa"/>
              <w:left w:w="43" w:type="dxa"/>
              <w:bottom w:w="43" w:type="dxa"/>
              <w:right w:w="43" w:type="dxa"/>
            </w:tcMar>
            <w:vAlign w:val="bottom"/>
          </w:tcPr>
          <w:p w14:paraId="493E505D" w14:textId="77777777" w:rsidR="00815F63" w:rsidRDefault="00815F63" w:rsidP="00670FD9">
            <w:pPr>
              <w:jc w:val="right"/>
            </w:pPr>
          </w:p>
        </w:tc>
      </w:tr>
      <w:tr w:rsidR="00815F63" w14:paraId="111D9444" w14:textId="77777777">
        <w:trPr>
          <w:trHeight w:val="380"/>
        </w:trPr>
        <w:tc>
          <w:tcPr>
            <w:tcW w:w="6460" w:type="dxa"/>
            <w:tcBorders>
              <w:top w:val="nil"/>
              <w:left w:val="nil"/>
              <w:bottom w:val="single" w:sz="4" w:space="0" w:color="000000"/>
              <w:right w:val="nil"/>
            </w:tcBorders>
            <w:tcMar>
              <w:top w:w="128" w:type="dxa"/>
              <w:left w:w="43" w:type="dxa"/>
              <w:bottom w:w="43" w:type="dxa"/>
              <w:right w:w="43" w:type="dxa"/>
            </w:tcMar>
          </w:tcPr>
          <w:p w14:paraId="1FFAA913" w14:textId="77777777" w:rsidR="00815F63" w:rsidRDefault="005766E3" w:rsidP="0087371F">
            <w:r>
              <w:t>Overføringer fra kommunesektoren</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E3512A5" w14:textId="77777777" w:rsidR="00815F63" w:rsidRDefault="005766E3" w:rsidP="00670FD9">
            <w:pPr>
              <w:jc w:val="right"/>
            </w:pPr>
            <w:r>
              <w:t>2,6</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5192E7E" w14:textId="77777777" w:rsidR="00815F63" w:rsidRDefault="005766E3" w:rsidP="00670FD9">
            <w:pPr>
              <w:jc w:val="right"/>
            </w:pPr>
            <w:r>
              <w:t>2,6</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21956A4" w14:textId="77777777" w:rsidR="00815F63" w:rsidRDefault="005766E3" w:rsidP="00670FD9">
            <w:pPr>
              <w:jc w:val="right"/>
            </w:pPr>
            <w:r>
              <w:t>3,0</w:t>
            </w:r>
          </w:p>
        </w:tc>
      </w:tr>
      <w:tr w:rsidR="00815F63" w14:paraId="4A0178F9" w14:textId="77777777">
        <w:trPr>
          <w:trHeight w:val="380"/>
        </w:trPr>
        <w:tc>
          <w:tcPr>
            <w:tcW w:w="6460" w:type="dxa"/>
            <w:tcBorders>
              <w:top w:val="single" w:sz="4" w:space="0" w:color="000000"/>
              <w:left w:val="nil"/>
              <w:bottom w:val="nil"/>
              <w:right w:val="nil"/>
            </w:tcBorders>
            <w:tcMar>
              <w:top w:w="128" w:type="dxa"/>
              <w:left w:w="43" w:type="dxa"/>
              <w:bottom w:w="43" w:type="dxa"/>
              <w:right w:w="43" w:type="dxa"/>
            </w:tcMar>
          </w:tcPr>
          <w:p w14:paraId="36CDC181" w14:textId="77777777" w:rsidR="00815F63" w:rsidRDefault="005766E3" w:rsidP="0087371F">
            <w:r>
              <w:rPr>
                <w:rStyle w:val="kursiv"/>
                <w:sz w:val="21"/>
                <w:szCs w:val="21"/>
              </w:rPr>
              <w:t>Postene 70–79</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0E8552AD" w14:textId="77777777" w:rsidR="00815F63" w:rsidRDefault="00815F63" w:rsidP="00670FD9">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2BC15E09" w14:textId="77777777" w:rsidR="00815F63" w:rsidRDefault="00815F63" w:rsidP="00670FD9">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4415909" w14:textId="77777777" w:rsidR="00815F63" w:rsidRDefault="00815F63" w:rsidP="00670FD9">
            <w:pPr>
              <w:jc w:val="right"/>
            </w:pPr>
          </w:p>
        </w:tc>
      </w:tr>
      <w:tr w:rsidR="00815F63" w14:paraId="7F12BBD2" w14:textId="77777777">
        <w:trPr>
          <w:trHeight w:val="380"/>
        </w:trPr>
        <w:tc>
          <w:tcPr>
            <w:tcW w:w="6460" w:type="dxa"/>
            <w:tcBorders>
              <w:top w:val="nil"/>
              <w:left w:val="nil"/>
              <w:bottom w:val="single" w:sz="4" w:space="0" w:color="000000"/>
              <w:right w:val="nil"/>
            </w:tcBorders>
            <w:tcMar>
              <w:top w:w="128" w:type="dxa"/>
              <w:left w:w="43" w:type="dxa"/>
              <w:bottom w:w="43" w:type="dxa"/>
              <w:right w:w="43" w:type="dxa"/>
            </w:tcMar>
          </w:tcPr>
          <w:p w14:paraId="358AC5F8" w14:textId="77777777" w:rsidR="00815F63" w:rsidRDefault="005766E3" w:rsidP="0087371F">
            <w:r>
              <w:t>Inntekter under postene 70–79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7D988F2" w14:textId="77777777" w:rsidR="00815F63" w:rsidRDefault="005766E3" w:rsidP="00670FD9">
            <w:pPr>
              <w:jc w:val="right"/>
            </w:pPr>
            <w:r>
              <w:t>2 213,4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5F677B30" w14:textId="77777777" w:rsidR="00815F63" w:rsidRDefault="005766E3" w:rsidP="00670FD9">
            <w:pPr>
              <w:jc w:val="right"/>
            </w:pPr>
            <w:r>
              <w:t>1 874,0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FEDC106" w14:textId="77777777" w:rsidR="00815F63" w:rsidRDefault="005766E3" w:rsidP="00670FD9">
            <w:pPr>
              <w:jc w:val="right"/>
            </w:pPr>
            <w:r>
              <w:t>-15,3</w:t>
            </w:r>
          </w:p>
        </w:tc>
      </w:tr>
      <w:tr w:rsidR="00815F63" w14:paraId="14DEC749" w14:textId="77777777">
        <w:trPr>
          <w:trHeight w:val="380"/>
        </w:trPr>
        <w:tc>
          <w:tcPr>
            <w:tcW w:w="6460" w:type="dxa"/>
            <w:tcBorders>
              <w:top w:val="nil"/>
              <w:left w:val="nil"/>
              <w:bottom w:val="nil"/>
              <w:right w:val="nil"/>
            </w:tcBorders>
            <w:tcMar>
              <w:top w:w="128" w:type="dxa"/>
              <w:left w:w="43" w:type="dxa"/>
              <w:bottom w:w="43" w:type="dxa"/>
              <w:right w:w="43" w:type="dxa"/>
            </w:tcMar>
          </w:tcPr>
          <w:p w14:paraId="0CBC73C8" w14:textId="77777777" w:rsidR="00815F63" w:rsidRDefault="005766E3" w:rsidP="0087371F">
            <w:r>
              <w:rPr>
                <w:rStyle w:val="kursiv"/>
                <w:sz w:val="21"/>
                <w:szCs w:val="21"/>
              </w:rPr>
              <w:t>Postene 80–89</w:t>
            </w:r>
          </w:p>
        </w:tc>
        <w:tc>
          <w:tcPr>
            <w:tcW w:w="1220" w:type="dxa"/>
            <w:tcBorders>
              <w:top w:val="nil"/>
              <w:left w:val="nil"/>
              <w:bottom w:val="nil"/>
              <w:right w:val="nil"/>
            </w:tcBorders>
            <w:tcMar>
              <w:top w:w="128" w:type="dxa"/>
              <w:left w:w="43" w:type="dxa"/>
              <w:bottom w:w="43" w:type="dxa"/>
              <w:right w:w="43" w:type="dxa"/>
            </w:tcMar>
            <w:vAlign w:val="bottom"/>
          </w:tcPr>
          <w:p w14:paraId="34B28950" w14:textId="77777777" w:rsidR="00815F63" w:rsidRDefault="00815F63" w:rsidP="00670FD9">
            <w:pPr>
              <w:jc w:val="right"/>
            </w:pPr>
          </w:p>
        </w:tc>
        <w:tc>
          <w:tcPr>
            <w:tcW w:w="920" w:type="dxa"/>
            <w:tcBorders>
              <w:top w:val="nil"/>
              <w:left w:val="nil"/>
              <w:bottom w:val="nil"/>
              <w:right w:val="nil"/>
            </w:tcBorders>
            <w:tcMar>
              <w:top w:w="128" w:type="dxa"/>
              <w:left w:w="43" w:type="dxa"/>
              <w:bottom w:w="43" w:type="dxa"/>
              <w:right w:w="43" w:type="dxa"/>
            </w:tcMar>
            <w:vAlign w:val="bottom"/>
          </w:tcPr>
          <w:p w14:paraId="404A8ABE" w14:textId="77777777" w:rsidR="00815F63" w:rsidRDefault="00815F63" w:rsidP="00670FD9">
            <w:pPr>
              <w:jc w:val="right"/>
            </w:pPr>
          </w:p>
        </w:tc>
        <w:tc>
          <w:tcPr>
            <w:tcW w:w="920" w:type="dxa"/>
            <w:tcBorders>
              <w:top w:val="nil"/>
              <w:left w:val="nil"/>
              <w:bottom w:val="nil"/>
              <w:right w:val="nil"/>
            </w:tcBorders>
            <w:tcMar>
              <w:top w:w="128" w:type="dxa"/>
              <w:left w:w="43" w:type="dxa"/>
              <w:bottom w:w="43" w:type="dxa"/>
              <w:right w:w="43" w:type="dxa"/>
            </w:tcMar>
            <w:vAlign w:val="bottom"/>
          </w:tcPr>
          <w:p w14:paraId="06B97C36" w14:textId="77777777" w:rsidR="00815F63" w:rsidRDefault="00815F63" w:rsidP="00670FD9">
            <w:pPr>
              <w:jc w:val="right"/>
            </w:pPr>
          </w:p>
        </w:tc>
      </w:tr>
      <w:tr w:rsidR="00815F63" w14:paraId="73A590F6" w14:textId="77777777">
        <w:trPr>
          <w:trHeight w:val="380"/>
        </w:trPr>
        <w:tc>
          <w:tcPr>
            <w:tcW w:w="6460" w:type="dxa"/>
            <w:tcBorders>
              <w:top w:val="nil"/>
              <w:left w:val="nil"/>
              <w:bottom w:val="single" w:sz="4" w:space="0" w:color="000000"/>
              <w:right w:val="nil"/>
            </w:tcBorders>
            <w:tcMar>
              <w:top w:w="128" w:type="dxa"/>
              <w:left w:w="43" w:type="dxa"/>
              <w:bottom w:w="43" w:type="dxa"/>
              <w:right w:w="43" w:type="dxa"/>
            </w:tcMar>
          </w:tcPr>
          <w:p w14:paraId="419000AE" w14:textId="77777777" w:rsidR="00815F63" w:rsidRDefault="005766E3" w:rsidP="0087371F">
            <w:r>
              <w:t>Renter, utbytte mv.</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C76DFCA" w14:textId="77777777" w:rsidR="00815F63" w:rsidRDefault="005766E3" w:rsidP="00670FD9">
            <w:pPr>
              <w:jc w:val="right"/>
            </w:pPr>
            <w:r>
              <w:t>98,0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774144A" w14:textId="77777777" w:rsidR="00815F63" w:rsidRDefault="005766E3" w:rsidP="00670FD9">
            <w:pPr>
              <w:jc w:val="right"/>
            </w:pPr>
            <w:r>
              <w:t>146,4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B3B0E70" w14:textId="77777777" w:rsidR="00815F63" w:rsidRDefault="005766E3" w:rsidP="00670FD9">
            <w:pPr>
              <w:jc w:val="right"/>
            </w:pPr>
            <w:r>
              <w:t>49,4</w:t>
            </w:r>
          </w:p>
        </w:tc>
      </w:tr>
      <w:tr w:rsidR="00815F63" w14:paraId="07BB8FCB" w14:textId="77777777">
        <w:trPr>
          <w:trHeight w:val="380"/>
        </w:trPr>
        <w:tc>
          <w:tcPr>
            <w:tcW w:w="6460" w:type="dxa"/>
            <w:tcBorders>
              <w:top w:val="single" w:sz="4" w:space="0" w:color="000000"/>
              <w:left w:val="nil"/>
              <w:bottom w:val="single" w:sz="4" w:space="0" w:color="000000"/>
              <w:right w:val="nil"/>
            </w:tcBorders>
            <w:tcMar>
              <w:top w:w="128" w:type="dxa"/>
              <w:left w:w="43" w:type="dxa"/>
              <w:bottom w:w="43" w:type="dxa"/>
              <w:right w:w="43" w:type="dxa"/>
            </w:tcMar>
          </w:tcPr>
          <w:p w14:paraId="31B72900" w14:textId="77777777" w:rsidR="00815F63" w:rsidRDefault="005766E3" w:rsidP="0087371F">
            <w:r>
              <w:t>Sum overføringer fra andre (postene 50–89)</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ACB3C0" w14:textId="77777777" w:rsidR="00815F63" w:rsidRDefault="005766E3" w:rsidP="00670FD9">
            <w:pPr>
              <w:jc w:val="right"/>
            </w:pPr>
            <w:r>
              <w:t>2 570,9</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78A2EB" w14:textId="77777777" w:rsidR="00815F63" w:rsidRDefault="005766E3" w:rsidP="00670FD9">
            <w:pPr>
              <w:jc w:val="right"/>
            </w:pPr>
            <w:r>
              <w:t>2 359,6</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0EE6DD" w14:textId="77777777" w:rsidR="00815F63" w:rsidRDefault="005766E3" w:rsidP="00670FD9">
            <w:pPr>
              <w:jc w:val="right"/>
            </w:pPr>
            <w:r>
              <w:t>-8,2</w:t>
            </w:r>
          </w:p>
        </w:tc>
      </w:tr>
    </w:tbl>
    <w:p w14:paraId="1D71D7E6" w14:textId="77777777" w:rsidR="00815F63" w:rsidRDefault="005766E3" w:rsidP="0087371F">
      <w:pPr>
        <w:pStyle w:val="Kilde"/>
      </w:pPr>
      <w:r>
        <w:t>Kilde: Finansdepartementet</w:t>
      </w:r>
    </w:p>
    <w:p w14:paraId="33744462" w14:textId="77777777" w:rsidR="00815F63" w:rsidRDefault="005766E3" w:rsidP="0087371F">
      <w:r>
        <w:t>Overføringen fra Statens pensjonsfond utland for å dekke det oljekorrigerte budsjettunderskuddet øker med 79,6 mrd. kroner sammenlignet med Saldert budsjett 2023. Inntektene fra overføringer fra kommunesektoren er om lag på nivå med Saldert budsjett 2023. For postene 70–79 reduseres inntektene med 339,4 mrd. kroner fra Saldert budsjett 2023. Dette skyldes i hovedsak lavere skatte- og avgiftsinntekter fra petroleumsvirksomhet, som delvis motsvares av noe høyere skatte- og avgiftsinntekter fra Fastlands-Norge. Inntektene på postene 80–89 øker med 48,4 mrd. kroner fra Saldert budsjett 2023.</w:t>
      </w:r>
    </w:p>
    <w:p w14:paraId="0E70356D" w14:textId="77777777" w:rsidR="00815F63" w:rsidRDefault="005766E3" w:rsidP="0087371F">
      <w:pPr>
        <w:pStyle w:val="avsnitt-tittel"/>
      </w:pPr>
      <w:r>
        <w:t>Skatter og avgifter fra Fastlands-Norge</w:t>
      </w:r>
    </w:p>
    <w:p w14:paraId="01BE5791" w14:textId="77777777" w:rsidR="00815F63" w:rsidRDefault="005766E3" w:rsidP="0087371F">
      <w:r>
        <w:t>Samlede skatter og avgifter til statskassen fra Fastlands-Norge anslås å utgjøre 1 380,4 mrd. kroner i 2024. De største bidragene kommer fra skatter på inntekt og formue, trygdeavgift og arbeidsgiveravgift til folketrygden, merverdiavgift og øvrige særavgifter medregnet tollinntekter.</w:t>
      </w:r>
    </w:p>
    <w:p w14:paraId="7E31F54B" w14:textId="77777777" w:rsidR="00815F63" w:rsidRDefault="005766E3" w:rsidP="0087371F">
      <w:r>
        <w:t>Anslagene for skatter og avgifter for 2024 tar utgangspunkt i reviderte anslag for 2023, hvor ny informasjon om utviklingen i innbetalte skatter og avgifter er innarbeidet. I tillegg er anslagene basert på de vekstforutsetningene for blant annet sysselsetting, etterspørsel, lønninger og priser som er lagt til grunn i Nasjonalbudsjettet 2024. Det er også tatt hensyn til virkningene av forslaget til skatte- og avgiftsopplegg og kommunale og fylkeskommunale skattører.</w:t>
      </w:r>
    </w:p>
    <w:p w14:paraId="5D9C311D" w14:textId="77777777" w:rsidR="00815F63" w:rsidRDefault="005766E3" w:rsidP="0087371F">
      <w:r>
        <w:t xml:space="preserve">Regjeringens forslag til budsjett inneholder skatte- og avgiftslettelser i 2024 på om lag 4,9 mrd. kroner bokført og 5,3 mrd. kroner påløpt. Skatte- og avgiftsopplegget for 2024 er nærmere omtalt i Prop. 1 LS (2023–2024) </w:t>
      </w:r>
      <w:r>
        <w:rPr>
          <w:rStyle w:val="kursiv"/>
          <w:sz w:val="21"/>
          <w:szCs w:val="21"/>
        </w:rPr>
        <w:t>Skatter og avgifter 2024</w:t>
      </w:r>
      <w:r>
        <w:t>.</w:t>
      </w:r>
    </w:p>
    <w:p w14:paraId="4C150179" w14:textId="77777777" w:rsidR="00815F63" w:rsidRDefault="005766E3" w:rsidP="0087371F">
      <w:pPr>
        <w:pStyle w:val="avsnitt-tittel"/>
      </w:pPr>
      <w:r>
        <w:t>Utbytte</w:t>
      </w:r>
    </w:p>
    <w:p w14:paraId="5CE653ED" w14:textId="77777777" w:rsidR="00815F63" w:rsidRDefault="005766E3" w:rsidP="0087371F">
      <w:r>
        <w:t>Regjeringen foreslår samlede utbytteinntekter på 78,0 mrd. kroner i 2024. Av dette gjelder 38,3 mrd. kroner utbytte fra Equinor ASA, som inngår i kontantstrømmen fra petroleumsvirksomheten. Regjeringens forslag innebærer en økning i de samlede utbytteinntektene på 26,5 mrd. kroner sammenlignet med Saldert budsjett 2023, hvorav 23,3 mrd. kroner gjelder økt utbytte fra Equinor ASA.</w:t>
      </w:r>
    </w:p>
    <w:p w14:paraId="0B2E8431" w14:textId="77777777" w:rsidR="00815F63" w:rsidRDefault="005766E3" w:rsidP="0087371F">
      <w:r>
        <w:t>Samlet utbytte fra selskaper under Nærings- og fiskeridepartementets forvaltning anslås til 37,7 mrd. kroner. Dette er en økning på 3,1 mrd. kroner sammenlignet med Saldert budsjett 2023.</w:t>
      </w:r>
    </w:p>
    <w:p w14:paraId="1291FE28" w14:textId="77777777" w:rsidR="00815F63" w:rsidRDefault="005766E3" w:rsidP="0087371F">
      <w:r>
        <w:t>Det er i tråd med vanlig praksis ikke laget egne anslag på utbytte fra de børsnoterte selskapene i 2024, men teknisk videreført utbetalt utbytte per aksje i 2023.</w:t>
      </w:r>
    </w:p>
    <w:p w14:paraId="05CFFA69" w14:textId="77777777" w:rsidR="00815F63" w:rsidRDefault="005766E3" w:rsidP="0087371F">
      <w:r>
        <w:t>Tabell 3.7 viser utbytte fra de enkelte selskapene slik det var anslått i Saldert budsjett 2023 og forslag i 2024.</w:t>
      </w:r>
    </w:p>
    <w:p w14:paraId="16C63243" w14:textId="77777777" w:rsidR="00815F63" w:rsidRDefault="005766E3" w:rsidP="0087371F">
      <w:pPr>
        <w:pStyle w:val="tabell-tittel"/>
      </w:pPr>
      <w:r>
        <w:t>Utbytte fra statlig eide selskaper</w:t>
      </w:r>
    </w:p>
    <w:p w14:paraId="4C82FCF2" w14:textId="77777777" w:rsidR="00815F63" w:rsidRDefault="005766E3" w:rsidP="0087371F">
      <w:pPr>
        <w:pStyle w:val="Tabellnavn"/>
      </w:pPr>
      <w:r>
        <w:t>06N2tx2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00"/>
        <w:gridCol w:w="680"/>
        <w:gridCol w:w="5000"/>
        <w:gridCol w:w="1220"/>
        <w:gridCol w:w="1020"/>
        <w:gridCol w:w="920"/>
      </w:tblGrid>
      <w:tr w:rsidR="00815F63" w14:paraId="11418224" w14:textId="77777777">
        <w:trPr>
          <w:trHeight w:val="360"/>
        </w:trPr>
        <w:tc>
          <w:tcPr>
            <w:tcW w:w="9540" w:type="dxa"/>
            <w:gridSpan w:val="6"/>
            <w:tcBorders>
              <w:top w:val="nil"/>
              <w:left w:val="nil"/>
              <w:bottom w:val="single" w:sz="4" w:space="0" w:color="000000"/>
              <w:right w:val="nil"/>
            </w:tcBorders>
            <w:tcMar>
              <w:top w:w="128" w:type="dxa"/>
              <w:left w:w="43" w:type="dxa"/>
              <w:bottom w:w="43" w:type="dxa"/>
              <w:right w:w="43" w:type="dxa"/>
            </w:tcMar>
            <w:vAlign w:val="bottom"/>
          </w:tcPr>
          <w:p w14:paraId="582EAA20" w14:textId="77777777" w:rsidR="00815F63" w:rsidRDefault="005766E3" w:rsidP="00651D65">
            <w:pPr>
              <w:jc w:val="right"/>
            </w:pPr>
            <w:r>
              <w:t>Mill. kroner</w:t>
            </w:r>
          </w:p>
        </w:tc>
      </w:tr>
      <w:tr w:rsidR="00815F63" w14:paraId="1F87DBCB" w14:textId="77777777">
        <w:trPr>
          <w:trHeight w:val="600"/>
        </w:trPr>
        <w:tc>
          <w:tcPr>
            <w:tcW w:w="700" w:type="dxa"/>
            <w:tcBorders>
              <w:top w:val="nil"/>
              <w:left w:val="nil"/>
              <w:bottom w:val="single" w:sz="4" w:space="0" w:color="000000"/>
              <w:right w:val="nil"/>
            </w:tcBorders>
            <w:tcMar>
              <w:top w:w="128" w:type="dxa"/>
              <w:left w:w="43" w:type="dxa"/>
              <w:bottom w:w="43" w:type="dxa"/>
              <w:right w:w="43" w:type="dxa"/>
            </w:tcMar>
            <w:vAlign w:val="bottom"/>
          </w:tcPr>
          <w:p w14:paraId="192A63DD" w14:textId="77777777" w:rsidR="00815F63" w:rsidRDefault="005766E3" w:rsidP="0087371F">
            <w:r>
              <w:t>Kap.</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0A45E563" w14:textId="77777777" w:rsidR="00815F63" w:rsidRDefault="005766E3" w:rsidP="0087371F">
            <w:r>
              <w:t>Post</w:t>
            </w:r>
          </w:p>
        </w:tc>
        <w:tc>
          <w:tcPr>
            <w:tcW w:w="5000" w:type="dxa"/>
            <w:tcBorders>
              <w:top w:val="nil"/>
              <w:left w:val="nil"/>
              <w:bottom w:val="single" w:sz="4" w:space="0" w:color="000000"/>
              <w:right w:val="nil"/>
            </w:tcBorders>
            <w:tcMar>
              <w:top w:w="128" w:type="dxa"/>
              <w:left w:w="43" w:type="dxa"/>
              <w:bottom w:w="43" w:type="dxa"/>
              <w:right w:w="43" w:type="dxa"/>
            </w:tcMar>
            <w:vAlign w:val="bottom"/>
          </w:tcPr>
          <w:p w14:paraId="367DC11C" w14:textId="77777777" w:rsidR="00815F63" w:rsidRDefault="005766E3" w:rsidP="0087371F">
            <w:r>
              <w:t>Selskap</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1662737" w14:textId="77777777" w:rsidR="00815F63" w:rsidRDefault="005766E3" w:rsidP="00651D65">
            <w:pPr>
              <w:jc w:val="right"/>
            </w:pPr>
            <w:r>
              <w:t>Saldert budsjett 2023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6FB2CDE" w14:textId="77777777" w:rsidR="00815F63" w:rsidRDefault="005766E3" w:rsidP="00651D6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CF509DB" w14:textId="77777777" w:rsidR="00815F63" w:rsidRDefault="005766E3" w:rsidP="00651D65">
            <w:pPr>
              <w:jc w:val="right"/>
            </w:pPr>
            <w:r>
              <w:t>Endring i pst.</w:t>
            </w:r>
          </w:p>
        </w:tc>
      </w:tr>
      <w:tr w:rsidR="00815F63" w14:paraId="4A6F9DEB" w14:textId="77777777">
        <w:trPr>
          <w:trHeight w:val="380"/>
        </w:trPr>
        <w:tc>
          <w:tcPr>
            <w:tcW w:w="700" w:type="dxa"/>
            <w:tcBorders>
              <w:top w:val="single" w:sz="4" w:space="0" w:color="000000"/>
              <w:left w:val="nil"/>
              <w:bottom w:val="nil"/>
              <w:right w:val="nil"/>
            </w:tcBorders>
            <w:tcMar>
              <w:top w:w="128" w:type="dxa"/>
              <w:left w:w="43" w:type="dxa"/>
              <w:bottom w:w="43" w:type="dxa"/>
              <w:right w:w="43" w:type="dxa"/>
            </w:tcMar>
          </w:tcPr>
          <w:p w14:paraId="3A07CE4B" w14:textId="77777777" w:rsidR="00815F63" w:rsidRDefault="005766E3" w:rsidP="0087371F">
            <w:r>
              <w:t>5685</w:t>
            </w:r>
          </w:p>
        </w:tc>
        <w:tc>
          <w:tcPr>
            <w:tcW w:w="680" w:type="dxa"/>
            <w:tcBorders>
              <w:top w:val="single" w:sz="4" w:space="0" w:color="000000"/>
              <w:left w:val="nil"/>
              <w:bottom w:val="nil"/>
              <w:right w:val="nil"/>
            </w:tcBorders>
            <w:tcMar>
              <w:top w:w="128" w:type="dxa"/>
              <w:left w:w="43" w:type="dxa"/>
              <w:bottom w:w="43" w:type="dxa"/>
              <w:right w:w="43" w:type="dxa"/>
            </w:tcMar>
          </w:tcPr>
          <w:p w14:paraId="5881DB07" w14:textId="77777777" w:rsidR="00815F63" w:rsidRDefault="005766E3" w:rsidP="0087371F">
            <w:r>
              <w:t>85</w:t>
            </w:r>
          </w:p>
        </w:tc>
        <w:tc>
          <w:tcPr>
            <w:tcW w:w="5000" w:type="dxa"/>
            <w:tcBorders>
              <w:top w:val="single" w:sz="4" w:space="0" w:color="000000"/>
              <w:left w:val="nil"/>
              <w:bottom w:val="nil"/>
              <w:right w:val="nil"/>
            </w:tcBorders>
            <w:tcMar>
              <w:top w:w="128" w:type="dxa"/>
              <w:left w:w="43" w:type="dxa"/>
              <w:bottom w:w="43" w:type="dxa"/>
              <w:right w:w="43" w:type="dxa"/>
            </w:tcMar>
            <w:vAlign w:val="bottom"/>
          </w:tcPr>
          <w:p w14:paraId="08BC75D6" w14:textId="77777777" w:rsidR="00815F63" w:rsidRDefault="005766E3" w:rsidP="0087371F">
            <w:r>
              <w:t>Equinor ASA</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4101417F" w14:textId="77777777" w:rsidR="00815F63" w:rsidRDefault="005766E3" w:rsidP="00651D65">
            <w:pPr>
              <w:jc w:val="right"/>
            </w:pPr>
            <w:r>
              <w:t>15 000,0</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683A8C29" w14:textId="77777777" w:rsidR="00815F63" w:rsidRDefault="005766E3" w:rsidP="00651D65">
            <w:pPr>
              <w:jc w:val="right"/>
            </w:pPr>
            <w:r>
              <w:t>38 265,4</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291FF7BC" w14:textId="77777777" w:rsidR="00815F63" w:rsidRDefault="005766E3" w:rsidP="00651D65">
            <w:pPr>
              <w:jc w:val="right"/>
            </w:pPr>
            <w:r>
              <w:t>155,1</w:t>
            </w:r>
          </w:p>
        </w:tc>
      </w:tr>
      <w:tr w:rsidR="00815F63" w14:paraId="4F6D586B" w14:textId="77777777">
        <w:trPr>
          <w:trHeight w:val="380"/>
        </w:trPr>
        <w:tc>
          <w:tcPr>
            <w:tcW w:w="700" w:type="dxa"/>
            <w:tcBorders>
              <w:top w:val="nil"/>
              <w:left w:val="nil"/>
              <w:bottom w:val="nil"/>
              <w:right w:val="nil"/>
            </w:tcBorders>
            <w:tcMar>
              <w:top w:w="128" w:type="dxa"/>
              <w:left w:w="43" w:type="dxa"/>
              <w:bottom w:w="43" w:type="dxa"/>
              <w:right w:w="43" w:type="dxa"/>
            </w:tcMar>
          </w:tcPr>
          <w:p w14:paraId="370A2A2C" w14:textId="77777777" w:rsidR="00815F63" w:rsidRDefault="005766E3" w:rsidP="0087371F">
            <w:r>
              <w:t>5656</w:t>
            </w:r>
          </w:p>
        </w:tc>
        <w:tc>
          <w:tcPr>
            <w:tcW w:w="680" w:type="dxa"/>
            <w:tcBorders>
              <w:top w:val="nil"/>
              <w:left w:val="nil"/>
              <w:bottom w:val="nil"/>
              <w:right w:val="nil"/>
            </w:tcBorders>
            <w:tcMar>
              <w:top w:w="128" w:type="dxa"/>
              <w:left w:w="43" w:type="dxa"/>
              <w:bottom w:w="43" w:type="dxa"/>
              <w:right w:w="43" w:type="dxa"/>
            </w:tcMar>
          </w:tcPr>
          <w:p w14:paraId="1C009FBF" w14:textId="77777777" w:rsidR="00815F63" w:rsidRDefault="005766E3" w:rsidP="0087371F">
            <w:r>
              <w:t>85</w:t>
            </w:r>
          </w:p>
        </w:tc>
        <w:tc>
          <w:tcPr>
            <w:tcW w:w="5000" w:type="dxa"/>
            <w:tcBorders>
              <w:top w:val="nil"/>
              <w:left w:val="nil"/>
              <w:bottom w:val="nil"/>
              <w:right w:val="nil"/>
            </w:tcBorders>
            <w:tcMar>
              <w:top w:w="128" w:type="dxa"/>
              <w:left w:w="43" w:type="dxa"/>
              <w:bottom w:w="43" w:type="dxa"/>
              <w:right w:w="43" w:type="dxa"/>
            </w:tcMar>
            <w:vAlign w:val="bottom"/>
          </w:tcPr>
          <w:p w14:paraId="5EFD19FB" w14:textId="77777777" w:rsidR="00815F63" w:rsidRDefault="005766E3" w:rsidP="0087371F">
            <w:r>
              <w:t>Selskaper under Nærings- og fiskeridepartementet</w:t>
            </w:r>
            <w:r>
              <w:rPr>
                <w:rStyle w:val="skrift-hevet"/>
                <w:sz w:val="21"/>
                <w:szCs w:val="21"/>
              </w:rPr>
              <w:t>1</w:t>
            </w:r>
          </w:p>
        </w:tc>
        <w:tc>
          <w:tcPr>
            <w:tcW w:w="1220" w:type="dxa"/>
            <w:tcBorders>
              <w:top w:val="nil"/>
              <w:left w:val="nil"/>
              <w:bottom w:val="nil"/>
              <w:right w:val="nil"/>
            </w:tcBorders>
            <w:tcMar>
              <w:top w:w="128" w:type="dxa"/>
              <w:left w:w="43" w:type="dxa"/>
              <w:bottom w:w="43" w:type="dxa"/>
              <w:right w:w="43" w:type="dxa"/>
            </w:tcMar>
            <w:vAlign w:val="bottom"/>
          </w:tcPr>
          <w:p w14:paraId="2EDAA9D8" w14:textId="77777777" w:rsidR="00815F63" w:rsidRDefault="005766E3" w:rsidP="00651D65">
            <w:pPr>
              <w:jc w:val="right"/>
            </w:pPr>
            <w:r>
              <w:t>34 589,4</w:t>
            </w:r>
          </w:p>
        </w:tc>
        <w:tc>
          <w:tcPr>
            <w:tcW w:w="1020" w:type="dxa"/>
            <w:tcBorders>
              <w:top w:val="nil"/>
              <w:left w:val="nil"/>
              <w:bottom w:val="nil"/>
              <w:right w:val="nil"/>
            </w:tcBorders>
            <w:tcMar>
              <w:top w:w="128" w:type="dxa"/>
              <w:left w:w="43" w:type="dxa"/>
              <w:bottom w:w="43" w:type="dxa"/>
              <w:right w:w="43" w:type="dxa"/>
            </w:tcMar>
            <w:vAlign w:val="bottom"/>
          </w:tcPr>
          <w:p w14:paraId="15B2A062" w14:textId="77777777" w:rsidR="00815F63" w:rsidRDefault="005766E3" w:rsidP="00651D65">
            <w:pPr>
              <w:jc w:val="right"/>
            </w:pPr>
            <w:r>
              <w:t>37 673,8</w:t>
            </w:r>
          </w:p>
        </w:tc>
        <w:tc>
          <w:tcPr>
            <w:tcW w:w="920" w:type="dxa"/>
            <w:tcBorders>
              <w:top w:val="nil"/>
              <w:left w:val="nil"/>
              <w:bottom w:val="nil"/>
              <w:right w:val="nil"/>
            </w:tcBorders>
            <w:tcMar>
              <w:top w:w="128" w:type="dxa"/>
              <w:left w:w="43" w:type="dxa"/>
              <w:bottom w:w="43" w:type="dxa"/>
              <w:right w:w="43" w:type="dxa"/>
            </w:tcMar>
            <w:vAlign w:val="bottom"/>
          </w:tcPr>
          <w:p w14:paraId="00BF8C13" w14:textId="77777777" w:rsidR="00815F63" w:rsidRDefault="005766E3" w:rsidP="00651D65">
            <w:pPr>
              <w:jc w:val="right"/>
            </w:pPr>
            <w:r>
              <w:t>8,9</w:t>
            </w:r>
          </w:p>
        </w:tc>
      </w:tr>
      <w:tr w:rsidR="00815F63" w14:paraId="2BB2C86E" w14:textId="77777777">
        <w:trPr>
          <w:trHeight w:val="380"/>
        </w:trPr>
        <w:tc>
          <w:tcPr>
            <w:tcW w:w="700" w:type="dxa"/>
            <w:tcBorders>
              <w:top w:val="nil"/>
              <w:left w:val="nil"/>
              <w:bottom w:val="nil"/>
              <w:right w:val="nil"/>
            </w:tcBorders>
            <w:tcMar>
              <w:top w:w="128" w:type="dxa"/>
              <w:left w:w="43" w:type="dxa"/>
              <w:bottom w:w="43" w:type="dxa"/>
              <w:right w:w="43" w:type="dxa"/>
            </w:tcMar>
          </w:tcPr>
          <w:p w14:paraId="30E5DE75" w14:textId="77777777" w:rsidR="00815F63" w:rsidRDefault="005766E3" w:rsidP="0087371F">
            <w:r>
              <w:t>5680</w:t>
            </w:r>
          </w:p>
        </w:tc>
        <w:tc>
          <w:tcPr>
            <w:tcW w:w="680" w:type="dxa"/>
            <w:tcBorders>
              <w:top w:val="nil"/>
              <w:left w:val="nil"/>
              <w:bottom w:val="nil"/>
              <w:right w:val="nil"/>
            </w:tcBorders>
            <w:tcMar>
              <w:top w:w="128" w:type="dxa"/>
              <w:left w:w="43" w:type="dxa"/>
              <w:bottom w:w="43" w:type="dxa"/>
              <w:right w:w="43" w:type="dxa"/>
            </w:tcMar>
          </w:tcPr>
          <w:p w14:paraId="7D940EC9" w14:textId="77777777" w:rsidR="00815F63" w:rsidRDefault="005766E3" w:rsidP="0087371F">
            <w:r>
              <w:t>85</w:t>
            </w:r>
          </w:p>
        </w:tc>
        <w:tc>
          <w:tcPr>
            <w:tcW w:w="5000" w:type="dxa"/>
            <w:tcBorders>
              <w:top w:val="nil"/>
              <w:left w:val="nil"/>
              <w:bottom w:val="nil"/>
              <w:right w:val="nil"/>
            </w:tcBorders>
            <w:tcMar>
              <w:top w:w="128" w:type="dxa"/>
              <w:left w:w="43" w:type="dxa"/>
              <w:bottom w:w="43" w:type="dxa"/>
              <w:right w:w="43" w:type="dxa"/>
            </w:tcMar>
            <w:vAlign w:val="bottom"/>
          </w:tcPr>
          <w:p w14:paraId="34081E85" w14:textId="77777777" w:rsidR="00815F63" w:rsidRDefault="005766E3" w:rsidP="0087371F">
            <w:r>
              <w:t>Statnett SF</w:t>
            </w:r>
          </w:p>
        </w:tc>
        <w:tc>
          <w:tcPr>
            <w:tcW w:w="1220" w:type="dxa"/>
            <w:tcBorders>
              <w:top w:val="nil"/>
              <w:left w:val="nil"/>
              <w:bottom w:val="nil"/>
              <w:right w:val="nil"/>
            </w:tcBorders>
            <w:tcMar>
              <w:top w:w="128" w:type="dxa"/>
              <w:left w:w="43" w:type="dxa"/>
              <w:bottom w:w="43" w:type="dxa"/>
              <w:right w:w="43" w:type="dxa"/>
            </w:tcMar>
            <w:vAlign w:val="bottom"/>
          </w:tcPr>
          <w:p w14:paraId="3687A491" w14:textId="77777777" w:rsidR="00815F63" w:rsidRDefault="005766E3" w:rsidP="00651D65">
            <w:pPr>
              <w:jc w:val="right"/>
            </w:pPr>
            <w:r>
              <w:t>882,0</w:t>
            </w:r>
          </w:p>
        </w:tc>
        <w:tc>
          <w:tcPr>
            <w:tcW w:w="1020" w:type="dxa"/>
            <w:tcBorders>
              <w:top w:val="nil"/>
              <w:left w:val="nil"/>
              <w:bottom w:val="nil"/>
              <w:right w:val="nil"/>
            </w:tcBorders>
            <w:tcMar>
              <w:top w:w="128" w:type="dxa"/>
              <w:left w:w="43" w:type="dxa"/>
              <w:bottom w:w="43" w:type="dxa"/>
              <w:right w:w="43" w:type="dxa"/>
            </w:tcMar>
            <w:vAlign w:val="bottom"/>
          </w:tcPr>
          <w:p w14:paraId="0CC116C3" w14:textId="77777777" w:rsidR="00815F63" w:rsidRDefault="005766E3" w:rsidP="00651D65">
            <w:pPr>
              <w:jc w:val="right"/>
            </w:pPr>
            <w:r>
              <w:t>744,0</w:t>
            </w:r>
          </w:p>
        </w:tc>
        <w:tc>
          <w:tcPr>
            <w:tcW w:w="920" w:type="dxa"/>
            <w:tcBorders>
              <w:top w:val="nil"/>
              <w:left w:val="nil"/>
              <w:bottom w:val="nil"/>
              <w:right w:val="nil"/>
            </w:tcBorders>
            <w:tcMar>
              <w:top w:w="128" w:type="dxa"/>
              <w:left w:w="43" w:type="dxa"/>
              <w:bottom w:w="43" w:type="dxa"/>
              <w:right w:w="43" w:type="dxa"/>
            </w:tcMar>
            <w:vAlign w:val="bottom"/>
          </w:tcPr>
          <w:p w14:paraId="6692E046" w14:textId="77777777" w:rsidR="00815F63" w:rsidRDefault="005766E3" w:rsidP="00651D65">
            <w:pPr>
              <w:jc w:val="right"/>
            </w:pPr>
            <w:r>
              <w:t>-15,6</w:t>
            </w:r>
          </w:p>
        </w:tc>
      </w:tr>
      <w:tr w:rsidR="00815F63" w14:paraId="6AAD3074" w14:textId="77777777">
        <w:trPr>
          <w:trHeight w:val="380"/>
        </w:trPr>
        <w:tc>
          <w:tcPr>
            <w:tcW w:w="700" w:type="dxa"/>
            <w:tcBorders>
              <w:top w:val="nil"/>
              <w:left w:val="nil"/>
              <w:bottom w:val="nil"/>
              <w:right w:val="nil"/>
            </w:tcBorders>
            <w:tcMar>
              <w:top w:w="128" w:type="dxa"/>
              <w:left w:w="43" w:type="dxa"/>
              <w:bottom w:w="43" w:type="dxa"/>
              <w:right w:w="43" w:type="dxa"/>
            </w:tcMar>
          </w:tcPr>
          <w:p w14:paraId="04BFE620" w14:textId="77777777" w:rsidR="00815F63" w:rsidRDefault="005766E3" w:rsidP="0087371F">
            <w:r>
              <w:t>5616</w:t>
            </w:r>
          </w:p>
        </w:tc>
        <w:tc>
          <w:tcPr>
            <w:tcW w:w="680" w:type="dxa"/>
            <w:tcBorders>
              <w:top w:val="nil"/>
              <w:left w:val="nil"/>
              <w:bottom w:val="nil"/>
              <w:right w:val="nil"/>
            </w:tcBorders>
            <w:tcMar>
              <w:top w:w="128" w:type="dxa"/>
              <w:left w:w="43" w:type="dxa"/>
              <w:bottom w:w="43" w:type="dxa"/>
              <w:right w:w="43" w:type="dxa"/>
            </w:tcMar>
          </w:tcPr>
          <w:p w14:paraId="50EC1C03" w14:textId="77777777" w:rsidR="00815F63" w:rsidRDefault="005766E3" w:rsidP="0087371F">
            <w:r>
              <w:t>85</w:t>
            </w:r>
          </w:p>
        </w:tc>
        <w:tc>
          <w:tcPr>
            <w:tcW w:w="5000" w:type="dxa"/>
            <w:tcBorders>
              <w:top w:val="nil"/>
              <w:left w:val="nil"/>
              <w:bottom w:val="nil"/>
              <w:right w:val="nil"/>
            </w:tcBorders>
            <w:tcMar>
              <w:top w:w="128" w:type="dxa"/>
              <w:left w:w="43" w:type="dxa"/>
              <w:bottom w:w="43" w:type="dxa"/>
              <w:right w:w="43" w:type="dxa"/>
            </w:tcMar>
            <w:vAlign w:val="bottom"/>
          </w:tcPr>
          <w:p w14:paraId="0CFB7662" w14:textId="77777777" w:rsidR="00815F63" w:rsidRDefault="005766E3" w:rsidP="0087371F">
            <w:r>
              <w:t>Kommunalbanken AS</w:t>
            </w:r>
          </w:p>
        </w:tc>
        <w:tc>
          <w:tcPr>
            <w:tcW w:w="1220" w:type="dxa"/>
            <w:tcBorders>
              <w:top w:val="nil"/>
              <w:left w:val="nil"/>
              <w:bottom w:val="nil"/>
              <w:right w:val="nil"/>
            </w:tcBorders>
            <w:tcMar>
              <w:top w:w="128" w:type="dxa"/>
              <w:left w:w="43" w:type="dxa"/>
              <w:bottom w:w="43" w:type="dxa"/>
              <w:right w:w="43" w:type="dxa"/>
            </w:tcMar>
            <w:vAlign w:val="bottom"/>
          </w:tcPr>
          <w:p w14:paraId="25F95888" w14:textId="77777777" w:rsidR="00815F63" w:rsidRDefault="005766E3" w:rsidP="00651D65">
            <w:pPr>
              <w:jc w:val="right"/>
            </w:pPr>
            <w:r>
              <w:t>652,0</w:t>
            </w:r>
          </w:p>
        </w:tc>
        <w:tc>
          <w:tcPr>
            <w:tcW w:w="1020" w:type="dxa"/>
            <w:tcBorders>
              <w:top w:val="nil"/>
              <w:left w:val="nil"/>
              <w:bottom w:val="nil"/>
              <w:right w:val="nil"/>
            </w:tcBorders>
            <w:tcMar>
              <w:top w:w="128" w:type="dxa"/>
              <w:left w:w="43" w:type="dxa"/>
              <w:bottom w:w="43" w:type="dxa"/>
              <w:right w:w="43" w:type="dxa"/>
            </w:tcMar>
            <w:vAlign w:val="bottom"/>
          </w:tcPr>
          <w:p w14:paraId="69C62575" w14:textId="77777777" w:rsidR="00815F63" w:rsidRDefault="005766E3" w:rsidP="00651D65">
            <w:pPr>
              <w:jc w:val="right"/>
            </w:pPr>
            <w:r>
              <w:t>660,0</w:t>
            </w:r>
          </w:p>
        </w:tc>
        <w:tc>
          <w:tcPr>
            <w:tcW w:w="920" w:type="dxa"/>
            <w:tcBorders>
              <w:top w:val="nil"/>
              <w:left w:val="nil"/>
              <w:bottom w:val="nil"/>
              <w:right w:val="nil"/>
            </w:tcBorders>
            <w:tcMar>
              <w:top w:w="128" w:type="dxa"/>
              <w:left w:w="43" w:type="dxa"/>
              <w:bottom w:w="43" w:type="dxa"/>
              <w:right w:w="43" w:type="dxa"/>
            </w:tcMar>
            <w:vAlign w:val="bottom"/>
          </w:tcPr>
          <w:p w14:paraId="7197E15A" w14:textId="77777777" w:rsidR="00815F63" w:rsidRDefault="005766E3" w:rsidP="00651D65">
            <w:pPr>
              <w:jc w:val="right"/>
            </w:pPr>
            <w:r>
              <w:t>1,2</w:t>
            </w:r>
          </w:p>
        </w:tc>
      </w:tr>
      <w:tr w:rsidR="00815F63" w14:paraId="61618B1D" w14:textId="77777777">
        <w:trPr>
          <w:trHeight w:val="380"/>
        </w:trPr>
        <w:tc>
          <w:tcPr>
            <w:tcW w:w="700" w:type="dxa"/>
            <w:tcBorders>
              <w:top w:val="nil"/>
              <w:left w:val="nil"/>
              <w:bottom w:val="nil"/>
              <w:right w:val="nil"/>
            </w:tcBorders>
            <w:tcMar>
              <w:top w:w="128" w:type="dxa"/>
              <w:left w:w="43" w:type="dxa"/>
              <w:bottom w:w="43" w:type="dxa"/>
              <w:right w:w="43" w:type="dxa"/>
            </w:tcMar>
          </w:tcPr>
          <w:p w14:paraId="1128CE9A" w14:textId="77777777" w:rsidR="00815F63" w:rsidRDefault="005766E3" w:rsidP="0087371F">
            <w:r>
              <w:t>5625</w:t>
            </w:r>
          </w:p>
        </w:tc>
        <w:tc>
          <w:tcPr>
            <w:tcW w:w="680" w:type="dxa"/>
            <w:tcBorders>
              <w:top w:val="nil"/>
              <w:left w:val="nil"/>
              <w:bottom w:val="nil"/>
              <w:right w:val="nil"/>
            </w:tcBorders>
            <w:tcMar>
              <w:top w:w="128" w:type="dxa"/>
              <w:left w:w="43" w:type="dxa"/>
              <w:bottom w:w="43" w:type="dxa"/>
              <w:right w:w="43" w:type="dxa"/>
            </w:tcMar>
          </w:tcPr>
          <w:p w14:paraId="658A921B" w14:textId="77777777" w:rsidR="00815F63" w:rsidRDefault="005766E3" w:rsidP="0087371F">
            <w:r>
              <w:t>85</w:t>
            </w:r>
          </w:p>
        </w:tc>
        <w:tc>
          <w:tcPr>
            <w:tcW w:w="5000" w:type="dxa"/>
            <w:tcBorders>
              <w:top w:val="nil"/>
              <w:left w:val="nil"/>
              <w:bottom w:val="nil"/>
              <w:right w:val="nil"/>
            </w:tcBorders>
            <w:tcMar>
              <w:top w:w="128" w:type="dxa"/>
              <w:left w:w="43" w:type="dxa"/>
              <w:bottom w:w="43" w:type="dxa"/>
              <w:right w:w="43" w:type="dxa"/>
            </w:tcMar>
            <w:vAlign w:val="bottom"/>
          </w:tcPr>
          <w:p w14:paraId="1013FD70" w14:textId="77777777" w:rsidR="00815F63" w:rsidRDefault="005766E3" w:rsidP="0087371F">
            <w:r>
              <w:t>Innovasjon Norge/Lavrisikolåneordningen</w:t>
            </w:r>
          </w:p>
        </w:tc>
        <w:tc>
          <w:tcPr>
            <w:tcW w:w="1220" w:type="dxa"/>
            <w:tcBorders>
              <w:top w:val="nil"/>
              <w:left w:val="nil"/>
              <w:bottom w:val="nil"/>
              <w:right w:val="nil"/>
            </w:tcBorders>
            <w:tcMar>
              <w:top w:w="128" w:type="dxa"/>
              <w:left w:w="43" w:type="dxa"/>
              <w:bottom w:w="43" w:type="dxa"/>
              <w:right w:w="43" w:type="dxa"/>
            </w:tcMar>
            <w:vAlign w:val="bottom"/>
          </w:tcPr>
          <w:p w14:paraId="69EE6D2E" w14:textId="77777777" w:rsidR="00815F63" w:rsidRDefault="005766E3" w:rsidP="00651D65">
            <w:pPr>
              <w:jc w:val="right"/>
            </w:pPr>
            <w:r>
              <w:t>100,0</w:t>
            </w:r>
          </w:p>
        </w:tc>
        <w:tc>
          <w:tcPr>
            <w:tcW w:w="1020" w:type="dxa"/>
            <w:tcBorders>
              <w:top w:val="nil"/>
              <w:left w:val="nil"/>
              <w:bottom w:val="nil"/>
              <w:right w:val="nil"/>
            </w:tcBorders>
            <w:tcMar>
              <w:top w:w="128" w:type="dxa"/>
              <w:left w:w="43" w:type="dxa"/>
              <w:bottom w:w="43" w:type="dxa"/>
              <w:right w:w="43" w:type="dxa"/>
            </w:tcMar>
            <w:vAlign w:val="bottom"/>
          </w:tcPr>
          <w:p w14:paraId="7ADF6017" w14:textId="77777777" w:rsidR="00815F63" w:rsidRDefault="005766E3" w:rsidP="00651D65">
            <w:pPr>
              <w:jc w:val="right"/>
            </w:pPr>
            <w:r>
              <w:t>440,0</w:t>
            </w:r>
          </w:p>
        </w:tc>
        <w:tc>
          <w:tcPr>
            <w:tcW w:w="920" w:type="dxa"/>
            <w:tcBorders>
              <w:top w:val="nil"/>
              <w:left w:val="nil"/>
              <w:bottom w:val="nil"/>
              <w:right w:val="nil"/>
            </w:tcBorders>
            <w:tcMar>
              <w:top w:w="128" w:type="dxa"/>
              <w:left w:w="43" w:type="dxa"/>
              <w:bottom w:w="43" w:type="dxa"/>
              <w:right w:w="43" w:type="dxa"/>
            </w:tcMar>
            <w:vAlign w:val="bottom"/>
          </w:tcPr>
          <w:p w14:paraId="66763F26" w14:textId="77777777" w:rsidR="00815F63" w:rsidRDefault="005766E3" w:rsidP="00651D65">
            <w:pPr>
              <w:jc w:val="right"/>
            </w:pPr>
            <w:r>
              <w:t>340,0</w:t>
            </w:r>
          </w:p>
        </w:tc>
      </w:tr>
      <w:tr w:rsidR="00815F63" w14:paraId="1978B218" w14:textId="77777777">
        <w:trPr>
          <w:trHeight w:val="380"/>
        </w:trPr>
        <w:tc>
          <w:tcPr>
            <w:tcW w:w="700" w:type="dxa"/>
            <w:tcBorders>
              <w:top w:val="nil"/>
              <w:left w:val="nil"/>
              <w:bottom w:val="nil"/>
              <w:right w:val="nil"/>
            </w:tcBorders>
            <w:tcMar>
              <w:top w:w="128" w:type="dxa"/>
              <w:left w:w="43" w:type="dxa"/>
              <w:bottom w:w="43" w:type="dxa"/>
              <w:right w:w="43" w:type="dxa"/>
            </w:tcMar>
          </w:tcPr>
          <w:p w14:paraId="7622D077" w14:textId="77777777" w:rsidR="00815F63" w:rsidRDefault="005766E3" w:rsidP="0087371F">
            <w:r>
              <w:t>5631</w:t>
            </w:r>
          </w:p>
        </w:tc>
        <w:tc>
          <w:tcPr>
            <w:tcW w:w="680" w:type="dxa"/>
            <w:tcBorders>
              <w:top w:val="nil"/>
              <w:left w:val="nil"/>
              <w:bottom w:val="nil"/>
              <w:right w:val="nil"/>
            </w:tcBorders>
            <w:tcMar>
              <w:top w:w="128" w:type="dxa"/>
              <w:left w:w="43" w:type="dxa"/>
              <w:bottom w:w="43" w:type="dxa"/>
              <w:right w:w="43" w:type="dxa"/>
            </w:tcMar>
          </w:tcPr>
          <w:p w14:paraId="30A46BE1" w14:textId="77777777" w:rsidR="00815F63" w:rsidRDefault="005766E3" w:rsidP="0087371F">
            <w:r>
              <w:t>85/86</w:t>
            </w:r>
          </w:p>
        </w:tc>
        <w:tc>
          <w:tcPr>
            <w:tcW w:w="5000" w:type="dxa"/>
            <w:tcBorders>
              <w:top w:val="nil"/>
              <w:left w:val="nil"/>
              <w:bottom w:val="nil"/>
              <w:right w:val="nil"/>
            </w:tcBorders>
            <w:tcMar>
              <w:top w:w="128" w:type="dxa"/>
              <w:left w:w="43" w:type="dxa"/>
              <w:bottom w:w="43" w:type="dxa"/>
              <w:right w:w="43" w:type="dxa"/>
            </w:tcMar>
            <w:vAlign w:val="bottom"/>
          </w:tcPr>
          <w:p w14:paraId="2ECB59F3" w14:textId="77777777" w:rsidR="00815F63" w:rsidRDefault="005766E3" w:rsidP="0087371F">
            <w:r>
              <w:t>AS Vinmonopolet</w:t>
            </w:r>
          </w:p>
        </w:tc>
        <w:tc>
          <w:tcPr>
            <w:tcW w:w="1220" w:type="dxa"/>
            <w:tcBorders>
              <w:top w:val="nil"/>
              <w:left w:val="nil"/>
              <w:bottom w:val="nil"/>
              <w:right w:val="nil"/>
            </w:tcBorders>
            <w:tcMar>
              <w:top w:w="128" w:type="dxa"/>
              <w:left w:w="43" w:type="dxa"/>
              <w:bottom w:w="43" w:type="dxa"/>
              <w:right w:w="43" w:type="dxa"/>
            </w:tcMar>
            <w:vAlign w:val="bottom"/>
          </w:tcPr>
          <w:p w14:paraId="4A46967E" w14:textId="77777777" w:rsidR="00815F63" w:rsidRDefault="005766E3" w:rsidP="00651D65">
            <w:pPr>
              <w:jc w:val="right"/>
            </w:pPr>
            <w:r>
              <w:t>93,6</w:t>
            </w:r>
          </w:p>
        </w:tc>
        <w:tc>
          <w:tcPr>
            <w:tcW w:w="1020" w:type="dxa"/>
            <w:tcBorders>
              <w:top w:val="nil"/>
              <w:left w:val="nil"/>
              <w:bottom w:val="nil"/>
              <w:right w:val="nil"/>
            </w:tcBorders>
            <w:tcMar>
              <w:top w:w="128" w:type="dxa"/>
              <w:left w:w="43" w:type="dxa"/>
              <w:bottom w:w="43" w:type="dxa"/>
              <w:right w:w="43" w:type="dxa"/>
            </w:tcMar>
            <w:vAlign w:val="bottom"/>
          </w:tcPr>
          <w:p w14:paraId="11084A1A" w14:textId="77777777" w:rsidR="00815F63" w:rsidRDefault="005766E3" w:rsidP="00651D65">
            <w:pPr>
              <w:jc w:val="right"/>
            </w:pPr>
            <w:r>
              <w:t>79,5</w:t>
            </w:r>
          </w:p>
        </w:tc>
        <w:tc>
          <w:tcPr>
            <w:tcW w:w="920" w:type="dxa"/>
            <w:tcBorders>
              <w:top w:val="nil"/>
              <w:left w:val="nil"/>
              <w:bottom w:val="nil"/>
              <w:right w:val="nil"/>
            </w:tcBorders>
            <w:tcMar>
              <w:top w:w="128" w:type="dxa"/>
              <w:left w:w="43" w:type="dxa"/>
              <w:bottom w:w="43" w:type="dxa"/>
              <w:right w:w="43" w:type="dxa"/>
            </w:tcMar>
            <w:vAlign w:val="bottom"/>
          </w:tcPr>
          <w:p w14:paraId="060F7142" w14:textId="77777777" w:rsidR="00815F63" w:rsidRDefault="005766E3" w:rsidP="00651D65">
            <w:pPr>
              <w:jc w:val="right"/>
            </w:pPr>
            <w:r>
              <w:t>-15,1</w:t>
            </w:r>
          </w:p>
        </w:tc>
      </w:tr>
      <w:tr w:rsidR="00815F63" w14:paraId="56BA66ED" w14:textId="77777777">
        <w:trPr>
          <w:trHeight w:val="640"/>
        </w:trPr>
        <w:tc>
          <w:tcPr>
            <w:tcW w:w="700" w:type="dxa"/>
            <w:tcBorders>
              <w:top w:val="nil"/>
              <w:left w:val="nil"/>
              <w:bottom w:val="nil"/>
              <w:right w:val="nil"/>
            </w:tcBorders>
            <w:tcMar>
              <w:top w:w="128" w:type="dxa"/>
              <w:left w:w="43" w:type="dxa"/>
              <w:bottom w:w="43" w:type="dxa"/>
              <w:right w:w="43" w:type="dxa"/>
            </w:tcMar>
          </w:tcPr>
          <w:p w14:paraId="4654F046" w14:textId="77777777" w:rsidR="00815F63" w:rsidRDefault="005766E3" w:rsidP="0087371F">
            <w:r>
              <w:t>5692</w:t>
            </w:r>
          </w:p>
        </w:tc>
        <w:tc>
          <w:tcPr>
            <w:tcW w:w="680" w:type="dxa"/>
            <w:tcBorders>
              <w:top w:val="nil"/>
              <w:left w:val="nil"/>
              <w:bottom w:val="nil"/>
              <w:right w:val="nil"/>
            </w:tcBorders>
            <w:tcMar>
              <w:top w:w="128" w:type="dxa"/>
              <w:left w:w="43" w:type="dxa"/>
              <w:bottom w:w="43" w:type="dxa"/>
              <w:right w:w="43" w:type="dxa"/>
            </w:tcMar>
          </w:tcPr>
          <w:p w14:paraId="4392980E" w14:textId="77777777" w:rsidR="00815F63" w:rsidRDefault="005766E3" w:rsidP="0087371F">
            <w:r>
              <w:t>85</w:t>
            </w:r>
          </w:p>
        </w:tc>
        <w:tc>
          <w:tcPr>
            <w:tcW w:w="5000" w:type="dxa"/>
            <w:tcBorders>
              <w:top w:val="nil"/>
              <w:left w:val="nil"/>
              <w:bottom w:val="nil"/>
              <w:right w:val="nil"/>
            </w:tcBorders>
            <w:tcMar>
              <w:top w:w="128" w:type="dxa"/>
              <w:left w:w="43" w:type="dxa"/>
              <w:bottom w:w="43" w:type="dxa"/>
              <w:right w:w="43" w:type="dxa"/>
            </w:tcMar>
            <w:vAlign w:val="bottom"/>
          </w:tcPr>
          <w:p w14:paraId="69E016C4" w14:textId="77777777" w:rsidR="00815F63" w:rsidRDefault="005766E3" w:rsidP="0087371F">
            <w:r>
              <w:t>Utbytte av statens kapital i Den nordiske investeringsbank</w:t>
            </w:r>
          </w:p>
        </w:tc>
        <w:tc>
          <w:tcPr>
            <w:tcW w:w="1220" w:type="dxa"/>
            <w:tcBorders>
              <w:top w:val="nil"/>
              <w:left w:val="nil"/>
              <w:bottom w:val="nil"/>
              <w:right w:val="nil"/>
            </w:tcBorders>
            <w:tcMar>
              <w:top w:w="128" w:type="dxa"/>
              <w:left w:w="43" w:type="dxa"/>
              <w:bottom w:w="43" w:type="dxa"/>
              <w:right w:w="43" w:type="dxa"/>
            </w:tcMar>
            <w:vAlign w:val="bottom"/>
          </w:tcPr>
          <w:p w14:paraId="54D65A8F" w14:textId="77777777" w:rsidR="00815F63" w:rsidRDefault="005766E3" w:rsidP="00651D65">
            <w:pPr>
              <w:jc w:val="right"/>
            </w:pPr>
            <w:r>
              <w:t>86,4</w:t>
            </w:r>
          </w:p>
        </w:tc>
        <w:tc>
          <w:tcPr>
            <w:tcW w:w="1020" w:type="dxa"/>
            <w:tcBorders>
              <w:top w:val="nil"/>
              <w:left w:val="nil"/>
              <w:bottom w:val="nil"/>
              <w:right w:val="nil"/>
            </w:tcBorders>
            <w:tcMar>
              <w:top w:w="128" w:type="dxa"/>
              <w:left w:w="43" w:type="dxa"/>
              <w:bottom w:w="43" w:type="dxa"/>
              <w:right w:w="43" w:type="dxa"/>
            </w:tcMar>
            <w:vAlign w:val="bottom"/>
          </w:tcPr>
          <w:p w14:paraId="3E5CF55E" w14:textId="77777777" w:rsidR="00815F63" w:rsidRDefault="005766E3" w:rsidP="00651D65">
            <w:pPr>
              <w:jc w:val="right"/>
            </w:pPr>
            <w:r>
              <w:t>64,4</w:t>
            </w:r>
          </w:p>
        </w:tc>
        <w:tc>
          <w:tcPr>
            <w:tcW w:w="920" w:type="dxa"/>
            <w:tcBorders>
              <w:top w:val="nil"/>
              <w:left w:val="nil"/>
              <w:bottom w:val="nil"/>
              <w:right w:val="nil"/>
            </w:tcBorders>
            <w:tcMar>
              <w:top w:w="128" w:type="dxa"/>
              <w:left w:w="43" w:type="dxa"/>
              <w:bottom w:w="43" w:type="dxa"/>
              <w:right w:w="43" w:type="dxa"/>
            </w:tcMar>
            <w:vAlign w:val="bottom"/>
          </w:tcPr>
          <w:p w14:paraId="0F3DF3B0" w14:textId="77777777" w:rsidR="00815F63" w:rsidRDefault="005766E3" w:rsidP="00651D65">
            <w:pPr>
              <w:jc w:val="right"/>
            </w:pPr>
            <w:r>
              <w:t>-25,5</w:t>
            </w:r>
          </w:p>
        </w:tc>
      </w:tr>
      <w:tr w:rsidR="00815F63" w14:paraId="22A66C77" w14:textId="77777777">
        <w:trPr>
          <w:trHeight w:val="380"/>
        </w:trPr>
        <w:tc>
          <w:tcPr>
            <w:tcW w:w="700" w:type="dxa"/>
            <w:tcBorders>
              <w:top w:val="nil"/>
              <w:left w:val="nil"/>
              <w:bottom w:val="nil"/>
              <w:right w:val="nil"/>
            </w:tcBorders>
            <w:tcMar>
              <w:top w:w="128" w:type="dxa"/>
              <w:left w:w="43" w:type="dxa"/>
              <w:bottom w:w="43" w:type="dxa"/>
              <w:right w:w="43" w:type="dxa"/>
            </w:tcMar>
          </w:tcPr>
          <w:p w14:paraId="480B7095" w14:textId="77777777" w:rsidR="00815F63" w:rsidRDefault="005766E3" w:rsidP="0087371F">
            <w:r>
              <w:t>5672</w:t>
            </w:r>
          </w:p>
        </w:tc>
        <w:tc>
          <w:tcPr>
            <w:tcW w:w="680" w:type="dxa"/>
            <w:tcBorders>
              <w:top w:val="nil"/>
              <w:left w:val="nil"/>
              <w:bottom w:val="nil"/>
              <w:right w:val="nil"/>
            </w:tcBorders>
            <w:tcMar>
              <w:top w:w="128" w:type="dxa"/>
              <w:left w:w="43" w:type="dxa"/>
              <w:bottom w:w="43" w:type="dxa"/>
              <w:right w:w="43" w:type="dxa"/>
            </w:tcMar>
          </w:tcPr>
          <w:p w14:paraId="79EADFD7" w14:textId="77777777" w:rsidR="00815F63" w:rsidRDefault="005766E3" w:rsidP="0087371F">
            <w:r>
              <w:t>85</w:t>
            </w:r>
          </w:p>
        </w:tc>
        <w:tc>
          <w:tcPr>
            <w:tcW w:w="5000" w:type="dxa"/>
            <w:tcBorders>
              <w:top w:val="nil"/>
              <w:left w:val="nil"/>
              <w:bottom w:val="nil"/>
              <w:right w:val="nil"/>
            </w:tcBorders>
            <w:tcMar>
              <w:top w:w="128" w:type="dxa"/>
              <w:left w:w="43" w:type="dxa"/>
              <w:bottom w:w="43" w:type="dxa"/>
              <w:right w:w="43" w:type="dxa"/>
            </w:tcMar>
            <w:vAlign w:val="bottom"/>
          </w:tcPr>
          <w:p w14:paraId="429A2188" w14:textId="77777777" w:rsidR="00815F63" w:rsidRDefault="005766E3" w:rsidP="0087371F">
            <w:r>
              <w:t>Bane NOR SF</w:t>
            </w:r>
          </w:p>
        </w:tc>
        <w:tc>
          <w:tcPr>
            <w:tcW w:w="1220" w:type="dxa"/>
            <w:tcBorders>
              <w:top w:val="nil"/>
              <w:left w:val="nil"/>
              <w:bottom w:val="nil"/>
              <w:right w:val="nil"/>
            </w:tcBorders>
            <w:tcMar>
              <w:top w:w="128" w:type="dxa"/>
              <w:left w:w="43" w:type="dxa"/>
              <w:bottom w:w="43" w:type="dxa"/>
              <w:right w:w="43" w:type="dxa"/>
            </w:tcMar>
            <w:vAlign w:val="bottom"/>
          </w:tcPr>
          <w:p w14:paraId="2E0543EF" w14:textId="77777777" w:rsidR="00815F63" w:rsidRDefault="005766E3" w:rsidP="00651D65">
            <w:pPr>
              <w:jc w:val="right"/>
            </w:pPr>
            <w:r>
              <w:t>63,0</w:t>
            </w:r>
          </w:p>
        </w:tc>
        <w:tc>
          <w:tcPr>
            <w:tcW w:w="1020" w:type="dxa"/>
            <w:tcBorders>
              <w:top w:val="nil"/>
              <w:left w:val="nil"/>
              <w:bottom w:val="nil"/>
              <w:right w:val="nil"/>
            </w:tcBorders>
            <w:tcMar>
              <w:top w:w="128" w:type="dxa"/>
              <w:left w:w="43" w:type="dxa"/>
              <w:bottom w:w="43" w:type="dxa"/>
              <w:right w:w="43" w:type="dxa"/>
            </w:tcMar>
            <w:vAlign w:val="bottom"/>
          </w:tcPr>
          <w:p w14:paraId="1B0C0663" w14:textId="77777777" w:rsidR="00815F63" w:rsidRDefault="005766E3" w:rsidP="00651D65">
            <w:pPr>
              <w:jc w:val="right"/>
            </w:pPr>
            <w:r>
              <w:t>53,0</w:t>
            </w:r>
          </w:p>
        </w:tc>
        <w:tc>
          <w:tcPr>
            <w:tcW w:w="920" w:type="dxa"/>
            <w:tcBorders>
              <w:top w:val="nil"/>
              <w:left w:val="nil"/>
              <w:bottom w:val="nil"/>
              <w:right w:val="nil"/>
            </w:tcBorders>
            <w:tcMar>
              <w:top w:w="128" w:type="dxa"/>
              <w:left w:w="43" w:type="dxa"/>
              <w:bottom w:w="43" w:type="dxa"/>
              <w:right w:w="43" w:type="dxa"/>
            </w:tcMar>
            <w:vAlign w:val="bottom"/>
          </w:tcPr>
          <w:p w14:paraId="375DC048" w14:textId="77777777" w:rsidR="00815F63" w:rsidRDefault="005766E3" w:rsidP="00651D65">
            <w:pPr>
              <w:jc w:val="right"/>
            </w:pPr>
            <w:r>
              <w:t>-15,9</w:t>
            </w:r>
          </w:p>
        </w:tc>
      </w:tr>
      <w:tr w:rsidR="00815F63" w14:paraId="02DD66A3" w14:textId="77777777">
        <w:trPr>
          <w:trHeight w:val="380"/>
        </w:trPr>
        <w:tc>
          <w:tcPr>
            <w:tcW w:w="700" w:type="dxa"/>
            <w:tcBorders>
              <w:top w:val="nil"/>
              <w:left w:val="nil"/>
              <w:bottom w:val="nil"/>
              <w:right w:val="nil"/>
            </w:tcBorders>
            <w:tcMar>
              <w:top w:w="128" w:type="dxa"/>
              <w:left w:w="43" w:type="dxa"/>
              <w:bottom w:w="43" w:type="dxa"/>
              <w:right w:w="43" w:type="dxa"/>
            </w:tcMar>
          </w:tcPr>
          <w:p w14:paraId="659BD0B1" w14:textId="77777777" w:rsidR="00815F63" w:rsidRDefault="005766E3" w:rsidP="0087371F">
            <w:r>
              <w:t>5611</w:t>
            </w:r>
          </w:p>
        </w:tc>
        <w:tc>
          <w:tcPr>
            <w:tcW w:w="680" w:type="dxa"/>
            <w:tcBorders>
              <w:top w:val="nil"/>
              <w:left w:val="nil"/>
              <w:bottom w:val="nil"/>
              <w:right w:val="nil"/>
            </w:tcBorders>
            <w:tcMar>
              <w:top w:w="128" w:type="dxa"/>
              <w:left w:w="43" w:type="dxa"/>
              <w:bottom w:w="43" w:type="dxa"/>
              <w:right w:w="43" w:type="dxa"/>
            </w:tcMar>
          </w:tcPr>
          <w:p w14:paraId="25A210BC" w14:textId="77777777" w:rsidR="00815F63" w:rsidRDefault="005766E3" w:rsidP="0087371F">
            <w:r>
              <w:t>85</w:t>
            </w:r>
          </w:p>
        </w:tc>
        <w:tc>
          <w:tcPr>
            <w:tcW w:w="5000" w:type="dxa"/>
            <w:tcBorders>
              <w:top w:val="nil"/>
              <w:left w:val="nil"/>
              <w:bottom w:val="nil"/>
              <w:right w:val="nil"/>
            </w:tcBorders>
            <w:tcMar>
              <w:top w:w="128" w:type="dxa"/>
              <w:left w:w="43" w:type="dxa"/>
              <w:bottom w:w="43" w:type="dxa"/>
              <w:right w:w="43" w:type="dxa"/>
            </w:tcMar>
            <w:vAlign w:val="bottom"/>
          </w:tcPr>
          <w:p w14:paraId="5568CE7E" w14:textId="77777777" w:rsidR="00815F63" w:rsidRDefault="005766E3" w:rsidP="0087371F">
            <w:r>
              <w:t>Vygruppen AS</w:t>
            </w:r>
          </w:p>
        </w:tc>
        <w:tc>
          <w:tcPr>
            <w:tcW w:w="1220" w:type="dxa"/>
            <w:tcBorders>
              <w:top w:val="nil"/>
              <w:left w:val="nil"/>
              <w:bottom w:val="nil"/>
              <w:right w:val="nil"/>
            </w:tcBorders>
            <w:tcMar>
              <w:top w:w="128" w:type="dxa"/>
              <w:left w:w="43" w:type="dxa"/>
              <w:bottom w:w="43" w:type="dxa"/>
              <w:right w:w="43" w:type="dxa"/>
            </w:tcMar>
            <w:vAlign w:val="bottom"/>
          </w:tcPr>
          <w:p w14:paraId="30C69B94" w14:textId="77777777" w:rsidR="00815F63" w:rsidRDefault="005766E3" w:rsidP="00651D65">
            <w:pPr>
              <w:jc w:val="right"/>
            </w:pPr>
            <w:r>
              <w:t>0,0</w:t>
            </w:r>
          </w:p>
        </w:tc>
        <w:tc>
          <w:tcPr>
            <w:tcW w:w="1020" w:type="dxa"/>
            <w:tcBorders>
              <w:top w:val="nil"/>
              <w:left w:val="nil"/>
              <w:bottom w:val="nil"/>
              <w:right w:val="nil"/>
            </w:tcBorders>
            <w:tcMar>
              <w:top w:w="128" w:type="dxa"/>
              <w:left w:w="43" w:type="dxa"/>
              <w:bottom w:w="43" w:type="dxa"/>
              <w:right w:w="43" w:type="dxa"/>
            </w:tcMar>
            <w:vAlign w:val="bottom"/>
          </w:tcPr>
          <w:p w14:paraId="4E4B5482" w14:textId="77777777" w:rsidR="00815F63" w:rsidRDefault="005766E3" w:rsidP="00651D65">
            <w:pPr>
              <w:jc w:val="right"/>
            </w:pPr>
            <w:r>
              <w:t>25,0</w:t>
            </w:r>
          </w:p>
        </w:tc>
        <w:tc>
          <w:tcPr>
            <w:tcW w:w="920" w:type="dxa"/>
            <w:tcBorders>
              <w:top w:val="nil"/>
              <w:left w:val="nil"/>
              <w:bottom w:val="nil"/>
              <w:right w:val="nil"/>
            </w:tcBorders>
            <w:tcMar>
              <w:top w:w="128" w:type="dxa"/>
              <w:left w:w="43" w:type="dxa"/>
              <w:bottom w:w="43" w:type="dxa"/>
              <w:right w:w="43" w:type="dxa"/>
            </w:tcMar>
            <w:vAlign w:val="bottom"/>
          </w:tcPr>
          <w:p w14:paraId="3AF5CD9A" w14:textId="77777777" w:rsidR="00815F63" w:rsidRDefault="00815F63" w:rsidP="00651D65">
            <w:pPr>
              <w:jc w:val="right"/>
            </w:pPr>
          </w:p>
        </w:tc>
      </w:tr>
      <w:tr w:rsidR="00815F63" w14:paraId="4E99069D" w14:textId="77777777">
        <w:trPr>
          <w:trHeight w:val="380"/>
        </w:trPr>
        <w:tc>
          <w:tcPr>
            <w:tcW w:w="700" w:type="dxa"/>
            <w:tcBorders>
              <w:top w:val="nil"/>
              <w:left w:val="nil"/>
              <w:bottom w:val="nil"/>
              <w:right w:val="nil"/>
            </w:tcBorders>
            <w:tcMar>
              <w:top w:w="128" w:type="dxa"/>
              <w:left w:w="43" w:type="dxa"/>
              <w:bottom w:w="43" w:type="dxa"/>
              <w:right w:w="43" w:type="dxa"/>
            </w:tcMar>
          </w:tcPr>
          <w:p w14:paraId="02B73EF4" w14:textId="77777777" w:rsidR="00815F63" w:rsidRDefault="005766E3" w:rsidP="0087371F">
            <w:r>
              <w:t>5652</w:t>
            </w:r>
          </w:p>
        </w:tc>
        <w:tc>
          <w:tcPr>
            <w:tcW w:w="680" w:type="dxa"/>
            <w:tcBorders>
              <w:top w:val="nil"/>
              <w:left w:val="nil"/>
              <w:bottom w:val="nil"/>
              <w:right w:val="nil"/>
            </w:tcBorders>
            <w:tcMar>
              <w:top w:w="128" w:type="dxa"/>
              <w:left w:w="43" w:type="dxa"/>
              <w:bottom w:w="43" w:type="dxa"/>
              <w:right w:w="43" w:type="dxa"/>
            </w:tcMar>
          </w:tcPr>
          <w:p w14:paraId="4AF6D1E9" w14:textId="77777777" w:rsidR="00815F63" w:rsidRDefault="005766E3" w:rsidP="0087371F">
            <w:r>
              <w:t>85</w:t>
            </w:r>
          </w:p>
        </w:tc>
        <w:tc>
          <w:tcPr>
            <w:tcW w:w="5000" w:type="dxa"/>
            <w:tcBorders>
              <w:top w:val="nil"/>
              <w:left w:val="nil"/>
              <w:bottom w:val="nil"/>
              <w:right w:val="nil"/>
            </w:tcBorders>
            <w:tcMar>
              <w:top w:w="128" w:type="dxa"/>
              <w:left w:w="43" w:type="dxa"/>
              <w:bottom w:w="43" w:type="dxa"/>
              <w:right w:w="43" w:type="dxa"/>
            </w:tcMar>
            <w:vAlign w:val="bottom"/>
          </w:tcPr>
          <w:p w14:paraId="79DFBC1E" w14:textId="77777777" w:rsidR="00815F63" w:rsidRDefault="005766E3" w:rsidP="0087371F">
            <w:r>
              <w:t>Statskog SF</w:t>
            </w:r>
          </w:p>
        </w:tc>
        <w:tc>
          <w:tcPr>
            <w:tcW w:w="1220" w:type="dxa"/>
            <w:tcBorders>
              <w:top w:val="nil"/>
              <w:left w:val="nil"/>
              <w:bottom w:val="nil"/>
              <w:right w:val="nil"/>
            </w:tcBorders>
            <w:tcMar>
              <w:top w:w="128" w:type="dxa"/>
              <w:left w:w="43" w:type="dxa"/>
              <w:bottom w:w="43" w:type="dxa"/>
              <w:right w:w="43" w:type="dxa"/>
            </w:tcMar>
            <w:vAlign w:val="bottom"/>
          </w:tcPr>
          <w:p w14:paraId="1740B35A" w14:textId="77777777" w:rsidR="00815F63" w:rsidRDefault="005766E3" w:rsidP="00651D65">
            <w:pPr>
              <w:jc w:val="right"/>
            </w:pPr>
            <w:r>
              <w:t>20,0</w:t>
            </w:r>
          </w:p>
        </w:tc>
        <w:tc>
          <w:tcPr>
            <w:tcW w:w="1020" w:type="dxa"/>
            <w:tcBorders>
              <w:top w:val="nil"/>
              <w:left w:val="nil"/>
              <w:bottom w:val="nil"/>
              <w:right w:val="nil"/>
            </w:tcBorders>
            <w:tcMar>
              <w:top w:w="128" w:type="dxa"/>
              <w:left w:w="43" w:type="dxa"/>
              <w:bottom w:w="43" w:type="dxa"/>
              <w:right w:w="43" w:type="dxa"/>
            </w:tcMar>
            <w:vAlign w:val="bottom"/>
          </w:tcPr>
          <w:p w14:paraId="282D3F44" w14:textId="77777777" w:rsidR="00815F63" w:rsidRDefault="005766E3" w:rsidP="00651D65">
            <w:pPr>
              <w:jc w:val="right"/>
            </w:pPr>
            <w:r>
              <w:t>23,0</w:t>
            </w:r>
          </w:p>
        </w:tc>
        <w:tc>
          <w:tcPr>
            <w:tcW w:w="920" w:type="dxa"/>
            <w:tcBorders>
              <w:top w:val="nil"/>
              <w:left w:val="nil"/>
              <w:bottom w:val="nil"/>
              <w:right w:val="nil"/>
            </w:tcBorders>
            <w:tcMar>
              <w:top w:w="128" w:type="dxa"/>
              <w:left w:w="43" w:type="dxa"/>
              <w:bottom w:w="43" w:type="dxa"/>
              <w:right w:w="43" w:type="dxa"/>
            </w:tcMar>
            <w:vAlign w:val="bottom"/>
          </w:tcPr>
          <w:p w14:paraId="6AE0D6B0" w14:textId="77777777" w:rsidR="00815F63" w:rsidRDefault="005766E3" w:rsidP="00651D65">
            <w:pPr>
              <w:jc w:val="right"/>
            </w:pPr>
            <w:r>
              <w:t>15,0</w:t>
            </w:r>
          </w:p>
        </w:tc>
      </w:tr>
      <w:tr w:rsidR="00815F63" w14:paraId="4CAA489B" w14:textId="77777777">
        <w:trPr>
          <w:trHeight w:val="380"/>
        </w:trPr>
        <w:tc>
          <w:tcPr>
            <w:tcW w:w="700" w:type="dxa"/>
            <w:tcBorders>
              <w:top w:val="nil"/>
              <w:left w:val="nil"/>
              <w:bottom w:val="nil"/>
              <w:right w:val="nil"/>
            </w:tcBorders>
            <w:tcMar>
              <w:top w:w="128" w:type="dxa"/>
              <w:left w:w="43" w:type="dxa"/>
              <w:bottom w:w="43" w:type="dxa"/>
              <w:right w:w="43" w:type="dxa"/>
            </w:tcMar>
          </w:tcPr>
          <w:p w14:paraId="5F9F856E" w14:textId="77777777" w:rsidR="00815F63" w:rsidRDefault="005766E3" w:rsidP="0087371F">
            <w:r>
              <w:t>5635</w:t>
            </w:r>
          </w:p>
        </w:tc>
        <w:tc>
          <w:tcPr>
            <w:tcW w:w="680" w:type="dxa"/>
            <w:tcBorders>
              <w:top w:val="nil"/>
              <w:left w:val="nil"/>
              <w:bottom w:val="nil"/>
              <w:right w:val="nil"/>
            </w:tcBorders>
            <w:tcMar>
              <w:top w:w="128" w:type="dxa"/>
              <w:left w:w="43" w:type="dxa"/>
              <w:bottom w:w="43" w:type="dxa"/>
              <w:right w:w="43" w:type="dxa"/>
            </w:tcMar>
          </w:tcPr>
          <w:p w14:paraId="05CEC959" w14:textId="77777777" w:rsidR="00815F63" w:rsidRDefault="005766E3" w:rsidP="0087371F">
            <w:r>
              <w:t>85</w:t>
            </w:r>
          </w:p>
        </w:tc>
        <w:tc>
          <w:tcPr>
            <w:tcW w:w="5000" w:type="dxa"/>
            <w:tcBorders>
              <w:top w:val="nil"/>
              <w:left w:val="nil"/>
              <w:bottom w:val="nil"/>
              <w:right w:val="nil"/>
            </w:tcBorders>
            <w:tcMar>
              <w:top w:w="128" w:type="dxa"/>
              <w:left w:w="43" w:type="dxa"/>
              <w:bottom w:w="43" w:type="dxa"/>
              <w:right w:w="43" w:type="dxa"/>
            </w:tcMar>
            <w:vAlign w:val="bottom"/>
          </w:tcPr>
          <w:p w14:paraId="690EFC86" w14:textId="77777777" w:rsidR="00815F63" w:rsidRDefault="005766E3" w:rsidP="0087371F">
            <w:r>
              <w:t>Electronic Chart Centre AS</w:t>
            </w:r>
          </w:p>
        </w:tc>
        <w:tc>
          <w:tcPr>
            <w:tcW w:w="1220" w:type="dxa"/>
            <w:tcBorders>
              <w:top w:val="nil"/>
              <w:left w:val="nil"/>
              <w:bottom w:val="nil"/>
              <w:right w:val="nil"/>
            </w:tcBorders>
            <w:tcMar>
              <w:top w:w="128" w:type="dxa"/>
              <w:left w:w="43" w:type="dxa"/>
              <w:bottom w:w="43" w:type="dxa"/>
              <w:right w:w="43" w:type="dxa"/>
            </w:tcMar>
            <w:vAlign w:val="bottom"/>
          </w:tcPr>
          <w:p w14:paraId="7EFA8C6C" w14:textId="77777777" w:rsidR="00815F63" w:rsidRDefault="005766E3" w:rsidP="00651D65">
            <w:pPr>
              <w:jc w:val="right"/>
            </w:pPr>
            <w:r>
              <w:t>0,0</w:t>
            </w:r>
          </w:p>
        </w:tc>
        <w:tc>
          <w:tcPr>
            <w:tcW w:w="1020" w:type="dxa"/>
            <w:tcBorders>
              <w:top w:val="nil"/>
              <w:left w:val="nil"/>
              <w:bottom w:val="nil"/>
              <w:right w:val="nil"/>
            </w:tcBorders>
            <w:tcMar>
              <w:top w:w="128" w:type="dxa"/>
              <w:left w:w="43" w:type="dxa"/>
              <w:bottom w:w="43" w:type="dxa"/>
              <w:right w:w="43" w:type="dxa"/>
            </w:tcMar>
            <w:vAlign w:val="bottom"/>
          </w:tcPr>
          <w:p w14:paraId="6CEA1314" w14:textId="77777777" w:rsidR="00815F63" w:rsidRDefault="005766E3" w:rsidP="00651D65">
            <w:pPr>
              <w:jc w:val="right"/>
            </w:pPr>
            <w:r>
              <w:t>3,0</w:t>
            </w:r>
          </w:p>
        </w:tc>
        <w:tc>
          <w:tcPr>
            <w:tcW w:w="920" w:type="dxa"/>
            <w:tcBorders>
              <w:top w:val="nil"/>
              <w:left w:val="nil"/>
              <w:bottom w:val="nil"/>
              <w:right w:val="nil"/>
            </w:tcBorders>
            <w:tcMar>
              <w:top w:w="128" w:type="dxa"/>
              <w:left w:w="43" w:type="dxa"/>
              <w:bottom w:w="43" w:type="dxa"/>
              <w:right w:w="43" w:type="dxa"/>
            </w:tcMar>
            <w:vAlign w:val="bottom"/>
          </w:tcPr>
          <w:p w14:paraId="6AEACC3E" w14:textId="77777777" w:rsidR="00815F63" w:rsidRDefault="00815F63" w:rsidP="00651D65">
            <w:pPr>
              <w:jc w:val="right"/>
            </w:pPr>
          </w:p>
        </w:tc>
      </w:tr>
      <w:tr w:rsidR="00815F63" w14:paraId="006185F0" w14:textId="77777777">
        <w:trPr>
          <w:trHeight w:val="380"/>
        </w:trPr>
        <w:tc>
          <w:tcPr>
            <w:tcW w:w="700" w:type="dxa"/>
            <w:tcBorders>
              <w:top w:val="nil"/>
              <w:left w:val="nil"/>
              <w:bottom w:val="single" w:sz="4" w:space="0" w:color="000000"/>
              <w:right w:val="nil"/>
            </w:tcBorders>
            <w:tcMar>
              <w:top w:w="128" w:type="dxa"/>
              <w:left w:w="43" w:type="dxa"/>
              <w:bottom w:w="43" w:type="dxa"/>
              <w:right w:w="43" w:type="dxa"/>
            </w:tcMar>
          </w:tcPr>
          <w:p w14:paraId="3BB0334F" w14:textId="77777777" w:rsidR="00815F63" w:rsidRDefault="005766E3" w:rsidP="0087371F">
            <w:r>
              <w:t>5693</w:t>
            </w:r>
          </w:p>
        </w:tc>
        <w:tc>
          <w:tcPr>
            <w:tcW w:w="680" w:type="dxa"/>
            <w:tcBorders>
              <w:top w:val="nil"/>
              <w:left w:val="nil"/>
              <w:bottom w:val="single" w:sz="4" w:space="0" w:color="000000"/>
              <w:right w:val="nil"/>
            </w:tcBorders>
            <w:tcMar>
              <w:top w:w="128" w:type="dxa"/>
              <w:left w:w="43" w:type="dxa"/>
              <w:bottom w:w="43" w:type="dxa"/>
              <w:right w:w="43" w:type="dxa"/>
            </w:tcMar>
          </w:tcPr>
          <w:p w14:paraId="71AD1EBC" w14:textId="77777777" w:rsidR="00815F63" w:rsidRDefault="005766E3" w:rsidP="0087371F">
            <w:r>
              <w:t>85</w:t>
            </w:r>
          </w:p>
        </w:tc>
        <w:tc>
          <w:tcPr>
            <w:tcW w:w="5000" w:type="dxa"/>
            <w:tcBorders>
              <w:top w:val="nil"/>
              <w:left w:val="nil"/>
              <w:bottom w:val="single" w:sz="4" w:space="0" w:color="000000"/>
              <w:right w:val="nil"/>
            </w:tcBorders>
            <w:tcMar>
              <w:top w:w="128" w:type="dxa"/>
              <w:left w:w="43" w:type="dxa"/>
              <w:bottom w:w="43" w:type="dxa"/>
              <w:right w:w="43" w:type="dxa"/>
            </w:tcMar>
            <w:vAlign w:val="bottom"/>
          </w:tcPr>
          <w:p w14:paraId="1981059D" w14:textId="77777777" w:rsidR="00815F63" w:rsidRDefault="005766E3" w:rsidP="0087371F">
            <w:r>
              <w:t>Folketrygdfondet</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5C1207F" w14:textId="77777777" w:rsidR="00815F63" w:rsidRDefault="005766E3" w:rsidP="00651D65">
            <w:pPr>
              <w:jc w:val="right"/>
            </w:pPr>
            <w:r>
              <w:t>0,7</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D084E0D" w14:textId="77777777" w:rsidR="00815F63" w:rsidRDefault="005766E3" w:rsidP="00651D65">
            <w:pPr>
              <w:jc w:val="right"/>
            </w:pPr>
            <w:r>
              <w:t>1,7</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2A71F1E" w14:textId="77777777" w:rsidR="00815F63" w:rsidRDefault="005766E3" w:rsidP="00651D65">
            <w:pPr>
              <w:jc w:val="right"/>
            </w:pPr>
            <w:r>
              <w:t>136,0</w:t>
            </w:r>
          </w:p>
        </w:tc>
      </w:tr>
      <w:tr w:rsidR="00815F63" w14:paraId="261F4C36" w14:textId="77777777">
        <w:trPr>
          <w:trHeight w:val="380"/>
        </w:trPr>
        <w:tc>
          <w:tcPr>
            <w:tcW w:w="638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85BF8F7" w14:textId="77777777" w:rsidR="00815F63" w:rsidRDefault="005766E3" w:rsidP="0087371F">
            <w:r>
              <w:t>Sum utbytte</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6AFF16" w14:textId="77777777" w:rsidR="00815F63" w:rsidRDefault="005766E3" w:rsidP="00651D65">
            <w:pPr>
              <w:jc w:val="right"/>
            </w:pPr>
            <w:r>
              <w:t>51 487,1</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C8D1AD" w14:textId="77777777" w:rsidR="00815F63" w:rsidRDefault="005766E3" w:rsidP="00651D65">
            <w:pPr>
              <w:jc w:val="right"/>
            </w:pPr>
            <w:r>
              <w:t>78 032,8</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2095CA" w14:textId="77777777" w:rsidR="00815F63" w:rsidRDefault="005766E3" w:rsidP="00651D65">
            <w:pPr>
              <w:jc w:val="right"/>
            </w:pPr>
            <w:r>
              <w:t>51,6</w:t>
            </w:r>
          </w:p>
        </w:tc>
      </w:tr>
    </w:tbl>
    <w:p w14:paraId="4A513D22" w14:textId="77777777" w:rsidR="00815F63" w:rsidRDefault="005766E3" w:rsidP="0087371F">
      <w:pPr>
        <w:pStyle w:val="tabell-noter"/>
        <w:rPr>
          <w:rStyle w:val="skrift-hevet"/>
          <w:sz w:val="17"/>
          <w:szCs w:val="17"/>
        </w:rPr>
      </w:pPr>
      <w:r>
        <w:rPr>
          <w:rStyle w:val="skrift-hevet"/>
          <w:sz w:val="17"/>
          <w:szCs w:val="17"/>
        </w:rPr>
        <w:t>1</w:t>
      </w:r>
      <w:r>
        <w:tab/>
        <w:t>Statkraft SF, Telenor ASA, DNB ASA, Yara International ASA, Norsk Hydro ASA, Kongsberg Gruppen ASA, Posten Norge AS, Argentum Fondsinvesteringer AS, Nammo AS, Mesta AS, Baneservice AS og Aker Solutions ASA.</w:t>
      </w:r>
    </w:p>
    <w:p w14:paraId="29A32528" w14:textId="77777777" w:rsidR="00815F63" w:rsidRDefault="005766E3" w:rsidP="0087371F">
      <w:pPr>
        <w:pStyle w:val="Kilde"/>
      </w:pPr>
      <w:r>
        <w:t>Kilde: Finansdepartementet</w:t>
      </w:r>
    </w:p>
    <w:p w14:paraId="72D54745" w14:textId="77777777" w:rsidR="00815F63" w:rsidRDefault="005766E3" w:rsidP="0087371F">
      <w:pPr>
        <w:pStyle w:val="Overskrift3"/>
      </w:pPr>
      <w:r>
        <w:t>Tilbakebetalinger mv. (postene 90–99)</w:t>
      </w:r>
    </w:p>
    <w:p w14:paraId="7B1C16CD" w14:textId="77777777" w:rsidR="00815F63" w:rsidRDefault="005766E3" w:rsidP="0087371F">
      <w:r>
        <w:t xml:space="preserve">Postene 90–99 på statsbudsjettets inntektsside inneholder avdrag på lån fra staten, salg av statens aksjer og obligasjoner, samt opptak av lån. Postene beskriver endringer i sammensetningen av statens formue som </w:t>
      </w:r>
      <w:proofErr w:type="gramStart"/>
      <w:r>
        <w:t>fremkommer</w:t>
      </w:r>
      <w:proofErr w:type="gramEnd"/>
      <w:r>
        <w:t xml:space="preserve"> i statens kapitalregnskap.</w:t>
      </w:r>
    </w:p>
    <w:p w14:paraId="7FA3B6AC" w14:textId="77777777" w:rsidR="00815F63" w:rsidRDefault="005766E3" w:rsidP="0087371F">
      <w:pPr>
        <w:pStyle w:val="tabell-tittel"/>
      </w:pPr>
      <w:r>
        <w:t>Tilbakebetalinger mv. (postene 90–99)</w:t>
      </w:r>
    </w:p>
    <w:p w14:paraId="46A3DC98"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500"/>
        <w:gridCol w:w="1220"/>
        <w:gridCol w:w="920"/>
        <w:gridCol w:w="920"/>
      </w:tblGrid>
      <w:tr w:rsidR="00815F63" w14:paraId="55F73EBD" w14:textId="77777777">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175293A7" w14:textId="77777777" w:rsidR="00815F63" w:rsidRDefault="005766E3" w:rsidP="00651D65">
            <w:pPr>
              <w:jc w:val="right"/>
            </w:pPr>
            <w:r>
              <w:t>Mrd. kroner</w:t>
            </w:r>
          </w:p>
        </w:tc>
      </w:tr>
      <w:tr w:rsidR="00815F63" w14:paraId="116C0C4E" w14:textId="77777777">
        <w:trPr>
          <w:trHeight w:val="600"/>
        </w:trPr>
        <w:tc>
          <w:tcPr>
            <w:tcW w:w="6500" w:type="dxa"/>
            <w:tcBorders>
              <w:top w:val="nil"/>
              <w:left w:val="nil"/>
              <w:bottom w:val="single" w:sz="4" w:space="0" w:color="000000"/>
              <w:right w:val="nil"/>
            </w:tcBorders>
            <w:tcMar>
              <w:top w:w="128" w:type="dxa"/>
              <w:left w:w="43" w:type="dxa"/>
              <w:bottom w:w="43" w:type="dxa"/>
              <w:right w:w="43" w:type="dxa"/>
            </w:tcMar>
            <w:vAlign w:val="bottom"/>
          </w:tcPr>
          <w:p w14:paraId="092EC708"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29646BC" w14:textId="77777777" w:rsidR="00815F63" w:rsidRDefault="005766E3" w:rsidP="00651D65">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A24896B" w14:textId="77777777" w:rsidR="00815F63" w:rsidRDefault="005766E3" w:rsidP="00651D6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6B88FA9" w14:textId="77777777" w:rsidR="00815F63" w:rsidRDefault="005766E3" w:rsidP="00651D65">
            <w:pPr>
              <w:jc w:val="right"/>
            </w:pPr>
            <w:r>
              <w:t>Endring i pst.</w:t>
            </w:r>
          </w:p>
        </w:tc>
      </w:tr>
      <w:tr w:rsidR="00815F63" w14:paraId="3EF1A133" w14:textId="77777777">
        <w:trPr>
          <w:trHeight w:val="380"/>
        </w:trPr>
        <w:tc>
          <w:tcPr>
            <w:tcW w:w="6500" w:type="dxa"/>
            <w:tcBorders>
              <w:top w:val="single" w:sz="4" w:space="0" w:color="000000"/>
              <w:left w:val="nil"/>
              <w:bottom w:val="nil"/>
              <w:right w:val="nil"/>
            </w:tcBorders>
            <w:tcMar>
              <w:top w:w="128" w:type="dxa"/>
              <w:left w:w="43" w:type="dxa"/>
              <w:bottom w:w="43" w:type="dxa"/>
              <w:right w:w="43" w:type="dxa"/>
            </w:tcMar>
          </w:tcPr>
          <w:p w14:paraId="7920D1DE" w14:textId="77777777" w:rsidR="00815F63" w:rsidRDefault="005766E3" w:rsidP="0087371F">
            <w:r>
              <w:t>Statsbankene</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B202110" w14:textId="77777777" w:rsidR="00815F63" w:rsidRDefault="005766E3" w:rsidP="00651D65">
            <w:pPr>
              <w:jc w:val="right"/>
            </w:pPr>
            <w:r>
              <w:t>107,4</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AA166EA" w14:textId="77777777" w:rsidR="00815F63" w:rsidRDefault="005766E3" w:rsidP="00651D65">
            <w:pPr>
              <w:jc w:val="right"/>
            </w:pPr>
            <w:r>
              <w:t>109,8</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CF5DB7A" w14:textId="77777777" w:rsidR="00815F63" w:rsidRDefault="005766E3" w:rsidP="00651D65">
            <w:pPr>
              <w:jc w:val="right"/>
            </w:pPr>
            <w:r>
              <w:t>2,2</w:t>
            </w:r>
          </w:p>
        </w:tc>
      </w:tr>
      <w:tr w:rsidR="00815F63" w14:paraId="370248C3" w14:textId="77777777">
        <w:trPr>
          <w:trHeight w:val="380"/>
        </w:trPr>
        <w:tc>
          <w:tcPr>
            <w:tcW w:w="6500" w:type="dxa"/>
            <w:tcBorders>
              <w:top w:val="nil"/>
              <w:left w:val="nil"/>
              <w:bottom w:val="single" w:sz="4" w:space="0" w:color="000000"/>
              <w:right w:val="nil"/>
            </w:tcBorders>
            <w:tcMar>
              <w:top w:w="128" w:type="dxa"/>
              <w:left w:w="43" w:type="dxa"/>
              <w:bottom w:w="43" w:type="dxa"/>
              <w:right w:w="43" w:type="dxa"/>
            </w:tcMar>
          </w:tcPr>
          <w:p w14:paraId="56C1FF1D" w14:textId="77777777" w:rsidR="00815F63" w:rsidRDefault="005766E3" w:rsidP="0087371F">
            <w:r>
              <w:t>Andre tilbakebetalinger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B64D05A" w14:textId="77777777" w:rsidR="00815F63" w:rsidRDefault="005766E3" w:rsidP="00651D65">
            <w:pPr>
              <w:jc w:val="right"/>
            </w:pPr>
            <w:r>
              <w:t>115,2</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599FE37" w14:textId="77777777" w:rsidR="00815F63" w:rsidRDefault="005766E3" w:rsidP="00651D65">
            <w:pPr>
              <w:jc w:val="right"/>
            </w:pPr>
            <w:r>
              <w:t>14,3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FBA3EA6" w14:textId="77777777" w:rsidR="00815F63" w:rsidRDefault="005766E3" w:rsidP="00651D65">
            <w:pPr>
              <w:jc w:val="right"/>
            </w:pPr>
            <w:r>
              <w:t>-87,6</w:t>
            </w:r>
          </w:p>
        </w:tc>
      </w:tr>
      <w:tr w:rsidR="00815F63" w14:paraId="75A2917F" w14:textId="77777777">
        <w:trPr>
          <w:trHeight w:val="380"/>
        </w:trPr>
        <w:tc>
          <w:tcPr>
            <w:tcW w:w="6500" w:type="dxa"/>
            <w:tcBorders>
              <w:top w:val="single" w:sz="4" w:space="0" w:color="000000"/>
              <w:left w:val="nil"/>
              <w:bottom w:val="single" w:sz="4" w:space="0" w:color="000000"/>
              <w:right w:val="nil"/>
            </w:tcBorders>
            <w:tcMar>
              <w:top w:w="128" w:type="dxa"/>
              <w:left w:w="43" w:type="dxa"/>
              <w:bottom w:w="43" w:type="dxa"/>
              <w:right w:w="43" w:type="dxa"/>
            </w:tcMar>
          </w:tcPr>
          <w:p w14:paraId="6DAE2E3D" w14:textId="77777777" w:rsidR="00815F63" w:rsidRDefault="005766E3" w:rsidP="0087371F">
            <w:r>
              <w:t>Sum tilbakebetalinger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30CC5A" w14:textId="77777777" w:rsidR="00815F63" w:rsidRDefault="005766E3" w:rsidP="00651D65">
            <w:pPr>
              <w:jc w:val="right"/>
            </w:pPr>
            <w:r>
              <w:t>222,6</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1C6BA4" w14:textId="77777777" w:rsidR="00815F63" w:rsidRDefault="005766E3" w:rsidP="00651D65">
            <w:pPr>
              <w:jc w:val="right"/>
            </w:pPr>
            <w:r>
              <w:t>124,1</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5A4F56" w14:textId="77777777" w:rsidR="00815F63" w:rsidRDefault="005766E3" w:rsidP="00651D65">
            <w:pPr>
              <w:jc w:val="right"/>
            </w:pPr>
            <w:r>
              <w:t>-44,3</w:t>
            </w:r>
          </w:p>
        </w:tc>
      </w:tr>
    </w:tbl>
    <w:p w14:paraId="4678698B" w14:textId="77777777" w:rsidR="00815F63" w:rsidRDefault="005766E3" w:rsidP="0087371F">
      <w:pPr>
        <w:pStyle w:val="Kilde"/>
      </w:pPr>
      <w:r>
        <w:t>Kilde: Finansdepartementet</w:t>
      </w:r>
    </w:p>
    <w:p w14:paraId="1475D849" w14:textId="77777777" w:rsidR="00815F63" w:rsidRDefault="005766E3" w:rsidP="0087371F">
      <w:r>
        <w:t>Tilbakebetalingene anslås til 124,1 mrd. kroner i 2024. Dette er 98,5 mrd. kroner lavere enn i Saldert budsjett 2023. Dette skyldes i hovedsak at det i 2023 ble budsjettert med 100 mrd. kroner i tilbakebetaling av fondskapital som følge av avvikling av infrastrukturfondet. Videre reduseres tilbakebetalingene med 2,0 mrd. kroner fra avdrag på egenbeholdning av statsobligasjoner. I motsatt retning trekker 2,3 mrd. kroner i økte tilbakebetalinger under statsbankene.</w:t>
      </w:r>
    </w:p>
    <w:p w14:paraId="07F71362" w14:textId="77777777" w:rsidR="00815F63" w:rsidRDefault="005766E3" w:rsidP="0087371F">
      <w:pPr>
        <w:pStyle w:val="Overskrift2"/>
      </w:pPr>
      <w:r>
        <w:t>Gruppering av budsjettets utgifter</w:t>
      </w:r>
    </w:p>
    <w:p w14:paraId="2CAF462F" w14:textId="77777777" w:rsidR="00815F63" w:rsidRDefault="005766E3" w:rsidP="0087371F">
      <w:pPr>
        <w:pStyle w:val="Overskrift3"/>
      </w:pPr>
      <w:r>
        <w:t>Driftsutgifter (postene 1–29)</w:t>
      </w:r>
    </w:p>
    <w:p w14:paraId="5B2439A9" w14:textId="77777777" w:rsidR="00815F63" w:rsidRDefault="005766E3" w:rsidP="0087371F">
      <w:r>
        <w:t xml:space="preserve">Driftsutgifter budsjetteres over postene 1–29. Driftsutgiftene omfatter lønn til statsansatte og kjøp av varer og tjenester til statlige virksomheter, i tillegg til statens forvaltningsbedrifter. Det blir ikke bevilget driftsutgifter og driftsinntekter for statsaksjeselskap, statsforetak og statlige virksomheter som er omgjort til stiftelser, ettersom disse ikke er inkludert i statsbudsjettet. Det bevilges heller ikke driftsutgifter på postene 1–29 for </w:t>
      </w:r>
      <w:r>
        <w:rPr>
          <w:spacing w:val="-2"/>
        </w:rPr>
        <w:t>statlige nettobudsjetterte virksomheter eller helse</w:t>
      </w:r>
      <w:r>
        <w:t>foretak. Samtidig er det enkelte utgifter som budsjetteres over postene 1–29 som har mer karakter av overføringer enn av drift. Dette gjelder blant annet pensjoner til statsansatte mv.</w:t>
      </w:r>
    </w:p>
    <w:p w14:paraId="17C4F844" w14:textId="77777777" w:rsidR="00815F63" w:rsidRDefault="005766E3" w:rsidP="0087371F">
      <w:r>
        <w:t>I forslaget til statsbudsjett for 2024 utgjør driftsutgiftene samlet sett 245,9 mrd. kroner. Tabell 3.9 gir en oversikt over de største utgiftsområdene. Tabellen viser at store etater som Arbeids- og velferdsetaten, Statens vegvesen og politi og påtalemyndighet, samt etatene i forsvarssektoren, står for de største driftsutgiftene.</w:t>
      </w:r>
    </w:p>
    <w:p w14:paraId="7A750372" w14:textId="77777777" w:rsidR="00815F63" w:rsidRDefault="005766E3" w:rsidP="0087371F">
      <w:pPr>
        <w:pStyle w:val="tabell-tittel"/>
      </w:pPr>
      <w:r>
        <w:t>Driftsutgifter (postene 1–29)</w:t>
      </w:r>
    </w:p>
    <w:p w14:paraId="761215D6"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60"/>
        <w:gridCol w:w="1220"/>
        <w:gridCol w:w="920"/>
        <w:gridCol w:w="920"/>
      </w:tblGrid>
      <w:tr w:rsidR="00815F63" w14:paraId="61515C1C"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2EDCA276" w14:textId="77777777" w:rsidR="00815F63" w:rsidRDefault="005766E3" w:rsidP="00651D65">
            <w:pPr>
              <w:jc w:val="right"/>
            </w:pPr>
            <w:r>
              <w:t>Mrd. kroner</w:t>
            </w:r>
          </w:p>
        </w:tc>
      </w:tr>
      <w:tr w:rsidR="00815F63" w14:paraId="631042CD" w14:textId="77777777">
        <w:trPr>
          <w:trHeight w:val="600"/>
        </w:trPr>
        <w:tc>
          <w:tcPr>
            <w:tcW w:w="6460" w:type="dxa"/>
            <w:tcBorders>
              <w:top w:val="nil"/>
              <w:left w:val="nil"/>
              <w:bottom w:val="single" w:sz="4" w:space="0" w:color="000000"/>
              <w:right w:val="nil"/>
            </w:tcBorders>
            <w:tcMar>
              <w:top w:w="128" w:type="dxa"/>
              <w:left w:w="43" w:type="dxa"/>
              <w:bottom w:w="43" w:type="dxa"/>
              <w:right w:w="43" w:type="dxa"/>
            </w:tcMar>
            <w:vAlign w:val="bottom"/>
          </w:tcPr>
          <w:p w14:paraId="094796CF"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A71479D" w14:textId="77777777" w:rsidR="00815F63" w:rsidRDefault="005766E3" w:rsidP="00651D65">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6D4FF4C" w14:textId="77777777" w:rsidR="00815F63" w:rsidRDefault="005766E3" w:rsidP="00651D6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452AEFF" w14:textId="77777777" w:rsidR="00815F63" w:rsidRDefault="005766E3" w:rsidP="00651D65">
            <w:pPr>
              <w:jc w:val="right"/>
            </w:pPr>
            <w:r>
              <w:t>Endring i pst.</w:t>
            </w:r>
          </w:p>
        </w:tc>
      </w:tr>
      <w:tr w:rsidR="00815F63" w14:paraId="0FFA75D6" w14:textId="77777777">
        <w:trPr>
          <w:trHeight w:val="380"/>
        </w:trPr>
        <w:tc>
          <w:tcPr>
            <w:tcW w:w="6460" w:type="dxa"/>
            <w:tcBorders>
              <w:top w:val="single" w:sz="4" w:space="0" w:color="000000"/>
              <w:left w:val="nil"/>
              <w:bottom w:val="nil"/>
              <w:right w:val="nil"/>
            </w:tcBorders>
            <w:tcMar>
              <w:top w:w="128" w:type="dxa"/>
              <w:left w:w="43" w:type="dxa"/>
              <w:bottom w:w="43" w:type="dxa"/>
              <w:right w:w="43" w:type="dxa"/>
            </w:tcMar>
          </w:tcPr>
          <w:p w14:paraId="01DFAE55" w14:textId="77777777" w:rsidR="00815F63" w:rsidRDefault="005766E3" w:rsidP="0087371F">
            <w:r>
              <w:t>Forsvar</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D2FB004" w14:textId="77777777" w:rsidR="00815F63" w:rsidRDefault="005766E3" w:rsidP="00651D65">
            <w:pPr>
              <w:jc w:val="right"/>
            </w:pPr>
            <w:r>
              <w:t>46,7</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2980920D" w14:textId="77777777" w:rsidR="00815F63" w:rsidRDefault="005766E3" w:rsidP="00651D65">
            <w:pPr>
              <w:jc w:val="right"/>
            </w:pPr>
            <w:r>
              <w:t>52,7</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446FCC39" w14:textId="77777777" w:rsidR="00815F63" w:rsidRDefault="005766E3" w:rsidP="00651D65">
            <w:pPr>
              <w:jc w:val="right"/>
            </w:pPr>
            <w:r>
              <w:t>12,8</w:t>
            </w:r>
          </w:p>
        </w:tc>
      </w:tr>
      <w:tr w:rsidR="00815F63" w14:paraId="18B466FF" w14:textId="77777777">
        <w:trPr>
          <w:trHeight w:val="380"/>
        </w:trPr>
        <w:tc>
          <w:tcPr>
            <w:tcW w:w="6460" w:type="dxa"/>
            <w:tcBorders>
              <w:top w:val="nil"/>
              <w:left w:val="nil"/>
              <w:bottom w:val="nil"/>
              <w:right w:val="nil"/>
            </w:tcBorders>
            <w:tcMar>
              <w:top w:w="128" w:type="dxa"/>
              <w:left w:w="43" w:type="dxa"/>
              <w:bottom w:w="43" w:type="dxa"/>
              <w:right w:w="43" w:type="dxa"/>
            </w:tcMar>
          </w:tcPr>
          <w:p w14:paraId="16873F07" w14:textId="77777777" w:rsidR="00815F63" w:rsidRDefault="005766E3" w:rsidP="0087371F">
            <w:r>
              <w:t>Politi og påtalemyndighet</w:t>
            </w:r>
          </w:p>
        </w:tc>
        <w:tc>
          <w:tcPr>
            <w:tcW w:w="1220" w:type="dxa"/>
            <w:tcBorders>
              <w:top w:val="nil"/>
              <w:left w:val="nil"/>
              <w:bottom w:val="nil"/>
              <w:right w:val="nil"/>
            </w:tcBorders>
            <w:tcMar>
              <w:top w:w="128" w:type="dxa"/>
              <w:left w:w="43" w:type="dxa"/>
              <w:bottom w:w="43" w:type="dxa"/>
              <w:right w:w="43" w:type="dxa"/>
            </w:tcMar>
            <w:vAlign w:val="bottom"/>
          </w:tcPr>
          <w:p w14:paraId="5D89B06E" w14:textId="77777777" w:rsidR="00815F63" w:rsidRDefault="005766E3" w:rsidP="00651D65">
            <w:pPr>
              <w:jc w:val="right"/>
            </w:pPr>
            <w:r>
              <w:t>23,8</w:t>
            </w:r>
          </w:p>
        </w:tc>
        <w:tc>
          <w:tcPr>
            <w:tcW w:w="920" w:type="dxa"/>
            <w:tcBorders>
              <w:top w:val="nil"/>
              <w:left w:val="nil"/>
              <w:bottom w:val="nil"/>
              <w:right w:val="nil"/>
            </w:tcBorders>
            <w:tcMar>
              <w:top w:w="128" w:type="dxa"/>
              <w:left w:w="43" w:type="dxa"/>
              <w:bottom w:w="43" w:type="dxa"/>
              <w:right w:w="43" w:type="dxa"/>
            </w:tcMar>
            <w:vAlign w:val="bottom"/>
          </w:tcPr>
          <w:p w14:paraId="06425158" w14:textId="77777777" w:rsidR="00815F63" w:rsidRDefault="005766E3" w:rsidP="00651D65">
            <w:pPr>
              <w:jc w:val="right"/>
            </w:pPr>
            <w:r>
              <w:t>25,9</w:t>
            </w:r>
          </w:p>
        </w:tc>
        <w:tc>
          <w:tcPr>
            <w:tcW w:w="920" w:type="dxa"/>
            <w:tcBorders>
              <w:top w:val="nil"/>
              <w:left w:val="nil"/>
              <w:bottom w:val="nil"/>
              <w:right w:val="nil"/>
            </w:tcBorders>
            <w:tcMar>
              <w:top w:w="128" w:type="dxa"/>
              <w:left w:w="43" w:type="dxa"/>
              <w:bottom w:w="43" w:type="dxa"/>
              <w:right w:w="43" w:type="dxa"/>
            </w:tcMar>
            <w:vAlign w:val="bottom"/>
          </w:tcPr>
          <w:p w14:paraId="3937473B" w14:textId="77777777" w:rsidR="00815F63" w:rsidRDefault="005766E3" w:rsidP="00651D65">
            <w:pPr>
              <w:jc w:val="right"/>
            </w:pPr>
            <w:r>
              <w:t>9,1</w:t>
            </w:r>
          </w:p>
        </w:tc>
      </w:tr>
      <w:tr w:rsidR="00815F63" w14:paraId="33D83062" w14:textId="77777777">
        <w:trPr>
          <w:trHeight w:val="380"/>
        </w:trPr>
        <w:tc>
          <w:tcPr>
            <w:tcW w:w="6460" w:type="dxa"/>
            <w:tcBorders>
              <w:top w:val="nil"/>
              <w:left w:val="nil"/>
              <w:bottom w:val="nil"/>
              <w:right w:val="nil"/>
            </w:tcBorders>
            <w:tcMar>
              <w:top w:w="128" w:type="dxa"/>
              <w:left w:w="43" w:type="dxa"/>
              <w:bottom w:w="43" w:type="dxa"/>
              <w:right w:w="43" w:type="dxa"/>
            </w:tcMar>
          </w:tcPr>
          <w:p w14:paraId="5BDFFFD4" w14:textId="77777777" w:rsidR="00815F63" w:rsidRDefault="005766E3" w:rsidP="0087371F">
            <w:r>
              <w:t>Andre store direktorater mv.</w:t>
            </w:r>
            <w:r>
              <w:rPr>
                <w:rStyle w:val="skrift-hevet"/>
                <w:sz w:val="21"/>
                <w:szCs w:val="21"/>
              </w:rPr>
              <w:t>1</w:t>
            </w:r>
          </w:p>
        </w:tc>
        <w:tc>
          <w:tcPr>
            <w:tcW w:w="1220" w:type="dxa"/>
            <w:tcBorders>
              <w:top w:val="nil"/>
              <w:left w:val="nil"/>
              <w:bottom w:val="nil"/>
              <w:right w:val="nil"/>
            </w:tcBorders>
            <w:tcMar>
              <w:top w:w="128" w:type="dxa"/>
              <w:left w:w="43" w:type="dxa"/>
              <w:bottom w:w="43" w:type="dxa"/>
              <w:right w:w="43" w:type="dxa"/>
            </w:tcMar>
            <w:vAlign w:val="bottom"/>
          </w:tcPr>
          <w:p w14:paraId="3B6654E3" w14:textId="77777777" w:rsidR="00815F63" w:rsidRDefault="005766E3" w:rsidP="00651D65">
            <w:pPr>
              <w:jc w:val="right"/>
            </w:pPr>
            <w:r>
              <w:t>20,5</w:t>
            </w:r>
          </w:p>
        </w:tc>
        <w:tc>
          <w:tcPr>
            <w:tcW w:w="920" w:type="dxa"/>
            <w:tcBorders>
              <w:top w:val="nil"/>
              <w:left w:val="nil"/>
              <w:bottom w:val="nil"/>
              <w:right w:val="nil"/>
            </w:tcBorders>
            <w:tcMar>
              <w:top w:w="128" w:type="dxa"/>
              <w:left w:w="43" w:type="dxa"/>
              <w:bottom w:w="43" w:type="dxa"/>
              <w:right w:w="43" w:type="dxa"/>
            </w:tcMar>
            <w:vAlign w:val="bottom"/>
          </w:tcPr>
          <w:p w14:paraId="5FD35F61" w14:textId="77777777" w:rsidR="00815F63" w:rsidRDefault="005766E3" w:rsidP="00651D65">
            <w:pPr>
              <w:jc w:val="right"/>
            </w:pPr>
            <w:r>
              <w:t>22,9</w:t>
            </w:r>
          </w:p>
        </w:tc>
        <w:tc>
          <w:tcPr>
            <w:tcW w:w="920" w:type="dxa"/>
            <w:tcBorders>
              <w:top w:val="nil"/>
              <w:left w:val="nil"/>
              <w:bottom w:val="nil"/>
              <w:right w:val="nil"/>
            </w:tcBorders>
            <w:tcMar>
              <w:top w:w="128" w:type="dxa"/>
              <w:left w:w="43" w:type="dxa"/>
              <w:bottom w:w="43" w:type="dxa"/>
              <w:right w:w="43" w:type="dxa"/>
            </w:tcMar>
            <w:vAlign w:val="bottom"/>
          </w:tcPr>
          <w:p w14:paraId="4AFF010D" w14:textId="77777777" w:rsidR="00815F63" w:rsidRDefault="005766E3" w:rsidP="00651D65">
            <w:pPr>
              <w:jc w:val="right"/>
            </w:pPr>
            <w:r>
              <w:t>11,9</w:t>
            </w:r>
          </w:p>
        </w:tc>
      </w:tr>
      <w:tr w:rsidR="00815F63" w14:paraId="2739F7CE" w14:textId="77777777">
        <w:trPr>
          <w:trHeight w:val="380"/>
        </w:trPr>
        <w:tc>
          <w:tcPr>
            <w:tcW w:w="6460" w:type="dxa"/>
            <w:tcBorders>
              <w:top w:val="nil"/>
              <w:left w:val="nil"/>
              <w:bottom w:val="nil"/>
              <w:right w:val="nil"/>
            </w:tcBorders>
            <w:tcMar>
              <w:top w:w="128" w:type="dxa"/>
              <w:left w:w="43" w:type="dxa"/>
              <w:bottom w:w="43" w:type="dxa"/>
              <w:right w:w="43" w:type="dxa"/>
            </w:tcMar>
          </w:tcPr>
          <w:p w14:paraId="07C4DF38" w14:textId="77777777" w:rsidR="00815F63" w:rsidRDefault="005766E3" w:rsidP="0087371F">
            <w:r>
              <w:t>Statens vegvesen</w:t>
            </w:r>
          </w:p>
        </w:tc>
        <w:tc>
          <w:tcPr>
            <w:tcW w:w="1220" w:type="dxa"/>
            <w:tcBorders>
              <w:top w:val="nil"/>
              <w:left w:val="nil"/>
              <w:bottom w:val="nil"/>
              <w:right w:val="nil"/>
            </w:tcBorders>
            <w:tcMar>
              <w:top w:w="128" w:type="dxa"/>
              <w:left w:w="43" w:type="dxa"/>
              <w:bottom w:w="43" w:type="dxa"/>
              <w:right w:w="43" w:type="dxa"/>
            </w:tcMar>
            <w:vAlign w:val="bottom"/>
          </w:tcPr>
          <w:p w14:paraId="26B422FD" w14:textId="77777777" w:rsidR="00815F63" w:rsidRDefault="005766E3" w:rsidP="00651D65">
            <w:pPr>
              <w:jc w:val="right"/>
            </w:pPr>
            <w:r>
              <w:t>18,9</w:t>
            </w:r>
          </w:p>
        </w:tc>
        <w:tc>
          <w:tcPr>
            <w:tcW w:w="920" w:type="dxa"/>
            <w:tcBorders>
              <w:top w:val="nil"/>
              <w:left w:val="nil"/>
              <w:bottom w:val="nil"/>
              <w:right w:val="nil"/>
            </w:tcBorders>
            <w:tcMar>
              <w:top w:w="128" w:type="dxa"/>
              <w:left w:w="43" w:type="dxa"/>
              <w:bottom w:w="43" w:type="dxa"/>
              <w:right w:w="43" w:type="dxa"/>
            </w:tcMar>
            <w:vAlign w:val="bottom"/>
          </w:tcPr>
          <w:p w14:paraId="67AF0DDD" w14:textId="77777777" w:rsidR="00815F63" w:rsidRDefault="005766E3" w:rsidP="00651D65">
            <w:pPr>
              <w:jc w:val="right"/>
            </w:pPr>
            <w:r>
              <w:t>21,3</w:t>
            </w:r>
          </w:p>
        </w:tc>
        <w:tc>
          <w:tcPr>
            <w:tcW w:w="920" w:type="dxa"/>
            <w:tcBorders>
              <w:top w:val="nil"/>
              <w:left w:val="nil"/>
              <w:bottom w:val="nil"/>
              <w:right w:val="nil"/>
            </w:tcBorders>
            <w:tcMar>
              <w:top w:w="128" w:type="dxa"/>
              <w:left w:w="43" w:type="dxa"/>
              <w:bottom w:w="43" w:type="dxa"/>
              <w:right w:w="43" w:type="dxa"/>
            </w:tcMar>
            <w:vAlign w:val="bottom"/>
          </w:tcPr>
          <w:p w14:paraId="41B3BBD7" w14:textId="77777777" w:rsidR="00815F63" w:rsidRDefault="005766E3" w:rsidP="00651D65">
            <w:pPr>
              <w:jc w:val="right"/>
            </w:pPr>
            <w:r>
              <w:t>12,8</w:t>
            </w:r>
          </w:p>
        </w:tc>
      </w:tr>
      <w:tr w:rsidR="00815F63" w14:paraId="4AC71480" w14:textId="77777777">
        <w:trPr>
          <w:trHeight w:val="380"/>
        </w:trPr>
        <w:tc>
          <w:tcPr>
            <w:tcW w:w="6460" w:type="dxa"/>
            <w:tcBorders>
              <w:top w:val="nil"/>
              <w:left w:val="nil"/>
              <w:bottom w:val="nil"/>
              <w:right w:val="nil"/>
            </w:tcBorders>
            <w:tcMar>
              <w:top w:w="128" w:type="dxa"/>
              <w:left w:w="43" w:type="dxa"/>
              <w:bottom w:w="43" w:type="dxa"/>
              <w:right w:w="43" w:type="dxa"/>
            </w:tcMar>
          </w:tcPr>
          <w:p w14:paraId="75E4655C" w14:textId="77777777" w:rsidR="00815F63" w:rsidRDefault="005766E3" w:rsidP="0087371F">
            <w:r>
              <w:t>Arbeids- og velferdsetaten</w:t>
            </w:r>
          </w:p>
        </w:tc>
        <w:tc>
          <w:tcPr>
            <w:tcW w:w="1220" w:type="dxa"/>
            <w:tcBorders>
              <w:top w:val="nil"/>
              <w:left w:val="nil"/>
              <w:bottom w:val="nil"/>
              <w:right w:val="nil"/>
            </w:tcBorders>
            <w:tcMar>
              <w:top w:w="128" w:type="dxa"/>
              <w:left w:w="43" w:type="dxa"/>
              <w:bottom w:w="43" w:type="dxa"/>
              <w:right w:w="43" w:type="dxa"/>
            </w:tcMar>
            <w:vAlign w:val="bottom"/>
          </w:tcPr>
          <w:p w14:paraId="56117E38" w14:textId="77777777" w:rsidR="00815F63" w:rsidRDefault="005766E3" w:rsidP="00651D65">
            <w:pPr>
              <w:jc w:val="right"/>
            </w:pPr>
            <w:r>
              <w:t>12,9</w:t>
            </w:r>
          </w:p>
        </w:tc>
        <w:tc>
          <w:tcPr>
            <w:tcW w:w="920" w:type="dxa"/>
            <w:tcBorders>
              <w:top w:val="nil"/>
              <w:left w:val="nil"/>
              <w:bottom w:val="nil"/>
              <w:right w:val="nil"/>
            </w:tcBorders>
            <w:tcMar>
              <w:top w:w="128" w:type="dxa"/>
              <w:left w:w="43" w:type="dxa"/>
              <w:bottom w:w="43" w:type="dxa"/>
              <w:right w:w="43" w:type="dxa"/>
            </w:tcMar>
            <w:vAlign w:val="bottom"/>
          </w:tcPr>
          <w:p w14:paraId="782417A9" w14:textId="77777777" w:rsidR="00815F63" w:rsidRDefault="005766E3" w:rsidP="00651D65">
            <w:pPr>
              <w:jc w:val="right"/>
            </w:pPr>
            <w:r>
              <w:t>14,0</w:t>
            </w:r>
          </w:p>
        </w:tc>
        <w:tc>
          <w:tcPr>
            <w:tcW w:w="920" w:type="dxa"/>
            <w:tcBorders>
              <w:top w:val="nil"/>
              <w:left w:val="nil"/>
              <w:bottom w:val="nil"/>
              <w:right w:val="nil"/>
            </w:tcBorders>
            <w:tcMar>
              <w:top w:w="128" w:type="dxa"/>
              <w:left w:w="43" w:type="dxa"/>
              <w:bottom w:w="43" w:type="dxa"/>
              <w:right w:w="43" w:type="dxa"/>
            </w:tcMar>
            <w:vAlign w:val="bottom"/>
          </w:tcPr>
          <w:p w14:paraId="1BACAF20" w14:textId="77777777" w:rsidR="00815F63" w:rsidRDefault="005766E3" w:rsidP="00651D65">
            <w:pPr>
              <w:jc w:val="right"/>
            </w:pPr>
            <w:r>
              <w:t>8,1</w:t>
            </w:r>
          </w:p>
        </w:tc>
      </w:tr>
      <w:tr w:rsidR="00815F63" w14:paraId="3D672C15" w14:textId="77777777">
        <w:trPr>
          <w:trHeight w:val="380"/>
        </w:trPr>
        <w:tc>
          <w:tcPr>
            <w:tcW w:w="6460" w:type="dxa"/>
            <w:tcBorders>
              <w:top w:val="nil"/>
              <w:left w:val="nil"/>
              <w:bottom w:val="nil"/>
              <w:right w:val="nil"/>
            </w:tcBorders>
            <w:tcMar>
              <w:top w:w="128" w:type="dxa"/>
              <w:left w:w="43" w:type="dxa"/>
              <w:bottom w:w="43" w:type="dxa"/>
              <w:right w:w="43" w:type="dxa"/>
            </w:tcMar>
          </w:tcPr>
          <w:p w14:paraId="526A3CFA" w14:textId="77777777" w:rsidR="00815F63" w:rsidRDefault="005766E3" w:rsidP="0087371F">
            <w:r>
              <w:t>Departementene og Statsministerens kontor</w:t>
            </w:r>
          </w:p>
        </w:tc>
        <w:tc>
          <w:tcPr>
            <w:tcW w:w="1220" w:type="dxa"/>
            <w:tcBorders>
              <w:top w:val="nil"/>
              <w:left w:val="nil"/>
              <w:bottom w:val="nil"/>
              <w:right w:val="nil"/>
            </w:tcBorders>
            <w:tcMar>
              <w:top w:w="128" w:type="dxa"/>
              <w:left w:w="43" w:type="dxa"/>
              <w:bottom w:w="43" w:type="dxa"/>
              <w:right w:w="43" w:type="dxa"/>
            </w:tcMar>
            <w:vAlign w:val="bottom"/>
          </w:tcPr>
          <w:p w14:paraId="50B231CA" w14:textId="77777777" w:rsidR="00815F63" w:rsidRDefault="005766E3" w:rsidP="00651D65">
            <w:pPr>
              <w:jc w:val="right"/>
            </w:pPr>
            <w:r>
              <w:t>10,4</w:t>
            </w:r>
          </w:p>
        </w:tc>
        <w:tc>
          <w:tcPr>
            <w:tcW w:w="920" w:type="dxa"/>
            <w:tcBorders>
              <w:top w:val="nil"/>
              <w:left w:val="nil"/>
              <w:bottom w:val="nil"/>
              <w:right w:val="nil"/>
            </w:tcBorders>
            <w:tcMar>
              <w:top w:w="128" w:type="dxa"/>
              <w:left w:w="43" w:type="dxa"/>
              <w:bottom w:w="43" w:type="dxa"/>
              <w:right w:w="43" w:type="dxa"/>
            </w:tcMar>
            <w:vAlign w:val="bottom"/>
          </w:tcPr>
          <w:p w14:paraId="5F2CEC98" w14:textId="77777777" w:rsidR="00815F63" w:rsidRDefault="005766E3" w:rsidP="00651D65">
            <w:pPr>
              <w:jc w:val="right"/>
            </w:pPr>
            <w:r>
              <w:t>11,8</w:t>
            </w:r>
          </w:p>
        </w:tc>
        <w:tc>
          <w:tcPr>
            <w:tcW w:w="920" w:type="dxa"/>
            <w:tcBorders>
              <w:top w:val="nil"/>
              <w:left w:val="nil"/>
              <w:bottom w:val="nil"/>
              <w:right w:val="nil"/>
            </w:tcBorders>
            <w:tcMar>
              <w:top w:w="128" w:type="dxa"/>
              <w:left w:w="43" w:type="dxa"/>
              <w:bottom w:w="43" w:type="dxa"/>
              <w:right w:w="43" w:type="dxa"/>
            </w:tcMar>
            <w:vAlign w:val="bottom"/>
          </w:tcPr>
          <w:p w14:paraId="597D77BB" w14:textId="77777777" w:rsidR="00815F63" w:rsidRDefault="005766E3" w:rsidP="00651D65">
            <w:pPr>
              <w:jc w:val="right"/>
            </w:pPr>
            <w:r>
              <w:t>13,0</w:t>
            </w:r>
          </w:p>
        </w:tc>
      </w:tr>
      <w:tr w:rsidR="00815F63" w14:paraId="3A5385B3" w14:textId="77777777">
        <w:trPr>
          <w:trHeight w:val="380"/>
        </w:trPr>
        <w:tc>
          <w:tcPr>
            <w:tcW w:w="6460" w:type="dxa"/>
            <w:tcBorders>
              <w:top w:val="nil"/>
              <w:left w:val="nil"/>
              <w:bottom w:val="nil"/>
              <w:right w:val="nil"/>
            </w:tcBorders>
            <w:tcMar>
              <w:top w:w="128" w:type="dxa"/>
              <w:left w:w="43" w:type="dxa"/>
              <w:bottom w:w="43" w:type="dxa"/>
              <w:right w:w="43" w:type="dxa"/>
            </w:tcMar>
          </w:tcPr>
          <w:p w14:paraId="3A12F1BA" w14:textId="77777777" w:rsidR="00815F63" w:rsidRDefault="005766E3" w:rsidP="0087371F">
            <w:r>
              <w:t>Statens pensjonskasse</w:t>
            </w:r>
          </w:p>
        </w:tc>
        <w:tc>
          <w:tcPr>
            <w:tcW w:w="1220" w:type="dxa"/>
            <w:tcBorders>
              <w:top w:val="nil"/>
              <w:left w:val="nil"/>
              <w:bottom w:val="nil"/>
              <w:right w:val="nil"/>
            </w:tcBorders>
            <w:tcMar>
              <w:top w:w="128" w:type="dxa"/>
              <w:left w:w="43" w:type="dxa"/>
              <w:bottom w:w="43" w:type="dxa"/>
              <w:right w:w="43" w:type="dxa"/>
            </w:tcMar>
            <w:vAlign w:val="bottom"/>
          </w:tcPr>
          <w:p w14:paraId="03D04D15" w14:textId="77777777" w:rsidR="00815F63" w:rsidRDefault="005766E3" w:rsidP="00651D65">
            <w:pPr>
              <w:jc w:val="right"/>
            </w:pPr>
            <w:r>
              <w:t>10,4</w:t>
            </w:r>
          </w:p>
        </w:tc>
        <w:tc>
          <w:tcPr>
            <w:tcW w:w="920" w:type="dxa"/>
            <w:tcBorders>
              <w:top w:val="nil"/>
              <w:left w:val="nil"/>
              <w:bottom w:val="nil"/>
              <w:right w:val="nil"/>
            </w:tcBorders>
            <w:tcMar>
              <w:top w:w="128" w:type="dxa"/>
              <w:left w:w="43" w:type="dxa"/>
              <w:bottom w:w="43" w:type="dxa"/>
              <w:right w:w="43" w:type="dxa"/>
            </w:tcMar>
            <w:vAlign w:val="bottom"/>
          </w:tcPr>
          <w:p w14:paraId="6929D04E" w14:textId="77777777" w:rsidR="00815F63" w:rsidRDefault="005766E3" w:rsidP="00651D65">
            <w:pPr>
              <w:jc w:val="right"/>
            </w:pPr>
            <w:r>
              <w:t>10,6</w:t>
            </w:r>
          </w:p>
        </w:tc>
        <w:tc>
          <w:tcPr>
            <w:tcW w:w="920" w:type="dxa"/>
            <w:tcBorders>
              <w:top w:val="nil"/>
              <w:left w:val="nil"/>
              <w:bottom w:val="nil"/>
              <w:right w:val="nil"/>
            </w:tcBorders>
            <w:tcMar>
              <w:top w:w="128" w:type="dxa"/>
              <w:left w:w="43" w:type="dxa"/>
              <w:bottom w:w="43" w:type="dxa"/>
              <w:right w:w="43" w:type="dxa"/>
            </w:tcMar>
            <w:vAlign w:val="bottom"/>
          </w:tcPr>
          <w:p w14:paraId="04292A97" w14:textId="77777777" w:rsidR="00815F63" w:rsidRDefault="005766E3" w:rsidP="00651D65">
            <w:pPr>
              <w:jc w:val="right"/>
            </w:pPr>
            <w:r>
              <w:t>2,3</w:t>
            </w:r>
          </w:p>
        </w:tc>
      </w:tr>
      <w:tr w:rsidR="00815F63" w14:paraId="393C8878" w14:textId="77777777">
        <w:trPr>
          <w:trHeight w:val="380"/>
        </w:trPr>
        <w:tc>
          <w:tcPr>
            <w:tcW w:w="6460" w:type="dxa"/>
            <w:tcBorders>
              <w:top w:val="nil"/>
              <w:left w:val="nil"/>
              <w:bottom w:val="nil"/>
              <w:right w:val="nil"/>
            </w:tcBorders>
            <w:tcMar>
              <w:top w:w="128" w:type="dxa"/>
              <w:left w:w="43" w:type="dxa"/>
              <w:bottom w:w="43" w:type="dxa"/>
              <w:right w:w="43" w:type="dxa"/>
            </w:tcMar>
          </w:tcPr>
          <w:p w14:paraId="313CE943" w14:textId="77777777" w:rsidR="00815F63" w:rsidRDefault="005766E3" w:rsidP="0087371F">
            <w:r>
              <w:t>Skatte-, avgifts- og tolladministrasjon</w:t>
            </w:r>
          </w:p>
        </w:tc>
        <w:tc>
          <w:tcPr>
            <w:tcW w:w="1220" w:type="dxa"/>
            <w:tcBorders>
              <w:top w:val="nil"/>
              <w:left w:val="nil"/>
              <w:bottom w:val="nil"/>
              <w:right w:val="nil"/>
            </w:tcBorders>
            <w:tcMar>
              <w:top w:w="128" w:type="dxa"/>
              <w:left w:w="43" w:type="dxa"/>
              <w:bottom w:w="43" w:type="dxa"/>
              <w:right w:w="43" w:type="dxa"/>
            </w:tcMar>
            <w:vAlign w:val="bottom"/>
          </w:tcPr>
          <w:p w14:paraId="08CD82E3" w14:textId="77777777" w:rsidR="00815F63" w:rsidRDefault="005766E3" w:rsidP="00651D65">
            <w:pPr>
              <w:jc w:val="right"/>
            </w:pPr>
            <w:r>
              <w:t>10,0</w:t>
            </w:r>
          </w:p>
        </w:tc>
        <w:tc>
          <w:tcPr>
            <w:tcW w:w="920" w:type="dxa"/>
            <w:tcBorders>
              <w:top w:val="nil"/>
              <w:left w:val="nil"/>
              <w:bottom w:val="nil"/>
              <w:right w:val="nil"/>
            </w:tcBorders>
            <w:tcMar>
              <w:top w:w="128" w:type="dxa"/>
              <w:left w:w="43" w:type="dxa"/>
              <w:bottom w:w="43" w:type="dxa"/>
              <w:right w:w="43" w:type="dxa"/>
            </w:tcMar>
            <w:vAlign w:val="bottom"/>
          </w:tcPr>
          <w:p w14:paraId="4F23063F" w14:textId="77777777" w:rsidR="00815F63" w:rsidRDefault="005766E3" w:rsidP="00651D65">
            <w:pPr>
              <w:jc w:val="right"/>
            </w:pPr>
            <w:r>
              <w:t>10,6</w:t>
            </w:r>
          </w:p>
        </w:tc>
        <w:tc>
          <w:tcPr>
            <w:tcW w:w="920" w:type="dxa"/>
            <w:tcBorders>
              <w:top w:val="nil"/>
              <w:left w:val="nil"/>
              <w:bottom w:val="nil"/>
              <w:right w:val="nil"/>
            </w:tcBorders>
            <w:tcMar>
              <w:top w:w="128" w:type="dxa"/>
              <w:left w:w="43" w:type="dxa"/>
              <w:bottom w:w="43" w:type="dxa"/>
              <w:right w:w="43" w:type="dxa"/>
            </w:tcMar>
            <w:vAlign w:val="bottom"/>
          </w:tcPr>
          <w:p w14:paraId="0DB3792E" w14:textId="77777777" w:rsidR="00815F63" w:rsidRDefault="005766E3" w:rsidP="00651D65">
            <w:pPr>
              <w:jc w:val="right"/>
            </w:pPr>
            <w:r>
              <w:t>5,9</w:t>
            </w:r>
          </w:p>
        </w:tc>
      </w:tr>
      <w:tr w:rsidR="00815F63" w14:paraId="278F7357" w14:textId="77777777">
        <w:trPr>
          <w:trHeight w:val="380"/>
        </w:trPr>
        <w:tc>
          <w:tcPr>
            <w:tcW w:w="6460" w:type="dxa"/>
            <w:tcBorders>
              <w:top w:val="nil"/>
              <w:left w:val="nil"/>
              <w:bottom w:val="nil"/>
              <w:right w:val="nil"/>
            </w:tcBorders>
            <w:tcMar>
              <w:top w:w="128" w:type="dxa"/>
              <w:left w:w="43" w:type="dxa"/>
              <w:bottom w:w="43" w:type="dxa"/>
              <w:right w:w="43" w:type="dxa"/>
            </w:tcMar>
          </w:tcPr>
          <w:p w14:paraId="624C2441" w14:textId="77777777" w:rsidR="00815F63" w:rsidRDefault="005766E3" w:rsidP="0087371F">
            <w:r>
              <w:t>Barnevernet</w:t>
            </w:r>
          </w:p>
        </w:tc>
        <w:tc>
          <w:tcPr>
            <w:tcW w:w="1220" w:type="dxa"/>
            <w:tcBorders>
              <w:top w:val="nil"/>
              <w:left w:val="nil"/>
              <w:bottom w:val="nil"/>
              <w:right w:val="nil"/>
            </w:tcBorders>
            <w:tcMar>
              <w:top w:w="128" w:type="dxa"/>
              <w:left w:w="43" w:type="dxa"/>
              <w:bottom w:w="43" w:type="dxa"/>
              <w:right w:w="43" w:type="dxa"/>
            </w:tcMar>
            <w:vAlign w:val="bottom"/>
          </w:tcPr>
          <w:p w14:paraId="1E17C874" w14:textId="77777777" w:rsidR="00815F63" w:rsidRDefault="005766E3" w:rsidP="00651D65">
            <w:pPr>
              <w:jc w:val="right"/>
            </w:pPr>
            <w:r>
              <w:t>8,2</w:t>
            </w:r>
          </w:p>
        </w:tc>
        <w:tc>
          <w:tcPr>
            <w:tcW w:w="920" w:type="dxa"/>
            <w:tcBorders>
              <w:top w:val="nil"/>
              <w:left w:val="nil"/>
              <w:bottom w:val="nil"/>
              <w:right w:val="nil"/>
            </w:tcBorders>
            <w:tcMar>
              <w:top w:w="128" w:type="dxa"/>
              <w:left w:w="43" w:type="dxa"/>
              <w:bottom w:w="43" w:type="dxa"/>
              <w:right w:w="43" w:type="dxa"/>
            </w:tcMar>
            <w:vAlign w:val="bottom"/>
          </w:tcPr>
          <w:p w14:paraId="1171C0C4" w14:textId="77777777" w:rsidR="00815F63" w:rsidRDefault="005766E3" w:rsidP="00651D65">
            <w:pPr>
              <w:jc w:val="right"/>
            </w:pPr>
            <w:r>
              <w:t>9,6</w:t>
            </w:r>
          </w:p>
        </w:tc>
        <w:tc>
          <w:tcPr>
            <w:tcW w:w="920" w:type="dxa"/>
            <w:tcBorders>
              <w:top w:val="nil"/>
              <w:left w:val="nil"/>
              <w:bottom w:val="nil"/>
              <w:right w:val="nil"/>
            </w:tcBorders>
            <w:tcMar>
              <w:top w:w="128" w:type="dxa"/>
              <w:left w:w="43" w:type="dxa"/>
              <w:bottom w:w="43" w:type="dxa"/>
              <w:right w:w="43" w:type="dxa"/>
            </w:tcMar>
            <w:vAlign w:val="bottom"/>
          </w:tcPr>
          <w:p w14:paraId="53FCE2A3" w14:textId="77777777" w:rsidR="00815F63" w:rsidRDefault="005766E3" w:rsidP="00651D65">
            <w:pPr>
              <w:jc w:val="right"/>
            </w:pPr>
            <w:r>
              <w:t>18,4</w:t>
            </w:r>
          </w:p>
        </w:tc>
      </w:tr>
      <w:tr w:rsidR="00815F63" w14:paraId="4F5ADC36" w14:textId="77777777">
        <w:trPr>
          <w:trHeight w:val="380"/>
        </w:trPr>
        <w:tc>
          <w:tcPr>
            <w:tcW w:w="6460" w:type="dxa"/>
            <w:tcBorders>
              <w:top w:val="nil"/>
              <w:left w:val="nil"/>
              <w:bottom w:val="nil"/>
              <w:right w:val="nil"/>
            </w:tcBorders>
            <w:tcMar>
              <w:top w:w="128" w:type="dxa"/>
              <w:left w:w="43" w:type="dxa"/>
              <w:bottom w:w="43" w:type="dxa"/>
              <w:right w:w="43" w:type="dxa"/>
            </w:tcMar>
          </w:tcPr>
          <w:p w14:paraId="45488834" w14:textId="77777777" w:rsidR="00815F63" w:rsidRDefault="005766E3" w:rsidP="0087371F">
            <w:r>
              <w:t>Kriminalomsorg</w:t>
            </w:r>
          </w:p>
        </w:tc>
        <w:tc>
          <w:tcPr>
            <w:tcW w:w="1220" w:type="dxa"/>
            <w:tcBorders>
              <w:top w:val="nil"/>
              <w:left w:val="nil"/>
              <w:bottom w:val="nil"/>
              <w:right w:val="nil"/>
            </w:tcBorders>
            <w:tcMar>
              <w:top w:w="128" w:type="dxa"/>
              <w:left w:w="43" w:type="dxa"/>
              <w:bottom w:w="43" w:type="dxa"/>
              <w:right w:w="43" w:type="dxa"/>
            </w:tcMar>
            <w:vAlign w:val="bottom"/>
          </w:tcPr>
          <w:p w14:paraId="0A9E0431" w14:textId="77777777" w:rsidR="00815F63" w:rsidRDefault="005766E3" w:rsidP="00651D65">
            <w:pPr>
              <w:jc w:val="right"/>
            </w:pPr>
            <w:r>
              <w:t>5,6</w:t>
            </w:r>
          </w:p>
        </w:tc>
        <w:tc>
          <w:tcPr>
            <w:tcW w:w="920" w:type="dxa"/>
            <w:tcBorders>
              <w:top w:val="nil"/>
              <w:left w:val="nil"/>
              <w:bottom w:val="nil"/>
              <w:right w:val="nil"/>
            </w:tcBorders>
            <w:tcMar>
              <w:top w:w="128" w:type="dxa"/>
              <w:left w:w="43" w:type="dxa"/>
              <w:bottom w:w="43" w:type="dxa"/>
              <w:right w:w="43" w:type="dxa"/>
            </w:tcMar>
            <w:vAlign w:val="bottom"/>
          </w:tcPr>
          <w:p w14:paraId="6B138259" w14:textId="77777777" w:rsidR="00815F63" w:rsidRDefault="005766E3" w:rsidP="00651D65">
            <w:pPr>
              <w:jc w:val="right"/>
            </w:pPr>
            <w:r>
              <w:t>6,0</w:t>
            </w:r>
          </w:p>
        </w:tc>
        <w:tc>
          <w:tcPr>
            <w:tcW w:w="920" w:type="dxa"/>
            <w:tcBorders>
              <w:top w:val="nil"/>
              <w:left w:val="nil"/>
              <w:bottom w:val="nil"/>
              <w:right w:val="nil"/>
            </w:tcBorders>
            <w:tcMar>
              <w:top w:w="128" w:type="dxa"/>
              <w:left w:w="43" w:type="dxa"/>
              <w:bottom w:w="43" w:type="dxa"/>
              <w:right w:w="43" w:type="dxa"/>
            </w:tcMar>
            <w:vAlign w:val="bottom"/>
          </w:tcPr>
          <w:p w14:paraId="667C7329" w14:textId="77777777" w:rsidR="00815F63" w:rsidRDefault="005766E3" w:rsidP="00651D65">
            <w:pPr>
              <w:jc w:val="right"/>
            </w:pPr>
            <w:r>
              <w:t>8,1</w:t>
            </w:r>
          </w:p>
        </w:tc>
      </w:tr>
      <w:tr w:rsidR="00815F63" w14:paraId="657FE5DF" w14:textId="77777777">
        <w:trPr>
          <w:trHeight w:val="380"/>
        </w:trPr>
        <w:tc>
          <w:tcPr>
            <w:tcW w:w="6460" w:type="dxa"/>
            <w:tcBorders>
              <w:top w:val="nil"/>
              <w:left w:val="nil"/>
              <w:bottom w:val="nil"/>
              <w:right w:val="nil"/>
            </w:tcBorders>
            <w:tcMar>
              <w:top w:w="128" w:type="dxa"/>
              <w:left w:w="43" w:type="dxa"/>
              <w:bottom w:w="43" w:type="dxa"/>
              <w:right w:w="43" w:type="dxa"/>
            </w:tcMar>
          </w:tcPr>
          <w:p w14:paraId="6BBEE82B" w14:textId="77777777" w:rsidR="00815F63" w:rsidRDefault="005766E3" w:rsidP="0087371F">
            <w:r>
              <w:t>Utlendingsdirektoratet og Utlendingsnemnda</w:t>
            </w:r>
          </w:p>
        </w:tc>
        <w:tc>
          <w:tcPr>
            <w:tcW w:w="1220" w:type="dxa"/>
            <w:tcBorders>
              <w:top w:val="nil"/>
              <w:left w:val="nil"/>
              <w:bottom w:val="nil"/>
              <w:right w:val="nil"/>
            </w:tcBorders>
            <w:tcMar>
              <w:top w:w="128" w:type="dxa"/>
              <w:left w:w="43" w:type="dxa"/>
              <w:bottom w:w="43" w:type="dxa"/>
              <w:right w:w="43" w:type="dxa"/>
            </w:tcMar>
            <w:vAlign w:val="bottom"/>
          </w:tcPr>
          <w:p w14:paraId="15DDB0AF" w14:textId="77777777" w:rsidR="00815F63" w:rsidRDefault="005766E3" w:rsidP="00651D65">
            <w:pPr>
              <w:jc w:val="right"/>
            </w:pPr>
            <w:r>
              <w:t>2,8</w:t>
            </w:r>
          </w:p>
        </w:tc>
        <w:tc>
          <w:tcPr>
            <w:tcW w:w="920" w:type="dxa"/>
            <w:tcBorders>
              <w:top w:val="nil"/>
              <w:left w:val="nil"/>
              <w:bottom w:val="nil"/>
              <w:right w:val="nil"/>
            </w:tcBorders>
            <w:tcMar>
              <w:top w:w="128" w:type="dxa"/>
              <w:left w:w="43" w:type="dxa"/>
              <w:bottom w:w="43" w:type="dxa"/>
              <w:right w:w="43" w:type="dxa"/>
            </w:tcMar>
            <w:vAlign w:val="bottom"/>
          </w:tcPr>
          <w:p w14:paraId="74CFF52D" w14:textId="77777777" w:rsidR="00815F63" w:rsidRDefault="005766E3" w:rsidP="00651D65">
            <w:pPr>
              <w:jc w:val="right"/>
            </w:pPr>
            <w:r>
              <w:t>3,9</w:t>
            </w:r>
          </w:p>
        </w:tc>
        <w:tc>
          <w:tcPr>
            <w:tcW w:w="920" w:type="dxa"/>
            <w:tcBorders>
              <w:top w:val="nil"/>
              <w:left w:val="nil"/>
              <w:bottom w:val="nil"/>
              <w:right w:val="nil"/>
            </w:tcBorders>
            <w:tcMar>
              <w:top w:w="128" w:type="dxa"/>
              <w:left w:w="43" w:type="dxa"/>
              <w:bottom w:w="43" w:type="dxa"/>
              <w:right w:w="43" w:type="dxa"/>
            </w:tcMar>
            <w:vAlign w:val="bottom"/>
          </w:tcPr>
          <w:p w14:paraId="68FDA3C0" w14:textId="77777777" w:rsidR="00815F63" w:rsidRDefault="005766E3" w:rsidP="00651D65">
            <w:pPr>
              <w:jc w:val="right"/>
            </w:pPr>
            <w:r>
              <w:t>41,3</w:t>
            </w:r>
          </w:p>
        </w:tc>
      </w:tr>
      <w:tr w:rsidR="00815F63" w14:paraId="07B23D9B" w14:textId="77777777">
        <w:trPr>
          <w:trHeight w:val="380"/>
        </w:trPr>
        <w:tc>
          <w:tcPr>
            <w:tcW w:w="6460" w:type="dxa"/>
            <w:tcBorders>
              <w:top w:val="nil"/>
              <w:left w:val="nil"/>
              <w:bottom w:val="nil"/>
              <w:right w:val="nil"/>
            </w:tcBorders>
            <w:tcMar>
              <w:top w:w="128" w:type="dxa"/>
              <w:left w:w="43" w:type="dxa"/>
              <w:bottom w:w="43" w:type="dxa"/>
              <w:right w:w="43" w:type="dxa"/>
            </w:tcMar>
          </w:tcPr>
          <w:p w14:paraId="76A29624" w14:textId="77777777" w:rsidR="00815F63" w:rsidRDefault="005766E3" w:rsidP="0087371F">
            <w:r>
              <w:t xml:space="preserve">Rettsvesen </w:t>
            </w:r>
          </w:p>
        </w:tc>
        <w:tc>
          <w:tcPr>
            <w:tcW w:w="1220" w:type="dxa"/>
            <w:tcBorders>
              <w:top w:val="nil"/>
              <w:left w:val="nil"/>
              <w:bottom w:val="nil"/>
              <w:right w:val="nil"/>
            </w:tcBorders>
            <w:tcMar>
              <w:top w:w="128" w:type="dxa"/>
              <w:left w:w="43" w:type="dxa"/>
              <w:bottom w:w="43" w:type="dxa"/>
              <w:right w:w="43" w:type="dxa"/>
            </w:tcMar>
            <w:vAlign w:val="bottom"/>
          </w:tcPr>
          <w:p w14:paraId="5666E620" w14:textId="77777777" w:rsidR="00815F63" w:rsidRDefault="005766E3" w:rsidP="00651D65">
            <w:pPr>
              <w:jc w:val="right"/>
            </w:pPr>
            <w:r>
              <w:t>3,5</w:t>
            </w:r>
          </w:p>
        </w:tc>
        <w:tc>
          <w:tcPr>
            <w:tcW w:w="920" w:type="dxa"/>
            <w:tcBorders>
              <w:top w:val="nil"/>
              <w:left w:val="nil"/>
              <w:bottom w:val="nil"/>
              <w:right w:val="nil"/>
            </w:tcBorders>
            <w:tcMar>
              <w:top w:w="128" w:type="dxa"/>
              <w:left w:w="43" w:type="dxa"/>
              <w:bottom w:w="43" w:type="dxa"/>
              <w:right w:w="43" w:type="dxa"/>
            </w:tcMar>
            <w:vAlign w:val="bottom"/>
          </w:tcPr>
          <w:p w14:paraId="44974DFD" w14:textId="77777777" w:rsidR="00815F63" w:rsidRDefault="005766E3" w:rsidP="00651D65">
            <w:pPr>
              <w:jc w:val="right"/>
            </w:pPr>
            <w:r>
              <w:t>3,8</w:t>
            </w:r>
          </w:p>
        </w:tc>
        <w:tc>
          <w:tcPr>
            <w:tcW w:w="920" w:type="dxa"/>
            <w:tcBorders>
              <w:top w:val="nil"/>
              <w:left w:val="nil"/>
              <w:bottom w:val="nil"/>
              <w:right w:val="nil"/>
            </w:tcBorders>
            <w:tcMar>
              <w:top w:w="128" w:type="dxa"/>
              <w:left w:w="43" w:type="dxa"/>
              <w:bottom w:w="43" w:type="dxa"/>
              <w:right w:w="43" w:type="dxa"/>
            </w:tcMar>
            <w:vAlign w:val="bottom"/>
          </w:tcPr>
          <w:p w14:paraId="7B97C01E" w14:textId="77777777" w:rsidR="00815F63" w:rsidRDefault="005766E3" w:rsidP="00651D65">
            <w:pPr>
              <w:jc w:val="right"/>
            </w:pPr>
            <w:r>
              <w:t>9,6</w:t>
            </w:r>
          </w:p>
        </w:tc>
      </w:tr>
      <w:tr w:rsidR="00815F63" w14:paraId="4009F530" w14:textId="77777777">
        <w:trPr>
          <w:trHeight w:val="380"/>
        </w:trPr>
        <w:tc>
          <w:tcPr>
            <w:tcW w:w="6460" w:type="dxa"/>
            <w:tcBorders>
              <w:top w:val="nil"/>
              <w:left w:val="nil"/>
              <w:bottom w:val="nil"/>
              <w:right w:val="nil"/>
            </w:tcBorders>
            <w:tcMar>
              <w:top w:w="128" w:type="dxa"/>
              <w:left w:w="43" w:type="dxa"/>
              <w:bottom w:w="43" w:type="dxa"/>
              <w:right w:w="43" w:type="dxa"/>
            </w:tcMar>
          </w:tcPr>
          <w:p w14:paraId="5BF21CC7" w14:textId="77777777" w:rsidR="00815F63" w:rsidRDefault="005766E3" w:rsidP="0087371F">
            <w:r>
              <w:t>Statsforvalterne</w:t>
            </w:r>
          </w:p>
        </w:tc>
        <w:tc>
          <w:tcPr>
            <w:tcW w:w="1220" w:type="dxa"/>
            <w:tcBorders>
              <w:top w:val="nil"/>
              <w:left w:val="nil"/>
              <w:bottom w:val="nil"/>
              <w:right w:val="nil"/>
            </w:tcBorders>
            <w:tcMar>
              <w:top w:w="128" w:type="dxa"/>
              <w:left w:w="43" w:type="dxa"/>
              <w:bottom w:w="43" w:type="dxa"/>
              <w:right w:w="43" w:type="dxa"/>
            </w:tcMar>
            <w:vAlign w:val="bottom"/>
          </w:tcPr>
          <w:p w14:paraId="7246E458" w14:textId="77777777" w:rsidR="00815F63" w:rsidRDefault="005766E3" w:rsidP="00651D65">
            <w:pPr>
              <w:jc w:val="right"/>
            </w:pPr>
            <w:r>
              <w:t>2,1</w:t>
            </w:r>
          </w:p>
        </w:tc>
        <w:tc>
          <w:tcPr>
            <w:tcW w:w="920" w:type="dxa"/>
            <w:tcBorders>
              <w:top w:val="nil"/>
              <w:left w:val="nil"/>
              <w:bottom w:val="nil"/>
              <w:right w:val="nil"/>
            </w:tcBorders>
            <w:tcMar>
              <w:top w:w="128" w:type="dxa"/>
              <w:left w:w="43" w:type="dxa"/>
              <w:bottom w:w="43" w:type="dxa"/>
              <w:right w:w="43" w:type="dxa"/>
            </w:tcMar>
            <w:vAlign w:val="bottom"/>
          </w:tcPr>
          <w:p w14:paraId="24B2ECF2" w14:textId="77777777" w:rsidR="00815F63" w:rsidRDefault="005766E3" w:rsidP="00651D65">
            <w:pPr>
              <w:jc w:val="right"/>
            </w:pPr>
            <w:r>
              <w:t>2,4</w:t>
            </w:r>
          </w:p>
        </w:tc>
        <w:tc>
          <w:tcPr>
            <w:tcW w:w="920" w:type="dxa"/>
            <w:tcBorders>
              <w:top w:val="nil"/>
              <w:left w:val="nil"/>
              <w:bottom w:val="nil"/>
              <w:right w:val="nil"/>
            </w:tcBorders>
            <w:tcMar>
              <w:top w:w="128" w:type="dxa"/>
              <w:left w:w="43" w:type="dxa"/>
              <w:bottom w:w="43" w:type="dxa"/>
              <w:right w:w="43" w:type="dxa"/>
            </w:tcMar>
            <w:vAlign w:val="bottom"/>
          </w:tcPr>
          <w:p w14:paraId="7F38C5D2" w14:textId="77777777" w:rsidR="00815F63" w:rsidRDefault="005766E3" w:rsidP="00651D65">
            <w:pPr>
              <w:jc w:val="right"/>
            </w:pPr>
            <w:r>
              <w:t>11,5</w:t>
            </w:r>
          </w:p>
        </w:tc>
      </w:tr>
      <w:tr w:rsidR="00815F63" w14:paraId="53027302" w14:textId="77777777">
        <w:trPr>
          <w:trHeight w:val="380"/>
        </w:trPr>
        <w:tc>
          <w:tcPr>
            <w:tcW w:w="6460" w:type="dxa"/>
            <w:tcBorders>
              <w:top w:val="nil"/>
              <w:left w:val="nil"/>
              <w:bottom w:val="nil"/>
              <w:right w:val="nil"/>
            </w:tcBorders>
            <w:tcMar>
              <w:top w:w="128" w:type="dxa"/>
              <w:left w:w="43" w:type="dxa"/>
              <w:bottom w:w="43" w:type="dxa"/>
              <w:right w:w="43" w:type="dxa"/>
            </w:tcMar>
          </w:tcPr>
          <w:p w14:paraId="590FFB7E" w14:textId="77777777" w:rsidR="00815F63" w:rsidRDefault="005766E3" w:rsidP="0087371F">
            <w:r>
              <w:t>Statens forvaltningsbedrifter</w:t>
            </w:r>
          </w:p>
        </w:tc>
        <w:tc>
          <w:tcPr>
            <w:tcW w:w="1220" w:type="dxa"/>
            <w:tcBorders>
              <w:top w:val="nil"/>
              <w:left w:val="nil"/>
              <w:bottom w:val="nil"/>
              <w:right w:val="nil"/>
            </w:tcBorders>
            <w:tcMar>
              <w:top w:w="128" w:type="dxa"/>
              <w:left w:w="43" w:type="dxa"/>
              <w:bottom w:w="43" w:type="dxa"/>
              <w:right w:w="43" w:type="dxa"/>
            </w:tcMar>
            <w:vAlign w:val="bottom"/>
          </w:tcPr>
          <w:p w14:paraId="552FEE6F" w14:textId="77777777" w:rsidR="00815F63" w:rsidRDefault="005766E3" w:rsidP="00651D65">
            <w:pPr>
              <w:jc w:val="right"/>
            </w:pPr>
            <w:r>
              <w:t>-0,2</w:t>
            </w:r>
          </w:p>
        </w:tc>
        <w:tc>
          <w:tcPr>
            <w:tcW w:w="920" w:type="dxa"/>
            <w:tcBorders>
              <w:top w:val="nil"/>
              <w:left w:val="nil"/>
              <w:bottom w:val="nil"/>
              <w:right w:val="nil"/>
            </w:tcBorders>
            <w:tcMar>
              <w:top w:w="128" w:type="dxa"/>
              <w:left w:w="43" w:type="dxa"/>
              <w:bottom w:w="43" w:type="dxa"/>
              <w:right w:w="43" w:type="dxa"/>
            </w:tcMar>
            <w:vAlign w:val="bottom"/>
          </w:tcPr>
          <w:p w14:paraId="2ADAF41D" w14:textId="77777777" w:rsidR="00815F63" w:rsidRDefault="005766E3" w:rsidP="00651D65">
            <w:pPr>
              <w:jc w:val="right"/>
            </w:pPr>
            <w:r>
              <w:t>-0,2</w:t>
            </w:r>
          </w:p>
        </w:tc>
        <w:tc>
          <w:tcPr>
            <w:tcW w:w="920" w:type="dxa"/>
            <w:tcBorders>
              <w:top w:val="nil"/>
              <w:left w:val="nil"/>
              <w:bottom w:val="nil"/>
              <w:right w:val="nil"/>
            </w:tcBorders>
            <w:tcMar>
              <w:top w:w="128" w:type="dxa"/>
              <w:left w:w="43" w:type="dxa"/>
              <w:bottom w:w="43" w:type="dxa"/>
              <w:right w:w="43" w:type="dxa"/>
            </w:tcMar>
            <w:vAlign w:val="bottom"/>
          </w:tcPr>
          <w:p w14:paraId="2CD3C392" w14:textId="77777777" w:rsidR="00815F63" w:rsidRDefault="005766E3" w:rsidP="00651D65">
            <w:pPr>
              <w:jc w:val="right"/>
            </w:pPr>
            <w:r>
              <w:t>2,2</w:t>
            </w:r>
          </w:p>
        </w:tc>
      </w:tr>
      <w:tr w:rsidR="00815F63" w14:paraId="5D3890ED" w14:textId="77777777">
        <w:trPr>
          <w:trHeight w:val="380"/>
        </w:trPr>
        <w:tc>
          <w:tcPr>
            <w:tcW w:w="6460" w:type="dxa"/>
            <w:tcBorders>
              <w:top w:val="nil"/>
              <w:left w:val="nil"/>
              <w:bottom w:val="single" w:sz="4" w:space="0" w:color="000000"/>
              <w:right w:val="nil"/>
            </w:tcBorders>
            <w:tcMar>
              <w:top w:w="128" w:type="dxa"/>
              <w:left w:w="43" w:type="dxa"/>
              <w:bottom w:w="43" w:type="dxa"/>
              <w:right w:w="43" w:type="dxa"/>
            </w:tcMar>
          </w:tcPr>
          <w:p w14:paraId="2002EBB2" w14:textId="77777777" w:rsidR="00815F63" w:rsidRDefault="005766E3" w:rsidP="0087371F">
            <w:r>
              <w:t>Andre driftsutgifter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B18C895" w14:textId="77777777" w:rsidR="00815F63" w:rsidRDefault="005766E3" w:rsidP="00651D65">
            <w:pPr>
              <w:jc w:val="right"/>
            </w:pPr>
            <w:r>
              <w:t>49,8</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0D3C974" w14:textId="77777777" w:rsidR="00815F63" w:rsidRDefault="005766E3" w:rsidP="00651D65">
            <w:pPr>
              <w:jc w:val="right"/>
            </w:pPr>
            <w:r>
              <w:t>50,5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7E4525E" w14:textId="77777777" w:rsidR="00815F63" w:rsidRDefault="005766E3" w:rsidP="00651D65">
            <w:pPr>
              <w:jc w:val="right"/>
            </w:pPr>
            <w:r>
              <w:t>1,5</w:t>
            </w:r>
          </w:p>
        </w:tc>
      </w:tr>
      <w:tr w:rsidR="00815F63" w14:paraId="7F84B77F" w14:textId="77777777">
        <w:trPr>
          <w:trHeight w:val="380"/>
        </w:trPr>
        <w:tc>
          <w:tcPr>
            <w:tcW w:w="6460" w:type="dxa"/>
            <w:tcBorders>
              <w:top w:val="single" w:sz="4" w:space="0" w:color="000000"/>
              <w:left w:val="nil"/>
              <w:bottom w:val="single" w:sz="4" w:space="0" w:color="000000"/>
              <w:right w:val="nil"/>
            </w:tcBorders>
            <w:tcMar>
              <w:top w:w="128" w:type="dxa"/>
              <w:left w:w="43" w:type="dxa"/>
              <w:bottom w:w="43" w:type="dxa"/>
              <w:right w:w="43" w:type="dxa"/>
            </w:tcMar>
          </w:tcPr>
          <w:p w14:paraId="5E1CB773" w14:textId="77777777" w:rsidR="00815F63" w:rsidRDefault="005766E3" w:rsidP="0087371F">
            <w:r>
              <w:t>Sum driftsutgifter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B6B170" w14:textId="77777777" w:rsidR="00815F63" w:rsidRDefault="005766E3" w:rsidP="00651D65">
            <w:pPr>
              <w:jc w:val="right"/>
            </w:pPr>
            <w:r>
              <w:t>225,3</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C1D66E" w14:textId="77777777" w:rsidR="00815F63" w:rsidRDefault="005766E3" w:rsidP="00651D65">
            <w:pPr>
              <w:jc w:val="right"/>
            </w:pPr>
            <w:r>
              <w:t>245,9</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4BEB0A" w14:textId="77777777" w:rsidR="00815F63" w:rsidRDefault="005766E3" w:rsidP="00651D65">
            <w:pPr>
              <w:jc w:val="right"/>
            </w:pPr>
            <w:r>
              <w:t>9,2</w:t>
            </w:r>
          </w:p>
        </w:tc>
      </w:tr>
    </w:tbl>
    <w:p w14:paraId="56EE585F" w14:textId="77777777" w:rsidR="00815F63" w:rsidRDefault="005766E3" w:rsidP="0087371F">
      <w:pPr>
        <w:pStyle w:val="tabell-noter"/>
        <w:rPr>
          <w:rStyle w:val="skrift-hevet"/>
          <w:sz w:val="17"/>
          <w:szCs w:val="17"/>
        </w:rPr>
      </w:pPr>
      <w:r>
        <w:rPr>
          <w:rStyle w:val="skrift-hevet"/>
          <w:sz w:val="17"/>
          <w:szCs w:val="17"/>
        </w:rPr>
        <w:t>1</w:t>
      </w:r>
      <w:r>
        <w:tab/>
        <w:t>Inkluderer Utdanningsdirektoratet, Direktoratet for samfunnssikkerhet og beredskap (DSB), Departementenes sikkerhets- og serviceorganisasjon (DSS), Digitaliseringsdirektoratet, Statens kartverk, Arbeidstilsynet, Helsedirektoratet, Folkehelseinstituttet, Kystverket, Fiskeridirektoratet, Havforskningsinstituttet, Mattilsynet, Jernbanedirektoratet, Miljødirektoratet, Direktoratet for forvaltning og økonomistyring (DFØ), Statistisk sentralbyrå (SSB), Sokkeldirektoratet og Norges vassdrags- og energidirektorat (NVE).</w:t>
      </w:r>
    </w:p>
    <w:p w14:paraId="10C12B34" w14:textId="77777777" w:rsidR="00815F63" w:rsidRDefault="005766E3" w:rsidP="0087371F">
      <w:pPr>
        <w:pStyle w:val="Kilde"/>
      </w:pPr>
      <w:r>
        <w:t>Kilde: Finansdepartementet</w:t>
      </w:r>
    </w:p>
    <w:p w14:paraId="5DA31293" w14:textId="77777777" w:rsidR="00815F63" w:rsidRDefault="005766E3" w:rsidP="0087371F">
      <w:r>
        <w:t>I regjeringens budsjettforslag utgjør forsvarssektorens driftsutgifter 21,9 pst. av de samlede driftsutgiftene. Med forslagene til økte driftsutgifter til politi og påtalemyndighet, vil disse stå for 10,5 pst. av de samlede driftsutgiftene. Driftsutgiftene til Statens vegvesen vil med regjeringens budsjettforslag utgjøre 8,7 pst. av de samlede driftsutgiftene.</w:t>
      </w:r>
    </w:p>
    <w:p w14:paraId="540C8371" w14:textId="77777777" w:rsidR="00815F63" w:rsidRDefault="005766E3" w:rsidP="0087371F">
      <w:r>
        <w:t>Mesteparten av utgiftene under Statens pensjonskasse i tabell 3.9 er utgifter til pensjoner til statsansatte mv. som dekkes etter lov om Statens pensjonskasse. Det resterende omfatter blant annet arbeidsgiveravgift til folketrygden for arbeidsgiverdelen av pensjonsinnskuddet mv., og utgifter til særskilte pensjoner fra statskassen. I tillegg er erstatningsutbetalinger under forsikringsordningene inkludert. Driftsresultatet til Statens pensjonskasse inngår i driftsresultatet til statens forvaltningsbedrifter i tabellen.</w:t>
      </w:r>
    </w:p>
    <w:p w14:paraId="7F1B716B" w14:textId="77777777" w:rsidR="00815F63" w:rsidRDefault="005766E3" w:rsidP="0087371F">
      <w:pPr>
        <w:pStyle w:val="tittel-ramme"/>
      </w:pPr>
      <w:r>
        <w:t>Driftsresultatet til statens forvaltningsbedrifter</w:t>
      </w:r>
    </w:p>
    <w:p w14:paraId="5ADB213D" w14:textId="77777777" w:rsidR="00815F63" w:rsidRDefault="005766E3" w:rsidP="0087371F">
      <w:r>
        <w:t>Driftsresultatet til statens forvaltningsbedrifter skal i henhold til bevilgningsreglementet føres opp i statsbudsjettets utgiftsdel. Denne bestemmelsen omfatter forvaltningsbedriftene under budsjettkapitlene 2445–2490. Driftsresultatet består av de ulike forvaltningsbedriftenes driftsinntekter fratrukket driftsutgifter, avskrivninger, renter og eventuelle avsetninger til reguleringsfond. Driftsresultatet føres på post 24. Brutto driftsinntekter i statens forvaltningsbedrifter tas inn i budsjettet på underpost som et negativt beløp, siden de føres på budsjettets utgiftsside. Et negativt tall for statens forvaltningsbedrifter i tabell 3.9 betyr dermed at det er et netto driftsoverskudd. Unntaket fra bruttoprinsippet gjelder bare driftsbudsjettet. For investeringsutgifter, tilskudd mv., følges bruttoprinsippet for føringer i statsbudsjettet også for forvaltningsbedriftene. Disse beløpene inngår i oversiktene over de ulike utgiftsartene nedenfor.</w:t>
      </w:r>
    </w:p>
    <w:p w14:paraId="2396F54F" w14:textId="77777777" w:rsidR="00815F63" w:rsidRDefault="005766E3" w:rsidP="0087371F">
      <w:r>
        <w:t>Selv om alle investeringer i forvaltningsbedriftene blir utgiftsført brutto, blir renter av statens kapital beregnet som om statens netto investeringsbidrag skulle være et lån fra statskassen, og det foretas avskrivninger på grunnlag av bokført kapital. Avskrivninger og renter blir ført som underposter på post 24, og det samlede avskrivnings- og rentebeløp for forvaltningsbedriftene tas til inntekt på statsbudsjettets inntektsside, jf. nærmere omtale av forvaltningsbedriftene i avsnitt 3.2.1.</w:t>
      </w:r>
    </w:p>
    <w:p w14:paraId="714D8A7F" w14:textId="77777777" w:rsidR="00815F63" w:rsidRDefault="005766E3" w:rsidP="0087371F">
      <w:pPr>
        <w:pStyle w:val="Ramme-slutt"/>
      </w:pPr>
      <w:r>
        <w:t>[Boks slutt]</w:t>
      </w:r>
    </w:p>
    <w:p w14:paraId="46C7302F" w14:textId="77777777" w:rsidR="00815F63" w:rsidRDefault="005766E3" w:rsidP="0087371F">
      <w:pPr>
        <w:pStyle w:val="Overskrift3"/>
      </w:pPr>
      <w:r>
        <w:t>Nybygg, anlegg mv. (postene 30–49)</w:t>
      </w:r>
    </w:p>
    <w:p w14:paraId="62905343" w14:textId="77777777" w:rsidR="00815F63" w:rsidRDefault="005766E3" w:rsidP="0087371F">
      <w:r>
        <w:t>Utgiftene til investeringer budsjetteres på postene 30–49, og omfatter nybygg og anlegg, vedlikehold, ombygginger og utstyrsanskaffelser som er så betydelige at de har karakter av investering. Bevilgningene på postene 30–49 gir imidlertid ikke et fullstendig uttrykk for statens samlede investeringsaktivitet, ettersom blant annet investeringer i helseforetakene, Nye Veier AS og Bane NOR SF finansieres med tilskudd over statsbudsjettet. Videre finansieres deler av veiutbyggingene med bompenger som ikke budsjetteres på statsbudsjettet.</w:t>
      </w:r>
    </w:p>
    <w:p w14:paraId="55D72986" w14:textId="77777777" w:rsidR="00815F63" w:rsidRDefault="005766E3" w:rsidP="0087371F">
      <w:pPr>
        <w:pStyle w:val="tabell-tittel"/>
      </w:pPr>
      <w:r>
        <w:t>Nybygg, anlegg mv. (postene 30–49)</w:t>
      </w:r>
    </w:p>
    <w:p w14:paraId="3A60E102"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80"/>
        <w:gridCol w:w="1220"/>
        <w:gridCol w:w="920"/>
        <w:gridCol w:w="920"/>
      </w:tblGrid>
      <w:tr w:rsidR="00815F63" w14:paraId="1AC1459F"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31A4CFB6" w14:textId="77777777" w:rsidR="00815F63" w:rsidRDefault="005766E3" w:rsidP="00651D65">
            <w:pPr>
              <w:jc w:val="right"/>
            </w:pPr>
            <w:r>
              <w:t>Mrd. kroner</w:t>
            </w:r>
          </w:p>
        </w:tc>
      </w:tr>
      <w:tr w:rsidR="00815F63" w14:paraId="5BAD288C" w14:textId="77777777">
        <w:trPr>
          <w:trHeight w:val="600"/>
        </w:trPr>
        <w:tc>
          <w:tcPr>
            <w:tcW w:w="6480" w:type="dxa"/>
            <w:tcBorders>
              <w:top w:val="nil"/>
              <w:left w:val="nil"/>
              <w:bottom w:val="single" w:sz="4" w:space="0" w:color="000000"/>
              <w:right w:val="nil"/>
            </w:tcBorders>
            <w:tcMar>
              <w:top w:w="128" w:type="dxa"/>
              <w:left w:w="43" w:type="dxa"/>
              <w:bottom w:w="43" w:type="dxa"/>
              <w:right w:w="43" w:type="dxa"/>
            </w:tcMar>
            <w:vAlign w:val="bottom"/>
          </w:tcPr>
          <w:p w14:paraId="0398A9B3"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2B2EFB4" w14:textId="77777777" w:rsidR="00815F63" w:rsidRDefault="005766E3" w:rsidP="00651D65">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5A27E4A" w14:textId="77777777" w:rsidR="00815F63" w:rsidRDefault="005766E3" w:rsidP="00651D6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5D3DC08" w14:textId="77777777" w:rsidR="00815F63" w:rsidRDefault="005766E3" w:rsidP="00651D65">
            <w:pPr>
              <w:jc w:val="right"/>
            </w:pPr>
            <w:r>
              <w:t>Endring i pst.</w:t>
            </w:r>
          </w:p>
        </w:tc>
      </w:tr>
      <w:tr w:rsidR="00815F63" w14:paraId="49781782" w14:textId="77777777">
        <w:trPr>
          <w:trHeight w:val="380"/>
        </w:trPr>
        <w:tc>
          <w:tcPr>
            <w:tcW w:w="6480" w:type="dxa"/>
            <w:tcBorders>
              <w:top w:val="single" w:sz="4" w:space="0" w:color="000000"/>
              <w:left w:val="nil"/>
              <w:bottom w:val="nil"/>
              <w:right w:val="nil"/>
            </w:tcBorders>
            <w:tcMar>
              <w:top w:w="128" w:type="dxa"/>
              <w:left w:w="43" w:type="dxa"/>
              <w:bottom w:w="43" w:type="dxa"/>
              <w:right w:w="43" w:type="dxa"/>
            </w:tcMar>
          </w:tcPr>
          <w:p w14:paraId="1CF976A0" w14:textId="77777777" w:rsidR="00815F63" w:rsidRDefault="005766E3" w:rsidP="0087371F">
            <w:r>
              <w:t>Statens petroleumsvirksomhet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2948A3F4" w14:textId="77777777" w:rsidR="00815F63" w:rsidRDefault="005766E3" w:rsidP="00651D65">
            <w:pPr>
              <w:jc w:val="right"/>
            </w:pPr>
            <w:r>
              <w:t>28,3</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62C69A96" w14:textId="77777777" w:rsidR="00815F63" w:rsidRDefault="005766E3" w:rsidP="00651D65">
            <w:pPr>
              <w:jc w:val="right"/>
            </w:pPr>
            <w:r>
              <w:t>26,0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8254940" w14:textId="77777777" w:rsidR="00815F63" w:rsidRDefault="005766E3" w:rsidP="00651D65">
            <w:pPr>
              <w:jc w:val="right"/>
            </w:pPr>
            <w:r>
              <w:t>-8,1</w:t>
            </w:r>
          </w:p>
        </w:tc>
      </w:tr>
      <w:tr w:rsidR="00815F63" w14:paraId="3D8F13F1" w14:textId="77777777">
        <w:trPr>
          <w:trHeight w:val="380"/>
        </w:trPr>
        <w:tc>
          <w:tcPr>
            <w:tcW w:w="6480" w:type="dxa"/>
            <w:tcBorders>
              <w:top w:val="nil"/>
              <w:left w:val="nil"/>
              <w:bottom w:val="nil"/>
              <w:right w:val="nil"/>
            </w:tcBorders>
            <w:tcMar>
              <w:top w:w="128" w:type="dxa"/>
              <w:left w:w="43" w:type="dxa"/>
              <w:bottom w:w="43" w:type="dxa"/>
              <w:right w:w="43" w:type="dxa"/>
            </w:tcMar>
          </w:tcPr>
          <w:p w14:paraId="1F2AA86D" w14:textId="77777777" w:rsidR="00815F63" w:rsidRDefault="005766E3" w:rsidP="0087371F">
            <w:r>
              <w:t>Forsvar</w:t>
            </w:r>
          </w:p>
        </w:tc>
        <w:tc>
          <w:tcPr>
            <w:tcW w:w="1220" w:type="dxa"/>
            <w:tcBorders>
              <w:top w:val="nil"/>
              <w:left w:val="nil"/>
              <w:bottom w:val="nil"/>
              <w:right w:val="nil"/>
            </w:tcBorders>
            <w:tcMar>
              <w:top w:w="128" w:type="dxa"/>
              <w:left w:w="43" w:type="dxa"/>
              <w:bottom w:w="43" w:type="dxa"/>
              <w:right w:w="43" w:type="dxa"/>
            </w:tcMar>
            <w:vAlign w:val="bottom"/>
          </w:tcPr>
          <w:p w14:paraId="428C1B0A" w14:textId="77777777" w:rsidR="00815F63" w:rsidRDefault="005766E3" w:rsidP="00651D65">
            <w:pPr>
              <w:jc w:val="right"/>
            </w:pPr>
            <w:r>
              <w:t>25,9</w:t>
            </w:r>
          </w:p>
        </w:tc>
        <w:tc>
          <w:tcPr>
            <w:tcW w:w="920" w:type="dxa"/>
            <w:tcBorders>
              <w:top w:val="nil"/>
              <w:left w:val="nil"/>
              <w:bottom w:val="nil"/>
              <w:right w:val="nil"/>
            </w:tcBorders>
            <w:tcMar>
              <w:top w:w="128" w:type="dxa"/>
              <w:left w:w="43" w:type="dxa"/>
              <w:bottom w:w="43" w:type="dxa"/>
              <w:right w:w="43" w:type="dxa"/>
            </w:tcMar>
            <w:vAlign w:val="bottom"/>
          </w:tcPr>
          <w:p w14:paraId="13F62660" w14:textId="77777777" w:rsidR="00815F63" w:rsidRDefault="005766E3" w:rsidP="00651D65">
            <w:pPr>
              <w:jc w:val="right"/>
            </w:pPr>
            <w:r>
              <w:t>30,1</w:t>
            </w:r>
          </w:p>
        </w:tc>
        <w:tc>
          <w:tcPr>
            <w:tcW w:w="920" w:type="dxa"/>
            <w:tcBorders>
              <w:top w:val="nil"/>
              <w:left w:val="nil"/>
              <w:bottom w:val="nil"/>
              <w:right w:val="nil"/>
            </w:tcBorders>
            <w:tcMar>
              <w:top w:w="128" w:type="dxa"/>
              <w:left w:w="43" w:type="dxa"/>
              <w:bottom w:w="43" w:type="dxa"/>
              <w:right w:w="43" w:type="dxa"/>
            </w:tcMar>
            <w:vAlign w:val="bottom"/>
          </w:tcPr>
          <w:p w14:paraId="652AFF40" w14:textId="77777777" w:rsidR="00815F63" w:rsidRDefault="005766E3" w:rsidP="00651D65">
            <w:pPr>
              <w:jc w:val="right"/>
            </w:pPr>
            <w:r>
              <w:t>16,2</w:t>
            </w:r>
          </w:p>
        </w:tc>
      </w:tr>
      <w:tr w:rsidR="00815F63" w14:paraId="5B67EC8F" w14:textId="77777777">
        <w:trPr>
          <w:trHeight w:val="380"/>
        </w:trPr>
        <w:tc>
          <w:tcPr>
            <w:tcW w:w="6480" w:type="dxa"/>
            <w:tcBorders>
              <w:top w:val="nil"/>
              <w:left w:val="nil"/>
              <w:bottom w:val="nil"/>
              <w:right w:val="nil"/>
            </w:tcBorders>
            <w:tcMar>
              <w:top w:w="128" w:type="dxa"/>
              <w:left w:w="43" w:type="dxa"/>
              <w:bottom w:w="43" w:type="dxa"/>
              <w:right w:w="43" w:type="dxa"/>
            </w:tcMar>
          </w:tcPr>
          <w:p w14:paraId="34FCC849" w14:textId="77777777" w:rsidR="00815F63" w:rsidRDefault="005766E3" w:rsidP="0087371F">
            <w:r>
              <w:t>Statens vegvesen</w:t>
            </w:r>
          </w:p>
        </w:tc>
        <w:tc>
          <w:tcPr>
            <w:tcW w:w="1220" w:type="dxa"/>
            <w:tcBorders>
              <w:top w:val="nil"/>
              <w:left w:val="nil"/>
              <w:bottom w:val="nil"/>
              <w:right w:val="nil"/>
            </w:tcBorders>
            <w:tcMar>
              <w:top w:w="128" w:type="dxa"/>
              <w:left w:w="43" w:type="dxa"/>
              <w:bottom w:w="43" w:type="dxa"/>
              <w:right w:w="43" w:type="dxa"/>
            </w:tcMar>
            <w:vAlign w:val="bottom"/>
          </w:tcPr>
          <w:p w14:paraId="609C7A26" w14:textId="77777777" w:rsidR="00815F63" w:rsidRDefault="005766E3" w:rsidP="00651D65">
            <w:pPr>
              <w:jc w:val="right"/>
            </w:pPr>
            <w:r>
              <w:t>10,1</w:t>
            </w:r>
          </w:p>
        </w:tc>
        <w:tc>
          <w:tcPr>
            <w:tcW w:w="920" w:type="dxa"/>
            <w:tcBorders>
              <w:top w:val="nil"/>
              <w:left w:val="nil"/>
              <w:bottom w:val="nil"/>
              <w:right w:val="nil"/>
            </w:tcBorders>
            <w:tcMar>
              <w:top w:w="128" w:type="dxa"/>
              <w:left w:w="43" w:type="dxa"/>
              <w:bottom w:w="43" w:type="dxa"/>
              <w:right w:w="43" w:type="dxa"/>
            </w:tcMar>
            <w:vAlign w:val="bottom"/>
          </w:tcPr>
          <w:p w14:paraId="6E06F7A4" w14:textId="77777777" w:rsidR="00815F63" w:rsidRDefault="005766E3" w:rsidP="00651D65">
            <w:pPr>
              <w:jc w:val="right"/>
            </w:pPr>
            <w:r>
              <w:t>10,3</w:t>
            </w:r>
          </w:p>
        </w:tc>
        <w:tc>
          <w:tcPr>
            <w:tcW w:w="920" w:type="dxa"/>
            <w:tcBorders>
              <w:top w:val="nil"/>
              <w:left w:val="nil"/>
              <w:bottom w:val="nil"/>
              <w:right w:val="nil"/>
            </w:tcBorders>
            <w:tcMar>
              <w:top w:w="128" w:type="dxa"/>
              <w:left w:w="43" w:type="dxa"/>
              <w:bottom w:w="43" w:type="dxa"/>
              <w:right w:w="43" w:type="dxa"/>
            </w:tcMar>
            <w:vAlign w:val="bottom"/>
          </w:tcPr>
          <w:p w14:paraId="1C5747BD" w14:textId="77777777" w:rsidR="00815F63" w:rsidRDefault="005766E3" w:rsidP="00651D65">
            <w:pPr>
              <w:jc w:val="right"/>
            </w:pPr>
            <w:r>
              <w:t>2,3</w:t>
            </w:r>
          </w:p>
        </w:tc>
      </w:tr>
      <w:tr w:rsidR="00815F63" w14:paraId="450BEE3D" w14:textId="77777777">
        <w:trPr>
          <w:trHeight w:val="380"/>
        </w:trPr>
        <w:tc>
          <w:tcPr>
            <w:tcW w:w="6480" w:type="dxa"/>
            <w:tcBorders>
              <w:top w:val="nil"/>
              <w:left w:val="nil"/>
              <w:bottom w:val="nil"/>
              <w:right w:val="nil"/>
            </w:tcBorders>
            <w:tcMar>
              <w:top w:w="128" w:type="dxa"/>
              <w:left w:w="43" w:type="dxa"/>
              <w:bottom w:w="43" w:type="dxa"/>
              <w:right w:w="43" w:type="dxa"/>
            </w:tcMar>
          </w:tcPr>
          <w:p w14:paraId="3CEB0E0E" w14:textId="77777777" w:rsidR="00815F63" w:rsidRDefault="005766E3" w:rsidP="0087371F">
            <w:r>
              <w:t>Statsbygg</w:t>
            </w:r>
          </w:p>
        </w:tc>
        <w:tc>
          <w:tcPr>
            <w:tcW w:w="1220" w:type="dxa"/>
            <w:tcBorders>
              <w:top w:val="nil"/>
              <w:left w:val="nil"/>
              <w:bottom w:val="nil"/>
              <w:right w:val="nil"/>
            </w:tcBorders>
            <w:tcMar>
              <w:top w:w="128" w:type="dxa"/>
              <w:left w:w="43" w:type="dxa"/>
              <w:bottom w:w="43" w:type="dxa"/>
              <w:right w:w="43" w:type="dxa"/>
            </w:tcMar>
            <w:vAlign w:val="bottom"/>
          </w:tcPr>
          <w:p w14:paraId="2086FC57" w14:textId="77777777" w:rsidR="00815F63" w:rsidRDefault="005766E3" w:rsidP="00651D65">
            <w:pPr>
              <w:jc w:val="right"/>
            </w:pPr>
            <w:r>
              <w:t>9,2</w:t>
            </w:r>
          </w:p>
        </w:tc>
        <w:tc>
          <w:tcPr>
            <w:tcW w:w="920" w:type="dxa"/>
            <w:tcBorders>
              <w:top w:val="nil"/>
              <w:left w:val="nil"/>
              <w:bottom w:val="nil"/>
              <w:right w:val="nil"/>
            </w:tcBorders>
            <w:tcMar>
              <w:top w:w="128" w:type="dxa"/>
              <w:left w:w="43" w:type="dxa"/>
              <w:bottom w:w="43" w:type="dxa"/>
              <w:right w:w="43" w:type="dxa"/>
            </w:tcMar>
            <w:vAlign w:val="bottom"/>
          </w:tcPr>
          <w:p w14:paraId="758B537E" w14:textId="77777777" w:rsidR="00815F63" w:rsidRDefault="005766E3" w:rsidP="00651D65">
            <w:pPr>
              <w:jc w:val="right"/>
            </w:pPr>
            <w:r>
              <w:t>8,1</w:t>
            </w:r>
          </w:p>
        </w:tc>
        <w:tc>
          <w:tcPr>
            <w:tcW w:w="920" w:type="dxa"/>
            <w:tcBorders>
              <w:top w:val="nil"/>
              <w:left w:val="nil"/>
              <w:bottom w:val="nil"/>
              <w:right w:val="nil"/>
            </w:tcBorders>
            <w:tcMar>
              <w:top w:w="128" w:type="dxa"/>
              <w:left w:w="43" w:type="dxa"/>
              <w:bottom w:w="43" w:type="dxa"/>
              <w:right w:w="43" w:type="dxa"/>
            </w:tcMar>
            <w:vAlign w:val="bottom"/>
          </w:tcPr>
          <w:p w14:paraId="7D0F0A52" w14:textId="77777777" w:rsidR="00815F63" w:rsidRDefault="005766E3" w:rsidP="00651D65">
            <w:pPr>
              <w:jc w:val="right"/>
            </w:pPr>
            <w:r>
              <w:t>-12,4</w:t>
            </w:r>
          </w:p>
        </w:tc>
      </w:tr>
      <w:tr w:rsidR="00815F63" w14:paraId="71F4A5B6" w14:textId="77777777">
        <w:trPr>
          <w:trHeight w:val="380"/>
        </w:trPr>
        <w:tc>
          <w:tcPr>
            <w:tcW w:w="6480" w:type="dxa"/>
            <w:tcBorders>
              <w:top w:val="nil"/>
              <w:left w:val="nil"/>
              <w:bottom w:val="nil"/>
              <w:right w:val="nil"/>
            </w:tcBorders>
            <w:tcMar>
              <w:top w:w="128" w:type="dxa"/>
              <w:left w:w="43" w:type="dxa"/>
              <w:bottom w:w="43" w:type="dxa"/>
              <w:right w:w="43" w:type="dxa"/>
            </w:tcMar>
          </w:tcPr>
          <w:p w14:paraId="75BF7D23" w14:textId="77777777" w:rsidR="00815F63" w:rsidRDefault="005766E3" w:rsidP="0087371F">
            <w:r>
              <w:t>Bygg utenfor husleieordningen</w:t>
            </w:r>
          </w:p>
        </w:tc>
        <w:tc>
          <w:tcPr>
            <w:tcW w:w="1220" w:type="dxa"/>
            <w:tcBorders>
              <w:top w:val="nil"/>
              <w:left w:val="nil"/>
              <w:bottom w:val="nil"/>
              <w:right w:val="nil"/>
            </w:tcBorders>
            <w:tcMar>
              <w:top w:w="128" w:type="dxa"/>
              <w:left w:w="43" w:type="dxa"/>
              <w:bottom w:w="43" w:type="dxa"/>
              <w:right w:w="43" w:type="dxa"/>
            </w:tcMar>
            <w:vAlign w:val="bottom"/>
          </w:tcPr>
          <w:p w14:paraId="4E30A5E5" w14:textId="77777777" w:rsidR="00815F63" w:rsidRDefault="005766E3" w:rsidP="00651D65">
            <w:pPr>
              <w:jc w:val="right"/>
            </w:pPr>
            <w:r>
              <w:t>3,4</w:t>
            </w:r>
          </w:p>
        </w:tc>
        <w:tc>
          <w:tcPr>
            <w:tcW w:w="920" w:type="dxa"/>
            <w:tcBorders>
              <w:top w:val="nil"/>
              <w:left w:val="nil"/>
              <w:bottom w:val="nil"/>
              <w:right w:val="nil"/>
            </w:tcBorders>
            <w:tcMar>
              <w:top w:w="128" w:type="dxa"/>
              <w:left w:w="43" w:type="dxa"/>
              <w:bottom w:w="43" w:type="dxa"/>
              <w:right w:w="43" w:type="dxa"/>
            </w:tcMar>
            <w:vAlign w:val="bottom"/>
          </w:tcPr>
          <w:p w14:paraId="3B591789" w14:textId="77777777" w:rsidR="00815F63" w:rsidRDefault="005766E3" w:rsidP="00651D65">
            <w:pPr>
              <w:jc w:val="right"/>
            </w:pPr>
            <w:r>
              <w:t>5,8</w:t>
            </w:r>
          </w:p>
        </w:tc>
        <w:tc>
          <w:tcPr>
            <w:tcW w:w="920" w:type="dxa"/>
            <w:tcBorders>
              <w:top w:val="nil"/>
              <w:left w:val="nil"/>
              <w:bottom w:val="nil"/>
              <w:right w:val="nil"/>
            </w:tcBorders>
            <w:tcMar>
              <w:top w:w="128" w:type="dxa"/>
              <w:left w:w="43" w:type="dxa"/>
              <w:bottom w:w="43" w:type="dxa"/>
              <w:right w:w="43" w:type="dxa"/>
            </w:tcMar>
            <w:vAlign w:val="bottom"/>
          </w:tcPr>
          <w:p w14:paraId="63E8B856" w14:textId="77777777" w:rsidR="00815F63" w:rsidRDefault="005766E3" w:rsidP="00651D65">
            <w:pPr>
              <w:jc w:val="right"/>
            </w:pPr>
            <w:r>
              <w:t>70,3</w:t>
            </w:r>
          </w:p>
        </w:tc>
      </w:tr>
      <w:tr w:rsidR="00815F63" w14:paraId="6C396AAC" w14:textId="77777777">
        <w:trPr>
          <w:trHeight w:val="380"/>
        </w:trPr>
        <w:tc>
          <w:tcPr>
            <w:tcW w:w="6480" w:type="dxa"/>
            <w:tcBorders>
              <w:top w:val="nil"/>
              <w:left w:val="nil"/>
              <w:bottom w:val="nil"/>
              <w:right w:val="nil"/>
            </w:tcBorders>
            <w:tcMar>
              <w:top w:w="128" w:type="dxa"/>
              <w:left w:w="43" w:type="dxa"/>
              <w:bottom w:w="43" w:type="dxa"/>
              <w:right w:w="43" w:type="dxa"/>
            </w:tcMar>
          </w:tcPr>
          <w:p w14:paraId="51863B97" w14:textId="77777777" w:rsidR="00815F63" w:rsidRDefault="005766E3" w:rsidP="0087371F">
            <w:r>
              <w:t>Redningshelikoptertjenesten</w:t>
            </w:r>
          </w:p>
        </w:tc>
        <w:tc>
          <w:tcPr>
            <w:tcW w:w="1220" w:type="dxa"/>
            <w:tcBorders>
              <w:top w:val="nil"/>
              <w:left w:val="nil"/>
              <w:bottom w:val="nil"/>
              <w:right w:val="nil"/>
            </w:tcBorders>
            <w:tcMar>
              <w:top w:w="128" w:type="dxa"/>
              <w:left w:w="43" w:type="dxa"/>
              <w:bottom w:w="43" w:type="dxa"/>
              <w:right w:w="43" w:type="dxa"/>
            </w:tcMar>
            <w:vAlign w:val="bottom"/>
          </w:tcPr>
          <w:p w14:paraId="25A8EF17" w14:textId="77777777" w:rsidR="00815F63" w:rsidRDefault="005766E3" w:rsidP="00651D65">
            <w:pPr>
              <w:jc w:val="right"/>
            </w:pPr>
            <w:r>
              <w:t>1,9</w:t>
            </w:r>
          </w:p>
        </w:tc>
        <w:tc>
          <w:tcPr>
            <w:tcW w:w="920" w:type="dxa"/>
            <w:tcBorders>
              <w:top w:val="nil"/>
              <w:left w:val="nil"/>
              <w:bottom w:val="nil"/>
              <w:right w:val="nil"/>
            </w:tcBorders>
            <w:tcMar>
              <w:top w:w="128" w:type="dxa"/>
              <w:left w:w="43" w:type="dxa"/>
              <w:bottom w:w="43" w:type="dxa"/>
              <w:right w:w="43" w:type="dxa"/>
            </w:tcMar>
            <w:vAlign w:val="bottom"/>
          </w:tcPr>
          <w:p w14:paraId="5CE91A06" w14:textId="77777777" w:rsidR="00815F63" w:rsidRDefault="005766E3" w:rsidP="00651D65">
            <w:pPr>
              <w:jc w:val="right"/>
            </w:pPr>
            <w:r>
              <w:t>1,5</w:t>
            </w:r>
          </w:p>
        </w:tc>
        <w:tc>
          <w:tcPr>
            <w:tcW w:w="920" w:type="dxa"/>
            <w:tcBorders>
              <w:top w:val="nil"/>
              <w:left w:val="nil"/>
              <w:bottom w:val="nil"/>
              <w:right w:val="nil"/>
            </w:tcBorders>
            <w:tcMar>
              <w:top w:w="128" w:type="dxa"/>
              <w:left w:w="43" w:type="dxa"/>
              <w:bottom w:w="43" w:type="dxa"/>
              <w:right w:w="43" w:type="dxa"/>
            </w:tcMar>
            <w:vAlign w:val="bottom"/>
          </w:tcPr>
          <w:p w14:paraId="75983BC2" w14:textId="77777777" w:rsidR="00815F63" w:rsidRDefault="005766E3" w:rsidP="00651D65">
            <w:pPr>
              <w:jc w:val="right"/>
            </w:pPr>
            <w:r>
              <w:t>-19,0</w:t>
            </w:r>
          </w:p>
        </w:tc>
      </w:tr>
      <w:tr w:rsidR="00815F63" w14:paraId="3B09490F" w14:textId="77777777">
        <w:trPr>
          <w:trHeight w:val="380"/>
        </w:trPr>
        <w:tc>
          <w:tcPr>
            <w:tcW w:w="6480" w:type="dxa"/>
            <w:tcBorders>
              <w:top w:val="nil"/>
              <w:left w:val="nil"/>
              <w:bottom w:val="single" w:sz="4" w:space="0" w:color="000000"/>
              <w:right w:val="nil"/>
            </w:tcBorders>
            <w:tcMar>
              <w:top w:w="128" w:type="dxa"/>
              <w:left w:w="43" w:type="dxa"/>
              <w:bottom w:w="43" w:type="dxa"/>
              <w:right w:w="43" w:type="dxa"/>
            </w:tcMar>
          </w:tcPr>
          <w:p w14:paraId="71BE4995" w14:textId="77777777" w:rsidR="00815F63" w:rsidRDefault="005766E3" w:rsidP="0087371F">
            <w:r>
              <w:t>Andre investeringsbevilgninger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C19D822" w14:textId="77777777" w:rsidR="00815F63" w:rsidRDefault="005766E3" w:rsidP="00651D65">
            <w:pPr>
              <w:jc w:val="right"/>
            </w:pPr>
            <w:r>
              <w:t>4,8</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68565B1" w14:textId="77777777" w:rsidR="00815F63" w:rsidRDefault="005766E3" w:rsidP="00651D65">
            <w:pPr>
              <w:jc w:val="right"/>
            </w:pPr>
            <w:r>
              <w:t>5,5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69B333B" w14:textId="77777777" w:rsidR="00815F63" w:rsidRDefault="005766E3" w:rsidP="00651D65">
            <w:pPr>
              <w:jc w:val="right"/>
            </w:pPr>
            <w:r>
              <w:t>13,8</w:t>
            </w:r>
          </w:p>
        </w:tc>
      </w:tr>
      <w:tr w:rsidR="00815F63" w14:paraId="0C74AC01" w14:textId="77777777">
        <w:trPr>
          <w:trHeight w:val="380"/>
        </w:trPr>
        <w:tc>
          <w:tcPr>
            <w:tcW w:w="6480" w:type="dxa"/>
            <w:tcBorders>
              <w:top w:val="single" w:sz="4" w:space="0" w:color="000000"/>
              <w:left w:val="nil"/>
              <w:bottom w:val="single" w:sz="4" w:space="0" w:color="000000"/>
              <w:right w:val="nil"/>
            </w:tcBorders>
            <w:tcMar>
              <w:top w:w="128" w:type="dxa"/>
              <w:left w:w="43" w:type="dxa"/>
              <w:bottom w:w="43" w:type="dxa"/>
              <w:right w:w="43" w:type="dxa"/>
            </w:tcMar>
          </w:tcPr>
          <w:p w14:paraId="6E448A34" w14:textId="77777777" w:rsidR="00815F63" w:rsidRDefault="005766E3" w:rsidP="0087371F">
            <w:r>
              <w:t>Sum investeringer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76F137" w14:textId="77777777" w:rsidR="00815F63" w:rsidRDefault="005766E3" w:rsidP="00651D65">
            <w:pPr>
              <w:jc w:val="right"/>
            </w:pPr>
            <w:r>
              <w:t>83,6</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109C6E" w14:textId="77777777" w:rsidR="00815F63" w:rsidRDefault="005766E3" w:rsidP="00651D65">
            <w:pPr>
              <w:jc w:val="right"/>
            </w:pPr>
            <w:r>
              <w:t>87,4</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4DEC73" w14:textId="77777777" w:rsidR="00815F63" w:rsidRDefault="005766E3" w:rsidP="00651D65">
            <w:pPr>
              <w:jc w:val="right"/>
            </w:pPr>
            <w:r>
              <w:t>4,4</w:t>
            </w:r>
          </w:p>
        </w:tc>
      </w:tr>
    </w:tbl>
    <w:p w14:paraId="191D22D1" w14:textId="77777777" w:rsidR="00815F63" w:rsidRDefault="005766E3" w:rsidP="0087371F">
      <w:pPr>
        <w:pStyle w:val="Kilde"/>
      </w:pPr>
      <w:r>
        <w:t>Kilde: Finansdepartementet</w:t>
      </w:r>
    </w:p>
    <w:p w14:paraId="0DCD7DFA" w14:textId="77777777" w:rsidR="00815F63" w:rsidRDefault="005766E3" w:rsidP="0087371F">
      <w:r>
        <w:t>Størstedelen av statens investeringer foretas innenfor petroleumsvirksomheten, forsvarssektoren, samferdselssektoren og statlige byggeprosjekter. Dersom investeringer innenfor petroleumsvirksomheten holdes utenom, økes utgiftene på postene 30–49 med til sammen 6,0 mrd. kroner, eller 10,9 pst., fra Saldert budsjett 2023.</w:t>
      </w:r>
    </w:p>
    <w:p w14:paraId="1F668F54" w14:textId="77777777" w:rsidR="00815F63" w:rsidRDefault="005766E3" w:rsidP="0087371F">
      <w:pPr>
        <w:pStyle w:val="Overskrift3"/>
      </w:pPr>
      <w:r>
        <w:t>Overføringer til andre (postene 50–89)</w:t>
      </w:r>
    </w:p>
    <w:p w14:paraId="3C954323" w14:textId="77777777" w:rsidR="00815F63" w:rsidRDefault="005766E3" w:rsidP="0087371F">
      <w:r>
        <w:t>Overføringer til andre budsjetteres på postene 50–89 i statsbudsjettet. Bevilgninger i denne kategorien utgjør vel 80 pst. av de totale bevilgningene på utgiftssiden. Overføringen til Statens pensjonsfond utland og overføringene under folketrygden utgjør hoveddelen av disse bevilgningene.</w:t>
      </w:r>
    </w:p>
    <w:p w14:paraId="453D6357" w14:textId="77777777" w:rsidR="00815F63" w:rsidRDefault="005766E3" w:rsidP="0087371F">
      <w:r>
        <w:t>Overføringene deles inn i tre faste undergrupper:</w:t>
      </w:r>
    </w:p>
    <w:p w14:paraId="5F18E156" w14:textId="77777777" w:rsidR="00815F63" w:rsidRDefault="005766E3" w:rsidP="0087371F">
      <w:pPr>
        <w:pStyle w:val="Liste"/>
      </w:pPr>
      <w:r>
        <w:t>Overføringer til andre statsregnskap: Postene 50–59</w:t>
      </w:r>
    </w:p>
    <w:p w14:paraId="58898D30" w14:textId="77777777" w:rsidR="00815F63" w:rsidRDefault="005766E3" w:rsidP="0087371F">
      <w:pPr>
        <w:pStyle w:val="Liste"/>
      </w:pPr>
      <w:r>
        <w:t>Overføringer til kommuneforvaltningen: Postene 60–69</w:t>
      </w:r>
    </w:p>
    <w:p w14:paraId="2FFA4853" w14:textId="77777777" w:rsidR="00815F63" w:rsidRDefault="005766E3" w:rsidP="0087371F">
      <w:pPr>
        <w:pStyle w:val="Liste"/>
      </w:pPr>
      <w:r>
        <w:t>Andre overføringer: Postene 70–89</w:t>
      </w:r>
    </w:p>
    <w:p w14:paraId="2FB5627C" w14:textId="77777777" w:rsidR="00815F63" w:rsidRDefault="005766E3" w:rsidP="0087371F">
      <w:pPr>
        <w:pStyle w:val="tabell-tittel"/>
      </w:pPr>
      <w:r>
        <w:t>Overføringer til andre (postene 50–89)</w:t>
      </w:r>
    </w:p>
    <w:p w14:paraId="5C8FE9B7"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00"/>
        <w:gridCol w:w="1220"/>
        <w:gridCol w:w="1020"/>
        <w:gridCol w:w="920"/>
      </w:tblGrid>
      <w:tr w:rsidR="00815F63" w14:paraId="376C0B97" w14:textId="77777777">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1805F3F0" w14:textId="77777777" w:rsidR="00815F63" w:rsidRDefault="005766E3" w:rsidP="00651D65">
            <w:pPr>
              <w:jc w:val="right"/>
            </w:pPr>
            <w:r>
              <w:t>Mrd. kroner</w:t>
            </w:r>
          </w:p>
        </w:tc>
      </w:tr>
      <w:tr w:rsidR="00815F63" w14:paraId="3785F504" w14:textId="77777777">
        <w:trPr>
          <w:trHeight w:val="600"/>
        </w:trPr>
        <w:tc>
          <w:tcPr>
            <w:tcW w:w="6400" w:type="dxa"/>
            <w:tcBorders>
              <w:top w:val="nil"/>
              <w:left w:val="nil"/>
              <w:bottom w:val="single" w:sz="4" w:space="0" w:color="000000"/>
              <w:right w:val="nil"/>
            </w:tcBorders>
            <w:tcMar>
              <w:top w:w="128" w:type="dxa"/>
              <w:left w:w="43" w:type="dxa"/>
              <w:bottom w:w="43" w:type="dxa"/>
              <w:right w:w="43" w:type="dxa"/>
            </w:tcMar>
            <w:vAlign w:val="bottom"/>
          </w:tcPr>
          <w:p w14:paraId="47056BAF"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600EB85" w14:textId="77777777" w:rsidR="00815F63" w:rsidRDefault="005766E3" w:rsidP="00651D65">
            <w:pPr>
              <w:jc w:val="right"/>
            </w:pPr>
            <w:r>
              <w:t>Saldert budsjett 2023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C582A14" w14:textId="77777777" w:rsidR="00815F63" w:rsidRDefault="005766E3" w:rsidP="00651D6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D531629" w14:textId="77777777" w:rsidR="00815F63" w:rsidRDefault="005766E3" w:rsidP="00651D65">
            <w:pPr>
              <w:jc w:val="right"/>
            </w:pPr>
            <w:r>
              <w:t>Endring i pst.</w:t>
            </w:r>
          </w:p>
        </w:tc>
      </w:tr>
      <w:tr w:rsidR="00815F63" w14:paraId="0CA413B1" w14:textId="77777777">
        <w:trPr>
          <w:trHeight w:val="380"/>
        </w:trPr>
        <w:tc>
          <w:tcPr>
            <w:tcW w:w="6400" w:type="dxa"/>
            <w:tcBorders>
              <w:top w:val="single" w:sz="4" w:space="0" w:color="000000"/>
              <w:left w:val="nil"/>
              <w:bottom w:val="nil"/>
              <w:right w:val="nil"/>
            </w:tcBorders>
            <w:tcMar>
              <w:top w:w="128" w:type="dxa"/>
              <w:left w:w="43" w:type="dxa"/>
              <w:bottom w:w="43" w:type="dxa"/>
              <w:right w:w="43" w:type="dxa"/>
            </w:tcMar>
          </w:tcPr>
          <w:p w14:paraId="2915774A" w14:textId="77777777" w:rsidR="00815F63" w:rsidRDefault="005766E3" w:rsidP="0087371F">
            <w:r>
              <w:rPr>
                <w:rStyle w:val="kursiv"/>
                <w:sz w:val="21"/>
                <w:szCs w:val="21"/>
              </w:rPr>
              <w:t>Postene 50–59</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378E2DBF" w14:textId="77777777" w:rsidR="00815F63" w:rsidRDefault="00815F63" w:rsidP="00651D65">
            <w:pPr>
              <w:jc w:val="right"/>
            </w:pP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647DC663" w14:textId="77777777" w:rsidR="00815F63" w:rsidRDefault="00815F63" w:rsidP="00651D65">
            <w:pPr>
              <w:jc w:val="right"/>
            </w:pP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4830A12D" w14:textId="77777777" w:rsidR="00815F63" w:rsidRDefault="00815F63" w:rsidP="00651D65">
            <w:pPr>
              <w:jc w:val="right"/>
            </w:pPr>
          </w:p>
        </w:tc>
      </w:tr>
      <w:tr w:rsidR="00815F63" w14:paraId="7F75984F" w14:textId="77777777">
        <w:trPr>
          <w:trHeight w:val="380"/>
        </w:trPr>
        <w:tc>
          <w:tcPr>
            <w:tcW w:w="6400" w:type="dxa"/>
            <w:tcBorders>
              <w:top w:val="nil"/>
              <w:left w:val="nil"/>
              <w:bottom w:val="nil"/>
              <w:right w:val="nil"/>
            </w:tcBorders>
            <w:tcMar>
              <w:top w:w="128" w:type="dxa"/>
              <w:left w:w="43" w:type="dxa"/>
              <w:bottom w:w="43" w:type="dxa"/>
              <w:right w:w="43" w:type="dxa"/>
            </w:tcMar>
          </w:tcPr>
          <w:p w14:paraId="0D9426B3" w14:textId="77777777" w:rsidR="00815F63" w:rsidRDefault="005766E3" w:rsidP="0087371F">
            <w:r>
              <w:t>Overføring til Statens pensjonsfond utland</w:t>
            </w:r>
          </w:p>
        </w:tc>
        <w:tc>
          <w:tcPr>
            <w:tcW w:w="1220" w:type="dxa"/>
            <w:tcBorders>
              <w:top w:val="nil"/>
              <w:left w:val="nil"/>
              <w:bottom w:val="nil"/>
              <w:right w:val="nil"/>
            </w:tcBorders>
            <w:tcMar>
              <w:top w:w="128" w:type="dxa"/>
              <w:left w:w="43" w:type="dxa"/>
              <w:bottom w:w="43" w:type="dxa"/>
              <w:right w:w="43" w:type="dxa"/>
            </w:tcMar>
            <w:vAlign w:val="bottom"/>
          </w:tcPr>
          <w:p w14:paraId="079D59C0" w14:textId="77777777" w:rsidR="00815F63" w:rsidRDefault="005766E3" w:rsidP="00651D65">
            <w:pPr>
              <w:jc w:val="right"/>
            </w:pPr>
            <w:r>
              <w:t>1 384,5</w:t>
            </w:r>
          </w:p>
        </w:tc>
        <w:tc>
          <w:tcPr>
            <w:tcW w:w="1020" w:type="dxa"/>
            <w:tcBorders>
              <w:top w:val="nil"/>
              <w:left w:val="nil"/>
              <w:bottom w:val="nil"/>
              <w:right w:val="nil"/>
            </w:tcBorders>
            <w:tcMar>
              <w:top w:w="128" w:type="dxa"/>
              <w:left w:w="43" w:type="dxa"/>
              <w:bottom w:w="43" w:type="dxa"/>
              <w:right w:w="43" w:type="dxa"/>
            </w:tcMar>
            <w:vAlign w:val="bottom"/>
          </w:tcPr>
          <w:p w14:paraId="3A88E17C" w14:textId="77777777" w:rsidR="00815F63" w:rsidRDefault="005766E3" w:rsidP="00651D65">
            <w:pPr>
              <w:jc w:val="right"/>
            </w:pPr>
            <w:r>
              <w:t>832,2</w:t>
            </w:r>
          </w:p>
        </w:tc>
        <w:tc>
          <w:tcPr>
            <w:tcW w:w="920" w:type="dxa"/>
            <w:tcBorders>
              <w:top w:val="nil"/>
              <w:left w:val="nil"/>
              <w:bottom w:val="nil"/>
              <w:right w:val="nil"/>
            </w:tcBorders>
            <w:tcMar>
              <w:top w:w="128" w:type="dxa"/>
              <w:left w:w="43" w:type="dxa"/>
              <w:bottom w:w="43" w:type="dxa"/>
              <w:right w:w="43" w:type="dxa"/>
            </w:tcMar>
            <w:vAlign w:val="bottom"/>
          </w:tcPr>
          <w:p w14:paraId="303F1782" w14:textId="77777777" w:rsidR="00815F63" w:rsidRDefault="005766E3" w:rsidP="00651D65">
            <w:pPr>
              <w:jc w:val="right"/>
            </w:pPr>
            <w:r>
              <w:t>-39,9</w:t>
            </w:r>
          </w:p>
        </w:tc>
      </w:tr>
      <w:tr w:rsidR="00815F63" w14:paraId="23D5E79B" w14:textId="77777777">
        <w:trPr>
          <w:trHeight w:val="640"/>
        </w:trPr>
        <w:tc>
          <w:tcPr>
            <w:tcW w:w="6400" w:type="dxa"/>
            <w:tcBorders>
              <w:top w:val="nil"/>
              <w:left w:val="nil"/>
              <w:bottom w:val="single" w:sz="4" w:space="0" w:color="000000"/>
              <w:right w:val="nil"/>
            </w:tcBorders>
            <w:tcMar>
              <w:top w:w="128" w:type="dxa"/>
              <w:left w:w="43" w:type="dxa"/>
              <w:bottom w:w="43" w:type="dxa"/>
              <w:right w:w="43" w:type="dxa"/>
            </w:tcMar>
          </w:tcPr>
          <w:p w14:paraId="5D6116D8" w14:textId="77777777" w:rsidR="00815F63" w:rsidRDefault="005766E3" w:rsidP="0087371F">
            <w:r>
              <w:t>Øvrige overføringer til andre statsregnskap (nettobudsjetterte virksomheter, fond mv.)</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0B637F4" w14:textId="77777777" w:rsidR="00815F63" w:rsidRDefault="005766E3" w:rsidP="00651D65">
            <w:pPr>
              <w:jc w:val="right"/>
            </w:pPr>
            <w:r>
              <w:t>75,6</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98D8387" w14:textId="77777777" w:rsidR="00815F63" w:rsidRDefault="005766E3" w:rsidP="00651D65">
            <w:pPr>
              <w:jc w:val="right"/>
            </w:pPr>
            <w:r>
              <w:t>78,6</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4FB9D7E" w14:textId="77777777" w:rsidR="00815F63" w:rsidRDefault="005766E3" w:rsidP="00651D65">
            <w:pPr>
              <w:jc w:val="right"/>
            </w:pPr>
            <w:r>
              <w:t>4,0</w:t>
            </w:r>
          </w:p>
        </w:tc>
      </w:tr>
      <w:tr w:rsidR="00815F63" w14:paraId="18E853D0" w14:textId="77777777">
        <w:trPr>
          <w:trHeight w:val="380"/>
        </w:trPr>
        <w:tc>
          <w:tcPr>
            <w:tcW w:w="6400" w:type="dxa"/>
            <w:tcBorders>
              <w:top w:val="single" w:sz="4" w:space="0" w:color="000000"/>
              <w:left w:val="nil"/>
              <w:bottom w:val="single" w:sz="4" w:space="0" w:color="000000"/>
              <w:right w:val="nil"/>
            </w:tcBorders>
            <w:tcMar>
              <w:top w:w="128" w:type="dxa"/>
              <w:left w:w="43" w:type="dxa"/>
              <w:bottom w:w="43" w:type="dxa"/>
              <w:right w:w="43" w:type="dxa"/>
            </w:tcMar>
          </w:tcPr>
          <w:p w14:paraId="6022F04F" w14:textId="77777777" w:rsidR="00815F63" w:rsidRDefault="005766E3" w:rsidP="0087371F">
            <w:r>
              <w:t>Sum overføringer til andre statsregnskap</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6A0015" w14:textId="77777777" w:rsidR="00815F63" w:rsidRDefault="005766E3" w:rsidP="00651D65">
            <w:pPr>
              <w:jc w:val="right"/>
            </w:pPr>
            <w:r>
              <w:t>1 460,0</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92095B" w14:textId="77777777" w:rsidR="00815F63" w:rsidRDefault="005766E3" w:rsidP="00651D65">
            <w:pPr>
              <w:jc w:val="right"/>
            </w:pPr>
            <w:r>
              <w:t>910,7</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7DDF33" w14:textId="77777777" w:rsidR="00815F63" w:rsidRDefault="005766E3" w:rsidP="00651D65">
            <w:pPr>
              <w:jc w:val="right"/>
            </w:pPr>
            <w:r>
              <w:t>-37,6</w:t>
            </w:r>
          </w:p>
        </w:tc>
      </w:tr>
      <w:tr w:rsidR="00815F63" w14:paraId="04A1D9EB" w14:textId="77777777">
        <w:trPr>
          <w:trHeight w:val="380"/>
        </w:trPr>
        <w:tc>
          <w:tcPr>
            <w:tcW w:w="6400" w:type="dxa"/>
            <w:tcBorders>
              <w:top w:val="nil"/>
              <w:left w:val="nil"/>
              <w:bottom w:val="nil"/>
              <w:right w:val="nil"/>
            </w:tcBorders>
            <w:tcMar>
              <w:top w:w="128" w:type="dxa"/>
              <w:left w:w="43" w:type="dxa"/>
              <w:bottom w:w="43" w:type="dxa"/>
              <w:right w:w="43" w:type="dxa"/>
            </w:tcMar>
          </w:tcPr>
          <w:p w14:paraId="23E41374" w14:textId="77777777" w:rsidR="00815F63" w:rsidRDefault="005766E3" w:rsidP="0087371F">
            <w:r>
              <w:rPr>
                <w:rStyle w:val="kursiv"/>
                <w:sz w:val="21"/>
                <w:szCs w:val="21"/>
              </w:rPr>
              <w:t>Postene 60–69</w:t>
            </w:r>
          </w:p>
        </w:tc>
        <w:tc>
          <w:tcPr>
            <w:tcW w:w="1220" w:type="dxa"/>
            <w:tcBorders>
              <w:top w:val="nil"/>
              <w:left w:val="nil"/>
              <w:bottom w:val="nil"/>
              <w:right w:val="nil"/>
            </w:tcBorders>
            <w:tcMar>
              <w:top w:w="128" w:type="dxa"/>
              <w:left w:w="43" w:type="dxa"/>
              <w:bottom w:w="43" w:type="dxa"/>
              <w:right w:w="43" w:type="dxa"/>
            </w:tcMar>
            <w:vAlign w:val="bottom"/>
          </w:tcPr>
          <w:p w14:paraId="7FCB0827" w14:textId="77777777" w:rsidR="00815F63" w:rsidRDefault="00815F63" w:rsidP="00651D65">
            <w:pPr>
              <w:jc w:val="right"/>
            </w:pPr>
          </w:p>
        </w:tc>
        <w:tc>
          <w:tcPr>
            <w:tcW w:w="1020" w:type="dxa"/>
            <w:tcBorders>
              <w:top w:val="nil"/>
              <w:left w:val="nil"/>
              <w:bottom w:val="nil"/>
              <w:right w:val="nil"/>
            </w:tcBorders>
            <w:tcMar>
              <w:top w:w="128" w:type="dxa"/>
              <w:left w:w="43" w:type="dxa"/>
              <w:bottom w:w="43" w:type="dxa"/>
              <w:right w:w="43" w:type="dxa"/>
            </w:tcMar>
            <w:vAlign w:val="bottom"/>
          </w:tcPr>
          <w:p w14:paraId="2B04B728" w14:textId="77777777" w:rsidR="00815F63" w:rsidRDefault="00815F63" w:rsidP="00651D65">
            <w:pPr>
              <w:jc w:val="right"/>
            </w:pPr>
          </w:p>
        </w:tc>
        <w:tc>
          <w:tcPr>
            <w:tcW w:w="920" w:type="dxa"/>
            <w:tcBorders>
              <w:top w:val="nil"/>
              <w:left w:val="nil"/>
              <w:bottom w:val="nil"/>
              <w:right w:val="nil"/>
            </w:tcBorders>
            <w:tcMar>
              <w:top w:w="128" w:type="dxa"/>
              <w:left w:w="43" w:type="dxa"/>
              <w:bottom w:w="43" w:type="dxa"/>
              <w:right w:w="43" w:type="dxa"/>
            </w:tcMar>
            <w:vAlign w:val="bottom"/>
          </w:tcPr>
          <w:p w14:paraId="6EF33E17" w14:textId="77777777" w:rsidR="00815F63" w:rsidRDefault="00815F63" w:rsidP="00651D65">
            <w:pPr>
              <w:jc w:val="right"/>
            </w:pPr>
          </w:p>
        </w:tc>
      </w:tr>
      <w:tr w:rsidR="00815F63" w14:paraId="3BEADF65" w14:textId="77777777">
        <w:trPr>
          <w:trHeight w:val="380"/>
        </w:trPr>
        <w:tc>
          <w:tcPr>
            <w:tcW w:w="6400" w:type="dxa"/>
            <w:tcBorders>
              <w:top w:val="nil"/>
              <w:left w:val="nil"/>
              <w:bottom w:val="nil"/>
              <w:right w:val="nil"/>
            </w:tcBorders>
            <w:tcMar>
              <w:top w:w="128" w:type="dxa"/>
              <w:left w:w="43" w:type="dxa"/>
              <w:bottom w:w="43" w:type="dxa"/>
              <w:right w:w="43" w:type="dxa"/>
            </w:tcMar>
          </w:tcPr>
          <w:p w14:paraId="5031ACAA" w14:textId="77777777" w:rsidR="00815F63" w:rsidRDefault="005766E3" w:rsidP="0087371F">
            <w:r>
              <w:t>Rammetilskudd til kommuner og fylkeskommuner</w:t>
            </w:r>
          </w:p>
        </w:tc>
        <w:tc>
          <w:tcPr>
            <w:tcW w:w="1220" w:type="dxa"/>
            <w:tcBorders>
              <w:top w:val="nil"/>
              <w:left w:val="nil"/>
              <w:bottom w:val="nil"/>
              <w:right w:val="nil"/>
            </w:tcBorders>
            <w:tcMar>
              <w:top w:w="128" w:type="dxa"/>
              <w:left w:w="43" w:type="dxa"/>
              <w:bottom w:w="43" w:type="dxa"/>
              <w:right w:w="43" w:type="dxa"/>
            </w:tcMar>
            <w:vAlign w:val="bottom"/>
          </w:tcPr>
          <w:p w14:paraId="1CB9DA9D" w14:textId="77777777" w:rsidR="00815F63" w:rsidRDefault="005766E3" w:rsidP="00651D65">
            <w:pPr>
              <w:jc w:val="right"/>
            </w:pPr>
            <w:r>
              <w:t>205,6</w:t>
            </w:r>
          </w:p>
        </w:tc>
        <w:tc>
          <w:tcPr>
            <w:tcW w:w="1020" w:type="dxa"/>
            <w:tcBorders>
              <w:top w:val="nil"/>
              <w:left w:val="nil"/>
              <w:bottom w:val="nil"/>
              <w:right w:val="nil"/>
            </w:tcBorders>
            <w:tcMar>
              <w:top w:w="128" w:type="dxa"/>
              <w:left w:w="43" w:type="dxa"/>
              <w:bottom w:w="43" w:type="dxa"/>
              <w:right w:w="43" w:type="dxa"/>
            </w:tcMar>
            <w:vAlign w:val="bottom"/>
          </w:tcPr>
          <w:p w14:paraId="21047F3F" w14:textId="77777777" w:rsidR="00815F63" w:rsidRDefault="005766E3" w:rsidP="00651D65">
            <w:pPr>
              <w:jc w:val="right"/>
            </w:pPr>
            <w:r>
              <w:t>223,6</w:t>
            </w:r>
          </w:p>
        </w:tc>
        <w:tc>
          <w:tcPr>
            <w:tcW w:w="920" w:type="dxa"/>
            <w:tcBorders>
              <w:top w:val="nil"/>
              <w:left w:val="nil"/>
              <w:bottom w:val="nil"/>
              <w:right w:val="nil"/>
            </w:tcBorders>
            <w:tcMar>
              <w:top w:w="128" w:type="dxa"/>
              <w:left w:w="43" w:type="dxa"/>
              <w:bottom w:w="43" w:type="dxa"/>
              <w:right w:w="43" w:type="dxa"/>
            </w:tcMar>
            <w:vAlign w:val="bottom"/>
          </w:tcPr>
          <w:p w14:paraId="44924EEE" w14:textId="77777777" w:rsidR="00815F63" w:rsidRDefault="005766E3" w:rsidP="00651D65">
            <w:pPr>
              <w:jc w:val="right"/>
            </w:pPr>
            <w:r>
              <w:t>8,8</w:t>
            </w:r>
          </w:p>
        </w:tc>
      </w:tr>
      <w:tr w:rsidR="00815F63" w14:paraId="76985FED" w14:textId="77777777">
        <w:trPr>
          <w:trHeight w:val="380"/>
        </w:trPr>
        <w:tc>
          <w:tcPr>
            <w:tcW w:w="6400" w:type="dxa"/>
            <w:tcBorders>
              <w:top w:val="nil"/>
              <w:left w:val="nil"/>
              <w:bottom w:val="single" w:sz="4" w:space="0" w:color="000000"/>
              <w:right w:val="nil"/>
            </w:tcBorders>
            <w:tcMar>
              <w:top w:w="128" w:type="dxa"/>
              <w:left w:w="43" w:type="dxa"/>
              <w:bottom w:w="43" w:type="dxa"/>
              <w:right w:w="43" w:type="dxa"/>
            </w:tcMar>
          </w:tcPr>
          <w:p w14:paraId="3C8904DA" w14:textId="77777777" w:rsidR="00815F63" w:rsidRDefault="005766E3" w:rsidP="0087371F">
            <w:r>
              <w:t>Øvrige overføringer til kommuneforvaltningen</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F8BECE5" w14:textId="77777777" w:rsidR="00815F63" w:rsidRDefault="005766E3" w:rsidP="00651D65">
            <w:pPr>
              <w:jc w:val="right"/>
            </w:pPr>
            <w:r>
              <w:t>84,7</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660BF4E4" w14:textId="77777777" w:rsidR="00815F63" w:rsidRDefault="005766E3" w:rsidP="00651D65">
            <w:pPr>
              <w:jc w:val="right"/>
            </w:pPr>
            <w:r>
              <w:t>101,2</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3BEB7A6" w14:textId="77777777" w:rsidR="00815F63" w:rsidRDefault="005766E3" w:rsidP="00651D65">
            <w:pPr>
              <w:jc w:val="right"/>
            </w:pPr>
            <w:r>
              <w:t>19,5</w:t>
            </w:r>
          </w:p>
        </w:tc>
      </w:tr>
      <w:tr w:rsidR="00815F63" w14:paraId="00178EC8" w14:textId="77777777">
        <w:trPr>
          <w:trHeight w:val="380"/>
        </w:trPr>
        <w:tc>
          <w:tcPr>
            <w:tcW w:w="6400" w:type="dxa"/>
            <w:tcBorders>
              <w:top w:val="single" w:sz="4" w:space="0" w:color="000000"/>
              <w:left w:val="nil"/>
              <w:bottom w:val="single" w:sz="4" w:space="0" w:color="000000"/>
              <w:right w:val="nil"/>
            </w:tcBorders>
            <w:tcMar>
              <w:top w:w="128" w:type="dxa"/>
              <w:left w:w="43" w:type="dxa"/>
              <w:bottom w:w="43" w:type="dxa"/>
              <w:right w:w="43" w:type="dxa"/>
            </w:tcMar>
          </w:tcPr>
          <w:p w14:paraId="4EA4F46B" w14:textId="77777777" w:rsidR="00815F63" w:rsidRDefault="005766E3" w:rsidP="0087371F">
            <w:r>
              <w:t>Sum overføringer til kommuneforvaltningen</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418750" w14:textId="77777777" w:rsidR="00815F63" w:rsidRDefault="005766E3" w:rsidP="00651D65">
            <w:pPr>
              <w:jc w:val="right"/>
            </w:pPr>
            <w:r>
              <w:t>290,3</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F0C4C1" w14:textId="77777777" w:rsidR="00815F63" w:rsidRDefault="005766E3" w:rsidP="00651D65">
            <w:pPr>
              <w:jc w:val="right"/>
            </w:pPr>
            <w:r>
              <w:t>324,8</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B8FEE6" w14:textId="77777777" w:rsidR="00815F63" w:rsidRDefault="005766E3" w:rsidP="00651D65">
            <w:pPr>
              <w:jc w:val="right"/>
            </w:pPr>
            <w:r>
              <w:t>11,9</w:t>
            </w:r>
          </w:p>
        </w:tc>
      </w:tr>
      <w:tr w:rsidR="00815F63" w14:paraId="3226835F" w14:textId="77777777">
        <w:trPr>
          <w:trHeight w:val="380"/>
        </w:trPr>
        <w:tc>
          <w:tcPr>
            <w:tcW w:w="6400" w:type="dxa"/>
            <w:tcBorders>
              <w:top w:val="nil"/>
              <w:left w:val="nil"/>
              <w:bottom w:val="nil"/>
              <w:right w:val="nil"/>
            </w:tcBorders>
            <w:tcMar>
              <w:top w:w="128" w:type="dxa"/>
              <w:left w:w="43" w:type="dxa"/>
              <w:bottom w:w="43" w:type="dxa"/>
              <w:right w:w="43" w:type="dxa"/>
            </w:tcMar>
          </w:tcPr>
          <w:p w14:paraId="22CD3E3D" w14:textId="77777777" w:rsidR="00815F63" w:rsidRDefault="005766E3" w:rsidP="0087371F">
            <w:r>
              <w:rPr>
                <w:rStyle w:val="kursiv"/>
                <w:sz w:val="21"/>
                <w:szCs w:val="21"/>
              </w:rPr>
              <w:t>Postene 70–89</w:t>
            </w:r>
          </w:p>
        </w:tc>
        <w:tc>
          <w:tcPr>
            <w:tcW w:w="1220" w:type="dxa"/>
            <w:tcBorders>
              <w:top w:val="nil"/>
              <w:left w:val="nil"/>
              <w:bottom w:val="nil"/>
              <w:right w:val="nil"/>
            </w:tcBorders>
            <w:tcMar>
              <w:top w:w="128" w:type="dxa"/>
              <w:left w:w="43" w:type="dxa"/>
              <w:bottom w:w="43" w:type="dxa"/>
              <w:right w:w="43" w:type="dxa"/>
            </w:tcMar>
            <w:vAlign w:val="bottom"/>
          </w:tcPr>
          <w:p w14:paraId="36D96AC0" w14:textId="77777777" w:rsidR="00815F63" w:rsidRDefault="00815F63" w:rsidP="00651D65">
            <w:pPr>
              <w:jc w:val="right"/>
            </w:pPr>
          </w:p>
        </w:tc>
        <w:tc>
          <w:tcPr>
            <w:tcW w:w="1020" w:type="dxa"/>
            <w:tcBorders>
              <w:top w:val="nil"/>
              <w:left w:val="nil"/>
              <w:bottom w:val="nil"/>
              <w:right w:val="nil"/>
            </w:tcBorders>
            <w:tcMar>
              <w:top w:w="128" w:type="dxa"/>
              <w:left w:w="43" w:type="dxa"/>
              <w:bottom w:w="43" w:type="dxa"/>
              <w:right w:w="43" w:type="dxa"/>
            </w:tcMar>
            <w:vAlign w:val="bottom"/>
          </w:tcPr>
          <w:p w14:paraId="4DE11EE4" w14:textId="77777777" w:rsidR="00815F63" w:rsidRDefault="00815F63" w:rsidP="00651D65">
            <w:pPr>
              <w:jc w:val="right"/>
            </w:pPr>
          </w:p>
        </w:tc>
        <w:tc>
          <w:tcPr>
            <w:tcW w:w="920" w:type="dxa"/>
            <w:tcBorders>
              <w:top w:val="nil"/>
              <w:left w:val="nil"/>
              <w:bottom w:val="nil"/>
              <w:right w:val="nil"/>
            </w:tcBorders>
            <w:tcMar>
              <w:top w:w="128" w:type="dxa"/>
              <w:left w:w="43" w:type="dxa"/>
              <w:bottom w:w="43" w:type="dxa"/>
              <w:right w:w="43" w:type="dxa"/>
            </w:tcMar>
            <w:vAlign w:val="bottom"/>
          </w:tcPr>
          <w:p w14:paraId="506AF42F" w14:textId="77777777" w:rsidR="00815F63" w:rsidRDefault="00815F63" w:rsidP="00651D65">
            <w:pPr>
              <w:jc w:val="right"/>
            </w:pPr>
          </w:p>
        </w:tc>
      </w:tr>
      <w:tr w:rsidR="00815F63" w14:paraId="23114207" w14:textId="77777777">
        <w:trPr>
          <w:trHeight w:val="380"/>
        </w:trPr>
        <w:tc>
          <w:tcPr>
            <w:tcW w:w="6400" w:type="dxa"/>
            <w:tcBorders>
              <w:top w:val="nil"/>
              <w:left w:val="nil"/>
              <w:bottom w:val="nil"/>
              <w:right w:val="nil"/>
            </w:tcBorders>
            <w:tcMar>
              <w:top w:w="128" w:type="dxa"/>
              <w:left w:w="43" w:type="dxa"/>
              <w:bottom w:w="43" w:type="dxa"/>
              <w:right w:w="43" w:type="dxa"/>
            </w:tcMar>
          </w:tcPr>
          <w:p w14:paraId="0A8A9441" w14:textId="77777777" w:rsidR="00815F63" w:rsidRDefault="005766E3" w:rsidP="0087371F">
            <w:r>
              <w:t>Folketrygden</w:t>
            </w:r>
          </w:p>
        </w:tc>
        <w:tc>
          <w:tcPr>
            <w:tcW w:w="1220" w:type="dxa"/>
            <w:tcBorders>
              <w:top w:val="nil"/>
              <w:left w:val="nil"/>
              <w:bottom w:val="nil"/>
              <w:right w:val="nil"/>
            </w:tcBorders>
            <w:tcMar>
              <w:top w:w="128" w:type="dxa"/>
              <w:left w:w="43" w:type="dxa"/>
              <w:bottom w:w="43" w:type="dxa"/>
              <w:right w:w="43" w:type="dxa"/>
            </w:tcMar>
            <w:vAlign w:val="bottom"/>
          </w:tcPr>
          <w:p w14:paraId="016632B2" w14:textId="77777777" w:rsidR="00815F63" w:rsidRDefault="005766E3" w:rsidP="00651D65">
            <w:pPr>
              <w:jc w:val="right"/>
            </w:pPr>
            <w:r>
              <w:t>588,5</w:t>
            </w:r>
          </w:p>
        </w:tc>
        <w:tc>
          <w:tcPr>
            <w:tcW w:w="1020" w:type="dxa"/>
            <w:tcBorders>
              <w:top w:val="nil"/>
              <w:left w:val="nil"/>
              <w:bottom w:val="nil"/>
              <w:right w:val="nil"/>
            </w:tcBorders>
            <w:tcMar>
              <w:top w:w="128" w:type="dxa"/>
              <w:left w:w="43" w:type="dxa"/>
              <w:bottom w:w="43" w:type="dxa"/>
              <w:right w:w="43" w:type="dxa"/>
            </w:tcMar>
            <w:vAlign w:val="bottom"/>
          </w:tcPr>
          <w:p w14:paraId="48B3892A" w14:textId="77777777" w:rsidR="00815F63" w:rsidRDefault="005766E3" w:rsidP="00651D65">
            <w:pPr>
              <w:jc w:val="right"/>
            </w:pPr>
            <w:r>
              <w:t>650,6</w:t>
            </w:r>
          </w:p>
        </w:tc>
        <w:tc>
          <w:tcPr>
            <w:tcW w:w="920" w:type="dxa"/>
            <w:tcBorders>
              <w:top w:val="nil"/>
              <w:left w:val="nil"/>
              <w:bottom w:val="nil"/>
              <w:right w:val="nil"/>
            </w:tcBorders>
            <w:tcMar>
              <w:top w:w="128" w:type="dxa"/>
              <w:left w:w="43" w:type="dxa"/>
              <w:bottom w:w="43" w:type="dxa"/>
              <w:right w:w="43" w:type="dxa"/>
            </w:tcMar>
            <w:vAlign w:val="bottom"/>
          </w:tcPr>
          <w:p w14:paraId="2AA1FA6F" w14:textId="77777777" w:rsidR="00815F63" w:rsidRDefault="005766E3" w:rsidP="00651D65">
            <w:pPr>
              <w:jc w:val="right"/>
            </w:pPr>
            <w:r>
              <w:t>10,5</w:t>
            </w:r>
          </w:p>
        </w:tc>
      </w:tr>
      <w:tr w:rsidR="00815F63" w14:paraId="03A392CA" w14:textId="77777777">
        <w:trPr>
          <w:trHeight w:val="380"/>
        </w:trPr>
        <w:tc>
          <w:tcPr>
            <w:tcW w:w="6400" w:type="dxa"/>
            <w:tcBorders>
              <w:top w:val="nil"/>
              <w:left w:val="nil"/>
              <w:bottom w:val="nil"/>
              <w:right w:val="nil"/>
            </w:tcBorders>
            <w:tcMar>
              <w:top w:w="128" w:type="dxa"/>
              <w:left w:w="43" w:type="dxa"/>
              <w:bottom w:w="43" w:type="dxa"/>
              <w:right w:w="43" w:type="dxa"/>
            </w:tcMar>
          </w:tcPr>
          <w:p w14:paraId="681EC7E1" w14:textId="77777777" w:rsidR="00815F63" w:rsidRDefault="005766E3" w:rsidP="0087371F">
            <w:r>
              <w:t>Regionale helseforetak</w:t>
            </w:r>
          </w:p>
        </w:tc>
        <w:tc>
          <w:tcPr>
            <w:tcW w:w="1220" w:type="dxa"/>
            <w:tcBorders>
              <w:top w:val="nil"/>
              <w:left w:val="nil"/>
              <w:bottom w:val="nil"/>
              <w:right w:val="nil"/>
            </w:tcBorders>
            <w:tcMar>
              <w:top w:w="128" w:type="dxa"/>
              <w:left w:w="43" w:type="dxa"/>
              <w:bottom w:w="43" w:type="dxa"/>
              <w:right w:w="43" w:type="dxa"/>
            </w:tcMar>
            <w:vAlign w:val="bottom"/>
          </w:tcPr>
          <w:p w14:paraId="7FE6EB8F" w14:textId="77777777" w:rsidR="00815F63" w:rsidRDefault="005766E3" w:rsidP="00651D65">
            <w:pPr>
              <w:jc w:val="right"/>
            </w:pPr>
            <w:r>
              <w:t>200,0</w:t>
            </w:r>
          </w:p>
        </w:tc>
        <w:tc>
          <w:tcPr>
            <w:tcW w:w="1020" w:type="dxa"/>
            <w:tcBorders>
              <w:top w:val="nil"/>
              <w:left w:val="nil"/>
              <w:bottom w:val="nil"/>
              <w:right w:val="nil"/>
            </w:tcBorders>
            <w:tcMar>
              <w:top w:w="128" w:type="dxa"/>
              <w:left w:w="43" w:type="dxa"/>
              <w:bottom w:w="43" w:type="dxa"/>
              <w:right w:w="43" w:type="dxa"/>
            </w:tcMar>
            <w:vAlign w:val="bottom"/>
          </w:tcPr>
          <w:p w14:paraId="58E7D192" w14:textId="77777777" w:rsidR="00815F63" w:rsidRDefault="005766E3" w:rsidP="00651D65">
            <w:pPr>
              <w:jc w:val="right"/>
            </w:pPr>
            <w:r>
              <w:t>215,0</w:t>
            </w:r>
          </w:p>
        </w:tc>
        <w:tc>
          <w:tcPr>
            <w:tcW w:w="920" w:type="dxa"/>
            <w:tcBorders>
              <w:top w:val="nil"/>
              <w:left w:val="nil"/>
              <w:bottom w:val="nil"/>
              <w:right w:val="nil"/>
            </w:tcBorders>
            <w:tcMar>
              <w:top w:w="128" w:type="dxa"/>
              <w:left w:w="43" w:type="dxa"/>
              <w:bottom w:w="43" w:type="dxa"/>
              <w:right w:w="43" w:type="dxa"/>
            </w:tcMar>
            <w:vAlign w:val="bottom"/>
          </w:tcPr>
          <w:p w14:paraId="505FBB5C" w14:textId="77777777" w:rsidR="00815F63" w:rsidRDefault="005766E3" w:rsidP="00651D65">
            <w:pPr>
              <w:jc w:val="right"/>
            </w:pPr>
            <w:r>
              <w:t>7,5</w:t>
            </w:r>
          </w:p>
        </w:tc>
      </w:tr>
      <w:tr w:rsidR="00815F63" w14:paraId="42896587" w14:textId="77777777">
        <w:trPr>
          <w:trHeight w:val="380"/>
        </w:trPr>
        <w:tc>
          <w:tcPr>
            <w:tcW w:w="6400" w:type="dxa"/>
            <w:tcBorders>
              <w:top w:val="nil"/>
              <w:left w:val="nil"/>
              <w:bottom w:val="single" w:sz="4" w:space="0" w:color="000000"/>
              <w:right w:val="nil"/>
            </w:tcBorders>
            <w:tcMar>
              <w:top w:w="128" w:type="dxa"/>
              <w:left w:w="43" w:type="dxa"/>
              <w:bottom w:w="43" w:type="dxa"/>
              <w:right w:w="43" w:type="dxa"/>
            </w:tcMar>
          </w:tcPr>
          <w:p w14:paraId="3543051B" w14:textId="77777777" w:rsidR="00815F63" w:rsidRDefault="005766E3" w:rsidP="0087371F">
            <w:r>
              <w:t>Øvrige overføringer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727BFB6" w14:textId="77777777" w:rsidR="00815F63" w:rsidRDefault="005766E3" w:rsidP="00651D65">
            <w:pPr>
              <w:jc w:val="right"/>
            </w:pPr>
            <w:r>
              <w:t>290,6</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7AF2A053" w14:textId="77777777" w:rsidR="00815F63" w:rsidRDefault="005766E3" w:rsidP="00651D65">
            <w:pPr>
              <w:jc w:val="right"/>
            </w:pPr>
            <w:r>
              <w:t>280,4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8FD8FFB" w14:textId="77777777" w:rsidR="00815F63" w:rsidRDefault="005766E3" w:rsidP="00651D65">
            <w:pPr>
              <w:jc w:val="right"/>
            </w:pPr>
            <w:r>
              <w:t>-3,5</w:t>
            </w:r>
          </w:p>
        </w:tc>
      </w:tr>
      <w:tr w:rsidR="00815F63" w14:paraId="7E8BD62B" w14:textId="77777777">
        <w:trPr>
          <w:trHeight w:val="380"/>
        </w:trPr>
        <w:tc>
          <w:tcPr>
            <w:tcW w:w="6400" w:type="dxa"/>
            <w:tcBorders>
              <w:top w:val="single" w:sz="4" w:space="0" w:color="000000"/>
              <w:left w:val="nil"/>
              <w:bottom w:val="single" w:sz="4" w:space="0" w:color="000000"/>
              <w:right w:val="nil"/>
            </w:tcBorders>
            <w:tcMar>
              <w:top w:w="128" w:type="dxa"/>
              <w:left w:w="43" w:type="dxa"/>
              <w:bottom w:w="43" w:type="dxa"/>
              <w:right w:w="43" w:type="dxa"/>
            </w:tcMar>
          </w:tcPr>
          <w:p w14:paraId="2C08C19D" w14:textId="77777777" w:rsidR="00815F63" w:rsidRDefault="005766E3" w:rsidP="0087371F">
            <w:r>
              <w:t>Sum andre overføringer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F86825" w14:textId="77777777" w:rsidR="00815F63" w:rsidRDefault="005766E3" w:rsidP="00651D65">
            <w:pPr>
              <w:jc w:val="right"/>
            </w:pPr>
            <w:r>
              <w:t>1 079,1</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C0318D" w14:textId="77777777" w:rsidR="00815F63" w:rsidRDefault="005766E3" w:rsidP="00651D65">
            <w:pPr>
              <w:jc w:val="right"/>
            </w:pPr>
            <w:r>
              <w:t>1 146,0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39CD76" w14:textId="77777777" w:rsidR="00815F63" w:rsidRDefault="005766E3" w:rsidP="00651D65">
            <w:pPr>
              <w:jc w:val="right"/>
            </w:pPr>
            <w:r>
              <w:t>6,2</w:t>
            </w:r>
          </w:p>
        </w:tc>
      </w:tr>
      <w:tr w:rsidR="00815F63" w14:paraId="18AECB2E" w14:textId="77777777">
        <w:trPr>
          <w:trHeight w:val="380"/>
        </w:trPr>
        <w:tc>
          <w:tcPr>
            <w:tcW w:w="6400" w:type="dxa"/>
            <w:tcBorders>
              <w:top w:val="nil"/>
              <w:left w:val="nil"/>
              <w:bottom w:val="single" w:sz="4" w:space="0" w:color="000000"/>
              <w:right w:val="nil"/>
            </w:tcBorders>
            <w:tcMar>
              <w:top w:w="128" w:type="dxa"/>
              <w:left w:w="43" w:type="dxa"/>
              <w:bottom w:w="43" w:type="dxa"/>
              <w:right w:w="43" w:type="dxa"/>
            </w:tcMar>
          </w:tcPr>
          <w:p w14:paraId="55A43991" w14:textId="77777777" w:rsidR="00815F63" w:rsidRDefault="005766E3" w:rsidP="0087371F">
            <w:r>
              <w:t>Sum overføringer til andre (postene 50–89)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8414984" w14:textId="77777777" w:rsidR="00815F63" w:rsidRDefault="005766E3" w:rsidP="00651D65">
            <w:pPr>
              <w:jc w:val="right"/>
            </w:pPr>
            <w:r>
              <w:t>2 829,4</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BAE1EA1" w14:textId="77777777" w:rsidR="00815F63" w:rsidRDefault="005766E3" w:rsidP="00651D65">
            <w:pPr>
              <w:jc w:val="right"/>
            </w:pPr>
            <w:r>
              <w:t>2 381,5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1D9B985" w14:textId="77777777" w:rsidR="00815F63" w:rsidRDefault="005766E3" w:rsidP="00651D65">
            <w:pPr>
              <w:jc w:val="right"/>
            </w:pPr>
            <w:r>
              <w:t>-15,8</w:t>
            </w:r>
          </w:p>
        </w:tc>
      </w:tr>
    </w:tbl>
    <w:p w14:paraId="3F820B36" w14:textId="77777777" w:rsidR="00815F63" w:rsidRDefault="005766E3" w:rsidP="0087371F">
      <w:pPr>
        <w:pStyle w:val="Kilde"/>
      </w:pPr>
      <w:r>
        <w:t>Kilde: Finansdepartementet</w:t>
      </w:r>
    </w:p>
    <w:p w14:paraId="7AF4EE6E" w14:textId="77777777" w:rsidR="00815F63" w:rsidRDefault="005766E3" w:rsidP="0087371F">
      <w:r>
        <w:t>Den største bevilgningen på 50-postene er overføringen fra statsbudsjettet til Statens pensjonsfond utland. Denne overføringen tilsvarer statens netto kontantstrøm fra petroleumsvirksomheten.</w:t>
      </w:r>
    </w:p>
    <w:p w14:paraId="216BEDAB" w14:textId="77777777" w:rsidR="00815F63" w:rsidRDefault="005766E3" w:rsidP="0087371F">
      <w:r>
        <w:t>Postene 50–59 brukes også til overføringer til statlige institusjoner hvor drifts- og investeringsutgifter gis som en netto bevilgning. Slike institusjoner er underlagt departemental instruksjonsmyndighet og defineres ikke som selvstendige rettssubjekter. Blant annet er Norges forskningsråd, universitetene og de statlige høgskolene nettobudsjetterte virksomheter. Det vises til vedlegg 4 for nærmere oversikt over den samlede aktiviteten i disse virksomhetene og spesifikasjon av kontantbeholdningen i virksomhetene.</w:t>
      </w:r>
    </w:p>
    <w:p w14:paraId="44898EC4" w14:textId="77777777" w:rsidR="00815F63" w:rsidRDefault="005766E3" w:rsidP="0087371F">
      <w:r>
        <w:t>Overføringer til statlige fond eller avsetningskonti i Norges Bank budsjetteres også på overføringspostene til andre statsregnskap (postene 50–59). Når Stortinget har vedtatt en bevilgning, overfører det aktuelle departement midlene til fondet, og utbetaling fra fondene skjer dels i budsjettåret og dels i påfølgende år.</w:t>
      </w:r>
    </w:p>
    <w:p w14:paraId="6C36C047" w14:textId="77777777" w:rsidR="00815F63" w:rsidRDefault="005766E3" w:rsidP="0087371F">
      <w:r>
        <w:t>Postene 60–69 omfatter overføring til kommunenes og fylkeskommunenes forvaltningsbudsjetter. Overføringer til kommunesektoren gis dels som rammetilskudd over Kommunal- og distriktsdepartementets budsjett og dels som øremerkede tilskudd som bevilges over flere departementers budsjetter. Kommunesektoren har i tillegg inntekter fra blant annet skatter og gebyrer.</w:t>
      </w:r>
    </w:p>
    <w:p w14:paraId="0B7B6426" w14:textId="77777777" w:rsidR="00815F63" w:rsidRDefault="005766E3" w:rsidP="0087371F">
      <w:r>
        <w:t>Utgiftspostene 70–89 omfatter overføringer til private, for eksempel husholdninger, organisasjoner, private bedrifter mv. I budsjettforslaget for 2024 er 56,8 pst. av bevilgningene på disse postene utgifter under folketrygden. Postene omfatter også overføringer til statlige foretak som er organisert som selvstendige rettssubjekter. Dette gjelder blant annet tilskudd til de regionale helseforetakene, Nye Veier AS og Bane NOR SF. Øvrige overføringer til private inkluderer et bredt spekter av ordninger som er forskjellige med hensyn til målgrupper, formål og bevilgningsstørrelse. Eksempler på slike overføringer er barnetrygd, kontantstøtte, AFP-tilskudd, tilskudd til internasjonale organisasjoner, bistandsmidler og renter på innenlandsk statsgjeld.</w:t>
      </w:r>
    </w:p>
    <w:p w14:paraId="17BDBF21" w14:textId="77777777" w:rsidR="00815F63" w:rsidRDefault="005766E3" w:rsidP="0087371F">
      <w:pPr>
        <w:pStyle w:val="Overskrift3"/>
      </w:pPr>
      <w:r>
        <w:t>Utlån, statsgjeld mv. (postene 90–99)</w:t>
      </w:r>
    </w:p>
    <w:p w14:paraId="655A06BD" w14:textId="77777777" w:rsidR="00815F63" w:rsidRDefault="005766E3" w:rsidP="00D91922">
      <w:r>
        <w:t>Postene 90–99 på statsbudsjettets utgiftsside inneholder bevilgninger som endrer sammensetningen av statens formue i kapitalregnskapet. Lån mv. til statsbankene i tabell 3.12 omfatter utlån gjennom Husbanken og Statens lånekasse for utdanning, samt lån til Innovasjon Norge og SIVA. Utlån under eksportfinansieringsordningen som forvaltes av Eksportfinansiering Norge, er også medregnet her.</w:t>
      </w:r>
    </w:p>
    <w:p w14:paraId="49C171E0" w14:textId="77777777" w:rsidR="00815F63" w:rsidRDefault="005766E3" w:rsidP="0087371F">
      <w:pPr>
        <w:pStyle w:val="tabell-tittel"/>
      </w:pPr>
      <w:r>
        <w:t>Utlån, statsgjeld mv. (postene 90–99)</w:t>
      </w:r>
    </w:p>
    <w:p w14:paraId="1D3A89D3"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80"/>
        <w:gridCol w:w="1220"/>
        <w:gridCol w:w="920"/>
        <w:gridCol w:w="920"/>
      </w:tblGrid>
      <w:tr w:rsidR="00815F63" w14:paraId="7229BF5C"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69C62942" w14:textId="77777777" w:rsidR="00815F63" w:rsidRDefault="005766E3" w:rsidP="00651D65">
            <w:pPr>
              <w:jc w:val="right"/>
            </w:pPr>
            <w:r>
              <w:t>Mrd. kroner</w:t>
            </w:r>
          </w:p>
        </w:tc>
      </w:tr>
      <w:tr w:rsidR="00815F63" w14:paraId="20051020" w14:textId="77777777">
        <w:trPr>
          <w:trHeight w:val="600"/>
        </w:trPr>
        <w:tc>
          <w:tcPr>
            <w:tcW w:w="6480" w:type="dxa"/>
            <w:tcBorders>
              <w:top w:val="nil"/>
              <w:left w:val="nil"/>
              <w:bottom w:val="single" w:sz="4" w:space="0" w:color="000000"/>
              <w:right w:val="nil"/>
            </w:tcBorders>
            <w:tcMar>
              <w:top w:w="128" w:type="dxa"/>
              <w:left w:w="43" w:type="dxa"/>
              <w:bottom w:w="43" w:type="dxa"/>
              <w:right w:w="43" w:type="dxa"/>
            </w:tcMar>
            <w:vAlign w:val="bottom"/>
          </w:tcPr>
          <w:p w14:paraId="469F2C53"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3744863" w14:textId="77777777" w:rsidR="00815F63" w:rsidRDefault="005766E3" w:rsidP="00651D65">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F09EECE" w14:textId="77777777" w:rsidR="00815F63" w:rsidRDefault="005766E3" w:rsidP="00651D6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B1B43CE" w14:textId="77777777" w:rsidR="00815F63" w:rsidRDefault="005766E3" w:rsidP="00651D65">
            <w:pPr>
              <w:jc w:val="right"/>
            </w:pPr>
            <w:r>
              <w:t>Endring i pst.</w:t>
            </w:r>
          </w:p>
        </w:tc>
      </w:tr>
      <w:tr w:rsidR="00815F63" w14:paraId="6ED07F7E" w14:textId="77777777">
        <w:trPr>
          <w:trHeight w:val="380"/>
        </w:trPr>
        <w:tc>
          <w:tcPr>
            <w:tcW w:w="6480" w:type="dxa"/>
            <w:tcBorders>
              <w:top w:val="single" w:sz="4" w:space="0" w:color="000000"/>
              <w:left w:val="nil"/>
              <w:bottom w:val="nil"/>
              <w:right w:val="nil"/>
            </w:tcBorders>
            <w:tcMar>
              <w:top w:w="128" w:type="dxa"/>
              <w:left w:w="43" w:type="dxa"/>
              <w:bottom w:w="43" w:type="dxa"/>
              <w:right w:w="43" w:type="dxa"/>
            </w:tcMar>
          </w:tcPr>
          <w:p w14:paraId="7D4870BD" w14:textId="77777777" w:rsidR="00815F63" w:rsidRDefault="005766E3" w:rsidP="0087371F">
            <w:r>
              <w:t>Lån mv. til statsbankene</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5F1A100C" w14:textId="77777777" w:rsidR="00815F63" w:rsidRDefault="005766E3" w:rsidP="00651D65">
            <w:pPr>
              <w:jc w:val="right"/>
            </w:pPr>
            <w:r>
              <w:t>130,3</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05E69346" w14:textId="77777777" w:rsidR="00815F63" w:rsidRDefault="005766E3" w:rsidP="00651D65">
            <w:pPr>
              <w:jc w:val="right"/>
            </w:pPr>
            <w:r>
              <w:t>133,2</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9ACA204" w14:textId="77777777" w:rsidR="00815F63" w:rsidRDefault="005766E3" w:rsidP="00651D65">
            <w:pPr>
              <w:jc w:val="right"/>
            </w:pPr>
            <w:r>
              <w:t>2,2</w:t>
            </w:r>
          </w:p>
        </w:tc>
      </w:tr>
      <w:tr w:rsidR="00815F63" w14:paraId="0680DA54" w14:textId="77777777">
        <w:trPr>
          <w:trHeight w:val="380"/>
        </w:trPr>
        <w:tc>
          <w:tcPr>
            <w:tcW w:w="6480" w:type="dxa"/>
            <w:tcBorders>
              <w:top w:val="nil"/>
              <w:left w:val="nil"/>
              <w:bottom w:val="nil"/>
              <w:right w:val="nil"/>
            </w:tcBorders>
            <w:tcMar>
              <w:top w:w="128" w:type="dxa"/>
              <w:left w:w="43" w:type="dxa"/>
              <w:bottom w:w="43" w:type="dxa"/>
              <w:right w:w="43" w:type="dxa"/>
            </w:tcMar>
          </w:tcPr>
          <w:p w14:paraId="4FB7F158" w14:textId="77777777" w:rsidR="00815F63" w:rsidRDefault="005766E3" w:rsidP="0087371F">
            <w:r>
              <w:t>Boliglånsordningen i Statens pensjonskasse</w:t>
            </w:r>
          </w:p>
        </w:tc>
        <w:tc>
          <w:tcPr>
            <w:tcW w:w="1220" w:type="dxa"/>
            <w:tcBorders>
              <w:top w:val="nil"/>
              <w:left w:val="nil"/>
              <w:bottom w:val="nil"/>
              <w:right w:val="nil"/>
            </w:tcBorders>
            <w:tcMar>
              <w:top w:w="128" w:type="dxa"/>
              <w:left w:w="43" w:type="dxa"/>
              <w:bottom w:w="43" w:type="dxa"/>
              <w:right w:w="43" w:type="dxa"/>
            </w:tcMar>
            <w:vAlign w:val="bottom"/>
          </w:tcPr>
          <w:p w14:paraId="5EB29E73" w14:textId="77777777" w:rsidR="00815F63" w:rsidRDefault="005766E3" w:rsidP="00651D65">
            <w:pPr>
              <w:jc w:val="right"/>
            </w:pPr>
            <w:r>
              <w:t>14,4</w:t>
            </w:r>
          </w:p>
        </w:tc>
        <w:tc>
          <w:tcPr>
            <w:tcW w:w="920" w:type="dxa"/>
            <w:tcBorders>
              <w:top w:val="nil"/>
              <w:left w:val="nil"/>
              <w:bottom w:val="nil"/>
              <w:right w:val="nil"/>
            </w:tcBorders>
            <w:tcMar>
              <w:top w:w="128" w:type="dxa"/>
              <w:left w:w="43" w:type="dxa"/>
              <w:bottom w:w="43" w:type="dxa"/>
              <w:right w:w="43" w:type="dxa"/>
            </w:tcMar>
            <w:vAlign w:val="bottom"/>
          </w:tcPr>
          <w:p w14:paraId="057587AF" w14:textId="77777777" w:rsidR="00815F63" w:rsidRDefault="005766E3" w:rsidP="00651D65">
            <w:pPr>
              <w:jc w:val="right"/>
            </w:pPr>
            <w:r>
              <w:t>19,4</w:t>
            </w:r>
          </w:p>
        </w:tc>
        <w:tc>
          <w:tcPr>
            <w:tcW w:w="920" w:type="dxa"/>
            <w:tcBorders>
              <w:top w:val="nil"/>
              <w:left w:val="nil"/>
              <w:bottom w:val="nil"/>
              <w:right w:val="nil"/>
            </w:tcBorders>
            <w:tcMar>
              <w:top w:w="128" w:type="dxa"/>
              <w:left w:w="43" w:type="dxa"/>
              <w:bottom w:w="43" w:type="dxa"/>
              <w:right w:w="43" w:type="dxa"/>
            </w:tcMar>
            <w:vAlign w:val="bottom"/>
          </w:tcPr>
          <w:p w14:paraId="08E2F941" w14:textId="77777777" w:rsidR="00815F63" w:rsidRDefault="005766E3" w:rsidP="00651D65">
            <w:pPr>
              <w:jc w:val="right"/>
            </w:pPr>
            <w:r>
              <w:t>34,7</w:t>
            </w:r>
          </w:p>
        </w:tc>
      </w:tr>
      <w:tr w:rsidR="00815F63" w14:paraId="5F94D3FC" w14:textId="77777777">
        <w:trPr>
          <w:trHeight w:val="380"/>
        </w:trPr>
        <w:tc>
          <w:tcPr>
            <w:tcW w:w="6480" w:type="dxa"/>
            <w:tcBorders>
              <w:top w:val="nil"/>
              <w:left w:val="nil"/>
              <w:bottom w:val="nil"/>
              <w:right w:val="nil"/>
            </w:tcBorders>
            <w:tcMar>
              <w:top w:w="128" w:type="dxa"/>
              <w:left w:w="43" w:type="dxa"/>
              <w:bottom w:w="43" w:type="dxa"/>
              <w:right w:w="43" w:type="dxa"/>
            </w:tcMar>
          </w:tcPr>
          <w:p w14:paraId="18448656" w14:textId="77777777" w:rsidR="00815F63" w:rsidRDefault="005766E3" w:rsidP="0087371F">
            <w:r>
              <w:t>Avdrag innenlandsk statsgjeld</w:t>
            </w:r>
          </w:p>
        </w:tc>
        <w:tc>
          <w:tcPr>
            <w:tcW w:w="1220" w:type="dxa"/>
            <w:tcBorders>
              <w:top w:val="nil"/>
              <w:left w:val="nil"/>
              <w:bottom w:val="nil"/>
              <w:right w:val="nil"/>
            </w:tcBorders>
            <w:tcMar>
              <w:top w:w="128" w:type="dxa"/>
              <w:left w:w="43" w:type="dxa"/>
              <w:bottom w:w="43" w:type="dxa"/>
              <w:right w:w="43" w:type="dxa"/>
            </w:tcMar>
            <w:vAlign w:val="bottom"/>
          </w:tcPr>
          <w:p w14:paraId="17E23F1A" w14:textId="77777777" w:rsidR="00815F63" w:rsidRDefault="005766E3" w:rsidP="00651D65">
            <w:pPr>
              <w:jc w:val="right"/>
            </w:pPr>
            <w:r>
              <w:t>78,5</w:t>
            </w:r>
          </w:p>
        </w:tc>
        <w:tc>
          <w:tcPr>
            <w:tcW w:w="920" w:type="dxa"/>
            <w:tcBorders>
              <w:top w:val="nil"/>
              <w:left w:val="nil"/>
              <w:bottom w:val="nil"/>
              <w:right w:val="nil"/>
            </w:tcBorders>
            <w:tcMar>
              <w:top w:w="128" w:type="dxa"/>
              <w:left w:w="43" w:type="dxa"/>
              <w:bottom w:w="43" w:type="dxa"/>
              <w:right w:w="43" w:type="dxa"/>
            </w:tcMar>
            <w:vAlign w:val="bottom"/>
          </w:tcPr>
          <w:p w14:paraId="5D9B8237" w14:textId="77777777" w:rsidR="00815F63" w:rsidRDefault="005766E3" w:rsidP="00651D65">
            <w:pPr>
              <w:jc w:val="right"/>
            </w:pPr>
            <w:r>
              <w:t>68,0</w:t>
            </w:r>
          </w:p>
        </w:tc>
        <w:tc>
          <w:tcPr>
            <w:tcW w:w="920" w:type="dxa"/>
            <w:tcBorders>
              <w:top w:val="nil"/>
              <w:left w:val="nil"/>
              <w:bottom w:val="nil"/>
              <w:right w:val="nil"/>
            </w:tcBorders>
            <w:tcMar>
              <w:top w:w="128" w:type="dxa"/>
              <w:left w:w="43" w:type="dxa"/>
              <w:bottom w:w="43" w:type="dxa"/>
              <w:right w:w="43" w:type="dxa"/>
            </w:tcMar>
            <w:vAlign w:val="bottom"/>
          </w:tcPr>
          <w:p w14:paraId="31DF538B" w14:textId="77777777" w:rsidR="00815F63" w:rsidRDefault="005766E3" w:rsidP="00651D65">
            <w:pPr>
              <w:jc w:val="right"/>
            </w:pPr>
            <w:r>
              <w:t>-13,3</w:t>
            </w:r>
          </w:p>
        </w:tc>
      </w:tr>
      <w:tr w:rsidR="00815F63" w14:paraId="545A5332" w14:textId="77777777">
        <w:trPr>
          <w:trHeight w:val="380"/>
        </w:trPr>
        <w:tc>
          <w:tcPr>
            <w:tcW w:w="6480" w:type="dxa"/>
            <w:tcBorders>
              <w:top w:val="nil"/>
              <w:left w:val="nil"/>
              <w:bottom w:val="single" w:sz="4" w:space="0" w:color="000000"/>
              <w:right w:val="nil"/>
            </w:tcBorders>
            <w:tcMar>
              <w:top w:w="128" w:type="dxa"/>
              <w:left w:w="43" w:type="dxa"/>
              <w:bottom w:w="43" w:type="dxa"/>
              <w:right w:w="43" w:type="dxa"/>
            </w:tcMar>
          </w:tcPr>
          <w:p w14:paraId="6B95583D" w14:textId="77777777" w:rsidR="00815F63" w:rsidRDefault="005766E3" w:rsidP="0087371F">
            <w:r>
              <w:t>Andre lånetransaksjoner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B67195D" w14:textId="77777777" w:rsidR="00815F63" w:rsidRDefault="005766E3" w:rsidP="00651D65">
            <w:pPr>
              <w:jc w:val="right"/>
            </w:pPr>
            <w:r>
              <w:t>3,8</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D44F2B5" w14:textId="77777777" w:rsidR="00815F63" w:rsidRDefault="005766E3" w:rsidP="00651D65">
            <w:pPr>
              <w:jc w:val="right"/>
            </w:pPr>
            <w:r>
              <w:t>3,2</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91FCF22" w14:textId="77777777" w:rsidR="00815F63" w:rsidRDefault="005766E3" w:rsidP="00651D65">
            <w:pPr>
              <w:jc w:val="right"/>
            </w:pPr>
            <w:r>
              <w:t>-16,3</w:t>
            </w:r>
          </w:p>
        </w:tc>
      </w:tr>
      <w:tr w:rsidR="00815F63" w14:paraId="0C53AF4C" w14:textId="77777777">
        <w:trPr>
          <w:trHeight w:val="380"/>
        </w:trPr>
        <w:tc>
          <w:tcPr>
            <w:tcW w:w="6480" w:type="dxa"/>
            <w:tcBorders>
              <w:top w:val="single" w:sz="4" w:space="0" w:color="000000"/>
              <w:left w:val="nil"/>
              <w:bottom w:val="single" w:sz="4" w:space="0" w:color="000000"/>
              <w:right w:val="nil"/>
            </w:tcBorders>
            <w:tcMar>
              <w:top w:w="128" w:type="dxa"/>
              <w:left w:w="43" w:type="dxa"/>
              <w:bottom w:w="43" w:type="dxa"/>
              <w:right w:w="43" w:type="dxa"/>
            </w:tcMar>
          </w:tcPr>
          <w:p w14:paraId="28368B25" w14:textId="77777777" w:rsidR="00815F63" w:rsidRDefault="005766E3" w:rsidP="0087371F">
            <w:r>
              <w:t>Sum utlån, statsgjeld mv.</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84C615" w14:textId="77777777" w:rsidR="00815F63" w:rsidRDefault="005766E3" w:rsidP="00651D65">
            <w:pPr>
              <w:jc w:val="right"/>
            </w:pPr>
            <w:r>
              <w:t>227,0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B003F3" w14:textId="77777777" w:rsidR="00815F63" w:rsidRDefault="005766E3" w:rsidP="00651D65">
            <w:pPr>
              <w:jc w:val="right"/>
            </w:pPr>
            <w:r>
              <w:t>223,8</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943F79" w14:textId="77777777" w:rsidR="00815F63" w:rsidRDefault="005766E3" w:rsidP="00651D65">
            <w:pPr>
              <w:jc w:val="right"/>
            </w:pPr>
            <w:r>
              <w:t>-1,4</w:t>
            </w:r>
          </w:p>
        </w:tc>
      </w:tr>
    </w:tbl>
    <w:p w14:paraId="0AFCEF5D" w14:textId="77777777" w:rsidR="00815F63" w:rsidRDefault="005766E3" w:rsidP="0087371F">
      <w:pPr>
        <w:pStyle w:val="Kilde"/>
      </w:pPr>
      <w:r>
        <w:t>Kilde: Finansdepartementet</w:t>
      </w:r>
    </w:p>
    <w:p w14:paraId="24777159" w14:textId="77777777" w:rsidR="00815F63" w:rsidRDefault="005766E3" w:rsidP="0087371F">
      <w:r>
        <w:t>Samlet reduseres utgiftene på postene 90–99 med 3,2 mrd. kroner sammenlignet med Saldert budsjett 2023. Dette skyldes særlig at avdrag på statsgjeld budsjetteres 10,5 mrd. kroner lavere i 2024 enn i Saldert budsjett 2023. Når avdrag på statsgjeld holdes utenom, øker samlede utlån mv. med 7,3 mrd. kroner fra Saldert budsjett 2023. Dette skyldes økte utlån under statsbankene og boliglånsordningen i Statens pensjonskasse.</w:t>
      </w:r>
    </w:p>
    <w:p w14:paraId="15442201" w14:textId="77777777" w:rsidR="00815F63" w:rsidRDefault="005766E3" w:rsidP="0087371F">
      <w:pPr>
        <w:pStyle w:val="Overskrift2"/>
      </w:pPr>
      <w:r>
        <w:t>Petroleumsvirksomhetens inntekter og utgifter</w:t>
      </w:r>
    </w:p>
    <w:p w14:paraId="71D9358F" w14:textId="77777777" w:rsidR="00815F63" w:rsidRDefault="005766E3" w:rsidP="0087371F">
      <w:pPr>
        <w:pStyle w:val="Overskrift3"/>
      </w:pPr>
      <w:r>
        <w:t>Oversikt over petroleumsvirksomhetens inntekter og utgifter</w:t>
      </w:r>
    </w:p>
    <w:p w14:paraId="34E8ADCE" w14:textId="77777777" w:rsidR="00815F63" w:rsidRDefault="005766E3" w:rsidP="0087371F">
      <w:r>
        <w:t>Inntektene fra petroleumsvirksomheten omfatter skatt og avgift på utvinning, aksjeutbytte fra Equinor ASA og inntekter fra Statens direkte økonomiske engasjement (SDØE). Inntektene fra SDØE omfatter i hovedsak driftsresultat, kalkulatoriske avskrivninger og renter.</w:t>
      </w:r>
    </w:p>
    <w:p w14:paraId="5D607F3E" w14:textId="77777777" w:rsidR="00815F63" w:rsidRDefault="005766E3" w:rsidP="0087371F">
      <w:pPr>
        <w:pStyle w:val="tabell-tittel"/>
      </w:pPr>
      <w:r>
        <w:t>Inntekter fra petroleumsvirksomheten</w:t>
      </w:r>
    </w:p>
    <w:p w14:paraId="59FE4B55"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80"/>
        <w:gridCol w:w="1220"/>
        <w:gridCol w:w="920"/>
        <w:gridCol w:w="920"/>
      </w:tblGrid>
      <w:tr w:rsidR="00815F63" w14:paraId="1D212A1A"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0B9CE59B" w14:textId="77777777" w:rsidR="00815F63" w:rsidRDefault="005766E3" w:rsidP="00651D65">
            <w:pPr>
              <w:jc w:val="right"/>
            </w:pPr>
            <w:r>
              <w:t>Mrd. kroner</w:t>
            </w:r>
          </w:p>
        </w:tc>
      </w:tr>
      <w:tr w:rsidR="00815F63" w14:paraId="519087F5" w14:textId="77777777">
        <w:trPr>
          <w:trHeight w:val="600"/>
        </w:trPr>
        <w:tc>
          <w:tcPr>
            <w:tcW w:w="6480" w:type="dxa"/>
            <w:tcBorders>
              <w:top w:val="nil"/>
              <w:left w:val="nil"/>
              <w:bottom w:val="single" w:sz="4" w:space="0" w:color="000000"/>
              <w:right w:val="nil"/>
            </w:tcBorders>
            <w:tcMar>
              <w:top w:w="128" w:type="dxa"/>
              <w:left w:w="43" w:type="dxa"/>
              <w:bottom w:w="43" w:type="dxa"/>
              <w:right w:w="43" w:type="dxa"/>
            </w:tcMar>
            <w:vAlign w:val="bottom"/>
          </w:tcPr>
          <w:p w14:paraId="1C58E32A"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90F932F" w14:textId="77777777" w:rsidR="00815F63" w:rsidRDefault="005766E3" w:rsidP="00651D65">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58E2C26" w14:textId="77777777" w:rsidR="00815F63" w:rsidRDefault="005766E3" w:rsidP="00651D6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A405884" w14:textId="77777777" w:rsidR="00815F63" w:rsidRDefault="005766E3" w:rsidP="00651D65">
            <w:pPr>
              <w:jc w:val="right"/>
            </w:pPr>
            <w:r>
              <w:t>Endring i pst.</w:t>
            </w:r>
          </w:p>
        </w:tc>
      </w:tr>
      <w:tr w:rsidR="00815F63" w14:paraId="55133634" w14:textId="77777777">
        <w:trPr>
          <w:trHeight w:val="380"/>
        </w:trPr>
        <w:tc>
          <w:tcPr>
            <w:tcW w:w="6480" w:type="dxa"/>
            <w:tcBorders>
              <w:top w:val="single" w:sz="4" w:space="0" w:color="000000"/>
              <w:left w:val="nil"/>
              <w:bottom w:val="nil"/>
              <w:right w:val="nil"/>
            </w:tcBorders>
            <w:tcMar>
              <w:top w:w="128" w:type="dxa"/>
              <w:left w:w="43" w:type="dxa"/>
              <w:bottom w:w="43" w:type="dxa"/>
              <w:right w:w="43" w:type="dxa"/>
            </w:tcMar>
          </w:tcPr>
          <w:p w14:paraId="30BCB133" w14:textId="77777777" w:rsidR="00815F63" w:rsidRDefault="005766E3" w:rsidP="0087371F">
            <w:r>
              <w:t>SDØE – driftsresultat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51E6BA48" w14:textId="77777777" w:rsidR="00815F63" w:rsidRDefault="005766E3" w:rsidP="00651D65">
            <w:pPr>
              <w:jc w:val="right"/>
            </w:pPr>
            <w:r>
              <w:t>513,3</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B85444F" w14:textId="77777777" w:rsidR="00815F63" w:rsidRDefault="005766E3" w:rsidP="00651D65">
            <w:pPr>
              <w:jc w:val="right"/>
            </w:pPr>
            <w:r>
              <w:t>295,9</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629A509B" w14:textId="77777777" w:rsidR="00815F63" w:rsidRDefault="005766E3" w:rsidP="00651D65">
            <w:pPr>
              <w:jc w:val="right"/>
            </w:pPr>
            <w:r>
              <w:t>-42,4</w:t>
            </w:r>
          </w:p>
        </w:tc>
      </w:tr>
      <w:tr w:rsidR="00815F63" w14:paraId="0EB950A4" w14:textId="77777777">
        <w:trPr>
          <w:trHeight w:val="380"/>
        </w:trPr>
        <w:tc>
          <w:tcPr>
            <w:tcW w:w="6480" w:type="dxa"/>
            <w:tcBorders>
              <w:top w:val="nil"/>
              <w:left w:val="nil"/>
              <w:bottom w:val="nil"/>
              <w:right w:val="nil"/>
            </w:tcBorders>
            <w:tcMar>
              <w:top w:w="128" w:type="dxa"/>
              <w:left w:w="43" w:type="dxa"/>
              <w:bottom w:w="43" w:type="dxa"/>
              <w:right w:w="43" w:type="dxa"/>
            </w:tcMar>
          </w:tcPr>
          <w:p w14:paraId="5D13584F" w14:textId="77777777" w:rsidR="00815F63" w:rsidRDefault="005766E3" w:rsidP="0087371F">
            <w:r>
              <w:t>SDØE – avskrivninger og renter</w:t>
            </w:r>
          </w:p>
        </w:tc>
        <w:tc>
          <w:tcPr>
            <w:tcW w:w="1220" w:type="dxa"/>
            <w:tcBorders>
              <w:top w:val="nil"/>
              <w:left w:val="nil"/>
              <w:bottom w:val="nil"/>
              <w:right w:val="nil"/>
            </w:tcBorders>
            <w:tcMar>
              <w:top w:w="128" w:type="dxa"/>
              <w:left w:w="43" w:type="dxa"/>
              <w:bottom w:w="43" w:type="dxa"/>
              <w:right w:w="43" w:type="dxa"/>
            </w:tcMar>
            <w:vAlign w:val="bottom"/>
          </w:tcPr>
          <w:p w14:paraId="4A2FAC5C" w14:textId="77777777" w:rsidR="00815F63" w:rsidRDefault="005766E3" w:rsidP="00651D65">
            <w:pPr>
              <w:jc w:val="right"/>
            </w:pPr>
            <w:r>
              <w:t>29,4</w:t>
            </w:r>
          </w:p>
        </w:tc>
        <w:tc>
          <w:tcPr>
            <w:tcW w:w="920" w:type="dxa"/>
            <w:tcBorders>
              <w:top w:val="nil"/>
              <w:left w:val="nil"/>
              <w:bottom w:val="nil"/>
              <w:right w:val="nil"/>
            </w:tcBorders>
            <w:tcMar>
              <w:top w:w="128" w:type="dxa"/>
              <w:left w:w="43" w:type="dxa"/>
              <w:bottom w:w="43" w:type="dxa"/>
              <w:right w:w="43" w:type="dxa"/>
            </w:tcMar>
            <w:vAlign w:val="bottom"/>
          </w:tcPr>
          <w:p w14:paraId="21F42136" w14:textId="77777777" w:rsidR="00815F63" w:rsidRDefault="005766E3" w:rsidP="00651D65">
            <w:pPr>
              <w:jc w:val="right"/>
            </w:pPr>
            <w:r>
              <w:t>32,4</w:t>
            </w:r>
          </w:p>
        </w:tc>
        <w:tc>
          <w:tcPr>
            <w:tcW w:w="920" w:type="dxa"/>
            <w:tcBorders>
              <w:top w:val="nil"/>
              <w:left w:val="nil"/>
              <w:bottom w:val="nil"/>
              <w:right w:val="nil"/>
            </w:tcBorders>
            <w:tcMar>
              <w:top w:w="128" w:type="dxa"/>
              <w:left w:w="43" w:type="dxa"/>
              <w:bottom w:w="43" w:type="dxa"/>
              <w:right w:w="43" w:type="dxa"/>
            </w:tcMar>
            <w:vAlign w:val="bottom"/>
          </w:tcPr>
          <w:p w14:paraId="2DAADBA7" w14:textId="77777777" w:rsidR="00815F63" w:rsidRDefault="005766E3" w:rsidP="00651D65">
            <w:pPr>
              <w:jc w:val="right"/>
            </w:pPr>
            <w:r>
              <w:t>10,2</w:t>
            </w:r>
          </w:p>
        </w:tc>
      </w:tr>
      <w:tr w:rsidR="00815F63" w14:paraId="62FA64CB" w14:textId="77777777">
        <w:trPr>
          <w:trHeight w:val="380"/>
        </w:trPr>
        <w:tc>
          <w:tcPr>
            <w:tcW w:w="6480" w:type="dxa"/>
            <w:tcBorders>
              <w:top w:val="nil"/>
              <w:left w:val="nil"/>
              <w:bottom w:val="nil"/>
              <w:right w:val="nil"/>
            </w:tcBorders>
            <w:tcMar>
              <w:top w:w="128" w:type="dxa"/>
              <w:left w:w="43" w:type="dxa"/>
              <w:bottom w:w="43" w:type="dxa"/>
              <w:right w:w="43" w:type="dxa"/>
            </w:tcMar>
          </w:tcPr>
          <w:p w14:paraId="7657552D" w14:textId="77777777" w:rsidR="00815F63" w:rsidRDefault="005766E3" w:rsidP="0087371F">
            <w:r>
              <w:t>Skatt og avgift på utvinning, inkl. CO</w:t>
            </w:r>
            <w:r>
              <w:rPr>
                <w:rStyle w:val="skrift-senket"/>
                <w:sz w:val="21"/>
                <w:szCs w:val="21"/>
              </w:rPr>
              <w:t>2</w:t>
            </w:r>
            <w:r>
              <w:t>-avgift og NO</w:t>
            </w:r>
            <w:r>
              <w:rPr>
                <w:rStyle w:val="skrift-senket"/>
                <w:sz w:val="21"/>
                <w:szCs w:val="21"/>
              </w:rPr>
              <w:t>x</w:t>
            </w:r>
            <w:r>
              <w:t>-avgift</w:t>
            </w:r>
          </w:p>
        </w:tc>
        <w:tc>
          <w:tcPr>
            <w:tcW w:w="1220" w:type="dxa"/>
            <w:tcBorders>
              <w:top w:val="nil"/>
              <w:left w:val="nil"/>
              <w:bottom w:val="nil"/>
              <w:right w:val="nil"/>
            </w:tcBorders>
            <w:tcMar>
              <w:top w:w="128" w:type="dxa"/>
              <w:left w:w="43" w:type="dxa"/>
              <w:bottom w:w="43" w:type="dxa"/>
              <w:right w:w="43" w:type="dxa"/>
            </w:tcMar>
            <w:vAlign w:val="bottom"/>
          </w:tcPr>
          <w:p w14:paraId="0F6BA8FF" w14:textId="77777777" w:rsidR="00815F63" w:rsidRDefault="005766E3" w:rsidP="00651D65">
            <w:pPr>
              <w:jc w:val="right"/>
            </w:pPr>
            <w:r>
              <w:t>855,1</w:t>
            </w:r>
          </w:p>
        </w:tc>
        <w:tc>
          <w:tcPr>
            <w:tcW w:w="920" w:type="dxa"/>
            <w:tcBorders>
              <w:top w:val="nil"/>
              <w:left w:val="nil"/>
              <w:bottom w:val="nil"/>
              <w:right w:val="nil"/>
            </w:tcBorders>
            <w:tcMar>
              <w:top w:w="128" w:type="dxa"/>
              <w:left w:w="43" w:type="dxa"/>
              <w:bottom w:w="43" w:type="dxa"/>
              <w:right w:w="43" w:type="dxa"/>
            </w:tcMar>
            <w:vAlign w:val="bottom"/>
          </w:tcPr>
          <w:p w14:paraId="303EE5AD" w14:textId="77777777" w:rsidR="00815F63" w:rsidRDefault="005766E3" w:rsidP="00651D65">
            <w:pPr>
              <w:jc w:val="right"/>
            </w:pPr>
            <w:r>
              <w:t>491,6</w:t>
            </w:r>
          </w:p>
        </w:tc>
        <w:tc>
          <w:tcPr>
            <w:tcW w:w="920" w:type="dxa"/>
            <w:tcBorders>
              <w:top w:val="nil"/>
              <w:left w:val="nil"/>
              <w:bottom w:val="nil"/>
              <w:right w:val="nil"/>
            </w:tcBorders>
            <w:tcMar>
              <w:top w:w="128" w:type="dxa"/>
              <w:left w:w="43" w:type="dxa"/>
              <w:bottom w:w="43" w:type="dxa"/>
              <w:right w:w="43" w:type="dxa"/>
            </w:tcMar>
            <w:vAlign w:val="bottom"/>
          </w:tcPr>
          <w:p w14:paraId="77FDE9AC" w14:textId="77777777" w:rsidR="00815F63" w:rsidRDefault="005766E3" w:rsidP="00651D65">
            <w:pPr>
              <w:jc w:val="right"/>
            </w:pPr>
            <w:r>
              <w:t>-42,5</w:t>
            </w:r>
          </w:p>
        </w:tc>
      </w:tr>
      <w:tr w:rsidR="00815F63" w14:paraId="49C7B2EB" w14:textId="77777777">
        <w:trPr>
          <w:trHeight w:val="380"/>
        </w:trPr>
        <w:tc>
          <w:tcPr>
            <w:tcW w:w="6480" w:type="dxa"/>
            <w:tcBorders>
              <w:top w:val="nil"/>
              <w:left w:val="nil"/>
              <w:bottom w:val="single" w:sz="4" w:space="0" w:color="000000"/>
              <w:right w:val="nil"/>
            </w:tcBorders>
            <w:tcMar>
              <w:top w:w="128" w:type="dxa"/>
              <w:left w:w="43" w:type="dxa"/>
              <w:bottom w:w="43" w:type="dxa"/>
              <w:right w:w="43" w:type="dxa"/>
            </w:tcMar>
          </w:tcPr>
          <w:p w14:paraId="3AF99C95" w14:textId="77777777" w:rsidR="00815F63" w:rsidRDefault="005766E3" w:rsidP="0087371F">
            <w:r>
              <w:t>Aksjeutbytte fra Equinor ASA</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4F8DBFE" w14:textId="77777777" w:rsidR="00815F63" w:rsidRDefault="005766E3" w:rsidP="00651D65">
            <w:pPr>
              <w:jc w:val="right"/>
            </w:pPr>
            <w:r>
              <w:t>15,0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A1C6D47" w14:textId="77777777" w:rsidR="00815F63" w:rsidRDefault="005766E3" w:rsidP="00651D65">
            <w:pPr>
              <w:jc w:val="right"/>
            </w:pPr>
            <w:r>
              <w:t>38,3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F98F3A5" w14:textId="77777777" w:rsidR="00815F63" w:rsidRDefault="005766E3" w:rsidP="00651D65">
            <w:pPr>
              <w:jc w:val="right"/>
            </w:pPr>
            <w:r>
              <w:t>155,1</w:t>
            </w:r>
          </w:p>
        </w:tc>
      </w:tr>
      <w:tr w:rsidR="00815F63" w14:paraId="777955EE" w14:textId="77777777">
        <w:trPr>
          <w:trHeight w:val="380"/>
        </w:trPr>
        <w:tc>
          <w:tcPr>
            <w:tcW w:w="6480" w:type="dxa"/>
            <w:tcBorders>
              <w:top w:val="single" w:sz="4" w:space="0" w:color="000000"/>
              <w:left w:val="nil"/>
              <w:bottom w:val="single" w:sz="4" w:space="0" w:color="000000"/>
              <w:right w:val="nil"/>
            </w:tcBorders>
            <w:tcMar>
              <w:top w:w="128" w:type="dxa"/>
              <w:left w:w="43" w:type="dxa"/>
              <w:bottom w:w="43" w:type="dxa"/>
              <w:right w:w="43" w:type="dxa"/>
            </w:tcMar>
          </w:tcPr>
          <w:p w14:paraId="0D27C122" w14:textId="77777777" w:rsidR="00815F63" w:rsidRDefault="005766E3" w:rsidP="0087371F">
            <w:r>
              <w:t>Sum inntekter fra petroleumsvirksomheten</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28EE12" w14:textId="77777777" w:rsidR="00815F63" w:rsidRDefault="005766E3" w:rsidP="00651D65">
            <w:pPr>
              <w:jc w:val="right"/>
            </w:pPr>
            <w:r>
              <w:t>1 412,8</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4215A3" w14:textId="77777777" w:rsidR="00815F63" w:rsidRDefault="005766E3" w:rsidP="00651D65">
            <w:pPr>
              <w:jc w:val="right"/>
            </w:pPr>
            <w:r>
              <w:t>858,2</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44D3AC" w14:textId="77777777" w:rsidR="00815F63" w:rsidRDefault="005766E3" w:rsidP="00651D65">
            <w:pPr>
              <w:jc w:val="right"/>
            </w:pPr>
            <w:r>
              <w:t>-39,3</w:t>
            </w:r>
          </w:p>
        </w:tc>
      </w:tr>
    </w:tbl>
    <w:p w14:paraId="034B3C8B" w14:textId="77777777" w:rsidR="00815F63" w:rsidRDefault="005766E3" w:rsidP="0087371F">
      <w:pPr>
        <w:pStyle w:val="Kilde"/>
      </w:pPr>
      <w:r>
        <w:t>Kilde: Finansdepartementet</w:t>
      </w:r>
    </w:p>
    <w:p w14:paraId="785E4369" w14:textId="77777777" w:rsidR="00815F63" w:rsidRDefault="005766E3" w:rsidP="0087371F">
      <w:r>
        <w:t>Driftsresultat fra SDØE er anslått til 295,9 mrd. kroner for 2024. Det er 217,4 mrd. kroner lavere enn i Saldert budsjett 2023. Mens det i Nasjonalbudsjettet 2023 var lagt til grunn en gjennomsnittlig oljepris på 986 kroner per fat i 2023, legges det nå til grunn en forventet pris på 825 kroner per fat i 2023 og 787 kroner i 2024 målt i løpende priser.</w:t>
      </w:r>
    </w:p>
    <w:p w14:paraId="534D05B6" w14:textId="77777777" w:rsidR="00815F63" w:rsidRDefault="005766E3" w:rsidP="0087371F">
      <w:r>
        <w:t>De kalkulatoriske størrelsene avskrivninger og renter inngår som utgifter ved beregningen av SDØEs driftsresultat, samtidig som de føres som inntekter på egne poster. På denne måten skiller man ut den delen av driftsinntektene som dekker avskrivning av investeringer og finansieringskostnadene ved investeringene.</w:t>
      </w:r>
    </w:p>
    <w:p w14:paraId="4CE0FD8B" w14:textId="77777777" w:rsidR="00815F63" w:rsidRDefault="005766E3" w:rsidP="0087371F">
      <w:r>
        <w:t>Betalte skatter og avgifter fra petroleumsvirksomheten anslås til 491,6 mrd. kroner i 2024. Dette er 363,5 mrd. kroner lavere enn i Saldert budsjett 2023. Påløpte skatter og avgifter fra petroleumsvirksomheten anslås til 439,3 mrd. kroner i 2023 og 544,8 mrd. kroner i 2024. Forskjellen mellom betalte skatter og påløpte skatter har blant annet sammenheng med reglene om innbetaling av terminskatt. Disse gjør at det er et etterslep i betalte skatter i forhold til påløpte skatter.</w:t>
      </w:r>
    </w:p>
    <w:p w14:paraId="6E6BA2F2" w14:textId="77777777" w:rsidR="00815F63" w:rsidRDefault="005766E3" w:rsidP="0087371F">
      <w:r>
        <w:t>Det budsjetterte utbyttet som utbetales i 2024 fra Equinor ASA på 38,3 mrd. kroner er en teknisk fremskriving av selskapets utbytteutbetaling for første kvartal 2023. Equinor utbetaler utbytte fire ganger i året. I løpet av et kalenderår utbetales utbyttet for tredje og fjerde kvartal fra året før, samt første og andre kvartal i inneværende år.</w:t>
      </w:r>
    </w:p>
    <w:p w14:paraId="32571BDF" w14:textId="77777777" w:rsidR="00815F63" w:rsidRDefault="005766E3" w:rsidP="0087371F">
      <w:r>
        <w:t xml:space="preserve">Utgiftene til petroleumsvirksomheten i 2023 og 2024 består av Statens direkte økonomiske </w:t>
      </w:r>
      <w:r>
        <w:rPr>
          <w:spacing w:val="-1"/>
        </w:rPr>
        <w:t>engasjement i petroleumsvirksomhetens (SDØEs)</w:t>
      </w:r>
      <w:r>
        <w:t xml:space="preserve"> andel av investeringene på norsk kontinentalsokkel, jf. tabell 3.14.</w:t>
      </w:r>
    </w:p>
    <w:p w14:paraId="52D4FA86" w14:textId="77777777" w:rsidR="00815F63" w:rsidRDefault="005766E3" w:rsidP="0087371F">
      <w:pPr>
        <w:pStyle w:val="tabell-tittel"/>
      </w:pPr>
      <w:r>
        <w:t>Utgifter til petroleumsvirksomheten</w:t>
      </w:r>
    </w:p>
    <w:p w14:paraId="4F9BCF94"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80"/>
        <w:gridCol w:w="1220"/>
        <w:gridCol w:w="920"/>
        <w:gridCol w:w="920"/>
      </w:tblGrid>
      <w:tr w:rsidR="00815F63" w14:paraId="25C50A53"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277745FF" w14:textId="77777777" w:rsidR="00815F63" w:rsidRDefault="005766E3" w:rsidP="00651D65">
            <w:pPr>
              <w:jc w:val="right"/>
            </w:pPr>
            <w:r>
              <w:t>Mrd. kroner</w:t>
            </w:r>
          </w:p>
        </w:tc>
      </w:tr>
      <w:tr w:rsidR="00815F63" w14:paraId="70EEC8DB" w14:textId="77777777">
        <w:trPr>
          <w:trHeight w:val="600"/>
        </w:trPr>
        <w:tc>
          <w:tcPr>
            <w:tcW w:w="6480" w:type="dxa"/>
            <w:tcBorders>
              <w:top w:val="nil"/>
              <w:left w:val="nil"/>
              <w:bottom w:val="single" w:sz="4" w:space="0" w:color="000000"/>
              <w:right w:val="nil"/>
            </w:tcBorders>
            <w:tcMar>
              <w:top w:w="128" w:type="dxa"/>
              <w:left w:w="43" w:type="dxa"/>
              <w:bottom w:w="43" w:type="dxa"/>
              <w:right w:w="43" w:type="dxa"/>
            </w:tcMar>
            <w:vAlign w:val="bottom"/>
          </w:tcPr>
          <w:p w14:paraId="1329DEF5"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85B1773" w14:textId="77777777" w:rsidR="00815F63" w:rsidRDefault="005766E3" w:rsidP="00651D65">
            <w:pPr>
              <w:jc w:val="right"/>
            </w:pPr>
            <w:r>
              <w:t>Saldert budsjett 2023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99F6453" w14:textId="77777777" w:rsidR="00815F63" w:rsidRDefault="005766E3" w:rsidP="00651D65">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2D8C448" w14:textId="77777777" w:rsidR="00815F63" w:rsidRDefault="005766E3" w:rsidP="00651D65">
            <w:pPr>
              <w:jc w:val="right"/>
            </w:pPr>
            <w:r>
              <w:t>Endring i pst.</w:t>
            </w:r>
          </w:p>
        </w:tc>
      </w:tr>
      <w:tr w:rsidR="00815F63" w14:paraId="3EC024B8" w14:textId="77777777">
        <w:trPr>
          <w:trHeight w:val="380"/>
        </w:trPr>
        <w:tc>
          <w:tcPr>
            <w:tcW w:w="6480" w:type="dxa"/>
            <w:tcBorders>
              <w:top w:val="single" w:sz="4" w:space="0" w:color="000000"/>
              <w:left w:val="nil"/>
              <w:bottom w:val="nil"/>
              <w:right w:val="nil"/>
            </w:tcBorders>
            <w:tcMar>
              <w:top w:w="128" w:type="dxa"/>
              <w:left w:w="43" w:type="dxa"/>
              <w:bottom w:w="43" w:type="dxa"/>
              <w:right w:w="43" w:type="dxa"/>
            </w:tcMar>
          </w:tcPr>
          <w:p w14:paraId="139C7D6F" w14:textId="77777777" w:rsidR="00815F63" w:rsidRDefault="005766E3" w:rsidP="0087371F">
            <w:r>
              <w:t>SDØE – investeringer</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584D92C" w14:textId="77777777" w:rsidR="00815F63" w:rsidRDefault="005766E3" w:rsidP="00651D65">
            <w:pPr>
              <w:jc w:val="right"/>
            </w:pPr>
            <w:r>
              <w:t>28,3</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048C62A0" w14:textId="77777777" w:rsidR="00815F63" w:rsidRDefault="005766E3" w:rsidP="00651D65">
            <w:pPr>
              <w:jc w:val="right"/>
            </w:pPr>
            <w:r>
              <w:t>26,0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8B04E7F" w14:textId="77777777" w:rsidR="00815F63" w:rsidRDefault="005766E3" w:rsidP="00651D65">
            <w:pPr>
              <w:jc w:val="right"/>
            </w:pPr>
            <w:r>
              <w:t>-8,1</w:t>
            </w:r>
          </w:p>
        </w:tc>
      </w:tr>
      <w:tr w:rsidR="00815F63" w14:paraId="75B1145D" w14:textId="77777777">
        <w:trPr>
          <w:trHeight w:val="380"/>
        </w:trPr>
        <w:tc>
          <w:tcPr>
            <w:tcW w:w="6480" w:type="dxa"/>
            <w:tcBorders>
              <w:top w:val="nil"/>
              <w:left w:val="nil"/>
              <w:bottom w:val="single" w:sz="4" w:space="0" w:color="000000"/>
              <w:right w:val="nil"/>
            </w:tcBorders>
            <w:tcMar>
              <w:top w:w="128" w:type="dxa"/>
              <w:left w:w="43" w:type="dxa"/>
              <w:bottom w:w="43" w:type="dxa"/>
              <w:right w:w="43" w:type="dxa"/>
            </w:tcMar>
          </w:tcPr>
          <w:p w14:paraId="6C4D84BA" w14:textId="77777777" w:rsidR="00815F63" w:rsidRDefault="005766E3" w:rsidP="0087371F">
            <w:r>
              <w:t>Øvrige utgifter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4E9C442" w14:textId="77777777" w:rsidR="00815F63" w:rsidRDefault="005766E3" w:rsidP="00651D65">
            <w:pPr>
              <w:jc w:val="right"/>
            </w:pPr>
            <w:r>
              <w:t>0,0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71B1F5F" w14:textId="77777777" w:rsidR="00815F63" w:rsidRDefault="005766E3" w:rsidP="00651D65">
            <w:pPr>
              <w:jc w:val="right"/>
            </w:pPr>
            <w:r>
              <w:t>0,0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68F620A" w14:textId="77777777" w:rsidR="00815F63" w:rsidRDefault="00815F63" w:rsidP="00651D65">
            <w:pPr>
              <w:jc w:val="right"/>
            </w:pPr>
          </w:p>
        </w:tc>
      </w:tr>
      <w:tr w:rsidR="00815F63" w14:paraId="3222FE5C" w14:textId="77777777">
        <w:trPr>
          <w:trHeight w:val="380"/>
        </w:trPr>
        <w:tc>
          <w:tcPr>
            <w:tcW w:w="6480" w:type="dxa"/>
            <w:tcBorders>
              <w:top w:val="single" w:sz="4" w:space="0" w:color="000000"/>
              <w:left w:val="nil"/>
              <w:bottom w:val="single" w:sz="4" w:space="0" w:color="000000"/>
              <w:right w:val="nil"/>
            </w:tcBorders>
            <w:tcMar>
              <w:top w:w="128" w:type="dxa"/>
              <w:left w:w="43" w:type="dxa"/>
              <w:bottom w:w="43" w:type="dxa"/>
              <w:right w:w="43" w:type="dxa"/>
            </w:tcMar>
          </w:tcPr>
          <w:p w14:paraId="25672202" w14:textId="77777777" w:rsidR="00815F63" w:rsidRDefault="005766E3" w:rsidP="0087371F">
            <w:r>
              <w:t>Sum utgifter til petroleumsvirksomheten</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9061B3" w14:textId="77777777" w:rsidR="00815F63" w:rsidRDefault="005766E3" w:rsidP="00651D65">
            <w:pPr>
              <w:jc w:val="right"/>
            </w:pPr>
            <w:r>
              <w:t>28,3</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00C1A1" w14:textId="77777777" w:rsidR="00815F63" w:rsidRDefault="005766E3" w:rsidP="00651D65">
            <w:pPr>
              <w:jc w:val="right"/>
            </w:pPr>
            <w:r>
              <w:t>26,0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1120C5" w14:textId="77777777" w:rsidR="00815F63" w:rsidRDefault="005766E3" w:rsidP="00651D65">
            <w:pPr>
              <w:jc w:val="right"/>
            </w:pPr>
            <w:r>
              <w:t>-8,1</w:t>
            </w:r>
          </w:p>
        </w:tc>
      </w:tr>
    </w:tbl>
    <w:p w14:paraId="189D1310" w14:textId="77777777" w:rsidR="00815F63" w:rsidRDefault="005766E3" w:rsidP="0087371F">
      <w:pPr>
        <w:pStyle w:val="Kilde"/>
      </w:pPr>
      <w:r>
        <w:t>Kilde: Finansdepartementet</w:t>
      </w:r>
    </w:p>
    <w:p w14:paraId="5CF115CB" w14:textId="77777777" w:rsidR="00815F63" w:rsidRDefault="005766E3" w:rsidP="0087371F">
      <w:r>
        <w:t>SDØEs andel av investeringene på sokkelen i 2024 forventes å bli 26,0 mrd. kroner. Dette er 2,3 mrd. kroner lavere enn i Saldert budsjett 2023.</w:t>
      </w:r>
    </w:p>
    <w:p w14:paraId="27DDE371" w14:textId="77777777" w:rsidR="00815F63" w:rsidRDefault="005766E3" w:rsidP="0087371F">
      <w:r>
        <w:t xml:space="preserve">Statens samlede netto kontantstrøm fra petroleumsvirksomheten er summen av inntekter fra petroleumsvirksomheten fratrukket utgiftene. Tabell 3.15 viser hvordan netto kontantstrøm </w:t>
      </w:r>
      <w:proofErr w:type="gramStart"/>
      <w:r>
        <w:t>fremkommer</w:t>
      </w:r>
      <w:proofErr w:type="gramEnd"/>
      <w:r>
        <w:t>. Netto kontantstrøm fra petroleumsvirksomheten er anslått til 832,2 mrd. kroner i 2024. Dette er 552,3 mrd. kroner lavere enn i Saldert budsjett 2023.</w:t>
      </w:r>
    </w:p>
    <w:p w14:paraId="066B1F99" w14:textId="77777777" w:rsidR="00815F63" w:rsidRDefault="005766E3" w:rsidP="0087371F">
      <w:pPr>
        <w:pStyle w:val="tabell-tittel"/>
      </w:pPr>
      <w:r>
        <w:t>Kontantstrømmen fra petroleumsvirksomheten</w:t>
      </w:r>
    </w:p>
    <w:p w14:paraId="56A7F73D" w14:textId="77777777" w:rsidR="00815F63" w:rsidRDefault="005766E3" w:rsidP="0087371F">
      <w:pPr>
        <w:pStyle w:val="Tabellnavn"/>
      </w:pPr>
      <w:r>
        <w:t>05N0tx2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00"/>
        <w:gridCol w:w="6160"/>
        <w:gridCol w:w="1220"/>
        <w:gridCol w:w="920"/>
        <w:gridCol w:w="920"/>
      </w:tblGrid>
      <w:tr w:rsidR="00815F63" w14:paraId="0BA093AA" w14:textId="77777777">
        <w:trPr>
          <w:trHeight w:val="360"/>
        </w:trPr>
        <w:tc>
          <w:tcPr>
            <w:tcW w:w="9520" w:type="dxa"/>
            <w:gridSpan w:val="5"/>
            <w:tcBorders>
              <w:top w:val="nil"/>
              <w:left w:val="nil"/>
              <w:bottom w:val="nil"/>
              <w:right w:val="nil"/>
            </w:tcBorders>
            <w:tcMar>
              <w:top w:w="128" w:type="dxa"/>
              <w:left w:w="43" w:type="dxa"/>
              <w:bottom w:w="43" w:type="dxa"/>
              <w:right w:w="43" w:type="dxa"/>
            </w:tcMar>
          </w:tcPr>
          <w:p w14:paraId="04C4C404" w14:textId="77777777" w:rsidR="00815F63" w:rsidRDefault="005766E3" w:rsidP="00651D65">
            <w:pPr>
              <w:jc w:val="right"/>
            </w:pPr>
            <w:r>
              <w:t>Mrd. kroner</w:t>
            </w:r>
          </w:p>
        </w:tc>
      </w:tr>
      <w:tr w:rsidR="00815F63" w14:paraId="69B779E2" w14:textId="77777777">
        <w:trPr>
          <w:trHeight w:val="600"/>
        </w:trPr>
        <w:tc>
          <w:tcPr>
            <w:tcW w:w="300" w:type="dxa"/>
            <w:tcBorders>
              <w:top w:val="single" w:sz="4" w:space="0" w:color="000000"/>
              <w:left w:val="nil"/>
              <w:bottom w:val="single" w:sz="4" w:space="0" w:color="000000"/>
              <w:right w:val="nil"/>
            </w:tcBorders>
            <w:tcMar>
              <w:top w:w="128" w:type="dxa"/>
              <w:left w:w="43" w:type="dxa"/>
              <w:bottom w:w="43" w:type="dxa"/>
              <w:right w:w="43" w:type="dxa"/>
            </w:tcMar>
          </w:tcPr>
          <w:p w14:paraId="2A4D9BCE" w14:textId="77777777" w:rsidR="00815F63" w:rsidRDefault="00815F63" w:rsidP="0087371F"/>
        </w:tc>
        <w:tc>
          <w:tcPr>
            <w:tcW w:w="6160" w:type="dxa"/>
            <w:tcBorders>
              <w:top w:val="single" w:sz="4" w:space="0" w:color="000000"/>
              <w:left w:val="nil"/>
              <w:bottom w:val="single" w:sz="4" w:space="0" w:color="000000"/>
              <w:right w:val="nil"/>
            </w:tcBorders>
            <w:tcMar>
              <w:top w:w="128" w:type="dxa"/>
              <w:left w:w="43" w:type="dxa"/>
              <w:bottom w:w="43" w:type="dxa"/>
              <w:right w:w="43" w:type="dxa"/>
            </w:tcMar>
          </w:tcPr>
          <w:p w14:paraId="7E5EE667" w14:textId="77777777" w:rsidR="00815F63" w:rsidRDefault="00815F63" w:rsidP="0087371F"/>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BA02F1" w14:textId="77777777" w:rsidR="00815F63" w:rsidRDefault="005766E3" w:rsidP="00651D65">
            <w:pPr>
              <w:jc w:val="right"/>
            </w:pPr>
            <w:r>
              <w:t>Saldert budsjett 2023</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0FA568" w14:textId="77777777" w:rsidR="00815F63" w:rsidRDefault="005766E3" w:rsidP="00651D65">
            <w:pPr>
              <w:jc w:val="right"/>
            </w:pPr>
            <w:r>
              <w:t>Gul bok 2024</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492FB1" w14:textId="77777777" w:rsidR="00815F63" w:rsidRDefault="005766E3" w:rsidP="00651D65">
            <w:pPr>
              <w:jc w:val="right"/>
            </w:pPr>
            <w:r>
              <w:t>Endring i pst.</w:t>
            </w:r>
          </w:p>
        </w:tc>
      </w:tr>
      <w:tr w:rsidR="00815F63" w14:paraId="534CF488" w14:textId="77777777">
        <w:trPr>
          <w:trHeight w:val="380"/>
        </w:trPr>
        <w:tc>
          <w:tcPr>
            <w:tcW w:w="300" w:type="dxa"/>
            <w:tcBorders>
              <w:top w:val="nil"/>
              <w:left w:val="nil"/>
              <w:bottom w:val="nil"/>
              <w:right w:val="nil"/>
            </w:tcBorders>
            <w:tcMar>
              <w:top w:w="128" w:type="dxa"/>
              <w:left w:w="43" w:type="dxa"/>
              <w:bottom w:w="43" w:type="dxa"/>
              <w:right w:w="43" w:type="dxa"/>
            </w:tcMar>
          </w:tcPr>
          <w:p w14:paraId="3ECBB21C" w14:textId="77777777" w:rsidR="00815F63" w:rsidRDefault="00815F63" w:rsidP="0087371F"/>
        </w:tc>
        <w:tc>
          <w:tcPr>
            <w:tcW w:w="6160" w:type="dxa"/>
            <w:tcBorders>
              <w:top w:val="nil"/>
              <w:left w:val="nil"/>
              <w:bottom w:val="nil"/>
              <w:right w:val="nil"/>
            </w:tcBorders>
            <w:tcMar>
              <w:top w:w="128" w:type="dxa"/>
              <w:left w:w="43" w:type="dxa"/>
              <w:bottom w:w="43" w:type="dxa"/>
              <w:right w:w="43" w:type="dxa"/>
            </w:tcMar>
          </w:tcPr>
          <w:p w14:paraId="277CC24D" w14:textId="77777777" w:rsidR="00815F63" w:rsidRDefault="005766E3" w:rsidP="0087371F">
            <w:r>
              <w:t>Inntekter SDØE</w:t>
            </w:r>
          </w:p>
        </w:tc>
        <w:tc>
          <w:tcPr>
            <w:tcW w:w="1220" w:type="dxa"/>
            <w:tcBorders>
              <w:top w:val="nil"/>
              <w:left w:val="nil"/>
              <w:bottom w:val="nil"/>
              <w:right w:val="nil"/>
            </w:tcBorders>
            <w:tcMar>
              <w:top w:w="128" w:type="dxa"/>
              <w:left w:w="43" w:type="dxa"/>
              <w:bottom w:w="43" w:type="dxa"/>
              <w:right w:w="43" w:type="dxa"/>
            </w:tcMar>
            <w:vAlign w:val="bottom"/>
          </w:tcPr>
          <w:p w14:paraId="7836CD8D" w14:textId="77777777" w:rsidR="00815F63" w:rsidRDefault="005766E3" w:rsidP="00651D65">
            <w:pPr>
              <w:jc w:val="right"/>
            </w:pPr>
            <w:r>
              <w:t>542,7</w:t>
            </w:r>
          </w:p>
        </w:tc>
        <w:tc>
          <w:tcPr>
            <w:tcW w:w="920" w:type="dxa"/>
            <w:tcBorders>
              <w:top w:val="nil"/>
              <w:left w:val="nil"/>
              <w:bottom w:val="nil"/>
              <w:right w:val="nil"/>
            </w:tcBorders>
            <w:tcMar>
              <w:top w:w="128" w:type="dxa"/>
              <w:left w:w="43" w:type="dxa"/>
              <w:bottom w:w="43" w:type="dxa"/>
              <w:right w:w="43" w:type="dxa"/>
            </w:tcMar>
            <w:vAlign w:val="bottom"/>
          </w:tcPr>
          <w:p w14:paraId="6978824C" w14:textId="77777777" w:rsidR="00815F63" w:rsidRDefault="005766E3" w:rsidP="00651D65">
            <w:pPr>
              <w:jc w:val="right"/>
            </w:pPr>
            <w:r>
              <w:t>328,3</w:t>
            </w:r>
          </w:p>
        </w:tc>
        <w:tc>
          <w:tcPr>
            <w:tcW w:w="920" w:type="dxa"/>
            <w:tcBorders>
              <w:top w:val="nil"/>
              <w:left w:val="nil"/>
              <w:bottom w:val="nil"/>
              <w:right w:val="nil"/>
            </w:tcBorders>
            <w:tcMar>
              <w:top w:w="128" w:type="dxa"/>
              <w:left w:w="43" w:type="dxa"/>
              <w:bottom w:w="43" w:type="dxa"/>
              <w:right w:w="43" w:type="dxa"/>
            </w:tcMar>
            <w:vAlign w:val="bottom"/>
          </w:tcPr>
          <w:p w14:paraId="4F2B82FD" w14:textId="77777777" w:rsidR="00815F63" w:rsidRDefault="005766E3" w:rsidP="00651D65">
            <w:pPr>
              <w:jc w:val="right"/>
            </w:pPr>
            <w:r>
              <w:t>-39,5</w:t>
            </w:r>
          </w:p>
        </w:tc>
      </w:tr>
      <w:tr w:rsidR="00815F63" w14:paraId="0E4B7D00" w14:textId="77777777">
        <w:trPr>
          <w:trHeight w:val="380"/>
        </w:trPr>
        <w:tc>
          <w:tcPr>
            <w:tcW w:w="300" w:type="dxa"/>
            <w:tcBorders>
              <w:top w:val="nil"/>
              <w:left w:val="nil"/>
              <w:bottom w:val="nil"/>
              <w:right w:val="nil"/>
            </w:tcBorders>
            <w:tcMar>
              <w:top w:w="128" w:type="dxa"/>
              <w:left w:w="43" w:type="dxa"/>
              <w:bottom w:w="43" w:type="dxa"/>
              <w:right w:w="43" w:type="dxa"/>
            </w:tcMar>
          </w:tcPr>
          <w:p w14:paraId="4A4DF054" w14:textId="77777777" w:rsidR="00815F63" w:rsidRDefault="005766E3" w:rsidP="0087371F">
            <w:r>
              <w:t>-</w:t>
            </w:r>
          </w:p>
        </w:tc>
        <w:tc>
          <w:tcPr>
            <w:tcW w:w="6160" w:type="dxa"/>
            <w:tcBorders>
              <w:top w:val="nil"/>
              <w:left w:val="nil"/>
              <w:bottom w:val="nil"/>
              <w:right w:val="nil"/>
            </w:tcBorders>
            <w:tcMar>
              <w:top w:w="128" w:type="dxa"/>
              <w:left w:w="43" w:type="dxa"/>
              <w:bottom w:w="43" w:type="dxa"/>
              <w:right w:w="43" w:type="dxa"/>
            </w:tcMar>
          </w:tcPr>
          <w:p w14:paraId="2B09A813" w14:textId="77777777" w:rsidR="00815F63" w:rsidRDefault="005766E3" w:rsidP="0087371F">
            <w:r>
              <w:t>Utgifter SDØE</w:t>
            </w:r>
          </w:p>
        </w:tc>
        <w:tc>
          <w:tcPr>
            <w:tcW w:w="1220" w:type="dxa"/>
            <w:tcBorders>
              <w:top w:val="nil"/>
              <w:left w:val="nil"/>
              <w:bottom w:val="nil"/>
              <w:right w:val="nil"/>
            </w:tcBorders>
            <w:tcMar>
              <w:top w:w="128" w:type="dxa"/>
              <w:left w:w="43" w:type="dxa"/>
              <w:bottom w:w="43" w:type="dxa"/>
              <w:right w:w="43" w:type="dxa"/>
            </w:tcMar>
            <w:vAlign w:val="bottom"/>
          </w:tcPr>
          <w:p w14:paraId="2C81A769" w14:textId="77777777" w:rsidR="00815F63" w:rsidRDefault="005766E3" w:rsidP="00651D65">
            <w:pPr>
              <w:jc w:val="right"/>
            </w:pPr>
            <w:r>
              <w:t>28,3</w:t>
            </w:r>
          </w:p>
        </w:tc>
        <w:tc>
          <w:tcPr>
            <w:tcW w:w="920" w:type="dxa"/>
            <w:tcBorders>
              <w:top w:val="nil"/>
              <w:left w:val="nil"/>
              <w:bottom w:val="nil"/>
              <w:right w:val="nil"/>
            </w:tcBorders>
            <w:tcMar>
              <w:top w:w="128" w:type="dxa"/>
              <w:left w:w="43" w:type="dxa"/>
              <w:bottom w:w="43" w:type="dxa"/>
              <w:right w:w="43" w:type="dxa"/>
            </w:tcMar>
            <w:vAlign w:val="bottom"/>
          </w:tcPr>
          <w:p w14:paraId="05003E11" w14:textId="77777777" w:rsidR="00815F63" w:rsidRDefault="005766E3" w:rsidP="00651D65">
            <w:pPr>
              <w:jc w:val="right"/>
            </w:pPr>
            <w:r>
              <w:t>26,0</w:t>
            </w:r>
          </w:p>
        </w:tc>
        <w:tc>
          <w:tcPr>
            <w:tcW w:w="920" w:type="dxa"/>
            <w:tcBorders>
              <w:top w:val="nil"/>
              <w:left w:val="nil"/>
              <w:bottom w:val="nil"/>
              <w:right w:val="nil"/>
            </w:tcBorders>
            <w:tcMar>
              <w:top w:w="128" w:type="dxa"/>
              <w:left w:w="43" w:type="dxa"/>
              <w:bottom w:w="43" w:type="dxa"/>
              <w:right w:w="43" w:type="dxa"/>
            </w:tcMar>
            <w:vAlign w:val="bottom"/>
          </w:tcPr>
          <w:p w14:paraId="7559BA42" w14:textId="77777777" w:rsidR="00815F63" w:rsidRDefault="005766E3" w:rsidP="00651D65">
            <w:pPr>
              <w:jc w:val="right"/>
            </w:pPr>
            <w:r>
              <w:t>-8,1</w:t>
            </w:r>
          </w:p>
        </w:tc>
      </w:tr>
      <w:tr w:rsidR="00815F63" w14:paraId="5F8244DC" w14:textId="77777777">
        <w:trPr>
          <w:trHeight w:val="380"/>
        </w:trPr>
        <w:tc>
          <w:tcPr>
            <w:tcW w:w="300" w:type="dxa"/>
            <w:tcBorders>
              <w:top w:val="nil"/>
              <w:left w:val="nil"/>
              <w:bottom w:val="nil"/>
              <w:right w:val="nil"/>
            </w:tcBorders>
            <w:tcMar>
              <w:top w:w="128" w:type="dxa"/>
              <w:left w:w="43" w:type="dxa"/>
              <w:bottom w:w="43" w:type="dxa"/>
              <w:right w:w="43" w:type="dxa"/>
            </w:tcMar>
          </w:tcPr>
          <w:p w14:paraId="010728C5" w14:textId="77777777" w:rsidR="00815F63" w:rsidRDefault="005766E3" w:rsidP="0087371F">
            <w:r>
              <w:t>+</w:t>
            </w:r>
          </w:p>
        </w:tc>
        <w:tc>
          <w:tcPr>
            <w:tcW w:w="6160" w:type="dxa"/>
            <w:tcBorders>
              <w:top w:val="nil"/>
              <w:left w:val="nil"/>
              <w:bottom w:val="nil"/>
              <w:right w:val="nil"/>
            </w:tcBorders>
            <w:tcMar>
              <w:top w:w="128" w:type="dxa"/>
              <w:left w:w="43" w:type="dxa"/>
              <w:bottom w:w="43" w:type="dxa"/>
              <w:right w:w="43" w:type="dxa"/>
            </w:tcMar>
          </w:tcPr>
          <w:p w14:paraId="0AB3B0C9" w14:textId="77777777" w:rsidR="00815F63" w:rsidRDefault="005766E3" w:rsidP="0087371F">
            <w:r>
              <w:t>Skatt og avgift på utvinning, inkl. CO</w:t>
            </w:r>
            <w:r>
              <w:rPr>
                <w:rStyle w:val="skrift-senket"/>
                <w:sz w:val="21"/>
                <w:szCs w:val="21"/>
              </w:rPr>
              <w:t>2</w:t>
            </w:r>
            <w:r>
              <w:t>-avgift og NO</w:t>
            </w:r>
            <w:r>
              <w:rPr>
                <w:rStyle w:val="skrift-senket"/>
                <w:sz w:val="21"/>
                <w:szCs w:val="21"/>
              </w:rPr>
              <w:t>X</w:t>
            </w:r>
            <w:r>
              <w:t>-avgift</w:t>
            </w:r>
          </w:p>
        </w:tc>
        <w:tc>
          <w:tcPr>
            <w:tcW w:w="1220" w:type="dxa"/>
            <w:tcBorders>
              <w:top w:val="nil"/>
              <w:left w:val="nil"/>
              <w:bottom w:val="nil"/>
              <w:right w:val="nil"/>
            </w:tcBorders>
            <w:tcMar>
              <w:top w:w="128" w:type="dxa"/>
              <w:left w:w="43" w:type="dxa"/>
              <w:bottom w:w="43" w:type="dxa"/>
              <w:right w:w="43" w:type="dxa"/>
            </w:tcMar>
            <w:vAlign w:val="bottom"/>
          </w:tcPr>
          <w:p w14:paraId="2A91D0BC" w14:textId="77777777" w:rsidR="00815F63" w:rsidRDefault="005766E3" w:rsidP="00651D65">
            <w:pPr>
              <w:jc w:val="right"/>
            </w:pPr>
            <w:r>
              <w:t>855,1</w:t>
            </w:r>
          </w:p>
        </w:tc>
        <w:tc>
          <w:tcPr>
            <w:tcW w:w="920" w:type="dxa"/>
            <w:tcBorders>
              <w:top w:val="nil"/>
              <w:left w:val="nil"/>
              <w:bottom w:val="nil"/>
              <w:right w:val="nil"/>
            </w:tcBorders>
            <w:tcMar>
              <w:top w:w="128" w:type="dxa"/>
              <w:left w:w="43" w:type="dxa"/>
              <w:bottom w:w="43" w:type="dxa"/>
              <w:right w:w="43" w:type="dxa"/>
            </w:tcMar>
            <w:vAlign w:val="bottom"/>
          </w:tcPr>
          <w:p w14:paraId="370186BD" w14:textId="77777777" w:rsidR="00815F63" w:rsidRDefault="005766E3" w:rsidP="00651D65">
            <w:pPr>
              <w:jc w:val="right"/>
            </w:pPr>
            <w:r>
              <w:t>491,6</w:t>
            </w:r>
          </w:p>
        </w:tc>
        <w:tc>
          <w:tcPr>
            <w:tcW w:w="920" w:type="dxa"/>
            <w:tcBorders>
              <w:top w:val="nil"/>
              <w:left w:val="nil"/>
              <w:bottom w:val="nil"/>
              <w:right w:val="nil"/>
            </w:tcBorders>
            <w:tcMar>
              <w:top w:w="128" w:type="dxa"/>
              <w:left w:w="43" w:type="dxa"/>
              <w:bottom w:w="43" w:type="dxa"/>
              <w:right w:w="43" w:type="dxa"/>
            </w:tcMar>
            <w:vAlign w:val="bottom"/>
          </w:tcPr>
          <w:p w14:paraId="509AD8F6" w14:textId="77777777" w:rsidR="00815F63" w:rsidRDefault="005766E3" w:rsidP="00651D65">
            <w:pPr>
              <w:jc w:val="right"/>
            </w:pPr>
            <w:r>
              <w:t>-42,5</w:t>
            </w:r>
          </w:p>
        </w:tc>
      </w:tr>
      <w:tr w:rsidR="00815F63" w14:paraId="7ADAA122" w14:textId="77777777">
        <w:trPr>
          <w:trHeight w:val="380"/>
        </w:trPr>
        <w:tc>
          <w:tcPr>
            <w:tcW w:w="300" w:type="dxa"/>
            <w:tcBorders>
              <w:top w:val="nil"/>
              <w:left w:val="nil"/>
              <w:bottom w:val="single" w:sz="4" w:space="0" w:color="000000"/>
              <w:right w:val="nil"/>
            </w:tcBorders>
            <w:tcMar>
              <w:top w:w="128" w:type="dxa"/>
              <w:left w:w="43" w:type="dxa"/>
              <w:bottom w:w="43" w:type="dxa"/>
              <w:right w:w="43" w:type="dxa"/>
            </w:tcMar>
          </w:tcPr>
          <w:p w14:paraId="2398908D" w14:textId="77777777" w:rsidR="00815F63" w:rsidRDefault="005766E3" w:rsidP="0087371F">
            <w:r>
              <w:t>+</w:t>
            </w:r>
          </w:p>
        </w:tc>
        <w:tc>
          <w:tcPr>
            <w:tcW w:w="6160" w:type="dxa"/>
            <w:tcBorders>
              <w:top w:val="nil"/>
              <w:left w:val="nil"/>
              <w:bottom w:val="single" w:sz="4" w:space="0" w:color="000000"/>
              <w:right w:val="nil"/>
            </w:tcBorders>
            <w:tcMar>
              <w:top w:w="128" w:type="dxa"/>
              <w:left w:w="43" w:type="dxa"/>
              <w:bottom w:w="43" w:type="dxa"/>
              <w:right w:w="43" w:type="dxa"/>
            </w:tcMar>
          </w:tcPr>
          <w:p w14:paraId="2EEE48E4" w14:textId="77777777" w:rsidR="00815F63" w:rsidRDefault="005766E3" w:rsidP="0087371F">
            <w:r>
              <w:t>Aksjeutbytte fra Equinor ASA</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66F1A3D" w14:textId="77777777" w:rsidR="00815F63" w:rsidRDefault="005766E3" w:rsidP="00651D65">
            <w:pPr>
              <w:jc w:val="right"/>
            </w:pPr>
            <w:r>
              <w:t>15,0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F4E4D9B" w14:textId="77777777" w:rsidR="00815F63" w:rsidRDefault="005766E3" w:rsidP="00651D65">
            <w:pPr>
              <w:jc w:val="right"/>
            </w:pPr>
            <w:r>
              <w:t>38,3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A041D09" w14:textId="77777777" w:rsidR="00815F63" w:rsidRDefault="005766E3" w:rsidP="00651D65">
            <w:pPr>
              <w:jc w:val="right"/>
            </w:pPr>
            <w:r>
              <w:t>155,1</w:t>
            </w:r>
          </w:p>
        </w:tc>
      </w:tr>
      <w:tr w:rsidR="00815F63" w14:paraId="66A59E1D" w14:textId="77777777">
        <w:trPr>
          <w:trHeight w:val="380"/>
        </w:trPr>
        <w:tc>
          <w:tcPr>
            <w:tcW w:w="300" w:type="dxa"/>
            <w:tcBorders>
              <w:top w:val="single" w:sz="4" w:space="0" w:color="000000"/>
              <w:left w:val="nil"/>
              <w:bottom w:val="single" w:sz="4" w:space="0" w:color="000000"/>
              <w:right w:val="nil"/>
            </w:tcBorders>
            <w:tcMar>
              <w:top w:w="128" w:type="dxa"/>
              <w:left w:w="43" w:type="dxa"/>
              <w:bottom w:w="43" w:type="dxa"/>
              <w:right w:w="43" w:type="dxa"/>
            </w:tcMar>
          </w:tcPr>
          <w:p w14:paraId="30647E67" w14:textId="77777777" w:rsidR="00815F63" w:rsidRDefault="005766E3" w:rsidP="0087371F">
            <w:r>
              <w:t>=</w:t>
            </w:r>
          </w:p>
        </w:tc>
        <w:tc>
          <w:tcPr>
            <w:tcW w:w="6160" w:type="dxa"/>
            <w:tcBorders>
              <w:top w:val="single" w:sz="4" w:space="0" w:color="000000"/>
              <w:left w:val="nil"/>
              <w:bottom w:val="single" w:sz="4" w:space="0" w:color="000000"/>
              <w:right w:val="nil"/>
            </w:tcBorders>
            <w:tcMar>
              <w:top w:w="128" w:type="dxa"/>
              <w:left w:w="43" w:type="dxa"/>
              <w:bottom w:w="43" w:type="dxa"/>
              <w:right w:w="43" w:type="dxa"/>
            </w:tcMar>
          </w:tcPr>
          <w:p w14:paraId="1A52025F" w14:textId="77777777" w:rsidR="00815F63" w:rsidRDefault="005766E3" w:rsidP="0087371F">
            <w:r>
              <w:t>Netto kontantstrøm</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31BEE4" w14:textId="77777777" w:rsidR="00815F63" w:rsidRDefault="005766E3" w:rsidP="00651D65">
            <w:pPr>
              <w:jc w:val="right"/>
            </w:pPr>
            <w:r>
              <w:t>1 384,5</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751C80" w14:textId="77777777" w:rsidR="00815F63" w:rsidRDefault="005766E3" w:rsidP="00651D65">
            <w:pPr>
              <w:jc w:val="right"/>
            </w:pPr>
            <w:r>
              <w:t>832,2</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D33503" w14:textId="77777777" w:rsidR="00815F63" w:rsidRDefault="005766E3" w:rsidP="00651D65">
            <w:pPr>
              <w:jc w:val="right"/>
            </w:pPr>
            <w:r>
              <w:t>-39,9</w:t>
            </w:r>
          </w:p>
        </w:tc>
      </w:tr>
    </w:tbl>
    <w:p w14:paraId="3D950B20" w14:textId="77777777" w:rsidR="00815F63" w:rsidRDefault="005766E3" w:rsidP="0087371F">
      <w:pPr>
        <w:pStyle w:val="Kilde"/>
      </w:pPr>
      <w:r>
        <w:t>Kilde: Finansdepartementet</w:t>
      </w:r>
    </w:p>
    <w:p w14:paraId="19D89D20" w14:textId="77777777" w:rsidR="00815F63" w:rsidRDefault="005766E3" w:rsidP="0087371F">
      <w:pPr>
        <w:pStyle w:val="Overskrift3"/>
      </w:pPr>
      <w:r>
        <w:t>Statens pensjonsfond</w:t>
      </w:r>
    </w:p>
    <w:p w14:paraId="26108794" w14:textId="77777777" w:rsidR="00815F63" w:rsidRDefault="005766E3" w:rsidP="0087371F">
      <w:r>
        <w:t>Statens pensjonsfond består av Statens pensjonsfond utland og Statens pensjonsfond Norge. Statens samlede netto kontantstrøm fra petroleumsvirksomheten overføres i sin helhet fra statsbudsjettets utgiftsside på kap. 2800 til Statens pensjonsfond utland. Sammen med avkastningen på Statens pensjonsfonds kapital utgjør denne overføringen fondets samlede inntekter.</w:t>
      </w:r>
    </w:p>
    <w:p w14:paraId="632E0005" w14:textId="77777777" w:rsidR="00815F63" w:rsidRDefault="005766E3" w:rsidP="0087371F">
      <w:r>
        <w:t>Deler av fondets inntekter brukes til å dekke det oljekorrigerte underskuddet, og overføres fra Statens pensjonsfond utland til statsbudsjettets inntektsside. Det blir dermed avsatt midler i utenlandsdelen av Statens pensjonsfond dersom overføringen fra fondet til statsbudsjettet er lavere enn netto kontantstrøm fra petroleumsvirksomheten.</w:t>
      </w:r>
    </w:p>
    <w:p w14:paraId="76C3B60D" w14:textId="77777777" w:rsidR="00815F63" w:rsidRDefault="005766E3" w:rsidP="0087371F">
      <w:r>
        <w:t>Grunnkapitalen i Statens pensjonsfond Norge stammer i hovedsak fra overskudd på trygderegnskapene etter innføringen av folketrygden i 1967 og frem til slutten av 1970-tallet. Avkastningen av midlene i Statens pensjonsfond Norge overføres ikke til statskassen, men legges løpende til denne delen av fondet.</w:t>
      </w:r>
    </w:p>
    <w:p w14:paraId="4D2C02B0" w14:textId="77777777" w:rsidR="00815F63" w:rsidRDefault="005766E3" w:rsidP="0087371F">
      <w:r>
        <w:t>Anslagene på overføringer til og fra Statens pensjonsfond utland vil bli endret i løpet av budsjettåret, basert på oppdaterte anslag på kontantstrømmen fra petroleumsvirksomheten og statsbudsjettets oljekorrigerte underskudd. Tilbakeføringen fra fondet for 2024 vil bli endelig fastsatt ut fra anslag på statsregnskapet i forbindelse med nysalderingen av budsjettet i desember 2024. Det følger av lov om Statens pensjonsfond at statsbudsjettets netto kontantstrøm fra petroleumsvirksomheten i sin helhet skal overføres til fondet. Denne overføringen fastlegges dermed endelig ut fra regnskapsførte netto petroleumsinntekter som fremkommer først etter terminavslutning. Det innebærer at det normalt vil være avvik mellom den budsjetterte overføringen i nysalderingen og regnskapet. I tillegg overføres eventuelle netto finanstransaksjoner knyttet til petroleumsvirksomhetene i sin helhet til fondet. Det er ikke budsjettert med slike netto finanstransaksjoner i statsbudsjettet for 2024.</w:t>
      </w:r>
    </w:p>
    <w:p w14:paraId="2C6FFE6B" w14:textId="77777777" w:rsidR="00815F63" w:rsidRDefault="005766E3" w:rsidP="0087371F">
      <w:pPr>
        <w:pStyle w:val="tabell-tittel"/>
      </w:pPr>
      <w:r>
        <w:t>Statens pensjonsfond. Inntekter og utgifter</w:t>
      </w:r>
    </w:p>
    <w:p w14:paraId="5F801899" w14:textId="77777777" w:rsidR="00815F63" w:rsidRDefault="005766E3" w:rsidP="0087371F">
      <w:pPr>
        <w:pStyle w:val="Tabellnavn"/>
      </w:pPr>
      <w:r>
        <w:t>05N0tx2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80"/>
        <w:gridCol w:w="6000"/>
        <w:gridCol w:w="1220"/>
        <w:gridCol w:w="920"/>
        <w:gridCol w:w="920"/>
      </w:tblGrid>
      <w:tr w:rsidR="00815F63" w14:paraId="4029F348" w14:textId="77777777">
        <w:trPr>
          <w:trHeight w:val="360"/>
        </w:trPr>
        <w:tc>
          <w:tcPr>
            <w:tcW w:w="9540" w:type="dxa"/>
            <w:gridSpan w:val="5"/>
            <w:tcBorders>
              <w:top w:val="nil"/>
              <w:left w:val="nil"/>
              <w:bottom w:val="single" w:sz="4" w:space="0" w:color="000000"/>
              <w:right w:val="nil"/>
            </w:tcBorders>
            <w:tcMar>
              <w:top w:w="128" w:type="dxa"/>
              <w:left w:w="43" w:type="dxa"/>
              <w:bottom w:w="43" w:type="dxa"/>
              <w:right w:w="43" w:type="dxa"/>
            </w:tcMar>
          </w:tcPr>
          <w:p w14:paraId="503C9B98" w14:textId="77777777" w:rsidR="00815F63" w:rsidRDefault="005766E3" w:rsidP="00651D65">
            <w:pPr>
              <w:jc w:val="right"/>
            </w:pPr>
            <w:r>
              <w:t>Mrd. kroner</w:t>
            </w:r>
          </w:p>
        </w:tc>
      </w:tr>
      <w:tr w:rsidR="00815F63" w14:paraId="5B44B02B" w14:textId="77777777">
        <w:trPr>
          <w:trHeight w:val="600"/>
        </w:trPr>
        <w:tc>
          <w:tcPr>
            <w:tcW w:w="480" w:type="dxa"/>
            <w:tcBorders>
              <w:top w:val="single" w:sz="4" w:space="0" w:color="000000"/>
              <w:left w:val="nil"/>
              <w:bottom w:val="single" w:sz="4" w:space="0" w:color="000000"/>
              <w:right w:val="nil"/>
            </w:tcBorders>
            <w:tcMar>
              <w:top w:w="128" w:type="dxa"/>
              <w:left w:w="43" w:type="dxa"/>
              <w:bottom w:w="43" w:type="dxa"/>
              <w:right w:w="43" w:type="dxa"/>
            </w:tcMar>
          </w:tcPr>
          <w:p w14:paraId="2466DB90" w14:textId="77777777" w:rsidR="00815F63" w:rsidRDefault="00815F63" w:rsidP="0087371F"/>
        </w:tc>
        <w:tc>
          <w:tcPr>
            <w:tcW w:w="6000" w:type="dxa"/>
            <w:tcBorders>
              <w:top w:val="single" w:sz="4" w:space="0" w:color="000000"/>
              <w:left w:val="nil"/>
              <w:bottom w:val="single" w:sz="4" w:space="0" w:color="000000"/>
              <w:right w:val="nil"/>
            </w:tcBorders>
            <w:tcMar>
              <w:top w:w="128" w:type="dxa"/>
              <w:left w:w="43" w:type="dxa"/>
              <w:bottom w:w="43" w:type="dxa"/>
              <w:right w:w="43" w:type="dxa"/>
            </w:tcMar>
          </w:tcPr>
          <w:p w14:paraId="1901E4F4" w14:textId="77777777" w:rsidR="00815F63" w:rsidRDefault="00815F63" w:rsidP="0087371F"/>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B91C9C" w14:textId="77777777" w:rsidR="00815F63" w:rsidRDefault="005766E3" w:rsidP="00651D65">
            <w:pPr>
              <w:jc w:val="right"/>
            </w:pPr>
            <w:r>
              <w:t>Saldert budsjett 2023</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8B80CF" w14:textId="77777777" w:rsidR="00815F63" w:rsidRDefault="005766E3" w:rsidP="00651D65">
            <w:pPr>
              <w:jc w:val="right"/>
            </w:pPr>
            <w:r>
              <w:t>Gul bok 2024</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D97405" w14:textId="77777777" w:rsidR="00815F63" w:rsidRDefault="005766E3" w:rsidP="00651D65">
            <w:pPr>
              <w:jc w:val="right"/>
            </w:pPr>
            <w:r>
              <w:t xml:space="preserve">Endring i pst. </w:t>
            </w:r>
          </w:p>
        </w:tc>
      </w:tr>
      <w:tr w:rsidR="00815F63" w14:paraId="3EE5ABF2" w14:textId="77777777">
        <w:trPr>
          <w:trHeight w:val="380"/>
        </w:trPr>
        <w:tc>
          <w:tcPr>
            <w:tcW w:w="480" w:type="dxa"/>
            <w:tcBorders>
              <w:top w:val="nil"/>
              <w:left w:val="nil"/>
              <w:bottom w:val="nil"/>
              <w:right w:val="nil"/>
            </w:tcBorders>
            <w:tcMar>
              <w:top w:w="128" w:type="dxa"/>
              <w:left w:w="43" w:type="dxa"/>
              <w:bottom w:w="43" w:type="dxa"/>
              <w:right w:w="43" w:type="dxa"/>
            </w:tcMar>
          </w:tcPr>
          <w:p w14:paraId="75273EFB" w14:textId="77777777" w:rsidR="00815F63" w:rsidRDefault="00815F63" w:rsidP="0087371F"/>
        </w:tc>
        <w:tc>
          <w:tcPr>
            <w:tcW w:w="6000" w:type="dxa"/>
            <w:tcBorders>
              <w:top w:val="nil"/>
              <w:left w:val="nil"/>
              <w:bottom w:val="nil"/>
              <w:right w:val="nil"/>
            </w:tcBorders>
            <w:tcMar>
              <w:top w:w="128" w:type="dxa"/>
              <w:left w:w="43" w:type="dxa"/>
              <w:bottom w:w="43" w:type="dxa"/>
              <w:right w:w="43" w:type="dxa"/>
            </w:tcMar>
          </w:tcPr>
          <w:p w14:paraId="7DA80975" w14:textId="77777777" w:rsidR="00815F63" w:rsidRDefault="005766E3" w:rsidP="0087371F">
            <w:r>
              <w:t>Netto kontantstrøm fra petroleumsvirksomhet</w:t>
            </w:r>
          </w:p>
        </w:tc>
        <w:tc>
          <w:tcPr>
            <w:tcW w:w="1220" w:type="dxa"/>
            <w:tcBorders>
              <w:top w:val="nil"/>
              <w:left w:val="nil"/>
              <w:bottom w:val="nil"/>
              <w:right w:val="nil"/>
            </w:tcBorders>
            <w:tcMar>
              <w:top w:w="128" w:type="dxa"/>
              <w:left w:w="43" w:type="dxa"/>
              <w:bottom w:w="43" w:type="dxa"/>
              <w:right w:w="43" w:type="dxa"/>
            </w:tcMar>
            <w:vAlign w:val="bottom"/>
          </w:tcPr>
          <w:p w14:paraId="327FCB76" w14:textId="77777777" w:rsidR="00815F63" w:rsidRDefault="005766E3" w:rsidP="00651D65">
            <w:pPr>
              <w:jc w:val="right"/>
            </w:pPr>
            <w:r>
              <w:t>1 384,5</w:t>
            </w:r>
          </w:p>
        </w:tc>
        <w:tc>
          <w:tcPr>
            <w:tcW w:w="920" w:type="dxa"/>
            <w:tcBorders>
              <w:top w:val="nil"/>
              <w:left w:val="nil"/>
              <w:bottom w:val="nil"/>
              <w:right w:val="nil"/>
            </w:tcBorders>
            <w:tcMar>
              <w:top w:w="128" w:type="dxa"/>
              <w:left w:w="43" w:type="dxa"/>
              <w:bottom w:w="43" w:type="dxa"/>
              <w:right w:w="43" w:type="dxa"/>
            </w:tcMar>
            <w:vAlign w:val="bottom"/>
          </w:tcPr>
          <w:p w14:paraId="6BAD2E61" w14:textId="77777777" w:rsidR="00815F63" w:rsidRDefault="005766E3" w:rsidP="00651D65">
            <w:pPr>
              <w:jc w:val="right"/>
            </w:pPr>
            <w:r>
              <w:t>832,2</w:t>
            </w:r>
          </w:p>
        </w:tc>
        <w:tc>
          <w:tcPr>
            <w:tcW w:w="920" w:type="dxa"/>
            <w:tcBorders>
              <w:top w:val="nil"/>
              <w:left w:val="nil"/>
              <w:bottom w:val="nil"/>
              <w:right w:val="nil"/>
            </w:tcBorders>
            <w:tcMar>
              <w:top w:w="128" w:type="dxa"/>
              <w:left w:w="43" w:type="dxa"/>
              <w:bottom w:w="43" w:type="dxa"/>
              <w:right w:w="43" w:type="dxa"/>
            </w:tcMar>
            <w:vAlign w:val="bottom"/>
          </w:tcPr>
          <w:p w14:paraId="6DD92823" w14:textId="77777777" w:rsidR="00815F63" w:rsidRDefault="005766E3" w:rsidP="00651D65">
            <w:pPr>
              <w:jc w:val="right"/>
            </w:pPr>
            <w:r>
              <w:t>-39,9</w:t>
            </w:r>
          </w:p>
        </w:tc>
      </w:tr>
      <w:tr w:rsidR="00815F63" w14:paraId="51317092" w14:textId="77777777">
        <w:trPr>
          <w:trHeight w:val="380"/>
        </w:trPr>
        <w:tc>
          <w:tcPr>
            <w:tcW w:w="480" w:type="dxa"/>
            <w:tcBorders>
              <w:top w:val="nil"/>
              <w:left w:val="nil"/>
              <w:bottom w:val="nil"/>
              <w:right w:val="nil"/>
            </w:tcBorders>
            <w:tcMar>
              <w:top w:w="128" w:type="dxa"/>
              <w:left w:w="43" w:type="dxa"/>
              <w:bottom w:w="43" w:type="dxa"/>
              <w:right w:w="43" w:type="dxa"/>
            </w:tcMar>
          </w:tcPr>
          <w:p w14:paraId="0C0225AE" w14:textId="77777777" w:rsidR="00815F63" w:rsidRDefault="005766E3" w:rsidP="0087371F">
            <w:r>
              <w:t>-</w:t>
            </w:r>
          </w:p>
        </w:tc>
        <w:tc>
          <w:tcPr>
            <w:tcW w:w="6000" w:type="dxa"/>
            <w:tcBorders>
              <w:top w:val="nil"/>
              <w:left w:val="nil"/>
              <w:bottom w:val="nil"/>
              <w:right w:val="nil"/>
            </w:tcBorders>
            <w:tcMar>
              <w:top w:w="128" w:type="dxa"/>
              <w:left w:w="43" w:type="dxa"/>
              <w:bottom w:w="43" w:type="dxa"/>
              <w:right w:w="43" w:type="dxa"/>
            </w:tcMar>
          </w:tcPr>
          <w:p w14:paraId="496C319E" w14:textId="77777777" w:rsidR="00815F63" w:rsidRDefault="005766E3" w:rsidP="0087371F">
            <w:r>
              <w:t>Overført til statskassen</w:t>
            </w:r>
          </w:p>
        </w:tc>
        <w:tc>
          <w:tcPr>
            <w:tcW w:w="1220" w:type="dxa"/>
            <w:tcBorders>
              <w:top w:val="nil"/>
              <w:left w:val="nil"/>
              <w:bottom w:val="nil"/>
              <w:right w:val="nil"/>
            </w:tcBorders>
            <w:tcMar>
              <w:top w:w="128" w:type="dxa"/>
              <w:left w:w="43" w:type="dxa"/>
              <w:bottom w:w="43" w:type="dxa"/>
              <w:right w:w="43" w:type="dxa"/>
            </w:tcMar>
            <w:vAlign w:val="bottom"/>
          </w:tcPr>
          <w:p w14:paraId="56B85715" w14:textId="77777777" w:rsidR="00815F63" w:rsidRDefault="005766E3" w:rsidP="00651D65">
            <w:pPr>
              <w:jc w:val="right"/>
            </w:pPr>
            <w:r>
              <w:t>256,9</w:t>
            </w:r>
          </w:p>
        </w:tc>
        <w:tc>
          <w:tcPr>
            <w:tcW w:w="920" w:type="dxa"/>
            <w:tcBorders>
              <w:top w:val="nil"/>
              <w:left w:val="nil"/>
              <w:bottom w:val="nil"/>
              <w:right w:val="nil"/>
            </w:tcBorders>
            <w:tcMar>
              <w:top w:w="128" w:type="dxa"/>
              <w:left w:w="43" w:type="dxa"/>
              <w:bottom w:w="43" w:type="dxa"/>
              <w:right w:w="43" w:type="dxa"/>
            </w:tcMar>
            <w:vAlign w:val="bottom"/>
          </w:tcPr>
          <w:p w14:paraId="78F1B4EA" w14:textId="77777777" w:rsidR="00815F63" w:rsidRDefault="005766E3" w:rsidP="00651D65">
            <w:pPr>
              <w:jc w:val="right"/>
            </w:pPr>
            <w:r>
              <w:t>336,5</w:t>
            </w:r>
          </w:p>
        </w:tc>
        <w:tc>
          <w:tcPr>
            <w:tcW w:w="920" w:type="dxa"/>
            <w:tcBorders>
              <w:top w:val="nil"/>
              <w:left w:val="nil"/>
              <w:bottom w:val="nil"/>
              <w:right w:val="nil"/>
            </w:tcBorders>
            <w:tcMar>
              <w:top w:w="128" w:type="dxa"/>
              <w:left w:w="43" w:type="dxa"/>
              <w:bottom w:w="43" w:type="dxa"/>
              <w:right w:w="43" w:type="dxa"/>
            </w:tcMar>
            <w:vAlign w:val="bottom"/>
          </w:tcPr>
          <w:p w14:paraId="6BB6719C" w14:textId="77777777" w:rsidR="00815F63" w:rsidRDefault="005766E3" w:rsidP="00651D65">
            <w:pPr>
              <w:jc w:val="right"/>
            </w:pPr>
            <w:r>
              <w:t>31,0</w:t>
            </w:r>
          </w:p>
        </w:tc>
      </w:tr>
      <w:tr w:rsidR="00815F63" w14:paraId="647FF5D4" w14:textId="77777777">
        <w:trPr>
          <w:trHeight w:val="380"/>
        </w:trPr>
        <w:tc>
          <w:tcPr>
            <w:tcW w:w="480" w:type="dxa"/>
            <w:tcBorders>
              <w:top w:val="nil"/>
              <w:left w:val="nil"/>
              <w:bottom w:val="single" w:sz="4" w:space="0" w:color="000000"/>
              <w:right w:val="nil"/>
            </w:tcBorders>
            <w:tcMar>
              <w:top w:w="128" w:type="dxa"/>
              <w:left w:w="43" w:type="dxa"/>
              <w:bottom w:w="43" w:type="dxa"/>
              <w:right w:w="43" w:type="dxa"/>
            </w:tcMar>
          </w:tcPr>
          <w:p w14:paraId="70B87777" w14:textId="77777777" w:rsidR="00815F63" w:rsidRDefault="005766E3" w:rsidP="0087371F">
            <w:r>
              <w:t>+</w:t>
            </w:r>
          </w:p>
        </w:tc>
        <w:tc>
          <w:tcPr>
            <w:tcW w:w="6000" w:type="dxa"/>
            <w:tcBorders>
              <w:top w:val="nil"/>
              <w:left w:val="nil"/>
              <w:bottom w:val="single" w:sz="4" w:space="0" w:color="000000"/>
              <w:right w:val="nil"/>
            </w:tcBorders>
            <w:tcMar>
              <w:top w:w="128" w:type="dxa"/>
              <w:left w:w="43" w:type="dxa"/>
              <w:bottom w:w="43" w:type="dxa"/>
              <w:right w:w="43" w:type="dxa"/>
            </w:tcMar>
          </w:tcPr>
          <w:p w14:paraId="6FCBF5AE" w14:textId="77777777" w:rsidR="00815F63" w:rsidRDefault="005766E3" w:rsidP="0087371F">
            <w:r>
              <w:t>Rente- og utbytteinntekter mv.</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E9D1250" w14:textId="77777777" w:rsidR="00815F63" w:rsidRDefault="005766E3" w:rsidP="00651D65">
            <w:pPr>
              <w:jc w:val="right"/>
            </w:pPr>
            <w:r>
              <w:t>287,8</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AD47BE0" w14:textId="77777777" w:rsidR="00815F63" w:rsidRDefault="005766E3" w:rsidP="00651D65">
            <w:pPr>
              <w:jc w:val="right"/>
            </w:pPr>
            <w:r>
              <w:t>360,6</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4A1211B" w14:textId="77777777" w:rsidR="00815F63" w:rsidRDefault="005766E3" w:rsidP="00651D65">
            <w:pPr>
              <w:jc w:val="right"/>
            </w:pPr>
            <w:r>
              <w:t>25,3</w:t>
            </w:r>
          </w:p>
        </w:tc>
      </w:tr>
      <w:tr w:rsidR="00815F63" w14:paraId="49DB74FB" w14:textId="77777777">
        <w:trPr>
          <w:trHeight w:val="380"/>
        </w:trPr>
        <w:tc>
          <w:tcPr>
            <w:tcW w:w="480" w:type="dxa"/>
            <w:tcBorders>
              <w:top w:val="single" w:sz="4" w:space="0" w:color="000000"/>
              <w:left w:val="nil"/>
              <w:bottom w:val="single" w:sz="4" w:space="0" w:color="000000"/>
              <w:right w:val="nil"/>
            </w:tcBorders>
            <w:tcMar>
              <w:top w:w="128" w:type="dxa"/>
              <w:left w:w="43" w:type="dxa"/>
              <w:bottom w:w="43" w:type="dxa"/>
              <w:right w:w="43" w:type="dxa"/>
            </w:tcMar>
          </w:tcPr>
          <w:p w14:paraId="1C06AAF2" w14:textId="77777777" w:rsidR="00815F63" w:rsidRDefault="005766E3" w:rsidP="0087371F">
            <w:r>
              <w:t>=</w:t>
            </w:r>
          </w:p>
        </w:tc>
        <w:tc>
          <w:tcPr>
            <w:tcW w:w="6000" w:type="dxa"/>
            <w:tcBorders>
              <w:top w:val="single" w:sz="4" w:space="0" w:color="000000"/>
              <w:left w:val="nil"/>
              <w:bottom w:val="single" w:sz="4" w:space="0" w:color="000000"/>
              <w:right w:val="nil"/>
            </w:tcBorders>
            <w:tcMar>
              <w:top w:w="128" w:type="dxa"/>
              <w:left w:w="43" w:type="dxa"/>
              <w:bottom w:w="43" w:type="dxa"/>
              <w:right w:w="43" w:type="dxa"/>
            </w:tcMar>
          </w:tcPr>
          <w:p w14:paraId="46D8D317" w14:textId="77777777" w:rsidR="00815F63" w:rsidRDefault="005766E3" w:rsidP="0087371F">
            <w:r>
              <w:t>Overskudd i Statens pensjonsfond</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26F6A5" w14:textId="77777777" w:rsidR="00815F63" w:rsidRDefault="005766E3" w:rsidP="00651D65">
            <w:pPr>
              <w:jc w:val="right"/>
            </w:pPr>
            <w:r>
              <w:t>1 415,4</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D0D0E2" w14:textId="77777777" w:rsidR="00815F63" w:rsidRDefault="005766E3" w:rsidP="00651D65">
            <w:pPr>
              <w:jc w:val="right"/>
            </w:pPr>
            <w:r>
              <w:t>856,3</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EA7019" w14:textId="77777777" w:rsidR="00815F63" w:rsidRDefault="005766E3" w:rsidP="00651D65">
            <w:pPr>
              <w:jc w:val="right"/>
            </w:pPr>
            <w:r>
              <w:t>-39,5</w:t>
            </w:r>
          </w:p>
        </w:tc>
      </w:tr>
      <w:tr w:rsidR="00815F63" w14:paraId="4480A954" w14:textId="77777777">
        <w:trPr>
          <w:trHeight w:val="380"/>
        </w:trPr>
        <w:tc>
          <w:tcPr>
            <w:tcW w:w="7700" w:type="dxa"/>
            <w:gridSpan w:val="3"/>
            <w:tcBorders>
              <w:top w:val="single" w:sz="4" w:space="0" w:color="000000"/>
              <w:left w:val="nil"/>
              <w:bottom w:val="nil"/>
              <w:right w:val="nil"/>
            </w:tcBorders>
            <w:tcMar>
              <w:top w:w="128" w:type="dxa"/>
              <w:left w:w="43" w:type="dxa"/>
              <w:bottom w:w="43" w:type="dxa"/>
              <w:right w:w="43" w:type="dxa"/>
            </w:tcMar>
          </w:tcPr>
          <w:p w14:paraId="03238B71" w14:textId="77777777" w:rsidR="00815F63" w:rsidRDefault="005766E3" w:rsidP="0087371F">
            <w:r>
              <w:t>Memo:</w:t>
            </w:r>
          </w:p>
        </w:tc>
        <w:tc>
          <w:tcPr>
            <w:tcW w:w="1840" w:type="dxa"/>
            <w:gridSpan w:val="2"/>
            <w:tcBorders>
              <w:top w:val="single" w:sz="4" w:space="0" w:color="000000"/>
              <w:left w:val="nil"/>
              <w:bottom w:val="nil"/>
              <w:right w:val="nil"/>
            </w:tcBorders>
            <w:tcMar>
              <w:top w:w="128" w:type="dxa"/>
              <w:left w:w="43" w:type="dxa"/>
              <w:bottom w:w="43" w:type="dxa"/>
              <w:right w:w="43" w:type="dxa"/>
            </w:tcMar>
            <w:vAlign w:val="bottom"/>
          </w:tcPr>
          <w:p w14:paraId="05A921C1" w14:textId="77777777" w:rsidR="00815F63" w:rsidRDefault="00815F63" w:rsidP="00651D65">
            <w:pPr>
              <w:jc w:val="right"/>
            </w:pPr>
          </w:p>
        </w:tc>
      </w:tr>
      <w:tr w:rsidR="00815F63" w14:paraId="2CCFA044" w14:textId="77777777">
        <w:trPr>
          <w:trHeight w:val="380"/>
        </w:trPr>
        <w:tc>
          <w:tcPr>
            <w:tcW w:w="7700" w:type="dxa"/>
            <w:gridSpan w:val="3"/>
            <w:tcBorders>
              <w:top w:val="nil"/>
              <w:left w:val="nil"/>
              <w:bottom w:val="nil"/>
              <w:right w:val="nil"/>
            </w:tcBorders>
            <w:tcMar>
              <w:top w:w="128" w:type="dxa"/>
              <w:left w:w="43" w:type="dxa"/>
              <w:bottom w:w="43" w:type="dxa"/>
              <w:right w:w="43" w:type="dxa"/>
            </w:tcMar>
          </w:tcPr>
          <w:p w14:paraId="16ECDF8A" w14:textId="77777777" w:rsidR="00815F63" w:rsidRDefault="005766E3" w:rsidP="0087371F">
            <w:r>
              <w:t>Anslått kapital i Statens pensjonsfond per 31.12.2023 (målt til markedsverdi)</w:t>
            </w:r>
          </w:p>
        </w:tc>
        <w:tc>
          <w:tcPr>
            <w:tcW w:w="1840" w:type="dxa"/>
            <w:gridSpan w:val="2"/>
            <w:tcBorders>
              <w:top w:val="nil"/>
              <w:left w:val="nil"/>
              <w:bottom w:val="nil"/>
              <w:right w:val="nil"/>
            </w:tcBorders>
            <w:tcMar>
              <w:top w:w="128" w:type="dxa"/>
              <w:left w:w="43" w:type="dxa"/>
              <w:bottom w:w="43" w:type="dxa"/>
              <w:right w:w="43" w:type="dxa"/>
            </w:tcMar>
            <w:vAlign w:val="bottom"/>
          </w:tcPr>
          <w:p w14:paraId="18486822" w14:textId="77777777" w:rsidR="00815F63" w:rsidRDefault="005766E3" w:rsidP="00651D65">
            <w:pPr>
              <w:jc w:val="right"/>
            </w:pPr>
            <w:r>
              <w:t>15 637</w:t>
            </w:r>
          </w:p>
        </w:tc>
      </w:tr>
      <w:tr w:rsidR="00815F63" w14:paraId="4CF0C066" w14:textId="77777777">
        <w:trPr>
          <w:trHeight w:val="380"/>
        </w:trPr>
        <w:tc>
          <w:tcPr>
            <w:tcW w:w="7700" w:type="dxa"/>
            <w:gridSpan w:val="3"/>
            <w:tcBorders>
              <w:top w:val="nil"/>
              <w:left w:val="nil"/>
              <w:bottom w:val="single" w:sz="4" w:space="0" w:color="000000"/>
              <w:right w:val="nil"/>
            </w:tcBorders>
            <w:tcMar>
              <w:top w:w="128" w:type="dxa"/>
              <w:left w:w="43" w:type="dxa"/>
              <w:bottom w:w="43" w:type="dxa"/>
              <w:right w:w="43" w:type="dxa"/>
            </w:tcMar>
          </w:tcPr>
          <w:p w14:paraId="34442838" w14:textId="77777777" w:rsidR="00815F63" w:rsidRDefault="005766E3" w:rsidP="0087371F">
            <w:r>
              <w:t>Hvorav utlandsdelen utgjør</w:t>
            </w:r>
          </w:p>
        </w:tc>
        <w:tc>
          <w:tcPr>
            <w:tcW w:w="1840" w:type="dxa"/>
            <w:gridSpan w:val="2"/>
            <w:tcBorders>
              <w:top w:val="nil"/>
              <w:left w:val="nil"/>
              <w:bottom w:val="single" w:sz="4" w:space="0" w:color="000000"/>
              <w:right w:val="nil"/>
            </w:tcBorders>
            <w:tcMar>
              <w:top w:w="128" w:type="dxa"/>
              <w:left w:w="43" w:type="dxa"/>
              <w:bottom w:w="43" w:type="dxa"/>
              <w:right w:w="43" w:type="dxa"/>
            </w:tcMar>
            <w:vAlign w:val="bottom"/>
          </w:tcPr>
          <w:p w14:paraId="35C7CC2E" w14:textId="77777777" w:rsidR="00815F63" w:rsidRDefault="005766E3" w:rsidP="00651D65">
            <w:pPr>
              <w:jc w:val="right"/>
            </w:pPr>
            <w:r>
              <w:t>15 300</w:t>
            </w:r>
          </w:p>
        </w:tc>
      </w:tr>
    </w:tbl>
    <w:p w14:paraId="0A7EE2BE" w14:textId="77777777" w:rsidR="00815F63" w:rsidRDefault="005766E3" w:rsidP="0087371F">
      <w:pPr>
        <w:pStyle w:val="Kilde"/>
      </w:pPr>
      <w:r>
        <w:t>Kilde: Finansdepartementet</w:t>
      </w:r>
    </w:p>
    <w:p w14:paraId="40CD5197" w14:textId="77777777" w:rsidR="00815F63" w:rsidRDefault="005766E3" w:rsidP="0087371F">
      <w:r>
        <w:t>Den samlede kapitalen i Statens pensjonsfond anslås til 15 637 mrd. kroner ved utgangen av 2023, mens anslaget for verdien ved utgangen av 2024 er 16 937 mrd. kroner. Utlandsdelen av Statens pensjonsfond anslås til 15 300 mrd. kroner ved utgangen av 2023 og 16 581 mrd. kroner ved utgangen av 2024.</w:t>
      </w:r>
    </w:p>
    <w:p w14:paraId="1FBFDB09" w14:textId="77777777" w:rsidR="00815F63" w:rsidRDefault="005766E3" w:rsidP="0087371F">
      <w:pPr>
        <w:pStyle w:val="Overskrift2"/>
      </w:pPr>
      <w:r>
        <w:t>Oppsummering. Saldering av statsbudsjettet og finansieringsbehov</w:t>
      </w:r>
    </w:p>
    <w:p w14:paraId="1E429F32" w14:textId="0AC755ED" w:rsidR="00815F63" w:rsidRDefault="005766E3" w:rsidP="0087371F">
      <w:r>
        <w:t xml:space="preserve">Statsbudsjettets oljekorrigerte underskudd finansieres av en overføring fra Statens pensjonsfond utland. Statsbudsjettet gjøres opp i balanse før lånetransaksjoner. Statsbudsjettets finansieringsbehov bestemmes derfor av differansen mellom utlån mv. og tilbakebetalinger og bevilges over kap. 5999 Statslånemidler, post 90. Brutto finansieringsbehov anslås til 3,6 mrd. kroner i 2023. Bevilgningen til statslånemidler er en saldering av statsbudsjettets inntekter og utgifter medregnet lånetransaksjoner. Ved nysalderingen om høsten gjøres det et endelig vedtak om statslånemidler. Ved årsavslutningen blir statsregnskapet gjort opp, og det blir foretatt en endelig årsavslutningsrapportering slik at kap. 5999 viser bruttofinansieringsbehovet slik det </w:t>
      </w:r>
      <w:proofErr w:type="gramStart"/>
      <w:r>
        <w:t>fremkommer</w:t>
      </w:r>
      <w:proofErr w:type="gramEnd"/>
      <w:r>
        <w:t xml:space="preserve"> i regnskapet. Brutto finansieringsbehov vil kunne avvike fra budsjettvedtaket i forbindelse med nysalderingen om høsten som følge av at det endelige regnskapet på de enkelte budsjettpostene vil kunne avvike noe fra de vedtatte bevilgningene.</w:t>
      </w:r>
    </w:p>
    <w:p w14:paraId="42CD8CF0" w14:textId="62A49A25" w:rsidR="0087371F" w:rsidRDefault="0087371F" w:rsidP="0087371F">
      <w:pPr>
        <w:pStyle w:val="tabell-tittel"/>
      </w:pPr>
      <w:r>
        <w:t>Oppsummering. Saldering og finansieringsbehov</w:t>
      </w:r>
    </w:p>
    <w:p w14:paraId="7CE1FA1B" w14:textId="77777777" w:rsidR="00815F63" w:rsidRDefault="005766E3" w:rsidP="0087371F">
      <w:pPr>
        <w:pStyle w:val="Tabellnavn"/>
      </w:pPr>
      <w:r>
        <w:t>05J2tx2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60"/>
        <w:gridCol w:w="6040"/>
        <w:gridCol w:w="1220"/>
        <w:gridCol w:w="980"/>
        <w:gridCol w:w="920"/>
      </w:tblGrid>
      <w:tr w:rsidR="00815F63" w14:paraId="16DED86B" w14:textId="77777777">
        <w:trPr>
          <w:trHeight w:val="360"/>
        </w:trPr>
        <w:tc>
          <w:tcPr>
            <w:tcW w:w="9520" w:type="dxa"/>
            <w:gridSpan w:val="5"/>
            <w:tcBorders>
              <w:top w:val="nil"/>
              <w:left w:val="nil"/>
              <w:bottom w:val="single" w:sz="4" w:space="0" w:color="000000"/>
              <w:right w:val="nil"/>
            </w:tcBorders>
            <w:tcMar>
              <w:top w:w="128" w:type="dxa"/>
              <w:left w:w="43" w:type="dxa"/>
              <w:bottom w:w="43" w:type="dxa"/>
              <w:right w:w="43" w:type="dxa"/>
            </w:tcMar>
            <w:vAlign w:val="bottom"/>
          </w:tcPr>
          <w:p w14:paraId="11A8E17B" w14:textId="77777777" w:rsidR="00815F63" w:rsidRDefault="005766E3" w:rsidP="009D359C">
            <w:pPr>
              <w:jc w:val="right"/>
            </w:pPr>
            <w:r>
              <w:t>Mrd. kroner</w:t>
            </w:r>
          </w:p>
        </w:tc>
      </w:tr>
      <w:tr w:rsidR="00815F63" w14:paraId="5735E5A0" w14:textId="77777777">
        <w:trPr>
          <w:trHeight w:val="600"/>
        </w:trPr>
        <w:tc>
          <w:tcPr>
            <w:tcW w:w="360" w:type="dxa"/>
            <w:tcBorders>
              <w:top w:val="nil"/>
              <w:left w:val="nil"/>
              <w:bottom w:val="single" w:sz="4" w:space="0" w:color="000000"/>
              <w:right w:val="nil"/>
            </w:tcBorders>
            <w:tcMar>
              <w:top w:w="128" w:type="dxa"/>
              <w:left w:w="43" w:type="dxa"/>
              <w:bottom w:w="43" w:type="dxa"/>
              <w:right w:w="43" w:type="dxa"/>
            </w:tcMar>
            <w:vAlign w:val="bottom"/>
          </w:tcPr>
          <w:p w14:paraId="7E214534" w14:textId="77777777" w:rsidR="00815F63" w:rsidRDefault="00815F63" w:rsidP="0087371F"/>
        </w:tc>
        <w:tc>
          <w:tcPr>
            <w:tcW w:w="6040" w:type="dxa"/>
            <w:tcBorders>
              <w:top w:val="nil"/>
              <w:left w:val="nil"/>
              <w:bottom w:val="single" w:sz="4" w:space="0" w:color="000000"/>
              <w:right w:val="nil"/>
            </w:tcBorders>
            <w:tcMar>
              <w:top w:w="128" w:type="dxa"/>
              <w:left w:w="43" w:type="dxa"/>
              <w:bottom w:w="43" w:type="dxa"/>
              <w:right w:w="43" w:type="dxa"/>
            </w:tcMar>
            <w:vAlign w:val="bottom"/>
          </w:tcPr>
          <w:p w14:paraId="5D68CEE7" w14:textId="77777777" w:rsidR="00815F63" w:rsidRDefault="005766E3" w:rsidP="0087371F">
            <w:r>
              <w:t>Inntekter/utgifter/balanse</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8D66D3B" w14:textId="77777777" w:rsidR="00815F63" w:rsidRDefault="005766E3" w:rsidP="009D359C">
            <w:pPr>
              <w:jc w:val="right"/>
            </w:pPr>
            <w:r>
              <w:t>Saldert budsjett 2023</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752926D4" w14:textId="77777777" w:rsidR="00815F63" w:rsidRDefault="005766E3" w:rsidP="009D359C">
            <w:pPr>
              <w:jc w:val="right"/>
            </w:pPr>
            <w:r>
              <w:t>Gul bok 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6C38E46" w14:textId="77777777" w:rsidR="00815F63" w:rsidRDefault="005766E3" w:rsidP="009D359C">
            <w:pPr>
              <w:jc w:val="right"/>
            </w:pPr>
            <w:r>
              <w:t xml:space="preserve">Endring i pst. </w:t>
            </w:r>
          </w:p>
        </w:tc>
      </w:tr>
      <w:tr w:rsidR="00815F63" w14:paraId="3773B43B" w14:textId="77777777">
        <w:trPr>
          <w:trHeight w:val="640"/>
        </w:trPr>
        <w:tc>
          <w:tcPr>
            <w:tcW w:w="360" w:type="dxa"/>
            <w:tcBorders>
              <w:top w:val="single" w:sz="4" w:space="0" w:color="000000"/>
              <w:left w:val="nil"/>
              <w:bottom w:val="nil"/>
              <w:right w:val="nil"/>
            </w:tcBorders>
            <w:tcMar>
              <w:top w:w="128" w:type="dxa"/>
              <w:left w:w="43" w:type="dxa"/>
              <w:bottom w:w="43" w:type="dxa"/>
              <w:right w:w="43" w:type="dxa"/>
            </w:tcMar>
          </w:tcPr>
          <w:p w14:paraId="49B70EEE" w14:textId="77777777" w:rsidR="00815F63" w:rsidRDefault="005766E3" w:rsidP="0087371F">
            <w:r>
              <w:t>1.</w:t>
            </w:r>
          </w:p>
        </w:tc>
        <w:tc>
          <w:tcPr>
            <w:tcW w:w="6040" w:type="dxa"/>
            <w:tcBorders>
              <w:top w:val="single" w:sz="4" w:space="0" w:color="000000"/>
              <w:left w:val="nil"/>
              <w:bottom w:val="nil"/>
              <w:right w:val="nil"/>
            </w:tcBorders>
            <w:tcMar>
              <w:top w:w="128" w:type="dxa"/>
              <w:left w:w="43" w:type="dxa"/>
              <w:bottom w:w="43" w:type="dxa"/>
              <w:right w:w="43" w:type="dxa"/>
            </w:tcMar>
          </w:tcPr>
          <w:p w14:paraId="0EC49835" w14:textId="77777777" w:rsidR="00815F63" w:rsidRDefault="005766E3" w:rsidP="0087371F">
            <w:r>
              <w:t>Inntekter (ekskl. tilbakebetalinger mv. og overføring fra Statens pensjonsfond utland)</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270FD144" w14:textId="77777777" w:rsidR="00815F63" w:rsidRDefault="005766E3" w:rsidP="009D359C">
            <w:pPr>
              <w:jc w:val="right"/>
            </w:pPr>
            <w:r>
              <w:t>2 881,4</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24DBF765" w14:textId="77777777" w:rsidR="00815F63" w:rsidRDefault="005766E3" w:rsidP="009D359C">
            <w:pPr>
              <w:jc w:val="right"/>
            </w:pPr>
            <w:r>
              <w:t>2 378,3</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25AEA16E" w14:textId="77777777" w:rsidR="00815F63" w:rsidRDefault="005766E3" w:rsidP="009D359C">
            <w:pPr>
              <w:jc w:val="right"/>
            </w:pPr>
            <w:r>
              <w:t>-17,5</w:t>
            </w:r>
          </w:p>
        </w:tc>
      </w:tr>
      <w:tr w:rsidR="00815F63" w14:paraId="6C244AE9" w14:textId="77777777">
        <w:trPr>
          <w:trHeight w:val="380"/>
        </w:trPr>
        <w:tc>
          <w:tcPr>
            <w:tcW w:w="360" w:type="dxa"/>
            <w:tcBorders>
              <w:top w:val="nil"/>
              <w:left w:val="nil"/>
              <w:bottom w:val="nil"/>
              <w:right w:val="nil"/>
            </w:tcBorders>
            <w:tcMar>
              <w:top w:w="128" w:type="dxa"/>
              <w:left w:w="43" w:type="dxa"/>
              <w:bottom w:w="43" w:type="dxa"/>
              <w:right w:w="43" w:type="dxa"/>
            </w:tcMar>
          </w:tcPr>
          <w:p w14:paraId="6CD608E8" w14:textId="77777777" w:rsidR="00815F63" w:rsidRDefault="005766E3" w:rsidP="0087371F">
            <w:r>
              <w:t>2.</w:t>
            </w:r>
          </w:p>
        </w:tc>
        <w:tc>
          <w:tcPr>
            <w:tcW w:w="6040" w:type="dxa"/>
            <w:tcBorders>
              <w:top w:val="nil"/>
              <w:left w:val="nil"/>
              <w:bottom w:val="nil"/>
              <w:right w:val="nil"/>
            </w:tcBorders>
            <w:tcMar>
              <w:top w:w="128" w:type="dxa"/>
              <w:left w:w="43" w:type="dxa"/>
              <w:bottom w:w="43" w:type="dxa"/>
              <w:right w:w="43" w:type="dxa"/>
            </w:tcMar>
          </w:tcPr>
          <w:p w14:paraId="6A20A570" w14:textId="77777777" w:rsidR="00815F63" w:rsidRDefault="005766E3" w:rsidP="0087371F">
            <w:r>
              <w:t>Utgifter (ekskl. utlån, avdrag på statsgjeld mv.)</w:t>
            </w:r>
          </w:p>
        </w:tc>
        <w:tc>
          <w:tcPr>
            <w:tcW w:w="1220" w:type="dxa"/>
            <w:tcBorders>
              <w:top w:val="nil"/>
              <w:left w:val="nil"/>
              <w:bottom w:val="nil"/>
              <w:right w:val="nil"/>
            </w:tcBorders>
            <w:tcMar>
              <w:top w:w="128" w:type="dxa"/>
              <w:left w:w="43" w:type="dxa"/>
              <w:bottom w:w="43" w:type="dxa"/>
              <w:right w:w="43" w:type="dxa"/>
            </w:tcMar>
            <w:vAlign w:val="bottom"/>
          </w:tcPr>
          <w:p w14:paraId="0177AEF4" w14:textId="77777777" w:rsidR="00815F63" w:rsidRDefault="005766E3" w:rsidP="009D359C">
            <w:pPr>
              <w:jc w:val="right"/>
            </w:pPr>
            <w:r>
              <w:t>3 138,3</w:t>
            </w:r>
          </w:p>
        </w:tc>
        <w:tc>
          <w:tcPr>
            <w:tcW w:w="980" w:type="dxa"/>
            <w:tcBorders>
              <w:top w:val="nil"/>
              <w:left w:val="nil"/>
              <w:bottom w:val="nil"/>
              <w:right w:val="nil"/>
            </w:tcBorders>
            <w:tcMar>
              <w:top w:w="128" w:type="dxa"/>
              <w:left w:w="43" w:type="dxa"/>
              <w:bottom w:w="43" w:type="dxa"/>
              <w:right w:w="43" w:type="dxa"/>
            </w:tcMar>
            <w:vAlign w:val="bottom"/>
          </w:tcPr>
          <w:p w14:paraId="677F8461" w14:textId="77777777" w:rsidR="00815F63" w:rsidRDefault="005766E3" w:rsidP="009D359C">
            <w:pPr>
              <w:jc w:val="right"/>
            </w:pPr>
            <w:r>
              <w:t>2 714,8</w:t>
            </w:r>
          </w:p>
        </w:tc>
        <w:tc>
          <w:tcPr>
            <w:tcW w:w="920" w:type="dxa"/>
            <w:tcBorders>
              <w:top w:val="nil"/>
              <w:left w:val="nil"/>
              <w:bottom w:val="nil"/>
              <w:right w:val="nil"/>
            </w:tcBorders>
            <w:tcMar>
              <w:top w:w="128" w:type="dxa"/>
              <w:left w:w="43" w:type="dxa"/>
              <w:bottom w:w="43" w:type="dxa"/>
              <w:right w:w="43" w:type="dxa"/>
            </w:tcMar>
            <w:vAlign w:val="bottom"/>
          </w:tcPr>
          <w:p w14:paraId="220670DB" w14:textId="77777777" w:rsidR="00815F63" w:rsidRDefault="005766E3" w:rsidP="009D359C">
            <w:pPr>
              <w:jc w:val="right"/>
            </w:pPr>
            <w:r>
              <w:t>-13,5</w:t>
            </w:r>
          </w:p>
        </w:tc>
      </w:tr>
      <w:tr w:rsidR="00815F63" w14:paraId="52C69E13" w14:textId="77777777">
        <w:trPr>
          <w:trHeight w:val="640"/>
        </w:trPr>
        <w:tc>
          <w:tcPr>
            <w:tcW w:w="360" w:type="dxa"/>
            <w:tcBorders>
              <w:top w:val="nil"/>
              <w:left w:val="nil"/>
              <w:bottom w:val="nil"/>
              <w:right w:val="nil"/>
            </w:tcBorders>
            <w:tcMar>
              <w:top w:w="128" w:type="dxa"/>
              <w:left w:w="43" w:type="dxa"/>
              <w:bottom w:w="43" w:type="dxa"/>
              <w:right w:w="43" w:type="dxa"/>
            </w:tcMar>
          </w:tcPr>
          <w:p w14:paraId="475AC62E" w14:textId="77777777" w:rsidR="00815F63" w:rsidRDefault="005766E3" w:rsidP="0087371F">
            <w:r>
              <w:t>3.</w:t>
            </w:r>
          </w:p>
        </w:tc>
        <w:tc>
          <w:tcPr>
            <w:tcW w:w="6040" w:type="dxa"/>
            <w:tcBorders>
              <w:top w:val="nil"/>
              <w:left w:val="nil"/>
              <w:bottom w:val="nil"/>
              <w:right w:val="nil"/>
            </w:tcBorders>
            <w:tcMar>
              <w:top w:w="128" w:type="dxa"/>
              <w:left w:w="43" w:type="dxa"/>
              <w:bottom w:w="43" w:type="dxa"/>
              <w:right w:w="43" w:type="dxa"/>
            </w:tcMar>
          </w:tcPr>
          <w:p w14:paraId="00719E2B" w14:textId="77777777" w:rsidR="00815F63" w:rsidRDefault="005766E3" w:rsidP="0087371F">
            <w:r>
              <w:t>Overskudd før lånetransaksjoner, før overføring fra Statens pensjonsfond utland (1-2)</w:t>
            </w:r>
          </w:p>
        </w:tc>
        <w:tc>
          <w:tcPr>
            <w:tcW w:w="1220" w:type="dxa"/>
            <w:tcBorders>
              <w:top w:val="nil"/>
              <w:left w:val="nil"/>
              <w:bottom w:val="nil"/>
              <w:right w:val="nil"/>
            </w:tcBorders>
            <w:tcMar>
              <w:top w:w="128" w:type="dxa"/>
              <w:left w:w="43" w:type="dxa"/>
              <w:bottom w:w="43" w:type="dxa"/>
              <w:right w:w="43" w:type="dxa"/>
            </w:tcMar>
            <w:vAlign w:val="bottom"/>
          </w:tcPr>
          <w:p w14:paraId="21CD87BA" w14:textId="77777777" w:rsidR="00815F63" w:rsidRDefault="005766E3" w:rsidP="009D359C">
            <w:pPr>
              <w:jc w:val="right"/>
            </w:pPr>
            <w:r>
              <w:t>-256,9</w:t>
            </w:r>
          </w:p>
        </w:tc>
        <w:tc>
          <w:tcPr>
            <w:tcW w:w="980" w:type="dxa"/>
            <w:tcBorders>
              <w:top w:val="nil"/>
              <w:left w:val="nil"/>
              <w:bottom w:val="nil"/>
              <w:right w:val="nil"/>
            </w:tcBorders>
            <w:tcMar>
              <w:top w:w="128" w:type="dxa"/>
              <w:left w:w="43" w:type="dxa"/>
              <w:bottom w:w="43" w:type="dxa"/>
              <w:right w:w="43" w:type="dxa"/>
            </w:tcMar>
            <w:vAlign w:val="bottom"/>
          </w:tcPr>
          <w:p w14:paraId="64DCB593" w14:textId="77777777" w:rsidR="00815F63" w:rsidRDefault="005766E3" w:rsidP="009D359C">
            <w:pPr>
              <w:jc w:val="right"/>
            </w:pPr>
            <w:r>
              <w:t>-336,5</w:t>
            </w:r>
          </w:p>
        </w:tc>
        <w:tc>
          <w:tcPr>
            <w:tcW w:w="920" w:type="dxa"/>
            <w:tcBorders>
              <w:top w:val="nil"/>
              <w:left w:val="nil"/>
              <w:bottom w:val="nil"/>
              <w:right w:val="nil"/>
            </w:tcBorders>
            <w:tcMar>
              <w:top w:w="128" w:type="dxa"/>
              <w:left w:w="43" w:type="dxa"/>
              <w:bottom w:w="43" w:type="dxa"/>
              <w:right w:w="43" w:type="dxa"/>
            </w:tcMar>
            <w:vAlign w:val="bottom"/>
          </w:tcPr>
          <w:p w14:paraId="022EA6EE" w14:textId="77777777" w:rsidR="00815F63" w:rsidRDefault="005766E3" w:rsidP="009D359C">
            <w:pPr>
              <w:jc w:val="right"/>
            </w:pPr>
            <w:r>
              <w:t>31,0</w:t>
            </w:r>
          </w:p>
        </w:tc>
      </w:tr>
      <w:tr w:rsidR="00815F63" w14:paraId="41803C64" w14:textId="77777777">
        <w:trPr>
          <w:trHeight w:val="380"/>
        </w:trPr>
        <w:tc>
          <w:tcPr>
            <w:tcW w:w="360" w:type="dxa"/>
            <w:tcBorders>
              <w:top w:val="nil"/>
              <w:left w:val="nil"/>
              <w:bottom w:val="nil"/>
              <w:right w:val="nil"/>
            </w:tcBorders>
            <w:tcMar>
              <w:top w:w="128" w:type="dxa"/>
              <w:left w:w="43" w:type="dxa"/>
              <w:bottom w:w="43" w:type="dxa"/>
              <w:right w:w="43" w:type="dxa"/>
            </w:tcMar>
          </w:tcPr>
          <w:p w14:paraId="28AB1FCA" w14:textId="77777777" w:rsidR="00815F63" w:rsidRDefault="005766E3" w:rsidP="0087371F">
            <w:r>
              <w:t>4.</w:t>
            </w:r>
          </w:p>
        </w:tc>
        <w:tc>
          <w:tcPr>
            <w:tcW w:w="6040" w:type="dxa"/>
            <w:tcBorders>
              <w:top w:val="nil"/>
              <w:left w:val="nil"/>
              <w:bottom w:val="nil"/>
              <w:right w:val="nil"/>
            </w:tcBorders>
            <w:tcMar>
              <w:top w:w="128" w:type="dxa"/>
              <w:left w:w="43" w:type="dxa"/>
              <w:bottom w:w="43" w:type="dxa"/>
              <w:right w:w="43" w:type="dxa"/>
            </w:tcMar>
          </w:tcPr>
          <w:p w14:paraId="47EF4D8B" w14:textId="77777777" w:rsidR="00815F63" w:rsidRDefault="005766E3" w:rsidP="0087371F">
            <w:r>
              <w:t>Overføring fra Statens pensjonsfond utland</w:t>
            </w:r>
          </w:p>
        </w:tc>
        <w:tc>
          <w:tcPr>
            <w:tcW w:w="1220" w:type="dxa"/>
            <w:tcBorders>
              <w:top w:val="nil"/>
              <w:left w:val="nil"/>
              <w:bottom w:val="nil"/>
              <w:right w:val="nil"/>
            </w:tcBorders>
            <w:tcMar>
              <w:top w:w="128" w:type="dxa"/>
              <w:left w:w="43" w:type="dxa"/>
              <w:bottom w:w="43" w:type="dxa"/>
              <w:right w:w="43" w:type="dxa"/>
            </w:tcMar>
            <w:vAlign w:val="bottom"/>
          </w:tcPr>
          <w:p w14:paraId="427E9A13" w14:textId="77777777" w:rsidR="00815F63" w:rsidRDefault="005766E3" w:rsidP="009D359C">
            <w:pPr>
              <w:jc w:val="right"/>
            </w:pPr>
            <w:r>
              <w:t>256,9</w:t>
            </w:r>
          </w:p>
        </w:tc>
        <w:tc>
          <w:tcPr>
            <w:tcW w:w="980" w:type="dxa"/>
            <w:tcBorders>
              <w:top w:val="nil"/>
              <w:left w:val="nil"/>
              <w:bottom w:val="nil"/>
              <w:right w:val="nil"/>
            </w:tcBorders>
            <w:tcMar>
              <w:top w:w="128" w:type="dxa"/>
              <w:left w:w="43" w:type="dxa"/>
              <w:bottom w:w="43" w:type="dxa"/>
              <w:right w:w="43" w:type="dxa"/>
            </w:tcMar>
            <w:vAlign w:val="bottom"/>
          </w:tcPr>
          <w:p w14:paraId="0DE996CF" w14:textId="77777777" w:rsidR="00815F63" w:rsidRDefault="005766E3" w:rsidP="009D359C">
            <w:pPr>
              <w:jc w:val="right"/>
            </w:pPr>
            <w:r>
              <w:t>336,5</w:t>
            </w:r>
          </w:p>
        </w:tc>
        <w:tc>
          <w:tcPr>
            <w:tcW w:w="920" w:type="dxa"/>
            <w:tcBorders>
              <w:top w:val="nil"/>
              <w:left w:val="nil"/>
              <w:bottom w:val="nil"/>
              <w:right w:val="nil"/>
            </w:tcBorders>
            <w:tcMar>
              <w:top w:w="128" w:type="dxa"/>
              <w:left w:w="43" w:type="dxa"/>
              <w:bottom w:w="43" w:type="dxa"/>
              <w:right w:w="43" w:type="dxa"/>
            </w:tcMar>
            <w:vAlign w:val="bottom"/>
          </w:tcPr>
          <w:p w14:paraId="554B36C0" w14:textId="77777777" w:rsidR="00815F63" w:rsidRDefault="005766E3" w:rsidP="009D359C">
            <w:pPr>
              <w:jc w:val="right"/>
            </w:pPr>
            <w:r>
              <w:t>31,0</w:t>
            </w:r>
          </w:p>
        </w:tc>
      </w:tr>
      <w:tr w:rsidR="00815F63" w14:paraId="5720538F" w14:textId="77777777">
        <w:trPr>
          <w:trHeight w:val="380"/>
        </w:trPr>
        <w:tc>
          <w:tcPr>
            <w:tcW w:w="360" w:type="dxa"/>
            <w:tcBorders>
              <w:top w:val="nil"/>
              <w:left w:val="nil"/>
              <w:bottom w:val="nil"/>
              <w:right w:val="nil"/>
            </w:tcBorders>
            <w:tcMar>
              <w:top w:w="128" w:type="dxa"/>
              <w:left w:w="43" w:type="dxa"/>
              <w:bottom w:w="43" w:type="dxa"/>
              <w:right w:w="43" w:type="dxa"/>
            </w:tcMar>
          </w:tcPr>
          <w:p w14:paraId="6F999D98" w14:textId="77777777" w:rsidR="00815F63" w:rsidRDefault="005766E3" w:rsidP="0087371F">
            <w:r>
              <w:t>5.</w:t>
            </w:r>
          </w:p>
        </w:tc>
        <w:tc>
          <w:tcPr>
            <w:tcW w:w="6040" w:type="dxa"/>
            <w:tcBorders>
              <w:top w:val="nil"/>
              <w:left w:val="nil"/>
              <w:bottom w:val="nil"/>
              <w:right w:val="nil"/>
            </w:tcBorders>
            <w:tcMar>
              <w:top w:w="128" w:type="dxa"/>
              <w:left w:w="43" w:type="dxa"/>
              <w:bottom w:w="43" w:type="dxa"/>
              <w:right w:w="43" w:type="dxa"/>
            </w:tcMar>
          </w:tcPr>
          <w:p w14:paraId="733FC52E" w14:textId="77777777" w:rsidR="00815F63" w:rsidRDefault="005766E3" w:rsidP="0087371F">
            <w:r>
              <w:t>Overskudd før lånetransaksjoner (3+4)</w:t>
            </w:r>
          </w:p>
        </w:tc>
        <w:tc>
          <w:tcPr>
            <w:tcW w:w="1220" w:type="dxa"/>
            <w:tcBorders>
              <w:top w:val="nil"/>
              <w:left w:val="nil"/>
              <w:bottom w:val="nil"/>
              <w:right w:val="nil"/>
            </w:tcBorders>
            <w:tcMar>
              <w:top w:w="128" w:type="dxa"/>
              <w:left w:w="43" w:type="dxa"/>
              <w:bottom w:w="43" w:type="dxa"/>
              <w:right w:w="43" w:type="dxa"/>
            </w:tcMar>
            <w:vAlign w:val="bottom"/>
          </w:tcPr>
          <w:p w14:paraId="707C6461" w14:textId="77777777" w:rsidR="00815F63" w:rsidRDefault="005766E3" w:rsidP="009D359C">
            <w:pPr>
              <w:jc w:val="right"/>
            </w:pPr>
            <w:r>
              <w:t>0,0</w:t>
            </w:r>
          </w:p>
        </w:tc>
        <w:tc>
          <w:tcPr>
            <w:tcW w:w="980" w:type="dxa"/>
            <w:tcBorders>
              <w:top w:val="nil"/>
              <w:left w:val="nil"/>
              <w:bottom w:val="nil"/>
              <w:right w:val="nil"/>
            </w:tcBorders>
            <w:tcMar>
              <w:top w:w="128" w:type="dxa"/>
              <w:left w:w="43" w:type="dxa"/>
              <w:bottom w:w="43" w:type="dxa"/>
              <w:right w:w="43" w:type="dxa"/>
            </w:tcMar>
            <w:vAlign w:val="bottom"/>
          </w:tcPr>
          <w:p w14:paraId="6F23C204" w14:textId="77777777" w:rsidR="00815F63" w:rsidRDefault="005766E3" w:rsidP="009D359C">
            <w:pPr>
              <w:jc w:val="right"/>
            </w:pPr>
            <w:r>
              <w:t>0,0</w:t>
            </w:r>
          </w:p>
        </w:tc>
        <w:tc>
          <w:tcPr>
            <w:tcW w:w="920" w:type="dxa"/>
            <w:tcBorders>
              <w:top w:val="nil"/>
              <w:left w:val="nil"/>
              <w:bottom w:val="nil"/>
              <w:right w:val="nil"/>
            </w:tcBorders>
            <w:tcMar>
              <w:top w:w="128" w:type="dxa"/>
              <w:left w:w="43" w:type="dxa"/>
              <w:bottom w:w="43" w:type="dxa"/>
              <w:right w:w="43" w:type="dxa"/>
            </w:tcMar>
            <w:vAlign w:val="bottom"/>
          </w:tcPr>
          <w:p w14:paraId="49D6F921" w14:textId="77777777" w:rsidR="00815F63" w:rsidRDefault="00815F63" w:rsidP="009D359C">
            <w:pPr>
              <w:jc w:val="right"/>
            </w:pPr>
          </w:p>
        </w:tc>
      </w:tr>
      <w:tr w:rsidR="00815F63" w14:paraId="330D4390" w14:textId="77777777">
        <w:trPr>
          <w:trHeight w:val="380"/>
        </w:trPr>
        <w:tc>
          <w:tcPr>
            <w:tcW w:w="360" w:type="dxa"/>
            <w:tcBorders>
              <w:top w:val="nil"/>
              <w:left w:val="nil"/>
              <w:bottom w:val="nil"/>
              <w:right w:val="nil"/>
            </w:tcBorders>
            <w:tcMar>
              <w:top w:w="128" w:type="dxa"/>
              <w:left w:w="43" w:type="dxa"/>
              <w:bottom w:w="43" w:type="dxa"/>
              <w:right w:w="43" w:type="dxa"/>
            </w:tcMar>
          </w:tcPr>
          <w:p w14:paraId="0E32765C" w14:textId="77777777" w:rsidR="00815F63" w:rsidRDefault="005766E3" w:rsidP="0087371F">
            <w:r>
              <w:t>6.</w:t>
            </w:r>
          </w:p>
        </w:tc>
        <w:tc>
          <w:tcPr>
            <w:tcW w:w="6040" w:type="dxa"/>
            <w:tcBorders>
              <w:top w:val="nil"/>
              <w:left w:val="nil"/>
              <w:bottom w:val="nil"/>
              <w:right w:val="nil"/>
            </w:tcBorders>
            <w:tcMar>
              <w:top w:w="128" w:type="dxa"/>
              <w:left w:w="43" w:type="dxa"/>
              <w:bottom w:w="43" w:type="dxa"/>
              <w:right w:w="43" w:type="dxa"/>
            </w:tcMar>
          </w:tcPr>
          <w:p w14:paraId="40F35FFE" w14:textId="77777777" w:rsidR="00815F63" w:rsidRDefault="005766E3" w:rsidP="0087371F">
            <w:r>
              <w:t>Utlån, gjeldsavdrag mv.</w:t>
            </w:r>
          </w:p>
        </w:tc>
        <w:tc>
          <w:tcPr>
            <w:tcW w:w="1220" w:type="dxa"/>
            <w:tcBorders>
              <w:top w:val="nil"/>
              <w:left w:val="nil"/>
              <w:bottom w:val="nil"/>
              <w:right w:val="nil"/>
            </w:tcBorders>
            <w:tcMar>
              <w:top w:w="128" w:type="dxa"/>
              <w:left w:w="43" w:type="dxa"/>
              <w:bottom w:w="43" w:type="dxa"/>
              <w:right w:w="43" w:type="dxa"/>
            </w:tcMar>
            <w:vAlign w:val="bottom"/>
          </w:tcPr>
          <w:p w14:paraId="53B6726E" w14:textId="77777777" w:rsidR="00815F63" w:rsidRDefault="005766E3" w:rsidP="009D359C">
            <w:pPr>
              <w:jc w:val="right"/>
            </w:pPr>
            <w:r>
              <w:t>227,0</w:t>
            </w:r>
          </w:p>
        </w:tc>
        <w:tc>
          <w:tcPr>
            <w:tcW w:w="980" w:type="dxa"/>
            <w:tcBorders>
              <w:top w:val="nil"/>
              <w:left w:val="nil"/>
              <w:bottom w:val="nil"/>
              <w:right w:val="nil"/>
            </w:tcBorders>
            <w:tcMar>
              <w:top w:w="128" w:type="dxa"/>
              <w:left w:w="43" w:type="dxa"/>
              <w:bottom w:w="43" w:type="dxa"/>
              <w:right w:w="43" w:type="dxa"/>
            </w:tcMar>
            <w:vAlign w:val="bottom"/>
          </w:tcPr>
          <w:p w14:paraId="1950DA07" w14:textId="77777777" w:rsidR="00815F63" w:rsidRDefault="005766E3" w:rsidP="009D359C">
            <w:pPr>
              <w:jc w:val="right"/>
            </w:pPr>
            <w:r>
              <w:t>223,8</w:t>
            </w:r>
          </w:p>
        </w:tc>
        <w:tc>
          <w:tcPr>
            <w:tcW w:w="920" w:type="dxa"/>
            <w:tcBorders>
              <w:top w:val="nil"/>
              <w:left w:val="nil"/>
              <w:bottom w:val="nil"/>
              <w:right w:val="nil"/>
            </w:tcBorders>
            <w:tcMar>
              <w:top w:w="128" w:type="dxa"/>
              <w:left w:w="43" w:type="dxa"/>
              <w:bottom w:w="43" w:type="dxa"/>
              <w:right w:w="43" w:type="dxa"/>
            </w:tcMar>
            <w:vAlign w:val="bottom"/>
          </w:tcPr>
          <w:p w14:paraId="4DC8FFE1" w14:textId="77777777" w:rsidR="00815F63" w:rsidRDefault="005766E3" w:rsidP="009D359C">
            <w:pPr>
              <w:jc w:val="right"/>
            </w:pPr>
            <w:r>
              <w:t>-1,4</w:t>
            </w:r>
          </w:p>
        </w:tc>
      </w:tr>
      <w:tr w:rsidR="00815F63" w14:paraId="4BEF97F7" w14:textId="77777777">
        <w:trPr>
          <w:trHeight w:val="380"/>
        </w:trPr>
        <w:tc>
          <w:tcPr>
            <w:tcW w:w="360" w:type="dxa"/>
            <w:tcBorders>
              <w:top w:val="nil"/>
              <w:left w:val="nil"/>
              <w:bottom w:val="nil"/>
              <w:right w:val="nil"/>
            </w:tcBorders>
            <w:tcMar>
              <w:top w:w="128" w:type="dxa"/>
              <w:left w:w="43" w:type="dxa"/>
              <w:bottom w:w="43" w:type="dxa"/>
              <w:right w:w="43" w:type="dxa"/>
            </w:tcMar>
          </w:tcPr>
          <w:p w14:paraId="1EE5C993" w14:textId="77777777" w:rsidR="00815F63" w:rsidRDefault="005766E3" w:rsidP="0087371F">
            <w:r>
              <w:t>7.</w:t>
            </w:r>
          </w:p>
        </w:tc>
        <w:tc>
          <w:tcPr>
            <w:tcW w:w="6040" w:type="dxa"/>
            <w:tcBorders>
              <w:top w:val="nil"/>
              <w:left w:val="nil"/>
              <w:bottom w:val="nil"/>
              <w:right w:val="nil"/>
            </w:tcBorders>
            <w:tcMar>
              <w:top w:w="128" w:type="dxa"/>
              <w:left w:w="43" w:type="dxa"/>
              <w:bottom w:w="43" w:type="dxa"/>
              <w:right w:w="43" w:type="dxa"/>
            </w:tcMar>
          </w:tcPr>
          <w:p w14:paraId="7072D335" w14:textId="77777777" w:rsidR="00815F63" w:rsidRDefault="005766E3" w:rsidP="0087371F">
            <w:r>
              <w:t>Tilbakebetalinger mv.</w:t>
            </w:r>
          </w:p>
        </w:tc>
        <w:tc>
          <w:tcPr>
            <w:tcW w:w="1220" w:type="dxa"/>
            <w:tcBorders>
              <w:top w:val="nil"/>
              <w:left w:val="nil"/>
              <w:bottom w:val="nil"/>
              <w:right w:val="nil"/>
            </w:tcBorders>
            <w:tcMar>
              <w:top w:w="128" w:type="dxa"/>
              <w:left w:w="43" w:type="dxa"/>
              <w:bottom w:w="43" w:type="dxa"/>
              <w:right w:w="43" w:type="dxa"/>
            </w:tcMar>
            <w:vAlign w:val="bottom"/>
          </w:tcPr>
          <w:p w14:paraId="001D8B0C" w14:textId="77777777" w:rsidR="00815F63" w:rsidRDefault="005766E3" w:rsidP="009D359C">
            <w:pPr>
              <w:jc w:val="right"/>
            </w:pPr>
            <w:r>
              <w:t>222,6</w:t>
            </w:r>
          </w:p>
        </w:tc>
        <w:tc>
          <w:tcPr>
            <w:tcW w:w="980" w:type="dxa"/>
            <w:tcBorders>
              <w:top w:val="nil"/>
              <w:left w:val="nil"/>
              <w:bottom w:val="nil"/>
              <w:right w:val="nil"/>
            </w:tcBorders>
            <w:tcMar>
              <w:top w:w="128" w:type="dxa"/>
              <w:left w:w="43" w:type="dxa"/>
              <w:bottom w:w="43" w:type="dxa"/>
              <w:right w:w="43" w:type="dxa"/>
            </w:tcMar>
            <w:vAlign w:val="bottom"/>
          </w:tcPr>
          <w:p w14:paraId="086C0954" w14:textId="77777777" w:rsidR="00815F63" w:rsidRDefault="005766E3" w:rsidP="009D359C">
            <w:pPr>
              <w:jc w:val="right"/>
            </w:pPr>
            <w:r>
              <w:t>124,1</w:t>
            </w:r>
          </w:p>
        </w:tc>
        <w:tc>
          <w:tcPr>
            <w:tcW w:w="920" w:type="dxa"/>
            <w:tcBorders>
              <w:top w:val="nil"/>
              <w:left w:val="nil"/>
              <w:bottom w:val="nil"/>
              <w:right w:val="nil"/>
            </w:tcBorders>
            <w:tcMar>
              <w:top w:w="128" w:type="dxa"/>
              <w:left w:w="43" w:type="dxa"/>
              <w:bottom w:w="43" w:type="dxa"/>
              <w:right w:w="43" w:type="dxa"/>
            </w:tcMar>
            <w:vAlign w:val="bottom"/>
          </w:tcPr>
          <w:p w14:paraId="33AE9750" w14:textId="77777777" w:rsidR="00815F63" w:rsidRDefault="005766E3" w:rsidP="009D359C">
            <w:pPr>
              <w:jc w:val="right"/>
            </w:pPr>
            <w:r>
              <w:t>-44,3</w:t>
            </w:r>
          </w:p>
        </w:tc>
      </w:tr>
      <w:tr w:rsidR="00815F63" w14:paraId="5AB8FE64" w14:textId="77777777">
        <w:trPr>
          <w:trHeight w:val="380"/>
        </w:trPr>
        <w:tc>
          <w:tcPr>
            <w:tcW w:w="360" w:type="dxa"/>
            <w:tcBorders>
              <w:top w:val="nil"/>
              <w:left w:val="nil"/>
              <w:bottom w:val="single" w:sz="4" w:space="0" w:color="000000"/>
              <w:right w:val="nil"/>
            </w:tcBorders>
            <w:tcMar>
              <w:top w:w="128" w:type="dxa"/>
              <w:left w:w="43" w:type="dxa"/>
              <w:bottom w:w="43" w:type="dxa"/>
              <w:right w:w="43" w:type="dxa"/>
            </w:tcMar>
          </w:tcPr>
          <w:p w14:paraId="41A5CD5D" w14:textId="77777777" w:rsidR="00815F63" w:rsidRDefault="005766E3" w:rsidP="0087371F">
            <w:r>
              <w:t>8.</w:t>
            </w:r>
          </w:p>
        </w:tc>
        <w:tc>
          <w:tcPr>
            <w:tcW w:w="6040" w:type="dxa"/>
            <w:tcBorders>
              <w:top w:val="nil"/>
              <w:left w:val="nil"/>
              <w:bottom w:val="single" w:sz="4" w:space="0" w:color="000000"/>
              <w:right w:val="nil"/>
            </w:tcBorders>
            <w:tcMar>
              <w:top w:w="128" w:type="dxa"/>
              <w:left w:w="43" w:type="dxa"/>
              <w:bottom w:w="43" w:type="dxa"/>
              <w:right w:w="43" w:type="dxa"/>
            </w:tcMar>
          </w:tcPr>
          <w:p w14:paraId="10C436DD" w14:textId="77777777" w:rsidR="00815F63" w:rsidRDefault="005766E3" w:rsidP="0087371F">
            <w:r>
              <w:t>Utlån mv., netto (6-7)</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2797A1A" w14:textId="77777777" w:rsidR="00815F63" w:rsidRDefault="005766E3" w:rsidP="009D359C">
            <w:pPr>
              <w:jc w:val="right"/>
            </w:pPr>
            <w:r>
              <w:t>4,4</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194E0BAB" w14:textId="77777777" w:rsidR="00815F63" w:rsidRDefault="005766E3" w:rsidP="009D359C">
            <w:pPr>
              <w:jc w:val="right"/>
            </w:pPr>
            <w:r>
              <w:t>99,7</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22258E4" w14:textId="77777777" w:rsidR="00815F63" w:rsidRDefault="005766E3" w:rsidP="009D359C">
            <w:pPr>
              <w:jc w:val="right"/>
            </w:pPr>
            <w:r>
              <w:t>2 178,8</w:t>
            </w:r>
          </w:p>
        </w:tc>
      </w:tr>
      <w:tr w:rsidR="00815F63" w14:paraId="6CE2E87F" w14:textId="77777777">
        <w:trPr>
          <w:trHeight w:val="640"/>
        </w:trPr>
        <w:tc>
          <w:tcPr>
            <w:tcW w:w="360" w:type="dxa"/>
            <w:tcBorders>
              <w:top w:val="single" w:sz="4" w:space="0" w:color="000000"/>
              <w:left w:val="nil"/>
              <w:bottom w:val="single" w:sz="4" w:space="0" w:color="000000"/>
              <w:right w:val="nil"/>
            </w:tcBorders>
            <w:tcMar>
              <w:top w:w="128" w:type="dxa"/>
              <w:left w:w="43" w:type="dxa"/>
              <w:bottom w:w="43" w:type="dxa"/>
              <w:right w:w="43" w:type="dxa"/>
            </w:tcMar>
          </w:tcPr>
          <w:p w14:paraId="06041AD3" w14:textId="77777777" w:rsidR="00815F63" w:rsidRDefault="005766E3" w:rsidP="0087371F">
            <w:r>
              <w:t>9.</w:t>
            </w:r>
          </w:p>
        </w:tc>
        <w:tc>
          <w:tcPr>
            <w:tcW w:w="6040" w:type="dxa"/>
            <w:tcBorders>
              <w:top w:val="single" w:sz="4" w:space="0" w:color="000000"/>
              <w:left w:val="nil"/>
              <w:bottom w:val="single" w:sz="4" w:space="0" w:color="000000"/>
              <w:right w:val="nil"/>
            </w:tcBorders>
            <w:tcMar>
              <w:top w:w="128" w:type="dxa"/>
              <w:left w:w="43" w:type="dxa"/>
              <w:bottom w:w="43" w:type="dxa"/>
              <w:right w:w="43" w:type="dxa"/>
            </w:tcMar>
          </w:tcPr>
          <w:p w14:paraId="6685B19E" w14:textId="77777777" w:rsidR="00815F63" w:rsidRDefault="005766E3" w:rsidP="0087371F">
            <w:r>
              <w:t>Samlet finansieringsbehov – av kontantbeholdning og lånemidler (8-5)</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FBF79B" w14:textId="77777777" w:rsidR="00815F63" w:rsidRDefault="005766E3" w:rsidP="009D359C">
            <w:pPr>
              <w:jc w:val="right"/>
            </w:pPr>
            <w:r>
              <w:t>4,4</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56BCCB" w14:textId="77777777" w:rsidR="00815F63" w:rsidRDefault="005766E3" w:rsidP="009D359C">
            <w:pPr>
              <w:jc w:val="right"/>
            </w:pPr>
            <w:r>
              <w:t>99,7</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957629" w14:textId="77777777" w:rsidR="00815F63" w:rsidRDefault="005766E3" w:rsidP="009D359C">
            <w:pPr>
              <w:jc w:val="right"/>
            </w:pPr>
            <w:r>
              <w:t>2 178,8</w:t>
            </w:r>
          </w:p>
        </w:tc>
      </w:tr>
    </w:tbl>
    <w:p w14:paraId="4E5D9964" w14:textId="77777777" w:rsidR="00815F63" w:rsidRDefault="005766E3" w:rsidP="0087371F">
      <w:pPr>
        <w:pStyle w:val="Kilde"/>
      </w:pPr>
      <w:r>
        <w:t>Kilde: Finansdepartementet</w:t>
      </w:r>
    </w:p>
    <w:p w14:paraId="77D27AF9" w14:textId="77777777" w:rsidR="00815F63" w:rsidRDefault="005766E3" w:rsidP="0087371F">
      <w:r>
        <w:t xml:space="preserve">Statens </w:t>
      </w:r>
      <w:r>
        <w:rPr>
          <w:rStyle w:val="kursiv"/>
          <w:sz w:val="21"/>
          <w:szCs w:val="21"/>
        </w:rPr>
        <w:t xml:space="preserve">faktiske </w:t>
      </w:r>
      <w:r>
        <w:t xml:space="preserve">lånebehov og forslag om lånefullmakter kan avvike fra finansieringsbehovet som </w:t>
      </w:r>
      <w:proofErr w:type="gramStart"/>
      <w:r>
        <w:t>fremgår</w:t>
      </w:r>
      <w:proofErr w:type="gramEnd"/>
      <w:r>
        <w:t xml:space="preserve"> av tabell 3.17.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renter og overføringer fra Norges Bank. Når det korrigeres for disse størrelsene, anslås statens likviditetsjusterte finansieringsbehov i 2024 til om lag 130 mrd. kroner.</w:t>
      </w:r>
    </w:p>
    <w:p w14:paraId="60C4A701" w14:textId="77777777" w:rsidR="00815F63" w:rsidRDefault="005766E3" w:rsidP="0087371F">
      <w:r>
        <w:t>Det vises til nærmere omtale av statens faktiske lånebehov og forslag om lånefullmakter i kapittel 7.</w:t>
      </w:r>
    </w:p>
    <w:p w14:paraId="7347B7A3" w14:textId="77777777" w:rsidR="00815F63" w:rsidRDefault="005766E3" w:rsidP="0087371F">
      <w:pPr>
        <w:pStyle w:val="Overskrift1"/>
      </w:pPr>
      <w:r>
        <w:t>Utviklingstrekk på statsbudsjettets utgiftsside i perioden 2017–2024</w:t>
      </w:r>
    </w:p>
    <w:p w14:paraId="215CE619" w14:textId="77777777" w:rsidR="00815F63" w:rsidRDefault="005766E3" w:rsidP="0087371F">
      <w:pPr>
        <w:pStyle w:val="Overskrift2"/>
      </w:pPr>
      <w:r>
        <w:t>Innledning</w:t>
      </w:r>
    </w:p>
    <w:p w14:paraId="03F4068E" w14:textId="77777777" w:rsidR="00815F63" w:rsidRDefault="005766E3" w:rsidP="0087371F">
      <w:r>
        <w:t>Kapittelet presenterer realvekst for utgiftsområder i perioden 2017–2024. Beregningene av realvekst gir uttrykk for ressursbruken på utgiftssiden i budsjettet. De innledende avsnittene viser utviklingen i bevilgningene til utgiftsområdene over tid, korrigert for prisstigning og endret oppgavefordeling. I avsnitt 4.4 vises utviklingen i utgiftsområdene sammenlignet med veksten i økonomien ellers, og avsnitt 4.5 går gjennom folketrygdens utgifter. I avsnitt 4.6 omtales bevilgningene til forskning over statsbudsjettet.</w:t>
      </w:r>
    </w:p>
    <w:p w14:paraId="43AC3546" w14:textId="77777777" w:rsidR="00815F63" w:rsidRDefault="005766E3" w:rsidP="0087371F">
      <w:r>
        <w:t>Endringer i statsbudsjettets utgifter følger både av nye prioriteringer og tidligere vedtak. Enkeltområder kan vise sterk eller svak utgiftsvekst som følge av demografiske endringer og lovfestede forpliktelser. Eksempler på dette er utgifter til pensjons- og trygdeutbetalinger.</w:t>
      </w:r>
    </w:p>
    <w:p w14:paraId="4084A768" w14:textId="77777777" w:rsidR="00815F63" w:rsidRDefault="005766E3" w:rsidP="0087371F">
      <w:r>
        <w:t>Beregningene av realvekst er ikke et mål for resultatet av politikken på utgiftsområdene. På enkelte områder kan det over tid være store forbedringer i tjenester uten økt ressursbruk. Økt produktivitet vil i mange statlige virksomheter bidra til både økt tjenesteproduksjon og økt kvalitet. Slike forbedringer er imidlertid vanskelige å måle presist i statsforvaltningen. Hvordan tildelte midler brukes er også viktig for resultatoppnåelsen på områdene. Utviklingen i statens utgifter gir ikke nødvendigvis et godt uttrykk for prioriteringen på områder hvor skatte- og avgiftspolitikken er viktig for rammevilkårene. For eksempel vil et nytt tilskudd til et formål dekkes i disse analysene, men ikke et skattefradrag til samme formål.</w:t>
      </w:r>
    </w:p>
    <w:p w14:paraId="3C17069D" w14:textId="77777777" w:rsidR="00815F63" w:rsidRDefault="005766E3" w:rsidP="0087371F">
      <w:r>
        <w:t>Beregningene tar utgangspunkt i tall fra statsregnskapet, anslag på regnskap for 2023 og forslag til budsjett for 2024. Anslag på regnskap 2023 inkluderer tilleggsbevilgninger våren 2023. Særskilte bevilgninger knyttet til pandemien trekker opp veksten for perioden 2017 til 2021. Dette bidrar samtidig til å forklare lav og negativ vekst på noen utgiftsområder fra 2021 til 2023.</w:t>
      </w:r>
    </w:p>
    <w:p w14:paraId="5A6599F6" w14:textId="77777777" w:rsidR="00815F63" w:rsidRDefault="005766E3" w:rsidP="0087371F">
      <w:r>
        <w:t>Det er i hovedsak korrigert for endringer i statsbudsjettets inndeling. Beregningen er basert på statsbudsjettets kapittel- og postinndeling for 2024-budsjettet, jf. nærmere omtale av datagrunnlaget og beregningsmetoden i boks 4.1.</w:t>
      </w:r>
    </w:p>
    <w:p w14:paraId="06D065E9" w14:textId="332970D6" w:rsidR="00815F63" w:rsidRDefault="009D359C" w:rsidP="0087371F">
      <w:r>
        <w:rPr>
          <w:noProof/>
        </w:rPr>
        <w:drawing>
          <wp:inline distT="0" distB="0" distL="0" distR="0" wp14:anchorId="57DA99B5" wp14:editId="583DEFD3">
            <wp:extent cx="6083935" cy="2555240"/>
            <wp:effectExtent l="0" t="0" r="0" b="0"/>
            <wp:docPr id="8" name="Bilde 8" descr="Et bilde som inneholder tekst, skjermbilde, line,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Et bilde som inneholder tekst, skjermbilde, line, diagram&#10;&#10;Automatisk generert beskrivelse"/>
                    <pic:cNvPicPr/>
                  </pic:nvPicPr>
                  <pic:blipFill>
                    <a:blip r:embed="rId7"/>
                    <a:stretch>
                      <a:fillRect/>
                    </a:stretch>
                  </pic:blipFill>
                  <pic:spPr>
                    <a:xfrm>
                      <a:off x="0" y="0"/>
                      <a:ext cx="6083935" cy="2555240"/>
                    </a:xfrm>
                    <a:prstGeom prst="rect">
                      <a:avLst/>
                    </a:prstGeom>
                  </pic:spPr>
                </pic:pic>
              </a:graphicData>
            </a:graphic>
          </wp:inline>
        </w:drawing>
      </w:r>
    </w:p>
    <w:p w14:paraId="03E25292" w14:textId="77777777" w:rsidR="00815F63" w:rsidRDefault="005766E3" w:rsidP="0087371F">
      <w:pPr>
        <w:pStyle w:val="figur-tittel"/>
      </w:pPr>
      <w:r>
        <w:t>Reell, underliggende utgiftsvekst på statsbudsjettet. Prosentvis vekst</w:t>
      </w:r>
    </w:p>
    <w:p w14:paraId="1C8663FD" w14:textId="77777777" w:rsidR="00815F63" w:rsidRDefault="005766E3" w:rsidP="0087371F">
      <w:pPr>
        <w:pStyle w:val="Kilde"/>
        <w:rPr>
          <w:b/>
          <w:bCs/>
          <w:sz w:val="26"/>
          <w:szCs w:val="26"/>
        </w:rPr>
      </w:pPr>
      <w:r>
        <w:t>Kilder: Finansdepartementet, Statistisk sentralbyrå</w:t>
      </w:r>
    </w:p>
    <w:p w14:paraId="6AB6962F" w14:textId="77777777" w:rsidR="00815F63" w:rsidRDefault="005766E3" w:rsidP="0087371F">
      <w:pPr>
        <w:pStyle w:val="Overskrift2"/>
      </w:pPr>
      <w:r>
        <w:t>Samlet utgiftsvekst for statsbudsjettet</w:t>
      </w:r>
    </w:p>
    <w:p w14:paraId="79AC6888" w14:textId="77777777" w:rsidR="00815F63" w:rsidRDefault="005766E3" w:rsidP="0087371F">
      <w:r>
        <w:t>Figur 4.1 viser statsbudsjettets reelle, underliggende utgiftsvekst (medregnet folketrygden) i perioden 2017–2024. Ved beregning av den underliggende utgiftsveksten holdes utgifter til statlig petroleumsvirksomhet, dagpenger og renter utenom. I tillegg korrigeres det for enkelte regnskapsmessige forhold og ekstraordinære endringer.</w:t>
      </w:r>
    </w:p>
    <w:p w14:paraId="663312FA" w14:textId="77777777" w:rsidR="00815F63" w:rsidRDefault="005766E3" w:rsidP="0087371F">
      <w:r>
        <w:t>I 2020 ble utgiftsveksten svært høy som følge av de ekstraordinære tiltakene i møte med pandemien. Også i 2021 var det et betydelig omfang av tiltak i møte med pandemien. Den reelle underliggende utgiftsveksten for 2021 er beregnet til -1,3 pst., mens veksten i 2022 er beregnet til 1,1 pst. Veksten fra 2022 til 2023 er nå anslått til 2,3 pst., mot 1,3 pst. da budsjettet for 2023 ble fremmet høsten 2022. Økningen skyldes en rekke tilleggsbevilgninger gjennom 2023, blant annet som følge av krigen i Ukraina.</w:t>
      </w:r>
    </w:p>
    <w:p w14:paraId="506BFE79" w14:textId="77777777" w:rsidR="00815F63" w:rsidRDefault="005766E3" w:rsidP="0087371F">
      <w:r>
        <w:t>Den reelle, underliggende veksten i statsbudsjettets utgifter fra 2023 til 2024 anslås til 0,7 pst., som er noe lavere enn i tidligere år. Dette skyldes blant annet tilleggsbevilgninger i 2023, som for eksempel Nansen-programmet for Ukraina og ettårig ekstrabevilgning til utviklingsland som er særlig rammet av krigens ringvirkninger i 2023.</w:t>
      </w:r>
    </w:p>
    <w:p w14:paraId="5A0E593F" w14:textId="77777777" w:rsidR="00815F63" w:rsidRDefault="005766E3" w:rsidP="0087371F">
      <w:pPr>
        <w:pStyle w:val="tittel-ramme"/>
      </w:pPr>
      <w:r>
        <w:t>Datagrunnlaget for beregningene</w:t>
      </w:r>
    </w:p>
    <w:p w14:paraId="7382B84D" w14:textId="77777777" w:rsidR="00815F63" w:rsidRDefault="005766E3" w:rsidP="0087371F">
      <w:r>
        <w:t>Grunnlagsdataene for kapittelet er hentet fra offisielle regnskaper, budsjettets stilling for 2023 og budsjettforslaget i Gul bok 2024. For noen bevilgninger har det vært nødvendig å foreta en skjønnsmessig gruppering på områder. Lånetransaksjoner er i sin helhet holdt utenfor beregningene.</w:t>
      </w:r>
    </w:p>
    <w:p w14:paraId="78E549D2" w14:textId="77777777" w:rsidR="00815F63" w:rsidRDefault="005766E3" w:rsidP="0087371F">
      <w:r>
        <w:t>I analyseperioden har det vært foretatt funksjonsendringer mellom departementene, omlegginger i budsjetteringspraksis og omorganiseringer av statlige virksomheter. Det er derfor foretatt flere korreksjoner for at dataene skal bli mest mulig sammenlignbare mellom år. Det gjelder for eksempel overgang til bruttobudsjettering og omdanning av statlige virksomheter.</w:t>
      </w:r>
    </w:p>
    <w:p w14:paraId="0F4DF434" w14:textId="77777777" w:rsidR="00815F63" w:rsidRDefault="005766E3" w:rsidP="0087371F">
      <w:r>
        <w:t>Fra og med 2017 har de fleste statlige virksomheter som ikke tidligere betalte pensjonspremie, betalt en sjablongmessig beregnet pensjonspremie til Statens pensjonskasse. Fra 2022 er det innført virksomhetsspesifikk hendelsesbasert pensjonspremie for statlige virksomheter. I den forbindelse ble tilskuddet til Statens pensjonskasse under kap. 612 økt med 1,1 mrd. kroner mot en tilsvarende netto nedjustering av virksomhetenes bevilgninger. Bevilgningene i tidligere år er korrigert for omleggingen, slik at realveksten mellom år ikke skal påvirkes av 2017- og 2022-reformen. Korreksjonene medfører at det for utgiftsområdene ikke er direkte samsvar mellom de tallene som er brukt her, og de som finnes i andre publikasjoner.</w:t>
      </w:r>
    </w:p>
    <w:p w14:paraId="3C9E2C8F" w14:textId="77777777" w:rsidR="00815F63" w:rsidRDefault="005766E3" w:rsidP="0087371F">
      <w:r>
        <w:t xml:space="preserve">Ved endret funksjonsdeling som følge av endret regjeringssammensetning i 2019, presenteres likestillingsområdet som </w:t>
      </w:r>
      <w:r>
        <w:rPr>
          <w:rStyle w:val="kursiv"/>
          <w:sz w:val="21"/>
          <w:szCs w:val="21"/>
        </w:rPr>
        <w:t>Kultur- og likestilling</w:t>
      </w:r>
      <w:r>
        <w:t xml:space="preserve">, mens </w:t>
      </w:r>
      <w:r>
        <w:rPr>
          <w:rStyle w:val="kursiv"/>
          <w:sz w:val="21"/>
          <w:szCs w:val="21"/>
        </w:rPr>
        <w:t xml:space="preserve">Kirke- og livssynsamfunn </w:t>
      </w:r>
      <w:r>
        <w:t xml:space="preserve">inngår i </w:t>
      </w:r>
      <w:r>
        <w:rPr>
          <w:rStyle w:val="kursiv"/>
          <w:sz w:val="21"/>
          <w:szCs w:val="21"/>
        </w:rPr>
        <w:t>Barn, familie, tros- og livssynssamfunn</w:t>
      </w:r>
      <w:r>
        <w:t>. Etter ny regjering høsten 2021 ble ansvaret for integreringsområdet overført fra Kunnskapsdepartementet til Arbeids- og inkluderingsdepartementet, men integreringsområdet presenteres i oversikten under Utlendingsområdet inkludert inkludering. Kystverket, som er overført fra Samferdselsdepartementet til Nærings- og fiskeridepartementet, presenteres i oversikten fortsatt under Andre samferdselsformål.</w:t>
      </w:r>
    </w:p>
    <w:p w14:paraId="1B20303C" w14:textId="77777777" w:rsidR="00815F63" w:rsidRDefault="005766E3" w:rsidP="0087371F">
      <w:r>
        <w:t>I enkelte tilfeller kan store overførte beløp mellom budsjettårene, bruk av merinntektsfullmakter og lignende gi feil inntrykk av reelle endringer fra ett år til ett annet.</w:t>
      </w:r>
    </w:p>
    <w:p w14:paraId="3CE72FCF" w14:textId="77777777" w:rsidR="00815F63" w:rsidRDefault="005766E3" w:rsidP="0087371F">
      <w:r>
        <w:t>Alle beløp er oppgitt i nominelle priser. For årene 2017–2022 er det tatt utgangspunkt i regnskapstall, mens 2023-tallene er budsjettets stilling inkludert tilleggsbevilgninger hittil i år, samt forventede tilleggsbevilgninger i høst.</w:t>
      </w:r>
    </w:p>
    <w:p w14:paraId="0C21F304" w14:textId="77777777" w:rsidR="00815F63" w:rsidRDefault="005766E3" w:rsidP="0087371F">
      <w:r>
        <w:t xml:space="preserve">Realveksten er beregnet ved hjelp av prisindekser fra </w:t>
      </w:r>
      <w:r>
        <w:rPr>
          <w:rStyle w:val="kursiv"/>
          <w:sz w:val="21"/>
          <w:szCs w:val="21"/>
        </w:rPr>
        <w:t xml:space="preserve">Det tekniske beregningsutvalget for inntektsoppgjørene </w:t>
      </w:r>
      <w:r>
        <w:t>og Statistisk sentralbyrå, blant annet fra nasjonalregnskapet. Disse prisindeksene er valgt for å gi et best mulig uttrykk for utgiftsveksten. Prisindeksene i beregningene gjelder for relativt brede grupper som statlig lønn, andre driftsutgifter, investeringer og overføring til kommuneforvaltningen og private. Siden en analyserer ressursbruken sett fra utgiftssiden på statsbudsjettet, benyttes flere prisindekser som reflekterer prisutviklingen for disse områdene, og disse kan være ulike.</w:t>
      </w:r>
    </w:p>
    <w:p w14:paraId="0D7499A0" w14:textId="77777777" w:rsidR="00815F63" w:rsidRDefault="005766E3" w:rsidP="0087371F">
      <w:r>
        <w:t>Realveksten er beregnet basert på bruken av innsatsfaktorer i de enkelte statlige virksomheter. Den årlige veksten i statlige virksomheters produktivitet vil dermed ikke være reflektert i realveksten i dette kapittelet.</w:t>
      </w:r>
    </w:p>
    <w:p w14:paraId="4D36594E" w14:textId="77777777" w:rsidR="00815F63" w:rsidRDefault="005766E3" w:rsidP="0087371F">
      <w:pPr>
        <w:pStyle w:val="Ramme-slutt"/>
      </w:pPr>
      <w:r>
        <w:t>[Boks slutt]</w:t>
      </w:r>
    </w:p>
    <w:p w14:paraId="390CD86F" w14:textId="77777777" w:rsidR="00815F63" w:rsidRDefault="005766E3" w:rsidP="0087371F">
      <w:pPr>
        <w:pStyle w:val="Overskrift2"/>
      </w:pPr>
      <w:r>
        <w:t>Realvekst på statsbudsjettets utgiftsområder</w:t>
      </w:r>
    </w:p>
    <w:p w14:paraId="3CD7DEA9" w14:textId="77777777" w:rsidR="00815F63" w:rsidRDefault="005766E3" w:rsidP="0087371F">
      <w:r>
        <w:t>Tabell 4.1 viser årlig realvekst i prosent innenfor utgiftsområder. Figur 4.2 viser utgiftenes størrelse i 2024. Tallene er fra statsregnskapet, anslag på regnskap for 2023 og forslag til budsjett for 2024. Folketrygden er holdt utenom i dette avsnittet og omtales i avsnitt 4.5.</w:t>
      </w:r>
    </w:p>
    <w:p w14:paraId="4085C60C" w14:textId="77777777" w:rsidR="00815F63" w:rsidRDefault="005766E3" w:rsidP="0087371F">
      <w:r>
        <w:t xml:space="preserve">Bevilgningene til </w:t>
      </w:r>
      <w:r>
        <w:rPr>
          <w:rStyle w:val="kursiv"/>
          <w:sz w:val="21"/>
          <w:szCs w:val="21"/>
        </w:rPr>
        <w:t>internasjonal bistand</w:t>
      </w:r>
      <w:r>
        <w:t xml:space="preserve"> i 2024 foreslås redusert nominelt fra anslag på regnskap i 2023. Dette må ses i sammenheng med betydelige økninger i bistandsbudsjettet gjennom 2023. Dette gjaldt i hovedsak 7,5 mrd. kroner til Nansen-programmet for Ukraina og 5 mrd. kroner til den ettårige krisepakken til særlig rammede utviklingsland. Bevilgningene som er inkludert i kategorien for internasjonal bistand i tabell 4.1, sammenfaller ikke helt med det som inngår i regjeringens forslag til bistandsbudsjett. Blant annet er ikke flyktningutgifter i Norge og klima- og skogsatsingen under Klima- og miljødepartementet inkludert, siden disse utgiftene inngår i andre kategorier. Regjeringens forslag til bistandsbudsjett for 2024 utgjør 51,7 mrd. kroner, som er 7,5 mrd. kroner mer enn i Saldert budsjett 2023. Som andel av anslått BNI utgjør bistandsbudsjettet 0,94 pst. Utgifter innenfor bistand har økt vesentlig de senere år, noe som reflekteres i den årlige realveksten på 11,6 pst. fra 2021 til 2023.</w:t>
      </w:r>
    </w:p>
    <w:p w14:paraId="670B8D3A" w14:textId="77777777" w:rsidR="00815F63" w:rsidRDefault="005766E3" w:rsidP="0087371F">
      <w:r>
        <w:t xml:space="preserve">Statlige bevilgninger til </w:t>
      </w:r>
      <w:r>
        <w:rPr>
          <w:rStyle w:val="kursiv"/>
          <w:sz w:val="21"/>
          <w:szCs w:val="21"/>
        </w:rPr>
        <w:t xml:space="preserve">opplæring og barnehager </w:t>
      </w:r>
      <w:r>
        <w:t>gjelder i all hovedsak bevilgninger til grunnopplæring (herunder kvalitetsutvikling og private skoler), statlige øremerkede tilskudd til barnehager og voksenopplæring. Tabellen viser en reell økning på området fra 2023 til 2024. Fra 2021 til 2023 var det en nedgang som kan tilskrives utfasing av ekstraordinære pandemitiltak. Veksten fra 2017 til 2021 kan i stor grad tilskrives økte utgifter i grunnopplæringen, hvor utgiftene har økt med 4,5 pst. årlig i perioden. Det er korrigert for innlemming av øremerkede tilskudd i rammetilskuddet.</w:t>
      </w:r>
    </w:p>
    <w:p w14:paraId="4135E63A" w14:textId="77777777" w:rsidR="00815F63" w:rsidRDefault="005766E3" w:rsidP="0087371F">
      <w:pPr>
        <w:rPr>
          <w:rStyle w:val="kursiv"/>
          <w:sz w:val="21"/>
          <w:szCs w:val="21"/>
        </w:rPr>
      </w:pPr>
      <w:r>
        <w:rPr>
          <w:rStyle w:val="kursiv"/>
          <w:sz w:val="21"/>
          <w:szCs w:val="21"/>
        </w:rPr>
        <w:t>Høyere utdanning og forskning</w:t>
      </w:r>
      <w:r>
        <w:t xml:space="preserve"> under Kunnskapsdepartementet består i hovedsak av bevilgninger til universiteter, høyskoler, fagskoler og forskningsbevilgninger under Kunnskapsdepartementet. Økningen fra 2023 til 2024 fordeles med 16,5 pst. økning til forskning og 1,0 pst. til høyere utdanning. Veksten skyldes i stor grad økte kontingentutgifter til internasjonale samarbeidstiltak på om lag 2,3 mrd. kroner, deriblant til EUs rammeprogrammer for forskning og innovasjon, Erasmus+ og EUs program for utdanning, opplæring, ungdom og idrett. Økningen skyldes endret relativ BNP-andel og svakere valutakurs. I perioden 2017 til 2021 utgjør den gjennomsnittlige årlige utgiftsveksten i høyere utdanning utenom forskning 1,7 pst. SSB publiserer årlig en oversikt over nivået på de samlede bevilgningene til forskning og utvikling (FoU) på statsbudsjettet og utviklingen over tid, jf. omtale i avsnitt 4.6.</w:t>
      </w:r>
    </w:p>
    <w:p w14:paraId="4BCE1816" w14:textId="77777777" w:rsidR="00815F63" w:rsidRDefault="005766E3" w:rsidP="0087371F">
      <w:pPr>
        <w:pStyle w:val="tittel-ramme"/>
      </w:pPr>
      <w:r>
        <w:t>Rammeoverføringer til kommuneforvaltningen</w:t>
      </w:r>
    </w:p>
    <w:p w14:paraId="3C7ED5BD" w14:textId="77777777" w:rsidR="00815F63" w:rsidRDefault="005766E3" w:rsidP="0087371F">
      <w:r>
        <w:t>Flere offentlige velferdsordninger finansieres av kommunene. Dette gjelder blant annet barnehage, grunnskole, primærhelsetjenester og eldreomsorg. Kommuneforvaltningens viktigste inntektskilder er kommuneskatt og overføringer fra staten. Overføringene fra staten er generelle rammeoverføringer og øremerkede tilskudd til spesifikke formål. Rammeoverføringene fra staten til kommuner og fylkeskommuner er ikke fordelt på de enkelte kommunale utgiftsformålene. Beregningene for de statlige bevilgningene under utgiftsområdene inkluderer bare de øremerkede tilskuddene til kommunene og ikke finansiering gjennom rammetilskudd.</w:t>
      </w:r>
    </w:p>
    <w:p w14:paraId="68DA9404" w14:textId="77777777" w:rsidR="00815F63" w:rsidRDefault="005766E3" w:rsidP="0087371F">
      <w:r>
        <w:t>I analyseperioden er det foretatt enkelte endringer i oppgavefordelingen mellom staten og kommunene/fylkeskommunene, blant annet på samferdselsområdet. Fra 2020 er en rekke øremerkede tilskudd innlemmet i rammetilskuddene til kommuner og fylkeskommuner. Dette utgjør om lag 5 mrd. kroner. Fra 2022 er rammetilskuddet økt med 1,3 mrd. kroner, som følge av barnevernsreformen. Det er korrigert for disse innlemmingene i tallene for rammeoverføringer til kommuner og fylkeskommuner og i presentasjonen av realveksten for de berørte politikkområdene.</w:t>
      </w:r>
    </w:p>
    <w:p w14:paraId="246D4DEC" w14:textId="77777777" w:rsidR="00815F63" w:rsidRDefault="005766E3" w:rsidP="0087371F">
      <w:r>
        <w:t>Skattenes andel av samlede inntekter for kommunene og fylkeskommunene har blitt justert i løpet av perioden, og dette reflekteres i størrelsen på de statlige overføringene til kommuneforvaltningen. Disse endringene er det i hovedsak ikke korrigert for i rammeoverføringene til kommuneforvaltningen i beregningene i dette kapittelet. For en samlet omtale av kommuneøkonomien henvises det til kap. 3.2 i Nasjonalbudsjettet 2024.</w:t>
      </w:r>
    </w:p>
    <w:p w14:paraId="105322DD" w14:textId="6AB37701" w:rsidR="00815F63" w:rsidRDefault="005766E3" w:rsidP="0087371F">
      <w:pPr>
        <w:pStyle w:val="Ramme-slutt"/>
      </w:pPr>
      <w:r>
        <w:t>[Boks slutt]</w:t>
      </w:r>
    </w:p>
    <w:p w14:paraId="01E94F5D" w14:textId="6E9648C5" w:rsidR="0087371F" w:rsidRDefault="0087371F" w:rsidP="0087371F">
      <w:pPr>
        <w:pStyle w:val="tabell-tittel"/>
      </w:pPr>
      <w:r>
        <w:t>Utviklingen i utgiftsområder 2017–2024. Nominelle tall i mrd. kroner og gjennomsnittlig årlig realvekst</w:t>
      </w:r>
    </w:p>
    <w:p w14:paraId="606D40BD" w14:textId="77777777" w:rsidR="00815F63" w:rsidRDefault="005766E3" w:rsidP="0087371F">
      <w:pPr>
        <w:pStyle w:val="Tabellnavn"/>
      </w:pPr>
      <w:r>
        <w:t>08J2xt2</w:t>
      </w:r>
    </w:p>
    <w:tbl>
      <w:tblPr>
        <w:tblW w:w="9738" w:type="dxa"/>
        <w:tblInd w:w="43" w:type="dxa"/>
        <w:tblLayout w:type="fixed"/>
        <w:tblCellMar>
          <w:top w:w="102" w:type="dxa"/>
          <w:left w:w="43" w:type="dxa"/>
          <w:bottom w:w="30" w:type="dxa"/>
          <w:right w:w="40" w:type="dxa"/>
        </w:tblCellMar>
        <w:tblLook w:val="0000" w:firstRow="0" w:lastRow="0" w:firstColumn="0" w:lastColumn="0" w:noHBand="0" w:noVBand="0"/>
      </w:tblPr>
      <w:tblGrid>
        <w:gridCol w:w="5100"/>
        <w:gridCol w:w="580"/>
        <w:gridCol w:w="580"/>
        <w:gridCol w:w="580"/>
        <w:gridCol w:w="580"/>
        <w:gridCol w:w="759"/>
        <w:gridCol w:w="788"/>
        <w:gridCol w:w="771"/>
      </w:tblGrid>
      <w:tr w:rsidR="00815F63" w14:paraId="090BE98A" w14:textId="77777777" w:rsidTr="00580158">
        <w:trPr>
          <w:trHeight w:val="580"/>
        </w:trPr>
        <w:tc>
          <w:tcPr>
            <w:tcW w:w="5100" w:type="dxa"/>
            <w:tcBorders>
              <w:top w:val="single" w:sz="4" w:space="0" w:color="000000"/>
              <w:left w:val="nil"/>
              <w:bottom w:val="single" w:sz="4" w:space="0" w:color="000000"/>
              <w:right w:val="nil"/>
            </w:tcBorders>
            <w:tcMar>
              <w:top w:w="102" w:type="dxa"/>
              <w:left w:w="43" w:type="dxa"/>
              <w:bottom w:w="30" w:type="dxa"/>
              <w:right w:w="40" w:type="dxa"/>
            </w:tcMar>
            <w:vAlign w:val="bottom"/>
          </w:tcPr>
          <w:p w14:paraId="53B0272F" w14:textId="77777777" w:rsidR="00815F63" w:rsidRDefault="00815F63" w:rsidP="0087371F"/>
        </w:tc>
        <w:tc>
          <w:tcPr>
            <w:tcW w:w="2320" w:type="dxa"/>
            <w:gridSpan w:val="4"/>
            <w:tcBorders>
              <w:top w:val="single" w:sz="4" w:space="0" w:color="000000"/>
              <w:left w:val="nil"/>
              <w:bottom w:val="single" w:sz="4" w:space="0" w:color="000000"/>
              <w:right w:val="nil"/>
            </w:tcBorders>
            <w:tcMar>
              <w:top w:w="102" w:type="dxa"/>
              <w:left w:w="43" w:type="dxa"/>
              <w:bottom w:w="30" w:type="dxa"/>
              <w:right w:w="40" w:type="dxa"/>
            </w:tcMar>
            <w:vAlign w:val="bottom"/>
          </w:tcPr>
          <w:p w14:paraId="27DC0D38" w14:textId="77777777" w:rsidR="00815F63" w:rsidRDefault="005766E3" w:rsidP="009D359C">
            <w:pPr>
              <w:jc w:val="right"/>
            </w:pPr>
            <w:r>
              <w:t>Nominell verdi</w:t>
            </w:r>
          </w:p>
        </w:tc>
        <w:tc>
          <w:tcPr>
            <w:tcW w:w="2318" w:type="dxa"/>
            <w:gridSpan w:val="3"/>
            <w:tcBorders>
              <w:top w:val="single" w:sz="4" w:space="0" w:color="000000"/>
              <w:left w:val="nil"/>
              <w:bottom w:val="single" w:sz="4" w:space="0" w:color="000000"/>
              <w:right w:val="nil"/>
            </w:tcBorders>
            <w:tcMar>
              <w:top w:w="102" w:type="dxa"/>
              <w:left w:w="43" w:type="dxa"/>
              <w:bottom w:w="30" w:type="dxa"/>
              <w:right w:w="40" w:type="dxa"/>
            </w:tcMar>
            <w:vAlign w:val="bottom"/>
          </w:tcPr>
          <w:p w14:paraId="3FF3DA56" w14:textId="77777777" w:rsidR="00815F63" w:rsidRDefault="005766E3" w:rsidP="009D359C">
            <w:pPr>
              <w:jc w:val="right"/>
            </w:pPr>
            <w:r>
              <w:t>Gjennomsnittlig årlig realvekst</w:t>
            </w:r>
          </w:p>
        </w:tc>
      </w:tr>
      <w:tr w:rsidR="00815F63" w14:paraId="1AA5461F" w14:textId="77777777" w:rsidTr="00580158">
        <w:trPr>
          <w:trHeight w:val="580"/>
        </w:trPr>
        <w:tc>
          <w:tcPr>
            <w:tcW w:w="5100" w:type="dxa"/>
            <w:tcBorders>
              <w:top w:val="nil"/>
              <w:left w:val="nil"/>
              <w:bottom w:val="single" w:sz="4" w:space="0" w:color="000000"/>
              <w:right w:val="nil"/>
            </w:tcBorders>
            <w:tcMar>
              <w:top w:w="102" w:type="dxa"/>
              <w:left w:w="43" w:type="dxa"/>
              <w:bottom w:w="30" w:type="dxa"/>
              <w:right w:w="40" w:type="dxa"/>
            </w:tcMar>
            <w:vAlign w:val="bottom"/>
          </w:tcPr>
          <w:p w14:paraId="290B13DF" w14:textId="77777777" w:rsidR="00815F63" w:rsidRDefault="005766E3" w:rsidP="0087371F">
            <w:r>
              <w:t>Utgiftsområde</w:t>
            </w:r>
          </w:p>
        </w:tc>
        <w:tc>
          <w:tcPr>
            <w:tcW w:w="580" w:type="dxa"/>
            <w:tcBorders>
              <w:top w:val="nil"/>
              <w:left w:val="nil"/>
              <w:bottom w:val="single" w:sz="4" w:space="0" w:color="000000"/>
              <w:right w:val="nil"/>
            </w:tcBorders>
            <w:tcMar>
              <w:top w:w="102" w:type="dxa"/>
              <w:left w:w="43" w:type="dxa"/>
              <w:bottom w:w="30" w:type="dxa"/>
              <w:right w:w="40" w:type="dxa"/>
            </w:tcMar>
            <w:vAlign w:val="bottom"/>
          </w:tcPr>
          <w:p w14:paraId="29062974" w14:textId="77777777" w:rsidR="00815F63" w:rsidRDefault="005766E3" w:rsidP="009D359C">
            <w:pPr>
              <w:jc w:val="right"/>
            </w:pPr>
            <w:r>
              <w:t>2017</w:t>
            </w:r>
          </w:p>
        </w:tc>
        <w:tc>
          <w:tcPr>
            <w:tcW w:w="580" w:type="dxa"/>
            <w:tcBorders>
              <w:top w:val="nil"/>
              <w:left w:val="nil"/>
              <w:bottom w:val="single" w:sz="4" w:space="0" w:color="000000"/>
              <w:right w:val="nil"/>
            </w:tcBorders>
            <w:tcMar>
              <w:top w:w="102" w:type="dxa"/>
              <w:left w:w="43" w:type="dxa"/>
              <w:bottom w:w="30" w:type="dxa"/>
              <w:right w:w="40" w:type="dxa"/>
            </w:tcMar>
            <w:vAlign w:val="bottom"/>
          </w:tcPr>
          <w:p w14:paraId="6C712001" w14:textId="77777777" w:rsidR="00815F63" w:rsidRDefault="005766E3" w:rsidP="009D359C">
            <w:pPr>
              <w:jc w:val="right"/>
            </w:pPr>
            <w:r>
              <w:t>2021</w:t>
            </w:r>
          </w:p>
        </w:tc>
        <w:tc>
          <w:tcPr>
            <w:tcW w:w="580" w:type="dxa"/>
            <w:tcBorders>
              <w:top w:val="nil"/>
              <w:left w:val="nil"/>
              <w:bottom w:val="single" w:sz="4" w:space="0" w:color="000000"/>
              <w:right w:val="nil"/>
            </w:tcBorders>
            <w:tcMar>
              <w:top w:w="102" w:type="dxa"/>
              <w:left w:w="43" w:type="dxa"/>
              <w:bottom w:w="30" w:type="dxa"/>
              <w:right w:w="40" w:type="dxa"/>
            </w:tcMar>
            <w:vAlign w:val="bottom"/>
          </w:tcPr>
          <w:p w14:paraId="4AE5B089" w14:textId="77777777" w:rsidR="00815F63" w:rsidRDefault="005766E3" w:rsidP="009D359C">
            <w:pPr>
              <w:jc w:val="right"/>
            </w:pPr>
            <w:r>
              <w:t>2023</w:t>
            </w:r>
          </w:p>
        </w:tc>
        <w:tc>
          <w:tcPr>
            <w:tcW w:w="580" w:type="dxa"/>
            <w:tcBorders>
              <w:top w:val="nil"/>
              <w:left w:val="nil"/>
              <w:bottom w:val="single" w:sz="4" w:space="0" w:color="000000"/>
              <w:right w:val="nil"/>
            </w:tcBorders>
            <w:tcMar>
              <w:top w:w="102" w:type="dxa"/>
              <w:left w:w="43" w:type="dxa"/>
              <w:bottom w:w="30" w:type="dxa"/>
              <w:right w:w="40" w:type="dxa"/>
            </w:tcMar>
            <w:vAlign w:val="bottom"/>
          </w:tcPr>
          <w:p w14:paraId="68B26071" w14:textId="77777777" w:rsidR="00815F63" w:rsidRDefault="005766E3" w:rsidP="009D359C">
            <w:pPr>
              <w:jc w:val="right"/>
            </w:pPr>
            <w:r>
              <w:t>2024</w:t>
            </w:r>
          </w:p>
        </w:tc>
        <w:tc>
          <w:tcPr>
            <w:tcW w:w="759" w:type="dxa"/>
            <w:tcBorders>
              <w:top w:val="nil"/>
              <w:left w:val="nil"/>
              <w:bottom w:val="single" w:sz="4" w:space="0" w:color="000000"/>
              <w:right w:val="nil"/>
            </w:tcBorders>
            <w:tcMar>
              <w:top w:w="102" w:type="dxa"/>
              <w:left w:w="43" w:type="dxa"/>
              <w:bottom w:w="30" w:type="dxa"/>
              <w:right w:w="40" w:type="dxa"/>
            </w:tcMar>
            <w:vAlign w:val="bottom"/>
          </w:tcPr>
          <w:p w14:paraId="1E2AC5BD" w14:textId="77777777" w:rsidR="00815F63" w:rsidRDefault="005766E3" w:rsidP="009D359C">
            <w:pPr>
              <w:jc w:val="right"/>
            </w:pPr>
            <w:r>
              <w:t xml:space="preserve"> 2017– 2021</w:t>
            </w:r>
          </w:p>
        </w:tc>
        <w:tc>
          <w:tcPr>
            <w:tcW w:w="788" w:type="dxa"/>
            <w:tcBorders>
              <w:top w:val="nil"/>
              <w:left w:val="nil"/>
              <w:bottom w:val="single" w:sz="4" w:space="0" w:color="000000"/>
              <w:right w:val="nil"/>
            </w:tcBorders>
            <w:tcMar>
              <w:top w:w="102" w:type="dxa"/>
              <w:left w:w="43" w:type="dxa"/>
              <w:bottom w:w="30" w:type="dxa"/>
              <w:right w:w="40" w:type="dxa"/>
            </w:tcMar>
            <w:vAlign w:val="bottom"/>
          </w:tcPr>
          <w:p w14:paraId="69F0B2B5" w14:textId="77777777" w:rsidR="00815F63" w:rsidRDefault="005766E3" w:rsidP="009D359C">
            <w:pPr>
              <w:jc w:val="right"/>
            </w:pPr>
            <w:r>
              <w:t xml:space="preserve"> 2021– 2023</w:t>
            </w:r>
          </w:p>
        </w:tc>
        <w:tc>
          <w:tcPr>
            <w:tcW w:w="771" w:type="dxa"/>
            <w:tcBorders>
              <w:top w:val="nil"/>
              <w:left w:val="nil"/>
              <w:bottom w:val="single" w:sz="4" w:space="0" w:color="000000"/>
              <w:right w:val="nil"/>
            </w:tcBorders>
            <w:tcMar>
              <w:top w:w="102" w:type="dxa"/>
              <w:left w:w="43" w:type="dxa"/>
              <w:bottom w:w="30" w:type="dxa"/>
              <w:right w:w="40" w:type="dxa"/>
            </w:tcMar>
            <w:vAlign w:val="bottom"/>
          </w:tcPr>
          <w:p w14:paraId="5204BBCB" w14:textId="77777777" w:rsidR="00815F63" w:rsidRDefault="005766E3" w:rsidP="009D359C">
            <w:pPr>
              <w:jc w:val="right"/>
            </w:pPr>
            <w:r>
              <w:t xml:space="preserve"> 2023– 2024</w:t>
            </w:r>
          </w:p>
        </w:tc>
      </w:tr>
      <w:tr w:rsidR="00815F63" w14:paraId="27DCF93E" w14:textId="77777777" w:rsidTr="00580158">
        <w:trPr>
          <w:trHeight w:val="340"/>
        </w:trPr>
        <w:tc>
          <w:tcPr>
            <w:tcW w:w="5100" w:type="dxa"/>
            <w:tcBorders>
              <w:top w:val="single" w:sz="4" w:space="0" w:color="000000"/>
              <w:left w:val="nil"/>
              <w:bottom w:val="nil"/>
              <w:right w:val="nil"/>
            </w:tcBorders>
            <w:tcMar>
              <w:top w:w="102" w:type="dxa"/>
              <w:left w:w="43" w:type="dxa"/>
              <w:bottom w:w="30" w:type="dxa"/>
              <w:right w:w="40" w:type="dxa"/>
            </w:tcMar>
          </w:tcPr>
          <w:p w14:paraId="517FD1E7" w14:textId="77777777" w:rsidR="00815F63" w:rsidRDefault="005766E3" w:rsidP="0087371F">
            <w:r>
              <w:rPr>
                <w:rStyle w:val="kursiv"/>
                <w:sz w:val="21"/>
                <w:szCs w:val="21"/>
              </w:rPr>
              <w:t>Internasjonal bistand</w:t>
            </w:r>
            <w:r>
              <w:rPr>
                <w:rStyle w:val="skrift-hevet"/>
                <w:sz w:val="21"/>
                <w:szCs w:val="21"/>
              </w:rPr>
              <w:t>1</w:t>
            </w:r>
          </w:p>
        </w:tc>
        <w:tc>
          <w:tcPr>
            <w:tcW w:w="580" w:type="dxa"/>
            <w:tcBorders>
              <w:top w:val="single" w:sz="4" w:space="0" w:color="000000"/>
              <w:left w:val="nil"/>
              <w:bottom w:val="nil"/>
              <w:right w:val="nil"/>
            </w:tcBorders>
            <w:tcMar>
              <w:top w:w="102" w:type="dxa"/>
              <w:left w:w="43" w:type="dxa"/>
              <w:bottom w:w="30" w:type="dxa"/>
              <w:right w:w="40" w:type="dxa"/>
            </w:tcMar>
            <w:vAlign w:val="bottom"/>
          </w:tcPr>
          <w:p w14:paraId="2FA45F10" w14:textId="77777777" w:rsidR="00815F63" w:rsidRDefault="005766E3" w:rsidP="009D359C">
            <w:pPr>
              <w:jc w:val="right"/>
            </w:pPr>
            <w:r>
              <w:t>28,7</w:t>
            </w:r>
          </w:p>
        </w:tc>
        <w:tc>
          <w:tcPr>
            <w:tcW w:w="580" w:type="dxa"/>
            <w:tcBorders>
              <w:top w:val="single" w:sz="4" w:space="0" w:color="000000"/>
              <w:left w:val="nil"/>
              <w:bottom w:val="nil"/>
              <w:right w:val="nil"/>
            </w:tcBorders>
            <w:tcMar>
              <w:top w:w="102" w:type="dxa"/>
              <w:left w:w="43" w:type="dxa"/>
              <w:bottom w:w="30" w:type="dxa"/>
              <w:right w:w="40" w:type="dxa"/>
            </w:tcMar>
            <w:vAlign w:val="bottom"/>
          </w:tcPr>
          <w:p w14:paraId="4FDFC1FA" w14:textId="77777777" w:rsidR="00815F63" w:rsidRDefault="005766E3" w:rsidP="009D359C">
            <w:pPr>
              <w:jc w:val="right"/>
            </w:pPr>
            <w:r>
              <w:t>35,2</w:t>
            </w:r>
          </w:p>
        </w:tc>
        <w:tc>
          <w:tcPr>
            <w:tcW w:w="580" w:type="dxa"/>
            <w:tcBorders>
              <w:top w:val="single" w:sz="4" w:space="0" w:color="000000"/>
              <w:left w:val="nil"/>
              <w:bottom w:val="nil"/>
              <w:right w:val="nil"/>
            </w:tcBorders>
            <w:tcMar>
              <w:top w:w="102" w:type="dxa"/>
              <w:left w:w="43" w:type="dxa"/>
              <w:bottom w:w="30" w:type="dxa"/>
              <w:right w:w="40" w:type="dxa"/>
            </w:tcMar>
            <w:vAlign w:val="bottom"/>
          </w:tcPr>
          <w:p w14:paraId="56217381" w14:textId="77777777" w:rsidR="00815F63" w:rsidRDefault="005766E3" w:rsidP="009D359C">
            <w:pPr>
              <w:jc w:val="right"/>
            </w:pPr>
            <w:r>
              <w:t>48,5</w:t>
            </w:r>
          </w:p>
        </w:tc>
        <w:tc>
          <w:tcPr>
            <w:tcW w:w="580" w:type="dxa"/>
            <w:tcBorders>
              <w:top w:val="single" w:sz="4" w:space="0" w:color="000000"/>
              <w:left w:val="nil"/>
              <w:bottom w:val="nil"/>
              <w:right w:val="nil"/>
            </w:tcBorders>
            <w:tcMar>
              <w:top w:w="102" w:type="dxa"/>
              <w:left w:w="43" w:type="dxa"/>
              <w:bottom w:w="30" w:type="dxa"/>
              <w:right w:w="40" w:type="dxa"/>
            </w:tcMar>
            <w:vAlign w:val="bottom"/>
          </w:tcPr>
          <w:p w14:paraId="5C58F3FA" w14:textId="77777777" w:rsidR="00815F63" w:rsidRDefault="005766E3" w:rsidP="009D359C">
            <w:pPr>
              <w:jc w:val="right"/>
            </w:pPr>
            <w:r>
              <w:t>42,7</w:t>
            </w:r>
          </w:p>
        </w:tc>
        <w:tc>
          <w:tcPr>
            <w:tcW w:w="759" w:type="dxa"/>
            <w:tcBorders>
              <w:top w:val="single" w:sz="4" w:space="0" w:color="000000"/>
              <w:left w:val="nil"/>
              <w:bottom w:val="nil"/>
              <w:right w:val="nil"/>
            </w:tcBorders>
            <w:tcMar>
              <w:top w:w="102" w:type="dxa"/>
              <w:left w:w="43" w:type="dxa"/>
              <w:bottom w:w="30" w:type="dxa"/>
              <w:right w:w="40" w:type="dxa"/>
            </w:tcMar>
            <w:vAlign w:val="bottom"/>
          </w:tcPr>
          <w:p w14:paraId="5B94AF09" w14:textId="77777777" w:rsidR="00815F63" w:rsidRDefault="005766E3" w:rsidP="009D359C">
            <w:pPr>
              <w:jc w:val="right"/>
            </w:pPr>
            <w:r>
              <w:t>2,1 %</w:t>
            </w:r>
          </w:p>
        </w:tc>
        <w:tc>
          <w:tcPr>
            <w:tcW w:w="788" w:type="dxa"/>
            <w:tcBorders>
              <w:top w:val="single" w:sz="4" w:space="0" w:color="000000"/>
              <w:left w:val="nil"/>
              <w:bottom w:val="nil"/>
              <w:right w:val="nil"/>
            </w:tcBorders>
            <w:tcMar>
              <w:top w:w="102" w:type="dxa"/>
              <w:left w:w="43" w:type="dxa"/>
              <w:bottom w:w="30" w:type="dxa"/>
              <w:right w:w="40" w:type="dxa"/>
            </w:tcMar>
            <w:vAlign w:val="bottom"/>
          </w:tcPr>
          <w:p w14:paraId="720BD7B7" w14:textId="77777777" w:rsidR="00815F63" w:rsidRDefault="005766E3" w:rsidP="009D359C">
            <w:pPr>
              <w:jc w:val="right"/>
            </w:pPr>
            <w:r>
              <w:t>11,6 %</w:t>
            </w:r>
          </w:p>
        </w:tc>
        <w:tc>
          <w:tcPr>
            <w:tcW w:w="771" w:type="dxa"/>
            <w:tcBorders>
              <w:top w:val="single" w:sz="4" w:space="0" w:color="000000"/>
              <w:left w:val="nil"/>
              <w:bottom w:val="nil"/>
              <w:right w:val="nil"/>
            </w:tcBorders>
            <w:tcMar>
              <w:top w:w="102" w:type="dxa"/>
              <w:left w:w="43" w:type="dxa"/>
              <w:bottom w:w="30" w:type="dxa"/>
              <w:right w:w="40" w:type="dxa"/>
            </w:tcMar>
            <w:vAlign w:val="bottom"/>
          </w:tcPr>
          <w:p w14:paraId="4B5F7374" w14:textId="77777777" w:rsidR="00815F63" w:rsidRDefault="005766E3" w:rsidP="009D359C">
            <w:pPr>
              <w:jc w:val="right"/>
            </w:pPr>
            <w:r>
              <w:t>-14,0 %</w:t>
            </w:r>
          </w:p>
        </w:tc>
      </w:tr>
      <w:tr w:rsidR="00815F63" w14:paraId="7A058151"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635279AA" w14:textId="77777777" w:rsidR="00815F63" w:rsidRDefault="005766E3" w:rsidP="0087371F">
            <w:r>
              <w:rPr>
                <w:rStyle w:val="kursiv"/>
                <w:sz w:val="21"/>
                <w:szCs w:val="21"/>
              </w:rPr>
              <w:t>Utdanning</w:t>
            </w:r>
          </w:p>
        </w:tc>
        <w:tc>
          <w:tcPr>
            <w:tcW w:w="580" w:type="dxa"/>
            <w:tcBorders>
              <w:top w:val="nil"/>
              <w:left w:val="nil"/>
              <w:bottom w:val="nil"/>
              <w:right w:val="nil"/>
            </w:tcBorders>
            <w:tcMar>
              <w:top w:w="102" w:type="dxa"/>
              <w:left w:w="43" w:type="dxa"/>
              <w:bottom w:w="30" w:type="dxa"/>
              <w:right w:w="40" w:type="dxa"/>
            </w:tcMar>
            <w:vAlign w:val="bottom"/>
          </w:tcPr>
          <w:p w14:paraId="6E126D29"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53F2A824"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1F295CCC"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10D9D148" w14:textId="77777777" w:rsidR="00815F63" w:rsidRDefault="00815F63" w:rsidP="009D359C">
            <w:pPr>
              <w:jc w:val="right"/>
            </w:pPr>
          </w:p>
        </w:tc>
        <w:tc>
          <w:tcPr>
            <w:tcW w:w="759" w:type="dxa"/>
            <w:tcBorders>
              <w:top w:val="nil"/>
              <w:left w:val="nil"/>
              <w:bottom w:val="nil"/>
              <w:right w:val="nil"/>
            </w:tcBorders>
            <w:tcMar>
              <w:top w:w="102" w:type="dxa"/>
              <w:left w:w="43" w:type="dxa"/>
              <w:bottom w:w="30" w:type="dxa"/>
              <w:right w:w="40" w:type="dxa"/>
            </w:tcMar>
            <w:vAlign w:val="bottom"/>
          </w:tcPr>
          <w:p w14:paraId="0F3E8276" w14:textId="77777777" w:rsidR="00815F63" w:rsidRDefault="00815F63" w:rsidP="009D359C">
            <w:pPr>
              <w:jc w:val="right"/>
            </w:pPr>
          </w:p>
        </w:tc>
        <w:tc>
          <w:tcPr>
            <w:tcW w:w="788" w:type="dxa"/>
            <w:tcBorders>
              <w:top w:val="nil"/>
              <w:left w:val="nil"/>
              <w:bottom w:val="nil"/>
              <w:right w:val="nil"/>
            </w:tcBorders>
            <w:tcMar>
              <w:top w:w="102" w:type="dxa"/>
              <w:left w:w="43" w:type="dxa"/>
              <w:bottom w:w="30" w:type="dxa"/>
              <w:right w:w="40" w:type="dxa"/>
            </w:tcMar>
            <w:vAlign w:val="bottom"/>
          </w:tcPr>
          <w:p w14:paraId="6C1FB165" w14:textId="77777777" w:rsidR="00815F63" w:rsidRDefault="00815F63" w:rsidP="009D359C">
            <w:pPr>
              <w:jc w:val="right"/>
            </w:pPr>
          </w:p>
        </w:tc>
        <w:tc>
          <w:tcPr>
            <w:tcW w:w="771" w:type="dxa"/>
            <w:tcBorders>
              <w:top w:val="nil"/>
              <w:left w:val="nil"/>
              <w:bottom w:val="nil"/>
              <w:right w:val="nil"/>
            </w:tcBorders>
            <w:tcMar>
              <w:top w:w="102" w:type="dxa"/>
              <w:left w:w="43" w:type="dxa"/>
              <w:bottom w:w="30" w:type="dxa"/>
              <w:right w:w="40" w:type="dxa"/>
            </w:tcMar>
            <w:vAlign w:val="bottom"/>
          </w:tcPr>
          <w:p w14:paraId="16E5694E" w14:textId="77777777" w:rsidR="00815F63" w:rsidRDefault="00815F63" w:rsidP="009D359C">
            <w:pPr>
              <w:jc w:val="right"/>
            </w:pPr>
          </w:p>
        </w:tc>
      </w:tr>
      <w:tr w:rsidR="00815F63" w14:paraId="5B87866F"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403EF22B" w14:textId="77777777" w:rsidR="00815F63" w:rsidRDefault="005766E3" w:rsidP="0087371F">
            <w:r>
              <w:t xml:space="preserve"> – Statlige bevilgninger til opplæring og barnehager</w:t>
            </w:r>
          </w:p>
        </w:tc>
        <w:tc>
          <w:tcPr>
            <w:tcW w:w="580" w:type="dxa"/>
            <w:tcBorders>
              <w:top w:val="nil"/>
              <w:left w:val="nil"/>
              <w:bottom w:val="nil"/>
              <w:right w:val="nil"/>
            </w:tcBorders>
            <w:tcMar>
              <w:top w:w="102" w:type="dxa"/>
              <w:left w:w="43" w:type="dxa"/>
              <w:bottom w:w="30" w:type="dxa"/>
              <w:right w:w="40" w:type="dxa"/>
            </w:tcMar>
            <w:vAlign w:val="bottom"/>
          </w:tcPr>
          <w:p w14:paraId="49DD2B45" w14:textId="77777777" w:rsidR="00815F63" w:rsidRDefault="005766E3" w:rsidP="009D359C">
            <w:pPr>
              <w:jc w:val="right"/>
            </w:pPr>
            <w:r>
              <w:t>12,7</w:t>
            </w:r>
          </w:p>
        </w:tc>
        <w:tc>
          <w:tcPr>
            <w:tcW w:w="580" w:type="dxa"/>
            <w:tcBorders>
              <w:top w:val="nil"/>
              <w:left w:val="nil"/>
              <w:bottom w:val="nil"/>
              <w:right w:val="nil"/>
            </w:tcBorders>
            <w:tcMar>
              <w:top w:w="102" w:type="dxa"/>
              <w:left w:w="43" w:type="dxa"/>
              <w:bottom w:w="30" w:type="dxa"/>
              <w:right w:w="40" w:type="dxa"/>
            </w:tcMar>
            <w:vAlign w:val="bottom"/>
          </w:tcPr>
          <w:p w14:paraId="44D1D321" w14:textId="77777777" w:rsidR="00815F63" w:rsidRDefault="005766E3" w:rsidP="009D359C">
            <w:pPr>
              <w:jc w:val="right"/>
            </w:pPr>
            <w:r>
              <w:t>16,3</w:t>
            </w:r>
          </w:p>
        </w:tc>
        <w:tc>
          <w:tcPr>
            <w:tcW w:w="580" w:type="dxa"/>
            <w:tcBorders>
              <w:top w:val="nil"/>
              <w:left w:val="nil"/>
              <w:bottom w:val="nil"/>
              <w:right w:val="nil"/>
            </w:tcBorders>
            <w:tcMar>
              <w:top w:w="102" w:type="dxa"/>
              <w:left w:w="43" w:type="dxa"/>
              <w:bottom w:w="30" w:type="dxa"/>
              <w:right w:w="40" w:type="dxa"/>
            </w:tcMar>
            <w:vAlign w:val="bottom"/>
          </w:tcPr>
          <w:p w14:paraId="409D6364" w14:textId="77777777" w:rsidR="00815F63" w:rsidRDefault="005766E3" w:rsidP="009D359C">
            <w:pPr>
              <w:jc w:val="right"/>
            </w:pPr>
            <w:r>
              <w:t>17,0</w:t>
            </w:r>
          </w:p>
        </w:tc>
        <w:tc>
          <w:tcPr>
            <w:tcW w:w="580" w:type="dxa"/>
            <w:tcBorders>
              <w:top w:val="nil"/>
              <w:left w:val="nil"/>
              <w:bottom w:val="nil"/>
              <w:right w:val="nil"/>
            </w:tcBorders>
            <w:tcMar>
              <w:top w:w="102" w:type="dxa"/>
              <w:left w:w="43" w:type="dxa"/>
              <w:bottom w:w="30" w:type="dxa"/>
              <w:right w:w="40" w:type="dxa"/>
            </w:tcMar>
            <w:vAlign w:val="bottom"/>
          </w:tcPr>
          <w:p w14:paraId="70FADB53" w14:textId="77777777" w:rsidR="00815F63" w:rsidRDefault="005766E3" w:rsidP="009D359C">
            <w:pPr>
              <w:jc w:val="right"/>
            </w:pPr>
            <w:r>
              <w:t>17,6</w:t>
            </w:r>
          </w:p>
        </w:tc>
        <w:tc>
          <w:tcPr>
            <w:tcW w:w="759" w:type="dxa"/>
            <w:tcBorders>
              <w:top w:val="nil"/>
              <w:left w:val="nil"/>
              <w:bottom w:val="nil"/>
              <w:right w:val="nil"/>
            </w:tcBorders>
            <w:tcMar>
              <w:top w:w="102" w:type="dxa"/>
              <w:left w:w="43" w:type="dxa"/>
              <w:bottom w:w="30" w:type="dxa"/>
              <w:right w:w="40" w:type="dxa"/>
            </w:tcMar>
            <w:vAlign w:val="bottom"/>
          </w:tcPr>
          <w:p w14:paraId="62BD03D9" w14:textId="77777777" w:rsidR="00815F63" w:rsidRDefault="005766E3" w:rsidP="009D359C">
            <w:pPr>
              <w:jc w:val="right"/>
            </w:pPr>
            <w:r>
              <w:t>3,3 %</w:t>
            </w:r>
          </w:p>
        </w:tc>
        <w:tc>
          <w:tcPr>
            <w:tcW w:w="788" w:type="dxa"/>
            <w:tcBorders>
              <w:top w:val="nil"/>
              <w:left w:val="nil"/>
              <w:bottom w:val="nil"/>
              <w:right w:val="nil"/>
            </w:tcBorders>
            <w:tcMar>
              <w:top w:w="102" w:type="dxa"/>
              <w:left w:w="43" w:type="dxa"/>
              <w:bottom w:w="30" w:type="dxa"/>
              <w:right w:w="40" w:type="dxa"/>
            </w:tcMar>
            <w:vAlign w:val="bottom"/>
          </w:tcPr>
          <w:p w14:paraId="0849900D" w14:textId="77777777" w:rsidR="00815F63" w:rsidRDefault="005766E3" w:rsidP="009D359C">
            <w:pPr>
              <w:jc w:val="right"/>
            </w:pPr>
            <w:r>
              <w:t>-3,3 %</w:t>
            </w:r>
          </w:p>
        </w:tc>
        <w:tc>
          <w:tcPr>
            <w:tcW w:w="771" w:type="dxa"/>
            <w:tcBorders>
              <w:top w:val="nil"/>
              <w:left w:val="nil"/>
              <w:bottom w:val="nil"/>
              <w:right w:val="nil"/>
            </w:tcBorders>
            <w:tcMar>
              <w:top w:w="102" w:type="dxa"/>
              <w:left w:w="43" w:type="dxa"/>
              <w:bottom w:w="30" w:type="dxa"/>
              <w:right w:w="40" w:type="dxa"/>
            </w:tcMar>
            <w:vAlign w:val="bottom"/>
          </w:tcPr>
          <w:p w14:paraId="0927EBA3" w14:textId="77777777" w:rsidR="00815F63" w:rsidRDefault="005766E3" w:rsidP="009D359C">
            <w:pPr>
              <w:jc w:val="right"/>
            </w:pPr>
            <w:r>
              <w:t>1,5 %</w:t>
            </w:r>
          </w:p>
        </w:tc>
      </w:tr>
      <w:tr w:rsidR="00815F63" w14:paraId="13CE690C" w14:textId="77777777" w:rsidTr="00580158">
        <w:trPr>
          <w:trHeight w:val="600"/>
        </w:trPr>
        <w:tc>
          <w:tcPr>
            <w:tcW w:w="5100" w:type="dxa"/>
            <w:tcBorders>
              <w:top w:val="nil"/>
              <w:left w:val="nil"/>
              <w:bottom w:val="nil"/>
              <w:right w:val="nil"/>
            </w:tcBorders>
            <w:tcMar>
              <w:top w:w="102" w:type="dxa"/>
              <w:left w:w="43" w:type="dxa"/>
              <w:bottom w:w="30" w:type="dxa"/>
              <w:right w:w="40" w:type="dxa"/>
            </w:tcMar>
          </w:tcPr>
          <w:p w14:paraId="793D2F55" w14:textId="77777777" w:rsidR="00815F63" w:rsidRDefault="005766E3" w:rsidP="0087371F">
            <w:r>
              <w:t xml:space="preserve"> – Høyere utdanning og forskning under Kunnskapsdepartementet</w:t>
            </w:r>
          </w:p>
        </w:tc>
        <w:tc>
          <w:tcPr>
            <w:tcW w:w="580" w:type="dxa"/>
            <w:tcBorders>
              <w:top w:val="nil"/>
              <w:left w:val="nil"/>
              <w:bottom w:val="nil"/>
              <w:right w:val="nil"/>
            </w:tcBorders>
            <w:tcMar>
              <w:top w:w="102" w:type="dxa"/>
              <w:left w:w="43" w:type="dxa"/>
              <w:bottom w:w="30" w:type="dxa"/>
              <w:right w:w="40" w:type="dxa"/>
            </w:tcMar>
            <w:vAlign w:val="bottom"/>
          </w:tcPr>
          <w:p w14:paraId="3B4DB602" w14:textId="77777777" w:rsidR="00815F63" w:rsidRDefault="005766E3" w:rsidP="009D359C">
            <w:pPr>
              <w:jc w:val="right"/>
            </w:pPr>
            <w:r>
              <w:t>55,1</w:t>
            </w:r>
          </w:p>
        </w:tc>
        <w:tc>
          <w:tcPr>
            <w:tcW w:w="580" w:type="dxa"/>
            <w:tcBorders>
              <w:top w:val="nil"/>
              <w:left w:val="nil"/>
              <w:bottom w:val="nil"/>
              <w:right w:val="nil"/>
            </w:tcBorders>
            <w:tcMar>
              <w:top w:w="102" w:type="dxa"/>
              <w:left w:w="43" w:type="dxa"/>
              <w:bottom w:w="30" w:type="dxa"/>
              <w:right w:w="40" w:type="dxa"/>
            </w:tcMar>
            <w:vAlign w:val="bottom"/>
          </w:tcPr>
          <w:p w14:paraId="2F4C3462" w14:textId="77777777" w:rsidR="00815F63" w:rsidRDefault="005766E3" w:rsidP="009D359C">
            <w:pPr>
              <w:jc w:val="right"/>
            </w:pPr>
            <w:r>
              <w:t>66,2</w:t>
            </w:r>
          </w:p>
        </w:tc>
        <w:tc>
          <w:tcPr>
            <w:tcW w:w="580" w:type="dxa"/>
            <w:tcBorders>
              <w:top w:val="nil"/>
              <w:left w:val="nil"/>
              <w:bottom w:val="nil"/>
              <w:right w:val="nil"/>
            </w:tcBorders>
            <w:tcMar>
              <w:top w:w="102" w:type="dxa"/>
              <w:left w:w="43" w:type="dxa"/>
              <w:bottom w:w="30" w:type="dxa"/>
              <w:right w:w="40" w:type="dxa"/>
            </w:tcMar>
            <w:vAlign w:val="bottom"/>
          </w:tcPr>
          <w:p w14:paraId="19825C49" w14:textId="77777777" w:rsidR="00815F63" w:rsidRDefault="005766E3" w:rsidP="009D359C">
            <w:pPr>
              <w:jc w:val="right"/>
            </w:pPr>
            <w:r>
              <w:t>75,1</w:t>
            </w:r>
          </w:p>
        </w:tc>
        <w:tc>
          <w:tcPr>
            <w:tcW w:w="580" w:type="dxa"/>
            <w:tcBorders>
              <w:top w:val="nil"/>
              <w:left w:val="nil"/>
              <w:bottom w:val="nil"/>
              <w:right w:val="nil"/>
            </w:tcBorders>
            <w:tcMar>
              <w:top w:w="102" w:type="dxa"/>
              <w:left w:w="43" w:type="dxa"/>
              <w:bottom w:w="30" w:type="dxa"/>
              <w:right w:w="40" w:type="dxa"/>
            </w:tcMar>
            <w:vAlign w:val="bottom"/>
          </w:tcPr>
          <w:p w14:paraId="391B1757" w14:textId="77777777" w:rsidR="00815F63" w:rsidRDefault="005766E3" w:rsidP="009D359C">
            <w:pPr>
              <w:jc w:val="right"/>
            </w:pPr>
            <w:r>
              <w:t>79,5</w:t>
            </w:r>
          </w:p>
        </w:tc>
        <w:tc>
          <w:tcPr>
            <w:tcW w:w="759" w:type="dxa"/>
            <w:tcBorders>
              <w:top w:val="nil"/>
              <w:left w:val="nil"/>
              <w:bottom w:val="nil"/>
              <w:right w:val="nil"/>
            </w:tcBorders>
            <w:tcMar>
              <w:top w:w="102" w:type="dxa"/>
              <w:left w:w="43" w:type="dxa"/>
              <w:bottom w:w="30" w:type="dxa"/>
              <w:right w:w="40" w:type="dxa"/>
            </w:tcMar>
            <w:vAlign w:val="bottom"/>
          </w:tcPr>
          <w:p w14:paraId="5F5B2EA2" w14:textId="77777777" w:rsidR="00815F63" w:rsidRDefault="005766E3" w:rsidP="009D359C">
            <w:pPr>
              <w:jc w:val="right"/>
            </w:pPr>
            <w:r>
              <w:t>1,8 %</w:t>
            </w:r>
          </w:p>
        </w:tc>
        <w:tc>
          <w:tcPr>
            <w:tcW w:w="788" w:type="dxa"/>
            <w:tcBorders>
              <w:top w:val="nil"/>
              <w:left w:val="nil"/>
              <w:bottom w:val="nil"/>
              <w:right w:val="nil"/>
            </w:tcBorders>
            <w:tcMar>
              <w:top w:w="102" w:type="dxa"/>
              <w:left w:w="43" w:type="dxa"/>
              <w:bottom w:w="30" w:type="dxa"/>
              <w:right w:w="40" w:type="dxa"/>
            </w:tcMar>
            <w:vAlign w:val="bottom"/>
          </w:tcPr>
          <w:p w14:paraId="4818E860" w14:textId="77777777" w:rsidR="00815F63" w:rsidRDefault="005766E3" w:rsidP="009D359C">
            <w:pPr>
              <w:jc w:val="right"/>
            </w:pPr>
            <w:r>
              <w:t>1,0 %</w:t>
            </w:r>
          </w:p>
        </w:tc>
        <w:tc>
          <w:tcPr>
            <w:tcW w:w="771" w:type="dxa"/>
            <w:tcBorders>
              <w:top w:val="nil"/>
              <w:left w:val="nil"/>
              <w:bottom w:val="nil"/>
              <w:right w:val="nil"/>
            </w:tcBorders>
            <w:tcMar>
              <w:top w:w="102" w:type="dxa"/>
              <w:left w:w="43" w:type="dxa"/>
              <w:bottom w:w="30" w:type="dxa"/>
              <w:right w:w="40" w:type="dxa"/>
            </w:tcMar>
            <w:vAlign w:val="bottom"/>
          </w:tcPr>
          <w:p w14:paraId="7E977773" w14:textId="77777777" w:rsidR="00815F63" w:rsidRDefault="005766E3" w:rsidP="009D359C">
            <w:pPr>
              <w:jc w:val="right"/>
            </w:pPr>
            <w:r>
              <w:t>3,2 %</w:t>
            </w:r>
          </w:p>
        </w:tc>
      </w:tr>
      <w:tr w:rsidR="00815F63" w14:paraId="3A931ACF"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70A0A4FB" w14:textId="77777777" w:rsidR="00815F63" w:rsidRDefault="005766E3" w:rsidP="0087371F">
            <w:r>
              <w:rPr>
                <w:rStyle w:val="kursiv"/>
                <w:sz w:val="21"/>
                <w:szCs w:val="21"/>
              </w:rPr>
              <w:t>Kultur og likestilling</w:t>
            </w:r>
          </w:p>
        </w:tc>
        <w:tc>
          <w:tcPr>
            <w:tcW w:w="580" w:type="dxa"/>
            <w:tcBorders>
              <w:top w:val="nil"/>
              <w:left w:val="nil"/>
              <w:bottom w:val="nil"/>
              <w:right w:val="nil"/>
            </w:tcBorders>
            <w:tcMar>
              <w:top w:w="102" w:type="dxa"/>
              <w:left w:w="43" w:type="dxa"/>
              <w:bottom w:w="30" w:type="dxa"/>
              <w:right w:w="40" w:type="dxa"/>
            </w:tcMar>
            <w:vAlign w:val="bottom"/>
          </w:tcPr>
          <w:p w14:paraId="5DE63727" w14:textId="77777777" w:rsidR="00815F63" w:rsidRDefault="005766E3" w:rsidP="009D359C">
            <w:pPr>
              <w:jc w:val="right"/>
            </w:pPr>
            <w:r>
              <w:t>17,2</w:t>
            </w:r>
          </w:p>
        </w:tc>
        <w:tc>
          <w:tcPr>
            <w:tcW w:w="580" w:type="dxa"/>
            <w:tcBorders>
              <w:top w:val="nil"/>
              <w:left w:val="nil"/>
              <w:bottom w:val="nil"/>
              <w:right w:val="nil"/>
            </w:tcBorders>
            <w:tcMar>
              <w:top w:w="102" w:type="dxa"/>
              <w:left w:w="43" w:type="dxa"/>
              <w:bottom w:w="30" w:type="dxa"/>
              <w:right w:w="40" w:type="dxa"/>
            </w:tcMar>
            <w:vAlign w:val="bottom"/>
          </w:tcPr>
          <w:p w14:paraId="63DECAAD" w14:textId="77777777" w:rsidR="00815F63" w:rsidRDefault="005766E3" w:rsidP="009D359C">
            <w:pPr>
              <w:jc w:val="right"/>
            </w:pPr>
            <w:r>
              <w:t>25,6</w:t>
            </w:r>
          </w:p>
        </w:tc>
        <w:tc>
          <w:tcPr>
            <w:tcW w:w="580" w:type="dxa"/>
            <w:tcBorders>
              <w:top w:val="nil"/>
              <w:left w:val="nil"/>
              <w:bottom w:val="nil"/>
              <w:right w:val="nil"/>
            </w:tcBorders>
            <w:tcMar>
              <w:top w:w="102" w:type="dxa"/>
              <w:left w:w="43" w:type="dxa"/>
              <w:bottom w:w="30" w:type="dxa"/>
              <w:right w:w="40" w:type="dxa"/>
            </w:tcMar>
            <w:vAlign w:val="bottom"/>
          </w:tcPr>
          <w:p w14:paraId="7512442F" w14:textId="77777777" w:rsidR="00815F63" w:rsidRDefault="005766E3" w:rsidP="009D359C">
            <w:pPr>
              <w:jc w:val="right"/>
            </w:pPr>
            <w:r>
              <w:t>23,2</w:t>
            </w:r>
          </w:p>
        </w:tc>
        <w:tc>
          <w:tcPr>
            <w:tcW w:w="580" w:type="dxa"/>
            <w:tcBorders>
              <w:top w:val="nil"/>
              <w:left w:val="nil"/>
              <w:bottom w:val="nil"/>
              <w:right w:val="nil"/>
            </w:tcBorders>
            <w:tcMar>
              <w:top w:w="102" w:type="dxa"/>
              <w:left w:w="43" w:type="dxa"/>
              <w:bottom w:w="30" w:type="dxa"/>
              <w:right w:w="40" w:type="dxa"/>
            </w:tcMar>
            <w:vAlign w:val="bottom"/>
          </w:tcPr>
          <w:p w14:paraId="58CEAA25" w14:textId="77777777" w:rsidR="00815F63" w:rsidRDefault="005766E3" w:rsidP="009D359C">
            <w:pPr>
              <w:jc w:val="right"/>
            </w:pPr>
            <w:r>
              <w:t>24,3</w:t>
            </w:r>
          </w:p>
        </w:tc>
        <w:tc>
          <w:tcPr>
            <w:tcW w:w="759" w:type="dxa"/>
            <w:tcBorders>
              <w:top w:val="nil"/>
              <w:left w:val="nil"/>
              <w:bottom w:val="nil"/>
              <w:right w:val="nil"/>
            </w:tcBorders>
            <w:tcMar>
              <w:top w:w="102" w:type="dxa"/>
              <w:left w:w="43" w:type="dxa"/>
              <w:bottom w:w="30" w:type="dxa"/>
              <w:right w:w="40" w:type="dxa"/>
            </w:tcMar>
            <w:vAlign w:val="bottom"/>
          </w:tcPr>
          <w:p w14:paraId="0B623D03" w14:textId="77777777" w:rsidR="00815F63" w:rsidRDefault="005766E3" w:rsidP="009D359C">
            <w:pPr>
              <w:jc w:val="right"/>
            </w:pPr>
            <w:r>
              <w:t>7,2 %</w:t>
            </w:r>
          </w:p>
        </w:tc>
        <w:tc>
          <w:tcPr>
            <w:tcW w:w="788" w:type="dxa"/>
            <w:tcBorders>
              <w:top w:val="nil"/>
              <w:left w:val="nil"/>
              <w:bottom w:val="nil"/>
              <w:right w:val="nil"/>
            </w:tcBorders>
            <w:tcMar>
              <w:top w:w="102" w:type="dxa"/>
              <w:left w:w="43" w:type="dxa"/>
              <w:bottom w:w="30" w:type="dxa"/>
              <w:right w:w="40" w:type="dxa"/>
            </w:tcMar>
            <w:vAlign w:val="bottom"/>
          </w:tcPr>
          <w:p w14:paraId="52CB6153" w14:textId="77777777" w:rsidR="00815F63" w:rsidRDefault="005766E3" w:rsidP="009D359C">
            <w:pPr>
              <w:jc w:val="right"/>
            </w:pPr>
            <w:r>
              <w:t>-9,7 %</w:t>
            </w:r>
          </w:p>
        </w:tc>
        <w:tc>
          <w:tcPr>
            <w:tcW w:w="771" w:type="dxa"/>
            <w:tcBorders>
              <w:top w:val="nil"/>
              <w:left w:val="nil"/>
              <w:bottom w:val="nil"/>
              <w:right w:val="nil"/>
            </w:tcBorders>
            <w:tcMar>
              <w:top w:w="102" w:type="dxa"/>
              <w:left w:w="43" w:type="dxa"/>
              <w:bottom w:w="30" w:type="dxa"/>
              <w:right w:w="40" w:type="dxa"/>
            </w:tcMar>
            <w:vAlign w:val="bottom"/>
          </w:tcPr>
          <w:p w14:paraId="5F6180B2" w14:textId="77777777" w:rsidR="00815F63" w:rsidRDefault="005766E3" w:rsidP="009D359C">
            <w:pPr>
              <w:jc w:val="right"/>
            </w:pPr>
            <w:r>
              <w:t>2,5 %</w:t>
            </w:r>
          </w:p>
        </w:tc>
      </w:tr>
      <w:tr w:rsidR="00815F63" w14:paraId="3323D168"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3878517D" w14:textId="77777777" w:rsidR="00815F63" w:rsidRDefault="005766E3" w:rsidP="0087371F">
            <w:r>
              <w:rPr>
                <w:rStyle w:val="kursiv"/>
                <w:sz w:val="21"/>
                <w:szCs w:val="21"/>
              </w:rPr>
              <w:t>Rettsvesen og beredskap inklusiv Svalbardbudsjettet</w:t>
            </w:r>
          </w:p>
        </w:tc>
        <w:tc>
          <w:tcPr>
            <w:tcW w:w="580" w:type="dxa"/>
            <w:tcBorders>
              <w:top w:val="nil"/>
              <w:left w:val="nil"/>
              <w:bottom w:val="nil"/>
              <w:right w:val="nil"/>
            </w:tcBorders>
            <w:tcMar>
              <w:top w:w="102" w:type="dxa"/>
              <w:left w:w="43" w:type="dxa"/>
              <w:bottom w:w="30" w:type="dxa"/>
              <w:right w:w="40" w:type="dxa"/>
            </w:tcMar>
            <w:vAlign w:val="bottom"/>
          </w:tcPr>
          <w:p w14:paraId="7ADAFD87" w14:textId="77777777" w:rsidR="00815F63" w:rsidRDefault="005766E3" w:rsidP="009D359C">
            <w:pPr>
              <w:jc w:val="right"/>
            </w:pPr>
            <w:r>
              <w:t>34,8</w:t>
            </w:r>
          </w:p>
        </w:tc>
        <w:tc>
          <w:tcPr>
            <w:tcW w:w="580" w:type="dxa"/>
            <w:tcBorders>
              <w:top w:val="nil"/>
              <w:left w:val="nil"/>
              <w:bottom w:val="nil"/>
              <w:right w:val="nil"/>
            </w:tcBorders>
            <w:tcMar>
              <w:top w:w="102" w:type="dxa"/>
              <w:left w:w="43" w:type="dxa"/>
              <w:bottom w:w="30" w:type="dxa"/>
              <w:right w:w="40" w:type="dxa"/>
            </w:tcMar>
            <w:vAlign w:val="bottom"/>
          </w:tcPr>
          <w:p w14:paraId="3E3D0B12" w14:textId="77777777" w:rsidR="00815F63" w:rsidRDefault="005766E3" w:rsidP="009D359C">
            <w:pPr>
              <w:jc w:val="right"/>
            </w:pPr>
            <w:r>
              <w:t>41,7</w:t>
            </w:r>
          </w:p>
        </w:tc>
        <w:tc>
          <w:tcPr>
            <w:tcW w:w="580" w:type="dxa"/>
            <w:tcBorders>
              <w:top w:val="nil"/>
              <w:left w:val="nil"/>
              <w:bottom w:val="nil"/>
              <w:right w:val="nil"/>
            </w:tcBorders>
            <w:tcMar>
              <w:top w:w="102" w:type="dxa"/>
              <w:left w:w="43" w:type="dxa"/>
              <w:bottom w:w="30" w:type="dxa"/>
              <w:right w:w="40" w:type="dxa"/>
            </w:tcMar>
            <w:vAlign w:val="bottom"/>
          </w:tcPr>
          <w:p w14:paraId="46DE8216" w14:textId="77777777" w:rsidR="00815F63" w:rsidRDefault="005766E3" w:rsidP="009D359C">
            <w:pPr>
              <w:jc w:val="right"/>
            </w:pPr>
            <w:r>
              <w:t>46,4</w:t>
            </w:r>
          </w:p>
        </w:tc>
        <w:tc>
          <w:tcPr>
            <w:tcW w:w="580" w:type="dxa"/>
            <w:tcBorders>
              <w:top w:val="nil"/>
              <w:left w:val="nil"/>
              <w:bottom w:val="nil"/>
              <w:right w:val="nil"/>
            </w:tcBorders>
            <w:tcMar>
              <w:top w:w="102" w:type="dxa"/>
              <w:left w:w="43" w:type="dxa"/>
              <w:bottom w:w="30" w:type="dxa"/>
              <w:right w:w="40" w:type="dxa"/>
            </w:tcMar>
            <w:vAlign w:val="bottom"/>
          </w:tcPr>
          <w:p w14:paraId="613169F2" w14:textId="77777777" w:rsidR="00815F63" w:rsidRDefault="005766E3" w:rsidP="009D359C">
            <w:pPr>
              <w:jc w:val="right"/>
            </w:pPr>
            <w:r>
              <w:t>47,6</w:t>
            </w:r>
          </w:p>
        </w:tc>
        <w:tc>
          <w:tcPr>
            <w:tcW w:w="759" w:type="dxa"/>
            <w:tcBorders>
              <w:top w:val="nil"/>
              <w:left w:val="nil"/>
              <w:bottom w:val="nil"/>
              <w:right w:val="nil"/>
            </w:tcBorders>
            <w:tcMar>
              <w:top w:w="102" w:type="dxa"/>
              <w:left w:w="43" w:type="dxa"/>
              <w:bottom w:w="30" w:type="dxa"/>
              <w:right w:w="40" w:type="dxa"/>
            </w:tcMar>
            <w:vAlign w:val="bottom"/>
          </w:tcPr>
          <w:p w14:paraId="3FBA4E98" w14:textId="77777777" w:rsidR="00815F63" w:rsidRDefault="005766E3" w:rsidP="009D359C">
            <w:pPr>
              <w:jc w:val="right"/>
            </w:pPr>
            <w:r>
              <w:t>1,4 %</w:t>
            </w:r>
          </w:p>
        </w:tc>
        <w:tc>
          <w:tcPr>
            <w:tcW w:w="788" w:type="dxa"/>
            <w:tcBorders>
              <w:top w:val="nil"/>
              <w:left w:val="nil"/>
              <w:bottom w:val="nil"/>
              <w:right w:val="nil"/>
            </w:tcBorders>
            <w:tcMar>
              <w:top w:w="102" w:type="dxa"/>
              <w:left w:w="43" w:type="dxa"/>
              <w:bottom w:w="30" w:type="dxa"/>
              <w:right w:w="40" w:type="dxa"/>
            </w:tcMar>
            <w:vAlign w:val="bottom"/>
          </w:tcPr>
          <w:p w14:paraId="6965E359" w14:textId="77777777" w:rsidR="00815F63" w:rsidRDefault="005766E3" w:rsidP="009D359C">
            <w:pPr>
              <w:jc w:val="right"/>
            </w:pPr>
            <w:r>
              <w:t>0,0 %</w:t>
            </w:r>
          </w:p>
        </w:tc>
        <w:tc>
          <w:tcPr>
            <w:tcW w:w="771" w:type="dxa"/>
            <w:tcBorders>
              <w:top w:val="nil"/>
              <w:left w:val="nil"/>
              <w:bottom w:val="nil"/>
              <w:right w:val="nil"/>
            </w:tcBorders>
            <w:tcMar>
              <w:top w:w="102" w:type="dxa"/>
              <w:left w:w="43" w:type="dxa"/>
              <w:bottom w:w="30" w:type="dxa"/>
              <w:right w:w="40" w:type="dxa"/>
            </w:tcMar>
            <w:vAlign w:val="bottom"/>
          </w:tcPr>
          <w:p w14:paraId="04CFCE23" w14:textId="77777777" w:rsidR="00815F63" w:rsidRDefault="005766E3" w:rsidP="009D359C">
            <w:pPr>
              <w:jc w:val="right"/>
            </w:pPr>
            <w:r>
              <w:t>0,3 %</w:t>
            </w:r>
          </w:p>
        </w:tc>
      </w:tr>
      <w:tr w:rsidR="00815F63" w14:paraId="149C991E"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00256192" w14:textId="77777777" w:rsidR="00815F63" w:rsidRDefault="005766E3" w:rsidP="0087371F">
            <w:r>
              <w:rPr>
                <w:rStyle w:val="kursiv"/>
                <w:sz w:val="21"/>
                <w:szCs w:val="21"/>
              </w:rPr>
              <w:t>Utlendingsområdet inkl. integrering av innvandrere</w:t>
            </w:r>
          </w:p>
        </w:tc>
        <w:tc>
          <w:tcPr>
            <w:tcW w:w="580" w:type="dxa"/>
            <w:tcBorders>
              <w:top w:val="nil"/>
              <w:left w:val="nil"/>
              <w:bottom w:val="nil"/>
              <w:right w:val="nil"/>
            </w:tcBorders>
            <w:tcMar>
              <w:top w:w="102" w:type="dxa"/>
              <w:left w:w="43" w:type="dxa"/>
              <w:bottom w:w="30" w:type="dxa"/>
              <w:right w:w="40" w:type="dxa"/>
            </w:tcMar>
            <w:vAlign w:val="bottom"/>
          </w:tcPr>
          <w:p w14:paraId="351CC8E6" w14:textId="77777777" w:rsidR="00815F63" w:rsidRDefault="005766E3" w:rsidP="009D359C">
            <w:pPr>
              <w:jc w:val="right"/>
            </w:pPr>
            <w:r>
              <w:t>23,9</w:t>
            </w:r>
          </w:p>
        </w:tc>
        <w:tc>
          <w:tcPr>
            <w:tcW w:w="580" w:type="dxa"/>
            <w:tcBorders>
              <w:top w:val="nil"/>
              <w:left w:val="nil"/>
              <w:bottom w:val="nil"/>
              <w:right w:val="nil"/>
            </w:tcBorders>
            <w:tcMar>
              <w:top w:w="102" w:type="dxa"/>
              <w:left w:w="43" w:type="dxa"/>
              <w:bottom w:w="30" w:type="dxa"/>
              <w:right w:w="40" w:type="dxa"/>
            </w:tcMar>
            <w:vAlign w:val="bottom"/>
          </w:tcPr>
          <w:p w14:paraId="2C53F580" w14:textId="77777777" w:rsidR="00815F63" w:rsidRDefault="005766E3" w:rsidP="009D359C">
            <w:pPr>
              <w:jc w:val="right"/>
            </w:pPr>
            <w:r>
              <w:t>11,5</w:t>
            </w:r>
          </w:p>
        </w:tc>
        <w:tc>
          <w:tcPr>
            <w:tcW w:w="580" w:type="dxa"/>
            <w:tcBorders>
              <w:top w:val="nil"/>
              <w:left w:val="nil"/>
              <w:bottom w:val="nil"/>
              <w:right w:val="nil"/>
            </w:tcBorders>
            <w:tcMar>
              <w:top w:w="102" w:type="dxa"/>
              <w:left w:w="43" w:type="dxa"/>
              <w:bottom w:w="30" w:type="dxa"/>
              <w:right w:w="40" w:type="dxa"/>
            </w:tcMar>
            <w:vAlign w:val="bottom"/>
          </w:tcPr>
          <w:p w14:paraId="2BFDFE7A" w14:textId="77777777" w:rsidR="00815F63" w:rsidRDefault="005766E3" w:rsidP="009D359C">
            <w:pPr>
              <w:jc w:val="right"/>
            </w:pPr>
            <w:r>
              <w:t>30,8</w:t>
            </w:r>
          </w:p>
        </w:tc>
        <w:tc>
          <w:tcPr>
            <w:tcW w:w="580" w:type="dxa"/>
            <w:tcBorders>
              <w:top w:val="nil"/>
              <w:left w:val="nil"/>
              <w:bottom w:val="nil"/>
              <w:right w:val="nil"/>
            </w:tcBorders>
            <w:tcMar>
              <w:top w:w="102" w:type="dxa"/>
              <w:left w:w="43" w:type="dxa"/>
              <w:bottom w:w="30" w:type="dxa"/>
              <w:right w:w="40" w:type="dxa"/>
            </w:tcMar>
            <w:vAlign w:val="bottom"/>
          </w:tcPr>
          <w:p w14:paraId="4A185307" w14:textId="77777777" w:rsidR="00815F63" w:rsidRDefault="005766E3" w:rsidP="009D359C">
            <w:pPr>
              <w:jc w:val="right"/>
            </w:pPr>
            <w:r>
              <w:t>34,9</w:t>
            </w:r>
          </w:p>
        </w:tc>
        <w:tc>
          <w:tcPr>
            <w:tcW w:w="759" w:type="dxa"/>
            <w:tcBorders>
              <w:top w:val="nil"/>
              <w:left w:val="nil"/>
              <w:bottom w:val="nil"/>
              <w:right w:val="nil"/>
            </w:tcBorders>
            <w:tcMar>
              <w:top w:w="102" w:type="dxa"/>
              <w:left w:w="43" w:type="dxa"/>
              <w:bottom w:w="30" w:type="dxa"/>
              <w:right w:w="40" w:type="dxa"/>
            </w:tcMar>
            <w:vAlign w:val="bottom"/>
          </w:tcPr>
          <w:p w14:paraId="2236230A" w14:textId="77777777" w:rsidR="00815F63" w:rsidRDefault="005766E3" w:rsidP="009D359C">
            <w:pPr>
              <w:jc w:val="right"/>
            </w:pPr>
            <w:r>
              <w:t>-19,3 %</w:t>
            </w:r>
          </w:p>
        </w:tc>
        <w:tc>
          <w:tcPr>
            <w:tcW w:w="788" w:type="dxa"/>
            <w:tcBorders>
              <w:top w:val="nil"/>
              <w:left w:val="nil"/>
              <w:bottom w:val="nil"/>
              <w:right w:val="nil"/>
            </w:tcBorders>
            <w:tcMar>
              <w:top w:w="102" w:type="dxa"/>
              <w:left w:w="43" w:type="dxa"/>
              <w:bottom w:w="30" w:type="dxa"/>
              <w:right w:w="40" w:type="dxa"/>
            </w:tcMar>
            <w:vAlign w:val="bottom"/>
          </w:tcPr>
          <w:p w14:paraId="11EAF4E7" w14:textId="77777777" w:rsidR="00815F63" w:rsidRDefault="005766E3" w:rsidP="009D359C">
            <w:pPr>
              <w:jc w:val="right"/>
            </w:pPr>
            <w:r>
              <w:t>54,2 %</w:t>
            </w:r>
          </w:p>
        </w:tc>
        <w:tc>
          <w:tcPr>
            <w:tcW w:w="771" w:type="dxa"/>
            <w:tcBorders>
              <w:top w:val="nil"/>
              <w:left w:val="nil"/>
              <w:bottom w:val="nil"/>
              <w:right w:val="nil"/>
            </w:tcBorders>
            <w:tcMar>
              <w:top w:w="102" w:type="dxa"/>
              <w:left w:w="43" w:type="dxa"/>
              <w:bottom w:w="30" w:type="dxa"/>
              <w:right w:w="40" w:type="dxa"/>
            </w:tcMar>
            <w:vAlign w:val="bottom"/>
          </w:tcPr>
          <w:p w14:paraId="7DC1F338" w14:textId="77777777" w:rsidR="00815F63" w:rsidRDefault="005766E3" w:rsidP="009D359C">
            <w:pPr>
              <w:jc w:val="right"/>
            </w:pPr>
            <w:r>
              <w:t>10,8 %</w:t>
            </w:r>
          </w:p>
        </w:tc>
      </w:tr>
      <w:tr w:rsidR="00815F63" w14:paraId="6AA28444" w14:textId="77777777" w:rsidTr="00580158">
        <w:trPr>
          <w:trHeight w:val="600"/>
        </w:trPr>
        <w:tc>
          <w:tcPr>
            <w:tcW w:w="5100" w:type="dxa"/>
            <w:tcBorders>
              <w:top w:val="nil"/>
              <w:left w:val="nil"/>
              <w:bottom w:val="nil"/>
              <w:right w:val="nil"/>
            </w:tcBorders>
            <w:tcMar>
              <w:top w:w="102" w:type="dxa"/>
              <w:left w:w="43" w:type="dxa"/>
              <w:bottom w:w="30" w:type="dxa"/>
              <w:right w:w="40" w:type="dxa"/>
            </w:tcMar>
          </w:tcPr>
          <w:p w14:paraId="56AACB6B" w14:textId="77777777" w:rsidR="00815F63" w:rsidRDefault="005766E3" w:rsidP="0087371F">
            <w:pPr>
              <w:rPr>
                <w:iCs/>
              </w:rPr>
            </w:pPr>
            <w:r>
              <w:rPr>
                <w:rStyle w:val="kursiv"/>
                <w:sz w:val="21"/>
                <w:szCs w:val="21"/>
              </w:rPr>
              <w:t>Kommunal- og distriktsformål utenom rammetilskudd til kommunesektoren</w:t>
            </w:r>
          </w:p>
        </w:tc>
        <w:tc>
          <w:tcPr>
            <w:tcW w:w="580" w:type="dxa"/>
            <w:tcBorders>
              <w:top w:val="nil"/>
              <w:left w:val="nil"/>
              <w:bottom w:val="nil"/>
              <w:right w:val="nil"/>
            </w:tcBorders>
            <w:tcMar>
              <w:top w:w="102" w:type="dxa"/>
              <w:left w:w="43" w:type="dxa"/>
              <w:bottom w:w="30" w:type="dxa"/>
              <w:right w:w="40" w:type="dxa"/>
            </w:tcMar>
            <w:vAlign w:val="bottom"/>
          </w:tcPr>
          <w:p w14:paraId="714AB890" w14:textId="77777777" w:rsidR="00815F63" w:rsidRDefault="005766E3" w:rsidP="009D359C">
            <w:pPr>
              <w:jc w:val="right"/>
            </w:pPr>
            <w:r>
              <w:t>18,5</w:t>
            </w:r>
          </w:p>
        </w:tc>
        <w:tc>
          <w:tcPr>
            <w:tcW w:w="580" w:type="dxa"/>
            <w:tcBorders>
              <w:top w:val="nil"/>
              <w:left w:val="nil"/>
              <w:bottom w:val="nil"/>
              <w:right w:val="nil"/>
            </w:tcBorders>
            <w:tcMar>
              <w:top w:w="102" w:type="dxa"/>
              <w:left w:w="43" w:type="dxa"/>
              <w:bottom w:w="30" w:type="dxa"/>
              <w:right w:w="40" w:type="dxa"/>
            </w:tcMar>
            <w:vAlign w:val="bottom"/>
          </w:tcPr>
          <w:p w14:paraId="5A974D58" w14:textId="77777777" w:rsidR="00815F63" w:rsidRDefault="005766E3" w:rsidP="009D359C">
            <w:pPr>
              <w:jc w:val="right"/>
            </w:pPr>
            <w:r>
              <w:t>21,2</w:t>
            </w:r>
          </w:p>
        </w:tc>
        <w:tc>
          <w:tcPr>
            <w:tcW w:w="580" w:type="dxa"/>
            <w:tcBorders>
              <w:top w:val="nil"/>
              <w:left w:val="nil"/>
              <w:bottom w:val="nil"/>
              <w:right w:val="nil"/>
            </w:tcBorders>
            <w:tcMar>
              <w:top w:w="102" w:type="dxa"/>
              <w:left w:w="43" w:type="dxa"/>
              <w:bottom w:w="30" w:type="dxa"/>
              <w:right w:w="40" w:type="dxa"/>
            </w:tcMar>
            <w:vAlign w:val="bottom"/>
          </w:tcPr>
          <w:p w14:paraId="797F0B7F" w14:textId="77777777" w:rsidR="00815F63" w:rsidRDefault="005766E3" w:rsidP="009D359C">
            <w:pPr>
              <w:jc w:val="right"/>
            </w:pPr>
            <w:r>
              <w:t>28,6</w:t>
            </w:r>
          </w:p>
        </w:tc>
        <w:tc>
          <w:tcPr>
            <w:tcW w:w="580" w:type="dxa"/>
            <w:tcBorders>
              <w:top w:val="nil"/>
              <w:left w:val="nil"/>
              <w:bottom w:val="nil"/>
              <w:right w:val="nil"/>
            </w:tcBorders>
            <w:tcMar>
              <w:top w:w="102" w:type="dxa"/>
              <w:left w:w="43" w:type="dxa"/>
              <w:bottom w:w="30" w:type="dxa"/>
              <w:right w:w="40" w:type="dxa"/>
            </w:tcMar>
            <w:vAlign w:val="bottom"/>
          </w:tcPr>
          <w:p w14:paraId="19E901DF" w14:textId="77777777" w:rsidR="00815F63" w:rsidRDefault="005766E3" w:rsidP="009D359C">
            <w:pPr>
              <w:jc w:val="right"/>
            </w:pPr>
            <w:r>
              <w:t>29,2</w:t>
            </w:r>
          </w:p>
        </w:tc>
        <w:tc>
          <w:tcPr>
            <w:tcW w:w="759" w:type="dxa"/>
            <w:tcBorders>
              <w:top w:val="nil"/>
              <w:left w:val="nil"/>
              <w:bottom w:val="nil"/>
              <w:right w:val="nil"/>
            </w:tcBorders>
            <w:tcMar>
              <w:top w:w="102" w:type="dxa"/>
              <w:left w:w="43" w:type="dxa"/>
              <w:bottom w:w="30" w:type="dxa"/>
              <w:right w:w="40" w:type="dxa"/>
            </w:tcMar>
            <w:vAlign w:val="bottom"/>
          </w:tcPr>
          <w:p w14:paraId="1AF98FDF" w14:textId="77777777" w:rsidR="00815F63" w:rsidRDefault="005766E3" w:rsidP="009D359C">
            <w:pPr>
              <w:jc w:val="right"/>
            </w:pPr>
            <w:r>
              <w:t>0,6 %</w:t>
            </w:r>
          </w:p>
        </w:tc>
        <w:tc>
          <w:tcPr>
            <w:tcW w:w="788" w:type="dxa"/>
            <w:tcBorders>
              <w:top w:val="nil"/>
              <w:left w:val="nil"/>
              <w:bottom w:val="nil"/>
              <w:right w:val="nil"/>
            </w:tcBorders>
            <w:tcMar>
              <w:top w:w="102" w:type="dxa"/>
              <w:left w:w="43" w:type="dxa"/>
              <w:bottom w:w="30" w:type="dxa"/>
              <w:right w:w="40" w:type="dxa"/>
            </w:tcMar>
            <w:vAlign w:val="bottom"/>
          </w:tcPr>
          <w:p w14:paraId="731118E7" w14:textId="77777777" w:rsidR="00815F63" w:rsidRDefault="005766E3" w:rsidP="009D359C">
            <w:pPr>
              <w:jc w:val="right"/>
            </w:pPr>
            <w:r>
              <w:t>8,5 %</w:t>
            </w:r>
          </w:p>
        </w:tc>
        <w:tc>
          <w:tcPr>
            <w:tcW w:w="771" w:type="dxa"/>
            <w:tcBorders>
              <w:top w:val="nil"/>
              <w:left w:val="nil"/>
              <w:bottom w:val="nil"/>
              <w:right w:val="nil"/>
            </w:tcBorders>
            <w:tcMar>
              <w:top w:w="102" w:type="dxa"/>
              <w:left w:w="43" w:type="dxa"/>
              <w:bottom w:w="30" w:type="dxa"/>
              <w:right w:w="40" w:type="dxa"/>
            </w:tcMar>
            <w:vAlign w:val="bottom"/>
          </w:tcPr>
          <w:p w14:paraId="71F54D47" w14:textId="77777777" w:rsidR="00815F63" w:rsidRDefault="005766E3" w:rsidP="009D359C">
            <w:pPr>
              <w:jc w:val="right"/>
            </w:pPr>
            <w:r>
              <w:t>-1,1 %</w:t>
            </w:r>
          </w:p>
        </w:tc>
      </w:tr>
      <w:tr w:rsidR="00815F63" w14:paraId="7E3A64D6"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77B91F0F" w14:textId="77777777" w:rsidR="00815F63" w:rsidRDefault="005766E3" w:rsidP="0087371F">
            <w:r>
              <w:rPr>
                <w:rStyle w:val="kursiv"/>
                <w:sz w:val="21"/>
                <w:szCs w:val="21"/>
              </w:rPr>
              <w:t>Arbeid og sosiale formål</w:t>
            </w:r>
          </w:p>
        </w:tc>
        <w:tc>
          <w:tcPr>
            <w:tcW w:w="580" w:type="dxa"/>
            <w:tcBorders>
              <w:top w:val="nil"/>
              <w:left w:val="nil"/>
              <w:bottom w:val="nil"/>
              <w:right w:val="nil"/>
            </w:tcBorders>
            <w:tcMar>
              <w:top w:w="102" w:type="dxa"/>
              <w:left w:w="43" w:type="dxa"/>
              <w:bottom w:w="30" w:type="dxa"/>
              <w:right w:w="40" w:type="dxa"/>
            </w:tcMar>
            <w:vAlign w:val="bottom"/>
          </w:tcPr>
          <w:p w14:paraId="13E9740B" w14:textId="77777777" w:rsidR="00815F63" w:rsidRDefault="005766E3" w:rsidP="009D359C">
            <w:pPr>
              <w:jc w:val="right"/>
            </w:pPr>
            <w:r>
              <w:t>31,8</w:t>
            </w:r>
          </w:p>
        </w:tc>
        <w:tc>
          <w:tcPr>
            <w:tcW w:w="580" w:type="dxa"/>
            <w:tcBorders>
              <w:top w:val="nil"/>
              <w:left w:val="nil"/>
              <w:bottom w:val="nil"/>
              <w:right w:val="nil"/>
            </w:tcBorders>
            <w:tcMar>
              <w:top w:w="102" w:type="dxa"/>
              <w:left w:w="43" w:type="dxa"/>
              <w:bottom w:w="30" w:type="dxa"/>
              <w:right w:w="40" w:type="dxa"/>
            </w:tcMar>
            <w:vAlign w:val="bottom"/>
          </w:tcPr>
          <w:p w14:paraId="7E158B8E" w14:textId="77777777" w:rsidR="00815F63" w:rsidRDefault="005766E3" w:rsidP="009D359C">
            <w:pPr>
              <w:jc w:val="right"/>
            </w:pPr>
            <w:r>
              <w:t>39,9</w:t>
            </w:r>
          </w:p>
        </w:tc>
        <w:tc>
          <w:tcPr>
            <w:tcW w:w="580" w:type="dxa"/>
            <w:tcBorders>
              <w:top w:val="nil"/>
              <w:left w:val="nil"/>
              <w:bottom w:val="nil"/>
              <w:right w:val="nil"/>
            </w:tcBorders>
            <w:tcMar>
              <w:top w:w="102" w:type="dxa"/>
              <w:left w:w="43" w:type="dxa"/>
              <w:bottom w:w="30" w:type="dxa"/>
              <w:right w:w="40" w:type="dxa"/>
            </w:tcMar>
            <w:vAlign w:val="bottom"/>
          </w:tcPr>
          <w:p w14:paraId="1B97C451" w14:textId="77777777" w:rsidR="00815F63" w:rsidRDefault="005766E3" w:rsidP="009D359C">
            <w:pPr>
              <w:jc w:val="right"/>
            </w:pPr>
            <w:r>
              <w:t>40,9</w:t>
            </w:r>
          </w:p>
        </w:tc>
        <w:tc>
          <w:tcPr>
            <w:tcW w:w="580" w:type="dxa"/>
            <w:tcBorders>
              <w:top w:val="nil"/>
              <w:left w:val="nil"/>
              <w:bottom w:val="nil"/>
              <w:right w:val="nil"/>
            </w:tcBorders>
            <w:tcMar>
              <w:top w:w="102" w:type="dxa"/>
              <w:left w:w="43" w:type="dxa"/>
              <w:bottom w:w="30" w:type="dxa"/>
              <w:right w:w="40" w:type="dxa"/>
            </w:tcMar>
            <w:vAlign w:val="bottom"/>
          </w:tcPr>
          <w:p w14:paraId="28532979" w14:textId="77777777" w:rsidR="00815F63" w:rsidRDefault="005766E3" w:rsidP="009D359C">
            <w:pPr>
              <w:jc w:val="right"/>
            </w:pPr>
            <w:r>
              <w:t>42,8</w:t>
            </w:r>
          </w:p>
        </w:tc>
        <w:tc>
          <w:tcPr>
            <w:tcW w:w="759" w:type="dxa"/>
            <w:tcBorders>
              <w:top w:val="nil"/>
              <w:left w:val="nil"/>
              <w:bottom w:val="nil"/>
              <w:right w:val="nil"/>
            </w:tcBorders>
            <w:tcMar>
              <w:top w:w="102" w:type="dxa"/>
              <w:left w:w="43" w:type="dxa"/>
              <w:bottom w:w="30" w:type="dxa"/>
              <w:right w:w="40" w:type="dxa"/>
            </w:tcMar>
            <w:vAlign w:val="bottom"/>
          </w:tcPr>
          <w:p w14:paraId="196ADCD4" w14:textId="77777777" w:rsidR="00815F63" w:rsidRDefault="005766E3" w:rsidP="009D359C">
            <w:pPr>
              <w:jc w:val="right"/>
            </w:pPr>
            <w:r>
              <w:t>2,8 %</w:t>
            </w:r>
          </w:p>
        </w:tc>
        <w:tc>
          <w:tcPr>
            <w:tcW w:w="788" w:type="dxa"/>
            <w:tcBorders>
              <w:top w:val="nil"/>
              <w:left w:val="nil"/>
              <w:bottom w:val="nil"/>
              <w:right w:val="nil"/>
            </w:tcBorders>
            <w:tcMar>
              <w:top w:w="102" w:type="dxa"/>
              <w:left w:w="43" w:type="dxa"/>
              <w:bottom w:w="30" w:type="dxa"/>
              <w:right w:w="40" w:type="dxa"/>
            </w:tcMar>
            <w:vAlign w:val="bottom"/>
          </w:tcPr>
          <w:p w14:paraId="33A66AA3" w14:textId="77777777" w:rsidR="00815F63" w:rsidRDefault="005766E3" w:rsidP="009D359C">
            <w:pPr>
              <w:jc w:val="right"/>
            </w:pPr>
            <w:r>
              <w:t>-3,8 %</w:t>
            </w:r>
          </w:p>
        </w:tc>
        <w:tc>
          <w:tcPr>
            <w:tcW w:w="771" w:type="dxa"/>
            <w:tcBorders>
              <w:top w:val="nil"/>
              <w:left w:val="nil"/>
              <w:bottom w:val="nil"/>
              <w:right w:val="nil"/>
            </w:tcBorders>
            <w:tcMar>
              <w:top w:w="102" w:type="dxa"/>
              <w:left w:w="43" w:type="dxa"/>
              <w:bottom w:w="30" w:type="dxa"/>
              <w:right w:w="40" w:type="dxa"/>
            </w:tcMar>
            <w:vAlign w:val="bottom"/>
          </w:tcPr>
          <w:p w14:paraId="1255BCD8" w14:textId="77777777" w:rsidR="00815F63" w:rsidRDefault="005766E3" w:rsidP="009D359C">
            <w:pPr>
              <w:jc w:val="right"/>
            </w:pPr>
            <w:r>
              <w:t>2,3 %</w:t>
            </w:r>
          </w:p>
        </w:tc>
      </w:tr>
      <w:tr w:rsidR="00815F63" w14:paraId="517BA920"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213B52B1" w14:textId="77777777" w:rsidR="00815F63" w:rsidRDefault="005766E3" w:rsidP="0087371F">
            <w:r>
              <w:rPr>
                <w:rStyle w:val="kursiv"/>
                <w:sz w:val="21"/>
                <w:szCs w:val="21"/>
              </w:rPr>
              <w:t>Helse</w:t>
            </w:r>
          </w:p>
        </w:tc>
        <w:tc>
          <w:tcPr>
            <w:tcW w:w="580" w:type="dxa"/>
            <w:tcBorders>
              <w:top w:val="nil"/>
              <w:left w:val="nil"/>
              <w:bottom w:val="nil"/>
              <w:right w:val="nil"/>
            </w:tcBorders>
            <w:tcMar>
              <w:top w:w="102" w:type="dxa"/>
              <w:left w:w="43" w:type="dxa"/>
              <w:bottom w:w="30" w:type="dxa"/>
              <w:right w:w="40" w:type="dxa"/>
            </w:tcMar>
            <w:vAlign w:val="bottom"/>
          </w:tcPr>
          <w:p w14:paraId="7BE007F8"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5C9EB3B9"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4F619925"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6E3D1195" w14:textId="77777777" w:rsidR="00815F63" w:rsidRDefault="00815F63" w:rsidP="009D359C">
            <w:pPr>
              <w:jc w:val="right"/>
            </w:pPr>
          </w:p>
        </w:tc>
        <w:tc>
          <w:tcPr>
            <w:tcW w:w="759" w:type="dxa"/>
            <w:tcBorders>
              <w:top w:val="nil"/>
              <w:left w:val="nil"/>
              <w:bottom w:val="nil"/>
              <w:right w:val="nil"/>
            </w:tcBorders>
            <w:tcMar>
              <w:top w:w="102" w:type="dxa"/>
              <w:left w:w="43" w:type="dxa"/>
              <w:bottom w:w="30" w:type="dxa"/>
              <w:right w:w="40" w:type="dxa"/>
            </w:tcMar>
            <w:vAlign w:val="bottom"/>
          </w:tcPr>
          <w:p w14:paraId="37D8659C" w14:textId="77777777" w:rsidR="00815F63" w:rsidRDefault="00815F63" w:rsidP="009D359C">
            <w:pPr>
              <w:jc w:val="right"/>
            </w:pPr>
          </w:p>
        </w:tc>
        <w:tc>
          <w:tcPr>
            <w:tcW w:w="788" w:type="dxa"/>
            <w:tcBorders>
              <w:top w:val="nil"/>
              <w:left w:val="nil"/>
              <w:bottom w:val="nil"/>
              <w:right w:val="nil"/>
            </w:tcBorders>
            <w:tcMar>
              <w:top w:w="102" w:type="dxa"/>
              <w:left w:w="43" w:type="dxa"/>
              <w:bottom w:w="30" w:type="dxa"/>
              <w:right w:w="40" w:type="dxa"/>
            </w:tcMar>
            <w:vAlign w:val="bottom"/>
          </w:tcPr>
          <w:p w14:paraId="03BEDB7B" w14:textId="77777777" w:rsidR="00815F63" w:rsidRDefault="00815F63" w:rsidP="009D359C">
            <w:pPr>
              <w:jc w:val="right"/>
            </w:pPr>
          </w:p>
        </w:tc>
        <w:tc>
          <w:tcPr>
            <w:tcW w:w="771" w:type="dxa"/>
            <w:tcBorders>
              <w:top w:val="nil"/>
              <w:left w:val="nil"/>
              <w:bottom w:val="nil"/>
              <w:right w:val="nil"/>
            </w:tcBorders>
            <w:tcMar>
              <w:top w:w="102" w:type="dxa"/>
              <w:left w:w="43" w:type="dxa"/>
              <w:bottom w:w="30" w:type="dxa"/>
              <w:right w:w="40" w:type="dxa"/>
            </w:tcMar>
            <w:vAlign w:val="bottom"/>
          </w:tcPr>
          <w:p w14:paraId="4BF6ADF0" w14:textId="77777777" w:rsidR="00815F63" w:rsidRDefault="00815F63" w:rsidP="009D359C">
            <w:pPr>
              <w:jc w:val="right"/>
            </w:pPr>
          </w:p>
        </w:tc>
      </w:tr>
      <w:tr w:rsidR="00815F63" w14:paraId="18B3EC64"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101421C5" w14:textId="77777777" w:rsidR="00815F63" w:rsidRDefault="005766E3" w:rsidP="0087371F">
            <w:r>
              <w:t xml:space="preserve"> – Spesialisthelsetjenesten</w:t>
            </w:r>
          </w:p>
        </w:tc>
        <w:tc>
          <w:tcPr>
            <w:tcW w:w="580" w:type="dxa"/>
            <w:tcBorders>
              <w:top w:val="nil"/>
              <w:left w:val="nil"/>
              <w:bottom w:val="nil"/>
              <w:right w:val="nil"/>
            </w:tcBorders>
            <w:tcMar>
              <w:top w:w="102" w:type="dxa"/>
              <w:left w:w="43" w:type="dxa"/>
              <w:bottom w:w="30" w:type="dxa"/>
              <w:right w:w="40" w:type="dxa"/>
            </w:tcMar>
            <w:vAlign w:val="bottom"/>
          </w:tcPr>
          <w:p w14:paraId="6F6040AE" w14:textId="77777777" w:rsidR="00815F63" w:rsidRDefault="005766E3" w:rsidP="009D359C">
            <w:pPr>
              <w:jc w:val="right"/>
            </w:pPr>
            <w:r>
              <w:t>144,0</w:t>
            </w:r>
          </w:p>
        </w:tc>
        <w:tc>
          <w:tcPr>
            <w:tcW w:w="580" w:type="dxa"/>
            <w:tcBorders>
              <w:top w:val="nil"/>
              <w:left w:val="nil"/>
              <w:bottom w:val="nil"/>
              <w:right w:val="nil"/>
            </w:tcBorders>
            <w:tcMar>
              <w:top w:w="102" w:type="dxa"/>
              <w:left w:w="43" w:type="dxa"/>
              <w:bottom w:w="30" w:type="dxa"/>
              <w:right w:w="40" w:type="dxa"/>
            </w:tcMar>
            <w:vAlign w:val="bottom"/>
          </w:tcPr>
          <w:p w14:paraId="5A9E434D" w14:textId="77777777" w:rsidR="00815F63" w:rsidRDefault="005766E3" w:rsidP="009D359C">
            <w:pPr>
              <w:jc w:val="right"/>
            </w:pPr>
            <w:r>
              <w:t>185,5</w:t>
            </w:r>
          </w:p>
        </w:tc>
        <w:tc>
          <w:tcPr>
            <w:tcW w:w="580" w:type="dxa"/>
            <w:tcBorders>
              <w:top w:val="nil"/>
              <w:left w:val="nil"/>
              <w:bottom w:val="nil"/>
              <w:right w:val="nil"/>
            </w:tcBorders>
            <w:tcMar>
              <w:top w:w="102" w:type="dxa"/>
              <w:left w:w="43" w:type="dxa"/>
              <w:bottom w:w="30" w:type="dxa"/>
              <w:right w:w="40" w:type="dxa"/>
            </w:tcMar>
            <w:vAlign w:val="bottom"/>
          </w:tcPr>
          <w:p w14:paraId="0488D6FD" w14:textId="77777777" w:rsidR="00815F63" w:rsidRDefault="005766E3" w:rsidP="009D359C">
            <w:pPr>
              <w:jc w:val="right"/>
            </w:pPr>
            <w:r>
              <w:t>206,3</w:t>
            </w:r>
          </w:p>
        </w:tc>
        <w:tc>
          <w:tcPr>
            <w:tcW w:w="580" w:type="dxa"/>
            <w:tcBorders>
              <w:top w:val="nil"/>
              <w:left w:val="nil"/>
              <w:bottom w:val="nil"/>
              <w:right w:val="nil"/>
            </w:tcBorders>
            <w:tcMar>
              <w:top w:w="102" w:type="dxa"/>
              <w:left w:w="43" w:type="dxa"/>
              <w:bottom w:w="30" w:type="dxa"/>
              <w:right w:w="40" w:type="dxa"/>
            </w:tcMar>
            <w:vAlign w:val="bottom"/>
          </w:tcPr>
          <w:p w14:paraId="10AC5E9C" w14:textId="77777777" w:rsidR="00815F63" w:rsidRDefault="005766E3" w:rsidP="009D359C">
            <w:pPr>
              <w:jc w:val="right"/>
            </w:pPr>
            <w:r>
              <w:t>215,1</w:t>
            </w:r>
          </w:p>
        </w:tc>
        <w:tc>
          <w:tcPr>
            <w:tcW w:w="759" w:type="dxa"/>
            <w:tcBorders>
              <w:top w:val="nil"/>
              <w:left w:val="nil"/>
              <w:bottom w:val="nil"/>
              <w:right w:val="nil"/>
            </w:tcBorders>
            <w:tcMar>
              <w:top w:w="102" w:type="dxa"/>
              <w:left w:w="43" w:type="dxa"/>
              <w:bottom w:w="30" w:type="dxa"/>
              <w:right w:w="40" w:type="dxa"/>
            </w:tcMar>
            <w:vAlign w:val="bottom"/>
          </w:tcPr>
          <w:p w14:paraId="3FB65113" w14:textId="77777777" w:rsidR="00815F63" w:rsidRDefault="005766E3" w:rsidP="009D359C">
            <w:pPr>
              <w:jc w:val="right"/>
            </w:pPr>
            <w:r>
              <w:t>3,3 %</w:t>
            </w:r>
          </w:p>
        </w:tc>
        <w:tc>
          <w:tcPr>
            <w:tcW w:w="788" w:type="dxa"/>
            <w:tcBorders>
              <w:top w:val="nil"/>
              <w:left w:val="nil"/>
              <w:bottom w:val="nil"/>
              <w:right w:val="nil"/>
            </w:tcBorders>
            <w:tcMar>
              <w:top w:w="102" w:type="dxa"/>
              <w:left w:w="43" w:type="dxa"/>
              <w:bottom w:w="30" w:type="dxa"/>
              <w:right w:w="40" w:type="dxa"/>
            </w:tcMar>
            <w:vAlign w:val="bottom"/>
          </w:tcPr>
          <w:p w14:paraId="50512DE7" w14:textId="77777777" w:rsidR="00815F63" w:rsidRDefault="005766E3" w:rsidP="009D359C">
            <w:pPr>
              <w:jc w:val="right"/>
            </w:pPr>
            <w:r>
              <w:t>0,0 %</w:t>
            </w:r>
          </w:p>
        </w:tc>
        <w:tc>
          <w:tcPr>
            <w:tcW w:w="771" w:type="dxa"/>
            <w:tcBorders>
              <w:top w:val="nil"/>
              <w:left w:val="nil"/>
              <w:bottom w:val="nil"/>
              <w:right w:val="nil"/>
            </w:tcBorders>
            <w:tcMar>
              <w:top w:w="102" w:type="dxa"/>
              <w:left w:w="43" w:type="dxa"/>
              <w:bottom w:w="30" w:type="dxa"/>
              <w:right w:w="40" w:type="dxa"/>
            </w:tcMar>
            <w:vAlign w:val="bottom"/>
          </w:tcPr>
          <w:p w14:paraId="555AD540" w14:textId="77777777" w:rsidR="00815F63" w:rsidRDefault="005766E3" w:rsidP="009D359C">
            <w:pPr>
              <w:jc w:val="right"/>
            </w:pPr>
            <w:r>
              <w:t>0,0 %</w:t>
            </w:r>
          </w:p>
        </w:tc>
      </w:tr>
      <w:tr w:rsidR="00815F63" w14:paraId="6446CCA5"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498080A2" w14:textId="77777777" w:rsidR="00815F63" w:rsidRDefault="005766E3" w:rsidP="0087371F">
            <w:r>
              <w:t xml:space="preserve"> – Andre helseformål</w:t>
            </w:r>
          </w:p>
        </w:tc>
        <w:tc>
          <w:tcPr>
            <w:tcW w:w="580" w:type="dxa"/>
            <w:tcBorders>
              <w:top w:val="nil"/>
              <w:left w:val="nil"/>
              <w:bottom w:val="nil"/>
              <w:right w:val="nil"/>
            </w:tcBorders>
            <w:tcMar>
              <w:top w:w="102" w:type="dxa"/>
              <w:left w:w="43" w:type="dxa"/>
              <w:bottom w:w="30" w:type="dxa"/>
              <w:right w:w="40" w:type="dxa"/>
            </w:tcMar>
            <w:vAlign w:val="bottom"/>
          </w:tcPr>
          <w:p w14:paraId="61D3AB8E" w14:textId="77777777" w:rsidR="00815F63" w:rsidRDefault="005766E3" w:rsidP="009D359C">
            <w:pPr>
              <w:jc w:val="right"/>
            </w:pPr>
            <w:r>
              <w:t>17,0</w:t>
            </w:r>
          </w:p>
        </w:tc>
        <w:tc>
          <w:tcPr>
            <w:tcW w:w="580" w:type="dxa"/>
            <w:tcBorders>
              <w:top w:val="nil"/>
              <w:left w:val="nil"/>
              <w:bottom w:val="nil"/>
              <w:right w:val="nil"/>
            </w:tcBorders>
            <w:tcMar>
              <w:top w:w="102" w:type="dxa"/>
              <w:left w:w="43" w:type="dxa"/>
              <w:bottom w:w="30" w:type="dxa"/>
              <w:right w:w="40" w:type="dxa"/>
            </w:tcMar>
            <w:vAlign w:val="bottom"/>
          </w:tcPr>
          <w:p w14:paraId="10694539" w14:textId="77777777" w:rsidR="00815F63" w:rsidRDefault="005766E3" w:rsidP="009D359C">
            <w:pPr>
              <w:jc w:val="right"/>
            </w:pPr>
            <w:r>
              <w:t>27,6</w:t>
            </w:r>
          </w:p>
        </w:tc>
        <w:tc>
          <w:tcPr>
            <w:tcW w:w="580" w:type="dxa"/>
            <w:tcBorders>
              <w:top w:val="nil"/>
              <w:left w:val="nil"/>
              <w:bottom w:val="nil"/>
              <w:right w:val="nil"/>
            </w:tcBorders>
            <w:tcMar>
              <w:top w:w="102" w:type="dxa"/>
              <w:left w:w="43" w:type="dxa"/>
              <w:bottom w:w="30" w:type="dxa"/>
              <w:right w:w="40" w:type="dxa"/>
            </w:tcMar>
            <w:vAlign w:val="bottom"/>
          </w:tcPr>
          <w:p w14:paraId="31915EFE" w14:textId="77777777" w:rsidR="00815F63" w:rsidRDefault="005766E3" w:rsidP="009D359C">
            <w:pPr>
              <w:jc w:val="right"/>
            </w:pPr>
            <w:r>
              <w:t>19,5</w:t>
            </w:r>
          </w:p>
        </w:tc>
        <w:tc>
          <w:tcPr>
            <w:tcW w:w="580" w:type="dxa"/>
            <w:tcBorders>
              <w:top w:val="nil"/>
              <w:left w:val="nil"/>
              <w:bottom w:val="nil"/>
              <w:right w:val="nil"/>
            </w:tcBorders>
            <w:tcMar>
              <w:top w:w="102" w:type="dxa"/>
              <w:left w:w="43" w:type="dxa"/>
              <w:bottom w:w="30" w:type="dxa"/>
              <w:right w:w="40" w:type="dxa"/>
            </w:tcMar>
            <w:vAlign w:val="bottom"/>
          </w:tcPr>
          <w:p w14:paraId="30F61476" w14:textId="77777777" w:rsidR="00815F63" w:rsidRDefault="005766E3" w:rsidP="009D359C">
            <w:pPr>
              <w:jc w:val="right"/>
            </w:pPr>
            <w:r>
              <w:t>19,0</w:t>
            </w:r>
          </w:p>
        </w:tc>
        <w:tc>
          <w:tcPr>
            <w:tcW w:w="759" w:type="dxa"/>
            <w:tcBorders>
              <w:top w:val="nil"/>
              <w:left w:val="nil"/>
              <w:bottom w:val="nil"/>
              <w:right w:val="nil"/>
            </w:tcBorders>
            <w:tcMar>
              <w:top w:w="102" w:type="dxa"/>
              <w:left w:w="43" w:type="dxa"/>
              <w:bottom w:w="30" w:type="dxa"/>
              <w:right w:w="40" w:type="dxa"/>
            </w:tcMar>
            <w:vAlign w:val="bottom"/>
          </w:tcPr>
          <w:p w14:paraId="6B7BB2B4" w14:textId="77777777" w:rsidR="00815F63" w:rsidRDefault="005766E3" w:rsidP="009D359C">
            <w:pPr>
              <w:jc w:val="right"/>
            </w:pPr>
            <w:r>
              <w:t>9,6 %</w:t>
            </w:r>
          </w:p>
        </w:tc>
        <w:tc>
          <w:tcPr>
            <w:tcW w:w="788" w:type="dxa"/>
            <w:tcBorders>
              <w:top w:val="nil"/>
              <w:left w:val="nil"/>
              <w:bottom w:val="nil"/>
              <w:right w:val="nil"/>
            </w:tcBorders>
            <w:tcMar>
              <w:top w:w="102" w:type="dxa"/>
              <w:left w:w="43" w:type="dxa"/>
              <w:bottom w:w="30" w:type="dxa"/>
              <w:right w:w="40" w:type="dxa"/>
            </w:tcMar>
            <w:vAlign w:val="bottom"/>
          </w:tcPr>
          <w:p w14:paraId="03839A4E" w14:textId="77777777" w:rsidR="00815F63" w:rsidRDefault="005766E3" w:rsidP="009D359C">
            <w:pPr>
              <w:jc w:val="right"/>
            </w:pPr>
            <w:r>
              <w:t>-20,3 %</w:t>
            </w:r>
          </w:p>
        </w:tc>
        <w:tc>
          <w:tcPr>
            <w:tcW w:w="771" w:type="dxa"/>
            <w:tcBorders>
              <w:top w:val="nil"/>
              <w:left w:val="nil"/>
              <w:bottom w:val="nil"/>
              <w:right w:val="nil"/>
            </w:tcBorders>
            <w:tcMar>
              <w:top w:w="102" w:type="dxa"/>
              <w:left w:w="43" w:type="dxa"/>
              <w:bottom w:w="30" w:type="dxa"/>
              <w:right w:w="40" w:type="dxa"/>
            </w:tcMar>
            <w:vAlign w:val="bottom"/>
          </w:tcPr>
          <w:p w14:paraId="6AC36000" w14:textId="77777777" w:rsidR="00815F63" w:rsidRDefault="005766E3" w:rsidP="009D359C">
            <w:pPr>
              <w:jc w:val="right"/>
            </w:pPr>
            <w:r>
              <w:t>-5,6 %</w:t>
            </w:r>
          </w:p>
        </w:tc>
      </w:tr>
      <w:tr w:rsidR="00815F63" w14:paraId="080015DC"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0B25BE52" w14:textId="77777777" w:rsidR="00815F63" w:rsidRDefault="005766E3" w:rsidP="0087371F">
            <w:r>
              <w:rPr>
                <w:rStyle w:val="kursiv"/>
                <w:sz w:val="21"/>
                <w:szCs w:val="21"/>
              </w:rPr>
              <w:t>Barn, familie, tros- og livssynssamfunn</w:t>
            </w:r>
          </w:p>
        </w:tc>
        <w:tc>
          <w:tcPr>
            <w:tcW w:w="580" w:type="dxa"/>
            <w:tcBorders>
              <w:top w:val="nil"/>
              <w:left w:val="nil"/>
              <w:bottom w:val="nil"/>
              <w:right w:val="nil"/>
            </w:tcBorders>
            <w:tcMar>
              <w:top w:w="102" w:type="dxa"/>
              <w:left w:w="43" w:type="dxa"/>
              <w:bottom w:w="30" w:type="dxa"/>
              <w:right w:w="40" w:type="dxa"/>
            </w:tcMar>
            <w:vAlign w:val="bottom"/>
          </w:tcPr>
          <w:p w14:paraId="4203043D" w14:textId="77777777" w:rsidR="00815F63" w:rsidRDefault="005766E3" w:rsidP="009D359C">
            <w:pPr>
              <w:jc w:val="right"/>
            </w:pPr>
            <w:r>
              <w:t>28,2</w:t>
            </w:r>
          </w:p>
        </w:tc>
        <w:tc>
          <w:tcPr>
            <w:tcW w:w="580" w:type="dxa"/>
            <w:tcBorders>
              <w:top w:val="nil"/>
              <w:left w:val="nil"/>
              <w:bottom w:val="nil"/>
              <w:right w:val="nil"/>
            </w:tcBorders>
            <w:tcMar>
              <w:top w:w="102" w:type="dxa"/>
              <w:left w:w="43" w:type="dxa"/>
              <w:bottom w:w="30" w:type="dxa"/>
              <w:right w:w="40" w:type="dxa"/>
            </w:tcMar>
            <w:vAlign w:val="bottom"/>
          </w:tcPr>
          <w:p w14:paraId="08C677B3" w14:textId="77777777" w:rsidR="00815F63" w:rsidRDefault="005766E3" w:rsidP="009D359C">
            <w:pPr>
              <w:jc w:val="right"/>
            </w:pPr>
            <w:r>
              <w:t>32,9</w:t>
            </w:r>
          </w:p>
        </w:tc>
        <w:tc>
          <w:tcPr>
            <w:tcW w:w="580" w:type="dxa"/>
            <w:tcBorders>
              <w:top w:val="nil"/>
              <w:left w:val="nil"/>
              <w:bottom w:val="nil"/>
              <w:right w:val="nil"/>
            </w:tcBorders>
            <w:tcMar>
              <w:top w:w="102" w:type="dxa"/>
              <w:left w:w="43" w:type="dxa"/>
              <w:bottom w:w="30" w:type="dxa"/>
              <w:right w:w="40" w:type="dxa"/>
            </w:tcMar>
            <w:vAlign w:val="bottom"/>
          </w:tcPr>
          <w:p w14:paraId="40EAB1D8" w14:textId="77777777" w:rsidR="00815F63" w:rsidRDefault="005766E3" w:rsidP="009D359C">
            <w:pPr>
              <w:jc w:val="right"/>
            </w:pPr>
            <w:r>
              <w:t>38,0</w:t>
            </w:r>
          </w:p>
        </w:tc>
        <w:tc>
          <w:tcPr>
            <w:tcW w:w="580" w:type="dxa"/>
            <w:tcBorders>
              <w:top w:val="nil"/>
              <w:left w:val="nil"/>
              <w:bottom w:val="nil"/>
              <w:right w:val="nil"/>
            </w:tcBorders>
            <w:tcMar>
              <w:top w:w="102" w:type="dxa"/>
              <w:left w:w="43" w:type="dxa"/>
              <w:bottom w:w="30" w:type="dxa"/>
              <w:right w:w="40" w:type="dxa"/>
            </w:tcMar>
            <w:vAlign w:val="bottom"/>
          </w:tcPr>
          <w:p w14:paraId="06B57E91" w14:textId="77777777" w:rsidR="00815F63" w:rsidRDefault="005766E3" w:rsidP="009D359C">
            <w:pPr>
              <w:jc w:val="right"/>
            </w:pPr>
            <w:r>
              <w:t>40,7</w:t>
            </w:r>
          </w:p>
        </w:tc>
        <w:tc>
          <w:tcPr>
            <w:tcW w:w="759" w:type="dxa"/>
            <w:tcBorders>
              <w:top w:val="nil"/>
              <w:left w:val="nil"/>
              <w:bottom w:val="nil"/>
              <w:right w:val="nil"/>
            </w:tcBorders>
            <w:tcMar>
              <w:top w:w="102" w:type="dxa"/>
              <w:left w:w="43" w:type="dxa"/>
              <w:bottom w:w="30" w:type="dxa"/>
              <w:right w:w="40" w:type="dxa"/>
            </w:tcMar>
            <w:vAlign w:val="bottom"/>
          </w:tcPr>
          <w:p w14:paraId="7BC54502" w14:textId="77777777" w:rsidR="00815F63" w:rsidRDefault="005766E3" w:rsidP="009D359C">
            <w:pPr>
              <w:jc w:val="right"/>
            </w:pPr>
            <w:r>
              <w:t>1,5 %</w:t>
            </w:r>
          </w:p>
        </w:tc>
        <w:tc>
          <w:tcPr>
            <w:tcW w:w="788" w:type="dxa"/>
            <w:tcBorders>
              <w:top w:val="nil"/>
              <w:left w:val="nil"/>
              <w:bottom w:val="nil"/>
              <w:right w:val="nil"/>
            </w:tcBorders>
            <w:tcMar>
              <w:top w:w="102" w:type="dxa"/>
              <w:left w:w="43" w:type="dxa"/>
              <w:bottom w:w="30" w:type="dxa"/>
              <w:right w:w="40" w:type="dxa"/>
            </w:tcMar>
            <w:vAlign w:val="bottom"/>
          </w:tcPr>
          <w:p w14:paraId="59F550BE" w14:textId="77777777" w:rsidR="00815F63" w:rsidRDefault="005766E3" w:rsidP="009D359C">
            <w:pPr>
              <w:jc w:val="right"/>
            </w:pPr>
            <w:r>
              <w:t>1,7 %</w:t>
            </w:r>
          </w:p>
        </w:tc>
        <w:tc>
          <w:tcPr>
            <w:tcW w:w="771" w:type="dxa"/>
            <w:tcBorders>
              <w:top w:val="nil"/>
              <w:left w:val="nil"/>
              <w:bottom w:val="nil"/>
              <w:right w:val="nil"/>
            </w:tcBorders>
            <w:tcMar>
              <w:top w:w="102" w:type="dxa"/>
              <w:left w:w="43" w:type="dxa"/>
              <w:bottom w:w="30" w:type="dxa"/>
              <w:right w:w="40" w:type="dxa"/>
            </w:tcMar>
            <w:vAlign w:val="bottom"/>
          </w:tcPr>
          <w:p w14:paraId="33275BF8" w14:textId="77777777" w:rsidR="00815F63" w:rsidRDefault="005766E3" w:rsidP="009D359C">
            <w:pPr>
              <w:jc w:val="right"/>
            </w:pPr>
            <w:r>
              <w:t>3,6 %</w:t>
            </w:r>
          </w:p>
        </w:tc>
      </w:tr>
      <w:tr w:rsidR="00815F63" w14:paraId="55B2F21E"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06534775" w14:textId="77777777" w:rsidR="00815F63" w:rsidRDefault="005766E3" w:rsidP="0087371F">
            <w:r>
              <w:rPr>
                <w:rStyle w:val="kursiv"/>
                <w:sz w:val="21"/>
                <w:szCs w:val="21"/>
              </w:rPr>
              <w:t>Næringsformål</w:t>
            </w:r>
          </w:p>
        </w:tc>
        <w:tc>
          <w:tcPr>
            <w:tcW w:w="580" w:type="dxa"/>
            <w:tcBorders>
              <w:top w:val="nil"/>
              <w:left w:val="nil"/>
              <w:bottom w:val="nil"/>
              <w:right w:val="nil"/>
            </w:tcBorders>
            <w:tcMar>
              <w:top w:w="102" w:type="dxa"/>
              <w:left w:w="43" w:type="dxa"/>
              <w:bottom w:w="30" w:type="dxa"/>
              <w:right w:w="40" w:type="dxa"/>
            </w:tcMar>
            <w:vAlign w:val="bottom"/>
          </w:tcPr>
          <w:p w14:paraId="43E8FF43"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5C958A2D"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6FE2BC35"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685B319E" w14:textId="77777777" w:rsidR="00815F63" w:rsidRDefault="00815F63" w:rsidP="009D359C">
            <w:pPr>
              <w:jc w:val="right"/>
            </w:pPr>
          </w:p>
        </w:tc>
        <w:tc>
          <w:tcPr>
            <w:tcW w:w="759" w:type="dxa"/>
            <w:tcBorders>
              <w:top w:val="nil"/>
              <w:left w:val="nil"/>
              <w:bottom w:val="nil"/>
              <w:right w:val="nil"/>
            </w:tcBorders>
            <w:tcMar>
              <w:top w:w="102" w:type="dxa"/>
              <w:left w:w="43" w:type="dxa"/>
              <w:bottom w:w="30" w:type="dxa"/>
              <w:right w:w="40" w:type="dxa"/>
            </w:tcMar>
            <w:vAlign w:val="bottom"/>
          </w:tcPr>
          <w:p w14:paraId="0D8B57B0" w14:textId="77777777" w:rsidR="00815F63" w:rsidRDefault="00815F63" w:rsidP="009D359C">
            <w:pPr>
              <w:jc w:val="right"/>
            </w:pPr>
          </w:p>
        </w:tc>
        <w:tc>
          <w:tcPr>
            <w:tcW w:w="788" w:type="dxa"/>
            <w:tcBorders>
              <w:top w:val="nil"/>
              <w:left w:val="nil"/>
              <w:bottom w:val="nil"/>
              <w:right w:val="nil"/>
            </w:tcBorders>
            <w:tcMar>
              <w:top w:w="102" w:type="dxa"/>
              <w:left w:w="43" w:type="dxa"/>
              <w:bottom w:w="30" w:type="dxa"/>
              <w:right w:w="40" w:type="dxa"/>
            </w:tcMar>
            <w:vAlign w:val="bottom"/>
          </w:tcPr>
          <w:p w14:paraId="35AFB3E2" w14:textId="77777777" w:rsidR="00815F63" w:rsidRDefault="00815F63" w:rsidP="009D359C">
            <w:pPr>
              <w:jc w:val="right"/>
            </w:pPr>
          </w:p>
        </w:tc>
        <w:tc>
          <w:tcPr>
            <w:tcW w:w="771" w:type="dxa"/>
            <w:tcBorders>
              <w:top w:val="nil"/>
              <w:left w:val="nil"/>
              <w:bottom w:val="nil"/>
              <w:right w:val="nil"/>
            </w:tcBorders>
            <w:tcMar>
              <w:top w:w="102" w:type="dxa"/>
              <w:left w:w="43" w:type="dxa"/>
              <w:bottom w:w="30" w:type="dxa"/>
              <w:right w:w="40" w:type="dxa"/>
            </w:tcMar>
            <w:vAlign w:val="bottom"/>
          </w:tcPr>
          <w:p w14:paraId="3094C0BD" w14:textId="77777777" w:rsidR="00815F63" w:rsidRDefault="00815F63" w:rsidP="009D359C">
            <w:pPr>
              <w:jc w:val="right"/>
            </w:pPr>
          </w:p>
        </w:tc>
      </w:tr>
      <w:tr w:rsidR="00815F63" w14:paraId="1632F9BE"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4CFF5279" w14:textId="77777777" w:rsidR="00815F63" w:rsidRDefault="005766E3" w:rsidP="0087371F">
            <w:r>
              <w:t xml:space="preserve"> – Næring og fiskeri</w:t>
            </w:r>
          </w:p>
        </w:tc>
        <w:tc>
          <w:tcPr>
            <w:tcW w:w="580" w:type="dxa"/>
            <w:tcBorders>
              <w:top w:val="nil"/>
              <w:left w:val="nil"/>
              <w:bottom w:val="nil"/>
              <w:right w:val="nil"/>
            </w:tcBorders>
            <w:tcMar>
              <w:top w:w="102" w:type="dxa"/>
              <w:left w:w="43" w:type="dxa"/>
              <w:bottom w:w="30" w:type="dxa"/>
              <w:right w:w="40" w:type="dxa"/>
            </w:tcMar>
            <w:vAlign w:val="bottom"/>
          </w:tcPr>
          <w:p w14:paraId="7A0BC32C" w14:textId="77777777" w:rsidR="00815F63" w:rsidRDefault="005766E3" w:rsidP="009D359C">
            <w:pPr>
              <w:jc w:val="right"/>
            </w:pPr>
            <w:r>
              <w:t>12,6</w:t>
            </w:r>
          </w:p>
        </w:tc>
        <w:tc>
          <w:tcPr>
            <w:tcW w:w="580" w:type="dxa"/>
            <w:tcBorders>
              <w:top w:val="nil"/>
              <w:left w:val="nil"/>
              <w:bottom w:val="nil"/>
              <w:right w:val="nil"/>
            </w:tcBorders>
            <w:tcMar>
              <w:top w:w="102" w:type="dxa"/>
              <w:left w:w="43" w:type="dxa"/>
              <w:bottom w:w="30" w:type="dxa"/>
              <w:right w:w="40" w:type="dxa"/>
            </w:tcMar>
            <w:vAlign w:val="bottom"/>
          </w:tcPr>
          <w:p w14:paraId="304B594F" w14:textId="77777777" w:rsidR="00815F63" w:rsidRDefault="005766E3" w:rsidP="009D359C">
            <w:pPr>
              <w:jc w:val="right"/>
            </w:pPr>
            <w:r>
              <w:t>27,6</w:t>
            </w:r>
          </w:p>
        </w:tc>
        <w:tc>
          <w:tcPr>
            <w:tcW w:w="580" w:type="dxa"/>
            <w:tcBorders>
              <w:top w:val="nil"/>
              <w:left w:val="nil"/>
              <w:bottom w:val="nil"/>
              <w:right w:val="nil"/>
            </w:tcBorders>
            <w:tcMar>
              <w:top w:w="102" w:type="dxa"/>
              <w:left w:w="43" w:type="dxa"/>
              <w:bottom w:w="30" w:type="dxa"/>
              <w:right w:w="40" w:type="dxa"/>
            </w:tcMar>
            <w:vAlign w:val="bottom"/>
          </w:tcPr>
          <w:p w14:paraId="55ADFBF2" w14:textId="77777777" w:rsidR="00815F63" w:rsidRDefault="005766E3" w:rsidP="009D359C">
            <w:pPr>
              <w:jc w:val="right"/>
            </w:pPr>
            <w:r>
              <w:t>17,8</w:t>
            </w:r>
          </w:p>
        </w:tc>
        <w:tc>
          <w:tcPr>
            <w:tcW w:w="580" w:type="dxa"/>
            <w:tcBorders>
              <w:top w:val="nil"/>
              <w:left w:val="nil"/>
              <w:bottom w:val="nil"/>
              <w:right w:val="nil"/>
            </w:tcBorders>
            <w:tcMar>
              <w:top w:w="102" w:type="dxa"/>
              <w:left w:w="43" w:type="dxa"/>
              <w:bottom w:w="30" w:type="dxa"/>
              <w:right w:w="40" w:type="dxa"/>
            </w:tcMar>
            <w:vAlign w:val="bottom"/>
          </w:tcPr>
          <w:p w14:paraId="0EA7615D" w14:textId="77777777" w:rsidR="00815F63" w:rsidRDefault="005766E3" w:rsidP="009D359C">
            <w:pPr>
              <w:jc w:val="right"/>
            </w:pPr>
            <w:r>
              <w:t>19,1</w:t>
            </w:r>
          </w:p>
        </w:tc>
        <w:tc>
          <w:tcPr>
            <w:tcW w:w="759" w:type="dxa"/>
            <w:tcBorders>
              <w:top w:val="nil"/>
              <w:left w:val="nil"/>
              <w:bottom w:val="nil"/>
              <w:right w:val="nil"/>
            </w:tcBorders>
            <w:tcMar>
              <w:top w:w="102" w:type="dxa"/>
              <w:left w:w="43" w:type="dxa"/>
              <w:bottom w:w="30" w:type="dxa"/>
              <w:right w:w="40" w:type="dxa"/>
            </w:tcMar>
            <w:vAlign w:val="bottom"/>
          </w:tcPr>
          <w:p w14:paraId="464ED638" w14:textId="77777777" w:rsidR="00815F63" w:rsidRDefault="005766E3" w:rsidP="009D359C">
            <w:pPr>
              <w:jc w:val="right"/>
            </w:pPr>
            <w:r>
              <w:t>17,8 %</w:t>
            </w:r>
          </w:p>
        </w:tc>
        <w:tc>
          <w:tcPr>
            <w:tcW w:w="788" w:type="dxa"/>
            <w:tcBorders>
              <w:top w:val="nil"/>
              <w:left w:val="nil"/>
              <w:bottom w:val="nil"/>
              <w:right w:val="nil"/>
            </w:tcBorders>
            <w:tcMar>
              <w:top w:w="102" w:type="dxa"/>
              <w:left w:w="43" w:type="dxa"/>
              <w:bottom w:w="30" w:type="dxa"/>
              <w:right w:w="40" w:type="dxa"/>
            </w:tcMar>
            <w:vAlign w:val="bottom"/>
          </w:tcPr>
          <w:p w14:paraId="597D0D57" w14:textId="77777777" w:rsidR="00815F63" w:rsidRDefault="005766E3" w:rsidP="009D359C">
            <w:pPr>
              <w:jc w:val="right"/>
            </w:pPr>
            <w:r>
              <w:t>-23,8 %</w:t>
            </w:r>
          </w:p>
        </w:tc>
        <w:tc>
          <w:tcPr>
            <w:tcW w:w="771" w:type="dxa"/>
            <w:tcBorders>
              <w:top w:val="nil"/>
              <w:left w:val="nil"/>
              <w:bottom w:val="nil"/>
              <w:right w:val="nil"/>
            </w:tcBorders>
            <w:tcMar>
              <w:top w:w="102" w:type="dxa"/>
              <w:left w:w="43" w:type="dxa"/>
              <w:bottom w:w="30" w:type="dxa"/>
              <w:right w:w="40" w:type="dxa"/>
            </w:tcMar>
            <w:vAlign w:val="bottom"/>
          </w:tcPr>
          <w:p w14:paraId="2D75AB22" w14:textId="77777777" w:rsidR="00815F63" w:rsidRDefault="005766E3" w:rsidP="009D359C">
            <w:pPr>
              <w:jc w:val="right"/>
            </w:pPr>
            <w:r>
              <w:t>5,0 %</w:t>
            </w:r>
          </w:p>
        </w:tc>
      </w:tr>
      <w:tr w:rsidR="00815F63" w14:paraId="52C713B4"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3CA39EF4" w14:textId="77777777" w:rsidR="00815F63" w:rsidRDefault="005766E3" w:rsidP="0087371F">
            <w:r>
              <w:t xml:space="preserve"> – Landbruk og mat</w:t>
            </w:r>
          </w:p>
        </w:tc>
        <w:tc>
          <w:tcPr>
            <w:tcW w:w="580" w:type="dxa"/>
            <w:tcBorders>
              <w:top w:val="nil"/>
              <w:left w:val="nil"/>
              <w:bottom w:val="nil"/>
              <w:right w:val="nil"/>
            </w:tcBorders>
            <w:tcMar>
              <w:top w:w="102" w:type="dxa"/>
              <w:left w:w="43" w:type="dxa"/>
              <w:bottom w:w="30" w:type="dxa"/>
              <w:right w:w="40" w:type="dxa"/>
            </w:tcMar>
            <w:vAlign w:val="bottom"/>
          </w:tcPr>
          <w:p w14:paraId="6C15C191" w14:textId="77777777" w:rsidR="00815F63" w:rsidRDefault="005766E3" w:rsidP="009D359C">
            <w:pPr>
              <w:jc w:val="right"/>
            </w:pPr>
            <w:r>
              <w:t>18,0</w:t>
            </w:r>
          </w:p>
        </w:tc>
        <w:tc>
          <w:tcPr>
            <w:tcW w:w="580" w:type="dxa"/>
            <w:tcBorders>
              <w:top w:val="nil"/>
              <w:left w:val="nil"/>
              <w:bottom w:val="nil"/>
              <w:right w:val="nil"/>
            </w:tcBorders>
            <w:tcMar>
              <w:top w:w="102" w:type="dxa"/>
              <w:left w:w="43" w:type="dxa"/>
              <w:bottom w:w="30" w:type="dxa"/>
              <w:right w:w="40" w:type="dxa"/>
            </w:tcMar>
            <w:vAlign w:val="bottom"/>
          </w:tcPr>
          <w:p w14:paraId="19AFCA18" w14:textId="77777777" w:rsidR="00815F63" w:rsidRDefault="005766E3" w:rsidP="009D359C">
            <w:pPr>
              <w:jc w:val="right"/>
            </w:pPr>
            <w:r>
              <w:t>20,5</w:t>
            </w:r>
          </w:p>
        </w:tc>
        <w:tc>
          <w:tcPr>
            <w:tcW w:w="580" w:type="dxa"/>
            <w:tcBorders>
              <w:top w:val="nil"/>
              <w:left w:val="nil"/>
              <w:bottom w:val="nil"/>
              <w:right w:val="nil"/>
            </w:tcBorders>
            <w:tcMar>
              <w:top w:w="102" w:type="dxa"/>
              <w:left w:w="43" w:type="dxa"/>
              <w:bottom w:w="30" w:type="dxa"/>
              <w:right w:w="40" w:type="dxa"/>
            </w:tcMar>
            <w:vAlign w:val="bottom"/>
          </w:tcPr>
          <w:p w14:paraId="07E8BC49" w14:textId="77777777" w:rsidR="00815F63" w:rsidRDefault="005766E3" w:rsidP="009D359C">
            <w:pPr>
              <w:jc w:val="right"/>
            </w:pPr>
            <w:r>
              <w:t>28,7</w:t>
            </w:r>
          </w:p>
        </w:tc>
        <w:tc>
          <w:tcPr>
            <w:tcW w:w="580" w:type="dxa"/>
            <w:tcBorders>
              <w:top w:val="nil"/>
              <w:left w:val="nil"/>
              <w:bottom w:val="nil"/>
              <w:right w:val="nil"/>
            </w:tcBorders>
            <w:tcMar>
              <w:top w:w="102" w:type="dxa"/>
              <w:left w:w="43" w:type="dxa"/>
              <w:bottom w:w="30" w:type="dxa"/>
              <w:right w:w="40" w:type="dxa"/>
            </w:tcMar>
            <w:vAlign w:val="bottom"/>
          </w:tcPr>
          <w:p w14:paraId="068BED87" w14:textId="77777777" w:rsidR="00815F63" w:rsidRDefault="005766E3" w:rsidP="009D359C">
            <w:pPr>
              <w:jc w:val="right"/>
            </w:pPr>
            <w:r>
              <w:t>31,2</w:t>
            </w:r>
          </w:p>
        </w:tc>
        <w:tc>
          <w:tcPr>
            <w:tcW w:w="759" w:type="dxa"/>
            <w:tcBorders>
              <w:top w:val="nil"/>
              <w:left w:val="nil"/>
              <w:bottom w:val="nil"/>
              <w:right w:val="nil"/>
            </w:tcBorders>
            <w:tcMar>
              <w:top w:w="102" w:type="dxa"/>
              <w:left w:w="43" w:type="dxa"/>
              <w:bottom w:w="30" w:type="dxa"/>
              <w:right w:w="40" w:type="dxa"/>
            </w:tcMar>
            <w:vAlign w:val="bottom"/>
          </w:tcPr>
          <w:p w14:paraId="4123FF94" w14:textId="77777777" w:rsidR="00815F63" w:rsidRDefault="005766E3" w:rsidP="009D359C">
            <w:pPr>
              <w:jc w:val="right"/>
            </w:pPr>
            <w:r>
              <w:t>0,1 %</w:t>
            </w:r>
          </w:p>
        </w:tc>
        <w:tc>
          <w:tcPr>
            <w:tcW w:w="788" w:type="dxa"/>
            <w:tcBorders>
              <w:top w:val="nil"/>
              <w:left w:val="nil"/>
              <w:bottom w:val="nil"/>
              <w:right w:val="nil"/>
            </w:tcBorders>
            <w:tcMar>
              <w:top w:w="102" w:type="dxa"/>
              <w:left w:w="43" w:type="dxa"/>
              <w:bottom w:w="30" w:type="dxa"/>
              <w:right w:w="40" w:type="dxa"/>
            </w:tcMar>
            <w:vAlign w:val="bottom"/>
          </w:tcPr>
          <w:p w14:paraId="1D1098B3" w14:textId="77777777" w:rsidR="00815F63" w:rsidRDefault="005766E3" w:rsidP="009D359C">
            <w:pPr>
              <w:jc w:val="right"/>
            </w:pPr>
            <w:r>
              <w:t>12,8 %</w:t>
            </w:r>
          </w:p>
        </w:tc>
        <w:tc>
          <w:tcPr>
            <w:tcW w:w="771" w:type="dxa"/>
            <w:tcBorders>
              <w:top w:val="nil"/>
              <w:left w:val="nil"/>
              <w:bottom w:val="nil"/>
              <w:right w:val="nil"/>
            </w:tcBorders>
            <w:tcMar>
              <w:top w:w="102" w:type="dxa"/>
              <w:left w:w="43" w:type="dxa"/>
              <w:bottom w:w="30" w:type="dxa"/>
              <w:right w:w="40" w:type="dxa"/>
            </w:tcMar>
            <w:vAlign w:val="bottom"/>
          </w:tcPr>
          <w:p w14:paraId="20BECCE4" w14:textId="77777777" w:rsidR="00815F63" w:rsidRDefault="005766E3" w:rsidP="009D359C">
            <w:pPr>
              <w:jc w:val="right"/>
            </w:pPr>
            <w:r>
              <w:t>3,9 %</w:t>
            </w:r>
          </w:p>
        </w:tc>
      </w:tr>
      <w:tr w:rsidR="00815F63" w14:paraId="13CEA1EE" w14:textId="77777777" w:rsidTr="00580158">
        <w:trPr>
          <w:trHeight w:val="600"/>
        </w:trPr>
        <w:tc>
          <w:tcPr>
            <w:tcW w:w="5100" w:type="dxa"/>
            <w:tcBorders>
              <w:top w:val="nil"/>
              <w:left w:val="nil"/>
              <w:bottom w:val="nil"/>
              <w:right w:val="nil"/>
            </w:tcBorders>
            <w:tcMar>
              <w:top w:w="102" w:type="dxa"/>
              <w:left w:w="43" w:type="dxa"/>
              <w:bottom w:w="30" w:type="dxa"/>
              <w:right w:w="40" w:type="dxa"/>
            </w:tcMar>
          </w:tcPr>
          <w:p w14:paraId="3A4BC82B" w14:textId="77777777" w:rsidR="00815F63" w:rsidRDefault="005766E3" w:rsidP="0087371F">
            <w:pPr>
              <w:rPr>
                <w:iCs/>
              </w:rPr>
            </w:pPr>
            <w:r>
              <w:rPr>
                <w:rStyle w:val="kursiv"/>
                <w:sz w:val="21"/>
                <w:szCs w:val="21"/>
              </w:rPr>
              <w:t>Olje og energi, inkl. strømstønad (eksklusiv statlig petroleumsvirksomhet)</w:t>
            </w:r>
          </w:p>
        </w:tc>
        <w:tc>
          <w:tcPr>
            <w:tcW w:w="580" w:type="dxa"/>
            <w:tcBorders>
              <w:top w:val="nil"/>
              <w:left w:val="nil"/>
              <w:bottom w:val="nil"/>
              <w:right w:val="nil"/>
            </w:tcBorders>
            <w:tcMar>
              <w:top w:w="102" w:type="dxa"/>
              <w:left w:w="43" w:type="dxa"/>
              <w:bottom w:w="30" w:type="dxa"/>
              <w:right w:w="40" w:type="dxa"/>
            </w:tcMar>
            <w:vAlign w:val="bottom"/>
          </w:tcPr>
          <w:p w14:paraId="084AE30E" w14:textId="77777777" w:rsidR="00815F63" w:rsidRDefault="005766E3" w:rsidP="009D359C">
            <w:pPr>
              <w:jc w:val="right"/>
            </w:pPr>
            <w:r>
              <w:t>3,1</w:t>
            </w:r>
          </w:p>
        </w:tc>
        <w:tc>
          <w:tcPr>
            <w:tcW w:w="580" w:type="dxa"/>
            <w:tcBorders>
              <w:top w:val="nil"/>
              <w:left w:val="nil"/>
              <w:bottom w:val="nil"/>
              <w:right w:val="nil"/>
            </w:tcBorders>
            <w:tcMar>
              <w:top w:w="102" w:type="dxa"/>
              <w:left w:w="43" w:type="dxa"/>
              <w:bottom w:w="30" w:type="dxa"/>
              <w:right w:w="40" w:type="dxa"/>
            </w:tcMar>
            <w:vAlign w:val="bottom"/>
          </w:tcPr>
          <w:p w14:paraId="3BF543DD" w14:textId="77777777" w:rsidR="00815F63" w:rsidRDefault="005766E3" w:rsidP="009D359C">
            <w:pPr>
              <w:jc w:val="right"/>
            </w:pPr>
            <w:r>
              <w:t>5,5</w:t>
            </w:r>
          </w:p>
        </w:tc>
        <w:tc>
          <w:tcPr>
            <w:tcW w:w="580" w:type="dxa"/>
            <w:tcBorders>
              <w:top w:val="nil"/>
              <w:left w:val="nil"/>
              <w:bottom w:val="nil"/>
              <w:right w:val="nil"/>
            </w:tcBorders>
            <w:tcMar>
              <w:top w:w="102" w:type="dxa"/>
              <w:left w:w="43" w:type="dxa"/>
              <w:bottom w:w="30" w:type="dxa"/>
              <w:right w:w="40" w:type="dxa"/>
            </w:tcMar>
            <w:vAlign w:val="bottom"/>
          </w:tcPr>
          <w:p w14:paraId="4B393C77" w14:textId="77777777" w:rsidR="00815F63" w:rsidRDefault="005766E3" w:rsidP="009D359C">
            <w:pPr>
              <w:jc w:val="right"/>
            </w:pPr>
            <w:r>
              <w:t>23,1</w:t>
            </w:r>
          </w:p>
        </w:tc>
        <w:tc>
          <w:tcPr>
            <w:tcW w:w="580" w:type="dxa"/>
            <w:tcBorders>
              <w:top w:val="nil"/>
              <w:left w:val="nil"/>
              <w:bottom w:val="nil"/>
              <w:right w:val="nil"/>
            </w:tcBorders>
            <w:tcMar>
              <w:top w:w="102" w:type="dxa"/>
              <w:left w:w="43" w:type="dxa"/>
              <w:bottom w:w="30" w:type="dxa"/>
              <w:right w:w="40" w:type="dxa"/>
            </w:tcMar>
            <w:vAlign w:val="bottom"/>
          </w:tcPr>
          <w:p w14:paraId="6DD1907F" w14:textId="77777777" w:rsidR="00815F63" w:rsidRDefault="005766E3" w:rsidP="009D359C">
            <w:pPr>
              <w:jc w:val="right"/>
            </w:pPr>
            <w:r>
              <w:t>17,3</w:t>
            </w:r>
          </w:p>
        </w:tc>
        <w:tc>
          <w:tcPr>
            <w:tcW w:w="759" w:type="dxa"/>
            <w:tcBorders>
              <w:top w:val="nil"/>
              <w:left w:val="nil"/>
              <w:bottom w:val="nil"/>
              <w:right w:val="nil"/>
            </w:tcBorders>
            <w:tcMar>
              <w:top w:w="102" w:type="dxa"/>
              <w:left w:w="43" w:type="dxa"/>
              <w:bottom w:w="30" w:type="dxa"/>
              <w:right w:w="40" w:type="dxa"/>
            </w:tcMar>
            <w:vAlign w:val="bottom"/>
          </w:tcPr>
          <w:p w14:paraId="1BA14E3A" w14:textId="77777777" w:rsidR="00815F63" w:rsidRDefault="005766E3" w:rsidP="009D359C">
            <w:pPr>
              <w:jc w:val="right"/>
            </w:pPr>
            <w:r>
              <w:t>10,4 %</w:t>
            </w:r>
          </w:p>
        </w:tc>
        <w:tc>
          <w:tcPr>
            <w:tcW w:w="788" w:type="dxa"/>
            <w:tcBorders>
              <w:top w:val="nil"/>
              <w:left w:val="nil"/>
              <w:bottom w:val="nil"/>
              <w:right w:val="nil"/>
            </w:tcBorders>
            <w:tcMar>
              <w:top w:w="102" w:type="dxa"/>
              <w:left w:w="43" w:type="dxa"/>
              <w:bottom w:w="30" w:type="dxa"/>
              <w:right w:w="40" w:type="dxa"/>
            </w:tcMar>
            <w:vAlign w:val="bottom"/>
          </w:tcPr>
          <w:p w14:paraId="1642C4BD" w14:textId="77777777" w:rsidR="00815F63" w:rsidRDefault="005766E3" w:rsidP="009D359C">
            <w:pPr>
              <w:jc w:val="right"/>
            </w:pPr>
            <w:r>
              <w:t>94,6 %</w:t>
            </w:r>
          </w:p>
        </w:tc>
        <w:tc>
          <w:tcPr>
            <w:tcW w:w="771" w:type="dxa"/>
            <w:tcBorders>
              <w:top w:val="nil"/>
              <w:left w:val="nil"/>
              <w:bottom w:val="nil"/>
              <w:right w:val="nil"/>
            </w:tcBorders>
            <w:tcMar>
              <w:top w:w="102" w:type="dxa"/>
              <w:left w:w="43" w:type="dxa"/>
              <w:bottom w:w="30" w:type="dxa"/>
              <w:right w:w="40" w:type="dxa"/>
            </w:tcMar>
            <w:vAlign w:val="bottom"/>
          </w:tcPr>
          <w:p w14:paraId="1A824CF2" w14:textId="77777777" w:rsidR="00815F63" w:rsidRDefault="005766E3" w:rsidP="009D359C">
            <w:pPr>
              <w:jc w:val="right"/>
            </w:pPr>
            <w:r>
              <w:t>-26,5 %</w:t>
            </w:r>
          </w:p>
        </w:tc>
      </w:tr>
      <w:tr w:rsidR="00815F63" w14:paraId="50BDB117"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7926DBE8" w14:textId="77777777" w:rsidR="00815F63" w:rsidRDefault="005766E3" w:rsidP="0087371F">
            <w:r>
              <w:rPr>
                <w:rStyle w:val="kursiv"/>
                <w:sz w:val="21"/>
                <w:szCs w:val="21"/>
              </w:rPr>
              <w:t>Samferdselsformål</w:t>
            </w:r>
          </w:p>
        </w:tc>
        <w:tc>
          <w:tcPr>
            <w:tcW w:w="580" w:type="dxa"/>
            <w:tcBorders>
              <w:top w:val="nil"/>
              <w:left w:val="nil"/>
              <w:bottom w:val="nil"/>
              <w:right w:val="nil"/>
            </w:tcBorders>
            <w:tcMar>
              <w:top w:w="102" w:type="dxa"/>
              <w:left w:w="43" w:type="dxa"/>
              <w:bottom w:w="30" w:type="dxa"/>
              <w:right w:w="40" w:type="dxa"/>
            </w:tcMar>
            <w:vAlign w:val="bottom"/>
          </w:tcPr>
          <w:p w14:paraId="62CF592D"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479D03F7"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6DADF4CB"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4594F653" w14:textId="77777777" w:rsidR="00815F63" w:rsidRDefault="00815F63" w:rsidP="009D359C">
            <w:pPr>
              <w:jc w:val="right"/>
            </w:pPr>
          </w:p>
        </w:tc>
        <w:tc>
          <w:tcPr>
            <w:tcW w:w="759" w:type="dxa"/>
            <w:tcBorders>
              <w:top w:val="nil"/>
              <w:left w:val="nil"/>
              <w:bottom w:val="nil"/>
              <w:right w:val="nil"/>
            </w:tcBorders>
            <w:tcMar>
              <w:top w:w="102" w:type="dxa"/>
              <w:left w:w="43" w:type="dxa"/>
              <w:bottom w:w="30" w:type="dxa"/>
              <w:right w:w="40" w:type="dxa"/>
            </w:tcMar>
            <w:vAlign w:val="bottom"/>
          </w:tcPr>
          <w:p w14:paraId="7EBA9B40" w14:textId="77777777" w:rsidR="00815F63" w:rsidRDefault="00815F63" w:rsidP="009D359C">
            <w:pPr>
              <w:jc w:val="right"/>
            </w:pPr>
          </w:p>
        </w:tc>
        <w:tc>
          <w:tcPr>
            <w:tcW w:w="788" w:type="dxa"/>
            <w:tcBorders>
              <w:top w:val="nil"/>
              <w:left w:val="nil"/>
              <w:bottom w:val="nil"/>
              <w:right w:val="nil"/>
            </w:tcBorders>
            <w:tcMar>
              <w:top w:w="102" w:type="dxa"/>
              <w:left w:w="43" w:type="dxa"/>
              <w:bottom w:w="30" w:type="dxa"/>
              <w:right w:w="40" w:type="dxa"/>
            </w:tcMar>
            <w:vAlign w:val="bottom"/>
          </w:tcPr>
          <w:p w14:paraId="57E2E2EE" w14:textId="77777777" w:rsidR="00815F63" w:rsidRDefault="00815F63" w:rsidP="009D359C">
            <w:pPr>
              <w:jc w:val="right"/>
            </w:pPr>
          </w:p>
        </w:tc>
        <w:tc>
          <w:tcPr>
            <w:tcW w:w="771" w:type="dxa"/>
            <w:tcBorders>
              <w:top w:val="nil"/>
              <w:left w:val="nil"/>
              <w:bottom w:val="nil"/>
              <w:right w:val="nil"/>
            </w:tcBorders>
            <w:tcMar>
              <w:top w:w="102" w:type="dxa"/>
              <w:left w:w="43" w:type="dxa"/>
              <w:bottom w:w="30" w:type="dxa"/>
              <w:right w:w="40" w:type="dxa"/>
            </w:tcMar>
            <w:vAlign w:val="bottom"/>
          </w:tcPr>
          <w:p w14:paraId="3628A7E4" w14:textId="77777777" w:rsidR="00815F63" w:rsidRDefault="00815F63" w:rsidP="009D359C">
            <w:pPr>
              <w:jc w:val="right"/>
            </w:pPr>
          </w:p>
        </w:tc>
      </w:tr>
      <w:tr w:rsidR="00815F63" w14:paraId="43F3D034"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183FA257" w14:textId="77777777" w:rsidR="00815F63" w:rsidRDefault="005766E3" w:rsidP="0087371F">
            <w:r>
              <w:t xml:space="preserve"> – Vei- og jernbaneformål</w:t>
            </w:r>
          </w:p>
        </w:tc>
        <w:tc>
          <w:tcPr>
            <w:tcW w:w="580" w:type="dxa"/>
            <w:tcBorders>
              <w:top w:val="nil"/>
              <w:left w:val="nil"/>
              <w:bottom w:val="nil"/>
              <w:right w:val="nil"/>
            </w:tcBorders>
            <w:tcMar>
              <w:top w:w="102" w:type="dxa"/>
              <w:left w:w="43" w:type="dxa"/>
              <w:bottom w:w="30" w:type="dxa"/>
              <w:right w:w="40" w:type="dxa"/>
            </w:tcMar>
            <w:vAlign w:val="bottom"/>
          </w:tcPr>
          <w:p w14:paraId="5C43950F" w14:textId="77777777" w:rsidR="00815F63" w:rsidRDefault="005766E3" w:rsidP="009D359C">
            <w:pPr>
              <w:jc w:val="right"/>
            </w:pPr>
            <w:r>
              <w:t>54,4</w:t>
            </w:r>
          </w:p>
        </w:tc>
        <w:tc>
          <w:tcPr>
            <w:tcW w:w="580" w:type="dxa"/>
            <w:tcBorders>
              <w:top w:val="nil"/>
              <w:left w:val="nil"/>
              <w:bottom w:val="nil"/>
              <w:right w:val="nil"/>
            </w:tcBorders>
            <w:tcMar>
              <w:top w:w="102" w:type="dxa"/>
              <w:left w:w="43" w:type="dxa"/>
              <w:bottom w:w="30" w:type="dxa"/>
              <w:right w:w="40" w:type="dxa"/>
            </w:tcMar>
            <w:vAlign w:val="bottom"/>
          </w:tcPr>
          <w:p w14:paraId="27BA35CB" w14:textId="77777777" w:rsidR="00815F63" w:rsidRDefault="005766E3" w:rsidP="009D359C">
            <w:pPr>
              <w:jc w:val="right"/>
            </w:pPr>
            <w:r>
              <w:t>71,3</w:t>
            </w:r>
          </w:p>
        </w:tc>
        <w:tc>
          <w:tcPr>
            <w:tcW w:w="580" w:type="dxa"/>
            <w:tcBorders>
              <w:top w:val="nil"/>
              <w:left w:val="nil"/>
              <w:bottom w:val="nil"/>
              <w:right w:val="nil"/>
            </w:tcBorders>
            <w:tcMar>
              <w:top w:w="102" w:type="dxa"/>
              <w:left w:w="43" w:type="dxa"/>
              <w:bottom w:w="30" w:type="dxa"/>
              <w:right w:w="40" w:type="dxa"/>
            </w:tcMar>
            <w:vAlign w:val="bottom"/>
          </w:tcPr>
          <w:p w14:paraId="2DAE8251" w14:textId="77777777" w:rsidR="00815F63" w:rsidRDefault="005766E3" w:rsidP="009D359C">
            <w:pPr>
              <w:jc w:val="right"/>
            </w:pPr>
            <w:r>
              <w:t>74,4</w:t>
            </w:r>
          </w:p>
        </w:tc>
        <w:tc>
          <w:tcPr>
            <w:tcW w:w="580" w:type="dxa"/>
            <w:tcBorders>
              <w:top w:val="nil"/>
              <w:left w:val="nil"/>
              <w:bottom w:val="nil"/>
              <w:right w:val="nil"/>
            </w:tcBorders>
            <w:tcMar>
              <w:top w:w="102" w:type="dxa"/>
              <w:left w:w="43" w:type="dxa"/>
              <w:bottom w:w="30" w:type="dxa"/>
              <w:right w:w="40" w:type="dxa"/>
            </w:tcMar>
            <w:vAlign w:val="bottom"/>
          </w:tcPr>
          <w:p w14:paraId="1ACA218A" w14:textId="77777777" w:rsidR="00815F63" w:rsidRDefault="005766E3" w:rsidP="009D359C">
            <w:pPr>
              <w:jc w:val="right"/>
            </w:pPr>
            <w:r>
              <w:t>75,4</w:t>
            </w:r>
          </w:p>
        </w:tc>
        <w:tc>
          <w:tcPr>
            <w:tcW w:w="759" w:type="dxa"/>
            <w:tcBorders>
              <w:top w:val="nil"/>
              <w:left w:val="nil"/>
              <w:bottom w:val="nil"/>
              <w:right w:val="nil"/>
            </w:tcBorders>
            <w:tcMar>
              <w:top w:w="102" w:type="dxa"/>
              <w:left w:w="43" w:type="dxa"/>
              <w:bottom w:w="30" w:type="dxa"/>
              <w:right w:w="40" w:type="dxa"/>
            </w:tcMar>
            <w:vAlign w:val="bottom"/>
          </w:tcPr>
          <w:p w14:paraId="577562E1" w14:textId="77777777" w:rsidR="00815F63" w:rsidRDefault="005766E3" w:rsidP="009D359C">
            <w:pPr>
              <w:jc w:val="right"/>
            </w:pPr>
            <w:r>
              <w:t>3,4 %</w:t>
            </w:r>
          </w:p>
        </w:tc>
        <w:tc>
          <w:tcPr>
            <w:tcW w:w="788" w:type="dxa"/>
            <w:tcBorders>
              <w:top w:val="nil"/>
              <w:left w:val="nil"/>
              <w:bottom w:val="nil"/>
              <w:right w:val="nil"/>
            </w:tcBorders>
            <w:tcMar>
              <w:top w:w="102" w:type="dxa"/>
              <w:left w:w="43" w:type="dxa"/>
              <w:bottom w:w="30" w:type="dxa"/>
              <w:right w:w="40" w:type="dxa"/>
            </w:tcMar>
            <w:vAlign w:val="bottom"/>
          </w:tcPr>
          <w:p w14:paraId="4D5F30F9" w14:textId="77777777" w:rsidR="00815F63" w:rsidRDefault="005766E3" w:rsidP="009D359C">
            <w:pPr>
              <w:jc w:val="right"/>
            </w:pPr>
            <w:r>
              <w:t>-3,4 %</w:t>
            </w:r>
          </w:p>
        </w:tc>
        <w:tc>
          <w:tcPr>
            <w:tcW w:w="771" w:type="dxa"/>
            <w:tcBorders>
              <w:top w:val="nil"/>
              <w:left w:val="nil"/>
              <w:bottom w:val="nil"/>
              <w:right w:val="nil"/>
            </w:tcBorders>
            <w:tcMar>
              <w:top w:w="102" w:type="dxa"/>
              <w:left w:w="43" w:type="dxa"/>
              <w:bottom w:w="30" w:type="dxa"/>
              <w:right w:w="40" w:type="dxa"/>
            </w:tcMar>
            <w:vAlign w:val="bottom"/>
          </w:tcPr>
          <w:p w14:paraId="57E69520" w14:textId="77777777" w:rsidR="00815F63" w:rsidRDefault="005766E3" w:rsidP="009D359C">
            <w:pPr>
              <w:jc w:val="right"/>
            </w:pPr>
            <w:r>
              <w:t>-1,2 %</w:t>
            </w:r>
          </w:p>
        </w:tc>
      </w:tr>
      <w:tr w:rsidR="00815F63" w14:paraId="374E297A"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7B874416" w14:textId="77777777" w:rsidR="00815F63" w:rsidRDefault="005766E3" w:rsidP="0087371F">
            <w:r>
              <w:t xml:space="preserve"> – Andre samferdselsformål</w:t>
            </w:r>
          </w:p>
        </w:tc>
        <w:tc>
          <w:tcPr>
            <w:tcW w:w="580" w:type="dxa"/>
            <w:tcBorders>
              <w:top w:val="nil"/>
              <w:left w:val="nil"/>
              <w:bottom w:val="nil"/>
              <w:right w:val="nil"/>
            </w:tcBorders>
            <w:tcMar>
              <w:top w:w="102" w:type="dxa"/>
              <w:left w:w="43" w:type="dxa"/>
              <w:bottom w:w="30" w:type="dxa"/>
              <w:right w:w="40" w:type="dxa"/>
            </w:tcMar>
            <w:vAlign w:val="bottom"/>
          </w:tcPr>
          <w:p w14:paraId="0F4C0119" w14:textId="77777777" w:rsidR="00815F63" w:rsidRDefault="005766E3" w:rsidP="009D359C">
            <w:pPr>
              <w:jc w:val="right"/>
            </w:pPr>
            <w:r>
              <w:t>6,9</w:t>
            </w:r>
          </w:p>
        </w:tc>
        <w:tc>
          <w:tcPr>
            <w:tcW w:w="580" w:type="dxa"/>
            <w:tcBorders>
              <w:top w:val="nil"/>
              <w:left w:val="nil"/>
              <w:bottom w:val="nil"/>
              <w:right w:val="nil"/>
            </w:tcBorders>
            <w:tcMar>
              <w:top w:w="102" w:type="dxa"/>
              <w:left w:w="43" w:type="dxa"/>
              <w:bottom w:w="30" w:type="dxa"/>
              <w:right w:w="40" w:type="dxa"/>
            </w:tcMar>
            <w:vAlign w:val="bottom"/>
          </w:tcPr>
          <w:p w14:paraId="71D2CE5B" w14:textId="77777777" w:rsidR="00815F63" w:rsidRDefault="005766E3" w:rsidP="009D359C">
            <w:pPr>
              <w:jc w:val="right"/>
            </w:pPr>
            <w:r>
              <w:t>6,9</w:t>
            </w:r>
          </w:p>
        </w:tc>
        <w:tc>
          <w:tcPr>
            <w:tcW w:w="580" w:type="dxa"/>
            <w:tcBorders>
              <w:top w:val="nil"/>
              <w:left w:val="nil"/>
              <w:bottom w:val="nil"/>
              <w:right w:val="nil"/>
            </w:tcBorders>
            <w:tcMar>
              <w:top w:w="102" w:type="dxa"/>
              <w:left w:w="43" w:type="dxa"/>
              <w:bottom w:w="30" w:type="dxa"/>
              <w:right w:w="40" w:type="dxa"/>
            </w:tcMar>
            <w:vAlign w:val="bottom"/>
          </w:tcPr>
          <w:p w14:paraId="3F4374B1" w14:textId="77777777" w:rsidR="00815F63" w:rsidRDefault="005766E3" w:rsidP="009D359C">
            <w:pPr>
              <w:jc w:val="right"/>
            </w:pPr>
            <w:r>
              <w:t>14,4</w:t>
            </w:r>
          </w:p>
        </w:tc>
        <w:tc>
          <w:tcPr>
            <w:tcW w:w="580" w:type="dxa"/>
            <w:tcBorders>
              <w:top w:val="nil"/>
              <w:left w:val="nil"/>
              <w:bottom w:val="nil"/>
              <w:right w:val="nil"/>
            </w:tcBorders>
            <w:tcMar>
              <w:top w:w="102" w:type="dxa"/>
              <w:left w:w="43" w:type="dxa"/>
              <w:bottom w:w="30" w:type="dxa"/>
              <w:right w:w="40" w:type="dxa"/>
            </w:tcMar>
            <w:vAlign w:val="bottom"/>
          </w:tcPr>
          <w:p w14:paraId="19E0790E" w14:textId="77777777" w:rsidR="00815F63" w:rsidRDefault="005766E3" w:rsidP="009D359C">
            <w:pPr>
              <w:jc w:val="right"/>
            </w:pPr>
            <w:r>
              <w:t>19,0</w:t>
            </w:r>
          </w:p>
        </w:tc>
        <w:tc>
          <w:tcPr>
            <w:tcW w:w="759" w:type="dxa"/>
            <w:tcBorders>
              <w:top w:val="nil"/>
              <w:left w:val="nil"/>
              <w:bottom w:val="nil"/>
              <w:right w:val="nil"/>
            </w:tcBorders>
            <w:tcMar>
              <w:top w:w="102" w:type="dxa"/>
              <w:left w:w="43" w:type="dxa"/>
              <w:bottom w:w="30" w:type="dxa"/>
              <w:right w:w="40" w:type="dxa"/>
            </w:tcMar>
            <w:vAlign w:val="bottom"/>
          </w:tcPr>
          <w:p w14:paraId="5390BDE4" w14:textId="77777777" w:rsidR="00815F63" w:rsidRDefault="005766E3" w:rsidP="009D359C">
            <w:pPr>
              <w:jc w:val="right"/>
            </w:pPr>
            <w:r>
              <w:t>17,2 %</w:t>
            </w:r>
          </w:p>
        </w:tc>
        <w:tc>
          <w:tcPr>
            <w:tcW w:w="788" w:type="dxa"/>
            <w:tcBorders>
              <w:top w:val="nil"/>
              <w:left w:val="nil"/>
              <w:bottom w:val="nil"/>
              <w:right w:val="nil"/>
            </w:tcBorders>
            <w:tcMar>
              <w:top w:w="102" w:type="dxa"/>
              <w:left w:w="43" w:type="dxa"/>
              <w:bottom w:w="30" w:type="dxa"/>
              <w:right w:w="40" w:type="dxa"/>
            </w:tcMar>
            <w:vAlign w:val="bottom"/>
          </w:tcPr>
          <w:p w14:paraId="72D1A952" w14:textId="77777777" w:rsidR="00815F63" w:rsidRDefault="005766E3" w:rsidP="009D359C">
            <w:pPr>
              <w:jc w:val="right"/>
            </w:pPr>
            <w:r>
              <w:t>-6,4 %</w:t>
            </w:r>
          </w:p>
        </w:tc>
        <w:tc>
          <w:tcPr>
            <w:tcW w:w="771" w:type="dxa"/>
            <w:tcBorders>
              <w:top w:val="nil"/>
              <w:left w:val="nil"/>
              <w:bottom w:val="nil"/>
              <w:right w:val="nil"/>
            </w:tcBorders>
            <w:tcMar>
              <w:top w:w="102" w:type="dxa"/>
              <w:left w:w="43" w:type="dxa"/>
              <w:bottom w:w="30" w:type="dxa"/>
              <w:right w:w="40" w:type="dxa"/>
            </w:tcMar>
            <w:vAlign w:val="bottom"/>
          </w:tcPr>
          <w:p w14:paraId="7059924B" w14:textId="77777777" w:rsidR="00815F63" w:rsidRDefault="005766E3" w:rsidP="009D359C">
            <w:pPr>
              <w:jc w:val="right"/>
            </w:pPr>
            <w:r>
              <w:t>27,8 %</w:t>
            </w:r>
          </w:p>
        </w:tc>
      </w:tr>
      <w:tr w:rsidR="00815F63" w14:paraId="7DE1E775"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4C9A0C41" w14:textId="77777777" w:rsidR="00815F63" w:rsidRDefault="005766E3" w:rsidP="0087371F">
            <w:r>
              <w:rPr>
                <w:rStyle w:val="kursiv"/>
                <w:sz w:val="21"/>
                <w:szCs w:val="21"/>
              </w:rPr>
              <w:t>Forsvarsformål</w:t>
            </w:r>
            <w:r>
              <w:rPr>
                <w:rStyle w:val="skrift-hevet"/>
                <w:sz w:val="21"/>
                <w:szCs w:val="21"/>
              </w:rPr>
              <w:t>2</w:t>
            </w:r>
          </w:p>
        </w:tc>
        <w:tc>
          <w:tcPr>
            <w:tcW w:w="580" w:type="dxa"/>
            <w:tcBorders>
              <w:top w:val="nil"/>
              <w:left w:val="nil"/>
              <w:bottom w:val="nil"/>
              <w:right w:val="nil"/>
            </w:tcBorders>
            <w:tcMar>
              <w:top w:w="102" w:type="dxa"/>
              <w:left w:w="43" w:type="dxa"/>
              <w:bottom w:w="30" w:type="dxa"/>
              <w:right w:w="40" w:type="dxa"/>
            </w:tcMar>
            <w:vAlign w:val="bottom"/>
          </w:tcPr>
          <w:p w14:paraId="4CD4F8C6" w14:textId="77777777" w:rsidR="00815F63" w:rsidRDefault="005766E3" w:rsidP="009D359C">
            <w:pPr>
              <w:jc w:val="right"/>
            </w:pPr>
            <w:r>
              <w:t>47,0</w:t>
            </w:r>
          </w:p>
        </w:tc>
        <w:tc>
          <w:tcPr>
            <w:tcW w:w="580" w:type="dxa"/>
            <w:tcBorders>
              <w:top w:val="nil"/>
              <w:left w:val="nil"/>
              <w:bottom w:val="nil"/>
              <w:right w:val="nil"/>
            </w:tcBorders>
            <w:tcMar>
              <w:top w:w="102" w:type="dxa"/>
              <w:left w:w="43" w:type="dxa"/>
              <w:bottom w:w="30" w:type="dxa"/>
              <w:right w:w="40" w:type="dxa"/>
            </w:tcMar>
            <w:vAlign w:val="bottom"/>
          </w:tcPr>
          <w:p w14:paraId="215891A2" w14:textId="77777777" w:rsidR="00815F63" w:rsidRDefault="005766E3" w:rsidP="009D359C">
            <w:pPr>
              <w:jc w:val="right"/>
            </w:pPr>
            <w:r>
              <w:t>60,7</w:t>
            </w:r>
          </w:p>
        </w:tc>
        <w:tc>
          <w:tcPr>
            <w:tcW w:w="580" w:type="dxa"/>
            <w:tcBorders>
              <w:top w:val="nil"/>
              <w:left w:val="nil"/>
              <w:bottom w:val="nil"/>
              <w:right w:val="nil"/>
            </w:tcBorders>
            <w:tcMar>
              <w:top w:w="102" w:type="dxa"/>
              <w:left w:w="43" w:type="dxa"/>
              <w:bottom w:w="30" w:type="dxa"/>
              <w:right w:w="40" w:type="dxa"/>
            </w:tcMar>
            <w:vAlign w:val="bottom"/>
          </w:tcPr>
          <w:p w14:paraId="5DD7B530" w14:textId="77777777" w:rsidR="00815F63" w:rsidRDefault="005766E3" w:rsidP="009D359C">
            <w:pPr>
              <w:jc w:val="right"/>
            </w:pPr>
            <w:r>
              <w:t>75,7</w:t>
            </w:r>
          </w:p>
        </w:tc>
        <w:tc>
          <w:tcPr>
            <w:tcW w:w="580" w:type="dxa"/>
            <w:tcBorders>
              <w:top w:val="nil"/>
              <w:left w:val="nil"/>
              <w:bottom w:val="nil"/>
              <w:right w:val="nil"/>
            </w:tcBorders>
            <w:tcMar>
              <w:top w:w="102" w:type="dxa"/>
              <w:left w:w="43" w:type="dxa"/>
              <w:bottom w:w="30" w:type="dxa"/>
              <w:right w:w="40" w:type="dxa"/>
            </w:tcMar>
            <w:vAlign w:val="bottom"/>
          </w:tcPr>
          <w:p w14:paraId="374EDB43" w14:textId="77777777" w:rsidR="00815F63" w:rsidRDefault="005766E3" w:rsidP="009D359C">
            <w:pPr>
              <w:jc w:val="right"/>
            </w:pPr>
            <w:r>
              <w:t>82,3</w:t>
            </w:r>
          </w:p>
        </w:tc>
        <w:tc>
          <w:tcPr>
            <w:tcW w:w="759" w:type="dxa"/>
            <w:tcBorders>
              <w:top w:val="nil"/>
              <w:left w:val="nil"/>
              <w:bottom w:val="nil"/>
              <w:right w:val="nil"/>
            </w:tcBorders>
            <w:tcMar>
              <w:top w:w="102" w:type="dxa"/>
              <w:left w:w="43" w:type="dxa"/>
              <w:bottom w:w="30" w:type="dxa"/>
              <w:right w:w="40" w:type="dxa"/>
            </w:tcMar>
            <w:vAlign w:val="bottom"/>
          </w:tcPr>
          <w:p w14:paraId="673E7799" w14:textId="77777777" w:rsidR="00815F63" w:rsidRDefault="005766E3" w:rsidP="009D359C">
            <w:pPr>
              <w:jc w:val="right"/>
            </w:pPr>
            <w:r>
              <w:t>3,1 %</w:t>
            </w:r>
          </w:p>
        </w:tc>
        <w:tc>
          <w:tcPr>
            <w:tcW w:w="788" w:type="dxa"/>
            <w:tcBorders>
              <w:top w:val="nil"/>
              <w:left w:val="nil"/>
              <w:bottom w:val="nil"/>
              <w:right w:val="nil"/>
            </w:tcBorders>
            <w:tcMar>
              <w:top w:w="102" w:type="dxa"/>
              <w:left w:w="43" w:type="dxa"/>
              <w:bottom w:w="30" w:type="dxa"/>
              <w:right w:w="40" w:type="dxa"/>
            </w:tcMar>
            <w:vAlign w:val="bottom"/>
          </w:tcPr>
          <w:p w14:paraId="627F15C0" w14:textId="77777777" w:rsidR="00815F63" w:rsidRDefault="005766E3" w:rsidP="009D359C">
            <w:pPr>
              <w:jc w:val="right"/>
            </w:pPr>
            <w:r>
              <w:t>5,2 %</w:t>
            </w:r>
          </w:p>
        </w:tc>
        <w:tc>
          <w:tcPr>
            <w:tcW w:w="771" w:type="dxa"/>
            <w:tcBorders>
              <w:top w:val="nil"/>
              <w:left w:val="nil"/>
              <w:bottom w:val="nil"/>
              <w:right w:val="nil"/>
            </w:tcBorders>
            <w:tcMar>
              <w:top w:w="102" w:type="dxa"/>
              <w:left w:w="43" w:type="dxa"/>
              <w:bottom w:w="30" w:type="dxa"/>
              <w:right w:w="40" w:type="dxa"/>
            </w:tcMar>
            <w:vAlign w:val="bottom"/>
          </w:tcPr>
          <w:p w14:paraId="4072598A" w14:textId="77777777" w:rsidR="00815F63" w:rsidRDefault="005766E3" w:rsidP="009D359C">
            <w:pPr>
              <w:jc w:val="right"/>
            </w:pPr>
            <w:r>
              <w:t>5,7 %</w:t>
            </w:r>
          </w:p>
        </w:tc>
      </w:tr>
      <w:tr w:rsidR="00815F63" w14:paraId="2E2DC47A"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5E797C06" w14:textId="77777777" w:rsidR="00815F63" w:rsidRDefault="005766E3" w:rsidP="0087371F">
            <w:r>
              <w:rPr>
                <w:rStyle w:val="kursiv"/>
                <w:sz w:val="21"/>
                <w:szCs w:val="21"/>
              </w:rPr>
              <w:t>Klima og miljø</w:t>
            </w:r>
            <w:r>
              <w:rPr>
                <w:rStyle w:val="skrift-hevet"/>
                <w:sz w:val="21"/>
                <w:szCs w:val="21"/>
              </w:rPr>
              <w:t>3</w:t>
            </w:r>
          </w:p>
        </w:tc>
        <w:tc>
          <w:tcPr>
            <w:tcW w:w="580" w:type="dxa"/>
            <w:tcBorders>
              <w:top w:val="nil"/>
              <w:left w:val="nil"/>
              <w:bottom w:val="nil"/>
              <w:right w:val="nil"/>
            </w:tcBorders>
            <w:tcMar>
              <w:top w:w="102" w:type="dxa"/>
              <w:left w:w="43" w:type="dxa"/>
              <w:bottom w:w="30" w:type="dxa"/>
              <w:right w:w="40" w:type="dxa"/>
            </w:tcMar>
            <w:vAlign w:val="bottom"/>
          </w:tcPr>
          <w:p w14:paraId="7597CA38" w14:textId="77777777" w:rsidR="00815F63" w:rsidRDefault="005766E3" w:rsidP="009D359C">
            <w:pPr>
              <w:jc w:val="right"/>
            </w:pPr>
            <w:r>
              <w:t>12,5</w:t>
            </w:r>
          </w:p>
        </w:tc>
        <w:tc>
          <w:tcPr>
            <w:tcW w:w="580" w:type="dxa"/>
            <w:tcBorders>
              <w:top w:val="nil"/>
              <w:left w:val="nil"/>
              <w:bottom w:val="nil"/>
              <w:right w:val="nil"/>
            </w:tcBorders>
            <w:tcMar>
              <w:top w:w="102" w:type="dxa"/>
              <w:left w:w="43" w:type="dxa"/>
              <w:bottom w:w="30" w:type="dxa"/>
              <w:right w:w="40" w:type="dxa"/>
            </w:tcMar>
            <w:vAlign w:val="bottom"/>
          </w:tcPr>
          <w:p w14:paraId="5B35B097" w14:textId="77777777" w:rsidR="00815F63" w:rsidRDefault="005766E3" w:rsidP="009D359C">
            <w:pPr>
              <w:jc w:val="right"/>
            </w:pPr>
            <w:r>
              <w:t>16,1</w:t>
            </w:r>
          </w:p>
        </w:tc>
        <w:tc>
          <w:tcPr>
            <w:tcW w:w="580" w:type="dxa"/>
            <w:tcBorders>
              <w:top w:val="nil"/>
              <w:left w:val="nil"/>
              <w:bottom w:val="nil"/>
              <w:right w:val="nil"/>
            </w:tcBorders>
            <w:tcMar>
              <w:top w:w="102" w:type="dxa"/>
              <w:left w:w="43" w:type="dxa"/>
              <w:bottom w:w="30" w:type="dxa"/>
              <w:right w:w="40" w:type="dxa"/>
            </w:tcMar>
            <w:vAlign w:val="bottom"/>
          </w:tcPr>
          <w:p w14:paraId="35C48093" w14:textId="77777777" w:rsidR="00815F63" w:rsidRDefault="005766E3" w:rsidP="009D359C">
            <w:pPr>
              <w:jc w:val="right"/>
            </w:pPr>
            <w:r>
              <w:t>22,7</w:t>
            </w:r>
          </w:p>
        </w:tc>
        <w:tc>
          <w:tcPr>
            <w:tcW w:w="580" w:type="dxa"/>
            <w:tcBorders>
              <w:top w:val="nil"/>
              <w:left w:val="nil"/>
              <w:bottom w:val="nil"/>
              <w:right w:val="nil"/>
            </w:tcBorders>
            <w:tcMar>
              <w:top w:w="102" w:type="dxa"/>
              <w:left w:w="43" w:type="dxa"/>
              <w:bottom w:w="30" w:type="dxa"/>
              <w:right w:w="40" w:type="dxa"/>
            </w:tcMar>
            <w:vAlign w:val="bottom"/>
          </w:tcPr>
          <w:p w14:paraId="4E855A92" w14:textId="77777777" w:rsidR="00815F63" w:rsidRDefault="005766E3" w:rsidP="009D359C">
            <w:pPr>
              <w:jc w:val="right"/>
            </w:pPr>
            <w:r>
              <w:t>23,0</w:t>
            </w:r>
          </w:p>
        </w:tc>
        <w:tc>
          <w:tcPr>
            <w:tcW w:w="759" w:type="dxa"/>
            <w:tcBorders>
              <w:top w:val="nil"/>
              <w:left w:val="nil"/>
              <w:bottom w:val="nil"/>
              <w:right w:val="nil"/>
            </w:tcBorders>
            <w:tcMar>
              <w:top w:w="102" w:type="dxa"/>
              <w:left w:w="43" w:type="dxa"/>
              <w:bottom w:w="30" w:type="dxa"/>
              <w:right w:w="40" w:type="dxa"/>
            </w:tcMar>
            <w:vAlign w:val="bottom"/>
          </w:tcPr>
          <w:p w14:paraId="6CF084B4" w14:textId="77777777" w:rsidR="00815F63" w:rsidRDefault="005766E3" w:rsidP="009D359C">
            <w:pPr>
              <w:jc w:val="right"/>
            </w:pPr>
            <w:r>
              <w:t>2,7 %</w:t>
            </w:r>
          </w:p>
        </w:tc>
        <w:tc>
          <w:tcPr>
            <w:tcW w:w="788" w:type="dxa"/>
            <w:tcBorders>
              <w:top w:val="nil"/>
              <w:left w:val="nil"/>
              <w:bottom w:val="nil"/>
              <w:right w:val="nil"/>
            </w:tcBorders>
            <w:tcMar>
              <w:top w:w="102" w:type="dxa"/>
              <w:left w:w="43" w:type="dxa"/>
              <w:bottom w:w="30" w:type="dxa"/>
              <w:right w:w="40" w:type="dxa"/>
            </w:tcMar>
            <w:vAlign w:val="bottom"/>
          </w:tcPr>
          <w:p w14:paraId="621FDC48" w14:textId="77777777" w:rsidR="00815F63" w:rsidRDefault="005766E3" w:rsidP="009D359C">
            <w:pPr>
              <w:jc w:val="right"/>
            </w:pPr>
            <w:r>
              <w:t>12,4 %</w:t>
            </w:r>
          </w:p>
        </w:tc>
        <w:tc>
          <w:tcPr>
            <w:tcW w:w="771" w:type="dxa"/>
            <w:tcBorders>
              <w:top w:val="nil"/>
              <w:left w:val="nil"/>
              <w:bottom w:val="nil"/>
              <w:right w:val="nil"/>
            </w:tcBorders>
            <w:tcMar>
              <w:top w:w="102" w:type="dxa"/>
              <w:left w:w="43" w:type="dxa"/>
              <w:bottom w:w="30" w:type="dxa"/>
              <w:right w:w="40" w:type="dxa"/>
            </w:tcMar>
            <w:vAlign w:val="bottom"/>
          </w:tcPr>
          <w:p w14:paraId="7B52AFC3" w14:textId="77777777" w:rsidR="00815F63" w:rsidRDefault="005766E3" w:rsidP="009D359C">
            <w:pPr>
              <w:jc w:val="right"/>
            </w:pPr>
            <w:r>
              <w:t>-1,0 %</w:t>
            </w:r>
          </w:p>
        </w:tc>
      </w:tr>
      <w:tr w:rsidR="00815F63" w14:paraId="365C9DA1"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2CD740E2" w14:textId="77777777" w:rsidR="00815F63" w:rsidRDefault="005766E3" w:rsidP="0087371F">
            <w:r>
              <w:rPr>
                <w:rStyle w:val="kursiv"/>
                <w:sz w:val="21"/>
                <w:szCs w:val="21"/>
              </w:rPr>
              <w:t>Statlig administrasjon, EØS-finansierings-ordninger mv.</w:t>
            </w:r>
          </w:p>
        </w:tc>
        <w:tc>
          <w:tcPr>
            <w:tcW w:w="580" w:type="dxa"/>
            <w:tcBorders>
              <w:top w:val="nil"/>
              <w:left w:val="nil"/>
              <w:bottom w:val="nil"/>
              <w:right w:val="nil"/>
            </w:tcBorders>
            <w:tcMar>
              <w:top w:w="102" w:type="dxa"/>
              <w:left w:w="43" w:type="dxa"/>
              <w:bottom w:w="30" w:type="dxa"/>
              <w:right w:w="40" w:type="dxa"/>
            </w:tcMar>
            <w:vAlign w:val="bottom"/>
          </w:tcPr>
          <w:p w14:paraId="58E0D94B" w14:textId="77777777" w:rsidR="00815F63" w:rsidRDefault="005766E3" w:rsidP="009D359C">
            <w:pPr>
              <w:jc w:val="right"/>
            </w:pPr>
            <w:r>
              <w:t>24,6</w:t>
            </w:r>
          </w:p>
        </w:tc>
        <w:tc>
          <w:tcPr>
            <w:tcW w:w="580" w:type="dxa"/>
            <w:tcBorders>
              <w:top w:val="nil"/>
              <w:left w:val="nil"/>
              <w:bottom w:val="nil"/>
              <w:right w:val="nil"/>
            </w:tcBorders>
            <w:tcMar>
              <w:top w:w="102" w:type="dxa"/>
              <w:left w:w="43" w:type="dxa"/>
              <w:bottom w:w="30" w:type="dxa"/>
              <w:right w:w="40" w:type="dxa"/>
            </w:tcMar>
            <w:vAlign w:val="bottom"/>
          </w:tcPr>
          <w:p w14:paraId="44FCFF1E" w14:textId="77777777" w:rsidR="00815F63" w:rsidRDefault="005766E3" w:rsidP="009D359C">
            <w:pPr>
              <w:jc w:val="right"/>
            </w:pPr>
            <w:r>
              <w:t>29,0</w:t>
            </w:r>
          </w:p>
        </w:tc>
        <w:tc>
          <w:tcPr>
            <w:tcW w:w="580" w:type="dxa"/>
            <w:tcBorders>
              <w:top w:val="nil"/>
              <w:left w:val="nil"/>
              <w:bottom w:val="nil"/>
              <w:right w:val="nil"/>
            </w:tcBorders>
            <w:tcMar>
              <w:top w:w="102" w:type="dxa"/>
              <w:left w:w="43" w:type="dxa"/>
              <w:bottom w:w="30" w:type="dxa"/>
              <w:right w:w="40" w:type="dxa"/>
            </w:tcMar>
            <w:vAlign w:val="bottom"/>
          </w:tcPr>
          <w:p w14:paraId="38D3F8D1" w14:textId="77777777" w:rsidR="00815F63" w:rsidRDefault="005766E3" w:rsidP="009D359C">
            <w:pPr>
              <w:jc w:val="right"/>
            </w:pPr>
            <w:r>
              <w:t>35,5</w:t>
            </w:r>
          </w:p>
        </w:tc>
        <w:tc>
          <w:tcPr>
            <w:tcW w:w="580" w:type="dxa"/>
            <w:tcBorders>
              <w:top w:val="nil"/>
              <w:left w:val="nil"/>
              <w:bottom w:val="nil"/>
              <w:right w:val="nil"/>
            </w:tcBorders>
            <w:tcMar>
              <w:top w:w="102" w:type="dxa"/>
              <w:left w:w="43" w:type="dxa"/>
              <w:bottom w:w="30" w:type="dxa"/>
              <w:right w:w="40" w:type="dxa"/>
            </w:tcMar>
            <w:vAlign w:val="bottom"/>
          </w:tcPr>
          <w:p w14:paraId="36FD3860" w14:textId="77777777" w:rsidR="00815F63" w:rsidRDefault="005766E3" w:rsidP="009D359C">
            <w:pPr>
              <w:jc w:val="right"/>
            </w:pPr>
            <w:r>
              <w:t>32,4</w:t>
            </w:r>
          </w:p>
        </w:tc>
        <w:tc>
          <w:tcPr>
            <w:tcW w:w="759" w:type="dxa"/>
            <w:tcBorders>
              <w:top w:val="nil"/>
              <w:left w:val="nil"/>
              <w:bottom w:val="nil"/>
              <w:right w:val="nil"/>
            </w:tcBorders>
            <w:tcMar>
              <w:top w:w="102" w:type="dxa"/>
              <w:left w:w="43" w:type="dxa"/>
              <w:bottom w:w="30" w:type="dxa"/>
              <w:right w:w="40" w:type="dxa"/>
            </w:tcMar>
            <w:vAlign w:val="bottom"/>
          </w:tcPr>
          <w:p w14:paraId="2B689B89" w14:textId="77777777" w:rsidR="00815F63" w:rsidRDefault="005766E3" w:rsidP="009D359C">
            <w:pPr>
              <w:jc w:val="right"/>
            </w:pPr>
            <w:r>
              <w:t>0,9 %</w:t>
            </w:r>
          </w:p>
        </w:tc>
        <w:tc>
          <w:tcPr>
            <w:tcW w:w="788" w:type="dxa"/>
            <w:tcBorders>
              <w:top w:val="nil"/>
              <w:left w:val="nil"/>
              <w:bottom w:val="nil"/>
              <w:right w:val="nil"/>
            </w:tcBorders>
            <w:tcMar>
              <w:top w:w="102" w:type="dxa"/>
              <w:left w:w="43" w:type="dxa"/>
              <w:bottom w:w="30" w:type="dxa"/>
              <w:right w:w="40" w:type="dxa"/>
            </w:tcMar>
            <w:vAlign w:val="bottom"/>
          </w:tcPr>
          <w:p w14:paraId="67239662" w14:textId="77777777" w:rsidR="00815F63" w:rsidRDefault="005766E3" w:rsidP="009D359C">
            <w:pPr>
              <w:jc w:val="right"/>
            </w:pPr>
            <w:r>
              <w:t>5,0 %</w:t>
            </w:r>
          </w:p>
        </w:tc>
        <w:tc>
          <w:tcPr>
            <w:tcW w:w="771" w:type="dxa"/>
            <w:tcBorders>
              <w:top w:val="nil"/>
              <w:left w:val="nil"/>
              <w:bottom w:val="nil"/>
              <w:right w:val="nil"/>
            </w:tcBorders>
            <w:tcMar>
              <w:top w:w="102" w:type="dxa"/>
              <w:left w:w="43" w:type="dxa"/>
              <w:bottom w:w="30" w:type="dxa"/>
              <w:right w:w="40" w:type="dxa"/>
            </w:tcMar>
            <w:vAlign w:val="bottom"/>
          </w:tcPr>
          <w:p w14:paraId="5B4D0F9B" w14:textId="77777777" w:rsidR="00815F63" w:rsidRDefault="005766E3" w:rsidP="009D359C">
            <w:pPr>
              <w:jc w:val="right"/>
            </w:pPr>
            <w:r>
              <w:t>-10,9 %</w:t>
            </w:r>
          </w:p>
        </w:tc>
      </w:tr>
      <w:tr w:rsidR="00815F63" w14:paraId="3E86EABF"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1A17E7AE" w14:textId="77777777" w:rsidR="00815F63" w:rsidRDefault="005766E3" w:rsidP="0087371F">
            <w:r>
              <w:t>Underliggende utgiftsvekst i statsbudsjettet, samlet</w:t>
            </w:r>
          </w:p>
        </w:tc>
        <w:tc>
          <w:tcPr>
            <w:tcW w:w="580" w:type="dxa"/>
            <w:tcBorders>
              <w:top w:val="nil"/>
              <w:left w:val="nil"/>
              <w:bottom w:val="nil"/>
              <w:right w:val="nil"/>
            </w:tcBorders>
            <w:tcMar>
              <w:top w:w="102" w:type="dxa"/>
              <w:left w:w="43" w:type="dxa"/>
              <w:bottom w:w="30" w:type="dxa"/>
              <w:right w:w="40" w:type="dxa"/>
            </w:tcMar>
            <w:vAlign w:val="bottom"/>
          </w:tcPr>
          <w:p w14:paraId="221FCEE9"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39518C2C"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087B516C" w14:textId="77777777" w:rsidR="00815F63" w:rsidRDefault="00815F63" w:rsidP="009D359C">
            <w:pPr>
              <w:jc w:val="right"/>
            </w:pPr>
          </w:p>
        </w:tc>
        <w:tc>
          <w:tcPr>
            <w:tcW w:w="580" w:type="dxa"/>
            <w:tcBorders>
              <w:top w:val="nil"/>
              <w:left w:val="nil"/>
              <w:bottom w:val="nil"/>
              <w:right w:val="nil"/>
            </w:tcBorders>
            <w:tcMar>
              <w:top w:w="102" w:type="dxa"/>
              <w:left w:w="43" w:type="dxa"/>
              <w:bottom w:w="30" w:type="dxa"/>
              <w:right w:w="40" w:type="dxa"/>
            </w:tcMar>
            <w:vAlign w:val="bottom"/>
          </w:tcPr>
          <w:p w14:paraId="7DEF631D" w14:textId="77777777" w:rsidR="00815F63" w:rsidRDefault="00815F63" w:rsidP="009D359C">
            <w:pPr>
              <w:jc w:val="right"/>
            </w:pPr>
          </w:p>
        </w:tc>
        <w:tc>
          <w:tcPr>
            <w:tcW w:w="759" w:type="dxa"/>
            <w:tcBorders>
              <w:top w:val="nil"/>
              <w:left w:val="nil"/>
              <w:bottom w:val="nil"/>
              <w:right w:val="nil"/>
            </w:tcBorders>
            <w:tcMar>
              <w:top w:w="102" w:type="dxa"/>
              <w:left w:w="43" w:type="dxa"/>
              <w:bottom w:w="30" w:type="dxa"/>
              <w:right w:w="40" w:type="dxa"/>
            </w:tcMar>
            <w:vAlign w:val="bottom"/>
          </w:tcPr>
          <w:p w14:paraId="63BA494B" w14:textId="77777777" w:rsidR="00815F63" w:rsidRDefault="005766E3" w:rsidP="009D359C">
            <w:pPr>
              <w:jc w:val="right"/>
            </w:pPr>
            <w:r>
              <w:t>2,4 %</w:t>
            </w:r>
          </w:p>
        </w:tc>
        <w:tc>
          <w:tcPr>
            <w:tcW w:w="788" w:type="dxa"/>
            <w:tcBorders>
              <w:top w:val="nil"/>
              <w:left w:val="nil"/>
              <w:bottom w:val="nil"/>
              <w:right w:val="nil"/>
            </w:tcBorders>
            <w:tcMar>
              <w:top w:w="102" w:type="dxa"/>
              <w:left w:w="43" w:type="dxa"/>
              <w:bottom w:w="30" w:type="dxa"/>
              <w:right w:w="40" w:type="dxa"/>
            </w:tcMar>
            <w:vAlign w:val="bottom"/>
          </w:tcPr>
          <w:p w14:paraId="7C9AA287" w14:textId="77777777" w:rsidR="00815F63" w:rsidRDefault="005766E3" w:rsidP="009D359C">
            <w:pPr>
              <w:jc w:val="right"/>
            </w:pPr>
            <w:r>
              <w:t>1,7 %</w:t>
            </w:r>
          </w:p>
        </w:tc>
        <w:tc>
          <w:tcPr>
            <w:tcW w:w="771" w:type="dxa"/>
            <w:tcBorders>
              <w:top w:val="nil"/>
              <w:left w:val="nil"/>
              <w:bottom w:val="nil"/>
              <w:right w:val="nil"/>
            </w:tcBorders>
            <w:tcMar>
              <w:top w:w="102" w:type="dxa"/>
              <w:left w:w="43" w:type="dxa"/>
              <w:bottom w:w="30" w:type="dxa"/>
              <w:right w:w="40" w:type="dxa"/>
            </w:tcMar>
            <w:vAlign w:val="bottom"/>
          </w:tcPr>
          <w:p w14:paraId="5359FE8B" w14:textId="77777777" w:rsidR="00815F63" w:rsidRDefault="005766E3" w:rsidP="009D359C">
            <w:pPr>
              <w:jc w:val="right"/>
            </w:pPr>
            <w:r>
              <w:t>0,7 %</w:t>
            </w:r>
          </w:p>
        </w:tc>
      </w:tr>
      <w:tr w:rsidR="00815F63" w14:paraId="55FB1638"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58E86977" w14:textId="77777777" w:rsidR="00815F63" w:rsidRDefault="005766E3" w:rsidP="0087371F">
            <w:r>
              <w:rPr>
                <w:rStyle w:val="kursiv"/>
                <w:sz w:val="21"/>
                <w:szCs w:val="21"/>
              </w:rPr>
              <w:t>Rammeoverføringer til kommunesektoren</w:t>
            </w:r>
          </w:p>
        </w:tc>
        <w:tc>
          <w:tcPr>
            <w:tcW w:w="580" w:type="dxa"/>
            <w:tcBorders>
              <w:top w:val="nil"/>
              <w:left w:val="nil"/>
              <w:bottom w:val="nil"/>
              <w:right w:val="nil"/>
            </w:tcBorders>
            <w:tcMar>
              <w:top w:w="102" w:type="dxa"/>
              <w:left w:w="43" w:type="dxa"/>
              <w:bottom w:w="30" w:type="dxa"/>
              <w:right w:w="40" w:type="dxa"/>
            </w:tcMar>
            <w:vAlign w:val="bottom"/>
          </w:tcPr>
          <w:p w14:paraId="6722F064" w14:textId="77777777" w:rsidR="00815F63" w:rsidRDefault="005766E3" w:rsidP="009D359C">
            <w:pPr>
              <w:jc w:val="right"/>
            </w:pPr>
            <w:r>
              <w:t>137,9</w:t>
            </w:r>
          </w:p>
        </w:tc>
        <w:tc>
          <w:tcPr>
            <w:tcW w:w="580" w:type="dxa"/>
            <w:tcBorders>
              <w:top w:val="nil"/>
              <w:left w:val="nil"/>
              <w:bottom w:val="nil"/>
              <w:right w:val="nil"/>
            </w:tcBorders>
            <w:tcMar>
              <w:top w:w="102" w:type="dxa"/>
              <w:left w:w="43" w:type="dxa"/>
              <w:bottom w:w="30" w:type="dxa"/>
              <w:right w:w="40" w:type="dxa"/>
            </w:tcMar>
            <w:vAlign w:val="bottom"/>
          </w:tcPr>
          <w:p w14:paraId="426D1753" w14:textId="77777777" w:rsidR="00815F63" w:rsidRDefault="005766E3" w:rsidP="009D359C">
            <w:pPr>
              <w:jc w:val="right"/>
            </w:pPr>
            <w:r>
              <w:t>150,4</w:t>
            </w:r>
          </w:p>
        </w:tc>
        <w:tc>
          <w:tcPr>
            <w:tcW w:w="580" w:type="dxa"/>
            <w:tcBorders>
              <w:top w:val="nil"/>
              <w:left w:val="nil"/>
              <w:bottom w:val="nil"/>
              <w:right w:val="nil"/>
            </w:tcBorders>
            <w:tcMar>
              <w:top w:w="102" w:type="dxa"/>
              <w:left w:w="43" w:type="dxa"/>
              <w:bottom w:w="30" w:type="dxa"/>
              <w:right w:w="40" w:type="dxa"/>
            </w:tcMar>
            <w:vAlign w:val="bottom"/>
          </w:tcPr>
          <w:p w14:paraId="6E24B3AD" w14:textId="77777777" w:rsidR="00815F63" w:rsidRDefault="005766E3" w:rsidP="009D359C">
            <w:pPr>
              <w:jc w:val="right"/>
            </w:pPr>
            <w:r>
              <w:t>223,8</w:t>
            </w:r>
          </w:p>
        </w:tc>
        <w:tc>
          <w:tcPr>
            <w:tcW w:w="580" w:type="dxa"/>
            <w:tcBorders>
              <w:top w:val="nil"/>
              <w:left w:val="nil"/>
              <w:bottom w:val="nil"/>
              <w:right w:val="nil"/>
            </w:tcBorders>
            <w:tcMar>
              <w:top w:w="102" w:type="dxa"/>
              <w:left w:w="43" w:type="dxa"/>
              <w:bottom w:w="30" w:type="dxa"/>
              <w:right w:w="40" w:type="dxa"/>
            </w:tcMar>
            <w:vAlign w:val="bottom"/>
          </w:tcPr>
          <w:p w14:paraId="110DDC9A" w14:textId="77777777" w:rsidR="00815F63" w:rsidRDefault="005766E3" w:rsidP="009D359C">
            <w:pPr>
              <w:jc w:val="right"/>
            </w:pPr>
            <w:r>
              <w:t>236,9</w:t>
            </w:r>
          </w:p>
        </w:tc>
        <w:tc>
          <w:tcPr>
            <w:tcW w:w="759" w:type="dxa"/>
            <w:tcBorders>
              <w:top w:val="nil"/>
              <w:left w:val="nil"/>
              <w:bottom w:val="nil"/>
              <w:right w:val="nil"/>
            </w:tcBorders>
            <w:tcMar>
              <w:top w:w="102" w:type="dxa"/>
              <w:left w:w="43" w:type="dxa"/>
              <w:bottom w:w="30" w:type="dxa"/>
              <w:right w:w="40" w:type="dxa"/>
            </w:tcMar>
            <w:vAlign w:val="bottom"/>
          </w:tcPr>
          <w:p w14:paraId="5BD4B106" w14:textId="77777777" w:rsidR="00815F63" w:rsidRDefault="00815F63" w:rsidP="009D359C">
            <w:pPr>
              <w:jc w:val="right"/>
            </w:pPr>
          </w:p>
        </w:tc>
        <w:tc>
          <w:tcPr>
            <w:tcW w:w="788" w:type="dxa"/>
            <w:tcBorders>
              <w:top w:val="nil"/>
              <w:left w:val="nil"/>
              <w:bottom w:val="nil"/>
              <w:right w:val="nil"/>
            </w:tcBorders>
            <w:tcMar>
              <w:top w:w="102" w:type="dxa"/>
              <w:left w:w="43" w:type="dxa"/>
              <w:bottom w:w="30" w:type="dxa"/>
              <w:right w:w="40" w:type="dxa"/>
            </w:tcMar>
            <w:vAlign w:val="bottom"/>
          </w:tcPr>
          <w:p w14:paraId="09980C0C" w14:textId="77777777" w:rsidR="00815F63" w:rsidRDefault="00815F63" w:rsidP="009D359C">
            <w:pPr>
              <w:jc w:val="right"/>
            </w:pPr>
          </w:p>
        </w:tc>
        <w:tc>
          <w:tcPr>
            <w:tcW w:w="771" w:type="dxa"/>
            <w:tcBorders>
              <w:top w:val="nil"/>
              <w:left w:val="nil"/>
              <w:bottom w:val="nil"/>
              <w:right w:val="nil"/>
            </w:tcBorders>
            <w:tcMar>
              <w:top w:w="102" w:type="dxa"/>
              <w:left w:w="43" w:type="dxa"/>
              <w:bottom w:w="30" w:type="dxa"/>
              <w:right w:w="40" w:type="dxa"/>
            </w:tcMar>
            <w:vAlign w:val="bottom"/>
          </w:tcPr>
          <w:p w14:paraId="2912EC2C" w14:textId="77777777" w:rsidR="00815F63" w:rsidRDefault="00815F63" w:rsidP="009D359C">
            <w:pPr>
              <w:jc w:val="right"/>
            </w:pPr>
          </w:p>
        </w:tc>
      </w:tr>
      <w:tr w:rsidR="00815F63" w14:paraId="7ED562F2" w14:textId="77777777" w:rsidTr="00580158">
        <w:trPr>
          <w:trHeight w:val="600"/>
        </w:trPr>
        <w:tc>
          <w:tcPr>
            <w:tcW w:w="5100" w:type="dxa"/>
            <w:tcBorders>
              <w:top w:val="nil"/>
              <w:left w:val="nil"/>
              <w:bottom w:val="nil"/>
              <w:right w:val="nil"/>
            </w:tcBorders>
            <w:tcMar>
              <w:top w:w="102" w:type="dxa"/>
              <w:left w:w="43" w:type="dxa"/>
              <w:bottom w:w="30" w:type="dxa"/>
              <w:right w:w="40" w:type="dxa"/>
            </w:tcMar>
          </w:tcPr>
          <w:p w14:paraId="1C905210" w14:textId="77777777" w:rsidR="00815F63" w:rsidRDefault="005766E3" w:rsidP="0087371F">
            <w:pPr>
              <w:rPr>
                <w:iCs/>
              </w:rPr>
            </w:pPr>
            <w:r>
              <w:rPr>
                <w:rStyle w:val="kursiv"/>
                <w:sz w:val="21"/>
                <w:szCs w:val="21"/>
              </w:rPr>
              <w:t>Kompensasjon for merverdiavgift til offentlig forvaltning og private</w:t>
            </w:r>
          </w:p>
        </w:tc>
        <w:tc>
          <w:tcPr>
            <w:tcW w:w="580" w:type="dxa"/>
            <w:tcBorders>
              <w:top w:val="nil"/>
              <w:left w:val="nil"/>
              <w:bottom w:val="nil"/>
              <w:right w:val="nil"/>
            </w:tcBorders>
            <w:tcMar>
              <w:top w:w="102" w:type="dxa"/>
              <w:left w:w="43" w:type="dxa"/>
              <w:bottom w:w="30" w:type="dxa"/>
              <w:right w:w="40" w:type="dxa"/>
            </w:tcMar>
            <w:vAlign w:val="bottom"/>
          </w:tcPr>
          <w:p w14:paraId="67A902FB" w14:textId="77777777" w:rsidR="00815F63" w:rsidRDefault="005766E3" w:rsidP="009D359C">
            <w:pPr>
              <w:jc w:val="right"/>
            </w:pPr>
            <w:r>
              <w:t>31,0</w:t>
            </w:r>
          </w:p>
        </w:tc>
        <w:tc>
          <w:tcPr>
            <w:tcW w:w="580" w:type="dxa"/>
            <w:tcBorders>
              <w:top w:val="nil"/>
              <w:left w:val="nil"/>
              <w:bottom w:val="nil"/>
              <w:right w:val="nil"/>
            </w:tcBorders>
            <w:tcMar>
              <w:top w:w="102" w:type="dxa"/>
              <w:left w:w="43" w:type="dxa"/>
              <w:bottom w:w="30" w:type="dxa"/>
              <w:right w:w="40" w:type="dxa"/>
            </w:tcMar>
            <w:vAlign w:val="bottom"/>
          </w:tcPr>
          <w:p w14:paraId="59E448D9" w14:textId="77777777" w:rsidR="00815F63" w:rsidRDefault="005766E3" w:rsidP="009D359C">
            <w:pPr>
              <w:jc w:val="right"/>
            </w:pPr>
            <w:r>
              <w:t>38,6</w:t>
            </w:r>
          </w:p>
        </w:tc>
        <w:tc>
          <w:tcPr>
            <w:tcW w:w="580" w:type="dxa"/>
            <w:tcBorders>
              <w:top w:val="nil"/>
              <w:left w:val="nil"/>
              <w:bottom w:val="nil"/>
              <w:right w:val="nil"/>
            </w:tcBorders>
            <w:tcMar>
              <w:top w:w="102" w:type="dxa"/>
              <w:left w:w="43" w:type="dxa"/>
              <w:bottom w:w="30" w:type="dxa"/>
              <w:right w:w="40" w:type="dxa"/>
            </w:tcMar>
            <w:vAlign w:val="bottom"/>
          </w:tcPr>
          <w:p w14:paraId="25CB9BBA" w14:textId="77777777" w:rsidR="00815F63" w:rsidRDefault="005766E3" w:rsidP="009D359C">
            <w:pPr>
              <w:jc w:val="right"/>
            </w:pPr>
            <w:r>
              <w:t>44,6</w:t>
            </w:r>
          </w:p>
        </w:tc>
        <w:tc>
          <w:tcPr>
            <w:tcW w:w="580" w:type="dxa"/>
            <w:tcBorders>
              <w:top w:val="nil"/>
              <w:left w:val="nil"/>
              <w:bottom w:val="nil"/>
              <w:right w:val="nil"/>
            </w:tcBorders>
            <w:tcMar>
              <w:top w:w="102" w:type="dxa"/>
              <w:left w:w="43" w:type="dxa"/>
              <w:bottom w:w="30" w:type="dxa"/>
              <w:right w:w="40" w:type="dxa"/>
            </w:tcMar>
            <w:vAlign w:val="bottom"/>
          </w:tcPr>
          <w:p w14:paraId="0F2201D2" w14:textId="77777777" w:rsidR="00815F63" w:rsidRDefault="005766E3" w:rsidP="009D359C">
            <w:pPr>
              <w:jc w:val="right"/>
            </w:pPr>
            <w:r>
              <w:t>46,5</w:t>
            </w:r>
          </w:p>
        </w:tc>
        <w:tc>
          <w:tcPr>
            <w:tcW w:w="759" w:type="dxa"/>
            <w:tcBorders>
              <w:top w:val="nil"/>
              <w:left w:val="nil"/>
              <w:bottom w:val="nil"/>
              <w:right w:val="nil"/>
            </w:tcBorders>
            <w:tcMar>
              <w:top w:w="102" w:type="dxa"/>
              <w:left w:w="43" w:type="dxa"/>
              <w:bottom w:w="30" w:type="dxa"/>
              <w:right w:w="40" w:type="dxa"/>
            </w:tcMar>
            <w:vAlign w:val="bottom"/>
          </w:tcPr>
          <w:p w14:paraId="26AC8133" w14:textId="77777777" w:rsidR="00815F63" w:rsidRDefault="00815F63" w:rsidP="009D359C">
            <w:pPr>
              <w:jc w:val="right"/>
            </w:pPr>
          </w:p>
        </w:tc>
        <w:tc>
          <w:tcPr>
            <w:tcW w:w="788" w:type="dxa"/>
            <w:tcBorders>
              <w:top w:val="nil"/>
              <w:left w:val="nil"/>
              <w:bottom w:val="nil"/>
              <w:right w:val="nil"/>
            </w:tcBorders>
            <w:tcMar>
              <w:top w:w="102" w:type="dxa"/>
              <w:left w:w="43" w:type="dxa"/>
              <w:bottom w:w="30" w:type="dxa"/>
              <w:right w:w="40" w:type="dxa"/>
            </w:tcMar>
            <w:vAlign w:val="bottom"/>
          </w:tcPr>
          <w:p w14:paraId="42E545F0" w14:textId="77777777" w:rsidR="00815F63" w:rsidRDefault="00815F63" w:rsidP="009D359C">
            <w:pPr>
              <w:jc w:val="right"/>
            </w:pPr>
          </w:p>
        </w:tc>
        <w:tc>
          <w:tcPr>
            <w:tcW w:w="771" w:type="dxa"/>
            <w:tcBorders>
              <w:top w:val="nil"/>
              <w:left w:val="nil"/>
              <w:bottom w:val="nil"/>
              <w:right w:val="nil"/>
            </w:tcBorders>
            <w:tcMar>
              <w:top w:w="102" w:type="dxa"/>
              <w:left w:w="43" w:type="dxa"/>
              <w:bottom w:w="30" w:type="dxa"/>
              <w:right w:w="40" w:type="dxa"/>
            </w:tcMar>
            <w:vAlign w:val="bottom"/>
          </w:tcPr>
          <w:p w14:paraId="70B8DBCE" w14:textId="77777777" w:rsidR="00815F63" w:rsidRDefault="00815F63" w:rsidP="009D359C">
            <w:pPr>
              <w:jc w:val="right"/>
            </w:pPr>
          </w:p>
        </w:tc>
      </w:tr>
      <w:tr w:rsidR="00815F63" w14:paraId="79F35BEA" w14:textId="77777777" w:rsidTr="00580158">
        <w:trPr>
          <w:trHeight w:val="340"/>
        </w:trPr>
        <w:tc>
          <w:tcPr>
            <w:tcW w:w="5100" w:type="dxa"/>
            <w:tcBorders>
              <w:top w:val="nil"/>
              <w:left w:val="nil"/>
              <w:bottom w:val="nil"/>
              <w:right w:val="nil"/>
            </w:tcBorders>
            <w:tcMar>
              <w:top w:w="102" w:type="dxa"/>
              <w:left w:w="43" w:type="dxa"/>
              <w:bottom w:w="30" w:type="dxa"/>
              <w:right w:w="40" w:type="dxa"/>
            </w:tcMar>
          </w:tcPr>
          <w:p w14:paraId="5B41DA85" w14:textId="77777777" w:rsidR="00815F63" w:rsidRDefault="005766E3" w:rsidP="0087371F">
            <w:r>
              <w:rPr>
                <w:rStyle w:val="kursiv"/>
                <w:sz w:val="21"/>
                <w:szCs w:val="21"/>
              </w:rPr>
              <w:t>Renter på statsgjeld</w:t>
            </w:r>
          </w:p>
        </w:tc>
        <w:tc>
          <w:tcPr>
            <w:tcW w:w="580" w:type="dxa"/>
            <w:tcBorders>
              <w:top w:val="nil"/>
              <w:left w:val="nil"/>
              <w:bottom w:val="nil"/>
              <w:right w:val="nil"/>
            </w:tcBorders>
            <w:tcMar>
              <w:top w:w="102" w:type="dxa"/>
              <w:left w:w="43" w:type="dxa"/>
              <w:bottom w:w="30" w:type="dxa"/>
              <w:right w:w="40" w:type="dxa"/>
            </w:tcMar>
            <w:vAlign w:val="bottom"/>
          </w:tcPr>
          <w:p w14:paraId="0868FCDB" w14:textId="77777777" w:rsidR="00815F63" w:rsidRDefault="005766E3" w:rsidP="009D359C">
            <w:pPr>
              <w:jc w:val="right"/>
            </w:pPr>
            <w:r>
              <w:t>8,9</w:t>
            </w:r>
          </w:p>
        </w:tc>
        <w:tc>
          <w:tcPr>
            <w:tcW w:w="580" w:type="dxa"/>
            <w:tcBorders>
              <w:top w:val="nil"/>
              <w:left w:val="nil"/>
              <w:bottom w:val="nil"/>
              <w:right w:val="nil"/>
            </w:tcBorders>
            <w:tcMar>
              <w:top w:w="102" w:type="dxa"/>
              <w:left w:w="43" w:type="dxa"/>
              <w:bottom w:w="30" w:type="dxa"/>
              <w:right w:w="40" w:type="dxa"/>
            </w:tcMar>
            <w:vAlign w:val="bottom"/>
          </w:tcPr>
          <w:p w14:paraId="3EB91D8C" w14:textId="77777777" w:rsidR="00815F63" w:rsidRDefault="005766E3" w:rsidP="009D359C">
            <w:pPr>
              <w:jc w:val="right"/>
            </w:pPr>
            <w:r>
              <w:t>9,9</w:t>
            </w:r>
          </w:p>
        </w:tc>
        <w:tc>
          <w:tcPr>
            <w:tcW w:w="580" w:type="dxa"/>
            <w:tcBorders>
              <w:top w:val="nil"/>
              <w:left w:val="nil"/>
              <w:bottom w:val="nil"/>
              <w:right w:val="nil"/>
            </w:tcBorders>
            <w:tcMar>
              <w:top w:w="102" w:type="dxa"/>
              <w:left w:w="43" w:type="dxa"/>
              <w:bottom w:w="30" w:type="dxa"/>
              <w:right w:w="40" w:type="dxa"/>
            </w:tcMar>
            <w:vAlign w:val="bottom"/>
          </w:tcPr>
          <w:p w14:paraId="5EAF6258" w14:textId="77777777" w:rsidR="00815F63" w:rsidRDefault="005766E3" w:rsidP="009D359C">
            <w:pPr>
              <w:jc w:val="right"/>
            </w:pPr>
            <w:r>
              <w:t>11,4</w:t>
            </w:r>
          </w:p>
        </w:tc>
        <w:tc>
          <w:tcPr>
            <w:tcW w:w="580" w:type="dxa"/>
            <w:tcBorders>
              <w:top w:val="nil"/>
              <w:left w:val="nil"/>
              <w:bottom w:val="nil"/>
              <w:right w:val="nil"/>
            </w:tcBorders>
            <w:tcMar>
              <w:top w:w="102" w:type="dxa"/>
              <w:left w:w="43" w:type="dxa"/>
              <w:bottom w:w="30" w:type="dxa"/>
              <w:right w:w="40" w:type="dxa"/>
            </w:tcMar>
            <w:vAlign w:val="bottom"/>
          </w:tcPr>
          <w:p w14:paraId="095CA5AF" w14:textId="77777777" w:rsidR="00815F63" w:rsidRDefault="005766E3" w:rsidP="009D359C">
            <w:pPr>
              <w:jc w:val="right"/>
            </w:pPr>
            <w:r>
              <w:t>13,6</w:t>
            </w:r>
          </w:p>
        </w:tc>
        <w:tc>
          <w:tcPr>
            <w:tcW w:w="759" w:type="dxa"/>
            <w:tcBorders>
              <w:top w:val="nil"/>
              <w:left w:val="nil"/>
              <w:bottom w:val="nil"/>
              <w:right w:val="nil"/>
            </w:tcBorders>
            <w:tcMar>
              <w:top w:w="102" w:type="dxa"/>
              <w:left w:w="43" w:type="dxa"/>
              <w:bottom w:w="30" w:type="dxa"/>
              <w:right w:w="40" w:type="dxa"/>
            </w:tcMar>
            <w:vAlign w:val="bottom"/>
          </w:tcPr>
          <w:p w14:paraId="424CEAA3" w14:textId="77777777" w:rsidR="00815F63" w:rsidRDefault="00815F63" w:rsidP="009D359C">
            <w:pPr>
              <w:jc w:val="right"/>
            </w:pPr>
          </w:p>
        </w:tc>
        <w:tc>
          <w:tcPr>
            <w:tcW w:w="788" w:type="dxa"/>
            <w:tcBorders>
              <w:top w:val="nil"/>
              <w:left w:val="nil"/>
              <w:bottom w:val="nil"/>
              <w:right w:val="nil"/>
            </w:tcBorders>
            <w:tcMar>
              <w:top w:w="102" w:type="dxa"/>
              <w:left w:w="43" w:type="dxa"/>
              <w:bottom w:w="30" w:type="dxa"/>
              <w:right w:w="40" w:type="dxa"/>
            </w:tcMar>
            <w:vAlign w:val="bottom"/>
          </w:tcPr>
          <w:p w14:paraId="1BD254AC" w14:textId="77777777" w:rsidR="00815F63" w:rsidRDefault="00815F63" w:rsidP="009D359C">
            <w:pPr>
              <w:jc w:val="right"/>
            </w:pPr>
          </w:p>
        </w:tc>
        <w:tc>
          <w:tcPr>
            <w:tcW w:w="771" w:type="dxa"/>
            <w:tcBorders>
              <w:top w:val="nil"/>
              <w:left w:val="nil"/>
              <w:bottom w:val="nil"/>
              <w:right w:val="nil"/>
            </w:tcBorders>
            <w:tcMar>
              <w:top w:w="102" w:type="dxa"/>
              <w:left w:w="43" w:type="dxa"/>
              <w:bottom w:w="30" w:type="dxa"/>
              <w:right w:w="40" w:type="dxa"/>
            </w:tcMar>
            <w:vAlign w:val="bottom"/>
          </w:tcPr>
          <w:p w14:paraId="6F06FBB6" w14:textId="77777777" w:rsidR="00815F63" w:rsidRDefault="00815F63" w:rsidP="009D359C">
            <w:pPr>
              <w:jc w:val="right"/>
            </w:pPr>
          </w:p>
        </w:tc>
      </w:tr>
      <w:tr w:rsidR="00815F63" w14:paraId="7179BB49" w14:textId="77777777" w:rsidTr="00580158">
        <w:trPr>
          <w:trHeight w:val="340"/>
        </w:trPr>
        <w:tc>
          <w:tcPr>
            <w:tcW w:w="5100" w:type="dxa"/>
            <w:tcBorders>
              <w:top w:val="nil"/>
              <w:left w:val="nil"/>
              <w:bottom w:val="single" w:sz="4" w:space="0" w:color="000000"/>
              <w:right w:val="nil"/>
            </w:tcBorders>
            <w:tcMar>
              <w:top w:w="102" w:type="dxa"/>
              <w:left w:w="43" w:type="dxa"/>
              <w:bottom w:w="30" w:type="dxa"/>
              <w:right w:w="40" w:type="dxa"/>
            </w:tcMar>
          </w:tcPr>
          <w:p w14:paraId="081A284E" w14:textId="77777777" w:rsidR="00815F63" w:rsidRDefault="005766E3" w:rsidP="0087371F">
            <w:r>
              <w:rPr>
                <w:rStyle w:val="kursiv"/>
                <w:sz w:val="21"/>
                <w:szCs w:val="21"/>
              </w:rPr>
              <w:t>Statlig petroleumsvirksomhet</w:t>
            </w:r>
          </w:p>
        </w:tc>
        <w:tc>
          <w:tcPr>
            <w:tcW w:w="580" w:type="dxa"/>
            <w:tcBorders>
              <w:top w:val="nil"/>
              <w:left w:val="nil"/>
              <w:bottom w:val="single" w:sz="4" w:space="0" w:color="000000"/>
              <w:right w:val="nil"/>
            </w:tcBorders>
            <w:tcMar>
              <w:top w:w="102" w:type="dxa"/>
              <w:left w:w="43" w:type="dxa"/>
              <w:bottom w:w="30" w:type="dxa"/>
              <w:right w:w="40" w:type="dxa"/>
            </w:tcMar>
            <w:vAlign w:val="bottom"/>
          </w:tcPr>
          <w:p w14:paraId="6E88FB65" w14:textId="77777777" w:rsidR="00815F63" w:rsidRDefault="005766E3" w:rsidP="009D359C">
            <w:pPr>
              <w:jc w:val="right"/>
            </w:pPr>
            <w:r>
              <w:t>26,6</w:t>
            </w:r>
          </w:p>
        </w:tc>
        <w:tc>
          <w:tcPr>
            <w:tcW w:w="580" w:type="dxa"/>
            <w:tcBorders>
              <w:top w:val="nil"/>
              <w:left w:val="nil"/>
              <w:bottom w:val="single" w:sz="4" w:space="0" w:color="000000"/>
              <w:right w:val="nil"/>
            </w:tcBorders>
            <w:tcMar>
              <w:top w:w="102" w:type="dxa"/>
              <w:left w:w="43" w:type="dxa"/>
              <w:bottom w:w="30" w:type="dxa"/>
              <w:right w:w="40" w:type="dxa"/>
            </w:tcMar>
            <w:vAlign w:val="bottom"/>
          </w:tcPr>
          <w:p w14:paraId="18214156" w14:textId="77777777" w:rsidR="00815F63" w:rsidRDefault="005766E3" w:rsidP="009D359C">
            <w:pPr>
              <w:jc w:val="right"/>
            </w:pPr>
            <w:r>
              <w:t>24,7</w:t>
            </w:r>
          </w:p>
        </w:tc>
        <w:tc>
          <w:tcPr>
            <w:tcW w:w="580" w:type="dxa"/>
            <w:tcBorders>
              <w:top w:val="nil"/>
              <w:left w:val="nil"/>
              <w:bottom w:val="single" w:sz="4" w:space="0" w:color="000000"/>
              <w:right w:val="nil"/>
            </w:tcBorders>
            <w:tcMar>
              <w:top w:w="102" w:type="dxa"/>
              <w:left w:w="43" w:type="dxa"/>
              <w:bottom w:w="30" w:type="dxa"/>
              <w:right w:w="40" w:type="dxa"/>
            </w:tcMar>
            <w:vAlign w:val="bottom"/>
          </w:tcPr>
          <w:p w14:paraId="4ED44C98" w14:textId="77777777" w:rsidR="00815F63" w:rsidRDefault="005766E3" w:rsidP="009D359C">
            <w:pPr>
              <w:jc w:val="right"/>
            </w:pPr>
            <w:r>
              <w:t>27,0</w:t>
            </w:r>
          </w:p>
        </w:tc>
        <w:tc>
          <w:tcPr>
            <w:tcW w:w="580" w:type="dxa"/>
            <w:tcBorders>
              <w:top w:val="nil"/>
              <w:left w:val="nil"/>
              <w:bottom w:val="single" w:sz="4" w:space="0" w:color="000000"/>
              <w:right w:val="nil"/>
            </w:tcBorders>
            <w:tcMar>
              <w:top w:w="102" w:type="dxa"/>
              <w:left w:w="43" w:type="dxa"/>
              <w:bottom w:w="30" w:type="dxa"/>
              <w:right w:w="40" w:type="dxa"/>
            </w:tcMar>
            <w:vAlign w:val="bottom"/>
          </w:tcPr>
          <w:p w14:paraId="418B4094" w14:textId="77777777" w:rsidR="00815F63" w:rsidRDefault="005766E3" w:rsidP="009D359C">
            <w:pPr>
              <w:jc w:val="right"/>
            </w:pPr>
            <w:r>
              <w:t>26,0</w:t>
            </w:r>
          </w:p>
        </w:tc>
        <w:tc>
          <w:tcPr>
            <w:tcW w:w="759" w:type="dxa"/>
            <w:tcBorders>
              <w:top w:val="nil"/>
              <w:left w:val="nil"/>
              <w:bottom w:val="single" w:sz="4" w:space="0" w:color="000000"/>
              <w:right w:val="nil"/>
            </w:tcBorders>
            <w:tcMar>
              <w:top w:w="102" w:type="dxa"/>
              <w:left w:w="43" w:type="dxa"/>
              <w:bottom w:w="30" w:type="dxa"/>
              <w:right w:w="40" w:type="dxa"/>
            </w:tcMar>
            <w:vAlign w:val="bottom"/>
          </w:tcPr>
          <w:p w14:paraId="1639540C" w14:textId="77777777" w:rsidR="00815F63" w:rsidRDefault="005766E3" w:rsidP="009D359C">
            <w:pPr>
              <w:jc w:val="right"/>
            </w:pPr>
            <w:r>
              <w:t xml:space="preserve"> </w:t>
            </w:r>
          </w:p>
        </w:tc>
        <w:tc>
          <w:tcPr>
            <w:tcW w:w="788" w:type="dxa"/>
            <w:tcBorders>
              <w:top w:val="nil"/>
              <w:left w:val="nil"/>
              <w:bottom w:val="single" w:sz="4" w:space="0" w:color="000000"/>
              <w:right w:val="nil"/>
            </w:tcBorders>
            <w:tcMar>
              <w:top w:w="102" w:type="dxa"/>
              <w:left w:w="43" w:type="dxa"/>
              <w:bottom w:w="30" w:type="dxa"/>
              <w:right w:w="40" w:type="dxa"/>
            </w:tcMar>
            <w:vAlign w:val="bottom"/>
          </w:tcPr>
          <w:p w14:paraId="305A0183" w14:textId="77777777" w:rsidR="00815F63" w:rsidRDefault="005766E3" w:rsidP="009D359C">
            <w:pPr>
              <w:jc w:val="right"/>
            </w:pPr>
            <w:r>
              <w:t xml:space="preserve"> </w:t>
            </w:r>
          </w:p>
        </w:tc>
        <w:tc>
          <w:tcPr>
            <w:tcW w:w="771" w:type="dxa"/>
            <w:tcBorders>
              <w:top w:val="nil"/>
              <w:left w:val="nil"/>
              <w:bottom w:val="single" w:sz="4" w:space="0" w:color="000000"/>
              <w:right w:val="nil"/>
            </w:tcBorders>
            <w:tcMar>
              <w:top w:w="102" w:type="dxa"/>
              <w:left w:w="43" w:type="dxa"/>
              <w:bottom w:w="30" w:type="dxa"/>
              <w:right w:w="40" w:type="dxa"/>
            </w:tcMar>
            <w:vAlign w:val="bottom"/>
          </w:tcPr>
          <w:p w14:paraId="07F8DE6D" w14:textId="77777777" w:rsidR="00815F63" w:rsidRDefault="005766E3" w:rsidP="009D359C">
            <w:pPr>
              <w:jc w:val="right"/>
            </w:pPr>
            <w:r>
              <w:t xml:space="preserve"> </w:t>
            </w:r>
          </w:p>
        </w:tc>
      </w:tr>
    </w:tbl>
    <w:p w14:paraId="79A2760B" w14:textId="77777777" w:rsidR="00815F63" w:rsidRDefault="005766E3" w:rsidP="0087371F">
      <w:pPr>
        <w:pStyle w:val="tabell-noter"/>
        <w:rPr>
          <w:rStyle w:val="skrift-hevet"/>
          <w:spacing w:val="3"/>
          <w:sz w:val="17"/>
          <w:szCs w:val="17"/>
        </w:rPr>
      </w:pPr>
      <w:r>
        <w:rPr>
          <w:rStyle w:val="skrift-hevet"/>
          <w:sz w:val="17"/>
          <w:szCs w:val="17"/>
        </w:rPr>
        <w:t>1</w:t>
      </w:r>
      <w:r>
        <w:tab/>
      </w:r>
      <w:r>
        <w:rPr>
          <w:rStyle w:val="kursiv"/>
          <w:sz w:val="17"/>
          <w:szCs w:val="17"/>
        </w:rPr>
        <w:t xml:space="preserve">Internasjonal bistand </w:t>
      </w:r>
      <w:r>
        <w:t>inkluderer ikke bevilgninger som regnes som bistand under andre departementer enn Utenriksdepartementet, herunder klima- og skogsatsingen under Klima- og miljødepartementet. Utgiftsområdet inkluderer heller ikke ODA-godkjente flyktningutgifter i Norge og kapitaltransaksjoner (kapital til Norfund/Klimainvesteringsfondet).</w:t>
      </w:r>
    </w:p>
    <w:p w14:paraId="68976FE4" w14:textId="77777777" w:rsidR="00815F63" w:rsidRDefault="005766E3" w:rsidP="0087371F">
      <w:pPr>
        <w:pStyle w:val="tabell-noter"/>
        <w:rPr>
          <w:rStyle w:val="skrift-hevet"/>
          <w:spacing w:val="3"/>
          <w:sz w:val="17"/>
          <w:szCs w:val="17"/>
        </w:rPr>
      </w:pPr>
      <w:r>
        <w:rPr>
          <w:rStyle w:val="skrift-hevet"/>
          <w:sz w:val="17"/>
          <w:szCs w:val="17"/>
        </w:rPr>
        <w:t>2</w:t>
      </w:r>
      <w:r>
        <w:tab/>
      </w:r>
      <w:r>
        <w:rPr>
          <w:rStyle w:val="kursiv"/>
          <w:sz w:val="17"/>
          <w:szCs w:val="17"/>
        </w:rPr>
        <w:t xml:space="preserve">Forsvarsformål </w:t>
      </w:r>
      <w:r>
        <w:t>er her definert annerledes enn ved rapportering til NATO. Blant annet er ikke bevilgninger til anskaffelsen av nye redningshelikoptre inkludert i tabellen.</w:t>
      </w:r>
    </w:p>
    <w:p w14:paraId="14AC6D40" w14:textId="77777777" w:rsidR="00815F63" w:rsidRDefault="005766E3" w:rsidP="0087371F">
      <w:pPr>
        <w:pStyle w:val="tabell-noter"/>
        <w:rPr>
          <w:rStyle w:val="skrift-hevet"/>
          <w:spacing w:val="3"/>
          <w:sz w:val="17"/>
          <w:szCs w:val="17"/>
        </w:rPr>
      </w:pPr>
      <w:r>
        <w:rPr>
          <w:rStyle w:val="skrift-hevet"/>
          <w:sz w:val="17"/>
          <w:szCs w:val="17"/>
        </w:rPr>
        <w:t>3</w:t>
      </w:r>
      <w:r>
        <w:rPr>
          <w:rStyle w:val="skrift-hevet"/>
          <w:sz w:val="17"/>
          <w:szCs w:val="17"/>
        </w:rPr>
        <w:tab/>
      </w:r>
      <w:r>
        <w:t>Politikkområdet omfatter utgifter til klima- og miljøtiltak kun på Klima- og miljødepartementets områder.</w:t>
      </w:r>
    </w:p>
    <w:p w14:paraId="35E7E78C" w14:textId="77777777" w:rsidR="00815F63" w:rsidRDefault="005766E3" w:rsidP="0087371F">
      <w:pPr>
        <w:pStyle w:val="Kilde"/>
      </w:pPr>
      <w:r>
        <w:t>Kilde: Finansdepartementet</w:t>
      </w:r>
    </w:p>
    <w:p w14:paraId="1CAAC1A6" w14:textId="77777777" w:rsidR="00815F63" w:rsidRDefault="005766E3" w:rsidP="0087371F">
      <w:r>
        <w:t xml:space="preserve">Innenfor området </w:t>
      </w:r>
      <w:r>
        <w:rPr>
          <w:rStyle w:val="kursiv"/>
          <w:sz w:val="21"/>
          <w:szCs w:val="21"/>
        </w:rPr>
        <w:t>kultur og likestilling</w:t>
      </w:r>
      <w:r>
        <w:rPr>
          <w:rStyle w:val="kursiv"/>
          <w:sz w:val="21"/>
          <w:szCs w:val="21"/>
          <w:vertAlign w:val="superscript"/>
        </w:rPr>
        <w:footnoteReference w:id="1"/>
      </w:r>
      <w:r>
        <w:rPr>
          <w:rStyle w:val="kursiv"/>
          <w:sz w:val="21"/>
          <w:szCs w:val="21"/>
        </w:rPr>
        <w:t xml:space="preserve"> øker </w:t>
      </w:r>
      <w:r>
        <w:t>nivået i 2024 med 2,5 pst. sammenlignet med 2023. Den gjennomsnittlige årlige veksten var på 7,2 pst. i perioden 2017 til 2021, som i stor grad skyldes ekstraordinære bevilgninger i forbindelse med pandemien. Fra 2021 til 2023 var det en årlig nedgang på 9,7 pst., blant annet som følge av utfasing av tiltak etter pandemien. Samlet er ressursinnsatsen på området økt etter 2017, selv etter den nevnte utfasingen.</w:t>
      </w:r>
    </w:p>
    <w:p w14:paraId="5DD3C456" w14:textId="77777777" w:rsidR="00815F63" w:rsidRDefault="005766E3" w:rsidP="0087371F">
      <w:r>
        <w:t xml:space="preserve">Bevilgningene til </w:t>
      </w:r>
      <w:r>
        <w:rPr>
          <w:rStyle w:val="kursiv"/>
          <w:sz w:val="21"/>
          <w:szCs w:val="21"/>
        </w:rPr>
        <w:t xml:space="preserve">rettsvesen og beredskap </w:t>
      </w:r>
      <w:r>
        <w:t>har hatt en gjennomsnittlig årlig realvekst på 1,4 pst. i perioden 2017 til 2021 og en reell videreføring fra 2021 til 2023. Veksten skyldes blant annet investeringer i landsdekkende nødnett, redningshelikoptre, politihelikoptre, nytt beredskapssenter for politiet og sikrede datasentre i justissektoren samt økt bevilgning til politiet. I motsatt retning trekker blant annet virkningene av at refusjoner til kommunene og statsforvalterne for ordningen med karantenehotell er falt bort etter pandemien. Samlet går bevilgningsnivået opp med 0,3 pst. fra 2023 til 2024. Bevilgningen til vergemål er i hovedsak flyttet fra Justis- og beredskapsdepartementet til Kommunal- og distriktsdepartementet i 2024.</w:t>
      </w:r>
    </w:p>
    <w:p w14:paraId="201FF894" w14:textId="77777777" w:rsidR="00815F63" w:rsidRDefault="005766E3" w:rsidP="0087371F">
      <w:pPr>
        <w:rPr>
          <w:rStyle w:val="kursiv"/>
          <w:sz w:val="21"/>
          <w:szCs w:val="21"/>
        </w:rPr>
      </w:pPr>
      <w:r>
        <w:rPr>
          <w:rStyle w:val="kursiv"/>
          <w:sz w:val="21"/>
          <w:szCs w:val="21"/>
        </w:rPr>
        <w:t xml:space="preserve">Utlendingsområdet </w:t>
      </w:r>
      <w:r>
        <w:t>omfatter Utlendingsdirektoratet, Utlendingsnemnda og Integrerings- og mangfoldsdirektoratet, utgifter i forbindelse med innkvartering av asylsøkere og integrering av innvandrere, i tillegg til grunnopplæring av asylsøkere, barnevernets omsorgssentre for enslige mindreårige og statlige utgifter til kommunale barneverntiltak for flyktninger og asylsøkere. Utgiftene varierer fra år til år som følge av variasjoner i tilstrømningen av asylsøkere. Det store antallet ankomster høsten 2015 medførte spesielt høye utgifter på området i 2015, 2016 og 2017. I perioden 2017 til 2021 gikk utgiftene kraftig ned. Bevilgningsnivået fra 2021 til 2023 har økt kraftig og skyldes økte ankomster som følge av krigen i Ukraina. Høye ankomster fra Ukraina og flere fordrevne bosatt i kommunene er også årsaken til økning i bevilgningsnivået fra 2023 til 2024. For 2024 foreslås det imidlertid å videreføre integreringstilskuddet nominelt, noe som bidrar til å dempe bevilgningsøkningen. Fra 2023 til 2024 er det lagt til grunn at utgiftene til asylmottak går ned.</w:t>
      </w:r>
    </w:p>
    <w:p w14:paraId="058FF75F" w14:textId="718498F3" w:rsidR="00815F63" w:rsidRDefault="009D359C" w:rsidP="0087371F">
      <w:r>
        <w:rPr>
          <w:noProof/>
        </w:rPr>
        <w:drawing>
          <wp:inline distT="0" distB="0" distL="0" distR="0" wp14:anchorId="06EC8AE2" wp14:editId="1851659B">
            <wp:extent cx="6083935" cy="3376295"/>
            <wp:effectExtent l="0" t="0" r="0" b="0"/>
            <wp:docPr id="9" name="Bilde 9" descr="Et bilde som inneholder tekst, skjermbilde, line,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descr="Et bilde som inneholder tekst, skjermbilde, line, nummer&#10;&#10;Automatisk generert beskrivelse"/>
                    <pic:cNvPicPr/>
                  </pic:nvPicPr>
                  <pic:blipFill>
                    <a:blip r:embed="rId8"/>
                    <a:stretch>
                      <a:fillRect/>
                    </a:stretch>
                  </pic:blipFill>
                  <pic:spPr>
                    <a:xfrm>
                      <a:off x="0" y="0"/>
                      <a:ext cx="6083935" cy="3376295"/>
                    </a:xfrm>
                    <a:prstGeom prst="rect">
                      <a:avLst/>
                    </a:prstGeom>
                  </pic:spPr>
                </pic:pic>
              </a:graphicData>
            </a:graphic>
          </wp:inline>
        </w:drawing>
      </w:r>
    </w:p>
    <w:p w14:paraId="7F11B46D" w14:textId="77777777" w:rsidR="00815F63" w:rsidRDefault="005766E3" w:rsidP="0087371F">
      <w:pPr>
        <w:pStyle w:val="figur-tittel"/>
      </w:pPr>
      <w:r>
        <w:t>Statsbudsjettets utgifter i 2024. Mrd. kroner</w:t>
      </w:r>
    </w:p>
    <w:p w14:paraId="6543AD49" w14:textId="77777777" w:rsidR="00815F63" w:rsidRDefault="005766E3" w:rsidP="0087371F">
      <w:pPr>
        <w:pStyle w:val="Kilde"/>
      </w:pPr>
      <w:r>
        <w:t>Kilde: Finansdepartementet</w:t>
      </w:r>
    </w:p>
    <w:p w14:paraId="705BB4BD" w14:textId="77777777" w:rsidR="00815F63" w:rsidRDefault="005766E3" w:rsidP="0087371F">
      <w:r>
        <w:t xml:space="preserve">Området </w:t>
      </w:r>
      <w:r>
        <w:rPr>
          <w:rStyle w:val="kursiv"/>
          <w:sz w:val="21"/>
          <w:szCs w:val="21"/>
        </w:rPr>
        <w:t>kommunal- og distriktsformål</w:t>
      </w:r>
      <w:r>
        <w:rPr>
          <w:rStyle w:val="kursiv"/>
          <w:sz w:val="21"/>
          <w:szCs w:val="21"/>
          <w:vertAlign w:val="superscript"/>
        </w:rPr>
        <w:footnoteReference w:id="2"/>
      </w:r>
      <w:r>
        <w:rPr>
          <w:rStyle w:val="kursiv"/>
          <w:sz w:val="21"/>
          <w:szCs w:val="21"/>
        </w:rPr>
        <w:t xml:space="preserve"> </w:t>
      </w:r>
      <w:r>
        <w:t>omfatter i hovedsak statsforvalterembetene, statlige byggeprosjekter og eiendomsforvaltning mm. Utgiftene til kommunal- og distriktsformål utenom rammetilskudd til kommuner og fylkeskommuner anslås å gå ned reelt med 1,1 pst. fra 2023 til 2024. Det er da tatt hensyn til at vergemålsbevilgningen i hovedsak er flyttet fra området Rettsvesen og beredskap. Det var en kraftig økning som skyldes statlige byggeprosjekter i perioden 2021–2023, som i all hovedsak videreføres i 2024. På grunn av oppstart og ferdigstillelse av byggeprosjekter vil utgiftene til slike prosjekter kunne variere betydelig mellom år.</w:t>
      </w:r>
    </w:p>
    <w:p w14:paraId="0931B418" w14:textId="77777777" w:rsidR="00815F63" w:rsidRDefault="005766E3" w:rsidP="0087371F">
      <w:r>
        <w:t xml:space="preserve">Utgiftsområdet </w:t>
      </w:r>
      <w:r>
        <w:rPr>
          <w:rStyle w:val="kursiv"/>
          <w:sz w:val="21"/>
          <w:szCs w:val="21"/>
        </w:rPr>
        <w:t>arbeid og sosiale formål</w:t>
      </w:r>
      <w:r>
        <w:t xml:space="preserve"> viser en økning fra 2023 til 2024. Dette skyldes blant annet at bevilgningen til arbeidsmarkedstiltak foreslås økt. I 2022 og 2023 var det en nedgang på utgiftsområdet blant annet fordi de midlertidige bevilgningsøkningene til Nav i forbindelse med koronapandemien ble faset ut. Tilskuddet til Statens pensjonskasse øker noe i 2024, blant annet som følge av flere pensjonister. Det er korrigert for innføring av virksomhetsspesifikk hendelsesbasert premiebetaling for statlige virksomheter fra 2022, jf. boks 4.1. Det er også korrigert for overføring av Havindustritilsynet (tidligere Petroleumstilsynet) til Olje- og energidepartementet i 2023. Samlet er det en reell økning i bevilgningsnivået på området gjennom perioden 2017 til 2024.</w:t>
      </w:r>
    </w:p>
    <w:p w14:paraId="52D6B2E4" w14:textId="77777777" w:rsidR="00815F63" w:rsidRDefault="005766E3" w:rsidP="0087371F">
      <w:r>
        <w:t xml:space="preserve">Bevilgningene til </w:t>
      </w:r>
      <w:r>
        <w:rPr>
          <w:rStyle w:val="kursiv"/>
          <w:sz w:val="21"/>
          <w:szCs w:val="21"/>
        </w:rPr>
        <w:t xml:space="preserve">spesialisthelsetjenesten </w:t>
      </w:r>
      <w:r>
        <w:t>anslås samlet reelt uendret fra 2023 til 2024. Bevilgningene til aktivitetsvekst og basisbevilgninger til de regionale helseforetakene økes fra 2023 til 2024. Samtidig reduseres utbetaling av investeringslån i takt med fremdriften i investeringsprosjektene. Dette trekker isolert sett realveksten ned. Bevilgningene til investeringslån kan variere mye fra år til år, blant annet avhengig av fremdriften i tidligere igangsatte prosjekter. Bevilgninger til investeringslån tilbakebetales av helseforetakene over tid. Betaling av avdrag på investeringslån er trukket fra de samlede utgiftene i tabell 4.1. Holdes investeringslån utenfor, viser området en reell vekst på 1,0 pst. i 2024. I perioden 2021–2023 er de samlede bevilgningene også reelt uendret. Dette skyldes blant annet utfasing av ekstraordinære bevilgninger som følge av pandemien. For perioden 2021–2023 er det en reell reduksjon på 0,5 pst. dersom investeringslån holdes utenom.</w:t>
      </w:r>
    </w:p>
    <w:p w14:paraId="1199BB2F" w14:textId="77777777" w:rsidR="00815F63" w:rsidRDefault="005766E3" w:rsidP="0087371F">
      <w:r>
        <w:t>Helseforetakene har frem til 2021 overtatt ansvaret for finansieringen av enkelte legemidler fra folketrygden som det er korrigert for i realvekstberegningene.</w:t>
      </w:r>
    </w:p>
    <w:p w14:paraId="51AEB232" w14:textId="77777777" w:rsidR="00815F63" w:rsidRDefault="005766E3" w:rsidP="0087371F">
      <w:r>
        <w:t xml:space="preserve">Området </w:t>
      </w:r>
      <w:r>
        <w:rPr>
          <w:rStyle w:val="kursiv"/>
          <w:sz w:val="21"/>
          <w:szCs w:val="21"/>
        </w:rPr>
        <w:t xml:space="preserve">Andre helseformål </w:t>
      </w:r>
      <w:r>
        <w:t>består av tiltak for folkehelsen, helseforvaltning, støtte til helse- og omsorgstjenester i kommunene, tannhelse og oppbygging av kunnskap og kompetanse. Fra 2023 til 2024 anslås det at utgiftene går ned med 5,6 pst. etter en allerede kraftig nedgang i 2023. Fra 2021 til 2023 reduseres bevilgningen årlig med 20,3 pst. Nedgangen skyldes fortsatt utfasing av ekstraordinære bevilgninger i 2021, 2022 og 2023 som følge av pandemien, herunder bevilgninger til vaksine mot covid-19 og innkjøp av hurtigtester. For perioden 2017 til 2021 var det en gjennomsnittlig årlig realvekst på 9,6 pst. Det skyldes blant annet utbetaling av investeringstilskudd til heldøgns omsorgsplasser i kommunene, samt ekstraordinære bevilgninger som følge av pandemien.</w:t>
      </w:r>
    </w:p>
    <w:p w14:paraId="35F703E1" w14:textId="77777777" w:rsidR="00815F63" w:rsidRDefault="005766E3" w:rsidP="0087371F">
      <w:r>
        <w:t xml:space="preserve">Området </w:t>
      </w:r>
      <w:r>
        <w:rPr>
          <w:rStyle w:val="kursiv"/>
          <w:sz w:val="21"/>
          <w:szCs w:val="21"/>
        </w:rPr>
        <w:t>barn, familie, tros- og livssynssamfunn</w:t>
      </w:r>
      <w:r>
        <w:t xml:space="preserve"> omfatter barne- og familievern, barnetrygd, kontantstøtte og tiltak innen tros- og livssynssamfunn. Utgiftene anslås samlet å øke med 3,6 pst. i 2024. Mens utbetalingene av barnetrygd ventes å øke med 4,4 pst., synker utbetalingene av kontantstøtte med 19,9 pst. Øvrige utgifter øker med 4,0 pst. Satsene for barnetrygd ble holdt nominelt uendret i perioden fra 2009 til 2019, og i 2022 for barn over 6 år. Det innebar en reell nedgang i utbetalt barnetrygd, som har redusert veksten på området barn, familie og likestilling i disse periodene. Økte utgifter til barnetrygden i 2023 og 2024 skyldes både økte satser i 2020, 2021 og 2023 (herunder omlegging av særfradraget for enslige forsørgere), og at det forventes at flere barn får barnetrygd i 2023 og 2024. Volumøkningen skyldes hovedsakelig utbetalinger til ankomne fra Ukraina som kvalifiserer til ytelsen. Utgiftsnedgangen for kontantstøtte må sees i sammenheng med forslag om endringer i ordningen fra august 2024. Utgiftene til tilskudd til tros- og livssynssamfunn har økt betydelig som følge av at staten i 2021 overtok ansvaret for den kommunale delen av tilskudd til tros- og livssynssamfunn, tidligere finansiert gjennom kommunenes rammetilskudd under det daværende Kommunal- og moderniseringsdepartementet, og på grunn av endringer i medlemstall samt ny lov om tros- og livssynssamfunn.</w:t>
      </w:r>
    </w:p>
    <w:p w14:paraId="605C8ECD" w14:textId="77777777" w:rsidR="00815F63" w:rsidRDefault="005766E3" w:rsidP="0087371F">
      <w:r>
        <w:t xml:space="preserve">Området </w:t>
      </w:r>
      <w:r>
        <w:rPr>
          <w:rStyle w:val="kursiv"/>
          <w:sz w:val="21"/>
          <w:szCs w:val="21"/>
        </w:rPr>
        <w:t xml:space="preserve">næring og fisk </w:t>
      </w:r>
      <w:r>
        <w:t>øker med 5,0 pst. fra 2023 til 2024. Dette skyldes blant annet økte bevilgning til det næringsrettede virkemiddelapparatet, økte utbetalinger fra Havbruksfondet, oppstart av prosjektet Brukervennlige registertjenester i Brønnøysundregistrene og økte utgifter knyttet til oppryddingen på det nukleære området. Utgiftene til internasjonale samarbeidsprogrammer reduseres, som må ses i sammenheng med at det i 2023 blir utbetalt kontingent for deltakelse i InvestEU som skal dekke to år. Den årlige, gjennomsnittlige realnedgangen på 23,8 pst. i perioden 2021–2023 skyldes i hovedsak utfasing av midlertidige støtteordninger fra koronapandemien.</w:t>
      </w:r>
    </w:p>
    <w:p w14:paraId="59DF33ED" w14:textId="77777777" w:rsidR="00815F63" w:rsidRDefault="005766E3" w:rsidP="0087371F">
      <w:r>
        <w:t xml:space="preserve">Området </w:t>
      </w:r>
      <w:r>
        <w:rPr>
          <w:rStyle w:val="kursiv"/>
          <w:sz w:val="21"/>
          <w:szCs w:val="21"/>
        </w:rPr>
        <w:t xml:space="preserve">landbruk og mat </w:t>
      </w:r>
      <w:r>
        <w:t>gjelder i hovedsak bevilgninger i forbindelse med jordbruksavtalen. Budsjettstøtten over jordbruksavtalen var reelt sett stabil i perioden 2017–2021. Det er en markant økning i 2022 og 2023 med en årlig vekst på 12,8 pst. For 2024 er det en reell vekst på 3,9 pst. Antall årsverk i næringen har blitt redusert med i overkant av 1,5 pst. per år de siste årene. Budsjettstøtten over jordbruksavtalen per bruk og per årsverk har økt i faste priser gjennom perioden 2017–2023 sett under ett. Støtte via importvernet og jordbruksfradraget fremkommer ikke på utgiftssiden av budsjettet.</w:t>
      </w:r>
    </w:p>
    <w:p w14:paraId="62D7E2B0" w14:textId="77777777" w:rsidR="00815F63" w:rsidRDefault="005766E3" w:rsidP="0087371F">
      <w:r>
        <w:t xml:space="preserve">Området </w:t>
      </w:r>
      <w:r>
        <w:rPr>
          <w:rStyle w:val="kursiv"/>
          <w:sz w:val="21"/>
          <w:szCs w:val="21"/>
        </w:rPr>
        <w:t>olje og energi, inkl. strømstønad (eksklusiv statlig petroleumsvirksomhet)</w:t>
      </w:r>
      <w:r>
        <w:t xml:space="preserve"> inkluderer </w:t>
      </w:r>
      <w:r>
        <w:rPr>
          <w:spacing w:val="-2"/>
        </w:rPr>
        <w:t>Sokkeldirektoratet (Oljedirektoratet til 31.12.2023),</w:t>
      </w:r>
      <w:r>
        <w:t xml:space="preserve"> Norges vassdrags- og energidirektorat, overføring til Norges forskningsråd over Olje- og energidepartementets budsjett og tiltak for å fremme CO</w:t>
      </w:r>
      <w:r>
        <w:rPr>
          <w:rStyle w:val="skrift-senket"/>
          <w:sz w:val="21"/>
          <w:szCs w:val="21"/>
        </w:rPr>
        <w:t>2</w:t>
      </w:r>
      <w:r>
        <w:t>-håndtering. Havindustritilsynet (Petroleumstilsynet til 31.12.2023) er fra 2023 overført fra Arbeids- og inkluderingsdepartementet. Området viser en nedgang på 26,5 pst. fra 2023 til 2024. Nedgangen skyldes lavere anslag for den midlertidige strømstønadsordningen for husholdninger og borettslag. Bevilgningen ble etablert i 2022 og regnskapsført med 26,4 mrd. kroner. I perioden 2021–2023 har området økt med 94,6 pst. Økningen er særlig knyttet til etablering av strømstønadsordningen for husholdninger og borettslag.</w:t>
      </w:r>
    </w:p>
    <w:p w14:paraId="0F2060BE" w14:textId="77777777" w:rsidR="00815F63" w:rsidRDefault="005766E3" w:rsidP="0087371F">
      <w:r>
        <w:t xml:space="preserve">Utgiftene til </w:t>
      </w:r>
      <w:r>
        <w:rPr>
          <w:rStyle w:val="kursiv"/>
          <w:sz w:val="21"/>
          <w:szCs w:val="21"/>
        </w:rPr>
        <w:t>vei- og jernbaneformål</w:t>
      </w:r>
      <w:r>
        <w:rPr>
          <w:rStyle w:val="kursiv"/>
          <w:sz w:val="21"/>
          <w:szCs w:val="21"/>
          <w:vertAlign w:val="superscript"/>
        </w:rPr>
        <w:footnoteReference w:id="3"/>
      </w:r>
      <w:r>
        <w:rPr>
          <w:rStyle w:val="kursiv"/>
          <w:sz w:val="21"/>
          <w:szCs w:val="21"/>
        </w:rPr>
        <w:t xml:space="preserve"> </w:t>
      </w:r>
      <w:r>
        <w:t>har hatt en gjennomsnittlig realvekst per år på 3,4 pst. fra 2017 til 2021. Fra 2021 til 2023 er det en årlig nedgang på 3,4 pst. og fra 2023 til 2024 anslås en realnedgang på 1,2 pst. Realnedgangen under veiformål er 1,1 pst., mens jernbaneformål reduseres med 1,4 pst. Reduksjonen under jernbaneformål skyldes i hovedsak redusert planlegging av nye effektpakker og igangsetting av færre store infrastrukturprosjekter enn tidligere år. For veiformål henger nedgangen i hovedsak sammen med redusert vedlikehold av riksvei og frafall av en engangsutgift til et erstatningsoppgjør som kom til utbetaling i 2023. Det er i tallene korrigert for innlemming av øremerkede tilskudd i fylkeskommunenes rammetilskudd. Den årlige gjennomsnittlige realveksten i vei- og jernbaneformål fra 2017 til 2023 er på 1,1 pst.</w:t>
      </w:r>
    </w:p>
    <w:p w14:paraId="682C1497" w14:textId="77777777" w:rsidR="00815F63" w:rsidRDefault="005766E3" w:rsidP="0087371F">
      <w:r>
        <w:t xml:space="preserve">Den gjennomsnittlige årlige realveksten til </w:t>
      </w:r>
      <w:r>
        <w:rPr>
          <w:rStyle w:val="kursiv"/>
          <w:sz w:val="21"/>
          <w:szCs w:val="21"/>
        </w:rPr>
        <w:t xml:space="preserve">andre samferdselsformål </w:t>
      </w:r>
      <w:r>
        <w:t>enn vei- og jernbaneformål har vært på 17,2 pst. fra 2017 til 2021. Fra 2021 til 2023 var det en årlig nedgang på 6,4 pst., mens realøkningen fra 2023 til 2024 er på 27,8 pst. I hovedsak skyldes økningen fra 2023 til 2024 økt tilskudd til Avinor til bygging av nye lufthavner i Bodø og Mo i Rana samt halverte maksimaltakster og økt kapasitet på flyrutene staten kjøper på kortbanenettet (FOT-rutene).</w:t>
      </w:r>
    </w:p>
    <w:p w14:paraId="7E1ECE34" w14:textId="77777777" w:rsidR="00815F63" w:rsidRDefault="005766E3" w:rsidP="0087371F">
      <w:r>
        <w:t xml:space="preserve">Utgiftene til </w:t>
      </w:r>
      <w:r>
        <w:rPr>
          <w:rStyle w:val="kursiv"/>
          <w:sz w:val="21"/>
          <w:szCs w:val="21"/>
        </w:rPr>
        <w:t>forsvarsformål</w:t>
      </w:r>
      <w:r>
        <w:t xml:space="preserve"> anslås å ha økt med 3,1 pst. gjennomsnittlig per år fra 2017 til 2021. Den markerte veksten skyldes blant annet opptrapping av bevilgningene til langtidsplanen for forsvarssektoren, økte bevilgninger til anskaffelse av nye kampfly med baseløsning og økte investeringskostnader i store investeringsprosjekter i forsvarssektoren fordi utenlandsk valuta har blitt dyrere. Fra 2021 til 2023 er det en årlig økning på 5,2 pst., og fra 2023 til 2024 anslås det en økning på 5,7 pst. Økningen fra 2023 skyldes i hovedsak en videre opptrapping av forsvarsbudsjettet i tråd med langtidsplanen for forsvarssektoren, økte utgifter som følge av valutajustering av investeringskostnader i store investeringsprosjekter og opptrapping av forsvarsbudsjettet ut over ambisjonene i gjeldende langtidsplan. Korrigert for utgifter til kampflyanskaffelsen øker utgiftene til forsvarsformål med 7,8 pst. fra 2023 til 2024. Utgifter til redningshelikoptre bevilges delvis over Forsvarsdepartementets budsjett, men er holdt utenfor forsvarsformål slik det er angitt i tabellen.</w:t>
      </w:r>
    </w:p>
    <w:p w14:paraId="7ED98990" w14:textId="77777777" w:rsidR="00815F63" w:rsidRDefault="005766E3" w:rsidP="0087371F">
      <w:r>
        <w:t xml:space="preserve">Utgifter til utgiftsområdet </w:t>
      </w:r>
      <w:r>
        <w:rPr>
          <w:rStyle w:val="kursiv"/>
          <w:sz w:val="21"/>
          <w:szCs w:val="21"/>
        </w:rPr>
        <w:t xml:space="preserve">klima- og miljø </w:t>
      </w:r>
      <w:r>
        <w:t>omfatter tiltak under Klima- og miljødepartementet, herunder Miljødirektoratet og Enova. Utgifter til klima- og miljøtiltak under andre departementer er ikke medregnet. Utgiftene i denne kategorien gir derfor ikke et fullstendig uttrykk for de samlede prioriteringene av norsk klima- og miljøpolitikk på utgiftssiden. Klima- og miljøpolitikken føres dessuten i stor grad ved hjelp av skatter, avgifter, kvoter og reguleringer. Det var en betydelig vekst i utgiftene til Klima- og miljødepartementet frem til 2021. Fra 2021 til 2023 var årlig realvekst 12,4 pst. blant annet som følge av økt overføring til Klima- og energifondet som forvaltes av Enova. Fra 2023 til 2024 vil reelt nivå for Klima- og miljødepartementet reduseres noe. Dette skyldes blant annet redusert bevilgning til Enova knyttet til utfasingen av den midlertidige energitilskuddsordningen.</w:t>
      </w:r>
    </w:p>
    <w:p w14:paraId="7A7F5012" w14:textId="77777777" w:rsidR="00815F63" w:rsidRDefault="005766E3" w:rsidP="0087371F">
      <w:r>
        <w:t xml:space="preserve">Utgiftsområdet </w:t>
      </w:r>
      <w:r>
        <w:rPr>
          <w:rStyle w:val="kursiv"/>
          <w:sz w:val="21"/>
          <w:szCs w:val="21"/>
        </w:rPr>
        <w:t xml:space="preserve">statlig administrasjon, EØS-finansieringsordningene mv. </w:t>
      </w:r>
      <w:r>
        <w:t>omfatter i hovedsak utgifter til Kongehuset, Stortinget, regjeringen, administrasjonen av departementene og deler av budsjettene til Utenriksdepartementet og Finansdepartementet som har karakter av fellesadministrasjon, herunder EØS-finansieringsordningene. Nedgangen fra 2023 til 2024 anslås til 10,9 pst. Bevilgningene til EØS-finansieringsordningene reduseres fra 6,6 mrd. kroner i 2023 til 1,4 mrd. kroner i 2024, tilsvarende en reell nedgang på 79,4 pst. Historisk sett har det vært svingninger i bevilgningene på dette området. Bevilgningen til EØS-finansieringsordningene varierer mye, og avtar nå frem mot utløp av inneværende avtale i 2025. Det pågår forhandlinger om ny periode med EØS-midler. Utgiftene til området er samlet sett i perioden 2017–2021 økt med en gjennomsnittlig årlig rate på 15,8 pst. Utenom EØS-finansieringsordningene øker bevilgningene nominelt med 2 mrd. kroner fra 2023 til 2024, som innebærer en reell økning på om lag 4,9 pst.</w:t>
      </w:r>
    </w:p>
    <w:p w14:paraId="012FBF00" w14:textId="77777777" w:rsidR="00815F63" w:rsidRDefault="005766E3" w:rsidP="0087371F">
      <w:r>
        <w:t xml:space="preserve">Tabell 4.1 viser nominelle tall for </w:t>
      </w:r>
      <w:r>
        <w:rPr>
          <w:rStyle w:val="kursiv"/>
          <w:sz w:val="21"/>
          <w:szCs w:val="21"/>
        </w:rPr>
        <w:t>rammeoverføringene til kommuner og fylkeskommuner</w:t>
      </w:r>
      <w:r>
        <w:t>. Ettersom rammeoverføringene kun er én av flere finansieringskilder for kommuner og fylkeskommuner, er det ikke beregnet realvekst for dette området. Videre kan rammeoverføringene endres betydelig mellom år som følge av innlemming av øremerkede tilskudd og fastsettelsen av skattørene for kommunene og fylkeskommunene. Det er i tabell 4.1 korrigert for store reformer som påvirker nivået på rammetilskuddene, jf. boks 4.2 Rammeoverføringer til kommuneforvaltningen. Når en beregner den samlede underliggende realveksten i statsbudsjettet medregnet folketrygden, korrigeres ofte de kommunale rammeoverføringene for skatteendringer som påvirker veksten i kommuneforvaltningens økonomi. Det er ikke korrigert for endringer i skattereglene i tabell 4.1. Kommuneøkonomien omtales utførlig i den årlige kommuneproposisjonen og av Det tekniske beregningsutvalg for kommunal og fylkeskommunal økonomi.</w:t>
      </w:r>
    </w:p>
    <w:p w14:paraId="1FBF0B3D" w14:textId="77777777" w:rsidR="00815F63" w:rsidRDefault="005766E3" w:rsidP="0087371F">
      <w:r>
        <w:t xml:space="preserve">Det gis årlig et betydelig beløp i </w:t>
      </w:r>
      <w:r>
        <w:rPr>
          <w:rStyle w:val="kursiv"/>
          <w:sz w:val="21"/>
          <w:szCs w:val="21"/>
        </w:rPr>
        <w:t xml:space="preserve">kompensasjon for merverdiavgift </w:t>
      </w:r>
      <w:r>
        <w:t>til kommuner, statlige virksomheter og private. I tabell 4.1 er ikke disse bevilgningene fordelt på formål.</w:t>
      </w:r>
    </w:p>
    <w:p w14:paraId="7F1EEB64" w14:textId="77777777" w:rsidR="00815F63" w:rsidRDefault="005766E3" w:rsidP="0087371F">
      <w:r>
        <w:t xml:space="preserve">Utgiftene til </w:t>
      </w:r>
      <w:r>
        <w:rPr>
          <w:rStyle w:val="kursiv"/>
          <w:sz w:val="21"/>
          <w:szCs w:val="21"/>
        </w:rPr>
        <w:t xml:space="preserve">renter av statsgjelden </w:t>
      </w:r>
      <w:r>
        <w:t>varierer som følge av statens lånestrategi og endringer i rentenivået. Bevilgningene er et resultat av tekniske forutsetninger om låneopptak og renteutviklingen mer enn prioriteringer i budsjettet. I Norge dekkes det oljekorrigerte underskuddet av en overføring fra Statens pensjonsfond utland. Statsbudsjettets renteutgifter er dermed uavhengig av den oljekorrigerte balansen på statsbudsjettet.</w:t>
      </w:r>
    </w:p>
    <w:p w14:paraId="60394490" w14:textId="77777777" w:rsidR="00815F63" w:rsidRDefault="005766E3" w:rsidP="0087371F">
      <w:pPr>
        <w:rPr>
          <w:rFonts w:ascii="Arial" w:hAnsi="Arial" w:cs="Arial"/>
          <w:b/>
          <w:bCs/>
          <w:sz w:val="28"/>
          <w:szCs w:val="28"/>
        </w:rPr>
      </w:pPr>
      <w:r>
        <w:rPr>
          <w:rStyle w:val="kursiv"/>
          <w:sz w:val="21"/>
          <w:szCs w:val="21"/>
        </w:rPr>
        <w:t xml:space="preserve">Statlig petroleumsvirksomhet </w:t>
      </w:r>
      <w:r>
        <w:t>omfatter utgifter til statens direkte økonomiske engasjement (SDØE) og utgifter i forbindelse med disponering av innretninger på kontinentalsokkelen. Utgiftene til petroleumsvirksomheten varierer til dels betydelig mellom år. Det er særlig investeringsutgiftene som varierer mye.</w:t>
      </w:r>
    </w:p>
    <w:p w14:paraId="100839D5" w14:textId="77777777" w:rsidR="00815F63" w:rsidRDefault="005766E3" w:rsidP="0087371F">
      <w:pPr>
        <w:pStyle w:val="Overskrift2"/>
      </w:pPr>
      <w:r>
        <w:t>Utvikling i statsbudsjettets utgifter i forhold til BNP-veksten</w:t>
      </w:r>
    </w:p>
    <w:p w14:paraId="269F5AFA" w14:textId="77777777" w:rsidR="00815F63" w:rsidRDefault="005766E3" w:rsidP="0087371F">
      <w:r>
        <w:t xml:space="preserve">Utviklingen i statsbudsjettets utgiftsområder over tid kan sees i sammenheng med at økonomien vokser og politiske prioriteringer. Beregningene av realvekst i avsnitt 4.3 tar utgangspunkt i ressursbruken på </w:t>
      </w:r>
      <w:r>
        <w:rPr>
          <w:rStyle w:val="kursiv"/>
          <w:sz w:val="21"/>
          <w:szCs w:val="21"/>
        </w:rPr>
        <w:t>utgiftssiden</w:t>
      </w:r>
      <w:r>
        <w:t xml:space="preserve"> av budsjettet, og viser utviklingen på utgiftsområder i perioder. Under hvert område er det blant annet tatt hensyn til prisutviklingen og endret oppgavefordeling for å kunne gjøre sammenligninger over tid.</w:t>
      </w:r>
    </w:p>
    <w:p w14:paraId="4A71DDF2" w14:textId="77777777" w:rsidR="00815F63" w:rsidRDefault="005766E3" w:rsidP="0087371F">
      <w:r>
        <w:t>Samtidig vil det normalt være en årlig vekst i økonomien. Dette avsnittet viser utviklingen i utgiftsområder sammenlignet med veksten i økonomien ellers, dvs. i hvilken grad utgiftsområdene følger utviklingen i brutto nasjonalprodukt (BNP) for fastlandet. Høyere vekst på et utgiftsområde enn i økonomien generelt kan peke i retning av at området har vært særlig prioritert, men høyere vekst kan også skyldes endringer i sammensetningen i befolkningen eller andre forhold som ikke er politisk bestemt.</w:t>
      </w:r>
    </w:p>
    <w:p w14:paraId="0D5C5E71" w14:textId="77777777" w:rsidR="00815F63" w:rsidRDefault="005766E3" w:rsidP="0087371F">
      <w:r>
        <w:t>Figur 4.3 sammenligner gjennomsnittlig årlig vekst for de enkelte utgiftsområdene med veksten i fastlands-BNP i perioden 2017–2024. Fra 2017 til 2024 anslås nå reell vekst i fastlands-BNP til 11,1 pst., eller 42 pst. nominelt. I figuren er samme utgiftsområder fra avsnitt 4.3 vist etter årlig vekst i mrd. 2024-kroner. Folketrygden er holdt utenom, jf. egen omtale i avsnitt 4.4.</w:t>
      </w:r>
    </w:p>
    <w:p w14:paraId="2B9FBA24" w14:textId="77777777" w:rsidR="00815F63" w:rsidRDefault="005766E3" w:rsidP="0087371F">
      <w:r>
        <w:t>I perioden er det utgifter til forsvarsformål, olje- og energi med strømstønad, spesialisthelsetjenesten og andre samferdselsformål som viser størst vekst målt i kroner utover det en vekst tilsvarende fastlands-BNP skulle tilsi. Veksten under forsvar må blant annet sees i sammenheng med opptrappingen av forsvarsbudsjettet i tråd med langtidsplanen for forsvarssektoren, jf. omtale under 4.3. Selv med lavere anslag for den midlertidige strømstønadsordningen for husholdninger og borettslag for ekstraordinære strømutgifter bidrar denne til høy vekst på olje- og energiområdet. Under andre samferdselsformål er det særlig kjøp av innenlandske flyruter og tilskudd til Avinor for bygging av nye lufthavner i Mo i Rana og Bodø som trekker opp veksten.</w:t>
      </w:r>
    </w:p>
    <w:p w14:paraId="29B4CD8C" w14:textId="77777777" w:rsidR="00815F63" w:rsidRDefault="005766E3" w:rsidP="0087371F">
      <w:r>
        <w:t>De områdene som går mest ned i forhold til det en vekst i tråd med BNP skulle tilsi, er kategorien andre helseformål, med blant annet lavere utgifter til vaksiner, og vei og jernbaneformål. Samlet har utgiftssiden på statsbudsjettet vokst mer enn BNP-veksten i perioden.</w:t>
      </w:r>
    </w:p>
    <w:p w14:paraId="183E3EDE" w14:textId="77777777" w:rsidR="00815F63" w:rsidRDefault="005766E3" w:rsidP="0087371F">
      <w:r>
        <w:t>Ordinære utgifter på statsbudsjettet finansieres av skatte- og avgiftsinntekter og oljeinntekter. Siden 2017 har strukturelle skatter mv. reelt vokst svakere enn trendveksten i Fastlands-BNP. Det skyldes blant annet betydelige skatteletter i perioden, samt skattefordeler for null- og lavutslippskjøretøy. Veksten i utgiftene utover utviklingen i BNP har derfor blitt finansiert gjennom økt bruk av oljepenger. Utviklingen i offentlige finanser er nærmere omtalt i kap. 3 i Nasjonalbudsjettet 2024.</w:t>
      </w:r>
    </w:p>
    <w:p w14:paraId="26FE774F" w14:textId="7C79F12F" w:rsidR="00815F63" w:rsidRDefault="009D359C" w:rsidP="0087371F">
      <w:r>
        <w:rPr>
          <w:noProof/>
        </w:rPr>
        <w:drawing>
          <wp:inline distT="0" distB="0" distL="0" distR="0" wp14:anchorId="6D26A204" wp14:editId="341195BD">
            <wp:extent cx="6083935" cy="3452495"/>
            <wp:effectExtent l="0" t="0" r="0" b="0"/>
            <wp:docPr id="10" name="Bilde 10"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Et bilde som inneholder tekst, skjermbilde, Font, nummer&#10;&#10;Automatisk generert beskrivelse"/>
                    <pic:cNvPicPr/>
                  </pic:nvPicPr>
                  <pic:blipFill>
                    <a:blip r:embed="rId9"/>
                    <a:stretch>
                      <a:fillRect/>
                    </a:stretch>
                  </pic:blipFill>
                  <pic:spPr>
                    <a:xfrm>
                      <a:off x="0" y="0"/>
                      <a:ext cx="6083935" cy="3452495"/>
                    </a:xfrm>
                    <a:prstGeom prst="rect">
                      <a:avLst/>
                    </a:prstGeom>
                  </pic:spPr>
                </pic:pic>
              </a:graphicData>
            </a:graphic>
          </wp:inline>
        </w:drawing>
      </w:r>
    </w:p>
    <w:p w14:paraId="0B33CF12" w14:textId="77777777" w:rsidR="00815F63" w:rsidRDefault="005766E3" w:rsidP="0087371F">
      <w:pPr>
        <w:pStyle w:val="figur-tittel"/>
      </w:pPr>
      <w:r>
        <w:t>Årlig gjennomsnittlig vekst i statsbudsjettet fra 2017 til 2024 målt mot utviklingen i BNP Fastlands-Norge. Mrd. 2024-kroner</w:t>
      </w:r>
    </w:p>
    <w:p w14:paraId="5D9B8FF2" w14:textId="77777777" w:rsidR="00815F63" w:rsidRDefault="005766E3" w:rsidP="0087371F">
      <w:pPr>
        <w:pStyle w:val="Kilde"/>
      </w:pPr>
      <w:r>
        <w:t>Kilde: Finansdepartementet</w:t>
      </w:r>
    </w:p>
    <w:p w14:paraId="33EE2FC6" w14:textId="77777777" w:rsidR="00815F63" w:rsidRDefault="005766E3" w:rsidP="0087371F">
      <w:pPr>
        <w:pStyle w:val="Overskrift2"/>
      </w:pPr>
      <w:r>
        <w:t>Realvekst i folketrygdens utgifter</w:t>
      </w:r>
    </w:p>
    <w:p w14:paraId="53AB983E" w14:textId="77777777" w:rsidR="00815F63" w:rsidRDefault="005766E3" w:rsidP="0087371F">
      <w:r>
        <w:t>Utviklingen i folketrygdens utgifter vises i tabell 4.2 og figur 4.4–4.5, delt inn etter stønadstype. Dagpenger mv. er ikke inkludert.</w:t>
      </w:r>
    </w:p>
    <w:p w14:paraId="78FC7024" w14:textId="77777777" w:rsidR="00815F63" w:rsidRDefault="005766E3" w:rsidP="0087371F">
      <w:r>
        <w:t>Beløpene for perioden 2017–2022 er basert på regnskapstall, mens beløpene for 2023 er anslag på regnskap. For 2024 brukes utgiftsanslag som følger av regjeringens budsjettforslag i Gul bok 2024. Utgiftene i 2020–2022 er påvirket av midlertidige regelendringer og andre konsekvenser av koronapandemien. På usikkert grunnlag anslås de midlertidige regelendringene i folketrygden, utenom dagpenger, å ha økt utgiftene med 3,5 mrd. kroner i 2020, 3,1 mrd. kroner i 2021 og 2 mrd. kroner i 2022. Dette gjelder i hovedsak midlertidige særregler for sykepenger, omsorgspenger og arbeidsavklaringspenger. I tillegg økte utgiftene som følge av økt bruk innenfor de ordinære reglene for disse ordningene.</w:t>
      </w:r>
    </w:p>
    <w:p w14:paraId="07670B52" w14:textId="77777777" w:rsidR="00815F63" w:rsidRDefault="005766E3" w:rsidP="0087371F">
      <w:r>
        <w:t>Tall for realvekst i tabellen under illustrerer endringer i utgiftene utover det som skyldes generell prisvekst, lønnsvekst eller andre faste reguleringer som gjelder for de ulike stønadene. Endringer i sykepengeutgiftene skyldes blant annet endringer i fraværstilbøyeligheten og antall sysselsatte. Økningen i utgiftene til alderspensjon skyldes først og fremst flere pensjonister og at nye pensjonister i gjennomsnitt har høyere pensjon enn de som faller fra. For uføretrygd og andre stønader illustrerer tallene hovedsakelig endringer i antall mottakere.</w:t>
      </w:r>
    </w:p>
    <w:p w14:paraId="1729EE2E" w14:textId="77777777" w:rsidR="00815F63" w:rsidRDefault="005766E3" w:rsidP="0087371F">
      <w:r>
        <w:t xml:space="preserve">For sykepenger </w:t>
      </w:r>
      <w:proofErr w:type="gramStart"/>
      <w:r>
        <w:t>fremkommer</w:t>
      </w:r>
      <w:proofErr w:type="gramEnd"/>
      <w:r>
        <w:t xml:space="preserve"> realveksten ved at utgiftene justeres for lønnsutviklingen. Utgiftene til arbeidsavklaringspenger, uføretrygd, enslige forsørgere og etterlatte justeres for utviklingen i folketrygdens grunnbeløp (G), mens alderspensjon er justert med G fratrukket 0,75 pst.</w:t>
      </w:r>
      <w:r>
        <w:rPr>
          <w:vertAlign w:val="superscript"/>
        </w:rPr>
        <w:footnoteReference w:id="4"/>
      </w:r>
      <w:r>
        <w:t xml:space="preserve"> Realveksten viser dermed ikke effekten av at alderspensjon i hovedsak har blitt regulert med en lavere sats enn for eksempel arbeidsavklaringspenger og uføretrygd. Dette vises imidlertid i de nominelle tallene. For legemidler vurderes hele den nominelle veksten som realvekst. </w:t>
      </w:r>
    </w:p>
    <w:p w14:paraId="3EA326B0" w14:textId="1B45A84E" w:rsidR="00815F63" w:rsidRDefault="005766E3" w:rsidP="0087371F">
      <w:r>
        <w:t>Samlet sett har det vært en realvekst i folketrygdens utgifter hvert år siden 2017. Utgiftsveksten i disse rettighetsbaserte ordningene har begrenset handlingsrommet i budsjettpolitikken i betydelig grad, og dette forventes å gjelde også i de kommende årene ved en videreføring av dagens regelverk.</w:t>
      </w:r>
    </w:p>
    <w:p w14:paraId="5A567853" w14:textId="4252E6A3" w:rsidR="0087371F" w:rsidRDefault="0087371F" w:rsidP="0087371F">
      <w:pPr>
        <w:pStyle w:val="tabell-tittel"/>
      </w:pPr>
      <w:r>
        <w:t>Utviklingen i folketrygdens utgifter etter stønadstype</w:t>
      </w:r>
      <w:r>
        <w:rPr>
          <w:rStyle w:val="skrift-hevet"/>
          <w:sz w:val="21"/>
          <w:szCs w:val="21"/>
        </w:rPr>
        <w:t>1 </w:t>
      </w:r>
      <w:r>
        <w:t>2017–2024. Nivå i nominelle mrd. kroner og gjennomsnittlig årlig realvekst i pst.</w:t>
      </w:r>
      <w:r>
        <w:rPr>
          <w:rStyle w:val="skrift-hevet"/>
          <w:sz w:val="21"/>
          <w:szCs w:val="21"/>
        </w:rPr>
        <w:t>2</w:t>
      </w:r>
    </w:p>
    <w:p w14:paraId="14100ED3" w14:textId="77777777" w:rsidR="00815F63" w:rsidRDefault="005766E3" w:rsidP="0087371F">
      <w:pPr>
        <w:pStyle w:val="Tabellnavn"/>
      </w:pPr>
      <w:r>
        <w:t>08J2xt2</w:t>
      </w:r>
    </w:p>
    <w:tbl>
      <w:tblPr>
        <w:tblW w:w="9619" w:type="dxa"/>
        <w:tblInd w:w="43" w:type="dxa"/>
        <w:tblLayout w:type="fixed"/>
        <w:tblCellMar>
          <w:top w:w="128" w:type="dxa"/>
          <w:left w:w="43" w:type="dxa"/>
          <w:bottom w:w="43" w:type="dxa"/>
          <w:right w:w="43" w:type="dxa"/>
        </w:tblCellMar>
        <w:tblLook w:val="0000" w:firstRow="0" w:lastRow="0" w:firstColumn="0" w:lastColumn="0" w:noHBand="0" w:noVBand="0"/>
      </w:tblPr>
      <w:tblGrid>
        <w:gridCol w:w="4200"/>
        <w:gridCol w:w="720"/>
        <w:gridCol w:w="720"/>
        <w:gridCol w:w="720"/>
        <w:gridCol w:w="720"/>
        <w:gridCol w:w="815"/>
        <w:gridCol w:w="860"/>
        <w:gridCol w:w="864"/>
      </w:tblGrid>
      <w:tr w:rsidR="00815F63" w14:paraId="77B70932" w14:textId="77777777" w:rsidTr="009D359C">
        <w:trPr>
          <w:trHeight w:val="600"/>
        </w:trPr>
        <w:tc>
          <w:tcPr>
            <w:tcW w:w="4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9B4D8C" w14:textId="77777777" w:rsidR="00815F63" w:rsidRDefault="00815F63" w:rsidP="0087371F"/>
        </w:tc>
        <w:tc>
          <w:tcPr>
            <w:tcW w:w="2880" w:type="dxa"/>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67FACDD9" w14:textId="77777777" w:rsidR="00815F63" w:rsidRDefault="005766E3" w:rsidP="009D359C">
            <w:pPr>
              <w:jc w:val="right"/>
            </w:pPr>
            <w:r>
              <w:t>Nominell verdi</w:t>
            </w:r>
          </w:p>
        </w:tc>
        <w:tc>
          <w:tcPr>
            <w:tcW w:w="2539"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BB7DD71" w14:textId="77777777" w:rsidR="00815F63" w:rsidRDefault="005766E3" w:rsidP="009D359C">
            <w:pPr>
              <w:jc w:val="right"/>
            </w:pPr>
            <w:r>
              <w:t>Gjennomsnittlig årlig realvekst</w:t>
            </w:r>
          </w:p>
        </w:tc>
      </w:tr>
      <w:tr w:rsidR="00815F63" w14:paraId="1F7423B4" w14:textId="77777777" w:rsidTr="009D359C">
        <w:trPr>
          <w:trHeight w:val="600"/>
        </w:trPr>
        <w:tc>
          <w:tcPr>
            <w:tcW w:w="4200" w:type="dxa"/>
            <w:tcBorders>
              <w:top w:val="nil"/>
              <w:left w:val="nil"/>
              <w:bottom w:val="single" w:sz="4" w:space="0" w:color="000000"/>
              <w:right w:val="nil"/>
            </w:tcBorders>
            <w:tcMar>
              <w:top w:w="128" w:type="dxa"/>
              <w:left w:w="43" w:type="dxa"/>
              <w:bottom w:w="43" w:type="dxa"/>
              <w:right w:w="43" w:type="dxa"/>
            </w:tcMar>
            <w:vAlign w:val="bottom"/>
          </w:tcPr>
          <w:p w14:paraId="43E8B880" w14:textId="77777777" w:rsidR="00815F63" w:rsidRDefault="005766E3" w:rsidP="0087371F">
            <w:r>
              <w:t>Stønadsutgifter</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51FAF1B9" w14:textId="77777777" w:rsidR="00815F63" w:rsidRDefault="005766E3" w:rsidP="009D359C">
            <w:pPr>
              <w:jc w:val="right"/>
            </w:pPr>
            <w:r>
              <w:t>2017</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23181D47" w14:textId="77777777" w:rsidR="00815F63" w:rsidRDefault="005766E3" w:rsidP="009D359C">
            <w:pPr>
              <w:jc w:val="right"/>
            </w:pPr>
            <w:r>
              <w:t>2021</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6F27E2D0" w14:textId="77777777" w:rsidR="00815F63" w:rsidRDefault="005766E3" w:rsidP="009D359C">
            <w:pPr>
              <w:jc w:val="right"/>
            </w:pPr>
            <w:r>
              <w:t>2023</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68354457" w14:textId="77777777" w:rsidR="00815F63" w:rsidRDefault="005766E3" w:rsidP="009D359C">
            <w:pPr>
              <w:jc w:val="right"/>
            </w:pPr>
            <w:r>
              <w:t>2024</w:t>
            </w:r>
          </w:p>
        </w:tc>
        <w:tc>
          <w:tcPr>
            <w:tcW w:w="815" w:type="dxa"/>
            <w:tcBorders>
              <w:top w:val="nil"/>
              <w:left w:val="nil"/>
              <w:bottom w:val="single" w:sz="4" w:space="0" w:color="000000"/>
              <w:right w:val="nil"/>
            </w:tcBorders>
            <w:tcMar>
              <w:top w:w="128" w:type="dxa"/>
              <w:left w:w="43" w:type="dxa"/>
              <w:bottom w:w="43" w:type="dxa"/>
              <w:right w:w="43" w:type="dxa"/>
            </w:tcMar>
            <w:vAlign w:val="bottom"/>
          </w:tcPr>
          <w:p w14:paraId="5E8BA455" w14:textId="77777777" w:rsidR="00815F63" w:rsidRDefault="005766E3" w:rsidP="009D359C">
            <w:pPr>
              <w:jc w:val="right"/>
            </w:pPr>
            <w:r>
              <w:t>2017–2021</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2E2C2BD8" w14:textId="77777777" w:rsidR="00815F63" w:rsidRDefault="005766E3" w:rsidP="009D359C">
            <w:pPr>
              <w:jc w:val="right"/>
            </w:pPr>
            <w:r>
              <w:t>2021–2023</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6F9AC493" w14:textId="77777777" w:rsidR="00815F63" w:rsidRDefault="005766E3" w:rsidP="009D359C">
            <w:pPr>
              <w:jc w:val="right"/>
            </w:pPr>
            <w:r>
              <w:t>2023–2024</w:t>
            </w:r>
          </w:p>
        </w:tc>
      </w:tr>
      <w:tr w:rsidR="00815F63" w14:paraId="5BF55880" w14:textId="77777777" w:rsidTr="009D359C">
        <w:trPr>
          <w:trHeight w:val="380"/>
        </w:trPr>
        <w:tc>
          <w:tcPr>
            <w:tcW w:w="4200" w:type="dxa"/>
            <w:tcBorders>
              <w:top w:val="single" w:sz="4" w:space="0" w:color="000000"/>
              <w:left w:val="nil"/>
              <w:bottom w:val="nil"/>
              <w:right w:val="nil"/>
            </w:tcBorders>
            <w:tcMar>
              <w:top w:w="128" w:type="dxa"/>
              <w:left w:w="43" w:type="dxa"/>
              <w:bottom w:w="43" w:type="dxa"/>
              <w:right w:w="43" w:type="dxa"/>
            </w:tcMar>
          </w:tcPr>
          <w:p w14:paraId="458A843C" w14:textId="77777777" w:rsidR="00815F63" w:rsidRDefault="005766E3" w:rsidP="0087371F">
            <w:r>
              <w:t>Sykepenger</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6DFFD573" w14:textId="77777777" w:rsidR="00815F63" w:rsidRDefault="005766E3" w:rsidP="009D359C">
            <w:pPr>
              <w:jc w:val="right"/>
            </w:pPr>
            <w:r>
              <w:t xml:space="preserve">39,8 </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0AAC8CF3" w14:textId="77777777" w:rsidR="00815F63" w:rsidRDefault="005766E3" w:rsidP="009D359C">
            <w:pPr>
              <w:jc w:val="right"/>
            </w:pPr>
            <w:r>
              <w:t xml:space="preserve">50,3 </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18A7F69C" w14:textId="77777777" w:rsidR="00815F63" w:rsidRDefault="005766E3" w:rsidP="009D359C">
            <w:pPr>
              <w:jc w:val="right"/>
            </w:pPr>
            <w:r>
              <w:t xml:space="preserve">60,0 </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7EAC7837" w14:textId="77777777" w:rsidR="00815F63" w:rsidRDefault="005766E3" w:rsidP="009D359C">
            <w:pPr>
              <w:jc w:val="right"/>
            </w:pPr>
            <w:r>
              <w:t xml:space="preserve">62,2 </w:t>
            </w:r>
          </w:p>
        </w:tc>
        <w:tc>
          <w:tcPr>
            <w:tcW w:w="815" w:type="dxa"/>
            <w:tcBorders>
              <w:top w:val="single" w:sz="4" w:space="0" w:color="000000"/>
              <w:left w:val="nil"/>
              <w:bottom w:val="nil"/>
              <w:right w:val="nil"/>
            </w:tcBorders>
            <w:tcMar>
              <w:top w:w="128" w:type="dxa"/>
              <w:left w:w="43" w:type="dxa"/>
              <w:bottom w:w="43" w:type="dxa"/>
              <w:right w:w="43" w:type="dxa"/>
            </w:tcMar>
            <w:vAlign w:val="bottom"/>
          </w:tcPr>
          <w:p w14:paraId="398CC300" w14:textId="77777777" w:rsidR="00815F63" w:rsidRDefault="005766E3" w:rsidP="009D359C">
            <w:pPr>
              <w:jc w:val="right"/>
            </w:pPr>
            <w:r>
              <w:t>2,7 %</w:t>
            </w:r>
          </w:p>
        </w:tc>
        <w:tc>
          <w:tcPr>
            <w:tcW w:w="860" w:type="dxa"/>
            <w:tcBorders>
              <w:top w:val="single" w:sz="4" w:space="0" w:color="000000"/>
              <w:left w:val="nil"/>
              <w:bottom w:val="nil"/>
              <w:right w:val="nil"/>
            </w:tcBorders>
            <w:tcMar>
              <w:top w:w="128" w:type="dxa"/>
              <w:left w:w="43" w:type="dxa"/>
              <w:bottom w:w="43" w:type="dxa"/>
              <w:right w:w="43" w:type="dxa"/>
            </w:tcMar>
            <w:vAlign w:val="bottom"/>
          </w:tcPr>
          <w:p w14:paraId="6821BBED" w14:textId="77777777" w:rsidR="00815F63" w:rsidRDefault="005766E3" w:rsidP="009D359C">
            <w:pPr>
              <w:jc w:val="right"/>
            </w:pPr>
            <w:r>
              <w:t>4,1 %</w:t>
            </w:r>
          </w:p>
        </w:tc>
        <w:tc>
          <w:tcPr>
            <w:tcW w:w="860" w:type="dxa"/>
            <w:tcBorders>
              <w:top w:val="single" w:sz="4" w:space="0" w:color="000000"/>
              <w:left w:val="nil"/>
              <w:bottom w:val="nil"/>
              <w:right w:val="nil"/>
            </w:tcBorders>
            <w:tcMar>
              <w:top w:w="128" w:type="dxa"/>
              <w:left w:w="43" w:type="dxa"/>
              <w:bottom w:w="43" w:type="dxa"/>
              <w:right w:w="43" w:type="dxa"/>
            </w:tcMar>
            <w:vAlign w:val="bottom"/>
          </w:tcPr>
          <w:p w14:paraId="713366A2" w14:textId="77777777" w:rsidR="00815F63" w:rsidRDefault="005766E3" w:rsidP="009D359C">
            <w:pPr>
              <w:jc w:val="right"/>
            </w:pPr>
            <w:r>
              <w:t>-1,1 %</w:t>
            </w:r>
          </w:p>
        </w:tc>
      </w:tr>
      <w:tr w:rsidR="00815F63" w14:paraId="595ED02D" w14:textId="77777777" w:rsidTr="009D359C">
        <w:trPr>
          <w:trHeight w:val="380"/>
        </w:trPr>
        <w:tc>
          <w:tcPr>
            <w:tcW w:w="4200" w:type="dxa"/>
            <w:tcBorders>
              <w:top w:val="nil"/>
              <w:left w:val="nil"/>
              <w:bottom w:val="nil"/>
              <w:right w:val="nil"/>
            </w:tcBorders>
            <w:tcMar>
              <w:top w:w="128" w:type="dxa"/>
              <w:left w:w="43" w:type="dxa"/>
              <w:bottom w:w="43" w:type="dxa"/>
              <w:right w:w="43" w:type="dxa"/>
            </w:tcMar>
          </w:tcPr>
          <w:p w14:paraId="6E5105E2" w14:textId="77777777" w:rsidR="00815F63" w:rsidRDefault="005766E3" w:rsidP="0087371F">
            <w:r>
              <w:t>Arbeidsavklaringspenger</w:t>
            </w:r>
          </w:p>
        </w:tc>
        <w:tc>
          <w:tcPr>
            <w:tcW w:w="720" w:type="dxa"/>
            <w:tcBorders>
              <w:top w:val="nil"/>
              <w:left w:val="nil"/>
              <w:bottom w:val="nil"/>
              <w:right w:val="nil"/>
            </w:tcBorders>
            <w:tcMar>
              <w:top w:w="128" w:type="dxa"/>
              <w:left w:w="43" w:type="dxa"/>
              <w:bottom w:w="43" w:type="dxa"/>
              <w:right w:w="43" w:type="dxa"/>
            </w:tcMar>
            <w:vAlign w:val="bottom"/>
          </w:tcPr>
          <w:p w14:paraId="355B91B5" w14:textId="77777777" w:rsidR="00815F63" w:rsidRDefault="005766E3" w:rsidP="009D359C">
            <w:pPr>
              <w:jc w:val="right"/>
            </w:pPr>
            <w:r>
              <w:t xml:space="preserve">34,8 </w:t>
            </w:r>
          </w:p>
        </w:tc>
        <w:tc>
          <w:tcPr>
            <w:tcW w:w="720" w:type="dxa"/>
            <w:tcBorders>
              <w:top w:val="nil"/>
              <w:left w:val="nil"/>
              <w:bottom w:val="nil"/>
              <w:right w:val="nil"/>
            </w:tcBorders>
            <w:tcMar>
              <w:top w:w="128" w:type="dxa"/>
              <w:left w:w="43" w:type="dxa"/>
              <w:bottom w:w="43" w:type="dxa"/>
              <w:right w:w="43" w:type="dxa"/>
            </w:tcMar>
            <w:vAlign w:val="bottom"/>
          </w:tcPr>
          <w:p w14:paraId="14F1A818" w14:textId="77777777" w:rsidR="00815F63" w:rsidRDefault="005766E3" w:rsidP="009D359C">
            <w:pPr>
              <w:jc w:val="right"/>
            </w:pPr>
            <w:r>
              <w:t xml:space="preserve">33,7 </w:t>
            </w:r>
          </w:p>
        </w:tc>
        <w:tc>
          <w:tcPr>
            <w:tcW w:w="720" w:type="dxa"/>
            <w:tcBorders>
              <w:top w:val="nil"/>
              <w:left w:val="nil"/>
              <w:bottom w:val="nil"/>
              <w:right w:val="nil"/>
            </w:tcBorders>
            <w:tcMar>
              <w:top w:w="128" w:type="dxa"/>
              <w:left w:w="43" w:type="dxa"/>
              <w:bottom w:w="43" w:type="dxa"/>
              <w:right w:w="43" w:type="dxa"/>
            </w:tcMar>
            <w:vAlign w:val="bottom"/>
          </w:tcPr>
          <w:p w14:paraId="15CA644F" w14:textId="77777777" w:rsidR="00815F63" w:rsidRDefault="005766E3" w:rsidP="009D359C">
            <w:pPr>
              <w:jc w:val="right"/>
            </w:pPr>
            <w:r>
              <w:t xml:space="preserve">40,9 </w:t>
            </w:r>
          </w:p>
        </w:tc>
        <w:tc>
          <w:tcPr>
            <w:tcW w:w="720" w:type="dxa"/>
            <w:tcBorders>
              <w:top w:val="nil"/>
              <w:left w:val="nil"/>
              <w:bottom w:val="nil"/>
              <w:right w:val="nil"/>
            </w:tcBorders>
            <w:tcMar>
              <w:top w:w="128" w:type="dxa"/>
              <w:left w:w="43" w:type="dxa"/>
              <w:bottom w:w="43" w:type="dxa"/>
              <w:right w:w="43" w:type="dxa"/>
            </w:tcMar>
            <w:vAlign w:val="bottom"/>
          </w:tcPr>
          <w:p w14:paraId="1076D809" w14:textId="77777777" w:rsidR="00815F63" w:rsidRDefault="005766E3" w:rsidP="009D359C">
            <w:pPr>
              <w:jc w:val="right"/>
            </w:pPr>
            <w:r>
              <w:t xml:space="preserve">44,7 </w:t>
            </w:r>
          </w:p>
        </w:tc>
        <w:tc>
          <w:tcPr>
            <w:tcW w:w="815" w:type="dxa"/>
            <w:tcBorders>
              <w:top w:val="nil"/>
              <w:left w:val="nil"/>
              <w:bottom w:val="nil"/>
              <w:right w:val="nil"/>
            </w:tcBorders>
            <w:tcMar>
              <w:top w:w="128" w:type="dxa"/>
              <w:left w:w="43" w:type="dxa"/>
              <w:bottom w:w="43" w:type="dxa"/>
              <w:right w:w="43" w:type="dxa"/>
            </w:tcMar>
            <w:vAlign w:val="bottom"/>
          </w:tcPr>
          <w:p w14:paraId="3A4A80A0" w14:textId="77777777" w:rsidR="00815F63" w:rsidRDefault="005766E3" w:rsidP="009D359C">
            <w:pPr>
              <w:jc w:val="right"/>
            </w:pPr>
            <w:r>
              <w:t>-3,6 %</w:t>
            </w:r>
          </w:p>
        </w:tc>
        <w:tc>
          <w:tcPr>
            <w:tcW w:w="860" w:type="dxa"/>
            <w:tcBorders>
              <w:top w:val="nil"/>
              <w:left w:val="nil"/>
              <w:bottom w:val="nil"/>
              <w:right w:val="nil"/>
            </w:tcBorders>
            <w:tcMar>
              <w:top w:w="128" w:type="dxa"/>
              <w:left w:w="43" w:type="dxa"/>
              <w:bottom w:w="43" w:type="dxa"/>
              <w:right w:w="43" w:type="dxa"/>
            </w:tcMar>
            <w:vAlign w:val="bottom"/>
          </w:tcPr>
          <w:p w14:paraId="57354C2C" w14:textId="77777777" w:rsidR="00815F63" w:rsidRDefault="005766E3" w:rsidP="009D359C">
            <w:pPr>
              <w:jc w:val="right"/>
            </w:pPr>
            <w:r>
              <w:t>4,7 %</w:t>
            </w:r>
          </w:p>
        </w:tc>
        <w:tc>
          <w:tcPr>
            <w:tcW w:w="860" w:type="dxa"/>
            <w:tcBorders>
              <w:top w:val="nil"/>
              <w:left w:val="nil"/>
              <w:bottom w:val="nil"/>
              <w:right w:val="nil"/>
            </w:tcBorders>
            <w:tcMar>
              <w:top w:w="128" w:type="dxa"/>
              <w:left w:w="43" w:type="dxa"/>
              <w:bottom w:w="43" w:type="dxa"/>
              <w:right w:w="43" w:type="dxa"/>
            </w:tcMar>
            <w:vAlign w:val="bottom"/>
          </w:tcPr>
          <w:p w14:paraId="32B809DA" w14:textId="77777777" w:rsidR="00815F63" w:rsidRDefault="005766E3" w:rsidP="009D359C">
            <w:pPr>
              <w:jc w:val="right"/>
            </w:pPr>
            <w:r>
              <w:t>3,9 %</w:t>
            </w:r>
          </w:p>
        </w:tc>
      </w:tr>
      <w:tr w:rsidR="00815F63" w14:paraId="4F5C2A4C" w14:textId="77777777" w:rsidTr="009D359C">
        <w:trPr>
          <w:trHeight w:val="380"/>
        </w:trPr>
        <w:tc>
          <w:tcPr>
            <w:tcW w:w="4200" w:type="dxa"/>
            <w:tcBorders>
              <w:top w:val="nil"/>
              <w:left w:val="nil"/>
              <w:bottom w:val="nil"/>
              <w:right w:val="nil"/>
            </w:tcBorders>
            <w:tcMar>
              <w:top w:w="128" w:type="dxa"/>
              <w:left w:w="43" w:type="dxa"/>
              <w:bottom w:w="43" w:type="dxa"/>
              <w:right w:w="43" w:type="dxa"/>
            </w:tcMar>
          </w:tcPr>
          <w:p w14:paraId="25654257" w14:textId="77777777" w:rsidR="00815F63" w:rsidRDefault="005766E3" w:rsidP="0087371F">
            <w:r>
              <w:t>Uførhet</w:t>
            </w:r>
          </w:p>
        </w:tc>
        <w:tc>
          <w:tcPr>
            <w:tcW w:w="720" w:type="dxa"/>
            <w:tcBorders>
              <w:top w:val="nil"/>
              <w:left w:val="nil"/>
              <w:bottom w:val="nil"/>
              <w:right w:val="nil"/>
            </w:tcBorders>
            <w:tcMar>
              <w:top w:w="128" w:type="dxa"/>
              <w:left w:w="43" w:type="dxa"/>
              <w:bottom w:w="43" w:type="dxa"/>
              <w:right w:w="43" w:type="dxa"/>
            </w:tcMar>
            <w:vAlign w:val="bottom"/>
          </w:tcPr>
          <w:p w14:paraId="38AEBDFA" w14:textId="77777777" w:rsidR="00815F63" w:rsidRDefault="005766E3" w:rsidP="009D359C">
            <w:pPr>
              <w:jc w:val="right"/>
            </w:pPr>
            <w:r>
              <w:t xml:space="preserve">83,1 </w:t>
            </w:r>
          </w:p>
        </w:tc>
        <w:tc>
          <w:tcPr>
            <w:tcW w:w="720" w:type="dxa"/>
            <w:tcBorders>
              <w:top w:val="nil"/>
              <w:left w:val="nil"/>
              <w:bottom w:val="nil"/>
              <w:right w:val="nil"/>
            </w:tcBorders>
            <w:tcMar>
              <w:top w:w="128" w:type="dxa"/>
              <w:left w:w="43" w:type="dxa"/>
              <w:bottom w:w="43" w:type="dxa"/>
              <w:right w:w="43" w:type="dxa"/>
            </w:tcMar>
            <w:vAlign w:val="bottom"/>
          </w:tcPr>
          <w:p w14:paraId="22BAE668" w14:textId="77777777" w:rsidR="00815F63" w:rsidRDefault="005766E3" w:rsidP="009D359C">
            <w:pPr>
              <w:jc w:val="right"/>
            </w:pPr>
            <w:r>
              <w:t xml:space="preserve">104,0 </w:t>
            </w:r>
          </w:p>
        </w:tc>
        <w:tc>
          <w:tcPr>
            <w:tcW w:w="720" w:type="dxa"/>
            <w:tcBorders>
              <w:top w:val="nil"/>
              <w:left w:val="nil"/>
              <w:bottom w:val="nil"/>
              <w:right w:val="nil"/>
            </w:tcBorders>
            <w:tcMar>
              <w:top w:w="128" w:type="dxa"/>
              <w:left w:w="43" w:type="dxa"/>
              <w:bottom w:w="43" w:type="dxa"/>
              <w:right w:w="43" w:type="dxa"/>
            </w:tcMar>
            <w:vAlign w:val="bottom"/>
          </w:tcPr>
          <w:p w14:paraId="7725DB4D" w14:textId="77777777" w:rsidR="00815F63" w:rsidRDefault="005766E3" w:rsidP="009D359C">
            <w:pPr>
              <w:jc w:val="right"/>
            </w:pPr>
            <w:r>
              <w:t xml:space="preserve">118,0 </w:t>
            </w:r>
          </w:p>
        </w:tc>
        <w:tc>
          <w:tcPr>
            <w:tcW w:w="720" w:type="dxa"/>
            <w:tcBorders>
              <w:top w:val="nil"/>
              <w:left w:val="nil"/>
              <w:bottom w:val="nil"/>
              <w:right w:val="nil"/>
            </w:tcBorders>
            <w:tcMar>
              <w:top w:w="128" w:type="dxa"/>
              <w:left w:w="43" w:type="dxa"/>
              <w:bottom w:w="43" w:type="dxa"/>
              <w:right w:w="43" w:type="dxa"/>
            </w:tcMar>
            <w:vAlign w:val="bottom"/>
          </w:tcPr>
          <w:p w14:paraId="025B09AB" w14:textId="77777777" w:rsidR="00815F63" w:rsidRDefault="005766E3" w:rsidP="009D359C">
            <w:pPr>
              <w:jc w:val="right"/>
            </w:pPr>
            <w:r>
              <w:t xml:space="preserve">125,7 </w:t>
            </w:r>
          </w:p>
        </w:tc>
        <w:tc>
          <w:tcPr>
            <w:tcW w:w="815" w:type="dxa"/>
            <w:tcBorders>
              <w:top w:val="nil"/>
              <w:left w:val="nil"/>
              <w:bottom w:val="nil"/>
              <w:right w:val="nil"/>
            </w:tcBorders>
            <w:tcMar>
              <w:top w:w="128" w:type="dxa"/>
              <w:left w:w="43" w:type="dxa"/>
              <w:bottom w:w="43" w:type="dxa"/>
              <w:right w:w="43" w:type="dxa"/>
            </w:tcMar>
            <w:vAlign w:val="bottom"/>
          </w:tcPr>
          <w:p w14:paraId="798E9FC9" w14:textId="77777777" w:rsidR="00815F63" w:rsidRDefault="005766E3" w:rsidP="009D359C">
            <w:pPr>
              <w:jc w:val="right"/>
            </w:pPr>
            <w:r>
              <w:t>2,8 %</w:t>
            </w:r>
          </w:p>
        </w:tc>
        <w:tc>
          <w:tcPr>
            <w:tcW w:w="860" w:type="dxa"/>
            <w:tcBorders>
              <w:top w:val="nil"/>
              <w:left w:val="nil"/>
              <w:bottom w:val="nil"/>
              <w:right w:val="nil"/>
            </w:tcBorders>
            <w:tcMar>
              <w:top w:w="128" w:type="dxa"/>
              <w:left w:w="43" w:type="dxa"/>
              <w:bottom w:w="43" w:type="dxa"/>
              <w:right w:w="43" w:type="dxa"/>
            </w:tcMar>
            <w:vAlign w:val="bottom"/>
          </w:tcPr>
          <w:p w14:paraId="6F94EAD7" w14:textId="77777777" w:rsidR="00815F63" w:rsidRDefault="005766E3" w:rsidP="009D359C">
            <w:pPr>
              <w:jc w:val="right"/>
            </w:pPr>
            <w:r>
              <w:t>1,1 %</w:t>
            </w:r>
          </w:p>
        </w:tc>
        <w:tc>
          <w:tcPr>
            <w:tcW w:w="860" w:type="dxa"/>
            <w:tcBorders>
              <w:top w:val="nil"/>
              <w:left w:val="nil"/>
              <w:bottom w:val="nil"/>
              <w:right w:val="nil"/>
            </w:tcBorders>
            <w:tcMar>
              <w:top w:w="128" w:type="dxa"/>
              <w:left w:w="43" w:type="dxa"/>
              <w:bottom w:w="43" w:type="dxa"/>
              <w:right w:w="43" w:type="dxa"/>
            </w:tcMar>
            <w:vAlign w:val="bottom"/>
          </w:tcPr>
          <w:p w14:paraId="3F021E96" w14:textId="77777777" w:rsidR="00815F63" w:rsidRDefault="005766E3" w:rsidP="009D359C">
            <w:pPr>
              <w:jc w:val="right"/>
            </w:pPr>
            <w:r>
              <w:t>1,3 %</w:t>
            </w:r>
          </w:p>
        </w:tc>
      </w:tr>
      <w:tr w:rsidR="00815F63" w14:paraId="65737171" w14:textId="77777777" w:rsidTr="009D359C">
        <w:trPr>
          <w:trHeight w:val="380"/>
        </w:trPr>
        <w:tc>
          <w:tcPr>
            <w:tcW w:w="4200" w:type="dxa"/>
            <w:tcBorders>
              <w:top w:val="nil"/>
              <w:left w:val="nil"/>
              <w:bottom w:val="nil"/>
              <w:right w:val="nil"/>
            </w:tcBorders>
            <w:tcMar>
              <w:top w:w="128" w:type="dxa"/>
              <w:left w:w="43" w:type="dxa"/>
              <w:bottom w:w="43" w:type="dxa"/>
              <w:right w:w="43" w:type="dxa"/>
            </w:tcMar>
          </w:tcPr>
          <w:p w14:paraId="1DCF7C3B" w14:textId="77777777" w:rsidR="00815F63" w:rsidRDefault="005766E3" w:rsidP="0087371F">
            <w:r>
              <w:t>Alderspensjon</w:t>
            </w:r>
          </w:p>
        </w:tc>
        <w:tc>
          <w:tcPr>
            <w:tcW w:w="720" w:type="dxa"/>
            <w:tcBorders>
              <w:top w:val="nil"/>
              <w:left w:val="nil"/>
              <w:bottom w:val="nil"/>
              <w:right w:val="nil"/>
            </w:tcBorders>
            <w:tcMar>
              <w:top w:w="128" w:type="dxa"/>
              <w:left w:w="43" w:type="dxa"/>
              <w:bottom w:w="43" w:type="dxa"/>
              <w:right w:w="43" w:type="dxa"/>
            </w:tcMar>
            <w:vAlign w:val="bottom"/>
          </w:tcPr>
          <w:p w14:paraId="3BDD9603" w14:textId="77777777" w:rsidR="00815F63" w:rsidRDefault="005766E3" w:rsidP="009D359C">
            <w:pPr>
              <w:jc w:val="right"/>
            </w:pPr>
            <w:r>
              <w:t xml:space="preserve">211,2 </w:t>
            </w:r>
          </w:p>
        </w:tc>
        <w:tc>
          <w:tcPr>
            <w:tcW w:w="720" w:type="dxa"/>
            <w:tcBorders>
              <w:top w:val="nil"/>
              <w:left w:val="nil"/>
              <w:bottom w:val="nil"/>
              <w:right w:val="nil"/>
            </w:tcBorders>
            <w:tcMar>
              <w:top w:w="128" w:type="dxa"/>
              <w:left w:w="43" w:type="dxa"/>
              <w:bottom w:w="43" w:type="dxa"/>
              <w:right w:w="43" w:type="dxa"/>
            </w:tcMar>
            <w:vAlign w:val="bottom"/>
          </w:tcPr>
          <w:p w14:paraId="3ED0BBDE" w14:textId="77777777" w:rsidR="00815F63" w:rsidRDefault="005766E3" w:rsidP="009D359C">
            <w:pPr>
              <w:jc w:val="right"/>
            </w:pPr>
            <w:r>
              <w:t xml:space="preserve">256,9 </w:t>
            </w:r>
          </w:p>
        </w:tc>
        <w:tc>
          <w:tcPr>
            <w:tcW w:w="720" w:type="dxa"/>
            <w:tcBorders>
              <w:top w:val="nil"/>
              <w:left w:val="nil"/>
              <w:bottom w:val="nil"/>
              <w:right w:val="nil"/>
            </w:tcBorders>
            <w:tcMar>
              <w:top w:w="128" w:type="dxa"/>
              <w:left w:w="43" w:type="dxa"/>
              <w:bottom w:w="43" w:type="dxa"/>
              <w:right w:w="43" w:type="dxa"/>
            </w:tcMar>
            <w:vAlign w:val="bottom"/>
          </w:tcPr>
          <w:p w14:paraId="68C41820" w14:textId="77777777" w:rsidR="00815F63" w:rsidRDefault="005766E3" w:rsidP="009D359C">
            <w:pPr>
              <w:jc w:val="right"/>
            </w:pPr>
            <w:r>
              <w:t xml:space="preserve">296,5 </w:t>
            </w:r>
          </w:p>
        </w:tc>
        <w:tc>
          <w:tcPr>
            <w:tcW w:w="720" w:type="dxa"/>
            <w:tcBorders>
              <w:top w:val="nil"/>
              <w:left w:val="nil"/>
              <w:bottom w:val="nil"/>
              <w:right w:val="nil"/>
            </w:tcBorders>
            <w:tcMar>
              <w:top w:w="128" w:type="dxa"/>
              <w:left w:w="43" w:type="dxa"/>
              <w:bottom w:w="43" w:type="dxa"/>
              <w:right w:w="43" w:type="dxa"/>
            </w:tcMar>
            <w:vAlign w:val="bottom"/>
          </w:tcPr>
          <w:p w14:paraId="45DE73B8" w14:textId="77777777" w:rsidR="00815F63" w:rsidRDefault="005766E3" w:rsidP="009D359C">
            <w:pPr>
              <w:jc w:val="right"/>
            </w:pPr>
            <w:r>
              <w:t xml:space="preserve">316,7 </w:t>
            </w:r>
          </w:p>
        </w:tc>
        <w:tc>
          <w:tcPr>
            <w:tcW w:w="815" w:type="dxa"/>
            <w:tcBorders>
              <w:top w:val="nil"/>
              <w:left w:val="nil"/>
              <w:bottom w:val="nil"/>
              <w:right w:val="nil"/>
            </w:tcBorders>
            <w:tcMar>
              <w:top w:w="128" w:type="dxa"/>
              <w:left w:w="43" w:type="dxa"/>
              <w:bottom w:w="43" w:type="dxa"/>
              <w:right w:w="43" w:type="dxa"/>
            </w:tcMar>
            <w:vAlign w:val="bottom"/>
          </w:tcPr>
          <w:p w14:paraId="020A297F" w14:textId="77777777" w:rsidR="00815F63" w:rsidRDefault="005766E3" w:rsidP="009D359C">
            <w:pPr>
              <w:jc w:val="right"/>
            </w:pPr>
            <w:r>
              <w:t>2,7 %</w:t>
            </w:r>
          </w:p>
        </w:tc>
        <w:tc>
          <w:tcPr>
            <w:tcW w:w="860" w:type="dxa"/>
            <w:tcBorders>
              <w:top w:val="nil"/>
              <w:left w:val="nil"/>
              <w:bottom w:val="nil"/>
              <w:right w:val="nil"/>
            </w:tcBorders>
            <w:tcMar>
              <w:top w:w="128" w:type="dxa"/>
              <w:left w:w="43" w:type="dxa"/>
              <w:bottom w:w="43" w:type="dxa"/>
              <w:right w:w="43" w:type="dxa"/>
            </w:tcMar>
            <w:vAlign w:val="bottom"/>
          </w:tcPr>
          <w:p w14:paraId="5AE6A3D5" w14:textId="77777777" w:rsidR="00815F63" w:rsidRDefault="005766E3" w:rsidP="009D359C">
            <w:pPr>
              <w:jc w:val="right"/>
            </w:pPr>
            <w:r>
              <w:t>2,7 %</w:t>
            </w:r>
          </w:p>
        </w:tc>
        <w:tc>
          <w:tcPr>
            <w:tcW w:w="860" w:type="dxa"/>
            <w:tcBorders>
              <w:top w:val="nil"/>
              <w:left w:val="nil"/>
              <w:bottom w:val="nil"/>
              <w:right w:val="nil"/>
            </w:tcBorders>
            <w:tcMar>
              <w:top w:w="128" w:type="dxa"/>
              <w:left w:w="43" w:type="dxa"/>
              <w:bottom w:w="43" w:type="dxa"/>
              <w:right w:w="43" w:type="dxa"/>
            </w:tcMar>
            <w:vAlign w:val="bottom"/>
          </w:tcPr>
          <w:p w14:paraId="5D281326" w14:textId="77777777" w:rsidR="00815F63" w:rsidRDefault="005766E3" w:rsidP="009D359C">
            <w:pPr>
              <w:jc w:val="right"/>
            </w:pPr>
            <w:r>
              <w:t>2,3 %</w:t>
            </w:r>
          </w:p>
        </w:tc>
      </w:tr>
      <w:tr w:rsidR="00815F63" w14:paraId="2BA97FA3" w14:textId="77777777" w:rsidTr="009D359C">
        <w:trPr>
          <w:trHeight w:val="380"/>
        </w:trPr>
        <w:tc>
          <w:tcPr>
            <w:tcW w:w="4200" w:type="dxa"/>
            <w:tcBorders>
              <w:top w:val="nil"/>
              <w:left w:val="nil"/>
              <w:bottom w:val="nil"/>
              <w:right w:val="nil"/>
            </w:tcBorders>
            <w:tcMar>
              <w:top w:w="128" w:type="dxa"/>
              <w:left w:w="43" w:type="dxa"/>
              <w:bottom w:w="43" w:type="dxa"/>
              <w:right w:w="43" w:type="dxa"/>
            </w:tcMar>
          </w:tcPr>
          <w:p w14:paraId="18D3F7AF" w14:textId="77777777" w:rsidR="00815F63" w:rsidRDefault="005766E3" w:rsidP="0087371F">
            <w:r>
              <w:t>Stønader til enslige forsørgere og etterlatte</w:t>
            </w:r>
          </w:p>
        </w:tc>
        <w:tc>
          <w:tcPr>
            <w:tcW w:w="720" w:type="dxa"/>
            <w:tcBorders>
              <w:top w:val="nil"/>
              <w:left w:val="nil"/>
              <w:bottom w:val="nil"/>
              <w:right w:val="nil"/>
            </w:tcBorders>
            <w:tcMar>
              <w:top w:w="128" w:type="dxa"/>
              <w:left w:w="43" w:type="dxa"/>
              <w:bottom w:w="43" w:type="dxa"/>
              <w:right w:w="43" w:type="dxa"/>
            </w:tcMar>
            <w:vAlign w:val="bottom"/>
          </w:tcPr>
          <w:p w14:paraId="16D1C32D" w14:textId="77777777" w:rsidR="00815F63" w:rsidRDefault="005766E3" w:rsidP="009D359C">
            <w:pPr>
              <w:jc w:val="right"/>
            </w:pPr>
            <w:r>
              <w:t>4,9</w:t>
            </w:r>
          </w:p>
        </w:tc>
        <w:tc>
          <w:tcPr>
            <w:tcW w:w="720" w:type="dxa"/>
            <w:tcBorders>
              <w:top w:val="nil"/>
              <w:left w:val="nil"/>
              <w:bottom w:val="nil"/>
              <w:right w:val="nil"/>
            </w:tcBorders>
            <w:tcMar>
              <w:top w:w="128" w:type="dxa"/>
              <w:left w:w="43" w:type="dxa"/>
              <w:bottom w:w="43" w:type="dxa"/>
              <w:right w:w="43" w:type="dxa"/>
            </w:tcMar>
            <w:vAlign w:val="bottom"/>
          </w:tcPr>
          <w:p w14:paraId="08395D95" w14:textId="77777777" w:rsidR="00815F63" w:rsidRDefault="005766E3" w:rsidP="009D359C">
            <w:pPr>
              <w:jc w:val="right"/>
            </w:pPr>
            <w:r>
              <w:t xml:space="preserve">4,3 </w:t>
            </w:r>
          </w:p>
        </w:tc>
        <w:tc>
          <w:tcPr>
            <w:tcW w:w="720" w:type="dxa"/>
            <w:tcBorders>
              <w:top w:val="nil"/>
              <w:left w:val="nil"/>
              <w:bottom w:val="nil"/>
              <w:right w:val="nil"/>
            </w:tcBorders>
            <w:tcMar>
              <w:top w:w="128" w:type="dxa"/>
              <w:left w:w="43" w:type="dxa"/>
              <w:bottom w:w="43" w:type="dxa"/>
              <w:right w:w="43" w:type="dxa"/>
            </w:tcMar>
            <w:vAlign w:val="bottom"/>
          </w:tcPr>
          <w:p w14:paraId="1BC7D481" w14:textId="77777777" w:rsidR="00815F63" w:rsidRDefault="005766E3" w:rsidP="009D359C">
            <w:pPr>
              <w:jc w:val="right"/>
            </w:pPr>
            <w:r>
              <w:t xml:space="preserve">4,3 </w:t>
            </w:r>
          </w:p>
        </w:tc>
        <w:tc>
          <w:tcPr>
            <w:tcW w:w="720" w:type="dxa"/>
            <w:tcBorders>
              <w:top w:val="nil"/>
              <w:left w:val="nil"/>
              <w:bottom w:val="nil"/>
              <w:right w:val="nil"/>
            </w:tcBorders>
            <w:tcMar>
              <w:top w:w="128" w:type="dxa"/>
              <w:left w:w="43" w:type="dxa"/>
              <w:bottom w:w="43" w:type="dxa"/>
              <w:right w:w="43" w:type="dxa"/>
            </w:tcMar>
            <w:vAlign w:val="bottom"/>
          </w:tcPr>
          <w:p w14:paraId="5C301541" w14:textId="77777777" w:rsidR="00815F63" w:rsidRDefault="005766E3" w:rsidP="009D359C">
            <w:pPr>
              <w:jc w:val="right"/>
            </w:pPr>
            <w:r>
              <w:t xml:space="preserve">5,5 </w:t>
            </w:r>
          </w:p>
        </w:tc>
        <w:tc>
          <w:tcPr>
            <w:tcW w:w="815" w:type="dxa"/>
            <w:tcBorders>
              <w:top w:val="nil"/>
              <w:left w:val="nil"/>
              <w:bottom w:val="nil"/>
              <w:right w:val="nil"/>
            </w:tcBorders>
            <w:tcMar>
              <w:top w:w="128" w:type="dxa"/>
              <w:left w:w="43" w:type="dxa"/>
              <w:bottom w:w="43" w:type="dxa"/>
              <w:right w:w="43" w:type="dxa"/>
            </w:tcMar>
            <w:vAlign w:val="bottom"/>
          </w:tcPr>
          <w:p w14:paraId="3BAC47E3" w14:textId="77777777" w:rsidR="00815F63" w:rsidRDefault="005766E3" w:rsidP="009D359C">
            <w:pPr>
              <w:jc w:val="right"/>
            </w:pPr>
            <w:r>
              <w:t>-6,1 %</w:t>
            </w:r>
          </w:p>
        </w:tc>
        <w:tc>
          <w:tcPr>
            <w:tcW w:w="860" w:type="dxa"/>
            <w:tcBorders>
              <w:top w:val="nil"/>
              <w:left w:val="nil"/>
              <w:bottom w:val="nil"/>
              <w:right w:val="nil"/>
            </w:tcBorders>
            <w:tcMar>
              <w:top w:w="128" w:type="dxa"/>
              <w:left w:w="43" w:type="dxa"/>
              <w:bottom w:w="43" w:type="dxa"/>
              <w:right w:w="43" w:type="dxa"/>
            </w:tcMar>
            <w:vAlign w:val="bottom"/>
          </w:tcPr>
          <w:p w14:paraId="5B4EB12C" w14:textId="77777777" w:rsidR="00815F63" w:rsidRDefault="005766E3" w:rsidP="009D359C">
            <w:pPr>
              <w:jc w:val="right"/>
            </w:pPr>
            <w:r>
              <w:t>-5,2 %</w:t>
            </w:r>
          </w:p>
        </w:tc>
        <w:tc>
          <w:tcPr>
            <w:tcW w:w="860" w:type="dxa"/>
            <w:tcBorders>
              <w:top w:val="nil"/>
              <w:left w:val="nil"/>
              <w:bottom w:val="nil"/>
              <w:right w:val="nil"/>
            </w:tcBorders>
            <w:tcMar>
              <w:top w:w="128" w:type="dxa"/>
              <w:left w:w="43" w:type="dxa"/>
              <w:bottom w:w="43" w:type="dxa"/>
              <w:right w:w="43" w:type="dxa"/>
            </w:tcMar>
            <w:vAlign w:val="bottom"/>
          </w:tcPr>
          <w:p w14:paraId="74EFB96D" w14:textId="77777777" w:rsidR="00815F63" w:rsidRDefault="005766E3" w:rsidP="009D359C">
            <w:pPr>
              <w:jc w:val="right"/>
            </w:pPr>
            <w:r>
              <w:t>23,1 %</w:t>
            </w:r>
          </w:p>
        </w:tc>
      </w:tr>
      <w:tr w:rsidR="00815F63" w14:paraId="31AB9B89" w14:textId="77777777" w:rsidTr="009D359C">
        <w:trPr>
          <w:trHeight w:val="380"/>
        </w:trPr>
        <w:tc>
          <w:tcPr>
            <w:tcW w:w="4200" w:type="dxa"/>
            <w:tcBorders>
              <w:top w:val="nil"/>
              <w:left w:val="nil"/>
              <w:bottom w:val="nil"/>
              <w:right w:val="nil"/>
            </w:tcBorders>
            <w:tcMar>
              <w:top w:w="128" w:type="dxa"/>
              <w:left w:w="43" w:type="dxa"/>
              <w:bottom w:w="43" w:type="dxa"/>
              <w:right w:w="43" w:type="dxa"/>
            </w:tcMar>
          </w:tcPr>
          <w:p w14:paraId="20925F91" w14:textId="77777777" w:rsidR="00815F63" w:rsidRDefault="005766E3" w:rsidP="0087371F">
            <w:r>
              <w:t>Foreldrepenger</w:t>
            </w:r>
          </w:p>
        </w:tc>
        <w:tc>
          <w:tcPr>
            <w:tcW w:w="720" w:type="dxa"/>
            <w:tcBorders>
              <w:top w:val="nil"/>
              <w:left w:val="nil"/>
              <w:bottom w:val="nil"/>
              <w:right w:val="nil"/>
            </w:tcBorders>
            <w:tcMar>
              <w:top w:w="128" w:type="dxa"/>
              <w:left w:w="43" w:type="dxa"/>
              <w:bottom w:w="43" w:type="dxa"/>
              <w:right w:w="43" w:type="dxa"/>
            </w:tcMar>
            <w:vAlign w:val="bottom"/>
          </w:tcPr>
          <w:p w14:paraId="2A68FEDD" w14:textId="77777777" w:rsidR="00815F63" w:rsidRDefault="005766E3" w:rsidP="009D359C">
            <w:pPr>
              <w:jc w:val="right"/>
            </w:pPr>
            <w:r>
              <w:t xml:space="preserve">19,7 </w:t>
            </w:r>
          </w:p>
        </w:tc>
        <w:tc>
          <w:tcPr>
            <w:tcW w:w="720" w:type="dxa"/>
            <w:tcBorders>
              <w:top w:val="nil"/>
              <w:left w:val="nil"/>
              <w:bottom w:val="nil"/>
              <w:right w:val="nil"/>
            </w:tcBorders>
            <w:tcMar>
              <w:top w:w="128" w:type="dxa"/>
              <w:left w:w="43" w:type="dxa"/>
              <w:bottom w:w="43" w:type="dxa"/>
              <w:right w:w="43" w:type="dxa"/>
            </w:tcMar>
            <w:vAlign w:val="bottom"/>
          </w:tcPr>
          <w:p w14:paraId="19063F2D" w14:textId="77777777" w:rsidR="00815F63" w:rsidRDefault="005766E3" w:rsidP="009D359C">
            <w:pPr>
              <w:jc w:val="right"/>
            </w:pPr>
            <w:r>
              <w:t xml:space="preserve">23,3 </w:t>
            </w:r>
          </w:p>
        </w:tc>
        <w:tc>
          <w:tcPr>
            <w:tcW w:w="720" w:type="dxa"/>
            <w:tcBorders>
              <w:top w:val="nil"/>
              <w:left w:val="nil"/>
              <w:bottom w:val="nil"/>
              <w:right w:val="nil"/>
            </w:tcBorders>
            <w:tcMar>
              <w:top w:w="128" w:type="dxa"/>
              <w:left w:w="43" w:type="dxa"/>
              <w:bottom w:w="43" w:type="dxa"/>
              <w:right w:w="43" w:type="dxa"/>
            </w:tcMar>
            <w:vAlign w:val="bottom"/>
          </w:tcPr>
          <w:p w14:paraId="1FB2617D" w14:textId="77777777" w:rsidR="00815F63" w:rsidRDefault="005766E3" w:rsidP="009D359C">
            <w:pPr>
              <w:jc w:val="right"/>
            </w:pPr>
            <w:r>
              <w:t xml:space="preserve">24,2 </w:t>
            </w:r>
          </w:p>
        </w:tc>
        <w:tc>
          <w:tcPr>
            <w:tcW w:w="720" w:type="dxa"/>
            <w:tcBorders>
              <w:top w:val="nil"/>
              <w:left w:val="nil"/>
              <w:bottom w:val="nil"/>
              <w:right w:val="nil"/>
            </w:tcBorders>
            <w:tcMar>
              <w:top w:w="128" w:type="dxa"/>
              <w:left w:w="43" w:type="dxa"/>
              <w:bottom w:w="43" w:type="dxa"/>
              <w:right w:w="43" w:type="dxa"/>
            </w:tcMar>
            <w:vAlign w:val="bottom"/>
          </w:tcPr>
          <w:p w14:paraId="1952BE79" w14:textId="77777777" w:rsidR="00815F63" w:rsidRDefault="005766E3" w:rsidP="009D359C">
            <w:pPr>
              <w:jc w:val="right"/>
            </w:pPr>
            <w:r>
              <w:t xml:space="preserve">25,6 </w:t>
            </w:r>
          </w:p>
        </w:tc>
        <w:tc>
          <w:tcPr>
            <w:tcW w:w="815" w:type="dxa"/>
            <w:tcBorders>
              <w:top w:val="nil"/>
              <w:left w:val="nil"/>
              <w:bottom w:val="nil"/>
              <w:right w:val="nil"/>
            </w:tcBorders>
            <w:tcMar>
              <w:top w:w="128" w:type="dxa"/>
              <w:left w:w="43" w:type="dxa"/>
              <w:bottom w:w="43" w:type="dxa"/>
              <w:right w:w="43" w:type="dxa"/>
            </w:tcMar>
            <w:vAlign w:val="bottom"/>
          </w:tcPr>
          <w:p w14:paraId="1661D511" w14:textId="77777777" w:rsidR="00815F63" w:rsidRDefault="005766E3" w:rsidP="009D359C">
            <w:pPr>
              <w:jc w:val="right"/>
            </w:pPr>
            <w:r>
              <w:t>1,1 %</w:t>
            </w:r>
          </w:p>
        </w:tc>
        <w:tc>
          <w:tcPr>
            <w:tcW w:w="860" w:type="dxa"/>
            <w:tcBorders>
              <w:top w:val="nil"/>
              <w:left w:val="nil"/>
              <w:bottom w:val="nil"/>
              <w:right w:val="nil"/>
            </w:tcBorders>
            <w:tcMar>
              <w:top w:w="128" w:type="dxa"/>
              <w:left w:w="43" w:type="dxa"/>
              <w:bottom w:w="43" w:type="dxa"/>
              <w:right w:w="43" w:type="dxa"/>
            </w:tcMar>
            <w:vAlign w:val="bottom"/>
          </w:tcPr>
          <w:p w14:paraId="4237ADFD" w14:textId="77777777" w:rsidR="00815F63" w:rsidRDefault="005766E3" w:rsidP="009D359C">
            <w:pPr>
              <w:jc w:val="right"/>
            </w:pPr>
            <w:r>
              <w:t>-2,7 %</w:t>
            </w:r>
          </w:p>
        </w:tc>
        <w:tc>
          <w:tcPr>
            <w:tcW w:w="860" w:type="dxa"/>
            <w:tcBorders>
              <w:top w:val="nil"/>
              <w:left w:val="nil"/>
              <w:bottom w:val="nil"/>
              <w:right w:val="nil"/>
            </w:tcBorders>
            <w:tcMar>
              <w:top w:w="128" w:type="dxa"/>
              <w:left w:w="43" w:type="dxa"/>
              <w:bottom w:w="43" w:type="dxa"/>
              <w:right w:w="43" w:type="dxa"/>
            </w:tcMar>
            <w:vAlign w:val="bottom"/>
          </w:tcPr>
          <w:p w14:paraId="6D1AA151" w14:textId="77777777" w:rsidR="00815F63" w:rsidRDefault="005766E3" w:rsidP="009D359C">
            <w:pPr>
              <w:jc w:val="right"/>
            </w:pPr>
            <w:r>
              <w:t>0,7 %</w:t>
            </w:r>
          </w:p>
        </w:tc>
      </w:tr>
      <w:tr w:rsidR="00815F63" w14:paraId="243D40F7" w14:textId="77777777" w:rsidTr="009D359C">
        <w:trPr>
          <w:trHeight w:val="380"/>
        </w:trPr>
        <w:tc>
          <w:tcPr>
            <w:tcW w:w="4200" w:type="dxa"/>
            <w:tcBorders>
              <w:top w:val="nil"/>
              <w:left w:val="nil"/>
              <w:bottom w:val="nil"/>
              <w:right w:val="nil"/>
            </w:tcBorders>
            <w:tcMar>
              <w:top w:w="128" w:type="dxa"/>
              <w:left w:w="43" w:type="dxa"/>
              <w:bottom w:w="43" w:type="dxa"/>
              <w:right w:w="43" w:type="dxa"/>
            </w:tcMar>
          </w:tcPr>
          <w:p w14:paraId="1F7A9B08" w14:textId="77777777" w:rsidR="00815F63" w:rsidRDefault="005766E3" w:rsidP="0087371F">
            <w:r>
              <w:t>Legemidler mv.</w:t>
            </w:r>
          </w:p>
        </w:tc>
        <w:tc>
          <w:tcPr>
            <w:tcW w:w="720" w:type="dxa"/>
            <w:tcBorders>
              <w:top w:val="nil"/>
              <w:left w:val="nil"/>
              <w:bottom w:val="nil"/>
              <w:right w:val="nil"/>
            </w:tcBorders>
            <w:tcMar>
              <w:top w:w="128" w:type="dxa"/>
              <w:left w:w="43" w:type="dxa"/>
              <w:bottom w:w="43" w:type="dxa"/>
              <w:right w:w="43" w:type="dxa"/>
            </w:tcMar>
            <w:vAlign w:val="bottom"/>
          </w:tcPr>
          <w:p w14:paraId="3D9A4797" w14:textId="77777777" w:rsidR="00815F63" w:rsidRDefault="005766E3" w:rsidP="009D359C">
            <w:pPr>
              <w:jc w:val="right"/>
            </w:pPr>
            <w:r>
              <w:t xml:space="preserve">11,0 </w:t>
            </w:r>
          </w:p>
        </w:tc>
        <w:tc>
          <w:tcPr>
            <w:tcW w:w="720" w:type="dxa"/>
            <w:tcBorders>
              <w:top w:val="nil"/>
              <w:left w:val="nil"/>
              <w:bottom w:val="nil"/>
              <w:right w:val="nil"/>
            </w:tcBorders>
            <w:tcMar>
              <w:top w:w="128" w:type="dxa"/>
              <w:left w:w="43" w:type="dxa"/>
              <w:bottom w:w="43" w:type="dxa"/>
              <w:right w:w="43" w:type="dxa"/>
            </w:tcMar>
            <w:vAlign w:val="bottom"/>
          </w:tcPr>
          <w:p w14:paraId="62B942D8" w14:textId="77777777" w:rsidR="00815F63" w:rsidRDefault="005766E3" w:rsidP="009D359C">
            <w:pPr>
              <w:jc w:val="right"/>
            </w:pPr>
            <w:r>
              <w:t xml:space="preserve">16,6 </w:t>
            </w:r>
          </w:p>
        </w:tc>
        <w:tc>
          <w:tcPr>
            <w:tcW w:w="720" w:type="dxa"/>
            <w:tcBorders>
              <w:top w:val="nil"/>
              <w:left w:val="nil"/>
              <w:bottom w:val="nil"/>
              <w:right w:val="nil"/>
            </w:tcBorders>
            <w:tcMar>
              <w:top w:w="128" w:type="dxa"/>
              <w:left w:w="43" w:type="dxa"/>
              <w:bottom w:w="43" w:type="dxa"/>
              <w:right w:w="43" w:type="dxa"/>
            </w:tcMar>
            <w:vAlign w:val="bottom"/>
          </w:tcPr>
          <w:p w14:paraId="7846543F" w14:textId="77777777" w:rsidR="00815F63" w:rsidRDefault="005766E3" w:rsidP="009D359C">
            <w:pPr>
              <w:jc w:val="right"/>
            </w:pPr>
            <w:r>
              <w:t xml:space="preserve">19,3 </w:t>
            </w:r>
          </w:p>
        </w:tc>
        <w:tc>
          <w:tcPr>
            <w:tcW w:w="720" w:type="dxa"/>
            <w:tcBorders>
              <w:top w:val="nil"/>
              <w:left w:val="nil"/>
              <w:bottom w:val="nil"/>
              <w:right w:val="nil"/>
            </w:tcBorders>
            <w:tcMar>
              <w:top w:w="128" w:type="dxa"/>
              <w:left w:w="43" w:type="dxa"/>
              <w:bottom w:w="43" w:type="dxa"/>
              <w:right w:w="43" w:type="dxa"/>
            </w:tcMar>
            <w:vAlign w:val="bottom"/>
          </w:tcPr>
          <w:p w14:paraId="3D1AF7C9" w14:textId="77777777" w:rsidR="00815F63" w:rsidRDefault="005766E3" w:rsidP="009D359C">
            <w:pPr>
              <w:jc w:val="right"/>
            </w:pPr>
            <w:r>
              <w:t xml:space="preserve">20,8 </w:t>
            </w:r>
          </w:p>
        </w:tc>
        <w:tc>
          <w:tcPr>
            <w:tcW w:w="815" w:type="dxa"/>
            <w:tcBorders>
              <w:top w:val="nil"/>
              <w:left w:val="nil"/>
              <w:bottom w:val="nil"/>
              <w:right w:val="nil"/>
            </w:tcBorders>
            <w:tcMar>
              <w:top w:w="128" w:type="dxa"/>
              <w:left w:w="43" w:type="dxa"/>
              <w:bottom w:w="43" w:type="dxa"/>
              <w:right w:w="43" w:type="dxa"/>
            </w:tcMar>
            <w:vAlign w:val="bottom"/>
          </w:tcPr>
          <w:p w14:paraId="4EA0C072" w14:textId="77777777" w:rsidR="00815F63" w:rsidRDefault="005766E3" w:rsidP="009D359C">
            <w:pPr>
              <w:jc w:val="right"/>
            </w:pPr>
            <w:r>
              <w:t>10,1 %</w:t>
            </w:r>
          </w:p>
        </w:tc>
        <w:tc>
          <w:tcPr>
            <w:tcW w:w="860" w:type="dxa"/>
            <w:tcBorders>
              <w:top w:val="nil"/>
              <w:left w:val="nil"/>
              <w:bottom w:val="nil"/>
              <w:right w:val="nil"/>
            </w:tcBorders>
            <w:tcMar>
              <w:top w:w="128" w:type="dxa"/>
              <w:left w:w="43" w:type="dxa"/>
              <w:bottom w:w="43" w:type="dxa"/>
              <w:right w:w="43" w:type="dxa"/>
            </w:tcMar>
            <w:vAlign w:val="bottom"/>
          </w:tcPr>
          <w:p w14:paraId="0803BADF" w14:textId="77777777" w:rsidR="00815F63" w:rsidRDefault="005766E3" w:rsidP="009D359C">
            <w:pPr>
              <w:jc w:val="right"/>
            </w:pPr>
            <w:r>
              <w:t>6,8 %</w:t>
            </w:r>
          </w:p>
        </w:tc>
        <w:tc>
          <w:tcPr>
            <w:tcW w:w="860" w:type="dxa"/>
            <w:tcBorders>
              <w:top w:val="nil"/>
              <w:left w:val="nil"/>
              <w:bottom w:val="nil"/>
              <w:right w:val="nil"/>
            </w:tcBorders>
            <w:tcMar>
              <w:top w:w="128" w:type="dxa"/>
              <w:left w:w="43" w:type="dxa"/>
              <w:bottom w:w="43" w:type="dxa"/>
              <w:right w:w="43" w:type="dxa"/>
            </w:tcMar>
            <w:vAlign w:val="bottom"/>
          </w:tcPr>
          <w:p w14:paraId="1224AE3E" w14:textId="77777777" w:rsidR="00815F63" w:rsidRDefault="005766E3" w:rsidP="009D359C">
            <w:pPr>
              <w:jc w:val="right"/>
            </w:pPr>
            <w:r>
              <w:t>7,1 %</w:t>
            </w:r>
          </w:p>
        </w:tc>
      </w:tr>
      <w:tr w:rsidR="00815F63" w14:paraId="2E69E6EC" w14:textId="77777777" w:rsidTr="009D359C">
        <w:trPr>
          <w:trHeight w:val="380"/>
        </w:trPr>
        <w:tc>
          <w:tcPr>
            <w:tcW w:w="4200" w:type="dxa"/>
            <w:tcBorders>
              <w:top w:val="nil"/>
              <w:left w:val="nil"/>
              <w:bottom w:val="nil"/>
              <w:right w:val="nil"/>
            </w:tcBorders>
            <w:tcMar>
              <w:top w:w="128" w:type="dxa"/>
              <w:left w:w="43" w:type="dxa"/>
              <w:bottom w:w="43" w:type="dxa"/>
              <w:right w:w="43" w:type="dxa"/>
            </w:tcMar>
          </w:tcPr>
          <w:p w14:paraId="5CF1FF4C" w14:textId="77777777" w:rsidR="00815F63" w:rsidRDefault="005766E3" w:rsidP="0087371F">
            <w:r>
              <w:t>Andre helseformål</w:t>
            </w:r>
          </w:p>
        </w:tc>
        <w:tc>
          <w:tcPr>
            <w:tcW w:w="720" w:type="dxa"/>
            <w:tcBorders>
              <w:top w:val="nil"/>
              <w:left w:val="nil"/>
              <w:bottom w:val="nil"/>
              <w:right w:val="nil"/>
            </w:tcBorders>
            <w:tcMar>
              <w:top w:w="128" w:type="dxa"/>
              <w:left w:w="43" w:type="dxa"/>
              <w:bottom w:w="43" w:type="dxa"/>
              <w:right w:w="43" w:type="dxa"/>
            </w:tcMar>
            <w:vAlign w:val="bottom"/>
          </w:tcPr>
          <w:p w14:paraId="4ADBEFF5" w14:textId="77777777" w:rsidR="00815F63" w:rsidRDefault="005766E3" w:rsidP="009D359C">
            <w:pPr>
              <w:jc w:val="right"/>
            </w:pPr>
            <w:r>
              <w:t xml:space="preserve">18,8 </w:t>
            </w:r>
          </w:p>
        </w:tc>
        <w:tc>
          <w:tcPr>
            <w:tcW w:w="720" w:type="dxa"/>
            <w:tcBorders>
              <w:top w:val="nil"/>
              <w:left w:val="nil"/>
              <w:bottom w:val="nil"/>
              <w:right w:val="nil"/>
            </w:tcBorders>
            <w:tcMar>
              <w:top w:w="128" w:type="dxa"/>
              <w:left w:w="43" w:type="dxa"/>
              <w:bottom w:w="43" w:type="dxa"/>
              <w:right w:w="43" w:type="dxa"/>
            </w:tcMar>
            <w:vAlign w:val="bottom"/>
          </w:tcPr>
          <w:p w14:paraId="729172AD" w14:textId="77777777" w:rsidR="00815F63" w:rsidRDefault="005766E3" w:rsidP="009D359C">
            <w:pPr>
              <w:jc w:val="right"/>
            </w:pPr>
            <w:r>
              <w:t xml:space="preserve">24,0 </w:t>
            </w:r>
          </w:p>
        </w:tc>
        <w:tc>
          <w:tcPr>
            <w:tcW w:w="720" w:type="dxa"/>
            <w:tcBorders>
              <w:top w:val="nil"/>
              <w:left w:val="nil"/>
              <w:bottom w:val="nil"/>
              <w:right w:val="nil"/>
            </w:tcBorders>
            <w:tcMar>
              <w:top w:w="128" w:type="dxa"/>
              <w:left w:w="43" w:type="dxa"/>
              <w:bottom w:w="43" w:type="dxa"/>
              <w:right w:w="43" w:type="dxa"/>
            </w:tcMar>
            <w:vAlign w:val="bottom"/>
          </w:tcPr>
          <w:p w14:paraId="50E94D89" w14:textId="77777777" w:rsidR="00815F63" w:rsidRDefault="005766E3" w:rsidP="009D359C">
            <w:pPr>
              <w:jc w:val="right"/>
            </w:pPr>
            <w:r>
              <w:t xml:space="preserve">26,1 </w:t>
            </w:r>
          </w:p>
        </w:tc>
        <w:tc>
          <w:tcPr>
            <w:tcW w:w="720" w:type="dxa"/>
            <w:tcBorders>
              <w:top w:val="nil"/>
              <w:left w:val="nil"/>
              <w:bottom w:val="nil"/>
              <w:right w:val="nil"/>
            </w:tcBorders>
            <w:tcMar>
              <w:top w:w="128" w:type="dxa"/>
              <w:left w:w="43" w:type="dxa"/>
              <w:bottom w:w="43" w:type="dxa"/>
              <w:right w:w="43" w:type="dxa"/>
            </w:tcMar>
            <w:vAlign w:val="bottom"/>
          </w:tcPr>
          <w:p w14:paraId="21504FD2" w14:textId="77777777" w:rsidR="00815F63" w:rsidRDefault="005766E3" w:rsidP="009D359C">
            <w:pPr>
              <w:jc w:val="right"/>
            </w:pPr>
            <w:r>
              <w:t xml:space="preserve">26,7 </w:t>
            </w:r>
          </w:p>
        </w:tc>
        <w:tc>
          <w:tcPr>
            <w:tcW w:w="815" w:type="dxa"/>
            <w:tcBorders>
              <w:top w:val="nil"/>
              <w:left w:val="nil"/>
              <w:bottom w:val="nil"/>
              <w:right w:val="nil"/>
            </w:tcBorders>
            <w:tcMar>
              <w:top w:w="128" w:type="dxa"/>
              <w:left w:w="43" w:type="dxa"/>
              <w:bottom w:w="43" w:type="dxa"/>
              <w:right w:w="43" w:type="dxa"/>
            </w:tcMar>
            <w:vAlign w:val="bottom"/>
          </w:tcPr>
          <w:p w14:paraId="2112F6F8" w14:textId="77777777" w:rsidR="00815F63" w:rsidRDefault="005766E3" w:rsidP="009D359C">
            <w:pPr>
              <w:jc w:val="right"/>
            </w:pPr>
            <w:r>
              <w:t>3,4 %</w:t>
            </w:r>
          </w:p>
        </w:tc>
        <w:tc>
          <w:tcPr>
            <w:tcW w:w="860" w:type="dxa"/>
            <w:tcBorders>
              <w:top w:val="nil"/>
              <w:left w:val="nil"/>
              <w:bottom w:val="nil"/>
              <w:right w:val="nil"/>
            </w:tcBorders>
            <w:tcMar>
              <w:top w:w="128" w:type="dxa"/>
              <w:left w:w="43" w:type="dxa"/>
              <w:bottom w:w="43" w:type="dxa"/>
              <w:right w:w="43" w:type="dxa"/>
            </w:tcMar>
            <w:vAlign w:val="bottom"/>
          </w:tcPr>
          <w:p w14:paraId="6F994D1A" w14:textId="77777777" w:rsidR="00815F63" w:rsidRDefault="005766E3" w:rsidP="009D359C">
            <w:pPr>
              <w:jc w:val="right"/>
            </w:pPr>
            <w:r>
              <w:t>-0,6 %</w:t>
            </w:r>
          </w:p>
        </w:tc>
        <w:tc>
          <w:tcPr>
            <w:tcW w:w="860" w:type="dxa"/>
            <w:tcBorders>
              <w:top w:val="nil"/>
              <w:left w:val="nil"/>
              <w:bottom w:val="nil"/>
              <w:right w:val="nil"/>
            </w:tcBorders>
            <w:tcMar>
              <w:top w:w="128" w:type="dxa"/>
              <w:left w:w="43" w:type="dxa"/>
              <w:bottom w:w="43" w:type="dxa"/>
              <w:right w:w="43" w:type="dxa"/>
            </w:tcMar>
            <w:vAlign w:val="bottom"/>
          </w:tcPr>
          <w:p w14:paraId="672FC372" w14:textId="77777777" w:rsidR="00815F63" w:rsidRDefault="005766E3" w:rsidP="009D359C">
            <w:pPr>
              <w:jc w:val="right"/>
            </w:pPr>
            <w:r>
              <w:t>-2,4 %</w:t>
            </w:r>
          </w:p>
        </w:tc>
      </w:tr>
      <w:tr w:rsidR="00815F63" w14:paraId="6CFED10F" w14:textId="77777777" w:rsidTr="009D359C">
        <w:trPr>
          <w:trHeight w:val="380"/>
        </w:trPr>
        <w:tc>
          <w:tcPr>
            <w:tcW w:w="4200" w:type="dxa"/>
            <w:tcBorders>
              <w:top w:val="nil"/>
              <w:left w:val="nil"/>
              <w:bottom w:val="single" w:sz="4" w:space="0" w:color="000000"/>
              <w:right w:val="nil"/>
            </w:tcBorders>
            <w:tcMar>
              <w:top w:w="128" w:type="dxa"/>
              <w:left w:w="43" w:type="dxa"/>
              <w:bottom w:w="43" w:type="dxa"/>
              <w:right w:w="43" w:type="dxa"/>
            </w:tcMar>
          </w:tcPr>
          <w:p w14:paraId="2FCCC4E6" w14:textId="77777777" w:rsidR="00815F63" w:rsidRDefault="005766E3" w:rsidP="0087371F">
            <w:r>
              <w:t>Stønader til merutgifter</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5DAA8B3D" w14:textId="77777777" w:rsidR="00815F63" w:rsidRDefault="005766E3" w:rsidP="009D359C">
            <w:pPr>
              <w:jc w:val="right"/>
            </w:pPr>
            <w:r>
              <w:t xml:space="preserve">10,2 </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72AC7B46" w14:textId="77777777" w:rsidR="00815F63" w:rsidRDefault="005766E3" w:rsidP="009D359C">
            <w:pPr>
              <w:jc w:val="right"/>
            </w:pPr>
            <w:r>
              <w:t xml:space="preserve">10,7 </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5E021DA5" w14:textId="77777777" w:rsidR="00815F63" w:rsidRDefault="005766E3" w:rsidP="009D359C">
            <w:pPr>
              <w:jc w:val="right"/>
            </w:pPr>
            <w:r>
              <w:t xml:space="preserve">12,4 </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12382E77" w14:textId="77777777" w:rsidR="00815F63" w:rsidRDefault="005766E3" w:rsidP="009D359C">
            <w:pPr>
              <w:jc w:val="right"/>
            </w:pPr>
            <w:r>
              <w:t xml:space="preserve">13,3 </w:t>
            </w:r>
          </w:p>
        </w:tc>
        <w:tc>
          <w:tcPr>
            <w:tcW w:w="815" w:type="dxa"/>
            <w:tcBorders>
              <w:top w:val="nil"/>
              <w:left w:val="nil"/>
              <w:bottom w:val="single" w:sz="4" w:space="0" w:color="000000"/>
              <w:right w:val="nil"/>
            </w:tcBorders>
            <w:tcMar>
              <w:top w:w="128" w:type="dxa"/>
              <w:left w:w="43" w:type="dxa"/>
              <w:bottom w:w="43" w:type="dxa"/>
              <w:right w:w="43" w:type="dxa"/>
            </w:tcMar>
            <w:vAlign w:val="bottom"/>
          </w:tcPr>
          <w:p w14:paraId="105B57CF" w14:textId="77777777" w:rsidR="00815F63" w:rsidRDefault="005766E3" w:rsidP="009D359C">
            <w:pPr>
              <w:jc w:val="right"/>
            </w:pPr>
            <w:r>
              <w:t>-1,1 %</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1B446C1B" w14:textId="77777777" w:rsidR="00815F63" w:rsidRDefault="005766E3" w:rsidP="009D359C">
            <w:pPr>
              <w:jc w:val="right"/>
            </w:pPr>
            <w:r>
              <w:t>1,8 %</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2AF3FB5C" w14:textId="77777777" w:rsidR="00815F63" w:rsidRDefault="005766E3" w:rsidP="009D359C">
            <w:pPr>
              <w:jc w:val="right"/>
            </w:pPr>
            <w:r>
              <w:t>2,8 %</w:t>
            </w:r>
          </w:p>
        </w:tc>
      </w:tr>
      <w:tr w:rsidR="00815F63" w14:paraId="31E659A2" w14:textId="77777777" w:rsidTr="009D359C">
        <w:trPr>
          <w:trHeight w:val="380"/>
        </w:trPr>
        <w:tc>
          <w:tcPr>
            <w:tcW w:w="4200" w:type="dxa"/>
            <w:tcBorders>
              <w:top w:val="single" w:sz="4" w:space="0" w:color="000000"/>
              <w:left w:val="nil"/>
              <w:bottom w:val="single" w:sz="4" w:space="0" w:color="000000"/>
              <w:right w:val="nil"/>
            </w:tcBorders>
            <w:tcMar>
              <w:top w:w="128" w:type="dxa"/>
              <w:left w:w="43" w:type="dxa"/>
              <w:bottom w:w="43" w:type="dxa"/>
              <w:right w:w="43" w:type="dxa"/>
            </w:tcMar>
          </w:tcPr>
          <w:p w14:paraId="06A72816" w14:textId="77777777" w:rsidR="00815F63" w:rsidRDefault="005766E3" w:rsidP="0087371F">
            <w:r>
              <w:rPr>
                <w:rStyle w:val="kursiv"/>
                <w:sz w:val="21"/>
                <w:szCs w:val="21"/>
              </w:rPr>
              <w:t>Sum</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B97C61" w14:textId="77777777" w:rsidR="00815F63" w:rsidRDefault="005766E3" w:rsidP="009D359C">
            <w:pPr>
              <w:jc w:val="right"/>
            </w:pPr>
            <w:r>
              <w:t xml:space="preserve">433,4 </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E56B68" w14:textId="77777777" w:rsidR="00815F63" w:rsidRDefault="005766E3" w:rsidP="009D359C">
            <w:pPr>
              <w:jc w:val="right"/>
            </w:pPr>
            <w:r>
              <w:t xml:space="preserve">523,7 </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564A46" w14:textId="77777777" w:rsidR="00815F63" w:rsidRDefault="005766E3" w:rsidP="009D359C">
            <w:pPr>
              <w:jc w:val="right"/>
            </w:pPr>
            <w:r>
              <w:t xml:space="preserve">601,7 </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6C42EF" w14:textId="77777777" w:rsidR="00815F63" w:rsidRDefault="005766E3" w:rsidP="009D359C">
            <w:pPr>
              <w:jc w:val="right"/>
            </w:pPr>
            <w:r>
              <w:t xml:space="preserve">641,2 </w:t>
            </w:r>
          </w:p>
        </w:tc>
        <w:tc>
          <w:tcPr>
            <w:tcW w:w="8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50AD0E" w14:textId="77777777" w:rsidR="00815F63" w:rsidRDefault="005766E3" w:rsidP="009D359C">
            <w:pPr>
              <w:jc w:val="right"/>
            </w:pPr>
            <w:r>
              <w:t>2,2 %</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0BD0F2" w14:textId="77777777" w:rsidR="00815F63" w:rsidRDefault="005766E3" w:rsidP="009D359C">
            <w:pPr>
              <w:jc w:val="right"/>
            </w:pPr>
            <w:r>
              <w:t>2,3 %</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5BAC1B" w14:textId="77777777" w:rsidR="00815F63" w:rsidRDefault="005766E3" w:rsidP="009D359C">
            <w:pPr>
              <w:jc w:val="right"/>
            </w:pPr>
            <w:r>
              <w:t>1,9 %</w:t>
            </w:r>
          </w:p>
        </w:tc>
      </w:tr>
    </w:tbl>
    <w:p w14:paraId="1B3A83E9" w14:textId="77777777" w:rsidR="00815F63" w:rsidRDefault="005766E3" w:rsidP="0087371F">
      <w:pPr>
        <w:pStyle w:val="tabell-noter"/>
        <w:rPr>
          <w:rStyle w:val="skrift-hevet"/>
          <w:spacing w:val="3"/>
          <w:sz w:val="17"/>
          <w:szCs w:val="17"/>
        </w:rPr>
      </w:pPr>
      <w:r>
        <w:rPr>
          <w:rStyle w:val="skrift-hevet"/>
          <w:sz w:val="17"/>
          <w:szCs w:val="17"/>
        </w:rPr>
        <w:t>1</w:t>
      </w:r>
      <w:r>
        <w:tab/>
        <w:t>Det er korrigert for større tekniske endringer i perioden. For eksempel er utgiftene til legemidler korrigert for overføring av legemidler til helseforetakene.</w:t>
      </w:r>
    </w:p>
    <w:p w14:paraId="2EE34E4C" w14:textId="77777777" w:rsidR="00815F63" w:rsidRDefault="005766E3" w:rsidP="0087371F">
      <w:pPr>
        <w:pStyle w:val="tabell-noter"/>
        <w:rPr>
          <w:rStyle w:val="skrift-hevet"/>
          <w:spacing w:val="3"/>
          <w:sz w:val="17"/>
          <w:szCs w:val="17"/>
        </w:rPr>
      </w:pPr>
      <w:r>
        <w:rPr>
          <w:rStyle w:val="skrift-hevet"/>
          <w:sz w:val="17"/>
          <w:szCs w:val="17"/>
        </w:rPr>
        <w:t>2</w:t>
      </w:r>
      <w:r>
        <w:tab/>
        <w:t>Stønadsutgiftene følger hovedsakelig kapittelstrukturen i statsbudsjettet, med følgende unntak: Stønader til enslige forsørgere og etterlatte omfatter kap. 2680 Etterlatte, kap. 2620 Stønad til enslig mor eller far og kap. 2531 Bidragsforskott (nytt kapittel f.o.m. 2024-budsjettet). Bidragsforskott er korrigert for inntekter fra bidragspliktige. Legemidler mv. omfatter i tillegg til kap. 2751, deler av kap. 2752 (refusjon egenbetaling blåreseptmedisiner). Andre helseformål omfatter programområde 30 Stønad ved helsetjenester, unntatt ovennevnte utgifter under kap. 2751 og kap. 2752. Stønader til merutgifter omfatter kap. 2661 Grunn- og hjelpestønad, hjelpemidler mv. og kap. 2686 Stønad ved gravferd.</w:t>
      </w:r>
    </w:p>
    <w:p w14:paraId="613F8C7A" w14:textId="77777777" w:rsidR="00815F63" w:rsidRDefault="005766E3" w:rsidP="0087371F">
      <w:pPr>
        <w:pStyle w:val="Kilde"/>
      </w:pPr>
      <w:r>
        <w:t>Kilde: Finansdepartementet</w:t>
      </w:r>
    </w:p>
    <w:p w14:paraId="5DFD207A" w14:textId="77777777" w:rsidR="00815F63" w:rsidRDefault="005766E3" w:rsidP="0087371F">
      <w:pPr>
        <w:pStyle w:val="avsnitt-undertittel"/>
      </w:pPr>
      <w:r>
        <w:t>Sykepenger</w:t>
      </w:r>
    </w:p>
    <w:p w14:paraId="52D3C156" w14:textId="77777777" w:rsidR="00815F63" w:rsidRDefault="005766E3" w:rsidP="0087371F">
      <w:r>
        <w:t>Sykepenger er blant områdene med høyest vekst gjennom perioden, selv om det har vært noe variasjon fra år til år. Høy sysselsettingsvekst, økt kompensasjonsgrad for sykepenger til selvstendig næringsdrivende samt pleiepengereformen i 2017 har bidratt til å trekke utgiftsveksten opp. I tillegg har pandemien, herunder de midlertidige regelendringene for både sykepenger og omsorgspenger, preget utviklingen på området. I 2020 var realveksten i utgiftene svært høy, mens den falt noe i 2021. I 2023 er det forventet en sterk økning i utgiftene, på 6,4 pst. Det skyldes at sykefraværstilbøyeligheten fortsatt er på et høyere nivå enn før pandemien. I 2024 anslås realveksten til -1,1 pst., tilsvarende en reduksjon på om lag 0,7 mrd. 2024-kroner. Sykepengene vil likevel reelt sett være høyere enn før pandemien. Det skyldes en anslått nedgang i sykefraværstilbøyeligheten neste år, i tillegg til at sysselsettingsveksten er lav.</w:t>
      </w:r>
    </w:p>
    <w:p w14:paraId="20ACD1FE" w14:textId="77777777" w:rsidR="00815F63" w:rsidRDefault="005766E3" w:rsidP="0087371F">
      <w:pPr>
        <w:pStyle w:val="avsnitt-undertittel"/>
      </w:pPr>
      <w:r>
        <w:t>Arbeidsavklaringspenger</w:t>
      </w:r>
    </w:p>
    <w:p w14:paraId="2100B745" w14:textId="77777777" w:rsidR="00815F63" w:rsidRDefault="005766E3" w:rsidP="0087371F">
      <w:r>
        <w:t>Hvert år mellom 2017 og 2019 ble det færre mottakere av arbeidsavklaringspenger. Dette ga lavere utgifter. Under pandemien var det lav avgang fra ordningen, noe som blant annet kan skyldes midlertidige regelendringer, forsinkelser i avklaringsløpene og høy arbeidsledighet. Som følge av dette ble det flere mottakere fra 2020 til 2022. Også i 2023 er det ventet en økning i antall mottakere sammenlignet med året før. For 2024 anslås antall mottakere å øke, slik at gjennomsnittlig antall mottakere gjennom året ligger om lag 30 000 høyere enn i 2019. Realveksten i folketrygdens utgifter til arbeidsavklaringspenger anslås til 3,9 pst. fra 2023 til 2024, tilsvarende en økning på om lag 1,7 mrd. 2024-kroner.</w:t>
      </w:r>
    </w:p>
    <w:p w14:paraId="33839C2C" w14:textId="77777777" w:rsidR="00815F63" w:rsidRDefault="005766E3" w:rsidP="0087371F">
      <w:pPr>
        <w:pStyle w:val="avsnitt-undertittel"/>
      </w:pPr>
      <w:r>
        <w:t>Uførhet</w:t>
      </w:r>
    </w:p>
    <w:p w14:paraId="5B0B101C" w14:textId="77777777" w:rsidR="00815F63" w:rsidRDefault="005766E3" w:rsidP="0087371F">
      <w:r>
        <w:t>Siden 2017 har det vært en sterk økning i antall mottakere. Dette har særlig sammenheng med høy overgang til uføretrygd fra arbeidsavklaringspenger. Veksten var særlig høy i 2018 og 2019 som følge av regelendringene for arbeidsavklaringspenger som ble iverksatt i 2018. Gjennom pandemien og frem til 2023 har det vært lavere vekst som følge av midlertidige regelendringer for arbeidsavklaringspenger i forbindelse med koronapandemien og fordi pandemien medførte forsinkelser i avklaringsløpene for mottakere av arbeidsavklaringspenger. I 2024 forventes det noe høyere vekst i antall mottakere. I 2024 anslås realveksten til 1,3 pst., tilsvarende en økning på om lag 1,6 mrd. 2024-kroner.</w:t>
      </w:r>
    </w:p>
    <w:p w14:paraId="5275F0FD" w14:textId="77777777" w:rsidR="00815F63" w:rsidRDefault="005766E3" w:rsidP="0087371F">
      <w:pPr>
        <w:pStyle w:val="avsnitt-undertittel"/>
      </w:pPr>
      <w:r>
        <w:t>Alderspensjon</w:t>
      </w:r>
    </w:p>
    <w:p w14:paraId="11AB0C8E" w14:textId="77777777" w:rsidR="00815F63" w:rsidRDefault="005766E3" w:rsidP="0087371F">
      <w:r>
        <w:t>Etter å ha bidratt til høyere utgifter de første ti årene har pensjonsreformen siden 2021 samlet sett bidratt til å redusere utgiftene til alderspensjon. I 2024 anslås det at pensjonsreformen isolert sett vil redusere utgiftene til alderspensjon med om lag 9,5 mrd. kroner.</w:t>
      </w:r>
    </w:p>
    <w:p w14:paraId="6A0D539D" w14:textId="77777777" w:rsidR="00815F63" w:rsidRDefault="005766E3" w:rsidP="0087371F">
      <w:r>
        <w:t>Regelendringer som økt grunnpensjon og flere økninger av minste pensjonsnivå har trukket veksten opp de siste årene, og i perioden 2021–2024 bidrar også endrede reguleringsregler til økt vekst. Utgiftene til alderspensjon vil øke betydelig også i årene som kommer, hovedsakelig som følge av at det blir flere alderspensjonister over 67 år. I 2024 anslås realveksten i folketrygdens utgifter til alderspensjon til 2,3 pst., tilsvarende en økning på om lag 7,2 mrd. 2024-kroner.</w:t>
      </w:r>
    </w:p>
    <w:p w14:paraId="1C4D9870" w14:textId="77777777" w:rsidR="00815F63" w:rsidRDefault="005766E3" w:rsidP="0087371F">
      <w:pPr>
        <w:pStyle w:val="avsnitt-undertittel"/>
      </w:pPr>
      <w:r>
        <w:t>Stønader til enslige forsørgere og etterlatte</w:t>
      </w:r>
    </w:p>
    <w:p w14:paraId="67DDB177" w14:textId="77777777" w:rsidR="00815F63" w:rsidRDefault="005766E3" w:rsidP="0087371F">
      <w:r>
        <w:t>Utgiftene til overgangsstønad og etterlattepensjon har vært reelt avtakende i hele perioden. Nedgangen for overgangsstønad kan ha sammenheng med økt barnehagedekning, at flere har delt omsorg, og at regelverket for å motta overgangsstønad har blitt strammet inn og gjort mer arbeidsrettet. For etterlattepensjon, som kan gis til fylte 67 år, skyldes nedgangen økt levealder, og at stadig flere enker og enkemenn er i arbeid. Fra 2024 vil etterlattereformen føre til at nedgangen vil snu til en betydelig vekst, som følge av økte satser og økt øvre aldersgrense for barnepensjon. Som følge av dette anslås realveksten i folketrygdens utgifter til enslige forsørgere og etterlattepensjon mv. til 26,2 pst. fra 2023 til 2024, tilsvarende en økning på om lag 1,0 mrd. 2024-kroner. På lengre sikt vil etterlattereformen gi innsparinger, når den nye omstillingsstønaden erstatter dagens etterlatteytelser.</w:t>
      </w:r>
    </w:p>
    <w:p w14:paraId="3EEE0596" w14:textId="77777777" w:rsidR="00815F63" w:rsidRDefault="005766E3" w:rsidP="0087371F">
      <w:pPr>
        <w:pStyle w:val="avsnitt-undertittel"/>
      </w:pPr>
      <w:r>
        <w:t>Stønader til å dekke merutgifter</w:t>
      </w:r>
    </w:p>
    <w:p w14:paraId="4C591FC9" w14:textId="77777777" w:rsidR="00815F63" w:rsidRDefault="005766E3" w:rsidP="0087371F">
      <w:r>
        <w:t>Stønader til å dekke merutgifter inkluderer grunn- og hjelpestønad, hjelpemidler mv. og stønad til gravferd. Fra 2017 til 2022 har den årlige veksten variert noe, men utviklingen har i sum vært om lag nøytral. Flere eldre har trukket veksten noe opp, mens regelendringer har samlet sett bidratt til noe lavere vekst. Det gjelder blant annet avviklingen av hjelpestønad til hjelp i huset (sats 0) i 2018. I 2020 var det en realnedgang på -3,4 pst., hovedsakelig fordi koronapandemien medførte redusert etterspørsel etter hjelpemidler. Endringer i praktisering av regler for grunnstønad ved glutenfri kost og for støtte til behandlingsbriller til barn bidro også til nedgangen. I 2023 anslås realveksten til 4,8 pst. Det skyldes flere eldre, at oppdemmet etterspørsel etter hjelpemidler under pandemien ventes å bli tatt igjen, og innføring av ny ordning med brillestøtte til barn. For 2024 anslås en vekst på 2,8 pst.</w:t>
      </w:r>
    </w:p>
    <w:p w14:paraId="12254920" w14:textId="77777777" w:rsidR="00815F63" w:rsidRDefault="005766E3" w:rsidP="0087371F">
      <w:pPr>
        <w:pStyle w:val="avsnitt-undertittel"/>
      </w:pPr>
      <w:r>
        <w:t>Foreldrepenger</w:t>
      </w:r>
    </w:p>
    <w:p w14:paraId="3B7301B4" w14:textId="77777777" w:rsidR="00815F63" w:rsidRDefault="005766E3" w:rsidP="0087371F">
      <w:r>
        <w:t>I perioden 2017–2022 har utgiftene til foreldrepenger vært relativt stabile. Som følge av flere fødte barn under pandemien økte veksten i 2020 og 2021, mens utgiftene falt i 2022. I 2023 ventes en nedgang på 4,5 pst. som følge av færre fødte barn. Realveksten anslås til 0,7 pst. fra 2023 til 2024.</w:t>
      </w:r>
    </w:p>
    <w:p w14:paraId="46152F41" w14:textId="77777777" w:rsidR="00815F63" w:rsidRDefault="005766E3" w:rsidP="0087371F">
      <w:pPr>
        <w:pStyle w:val="avsnitt-undertittel"/>
      </w:pPr>
      <w:r>
        <w:t>Legemidler mv.</w:t>
      </w:r>
    </w:p>
    <w:p w14:paraId="35C2BACA" w14:textId="77777777" w:rsidR="00815F63" w:rsidRDefault="005766E3" w:rsidP="0087371F">
      <w:r>
        <w:t>Den underliggende volumveksten har vært gjennomgående høy de siste årene. Ulike prisregulerende tiltak, blant annet trinnprisordningen, har bidratt til å dempe veksten i utgiftene til legemidler. Også den årlige maksimalprisrevurderingen av reseptpliktige legemidler har bidratt til innsparinger, selv om perioder med svekket norsk krone har motvirket denne effekten. Realveksten er korrigert for at finansieringsansvaret for enkelte legemidler som forskrives av spesialisthelsetjenesten, er overført til de regionale helseforetakene de senere årene. Det anslås en realvekst på 7,1 pst. fra 2023 til 2024.</w:t>
      </w:r>
    </w:p>
    <w:p w14:paraId="0A84999F" w14:textId="77777777" w:rsidR="00815F63" w:rsidRDefault="005766E3" w:rsidP="0087371F">
      <w:pPr>
        <w:pStyle w:val="avsnitt-undertittel"/>
      </w:pPr>
      <w:r>
        <w:t>Andre helseformål under folketrygden</w:t>
      </w:r>
    </w:p>
    <w:p w14:paraId="1C06321E" w14:textId="77777777" w:rsidR="00815F63" w:rsidRDefault="005766E3" w:rsidP="0087371F">
      <w:r>
        <w:t>Utgiftene til andre helseformål har økt gjennom perioden, men vekstraten har variert. Veksten har særlig vært knyttet til refusjon for legetjenester og refusjon av egenandeler ut over tak 1. Det anslås en realvekst på -2,4 pst. fra 2023 til 2024.</w:t>
      </w:r>
    </w:p>
    <w:p w14:paraId="34BD7C12" w14:textId="46D7F507" w:rsidR="00815F63" w:rsidRDefault="009D359C" w:rsidP="0087371F">
      <w:r>
        <w:rPr>
          <w:noProof/>
        </w:rPr>
        <w:drawing>
          <wp:inline distT="0" distB="0" distL="0" distR="0" wp14:anchorId="65DFFB29" wp14:editId="0556BD20">
            <wp:extent cx="6083935" cy="3452495"/>
            <wp:effectExtent l="0" t="0" r="0" b="0"/>
            <wp:docPr id="11" name="Bilde 11" descr="Et bilde som inneholder tekst, diagram, skjermbilde, Plott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Et bilde som inneholder tekst, diagram, skjermbilde, Plottdiagram&#10;&#10;Automatisk generert beskrivelse"/>
                    <pic:cNvPicPr/>
                  </pic:nvPicPr>
                  <pic:blipFill>
                    <a:blip r:embed="rId10"/>
                    <a:stretch>
                      <a:fillRect/>
                    </a:stretch>
                  </pic:blipFill>
                  <pic:spPr>
                    <a:xfrm>
                      <a:off x="0" y="0"/>
                      <a:ext cx="6083935" cy="3452495"/>
                    </a:xfrm>
                    <a:prstGeom prst="rect">
                      <a:avLst/>
                    </a:prstGeom>
                  </pic:spPr>
                </pic:pic>
              </a:graphicData>
            </a:graphic>
          </wp:inline>
        </w:drawing>
      </w:r>
    </w:p>
    <w:p w14:paraId="644D89D7" w14:textId="77777777" w:rsidR="00815F63" w:rsidRDefault="005766E3" w:rsidP="0087371F">
      <w:pPr>
        <w:pStyle w:val="figur-tittel"/>
      </w:pPr>
      <w:r>
        <w:t>Realvekst i utgiftene til utvalgte formål 2017–2024. Justert for oppgaveoverføringer. Indeks. 2017=100</w:t>
      </w:r>
    </w:p>
    <w:p w14:paraId="0DADEC01" w14:textId="77777777" w:rsidR="00815F63" w:rsidRDefault="005766E3" w:rsidP="0087371F">
      <w:pPr>
        <w:pStyle w:val="Kilde"/>
      </w:pPr>
      <w:r>
        <w:t>Kilde: Finansdepartementet</w:t>
      </w:r>
    </w:p>
    <w:p w14:paraId="64438F3E" w14:textId="08630831" w:rsidR="00815F63" w:rsidRDefault="009D359C" w:rsidP="0087371F">
      <w:r>
        <w:rPr>
          <w:noProof/>
        </w:rPr>
        <w:drawing>
          <wp:inline distT="0" distB="0" distL="0" distR="0" wp14:anchorId="5A3DE4F7" wp14:editId="74F11CC0">
            <wp:extent cx="6083935" cy="2884805"/>
            <wp:effectExtent l="0" t="0" r="0" b="0"/>
            <wp:docPr id="12" name="Bilde 12" descr="Et bilde som inneholder tekst, skjermbilde, sirkel,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descr="Et bilde som inneholder tekst, skjermbilde, sirkel, diagram&#10;&#10;Automatisk generert beskrivelse"/>
                    <pic:cNvPicPr/>
                  </pic:nvPicPr>
                  <pic:blipFill>
                    <a:blip r:embed="rId11"/>
                    <a:stretch>
                      <a:fillRect/>
                    </a:stretch>
                  </pic:blipFill>
                  <pic:spPr>
                    <a:xfrm>
                      <a:off x="0" y="0"/>
                      <a:ext cx="6083935" cy="2884805"/>
                    </a:xfrm>
                    <a:prstGeom prst="rect">
                      <a:avLst/>
                    </a:prstGeom>
                  </pic:spPr>
                </pic:pic>
              </a:graphicData>
            </a:graphic>
          </wp:inline>
        </w:drawing>
      </w:r>
    </w:p>
    <w:p w14:paraId="0EDB3629" w14:textId="77777777" w:rsidR="00815F63" w:rsidRDefault="005766E3" w:rsidP="0087371F">
      <w:pPr>
        <w:pStyle w:val="figur-tittel"/>
      </w:pPr>
      <w:r>
        <w:t>Prosent av faktiske og anslåtte utgifter til folketrygden i 2017 og 2024. Justert for oppgaveoverføringer. Nominelle verdier</w:t>
      </w:r>
    </w:p>
    <w:p w14:paraId="0AB9874F" w14:textId="77777777" w:rsidR="00815F63" w:rsidRDefault="005766E3" w:rsidP="0087371F">
      <w:pPr>
        <w:pStyle w:val="Kilde"/>
      </w:pPr>
      <w:r>
        <w:t>Kilde: Finansdepartementet</w:t>
      </w:r>
    </w:p>
    <w:p w14:paraId="0A888EF6" w14:textId="77777777" w:rsidR="00815F63" w:rsidRDefault="005766E3" w:rsidP="0087371F">
      <w:pPr>
        <w:pStyle w:val="Overskrift2"/>
      </w:pPr>
      <w:r>
        <w:t>Bevilgninger til forskning over statsbudsjettet</w:t>
      </w:r>
    </w:p>
    <w:p w14:paraId="33E11BC1" w14:textId="77777777" w:rsidR="00815F63" w:rsidRDefault="005766E3" w:rsidP="0087371F">
      <w:r>
        <w:t>Foreløpige anslag tilsier at den offentlige innsatsen i forskning og utvikling vil være på om lag 52 mrd. kroner i 2024 når Skattefunn inkluderes. Dette utgjør 0,98 pst. av anslått BNP i 2024. De samlede bevilgningene til forskning og utvikling er anslått til 48,6 mrd. kroner ekskl. Skattefunn, tilsvarende 0,92 pst. av anslått BNP i 2024.</w:t>
      </w:r>
    </w:p>
    <w:p w14:paraId="5DF29148" w14:textId="77777777" w:rsidR="00815F63" w:rsidRDefault="005766E3" w:rsidP="0087371F">
      <w:r>
        <w:t>Utgiftene til forskning og utvikling er anslått å øke nominelt med om lag 4,6 mrd. kroner fra 2023 til 2024, noe som tilsvarer en realvekst på 5,6 pst. inkludert Skattefunn. For perioden 2017–2021 viser utviklingen i bevilgninger til forskning og utvikling over statsbudsjettet en nominell vekst på 4,9 mrd. kroner ifølge SSBs statsbudsjettanalyse. Det tilsvarer en gjennomsnittlig årlig realvekst på 0,4 pst. For perioden 2021–2023 økte bevilgningene til forskning med 3,2 mrd. kroner nominelt, tilvarende en årlig gjennomsnittlig realvekst på -2 pst. For nærmere omtale av bevilgningene til forskning henvises det til Kunnskapsdepartementets Prop. 1 S (2023–2024).</w:t>
      </w:r>
    </w:p>
    <w:p w14:paraId="3DBC4CA6" w14:textId="77777777" w:rsidR="00815F63" w:rsidRDefault="005766E3" w:rsidP="0087371F">
      <w:pPr>
        <w:pStyle w:val="Overskrift1"/>
      </w:pPr>
      <w:r>
        <w:t>Budsjettkonsekvenser 2025–2027</w:t>
      </w:r>
    </w:p>
    <w:p w14:paraId="7BD55FCE" w14:textId="77777777" w:rsidR="00815F63" w:rsidRDefault="005766E3" w:rsidP="0087371F">
      <w:pPr>
        <w:pStyle w:val="Overskrift2"/>
      </w:pPr>
      <w:r>
        <w:t>Bakgrunn</w:t>
      </w:r>
    </w:p>
    <w:p w14:paraId="43C96A6E" w14:textId="77777777" w:rsidR="00815F63" w:rsidRDefault="005766E3" w:rsidP="0087371F">
      <w:r>
        <w:t>Fremskrivingene for perioden 2025–2027 skal gi et realistisk bilde av konsekvensene for kommende års budsjetter av regjeringens forslag til statsbudsjett for 2024.</w:t>
      </w:r>
    </w:p>
    <w:p w14:paraId="2104DCE6" w14:textId="77777777" w:rsidR="00815F63" w:rsidRDefault="005766E3" w:rsidP="0087371F">
      <w:r>
        <w:t>Sammen med forventet utvikling i skatte- og avgiftsinntektene og avkastningen fra Statens pensjonsfond utland, gir fremskrivingene et bidrag for å vurdere handlingsrommet i budsjettpolitikken de nærmeste årene.</w:t>
      </w:r>
    </w:p>
    <w:p w14:paraId="529B1C59" w14:textId="77777777" w:rsidR="00815F63" w:rsidRDefault="005766E3" w:rsidP="0087371F">
      <w:r>
        <w:t>Nye satsinger og videre opptrapping av eksisterende planer må innpasses innenfor handlingsrommet. Politiske ambisjoner om fremtidige satsinger, mål og varslede tiltak som ikke er en del av regjeringens budsjettforslag for 2024, omfattes ikke direkte av de flerårige budsjettkonsekvensene. Dette gjelder blant annet oppfølging av langtidsplan for forsvarssektoren. Denne type ambisjoner oppsummeres i avsnitt 5.5. Disse vil kunne legge betydelige bindinger på handlingsrommet i fremtidige budsjetter.</w:t>
      </w:r>
    </w:p>
    <w:p w14:paraId="239B7666" w14:textId="77777777" w:rsidR="00815F63" w:rsidRDefault="005766E3" w:rsidP="0087371F">
      <w:pPr>
        <w:pStyle w:val="Overskrift2"/>
      </w:pPr>
      <w:r>
        <w:t>Beregning av flerårige budsjettkonsekvenser</w:t>
      </w:r>
    </w:p>
    <w:p w14:paraId="1E19E865" w14:textId="77777777" w:rsidR="00815F63" w:rsidRDefault="005766E3" w:rsidP="0087371F">
      <w:r>
        <w:t>Større endringer i utgifter og inntekter i perioden 2025–2027 vurderes for alle poster i statsbudsjettet.</w:t>
      </w:r>
    </w:p>
    <w:p w14:paraId="62F52D27" w14:textId="77777777" w:rsidR="00815F63" w:rsidRDefault="005766E3" w:rsidP="0087371F">
      <w:r>
        <w:t>Det legges til grunn følgende prinsipper:</w:t>
      </w:r>
    </w:p>
    <w:p w14:paraId="72D20F6D" w14:textId="77777777" w:rsidR="00815F63" w:rsidRDefault="005766E3" w:rsidP="0087371F">
      <w:pPr>
        <w:pStyle w:val="Liste"/>
      </w:pPr>
      <w:r>
        <w:t>Utgifter til regelstyrte ordninger fremskrives i tråd med regelverket, inkludert forslag til regelverksendringer i dette budsjettet.</w:t>
      </w:r>
    </w:p>
    <w:p w14:paraId="7FA6B5C4" w14:textId="77777777" w:rsidR="00815F63" w:rsidRDefault="005766E3" w:rsidP="0087371F">
      <w:pPr>
        <w:pStyle w:val="Liste"/>
      </w:pPr>
      <w:r>
        <w:t>Utgifter til store, igangsatte investeringer fremskrives i takt med fremdriftsplanen.</w:t>
      </w:r>
    </w:p>
    <w:p w14:paraId="39981312" w14:textId="77777777" w:rsidR="00815F63" w:rsidRDefault="005766E3" w:rsidP="0087371F">
      <w:pPr>
        <w:pStyle w:val="Liste"/>
      </w:pPr>
      <w:r>
        <w:t>På områder der enkeltinvesteringer inngår i en større investeringsramme, videreføres rammen uendret.</w:t>
      </w:r>
    </w:p>
    <w:p w14:paraId="1A205E8D" w14:textId="77777777" w:rsidR="00815F63" w:rsidRDefault="005766E3" w:rsidP="0087371F">
      <w:pPr>
        <w:pStyle w:val="Liste"/>
      </w:pPr>
      <w:r>
        <w:t>Det korrigeres for engangsutgifter og -inntekter i forslaget for neste år.</w:t>
      </w:r>
    </w:p>
    <w:p w14:paraId="66D805DC" w14:textId="77777777" w:rsidR="00815F63" w:rsidRDefault="005766E3" w:rsidP="0087371F">
      <w:pPr>
        <w:pStyle w:val="Liste"/>
      </w:pPr>
      <w:r>
        <w:t>Tiltak som settes i gang i løpet av budsjettåret fremskrives med helårsvirkningen.</w:t>
      </w:r>
    </w:p>
    <w:p w14:paraId="0865C36F" w14:textId="77777777" w:rsidR="00815F63" w:rsidRDefault="005766E3" w:rsidP="0087371F">
      <w:pPr>
        <w:pStyle w:val="Liste"/>
      </w:pPr>
      <w:r>
        <w:t>Øvrige utgifter og inntekter videreføres i hovedsak uendret.</w:t>
      </w:r>
    </w:p>
    <w:p w14:paraId="43072C20" w14:textId="77777777" w:rsidR="00815F63" w:rsidRDefault="005766E3" w:rsidP="0087371F">
      <w:r>
        <w:t>Alle tall i tabellene nedenfor er endringer i 2025–2027 sammenlignet med regjeringens forslag til budsjett for 2024, målt i 2024-kroner.</w:t>
      </w:r>
    </w:p>
    <w:p w14:paraId="0534A750" w14:textId="77777777" w:rsidR="00815F63" w:rsidRDefault="005766E3" w:rsidP="0087371F">
      <w:r>
        <w:t>Nedenfor gis det en nærmere omtale av elementene som inngår i fremskrivingene.</w:t>
      </w:r>
    </w:p>
    <w:p w14:paraId="500359D0" w14:textId="77777777" w:rsidR="00815F63" w:rsidRDefault="005766E3" w:rsidP="0087371F">
      <w:pPr>
        <w:pStyle w:val="avsnitt-tittel"/>
      </w:pPr>
      <w:r>
        <w:t>Regelstyrte ordninger</w:t>
      </w:r>
    </w:p>
    <w:p w14:paraId="2B9971C8" w14:textId="77777777" w:rsidR="00815F63" w:rsidRDefault="005766E3" w:rsidP="0087371F">
      <w:r>
        <w:t>Utgifter til regelstyrte ordninger følger av et regelverk bestemt av Stortinget, og ikke en fastsatt budsjettramme. Bevilgningene har gjerne stikkordet «overslagsbevilgning». Utgifter under folketrygden utgjør en vesentlig del. Andre store ordninger er barnetrygd, utdanningsstøtte gjennom Statens lånekasse for utdanning og pensjonsutbetalinger fra Statens pensjonskasse.</w:t>
      </w:r>
    </w:p>
    <w:p w14:paraId="38AECABE" w14:textId="77777777" w:rsidR="00815F63" w:rsidRDefault="005766E3" w:rsidP="0087371F">
      <w:r>
        <w:t>De regelstyrte utgiftene fremskrives på grunnlag av forventninger om utbetalingene forutsatt uendret regelverk og forventet demografisk utvikling. Konsekvenser av regelverksendringer som foreslås i 2024, innarbeides også.</w:t>
      </w:r>
    </w:p>
    <w:p w14:paraId="24A4A0A2" w14:textId="77777777" w:rsidR="00815F63" w:rsidRDefault="005766E3" w:rsidP="0087371F">
      <w:r>
        <w:t>De regelstyrte ordningene omfatter også strømstønadsordningen for husholdninger som gjelder energiforbruk til og med desember 2024, jf. strømstønadsloven.</w:t>
      </w:r>
    </w:p>
    <w:p w14:paraId="5AB336E0" w14:textId="77777777" w:rsidR="00815F63" w:rsidRDefault="005766E3" w:rsidP="0087371F">
      <w:pPr>
        <w:pStyle w:val="avsnitt-tittel"/>
      </w:pPr>
      <w:r>
        <w:t>Investeringer</w:t>
      </w:r>
    </w:p>
    <w:p w14:paraId="284D08EB" w14:textId="77777777" w:rsidR="00815F63" w:rsidRDefault="005766E3" w:rsidP="0087371F">
      <w:r>
        <w:t>Som investeringer regnes bevilgninger under postgruppen 30–49. De største er investeringer i riksveier, forsvarsmateriell i Forsvaret og bygg i regi av Statsbygg. Investeringer i petroleumssektoren er holdt utenfor.</w:t>
      </w:r>
    </w:p>
    <w:p w14:paraId="2E5BD52C" w14:textId="77777777" w:rsidR="00815F63" w:rsidRDefault="005766E3" w:rsidP="0087371F">
      <w:r>
        <w:t>Mange investeringer går over flere år. Utgiftene kan variere betydelig. Ofte vil vedtak om å sette i gang et nytt byggeprosjekt medføre et begrenset bevilgningsbehov det første året og vesentlig økte bevilgninger senere år.</w:t>
      </w:r>
    </w:p>
    <w:p w14:paraId="140DBC7F" w14:textId="77777777" w:rsidR="00815F63" w:rsidRDefault="005766E3" w:rsidP="0087371F">
      <w:r>
        <w:t>Byggeprosjekter med en vedtatt kostnadsramme justeres som hovedregel etter forventet fremdrift i prosjektene. Dette gjelder også andre investeringsprosjekter som finansieres over statsbudsjettet, for eksempel IT-prosjekter. For investeringer som inngår i Nasjonal transportplan 2018–2029, og investeringer i forsvarsmateriell, er det lagt til grunn at investeringsrammene videreføres uendret.</w:t>
      </w:r>
    </w:p>
    <w:p w14:paraId="6E0520DC" w14:textId="77777777" w:rsidR="00815F63" w:rsidRDefault="005766E3" w:rsidP="0087371F">
      <w:r>
        <w:t>Investeringene på postene 30–49 gir ikke et fullstendig uttrykk for statens samlede investeringsaktivitet. Investeringer i helseforetakene, Nye Veier AS og Bane NOR SF finansieres for eksempel med tilskudd eller investeringslån over statsbudsjettet, mens deler av veiutbyggingen finansieres med bompenger utenfor statsbudsjettet.</w:t>
      </w:r>
    </w:p>
    <w:p w14:paraId="55CA9820" w14:textId="77777777" w:rsidR="00815F63" w:rsidRDefault="005766E3" w:rsidP="0087371F">
      <w:pPr>
        <w:pStyle w:val="avsnitt-tittel"/>
      </w:pPr>
      <w:r>
        <w:t>Engangseffekter og helårsvirkninger</w:t>
      </w:r>
    </w:p>
    <w:p w14:paraId="583AD55F" w14:textId="77777777" w:rsidR="00815F63" w:rsidRDefault="005766E3" w:rsidP="0087371F">
      <w:r>
        <w:t>Salg av eiendommer, innbetaling fra fond, auksjonering av konsesjoner og ekstraordinære utbyttebetalinger kan gi store inntekter som normalt ikke kan videreføres til senere år.</w:t>
      </w:r>
    </w:p>
    <w:p w14:paraId="64187DDE" w14:textId="77777777" w:rsidR="00815F63" w:rsidRDefault="005766E3" w:rsidP="0087371F">
      <w:r>
        <w:t>Enkelte nye tiltak iverksettes i løpet av budsjettåret, slik at budsjetteffekten påfølgende år blir større. Et eksempel på dette kan være tiltak innenfor utdanningssektoren som skal følge skoleåret med oppstart i august, og som får helårsvirkning året etter. For noen ordninger kan innfasingen vare over flere år.</w:t>
      </w:r>
    </w:p>
    <w:p w14:paraId="1AA19E1E" w14:textId="77777777" w:rsidR="00815F63" w:rsidRDefault="005766E3" w:rsidP="0087371F">
      <w:pPr>
        <w:pStyle w:val="Overskrift2"/>
      </w:pPr>
      <w:r>
        <w:t>Budsjettkonsekvenser 2025–2027</w:t>
      </w:r>
    </w:p>
    <w:p w14:paraId="453BB107" w14:textId="77777777" w:rsidR="00815F63" w:rsidRDefault="005766E3" w:rsidP="0087371F">
      <w:pPr>
        <w:pStyle w:val="avsnitt-tittel"/>
      </w:pPr>
      <w:r>
        <w:t>Oppsummering</w:t>
      </w:r>
    </w:p>
    <w:p w14:paraId="1E032200" w14:textId="48A03568" w:rsidR="00815F63" w:rsidRDefault="005766E3" w:rsidP="0087371F">
      <w:r>
        <w:t>Tabellene 5.1 og 5.2 oppsummerer fremskrivingene av utgiftene. Tabellene viser konsekvensene for 2025, 2026 og 2027 av regjeringens forslag til budsjett for 2024.</w:t>
      </w:r>
    </w:p>
    <w:p w14:paraId="452DB591" w14:textId="059B4CE7" w:rsidR="0087371F" w:rsidRDefault="0087371F" w:rsidP="0087371F">
      <w:pPr>
        <w:pStyle w:val="tabell-tittel"/>
      </w:pPr>
      <w:r>
        <w:t>Flerårige budsjettkonsekvenser, endringer i forhold til Gul bok 2024, utgifter og inntekter</w:t>
      </w:r>
      <w:r>
        <w:rPr>
          <w:rStyle w:val="skrift-hevet"/>
          <w:sz w:val="21"/>
          <w:szCs w:val="21"/>
        </w:rPr>
        <w:t>1</w:t>
      </w:r>
    </w:p>
    <w:p w14:paraId="793C2646" w14:textId="77777777" w:rsidR="00815F63" w:rsidRDefault="005766E3" w:rsidP="0087371F">
      <w:pPr>
        <w:pStyle w:val="Tabellnavn"/>
      </w:pPr>
      <w:r>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740"/>
        <w:gridCol w:w="1260"/>
        <w:gridCol w:w="1260"/>
        <w:gridCol w:w="1260"/>
      </w:tblGrid>
      <w:tr w:rsidR="00815F63" w14:paraId="307AC3A8" w14:textId="77777777">
        <w:trPr>
          <w:trHeight w:val="360"/>
        </w:trPr>
        <w:tc>
          <w:tcPr>
            <w:tcW w:w="5740" w:type="dxa"/>
            <w:tcBorders>
              <w:top w:val="nil"/>
              <w:left w:val="nil"/>
              <w:bottom w:val="single" w:sz="4" w:space="0" w:color="000000"/>
              <w:right w:val="nil"/>
            </w:tcBorders>
            <w:tcMar>
              <w:top w:w="128" w:type="dxa"/>
              <w:left w:w="43" w:type="dxa"/>
              <w:bottom w:w="43" w:type="dxa"/>
              <w:right w:w="43" w:type="dxa"/>
            </w:tcMar>
            <w:vAlign w:val="bottom"/>
          </w:tcPr>
          <w:p w14:paraId="361D61F8" w14:textId="77777777" w:rsidR="00815F63" w:rsidRDefault="00815F63" w:rsidP="0087371F"/>
        </w:tc>
        <w:tc>
          <w:tcPr>
            <w:tcW w:w="1260" w:type="dxa"/>
            <w:tcBorders>
              <w:top w:val="nil"/>
              <w:left w:val="nil"/>
              <w:bottom w:val="single" w:sz="4" w:space="0" w:color="000000"/>
              <w:right w:val="nil"/>
            </w:tcBorders>
            <w:tcMar>
              <w:top w:w="128" w:type="dxa"/>
              <w:left w:w="43" w:type="dxa"/>
              <w:bottom w:w="43" w:type="dxa"/>
              <w:right w:w="43" w:type="dxa"/>
            </w:tcMar>
            <w:vAlign w:val="bottom"/>
          </w:tcPr>
          <w:p w14:paraId="20444654" w14:textId="77777777" w:rsidR="00815F63" w:rsidRDefault="00815F63" w:rsidP="007104FE">
            <w:pPr>
              <w:jc w:val="right"/>
            </w:pPr>
          </w:p>
        </w:tc>
        <w:tc>
          <w:tcPr>
            <w:tcW w:w="2520" w:type="dxa"/>
            <w:gridSpan w:val="2"/>
            <w:tcBorders>
              <w:top w:val="nil"/>
              <w:left w:val="nil"/>
              <w:bottom w:val="single" w:sz="4" w:space="0" w:color="000000"/>
              <w:right w:val="nil"/>
            </w:tcBorders>
            <w:tcMar>
              <w:top w:w="128" w:type="dxa"/>
              <w:left w:w="43" w:type="dxa"/>
              <w:bottom w:w="43" w:type="dxa"/>
              <w:right w:w="43" w:type="dxa"/>
            </w:tcMar>
            <w:vAlign w:val="bottom"/>
          </w:tcPr>
          <w:p w14:paraId="764AD92E" w14:textId="77777777" w:rsidR="00815F63" w:rsidRDefault="005766E3" w:rsidP="007104FE">
            <w:pPr>
              <w:jc w:val="right"/>
            </w:pPr>
            <w:r>
              <w:t>Mill. 2024-kroner</w:t>
            </w:r>
          </w:p>
        </w:tc>
      </w:tr>
      <w:tr w:rsidR="00815F63" w14:paraId="711CBBFE" w14:textId="77777777">
        <w:trPr>
          <w:trHeight w:val="360"/>
        </w:trPr>
        <w:tc>
          <w:tcPr>
            <w:tcW w:w="5740" w:type="dxa"/>
            <w:tcBorders>
              <w:top w:val="nil"/>
              <w:left w:val="nil"/>
              <w:bottom w:val="single" w:sz="4" w:space="0" w:color="000000"/>
              <w:right w:val="nil"/>
            </w:tcBorders>
            <w:tcMar>
              <w:top w:w="128" w:type="dxa"/>
              <w:left w:w="43" w:type="dxa"/>
              <w:bottom w:w="43" w:type="dxa"/>
              <w:right w:w="43" w:type="dxa"/>
            </w:tcMar>
            <w:vAlign w:val="bottom"/>
          </w:tcPr>
          <w:p w14:paraId="70B0C6F1" w14:textId="77777777" w:rsidR="00815F63" w:rsidRDefault="00815F63" w:rsidP="0087371F"/>
        </w:tc>
        <w:tc>
          <w:tcPr>
            <w:tcW w:w="1260" w:type="dxa"/>
            <w:tcBorders>
              <w:top w:val="nil"/>
              <w:left w:val="nil"/>
              <w:bottom w:val="single" w:sz="4" w:space="0" w:color="000000"/>
              <w:right w:val="nil"/>
            </w:tcBorders>
            <w:tcMar>
              <w:top w:w="128" w:type="dxa"/>
              <w:left w:w="43" w:type="dxa"/>
              <w:bottom w:w="43" w:type="dxa"/>
              <w:right w:w="43" w:type="dxa"/>
            </w:tcMar>
            <w:vAlign w:val="bottom"/>
          </w:tcPr>
          <w:p w14:paraId="48CCED42" w14:textId="77777777" w:rsidR="00815F63" w:rsidRDefault="005766E3" w:rsidP="007104FE">
            <w:pPr>
              <w:jc w:val="right"/>
            </w:pPr>
            <w:r>
              <w:t>2025</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8B6D16B" w14:textId="77777777" w:rsidR="00815F63" w:rsidRDefault="005766E3" w:rsidP="007104FE">
            <w:pPr>
              <w:jc w:val="right"/>
            </w:pPr>
            <w:r>
              <w:t>2026</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188CEAE9" w14:textId="77777777" w:rsidR="00815F63" w:rsidRDefault="005766E3" w:rsidP="007104FE">
            <w:pPr>
              <w:jc w:val="right"/>
            </w:pPr>
            <w:r>
              <w:t>2027</w:t>
            </w:r>
          </w:p>
        </w:tc>
      </w:tr>
      <w:tr w:rsidR="00815F63" w14:paraId="77FD3931" w14:textId="77777777">
        <w:trPr>
          <w:trHeight w:val="380"/>
        </w:trPr>
        <w:tc>
          <w:tcPr>
            <w:tcW w:w="5740" w:type="dxa"/>
            <w:tcBorders>
              <w:top w:val="single" w:sz="4" w:space="0" w:color="000000"/>
              <w:left w:val="nil"/>
              <w:bottom w:val="nil"/>
              <w:right w:val="nil"/>
            </w:tcBorders>
            <w:tcMar>
              <w:top w:w="128" w:type="dxa"/>
              <w:left w:w="43" w:type="dxa"/>
              <w:bottom w:w="43" w:type="dxa"/>
              <w:right w:w="43" w:type="dxa"/>
            </w:tcMar>
          </w:tcPr>
          <w:p w14:paraId="7664E6D2" w14:textId="77777777" w:rsidR="00815F63" w:rsidRDefault="005766E3" w:rsidP="0087371F">
            <w:r>
              <w:t>Folketrygden, økte utgifter</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17F807B1" w14:textId="77777777" w:rsidR="00815F63" w:rsidRDefault="005766E3" w:rsidP="007104FE">
            <w:pPr>
              <w:jc w:val="right"/>
            </w:pPr>
            <w:r>
              <w:t>10 131</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214BDF74" w14:textId="77777777" w:rsidR="00815F63" w:rsidRDefault="005766E3" w:rsidP="007104FE">
            <w:pPr>
              <w:jc w:val="right"/>
            </w:pPr>
            <w:r>
              <w:t>20 536</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76C829EC" w14:textId="77777777" w:rsidR="00815F63" w:rsidRDefault="005766E3" w:rsidP="007104FE">
            <w:pPr>
              <w:jc w:val="right"/>
            </w:pPr>
            <w:r>
              <w:t>30 874</w:t>
            </w:r>
          </w:p>
        </w:tc>
      </w:tr>
      <w:tr w:rsidR="00815F63" w14:paraId="251A5AEE" w14:textId="77777777">
        <w:trPr>
          <w:trHeight w:val="380"/>
        </w:trPr>
        <w:tc>
          <w:tcPr>
            <w:tcW w:w="5740" w:type="dxa"/>
            <w:tcBorders>
              <w:top w:val="nil"/>
              <w:left w:val="nil"/>
              <w:bottom w:val="nil"/>
              <w:right w:val="nil"/>
            </w:tcBorders>
            <w:tcMar>
              <w:top w:w="128" w:type="dxa"/>
              <w:left w:w="43" w:type="dxa"/>
              <w:bottom w:w="43" w:type="dxa"/>
              <w:right w:w="43" w:type="dxa"/>
            </w:tcMar>
          </w:tcPr>
          <w:p w14:paraId="488813BF" w14:textId="77777777" w:rsidR="00815F63" w:rsidRDefault="005766E3" w:rsidP="0087371F">
            <w:r>
              <w:t>Reduserte utgifter utenom folketrygden og strømstøtte</w:t>
            </w:r>
          </w:p>
        </w:tc>
        <w:tc>
          <w:tcPr>
            <w:tcW w:w="1260" w:type="dxa"/>
            <w:tcBorders>
              <w:top w:val="nil"/>
              <w:left w:val="nil"/>
              <w:bottom w:val="nil"/>
              <w:right w:val="nil"/>
            </w:tcBorders>
            <w:tcMar>
              <w:top w:w="128" w:type="dxa"/>
              <w:left w:w="43" w:type="dxa"/>
              <w:bottom w:w="43" w:type="dxa"/>
              <w:right w:w="43" w:type="dxa"/>
            </w:tcMar>
            <w:vAlign w:val="bottom"/>
          </w:tcPr>
          <w:p w14:paraId="276A6579" w14:textId="77777777" w:rsidR="00815F63" w:rsidRDefault="005766E3" w:rsidP="007104FE">
            <w:pPr>
              <w:jc w:val="right"/>
            </w:pPr>
            <w:r>
              <w:t>-5 037</w:t>
            </w:r>
          </w:p>
        </w:tc>
        <w:tc>
          <w:tcPr>
            <w:tcW w:w="1260" w:type="dxa"/>
            <w:tcBorders>
              <w:top w:val="nil"/>
              <w:left w:val="nil"/>
              <w:bottom w:val="nil"/>
              <w:right w:val="nil"/>
            </w:tcBorders>
            <w:tcMar>
              <w:top w:w="128" w:type="dxa"/>
              <w:left w:w="43" w:type="dxa"/>
              <w:bottom w:w="43" w:type="dxa"/>
              <w:right w:w="43" w:type="dxa"/>
            </w:tcMar>
            <w:vAlign w:val="bottom"/>
          </w:tcPr>
          <w:p w14:paraId="37C399B1" w14:textId="77777777" w:rsidR="00815F63" w:rsidRDefault="005766E3" w:rsidP="007104FE">
            <w:pPr>
              <w:jc w:val="right"/>
            </w:pPr>
            <w:r>
              <w:t>-16 470</w:t>
            </w:r>
          </w:p>
        </w:tc>
        <w:tc>
          <w:tcPr>
            <w:tcW w:w="1260" w:type="dxa"/>
            <w:tcBorders>
              <w:top w:val="nil"/>
              <w:left w:val="nil"/>
              <w:bottom w:val="nil"/>
              <w:right w:val="nil"/>
            </w:tcBorders>
            <w:tcMar>
              <w:top w:w="128" w:type="dxa"/>
              <w:left w:w="43" w:type="dxa"/>
              <w:bottom w:w="43" w:type="dxa"/>
              <w:right w:w="43" w:type="dxa"/>
            </w:tcMar>
            <w:vAlign w:val="bottom"/>
          </w:tcPr>
          <w:p w14:paraId="65EBE0C2" w14:textId="77777777" w:rsidR="00815F63" w:rsidRDefault="005766E3" w:rsidP="007104FE">
            <w:pPr>
              <w:jc w:val="right"/>
            </w:pPr>
            <w:r>
              <w:t>-26 528</w:t>
            </w:r>
          </w:p>
        </w:tc>
      </w:tr>
      <w:tr w:rsidR="00815F63" w14:paraId="1CB30EC0" w14:textId="77777777">
        <w:trPr>
          <w:trHeight w:val="380"/>
        </w:trPr>
        <w:tc>
          <w:tcPr>
            <w:tcW w:w="5740" w:type="dxa"/>
            <w:tcBorders>
              <w:top w:val="nil"/>
              <w:left w:val="nil"/>
              <w:bottom w:val="single" w:sz="4" w:space="0" w:color="000000"/>
              <w:right w:val="nil"/>
            </w:tcBorders>
            <w:tcMar>
              <w:top w:w="128" w:type="dxa"/>
              <w:left w:w="43" w:type="dxa"/>
              <w:bottom w:w="43" w:type="dxa"/>
              <w:right w:w="43" w:type="dxa"/>
            </w:tcMar>
          </w:tcPr>
          <w:p w14:paraId="7F1F17E0" w14:textId="77777777" w:rsidR="00815F63" w:rsidRDefault="005766E3" w:rsidP="0087371F">
            <w:r>
              <w:t>Lavere inntekter utenom skatter, avgifter mv.</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6E3EE26" w14:textId="77777777" w:rsidR="00815F63" w:rsidRDefault="005766E3" w:rsidP="007104FE">
            <w:pPr>
              <w:jc w:val="right"/>
            </w:pPr>
            <w:r>
              <w:t>0</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513418B9" w14:textId="77777777" w:rsidR="00815F63" w:rsidRDefault="005766E3" w:rsidP="007104FE">
            <w:pPr>
              <w:jc w:val="right"/>
            </w:pPr>
            <w:r>
              <w:t>0</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56A540C8" w14:textId="77777777" w:rsidR="00815F63" w:rsidRDefault="005766E3" w:rsidP="007104FE">
            <w:pPr>
              <w:jc w:val="right"/>
            </w:pPr>
            <w:r>
              <w:t>0</w:t>
            </w:r>
          </w:p>
        </w:tc>
      </w:tr>
      <w:tr w:rsidR="00815F63" w14:paraId="1E124742" w14:textId="77777777">
        <w:trPr>
          <w:trHeight w:val="380"/>
        </w:trPr>
        <w:tc>
          <w:tcPr>
            <w:tcW w:w="5740" w:type="dxa"/>
            <w:tcBorders>
              <w:top w:val="single" w:sz="4" w:space="0" w:color="000000"/>
              <w:left w:val="nil"/>
              <w:bottom w:val="nil"/>
              <w:right w:val="nil"/>
            </w:tcBorders>
            <w:tcMar>
              <w:top w:w="128" w:type="dxa"/>
              <w:left w:w="43" w:type="dxa"/>
              <w:bottom w:w="43" w:type="dxa"/>
              <w:right w:w="43" w:type="dxa"/>
            </w:tcMar>
          </w:tcPr>
          <w:p w14:paraId="1C49AA47" w14:textId="77777777" w:rsidR="00815F63" w:rsidRDefault="005766E3" w:rsidP="0087371F">
            <w:r>
              <w:rPr>
                <w:rStyle w:val="kursiv"/>
                <w:sz w:val="21"/>
                <w:szCs w:val="21"/>
              </w:rPr>
              <w:t>Budsjettkonsekvenser utenom strømstøtte</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5116270E" w14:textId="77777777" w:rsidR="00815F63" w:rsidRDefault="005766E3" w:rsidP="007104FE">
            <w:pPr>
              <w:jc w:val="right"/>
            </w:pPr>
            <w:r>
              <w:rPr>
                <w:rStyle w:val="kursiv"/>
                <w:sz w:val="21"/>
                <w:szCs w:val="21"/>
              </w:rPr>
              <w:t>5 094</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59E525F1" w14:textId="77777777" w:rsidR="00815F63" w:rsidRDefault="005766E3" w:rsidP="007104FE">
            <w:pPr>
              <w:jc w:val="right"/>
            </w:pPr>
            <w:r>
              <w:rPr>
                <w:rStyle w:val="kursiv"/>
                <w:sz w:val="21"/>
                <w:szCs w:val="21"/>
              </w:rPr>
              <w:t>4 065</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46ED70EE" w14:textId="77777777" w:rsidR="00815F63" w:rsidRDefault="005766E3" w:rsidP="007104FE">
            <w:pPr>
              <w:jc w:val="right"/>
            </w:pPr>
            <w:r>
              <w:rPr>
                <w:rStyle w:val="kursiv"/>
                <w:sz w:val="21"/>
                <w:szCs w:val="21"/>
              </w:rPr>
              <w:t>4 346</w:t>
            </w:r>
          </w:p>
        </w:tc>
      </w:tr>
      <w:tr w:rsidR="00815F63" w14:paraId="39050B9F" w14:textId="77777777">
        <w:trPr>
          <w:trHeight w:val="380"/>
        </w:trPr>
        <w:tc>
          <w:tcPr>
            <w:tcW w:w="5740" w:type="dxa"/>
            <w:tcBorders>
              <w:top w:val="nil"/>
              <w:left w:val="nil"/>
              <w:bottom w:val="single" w:sz="4" w:space="0" w:color="000000"/>
              <w:right w:val="nil"/>
            </w:tcBorders>
            <w:tcMar>
              <w:top w:w="128" w:type="dxa"/>
              <w:left w:w="43" w:type="dxa"/>
              <w:bottom w:w="43" w:type="dxa"/>
              <w:right w:w="43" w:type="dxa"/>
            </w:tcMar>
          </w:tcPr>
          <w:p w14:paraId="3E447EED" w14:textId="77777777" w:rsidR="00815F63" w:rsidRDefault="005766E3" w:rsidP="0087371F">
            <w:r>
              <w:t>Reduserte utgifter ved utfasing av strømstøtteordninger</w:t>
            </w:r>
            <w:r>
              <w:rPr>
                <w:rStyle w:val="skrift-hevet"/>
                <w:sz w:val="21"/>
                <w:szCs w:val="21"/>
              </w:rPr>
              <w:t>2</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4C61CAB" w14:textId="77777777" w:rsidR="00815F63" w:rsidRDefault="005766E3" w:rsidP="007104FE">
            <w:pPr>
              <w:jc w:val="right"/>
            </w:pPr>
            <w:r>
              <w:t>-8 269</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1F46AC68" w14:textId="77777777" w:rsidR="00815F63" w:rsidRDefault="005766E3" w:rsidP="007104FE">
            <w:pPr>
              <w:jc w:val="right"/>
            </w:pPr>
            <w:r>
              <w:t>-9 993</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550D4EA" w14:textId="77777777" w:rsidR="00815F63" w:rsidRDefault="005766E3" w:rsidP="007104FE">
            <w:pPr>
              <w:jc w:val="right"/>
            </w:pPr>
            <w:r>
              <w:t>-9 993</w:t>
            </w:r>
          </w:p>
        </w:tc>
      </w:tr>
      <w:tr w:rsidR="00815F63" w14:paraId="56D7A357" w14:textId="77777777">
        <w:trPr>
          <w:trHeight w:val="380"/>
        </w:trPr>
        <w:tc>
          <w:tcPr>
            <w:tcW w:w="5740" w:type="dxa"/>
            <w:tcBorders>
              <w:top w:val="single" w:sz="4" w:space="0" w:color="000000"/>
              <w:left w:val="nil"/>
              <w:bottom w:val="single" w:sz="4" w:space="0" w:color="000000"/>
              <w:right w:val="nil"/>
            </w:tcBorders>
            <w:tcMar>
              <w:top w:w="128" w:type="dxa"/>
              <w:left w:w="43" w:type="dxa"/>
              <w:bottom w:w="43" w:type="dxa"/>
              <w:right w:w="43" w:type="dxa"/>
            </w:tcMar>
          </w:tcPr>
          <w:p w14:paraId="119B9AEC" w14:textId="77777777" w:rsidR="00815F63" w:rsidRDefault="005766E3" w:rsidP="0087371F">
            <w:r>
              <w:t>Sum reduserte utgifter og reduserte inntekter</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930024" w14:textId="77777777" w:rsidR="00815F63" w:rsidRDefault="005766E3" w:rsidP="007104FE">
            <w:pPr>
              <w:jc w:val="right"/>
            </w:pPr>
            <w:r>
              <w:t>-3 175</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792598" w14:textId="77777777" w:rsidR="00815F63" w:rsidRDefault="005766E3" w:rsidP="007104FE">
            <w:pPr>
              <w:jc w:val="right"/>
            </w:pPr>
            <w:r>
              <w:t>-5 927</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A3FAC1" w14:textId="77777777" w:rsidR="00815F63" w:rsidRDefault="005766E3" w:rsidP="007104FE">
            <w:pPr>
              <w:jc w:val="right"/>
            </w:pPr>
            <w:r>
              <w:t>-5 647</w:t>
            </w:r>
          </w:p>
        </w:tc>
      </w:tr>
    </w:tbl>
    <w:p w14:paraId="4D24DED5" w14:textId="77777777" w:rsidR="00815F63" w:rsidRDefault="005766E3" w:rsidP="0087371F">
      <w:pPr>
        <w:pStyle w:val="tabell-noter"/>
        <w:rPr>
          <w:rStyle w:val="skrift-hevet"/>
          <w:spacing w:val="3"/>
          <w:sz w:val="17"/>
          <w:szCs w:val="17"/>
        </w:rPr>
      </w:pPr>
      <w:r>
        <w:rPr>
          <w:rStyle w:val="skrift-hevet"/>
          <w:sz w:val="17"/>
          <w:szCs w:val="17"/>
        </w:rPr>
        <w:t>1</w:t>
      </w:r>
      <w:r>
        <w:tab/>
        <w:t>Petroleumsvirksomhet, lånetransaksjoner og endringer som inngår i korreksjonene ved beregning av det strukturelle, oljekorrigerte budsjettunderskuddet er holdt utenom.</w:t>
      </w:r>
    </w:p>
    <w:p w14:paraId="1A857230" w14:textId="77777777" w:rsidR="00815F63" w:rsidRDefault="005766E3" w:rsidP="0087371F">
      <w:pPr>
        <w:pStyle w:val="tabell-noter"/>
        <w:rPr>
          <w:rStyle w:val="skrift-hevet"/>
          <w:spacing w:val="3"/>
          <w:sz w:val="17"/>
          <w:szCs w:val="17"/>
        </w:rPr>
      </w:pPr>
      <w:r>
        <w:rPr>
          <w:rStyle w:val="skrift-hevet"/>
          <w:sz w:val="17"/>
          <w:szCs w:val="17"/>
        </w:rPr>
        <w:t>2</w:t>
      </w:r>
      <w:r>
        <w:t xml:space="preserve"> </w:t>
      </w:r>
      <w:r>
        <w:tab/>
        <w:t>Flerårige budsjettkonsekvenser av den midlertidige strømstønadsordningen for husholdningskunder av nærvarmeanlegg, som skal videreføres i 2024, er ikke inkludert. Det er foreslått en bevilgning i 2024 med 22,5 mill. kroner for ordningen.</w:t>
      </w:r>
    </w:p>
    <w:p w14:paraId="0C7A68FE" w14:textId="77777777" w:rsidR="00815F63" w:rsidRDefault="005766E3" w:rsidP="0087371F">
      <w:pPr>
        <w:pStyle w:val="Kilde"/>
      </w:pPr>
      <w:r>
        <w:t>Kilde: Finansdepartementet</w:t>
      </w:r>
    </w:p>
    <w:p w14:paraId="4F1A8BAC" w14:textId="77777777" w:rsidR="00815F63" w:rsidRDefault="005766E3" w:rsidP="0087371F">
      <w:r>
        <w:t>Sett bort fra strømstøtten øker utgiftene med 5,1 mrd. kroner i 2025. Folketrygdens utgifter øker med vel 10 mrd. kroner i 2025. Utgiftene øker også som følge av høyere kvotepris i CO</w:t>
      </w:r>
      <w:r>
        <w:rPr>
          <w:rStyle w:val="skrift-senket"/>
          <w:sz w:val="21"/>
          <w:szCs w:val="21"/>
        </w:rPr>
        <w:t>2</w:t>
      </w:r>
      <w:r>
        <w:t xml:space="preserve">-kompensasjonsordningen for industrien og redusert makspris i barnehagene. I motsatt retning </w:t>
      </w:r>
      <w:r>
        <w:rPr>
          <w:spacing w:val="-1"/>
        </w:rPr>
        <w:t>trekker blant annet utfasing av redningshelikopter</w:t>
      </w:r>
      <w:r>
        <w:t>anskaffelsen, avslutning av bygge- og investeringsprosjekter, reduserte utgifter til EUs rammeprogram for forskning og innovasjon, lavere utgifter til bosetting av flyktninger og tiltak for innvandrere, og forventet fremdrift i Langskip fra 2023-budsjettet.</w:t>
      </w:r>
    </w:p>
    <w:p w14:paraId="486D368D" w14:textId="77777777" w:rsidR="00815F63" w:rsidRDefault="005766E3" w:rsidP="0087371F">
      <w:r>
        <w:t>I årene etter 2025 bidrar utviklingen under folketrygdens ordninger mest til økte utgifter, med en vekst på vel 10 mrd. kroner i året. Det er særlig utgiftene til alderspensjon som øker mye. Alderspensjon står for mellom 2/3 og 3/4 av utgiftsveksten i folketrygden frem til 2027. Utgiftene til uføretrygd forventes også å øke sterkt, som følge av demografisk utvikling og høy overgang fra arbeidsavklaringspenger. Det er også lagt til grunn en betydelig vekst i utgiftene på helseområdet.</w:t>
      </w:r>
    </w:p>
    <w:p w14:paraId="20D29CBC" w14:textId="0BCC7C08" w:rsidR="00815F63" w:rsidRDefault="005766E3" w:rsidP="0087371F">
      <w:r>
        <w:t>Utover i perioden reduseres andre utgifter blant annet i tråd med at investeringsprosjekter ferdigstilles og at bevilgningsbehovet til bosetting av flyktninger og tiltak for innvandrere er forventet redusert.</w:t>
      </w:r>
    </w:p>
    <w:p w14:paraId="3EBF01F8" w14:textId="40BB5060" w:rsidR="0087371F" w:rsidRDefault="0087371F" w:rsidP="0087371F">
      <w:pPr>
        <w:pStyle w:val="tabell-tittel"/>
      </w:pPr>
      <w:r>
        <w:t>Flerårige budsjettkonsekvenser fordelt på drift, investeringer og overføringer 2025–2027.</w:t>
      </w:r>
      <w:r>
        <w:rPr>
          <w:rStyle w:val="skrift-hevet"/>
          <w:sz w:val="21"/>
          <w:szCs w:val="21"/>
        </w:rPr>
        <w:t>1</w:t>
      </w:r>
      <w:r>
        <w:t xml:space="preserve"> Endringer i forhold til Gul bok 2024</w:t>
      </w:r>
    </w:p>
    <w:p w14:paraId="4AD3A626" w14:textId="77777777" w:rsidR="00815F63" w:rsidRDefault="005766E3" w:rsidP="0087371F">
      <w:pPr>
        <w:pStyle w:val="Tabellnavn"/>
      </w:pPr>
      <w:r>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815F63" w14:paraId="7E72C4F2" w14:textId="77777777">
        <w:trPr>
          <w:trHeight w:val="36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16A1EDD8" w14:textId="77777777" w:rsidR="00815F63" w:rsidRDefault="00815F63" w:rsidP="0087371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D2E373B" w14:textId="77777777" w:rsidR="00815F63" w:rsidRDefault="00815F63" w:rsidP="007104FE">
            <w:pPr>
              <w:jc w:val="right"/>
            </w:pPr>
          </w:p>
        </w:tc>
        <w:tc>
          <w:tcPr>
            <w:tcW w:w="2800" w:type="dxa"/>
            <w:gridSpan w:val="2"/>
            <w:tcBorders>
              <w:top w:val="nil"/>
              <w:left w:val="nil"/>
              <w:bottom w:val="single" w:sz="4" w:space="0" w:color="000000"/>
              <w:right w:val="nil"/>
            </w:tcBorders>
            <w:tcMar>
              <w:top w:w="128" w:type="dxa"/>
              <w:left w:w="43" w:type="dxa"/>
              <w:bottom w:w="43" w:type="dxa"/>
              <w:right w:w="43" w:type="dxa"/>
            </w:tcMar>
            <w:vAlign w:val="bottom"/>
          </w:tcPr>
          <w:p w14:paraId="5109C260" w14:textId="77777777" w:rsidR="00815F63" w:rsidRDefault="005766E3" w:rsidP="007104FE">
            <w:pPr>
              <w:jc w:val="right"/>
            </w:pPr>
            <w:r>
              <w:t>Mill. 2024-kroner</w:t>
            </w:r>
          </w:p>
        </w:tc>
      </w:tr>
      <w:tr w:rsidR="00815F63" w14:paraId="0F0528A6" w14:textId="77777777">
        <w:trPr>
          <w:trHeight w:val="36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13FA8395" w14:textId="77777777" w:rsidR="00815F63" w:rsidRDefault="005766E3" w:rsidP="0087371F">
            <w:r>
              <w:t xml:space="preserve">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C96B4C9" w14:textId="77777777" w:rsidR="00815F63" w:rsidRDefault="005766E3" w:rsidP="007104FE">
            <w:pPr>
              <w:jc w:val="right"/>
            </w:pPr>
            <w:r>
              <w:t>2025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CA24BB4" w14:textId="77777777" w:rsidR="00815F63" w:rsidRDefault="005766E3" w:rsidP="007104FE">
            <w:pPr>
              <w:jc w:val="right"/>
            </w:pPr>
            <w:r>
              <w:t>2026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93EF336" w14:textId="77777777" w:rsidR="00815F63" w:rsidRDefault="005766E3" w:rsidP="007104FE">
            <w:pPr>
              <w:jc w:val="right"/>
            </w:pPr>
            <w:r>
              <w:t>2027</w:t>
            </w:r>
          </w:p>
        </w:tc>
      </w:tr>
      <w:tr w:rsidR="00815F63" w14:paraId="02E6DFF0"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53F52D76" w14:textId="77777777" w:rsidR="00815F63" w:rsidRDefault="005766E3" w:rsidP="0087371F">
            <w:r>
              <w:t>Driftsutgifter (postene 1–29)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FDDFACE" w14:textId="77777777" w:rsidR="00815F63" w:rsidRDefault="005766E3" w:rsidP="007104FE">
            <w:pPr>
              <w:jc w:val="right"/>
            </w:pPr>
            <w:r>
              <w:t>1 336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1EBA31B" w14:textId="77777777" w:rsidR="00815F63" w:rsidRDefault="005766E3" w:rsidP="007104FE">
            <w:pPr>
              <w:jc w:val="right"/>
            </w:pPr>
            <w:r>
              <w:t>2 790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7DCF66F" w14:textId="77777777" w:rsidR="00815F63" w:rsidRDefault="005766E3" w:rsidP="007104FE">
            <w:pPr>
              <w:jc w:val="right"/>
            </w:pPr>
            <w:r>
              <w:t>2 841</w:t>
            </w:r>
          </w:p>
        </w:tc>
      </w:tr>
      <w:tr w:rsidR="00815F63" w14:paraId="7FEC2865" w14:textId="77777777">
        <w:trPr>
          <w:trHeight w:val="380"/>
        </w:trPr>
        <w:tc>
          <w:tcPr>
            <w:tcW w:w="5320" w:type="dxa"/>
            <w:tcBorders>
              <w:top w:val="nil"/>
              <w:left w:val="nil"/>
              <w:bottom w:val="nil"/>
              <w:right w:val="nil"/>
            </w:tcBorders>
            <w:tcMar>
              <w:top w:w="128" w:type="dxa"/>
              <w:left w:w="43" w:type="dxa"/>
              <w:bottom w:w="43" w:type="dxa"/>
              <w:right w:w="43" w:type="dxa"/>
            </w:tcMar>
          </w:tcPr>
          <w:p w14:paraId="6E29BBF9" w14:textId="77777777" w:rsidR="00815F63" w:rsidRDefault="005766E3" w:rsidP="0087371F">
            <w:r>
              <w:t>Nybygg, anlegg (postene 30–49)</w:t>
            </w:r>
          </w:p>
        </w:tc>
        <w:tc>
          <w:tcPr>
            <w:tcW w:w="1400" w:type="dxa"/>
            <w:tcBorders>
              <w:top w:val="nil"/>
              <w:left w:val="nil"/>
              <w:bottom w:val="nil"/>
              <w:right w:val="nil"/>
            </w:tcBorders>
            <w:tcMar>
              <w:top w:w="128" w:type="dxa"/>
              <w:left w:w="43" w:type="dxa"/>
              <w:bottom w:w="43" w:type="dxa"/>
              <w:right w:w="43" w:type="dxa"/>
            </w:tcMar>
            <w:vAlign w:val="bottom"/>
          </w:tcPr>
          <w:p w14:paraId="521D2BBB" w14:textId="77777777" w:rsidR="00815F63" w:rsidRDefault="005766E3" w:rsidP="007104FE">
            <w:pPr>
              <w:jc w:val="right"/>
            </w:pPr>
            <w:r>
              <w:t>-461</w:t>
            </w:r>
          </w:p>
        </w:tc>
        <w:tc>
          <w:tcPr>
            <w:tcW w:w="1400" w:type="dxa"/>
            <w:tcBorders>
              <w:top w:val="nil"/>
              <w:left w:val="nil"/>
              <w:bottom w:val="nil"/>
              <w:right w:val="nil"/>
            </w:tcBorders>
            <w:tcMar>
              <w:top w:w="128" w:type="dxa"/>
              <w:left w:w="43" w:type="dxa"/>
              <w:bottom w:w="43" w:type="dxa"/>
              <w:right w:w="43" w:type="dxa"/>
            </w:tcMar>
            <w:vAlign w:val="bottom"/>
          </w:tcPr>
          <w:p w14:paraId="44238178" w14:textId="77777777" w:rsidR="00815F63" w:rsidRDefault="005766E3" w:rsidP="007104FE">
            <w:pPr>
              <w:jc w:val="right"/>
            </w:pPr>
            <w:r>
              <w:t>-7 428</w:t>
            </w:r>
          </w:p>
        </w:tc>
        <w:tc>
          <w:tcPr>
            <w:tcW w:w="1400" w:type="dxa"/>
            <w:tcBorders>
              <w:top w:val="nil"/>
              <w:left w:val="nil"/>
              <w:bottom w:val="nil"/>
              <w:right w:val="nil"/>
            </w:tcBorders>
            <w:tcMar>
              <w:top w:w="128" w:type="dxa"/>
              <w:left w:w="43" w:type="dxa"/>
              <w:bottom w:w="43" w:type="dxa"/>
              <w:right w:w="43" w:type="dxa"/>
            </w:tcMar>
            <w:vAlign w:val="bottom"/>
          </w:tcPr>
          <w:p w14:paraId="212ABEF3" w14:textId="77777777" w:rsidR="00815F63" w:rsidRDefault="005766E3" w:rsidP="007104FE">
            <w:pPr>
              <w:jc w:val="right"/>
            </w:pPr>
            <w:r>
              <w:t>-11 693</w:t>
            </w:r>
          </w:p>
        </w:tc>
      </w:tr>
      <w:tr w:rsidR="00815F63" w14:paraId="0C2CFEE2"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21D6ACC5" w14:textId="77777777" w:rsidR="00815F63" w:rsidRDefault="005766E3" w:rsidP="0087371F">
            <w:r>
              <w:t>Overføringer til andre mv. (postene 50–89)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3AEC1A1" w14:textId="77777777" w:rsidR="00815F63" w:rsidRDefault="005766E3" w:rsidP="007104FE">
            <w:pPr>
              <w:jc w:val="right"/>
            </w:pPr>
            <w:r>
              <w:t>-4 050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4722F1" w14:textId="77777777" w:rsidR="00815F63" w:rsidRDefault="005766E3" w:rsidP="007104FE">
            <w:pPr>
              <w:jc w:val="right"/>
            </w:pPr>
            <w:r>
              <w:t>-1 289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E144F25" w14:textId="77777777" w:rsidR="00815F63" w:rsidRDefault="005766E3" w:rsidP="007104FE">
            <w:pPr>
              <w:jc w:val="right"/>
            </w:pPr>
            <w:r>
              <w:t>3 205</w:t>
            </w:r>
          </w:p>
        </w:tc>
      </w:tr>
      <w:tr w:rsidR="00815F63" w14:paraId="2A75B661"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353ADFAC" w14:textId="77777777" w:rsidR="00815F63" w:rsidRDefault="005766E3" w:rsidP="0087371F">
            <w:r>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A38C79" w14:textId="77777777" w:rsidR="00815F63" w:rsidRDefault="005766E3" w:rsidP="007104FE">
            <w:pPr>
              <w:jc w:val="right"/>
            </w:pPr>
            <w:r>
              <w:t>-3 175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50C045" w14:textId="77777777" w:rsidR="00815F63" w:rsidRDefault="005766E3" w:rsidP="007104FE">
            <w:pPr>
              <w:jc w:val="right"/>
            </w:pPr>
            <w:r>
              <w:t>-5 927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ECE763" w14:textId="77777777" w:rsidR="00815F63" w:rsidRDefault="005766E3" w:rsidP="007104FE">
            <w:pPr>
              <w:jc w:val="right"/>
            </w:pPr>
            <w:r>
              <w:t>-5 647</w:t>
            </w:r>
          </w:p>
        </w:tc>
      </w:tr>
    </w:tbl>
    <w:p w14:paraId="0A5F6662" w14:textId="77777777" w:rsidR="00815F63" w:rsidRDefault="005766E3" w:rsidP="0087371F">
      <w:pPr>
        <w:pStyle w:val="tabell-noter"/>
        <w:rPr>
          <w:rStyle w:val="skrift-hevet"/>
          <w:spacing w:val="3"/>
          <w:sz w:val="17"/>
          <w:szCs w:val="17"/>
        </w:rPr>
      </w:pPr>
      <w:r>
        <w:rPr>
          <w:rStyle w:val="skrift-hevet"/>
          <w:sz w:val="17"/>
          <w:szCs w:val="17"/>
        </w:rPr>
        <w:t>1</w:t>
      </w:r>
      <w:r>
        <w:tab/>
        <w:t>Petroleumsvirksomhet, lånetransaksjoner og endringer som inngår i korreksjonene ved beregning av det strukturelle, oljekorrigerte budsjettunderskuddet, er holdt utenom.</w:t>
      </w:r>
    </w:p>
    <w:p w14:paraId="08E77C3F" w14:textId="77777777" w:rsidR="00815F63" w:rsidRDefault="005766E3" w:rsidP="0087371F">
      <w:pPr>
        <w:pStyle w:val="Kilde"/>
      </w:pPr>
      <w:r>
        <w:t>Kilde: Finansdepartementet</w:t>
      </w:r>
    </w:p>
    <w:p w14:paraId="3396362C" w14:textId="77777777" w:rsidR="00815F63" w:rsidRDefault="005766E3" w:rsidP="0087371F">
      <w:r>
        <w:t>I tabell 5.2 er fremskrivingene fordelt på drift, investeringer (nybygg, anlegg) og overføringer til andre.</w:t>
      </w:r>
    </w:p>
    <w:p w14:paraId="24A8F770" w14:textId="77777777" w:rsidR="00815F63" w:rsidRDefault="005766E3" w:rsidP="0087371F">
      <w:r>
        <w:t>Innenfor kategorien driftsutgifter forklares økningen i utgifter i stor grad av økt tilskudd til Statens pensjonskasse fra 2025 sammenlignet med forslaget til budsjett for 2024.</w:t>
      </w:r>
    </w:p>
    <w:p w14:paraId="01293D6D" w14:textId="77777777" w:rsidR="00815F63" w:rsidRDefault="005766E3" w:rsidP="0087371F">
      <w:r>
        <w:t>For flere store investeringsprosjekter går utgiftene betydelig ned i perioden. Dette skyldes at vedtatte prosjekter ferdigstilles, eller får lavere utgiftsbehov gjennom perioden. Dette gjelder blant annet igangsatte byggeprosjekter og redningshelikopteranskaffelsen. Eventuell igangsettelse av nye investeringsprosjekter i årene fremover er ikke inkludert i tallene.</w:t>
      </w:r>
    </w:p>
    <w:p w14:paraId="26261D22" w14:textId="21D4AE46" w:rsidR="00815F63" w:rsidRDefault="005766E3" w:rsidP="0087371F">
      <w:r>
        <w:t xml:space="preserve">Utgiftsreduksjonen under </w:t>
      </w:r>
      <w:r>
        <w:rPr>
          <w:rStyle w:val="kursiv"/>
          <w:sz w:val="21"/>
          <w:szCs w:val="21"/>
        </w:rPr>
        <w:t>Overføringer til andre mv.</w:t>
      </w:r>
      <w:r>
        <w:t xml:space="preserve"> skyldes i hovedsak utfasing av strømstøtteordningene. Det er blant annet også nedgang i utgiftene til bosetting av flyktninger og tiltak for innvandrere, investeringstilskudd til heldøgns omsorgsplasser og nye investeringsprosjekter under helseforetakene. I motsatt retning trekker blant annet økte utgifter til folketrygden, CO</w:t>
      </w:r>
      <w:r>
        <w:rPr>
          <w:rStyle w:val="skrift-senket"/>
          <w:sz w:val="21"/>
          <w:szCs w:val="21"/>
        </w:rPr>
        <w:t>2</w:t>
      </w:r>
      <w:r>
        <w:t>-kompensasjonsordningen og tilskudd knyttet til redusert makspris i barnehagene.</w:t>
      </w:r>
    </w:p>
    <w:p w14:paraId="772E73F1" w14:textId="4C22CD73" w:rsidR="0087371F" w:rsidRDefault="0087371F" w:rsidP="0087371F">
      <w:pPr>
        <w:pStyle w:val="tabell-tittel"/>
      </w:pPr>
      <w:r>
        <w:t>Flerårige budsjettkonsekvenser, utgifter 2025–2027.</w:t>
      </w:r>
      <w:r>
        <w:rPr>
          <w:rStyle w:val="skrift-hevet"/>
          <w:sz w:val="21"/>
          <w:szCs w:val="21"/>
        </w:rPr>
        <w:t>1</w:t>
      </w:r>
      <w:r>
        <w:t xml:space="preserve"> Endringer i forhold til Gul bok 2024</w:t>
      </w:r>
    </w:p>
    <w:p w14:paraId="1F3868B9" w14:textId="77777777" w:rsidR="00815F63" w:rsidRDefault="005766E3" w:rsidP="0087371F">
      <w:pPr>
        <w:pStyle w:val="Tabellnavn"/>
      </w:pPr>
      <w:r>
        <w:t>04J2xt2</w:t>
      </w:r>
    </w:p>
    <w:tbl>
      <w:tblPr>
        <w:tblW w:w="9600" w:type="dxa"/>
        <w:tblInd w:w="43" w:type="dxa"/>
        <w:tblLayout w:type="fixed"/>
        <w:tblCellMar>
          <w:top w:w="128" w:type="dxa"/>
          <w:left w:w="43" w:type="dxa"/>
          <w:bottom w:w="43" w:type="dxa"/>
          <w:right w:w="43" w:type="dxa"/>
        </w:tblCellMar>
        <w:tblLook w:val="0000" w:firstRow="0" w:lastRow="0" w:firstColumn="0" w:lastColumn="0" w:noHBand="0" w:noVBand="0"/>
      </w:tblPr>
      <w:tblGrid>
        <w:gridCol w:w="5580"/>
        <w:gridCol w:w="1340"/>
        <w:gridCol w:w="1340"/>
        <w:gridCol w:w="1340"/>
      </w:tblGrid>
      <w:tr w:rsidR="00815F63" w14:paraId="46044F5E" w14:textId="77777777" w:rsidTr="0087371F">
        <w:trPr>
          <w:trHeight w:val="360"/>
        </w:trPr>
        <w:tc>
          <w:tcPr>
            <w:tcW w:w="9600" w:type="dxa"/>
            <w:gridSpan w:val="4"/>
            <w:tcBorders>
              <w:top w:val="nil"/>
              <w:left w:val="nil"/>
              <w:bottom w:val="single" w:sz="4" w:space="0" w:color="000000"/>
              <w:right w:val="nil"/>
            </w:tcBorders>
            <w:tcMar>
              <w:top w:w="128" w:type="dxa"/>
              <w:left w:w="43" w:type="dxa"/>
              <w:bottom w:w="43" w:type="dxa"/>
              <w:right w:w="43" w:type="dxa"/>
            </w:tcMar>
            <w:vAlign w:val="bottom"/>
          </w:tcPr>
          <w:p w14:paraId="1A262FCB" w14:textId="77777777" w:rsidR="00815F63" w:rsidRDefault="005766E3" w:rsidP="007104FE">
            <w:pPr>
              <w:jc w:val="right"/>
            </w:pPr>
            <w:r>
              <w:t>Mill. 2024-kroner</w:t>
            </w:r>
          </w:p>
        </w:tc>
      </w:tr>
      <w:tr w:rsidR="00815F63" w14:paraId="6341FA61" w14:textId="77777777" w:rsidTr="0087371F">
        <w:trPr>
          <w:trHeight w:val="360"/>
        </w:trPr>
        <w:tc>
          <w:tcPr>
            <w:tcW w:w="5580" w:type="dxa"/>
            <w:tcBorders>
              <w:top w:val="nil"/>
              <w:left w:val="nil"/>
              <w:bottom w:val="single" w:sz="4" w:space="0" w:color="000000"/>
              <w:right w:val="nil"/>
            </w:tcBorders>
            <w:tcMar>
              <w:top w:w="128" w:type="dxa"/>
              <w:left w:w="43" w:type="dxa"/>
              <w:bottom w:w="43" w:type="dxa"/>
              <w:right w:w="43" w:type="dxa"/>
            </w:tcMar>
            <w:vAlign w:val="bottom"/>
          </w:tcPr>
          <w:p w14:paraId="2E65B413" w14:textId="77777777" w:rsidR="00815F63" w:rsidRDefault="005766E3" w:rsidP="0087371F">
            <w:r>
              <w:t>Departement</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EB9F819" w14:textId="77777777" w:rsidR="00815F63" w:rsidRDefault="005766E3" w:rsidP="007104FE">
            <w:pPr>
              <w:jc w:val="right"/>
            </w:pPr>
            <w:r>
              <w:t>2025</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F6F9D98" w14:textId="77777777" w:rsidR="00815F63" w:rsidRDefault="005766E3" w:rsidP="007104FE">
            <w:pPr>
              <w:jc w:val="right"/>
            </w:pPr>
            <w:r>
              <w:t>2026</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7FD80C6" w14:textId="77777777" w:rsidR="00815F63" w:rsidRDefault="005766E3" w:rsidP="007104FE">
            <w:pPr>
              <w:jc w:val="right"/>
            </w:pPr>
            <w:r>
              <w:t>2027</w:t>
            </w:r>
          </w:p>
        </w:tc>
      </w:tr>
      <w:tr w:rsidR="00815F63" w14:paraId="202CA87F"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752F3BE5" w14:textId="77777777" w:rsidR="00815F63" w:rsidRDefault="005766E3" w:rsidP="0087371F">
            <w:r>
              <w:rPr>
                <w:rStyle w:val="kursiv"/>
                <w:sz w:val="21"/>
                <w:szCs w:val="21"/>
              </w:rPr>
              <w:t>Utenriksdepartementet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3019A62C" w14:textId="77777777" w:rsidR="00815F63" w:rsidRDefault="005766E3" w:rsidP="007104FE">
            <w:pPr>
              <w:jc w:val="right"/>
            </w:pPr>
            <w:r>
              <w:rPr>
                <w:rStyle w:val="kursiv"/>
                <w:sz w:val="21"/>
                <w:szCs w:val="21"/>
              </w:rPr>
              <w:t>-187</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6308A1B3" w14:textId="77777777" w:rsidR="00815F63" w:rsidRDefault="005766E3" w:rsidP="007104FE">
            <w:pPr>
              <w:jc w:val="right"/>
            </w:pPr>
            <w:r>
              <w:rPr>
                <w:rStyle w:val="kursiv"/>
                <w:sz w:val="21"/>
                <w:szCs w:val="21"/>
              </w:rPr>
              <w:t>-208</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5D304750" w14:textId="77777777" w:rsidR="00815F63" w:rsidRDefault="005766E3" w:rsidP="007104FE">
            <w:pPr>
              <w:jc w:val="right"/>
            </w:pPr>
            <w:r>
              <w:rPr>
                <w:rStyle w:val="kursiv"/>
                <w:sz w:val="21"/>
                <w:szCs w:val="21"/>
              </w:rPr>
              <w:t>-208</w:t>
            </w:r>
          </w:p>
        </w:tc>
      </w:tr>
      <w:tr w:rsidR="00815F63" w14:paraId="7102E584"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6C48E135" w14:textId="77777777" w:rsidR="00815F63" w:rsidRDefault="005766E3" w:rsidP="0087371F">
            <w:r>
              <w:t xml:space="preserve">EØS-finansieringsordningene </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2F49CA0" w14:textId="77777777" w:rsidR="00815F63" w:rsidRDefault="005766E3" w:rsidP="007104FE">
            <w:pPr>
              <w:jc w:val="right"/>
            </w:pPr>
            <w:r>
              <w:t>-187</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D296F08" w14:textId="77777777" w:rsidR="00815F63" w:rsidRDefault="005766E3" w:rsidP="007104FE">
            <w:pPr>
              <w:jc w:val="right"/>
            </w:pPr>
            <w:r>
              <w:t>-208</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99555A0" w14:textId="77777777" w:rsidR="00815F63" w:rsidRDefault="005766E3" w:rsidP="007104FE">
            <w:pPr>
              <w:jc w:val="right"/>
            </w:pPr>
            <w:r>
              <w:t>-208</w:t>
            </w:r>
          </w:p>
        </w:tc>
      </w:tr>
      <w:tr w:rsidR="00815F63" w14:paraId="7D6B649D"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172BE5AD" w14:textId="77777777" w:rsidR="00815F63" w:rsidRDefault="005766E3" w:rsidP="0087371F">
            <w:r>
              <w:rPr>
                <w:rStyle w:val="kursiv"/>
                <w:sz w:val="21"/>
                <w:szCs w:val="21"/>
              </w:rPr>
              <w:t>Kunnskapsdepartementet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0A16E6E8" w14:textId="77777777" w:rsidR="00815F63" w:rsidRDefault="005766E3" w:rsidP="007104FE">
            <w:pPr>
              <w:jc w:val="right"/>
            </w:pPr>
            <w:r>
              <w:rPr>
                <w:rStyle w:val="kursiv"/>
                <w:sz w:val="21"/>
                <w:szCs w:val="21"/>
              </w:rPr>
              <w:t>205</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2BA50994" w14:textId="77777777" w:rsidR="00815F63" w:rsidRDefault="005766E3" w:rsidP="007104FE">
            <w:pPr>
              <w:jc w:val="right"/>
            </w:pPr>
            <w:r>
              <w:rPr>
                <w:rStyle w:val="kursiv"/>
                <w:sz w:val="21"/>
                <w:szCs w:val="21"/>
              </w:rPr>
              <w:t>1 282</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756D4E8D" w14:textId="77777777" w:rsidR="00815F63" w:rsidRDefault="005766E3" w:rsidP="007104FE">
            <w:pPr>
              <w:jc w:val="right"/>
            </w:pPr>
            <w:r>
              <w:rPr>
                <w:rStyle w:val="kursiv"/>
                <w:sz w:val="21"/>
                <w:szCs w:val="21"/>
              </w:rPr>
              <w:t>825</w:t>
            </w:r>
          </w:p>
        </w:tc>
      </w:tr>
      <w:tr w:rsidR="00815F63" w14:paraId="45AC479A"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1BFFE2BC" w14:textId="77777777" w:rsidR="00815F63" w:rsidRDefault="005766E3" w:rsidP="0087371F">
            <w:r>
              <w:t>Rentekompensasjon for skole- og svømmeanlegg</w:t>
            </w:r>
          </w:p>
        </w:tc>
        <w:tc>
          <w:tcPr>
            <w:tcW w:w="1340" w:type="dxa"/>
            <w:tcBorders>
              <w:top w:val="nil"/>
              <w:left w:val="nil"/>
              <w:bottom w:val="nil"/>
              <w:right w:val="nil"/>
            </w:tcBorders>
            <w:tcMar>
              <w:top w:w="128" w:type="dxa"/>
              <w:left w:w="43" w:type="dxa"/>
              <w:bottom w:w="43" w:type="dxa"/>
              <w:right w:w="43" w:type="dxa"/>
            </w:tcMar>
            <w:vAlign w:val="bottom"/>
          </w:tcPr>
          <w:p w14:paraId="42A9F7F9" w14:textId="77777777" w:rsidR="00815F63" w:rsidRDefault="005766E3" w:rsidP="007104FE">
            <w:pPr>
              <w:jc w:val="right"/>
            </w:pPr>
            <w:r>
              <w:t>-45</w:t>
            </w:r>
          </w:p>
        </w:tc>
        <w:tc>
          <w:tcPr>
            <w:tcW w:w="1340" w:type="dxa"/>
            <w:tcBorders>
              <w:top w:val="nil"/>
              <w:left w:val="nil"/>
              <w:bottom w:val="nil"/>
              <w:right w:val="nil"/>
            </w:tcBorders>
            <w:tcMar>
              <w:top w:w="128" w:type="dxa"/>
              <w:left w:w="43" w:type="dxa"/>
              <w:bottom w:w="43" w:type="dxa"/>
              <w:right w:w="43" w:type="dxa"/>
            </w:tcMar>
            <w:vAlign w:val="bottom"/>
          </w:tcPr>
          <w:p w14:paraId="0D9AF5B5" w14:textId="77777777" w:rsidR="00815F63" w:rsidRDefault="005766E3" w:rsidP="007104FE">
            <w:pPr>
              <w:jc w:val="right"/>
            </w:pPr>
            <w:r>
              <w:t>-117</w:t>
            </w:r>
          </w:p>
        </w:tc>
        <w:tc>
          <w:tcPr>
            <w:tcW w:w="1340" w:type="dxa"/>
            <w:tcBorders>
              <w:top w:val="nil"/>
              <w:left w:val="nil"/>
              <w:bottom w:val="nil"/>
              <w:right w:val="nil"/>
            </w:tcBorders>
            <w:tcMar>
              <w:top w:w="128" w:type="dxa"/>
              <w:left w:w="43" w:type="dxa"/>
              <w:bottom w:w="43" w:type="dxa"/>
              <w:right w:w="43" w:type="dxa"/>
            </w:tcMar>
            <w:vAlign w:val="bottom"/>
          </w:tcPr>
          <w:p w14:paraId="0CD0E9F6" w14:textId="77777777" w:rsidR="00815F63" w:rsidRDefault="005766E3" w:rsidP="007104FE">
            <w:pPr>
              <w:jc w:val="right"/>
            </w:pPr>
            <w:r>
              <w:t>-147</w:t>
            </w:r>
          </w:p>
        </w:tc>
      </w:tr>
      <w:tr w:rsidR="00815F63" w14:paraId="295D3295"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7D43B27D" w14:textId="77777777" w:rsidR="00815F63" w:rsidRDefault="005766E3" w:rsidP="0087371F">
            <w:r>
              <w:t>Ny rentekompensasjonsordning for læringsarenaer mv.</w:t>
            </w:r>
          </w:p>
        </w:tc>
        <w:tc>
          <w:tcPr>
            <w:tcW w:w="1340" w:type="dxa"/>
            <w:tcBorders>
              <w:top w:val="nil"/>
              <w:left w:val="nil"/>
              <w:bottom w:val="nil"/>
              <w:right w:val="nil"/>
            </w:tcBorders>
            <w:tcMar>
              <w:top w:w="128" w:type="dxa"/>
              <w:left w:w="43" w:type="dxa"/>
              <w:bottom w:w="43" w:type="dxa"/>
              <w:right w:w="43" w:type="dxa"/>
            </w:tcMar>
            <w:vAlign w:val="bottom"/>
          </w:tcPr>
          <w:p w14:paraId="2923538E" w14:textId="77777777" w:rsidR="00815F63" w:rsidRDefault="005766E3" w:rsidP="007104FE">
            <w:pPr>
              <w:jc w:val="right"/>
            </w:pPr>
            <w:r>
              <w:t>33</w:t>
            </w:r>
          </w:p>
        </w:tc>
        <w:tc>
          <w:tcPr>
            <w:tcW w:w="1340" w:type="dxa"/>
            <w:tcBorders>
              <w:top w:val="nil"/>
              <w:left w:val="nil"/>
              <w:bottom w:val="nil"/>
              <w:right w:val="nil"/>
            </w:tcBorders>
            <w:tcMar>
              <w:top w:w="128" w:type="dxa"/>
              <w:left w:w="43" w:type="dxa"/>
              <w:bottom w:w="43" w:type="dxa"/>
              <w:right w:w="43" w:type="dxa"/>
            </w:tcMar>
            <w:vAlign w:val="bottom"/>
          </w:tcPr>
          <w:p w14:paraId="4B494906" w14:textId="77777777" w:rsidR="00815F63" w:rsidRDefault="005766E3" w:rsidP="007104FE">
            <w:pPr>
              <w:jc w:val="right"/>
            </w:pPr>
            <w:r>
              <w:t>63</w:t>
            </w:r>
          </w:p>
        </w:tc>
        <w:tc>
          <w:tcPr>
            <w:tcW w:w="1340" w:type="dxa"/>
            <w:tcBorders>
              <w:top w:val="nil"/>
              <w:left w:val="nil"/>
              <w:bottom w:val="nil"/>
              <w:right w:val="nil"/>
            </w:tcBorders>
            <w:tcMar>
              <w:top w:w="128" w:type="dxa"/>
              <w:left w:w="43" w:type="dxa"/>
              <w:bottom w:w="43" w:type="dxa"/>
              <w:right w:w="43" w:type="dxa"/>
            </w:tcMar>
            <w:vAlign w:val="bottom"/>
          </w:tcPr>
          <w:p w14:paraId="55834E3C" w14:textId="77777777" w:rsidR="00815F63" w:rsidRDefault="005766E3" w:rsidP="007104FE">
            <w:pPr>
              <w:jc w:val="right"/>
            </w:pPr>
            <w:r>
              <w:t>93</w:t>
            </w:r>
          </w:p>
        </w:tc>
      </w:tr>
      <w:tr w:rsidR="00815F63" w14:paraId="169092A0"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776A4F59" w14:textId="77777777" w:rsidR="00815F63" w:rsidRDefault="005766E3" w:rsidP="0087371F">
            <w:r>
              <w:t>Ny tilskuddsmodell private grunnskoler</w:t>
            </w:r>
          </w:p>
        </w:tc>
        <w:tc>
          <w:tcPr>
            <w:tcW w:w="1340" w:type="dxa"/>
            <w:tcBorders>
              <w:top w:val="nil"/>
              <w:left w:val="nil"/>
              <w:bottom w:val="nil"/>
              <w:right w:val="nil"/>
            </w:tcBorders>
            <w:tcMar>
              <w:top w:w="128" w:type="dxa"/>
              <w:left w:w="43" w:type="dxa"/>
              <w:bottom w:w="43" w:type="dxa"/>
              <w:right w:w="43" w:type="dxa"/>
            </w:tcMar>
            <w:vAlign w:val="bottom"/>
          </w:tcPr>
          <w:p w14:paraId="447305A3" w14:textId="77777777" w:rsidR="00815F63" w:rsidRDefault="005766E3" w:rsidP="007104FE">
            <w:pPr>
              <w:jc w:val="right"/>
            </w:pPr>
            <w:r>
              <w:t>-100</w:t>
            </w:r>
          </w:p>
        </w:tc>
        <w:tc>
          <w:tcPr>
            <w:tcW w:w="1340" w:type="dxa"/>
            <w:tcBorders>
              <w:top w:val="nil"/>
              <w:left w:val="nil"/>
              <w:bottom w:val="nil"/>
              <w:right w:val="nil"/>
            </w:tcBorders>
            <w:tcMar>
              <w:top w:w="128" w:type="dxa"/>
              <w:left w:w="43" w:type="dxa"/>
              <w:bottom w:w="43" w:type="dxa"/>
              <w:right w:w="43" w:type="dxa"/>
            </w:tcMar>
            <w:vAlign w:val="bottom"/>
          </w:tcPr>
          <w:p w14:paraId="0BAC253F" w14:textId="77777777" w:rsidR="00815F63" w:rsidRDefault="005766E3" w:rsidP="007104FE">
            <w:pPr>
              <w:jc w:val="right"/>
            </w:pPr>
            <w:r>
              <w:t>-203</w:t>
            </w:r>
          </w:p>
        </w:tc>
        <w:tc>
          <w:tcPr>
            <w:tcW w:w="1340" w:type="dxa"/>
            <w:tcBorders>
              <w:top w:val="nil"/>
              <w:left w:val="nil"/>
              <w:bottom w:val="nil"/>
              <w:right w:val="nil"/>
            </w:tcBorders>
            <w:tcMar>
              <w:top w:w="128" w:type="dxa"/>
              <w:left w:w="43" w:type="dxa"/>
              <w:bottom w:w="43" w:type="dxa"/>
              <w:right w:w="43" w:type="dxa"/>
            </w:tcMar>
            <w:vAlign w:val="bottom"/>
          </w:tcPr>
          <w:p w14:paraId="661D8BFF" w14:textId="77777777" w:rsidR="00815F63" w:rsidRDefault="005766E3" w:rsidP="007104FE">
            <w:pPr>
              <w:jc w:val="right"/>
            </w:pPr>
            <w:r>
              <w:t>-306</w:t>
            </w:r>
          </w:p>
        </w:tc>
      </w:tr>
      <w:tr w:rsidR="00815F63" w14:paraId="4A415B05" w14:textId="77777777" w:rsidTr="0087371F">
        <w:trPr>
          <w:trHeight w:val="640"/>
        </w:trPr>
        <w:tc>
          <w:tcPr>
            <w:tcW w:w="5580" w:type="dxa"/>
            <w:tcBorders>
              <w:top w:val="nil"/>
              <w:left w:val="nil"/>
              <w:bottom w:val="nil"/>
              <w:right w:val="nil"/>
            </w:tcBorders>
            <w:tcMar>
              <w:top w:w="128" w:type="dxa"/>
              <w:left w:w="43" w:type="dxa"/>
              <w:bottom w:w="43" w:type="dxa"/>
              <w:right w:w="43" w:type="dxa"/>
            </w:tcMar>
          </w:tcPr>
          <w:p w14:paraId="4355C790" w14:textId="77777777" w:rsidR="00815F63" w:rsidRDefault="005766E3" w:rsidP="0087371F">
            <w:r>
              <w:t>Utfasing studieplasser, rekrutteringsstillinger, innføring av studieavgift mv.</w:t>
            </w:r>
          </w:p>
        </w:tc>
        <w:tc>
          <w:tcPr>
            <w:tcW w:w="1340" w:type="dxa"/>
            <w:tcBorders>
              <w:top w:val="nil"/>
              <w:left w:val="nil"/>
              <w:bottom w:val="nil"/>
              <w:right w:val="nil"/>
            </w:tcBorders>
            <w:tcMar>
              <w:top w:w="128" w:type="dxa"/>
              <w:left w:w="43" w:type="dxa"/>
              <w:bottom w:w="43" w:type="dxa"/>
              <w:right w:w="43" w:type="dxa"/>
            </w:tcMar>
            <w:vAlign w:val="bottom"/>
          </w:tcPr>
          <w:p w14:paraId="4CD5A512" w14:textId="77777777" w:rsidR="00815F63" w:rsidRDefault="005766E3" w:rsidP="007104FE">
            <w:pPr>
              <w:jc w:val="right"/>
            </w:pPr>
            <w:r>
              <w:t>-587</w:t>
            </w:r>
          </w:p>
        </w:tc>
        <w:tc>
          <w:tcPr>
            <w:tcW w:w="1340" w:type="dxa"/>
            <w:tcBorders>
              <w:top w:val="nil"/>
              <w:left w:val="nil"/>
              <w:bottom w:val="nil"/>
              <w:right w:val="nil"/>
            </w:tcBorders>
            <w:tcMar>
              <w:top w:w="128" w:type="dxa"/>
              <w:left w:w="43" w:type="dxa"/>
              <w:bottom w:w="43" w:type="dxa"/>
              <w:right w:w="43" w:type="dxa"/>
            </w:tcMar>
            <w:vAlign w:val="bottom"/>
          </w:tcPr>
          <w:p w14:paraId="3B2A8180" w14:textId="77777777" w:rsidR="00815F63" w:rsidRDefault="005766E3" w:rsidP="007104FE">
            <w:pPr>
              <w:jc w:val="right"/>
            </w:pPr>
            <w:r>
              <w:t>-902</w:t>
            </w:r>
          </w:p>
        </w:tc>
        <w:tc>
          <w:tcPr>
            <w:tcW w:w="1340" w:type="dxa"/>
            <w:tcBorders>
              <w:top w:val="nil"/>
              <w:left w:val="nil"/>
              <w:bottom w:val="nil"/>
              <w:right w:val="nil"/>
            </w:tcBorders>
            <w:tcMar>
              <w:top w:w="128" w:type="dxa"/>
              <w:left w:w="43" w:type="dxa"/>
              <w:bottom w:w="43" w:type="dxa"/>
              <w:right w:w="43" w:type="dxa"/>
            </w:tcMar>
            <w:vAlign w:val="bottom"/>
          </w:tcPr>
          <w:p w14:paraId="68B6DCCC" w14:textId="77777777" w:rsidR="00815F63" w:rsidRDefault="005766E3" w:rsidP="007104FE">
            <w:pPr>
              <w:jc w:val="right"/>
            </w:pPr>
            <w:r>
              <w:t>-1 090</w:t>
            </w:r>
          </w:p>
        </w:tc>
      </w:tr>
      <w:tr w:rsidR="00815F63" w14:paraId="2AFB8C23"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484DB1A6" w14:textId="77777777" w:rsidR="00815F63" w:rsidRDefault="005766E3" w:rsidP="0087371F">
            <w:r>
              <w:t xml:space="preserve">500 nye fagskoleplasser </w:t>
            </w:r>
          </w:p>
        </w:tc>
        <w:tc>
          <w:tcPr>
            <w:tcW w:w="1340" w:type="dxa"/>
            <w:tcBorders>
              <w:top w:val="nil"/>
              <w:left w:val="nil"/>
              <w:bottom w:val="nil"/>
              <w:right w:val="nil"/>
            </w:tcBorders>
            <w:tcMar>
              <w:top w:w="128" w:type="dxa"/>
              <w:left w:w="43" w:type="dxa"/>
              <w:bottom w:w="43" w:type="dxa"/>
              <w:right w:w="43" w:type="dxa"/>
            </w:tcMar>
            <w:vAlign w:val="bottom"/>
          </w:tcPr>
          <w:p w14:paraId="67A4F72F" w14:textId="77777777" w:rsidR="00815F63" w:rsidRDefault="005766E3" w:rsidP="007104FE">
            <w:pPr>
              <w:jc w:val="right"/>
            </w:pPr>
            <w:r>
              <w:t>57</w:t>
            </w:r>
          </w:p>
        </w:tc>
        <w:tc>
          <w:tcPr>
            <w:tcW w:w="1340" w:type="dxa"/>
            <w:tcBorders>
              <w:top w:val="nil"/>
              <w:left w:val="nil"/>
              <w:bottom w:val="nil"/>
              <w:right w:val="nil"/>
            </w:tcBorders>
            <w:tcMar>
              <w:top w:w="128" w:type="dxa"/>
              <w:left w:w="43" w:type="dxa"/>
              <w:bottom w:w="43" w:type="dxa"/>
              <w:right w:w="43" w:type="dxa"/>
            </w:tcMar>
            <w:vAlign w:val="bottom"/>
          </w:tcPr>
          <w:p w14:paraId="3EABA3A9" w14:textId="77777777" w:rsidR="00815F63" w:rsidRDefault="005766E3" w:rsidP="007104FE">
            <w:pPr>
              <w:jc w:val="right"/>
            </w:pPr>
            <w:r>
              <w:t>90</w:t>
            </w:r>
          </w:p>
        </w:tc>
        <w:tc>
          <w:tcPr>
            <w:tcW w:w="1340" w:type="dxa"/>
            <w:tcBorders>
              <w:top w:val="nil"/>
              <w:left w:val="nil"/>
              <w:bottom w:val="nil"/>
              <w:right w:val="nil"/>
            </w:tcBorders>
            <w:tcMar>
              <w:top w:w="128" w:type="dxa"/>
              <w:left w:w="43" w:type="dxa"/>
              <w:bottom w:w="43" w:type="dxa"/>
              <w:right w:w="43" w:type="dxa"/>
            </w:tcMar>
            <w:vAlign w:val="bottom"/>
          </w:tcPr>
          <w:p w14:paraId="59B25F36" w14:textId="77777777" w:rsidR="00815F63" w:rsidRDefault="005766E3" w:rsidP="007104FE">
            <w:pPr>
              <w:jc w:val="right"/>
            </w:pPr>
            <w:r>
              <w:t>101</w:t>
            </w:r>
          </w:p>
        </w:tc>
      </w:tr>
      <w:tr w:rsidR="00815F63" w14:paraId="0C6D47C3"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0F3BD550" w14:textId="77777777" w:rsidR="00815F63" w:rsidRDefault="005766E3" w:rsidP="0087371F">
            <w:r>
              <w:t>Redusert makspris barnehager</w:t>
            </w:r>
          </w:p>
        </w:tc>
        <w:tc>
          <w:tcPr>
            <w:tcW w:w="1340" w:type="dxa"/>
            <w:tcBorders>
              <w:top w:val="nil"/>
              <w:left w:val="nil"/>
              <w:bottom w:val="nil"/>
              <w:right w:val="nil"/>
            </w:tcBorders>
            <w:tcMar>
              <w:top w:w="128" w:type="dxa"/>
              <w:left w:w="43" w:type="dxa"/>
              <w:bottom w:w="43" w:type="dxa"/>
              <w:right w:w="43" w:type="dxa"/>
            </w:tcMar>
            <w:vAlign w:val="bottom"/>
          </w:tcPr>
          <w:p w14:paraId="05731331" w14:textId="77777777" w:rsidR="00815F63" w:rsidRDefault="005766E3" w:rsidP="007104FE">
            <w:pPr>
              <w:jc w:val="right"/>
            </w:pPr>
            <w:r>
              <w:t>1 585</w:t>
            </w:r>
          </w:p>
        </w:tc>
        <w:tc>
          <w:tcPr>
            <w:tcW w:w="1340" w:type="dxa"/>
            <w:tcBorders>
              <w:top w:val="nil"/>
              <w:left w:val="nil"/>
              <w:bottom w:val="nil"/>
              <w:right w:val="nil"/>
            </w:tcBorders>
            <w:tcMar>
              <w:top w:w="128" w:type="dxa"/>
              <w:left w:w="43" w:type="dxa"/>
              <w:bottom w:w="43" w:type="dxa"/>
              <w:right w:w="43" w:type="dxa"/>
            </w:tcMar>
            <w:vAlign w:val="bottom"/>
          </w:tcPr>
          <w:p w14:paraId="2AB3E9F6" w14:textId="77777777" w:rsidR="00815F63" w:rsidRDefault="005766E3" w:rsidP="007104FE">
            <w:pPr>
              <w:jc w:val="right"/>
            </w:pPr>
            <w:r>
              <w:t>1 585</w:t>
            </w:r>
          </w:p>
        </w:tc>
        <w:tc>
          <w:tcPr>
            <w:tcW w:w="1340" w:type="dxa"/>
            <w:tcBorders>
              <w:top w:val="nil"/>
              <w:left w:val="nil"/>
              <w:bottom w:val="nil"/>
              <w:right w:val="nil"/>
            </w:tcBorders>
            <w:tcMar>
              <w:top w:w="128" w:type="dxa"/>
              <w:left w:w="43" w:type="dxa"/>
              <w:bottom w:w="43" w:type="dxa"/>
              <w:right w:w="43" w:type="dxa"/>
            </w:tcMar>
            <w:vAlign w:val="bottom"/>
          </w:tcPr>
          <w:p w14:paraId="53234DD2" w14:textId="77777777" w:rsidR="00815F63" w:rsidRDefault="005766E3" w:rsidP="007104FE">
            <w:pPr>
              <w:jc w:val="right"/>
            </w:pPr>
            <w:r>
              <w:t>1 585</w:t>
            </w:r>
          </w:p>
        </w:tc>
      </w:tr>
      <w:tr w:rsidR="00815F63" w14:paraId="592AFBC4"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5766A87B" w14:textId="77777777" w:rsidR="00815F63" w:rsidRDefault="005766E3" w:rsidP="0087371F">
            <w:r>
              <w:t xml:space="preserve">NTNU Campussamling </w:t>
            </w:r>
          </w:p>
        </w:tc>
        <w:tc>
          <w:tcPr>
            <w:tcW w:w="1340" w:type="dxa"/>
            <w:tcBorders>
              <w:top w:val="nil"/>
              <w:left w:val="nil"/>
              <w:bottom w:val="nil"/>
              <w:right w:val="nil"/>
            </w:tcBorders>
            <w:tcMar>
              <w:top w:w="128" w:type="dxa"/>
              <w:left w:w="43" w:type="dxa"/>
              <w:bottom w:w="43" w:type="dxa"/>
              <w:right w:w="43" w:type="dxa"/>
            </w:tcMar>
            <w:vAlign w:val="bottom"/>
          </w:tcPr>
          <w:p w14:paraId="185A49B5" w14:textId="77777777" w:rsidR="00815F63" w:rsidRDefault="005766E3" w:rsidP="007104FE">
            <w:pPr>
              <w:jc w:val="right"/>
            </w:pPr>
            <w:r>
              <w:t>560</w:t>
            </w:r>
          </w:p>
        </w:tc>
        <w:tc>
          <w:tcPr>
            <w:tcW w:w="1340" w:type="dxa"/>
            <w:tcBorders>
              <w:top w:val="nil"/>
              <w:left w:val="nil"/>
              <w:bottom w:val="nil"/>
              <w:right w:val="nil"/>
            </w:tcBorders>
            <w:tcMar>
              <w:top w:w="128" w:type="dxa"/>
              <w:left w:w="43" w:type="dxa"/>
              <w:bottom w:w="43" w:type="dxa"/>
              <w:right w:w="43" w:type="dxa"/>
            </w:tcMar>
            <w:vAlign w:val="bottom"/>
          </w:tcPr>
          <w:p w14:paraId="5ACA621E" w14:textId="77777777" w:rsidR="00815F63" w:rsidRDefault="005766E3" w:rsidP="007104FE">
            <w:pPr>
              <w:jc w:val="right"/>
            </w:pPr>
            <w:r>
              <w:t>1 019</w:t>
            </w:r>
          </w:p>
        </w:tc>
        <w:tc>
          <w:tcPr>
            <w:tcW w:w="1340" w:type="dxa"/>
            <w:tcBorders>
              <w:top w:val="nil"/>
              <w:left w:val="nil"/>
              <w:bottom w:val="nil"/>
              <w:right w:val="nil"/>
            </w:tcBorders>
            <w:tcMar>
              <w:top w:w="128" w:type="dxa"/>
              <w:left w:w="43" w:type="dxa"/>
              <w:bottom w:w="43" w:type="dxa"/>
              <w:right w:w="43" w:type="dxa"/>
            </w:tcMar>
            <w:vAlign w:val="bottom"/>
          </w:tcPr>
          <w:p w14:paraId="21231009" w14:textId="77777777" w:rsidR="00815F63" w:rsidRDefault="005766E3" w:rsidP="007104FE">
            <w:pPr>
              <w:jc w:val="right"/>
            </w:pPr>
            <w:r>
              <w:t>591</w:t>
            </w:r>
          </w:p>
        </w:tc>
      </w:tr>
      <w:tr w:rsidR="00815F63" w14:paraId="0258C919" w14:textId="77777777" w:rsidTr="0087371F">
        <w:trPr>
          <w:trHeight w:val="640"/>
        </w:trPr>
        <w:tc>
          <w:tcPr>
            <w:tcW w:w="5580" w:type="dxa"/>
            <w:tcBorders>
              <w:top w:val="nil"/>
              <w:left w:val="nil"/>
              <w:bottom w:val="nil"/>
              <w:right w:val="nil"/>
            </w:tcBorders>
            <w:tcMar>
              <w:top w:w="128" w:type="dxa"/>
              <w:left w:w="43" w:type="dxa"/>
              <w:bottom w:w="43" w:type="dxa"/>
              <w:right w:w="43" w:type="dxa"/>
            </w:tcMar>
          </w:tcPr>
          <w:p w14:paraId="61096784" w14:textId="77777777" w:rsidR="00815F63" w:rsidRDefault="005766E3" w:rsidP="0087371F">
            <w:r>
              <w:t>EUs programmer for forskning og innovasjon, og utdanning, opplæring, ungdom og idrett</w:t>
            </w:r>
          </w:p>
        </w:tc>
        <w:tc>
          <w:tcPr>
            <w:tcW w:w="1340" w:type="dxa"/>
            <w:tcBorders>
              <w:top w:val="nil"/>
              <w:left w:val="nil"/>
              <w:bottom w:val="nil"/>
              <w:right w:val="nil"/>
            </w:tcBorders>
            <w:tcMar>
              <w:top w:w="128" w:type="dxa"/>
              <w:left w:w="43" w:type="dxa"/>
              <w:bottom w:w="43" w:type="dxa"/>
              <w:right w:w="43" w:type="dxa"/>
            </w:tcMar>
            <w:vAlign w:val="bottom"/>
          </w:tcPr>
          <w:p w14:paraId="40D52093" w14:textId="77777777" w:rsidR="00815F63" w:rsidRDefault="005766E3" w:rsidP="007104FE">
            <w:pPr>
              <w:jc w:val="right"/>
            </w:pPr>
            <w:r>
              <w:t>-1 582</w:t>
            </w:r>
          </w:p>
        </w:tc>
        <w:tc>
          <w:tcPr>
            <w:tcW w:w="1340" w:type="dxa"/>
            <w:tcBorders>
              <w:top w:val="nil"/>
              <w:left w:val="nil"/>
              <w:bottom w:val="nil"/>
              <w:right w:val="nil"/>
            </w:tcBorders>
            <w:tcMar>
              <w:top w:w="128" w:type="dxa"/>
              <w:left w:w="43" w:type="dxa"/>
              <w:bottom w:w="43" w:type="dxa"/>
              <w:right w:w="43" w:type="dxa"/>
            </w:tcMar>
            <w:vAlign w:val="bottom"/>
          </w:tcPr>
          <w:p w14:paraId="4B4F7747" w14:textId="77777777" w:rsidR="00815F63" w:rsidRDefault="005766E3" w:rsidP="007104FE">
            <w:pPr>
              <w:jc w:val="right"/>
            </w:pPr>
            <w:r>
              <w:t>-530</w:t>
            </w:r>
          </w:p>
        </w:tc>
        <w:tc>
          <w:tcPr>
            <w:tcW w:w="1340" w:type="dxa"/>
            <w:tcBorders>
              <w:top w:val="nil"/>
              <w:left w:val="nil"/>
              <w:bottom w:val="nil"/>
              <w:right w:val="nil"/>
            </w:tcBorders>
            <w:tcMar>
              <w:top w:w="128" w:type="dxa"/>
              <w:left w:w="43" w:type="dxa"/>
              <w:bottom w:w="43" w:type="dxa"/>
              <w:right w:w="43" w:type="dxa"/>
            </w:tcMar>
            <w:vAlign w:val="bottom"/>
          </w:tcPr>
          <w:p w14:paraId="429FAA65" w14:textId="77777777" w:rsidR="00815F63" w:rsidRDefault="005766E3" w:rsidP="007104FE">
            <w:pPr>
              <w:jc w:val="right"/>
            </w:pPr>
            <w:r>
              <w:t>-282</w:t>
            </w:r>
          </w:p>
        </w:tc>
      </w:tr>
      <w:tr w:rsidR="00815F63" w14:paraId="5CA40F3A"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232786D8" w14:textId="77777777" w:rsidR="00815F63" w:rsidRDefault="005766E3" w:rsidP="0087371F">
            <w:r>
              <w:t>Statens lånekasse for utdanning</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E6CE03E" w14:textId="77777777" w:rsidR="00815F63" w:rsidRDefault="005766E3" w:rsidP="007104FE">
            <w:pPr>
              <w:jc w:val="right"/>
            </w:pPr>
            <w:r>
              <w:t>285</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1E377D9" w14:textId="77777777" w:rsidR="00815F63" w:rsidRDefault="005766E3" w:rsidP="007104FE">
            <w:pPr>
              <w:jc w:val="right"/>
            </w:pPr>
            <w:r>
              <w:t>277</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E79AB0E" w14:textId="77777777" w:rsidR="00815F63" w:rsidRDefault="005766E3" w:rsidP="007104FE">
            <w:pPr>
              <w:jc w:val="right"/>
            </w:pPr>
            <w:r>
              <w:t>281</w:t>
            </w:r>
          </w:p>
        </w:tc>
      </w:tr>
      <w:tr w:rsidR="00815F63" w14:paraId="4C1F30C8"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1CE9076D" w14:textId="77777777" w:rsidR="00815F63" w:rsidRDefault="005766E3" w:rsidP="0087371F">
            <w:r>
              <w:rPr>
                <w:rStyle w:val="kursiv"/>
                <w:sz w:val="21"/>
                <w:szCs w:val="21"/>
              </w:rPr>
              <w:t>Kultur- og likestillingsdepartementet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32CEB4E5" w14:textId="77777777" w:rsidR="00815F63" w:rsidRDefault="005766E3" w:rsidP="007104FE">
            <w:pPr>
              <w:jc w:val="right"/>
            </w:pPr>
            <w:r>
              <w:rPr>
                <w:rStyle w:val="kursiv"/>
                <w:sz w:val="21"/>
                <w:szCs w:val="21"/>
              </w:rPr>
              <w:t>-140</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3EFE75EE" w14:textId="77777777" w:rsidR="00815F63" w:rsidRDefault="005766E3" w:rsidP="007104FE">
            <w:pPr>
              <w:jc w:val="right"/>
            </w:pPr>
            <w:r>
              <w:rPr>
                <w:rStyle w:val="kursiv"/>
                <w:sz w:val="21"/>
                <w:szCs w:val="21"/>
              </w:rPr>
              <w:t>-140</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42FF02E7" w14:textId="77777777" w:rsidR="00815F63" w:rsidRDefault="005766E3" w:rsidP="007104FE">
            <w:pPr>
              <w:jc w:val="right"/>
            </w:pPr>
            <w:r>
              <w:rPr>
                <w:rStyle w:val="kursiv"/>
                <w:sz w:val="21"/>
                <w:szCs w:val="21"/>
              </w:rPr>
              <w:t>-140</w:t>
            </w:r>
          </w:p>
        </w:tc>
      </w:tr>
      <w:tr w:rsidR="00815F63" w14:paraId="2574F7B2"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639F52D4" w14:textId="77777777" w:rsidR="00815F63" w:rsidRDefault="005766E3" w:rsidP="0087371F">
            <w:r>
              <w:t>Avvikling av strømstøtte</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239779D" w14:textId="77777777" w:rsidR="00815F63" w:rsidRDefault="005766E3" w:rsidP="007104FE">
            <w:pPr>
              <w:jc w:val="right"/>
            </w:pPr>
            <w:r>
              <w:t>-140</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21AEB1C1" w14:textId="77777777" w:rsidR="00815F63" w:rsidRDefault="005766E3" w:rsidP="007104FE">
            <w:pPr>
              <w:jc w:val="right"/>
            </w:pPr>
            <w:r>
              <w:t>-140</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5E60C5C" w14:textId="77777777" w:rsidR="00815F63" w:rsidRDefault="005766E3" w:rsidP="007104FE">
            <w:pPr>
              <w:jc w:val="right"/>
            </w:pPr>
            <w:r>
              <w:t>-140</w:t>
            </w:r>
          </w:p>
        </w:tc>
      </w:tr>
      <w:tr w:rsidR="00815F63" w14:paraId="6853147B"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134F2C14" w14:textId="77777777" w:rsidR="00815F63" w:rsidRDefault="005766E3" w:rsidP="0087371F">
            <w:r>
              <w:rPr>
                <w:rStyle w:val="kursiv"/>
                <w:sz w:val="21"/>
                <w:szCs w:val="21"/>
              </w:rPr>
              <w:t>Justis- og beredskapsdepartementet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5F5AA885" w14:textId="77777777" w:rsidR="00815F63" w:rsidRDefault="005766E3" w:rsidP="007104FE">
            <w:pPr>
              <w:jc w:val="right"/>
            </w:pPr>
            <w:r>
              <w:rPr>
                <w:rStyle w:val="kursiv"/>
                <w:sz w:val="21"/>
                <w:szCs w:val="21"/>
              </w:rPr>
              <w:t>-671</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33FFEB6E" w14:textId="77777777" w:rsidR="00815F63" w:rsidRDefault="005766E3" w:rsidP="007104FE">
            <w:pPr>
              <w:jc w:val="right"/>
            </w:pPr>
            <w:r>
              <w:rPr>
                <w:rStyle w:val="kursiv"/>
                <w:sz w:val="21"/>
                <w:szCs w:val="21"/>
              </w:rPr>
              <w:t>-1 399</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7BF7B120" w14:textId="77777777" w:rsidR="00815F63" w:rsidRDefault="005766E3" w:rsidP="007104FE">
            <w:pPr>
              <w:jc w:val="right"/>
            </w:pPr>
            <w:r>
              <w:rPr>
                <w:rStyle w:val="kursiv"/>
                <w:sz w:val="21"/>
                <w:szCs w:val="21"/>
              </w:rPr>
              <w:t>-1 748</w:t>
            </w:r>
          </w:p>
        </w:tc>
      </w:tr>
      <w:tr w:rsidR="00815F63" w14:paraId="4C135011"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56459643" w14:textId="77777777" w:rsidR="00815F63" w:rsidRDefault="005766E3" w:rsidP="0087371F">
            <w:r>
              <w:t>Byggeprosjektet Bergen tinghus</w:t>
            </w:r>
          </w:p>
        </w:tc>
        <w:tc>
          <w:tcPr>
            <w:tcW w:w="1340" w:type="dxa"/>
            <w:tcBorders>
              <w:top w:val="nil"/>
              <w:left w:val="nil"/>
              <w:bottom w:val="nil"/>
              <w:right w:val="nil"/>
            </w:tcBorders>
            <w:tcMar>
              <w:top w:w="128" w:type="dxa"/>
              <w:left w:w="43" w:type="dxa"/>
              <w:bottom w:w="43" w:type="dxa"/>
              <w:right w:w="43" w:type="dxa"/>
            </w:tcMar>
            <w:vAlign w:val="bottom"/>
          </w:tcPr>
          <w:p w14:paraId="46A2718A" w14:textId="77777777" w:rsidR="00815F63" w:rsidRDefault="005766E3" w:rsidP="007104FE">
            <w:pPr>
              <w:jc w:val="right"/>
            </w:pPr>
            <w:r>
              <w:t>292</w:t>
            </w:r>
          </w:p>
        </w:tc>
        <w:tc>
          <w:tcPr>
            <w:tcW w:w="1340" w:type="dxa"/>
            <w:tcBorders>
              <w:top w:val="nil"/>
              <w:left w:val="nil"/>
              <w:bottom w:val="nil"/>
              <w:right w:val="nil"/>
            </w:tcBorders>
            <w:tcMar>
              <w:top w:w="128" w:type="dxa"/>
              <w:left w:w="43" w:type="dxa"/>
              <w:bottom w:w="43" w:type="dxa"/>
              <w:right w:w="43" w:type="dxa"/>
            </w:tcMar>
            <w:vAlign w:val="bottom"/>
          </w:tcPr>
          <w:p w14:paraId="60EA95DF" w14:textId="77777777" w:rsidR="00815F63" w:rsidRDefault="005766E3" w:rsidP="007104FE">
            <w:pPr>
              <w:jc w:val="right"/>
            </w:pPr>
            <w:r>
              <w:t>318</w:t>
            </w:r>
          </w:p>
        </w:tc>
        <w:tc>
          <w:tcPr>
            <w:tcW w:w="1340" w:type="dxa"/>
            <w:tcBorders>
              <w:top w:val="nil"/>
              <w:left w:val="nil"/>
              <w:bottom w:val="nil"/>
              <w:right w:val="nil"/>
            </w:tcBorders>
            <w:tcMar>
              <w:top w:w="128" w:type="dxa"/>
              <w:left w:w="43" w:type="dxa"/>
              <w:bottom w:w="43" w:type="dxa"/>
              <w:right w:w="43" w:type="dxa"/>
            </w:tcMar>
            <w:vAlign w:val="bottom"/>
          </w:tcPr>
          <w:p w14:paraId="22846494" w14:textId="77777777" w:rsidR="00815F63" w:rsidRDefault="005766E3" w:rsidP="007104FE">
            <w:pPr>
              <w:jc w:val="right"/>
            </w:pPr>
            <w:r>
              <w:t>-3</w:t>
            </w:r>
          </w:p>
        </w:tc>
      </w:tr>
      <w:tr w:rsidR="00815F63" w14:paraId="136357E9"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1BF36EE6" w14:textId="77777777" w:rsidR="00815F63" w:rsidRDefault="005766E3" w:rsidP="0087371F">
            <w:r>
              <w:t>Schengen IKT-forpliktelser</w:t>
            </w:r>
          </w:p>
        </w:tc>
        <w:tc>
          <w:tcPr>
            <w:tcW w:w="1340" w:type="dxa"/>
            <w:tcBorders>
              <w:top w:val="nil"/>
              <w:left w:val="nil"/>
              <w:bottom w:val="nil"/>
              <w:right w:val="nil"/>
            </w:tcBorders>
            <w:tcMar>
              <w:top w:w="128" w:type="dxa"/>
              <w:left w:w="43" w:type="dxa"/>
              <w:bottom w:w="43" w:type="dxa"/>
              <w:right w:w="43" w:type="dxa"/>
            </w:tcMar>
            <w:vAlign w:val="bottom"/>
          </w:tcPr>
          <w:p w14:paraId="64F23569" w14:textId="77777777" w:rsidR="00815F63" w:rsidRDefault="005766E3" w:rsidP="007104FE">
            <w:pPr>
              <w:jc w:val="right"/>
            </w:pPr>
            <w:r>
              <w:t>209</w:t>
            </w:r>
          </w:p>
        </w:tc>
        <w:tc>
          <w:tcPr>
            <w:tcW w:w="1340" w:type="dxa"/>
            <w:tcBorders>
              <w:top w:val="nil"/>
              <w:left w:val="nil"/>
              <w:bottom w:val="nil"/>
              <w:right w:val="nil"/>
            </w:tcBorders>
            <w:tcMar>
              <w:top w:w="128" w:type="dxa"/>
              <w:left w:w="43" w:type="dxa"/>
              <w:bottom w:w="43" w:type="dxa"/>
              <w:right w:w="43" w:type="dxa"/>
            </w:tcMar>
            <w:vAlign w:val="bottom"/>
          </w:tcPr>
          <w:p w14:paraId="3AF7DE67" w14:textId="77777777" w:rsidR="00815F63" w:rsidRDefault="005766E3" w:rsidP="007104FE">
            <w:pPr>
              <w:jc w:val="right"/>
            </w:pPr>
            <w:r>
              <w:t>121</w:t>
            </w:r>
          </w:p>
        </w:tc>
        <w:tc>
          <w:tcPr>
            <w:tcW w:w="1340" w:type="dxa"/>
            <w:tcBorders>
              <w:top w:val="nil"/>
              <w:left w:val="nil"/>
              <w:bottom w:val="nil"/>
              <w:right w:val="nil"/>
            </w:tcBorders>
            <w:tcMar>
              <w:top w:w="128" w:type="dxa"/>
              <w:left w:w="43" w:type="dxa"/>
              <w:bottom w:w="43" w:type="dxa"/>
              <w:right w:w="43" w:type="dxa"/>
            </w:tcMar>
            <w:vAlign w:val="bottom"/>
          </w:tcPr>
          <w:p w14:paraId="521BE66A" w14:textId="77777777" w:rsidR="00815F63" w:rsidRDefault="005766E3" w:rsidP="007104FE">
            <w:pPr>
              <w:jc w:val="right"/>
            </w:pPr>
            <w:r>
              <w:t>92</w:t>
            </w:r>
          </w:p>
        </w:tc>
      </w:tr>
      <w:tr w:rsidR="00815F63" w14:paraId="0CAC7378"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65305298" w14:textId="77777777" w:rsidR="00815F63" w:rsidRDefault="005766E3" w:rsidP="0087371F">
            <w:r>
              <w:t>Redningshelikopteranskaffelsen avsluttes</w:t>
            </w:r>
          </w:p>
        </w:tc>
        <w:tc>
          <w:tcPr>
            <w:tcW w:w="1340" w:type="dxa"/>
            <w:tcBorders>
              <w:top w:val="nil"/>
              <w:left w:val="nil"/>
              <w:bottom w:val="nil"/>
              <w:right w:val="nil"/>
            </w:tcBorders>
            <w:tcMar>
              <w:top w:w="128" w:type="dxa"/>
              <w:left w:w="43" w:type="dxa"/>
              <w:bottom w:w="43" w:type="dxa"/>
              <w:right w:w="43" w:type="dxa"/>
            </w:tcMar>
            <w:vAlign w:val="bottom"/>
          </w:tcPr>
          <w:p w14:paraId="09DD7FF7" w14:textId="77777777" w:rsidR="00815F63" w:rsidRDefault="005766E3" w:rsidP="007104FE">
            <w:pPr>
              <w:jc w:val="right"/>
            </w:pPr>
            <w:r>
              <w:t>-818</w:t>
            </w:r>
          </w:p>
        </w:tc>
        <w:tc>
          <w:tcPr>
            <w:tcW w:w="1340" w:type="dxa"/>
            <w:tcBorders>
              <w:top w:val="nil"/>
              <w:left w:val="nil"/>
              <w:bottom w:val="nil"/>
              <w:right w:val="nil"/>
            </w:tcBorders>
            <w:tcMar>
              <w:top w:w="128" w:type="dxa"/>
              <w:left w:w="43" w:type="dxa"/>
              <w:bottom w:w="43" w:type="dxa"/>
              <w:right w:w="43" w:type="dxa"/>
            </w:tcMar>
            <w:vAlign w:val="bottom"/>
          </w:tcPr>
          <w:p w14:paraId="1182EC0B" w14:textId="77777777" w:rsidR="00815F63" w:rsidRDefault="005766E3" w:rsidP="007104FE">
            <w:pPr>
              <w:jc w:val="right"/>
            </w:pPr>
            <w:r>
              <w:t>-1 483</w:t>
            </w:r>
          </w:p>
        </w:tc>
        <w:tc>
          <w:tcPr>
            <w:tcW w:w="1340" w:type="dxa"/>
            <w:tcBorders>
              <w:top w:val="nil"/>
              <w:left w:val="nil"/>
              <w:bottom w:val="nil"/>
              <w:right w:val="nil"/>
            </w:tcBorders>
            <w:tcMar>
              <w:top w:w="128" w:type="dxa"/>
              <w:left w:w="43" w:type="dxa"/>
              <w:bottom w:w="43" w:type="dxa"/>
              <w:right w:w="43" w:type="dxa"/>
            </w:tcMar>
            <w:vAlign w:val="bottom"/>
          </w:tcPr>
          <w:p w14:paraId="66A61625" w14:textId="77777777" w:rsidR="00815F63" w:rsidRDefault="005766E3" w:rsidP="007104FE">
            <w:pPr>
              <w:jc w:val="right"/>
            </w:pPr>
            <w:r>
              <w:t>-1 483</w:t>
            </w:r>
          </w:p>
        </w:tc>
      </w:tr>
      <w:tr w:rsidR="00815F63" w14:paraId="0B153275" w14:textId="77777777" w:rsidTr="0087371F">
        <w:trPr>
          <w:trHeight w:val="640"/>
        </w:trPr>
        <w:tc>
          <w:tcPr>
            <w:tcW w:w="5580" w:type="dxa"/>
            <w:tcBorders>
              <w:top w:val="nil"/>
              <w:left w:val="nil"/>
              <w:bottom w:val="single" w:sz="4" w:space="0" w:color="000000"/>
              <w:right w:val="nil"/>
            </w:tcBorders>
            <w:tcMar>
              <w:top w:w="128" w:type="dxa"/>
              <w:left w:w="43" w:type="dxa"/>
              <w:bottom w:w="43" w:type="dxa"/>
              <w:right w:w="43" w:type="dxa"/>
            </w:tcMar>
          </w:tcPr>
          <w:p w14:paraId="4ED676E5" w14:textId="77777777" w:rsidR="00815F63" w:rsidRDefault="005766E3" w:rsidP="0087371F">
            <w:r>
              <w:t>Midlertidig kapasitet i politiet, UDI og IMDi til håndtering av høye asylankomster</w:t>
            </w:r>
            <w:r>
              <w:rPr>
                <w:rStyle w:val="skrift-hevet"/>
                <w:sz w:val="21"/>
                <w:szCs w:val="21"/>
              </w:rPr>
              <w:t>2</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149C00CB" w14:textId="77777777" w:rsidR="00815F63" w:rsidRDefault="005766E3" w:rsidP="007104FE">
            <w:pPr>
              <w:jc w:val="right"/>
            </w:pPr>
            <w:r>
              <w:t>-355</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FD717CE" w14:textId="77777777" w:rsidR="00815F63" w:rsidRDefault="005766E3" w:rsidP="007104FE">
            <w:pPr>
              <w:jc w:val="right"/>
            </w:pPr>
            <w:r>
              <w:t>-355</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9B90C2F" w14:textId="77777777" w:rsidR="00815F63" w:rsidRDefault="005766E3" w:rsidP="007104FE">
            <w:pPr>
              <w:jc w:val="right"/>
            </w:pPr>
            <w:r>
              <w:t>-355</w:t>
            </w:r>
          </w:p>
        </w:tc>
      </w:tr>
      <w:tr w:rsidR="00815F63" w14:paraId="2FA874B2"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473D5BA4" w14:textId="77777777" w:rsidR="00815F63" w:rsidRDefault="005766E3" w:rsidP="0087371F">
            <w:r>
              <w:rPr>
                <w:rStyle w:val="kursiv"/>
                <w:sz w:val="21"/>
                <w:szCs w:val="21"/>
              </w:rPr>
              <w:t>Kommunal- og distriktsdepartementet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17F171B5" w14:textId="77777777" w:rsidR="00815F63" w:rsidRDefault="005766E3" w:rsidP="007104FE">
            <w:pPr>
              <w:jc w:val="right"/>
            </w:pPr>
            <w:r>
              <w:rPr>
                <w:rStyle w:val="kursiv"/>
                <w:sz w:val="21"/>
                <w:szCs w:val="21"/>
              </w:rPr>
              <w:t>-505</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24A3D90A" w14:textId="77777777" w:rsidR="00815F63" w:rsidRDefault="005766E3" w:rsidP="007104FE">
            <w:pPr>
              <w:jc w:val="right"/>
            </w:pPr>
            <w:r>
              <w:rPr>
                <w:rStyle w:val="kursiv"/>
                <w:sz w:val="21"/>
                <w:szCs w:val="21"/>
              </w:rPr>
              <w:t>-6 551</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3CCA1585" w14:textId="77777777" w:rsidR="00815F63" w:rsidRDefault="005766E3" w:rsidP="007104FE">
            <w:pPr>
              <w:jc w:val="right"/>
            </w:pPr>
            <w:r>
              <w:rPr>
                <w:rStyle w:val="kursiv"/>
                <w:sz w:val="21"/>
                <w:szCs w:val="21"/>
              </w:rPr>
              <w:t>-10 694</w:t>
            </w:r>
          </w:p>
        </w:tc>
      </w:tr>
      <w:tr w:rsidR="00815F63" w14:paraId="46795885" w14:textId="77777777" w:rsidTr="0087371F">
        <w:trPr>
          <w:trHeight w:val="640"/>
        </w:trPr>
        <w:tc>
          <w:tcPr>
            <w:tcW w:w="5580" w:type="dxa"/>
            <w:tcBorders>
              <w:top w:val="nil"/>
              <w:left w:val="nil"/>
              <w:bottom w:val="nil"/>
              <w:right w:val="nil"/>
            </w:tcBorders>
            <w:tcMar>
              <w:top w:w="128" w:type="dxa"/>
              <w:left w:w="43" w:type="dxa"/>
              <w:bottom w:w="43" w:type="dxa"/>
              <w:right w:w="43" w:type="dxa"/>
            </w:tcMar>
          </w:tcPr>
          <w:p w14:paraId="6C91A149" w14:textId="77777777" w:rsidR="00815F63" w:rsidRDefault="005766E3" w:rsidP="0087371F">
            <w:r>
              <w:t>Nytt regjeringskvartal, ombygging av Ring 1 og forprosjekt 2. byggetrinn</w:t>
            </w:r>
          </w:p>
        </w:tc>
        <w:tc>
          <w:tcPr>
            <w:tcW w:w="1340" w:type="dxa"/>
            <w:tcBorders>
              <w:top w:val="nil"/>
              <w:left w:val="nil"/>
              <w:bottom w:val="nil"/>
              <w:right w:val="nil"/>
            </w:tcBorders>
            <w:tcMar>
              <w:top w:w="128" w:type="dxa"/>
              <w:left w:w="43" w:type="dxa"/>
              <w:bottom w:w="43" w:type="dxa"/>
              <w:right w:w="43" w:type="dxa"/>
            </w:tcMar>
            <w:vAlign w:val="bottom"/>
          </w:tcPr>
          <w:p w14:paraId="29E55872" w14:textId="77777777" w:rsidR="00815F63" w:rsidRDefault="005766E3" w:rsidP="007104FE">
            <w:pPr>
              <w:jc w:val="right"/>
            </w:pPr>
            <w:r>
              <w:t>-156</w:t>
            </w:r>
          </w:p>
        </w:tc>
        <w:tc>
          <w:tcPr>
            <w:tcW w:w="1340" w:type="dxa"/>
            <w:tcBorders>
              <w:top w:val="nil"/>
              <w:left w:val="nil"/>
              <w:bottom w:val="nil"/>
              <w:right w:val="nil"/>
            </w:tcBorders>
            <w:tcMar>
              <w:top w:w="128" w:type="dxa"/>
              <w:left w:w="43" w:type="dxa"/>
              <w:bottom w:w="43" w:type="dxa"/>
              <w:right w:w="43" w:type="dxa"/>
            </w:tcMar>
            <w:vAlign w:val="bottom"/>
          </w:tcPr>
          <w:p w14:paraId="5E7EC8AE" w14:textId="77777777" w:rsidR="00815F63" w:rsidRDefault="005766E3" w:rsidP="007104FE">
            <w:pPr>
              <w:jc w:val="right"/>
            </w:pPr>
            <w:r>
              <w:t>-226</w:t>
            </w:r>
          </w:p>
        </w:tc>
        <w:tc>
          <w:tcPr>
            <w:tcW w:w="1340" w:type="dxa"/>
            <w:tcBorders>
              <w:top w:val="nil"/>
              <w:left w:val="nil"/>
              <w:bottom w:val="nil"/>
              <w:right w:val="nil"/>
            </w:tcBorders>
            <w:tcMar>
              <w:top w:w="128" w:type="dxa"/>
              <w:left w:w="43" w:type="dxa"/>
              <w:bottom w:w="43" w:type="dxa"/>
              <w:right w:w="43" w:type="dxa"/>
            </w:tcMar>
            <w:vAlign w:val="bottom"/>
          </w:tcPr>
          <w:p w14:paraId="40E5AF0D" w14:textId="77777777" w:rsidR="00815F63" w:rsidRDefault="005766E3" w:rsidP="007104FE">
            <w:pPr>
              <w:jc w:val="right"/>
            </w:pPr>
            <w:r>
              <w:t>-396</w:t>
            </w:r>
          </w:p>
        </w:tc>
      </w:tr>
      <w:tr w:rsidR="00815F63" w14:paraId="2C3A9C1D"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3845B524" w14:textId="77777777" w:rsidR="00815F63" w:rsidRDefault="005766E3" w:rsidP="0087371F">
            <w:r>
              <w:t>Byggeprosjekter utenfor husleieordningen</w:t>
            </w:r>
          </w:p>
        </w:tc>
        <w:tc>
          <w:tcPr>
            <w:tcW w:w="1340" w:type="dxa"/>
            <w:tcBorders>
              <w:top w:val="nil"/>
              <w:left w:val="nil"/>
              <w:bottom w:val="nil"/>
              <w:right w:val="nil"/>
            </w:tcBorders>
            <w:tcMar>
              <w:top w:w="128" w:type="dxa"/>
              <w:left w:w="43" w:type="dxa"/>
              <w:bottom w:w="43" w:type="dxa"/>
              <w:right w:w="43" w:type="dxa"/>
            </w:tcMar>
            <w:vAlign w:val="bottom"/>
          </w:tcPr>
          <w:p w14:paraId="65430336" w14:textId="77777777" w:rsidR="00815F63" w:rsidRDefault="005766E3" w:rsidP="007104FE">
            <w:pPr>
              <w:jc w:val="right"/>
            </w:pPr>
            <w:r>
              <w:t>1 068</w:t>
            </w:r>
          </w:p>
        </w:tc>
        <w:tc>
          <w:tcPr>
            <w:tcW w:w="1340" w:type="dxa"/>
            <w:tcBorders>
              <w:top w:val="nil"/>
              <w:left w:val="nil"/>
              <w:bottom w:val="nil"/>
              <w:right w:val="nil"/>
            </w:tcBorders>
            <w:tcMar>
              <w:top w:w="128" w:type="dxa"/>
              <w:left w:w="43" w:type="dxa"/>
              <w:bottom w:w="43" w:type="dxa"/>
              <w:right w:w="43" w:type="dxa"/>
            </w:tcMar>
            <w:vAlign w:val="bottom"/>
          </w:tcPr>
          <w:p w14:paraId="56DF265A" w14:textId="77777777" w:rsidR="00815F63" w:rsidRDefault="005766E3" w:rsidP="007104FE">
            <w:pPr>
              <w:jc w:val="right"/>
            </w:pPr>
            <w:r>
              <w:t>-1 731</w:t>
            </w:r>
          </w:p>
        </w:tc>
        <w:tc>
          <w:tcPr>
            <w:tcW w:w="1340" w:type="dxa"/>
            <w:tcBorders>
              <w:top w:val="nil"/>
              <w:left w:val="nil"/>
              <w:bottom w:val="nil"/>
              <w:right w:val="nil"/>
            </w:tcBorders>
            <w:tcMar>
              <w:top w:w="128" w:type="dxa"/>
              <w:left w:w="43" w:type="dxa"/>
              <w:bottom w:w="43" w:type="dxa"/>
              <w:right w:w="43" w:type="dxa"/>
            </w:tcMar>
            <w:vAlign w:val="bottom"/>
          </w:tcPr>
          <w:p w14:paraId="49CF2E93" w14:textId="77777777" w:rsidR="00815F63" w:rsidRDefault="005766E3" w:rsidP="007104FE">
            <w:pPr>
              <w:jc w:val="right"/>
            </w:pPr>
            <w:r>
              <w:t>-4 007</w:t>
            </w:r>
          </w:p>
        </w:tc>
      </w:tr>
      <w:tr w:rsidR="00815F63" w14:paraId="42C67E52"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5F83CECA" w14:textId="77777777" w:rsidR="00815F63" w:rsidRDefault="005766E3" w:rsidP="0087371F">
            <w:r>
              <w:t>Toppfinansieringsordningen for ressurskrevende tjenester</w:t>
            </w:r>
          </w:p>
        </w:tc>
        <w:tc>
          <w:tcPr>
            <w:tcW w:w="1340" w:type="dxa"/>
            <w:tcBorders>
              <w:top w:val="nil"/>
              <w:left w:val="nil"/>
              <w:bottom w:val="nil"/>
              <w:right w:val="nil"/>
            </w:tcBorders>
            <w:tcMar>
              <w:top w:w="128" w:type="dxa"/>
              <w:left w:w="43" w:type="dxa"/>
              <w:bottom w:w="43" w:type="dxa"/>
              <w:right w:w="43" w:type="dxa"/>
            </w:tcMar>
            <w:vAlign w:val="bottom"/>
          </w:tcPr>
          <w:p w14:paraId="5EA0F572" w14:textId="77777777" w:rsidR="00815F63" w:rsidRDefault="005766E3" w:rsidP="007104FE">
            <w:pPr>
              <w:jc w:val="right"/>
            </w:pPr>
            <w:r>
              <w:t>191</w:t>
            </w:r>
          </w:p>
        </w:tc>
        <w:tc>
          <w:tcPr>
            <w:tcW w:w="1340" w:type="dxa"/>
            <w:tcBorders>
              <w:top w:val="nil"/>
              <w:left w:val="nil"/>
              <w:bottom w:val="nil"/>
              <w:right w:val="nil"/>
            </w:tcBorders>
            <w:tcMar>
              <w:top w:w="128" w:type="dxa"/>
              <w:left w:w="43" w:type="dxa"/>
              <w:bottom w:w="43" w:type="dxa"/>
              <w:right w:w="43" w:type="dxa"/>
            </w:tcMar>
            <w:vAlign w:val="bottom"/>
          </w:tcPr>
          <w:p w14:paraId="5FF4FCFD" w14:textId="77777777" w:rsidR="00815F63" w:rsidRDefault="005766E3" w:rsidP="007104FE">
            <w:pPr>
              <w:jc w:val="right"/>
            </w:pPr>
            <w:r>
              <w:t>388</w:t>
            </w:r>
          </w:p>
        </w:tc>
        <w:tc>
          <w:tcPr>
            <w:tcW w:w="1340" w:type="dxa"/>
            <w:tcBorders>
              <w:top w:val="nil"/>
              <w:left w:val="nil"/>
              <w:bottom w:val="nil"/>
              <w:right w:val="nil"/>
            </w:tcBorders>
            <w:tcMar>
              <w:top w:w="128" w:type="dxa"/>
              <w:left w:w="43" w:type="dxa"/>
              <w:bottom w:w="43" w:type="dxa"/>
              <w:right w:w="43" w:type="dxa"/>
            </w:tcMar>
            <w:vAlign w:val="bottom"/>
          </w:tcPr>
          <w:p w14:paraId="549A694C" w14:textId="77777777" w:rsidR="00815F63" w:rsidRDefault="005766E3" w:rsidP="007104FE">
            <w:pPr>
              <w:jc w:val="right"/>
            </w:pPr>
            <w:r>
              <w:t>587</w:t>
            </w:r>
          </w:p>
        </w:tc>
      </w:tr>
      <w:tr w:rsidR="00815F63" w14:paraId="3114C6BE"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53E8F757" w14:textId="77777777" w:rsidR="00815F63" w:rsidRDefault="005766E3" w:rsidP="0087371F">
            <w:r>
              <w:t xml:space="preserve">Bostøtte </w:t>
            </w:r>
          </w:p>
        </w:tc>
        <w:tc>
          <w:tcPr>
            <w:tcW w:w="1340" w:type="dxa"/>
            <w:tcBorders>
              <w:top w:val="nil"/>
              <w:left w:val="nil"/>
              <w:bottom w:val="nil"/>
              <w:right w:val="nil"/>
            </w:tcBorders>
            <w:tcMar>
              <w:top w:w="128" w:type="dxa"/>
              <w:left w:w="43" w:type="dxa"/>
              <w:bottom w:w="43" w:type="dxa"/>
              <w:right w:w="43" w:type="dxa"/>
            </w:tcMar>
            <w:vAlign w:val="bottom"/>
          </w:tcPr>
          <w:p w14:paraId="2B659F7F" w14:textId="77777777" w:rsidR="00815F63" w:rsidRDefault="005766E3" w:rsidP="007104FE">
            <w:pPr>
              <w:jc w:val="right"/>
            </w:pPr>
            <w:r>
              <w:t>-809</w:t>
            </w:r>
          </w:p>
        </w:tc>
        <w:tc>
          <w:tcPr>
            <w:tcW w:w="1340" w:type="dxa"/>
            <w:tcBorders>
              <w:top w:val="nil"/>
              <w:left w:val="nil"/>
              <w:bottom w:val="nil"/>
              <w:right w:val="nil"/>
            </w:tcBorders>
            <w:tcMar>
              <w:top w:w="128" w:type="dxa"/>
              <w:left w:w="43" w:type="dxa"/>
              <w:bottom w:w="43" w:type="dxa"/>
              <w:right w:w="43" w:type="dxa"/>
            </w:tcMar>
            <w:vAlign w:val="bottom"/>
          </w:tcPr>
          <w:p w14:paraId="74A48B46" w14:textId="77777777" w:rsidR="00815F63" w:rsidRDefault="005766E3" w:rsidP="007104FE">
            <w:pPr>
              <w:jc w:val="right"/>
            </w:pPr>
            <w:r>
              <w:t>-835</w:t>
            </w:r>
          </w:p>
        </w:tc>
        <w:tc>
          <w:tcPr>
            <w:tcW w:w="1340" w:type="dxa"/>
            <w:tcBorders>
              <w:top w:val="nil"/>
              <w:left w:val="nil"/>
              <w:bottom w:val="nil"/>
              <w:right w:val="nil"/>
            </w:tcBorders>
            <w:tcMar>
              <w:top w:w="128" w:type="dxa"/>
              <w:left w:w="43" w:type="dxa"/>
              <w:bottom w:w="43" w:type="dxa"/>
              <w:right w:w="43" w:type="dxa"/>
            </w:tcMar>
            <w:vAlign w:val="bottom"/>
          </w:tcPr>
          <w:p w14:paraId="677FE8D9" w14:textId="77777777" w:rsidR="00815F63" w:rsidRDefault="005766E3" w:rsidP="007104FE">
            <w:pPr>
              <w:jc w:val="right"/>
            </w:pPr>
            <w:r>
              <w:t xml:space="preserve"> -957</w:t>
            </w:r>
          </w:p>
        </w:tc>
      </w:tr>
      <w:tr w:rsidR="00815F63" w14:paraId="77C06E31"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05192ECF" w14:textId="77777777" w:rsidR="00815F63" w:rsidRDefault="005766E3" w:rsidP="0087371F">
            <w:r>
              <w:t>Tilskudd til utleieboliger</w:t>
            </w:r>
          </w:p>
        </w:tc>
        <w:tc>
          <w:tcPr>
            <w:tcW w:w="1340" w:type="dxa"/>
            <w:tcBorders>
              <w:top w:val="nil"/>
              <w:left w:val="nil"/>
              <w:bottom w:val="nil"/>
              <w:right w:val="nil"/>
            </w:tcBorders>
            <w:tcMar>
              <w:top w:w="128" w:type="dxa"/>
              <w:left w:w="43" w:type="dxa"/>
              <w:bottom w:w="43" w:type="dxa"/>
              <w:right w:w="43" w:type="dxa"/>
            </w:tcMar>
            <w:vAlign w:val="bottom"/>
          </w:tcPr>
          <w:p w14:paraId="32256F20" w14:textId="77777777" w:rsidR="00815F63" w:rsidRDefault="005766E3" w:rsidP="007104FE">
            <w:pPr>
              <w:jc w:val="right"/>
            </w:pPr>
            <w:r>
              <w:t>-110</w:t>
            </w:r>
          </w:p>
        </w:tc>
        <w:tc>
          <w:tcPr>
            <w:tcW w:w="1340" w:type="dxa"/>
            <w:tcBorders>
              <w:top w:val="nil"/>
              <w:left w:val="nil"/>
              <w:bottom w:val="nil"/>
              <w:right w:val="nil"/>
            </w:tcBorders>
            <w:tcMar>
              <w:top w:w="128" w:type="dxa"/>
              <w:left w:w="43" w:type="dxa"/>
              <w:bottom w:w="43" w:type="dxa"/>
              <w:right w:w="43" w:type="dxa"/>
            </w:tcMar>
            <w:vAlign w:val="bottom"/>
          </w:tcPr>
          <w:p w14:paraId="6124F3BE" w14:textId="77777777" w:rsidR="00815F63" w:rsidRDefault="005766E3" w:rsidP="007104FE">
            <w:pPr>
              <w:jc w:val="right"/>
            </w:pPr>
            <w:r>
              <w:t>-139</w:t>
            </w:r>
          </w:p>
        </w:tc>
        <w:tc>
          <w:tcPr>
            <w:tcW w:w="1340" w:type="dxa"/>
            <w:tcBorders>
              <w:top w:val="nil"/>
              <w:left w:val="nil"/>
              <w:bottom w:val="nil"/>
              <w:right w:val="nil"/>
            </w:tcBorders>
            <w:tcMar>
              <w:top w:w="128" w:type="dxa"/>
              <w:left w:w="43" w:type="dxa"/>
              <w:bottom w:w="43" w:type="dxa"/>
              <w:right w:w="43" w:type="dxa"/>
            </w:tcMar>
            <w:vAlign w:val="bottom"/>
          </w:tcPr>
          <w:p w14:paraId="61A7A70C" w14:textId="77777777" w:rsidR="00815F63" w:rsidRDefault="005766E3" w:rsidP="007104FE">
            <w:pPr>
              <w:jc w:val="right"/>
            </w:pPr>
            <w:r>
              <w:t>-163</w:t>
            </w:r>
          </w:p>
        </w:tc>
      </w:tr>
      <w:tr w:rsidR="00815F63" w14:paraId="0F960A38"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2C505127" w14:textId="77777777" w:rsidR="00815F63" w:rsidRDefault="005766E3" w:rsidP="0087371F">
            <w:r>
              <w:t>Statsbygg, ordinære byggeprosjekter</w:t>
            </w:r>
          </w:p>
        </w:tc>
        <w:tc>
          <w:tcPr>
            <w:tcW w:w="1340" w:type="dxa"/>
            <w:tcBorders>
              <w:top w:val="nil"/>
              <w:left w:val="nil"/>
              <w:bottom w:val="nil"/>
              <w:right w:val="nil"/>
            </w:tcBorders>
            <w:tcMar>
              <w:top w:w="128" w:type="dxa"/>
              <w:left w:w="43" w:type="dxa"/>
              <w:bottom w:w="43" w:type="dxa"/>
              <w:right w:w="43" w:type="dxa"/>
            </w:tcMar>
            <w:vAlign w:val="bottom"/>
          </w:tcPr>
          <w:p w14:paraId="204608AE" w14:textId="77777777" w:rsidR="00815F63" w:rsidRDefault="005766E3" w:rsidP="007104FE">
            <w:pPr>
              <w:jc w:val="right"/>
            </w:pPr>
            <w:r>
              <w:t>-1 190</w:t>
            </w:r>
          </w:p>
        </w:tc>
        <w:tc>
          <w:tcPr>
            <w:tcW w:w="1340" w:type="dxa"/>
            <w:tcBorders>
              <w:top w:val="nil"/>
              <w:left w:val="nil"/>
              <w:bottom w:val="nil"/>
              <w:right w:val="nil"/>
            </w:tcBorders>
            <w:tcMar>
              <w:top w:w="128" w:type="dxa"/>
              <w:left w:w="43" w:type="dxa"/>
              <w:bottom w:w="43" w:type="dxa"/>
              <w:right w:w="43" w:type="dxa"/>
            </w:tcMar>
            <w:vAlign w:val="bottom"/>
          </w:tcPr>
          <w:p w14:paraId="39C7C7F0" w14:textId="77777777" w:rsidR="00815F63" w:rsidRDefault="005766E3" w:rsidP="007104FE">
            <w:pPr>
              <w:jc w:val="right"/>
            </w:pPr>
            <w:r>
              <w:t>-3 435</w:t>
            </w:r>
          </w:p>
        </w:tc>
        <w:tc>
          <w:tcPr>
            <w:tcW w:w="1340" w:type="dxa"/>
            <w:tcBorders>
              <w:top w:val="nil"/>
              <w:left w:val="nil"/>
              <w:bottom w:val="nil"/>
              <w:right w:val="nil"/>
            </w:tcBorders>
            <w:tcMar>
              <w:top w:w="128" w:type="dxa"/>
              <w:left w:w="43" w:type="dxa"/>
              <w:bottom w:w="43" w:type="dxa"/>
              <w:right w:w="43" w:type="dxa"/>
            </w:tcMar>
            <w:vAlign w:val="bottom"/>
          </w:tcPr>
          <w:p w14:paraId="404E1C07" w14:textId="77777777" w:rsidR="00815F63" w:rsidRDefault="005766E3" w:rsidP="007104FE">
            <w:pPr>
              <w:jc w:val="right"/>
            </w:pPr>
            <w:r>
              <w:t>-5 254</w:t>
            </w:r>
          </w:p>
        </w:tc>
      </w:tr>
      <w:tr w:rsidR="00815F63" w14:paraId="0DDC74EF"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0A12B960" w14:textId="77777777" w:rsidR="00815F63" w:rsidRDefault="005766E3" w:rsidP="0087371F">
            <w:r>
              <w:t>Statsbygg, byggelånsrenter</w:t>
            </w:r>
          </w:p>
        </w:tc>
        <w:tc>
          <w:tcPr>
            <w:tcW w:w="1340" w:type="dxa"/>
            <w:tcBorders>
              <w:top w:val="nil"/>
              <w:left w:val="nil"/>
              <w:bottom w:val="nil"/>
              <w:right w:val="nil"/>
            </w:tcBorders>
            <w:tcMar>
              <w:top w:w="128" w:type="dxa"/>
              <w:left w:w="43" w:type="dxa"/>
              <w:bottom w:w="43" w:type="dxa"/>
              <w:right w:w="43" w:type="dxa"/>
            </w:tcMar>
            <w:vAlign w:val="bottom"/>
          </w:tcPr>
          <w:p w14:paraId="0B5E3FBE" w14:textId="77777777" w:rsidR="00815F63" w:rsidRDefault="005766E3" w:rsidP="007104FE">
            <w:pPr>
              <w:jc w:val="right"/>
            </w:pPr>
            <w:r>
              <w:t>193</w:t>
            </w:r>
          </w:p>
        </w:tc>
        <w:tc>
          <w:tcPr>
            <w:tcW w:w="1340" w:type="dxa"/>
            <w:tcBorders>
              <w:top w:val="nil"/>
              <w:left w:val="nil"/>
              <w:bottom w:val="nil"/>
              <w:right w:val="nil"/>
            </w:tcBorders>
            <w:tcMar>
              <w:top w:w="128" w:type="dxa"/>
              <w:left w:w="43" w:type="dxa"/>
              <w:bottom w:w="43" w:type="dxa"/>
              <w:right w:w="43" w:type="dxa"/>
            </w:tcMar>
            <w:vAlign w:val="bottom"/>
          </w:tcPr>
          <w:p w14:paraId="39C0016A" w14:textId="77777777" w:rsidR="00815F63" w:rsidRDefault="005766E3" w:rsidP="007104FE">
            <w:pPr>
              <w:jc w:val="right"/>
            </w:pPr>
            <w:r>
              <w:t>-573</w:t>
            </w:r>
          </w:p>
        </w:tc>
        <w:tc>
          <w:tcPr>
            <w:tcW w:w="1340" w:type="dxa"/>
            <w:tcBorders>
              <w:top w:val="nil"/>
              <w:left w:val="nil"/>
              <w:bottom w:val="nil"/>
              <w:right w:val="nil"/>
            </w:tcBorders>
            <w:tcMar>
              <w:top w:w="128" w:type="dxa"/>
              <w:left w:w="43" w:type="dxa"/>
              <w:bottom w:w="43" w:type="dxa"/>
              <w:right w:w="43" w:type="dxa"/>
            </w:tcMar>
            <w:vAlign w:val="bottom"/>
          </w:tcPr>
          <w:p w14:paraId="16030B7D" w14:textId="77777777" w:rsidR="00815F63" w:rsidRDefault="005766E3" w:rsidP="007104FE">
            <w:pPr>
              <w:jc w:val="right"/>
            </w:pPr>
            <w:r>
              <w:t>-505</w:t>
            </w:r>
          </w:p>
        </w:tc>
      </w:tr>
      <w:tr w:rsidR="00815F63" w14:paraId="7BF6F55C"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5D7EA2FB" w14:textId="77777777" w:rsidR="00815F63" w:rsidRDefault="005766E3" w:rsidP="0087371F">
            <w:r>
              <w:t>Statsbygg, kjøp av eiendommer</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E3F4CD3" w14:textId="77777777" w:rsidR="00815F63" w:rsidRDefault="005766E3" w:rsidP="007104FE">
            <w:pPr>
              <w:jc w:val="right"/>
            </w:pPr>
            <w:r>
              <w:t>308</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D732C18" w14:textId="77777777" w:rsidR="00815F63" w:rsidRDefault="005766E3" w:rsidP="007104FE">
            <w:pPr>
              <w:jc w:val="right"/>
            </w:pPr>
            <w:r>
              <w:t>0</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66F6EB6" w14:textId="77777777" w:rsidR="00815F63" w:rsidRDefault="005766E3" w:rsidP="007104FE">
            <w:pPr>
              <w:jc w:val="right"/>
            </w:pPr>
            <w:r>
              <w:t>0</w:t>
            </w:r>
          </w:p>
        </w:tc>
      </w:tr>
      <w:tr w:rsidR="00815F63" w14:paraId="3449D4B9"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4C2FC1EF" w14:textId="77777777" w:rsidR="00815F63" w:rsidRDefault="005766E3" w:rsidP="0087371F">
            <w:r>
              <w:rPr>
                <w:rStyle w:val="kursiv"/>
                <w:sz w:val="21"/>
                <w:szCs w:val="21"/>
              </w:rPr>
              <w:t>Arbeids- og inkluderingsdepartementet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5F2FBCDF" w14:textId="77777777" w:rsidR="00815F63" w:rsidRDefault="005766E3" w:rsidP="007104FE">
            <w:pPr>
              <w:jc w:val="right"/>
            </w:pPr>
            <w:r>
              <w:rPr>
                <w:rStyle w:val="kursiv"/>
                <w:sz w:val="21"/>
                <w:szCs w:val="21"/>
              </w:rPr>
              <w:t>5 906</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456DA90D" w14:textId="77777777" w:rsidR="00815F63" w:rsidRDefault="005766E3" w:rsidP="007104FE">
            <w:pPr>
              <w:jc w:val="right"/>
            </w:pPr>
            <w:r>
              <w:rPr>
                <w:rStyle w:val="kursiv"/>
                <w:sz w:val="21"/>
                <w:szCs w:val="21"/>
              </w:rPr>
              <w:t>9 690</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1AFB4319" w14:textId="77777777" w:rsidR="00815F63" w:rsidRDefault="005766E3" w:rsidP="007104FE">
            <w:pPr>
              <w:jc w:val="right"/>
            </w:pPr>
            <w:r>
              <w:rPr>
                <w:rStyle w:val="kursiv"/>
                <w:sz w:val="21"/>
                <w:szCs w:val="21"/>
              </w:rPr>
              <w:t>14 157</w:t>
            </w:r>
          </w:p>
        </w:tc>
      </w:tr>
      <w:tr w:rsidR="00815F63" w14:paraId="67678373"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0F72915B" w14:textId="77777777" w:rsidR="00815F63" w:rsidRDefault="005766E3" w:rsidP="0087371F">
            <w:r>
              <w:t>Bosetting av flyktninger og tiltak for innvandrere</w:t>
            </w:r>
          </w:p>
        </w:tc>
        <w:tc>
          <w:tcPr>
            <w:tcW w:w="1340" w:type="dxa"/>
            <w:tcBorders>
              <w:top w:val="nil"/>
              <w:left w:val="nil"/>
              <w:bottom w:val="nil"/>
              <w:right w:val="nil"/>
            </w:tcBorders>
            <w:tcMar>
              <w:top w:w="128" w:type="dxa"/>
              <w:left w:w="43" w:type="dxa"/>
              <w:bottom w:w="43" w:type="dxa"/>
              <w:right w:w="43" w:type="dxa"/>
            </w:tcMar>
            <w:vAlign w:val="bottom"/>
          </w:tcPr>
          <w:p w14:paraId="393F02DC" w14:textId="77777777" w:rsidR="00815F63" w:rsidRDefault="005766E3" w:rsidP="007104FE">
            <w:pPr>
              <w:jc w:val="right"/>
            </w:pPr>
            <w:r>
              <w:t>-3 596</w:t>
            </w:r>
          </w:p>
        </w:tc>
        <w:tc>
          <w:tcPr>
            <w:tcW w:w="1340" w:type="dxa"/>
            <w:tcBorders>
              <w:top w:val="nil"/>
              <w:left w:val="nil"/>
              <w:bottom w:val="nil"/>
              <w:right w:val="nil"/>
            </w:tcBorders>
            <w:tcMar>
              <w:top w:w="128" w:type="dxa"/>
              <w:left w:w="43" w:type="dxa"/>
              <w:bottom w:w="43" w:type="dxa"/>
              <w:right w:w="43" w:type="dxa"/>
            </w:tcMar>
            <w:vAlign w:val="bottom"/>
          </w:tcPr>
          <w:p w14:paraId="415D919B" w14:textId="77777777" w:rsidR="00815F63" w:rsidRDefault="005766E3" w:rsidP="007104FE">
            <w:pPr>
              <w:jc w:val="right"/>
            </w:pPr>
            <w:r>
              <w:t>-9 169</w:t>
            </w:r>
          </w:p>
        </w:tc>
        <w:tc>
          <w:tcPr>
            <w:tcW w:w="1340" w:type="dxa"/>
            <w:tcBorders>
              <w:top w:val="nil"/>
              <w:left w:val="nil"/>
              <w:bottom w:val="nil"/>
              <w:right w:val="nil"/>
            </w:tcBorders>
            <w:tcMar>
              <w:top w:w="128" w:type="dxa"/>
              <w:left w:w="43" w:type="dxa"/>
              <w:bottom w:w="43" w:type="dxa"/>
              <w:right w:w="43" w:type="dxa"/>
            </w:tcMar>
            <w:vAlign w:val="bottom"/>
          </w:tcPr>
          <w:p w14:paraId="3DA7BF6D" w14:textId="77777777" w:rsidR="00815F63" w:rsidRDefault="005766E3" w:rsidP="007104FE">
            <w:pPr>
              <w:jc w:val="right"/>
            </w:pPr>
            <w:r>
              <w:t>-13 690</w:t>
            </w:r>
          </w:p>
        </w:tc>
      </w:tr>
      <w:tr w:rsidR="00815F63" w14:paraId="10048168"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092ABE3A" w14:textId="77777777" w:rsidR="00815F63" w:rsidRDefault="005766E3" w:rsidP="0087371F">
            <w:r>
              <w:t>Statens pensjonskasse</w:t>
            </w:r>
          </w:p>
        </w:tc>
        <w:tc>
          <w:tcPr>
            <w:tcW w:w="1340" w:type="dxa"/>
            <w:tcBorders>
              <w:top w:val="nil"/>
              <w:left w:val="nil"/>
              <w:bottom w:val="nil"/>
              <w:right w:val="nil"/>
            </w:tcBorders>
            <w:tcMar>
              <w:top w:w="128" w:type="dxa"/>
              <w:left w:w="43" w:type="dxa"/>
              <w:bottom w:w="43" w:type="dxa"/>
              <w:right w:w="43" w:type="dxa"/>
            </w:tcMar>
            <w:vAlign w:val="bottom"/>
          </w:tcPr>
          <w:p w14:paraId="47D07CAE" w14:textId="77777777" w:rsidR="00815F63" w:rsidRDefault="005766E3" w:rsidP="007104FE">
            <w:pPr>
              <w:jc w:val="right"/>
            </w:pPr>
            <w:r>
              <w:t>1 314</w:t>
            </w:r>
          </w:p>
        </w:tc>
        <w:tc>
          <w:tcPr>
            <w:tcW w:w="1340" w:type="dxa"/>
            <w:tcBorders>
              <w:top w:val="nil"/>
              <w:left w:val="nil"/>
              <w:bottom w:val="nil"/>
              <w:right w:val="nil"/>
            </w:tcBorders>
            <w:tcMar>
              <w:top w:w="128" w:type="dxa"/>
              <w:left w:w="43" w:type="dxa"/>
              <w:bottom w:w="43" w:type="dxa"/>
              <w:right w:w="43" w:type="dxa"/>
            </w:tcMar>
            <w:vAlign w:val="bottom"/>
          </w:tcPr>
          <w:p w14:paraId="244BEF3D" w14:textId="77777777" w:rsidR="00815F63" w:rsidRDefault="005766E3" w:rsidP="007104FE">
            <w:pPr>
              <w:jc w:val="right"/>
            </w:pPr>
            <w:r>
              <w:t>2 205</w:t>
            </w:r>
          </w:p>
        </w:tc>
        <w:tc>
          <w:tcPr>
            <w:tcW w:w="1340" w:type="dxa"/>
            <w:tcBorders>
              <w:top w:val="nil"/>
              <w:left w:val="nil"/>
              <w:bottom w:val="nil"/>
              <w:right w:val="nil"/>
            </w:tcBorders>
            <w:tcMar>
              <w:top w:w="128" w:type="dxa"/>
              <w:left w:w="43" w:type="dxa"/>
              <w:bottom w:w="43" w:type="dxa"/>
              <w:right w:w="43" w:type="dxa"/>
            </w:tcMar>
            <w:vAlign w:val="bottom"/>
          </w:tcPr>
          <w:p w14:paraId="1025AA57" w14:textId="77777777" w:rsidR="00815F63" w:rsidRDefault="005766E3" w:rsidP="007104FE">
            <w:pPr>
              <w:jc w:val="right"/>
            </w:pPr>
            <w:r>
              <w:t>2 911</w:t>
            </w:r>
          </w:p>
        </w:tc>
      </w:tr>
      <w:tr w:rsidR="00815F63" w14:paraId="7881218B"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17E5364B" w14:textId="77777777" w:rsidR="00815F63" w:rsidRDefault="005766E3" w:rsidP="0087371F">
            <w:r>
              <w:t>Alderspensjon</w:t>
            </w:r>
          </w:p>
        </w:tc>
        <w:tc>
          <w:tcPr>
            <w:tcW w:w="1340" w:type="dxa"/>
            <w:tcBorders>
              <w:top w:val="nil"/>
              <w:left w:val="nil"/>
              <w:bottom w:val="nil"/>
              <w:right w:val="nil"/>
            </w:tcBorders>
            <w:tcMar>
              <w:top w:w="128" w:type="dxa"/>
              <w:left w:w="43" w:type="dxa"/>
              <w:bottom w:w="43" w:type="dxa"/>
              <w:right w:w="43" w:type="dxa"/>
            </w:tcMar>
            <w:vAlign w:val="bottom"/>
          </w:tcPr>
          <w:p w14:paraId="4F60A7F9" w14:textId="77777777" w:rsidR="00815F63" w:rsidRDefault="005766E3" w:rsidP="007104FE">
            <w:pPr>
              <w:jc w:val="right"/>
            </w:pPr>
            <w:r>
              <w:t>6 740</w:t>
            </w:r>
          </w:p>
        </w:tc>
        <w:tc>
          <w:tcPr>
            <w:tcW w:w="1340" w:type="dxa"/>
            <w:tcBorders>
              <w:top w:val="nil"/>
              <w:left w:val="nil"/>
              <w:bottom w:val="nil"/>
              <w:right w:val="nil"/>
            </w:tcBorders>
            <w:tcMar>
              <w:top w:w="128" w:type="dxa"/>
              <w:left w:w="43" w:type="dxa"/>
              <w:bottom w:w="43" w:type="dxa"/>
              <w:right w:w="43" w:type="dxa"/>
            </w:tcMar>
            <w:vAlign w:val="bottom"/>
          </w:tcPr>
          <w:p w14:paraId="4A18D54C" w14:textId="77777777" w:rsidR="00815F63" w:rsidRDefault="005766E3" w:rsidP="007104FE">
            <w:pPr>
              <w:jc w:val="right"/>
            </w:pPr>
            <w:r>
              <w:t>14 580</w:t>
            </w:r>
          </w:p>
        </w:tc>
        <w:tc>
          <w:tcPr>
            <w:tcW w:w="1340" w:type="dxa"/>
            <w:tcBorders>
              <w:top w:val="nil"/>
              <w:left w:val="nil"/>
              <w:bottom w:val="nil"/>
              <w:right w:val="nil"/>
            </w:tcBorders>
            <w:tcMar>
              <w:top w:w="128" w:type="dxa"/>
              <w:left w:w="43" w:type="dxa"/>
              <w:bottom w:w="43" w:type="dxa"/>
              <w:right w:w="43" w:type="dxa"/>
            </w:tcMar>
            <w:vAlign w:val="bottom"/>
          </w:tcPr>
          <w:p w14:paraId="35BB9648" w14:textId="77777777" w:rsidR="00815F63" w:rsidRDefault="005766E3" w:rsidP="007104FE">
            <w:pPr>
              <w:jc w:val="right"/>
            </w:pPr>
            <w:r>
              <w:t>22 800</w:t>
            </w:r>
          </w:p>
        </w:tc>
      </w:tr>
      <w:tr w:rsidR="00815F63" w14:paraId="69CC20B7"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0CF0C617" w14:textId="77777777" w:rsidR="00815F63" w:rsidRDefault="005766E3" w:rsidP="0087371F">
            <w:r>
              <w:t>Tilskudd til avtalefestet pensjon (AFP)</w:t>
            </w:r>
          </w:p>
        </w:tc>
        <w:tc>
          <w:tcPr>
            <w:tcW w:w="1340" w:type="dxa"/>
            <w:tcBorders>
              <w:top w:val="nil"/>
              <w:left w:val="nil"/>
              <w:bottom w:val="nil"/>
              <w:right w:val="nil"/>
            </w:tcBorders>
            <w:tcMar>
              <w:top w:w="128" w:type="dxa"/>
              <w:left w:w="43" w:type="dxa"/>
              <w:bottom w:w="43" w:type="dxa"/>
              <w:right w:w="43" w:type="dxa"/>
            </w:tcMar>
            <w:vAlign w:val="bottom"/>
          </w:tcPr>
          <w:p w14:paraId="0BEC05C0" w14:textId="77777777" w:rsidR="00815F63" w:rsidRDefault="005766E3" w:rsidP="007104FE">
            <w:pPr>
              <w:jc w:val="right"/>
            </w:pPr>
            <w:r>
              <w:t>190</w:t>
            </w:r>
          </w:p>
        </w:tc>
        <w:tc>
          <w:tcPr>
            <w:tcW w:w="1340" w:type="dxa"/>
            <w:tcBorders>
              <w:top w:val="nil"/>
              <w:left w:val="nil"/>
              <w:bottom w:val="nil"/>
              <w:right w:val="nil"/>
            </w:tcBorders>
            <w:tcMar>
              <w:top w:w="128" w:type="dxa"/>
              <w:left w:w="43" w:type="dxa"/>
              <w:bottom w:w="43" w:type="dxa"/>
              <w:right w:w="43" w:type="dxa"/>
            </w:tcMar>
            <w:vAlign w:val="bottom"/>
          </w:tcPr>
          <w:p w14:paraId="78A53C5C" w14:textId="77777777" w:rsidR="00815F63" w:rsidRDefault="005766E3" w:rsidP="007104FE">
            <w:pPr>
              <w:jc w:val="right"/>
            </w:pPr>
            <w:r>
              <w:t>370</w:t>
            </w:r>
          </w:p>
        </w:tc>
        <w:tc>
          <w:tcPr>
            <w:tcW w:w="1340" w:type="dxa"/>
            <w:tcBorders>
              <w:top w:val="nil"/>
              <w:left w:val="nil"/>
              <w:bottom w:val="nil"/>
              <w:right w:val="nil"/>
            </w:tcBorders>
            <w:tcMar>
              <w:top w:w="128" w:type="dxa"/>
              <w:left w:w="43" w:type="dxa"/>
              <w:bottom w:w="43" w:type="dxa"/>
              <w:right w:w="43" w:type="dxa"/>
            </w:tcMar>
            <w:vAlign w:val="bottom"/>
          </w:tcPr>
          <w:p w14:paraId="76099CAA" w14:textId="77777777" w:rsidR="00815F63" w:rsidRDefault="005766E3" w:rsidP="007104FE">
            <w:pPr>
              <w:jc w:val="right"/>
            </w:pPr>
            <w:r>
              <w:t>540</w:t>
            </w:r>
          </w:p>
        </w:tc>
      </w:tr>
      <w:tr w:rsidR="00815F63" w14:paraId="391A4DAA"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570FE92A" w14:textId="77777777" w:rsidR="00815F63" w:rsidRDefault="005766E3" w:rsidP="0087371F">
            <w:r>
              <w:t>Tilskudd til personer over 67 år med kort botid</w:t>
            </w:r>
          </w:p>
        </w:tc>
        <w:tc>
          <w:tcPr>
            <w:tcW w:w="1340" w:type="dxa"/>
            <w:tcBorders>
              <w:top w:val="nil"/>
              <w:left w:val="nil"/>
              <w:bottom w:val="nil"/>
              <w:right w:val="nil"/>
            </w:tcBorders>
            <w:tcMar>
              <w:top w:w="128" w:type="dxa"/>
              <w:left w:w="43" w:type="dxa"/>
              <w:bottom w:w="43" w:type="dxa"/>
              <w:right w:w="43" w:type="dxa"/>
            </w:tcMar>
            <w:vAlign w:val="bottom"/>
          </w:tcPr>
          <w:p w14:paraId="1870E48D" w14:textId="77777777" w:rsidR="00815F63" w:rsidRDefault="005766E3" w:rsidP="007104FE">
            <w:pPr>
              <w:jc w:val="right"/>
            </w:pPr>
            <w:r>
              <w:t>71</w:t>
            </w:r>
          </w:p>
        </w:tc>
        <w:tc>
          <w:tcPr>
            <w:tcW w:w="1340" w:type="dxa"/>
            <w:tcBorders>
              <w:top w:val="nil"/>
              <w:left w:val="nil"/>
              <w:bottom w:val="nil"/>
              <w:right w:val="nil"/>
            </w:tcBorders>
            <w:tcMar>
              <w:top w:w="128" w:type="dxa"/>
              <w:left w:w="43" w:type="dxa"/>
              <w:bottom w:w="43" w:type="dxa"/>
              <w:right w:w="43" w:type="dxa"/>
            </w:tcMar>
            <w:vAlign w:val="bottom"/>
          </w:tcPr>
          <w:p w14:paraId="3DFCA51A" w14:textId="77777777" w:rsidR="00815F63" w:rsidRDefault="005766E3" w:rsidP="007104FE">
            <w:pPr>
              <w:jc w:val="right"/>
            </w:pPr>
            <w:r>
              <w:t>141</w:t>
            </w:r>
          </w:p>
        </w:tc>
        <w:tc>
          <w:tcPr>
            <w:tcW w:w="1340" w:type="dxa"/>
            <w:tcBorders>
              <w:top w:val="nil"/>
              <w:left w:val="nil"/>
              <w:bottom w:val="nil"/>
              <w:right w:val="nil"/>
            </w:tcBorders>
            <w:tcMar>
              <w:top w:w="128" w:type="dxa"/>
              <w:left w:w="43" w:type="dxa"/>
              <w:bottom w:w="43" w:type="dxa"/>
              <w:right w:w="43" w:type="dxa"/>
            </w:tcMar>
            <w:vAlign w:val="bottom"/>
          </w:tcPr>
          <w:p w14:paraId="2056B2E9" w14:textId="77777777" w:rsidR="00815F63" w:rsidRDefault="005766E3" w:rsidP="007104FE">
            <w:pPr>
              <w:jc w:val="right"/>
            </w:pPr>
            <w:r>
              <w:t>211</w:t>
            </w:r>
          </w:p>
        </w:tc>
      </w:tr>
      <w:tr w:rsidR="00815F63" w14:paraId="5948D4C7"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4122555D" w14:textId="77777777" w:rsidR="00815F63" w:rsidRDefault="005766E3" w:rsidP="0087371F">
            <w:r>
              <w:t>Uføretrygd</w:t>
            </w:r>
          </w:p>
        </w:tc>
        <w:tc>
          <w:tcPr>
            <w:tcW w:w="1340" w:type="dxa"/>
            <w:tcBorders>
              <w:top w:val="nil"/>
              <w:left w:val="nil"/>
              <w:bottom w:val="nil"/>
              <w:right w:val="nil"/>
            </w:tcBorders>
            <w:tcMar>
              <w:top w:w="128" w:type="dxa"/>
              <w:left w:w="43" w:type="dxa"/>
              <w:bottom w:w="43" w:type="dxa"/>
              <w:right w:w="43" w:type="dxa"/>
            </w:tcMar>
            <w:vAlign w:val="bottom"/>
          </w:tcPr>
          <w:p w14:paraId="5D31AC1F" w14:textId="77777777" w:rsidR="00815F63" w:rsidRDefault="005766E3" w:rsidP="007104FE">
            <w:pPr>
              <w:jc w:val="right"/>
            </w:pPr>
            <w:r>
              <w:t>1 088</w:t>
            </w:r>
          </w:p>
        </w:tc>
        <w:tc>
          <w:tcPr>
            <w:tcW w:w="1340" w:type="dxa"/>
            <w:tcBorders>
              <w:top w:val="nil"/>
              <w:left w:val="nil"/>
              <w:bottom w:val="nil"/>
              <w:right w:val="nil"/>
            </w:tcBorders>
            <w:tcMar>
              <w:top w:w="128" w:type="dxa"/>
              <w:left w:w="43" w:type="dxa"/>
              <w:bottom w:w="43" w:type="dxa"/>
              <w:right w:w="43" w:type="dxa"/>
            </w:tcMar>
            <w:vAlign w:val="bottom"/>
          </w:tcPr>
          <w:p w14:paraId="55A50B36" w14:textId="77777777" w:rsidR="00815F63" w:rsidRDefault="005766E3" w:rsidP="007104FE">
            <w:pPr>
              <w:jc w:val="right"/>
            </w:pPr>
            <w:r>
              <w:t>1 556</w:t>
            </w:r>
          </w:p>
        </w:tc>
        <w:tc>
          <w:tcPr>
            <w:tcW w:w="1340" w:type="dxa"/>
            <w:tcBorders>
              <w:top w:val="nil"/>
              <w:left w:val="nil"/>
              <w:bottom w:val="nil"/>
              <w:right w:val="nil"/>
            </w:tcBorders>
            <w:tcMar>
              <w:top w:w="128" w:type="dxa"/>
              <w:left w:w="43" w:type="dxa"/>
              <w:bottom w:w="43" w:type="dxa"/>
              <w:right w:w="43" w:type="dxa"/>
            </w:tcMar>
            <w:vAlign w:val="bottom"/>
          </w:tcPr>
          <w:p w14:paraId="37ABEA50" w14:textId="77777777" w:rsidR="00815F63" w:rsidRDefault="005766E3" w:rsidP="007104FE">
            <w:pPr>
              <w:jc w:val="right"/>
            </w:pPr>
            <w:r>
              <w:t>2 044</w:t>
            </w:r>
          </w:p>
        </w:tc>
      </w:tr>
      <w:tr w:rsidR="00815F63" w14:paraId="0B200702"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5A17CEB4" w14:textId="77777777" w:rsidR="00815F63" w:rsidRDefault="005766E3" w:rsidP="0087371F">
            <w:r>
              <w:t>Sykepenger</w:t>
            </w:r>
          </w:p>
        </w:tc>
        <w:tc>
          <w:tcPr>
            <w:tcW w:w="1340" w:type="dxa"/>
            <w:tcBorders>
              <w:top w:val="nil"/>
              <w:left w:val="nil"/>
              <w:bottom w:val="nil"/>
              <w:right w:val="nil"/>
            </w:tcBorders>
            <w:tcMar>
              <w:top w:w="128" w:type="dxa"/>
              <w:left w:w="43" w:type="dxa"/>
              <w:bottom w:w="43" w:type="dxa"/>
              <w:right w:w="43" w:type="dxa"/>
            </w:tcMar>
            <w:vAlign w:val="bottom"/>
          </w:tcPr>
          <w:p w14:paraId="5E61A542" w14:textId="77777777" w:rsidR="00815F63" w:rsidRDefault="005766E3" w:rsidP="007104FE">
            <w:pPr>
              <w:jc w:val="right"/>
            </w:pPr>
            <w:r>
              <w:t>-190</w:t>
            </w:r>
          </w:p>
        </w:tc>
        <w:tc>
          <w:tcPr>
            <w:tcW w:w="1340" w:type="dxa"/>
            <w:tcBorders>
              <w:top w:val="nil"/>
              <w:left w:val="nil"/>
              <w:bottom w:val="nil"/>
              <w:right w:val="nil"/>
            </w:tcBorders>
            <w:tcMar>
              <w:top w:w="128" w:type="dxa"/>
              <w:left w:w="43" w:type="dxa"/>
              <w:bottom w:w="43" w:type="dxa"/>
              <w:right w:w="43" w:type="dxa"/>
            </w:tcMar>
            <w:vAlign w:val="bottom"/>
          </w:tcPr>
          <w:p w14:paraId="630DB4F5" w14:textId="77777777" w:rsidR="00815F63" w:rsidRDefault="005766E3" w:rsidP="007104FE">
            <w:pPr>
              <w:jc w:val="right"/>
            </w:pPr>
            <w:r>
              <w:t>-530</w:t>
            </w:r>
          </w:p>
        </w:tc>
        <w:tc>
          <w:tcPr>
            <w:tcW w:w="1340" w:type="dxa"/>
            <w:tcBorders>
              <w:top w:val="nil"/>
              <w:left w:val="nil"/>
              <w:bottom w:val="nil"/>
              <w:right w:val="nil"/>
            </w:tcBorders>
            <w:tcMar>
              <w:top w:w="128" w:type="dxa"/>
              <w:left w:w="43" w:type="dxa"/>
              <w:bottom w:w="43" w:type="dxa"/>
              <w:right w:w="43" w:type="dxa"/>
            </w:tcMar>
            <w:vAlign w:val="bottom"/>
          </w:tcPr>
          <w:p w14:paraId="1FE40EFF" w14:textId="77777777" w:rsidR="00815F63" w:rsidRDefault="005766E3" w:rsidP="007104FE">
            <w:pPr>
              <w:jc w:val="right"/>
            </w:pPr>
            <w:r>
              <w:t>-870</w:t>
            </w:r>
          </w:p>
        </w:tc>
      </w:tr>
      <w:tr w:rsidR="00815F63" w14:paraId="1F87673F"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66B99E4F" w14:textId="77777777" w:rsidR="00815F63" w:rsidRDefault="005766E3" w:rsidP="0087371F">
            <w:r>
              <w:t>Grunn- og hjelpestønad, hjelpemidler mv.</w:t>
            </w:r>
          </w:p>
        </w:tc>
        <w:tc>
          <w:tcPr>
            <w:tcW w:w="1340" w:type="dxa"/>
            <w:tcBorders>
              <w:top w:val="nil"/>
              <w:left w:val="nil"/>
              <w:bottom w:val="nil"/>
              <w:right w:val="nil"/>
            </w:tcBorders>
            <w:tcMar>
              <w:top w:w="128" w:type="dxa"/>
              <w:left w:w="43" w:type="dxa"/>
              <w:bottom w:w="43" w:type="dxa"/>
              <w:right w:w="43" w:type="dxa"/>
            </w:tcMar>
            <w:vAlign w:val="bottom"/>
          </w:tcPr>
          <w:p w14:paraId="79FB1A95" w14:textId="77777777" w:rsidR="00815F63" w:rsidRDefault="005766E3" w:rsidP="007104FE">
            <w:pPr>
              <w:jc w:val="right"/>
            </w:pPr>
            <w:r>
              <w:t>345</w:t>
            </w:r>
          </w:p>
        </w:tc>
        <w:tc>
          <w:tcPr>
            <w:tcW w:w="1340" w:type="dxa"/>
            <w:tcBorders>
              <w:top w:val="nil"/>
              <w:left w:val="nil"/>
              <w:bottom w:val="nil"/>
              <w:right w:val="nil"/>
            </w:tcBorders>
            <w:tcMar>
              <w:top w:w="128" w:type="dxa"/>
              <w:left w:w="43" w:type="dxa"/>
              <w:bottom w:w="43" w:type="dxa"/>
              <w:right w:w="43" w:type="dxa"/>
            </w:tcMar>
            <w:vAlign w:val="bottom"/>
          </w:tcPr>
          <w:p w14:paraId="3137B6D3" w14:textId="77777777" w:rsidR="00815F63" w:rsidRDefault="005766E3" w:rsidP="007104FE">
            <w:pPr>
              <w:jc w:val="right"/>
            </w:pPr>
            <w:r>
              <w:t>695</w:t>
            </w:r>
          </w:p>
        </w:tc>
        <w:tc>
          <w:tcPr>
            <w:tcW w:w="1340" w:type="dxa"/>
            <w:tcBorders>
              <w:top w:val="nil"/>
              <w:left w:val="nil"/>
              <w:bottom w:val="nil"/>
              <w:right w:val="nil"/>
            </w:tcBorders>
            <w:tcMar>
              <w:top w:w="128" w:type="dxa"/>
              <w:left w:w="43" w:type="dxa"/>
              <w:bottom w:w="43" w:type="dxa"/>
              <w:right w:w="43" w:type="dxa"/>
            </w:tcMar>
            <w:vAlign w:val="bottom"/>
          </w:tcPr>
          <w:p w14:paraId="416D7752" w14:textId="77777777" w:rsidR="00815F63" w:rsidRDefault="005766E3" w:rsidP="007104FE">
            <w:pPr>
              <w:jc w:val="right"/>
            </w:pPr>
            <w:r>
              <w:t>1 045</w:t>
            </w:r>
          </w:p>
        </w:tc>
      </w:tr>
      <w:tr w:rsidR="00815F63" w14:paraId="2F8ADA4C"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2890A94A" w14:textId="77777777" w:rsidR="00815F63" w:rsidRDefault="005766E3" w:rsidP="0087371F">
            <w:r>
              <w:t>Andre endringer</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0BB47B6" w14:textId="77777777" w:rsidR="00815F63" w:rsidRDefault="005766E3" w:rsidP="007104FE">
            <w:pPr>
              <w:jc w:val="right"/>
            </w:pPr>
            <w:r>
              <w:t>-56</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BBAE410" w14:textId="77777777" w:rsidR="00815F63" w:rsidRDefault="005766E3" w:rsidP="007104FE">
            <w:pPr>
              <w:jc w:val="right"/>
            </w:pPr>
            <w:r>
              <w:t>-158</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BCC1694" w14:textId="77777777" w:rsidR="00815F63" w:rsidRDefault="005766E3" w:rsidP="007104FE">
            <w:pPr>
              <w:jc w:val="right"/>
            </w:pPr>
            <w:r>
              <w:t>-834</w:t>
            </w:r>
          </w:p>
        </w:tc>
      </w:tr>
      <w:tr w:rsidR="00815F63" w14:paraId="1AEB5379"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7CE567BA" w14:textId="77777777" w:rsidR="00815F63" w:rsidRDefault="005766E3" w:rsidP="0087371F">
            <w:r>
              <w:rPr>
                <w:rStyle w:val="kursiv"/>
                <w:sz w:val="21"/>
                <w:szCs w:val="21"/>
              </w:rPr>
              <w:t>Helse- og omsorgsdepartementet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07C94DC6" w14:textId="77777777" w:rsidR="00815F63" w:rsidRDefault="005766E3" w:rsidP="007104FE">
            <w:pPr>
              <w:jc w:val="right"/>
            </w:pPr>
            <w:r>
              <w:rPr>
                <w:rStyle w:val="kursiv"/>
                <w:sz w:val="21"/>
                <w:szCs w:val="21"/>
              </w:rPr>
              <w:t>-1 278</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50B95A81" w14:textId="77777777" w:rsidR="00815F63" w:rsidRDefault="005766E3" w:rsidP="007104FE">
            <w:pPr>
              <w:jc w:val="right"/>
            </w:pPr>
            <w:r>
              <w:rPr>
                <w:rStyle w:val="kursiv"/>
                <w:sz w:val="21"/>
                <w:szCs w:val="21"/>
              </w:rPr>
              <w:t>-736</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71D1DBD4" w14:textId="77777777" w:rsidR="00815F63" w:rsidRDefault="005766E3" w:rsidP="007104FE">
            <w:pPr>
              <w:jc w:val="right"/>
            </w:pPr>
            <w:r>
              <w:rPr>
                <w:rStyle w:val="kursiv"/>
                <w:sz w:val="21"/>
                <w:szCs w:val="21"/>
              </w:rPr>
              <w:t>-224</w:t>
            </w:r>
          </w:p>
        </w:tc>
      </w:tr>
      <w:tr w:rsidR="00815F63" w14:paraId="43C44727"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50EDFB62" w14:textId="77777777" w:rsidR="00815F63" w:rsidRDefault="005766E3" w:rsidP="0087371F">
            <w:r>
              <w:t>Investeringslån til helseforetak</w:t>
            </w:r>
          </w:p>
        </w:tc>
        <w:tc>
          <w:tcPr>
            <w:tcW w:w="1340" w:type="dxa"/>
            <w:tcBorders>
              <w:top w:val="nil"/>
              <w:left w:val="nil"/>
              <w:bottom w:val="nil"/>
              <w:right w:val="nil"/>
            </w:tcBorders>
            <w:tcMar>
              <w:top w:w="128" w:type="dxa"/>
              <w:left w:w="43" w:type="dxa"/>
              <w:bottom w:w="43" w:type="dxa"/>
              <w:right w:w="43" w:type="dxa"/>
            </w:tcMar>
            <w:vAlign w:val="bottom"/>
          </w:tcPr>
          <w:p w14:paraId="54D1C1CE" w14:textId="77777777" w:rsidR="00815F63" w:rsidRDefault="005766E3" w:rsidP="007104FE">
            <w:pPr>
              <w:jc w:val="right"/>
            </w:pPr>
            <w:r>
              <w:t>-2 650</w:t>
            </w:r>
          </w:p>
        </w:tc>
        <w:tc>
          <w:tcPr>
            <w:tcW w:w="1340" w:type="dxa"/>
            <w:tcBorders>
              <w:top w:val="nil"/>
              <w:left w:val="nil"/>
              <w:bottom w:val="nil"/>
              <w:right w:val="nil"/>
            </w:tcBorders>
            <w:tcMar>
              <w:top w:w="128" w:type="dxa"/>
              <w:left w:w="43" w:type="dxa"/>
              <w:bottom w:w="43" w:type="dxa"/>
              <w:right w:w="43" w:type="dxa"/>
            </w:tcMar>
            <w:vAlign w:val="bottom"/>
          </w:tcPr>
          <w:p w14:paraId="0E04E88F" w14:textId="77777777" w:rsidR="00815F63" w:rsidRDefault="005766E3" w:rsidP="007104FE">
            <w:pPr>
              <w:jc w:val="right"/>
            </w:pPr>
            <w:r>
              <w:t>-3 090</w:t>
            </w:r>
          </w:p>
        </w:tc>
        <w:tc>
          <w:tcPr>
            <w:tcW w:w="1340" w:type="dxa"/>
            <w:tcBorders>
              <w:top w:val="nil"/>
              <w:left w:val="nil"/>
              <w:bottom w:val="nil"/>
              <w:right w:val="nil"/>
            </w:tcBorders>
            <w:tcMar>
              <w:top w:w="128" w:type="dxa"/>
              <w:left w:w="43" w:type="dxa"/>
              <w:bottom w:w="43" w:type="dxa"/>
              <w:right w:w="43" w:type="dxa"/>
            </w:tcMar>
            <w:vAlign w:val="bottom"/>
          </w:tcPr>
          <w:p w14:paraId="6D5A7EED" w14:textId="77777777" w:rsidR="00815F63" w:rsidRDefault="005766E3" w:rsidP="007104FE">
            <w:pPr>
              <w:jc w:val="right"/>
            </w:pPr>
            <w:r>
              <w:t>-4 510</w:t>
            </w:r>
          </w:p>
        </w:tc>
      </w:tr>
      <w:tr w:rsidR="00815F63" w14:paraId="73D52796"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5BEA8326" w14:textId="77777777" w:rsidR="00815F63" w:rsidRDefault="005766E3" w:rsidP="0087371F">
            <w:r>
              <w:t>Investeringstilskudd, heldøgns omsorgsplasser</w:t>
            </w:r>
          </w:p>
        </w:tc>
        <w:tc>
          <w:tcPr>
            <w:tcW w:w="1340" w:type="dxa"/>
            <w:tcBorders>
              <w:top w:val="nil"/>
              <w:left w:val="nil"/>
              <w:bottom w:val="nil"/>
              <w:right w:val="nil"/>
            </w:tcBorders>
            <w:tcMar>
              <w:top w:w="128" w:type="dxa"/>
              <w:left w:w="43" w:type="dxa"/>
              <w:bottom w:w="43" w:type="dxa"/>
              <w:right w:w="43" w:type="dxa"/>
            </w:tcMar>
            <w:vAlign w:val="bottom"/>
          </w:tcPr>
          <w:p w14:paraId="4EB63CCB" w14:textId="77777777" w:rsidR="00815F63" w:rsidRDefault="005766E3" w:rsidP="007104FE">
            <w:pPr>
              <w:jc w:val="right"/>
            </w:pPr>
            <w:r>
              <w:t>-461</w:t>
            </w:r>
          </w:p>
        </w:tc>
        <w:tc>
          <w:tcPr>
            <w:tcW w:w="1340" w:type="dxa"/>
            <w:tcBorders>
              <w:top w:val="nil"/>
              <w:left w:val="nil"/>
              <w:bottom w:val="nil"/>
              <w:right w:val="nil"/>
            </w:tcBorders>
            <w:tcMar>
              <w:top w:w="128" w:type="dxa"/>
              <w:left w:w="43" w:type="dxa"/>
              <w:bottom w:w="43" w:type="dxa"/>
              <w:right w:w="43" w:type="dxa"/>
            </w:tcMar>
            <w:vAlign w:val="bottom"/>
          </w:tcPr>
          <w:p w14:paraId="4047187B" w14:textId="77777777" w:rsidR="00815F63" w:rsidRDefault="005766E3" w:rsidP="007104FE">
            <w:pPr>
              <w:jc w:val="right"/>
            </w:pPr>
            <w:r>
              <w:t>-1 277</w:t>
            </w:r>
          </w:p>
        </w:tc>
        <w:tc>
          <w:tcPr>
            <w:tcW w:w="1340" w:type="dxa"/>
            <w:tcBorders>
              <w:top w:val="nil"/>
              <w:left w:val="nil"/>
              <w:bottom w:val="nil"/>
              <w:right w:val="nil"/>
            </w:tcBorders>
            <w:tcMar>
              <w:top w:w="128" w:type="dxa"/>
              <w:left w:w="43" w:type="dxa"/>
              <w:bottom w:w="43" w:type="dxa"/>
              <w:right w:w="43" w:type="dxa"/>
            </w:tcMar>
            <w:vAlign w:val="bottom"/>
          </w:tcPr>
          <w:p w14:paraId="0282ED45" w14:textId="77777777" w:rsidR="00815F63" w:rsidRDefault="005766E3" w:rsidP="007104FE">
            <w:pPr>
              <w:jc w:val="right"/>
            </w:pPr>
            <w:r>
              <w:t>-1 370</w:t>
            </w:r>
          </w:p>
        </w:tc>
      </w:tr>
      <w:tr w:rsidR="00815F63" w14:paraId="50A48C16"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535C9630" w14:textId="77777777" w:rsidR="00815F63" w:rsidRDefault="005766E3" w:rsidP="0087371F">
            <w:r>
              <w:t>Legemidler under folketrygden</w:t>
            </w:r>
          </w:p>
        </w:tc>
        <w:tc>
          <w:tcPr>
            <w:tcW w:w="1340" w:type="dxa"/>
            <w:tcBorders>
              <w:top w:val="nil"/>
              <w:left w:val="nil"/>
              <w:bottom w:val="nil"/>
              <w:right w:val="nil"/>
            </w:tcBorders>
            <w:tcMar>
              <w:top w:w="128" w:type="dxa"/>
              <w:left w:w="43" w:type="dxa"/>
              <w:bottom w:w="43" w:type="dxa"/>
              <w:right w:w="43" w:type="dxa"/>
            </w:tcMar>
            <w:vAlign w:val="bottom"/>
          </w:tcPr>
          <w:p w14:paraId="21FA8130" w14:textId="77777777" w:rsidR="00815F63" w:rsidRDefault="005766E3" w:rsidP="007104FE">
            <w:pPr>
              <w:jc w:val="right"/>
            </w:pPr>
            <w:r>
              <w:t>1 250</w:t>
            </w:r>
          </w:p>
        </w:tc>
        <w:tc>
          <w:tcPr>
            <w:tcW w:w="1340" w:type="dxa"/>
            <w:tcBorders>
              <w:top w:val="nil"/>
              <w:left w:val="nil"/>
              <w:bottom w:val="nil"/>
              <w:right w:val="nil"/>
            </w:tcBorders>
            <w:tcMar>
              <w:top w:w="128" w:type="dxa"/>
              <w:left w:w="43" w:type="dxa"/>
              <w:bottom w:w="43" w:type="dxa"/>
              <w:right w:w="43" w:type="dxa"/>
            </w:tcMar>
            <w:vAlign w:val="bottom"/>
          </w:tcPr>
          <w:p w14:paraId="223AC86F" w14:textId="77777777" w:rsidR="00815F63" w:rsidRDefault="005766E3" w:rsidP="007104FE">
            <w:pPr>
              <w:jc w:val="right"/>
            </w:pPr>
            <w:r>
              <w:t>2 610</w:t>
            </w:r>
          </w:p>
        </w:tc>
        <w:tc>
          <w:tcPr>
            <w:tcW w:w="1340" w:type="dxa"/>
            <w:tcBorders>
              <w:top w:val="nil"/>
              <w:left w:val="nil"/>
              <w:bottom w:val="nil"/>
              <w:right w:val="nil"/>
            </w:tcBorders>
            <w:tcMar>
              <w:top w:w="128" w:type="dxa"/>
              <w:left w:w="43" w:type="dxa"/>
              <w:bottom w:w="43" w:type="dxa"/>
              <w:right w:w="43" w:type="dxa"/>
            </w:tcMar>
            <w:vAlign w:val="bottom"/>
          </w:tcPr>
          <w:p w14:paraId="4428146E" w14:textId="77777777" w:rsidR="00815F63" w:rsidRDefault="005766E3" w:rsidP="007104FE">
            <w:pPr>
              <w:jc w:val="right"/>
            </w:pPr>
            <w:r>
              <w:t>4 100</w:t>
            </w:r>
          </w:p>
        </w:tc>
      </w:tr>
      <w:tr w:rsidR="00815F63" w14:paraId="3BED0FE9"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539F16CF" w14:textId="77777777" w:rsidR="00815F63" w:rsidRDefault="005766E3" w:rsidP="0087371F">
            <w:r>
              <w:t>Folketrygdens øvrige helseutgifter</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193AF5D8" w14:textId="77777777" w:rsidR="00815F63" w:rsidRDefault="005766E3" w:rsidP="007104FE">
            <w:pPr>
              <w:jc w:val="right"/>
            </w:pPr>
            <w:r>
              <w:t>583</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5F60F80" w14:textId="77777777" w:rsidR="00815F63" w:rsidRDefault="005766E3" w:rsidP="007104FE">
            <w:pPr>
              <w:jc w:val="right"/>
            </w:pPr>
            <w:r>
              <w:t>1 021</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BBD6589" w14:textId="77777777" w:rsidR="00815F63" w:rsidRDefault="005766E3" w:rsidP="007104FE">
            <w:pPr>
              <w:jc w:val="right"/>
            </w:pPr>
            <w:r>
              <w:t>1 556</w:t>
            </w:r>
          </w:p>
        </w:tc>
      </w:tr>
      <w:tr w:rsidR="00815F63" w14:paraId="052756CC"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10884101" w14:textId="77777777" w:rsidR="00815F63" w:rsidRDefault="005766E3" w:rsidP="0087371F">
            <w:r>
              <w:rPr>
                <w:rStyle w:val="kursiv"/>
                <w:sz w:val="21"/>
                <w:szCs w:val="21"/>
              </w:rPr>
              <w:t>Barne- og familiedepartementet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5632714B" w14:textId="77777777" w:rsidR="00815F63" w:rsidRDefault="005766E3" w:rsidP="007104FE">
            <w:pPr>
              <w:jc w:val="right"/>
            </w:pPr>
            <w:r>
              <w:rPr>
                <w:rStyle w:val="kursiv"/>
                <w:sz w:val="21"/>
                <w:szCs w:val="21"/>
              </w:rPr>
              <w:t>39</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68313158" w14:textId="77777777" w:rsidR="00815F63" w:rsidRDefault="005766E3" w:rsidP="007104FE">
            <w:pPr>
              <w:jc w:val="right"/>
            </w:pPr>
            <w:r>
              <w:rPr>
                <w:rStyle w:val="kursiv"/>
                <w:sz w:val="21"/>
                <w:szCs w:val="21"/>
              </w:rPr>
              <w:t>354</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423EFAC6" w14:textId="77777777" w:rsidR="00815F63" w:rsidRDefault="005766E3" w:rsidP="007104FE">
            <w:pPr>
              <w:jc w:val="right"/>
            </w:pPr>
            <w:r>
              <w:rPr>
                <w:rStyle w:val="kursiv"/>
                <w:sz w:val="21"/>
                <w:szCs w:val="21"/>
              </w:rPr>
              <w:t>555</w:t>
            </w:r>
          </w:p>
        </w:tc>
      </w:tr>
      <w:tr w:rsidR="00815F63" w14:paraId="06F17C9B"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513993EB" w14:textId="77777777" w:rsidR="00815F63" w:rsidRDefault="005766E3" w:rsidP="0087371F">
            <w:r>
              <w:t xml:space="preserve">Barnetrygd </w:t>
            </w:r>
          </w:p>
        </w:tc>
        <w:tc>
          <w:tcPr>
            <w:tcW w:w="1340" w:type="dxa"/>
            <w:tcBorders>
              <w:top w:val="nil"/>
              <w:left w:val="nil"/>
              <w:bottom w:val="nil"/>
              <w:right w:val="nil"/>
            </w:tcBorders>
            <w:tcMar>
              <w:top w:w="128" w:type="dxa"/>
              <w:left w:w="43" w:type="dxa"/>
              <w:bottom w:w="43" w:type="dxa"/>
              <w:right w:w="43" w:type="dxa"/>
            </w:tcMar>
            <w:vAlign w:val="bottom"/>
          </w:tcPr>
          <w:p w14:paraId="28EC86F9" w14:textId="77777777" w:rsidR="00815F63" w:rsidRDefault="005766E3" w:rsidP="007104FE">
            <w:pPr>
              <w:jc w:val="right"/>
            </w:pPr>
            <w:r>
              <w:t>-410</w:t>
            </w:r>
          </w:p>
        </w:tc>
        <w:tc>
          <w:tcPr>
            <w:tcW w:w="1340" w:type="dxa"/>
            <w:tcBorders>
              <w:top w:val="nil"/>
              <w:left w:val="nil"/>
              <w:bottom w:val="nil"/>
              <w:right w:val="nil"/>
            </w:tcBorders>
            <w:tcMar>
              <w:top w:w="128" w:type="dxa"/>
              <w:left w:w="43" w:type="dxa"/>
              <w:bottom w:w="43" w:type="dxa"/>
              <w:right w:w="43" w:type="dxa"/>
            </w:tcMar>
            <w:vAlign w:val="bottom"/>
          </w:tcPr>
          <w:p w14:paraId="1502C7D1" w14:textId="77777777" w:rsidR="00815F63" w:rsidRDefault="005766E3" w:rsidP="007104FE">
            <w:pPr>
              <w:jc w:val="right"/>
            </w:pPr>
            <w:r>
              <w:t>-570</w:t>
            </w:r>
          </w:p>
        </w:tc>
        <w:tc>
          <w:tcPr>
            <w:tcW w:w="1340" w:type="dxa"/>
            <w:tcBorders>
              <w:top w:val="nil"/>
              <w:left w:val="nil"/>
              <w:bottom w:val="nil"/>
              <w:right w:val="nil"/>
            </w:tcBorders>
            <w:tcMar>
              <w:top w:w="128" w:type="dxa"/>
              <w:left w:w="43" w:type="dxa"/>
              <w:bottom w:w="43" w:type="dxa"/>
              <w:right w:w="43" w:type="dxa"/>
            </w:tcMar>
            <w:vAlign w:val="bottom"/>
          </w:tcPr>
          <w:p w14:paraId="26B849BC" w14:textId="77777777" w:rsidR="00815F63" w:rsidRDefault="005766E3" w:rsidP="007104FE">
            <w:pPr>
              <w:jc w:val="right"/>
            </w:pPr>
            <w:r>
              <w:t>-730</w:t>
            </w:r>
          </w:p>
        </w:tc>
      </w:tr>
      <w:tr w:rsidR="00815F63" w14:paraId="32B92E99"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7945E879" w14:textId="77777777" w:rsidR="00815F63" w:rsidRDefault="005766E3" w:rsidP="0087371F">
            <w:r>
              <w:t>Foreldrepenger</w:t>
            </w:r>
          </w:p>
        </w:tc>
        <w:tc>
          <w:tcPr>
            <w:tcW w:w="1340" w:type="dxa"/>
            <w:tcBorders>
              <w:top w:val="nil"/>
              <w:left w:val="nil"/>
              <w:bottom w:val="nil"/>
              <w:right w:val="nil"/>
            </w:tcBorders>
            <w:tcMar>
              <w:top w:w="128" w:type="dxa"/>
              <w:left w:w="43" w:type="dxa"/>
              <w:bottom w:w="43" w:type="dxa"/>
              <w:right w:w="43" w:type="dxa"/>
            </w:tcMar>
            <w:vAlign w:val="bottom"/>
          </w:tcPr>
          <w:p w14:paraId="09F46392" w14:textId="77777777" w:rsidR="00815F63" w:rsidRDefault="005766E3" w:rsidP="007104FE">
            <w:pPr>
              <w:jc w:val="right"/>
            </w:pPr>
            <w:r>
              <w:t>371</w:t>
            </w:r>
          </w:p>
        </w:tc>
        <w:tc>
          <w:tcPr>
            <w:tcW w:w="1340" w:type="dxa"/>
            <w:tcBorders>
              <w:top w:val="nil"/>
              <w:left w:val="nil"/>
              <w:bottom w:val="nil"/>
              <w:right w:val="nil"/>
            </w:tcBorders>
            <w:tcMar>
              <w:top w:w="128" w:type="dxa"/>
              <w:left w:w="43" w:type="dxa"/>
              <w:bottom w:w="43" w:type="dxa"/>
              <w:right w:w="43" w:type="dxa"/>
            </w:tcMar>
            <w:vAlign w:val="bottom"/>
          </w:tcPr>
          <w:p w14:paraId="7F9C8405" w14:textId="77777777" w:rsidR="00815F63" w:rsidRDefault="005766E3" w:rsidP="007104FE">
            <w:pPr>
              <w:jc w:val="right"/>
            </w:pPr>
            <w:r>
              <w:t>762</w:t>
            </w:r>
          </w:p>
        </w:tc>
        <w:tc>
          <w:tcPr>
            <w:tcW w:w="1340" w:type="dxa"/>
            <w:tcBorders>
              <w:top w:val="nil"/>
              <w:left w:val="nil"/>
              <w:bottom w:val="nil"/>
              <w:right w:val="nil"/>
            </w:tcBorders>
            <w:tcMar>
              <w:top w:w="128" w:type="dxa"/>
              <w:left w:w="43" w:type="dxa"/>
              <w:bottom w:w="43" w:type="dxa"/>
              <w:right w:w="43" w:type="dxa"/>
            </w:tcMar>
            <w:vAlign w:val="bottom"/>
          </w:tcPr>
          <w:p w14:paraId="3281A58F" w14:textId="77777777" w:rsidR="00815F63" w:rsidRDefault="005766E3" w:rsidP="007104FE">
            <w:pPr>
              <w:jc w:val="right"/>
            </w:pPr>
            <w:r>
              <w:t>1 033</w:t>
            </w:r>
          </w:p>
        </w:tc>
      </w:tr>
      <w:tr w:rsidR="00815F63" w14:paraId="458254BD"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053D80A6" w14:textId="77777777" w:rsidR="00815F63" w:rsidRDefault="005766E3" w:rsidP="0087371F">
            <w:r>
              <w:t>Tilskudd til tros- og livssynssamfunn</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237D0459" w14:textId="77777777" w:rsidR="00815F63" w:rsidRDefault="005766E3" w:rsidP="007104FE">
            <w:pPr>
              <w:jc w:val="right"/>
            </w:pPr>
            <w:r>
              <w:t>78</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E1C8BF9" w14:textId="77777777" w:rsidR="00815F63" w:rsidRDefault="005766E3" w:rsidP="007104FE">
            <w:pPr>
              <w:jc w:val="right"/>
            </w:pPr>
            <w:r>
              <w:t>162</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832876D" w14:textId="77777777" w:rsidR="00815F63" w:rsidRDefault="005766E3" w:rsidP="007104FE">
            <w:pPr>
              <w:jc w:val="right"/>
            </w:pPr>
            <w:r>
              <w:t>252</w:t>
            </w:r>
          </w:p>
        </w:tc>
      </w:tr>
      <w:tr w:rsidR="00815F63" w14:paraId="536DB997"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33F99F1E" w14:textId="77777777" w:rsidR="00815F63" w:rsidRDefault="005766E3" w:rsidP="0087371F">
            <w:r>
              <w:rPr>
                <w:rStyle w:val="kursiv"/>
                <w:sz w:val="21"/>
                <w:szCs w:val="21"/>
              </w:rPr>
              <w:t>Nærings- og fiskeridepartementet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0A5A0E2E" w14:textId="77777777" w:rsidR="00815F63" w:rsidRDefault="005766E3" w:rsidP="007104FE">
            <w:pPr>
              <w:jc w:val="right"/>
            </w:pPr>
            <w:r>
              <w:rPr>
                <w:rStyle w:val="kursiv"/>
                <w:sz w:val="21"/>
                <w:szCs w:val="21"/>
              </w:rPr>
              <w:t>16</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3BDEAABE" w14:textId="77777777" w:rsidR="00815F63" w:rsidRDefault="005766E3" w:rsidP="007104FE">
            <w:pPr>
              <w:jc w:val="right"/>
            </w:pPr>
            <w:r>
              <w:rPr>
                <w:rStyle w:val="kursiv"/>
                <w:sz w:val="21"/>
                <w:szCs w:val="21"/>
              </w:rPr>
              <w:t>151</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6848FF0E" w14:textId="77777777" w:rsidR="00815F63" w:rsidRDefault="005766E3" w:rsidP="007104FE">
            <w:pPr>
              <w:jc w:val="right"/>
            </w:pPr>
            <w:r>
              <w:rPr>
                <w:rStyle w:val="kursiv"/>
                <w:sz w:val="21"/>
                <w:szCs w:val="21"/>
              </w:rPr>
              <w:t>302</w:t>
            </w:r>
          </w:p>
        </w:tc>
      </w:tr>
      <w:tr w:rsidR="00815F63" w14:paraId="462434E1"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3375B936" w14:textId="77777777" w:rsidR="00815F63" w:rsidRDefault="005766E3" w:rsidP="0087371F">
            <w:r>
              <w:t>Tiltak på det nukleære området</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64F20E9" w14:textId="77777777" w:rsidR="00815F63" w:rsidRDefault="005766E3" w:rsidP="007104FE">
            <w:pPr>
              <w:jc w:val="right"/>
            </w:pPr>
            <w:r>
              <w:t>16</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64AE71BE" w14:textId="77777777" w:rsidR="00815F63" w:rsidRDefault="005766E3" w:rsidP="007104FE">
            <w:pPr>
              <w:jc w:val="right"/>
            </w:pPr>
            <w:r>
              <w:t>151</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134E83D5" w14:textId="77777777" w:rsidR="00815F63" w:rsidRDefault="005766E3" w:rsidP="007104FE">
            <w:pPr>
              <w:jc w:val="right"/>
            </w:pPr>
            <w:r>
              <w:t>302</w:t>
            </w:r>
          </w:p>
        </w:tc>
      </w:tr>
      <w:tr w:rsidR="00815F63" w14:paraId="6D1A1EE9"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760D85E9" w14:textId="77777777" w:rsidR="00815F63" w:rsidRDefault="005766E3" w:rsidP="0087371F">
            <w:r>
              <w:rPr>
                <w:rStyle w:val="kursiv"/>
                <w:sz w:val="21"/>
                <w:szCs w:val="21"/>
              </w:rPr>
              <w:t>Landbruks- og matdepartementet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7FD7243E" w14:textId="77777777" w:rsidR="00815F63" w:rsidRDefault="005766E3" w:rsidP="007104FE">
            <w:pPr>
              <w:jc w:val="right"/>
            </w:pPr>
            <w:r>
              <w:rPr>
                <w:rStyle w:val="kursiv"/>
                <w:sz w:val="21"/>
                <w:szCs w:val="21"/>
              </w:rPr>
              <w:t>-252</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7B964E3D" w14:textId="77777777" w:rsidR="00815F63" w:rsidRDefault="005766E3" w:rsidP="007104FE">
            <w:pPr>
              <w:jc w:val="right"/>
            </w:pPr>
            <w:r>
              <w:rPr>
                <w:rStyle w:val="kursiv"/>
                <w:sz w:val="21"/>
                <w:szCs w:val="21"/>
              </w:rPr>
              <w:t>-332</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504473C5" w14:textId="77777777" w:rsidR="00815F63" w:rsidRDefault="005766E3" w:rsidP="007104FE">
            <w:pPr>
              <w:jc w:val="right"/>
            </w:pPr>
            <w:r>
              <w:rPr>
                <w:rStyle w:val="kursiv"/>
                <w:sz w:val="21"/>
                <w:szCs w:val="21"/>
              </w:rPr>
              <w:t>-352</w:t>
            </w:r>
          </w:p>
        </w:tc>
      </w:tr>
      <w:tr w:rsidR="00815F63" w14:paraId="541C610C"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1E20C263" w14:textId="77777777" w:rsidR="00815F63" w:rsidRDefault="005766E3" w:rsidP="0087371F">
            <w:r>
              <w:t>Utfasing av midlertidig strømstøtte til jordbruket</w:t>
            </w:r>
          </w:p>
        </w:tc>
        <w:tc>
          <w:tcPr>
            <w:tcW w:w="1340" w:type="dxa"/>
            <w:tcBorders>
              <w:top w:val="nil"/>
              <w:left w:val="nil"/>
              <w:bottom w:val="nil"/>
              <w:right w:val="nil"/>
            </w:tcBorders>
            <w:tcMar>
              <w:top w:w="128" w:type="dxa"/>
              <w:left w:w="43" w:type="dxa"/>
              <w:bottom w:w="43" w:type="dxa"/>
              <w:right w:w="43" w:type="dxa"/>
            </w:tcMar>
            <w:vAlign w:val="bottom"/>
          </w:tcPr>
          <w:p w14:paraId="69CE1F9D" w14:textId="77777777" w:rsidR="00815F63" w:rsidRDefault="005766E3" w:rsidP="007104FE">
            <w:pPr>
              <w:jc w:val="right"/>
            </w:pPr>
            <w:r>
              <w:t>-102</w:t>
            </w:r>
          </w:p>
        </w:tc>
        <w:tc>
          <w:tcPr>
            <w:tcW w:w="1340" w:type="dxa"/>
            <w:tcBorders>
              <w:top w:val="nil"/>
              <w:left w:val="nil"/>
              <w:bottom w:val="nil"/>
              <w:right w:val="nil"/>
            </w:tcBorders>
            <w:tcMar>
              <w:top w:w="128" w:type="dxa"/>
              <w:left w:w="43" w:type="dxa"/>
              <w:bottom w:w="43" w:type="dxa"/>
              <w:right w:w="43" w:type="dxa"/>
            </w:tcMar>
            <w:vAlign w:val="bottom"/>
          </w:tcPr>
          <w:p w14:paraId="239FA719" w14:textId="77777777" w:rsidR="00815F63" w:rsidRDefault="005766E3" w:rsidP="007104FE">
            <w:pPr>
              <w:jc w:val="right"/>
            </w:pPr>
            <w:r>
              <w:t>-102</w:t>
            </w:r>
          </w:p>
        </w:tc>
        <w:tc>
          <w:tcPr>
            <w:tcW w:w="1340" w:type="dxa"/>
            <w:tcBorders>
              <w:top w:val="nil"/>
              <w:left w:val="nil"/>
              <w:bottom w:val="nil"/>
              <w:right w:val="nil"/>
            </w:tcBorders>
            <w:tcMar>
              <w:top w:w="128" w:type="dxa"/>
              <w:left w:w="43" w:type="dxa"/>
              <w:bottom w:w="43" w:type="dxa"/>
              <w:right w:w="43" w:type="dxa"/>
            </w:tcMar>
            <w:vAlign w:val="bottom"/>
          </w:tcPr>
          <w:p w14:paraId="3EDA347C" w14:textId="77777777" w:rsidR="00815F63" w:rsidRDefault="005766E3" w:rsidP="007104FE">
            <w:pPr>
              <w:jc w:val="right"/>
            </w:pPr>
            <w:r>
              <w:t>-102</w:t>
            </w:r>
          </w:p>
        </w:tc>
      </w:tr>
      <w:tr w:rsidR="00815F63" w14:paraId="753FAA6B"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5FC3E7B1" w14:textId="77777777" w:rsidR="00815F63" w:rsidRDefault="005766E3" w:rsidP="0087371F">
            <w:r>
              <w:t>Kompensasjonsordning pelsdyroppdrettere</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99C6570" w14:textId="77777777" w:rsidR="00815F63" w:rsidRDefault="005766E3" w:rsidP="007104FE">
            <w:pPr>
              <w:jc w:val="right"/>
            </w:pPr>
            <w:r>
              <w:t>-150</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FEC685A" w14:textId="77777777" w:rsidR="00815F63" w:rsidRDefault="005766E3" w:rsidP="007104FE">
            <w:pPr>
              <w:jc w:val="right"/>
            </w:pPr>
            <w:r>
              <w:t>-230</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2B6C4FD7" w14:textId="77777777" w:rsidR="00815F63" w:rsidRDefault="005766E3" w:rsidP="007104FE">
            <w:pPr>
              <w:jc w:val="right"/>
            </w:pPr>
            <w:r>
              <w:t>-250</w:t>
            </w:r>
          </w:p>
        </w:tc>
      </w:tr>
      <w:tr w:rsidR="00815F63" w14:paraId="6F1A7C29"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2679B75F" w14:textId="77777777" w:rsidR="00815F63" w:rsidRDefault="005766E3" w:rsidP="0087371F">
            <w:r>
              <w:rPr>
                <w:rStyle w:val="kursiv"/>
                <w:sz w:val="21"/>
                <w:szCs w:val="21"/>
              </w:rPr>
              <w:t>Samferdselsdepartementet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267C6B97" w14:textId="77777777" w:rsidR="00815F63" w:rsidRDefault="005766E3" w:rsidP="007104FE">
            <w:pPr>
              <w:jc w:val="right"/>
            </w:pPr>
            <w:r>
              <w:rPr>
                <w:rStyle w:val="kursiv"/>
                <w:sz w:val="21"/>
                <w:szCs w:val="21"/>
              </w:rPr>
              <w:t>610</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0E383C8D" w14:textId="77777777" w:rsidR="00815F63" w:rsidRDefault="005766E3" w:rsidP="007104FE">
            <w:pPr>
              <w:jc w:val="right"/>
            </w:pPr>
            <w:r>
              <w:rPr>
                <w:rStyle w:val="kursiv"/>
                <w:sz w:val="21"/>
                <w:szCs w:val="21"/>
              </w:rPr>
              <w:t>810</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1E77A5A5" w14:textId="77777777" w:rsidR="00815F63" w:rsidRDefault="005766E3" w:rsidP="007104FE">
            <w:pPr>
              <w:jc w:val="right"/>
            </w:pPr>
            <w:r>
              <w:rPr>
                <w:rStyle w:val="kursiv"/>
                <w:sz w:val="21"/>
                <w:szCs w:val="21"/>
              </w:rPr>
              <w:t>910</w:t>
            </w:r>
          </w:p>
        </w:tc>
      </w:tr>
      <w:tr w:rsidR="00815F63" w14:paraId="37B80420"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661A2D33" w14:textId="77777777" w:rsidR="00815F63" w:rsidRDefault="005766E3" w:rsidP="0087371F">
            <w:r>
              <w:t>Kjøp av innenlandske flyruter</w:t>
            </w:r>
          </w:p>
        </w:tc>
        <w:tc>
          <w:tcPr>
            <w:tcW w:w="1340" w:type="dxa"/>
            <w:tcBorders>
              <w:top w:val="nil"/>
              <w:left w:val="nil"/>
              <w:bottom w:val="nil"/>
              <w:right w:val="nil"/>
            </w:tcBorders>
            <w:tcMar>
              <w:top w:w="128" w:type="dxa"/>
              <w:left w:w="43" w:type="dxa"/>
              <w:bottom w:w="43" w:type="dxa"/>
              <w:right w:w="43" w:type="dxa"/>
            </w:tcMar>
            <w:vAlign w:val="bottom"/>
          </w:tcPr>
          <w:p w14:paraId="1544E48F" w14:textId="77777777" w:rsidR="00815F63" w:rsidRDefault="005766E3" w:rsidP="007104FE">
            <w:pPr>
              <w:jc w:val="right"/>
            </w:pPr>
            <w:r>
              <w:t>410</w:t>
            </w:r>
          </w:p>
        </w:tc>
        <w:tc>
          <w:tcPr>
            <w:tcW w:w="1340" w:type="dxa"/>
            <w:tcBorders>
              <w:top w:val="nil"/>
              <w:left w:val="nil"/>
              <w:bottom w:val="nil"/>
              <w:right w:val="nil"/>
            </w:tcBorders>
            <w:tcMar>
              <w:top w:w="128" w:type="dxa"/>
              <w:left w:w="43" w:type="dxa"/>
              <w:bottom w:w="43" w:type="dxa"/>
              <w:right w:w="43" w:type="dxa"/>
            </w:tcMar>
            <w:vAlign w:val="bottom"/>
          </w:tcPr>
          <w:p w14:paraId="0F00EC10" w14:textId="77777777" w:rsidR="00815F63" w:rsidRDefault="005766E3" w:rsidP="007104FE">
            <w:pPr>
              <w:jc w:val="right"/>
            </w:pPr>
            <w:r>
              <w:t>410</w:t>
            </w:r>
          </w:p>
        </w:tc>
        <w:tc>
          <w:tcPr>
            <w:tcW w:w="1340" w:type="dxa"/>
            <w:tcBorders>
              <w:top w:val="nil"/>
              <w:left w:val="nil"/>
              <w:bottom w:val="nil"/>
              <w:right w:val="nil"/>
            </w:tcBorders>
            <w:tcMar>
              <w:top w:w="128" w:type="dxa"/>
              <w:left w:w="43" w:type="dxa"/>
              <w:bottom w:w="43" w:type="dxa"/>
              <w:right w:w="43" w:type="dxa"/>
            </w:tcMar>
            <w:vAlign w:val="bottom"/>
          </w:tcPr>
          <w:p w14:paraId="316CD870" w14:textId="77777777" w:rsidR="00815F63" w:rsidRDefault="005766E3" w:rsidP="007104FE">
            <w:pPr>
              <w:jc w:val="right"/>
            </w:pPr>
            <w:r>
              <w:t>410</w:t>
            </w:r>
          </w:p>
        </w:tc>
      </w:tr>
      <w:tr w:rsidR="00815F63" w14:paraId="659982F5"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29830563" w14:textId="77777777" w:rsidR="00815F63" w:rsidRDefault="005766E3" w:rsidP="0087371F">
            <w:r>
              <w:t>Kjøp av ulønnsomme posttjenester</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22725E90" w14:textId="77777777" w:rsidR="00815F63" w:rsidRDefault="005766E3" w:rsidP="007104FE">
            <w:pPr>
              <w:jc w:val="right"/>
            </w:pPr>
            <w:r>
              <w:t>200</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18A28B9D" w14:textId="77777777" w:rsidR="00815F63" w:rsidRDefault="005766E3" w:rsidP="007104FE">
            <w:pPr>
              <w:jc w:val="right"/>
            </w:pPr>
            <w:r>
              <w:t>400</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2ED2BC96" w14:textId="77777777" w:rsidR="00815F63" w:rsidRDefault="005766E3" w:rsidP="007104FE">
            <w:pPr>
              <w:jc w:val="right"/>
            </w:pPr>
            <w:r>
              <w:t>500</w:t>
            </w:r>
          </w:p>
        </w:tc>
      </w:tr>
      <w:tr w:rsidR="00815F63" w14:paraId="70835C72"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4D41E13F" w14:textId="77777777" w:rsidR="00815F63" w:rsidRDefault="005766E3" w:rsidP="0087371F">
            <w:r>
              <w:rPr>
                <w:rStyle w:val="kursiv"/>
                <w:sz w:val="21"/>
                <w:szCs w:val="21"/>
              </w:rPr>
              <w:t>Klima- og miljødepartementet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736B0B78" w14:textId="77777777" w:rsidR="00815F63" w:rsidRDefault="005766E3" w:rsidP="007104FE">
            <w:pPr>
              <w:jc w:val="right"/>
            </w:pPr>
            <w:r>
              <w:rPr>
                <w:rStyle w:val="kursiv"/>
                <w:sz w:val="21"/>
                <w:szCs w:val="21"/>
              </w:rPr>
              <w:t>2 432</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6CA3F5C6" w14:textId="77777777" w:rsidR="00815F63" w:rsidRDefault="005766E3" w:rsidP="007104FE">
            <w:pPr>
              <w:jc w:val="right"/>
            </w:pPr>
            <w:r>
              <w:rPr>
                <w:rStyle w:val="kursiv"/>
                <w:sz w:val="21"/>
                <w:szCs w:val="21"/>
              </w:rPr>
              <w:t>2 432</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69189E72" w14:textId="77777777" w:rsidR="00815F63" w:rsidRDefault="005766E3" w:rsidP="007104FE">
            <w:pPr>
              <w:jc w:val="right"/>
            </w:pPr>
            <w:r>
              <w:rPr>
                <w:rStyle w:val="kursiv"/>
                <w:sz w:val="21"/>
                <w:szCs w:val="21"/>
              </w:rPr>
              <w:t>2 432</w:t>
            </w:r>
          </w:p>
        </w:tc>
      </w:tr>
      <w:tr w:rsidR="00815F63" w14:paraId="07F3BF80"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7A7E63DE" w14:textId="77777777" w:rsidR="00815F63" w:rsidRDefault="005766E3" w:rsidP="0087371F">
            <w:r>
              <w:t>Utbetaling av CO</w:t>
            </w:r>
            <w:r>
              <w:rPr>
                <w:rStyle w:val="skrift-senket"/>
                <w:sz w:val="21"/>
                <w:szCs w:val="21"/>
              </w:rPr>
              <w:t>2</w:t>
            </w:r>
            <w:r>
              <w:t>-kompensasjon til industrien</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DCA2F90" w14:textId="77777777" w:rsidR="00815F63" w:rsidRDefault="005766E3" w:rsidP="007104FE">
            <w:pPr>
              <w:jc w:val="right"/>
            </w:pPr>
            <w:r>
              <w:t>2 432</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08F8127" w14:textId="77777777" w:rsidR="00815F63" w:rsidRDefault="005766E3" w:rsidP="007104FE">
            <w:pPr>
              <w:jc w:val="right"/>
            </w:pPr>
            <w:r>
              <w:t>2 432</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C5A86D8" w14:textId="77777777" w:rsidR="00815F63" w:rsidRDefault="005766E3" w:rsidP="007104FE">
            <w:pPr>
              <w:jc w:val="right"/>
            </w:pPr>
            <w:r>
              <w:t>2 432</w:t>
            </w:r>
          </w:p>
        </w:tc>
      </w:tr>
      <w:tr w:rsidR="00815F63" w14:paraId="7110CE9A"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2D06395D" w14:textId="77777777" w:rsidR="00815F63" w:rsidRDefault="005766E3" w:rsidP="0087371F">
            <w:r>
              <w:rPr>
                <w:rStyle w:val="kursiv"/>
                <w:sz w:val="21"/>
                <w:szCs w:val="21"/>
              </w:rPr>
              <w:t>Finansdepartementet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62D37089" w14:textId="77777777" w:rsidR="00815F63" w:rsidRDefault="005766E3" w:rsidP="007104FE">
            <w:pPr>
              <w:jc w:val="right"/>
            </w:pPr>
            <w:r>
              <w:rPr>
                <w:rStyle w:val="kursiv"/>
                <w:sz w:val="21"/>
                <w:szCs w:val="21"/>
              </w:rPr>
              <w:t>517</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64912A1C" w14:textId="77777777" w:rsidR="00815F63" w:rsidRDefault="005766E3" w:rsidP="007104FE">
            <w:pPr>
              <w:jc w:val="right"/>
            </w:pPr>
            <w:r>
              <w:rPr>
                <w:rStyle w:val="kursiv"/>
                <w:sz w:val="21"/>
                <w:szCs w:val="21"/>
              </w:rPr>
              <w:t>832</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3009550E" w14:textId="77777777" w:rsidR="00815F63" w:rsidRDefault="005766E3" w:rsidP="007104FE">
            <w:pPr>
              <w:jc w:val="right"/>
            </w:pPr>
            <w:r>
              <w:rPr>
                <w:rStyle w:val="kursiv"/>
                <w:sz w:val="21"/>
                <w:szCs w:val="21"/>
              </w:rPr>
              <w:t>1 057</w:t>
            </w:r>
          </w:p>
        </w:tc>
      </w:tr>
      <w:tr w:rsidR="00815F63" w14:paraId="0C97F544"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2CD2E5F4" w14:textId="77777777" w:rsidR="00815F63" w:rsidRDefault="005766E3" w:rsidP="0087371F">
            <w:r>
              <w:t>Skatteetaten, IKT-prosjektet Fremtidens innkreving</w:t>
            </w:r>
          </w:p>
        </w:tc>
        <w:tc>
          <w:tcPr>
            <w:tcW w:w="1340" w:type="dxa"/>
            <w:tcBorders>
              <w:top w:val="nil"/>
              <w:left w:val="nil"/>
              <w:bottom w:val="nil"/>
              <w:right w:val="nil"/>
            </w:tcBorders>
            <w:tcMar>
              <w:top w:w="128" w:type="dxa"/>
              <w:left w:w="43" w:type="dxa"/>
              <w:bottom w:w="43" w:type="dxa"/>
              <w:right w:w="43" w:type="dxa"/>
            </w:tcMar>
            <w:vAlign w:val="bottom"/>
          </w:tcPr>
          <w:p w14:paraId="31CC8CCB" w14:textId="77777777" w:rsidR="00815F63" w:rsidRDefault="005766E3" w:rsidP="007104FE">
            <w:pPr>
              <w:jc w:val="right"/>
            </w:pPr>
            <w:r>
              <w:t>197</w:t>
            </w:r>
          </w:p>
        </w:tc>
        <w:tc>
          <w:tcPr>
            <w:tcW w:w="1340" w:type="dxa"/>
            <w:tcBorders>
              <w:top w:val="nil"/>
              <w:left w:val="nil"/>
              <w:bottom w:val="nil"/>
              <w:right w:val="nil"/>
            </w:tcBorders>
            <w:tcMar>
              <w:top w:w="128" w:type="dxa"/>
              <w:left w:w="43" w:type="dxa"/>
              <w:bottom w:w="43" w:type="dxa"/>
              <w:right w:w="43" w:type="dxa"/>
            </w:tcMar>
            <w:vAlign w:val="bottom"/>
          </w:tcPr>
          <w:p w14:paraId="0F4228B5" w14:textId="77777777" w:rsidR="00815F63" w:rsidRDefault="005766E3" w:rsidP="007104FE">
            <w:pPr>
              <w:jc w:val="right"/>
            </w:pPr>
            <w:r>
              <w:t>192</w:t>
            </w:r>
          </w:p>
        </w:tc>
        <w:tc>
          <w:tcPr>
            <w:tcW w:w="1340" w:type="dxa"/>
            <w:tcBorders>
              <w:top w:val="nil"/>
              <w:left w:val="nil"/>
              <w:bottom w:val="nil"/>
              <w:right w:val="nil"/>
            </w:tcBorders>
            <w:tcMar>
              <w:top w:w="128" w:type="dxa"/>
              <w:left w:w="43" w:type="dxa"/>
              <w:bottom w:w="43" w:type="dxa"/>
              <w:right w:w="43" w:type="dxa"/>
            </w:tcMar>
            <w:vAlign w:val="bottom"/>
          </w:tcPr>
          <w:p w14:paraId="78205CE0" w14:textId="77777777" w:rsidR="00815F63" w:rsidRDefault="005766E3" w:rsidP="007104FE">
            <w:pPr>
              <w:jc w:val="right"/>
            </w:pPr>
            <w:r>
              <w:t>97</w:t>
            </w:r>
          </w:p>
        </w:tc>
      </w:tr>
      <w:tr w:rsidR="00815F63" w14:paraId="2E8B6468" w14:textId="77777777" w:rsidTr="0087371F">
        <w:trPr>
          <w:trHeight w:val="640"/>
        </w:trPr>
        <w:tc>
          <w:tcPr>
            <w:tcW w:w="5580" w:type="dxa"/>
            <w:tcBorders>
              <w:top w:val="nil"/>
              <w:left w:val="nil"/>
              <w:bottom w:val="single" w:sz="4" w:space="0" w:color="000000"/>
              <w:right w:val="nil"/>
            </w:tcBorders>
            <w:tcMar>
              <w:top w:w="128" w:type="dxa"/>
              <w:left w:w="43" w:type="dxa"/>
              <w:bottom w:w="43" w:type="dxa"/>
              <w:right w:w="43" w:type="dxa"/>
            </w:tcMar>
          </w:tcPr>
          <w:p w14:paraId="3CA8D6CB" w14:textId="77777777" w:rsidR="00815F63" w:rsidRDefault="005766E3" w:rsidP="0087371F">
            <w:r>
              <w:t xml:space="preserve">Kompensasjon for merverdiavgift til kommuner, </w:t>
            </w:r>
            <w:proofErr w:type="gramStart"/>
            <w:r>
              <w:t>fylkeskommuner,</w:t>
            </w:r>
            <w:proofErr w:type="gramEnd"/>
            <w:r>
              <w:t xml:space="preserve"> private og ideelle virksomheter</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4450037" w14:textId="77777777" w:rsidR="00815F63" w:rsidRDefault="005766E3" w:rsidP="007104FE">
            <w:pPr>
              <w:jc w:val="right"/>
            </w:pPr>
            <w:r>
              <w:t>320</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62608FC" w14:textId="77777777" w:rsidR="00815F63" w:rsidRDefault="005766E3" w:rsidP="007104FE">
            <w:pPr>
              <w:jc w:val="right"/>
            </w:pPr>
            <w:r>
              <w:t>640</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C337E92" w14:textId="77777777" w:rsidR="00815F63" w:rsidRDefault="005766E3" w:rsidP="007104FE">
            <w:pPr>
              <w:jc w:val="right"/>
            </w:pPr>
            <w:r>
              <w:t>960</w:t>
            </w:r>
          </w:p>
        </w:tc>
      </w:tr>
      <w:tr w:rsidR="00815F63" w14:paraId="294A30DC"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3497BA8E" w14:textId="77777777" w:rsidR="00815F63" w:rsidRDefault="005766E3" w:rsidP="0087371F">
            <w:r>
              <w:rPr>
                <w:rStyle w:val="kursiv"/>
                <w:sz w:val="21"/>
                <w:szCs w:val="21"/>
              </w:rPr>
              <w:t>Forsvarsdepartementet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3BDCAC15" w14:textId="77777777" w:rsidR="00815F63" w:rsidRDefault="005766E3" w:rsidP="007104FE">
            <w:pPr>
              <w:jc w:val="right"/>
            </w:pPr>
            <w:r>
              <w:rPr>
                <w:rStyle w:val="kursiv"/>
                <w:sz w:val="21"/>
                <w:szCs w:val="21"/>
              </w:rPr>
              <w:t>-763</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1BC27AF2" w14:textId="77777777" w:rsidR="00815F63" w:rsidRDefault="005766E3" w:rsidP="007104FE">
            <w:pPr>
              <w:jc w:val="right"/>
            </w:pPr>
            <w:r>
              <w:rPr>
                <w:rStyle w:val="kursiv"/>
                <w:sz w:val="21"/>
                <w:szCs w:val="21"/>
              </w:rPr>
              <w:t>-843</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0EF35D2D" w14:textId="77777777" w:rsidR="00815F63" w:rsidRDefault="005766E3" w:rsidP="007104FE">
            <w:pPr>
              <w:jc w:val="right"/>
            </w:pPr>
            <w:r>
              <w:rPr>
                <w:rStyle w:val="kursiv"/>
                <w:sz w:val="21"/>
                <w:szCs w:val="21"/>
              </w:rPr>
              <w:t>-843</w:t>
            </w:r>
          </w:p>
        </w:tc>
      </w:tr>
      <w:tr w:rsidR="00815F63" w14:paraId="0B909BCB"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1E413387" w14:textId="77777777" w:rsidR="00815F63" w:rsidRDefault="005766E3" w:rsidP="0087371F">
            <w:r>
              <w:t>Sikker teknisk infrastruktur (STI)</w:t>
            </w:r>
          </w:p>
        </w:tc>
        <w:tc>
          <w:tcPr>
            <w:tcW w:w="1340" w:type="dxa"/>
            <w:tcBorders>
              <w:top w:val="nil"/>
              <w:left w:val="nil"/>
              <w:bottom w:val="nil"/>
              <w:right w:val="nil"/>
            </w:tcBorders>
            <w:tcMar>
              <w:top w:w="128" w:type="dxa"/>
              <w:left w:w="43" w:type="dxa"/>
              <w:bottom w:w="43" w:type="dxa"/>
              <w:right w:w="43" w:type="dxa"/>
            </w:tcMar>
            <w:vAlign w:val="bottom"/>
          </w:tcPr>
          <w:p w14:paraId="46628015" w14:textId="77777777" w:rsidR="00815F63" w:rsidRDefault="005766E3" w:rsidP="007104FE">
            <w:pPr>
              <w:jc w:val="right"/>
            </w:pPr>
            <w:r>
              <w:t>-480</w:t>
            </w:r>
          </w:p>
        </w:tc>
        <w:tc>
          <w:tcPr>
            <w:tcW w:w="1340" w:type="dxa"/>
            <w:tcBorders>
              <w:top w:val="nil"/>
              <w:left w:val="nil"/>
              <w:bottom w:val="nil"/>
              <w:right w:val="nil"/>
            </w:tcBorders>
            <w:tcMar>
              <w:top w:w="128" w:type="dxa"/>
              <w:left w:w="43" w:type="dxa"/>
              <w:bottom w:w="43" w:type="dxa"/>
              <w:right w:w="43" w:type="dxa"/>
            </w:tcMar>
            <w:vAlign w:val="bottom"/>
          </w:tcPr>
          <w:p w14:paraId="4BD88EC1" w14:textId="77777777" w:rsidR="00815F63" w:rsidRDefault="005766E3" w:rsidP="007104FE">
            <w:pPr>
              <w:jc w:val="right"/>
            </w:pPr>
            <w:r>
              <w:t>-560</w:t>
            </w:r>
          </w:p>
        </w:tc>
        <w:tc>
          <w:tcPr>
            <w:tcW w:w="1340" w:type="dxa"/>
            <w:tcBorders>
              <w:top w:val="nil"/>
              <w:left w:val="nil"/>
              <w:bottom w:val="nil"/>
              <w:right w:val="nil"/>
            </w:tcBorders>
            <w:tcMar>
              <w:top w:w="128" w:type="dxa"/>
              <w:left w:w="43" w:type="dxa"/>
              <w:bottom w:w="43" w:type="dxa"/>
              <w:right w:w="43" w:type="dxa"/>
            </w:tcMar>
            <w:vAlign w:val="bottom"/>
          </w:tcPr>
          <w:p w14:paraId="4DE955E2" w14:textId="77777777" w:rsidR="00815F63" w:rsidRDefault="005766E3" w:rsidP="007104FE">
            <w:pPr>
              <w:jc w:val="right"/>
            </w:pPr>
            <w:r>
              <w:t>-560</w:t>
            </w:r>
          </w:p>
        </w:tc>
      </w:tr>
      <w:tr w:rsidR="00815F63" w14:paraId="26867691"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45B5624F" w14:textId="77777777" w:rsidR="00815F63" w:rsidRDefault="005766E3" w:rsidP="0087371F">
            <w:r>
              <w:t>Forsvarsbygg, tiltak på Andøya</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A8946F1" w14:textId="77777777" w:rsidR="00815F63" w:rsidRDefault="005766E3" w:rsidP="007104FE">
            <w:pPr>
              <w:jc w:val="right"/>
            </w:pPr>
            <w:r>
              <w:t>-283</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5F736803" w14:textId="77777777" w:rsidR="00815F63" w:rsidRDefault="005766E3" w:rsidP="007104FE">
            <w:pPr>
              <w:jc w:val="right"/>
            </w:pPr>
            <w:r>
              <w:t>-283</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696A1A79" w14:textId="77777777" w:rsidR="00815F63" w:rsidRDefault="005766E3" w:rsidP="007104FE">
            <w:pPr>
              <w:jc w:val="right"/>
            </w:pPr>
            <w:r>
              <w:t>-283</w:t>
            </w:r>
          </w:p>
        </w:tc>
      </w:tr>
      <w:tr w:rsidR="00815F63" w14:paraId="43D5FEEB" w14:textId="77777777" w:rsidTr="0087371F">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0F7F4DA7" w14:textId="77777777" w:rsidR="00815F63" w:rsidRDefault="005766E3" w:rsidP="0087371F">
            <w:r>
              <w:rPr>
                <w:rStyle w:val="kursiv"/>
                <w:sz w:val="21"/>
                <w:szCs w:val="21"/>
              </w:rPr>
              <w:t>Olje- og energidepartementet</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21D2C341" w14:textId="77777777" w:rsidR="00815F63" w:rsidRDefault="005766E3" w:rsidP="007104FE">
            <w:pPr>
              <w:jc w:val="right"/>
            </w:pPr>
            <w:r>
              <w:rPr>
                <w:rStyle w:val="kursiv"/>
                <w:sz w:val="21"/>
                <w:szCs w:val="21"/>
              </w:rPr>
              <w:t>-9 102</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2D99684F" w14:textId="77777777" w:rsidR="00815F63" w:rsidRDefault="005766E3" w:rsidP="007104FE">
            <w:pPr>
              <w:jc w:val="right"/>
            </w:pPr>
            <w:r>
              <w:rPr>
                <w:rStyle w:val="kursiv"/>
                <w:sz w:val="21"/>
                <w:szCs w:val="21"/>
              </w:rPr>
              <w:t>-11 270</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7143746A" w14:textId="77777777" w:rsidR="00815F63" w:rsidRDefault="005766E3" w:rsidP="007104FE">
            <w:pPr>
              <w:jc w:val="right"/>
            </w:pPr>
            <w:r>
              <w:rPr>
                <w:rStyle w:val="kursiv"/>
                <w:sz w:val="21"/>
                <w:szCs w:val="21"/>
              </w:rPr>
              <w:t>-11 674</w:t>
            </w:r>
          </w:p>
        </w:tc>
      </w:tr>
      <w:tr w:rsidR="00815F63" w14:paraId="3A377C99" w14:textId="77777777" w:rsidTr="0087371F">
        <w:trPr>
          <w:trHeight w:val="380"/>
        </w:trPr>
        <w:tc>
          <w:tcPr>
            <w:tcW w:w="5580" w:type="dxa"/>
            <w:tcBorders>
              <w:top w:val="nil"/>
              <w:left w:val="nil"/>
              <w:bottom w:val="nil"/>
              <w:right w:val="nil"/>
            </w:tcBorders>
            <w:tcMar>
              <w:top w:w="128" w:type="dxa"/>
              <w:left w:w="43" w:type="dxa"/>
              <w:bottom w:w="43" w:type="dxa"/>
              <w:right w:w="43" w:type="dxa"/>
            </w:tcMar>
          </w:tcPr>
          <w:p w14:paraId="03A15351" w14:textId="77777777" w:rsidR="00815F63" w:rsidRDefault="005766E3" w:rsidP="0087371F">
            <w:r>
              <w:t>Strømstønadsordningen for husholdninger og borettslag</w:t>
            </w:r>
          </w:p>
        </w:tc>
        <w:tc>
          <w:tcPr>
            <w:tcW w:w="1340" w:type="dxa"/>
            <w:tcBorders>
              <w:top w:val="nil"/>
              <w:left w:val="nil"/>
              <w:bottom w:val="nil"/>
              <w:right w:val="nil"/>
            </w:tcBorders>
            <w:tcMar>
              <w:top w:w="128" w:type="dxa"/>
              <w:left w:w="43" w:type="dxa"/>
              <w:bottom w:w="43" w:type="dxa"/>
              <w:right w:w="43" w:type="dxa"/>
            </w:tcMar>
            <w:vAlign w:val="bottom"/>
          </w:tcPr>
          <w:p w14:paraId="5F060B03" w14:textId="77777777" w:rsidR="00815F63" w:rsidRDefault="005766E3" w:rsidP="007104FE">
            <w:pPr>
              <w:jc w:val="right"/>
            </w:pPr>
            <w:r>
              <w:t>-8 026</w:t>
            </w:r>
          </w:p>
        </w:tc>
        <w:tc>
          <w:tcPr>
            <w:tcW w:w="1340" w:type="dxa"/>
            <w:tcBorders>
              <w:top w:val="nil"/>
              <w:left w:val="nil"/>
              <w:bottom w:val="nil"/>
              <w:right w:val="nil"/>
            </w:tcBorders>
            <w:tcMar>
              <w:top w:w="128" w:type="dxa"/>
              <w:left w:w="43" w:type="dxa"/>
              <w:bottom w:w="43" w:type="dxa"/>
              <w:right w:w="43" w:type="dxa"/>
            </w:tcMar>
            <w:vAlign w:val="bottom"/>
          </w:tcPr>
          <w:p w14:paraId="05E161F6" w14:textId="77777777" w:rsidR="00815F63" w:rsidRDefault="005766E3" w:rsidP="007104FE">
            <w:pPr>
              <w:jc w:val="right"/>
            </w:pPr>
            <w:r>
              <w:t>-9 750</w:t>
            </w:r>
          </w:p>
        </w:tc>
        <w:tc>
          <w:tcPr>
            <w:tcW w:w="1340" w:type="dxa"/>
            <w:tcBorders>
              <w:top w:val="nil"/>
              <w:left w:val="nil"/>
              <w:bottom w:val="nil"/>
              <w:right w:val="nil"/>
            </w:tcBorders>
            <w:tcMar>
              <w:top w:w="128" w:type="dxa"/>
              <w:left w:w="43" w:type="dxa"/>
              <w:bottom w:w="43" w:type="dxa"/>
              <w:right w:w="43" w:type="dxa"/>
            </w:tcMar>
            <w:vAlign w:val="bottom"/>
          </w:tcPr>
          <w:p w14:paraId="3277D51D" w14:textId="77777777" w:rsidR="00815F63" w:rsidRDefault="005766E3" w:rsidP="007104FE">
            <w:pPr>
              <w:jc w:val="right"/>
            </w:pPr>
            <w:r>
              <w:t>-9 750</w:t>
            </w:r>
          </w:p>
        </w:tc>
      </w:tr>
      <w:tr w:rsidR="00815F63" w14:paraId="1323BB29" w14:textId="77777777" w:rsidTr="0087371F">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7DB3C2DC" w14:textId="77777777" w:rsidR="00815F63" w:rsidRDefault="005766E3" w:rsidP="0087371F">
            <w:r>
              <w:t>Langskip – fangst og lagring av CO</w:t>
            </w:r>
            <w:r>
              <w:rPr>
                <w:rStyle w:val="skrift-senket"/>
                <w:sz w:val="21"/>
                <w:szCs w:val="21"/>
              </w:rPr>
              <w:t>2</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447647C" w14:textId="77777777" w:rsidR="00815F63" w:rsidRDefault="005766E3" w:rsidP="007104FE">
            <w:pPr>
              <w:jc w:val="right"/>
            </w:pPr>
            <w:r>
              <w:t>-1 076</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1E6DEE8" w14:textId="77777777" w:rsidR="00815F63" w:rsidRDefault="005766E3" w:rsidP="007104FE">
            <w:pPr>
              <w:jc w:val="right"/>
            </w:pPr>
            <w:r>
              <w:t>-1 520</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1025FD8" w14:textId="77777777" w:rsidR="00815F63" w:rsidRDefault="005766E3" w:rsidP="007104FE">
            <w:pPr>
              <w:jc w:val="right"/>
            </w:pPr>
            <w:r>
              <w:t>-1 924</w:t>
            </w:r>
          </w:p>
        </w:tc>
      </w:tr>
      <w:tr w:rsidR="00815F63" w14:paraId="20E3DB55" w14:textId="77777777" w:rsidTr="0087371F">
        <w:trPr>
          <w:trHeight w:val="380"/>
        </w:trPr>
        <w:tc>
          <w:tcPr>
            <w:tcW w:w="5580" w:type="dxa"/>
            <w:tcBorders>
              <w:top w:val="single" w:sz="4" w:space="0" w:color="000000"/>
              <w:left w:val="nil"/>
              <w:bottom w:val="single" w:sz="4" w:space="0" w:color="000000"/>
              <w:right w:val="nil"/>
            </w:tcBorders>
            <w:tcMar>
              <w:top w:w="128" w:type="dxa"/>
              <w:left w:w="43" w:type="dxa"/>
              <w:bottom w:w="43" w:type="dxa"/>
              <w:right w:w="43" w:type="dxa"/>
            </w:tcMar>
          </w:tcPr>
          <w:p w14:paraId="5CCFD7A1" w14:textId="77777777" w:rsidR="00815F63" w:rsidRDefault="005766E3" w:rsidP="0087371F">
            <w:r>
              <w:t>Sum</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901D1F" w14:textId="77777777" w:rsidR="00815F63" w:rsidRDefault="005766E3" w:rsidP="007104FE">
            <w:pPr>
              <w:jc w:val="right"/>
            </w:pPr>
            <w:r>
              <w:t>-3 175</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B9FBBD" w14:textId="77777777" w:rsidR="00815F63" w:rsidRDefault="005766E3" w:rsidP="007104FE">
            <w:pPr>
              <w:jc w:val="right"/>
            </w:pPr>
            <w:r>
              <w:t>-5 927</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FB5476" w14:textId="77777777" w:rsidR="00815F63" w:rsidRDefault="005766E3" w:rsidP="007104FE">
            <w:pPr>
              <w:jc w:val="right"/>
            </w:pPr>
            <w:r>
              <w:t>-5 647</w:t>
            </w:r>
          </w:p>
        </w:tc>
      </w:tr>
    </w:tbl>
    <w:p w14:paraId="2B0C920B" w14:textId="77777777" w:rsidR="00815F63" w:rsidRDefault="005766E3" w:rsidP="0087371F">
      <w:pPr>
        <w:pStyle w:val="tabell-noter"/>
        <w:rPr>
          <w:rStyle w:val="skrift-hevet"/>
          <w:spacing w:val="3"/>
          <w:sz w:val="17"/>
          <w:szCs w:val="17"/>
        </w:rPr>
      </w:pPr>
      <w:r>
        <w:rPr>
          <w:rStyle w:val="skrift-hevet"/>
          <w:sz w:val="17"/>
          <w:szCs w:val="17"/>
        </w:rPr>
        <w:t>1</w:t>
      </w:r>
      <w:r>
        <w:tab/>
        <w:t>Petroleumsvirksomhet, lånetransaksjoner og endringer som inngår i korreksjonene ved beregning av det strukturelle, oljekorrigerte budsjettunderskuddet er holdt utenom.</w:t>
      </w:r>
    </w:p>
    <w:p w14:paraId="1C4B6D84" w14:textId="77777777" w:rsidR="00815F63" w:rsidRDefault="005766E3" w:rsidP="0087371F">
      <w:pPr>
        <w:pStyle w:val="tabell-noter"/>
        <w:rPr>
          <w:rStyle w:val="skrift-hevet"/>
          <w:spacing w:val="3"/>
          <w:sz w:val="17"/>
          <w:szCs w:val="17"/>
        </w:rPr>
      </w:pPr>
      <w:r>
        <w:rPr>
          <w:rStyle w:val="skrift-hevet"/>
          <w:sz w:val="17"/>
          <w:szCs w:val="17"/>
        </w:rPr>
        <w:t>2</w:t>
      </w:r>
      <w:r>
        <w:tab/>
        <w:t>Deler av bevilgningen ligger under Arbeids- og inkluderingsdepartementet, se omtale under.</w:t>
      </w:r>
    </w:p>
    <w:p w14:paraId="14B5194D" w14:textId="77777777" w:rsidR="00815F63" w:rsidRDefault="005766E3" w:rsidP="0087371F">
      <w:pPr>
        <w:pStyle w:val="Kilde"/>
      </w:pPr>
      <w:r>
        <w:t>Kilde: Finansdepartementet</w:t>
      </w:r>
    </w:p>
    <w:p w14:paraId="0298693B" w14:textId="77777777" w:rsidR="00815F63" w:rsidRDefault="005766E3" w:rsidP="0087371F">
      <w:r>
        <w:t xml:space="preserve">Nedenfor omtales nærmere de største og viktigste tiltakene som </w:t>
      </w:r>
      <w:proofErr w:type="gramStart"/>
      <w:r>
        <w:t>fremkommer</w:t>
      </w:r>
      <w:proofErr w:type="gramEnd"/>
      <w:r>
        <w:t xml:space="preserve"> i tabellen.</w:t>
      </w:r>
    </w:p>
    <w:p w14:paraId="2C09B023" w14:textId="77777777" w:rsidR="00815F63" w:rsidRDefault="005766E3" w:rsidP="0087371F">
      <w:pPr>
        <w:pStyle w:val="avsnitt-tittel"/>
      </w:pPr>
      <w:r>
        <w:t>EØS-finansieringsordningene</w:t>
      </w:r>
    </w:p>
    <w:p w14:paraId="0AB6EEEF" w14:textId="77777777" w:rsidR="00815F63" w:rsidRDefault="005766E3" w:rsidP="0087371F">
      <w:r>
        <w:t>Utbetalingene under EØS-finansieringsordningene forventes å avta i tråd med at inneværende avtale utløper i 2025. Det pågår forhandlinger om ny periode med EØS-midler.</w:t>
      </w:r>
    </w:p>
    <w:p w14:paraId="26F9047E" w14:textId="77777777" w:rsidR="00815F63" w:rsidRDefault="005766E3" w:rsidP="0087371F">
      <w:pPr>
        <w:pStyle w:val="avsnitt-tittel"/>
      </w:pPr>
      <w:r>
        <w:t>Rentekompensasjonsordninger i skolen</w:t>
      </w:r>
    </w:p>
    <w:p w14:paraId="3A2E1C0F" w14:textId="77777777" w:rsidR="00815F63" w:rsidRDefault="005766E3" w:rsidP="0087371F">
      <w:r>
        <w:t>I 2009 ble det opprettet en rentekompensasjonsordning for investeringer i skoler og svømmehaller. Ordningen ble avviklet i 2016, men det hefter fremdeles utgifter til rentekompensasjon for investeringer i perioden 2009–2016. Rentekompensasjonen anslås å falle i årene som kommer som følge av nedbetaling av lån det gis rentekompensasjon for.</w:t>
      </w:r>
    </w:p>
    <w:p w14:paraId="15F72D77" w14:textId="77777777" w:rsidR="00815F63" w:rsidRDefault="005766E3" w:rsidP="0087371F">
      <w:r>
        <w:t>Regjeringen foreslår oppstart av en ny rentekompensasjonsordning i 2024 for investeringer i læringsarenaer og større utstyr for mer praktisk og variert opplæring. Investeringsrammen er inntil 1 mrd. kroner hvert år i åtte år frem til 2031. De gis rentekompensasjon over 20 år. Gitt en uendret rente, vil utgiftene til ordningen øke hvert år frem til 2031.</w:t>
      </w:r>
    </w:p>
    <w:p w14:paraId="4697E2AE" w14:textId="77777777" w:rsidR="00815F63" w:rsidRDefault="005766E3" w:rsidP="0087371F">
      <w:pPr>
        <w:pStyle w:val="avsnitt-tittel"/>
      </w:pPr>
      <w:r>
        <w:t>Ny tilskuddsmodell private grunnskoler</w:t>
      </w:r>
    </w:p>
    <w:p w14:paraId="4BE00CBE" w14:textId="77777777" w:rsidR="00815F63" w:rsidRDefault="005766E3" w:rsidP="0087371F">
      <w:r>
        <w:t>Regjeringen foreslår å innføre en ny tilskuddsmodell for private grunnskoler og å endre utregningspraksisen for kombinerte barne- og ungdomsskoler slik at disse skolene ikke lenger får høy sats for de første elevene både på barne- og ungdomstrinnet. Endringene skal fases inn over fem år fra høsten 2024.</w:t>
      </w:r>
    </w:p>
    <w:p w14:paraId="6D55C590" w14:textId="77777777" w:rsidR="00815F63" w:rsidRDefault="005766E3" w:rsidP="0087371F">
      <w:pPr>
        <w:pStyle w:val="avsnitt-tittel"/>
      </w:pPr>
      <w:r>
        <w:t>Studieplasser, rekrutteringsstillinger og innføring av studieavgift</w:t>
      </w:r>
    </w:p>
    <w:p w14:paraId="0E891EC6" w14:textId="77777777" w:rsidR="00815F63" w:rsidRDefault="005766E3" w:rsidP="0087371F">
      <w:r>
        <w:t>Utgiftene til midlertidige studieplasser i høyere utdanning opprettet i forbindelse med Utdanningsløftet 2020 er ventet å bli gradvis redusert i takt med utfasing av studieplassene. Planlagt reduksjon i rekrutteringsstillinger i høyere utdanning vil også føre til reduserte utgifter i perioden. Videre er bevilgningen til universiteter og høyskoler ventet å bli redusert i forbindelse med innføring av studieavgift for utenlandske studenter f.o.m. studieåret 2023–2024. Nye studieplasser i høyere utdanning som er foreslått i statsbudsjettet for 2024, herunder studieplasser i medisin, femårig master i praktiske- og estetiske skolefag og i fysioterapi, bidrar isolert sett til økte utgifter i årene fremover.</w:t>
      </w:r>
    </w:p>
    <w:p w14:paraId="3D6E5657" w14:textId="77777777" w:rsidR="00815F63" w:rsidRDefault="005766E3" w:rsidP="0087371F">
      <w:pPr>
        <w:pStyle w:val="avsnitt-tittel"/>
      </w:pPr>
      <w:r>
        <w:t>500 nye fagskoleplasser</w:t>
      </w:r>
    </w:p>
    <w:p w14:paraId="4CF31B3A" w14:textId="77777777" w:rsidR="00815F63" w:rsidRDefault="005766E3" w:rsidP="0087371F">
      <w:r>
        <w:t>Utgiftene til fagskolene er ventet å øke fremover som følge av forslaget om 500 nye høyere yrkesfaglige studieplasser samt utviklingsmidler i statsbudsjettet for 2024.</w:t>
      </w:r>
    </w:p>
    <w:p w14:paraId="25684ED2" w14:textId="77777777" w:rsidR="00815F63" w:rsidRDefault="005766E3" w:rsidP="0087371F">
      <w:pPr>
        <w:pStyle w:val="avsnitt-tittel"/>
      </w:pPr>
      <w:r>
        <w:t>Redusert maksimalpris barnehager</w:t>
      </w:r>
    </w:p>
    <w:p w14:paraId="2DA4A475" w14:textId="77777777" w:rsidR="00815F63" w:rsidRDefault="005766E3" w:rsidP="0087371F">
      <w:r>
        <w:t>Maksimalprisen i barnehage foreslås nedjustert til 2 000 kroner fra 1. august 2024. I kommuner i sentralitetssone 5 og 6 foreslås maksimalprisen nedjustert ytterligere til 1 500 kroner. Helårseffekten av forslaget er 3,17 mrd. kroner fra 2025.</w:t>
      </w:r>
    </w:p>
    <w:p w14:paraId="2045F200" w14:textId="77777777" w:rsidR="00815F63" w:rsidRDefault="005766E3" w:rsidP="0087371F">
      <w:pPr>
        <w:pStyle w:val="avsnitt-tittel"/>
      </w:pPr>
      <w:r>
        <w:t>NTNU Campussamling</w:t>
      </w:r>
    </w:p>
    <w:p w14:paraId="3661A724" w14:textId="77777777" w:rsidR="00815F63" w:rsidRDefault="005766E3" w:rsidP="0087371F">
      <w:r>
        <w:t>Utgiftene til bygging av NTNU Campussamling er ventet å øke i årene fremover. Samlet foreslått kostnadsramme for prosjektet er 7,8 mrd. kroner.</w:t>
      </w:r>
    </w:p>
    <w:p w14:paraId="5B55F24F" w14:textId="77777777" w:rsidR="00815F63" w:rsidRDefault="005766E3" w:rsidP="0087371F">
      <w:pPr>
        <w:pStyle w:val="avsnitt-tittel"/>
      </w:pPr>
      <w:r>
        <w:t>Statens lånekasse for utdanning</w:t>
      </w:r>
    </w:p>
    <w:p w14:paraId="0B3D9F90" w14:textId="77777777" w:rsidR="00815F63" w:rsidRDefault="005766E3" w:rsidP="0087371F">
      <w:r>
        <w:t>Utgiftene under Statens lånekasse for utdanning forventes å øke i årene fremover som følge av økte utgifter til borteboerstipend i videregående opplæring og inntektsavhengige stipend. Utgiftene til å gi rentefrie lån under studietiden øker som følge av høyere markedsrenter. En forventet reduksjon i antall studieplasser i årene fremover som følge av utfasing av studieplasser i forbindelse med Utdanningsløftet i 2020, bidrar til å dempe utgiftsveksten i Lånekassen i perioden fremover.</w:t>
      </w:r>
    </w:p>
    <w:p w14:paraId="561F0924" w14:textId="77777777" w:rsidR="00815F63" w:rsidRDefault="005766E3" w:rsidP="0087371F">
      <w:pPr>
        <w:pStyle w:val="avsnitt-tittel"/>
      </w:pPr>
      <w:r>
        <w:t>Kontingentutgifter til enkelte internasjonale organisasjoner og EUs rammeprogrammer</w:t>
      </w:r>
    </w:p>
    <w:p w14:paraId="7FAE7BE5" w14:textId="77777777" w:rsidR="00815F63" w:rsidRDefault="005766E3" w:rsidP="0087371F">
      <w:r>
        <w:t>Norge deltar i flere av EUs rammeprogrammer samt i en rekke internasjonale grunnforskningsinstitusjoner. Det er lagt inn et betydelig merbehov i 2024 for å dekke økte kontingentutgifter, hovedsakelig som følge av økt relativ BNP og svakere valutakurs. Det forventes at det samlede bevilgningsbehovet reduseres fremover.</w:t>
      </w:r>
    </w:p>
    <w:p w14:paraId="63D40DE1" w14:textId="77777777" w:rsidR="00815F63" w:rsidRDefault="005766E3" w:rsidP="0087371F">
      <w:pPr>
        <w:pStyle w:val="avsnitt-tittel"/>
      </w:pPr>
      <w:r>
        <w:t>Strømstøtte til frivillig sektor</w:t>
      </w:r>
    </w:p>
    <w:p w14:paraId="59255D29" w14:textId="77777777" w:rsidR="00815F63" w:rsidRDefault="005766E3" w:rsidP="0087371F">
      <w:r>
        <w:t>Strømstøtteordningen under KUD til frivillige organisasjoner er besluttet videreført ut 2024. Dette medfører et redusert bevilgningsbehov fra 2025 på 140 mill. kroner, forutsatt at ordningen ikke videreføres utover 2024.</w:t>
      </w:r>
    </w:p>
    <w:p w14:paraId="0973C15E" w14:textId="77777777" w:rsidR="00815F63" w:rsidRDefault="005766E3" w:rsidP="0087371F">
      <w:pPr>
        <w:pStyle w:val="avsnitt-tittel"/>
      </w:pPr>
      <w:r>
        <w:t>Implementering av Schengen IKT-systemer</w:t>
      </w:r>
    </w:p>
    <w:p w14:paraId="38CDF3F6" w14:textId="77777777" w:rsidR="00815F63" w:rsidRDefault="005766E3" w:rsidP="0087371F">
      <w:r>
        <w:t xml:space="preserve">Norge er gjennom Schengen-samarbeidet forpliktet til å </w:t>
      </w:r>
      <w:proofErr w:type="gramStart"/>
      <w:r>
        <w:t>implementere</w:t>
      </w:r>
      <w:proofErr w:type="gramEnd"/>
      <w:r>
        <w:t xml:space="preserve"> nytt regelverk samt endringer i IKT-systemer og arbeidsformer på grense-, asyl- og migrasjonsområdet. Investering i Schengen IKT-systemer under Justis- og beredskapsdepartementet medfører økte utgifter fremover, i tråd med fremdriften i prosjektene.</w:t>
      </w:r>
    </w:p>
    <w:p w14:paraId="501502C7" w14:textId="77777777" w:rsidR="00815F63" w:rsidRDefault="005766E3" w:rsidP="0087371F">
      <w:pPr>
        <w:pStyle w:val="avsnitt-tittel"/>
      </w:pPr>
      <w:r>
        <w:t>Byggeprosjektet Bergen tinghus</w:t>
      </w:r>
    </w:p>
    <w:p w14:paraId="51186109" w14:textId="77777777" w:rsidR="00815F63" w:rsidRDefault="005766E3" w:rsidP="0087371F">
      <w:r>
        <w:t>Utgiftene til byggeprosjektet Bergen tinghus øker de nærmeste årene i tråd med rasjonell fremdrift.</w:t>
      </w:r>
    </w:p>
    <w:p w14:paraId="2F4F80D2" w14:textId="77777777" w:rsidR="00815F63" w:rsidRDefault="005766E3" w:rsidP="0087371F">
      <w:pPr>
        <w:pStyle w:val="avsnitt-tittel"/>
      </w:pPr>
      <w:r>
        <w:t>Anskaffelse av nye redningshelikoptre</w:t>
      </w:r>
    </w:p>
    <w:p w14:paraId="180DB702" w14:textId="77777777" w:rsidR="00815F63" w:rsidRDefault="005766E3" w:rsidP="0087371F">
      <w:r>
        <w:t>De nye redningshelikoptrene vil, i tråd med gjeldende fremdriftsplan, bli innfaset på siste gjenstående base innen 1. oktober 2024. Etter dette vil det i hovedsak gjenstå tiltak knyttet til landingsplasser ved enkelte sykehus. Som følge av dette reduseres utgiftene til anskaffelsen i årene etter 2024.</w:t>
      </w:r>
    </w:p>
    <w:p w14:paraId="61327C79" w14:textId="77777777" w:rsidR="00815F63" w:rsidRDefault="005766E3" w:rsidP="0087371F">
      <w:pPr>
        <w:pStyle w:val="avsnitt-tittel"/>
      </w:pPr>
      <w:r>
        <w:t>Midlertidig kapasitet i politiet, UDI og IMDi til håndtering av høye asylankomster</w:t>
      </w:r>
    </w:p>
    <w:p w14:paraId="68DE295D" w14:textId="77777777" w:rsidR="00815F63" w:rsidRDefault="005766E3" w:rsidP="0087371F">
      <w:r>
        <w:t>Grunnet høyt ankomstnivå fra Ukraina foreslås det bevilget ekstraordinære driftsmidler på totalt 355 mill. kroner til politiet (140 mill. kroner), UDI (160 mill. kroner) og IMDi (55 mill. kroner). Fra 2025 vil bevilgningene bli redusert tilsvarende.</w:t>
      </w:r>
    </w:p>
    <w:p w14:paraId="2DE5B4D8" w14:textId="77777777" w:rsidR="00815F63" w:rsidRDefault="005766E3" w:rsidP="0087371F">
      <w:pPr>
        <w:pStyle w:val="avsnitt-tittel"/>
      </w:pPr>
      <w:r>
        <w:t>Byggeprosjekter</w:t>
      </w:r>
    </w:p>
    <w:p w14:paraId="60579710" w14:textId="77777777" w:rsidR="00815F63" w:rsidRDefault="005766E3" w:rsidP="0087371F">
      <w:r>
        <w:t>Det er satt i gang mange nye byggeprosjekter de siste årene. Gitt Statsbyggs nåværende portefølje av byggeprosjekter tilsier fremdriften i prosjektene at utgiftene øker noe i 2025, og reduseres fra 2026, ettersom byggene ferdigstilles. Endringene skyldes i hovedsak bevilgninger til nytt regjeringskvartal byggetrinn 1, Livsvitenskapsbygget, Norsk havteknologisenter og Vikingtidsmuseet. I fremskrivingene er det ikke tatt høyde for at det pågår prosjektering av store byggeprosjekter som kan gi betydelige bindinger fremover, eksempelvis byggetrinn 2 i nytt regjeringskvartal.</w:t>
      </w:r>
    </w:p>
    <w:p w14:paraId="1B4B1D6D" w14:textId="77777777" w:rsidR="00815F63" w:rsidRDefault="005766E3" w:rsidP="0087371F">
      <w:pPr>
        <w:pStyle w:val="avsnitt-tittel"/>
      </w:pPr>
      <w:r>
        <w:t>Ressurskrevende tjenester</w:t>
      </w:r>
    </w:p>
    <w:p w14:paraId="2BB4A58E" w14:textId="77777777" w:rsidR="00815F63" w:rsidRDefault="005766E3" w:rsidP="0087371F">
      <w:r>
        <w:t>Overføringer til kommunene gjennom toppfinansieringsordningen for ressurskrevende tjenester forventes i gjennomsnitt å øke med om lag 1,6 pst. per år som følge av vekst i både antall brukere og kostnad per bruker. Denne veksten tilsvarer den gjennomsnittlige veksten i perioden 2020–2023.</w:t>
      </w:r>
    </w:p>
    <w:p w14:paraId="4C4012F3" w14:textId="77777777" w:rsidR="00815F63" w:rsidRDefault="005766E3" w:rsidP="0087371F">
      <w:pPr>
        <w:pStyle w:val="avsnitt-tittel"/>
      </w:pPr>
      <w:r>
        <w:t>Bostøtte</w:t>
      </w:r>
    </w:p>
    <w:p w14:paraId="5123D05D" w14:textId="77777777" w:rsidR="00815F63" w:rsidRDefault="005766E3" w:rsidP="0087371F">
      <w:r>
        <w:t>Utgiftene til bostøtte ventes å gå ned i perioden, blant annet som følge av at midlertidige tiltak og regelverk i bostøtten utfases.</w:t>
      </w:r>
    </w:p>
    <w:p w14:paraId="65FD62B0" w14:textId="77777777" w:rsidR="00815F63" w:rsidRDefault="005766E3" w:rsidP="0087371F">
      <w:pPr>
        <w:pStyle w:val="avsnitt-tittel"/>
      </w:pPr>
      <w:r>
        <w:t>Tilskudd til utleieboliger</w:t>
      </w:r>
    </w:p>
    <w:p w14:paraId="44BFF126" w14:textId="77777777" w:rsidR="00815F63" w:rsidRDefault="005766E3" w:rsidP="0087371F">
      <w:r>
        <w:t>Utgiftene til tilskudd til utleieboliger reduseres i takt med at tilskuddsordningen avvikles.</w:t>
      </w:r>
    </w:p>
    <w:p w14:paraId="12931846" w14:textId="77777777" w:rsidR="00815F63" w:rsidRDefault="005766E3" w:rsidP="0087371F">
      <w:pPr>
        <w:pStyle w:val="avsnitt-tittel"/>
      </w:pPr>
      <w:r>
        <w:t>Bosetting av flyktninger og tiltak for innvandrere</w:t>
      </w:r>
    </w:p>
    <w:p w14:paraId="3016E443" w14:textId="77777777" w:rsidR="00815F63" w:rsidRDefault="005766E3" w:rsidP="0087371F">
      <w:r>
        <w:t>Bevilgningsbehovet til bosetting av flyktninger og tiltak for innvandrere er forventet redusert i perioden som følge av at integreringstilskuddet utløser høyest tilskuddssats i de første to årene og lavere satser i de siste tre årene. Anslagene bygger på planleggingstall fra beregningsgruppen for utlendingsforvaltningen (BGU). Ankomster av flyktninger i 2024 og årene fremover, som følge av krigen i Ukraina, er imidlertid svært usikre. Det er lagt til grunn at reduksjonen i kvoten for overføringsflyktninger fra 2 000 til 1 000 gjøres varig.</w:t>
      </w:r>
    </w:p>
    <w:p w14:paraId="793FA5F8" w14:textId="77777777" w:rsidR="00815F63" w:rsidRDefault="005766E3" w:rsidP="0087371F">
      <w:pPr>
        <w:pStyle w:val="avsnitt-tittel"/>
      </w:pPr>
      <w:r>
        <w:t>Statens tilskudd til AFP og SPK</w:t>
      </w:r>
    </w:p>
    <w:p w14:paraId="19CF0DD0" w14:textId="77777777" w:rsidR="00815F63" w:rsidRDefault="005766E3" w:rsidP="0087371F">
      <w:r>
        <w:t>Statens tilskudd til ny Avtalefestet pensjon (AFP) i privat sektor forventes å øke fremover, ettersom ordningen fortsatt er under innfasing, og det blir flere mottakere av pensjon.</w:t>
      </w:r>
    </w:p>
    <w:p w14:paraId="37519BA3" w14:textId="77777777" w:rsidR="00815F63" w:rsidRDefault="005766E3" w:rsidP="0087371F">
      <w:r>
        <w:t>Tilskuddet til Statens pensjonskasse (SPK) øker i takt med at det blir flere pensjonister.</w:t>
      </w:r>
    </w:p>
    <w:p w14:paraId="50CC8319" w14:textId="77777777" w:rsidR="00815F63" w:rsidRDefault="005766E3" w:rsidP="0087371F">
      <w:pPr>
        <w:pStyle w:val="avsnitt-tittel"/>
      </w:pPr>
      <w:r>
        <w:t>Utgiftsveksten i folketrygden ekskl. dagpenger</w:t>
      </w:r>
    </w:p>
    <w:p w14:paraId="50CE297A" w14:textId="77777777" w:rsidR="00815F63" w:rsidRDefault="005766E3" w:rsidP="0087371F">
      <w:r>
        <w:t xml:space="preserve">Utgiftene til folketrygdens regelstyrte stønadsordninger eksklusive dagpenger, forventes å øke </w:t>
      </w:r>
      <w:r>
        <w:rPr>
          <w:spacing w:val="-2"/>
        </w:rPr>
        <w:t>med om lag 8,2 mrd. kroner årlig i snitt over treårs</w:t>
      </w:r>
      <w:r>
        <w:t>perioden 2025–2027, tilsvarende en samlet vekst på 25,4 mrd. kroner.</w:t>
      </w:r>
    </w:p>
    <w:p w14:paraId="101A0D88" w14:textId="77777777" w:rsidR="00815F63" w:rsidRDefault="005766E3" w:rsidP="0087371F">
      <w:r>
        <w:t>Veksten drives først og fremst av flere alderspensjonister. Utbetalingene til alderspensjon anslås å øke med 22,8 mrd. kroner i løpet av treårsperioden.</w:t>
      </w:r>
    </w:p>
    <w:p w14:paraId="5285D693" w14:textId="77777777" w:rsidR="00815F63" w:rsidRDefault="005766E3" w:rsidP="0087371F">
      <w:r>
        <w:t>Det legges til grunn en forsiktig nedgang i det trygdefinansierte sykefraværet. Som følge av dette er utgiftene til sykepenger ventet å reduseres noe, også til tross for en svak økning i sysselsettingen. Utgiftene til arbeidsavklaringspenger (AAP) er ventet å holde seg relativt stabilt, med relativt små endringer under 100 mill. kroner i løpet av treårsperioden. Utgiftene til uføretrygd ventes å øke med 2 mrd. kroner i løpet av treårsperioden. Den demografiske utviklingen tilsier fortsatt vekst i antall uføre.</w:t>
      </w:r>
    </w:p>
    <w:p w14:paraId="738599C5" w14:textId="77777777" w:rsidR="00815F63" w:rsidRDefault="005766E3" w:rsidP="0087371F">
      <w:r>
        <w:t>Utgiftene til hjelpemidler mv. ventes å øke med 1,0 mrd. kroner i løpet av treårsperioden, blant annet grunnet demografisk utvikling. Utgiftene til etterlattepensjoner anslås redusert med om lag 0,8 mrd. kroner i løpet av treårsperioden som følge av etterlattereformen. På kort sikt innebærer reformen en stor økning i utgiftene sammenlignet med 2023, som følge av nye regler for barnepensjon. På lengre sikt blir det derimot innsparinger, fordi etterlatteytelsene gradvis erstattes av ny omstillingsstønad.</w:t>
      </w:r>
    </w:p>
    <w:p w14:paraId="676908A2" w14:textId="77777777" w:rsidR="00815F63" w:rsidRDefault="005766E3" w:rsidP="0087371F">
      <w:r>
        <w:t>Basert på utviklingen de siste årene anslås den underliggende veksten i folketrygdens utgifter under Helse- og omsorgsdepartementet å øke med i overkant av 6 mrd. kroner frem til 2027. Dette skyldes i stor grad at utgiftene til legemidler er forventet å øke med om lag 4 mrd. kroner.</w:t>
      </w:r>
    </w:p>
    <w:p w14:paraId="437D289C" w14:textId="77777777" w:rsidR="00815F63" w:rsidRDefault="005766E3" w:rsidP="0087371F">
      <w:r>
        <w:t>Utgiftene til foreldrepenger under Barne- og familiedepartementet ventes å øke frem til 2027, i hovedsak som følge av at det forventes flere mottakere.</w:t>
      </w:r>
    </w:p>
    <w:p w14:paraId="338BC8E2" w14:textId="77777777" w:rsidR="00815F63" w:rsidRDefault="005766E3" w:rsidP="0087371F">
      <w:pPr>
        <w:pStyle w:val="avsnitt-tittel"/>
      </w:pPr>
      <w:r>
        <w:t>Investeringer i helseforetakene</w:t>
      </w:r>
    </w:p>
    <w:p w14:paraId="14A64246" w14:textId="77777777" w:rsidR="00815F63" w:rsidRDefault="005766E3" w:rsidP="0087371F">
      <w:r>
        <w:t xml:space="preserve">Større investeringer i helseforetakene finansieres </w:t>
      </w:r>
      <w:r>
        <w:rPr>
          <w:spacing w:val="-2"/>
        </w:rPr>
        <w:t>gjennom basisbevilgningene til de regionale helse</w:t>
      </w:r>
      <w:r>
        <w:t>foretakene og statlige investeringslån. Utgiftene til investeringslån i helseforetakene forventes redusert i 2025 til 2027 i tråd med fremdriften i prosjektene. Utgiftene til investeringslån vil motsvares av inntekter over tid når lånene betales tilbake.</w:t>
      </w:r>
    </w:p>
    <w:p w14:paraId="4949256F" w14:textId="77777777" w:rsidR="00815F63" w:rsidRDefault="005766E3" w:rsidP="0087371F">
      <w:pPr>
        <w:pStyle w:val="avsnitt-tittel"/>
      </w:pPr>
      <w:r>
        <w:t>Heldøgns omsorgsplasser</w:t>
      </w:r>
    </w:p>
    <w:p w14:paraId="162E0166" w14:textId="77777777" w:rsidR="00815F63" w:rsidRDefault="005766E3" w:rsidP="0087371F">
      <w:r>
        <w:t>Utgiftene til tilskudd til heldøgns omsorgsplasser reduseres fra 2025 til 2027. Kommuner som får tilsagn om investeringstilskudd til heldøgns omsorgsplasser, mottar bevilgningen fordelt over en seksårsperiode. Kommunene mottar hoveddelen av bevilgningen to til tre år etter at tilsagn er gitt, dvs. i 2026 og 2027 for tilsagn som gis i 2024. Etter hvert som prosjektene ferdigstilles, vil utgiftene bli redusert.</w:t>
      </w:r>
    </w:p>
    <w:p w14:paraId="7DF85302" w14:textId="77777777" w:rsidR="00815F63" w:rsidRDefault="005766E3" w:rsidP="0087371F">
      <w:pPr>
        <w:pStyle w:val="avsnitt-tittel"/>
      </w:pPr>
      <w:r>
        <w:t>Foreldrepenger og barnetrygd</w:t>
      </w:r>
    </w:p>
    <w:p w14:paraId="3A957355" w14:textId="77777777" w:rsidR="00815F63" w:rsidRDefault="005766E3" w:rsidP="0087371F">
      <w:r>
        <w:t>Utgiftene til foreldrepenger forventes å øke fremover, som følge av at det forventes flere mottakere. Videre foreslås det å forlenge foreldrepengeperioden med 80 pst. inntektsdekning. Utgiftene til barnetrygd går ned, i hovedsak som følge av en forventet reduksjon i antall barn i alderen 0–17 år.</w:t>
      </w:r>
    </w:p>
    <w:p w14:paraId="1276443F" w14:textId="77777777" w:rsidR="00815F63" w:rsidRDefault="005766E3" w:rsidP="0087371F">
      <w:pPr>
        <w:pStyle w:val="avsnitt-tittel"/>
      </w:pPr>
      <w:r>
        <w:t>Tilskudd til tros- og livssynssamfunn</w:t>
      </w:r>
    </w:p>
    <w:p w14:paraId="5E24D97C" w14:textId="77777777" w:rsidR="00815F63" w:rsidRDefault="005766E3" w:rsidP="0087371F">
      <w:r>
        <w:t>Utgiftene til tilskudd til tros- og livsynsafunn utenom Den norske kirke (Dnk) ventes å øke fremover. Veksten skyldes en forventet økning i antall medlemmer i tros- og livssynssamfunn utenom Dnk, kombinert med økt sats for tilskudd som følge av en forventet reduksjon i antall medlemmer i Dnk. Satsen for tilskudd per medlem skal være lik for Dnk og andre tros- og livssynssamfunn.</w:t>
      </w:r>
    </w:p>
    <w:p w14:paraId="46B85784" w14:textId="77777777" w:rsidR="00815F63" w:rsidRDefault="005766E3" w:rsidP="0087371F">
      <w:pPr>
        <w:pStyle w:val="avsnitt-tittel"/>
      </w:pPr>
      <w:r>
        <w:t>Tiltak på det nukleære området</w:t>
      </w:r>
    </w:p>
    <w:p w14:paraId="29024B41" w14:textId="77777777" w:rsidR="00815F63" w:rsidRDefault="005766E3" w:rsidP="0087371F">
      <w:r>
        <w:t>Staten skal dekke nødvendige oppryddingskostnader etter nukleær virksomhet ved Institutt for energiteknikk (IFE). De samlede utgiftene til planlegging av det kommende oppryddingsarbeidet og andre nødvendige utgifter til sikkerhet og sikring forventes å øke i årene som kommer.</w:t>
      </w:r>
    </w:p>
    <w:p w14:paraId="580DD075" w14:textId="77777777" w:rsidR="00815F63" w:rsidRDefault="005766E3" w:rsidP="0087371F">
      <w:pPr>
        <w:pStyle w:val="avsnitt-tittel"/>
      </w:pPr>
      <w:r>
        <w:t>Strømstøtte til jordbruket</w:t>
      </w:r>
    </w:p>
    <w:p w14:paraId="2502FC29" w14:textId="77777777" w:rsidR="00815F63" w:rsidRDefault="005766E3" w:rsidP="0087371F">
      <w:r>
        <w:t>Strømstøtten for jordbruks- og veksthusnæringen er foreslått videreført ut 2024. Forslaget innebærer en kompensasjonsgrad på 80 pst. med en maksimalgrense på 60 000 kWt per foretak per måned. Forutsatt at ordningen avvikles etter 2024 medfører forslaget et redusert bevilgningsbehov på 102 mill. kroner fra 2025.</w:t>
      </w:r>
    </w:p>
    <w:p w14:paraId="7E907AB2" w14:textId="77777777" w:rsidR="00815F63" w:rsidRDefault="005766E3" w:rsidP="0087371F">
      <w:pPr>
        <w:pStyle w:val="avsnitt-tittel"/>
      </w:pPr>
      <w:r>
        <w:t>Kompensasjon ved avvikling av pelsdyrhold</w:t>
      </w:r>
    </w:p>
    <w:p w14:paraId="07BFFBA6" w14:textId="77777777" w:rsidR="00815F63" w:rsidRDefault="005766E3" w:rsidP="0087371F">
      <w:r>
        <w:t>Det skal utbetales kompensasjon for pelsdyroppdrettere i forbindelse med avvikling av pelsdyranlegg. Kompensasjonen vil trappes ned og utbetales frem til 2026.</w:t>
      </w:r>
    </w:p>
    <w:p w14:paraId="6B25C1E1" w14:textId="77777777" w:rsidR="00815F63" w:rsidRDefault="005766E3" w:rsidP="0087371F">
      <w:pPr>
        <w:pStyle w:val="avsnitt-tittel"/>
      </w:pPr>
      <w:r>
        <w:t>Kjøp av innenlandske flyruter</w:t>
      </w:r>
    </w:p>
    <w:p w14:paraId="228BC5E2" w14:textId="77777777" w:rsidR="00815F63" w:rsidRDefault="005766E3" w:rsidP="0087371F">
      <w:r>
        <w:t>Regjeringen skal inngå nye kontrakter på FOT-rutene med oppstart fra april 2024. I de nye kontraktene foreslår regjeringen en halvering av maksimaltakstene på billetter, flere ruter og mer kapasitet på flyrutene. De økte utgiftene i de nye kontraktene vil bli gjeldende når de nye kontraktene inngås i april 2024, og medfører et anslått økt bevilgningsbehov fra 2025 på 410 mill. kroner.</w:t>
      </w:r>
    </w:p>
    <w:p w14:paraId="67332D5D" w14:textId="77777777" w:rsidR="00815F63" w:rsidRDefault="005766E3" w:rsidP="0087371F">
      <w:pPr>
        <w:pStyle w:val="avsnitt-tittel"/>
      </w:pPr>
      <w:r>
        <w:t>Ulønnsomme posttjenester</w:t>
      </w:r>
    </w:p>
    <w:p w14:paraId="316046D1" w14:textId="77777777" w:rsidR="00815F63" w:rsidRDefault="005766E3" w:rsidP="0087371F">
      <w:r>
        <w:t>Statens utgifter til kjøp av ulønnsomme posttjenester (2,5 dager brevomdeling) har de siste årene økt og ventes fortsatt å øke betydelig i årene fremover. Dersom Posten skal opprettholde posttilbudet som i dag, har selskapet anslått at det årlige kompensasjonskravet overfor staten vil øke med 200–300 mill. kroner årlig. Selv om det er betydelig usikkerhet knyttet til disse fremskrivingene, ventes behovet for kjøp av ulønnsomme posttjenester å forbli på et høyt nivå med dagens krav til leveringspliktige posttjenester.</w:t>
      </w:r>
    </w:p>
    <w:p w14:paraId="55898755" w14:textId="77777777" w:rsidR="00815F63" w:rsidRDefault="005766E3" w:rsidP="0087371F">
      <w:pPr>
        <w:pStyle w:val="avsnitt-tittel"/>
      </w:pPr>
      <w:r>
        <w:t>CO</w:t>
      </w:r>
      <w:r>
        <w:rPr>
          <w:rStyle w:val="skrift-senket"/>
          <w:sz w:val="21"/>
          <w:szCs w:val="21"/>
        </w:rPr>
        <w:t>2</w:t>
      </w:r>
      <w:r>
        <w:t>-kompensasjonsordningen for industrien</w:t>
      </w:r>
    </w:p>
    <w:p w14:paraId="1819A5B1" w14:textId="77777777" w:rsidR="00815F63" w:rsidRDefault="005766E3" w:rsidP="0087371F">
      <w:r>
        <w:t>Utgiftene til CO</w:t>
      </w:r>
      <w:r>
        <w:rPr>
          <w:rStyle w:val="skrift-senket"/>
          <w:sz w:val="21"/>
          <w:szCs w:val="21"/>
        </w:rPr>
        <w:t>2</w:t>
      </w:r>
      <w:r>
        <w:t>-kompensasjonsordningen for industrien forventes å øke betydelig i årene fremover, hovedsakelig som følge av høyere anslått kvotepris. Utbetalingene anslås til hhv. 6,4 mrd. kroner i 2024 og 8,8 mrd. kroner i 2025, 2026 og 2027 hensyntatt et kvoteprisgulv på 375 kroner. Anslagene for kompensasjon utover i perioden er meget usikre. Utgiftene vil blant annet påvirkes av utviklingen i kvoteprisen, nivået på de kompensasjonsberettigede bedriftenes produksjon og kraftforbruk, og eventuelle nye bedrifter som blir kompensasjonsberettiget i løpet av perioden. Regjeringen vil gå i dialog med industrien om fremtidige rammer i ordningen for å holde den forutsigbar og på et budsjettmessig bærekraftig nivå.</w:t>
      </w:r>
    </w:p>
    <w:p w14:paraId="2AF63AAA" w14:textId="77777777" w:rsidR="00815F63" w:rsidRDefault="005766E3" w:rsidP="0087371F">
      <w:pPr>
        <w:pStyle w:val="avsnitt-tittel"/>
      </w:pPr>
      <w:r>
        <w:t>IKT-prosjektet Fremtidens innkreving i Skatteetaten</w:t>
      </w:r>
    </w:p>
    <w:p w14:paraId="43354A8C" w14:textId="77777777" w:rsidR="00815F63" w:rsidRDefault="005766E3" w:rsidP="0087371F">
      <w:r>
        <w:t>Utgiftene til Skatteetatens IKT-prosjekt for modernisering av innkrevingsområdet (Fremtidens innkreving) ventes å øke fra 2025, i tråd med oppdatert fremdriftsplan for prosjektet.</w:t>
      </w:r>
    </w:p>
    <w:p w14:paraId="6E79BEF0" w14:textId="77777777" w:rsidR="00815F63" w:rsidRDefault="005766E3" w:rsidP="0087371F">
      <w:pPr>
        <w:pStyle w:val="avsnitt-tittel"/>
      </w:pPr>
      <w:r>
        <w:t>Tiltak på Andøya</w:t>
      </w:r>
    </w:p>
    <w:p w14:paraId="4F9EF479" w14:textId="77777777" w:rsidR="00815F63" w:rsidRDefault="005766E3" w:rsidP="0087371F">
      <w:r>
        <w:t>I forbindelse med Stortingets behandling av RNB 2023 ble det bevilget 167,3 mill. kroner til å iverksette tiltak på Andøya for å legge til rette for sivil næringsvirksomhet, samt legge til rette for bedre evne til å understøtte alliert mottak i nord. I 2024 foreslås det en bevilgning på 310 mill. kroner til tiltakene, som forventes ferdigstilt i løpet av 2024. Tiltakene medfører varige merkostnader på om lag 27 mill. kroner fra 2025.</w:t>
      </w:r>
    </w:p>
    <w:p w14:paraId="2015A664" w14:textId="77777777" w:rsidR="00815F63" w:rsidRDefault="005766E3" w:rsidP="0087371F">
      <w:pPr>
        <w:pStyle w:val="avsnitt-tittel"/>
      </w:pPr>
      <w:r>
        <w:t>Strømstønadsordningen for husholdninger og borettslag</w:t>
      </w:r>
    </w:p>
    <w:p w14:paraId="799D1B66" w14:textId="77777777" w:rsidR="00815F63" w:rsidRDefault="005766E3" w:rsidP="0087371F">
      <w:r>
        <w:t>Strømstønadsordningen for husholdninger og borettslag er foreslått videreført ut 2024. Stønad for strømforbruk i desember 2024 vil utbetales i januar 2025. Det medfører et redusert bevilgningsbehov på 8 mrd. kroner i 2025 og 9,75 mrd. kroner i 2026 sammenlignet med forslaget for 2024, forutsatt at ordningen ikke videreføres.</w:t>
      </w:r>
    </w:p>
    <w:p w14:paraId="1B31066D" w14:textId="77777777" w:rsidR="00815F63" w:rsidRDefault="005766E3" w:rsidP="0087371F">
      <w:pPr>
        <w:pStyle w:val="avsnitt-tittel"/>
      </w:pPr>
      <w:r>
        <w:t>Langskip – fangst og lagring av CO</w:t>
      </w:r>
      <w:r>
        <w:rPr>
          <w:rStyle w:val="skrift-senket"/>
          <w:sz w:val="21"/>
          <w:szCs w:val="21"/>
        </w:rPr>
        <w:t>2</w:t>
      </w:r>
    </w:p>
    <w:p w14:paraId="42D04C81" w14:textId="77777777" w:rsidR="00815F63" w:rsidRDefault="005766E3" w:rsidP="0087371F">
      <w:r>
        <w:t>Det forventes at statens årlige utbetalinger til Langskip-prosjektet vil reduseres, etter hvert som delprosjekter ferdigstilles. Lagerprosjektet til Northern Lights er i rute til ferdigstilling høsten 2024. Fangstprosjektet til Heidelberg Materials i Breivik har forventet ferdigstillelse i mars 2025, om lag seks måneder senere enn opprinnelig esti</w:t>
      </w:r>
      <w:r>
        <w:rPr>
          <w:spacing w:val="-2"/>
        </w:rPr>
        <w:t>mat. Ved forsinket ferdigstilling i et ledd av fangst-,</w:t>
      </w:r>
      <w:r>
        <w:t xml:space="preserve"> transport- og lagerkjeden, er staten gjennom tilskuddsavtalene forpliktet til å dekke kostnadene for den delen av kjeden som ikke er forsinket. Slike kostnader er antatt å kunne komme i 2025. Gassnova samarbeider med industriaktørene for å best mulig samkjøre oppstarten av hele kjeden. Hafslund Oslo Celsio har satt gjennomføringen av CO</w:t>
      </w:r>
      <w:r>
        <w:rPr>
          <w:rStyle w:val="skrift-senket"/>
          <w:sz w:val="21"/>
          <w:szCs w:val="21"/>
        </w:rPr>
        <w:t>2</w:t>
      </w:r>
      <w:r>
        <w:t>-fangstprosjektet på Klemetsrud på vent for å redusere kostnadene. Etter bygging forventes delprosjektene å gå over i en driftsfase, hvor staten vil dekke en betydelig andel av årlige driftskostnader i en periode.</w:t>
      </w:r>
    </w:p>
    <w:p w14:paraId="4C13C096" w14:textId="77777777" w:rsidR="00815F63" w:rsidRDefault="005766E3" w:rsidP="0087371F">
      <w:pPr>
        <w:pStyle w:val="avsnitt-tittel"/>
      </w:pPr>
      <w:r>
        <w:t>Inntekter</w:t>
      </w:r>
    </w:p>
    <w:p w14:paraId="2CD01E86" w14:textId="77777777" w:rsidR="00815F63" w:rsidRDefault="005766E3" w:rsidP="0087371F">
      <w:r>
        <w:t>Det forventes ikke vesentlige endringer på inntektssiden (utover skatter og avgifter) i perioden.</w:t>
      </w:r>
    </w:p>
    <w:p w14:paraId="472FC0F6" w14:textId="77777777" w:rsidR="00815F63" w:rsidRDefault="005766E3" w:rsidP="0087371F">
      <w:pPr>
        <w:pStyle w:val="Overskrift2"/>
      </w:pPr>
      <w:r>
        <w:t>Handlingsrommet i de nærmeste årene</w:t>
      </w:r>
    </w:p>
    <w:p w14:paraId="0E0A85BF" w14:textId="77777777" w:rsidR="00815F63" w:rsidRDefault="005766E3" w:rsidP="0087371F">
      <w:r>
        <w:t>Fremskrivingene viser de fremtidige konsekvensene av regjeringens budsjettforslag for 2024. Fremskrivingene omfatter ikke eventuelle utgiftsøkninger blant annet for helse- og omsorgstjenester som følge av at det blir flere eldre. Det er heller ikke tatt hensyn til opptrappingsplaner og oppfølging av varslede satsinger som ikke er en del av regjeringens budsjettforslag for 2024. Flere av disse innebærer i sum vesentlige bindinger på handlingsrommet i fremtidige budsjetter. Planlagte satsinger og ambisjoner er nærmere omtalt i avsnitt 5.5.</w:t>
      </w:r>
    </w:p>
    <w:p w14:paraId="44B9A4D6" w14:textId="77777777" w:rsidR="00815F63" w:rsidRDefault="005766E3" w:rsidP="0087371F">
      <w:r>
        <w:t>Det samlede handlingsrommet i budsjettet i årene fremover er usikkert og avhenger av politiske beslutninger, men vil trolig være mindre enn i årene vi har bak oss. Beregninger fra Perspektivmeldingen 2021 viste at inntektene på statsbudsjettet er ventet å vokse mindre i perioden frem m</w:t>
      </w:r>
      <w:r>
        <w:rPr>
          <w:spacing w:val="-1"/>
        </w:rPr>
        <w:t>ot 2030. Anslagene indikerte både at petroleums</w:t>
      </w:r>
      <w:r>
        <w:t>inntektene etter hvert vil avta, og at veksten i sysselsetting og produktivitet vil være lavere enn i foregående tiårsperiode. Dette gir svakere vekst i skatteinngangen, samtidig som en økende andel eldre vil innebære økte utgifter til pensjoner, helse og omsorg. Med en bruk av fondsmidler i tråd med handlingsregelen viste beregningene at handlingsrommet i inneværende tiår vil reduseres og være på størrelse med utgiftsveksten som anslås å følge fra økte demografidrevne kostnader i kommuner og helseforetak. Ser man lengre frem enn 2030, vil utfordringene med økende utgifter som følge av en aldrende befolkning tilta.</w:t>
      </w:r>
    </w:p>
    <w:p w14:paraId="20F58547" w14:textId="77777777" w:rsidR="00815F63" w:rsidRDefault="005766E3" w:rsidP="0087371F">
      <w:r>
        <w:t>Bærekraften i offentlige finanser avhenger videre av utviklingen i fondsverdien og kontantstrømmen fra petroleumsnæringen. Fondsverdien har de siste årene utviklet seg gunstigere enn tidligere lagt til grunn, noe som vil påvirke nye beregninger av inndekningsbehovet. Usikkerheten om fondsverdien fremover er stor, både på grunn av stor usikkerhet om utviklingen i internasjonale finansmarkeder og på grunn av betydelig usikkerhet om statens kontantstrøm fra petroleum fremover, se avsnitt 3.1 i Nasjonalbudsjettet 2024.</w:t>
      </w:r>
    </w:p>
    <w:p w14:paraId="0606BEFA" w14:textId="77777777" w:rsidR="00815F63" w:rsidRDefault="005766E3" w:rsidP="0087371F">
      <w:pPr>
        <w:pStyle w:val="Overskrift2"/>
      </w:pPr>
      <w:r>
        <w:t>Planer, satsinger og ambisjoner</w:t>
      </w:r>
    </w:p>
    <w:p w14:paraId="4BD9298D" w14:textId="77777777" w:rsidR="00815F63" w:rsidRDefault="005766E3" w:rsidP="0087371F">
      <w:r>
        <w:t>Flere langsiktige planer og mål vil kreve økte bevilgninger de nærmeste årene dersom de følges opp. Det kan bli nødvendig å redusere andre utgifter for å gi rom for disse. I tillegg kan uforutsette hendelser kreve store utgifter over statsbudsjettet. Finanskrisen (2009), oljeprisfallet (2014), koronapandemien (2020) og krigen i Ukraina er eksempler på dette.</w:t>
      </w:r>
    </w:p>
    <w:p w14:paraId="651BF0EB" w14:textId="77777777" w:rsidR="00815F63" w:rsidRDefault="005766E3" w:rsidP="0087371F">
      <w:pPr>
        <w:pStyle w:val="avsnitt-tittel"/>
      </w:pPr>
      <w:r>
        <w:t>Utgiftsvekst til befolkningsendringer</w:t>
      </w:r>
    </w:p>
    <w:p w14:paraId="7BF65A62" w14:textId="77777777" w:rsidR="00815F63" w:rsidRDefault="005766E3" w:rsidP="0087371F">
      <w:r>
        <w:t>Flere eldre gir økt behov for helse- og omsorgstjenester, og behovet øker med gjennomsnittsalderen i befolkningen. Gruppen som er eldre enn 80 år, vil øke mye raskere fremover. De siste ti årene har det i gjennomsnitt blitt om lag 2 600 flere personer i denne gruppen hvert år. I årene 2023–2026 blir det i gjennomsnitt 15 000 flere hvert år, og veksttakten tiltar. Aldring bidrar til å øke demografikostnadene i helseforetakene og kommunene. Endringene i befolkningen samlet anslås å bidra til å øke kostnadene i helseforetak og kommuner med 4,5–6 mrd. kroner årlig de nærmeste årene.</w:t>
      </w:r>
    </w:p>
    <w:p w14:paraId="34F65AD6" w14:textId="77777777" w:rsidR="00815F63" w:rsidRDefault="005766E3" w:rsidP="0087371F">
      <w:pPr>
        <w:pStyle w:val="avsnitt-tittel"/>
      </w:pPr>
      <w:r>
        <w:t>Satsinger og ambisjoner</w:t>
      </w:r>
    </w:p>
    <w:p w14:paraId="6A0799AF" w14:textId="77777777" w:rsidR="00815F63" w:rsidRDefault="005766E3" w:rsidP="0087371F">
      <w:pPr>
        <w:pStyle w:val="avsnitt-undertittel"/>
      </w:pPr>
      <w:r>
        <w:t>Nasjonal transportplan</w:t>
      </w:r>
    </w:p>
    <w:p w14:paraId="409FB587" w14:textId="77777777" w:rsidR="00815F63" w:rsidRDefault="005766E3" w:rsidP="0087371F">
      <w:r>
        <w:t xml:space="preserve">Meld. St. 20 (2020–2021) </w:t>
      </w:r>
      <w:r>
        <w:rPr>
          <w:rStyle w:val="kursiv"/>
          <w:sz w:val="21"/>
          <w:szCs w:val="21"/>
        </w:rPr>
        <w:t xml:space="preserve">Nasjonal transportplan 2022–2033 </w:t>
      </w:r>
      <w:r>
        <w:t>legger opp til en ramme for statlige midler på 1 076 mrd. kroner i årene 2022–2033, i tillegg til 123 mrd. kroner i bompenger (prisnivå 2021). I meldingen ble det slått fast at ressursbruken i det enkelte budsjettår vil bli tilpasset det samlede økonomiske opplegget i statsbudsjettet, innenfor rammene som følger av handlingsregelen og tilstanden i norsk økonomi. Etter at meldingen ble lagt frem har det vært en ekstraordinær situasjon som følge av virkningene av koronapandemien, krigen i Ukraina og stigende priser. Det har ikke vært rom for å følge opptrappingen av midler fra Nasjonal transportplan 2022–2023 fullt ut. Regjeringen prioriterer likevel å starte opp og drive forberedende arbeid på noen store investeringsprosjekter på riksvei og jernbane. I budsjettet for 2024 foreslås utgiftene til NTP-formål økt reelt med 1,1 mrd. kroner fra Saldert budsjett 2023, til totalt 89,6 mrd. kroner.</w:t>
      </w:r>
    </w:p>
    <w:p w14:paraId="4A03C58C" w14:textId="77777777" w:rsidR="00815F63" w:rsidRDefault="005766E3" w:rsidP="0087371F">
      <w:pPr>
        <w:pStyle w:val="avsnitt-undertittel"/>
      </w:pPr>
      <w:r>
        <w:t>Langtidsplan for forsvarssektoren og regjeringens ambisjon om å benytte 2 pst. av BNP til forsvarsformål</w:t>
      </w:r>
    </w:p>
    <w:p w14:paraId="0DBE6CF8" w14:textId="77777777" w:rsidR="00815F63" w:rsidRDefault="005766E3" w:rsidP="0087371F">
      <w:r>
        <w:t>I de økonomiske planrammene for gjeldende langtidsplan for forsvarssektoren tas det sikte på at forsvarsbudsjettet i 2024 skal ligge om lag 9,7 mrd. kroner over Saldert budsjett 2020 (2024-prisnivå), og at forsvarsbudsjettet i 2028 skal ligge om lag 19,3 mrd. kroner over Saldert budsjett 2020 (2024-prisnivå). Våren 2023 kunngjorde regjeringen at den vil benytte minst 2 pst. av BNP til forsvarsformål innen 2026. Regjeringen meldte inn tilsvarende mål til NATO i forbindelse med NATOs toppmøte i juli 2023. Regjeringen fremmer forslag til den konkrete opptrappingen og innretningen av forsvarsrammen i det enkelte budsjettår. Regjeringens budsjettforslag for 2024 innebærer en økning av forsvarsbudsjettet med i overkant av 15 mrd. kroner sammenlignet med Saldert budsjett 2023. Med dette utgjør forsvarsutgiftene om lag 1,81 pst. av anslått BNP for 2024.</w:t>
      </w:r>
    </w:p>
    <w:p w14:paraId="5D672927" w14:textId="77777777" w:rsidR="00815F63" w:rsidRDefault="005766E3" w:rsidP="0087371F">
      <w:pPr>
        <w:pStyle w:val="avsnitt-undertittel"/>
      </w:pPr>
      <w:r>
        <w:t>FoU-bevilgninger – 1 pst. av BNP</w:t>
      </w:r>
    </w:p>
    <w:p w14:paraId="59A2ACCF" w14:textId="77777777" w:rsidR="00815F63" w:rsidRDefault="005766E3" w:rsidP="0087371F">
      <w:r>
        <w:t>Regjeringen har et mål om at den offentlig finansierte forskningsinnsatsen skal utgjøre 1 pst. av BNP, jf. Langtidsplanen for forskning og høyere utdanning. Dette er et mål som må vurderes over tid. I regjeringens forslag til statsbudsjettet for 2024 ligger de samlede FoU-bevilgningene på om lag 52 mrd. kroner inkludert utgifter til Skattefunn. Det tilsvarer rundt 0,98 pst. av anslått BNP for 2024. Kostnaden ved å videreføre en FoU-innsats på 1 prosent over tid avhenger av utviklingen i BNP.</w:t>
      </w:r>
    </w:p>
    <w:p w14:paraId="50CC73C4" w14:textId="77777777" w:rsidR="00815F63" w:rsidRDefault="005766E3" w:rsidP="0087371F">
      <w:pPr>
        <w:pStyle w:val="avsnitt-undertittel"/>
      </w:pPr>
      <w:r>
        <w:t>Bistand</w:t>
      </w:r>
    </w:p>
    <w:p w14:paraId="4E81F5A0" w14:textId="77777777" w:rsidR="00815F63" w:rsidRDefault="005766E3" w:rsidP="0087371F">
      <w:r>
        <w:t>Regjeringen foreslår et samlet bistandsbudsjett på 51,7 mrd. kroner for 2024. Dette er en økning på 7,5 mrd. kroner sammenlignet med Saldert budsjett 2023. Bistandsbudsjettet utgjør 0,94 pst. av anslått brutto nasjonalinntekt (BNI). Regjeringen vil fortsette å øke bistanden i årene fremover med en målsetting om å bruke 1 pst. av BNI til internasjonal innsats for å oppnå FN-målene om sosial, økonomisk og miljømessig bærekraft.</w:t>
      </w:r>
    </w:p>
    <w:p w14:paraId="6AB8E9A4" w14:textId="77777777" w:rsidR="00815F63" w:rsidRDefault="005766E3" w:rsidP="0087371F">
      <w:pPr>
        <w:pStyle w:val="Overskrift1"/>
      </w:pPr>
      <w:r>
        <w:t>Gjennomføringen av inneværende års budsjett</w:t>
      </w:r>
    </w:p>
    <w:p w14:paraId="52E835B5" w14:textId="77777777" w:rsidR="00815F63" w:rsidRDefault="005766E3" w:rsidP="0087371F">
      <w:r>
        <w:t>Kapittelet gir en oversikt over gjennomføringen av inneværende års budsjett basert på anslag på regnskap for 2023. I tillegg gis det en oversikt over statsregnskapet per 30. juni 2023.</w:t>
      </w:r>
    </w:p>
    <w:p w14:paraId="316147A2" w14:textId="77777777" w:rsidR="00815F63" w:rsidRDefault="005766E3" w:rsidP="0087371F">
      <w:pPr>
        <w:pStyle w:val="Overskrift2"/>
      </w:pPr>
      <w:r>
        <w:t>Anslag på regnskap for 2023</w:t>
      </w:r>
    </w:p>
    <w:p w14:paraId="7C05D462" w14:textId="77777777" w:rsidR="00815F63" w:rsidRDefault="005766E3" w:rsidP="0087371F">
      <w:pPr>
        <w:pStyle w:val="Overskrift3"/>
      </w:pPr>
      <w:r>
        <w:t>Statsbudsjettets inntekter</w:t>
      </w:r>
    </w:p>
    <w:p w14:paraId="06B1BF32" w14:textId="77777777" w:rsidR="00815F63" w:rsidRDefault="005766E3" w:rsidP="0087371F">
      <w:r>
        <w:t>De samlede inntektene på statsbudsjettet for 2023 anslås nå til 2 944,0 mrd. kroner medregnet lånetransaksjoner, petroleumsvirksomheten og overføringen fra Statens pensjonsfond utland, jf. tabell 6.1. Reduksjonen fra Saldert budsjett 2023 kan i stor grad tilskrives reduserte anslag for inntekter fra petroleumsvirksomheten.</w:t>
      </w:r>
    </w:p>
    <w:p w14:paraId="6C00A3EC" w14:textId="77777777" w:rsidR="00815F63" w:rsidRDefault="005766E3" w:rsidP="0087371F">
      <w:pPr>
        <w:pStyle w:val="tabell-tittel"/>
      </w:pPr>
      <w:r>
        <w:t>Statsbudsjettets inntekter</w:t>
      </w:r>
    </w:p>
    <w:p w14:paraId="6F9D8EDD"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600"/>
        <w:gridCol w:w="1220"/>
        <w:gridCol w:w="1360"/>
        <w:gridCol w:w="1360"/>
      </w:tblGrid>
      <w:tr w:rsidR="00815F63" w14:paraId="3A51EBFC"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0A7EB77D" w14:textId="77777777" w:rsidR="00815F63" w:rsidRDefault="005766E3" w:rsidP="007104FE">
            <w:pPr>
              <w:jc w:val="right"/>
            </w:pPr>
            <w:r>
              <w:t>Mrd. kroner</w:t>
            </w:r>
          </w:p>
        </w:tc>
      </w:tr>
      <w:tr w:rsidR="00815F63" w14:paraId="77B3EB6D" w14:textId="77777777">
        <w:trPr>
          <w:trHeight w:val="860"/>
        </w:trPr>
        <w:tc>
          <w:tcPr>
            <w:tcW w:w="5600" w:type="dxa"/>
            <w:tcBorders>
              <w:top w:val="nil"/>
              <w:left w:val="nil"/>
              <w:bottom w:val="single" w:sz="4" w:space="0" w:color="000000"/>
              <w:right w:val="nil"/>
            </w:tcBorders>
            <w:tcMar>
              <w:top w:w="128" w:type="dxa"/>
              <w:left w:w="43" w:type="dxa"/>
              <w:bottom w:w="43" w:type="dxa"/>
              <w:right w:w="43" w:type="dxa"/>
            </w:tcMar>
            <w:vAlign w:val="bottom"/>
          </w:tcPr>
          <w:p w14:paraId="73D6F783"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8E25C0C" w14:textId="77777777" w:rsidR="00815F63" w:rsidRDefault="005766E3" w:rsidP="007104FE">
            <w:pPr>
              <w:jc w:val="right"/>
            </w:pPr>
            <w:r>
              <w:t>Saldert budsjett 2023</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3EF1EAC9" w14:textId="77777777" w:rsidR="00815F63" w:rsidRDefault="005766E3" w:rsidP="007104FE">
            <w:pPr>
              <w:jc w:val="right"/>
            </w:pPr>
            <w:r>
              <w:t>Endring fra Saldert budsjett 2023</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61C90439" w14:textId="77777777" w:rsidR="00815F63" w:rsidRDefault="005766E3" w:rsidP="007104FE">
            <w:pPr>
              <w:jc w:val="right"/>
            </w:pPr>
            <w:r>
              <w:t>Anslag på regnskap 2023</w:t>
            </w:r>
          </w:p>
        </w:tc>
      </w:tr>
      <w:tr w:rsidR="00815F63" w14:paraId="48527B42" w14:textId="77777777">
        <w:trPr>
          <w:trHeight w:val="380"/>
        </w:trPr>
        <w:tc>
          <w:tcPr>
            <w:tcW w:w="5600" w:type="dxa"/>
            <w:tcBorders>
              <w:top w:val="single" w:sz="4" w:space="0" w:color="000000"/>
              <w:left w:val="nil"/>
              <w:bottom w:val="nil"/>
              <w:right w:val="nil"/>
            </w:tcBorders>
            <w:tcMar>
              <w:top w:w="128" w:type="dxa"/>
              <w:left w:w="43" w:type="dxa"/>
              <w:bottom w:w="43" w:type="dxa"/>
              <w:right w:w="43" w:type="dxa"/>
            </w:tcMar>
          </w:tcPr>
          <w:p w14:paraId="4C5BA3F1" w14:textId="77777777" w:rsidR="00815F63" w:rsidRDefault="005766E3" w:rsidP="0087371F">
            <w:r>
              <w:t>Driftsinntekter (Salg av varer og tjenester) (postene 1–29)</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2AD2B64" w14:textId="77777777" w:rsidR="00815F63" w:rsidRDefault="005766E3" w:rsidP="007104FE">
            <w:pPr>
              <w:jc w:val="right"/>
            </w:pPr>
            <w:r>
              <w:t xml:space="preserve">536,2 </w:t>
            </w:r>
          </w:p>
        </w:tc>
        <w:tc>
          <w:tcPr>
            <w:tcW w:w="1360" w:type="dxa"/>
            <w:tcBorders>
              <w:top w:val="single" w:sz="4" w:space="0" w:color="000000"/>
              <w:left w:val="nil"/>
              <w:bottom w:val="nil"/>
              <w:right w:val="nil"/>
            </w:tcBorders>
            <w:tcMar>
              <w:top w:w="128" w:type="dxa"/>
              <w:left w:w="43" w:type="dxa"/>
              <w:bottom w:w="43" w:type="dxa"/>
              <w:right w:w="43" w:type="dxa"/>
            </w:tcMar>
            <w:vAlign w:val="bottom"/>
          </w:tcPr>
          <w:p w14:paraId="7866892B" w14:textId="77777777" w:rsidR="00815F63" w:rsidRDefault="005766E3" w:rsidP="007104FE">
            <w:pPr>
              <w:jc w:val="right"/>
            </w:pPr>
            <w:r>
              <w:t xml:space="preserve">-280,5 </w:t>
            </w:r>
          </w:p>
        </w:tc>
        <w:tc>
          <w:tcPr>
            <w:tcW w:w="1360" w:type="dxa"/>
            <w:tcBorders>
              <w:top w:val="single" w:sz="4" w:space="0" w:color="000000"/>
              <w:left w:val="nil"/>
              <w:bottom w:val="nil"/>
              <w:right w:val="nil"/>
            </w:tcBorders>
            <w:tcMar>
              <w:top w:w="128" w:type="dxa"/>
              <w:left w:w="43" w:type="dxa"/>
              <w:bottom w:w="43" w:type="dxa"/>
              <w:right w:w="43" w:type="dxa"/>
            </w:tcMar>
            <w:vAlign w:val="bottom"/>
          </w:tcPr>
          <w:p w14:paraId="10A941EA" w14:textId="77777777" w:rsidR="00815F63" w:rsidRDefault="005766E3" w:rsidP="007104FE">
            <w:pPr>
              <w:jc w:val="right"/>
            </w:pPr>
            <w:r>
              <w:t xml:space="preserve">255,6 </w:t>
            </w:r>
          </w:p>
        </w:tc>
      </w:tr>
      <w:tr w:rsidR="00815F63" w14:paraId="58E92C9E" w14:textId="77777777">
        <w:trPr>
          <w:trHeight w:val="640"/>
        </w:trPr>
        <w:tc>
          <w:tcPr>
            <w:tcW w:w="5600" w:type="dxa"/>
            <w:tcBorders>
              <w:top w:val="nil"/>
              <w:left w:val="nil"/>
              <w:bottom w:val="nil"/>
              <w:right w:val="nil"/>
            </w:tcBorders>
            <w:tcMar>
              <w:top w:w="128" w:type="dxa"/>
              <w:left w:w="43" w:type="dxa"/>
              <w:bottom w:w="43" w:type="dxa"/>
              <w:right w:w="43" w:type="dxa"/>
            </w:tcMar>
          </w:tcPr>
          <w:p w14:paraId="1F4F773C" w14:textId="77777777" w:rsidR="00815F63" w:rsidRDefault="005766E3" w:rsidP="0087371F">
            <w:r>
              <w:t>Inntekter i forbindelse med nybygg, anlegg mv. (postene 30–49)</w:t>
            </w:r>
          </w:p>
        </w:tc>
        <w:tc>
          <w:tcPr>
            <w:tcW w:w="1220" w:type="dxa"/>
            <w:tcBorders>
              <w:top w:val="nil"/>
              <w:left w:val="nil"/>
              <w:bottom w:val="nil"/>
              <w:right w:val="nil"/>
            </w:tcBorders>
            <w:tcMar>
              <w:top w:w="128" w:type="dxa"/>
              <w:left w:w="43" w:type="dxa"/>
              <w:bottom w:w="43" w:type="dxa"/>
              <w:right w:w="43" w:type="dxa"/>
            </w:tcMar>
            <w:vAlign w:val="bottom"/>
          </w:tcPr>
          <w:p w14:paraId="469DED9F" w14:textId="77777777" w:rsidR="00815F63" w:rsidRDefault="005766E3" w:rsidP="007104FE">
            <w:pPr>
              <w:jc w:val="right"/>
            </w:pPr>
            <w:r>
              <w:t xml:space="preserve">31,2 </w:t>
            </w:r>
          </w:p>
        </w:tc>
        <w:tc>
          <w:tcPr>
            <w:tcW w:w="1360" w:type="dxa"/>
            <w:tcBorders>
              <w:top w:val="nil"/>
              <w:left w:val="nil"/>
              <w:bottom w:val="nil"/>
              <w:right w:val="nil"/>
            </w:tcBorders>
            <w:tcMar>
              <w:top w:w="128" w:type="dxa"/>
              <w:left w:w="43" w:type="dxa"/>
              <w:bottom w:w="43" w:type="dxa"/>
              <w:right w:w="43" w:type="dxa"/>
            </w:tcMar>
            <w:vAlign w:val="bottom"/>
          </w:tcPr>
          <w:p w14:paraId="33B1C8C6" w14:textId="77777777" w:rsidR="00815F63" w:rsidRDefault="005766E3" w:rsidP="007104FE">
            <w:pPr>
              <w:jc w:val="right"/>
            </w:pPr>
            <w:r>
              <w:t xml:space="preserve">1,5 </w:t>
            </w:r>
          </w:p>
        </w:tc>
        <w:tc>
          <w:tcPr>
            <w:tcW w:w="1360" w:type="dxa"/>
            <w:tcBorders>
              <w:top w:val="nil"/>
              <w:left w:val="nil"/>
              <w:bottom w:val="nil"/>
              <w:right w:val="nil"/>
            </w:tcBorders>
            <w:tcMar>
              <w:top w:w="128" w:type="dxa"/>
              <w:left w:w="43" w:type="dxa"/>
              <w:bottom w:w="43" w:type="dxa"/>
              <w:right w:w="43" w:type="dxa"/>
            </w:tcMar>
            <w:vAlign w:val="bottom"/>
          </w:tcPr>
          <w:p w14:paraId="46702FDE" w14:textId="77777777" w:rsidR="00815F63" w:rsidRDefault="005766E3" w:rsidP="007104FE">
            <w:pPr>
              <w:jc w:val="right"/>
            </w:pPr>
            <w:r>
              <w:t xml:space="preserve">32,7 </w:t>
            </w:r>
          </w:p>
        </w:tc>
      </w:tr>
      <w:tr w:rsidR="00815F63" w14:paraId="6B9594CE" w14:textId="77777777">
        <w:trPr>
          <w:trHeight w:val="380"/>
        </w:trPr>
        <w:tc>
          <w:tcPr>
            <w:tcW w:w="5600" w:type="dxa"/>
            <w:tcBorders>
              <w:top w:val="nil"/>
              <w:left w:val="nil"/>
              <w:bottom w:val="nil"/>
              <w:right w:val="nil"/>
            </w:tcBorders>
            <w:tcMar>
              <w:top w:w="128" w:type="dxa"/>
              <w:left w:w="43" w:type="dxa"/>
              <w:bottom w:w="43" w:type="dxa"/>
              <w:right w:w="43" w:type="dxa"/>
            </w:tcMar>
          </w:tcPr>
          <w:p w14:paraId="0461827E" w14:textId="77777777" w:rsidR="00815F63" w:rsidRDefault="005766E3" w:rsidP="0087371F">
            <w:r>
              <w:t>Overføringer fra andre (postene 50–89)</w:t>
            </w:r>
          </w:p>
        </w:tc>
        <w:tc>
          <w:tcPr>
            <w:tcW w:w="1220" w:type="dxa"/>
            <w:tcBorders>
              <w:top w:val="nil"/>
              <w:left w:val="nil"/>
              <w:bottom w:val="nil"/>
              <w:right w:val="nil"/>
            </w:tcBorders>
            <w:tcMar>
              <w:top w:w="128" w:type="dxa"/>
              <w:left w:w="43" w:type="dxa"/>
              <w:bottom w:w="43" w:type="dxa"/>
              <w:right w:w="43" w:type="dxa"/>
            </w:tcMar>
            <w:vAlign w:val="bottom"/>
          </w:tcPr>
          <w:p w14:paraId="2BD7CE20" w14:textId="77777777" w:rsidR="00815F63" w:rsidRDefault="005766E3" w:rsidP="007104FE">
            <w:pPr>
              <w:jc w:val="right"/>
            </w:pPr>
            <w:r>
              <w:t xml:space="preserve">2 570,9 </w:t>
            </w:r>
          </w:p>
        </w:tc>
        <w:tc>
          <w:tcPr>
            <w:tcW w:w="1360" w:type="dxa"/>
            <w:tcBorders>
              <w:top w:val="nil"/>
              <w:left w:val="nil"/>
              <w:bottom w:val="nil"/>
              <w:right w:val="nil"/>
            </w:tcBorders>
            <w:tcMar>
              <w:top w:w="128" w:type="dxa"/>
              <w:left w:w="43" w:type="dxa"/>
              <w:bottom w:w="43" w:type="dxa"/>
              <w:right w:w="43" w:type="dxa"/>
            </w:tcMar>
            <w:vAlign w:val="bottom"/>
          </w:tcPr>
          <w:p w14:paraId="110B7DDD" w14:textId="77777777" w:rsidR="00815F63" w:rsidRDefault="005766E3" w:rsidP="007104FE">
            <w:pPr>
              <w:jc w:val="right"/>
            </w:pPr>
            <w:r>
              <w:t xml:space="preserve">-160,1 </w:t>
            </w:r>
          </w:p>
        </w:tc>
        <w:tc>
          <w:tcPr>
            <w:tcW w:w="1360" w:type="dxa"/>
            <w:tcBorders>
              <w:top w:val="nil"/>
              <w:left w:val="nil"/>
              <w:bottom w:val="nil"/>
              <w:right w:val="nil"/>
            </w:tcBorders>
            <w:tcMar>
              <w:top w:w="128" w:type="dxa"/>
              <w:left w:w="43" w:type="dxa"/>
              <w:bottom w:w="43" w:type="dxa"/>
              <w:right w:w="43" w:type="dxa"/>
            </w:tcMar>
            <w:vAlign w:val="bottom"/>
          </w:tcPr>
          <w:p w14:paraId="00E851C5" w14:textId="77777777" w:rsidR="00815F63" w:rsidRDefault="005766E3" w:rsidP="007104FE">
            <w:pPr>
              <w:jc w:val="right"/>
            </w:pPr>
            <w:r>
              <w:t xml:space="preserve">2 410,8 </w:t>
            </w:r>
          </w:p>
        </w:tc>
      </w:tr>
      <w:tr w:rsidR="00815F63" w14:paraId="7358E3EE" w14:textId="77777777">
        <w:trPr>
          <w:trHeight w:val="380"/>
        </w:trPr>
        <w:tc>
          <w:tcPr>
            <w:tcW w:w="5600" w:type="dxa"/>
            <w:tcBorders>
              <w:top w:val="nil"/>
              <w:left w:val="nil"/>
              <w:bottom w:val="single" w:sz="4" w:space="0" w:color="000000"/>
              <w:right w:val="nil"/>
            </w:tcBorders>
            <w:tcMar>
              <w:top w:w="128" w:type="dxa"/>
              <w:left w:w="43" w:type="dxa"/>
              <w:bottom w:w="43" w:type="dxa"/>
              <w:right w:w="43" w:type="dxa"/>
            </w:tcMar>
          </w:tcPr>
          <w:p w14:paraId="647AA36A" w14:textId="77777777" w:rsidR="00815F63" w:rsidRDefault="005766E3" w:rsidP="0087371F">
            <w:r>
              <w:t>Tilbakebetalinger mv. (postene 90–99)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FDBF332" w14:textId="77777777" w:rsidR="00815F63" w:rsidRDefault="005766E3" w:rsidP="007104FE">
            <w:pPr>
              <w:jc w:val="right"/>
            </w:pPr>
            <w:r>
              <w:t xml:space="preserve">222,6 </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440DAF43" w14:textId="77777777" w:rsidR="00815F63" w:rsidRDefault="005766E3" w:rsidP="007104FE">
            <w:pPr>
              <w:jc w:val="right"/>
            </w:pPr>
            <w:r>
              <w:t xml:space="preserve">22,3 </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5C097EF8" w14:textId="77777777" w:rsidR="00815F63" w:rsidRDefault="005766E3" w:rsidP="007104FE">
            <w:pPr>
              <w:jc w:val="right"/>
            </w:pPr>
            <w:r>
              <w:t xml:space="preserve">244,9 </w:t>
            </w:r>
          </w:p>
        </w:tc>
      </w:tr>
      <w:tr w:rsidR="00815F63" w14:paraId="70356C00" w14:textId="77777777">
        <w:trPr>
          <w:trHeight w:val="380"/>
        </w:trPr>
        <w:tc>
          <w:tcPr>
            <w:tcW w:w="5600" w:type="dxa"/>
            <w:tcBorders>
              <w:top w:val="single" w:sz="4" w:space="0" w:color="000000"/>
              <w:left w:val="nil"/>
              <w:bottom w:val="single" w:sz="4" w:space="0" w:color="000000"/>
              <w:right w:val="nil"/>
            </w:tcBorders>
            <w:tcMar>
              <w:top w:w="128" w:type="dxa"/>
              <w:left w:w="43" w:type="dxa"/>
              <w:bottom w:w="43" w:type="dxa"/>
              <w:right w:w="43" w:type="dxa"/>
            </w:tcMar>
          </w:tcPr>
          <w:p w14:paraId="342D1A9F" w14:textId="77777777" w:rsidR="00815F63" w:rsidRDefault="005766E3" w:rsidP="0087371F">
            <w:r>
              <w:t>Sum inntekter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6314A9" w14:textId="77777777" w:rsidR="00815F63" w:rsidRDefault="005766E3" w:rsidP="007104FE">
            <w:pPr>
              <w:jc w:val="right"/>
            </w:pPr>
            <w:r>
              <w:t xml:space="preserve">3 360,9 </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1C7B80" w14:textId="77777777" w:rsidR="00815F63" w:rsidRDefault="005766E3" w:rsidP="007104FE">
            <w:pPr>
              <w:jc w:val="right"/>
            </w:pPr>
            <w:r>
              <w:t xml:space="preserve">-416,9 </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BAAAC1" w14:textId="77777777" w:rsidR="00815F63" w:rsidRDefault="005766E3" w:rsidP="007104FE">
            <w:pPr>
              <w:jc w:val="right"/>
            </w:pPr>
            <w:r>
              <w:t xml:space="preserve">2 944,0 </w:t>
            </w:r>
          </w:p>
        </w:tc>
      </w:tr>
    </w:tbl>
    <w:p w14:paraId="7BAF264E" w14:textId="77777777" w:rsidR="00815F63" w:rsidRDefault="005766E3" w:rsidP="0087371F">
      <w:pPr>
        <w:pStyle w:val="Kilde"/>
      </w:pPr>
      <w:r>
        <w:t>Kilde: Finansdepartementet</w:t>
      </w:r>
    </w:p>
    <w:p w14:paraId="095D879C" w14:textId="77777777" w:rsidR="00815F63" w:rsidRDefault="005766E3" w:rsidP="0087371F">
      <w:r>
        <w:t>Inntekter utenom lånetransaksjoner, petroleumsvirksomheten og overføringen fra Statens pensjonsfond utland anslås nå å bli 1 478,5 mrd. kroner i 2023. Det er 9,9 mrd. kroner høyere enn i Saldert budsjett 2023.</w:t>
      </w:r>
    </w:p>
    <w:p w14:paraId="64281628" w14:textId="77777777" w:rsidR="00815F63" w:rsidRDefault="005766E3" w:rsidP="0087371F">
      <w:r>
        <w:t>Anslagene for skatter og avgifter fra Fastlands-Norge er redusert med 3,2 mrd. kroner sammenlignet med Saldert budsjett 2023. De oppdaterte tallene for 2023 er basert på en gjennomgang av statistikken for innbetalte skatter og avgifter hittil i år, samt nye anslag for blant annet sysselsetting, etterspørsel og lønns- og prisvekst. Anslaget for direkte skatter og folketrygdavgifter er økt med til sammen 23,1 mrd. kroner. I motsatt retning er anslaget for inntektene fra merverdiavgiften redusert med 8,0 mrd. kroner, tollinntektene med 0,6 mrd. kroner og inntektene fra øvrige avgifter med 17,8 mrd. kroner.</w:t>
      </w:r>
    </w:p>
    <w:p w14:paraId="70E6D5FE" w14:textId="77777777" w:rsidR="00815F63" w:rsidRDefault="005766E3" w:rsidP="0087371F">
      <w:r>
        <w:t>Renteinntektene anslås nå 4,2 mrd. kroner høyere enn i Saldert budsjett 2023.</w:t>
      </w:r>
    </w:p>
    <w:p w14:paraId="62AC6CD4" w14:textId="77777777" w:rsidR="00815F63" w:rsidRDefault="005766E3" w:rsidP="0087371F">
      <w:r>
        <w:t>Inntekter utenom lånetransaksjoner, petroleumsvirksomhet, overføring fra Statens pensjonsfond, skatter, avgifter og renter anslås nå 9,4 mrd. kroner høyere enn i Saldert budsjett 2023. Dette skyldes i stor grad høyere utbytteinntekter og refusjon av ODA-godkjente flyktningutgifter.</w:t>
      </w:r>
    </w:p>
    <w:p w14:paraId="0BD7EF17" w14:textId="77777777" w:rsidR="00815F63" w:rsidRDefault="005766E3" w:rsidP="0087371F">
      <w:pPr>
        <w:pStyle w:val="Overskrift3"/>
      </w:pPr>
      <w:r>
        <w:t>Statsbudsjettets utgifter</w:t>
      </w:r>
    </w:p>
    <w:p w14:paraId="75FBF24F" w14:textId="77777777" w:rsidR="00815F63" w:rsidRDefault="005766E3" w:rsidP="0087371F">
      <w:r>
        <w:t>Anslag på regnskap for utgiftsbevilgningene i statsbudsjettet er 2 953,0 mrd. kroner for 2023, jf. tabell 6.2. Da er lånetransaksjoner, petroleumsvirksomheten og overføringen til Statens pensjonsfond utland medregnet. Reduksjonen fra saldert budsjett skyldes i stor grad lavere anslag for overføringen til Statens pensjonsfond utland som følge av lavere netto kontantstrøm fra petroleumsvirksomheten, jf. omtale i avsnitt 6.1.4.</w:t>
      </w:r>
    </w:p>
    <w:p w14:paraId="5D8BC04D" w14:textId="77777777" w:rsidR="00815F63" w:rsidRDefault="005766E3" w:rsidP="0087371F">
      <w:r>
        <w:t>Når lånetransaksjoner, petroleumsvirksomheten og overføringen til Statens pensjonsfond utland holdes utenom, anslås utgiftene i 2023 til 1 769,0 mrd. kroner. Det er 43,5 mrd. kroner høyere enn i Saldert budsjett 2023.</w:t>
      </w:r>
    </w:p>
    <w:p w14:paraId="555D30B3" w14:textId="77777777" w:rsidR="00815F63" w:rsidRDefault="005766E3" w:rsidP="0087371F">
      <w:pPr>
        <w:pStyle w:val="tabell-tittel"/>
      </w:pPr>
      <w:r>
        <w:t>Statsbudsjettets utgifter</w:t>
      </w:r>
    </w:p>
    <w:p w14:paraId="73221DFD"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900"/>
        <w:gridCol w:w="1220"/>
        <w:gridCol w:w="1220"/>
        <w:gridCol w:w="1220"/>
      </w:tblGrid>
      <w:tr w:rsidR="00815F63" w14:paraId="40AF519D" w14:textId="77777777">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7EE56060" w14:textId="77777777" w:rsidR="00815F63" w:rsidRDefault="005766E3" w:rsidP="007104FE">
            <w:pPr>
              <w:jc w:val="right"/>
            </w:pPr>
            <w:r>
              <w:t>Mrd. kroner</w:t>
            </w:r>
          </w:p>
        </w:tc>
      </w:tr>
      <w:tr w:rsidR="00815F63" w14:paraId="049749BE" w14:textId="77777777">
        <w:trPr>
          <w:trHeight w:val="860"/>
        </w:trPr>
        <w:tc>
          <w:tcPr>
            <w:tcW w:w="5900" w:type="dxa"/>
            <w:tcBorders>
              <w:top w:val="nil"/>
              <w:left w:val="nil"/>
              <w:bottom w:val="single" w:sz="4" w:space="0" w:color="000000"/>
              <w:right w:val="nil"/>
            </w:tcBorders>
            <w:tcMar>
              <w:top w:w="128" w:type="dxa"/>
              <w:left w:w="43" w:type="dxa"/>
              <w:bottom w:w="43" w:type="dxa"/>
              <w:right w:w="43" w:type="dxa"/>
            </w:tcMar>
            <w:vAlign w:val="bottom"/>
          </w:tcPr>
          <w:p w14:paraId="20DACEED" w14:textId="77777777" w:rsidR="00815F63" w:rsidRDefault="00815F63" w:rsidP="0087371F"/>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5411A3D" w14:textId="77777777" w:rsidR="00815F63" w:rsidRDefault="005766E3" w:rsidP="007104FE">
            <w:pPr>
              <w:jc w:val="right"/>
            </w:pPr>
            <w:r>
              <w:t>Saldert budsjett 2023</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D985C38" w14:textId="77777777" w:rsidR="00815F63" w:rsidRDefault="005766E3" w:rsidP="007104FE">
            <w:pPr>
              <w:jc w:val="right"/>
            </w:pPr>
            <w:r>
              <w:t>Endring fra Saldert budsjett 2023</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916A3D0" w14:textId="77777777" w:rsidR="00815F63" w:rsidRDefault="005766E3" w:rsidP="007104FE">
            <w:pPr>
              <w:jc w:val="right"/>
            </w:pPr>
            <w:r>
              <w:t>Anslag på regnskap 2023</w:t>
            </w:r>
          </w:p>
        </w:tc>
      </w:tr>
      <w:tr w:rsidR="00815F63" w14:paraId="39D709C8" w14:textId="77777777">
        <w:trPr>
          <w:trHeight w:val="380"/>
        </w:trPr>
        <w:tc>
          <w:tcPr>
            <w:tcW w:w="5900" w:type="dxa"/>
            <w:tcBorders>
              <w:top w:val="single" w:sz="4" w:space="0" w:color="000000"/>
              <w:left w:val="nil"/>
              <w:bottom w:val="nil"/>
              <w:right w:val="nil"/>
            </w:tcBorders>
            <w:tcMar>
              <w:top w:w="128" w:type="dxa"/>
              <w:left w:w="43" w:type="dxa"/>
              <w:bottom w:w="43" w:type="dxa"/>
              <w:right w:w="43" w:type="dxa"/>
            </w:tcMar>
          </w:tcPr>
          <w:p w14:paraId="3AF4B612" w14:textId="77777777" w:rsidR="00815F63" w:rsidRDefault="005766E3" w:rsidP="0087371F">
            <w:r>
              <w:t>Driftsutgifter (postene 1–29)</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58F9A548" w14:textId="77777777" w:rsidR="00815F63" w:rsidRDefault="005766E3" w:rsidP="007104FE">
            <w:pPr>
              <w:jc w:val="right"/>
            </w:pPr>
            <w:r>
              <w:t xml:space="preserve">225,3 </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C46A5B3" w14:textId="77777777" w:rsidR="00815F63" w:rsidRDefault="005766E3" w:rsidP="007104FE">
            <w:pPr>
              <w:jc w:val="right"/>
            </w:pPr>
            <w:r>
              <w:t xml:space="preserve">11,1 </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3D4FCF78" w14:textId="77777777" w:rsidR="00815F63" w:rsidRDefault="005766E3" w:rsidP="007104FE">
            <w:pPr>
              <w:jc w:val="right"/>
            </w:pPr>
            <w:r>
              <w:t xml:space="preserve">236,4 </w:t>
            </w:r>
          </w:p>
        </w:tc>
      </w:tr>
      <w:tr w:rsidR="00815F63" w14:paraId="5542FC15" w14:textId="77777777">
        <w:trPr>
          <w:trHeight w:val="380"/>
        </w:trPr>
        <w:tc>
          <w:tcPr>
            <w:tcW w:w="5900" w:type="dxa"/>
            <w:tcBorders>
              <w:top w:val="nil"/>
              <w:left w:val="nil"/>
              <w:bottom w:val="nil"/>
              <w:right w:val="nil"/>
            </w:tcBorders>
            <w:tcMar>
              <w:top w:w="128" w:type="dxa"/>
              <w:left w:w="43" w:type="dxa"/>
              <w:bottom w:w="43" w:type="dxa"/>
              <w:right w:w="43" w:type="dxa"/>
            </w:tcMar>
          </w:tcPr>
          <w:p w14:paraId="099F19AC" w14:textId="77777777" w:rsidR="00815F63" w:rsidRDefault="005766E3" w:rsidP="0087371F">
            <w:r>
              <w:t>Nybygg, anlegg mv. (postene 30–49)</w:t>
            </w:r>
          </w:p>
        </w:tc>
        <w:tc>
          <w:tcPr>
            <w:tcW w:w="1220" w:type="dxa"/>
            <w:tcBorders>
              <w:top w:val="nil"/>
              <w:left w:val="nil"/>
              <w:bottom w:val="nil"/>
              <w:right w:val="nil"/>
            </w:tcBorders>
            <w:tcMar>
              <w:top w:w="128" w:type="dxa"/>
              <w:left w:w="43" w:type="dxa"/>
              <w:bottom w:w="43" w:type="dxa"/>
              <w:right w:w="43" w:type="dxa"/>
            </w:tcMar>
            <w:vAlign w:val="bottom"/>
          </w:tcPr>
          <w:p w14:paraId="37A8910F" w14:textId="77777777" w:rsidR="00815F63" w:rsidRDefault="005766E3" w:rsidP="007104FE">
            <w:pPr>
              <w:jc w:val="right"/>
            </w:pPr>
            <w:r>
              <w:t xml:space="preserve">83,6 </w:t>
            </w:r>
          </w:p>
        </w:tc>
        <w:tc>
          <w:tcPr>
            <w:tcW w:w="1220" w:type="dxa"/>
            <w:tcBorders>
              <w:top w:val="nil"/>
              <w:left w:val="nil"/>
              <w:bottom w:val="nil"/>
              <w:right w:val="nil"/>
            </w:tcBorders>
            <w:tcMar>
              <w:top w:w="128" w:type="dxa"/>
              <w:left w:w="43" w:type="dxa"/>
              <w:bottom w:w="43" w:type="dxa"/>
              <w:right w:w="43" w:type="dxa"/>
            </w:tcMar>
            <w:vAlign w:val="bottom"/>
          </w:tcPr>
          <w:p w14:paraId="58D1C16B" w14:textId="77777777" w:rsidR="00815F63" w:rsidRDefault="005766E3" w:rsidP="007104FE">
            <w:pPr>
              <w:jc w:val="right"/>
            </w:pPr>
            <w:r>
              <w:t xml:space="preserve">0,2 </w:t>
            </w:r>
          </w:p>
        </w:tc>
        <w:tc>
          <w:tcPr>
            <w:tcW w:w="1220" w:type="dxa"/>
            <w:tcBorders>
              <w:top w:val="nil"/>
              <w:left w:val="nil"/>
              <w:bottom w:val="nil"/>
              <w:right w:val="nil"/>
            </w:tcBorders>
            <w:tcMar>
              <w:top w:w="128" w:type="dxa"/>
              <w:left w:w="43" w:type="dxa"/>
              <w:bottom w:w="43" w:type="dxa"/>
              <w:right w:w="43" w:type="dxa"/>
            </w:tcMar>
            <w:vAlign w:val="bottom"/>
          </w:tcPr>
          <w:p w14:paraId="01F5FEF7" w14:textId="77777777" w:rsidR="00815F63" w:rsidRDefault="005766E3" w:rsidP="007104FE">
            <w:pPr>
              <w:jc w:val="right"/>
            </w:pPr>
            <w:r>
              <w:t xml:space="preserve">83,8 </w:t>
            </w:r>
          </w:p>
        </w:tc>
      </w:tr>
      <w:tr w:rsidR="00815F63" w14:paraId="43DF8DB9" w14:textId="77777777">
        <w:trPr>
          <w:trHeight w:val="380"/>
        </w:trPr>
        <w:tc>
          <w:tcPr>
            <w:tcW w:w="5900" w:type="dxa"/>
            <w:tcBorders>
              <w:top w:val="nil"/>
              <w:left w:val="nil"/>
              <w:bottom w:val="nil"/>
              <w:right w:val="nil"/>
            </w:tcBorders>
            <w:tcMar>
              <w:top w:w="128" w:type="dxa"/>
              <w:left w:w="43" w:type="dxa"/>
              <w:bottom w:w="43" w:type="dxa"/>
              <w:right w:w="43" w:type="dxa"/>
            </w:tcMar>
          </w:tcPr>
          <w:p w14:paraId="05CD8DDF" w14:textId="77777777" w:rsidR="00815F63" w:rsidRDefault="005766E3" w:rsidP="0087371F">
            <w:r>
              <w:t>Overføringer til andre (postene 50–89)</w:t>
            </w:r>
          </w:p>
        </w:tc>
        <w:tc>
          <w:tcPr>
            <w:tcW w:w="1220" w:type="dxa"/>
            <w:tcBorders>
              <w:top w:val="nil"/>
              <w:left w:val="nil"/>
              <w:bottom w:val="nil"/>
              <w:right w:val="nil"/>
            </w:tcBorders>
            <w:tcMar>
              <w:top w:w="128" w:type="dxa"/>
              <w:left w:w="43" w:type="dxa"/>
              <w:bottom w:w="43" w:type="dxa"/>
              <w:right w:w="43" w:type="dxa"/>
            </w:tcMar>
            <w:vAlign w:val="bottom"/>
          </w:tcPr>
          <w:p w14:paraId="39C85F21" w14:textId="77777777" w:rsidR="00815F63" w:rsidRDefault="005766E3" w:rsidP="007104FE">
            <w:pPr>
              <w:jc w:val="right"/>
            </w:pPr>
            <w:r>
              <w:t xml:space="preserve">2 829,4 </w:t>
            </w:r>
          </w:p>
        </w:tc>
        <w:tc>
          <w:tcPr>
            <w:tcW w:w="1220" w:type="dxa"/>
            <w:tcBorders>
              <w:top w:val="nil"/>
              <w:left w:val="nil"/>
              <w:bottom w:val="nil"/>
              <w:right w:val="nil"/>
            </w:tcBorders>
            <w:tcMar>
              <w:top w:w="128" w:type="dxa"/>
              <w:left w:w="43" w:type="dxa"/>
              <w:bottom w:w="43" w:type="dxa"/>
              <w:right w:w="43" w:type="dxa"/>
            </w:tcMar>
            <w:vAlign w:val="bottom"/>
          </w:tcPr>
          <w:p w14:paraId="56F65AE4" w14:textId="77777777" w:rsidR="00815F63" w:rsidRDefault="005766E3" w:rsidP="007104FE">
            <w:pPr>
              <w:jc w:val="right"/>
            </w:pPr>
            <w:r>
              <w:t xml:space="preserve">-450,5 </w:t>
            </w:r>
          </w:p>
        </w:tc>
        <w:tc>
          <w:tcPr>
            <w:tcW w:w="1220" w:type="dxa"/>
            <w:tcBorders>
              <w:top w:val="nil"/>
              <w:left w:val="nil"/>
              <w:bottom w:val="nil"/>
              <w:right w:val="nil"/>
            </w:tcBorders>
            <w:tcMar>
              <w:top w:w="128" w:type="dxa"/>
              <w:left w:w="43" w:type="dxa"/>
              <w:bottom w:w="43" w:type="dxa"/>
              <w:right w:w="43" w:type="dxa"/>
            </w:tcMar>
            <w:vAlign w:val="bottom"/>
          </w:tcPr>
          <w:p w14:paraId="4409B7DE" w14:textId="77777777" w:rsidR="00815F63" w:rsidRDefault="005766E3" w:rsidP="007104FE">
            <w:pPr>
              <w:jc w:val="right"/>
            </w:pPr>
            <w:r>
              <w:t xml:space="preserve">2 378,9 </w:t>
            </w:r>
          </w:p>
        </w:tc>
      </w:tr>
      <w:tr w:rsidR="00815F63" w14:paraId="1153D16B" w14:textId="77777777">
        <w:trPr>
          <w:trHeight w:val="380"/>
        </w:trPr>
        <w:tc>
          <w:tcPr>
            <w:tcW w:w="5900" w:type="dxa"/>
            <w:tcBorders>
              <w:top w:val="nil"/>
              <w:left w:val="nil"/>
              <w:bottom w:val="single" w:sz="4" w:space="0" w:color="000000"/>
              <w:right w:val="nil"/>
            </w:tcBorders>
            <w:tcMar>
              <w:top w:w="128" w:type="dxa"/>
              <w:left w:w="43" w:type="dxa"/>
              <w:bottom w:w="43" w:type="dxa"/>
              <w:right w:w="43" w:type="dxa"/>
            </w:tcMar>
          </w:tcPr>
          <w:p w14:paraId="724CD662" w14:textId="77777777" w:rsidR="00815F63" w:rsidRDefault="005766E3" w:rsidP="0087371F">
            <w:r>
              <w:t>Utlån, gjeldsavdrag mv. (postene 90–99)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8C96830" w14:textId="77777777" w:rsidR="00815F63" w:rsidRDefault="005766E3" w:rsidP="007104FE">
            <w:pPr>
              <w:jc w:val="right"/>
            </w:pPr>
            <w:r>
              <w:t xml:space="preserve">227,0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1AEB335" w14:textId="77777777" w:rsidR="00815F63" w:rsidRDefault="005766E3" w:rsidP="007104FE">
            <w:pPr>
              <w:jc w:val="right"/>
            </w:pPr>
            <w:r>
              <w:t xml:space="preserve">26,9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61DD3D2" w14:textId="77777777" w:rsidR="00815F63" w:rsidRDefault="005766E3" w:rsidP="007104FE">
            <w:pPr>
              <w:jc w:val="right"/>
            </w:pPr>
            <w:r>
              <w:t xml:space="preserve">253,9 </w:t>
            </w:r>
          </w:p>
        </w:tc>
      </w:tr>
      <w:tr w:rsidR="00815F63" w14:paraId="64C55024" w14:textId="77777777">
        <w:trPr>
          <w:trHeight w:val="380"/>
        </w:trPr>
        <w:tc>
          <w:tcPr>
            <w:tcW w:w="5900" w:type="dxa"/>
            <w:tcBorders>
              <w:top w:val="single" w:sz="4" w:space="0" w:color="000000"/>
              <w:left w:val="nil"/>
              <w:bottom w:val="single" w:sz="4" w:space="0" w:color="000000"/>
              <w:right w:val="nil"/>
            </w:tcBorders>
            <w:tcMar>
              <w:top w:w="128" w:type="dxa"/>
              <w:left w:w="43" w:type="dxa"/>
              <w:bottom w:w="43" w:type="dxa"/>
              <w:right w:w="43" w:type="dxa"/>
            </w:tcMar>
          </w:tcPr>
          <w:p w14:paraId="5795BD34" w14:textId="77777777" w:rsidR="00815F63" w:rsidRDefault="005766E3" w:rsidP="0087371F">
            <w:r>
              <w:t>Sum utgifter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884ABC" w14:textId="77777777" w:rsidR="00815F63" w:rsidRDefault="005766E3" w:rsidP="007104FE">
            <w:pPr>
              <w:jc w:val="right"/>
            </w:pPr>
            <w:r>
              <w:t xml:space="preserve">3 365,3 </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A7D5C7" w14:textId="77777777" w:rsidR="00815F63" w:rsidRDefault="005766E3" w:rsidP="007104FE">
            <w:pPr>
              <w:jc w:val="right"/>
            </w:pPr>
            <w:r>
              <w:t xml:space="preserve">-412,3 </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C11813" w14:textId="77777777" w:rsidR="00815F63" w:rsidRDefault="005766E3" w:rsidP="007104FE">
            <w:pPr>
              <w:jc w:val="right"/>
            </w:pPr>
            <w:r>
              <w:t xml:space="preserve">2 953,0 </w:t>
            </w:r>
          </w:p>
        </w:tc>
      </w:tr>
    </w:tbl>
    <w:p w14:paraId="22C0CADF" w14:textId="77777777" w:rsidR="00815F63" w:rsidRDefault="005766E3" w:rsidP="0087371F">
      <w:pPr>
        <w:pStyle w:val="Kilde"/>
      </w:pPr>
      <w:r>
        <w:t>Kilde: Finansdepartementet</w:t>
      </w:r>
    </w:p>
    <w:p w14:paraId="59338954" w14:textId="77777777" w:rsidR="00815F63" w:rsidRDefault="005766E3" w:rsidP="0087371F">
      <w:r>
        <w:t>I anslag på regnskap er det tatt utgangspunkt i gjeldende budsjett etter Stortingets behandling av forslag til bevilgningsendringer våren 2023. Dette gjelder blant annet forslag til bevilgningsendringer i forbindelse med revidert nasjonalbudsjett og Prop. 44 S (2022–2023) om Nansen-programmet for Ukraina og ettårig ekstrabevilgning til utviklingsland som er særlig rammet av krigens ringvirkninger. Det er videre innarbeidet oppdaterte anslag på enkelte områder, blant annet folketrygden, strømstønadsordningene og utgifter til mottak og integrering av flyktninger.</w:t>
      </w:r>
    </w:p>
    <w:p w14:paraId="29284953" w14:textId="77777777" w:rsidR="00815F63" w:rsidRDefault="005766E3" w:rsidP="0087371F">
      <w:r>
        <w:t>I Saldert budsjett 2023 ble det bevilget 8,8 mrd. kroner under kap. 2309 Tilfeldige utgifter. I anslag på regnskap er det lagt til grunn at bevilgninger til lønnsoppgjøret i staten mv. dekkes ved reduksjon av bevilgningen under kap. 2309. I nysalderingsproposisjonen som fremmes senere i høst, vil det bli gjort rede for fordelingen av lønnsoppgjøret på kapittel og post, og fremmet forslag om nedsettelse av bevilgningen under kap. 2309.</w:t>
      </w:r>
    </w:p>
    <w:p w14:paraId="0991C33B" w14:textId="77777777" w:rsidR="00815F63" w:rsidRDefault="005766E3" w:rsidP="0087371F">
      <w:pPr>
        <w:pStyle w:val="Overskrift3"/>
      </w:pPr>
      <w:r>
        <w:t>Folketrygdens inntekter og utgifter</w:t>
      </w:r>
    </w:p>
    <w:p w14:paraId="37FB6C40" w14:textId="77777777" w:rsidR="00815F63" w:rsidRDefault="005766E3" w:rsidP="0087371F">
      <w:r>
        <w:t xml:space="preserve">Folketrygdens inntekter og utgifter medregnes i statsbudsjettet. Folketrygdens finansieringsbehov i 2023, som </w:t>
      </w:r>
      <w:proofErr w:type="gramStart"/>
      <w:r>
        <w:t>fremkommer</w:t>
      </w:r>
      <w:proofErr w:type="gramEnd"/>
      <w:r>
        <w:t xml:space="preserve"> ved at folketrygdens inntekter bare delvis finansierer folketrygdens utgifter, dekkes ved statstilskudd. I nysalderingsproposisjonen som legges frem senere i høst vil det bli redegjort nærmere for bevilgningsendringer under folketrygden i 2023 basert på anslagsendringer mv. gjennom året.</w:t>
      </w:r>
    </w:p>
    <w:p w14:paraId="4374A778" w14:textId="77777777" w:rsidR="00815F63" w:rsidRDefault="005766E3" w:rsidP="0087371F">
      <w:pPr>
        <w:pStyle w:val="Overskrift3"/>
      </w:pPr>
      <w:r>
        <w:t>Petroleumsvirksomhetens inntekter og utgifter</w:t>
      </w:r>
    </w:p>
    <w:p w14:paraId="6D4986B9" w14:textId="77777777" w:rsidR="00815F63" w:rsidRDefault="005766E3" w:rsidP="0087371F">
      <w:pPr>
        <w:pStyle w:val="avsnitt-tittel"/>
      </w:pPr>
      <w:r>
        <w:t>Oversikt over petroleumsvirksomhetens inntekter og utgifter</w:t>
      </w:r>
    </w:p>
    <w:p w14:paraId="38C26922" w14:textId="77777777" w:rsidR="00815F63" w:rsidRDefault="005766E3" w:rsidP="0087371F">
      <w:r>
        <w:t>Petroleumsvirksomhetens inntekter fratrukket utgifter gir netto kontantstrøm fra virksomheten. Hva som inngår i petroleumsvirksomhetens inntekter og utgifter er fastsatt i § 3 i lov om Statens pensjonsfond.</w:t>
      </w:r>
    </w:p>
    <w:p w14:paraId="154815FF" w14:textId="77777777" w:rsidR="00815F63" w:rsidRDefault="005766E3" w:rsidP="0087371F">
      <w:pPr>
        <w:pStyle w:val="tabell-tittel"/>
      </w:pPr>
      <w:r>
        <w:t>Kontantstrømmen fra petroleumsvirksomheten</w:t>
      </w:r>
    </w:p>
    <w:p w14:paraId="0980868C" w14:textId="77777777" w:rsidR="00815F63" w:rsidRDefault="005766E3" w:rsidP="0087371F">
      <w:pPr>
        <w:pStyle w:val="Tabellnavn"/>
      </w:pPr>
      <w:r>
        <w:t>05N0tx2</w:t>
      </w:r>
    </w:p>
    <w:tbl>
      <w:tblPr>
        <w:tblW w:w="9704" w:type="dxa"/>
        <w:tblInd w:w="43" w:type="dxa"/>
        <w:tblLayout w:type="fixed"/>
        <w:tblCellMar>
          <w:top w:w="128" w:type="dxa"/>
          <w:left w:w="43" w:type="dxa"/>
          <w:bottom w:w="43" w:type="dxa"/>
          <w:right w:w="43" w:type="dxa"/>
        </w:tblCellMar>
        <w:tblLook w:val="0000" w:firstRow="0" w:lastRow="0" w:firstColumn="0" w:lastColumn="0" w:noHBand="0" w:noVBand="0"/>
      </w:tblPr>
      <w:tblGrid>
        <w:gridCol w:w="524"/>
        <w:gridCol w:w="5520"/>
        <w:gridCol w:w="1220"/>
        <w:gridCol w:w="1220"/>
        <w:gridCol w:w="1220"/>
      </w:tblGrid>
      <w:tr w:rsidR="00815F63" w14:paraId="4751F450" w14:textId="77777777" w:rsidTr="007104FE">
        <w:trPr>
          <w:trHeight w:val="360"/>
        </w:trPr>
        <w:tc>
          <w:tcPr>
            <w:tcW w:w="9699" w:type="dxa"/>
            <w:gridSpan w:val="5"/>
            <w:tcBorders>
              <w:top w:val="nil"/>
              <w:left w:val="nil"/>
              <w:bottom w:val="nil"/>
              <w:right w:val="nil"/>
            </w:tcBorders>
            <w:tcMar>
              <w:top w:w="128" w:type="dxa"/>
              <w:left w:w="43" w:type="dxa"/>
              <w:bottom w:w="43" w:type="dxa"/>
              <w:right w:w="43" w:type="dxa"/>
            </w:tcMar>
          </w:tcPr>
          <w:p w14:paraId="22B65119" w14:textId="3B564954" w:rsidR="00815F63" w:rsidRDefault="005766E3" w:rsidP="007104FE">
            <w:pPr>
              <w:jc w:val="right"/>
            </w:pPr>
            <w:r>
              <w:t>Mrd. kroner</w:t>
            </w:r>
          </w:p>
        </w:tc>
      </w:tr>
      <w:tr w:rsidR="00815F63" w14:paraId="6F34F7FE" w14:textId="77777777" w:rsidTr="007104FE">
        <w:trPr>
          <w:trHeight w:val="860"/>
        </w:trPr>
        <w:tc>
          <w:tcPr>
            <w:tcW w:w="524" w:type="dxa"/>
            <w:tcBorders>
              <w:top w:val="single" w:sz="4" w:space="0" w:color="000000"/>
              <w:left w:val="nil"/>
              <w:bottom w:val="single" w:sz="4" w:space="0" w:color="000000"/>
              <w:right w:val="nil"/>
            </w:tcBorders>
            <w:tcMar>
              <w:top w:w="128" w:type="dxa"/>
              <w:left w:w="43" w:type="dxa"/>
              <w:bottom w:w="43" w:type="dxa"/>
              <w:right w:w="43" w:type="dxa"/>
            </w:tcMar>
          </w:tcPr>
          <w:p w14:paraId="2E167ECD" w14:textId="77777777" w:rsidR="00815F63" w:rsidRDefault="005766E3" w:rsidP="0087371F">
            <w:r>
              <w:tab/>
            </w:r>
          </w:p>
        </w:tc>
        <w:tc>
          <w:tcPr>
            <w:tcW w:w="5520" w:type="dxa"/>
            <w:tcBorders>
              <w:top w:val="single" w:sz="4" w:space="0" w:color="000000"/>
              <w:left w:val="nil"/>
              <w:bottom w:val="single" w:sz="4" w:space="0" w:color="000000"/>
              <w:right w:val="nil"/>
            </w:tcBorders>
            <w:tcMar>
              <w:top w:w="128" w:type="dxa"/>
              <w:left w:w="43" w:type="dxa"/>
              <w:bottom w:w="43" w:type="dxa"/>
              <w:right w:w="43" w:type="dxa"/>
            </w:tcMar>
          </w:tcPr>
          <w:p w14:paraId="300B3ADE" w14:textId="77777777" w:rsidR="00815F63" w:rsidRDefault="00815F63" w:rsidP="0087371F"/>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DE198F" w14:textId="77777777" w:rsidR="00815F63" w:rsidRDefault="005766E3" w:rsidP="007104FE">
            <w:pPr>
              <w:jc w:val="right"/>
            </w:pPr>
            <w:r>
              <w:t>Saldert budsjett 2023</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8764A9" w14:textId="77777777" w:rsidR="00815F63" w:rsidRDefault="005766E3" w:rsidP="007104FE">
            <w:pPr>
              <w:jc w:val="right"/>
            </w:pPr>
            <w:r>
              <w:t>Endring fra Saldert budsjett 2023</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2D557A" w14:textId="77777777" w:rsidR="00815F63" w:rsidRDefault="005766E3" w:rsidP="007104FE">
            <w:pPr>
              <w:jc w:val="right"/>
            </w:pPr>
            <w:r>
              <w:t>Anslag på regnskap 2023</w:t>
            </w:r>
          </w:p>
        </w:tc>
      </w:tr>
      <w:tr w:rsidR="00815F63" w14:paraId="4E6BA79B" w14:textId="77777777" w:rsidTr="007104FE">
        <w:trPr>
          <w:trHeight w:val="380"/>
        </w:trPr>
        <w:tc>
          <w:tcPr>
            <w:tcW w:w="524" w:type="dxa"/>
            <w:tcBorders>
              <w:top w:val="nil"/>
              <w:left w:val="nil"/>
              <w:bottom w:val="nil"/>
              <w:right w:val="nil"/>
            </w:tcBorders>
            <w:tcMar>
              <w:top w:w="128" w:type="dxa"/>
              <w:left w:w="43" w:type="dxa"/>
              <w:bottom w:w="43" w:type="dxa"/>
              <w:right w:w="43" w:type="dxa"/>
            </w:tcMar>
          </w:tcPr>
          <w:p w14:paraId="5E1AC0D6" w14:textId="77777777" w:rsidR="00815F63" w:rsidRDefault="005766E3" w:rsidP="0087371F">
            <w:r>
              <w:tab/>
            </w:r>
          </w:p>
        </w:tc>
        <w:tc>
          <w:tcPr>
            <w:tcW w:w="5520" w:type="dxa"/>
            <w:tcBorders>
              <w:top w:val="nil"/>
              <w:left w:val="nil"/>
              <w:bottom w:val="nil"/>
              <w:right w:val="nil"/>
            </w:tcBorders>
            <w:tcMar>
              <w:top w:w="128" w:type="dxa"/>
              <w:left w:w="43" w:type="dxa"/>
              <w:bottom w:w="43" w:type="dxa"/>
              <w:right w:w="43" w:type="dxa"/>
            </w:tcMar>
          </w:tcPr>
          <w:p w14:paraId="4364AB6E" w14:textId="77777777" w:rsidR="00815F63" w:rsidRDefault="005766E3" w:rsidP="0087371F">
            <w:r>
              <w:t>Inntekter SDØE</w:t>
            </w:r>
          </w:p>
        </w:tc>
        <w:tc>
          <w:tcPr>
            <w:tcW w:w="1220" w:type="dxa"/>
            <w:tcBorders>
              <w:top w:val="nil"/>
              <w:left w:val="nil"/>
              <w:bottom w:val="nil"/>
              <w:right w:val="nil"/>
            </w:tcBorders>
            <w:tcMar>
              <w:top w:w="128" w:type="dxa"/>
              <w:left w:w="43" w:type="dxa"/>
              <w:bottom w:w="43" w:type="dxa"/>
              <w:right w:w="43" w:type="dxa"/>
            </w:tcMar>
            <w:vAlign w:val="bottom"/>
          </w:tcPr>
          <w:p w14:paraId="08118510" w14:textId="77777777" w:rsidR="00815F63" w:rsidRDefault="005766E3" w:rsidP="007104FE">
            <w:pPr>
              <w:jc w:val="right"/>
            </w:pPr>
            <w:r>
              <w:t xml:space="preserve">542,7 </w:t>
            </w:r>
          </w:p>
        </w:tc>
        <w:tc>
          <w:tcPr>
            <w:tcW w:w="1220" w:type="dxa"/>
            <w:tcBorders>
              <w:top w:val="nil"/>
              <w:left w:val="nil"/>
              <w:bottom w:val="nil"/>
              <w:right w:val="nil"/>
            </w:tcBorders>
            <w:tcMar>
              <w:top w:w="128" w:type="dxa"/>
              <w:left w:w="43" w:type="dxa"/>
              <w:bottom w:w="43" w:type="dxa"/>
              <w:right w:w="43" w:type="dxa"/>
            </w:tcMar>
            <w:vAlign w:val="bottom"/>
          </w:tcPr>
          <w:p w14:paraId="232A7215" w14:textId="77777777" w:rsidR="00815F63" w:rsidRDefault="005766E3" w:rsidP="007104FE">
            <w:pPr>
              <w:jc w:val="right"/>
            </w:pPr>
            <w:r>
              <w:t xml:space="preserve">-282,0 </w:t>
            </w:r>
          </w:p>
        </w:tc>
        <w:tc>
          <w:tcPr>
            <w:tcW w:w="1220" w:type="dxa"/>
            <w:tcBorders>
              <w:top w:val="nil"/>
              <w:left w:val="nil"/>
              <w:bottom w:val="nil"/>
              <w:right w:val="nil"/>
            </w:tcBorders>
            <w:tcMar>
              <w:top w:w="128" w:type="dxa"/>
              <w:left w:w="43" w:type="dxa"/>
              <w:bottom w:w="43" w:type="dxa"/>
              <w:right w:w="43" w:type="dxa"/>
            </w:tcMar>
            <w:vAlign w:val="bottom"/>
          </w:tcPr>
          <w:p w14:paraId="2E675D1B" w14:textId="77777777" w:rsidR="00815F63" w:rsidRDefault="005766E3" w:rsidP="007104FE">
            <w:pPr>
              <w:jc w:val="right"/>
            </w:pPr>
            <w:r>
              <w:t xml:space="preserve">260,7 </w:t>
            </w:r>
          </w:p>
        </w:tc>
      </w:tr>
      <w:tr w:rsidR="00815F63" w14:paraId="016A3BB9" w14:textId="77777777" w:rsidTr="007104FE">
        <w:trPr>
          <w:trHeight w:val="380"/>
        </w:trPr>
        <w:tc>
          <w:tcPr>
            <w:tcW w:w="524" w:type="dxa"/>
            <w:tcBorders>
              <w:top w:val="nil"/>
              <w:left w:val="nil"/>
              <w:bottom w:val="nil"/>
              <w:right w:val="nil"/>
            </w:tcBorders>
            <w:tcMar>
              <w:top w:w="128" w:type="dxa"/>
              <w:left w:w="43" w:type="dxa"/>
              <w:bottom w:w="43" w:type="dxa"/>
              <w:right w:w="43" w:type="dxa"/>
            </w:tcMar>
          </w:tcPr>
          <w:p w14:paraId="1309B423" w14:textId="73BD6B41" w:rsidR="00815F63" w:rsidRDefault="005766E3" w:rsidP="0087371F">
            <w:r>
              <w:t>-</w:t>
            </w:r>
          </w:p>
        </w:tc>
        <w:tc>
          <w:tcPr>
            <w:tcW w:w="5520" w:type="dxa"/>
            <w:tcBorders>
              <w:top w:val="nil"/>
              <w:left w:val="nil"/>
              <w:bottom w:val="nil"/>
              <w:right w:val="nil"/>
            </w:tcBorders>
            <w:tcMar>
              <w:top w:w="128" w:type="dxa"/>
              <w:left w:w="43" w:type="dxa"/>
              <w:bottom w:w="43" w:type="dxa"/>
              <w:right w:w="43" w:type="dxa"/>
            </w:tcMar>
          </w:tcPr>
          <w:p w14:paraId="7650597C" w14:textId="77777777" w:rsidR="00815F63" w:rsidRDefault="005766E3" w:rsidP="0087371F">
            <w:r>
              <w:t>Utgifter SDØE</w:t>
            </w:r>
          </w:p>
        </w:tc>
        <w:tc>
          <w:tcPr>
            <w:tcW w:w="1220" w:type="dxa"/>
            <w:tcBorders>
              <w:top w:val="nil"/>
              <w:left w:val="nil"/>
              <w:bottom w:val="nil"/>
              <w:right w:val="nil"/>
            </w:tcBorders>
            <w:tcMar>
              <w:top w:w="128" w:type="dxa"/>
              <w:left w:w="43" w:type="dxa"/>
              <w:bottom w:w="43" w:type="dxa"/>
              <w:right w:w="43" w:type="dxa"/>
            </w:tcMar>
            <w:vAlign w:val="bottom"/>
          </w:tcPr>
          <w:p w14:paraId="0385E1C9" w14:textId="77777777" w:rsidR="00815F63" w:rsidRDefault="005766E3" w:rsidP="007104FE">
            <w:pPr>
              <w:jc w:val="right"/>
            </w:pPr>
            <w:r>
              <w:t xml:space="preserve">28,3 </w:t>
            </w:r>
          </w:p>
        </w:tc>
        <w:tc>
          <w:tcPr>
            <w:tcW w:w="1220" w:type="dxa"/>
            <w:tcBorders>
              <w:top w:val="nil"/>
              <w:left w:val="nil"/>
              <w:bottom w:val="nil"/>
              <w:right w:val="nil"/>
            </w:tcBorders>
            <w:tcMar>
              <w:top w:w="128" w:type="dxa"/>
              <w:left w:w="43" w:type="dxa"/>
              <w:bottom w:w="43" w:type="dxa"/>
              <w:right w:w="43" w:type="dxa"/>
            </w:tcMar>
            <w:vAlign w:val="bottom"/>
          </w:tcPr>
          <w:p w14:paraId="423399B0" w14:textId="77777777" w:rsidR="00815F63" w:rsidRDefault="005766E3" w:rsidP="007104FE">
            <w:pPr>
              <w:jc w:val="right"/>
            </w:pPr>
            <w:r>
              <w:t xml:space="preserve">-1,3 </w:t>
            </w:r>
          </w:p>
        </w:tc>
        <w:tc>
          <w:tcPr>
            <w:tcW w:w="1220" w:type="dxa"/>
            <w:tcBorders>
              <w:top w:val="nil"/>
              <w:left w:val="nil"/>
              <w:bottom w:val="nil"/>
              <w:right w:val="nil"/>
            </w:tcBorders>
            <w:tcMar>
              <w:top w:w="128" w:type="dxa"/>
              <w:left w:w="43" w:type="dxa"/>
              <w:bottom w:w="43" w:type="dxa"/>
              <w:right w:w="43" w:type="dxa"/>
            </w:tcMar>
            <w:vAlign w:val="bottom"/>
          </w:tcPr>
          <w:p w14:paraId="509BBB38" w14:textId="77777777" w:rsidR="00815F63" w:rsidRDefault="005766E3" w:rsidP="007104FE">
            <w:pPr>
              <w:jc w:val="right"/>
            </w:pPr>
            <w:r>
              <w:t xml:space="preserve">27,0 </w:t>
            </w:r>
          </w:p>
        </w:tc>
      </w:tr>
      <w:tr w:rsidR="00815F63" w14:paraId="3FA82ED3" w14:textId="77777777" w:rsidTr="007104FE">
        <w:trPr>
          <w:trHeight w:val="380"/>
        </w:trPr>
        <w:tc>
          <w:tcPr>
            <w:tcW w:w="524" w:type="dxa"/>
            <w:tcBorders>
              <w:top w:val="nil"/>
              <w:left w:val="nil"/>
              <w:bottom w:val="nil"/>
              <w:right w:val="nil"/>
            </w:tcBorders>
            <w:tcMar>
              <w:top w:w="128" w:type="dxa"/>
              <w:left w:w="43" w:type="dxa"/>
              <w:bottom w:w="43" w:type="dxa"/>
              <w:right w:w="43" w:type="dxa"/>
            </w:tcMar>
          </w:tcPr>
          <w:p w14:paraId="6381DCA8" w14:textId="4046B5E8" w:rsidR="00815F63" w:rsidRDefault="005766E3" w:rsidP="0087371F">
            <w:r>
              <w:t>+</w:t>
            </w:r>
          </w:p>
        </w:tc>
        <w:tc>
          <w:tcPr>
            <w:tcW w:w="5520" w:type="dxa"/>
            <w:tcBorders>
              <w:top w:val="nil"/>
              <w:left w:val="nil"/>
              <w:bottom w:val="nil"/>
              <w:right w:val="nil"/>
            </w:tcBorders>
            <w:tcMar>
              <w:top w:w="128" w:type="dxa"/>
              <w:left w:w="43" w:type="dxa"/>
              <w:bottom w:w="43" w:type="dxa"/>
              <w:right w:w="43" w:type="dxa"/>
            </w:tcMar>
          </w:tcPr>
          <w:p w14:paraId="07FAF892" w14:textId="77777777" w:rsidR="00815F63" w:rsidRDefault="005766E3" w:rsidP="0087371F">
            <w:r>
              <w:t>Skatt og avgift på utvinning, inkl. CO</w:t>
            </w:r>
            <w:r>
              <w:rPr>
                <w:rStyle w:val="skrift-senket"/>
                <w:sz w:val="21"/>
                <w:szCs w:val="21"/>
              </w:rPr>
              <w:t>2</w:t>
            </w:r>
            <w:r>
              <w:t>-avgift og NO</w:t>
            </w:r>
            <w:r>
              <w:rPr>
                <w:rStyle w:val="skrift-senket"/>
                <w:sz w:val="21"/>
                <w:szCs w:val="21"/>
              </w:rPr>
              <w:t>X</w:t>
            </w:r>
            <w:r>
              <w:t>-avgift</w:t>
            </w:r>
          </w:p>
        </w:tc>
        <w:tc>
          <w:tcPr>
            <w:tcW w:w="1220" w:type="dxa"/>
            <w:tcBorders>
              <w:top w:val="nil"/>
              <w:left w:val="nil"/>
              <w:bottom w:val="nil"/>
              <w:right w:val="nil"/>
            </w:tcBorders>
            <w:tcMar>
              <w:top w:w="128" w:type="dxa"/>
              <w:left w:w="43" w:type="dxa"/>
              <w:bottom w:w="43" w:type="dxa"/>
              <w:right w:w="43" w:type="dxa"/>
            </w:tcMar>
            <w:vAlign w:val="bottom"/>
          </w:tcPr>
          <w:p w14:paraId="421EA852" w14:textId="77777777" w:rsidR="00815F63" w:rsidRDefault="005766E3" w:rsidP="007104FE">
            <w:pPr>
              <w:jc w:val="right"/>
            </w:pPr>
            <w:r>
              <w:t xml:space="preserve">855,1 </w:t>
            </w:r>
          </w:p>
        </w:tc>
        <w:tc>
          <w:tcPr>
            <w:tcW w:w="1220" w:type="dxa"/>
            <w:tcBorders>
              <w:top w:val="nil"/>
              <w:left w:val="nil"/>
              <w:bottom w:val="nil"/>
              <w:right w:val="nil"/>
            </w:tcBorders>
            <w:tcMar>
              <w:top w:w="128" w:type="dxa"/>
              <w:left w:w="43" w:type="dxa"/>
              <w:bottom w:w="43" w:type="dxa"/>
              <w:right w:w="43" w:type="dxa"/>
            </w:tcMar>
            <w:vAlign w:val="bottom"/>
          </w:tcPr>
          <w:p w14:paraId="2D2C1CDE" w14:textId="77777777" w:rsidR="00815F63" w:rsidRDefault="005766E3" w:rsidP="007104FE">
            <w:pPr>
              <w:jc w:val="right"/>
            </w:pPr>
            <w:r>
              <w:t xml:space="preserve">-249,5 </w:t>
            </w:r>
          </w:p>
        </w:tc>
        <w:tc>
          <w:tcPr>
            <w:tcW w:w="1220" w:type="dxa"/>
            <w:tcBorders>
              <w:top w:val="nil"/>
              <w:left w:val="nil"/>
              <w:bottom w:val="nil"/>
              <w:right w:val="nil"/>
            </w:tcBorders>
            <w:tcMar>
              <w:top w:w="128" w:type="dxa"/>
              <w:left w:w="43" w:type="dxa"/>
              <w:bottom w:w="43" w:type="dxa"/>
              <w:right w:w="43" w:type="dxa"/>
            </w:tcMar>
            <w:vAlign w:val="bottom"/>
          </w:tcPr>
          <w:p w14:paraId="105C4AA4" w14:textId="77777777" w:rsidR="00815F63" w:rsidRDefault="005766E3" w:rsidP="007104FE">
            <w:pPr>
              <w:jc w:val="right"/>
            </w:pPr>
            <w:r>
              <w:t xml:space="preserve">605,6 </w:t>
            </w:r>
          </w:p>
        </w:tc>
      </w:tr>
      <w:tr w:rsidR="00815F63" w14:paraId="061E3683" w14:textId="77777777" w:rsidTr="007104FE">
        <w:trPr>
          <w:trHeight w:val="380"/>
        </w:trPr>
        <w:tc>
          <w:tcPr>
            <w:tcW w:w="524" w:type="dxa"/>
            <w:tcBorders>
              <w:top w:val="nil"/>
              <w:left w:val="nil"/>
              <w:bottom w:val="single" w:sz="4" w:space="0" w:color="000000"/>
              <w:right w:val="nil"/>
            </w:tcBorders>
            <w:tcMar>
              <w:top w:w="128" w:type="dxa"/>
              <w:left w:w="43" w:type="dxa"/>
              <w:bottom w:w="43" w:type="dxa"/>
              <w:right w:w="43" w:type="dxa"/>
            </w:tcMar>
          </w:tcPr>
          <w:p w14:paraId="321925CD" w14:textId="3AB15640" w:rsidR="00815F63" w:rsidRDefault="005766E3" w:rsidP="0087371F">
            <w:r>
              <w:t>+</w:t>
            </w:r>
          </w:p>
        </w:tc>
        <w:tc>
          <w:tcPr>
            <w:tcW w:w="5520" w:type="dxa"/>
            <w:tcBorders>
              <w:top w:val="nil"/>
              <w:left w:val="nil"/>
              <w:bottom w:val="single" w:sz="4" w:space="0" w:color="000000"/>
              <w:right w:val="nil"/>
            </w:tcBorders>
            <w:tcMar>
              <w:top w:w="128" w:type="dxa"/>
              <w:left w:w="43" w:type="dxa"/>
              <w:bottom w:w="43" w:type="dxa"/>
              <w:right w:w="43" w:type="dxa"/>
            </w:tcMar>
          </w:tcPr>
          <w:p w14:paraId="09CBF873" w14:textId="77777777" w:rsidR="00815F63" w:rsidRDefault="005766E3" w:rsidP="0087371F">
            <w:r>
              <w:t>Aksjeutbytte fra Equinor ASA</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107187C" w14:textId="77777777" w:rsidR="00815F63" w:rsidRDefault="005766E3" w:rsidP="007104FE">
            <w:pPr>
              <w:jc w:val="right"/>
            </w:pPr>
            <w:r>
              <w:t xml:space="preserve">15,0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8433C8A" w14:textId="77777777" w:rsidR="00815F63" w:rsidRDefault="005766E3" w:rsidP="007104FE">
            <w:pPr>
              <w:jc w:val="right"/>
            </w:pPr>
            <w:r>
              <w:t xml:space="preserve">48,8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6765EC4" w14:textId="77777777" w:rsidR="00815F63" w:rsidRDefault="005766E3" w:rsidP="007104FE">
            <w:pPr>
              <w:jc w:val="right"/>
            </w:pPr>
            <w:r>
              <w:t xml:space="preserve">63,8 </w:t>
            </w:r>
          </w:p>
        </w:tc>
      </w:tr>
      <w:tr w:rsidR="00815F63" w14:paraId="7BE02CC1" w14:textId="77777777" w:rsidTr="007104FE">
        <w:trPr>
          <w:trHeight w:val="380"/>
        </w:trPr>
        <w:tc>
          <w:tcPr>
            <w:tcW w:w="524" w:type="dxa"/>
            <w:tcBorders>
              <w:top w:val="single" w:sz="4" w:space="0" w:color="000000"/>
              <w:left w:val="nil"/>
              <w:bottom w:val="single" w:sz="4" w:space="0" w:color="000000"/>
              <w:right w:val="nil"/>
            </w:tcBorders>
            <w:tcMar>
              <w:top w:w="128" w:type="dxa"/>
              <w:left w:w="43" w:type="dxa"/>
              <w:bottom w:w="43" w:type="dxa"/>
              <w:right w:w="43" w:type="dxa"/>
            </w:tcMar>
          </w:tcPr>
          <w:p w14:paraId="501DE0A2" w14:textId="23DEF031" w:rsidR="00815F63" w:rsidRDefault="005766E3" w:rsidP="0087371F">
            <w:r>
              <w:t>=</w:t>
            </w:r>
          </w:p>
        </w:tc>
        <w:tc>
          <w:tcPr>
            <w:tcW w:w="5520" w:type="dxa"/>
            <w:tcBorders>
              <w:top w:val="single" w:sz="4" w:space="0" w:color="000000"/>
              <w:left w:val="nil"/>
              <w:bottom w:val="single" w:sz="4" w:space="0" w:color="000000"/>
              <w:right w:val="nil"/>
            </w:tcBorders>
            <w:tcMar>
              <w:top w:w="128" w:type="dxa"/>
              <w:left w:w="43" w:type="dxa"/>
              <w:bottom w:w="43" w:type="dxa"/>
              <w:right w:w="43" w:type="dxa"/>
            </w:tcMar>
          </w:tcPr>
          <w:p w14:paraId="253F84AA" w14:textId="77777777" w:rsidR="00815F63" w:rsidRDefault="005766E3" w:rsidP="0087371F">
            <w:r>
              <w:t>Netto kontantstrøm</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D1311F" w14:textId="77777777" w:rsidR="00815F63" w:rsidRDefault="005766E3" w:rsidP="007104FE">
            <w:pPr>
              <w:jc w:val="right"/>
            </w:pPr>
            <w:r>
              <w:t xml:space="preserve">1 384,5 </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56310D" w14:textId="77777777" w:rsidR="00815F63" w:rsidRDefault="005766E3" w:rsidP="007104FE">
            <w:pPr>
              <w:jc w:val="right"/>
            </w:pPr>
            <w:r>
              <w:t xml:space="preserve">-481,4 </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A4A1CE" w14:textId="77777777" w:rsidR="00815F63" w:rsidRDefault="005766E3" w:rsidP="007104FE">
            <w:pPr>
              <w:jc w:val="right"/>
            </w:pPr>
            <w:r>
              <w:t xml:space="preserve">903,1 </w:t>
            </w:r>
          </w:p>
        </w:tc>
      </w:tr>
    </w:tbl>
    <w:p w14:paraId="4AD731CB" w14:textId="77777777" w:rsidR="00815F63" w:rsidRDefault="005766E3" w:rsidP="0087371F">
      <w:pPr>
        <w:pStyle w:val="Kilde"/>
      </w:pPr>
      <w:r>
        <w:t>Kilde: Finansdepartementet</w:t>
      </w:r>
    </w:p>
    <w:p w14:paraId="3C9E07B9" w14:textId="77777777" w:rsidR="00815F63" w:rsidRDefault="005766E3" w:rsidP="0087371F">
      <w:pPr>
        <w:pStyle w:val="avsnitt-tittel"/>
      </w:pPr>
      <w:r>
        <w:t>Petroleumsinntekter</w:t>
      </w:r>
    </w:p>
    <w:p w14:paraId="159B08EB" w14:textId="77777777" w:rsidR="00815F63" w:rsidRDefault="005766E3" w:rsidP="0087371F">
      <w:r>
        <w:t>Inntektene fra SDØE omfatter i hovedsak driftsresultat, kalkulatoriske avskrivninger og renter. Inntektene anslås til 260,7 mrd. kroner i 2023, hvilket er 282,0 mrd. kroner lavere enn anslått i Saldert budsjett 2023. Videre omfatter inntektene fra petroleumsvirksomheten skatt og avgift på utvinning, samt aksjeutbytte fra Equinor ASA. Betalte skatter og avgifter fra petroleumsvirksomheten anslås nå til 605,6 mrd. kroner, som er 249,5 mrd. kroner lavere enn i saldert budsjett. I motsatt retning øker utbytteinntektene fra Equinor ASA med 48,8 mrd. kroner fra saldert budsjett.</w:t>
      </w:r>
    </w:p>
    <w:p w14:paraId="77B1E87F" w14:textId="77777777" w:rsidR="00815F63" w:rsidRDefault="005766E3" w:rsidP="0087371F">
      <w:pPr>
        <w:pStyle w:val="avsnitt-tittel"/>
      </w:pPr>
      <w:r>
        <w:t>Petroleumsutgifter</w:t>
      </w:r>
    </w:p>
    <w:p w14:paraId="7F315B20" w14:textId="77777777" w:rsidR="00815F63" w:rsidRDefault="005766E3" w:rsidP="0087371F">
      <w:r>
        <w:t>Utgiftene til petroleumsvirksomhet består av andelen av investeringer på sokkelen som dekkes av SDØE. Utgiftene til petroleumsvirksomheten anslås til 27,0 mrd. kroner i 2023, som er 1,3 mrd. kroner lavere enn i Saldert budsjett 2023.</w:t>
      </w:r>
    </w:p>
    <w:p w14:paraId="2381D8BB" w14:textId="77777777" w:rsidR="00815F63" w:rsidRDefault="005766E3" w:rsidP="0087371F">
      <w:pPr>
        <w:pStyle w:val="avsnitt-tittel"/>
      </w:pPr>
      <w:r>
        <w:t>Statens pensjonsfond</w:t>
      </w:r>
    </w:p>
    <w:p w14:paraId="47644C62" w14:textId="77777777" w:rsidR="00815F63" w:rsidRDefault="005766E3" w:rsidP="0087371F">
      <w:r>
        <w:t>Statens pensjonsfond består av Statens pensjonsfond utland og Statens pensjonsfond Norge. Statsbudsjettets netto kontantstrøm fra petroleumsvirksomheten overføres i sin helhet til Statens pensjonsfond utland. Netto kontantstrøm fra petroleumsvirksomheten i 2023 anslås å bli 903,1 mrd. kroner. Det er 481,4 mrd. kroner lavere enn lagt til grunn i Saldert budsjett 2023.</w:t>
      </w:r>
    </w:p>
    <w:p w14:paraId="6DD32C42" w14:textId="77777777" w:rsidR="00815F63" w:rsidRDefault="005766E3" w:rsidP="0087371F">
      <w:r>
        <w:t>Eventuelle netto finanstransaksjoner knyttet til petroleumsvirksomhetene overføres i sin helhet til fondet. Det er i juli 2023 regnskapsført en innbetaling på 39,1 mrd. kroner knyttet til Equinors tilbakekjøpsprogram av egne aksjer. Dette vil bli budsjettert på kap. 3955 Equinor ASA, post 96 Salg av aksjer i forbindelse med nysalderingen av 2023-budsjettet.</w:t>
      </w:r>
    </w:p>
    <w:p w14:paraId="5955C5F4" w14:textId="77777777" w:rsidR="00815F63" w:rsidRDefault="005766E3" w:rsidP="0087371F">
      <w:r>
        <w:t>Overføringen fra Statens pensjonsfond utland til å dekke statsbudsjettets oljekorrigerte budsjettunderskudd er i Saldert budsjett 2023 satt til 256,9 mrd. kroner. Det oljekorrigerte budsjettunderskuddet for 2023 anslås nå til 290,5 mrd. kroner.</w:t>
      </w:r>
    </w:p>
    <w:p w14:paraId="4A9803B9" w14:textId="77777777" w:rsidR="00815F63" w:rsidRDefault="005766E3" w:rsidP="0087371F">
      <w:r>
        <w:t>Anslaget for det oljekorrigerte budsjettunderskuddet i 2023 er fortsatt usikkert. I nysalderingsproposisjonen vil det bli lagt frem oppdaterte anslag for det oljekorrigerte budsjettunderskuddet i 2023 og fremmet forslag om endret overføring fra Statens pensjonsfond utland til statsbudsjettet i 2023.</w:t>
      </w:r>
    </w:p>
    <w:p w14:paraId="44D3A121" w14:textId="77777777" w:rsidR="00815F63" w:rsidRDefault="005766E3" w:rsidP="0087371F">
      <w:pPr>
        <w:pStyle w:val="tabell-tittel"/>
      </w:pPr>
      <w:r>
        <w:t>Statens pensjonsfond. Inntekter og utgifter</w:t>
      </w:r>
    </w:p>
    <w:p w14:paraId="05D94F6D" w14:textId="77777777" w:rsidR="00815F63" w:rsidRDefault="005766E3" w:rsidP="0087371F">
      <w:pPr>
        <w:pStyle w:val="Tabellnavn"/>
      </w:pPr>
      <w:r>
        <w:t>05N0tx2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
        <w:gridCol w:w="5400"/>
        <w:gridCol w:w="1220"/>
        <w:gridCol w:w="1220"/>
        <w:gridCol w:w="1220"/>
      </w:tblGrid>
      <w:tr w:rsidR="00815F63" w14:paraId="3A93A5B5" w14:textId="77777777">
        <w:trPr>
          <w:trHeight w:val="360"/>
        </w:trPr>
        <w:tc>
          <w:tcPr>
            <w:tcW w:w="9520" w:type="dxa"/>
            <w:gridSpan w:val="5"/>
            <w:tcBorders>
              <w:top w:val="nil"/>
              <w:left w:val="nil"/>
              <w:bottom w:val="single" w:sz="4" w:space="0" w:color="000000"/>
              <w:right w:val="nil"/>
            </w:tcBorders>
            <w:tcMar>
              <w:top w:w="128" w:type="dxa"/>
              <w:left w:w="43" w:type="dxa"/>
              <w:bottom w:w="43" w:type="dxa"/>
              <w:right w:w="43" w:type="dxa"/>
            </w:tcMar>
          </w:tcPr>
          <w:p w14:paraId="7CC8B34E" w14:textId="77777777" w:rsidR="00815F63" w:rsidRDefault="005766E3" w:rsidP="007104FE">
            <w:pPr>
              <w:jc w:val="right"/>
            </w:pPr>
            <w:r>
              <w:t>Mrd. kroner</w:t>
            </w:r>
          </w:p>
        </w:tc>
      </w:tr>
      <w:tr w:rsidR="00815F63" w14:paraId="0576FCA2" w14:textId="77777777">
        <w:trPr>
          <w:trHeight w:val="860"/>
        </w:trPr>
        <w:tc>
          <w:tcPr>
            <w:tcW w:w="460" w:type="dxa"/>
            <w:tcBorders>
              <w:top w:val="single" w:sz="4" w:space="0" w:color="000000"/>
              <w:left w:val="nil"/>
              <w:bottom w:val="single" w:sz="4" w:space="0" w:color="000000"/>
              <w:right w:val="nil"/>
            </w:tcBorders>
            <w:tcMar>
              <w:top w:w="128" w:type="dxa"/>
              <w:left w:w="43" w:type="dxa"/>
              <w:bottom w:w="43" w:type="dxa"/>
              <w:right w:w="43" w:type="dxa"/>
            </w:tcMar>
          </w:tcPr>
          <w:p w14:paraId="4D48D9A9" w14:textId="77777777" w:rsidR="00815F63" w:rsidRDefault="00815F63" w:rsidP="0087371F"/>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7ED2F81D" w14:textId="77777777" w:rsidR="00815F63" w:rsidRDefault="00815F63" w:rsidP="0087371F"/>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857AED" w14:textId="77777777" w:rsidR="00815F63" w:rsidRDefault="005766E3" w:rsidP="007104FE">
            <w:pPr>
              <w:jc w:val="right"/>
            </w:pPr>
            <w:r>
              <w:t>Saldert budsjett 2023</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C9C2D1" w14:textId="77777777" w:rsidR="00815F63" w:rsidRDefault="005766E3" w:rsidP="007104FE">
            <w:pPr>
              <w:jc w:val="right"/>
            </w:pPr>
            <w:r>
              <w:t>Endring fra Saldert budsjett 2023</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43BB59" w14:textId="77777777" w:rsidR="00815F63" w:rsidRDefault="005766E3" w:rsidP="007104FE">
            <w:pPr>
              <w:jc w:val="right"/>
            </w:pPr>
            <w:r>
              <w:t>Anslag på regnskap 2023</w:t>
            </w:r>
          </w:p>
        </w:tc>
      </w:tr>
      <w:tr w:rsidR="00815F63" w14:paraId="1B46CC57" w14:textId="77777777">
        <w:trPr>
          <w:trHeight w:val="380"/>
        </w:trPr>
        <w:tc>
          <w:tcPr>
            <w:tcW w:w="460" w:type="dxa"/>
            <w:tcBorders>
              <w:top w:val="nil"/>
              <w:left w:val="nil"/>
              <w:bottom w:val="nil"/>
              <w:right w:val="nil"/>
            </w:tcBorders>
            <w:tcMar>
              <w:top w:w="128" w:type="dxa"/>
              <w:left w:w="43" w:type="dxa"/>
              <w:bottom w:w="43" w:type="dxa"/>
              <w:right w:w="43" w:type="dxa"/>
            </w:tcMar>
          </w:tcPr>
          <w:p w14:paraId="40C68847" w14:textId="77777777" w:rsidR="00815F63" w:rsidRDefault="00815F63" w:rsidP="0087371F"/>
        </w:tc>
        <w:tc>
          <w:tcPr>
            <w:tcW w:w="5400" w:type="dxa"/>
            <w:tcBorders>
              <w:top w:val="nil"/>
              <w:left w:val="nil"/>
              <w:bottom w:val="nil"/>
              <w:right w:val="nil"/>
            </w:tcBorders>
            <w:tcMar>
              <w:top w:w="128" w:type="dxa"/>
              <w:left w:w="43" w:type="dxa"/>
              <w:bottom w:w="43" w:type="dxa"/>
              <w:right w:w="43" w:type="dxa"/>
            </w:tcMar>
          </w:tcPr>
          <w:p w14:paraId="1B66D2D4" w14:textId="77777777" w:rsidR="00815F63" w:rsidRDefault="005766E3" w:rsidP="0087371F">
            <w:r>
              <w:t>Netto kontantstrøm fra petroleumsvirksomhet</w:t>
            </w:r>
          </w:p>
        </w:tc>
        <w:tc>
          <w:tcPr>
            <w:tcW w:w="1220" w:type="dxa"/>
            <w:tcBorders>
              <w:top w:val="nil"/>
              <w:left w:val="nil"/>
              <w:bottom w:val="nil"/>
              <w:right w:val="nil"/>
            </w:tcBorders>
            <w:tcMar>
              <w:top w:w="128" w:type="dxa"/>
              <w:left w:w="43" w:type="dxa"/>
              <w:bottom w:w="43" w:type="dxa"/>
              <w:right w:w="43" w:type="dxa"/>
            </w:tcMar>
            <w:vAlign w:val="bottom"/>
          </w:tcPr>
          <w:p w14:paraId="52B2C9FC" w14:textId="77777777" w:rsidR="00815F63" w:rsidRDefault="005766E3" w:rsidP="007104FE">
            <w:pPr>
              <w:jc w:val="right"/>
            </w:pPr>
            <w:r>
              <w:t xml:space="preserve">1 384,5 </w:t>
            </w:r>
          </w:p>
        </w:tc>
        <w:tc>
          <w:tcPr>
            <w:tcW w:w="1220" w:type="dxa"/>
            <w:tcBorders>
              <w:top w:val="nil"/>
              <w:left w:val="nil"/>
              <w:bottom w:val="nil"/>
              <w:right w:val="nil"/>
            </w:tcBorders>
            <w:tcMar>
              <w:top w:w="128" w:type="dxa"/>
              <w:left w:w="43" w:type="dxa"/>
              <w:bottom w:w="43" w:type="dxa"/>
              <w:right w:w="43" w:type="dxa"/>
            </w:tcMar>
            <w:vAlign w:val="bottom"/>
          </w:tcPr>
          <w:p w14:paraId="2FFBA084" w14:textId="77777777" w:rsidR="00815F63" w:rsidRDefault="005766E3" w:rsidP="007104FE">
            <w:pPr>
              <w:jc w:val="right"/>
            </w:pPr>
            <w:r>
              <w:t xml:space="preserve">-481,4 </w:t>
            </w:r>
          </w:p>
        </w:tc>
        <w:tc>
          <w:tcPr>
            <w:tcW w:w="1220" w:type="dxa"/>
            <w:tcBorders>
              <w:top w:val="nil"/>
              <w:left w:val="nil"/>
              <w:bottom w:val="nil"/>
              <w:right w:val="nil"/>
            </w:tcBorders>
            <w:tcMar>
              <w:top w:w="128" w:type="dxa"/>
              <w:left w:w="43" w:type="dxa"/>
              <w:bottom w:w="43" w:type="dxa"/>
              <w:right w:w="43" w:type="dxa"/>
            </w:tcMar>
            <w:vAlign w:val="bottom"/>
          </w:tcPr>
          <w:p w14:paraId="6349A4DE" w14:textId="77777777" w:rsidR="00815F63" w:rsidRDefault="005766E3" w:rsidP="007104FE">
            <w:pPr>
              <w:jc w:val="right"/>
            </w:pPr>
            <w:r>
              <w:t xml:space="preserve">903,1 </w:t>
            </w:r>
          </w:p>
        </w:tc>
      </w:tr>
      <w:tr w:rsidR="00815F63" w14:paraId="7CA7FBBD" w14:textId="77777777">
        <w:trPr>
          <w:trHeight w:val="380"/>
        </w:trPr>
        <w:tc>
          <w:tcPr>
            <w:tcW w:w="460" w:type="dxa"/>
            <w:tcBorders>
              <w:top w:val="nil"/>
              <w:left w:val="nil"/>
              <w:bottom w:val="nil"/>
              <w:right w:val="nil"/>
            </w:tcBorders>
            <w:tcMar>
              <w:top w:w="128" w:type="dxa"/>
              <w:left w:w="43" w:type="dxa"/>
              <w:bottom w:w="43" w:type="dxa"/>
              <w:right w:w="43" w:type="dxa"/>
            </w:tcMar>
          </w:tcPr>
          <w:p w14:paraId="0619EA78" w14:textId="77777777" w:rsidR="00815F63" w:rsidRDefault="005766E3" w:rsidP="0087371F">
            <w:r>
              <w:t>-</w:t>
            </w:r>
          </w:p>
        </w:tc>
        <w:tc>
          <w:tcPr>
            <w:tcW w:w="5400" w:type="dxa"/>
            <w:tcBorders>
              <w:top w:val="nil"/>
              <w:left w:val="nil"/>
              <w:bottom w:val="nil"/>
              <w:right w:val="nil"/>
            </w:tcBorders>
            <w:tcMar>
              <w:top w:w="128" w:type="dxa"/>
              <w:left w:w="43" w:type="dxa"/>
              <w:bottom w:w="43" w:type="dxa"/>
              <w:right w:w="43" w:type="dxa"/>
            </w:tcMar>
          </w:tcPr>
          <w:p w14:paraId="2B44AE4C" w14:textId="77777777" w:rsidR="00815F63" w:rsidRDefault="005766E3" w:rsidP="0087371F">
            <w:r>
              <w:t>Overført til statskassen</w:t>
            </w:r>
          </w:p>
        </w:tc>
        <w:tc>
          <w:tcPr>
            <w:tcW w:w="1220" w:type="dxa"/>
            <w:tcBorders>
              <w:top w:val="nil"/>
              <w:left w:val="nil"/>
              <w:bottom w:val="nil"/>
              <w:right w:val="nil"/>
            </w:tcBorders>
            <w:tcMar>
              <w:top w:w="128" w:type="dxa"/>
              <w:left w:w="43" w:type="dxa"/>
              <w:bottom w:w="43" w:type="dxa"/>
              <w:right w:w="43" w:type="dxa"/>
            </w:tcMar>
            <w:vAlign w:val="bottom"/>
          </w:tcPr>
          <w:p w14:paraId="04DF7600" w14:textId="77777777" w:rsidR="00815F63" w:rsidRDefault="005766E3" w:rsidP="007104FE">
            <w:pPr>
              <w:jc w:val="right"/>
            </w:pPr>
            <w:r>
              <w:t xml:space="preserve">256,9 </w:t>
            </w:r>
          </w:p>
        </w:tc>
        <w:tc>
          <w:tcPr>
            <w:tcW w:w="1220" w:type="dxa"/>
            <w:tcBorders>
              <w:top w:val="nil"/>
              <w:left w:val="nil"/>
              <w:bottom w:val="nil"/>
              <w:right w:val="nil"/>
            </w:tcBorders>
            <w:tcMar>
              <w:top w:w="128" w:type="dxa"/>
              <w:left w:w="43" w:type="dxa"/>
              <w:bottom w:w="43" w:type="dxa"/>
              <w:right w:w="43" w:type="dxa"/>
            </w:tcMar>
            <w:vAlign w:val="bottom"/>
          </w:tcPr>
          <w:p w14:paraId="0BBE900E" w14:textId="77777777" w:rsidR="00815F63" w:rsidRDefault="005766E3" w:rsidP="007104FE">
            <w:pPr>
              <w:jc w:val="right"/>
            </w:pPr>
            <w:r>
              <w:t xml:space="preserve">33,6 </w:t>
            </w:r>
          </w:p>
        </w:tc>
        <w:tc>
          <w:tcPr>
            <w:tcW w:w="1220" w:type="dxa"/>
            <w:tcBorders>
              <w:top w:val="nil"/>
              <w:left w:val="nil"/>
              <w:bottom w:val="nil"/>
              <w:right w:val="nil"/>
            </w:tcBorders>
            <w:tcMar>
              <w:top w:w="128" w:type="dxa"/>
              <w:left w:w="43" w:type="dxa"/>
              <w:bottom w:w="43" w:type="dxa"/>
              <w:right w:w="43" w:type="dxa"/>
            </w:tcMar>
            <w:vAlign w:val="bottom"/>
          </w:tcPr>
          <w:p w14:paraId="28A92973" w14:textId="77777777" w:rsidR="00815F63" w:rsidRDefault="005766E3" w:rsidP="007104FE">
            <w:pPr>
              <w:jc w:val="right"/>
            </w:pPr>
            <w:r>
              <w:t xml:space="preserve">290,5 </w:t>
            </w:r>
          </w:p>
        </w:tc>
      </w:tr>
      <w:tr w:rsidR="00815F63" w14:paraId="2CC8FB5D" w14:textId="77777777">
        <w:trPr>
          <w:trHeight w:val="380"/>
        </w:trPr>
        <w:tc>
          <w:tcPr>
            <w:tcW w:w="460" w:type="dxa"/>
            <w:tcBorders>
              <w:top w:val="nil"/>
              <w:left w:val="nil"/>
              <w:bottom w:val="single" w:sz="4" w:space="0" w:color="000000"/>
              <w:right w:val="nil"/>
            </w:tcBorders>
            <w:tcMar>
              <w:top w:w="128" w:type="dxa"/>
              <w:left w:w="43" w:type="dxa"/>
              <w:bottom w:w="43" w:type="dxa"/>
              <w:right w:w="43" w:type="dxa"/>
            </w:tcMar>
          </w:tcPr>
          <w:p w14:paraId="53716F21" w14:textId="77777777" w:rsidR="00815F63" w:rsidRDefault="005766E3" w:rsidP="0087371F">
            <w:r>
              <w:t>+</w:t>
            </w:r>
          </w:p>
        </w:tc>
        <w:tc>
          <w:tcPr>
            <w:tcW w:w="5400" w:type="dxa"/>
            <w:tcBorders>
              <w:top w:val="nil"/>
              <w:left w:val="nil"/>
              <w:bottom w:val="single" w:sz="4" w:space="0" w:color="000000"/>
              <w:right w:val="nil"/>
            </w:tcBorders>
            <w:tcMar>
              <w:top w:w="128" w:type="dxa"/>
              <w:left w:w="43" w:type="dxa"/>
              <w:bottom w:w="43" w:type="dxa"/>
              <w:right w:w="43" w:type="dxa"/>
            </w:tcMar>
          </w:tcPr>
          <w:p w14:paraId="41C12D5D" w14:textId="77777777" w:rsidR="00815F63" w:rsidRDefault="005766E3" w:rsidP="0087371F">
            <w:r>
              <w:t>Rente- og utbytteinntekter mv.</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AF6239A" w14:textId="77777777" w:rsidR="00815F63" w:rsidRDefault="005766E3" w:rsidP="007104FE">
            <w:pPr>
              <w:jc w:val="right"/>
            </w:pPr>
            <w:r>
              <w:t xml:space="preserve">287,8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FC0841E" w14:textId="77777777" w:rsidR="00815F63" w:rsidRDefault="005766E3" w:rsidP="007104FE">
            <w:pPr>
              <w:jc w:val="right"/>
            </w:pPr>
            <w:r>
              <w:t xml:space="preserve">41,2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7993D14" w14:textId="77777777" w:rsidR="00815F63" w:rsidRDefault="005766E3" w:rsidP="007104FE">
            <w:pPr>
              <w:jc w:val="right"/>
            </w:pPr>
            <w:r>
              <w:t xml:space="preserve">328,9 </w:t>
            </w:r>
          </w:p>
        </w:tc>
      </w:tr>
      <w:tr w:rsidR="00815F63" w14:paraId="33E59EFB" w14:textId="77777777">
        <w:trPr>
          <w:trHeight w:val="380"/>
        </w:trPr>
        <w:tc>
          <w:tcPr>
            <w:tcW w:w="460" w:type="dxa"/>
            <w:tcBorders>
              <w:top w:val="single" w:sz="4" w:space="0" w:color="000000"/>
              <w:left w:val="nil"/>
              <w:bottom w:val="single" w:sz="4" w:space="0" w:color="000000"/>
              <w:right w:val="nil"/>
            </w:tcBorders>
            <w:tcMar>
              <w:top w:w="128" w:type="dxa"/>
              <w:left w:w="43" w:type="dxa"/>
              <w:bottom w:w="43" w:type="dxa"/>
              <w:right w:w="43" w:type="dxa"/>
            </w:tcMar>
          </w:tcPr>
          <w:p w14:paraId="355FE31F" w14:textId="77777777" w:rsidR="00815F63" w:rsidRDefault="005766E3" w:rsidP="0087371F">
            <w:r>
              <w: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3A98E8EA" w14:textId="77777777" w:rsidR="00815F63" w:rsidRDefault="005766E3" w:rsidP="0087371F">
            <w:r>
              <w:t>Overskudd i Statens pensjonsfond</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2C2BE2" w14:textId="77777777" w:rsidR="00815F63" w:rsidRDefault="005766E3" w:rsidP="007104FE">
            <w:pPr>
              <w:jc w:val="right"/>
            </w:pPr>
            <w:r>
              <w:t xml:space="preserve">1 415,4 </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9C2C89" w14:textId="77777777" w:rsidR="00815F63" w:rsidRDefault="005766E3" w:rsidP="007104FE">
            <w:pPr>
              <w:jc w:val="right"/>
            </w:pPr>
            <w:r>
              <w:t xml:space="preserve">-473,8 </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65366C" w14:textId="77777777" w:rsidR="00815F63" w:rsidRDefault="005766E3" w:rsidP="007104FE">
            <w:pPr>
              <w:jc w:val="right"/>
            </w:pPr>
            <w:r>
              <w:t xml:space="preserve">941,6 </w:t>
            </w:r>
          </w:p>
        </w:tc>
      </w:tr>
    </w:tbl>
    <w:p w14:paraId="21F6159A" w14:textId="77777777" w:rsidR="00815F63" w:rsidRDefault="005766E3" w:rsidP="0087371F">
      <w:pPr>
        <w:pStyle w:val="Kilde"/>
      </w:pPr>
      <w:r>
        <w:t>Kilde: Finansdepartementet</w:t>
      </w:r>
    </w:p>
    <w:p w14:paraId="78A78112" w14:textId="77777777" w:rsidR="00815F63" w:rsidRDefault="005766E3" w:rsidP="0087371F">
      <w:r>
        <w:t>Kapitalen i Statens pensjonsfond utland anslås til 15 300 mrd. kroner ved utløpet av 2023, mens kapitalen i Statens pensjonsfond Norge anslås til 337 mrd. kroner. Samlet anslås dermed kapitalen i Statens pensjonsfond til 15 637 mrd. kroner ved utløpet av 2023.</w:t>
      </w:r>
    </w:p>
    <w:p w14:paraId="4D0F7E5C" w14:textId="77777777" w:rsidR="00815F63" w:rsidRDefault="005766E3" w:rsidP="0087371F">
      <w:pPr>
        <w:pStyle w:val="Overskrift3"/>
      </w:pPr>
      <w:r>
        <w:t>Oppsummering. Saldering og finansieringsbehov</w:t>
      </w:r>
    </w:p>
    <w:p w14:paraId="666F5BC6" w14:textId="561AD33F" w:rsidR="00815F63" w:rsidRDefault="005766E3" w:rsidP="0087371F">
      <w:r>
        <w:t>Statsbudsjettets oljekorrigerte underskudd finansieres av en overføring fra Statens pensjonsfond utland. Statsbudsjettet gjøres dermed opp i balanse før lånetransaksjoner. Statsbudsjettets finansieringsbehov bestemmes av differansen mellom utlån mv. og tilbakebetalinger. I Saldert budsjett 2023 ble brutto finansieringsbehov anslått til 4,4 mrd. kroner. Brutto finansieringsbehov anslås nå til 9,0 mrd. kroner. Endringene fra saldert budsjett gjelder både økte utlån under boliglånsordningen i Statens pensjonskasse, og tilbakebetalinger som følge av økte avdrag på statsobligasjoner. I tillegg gjelder det økt gjeldsavdrag på innenlandsk statsgjeld, som følge av tilbakekjøp av obligasjoner.</w:t>
      </w:r>
    </w:p>
    <w:p w14:paraId="5E27038F" w14:textId="19C05F77" w:rsidR="0087371F" w:rsidRDefault="0087371F" w:rsidP="0087371F">
      <w:pPr>
        <w:pStyle w:val="tabell-tittel"/>
      </w:pPr>
      <w:r>
        <w:t>Oppsummering. Saldering og finansieringsbehov</w:t>
      </w:r>
    </w:p>
    <w:p w14:paraId="5920984A" w14:textId="77777777" w:rsidR="00815F63" w:rsidRDefault="005766E3" w:rsidP="0087371F">
      <w:pPr>
        <w:pStyle w:val="Tabellnavn"/>
      </w:pPr>
      <w:r>
        <w:t>05J2tx2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440"/>
        <w:gridCol w:w="5440"/>
        <w:gridCol w:w="1220"/>
        <w:gridCol w:w="1220"/>
        <w:gridCol w:w="1220"/>
      </w:tblGrid>
      <w:tr w:rsidR="00815F63" w14:paraId="2A7090F3" w14:textId="77777777" w:rsidTr="0087371F">
        <w:trPr>
          <w:trHeight w:val="360"/>
        </w:trPr>
        <w:tc>
          <w:tcPr>
            <w:tcW w:w="9540" w:type="dxa"/>
            <w:gridSpan w:val="5"/>
            <w:tcBorders>
              <w:top w:val="nil"/>
              <w:left w:val="nil"/>
              <w:bottom w:val="single" w:sz="4" w:space="0" w:color="000000"/>
              <w:right w:val="nil"/>
            </w:tcBorders>
            <w:tcMar>
              <w:top w:w="128" w:type="dxa"/>
              <w:left w:w="43" w:type="dxa"/>
              <w:bottom w:w="43" w:type="dxa"/>
              <w:right w:w="43" w:type="dxa"/>
            </w:tcMar>
            <w:vAlign w:val="bottom"/>
          </w:tcPr>
          <w:p w14:paraId="7D6BC4F9" w14:textId="77777777" w:rsidR="00815F63" w:rsidRDefault="005766E3" w:rsidP="007104FE">
            <w:pPr>
              <w:jc w:val="right"/>
            </w:pPr>
            <w:r>
              <w:t>Mrd. kroner</w:t>
            </w:r>
          </w:p>
        </w:tc>
      </w:tr>
      <w:tr w:rsidR="00815F63" w14:paraId="7617A8FC" w14:textId="77777777" w:rsidTr="0087371F">
        <w:trPr>
          <w:trHeight w:val="860"/>
        </w:trPr>
        <w:tc>
          <w:tcPr>
            <w:tcW w:w="440" w:type="dxa"/>
            <w:tcBorders>
              <w:top w:val="nil"/>
              <w:left w:val="nil"/>
              <w:bottom w:val="single" w:sz="4" w:space="0" w:color="000000"/>
              <w:right w:val="nil"/>
            </w:tcBorders>
            <w:tcMar>
              <w:top w:w="128" w:type="dxa"/>
              <w:left w:w="43" w:type="dxa"/>
              <w:bottom w:w="43" w:type="dxa"/>
              <w:right w:w="43" w:type="dxa"/>
            </w:tcMar>
            <w:vAlign w:val="bottom"/>
          </w:tcPr>
          <w:p w14:paraId="3B7583EF" w14:textId="77777777" w:rsidR="00815F63" w:rsidRDefault="00815F63" w:rsidP="0087371F"/>
        </w:tc>
        <w:tc>
          <w:tcPr>
            <w:tcW w:w="5440" w:type="dxa"/>
            <w:tcBorders>
              <w:top w:val="nil"/>
              <w:left w:val="nil"/>
              <w:bottom w:val="single" w:sz="4" w:space="0" w:color="000000"/>
              <w:right w:val="nil"/>
            </w:tcBorders>
            <w:tcMar>
              <w:top w:w="128" w:type="dxa"/>
              <w:left w:w="43" w:type="dxa"/>
              <w:bottom w:w="43" w:type="dxa"/>
              <w:right w:w="43" w:type="dxa"/>
            </w:tcMar>
            <w:vAlign w:val="bottom"/>
          </w:tcPr>
          <w:p w14:paraId="26533082" w14:textId="77777777" w:rsidR="00815F63" w:rsidRDefault="005766E3" w:rsidP="0087371F">
            <w:r>
              <w:t>Inntekter/utgifter/balanse</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078A60B" w14:textId="77777777" w:rsidR="00815F63" w:rsidRDefault="005766E3" w:rsidP="007104FE">
            <w:pPr>
              <w:jc w:val="right"/>
            </w:pPr>
            <w:r>
              <w:t>Saldert budsjett 2023</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F86E464" w14:textId="77777777" w:rsidR="00815F63" w:rsidRDefault="005766E3" w:rsidP="007104FE">
            <w:pPr>
              <w:jc w:val="right"/>
            </w:pPr>
            <w:r>
              <w:t>Endring fra Saldert budsjett 2023</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4F4957D" w14:textId="77777777" w:rsidR="00815F63" w:rsidRDefault="005766E3" w:rsidP="007104FE">
            <w:pPr>
              <w:jc w:val="right"/>
            </w:pPr>
            <w:r>
              <w:t>Anslag på regnskap 2023</w:t>
            </w:r>
          </w:p>
        </w:tc>
      </w:tr>
      <w:tr w:rsidR="00815F63" w14:paraId="14BFD087" w14:textId="77777777" w:rsidTr="0087371F">
        <w:trPr>
          <w:trHeight w:val="640"/>
        </w:trPr>
        <w:tc>
          <w:tcPr>
            <w:tcW w:w="440" w:type="dxa"/>
            <w:tcBorders>
              <w:top w:val="single" w:sz="4" w:space="0" w:color="000000"/>
              <w:left w:val="nil"/>
              <w:bottom w:val="nil"/>
              <w:right w:val="nil"/>
            </w:tcBorders>
            <w:tcMar>
              <w:top w:w="128" w:type="dxa"/>
              <w:left w:w="43" w:type="dxa"/>
              <w:bottom w:w="43" w:type="dxa"/>
              <w:right w:w="43" w:type="dxa"/>
            </w:tcMar>
          </w:tcPr>
          <w:p w14:paraId="04BABDD1" w14:textId="77777777" w:rsidR="00815F63" w:rsidRDefault="005766E3" w:rsidP="0087371F">
            <w:r>
              <w:t>1.</w:t>
            </w:r>
          </w:p>
        </w:tc>
        <w:tc>
          <w:tcPr>
            <w:tcW w:w="5440" w:type="dxa"/>
            <w:tcBorders>
              <w:top w:val="single" w:sz="4" w:space="0" w:color="000000"/>
              <w:left w:val="nil"/>
              <w:bottom w:val="nil"/>
              <w:right w:val="nil"/>
            </w:tcBorders>
            <w:tcMar>
              <w:top w:w="128" w:type="dxa"/>
              <w:left w:w="43" w:type="dxa"/>
              <w:bottom w:w="43" w:type="dxa"/>
              <w:right w:w="43" w:type="dxa"/>
            </w:tcMar>
          </w:tcPr>
          <w:p w14:paraId="0B10AE8E" w14:textId="77777777" w:rsidR="00815F63" w:rsidRDefault="005766E3" w:rsidP="0087371F">
            <w:r>
              <w:t>Inntekter (ekskl. tilbakebetalinger mv. og overføring fra Statens pensjonsfond utland)</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1A0536D5" w14:textId="77777777" w:rsidR="00815F63" w:rsidRDefault="005766E3" w:rsidP="007104FE">
            <w:pPr>
              <w:jc w:val="right"/>
            </w:pPr>
            <w:r>
              <w:t xml:space="preserve">2 881,4 </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55155A86" w14:textId="77777777" w:rsidR="00815F63" w:rsidRDefault="005766E3" w:rsidP="007104FE">
            <w:pPr>
              <w:jc w:val="right"/>
            </w:pPr>
            <w:r>
              <w:t xml:space="preserve">-472,8 </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2F3EBC05" w14:textId="77777777" w:rsidR="00815F63" w:rsidRDefault="005766E3" w:rsidP="007104FE">
            <w:pPr>
              <w:jc w:val="right"/>
            </w:pPr>
            <w:r>
              <w:t xml:space="preserve">2 408,7 </w:t>
            </w:r>
          </w:p>
        </w:tc>
      </w:tr>
      <w:tr w:rsidR="00815F63" w14:paraId="15221DE1" w14:textId="77777777" w:rsidTr="0087371F">
        <w:trPr>
          <w:trHeight w:val="380"/>
        </w:trPr>
        <w:tc>
          <w:tcPr>
            <w:tcW w:w="440" w:type="dxa"/>
            <w:tcBorders>
              <w:top w:val="nil"/>
              <w:left w:val="nil"/>
              <w:bottom w:val="nil"/>
              <w:right w:val="nil"/>
            </w:tcBorders>
            <w:tcMar>
              <w:top w:w="128" w:type="dxa"/>
              <w:left w:w="43" w:type="dxa"/>
              <w:bottom w:w="43" w:type="dxa"/>
              <w:right w:w="43" w:type="dxa"/>
            </w:tcMar>
          </w:tcPr>
          <w:p w14:paraId="1DAF942D" w14:textId="77777777" w:rsidR="00815F63" w:rsidRDefault="005766E3" w:rsidP="0087371F">
            <w:r>
              <w:t>2.</w:t>
            </w:r>
          </w:p>
        </w:tc>
        <w:tc>
          <w:tcPr>
            <w:tcW w:w="5440" w:type="dxa"/>
            <w:tcBorders>
              <w:top w:val="nil"/>
              <w:left w:val="nil"/>
              <w:bottom w:val="nil"/>
              <w:right w:val="nil"/>
            </w:tcBorders>
            <w:tcMar>
              <w:top w:w="128" w:type="dxa"/>
              <w:left w:w="43" w:type="dxa"/>
              <w:bottom w:w="43" w:type="dxa"/>
              <w:right w:w="43" w:type="dxa"/>
            </w:tcMar>
          </w:tcPr>
          <w:p w14:paraId="73D4409C" w14:textId="77777777" w:rsidR="00815F63" w:rsidRDefault="005766E3" w:rsidP="0087371F">
            <w:r>
              <w:t>Utgifter (ekskl. utlån, avdrag på statsgjeld mv.)</w:t>
            </w:r>
          </w:p>
        </w:tc>
        <w:tc>
          <w:tcPr>
            <w:tcW w:w="1220" w:type="dxa"/>
            <w:tcBorders>
              <w:top w:val="nil"/>
              <w:left w:val="nil"/>
              <w:bottom w:val="nil"/>
              <w:right w:val="nil"/>
            </w:tcBorders>
            <w:tcMar>
              <w:top w:w="128" w:type="dxa"/>
              <w:left w:w="43" w:type="dxa"/>
              <w:bottom w:w="43" w:type="dxa"/>
              <w:right w:w="43" w:type="dxa"/>
            </w:tcMar>
            <w:vAlign w:val="bottom"/>
          </w:tcPr>
          <w:p w14:paraId="30BF9EB4" w14:textId="77777777" w:rsidR="00815F63" w:rsidRDefault="005766E3" w:rsidP="007104FE">
            <w:pPr>
              <w:jc w:val="right"/>
            </w:pPr>
            <w:r>
              <w:t xml:space="preserve">3 138,3 </w:t>
            </w:r>
          </w:p>
        </w:tc>
        <w:tc>
          <w:tcPr>
            <w:tcW w:w="1220" w:type="dxa"/>
            <w:tcBorders>
              <w:top w:val="nil"/>
              <w:left w:val="nil"/>
              <w:bottom w:val="nil"/>
              <w:right w:val="nil"/>
            </w:tcBorders>
            <w:tcMar>
              <w:top w:w="128" w:type="dxa"/>
              <w:left w:w="43" w:type="dxa"/>
              <w:bottom w:w="43" w:type="dxa"/>
              <w:right w:w="43" w:type="dxa"/>
            </w:tcMar>
            <w:vAlign w:val="bottom"/>
          </w:tcPr>
          <w:p w14:paraId="423826F3" w14:textId="77777777" w:rsidR="00815F63" w:rsidRDefault="005766E3" w:rsidP="007104FE">
            <w:pPr>
              <w:jc w:val="right"/>
            </w:pPr>
            <w:r>
              <w:t xml:space="preserve">-439,2 </w:t>
            </w:r>
          </w:p>
        </w:tc>
        <w:tc>
          <w:tcPr>
            <w:tcW w:w="1220" w:type="dxa"/>
            <w:tcBorders>
              <w:top w:val="nil"/>
              <w:left w:val="nil"/>
              <w:bottom w:val="nil"/>
              <w:right w:val="nil"/>
            </w:tcBorders>
            <w:tcMar>
              <w:top w:w="128" w:type="dxa"/>
              <w:left w:w="43" w:type="dxa"/>
              <w:bottom w:w="43" w:type="dxa"/>
              <w:right w:w="43" w:type="dxa"/>
            </w:tcMar>
            <w:vAlign w:val="bottom"/>
          </w:tcPr>
          <w:p w14:paraId="7F3AFDA8" w14:textId="77777777" w:rsidR="00815F63" w:rsidRDefault="005766E3" w:rsidP="007104FE">
            <w:pPr>
              <w:jc w:val="right"/>
            </w:pPr>
            <w:r>
              <w:t xml:space="preserve">2 699,1 </w:t>
            </w:r>
          </w:p>
        </w:tc>
      </w:tr>
      <w:tr w:rsidR="00815F63" w14:paraId="1E0EC6C5" w14:textId="77777777" w:rsidTr="0087371F">
        <w:trPr>
          <w:trHeight w:val="640"/>
        </w:trPr>
        <w:tc>
          <w:tcPr>
            <w:tcW w:w="440" w:type="dxa"/>
            <w:tcBorders>
              <w:top w:val="nil"/>
              <w:left w:val="nil"/>
              <w:bottom w:val="nil"/>
              <w:right w:val="nil"/>
            </w:tcBorders>
            <w:tcMar>
              <w:top w:w="128" w:type="dxa"/>
              <w:left w:w="43" w:type="dxa"/>
              <w:bottom w:w="43" w:type="dxa"/>
              <w:right w:w="43" w:type="dxa"/>
            </w:tcMar>
          </w:tcPr>
          <w:p w14:paraId="58E1005A" w14:textId="77777777" w:rsidR="00815F63" w:rsidRDefault="005766E3" w:rsidP="0087371F">
            <w:r>
              <w:t>3.</w:t>
            </w:r>
          </w:p>
        </w:tc>
        <w:tc>
          <w:tcPr>
            <w:tcW w:w="5440" w:type="dxa"/>
            <w:tcBorders>
              <w:top w:val="nil"/>
              <w:left w:val="nil"/>
              <w:bottom w:val="nil"/>
              <w:right w:val="nil"/>
            </w:tcBorders>
            <w:tcMar>
              <w:top w:w="128" w:type="dxa"/>
              <w:left w:w="43" w:type="dxa"/>
              <w:bottom w:w="43" w:type="dxa"/>
              <w:right w:w="43" w:type="dxa"/>
            </w:tcMar>
          </w:tcPr>
          <w:p w14:paraId="4AD75EB4" w14:textId="77777777" w:rsidR="00815F63" w:rsidRDefault="005766E3" w:rsidP="0087371F">
            <w:r>
              <w:t>Overskudd før lånetransaksjoner, før overføring fra Statens pensjonsfond utland (1-2)</w:t>
            </w:r>
          </w:p>
        </w:tc>
        <w:tc>
          <w:tcPr>
            <w:tcW w:w="1220" w:type="dxa"/>
            <w:tcBorders>
              <w:top w:val="nil"/>
              <w:left w:val="nil"/>
              <w:bottom w:val="nil"/>
              <w:right w:val="nil"/>
            </w:tcBorders>
            <w:tcMar>
              <w:top w:w="128" w:type="dxa"/>
              <w:left w:w="43" w:type="dxa"/>
              <w:bottom w:w="43" w:type="dxa"/>
              <w:right w:w="43" w:type="dxa"/>
            </w:tcMar>
            <w:vAlign w:val="bottom"/>
          </w:tcPr>
          <w:p w14:paraId="4358E958" w14:textId="77777777" w:rsidR="00815F63" w:rsidRDefault="005766E3" w:rsidP="007104FE">
            <w:pPr>
              <w:jc w:val="right"/>
            </w:pPr>
            <w:r>
              <w:t xml:space="preserve">-256,9 </w:t>
            </w:r>
          </w:p>
        </w:tc>
        <w:tc>
          <w:tcPr>
            <w:tcW w:w="1220" w:type="dxa"/>
            <w:tcBorders>
              <w:top w:val="nil"/>
              <w:left w:val="nil"/>
              <w:bottom w:val="nil"/>
              <w:right w:val="nil"/>
            </w:tcBorders>
            <w:tcMar>
              <w:top w:w="128" w:type="dxa"/>
              <w:left w:w="43" w:type="dxa"/>
              <w:bottom w:w="43" w:type="dxa"/>
              <w:right w:w="43" w:type="dxa"/>
            </w:tcMar>
            <w:vAlign w:val="bottom"/>
          </w:tcPr>
          <w:p w14:paraId="44FCB986" w14:textId="77777777" w:rsidR="00815F63" w:rsidRDefault="005766E3" w:rsidP="007104FE">
            <w:pPr>
              <w:jc w:val="right"/>
            </w:pPr>
            <w:r>
              <w:t xml:space="preserve">-33,6 </w:t>
            </w:r>
          </w:p>
        </w:tc>
        <w:tc>
          <w:tcPr>
            <w:tcW w:w="1220" w:type="dxa"/>
            <w:tcBorders>
              <w:top w:val="nil"/>
              <w:left w:val="nil"/>
              <w:bottom w:val="nil"/>
              <w:right w:val="nil"/>
            </w:tcBorders>
            <w:tcMar>
              <w:top w:w="128" w:type="dxa"/>
              <w:left w:w="43" w:type="dxa"/>
              <w:bottom w:w="43" w:type="dxa"/>
              <w:right w:w="43" w:type="dxa"/>
            </w:tcMar>
            <w:vAlign w:val="bottom"/>
          </w:tcPr>
          <w:p w14:paraId="2E661A61" w14:textId="77777777" w:rsidR="00815F63" w:rsidRDefault="005766E3" w:rsidP="007104FE">
            <w:pPr>
              <w:jc w:val="right"/>
            </w:pPr>
            <w:r>
              <w:t xml:space="preserve">-290,5 </w:t>
            </w:r>
          </w:p>
        </w:tc>
      </w:tr>
      <w:tr w:rsidR="00815F63" w14:paraId="65952396" w14:textId="77777777" w:rsidTr="0087371F">
        <w:trPr>
          <w:trHeight w:val="380"/>
        </w:trPr>
        <w:tc>
          <w:tcPr>
            <w:tcW w:w="440" w:type="dxa"/>
            <w:tcBorders>
              <w:top w:val="nil"/>
              <w:left w:val="nil"/>
              <w:bottom w:val="nil"/>
              <w:right w:val="nil"/>
            </w:tcBorders>
            <w:tcMar>
              <w:top w:w="128" w:type="dxa"/>
              <w:left w:w="43" w:type="dxa"/>
              <w:bottom w:w="43" w:type="dxa"/>
              <w:right w:w="43" w:type="dxa"/>
            </w:tcMar>
          </w:tcPr>
          <w:p w14:paraId="37EC2AA4" w14:textId="77777777" w:rsidR="00815F63" w:rsidRDefault="005766E3" w:rsidP="0087371F">
            <w:r>
              <w:t>4.</w:t>
            </w:r>
          </w:p>
        </w:tc>
        <w:tc>
          <w:tcPr>
            <w:tcW w:w="5440" w:type="dxa"/>
            <w:tcBorders>
              <w:top w:val="nil"/>
              <w:left w:val="nil"/>
              <w:bottom w:val="nil"/>
              <w:right w:val="nil"/>
            </w:tcBorders>
            <w:tcMar>
              <w:top w:w="128" w:type="dxa"/>
              <w:left w:w="43" w:type="dxa"/>
              <w:bottom w:w="43" w:type="dxa"/>
              <w:right w:w="43" w:type="dxa"/>
            </w:tcMar>
          </w:tcPr>
          <w:p w14:paraId="7A2C9C75" w14:textId="77777777" w:rsidR="00815F63" w:rsidRDefault="005766E3" w:rsidP="0087371F">
            <w:r>
              <w:t>Overføring fra Statens pensjonsfond utland</w:t>
            </w:r>
          </w:p>
        </w:tc>
        <w:tc>
          <w:tcPr>
            <w:tcW w:w="1220" w:type="dxa"/>
            <w:tcBorders>
              <w:top w:val="nil"/>
              <w:left w:val="nil"/>
              <w:bottom w:val="nil"/>
              <w:right w:val="nil"/>
            </w:tcBorders>
            <w:tcMar>
              <w:top w:w="128" w:type="dxa"/>
              <w:left w:w="43" w:type="dxa"/>
              <w:bottom w:w="43" w:type="dxa"/>
              <w:right w:w="43" w:type="dxa"/>
            </w:tcMar>
            <w:vAlign w:val="bottom"/>
          </w:tcPr>
          <w:p w14:paraId="1C7B2E44" w14:textId="77777777" w:rsidR="00815F63" w:rsidRDefault="005766E3" w:rsidP="007104FE">
            <w:pPr>
              <w:jc w:val="right"/>
            </w:pPr>
            <w:r>
              <w:t xml:space="preserve">256,9 </w:t>
            </w:r>
          </w:p>
        </w:tc>
        <w:tc>
          <w:tcPr>
            <w:tcW w:w="1220" w:type="dxa"/>
            <w:tcBorders>
              <w:top w:val="nil"/>
              <w:left w:val="nil"/>
              <w:bottom w:val="nil"/>
              <w:right w:val="nil"/>
            </w:tcBorders>
            <w:tcMar>
              <w:top w:w="128" w:type="dxa"/>
              <w:left w:w="43" w:type="dxa"/>
              <w:bottom w:w="43" w:type="dxa"/>
              <w:right w:w="43" w:type="dxa"/>
            </w:tcMar>
            <w:vAlign w:val="bottom"/>
          </w:tcPr>
          <w:p w14:paraId="3CAAA0A0" w14:textId="77777777" w:rsidR="00815F63" w:rsidRDefault="005766E3" w:rsidP="007104FE">
            <w:pPr>
              <w:jc w:val="right"/>
            </w:pPr>
            <w:r>
              <w:t xml:space="preserve">33,6 </w:t>
            </w:r>
          </w:p>
        </w:tc>
        <w:tc>
          <w:tcPr>
            <w:tcW w:w="1220" w:type="dxa"/>
            <w:tcBorders>
              <w:top w:val="nil"/>
              <w:left w:val="nil"/>
              <w:bottom w:val="nil"/>
              <w:right w:val="nil"/>
            </w:tcBorders>
            <w:tcMar>
              <w:top w:w="128" w:type="dxa"/>
              <w:left w:w="43" w:type="dxa"/>
              <w:bottom w:w="43" w:type="dxa"/>
              <w:right w:w="43" w:type="dxa"/>
            </w:tcMar>
            <w:vAlign w:val="bottom"/>
          </w:tcPr>
          <w:p w14:paraId="78E0DD42" w14:textId="77777777" w:rsidR="00815F63" w:rsidRDefault="005766E3" w:rsidP="007104FE">
            <w:pPr>
              <w:jc w:val="right"/>
            </w:pPr>
            <w:r>
              <w:t xml:space="preserve">290,5 </w:t>
            </w:r>
          </w:p>
        </w:tc>
      </w:tr>
      <w:tr w:rsidR="00815F63" w14:paraId="2B0600E0" w14:textId="77777777" w:rsidTr="0087371F">
        <w:trPr>
          <w:trHeight w:val="380"/>
        </w:trPr>
        <w:tc>
          <w:tcPr>
            <w:tcW w:w="440" w:type="dxa"/>
            <w:tcBorders>
              <w:top w:val="nil"/>
              <w:left w:val="nil"/>
              <w:bottom w:val="nil"/>
              <w:right w:val="nil"/>
            </w:tcBorders>
            <w:tcMar>
              <w:top w:w="128" w:type="dxa"/>
              <w:left w:w="43" w:type="dxa"/>
              <w:bottom w:w="43" w:type="dxa"/>
              <w:right w:w="43" w:type="dxa"/>
            </w:tcMar>
          </w:tcPr>
          <w:p w14:paraId="25832003" w14:textId="77777777" w:rsidR="00815F63" w:rsidRDefault="005766E3" w:rsidP="0087371F">
            <w:r>
              <w:t>5.</w:t>
            </w:r>
          </w:p>
        </w:tc>
        <w:tc>
          <w:tcPr>
            <w:tcW w:w="5440" w:type="dxa"/>
            <w:tcBorders>
              <w:top w:val="nil"/>
              <w:left w:val="nil"/>
              <w:bottom w:val="nil"/>
              <w:right w:val="nil"/>
            </w:tcBorders>
            <w:tcMar>
              <w:top w:w="128" w:type="dxa"/>
              <w:left w:w="43" w:type="dxa"/>
              <w:bottom w:w="43" w:type="dxa"/>
              <w:right w:w="43" w:type="dxa"/>
            </w:tcMar>
          </w:tcPr>
          <w:p w14:paraId="326FE9DC" w14:textId="77777777" w:rsidR="00815F63" w:rsidRDefault="005766E3" w:rsidP="0087371F">
            <w:r>
              <w:t>Overskudd før lånetransaksjoner (3+4)</w:t>
            </w:r>
          </w:p>
        </w:tc>
        <w:tc>
          <w:tcPr>
            <w:tcW w:w="1220" w:type="dxa"/>
            <w:tcBorders>
              <w:top w:val="nil"/>
              <w:left w:val="nil"/>
              <w:bottom w:val="nil"/>
              <w:right w:val="nil"/>
            </w:tcBorders>
            <w:tcMar>
              <w:top w:w="128" w:type="dxa"/>
              <w:left w:w="43" w:type="dxa"/>
              <w:bottom w:w="43" w:type="dxa"/>
              <w:right w:w="43" w:type="dxa"/>
            </w:tcMar>
            <w:vAlign w:val="bottom"/>
          </w:tcPr>
          <w:p w14:paraId="0A6B5D70" w14:textId="77777777" w:rsidR="00815F63" w:rsidRDefault="005766E3" w:rsidP="007104FE">
            <w:pPr>
              <w:jc w:val="right"/>
            </w:pPr>
            <w:r>
              <w:t xml:space="preserve">0,0 </w:t>
            </w:r>
          </w:p>
        </w:tc>
        <w:tc>
          <w:tcPr>
            <w:tcW w:w="1220" w:type="dxa"/>
            <w:tcBorders>
              <w:top w:val="nil"/>
              <w:left w:val="nil"/>
              <w:bottom w:val="nil"/>
              <w:right w:val="nil"/>
            </w:tcBorders>
            <w:tcMar>
              <w:top w:w="128" w:type="dxa"/>
              <w:left w:w="43" w:type="dxa"/>
              <w:bottom w:w="43" w:type="dxa"/>
              <w:right w:w="43" w:type="dxa"/>
            </w:tcMar>
            <w:vAlign w:val="bottom"/>
          </w:tcPr>
          <w:p w14:paraId="53EC5439" w14:textId="77777777" w:rsidR="00815F63" w:rsidRDefault="005766E3" w:rsidP="007104FE">
            <w:pPr>
              <w:jc w:val="right"/>
            </w:pPr>
            <w:r>
              <w:t xml:space="preserve">0,0 </w:t>
            </w:r>
          </w:p>
        </w:tc>
        <w:tc>
          <w:tcPr>
            <w:tcW w:w="1220" w:type="dxa"/>
            <w:tcBorders>
              <w:top w:val="nil"/>
              <w:left w:val="nil"/>
              <w:bottom w:val="nil"/>
              <w:right w:val="nil"/>
            </w:tcBorders>
            <w:tcMar>
              <w:top w:w="128" w:type="dxa"/>
              <w:left w:w="43" w:type="dxa"/>
              <w:bottom w:w="43" w:type="dxa"/>
              <w:right w:w="43" w:type="dxa"/>
            </w:tcMar>
            <w:vAlign w:val="bottom"/>
          </w:tcPr>
          <w:p w14:paraId="2C67F3F0" w14:textId="77777777" w:rsidR="00815F63" w:rsidRDefault="005766E3" w:rsidP="007104FE">
            <w:pPr>
              <w:jc w:val="right"/>
            </w:pPr>
            <w:r>
              <w:t xml:space="preserve">0,0 </w:t>
            </w:r>
          </w:p>
        </w:tc>
      </w:tr>
      <w:tr w:rsidR="00815F63" w14:paraId="52882133" w14:textId="77777777" w:rsidTr="0087371F">
        <w:trPr>
          <w:trHeight w:val="380"/>
        </w:trPr>
        <w:tc>
          <w:tcPr>
            <w:tcW w:w="440" w:type="dxa"/>
            <w:tcBorders>
              <w:top w:val="nil"/>
              <w:left w:val="nil"/>
              <w:bottom w:val="nil"/>
              <w:right w:val="nil"/>
            </w:tcBorders>
            <w:tcMar>
              <w:top w:w="128" w:type="dxa"/>
              <w:left w:w="43" w:type="dxa"/>
              <w:bottom w:w="43" w:type="dxa"/>
              <w:right w:w="43" w:type="dxa"/>
            </w:tcMar>
          </w:tcPr>
          <w:p w14:paraId="205C5E2E" w14:textId="77777777" w:rsidR="00815F63" w:rsidRDefault="005766E3" w:rsidP="0087371F">
            <w:r>
              <w:t>6.</w:t>
            </w:r>
          </w:p>
        </w:tc>
        <w:tc>
          <w:tcPr>
            <w:tcW w:w="5440" w:type="dxa"/>
            <w:tcBorders>
              <w:top w:val="nil"/>
              <w:left w:val="nil"/>
              <w:bottom w:val="nil"/>
              <w:right w:val="nil"/>
            </w:tcBorders>
            <w:tcMar>
              <w:top w:w="128" w:type="dxa"/>
              <w:left w:w="43" w:type="dxa"/>
              <w:bottom w:w="43" w:type="dxa"/>
              <w:right w:w="43" w:type="dxa"/>
            </w:tcMar>
          </w:tcPr>
          <w:p w14:paraId="1295C528" w14:textId="77777777" w:rsidR="00815F63" w:rsidRDefault="005766E3" w:rsidP="0087371F">
            <w:r>
              <w:t>Utlån, gjeldsavdrag mv.</w:t>
            </w:r>
          </w:p>
        </w:tc>
        <w:tc>
          <w:tcPr>
            <w:tcW w:w="1220" w:type="dxa"/>
            <w:tcBorders>
              <w:top w:val="nil"/>
              <w:left w:val="nil"/>
              <w:bottom w:val="nil"/>
              <w:right w:val="nil"/>
            </w:tcBorders>
            <w:tcMar>
              <w:top w:w="128" w:type="dxa"/>
              <w:left w:w="43" w:type="dxa"/>
              <w:bottom w:w="43" w:type="dxa"/>
              <w:right w:w="43" w:type="dxa"/>
            </w:tcMar>
            <w:vAlign w:val="bottom"/>
          </w:tcPr>
          <w:p w14:paraId="16B95D16" w14:textId="77777777" w:rsidR="00815F63" w:rsidRDefault="005766E3" w:rsidP="007104FE">
            <w:pPr>
              <w:jc w:val="right"/>
            </w:pPr>
            <w:r>
              <w:t xml:space="preserve">227,0 </w:t>
            </w:r>
          </w:p>
        </w:tc>
        <w:tc>
          <w:tcPr>
            <w:tcW w:w="1220" w:type="dxa"/>
            <w:tcBorders>
              <w:top w:val="nil"/>
              <w:left w:val="nil"/>
              <w:bottom w:val="nil"/>
              <w:right w:val="nil"/>
            </w:tcBorders>
            <w:tcMar>
              <w:top w:w="128" w:type="dxa"/>
              <w:left w:w="43" w:type="dxa"/>
              <w:bottom w:w="43" w:type="dxa"/>
              <w:right w:w="43" w:type="dxa"/>
            </w:tcMar>
            <w:vAlign w:val="bottom"/>
          </w:tcPr>
          <w:p w14:paraId="6034C864" w14:textId="77777777" w:rsidR="00815F63" w:rsidRDefault="005766E3" w:rsidP="007104FE">
            <w:pPr>
              <w:jc w:val="right"/>
            </w:pPr>
            <w:r>
              <w:t xml:space="preserve">26,9 </w:t>
            </w:r>
          </w:p>
        </w:tc>
        <w:tc>
          <w:tcPr>
            <w:tcW w:w="1220" w:type="dxa"/>
            <w:tcBorders>
              <w:top w:val="nil"/>
              <w:left w:val="nil"/>
              <w:bottom w:val="nil"/>
              <w:right w:val="nil"/>
            </w:tcBorders>
            <w:tcMar>
              <w:top w:w="128" w:type="dxa"/>
              <w:left w:w="43" w:type="dxa"/>
              <w:bottom w:w="43" w:type="dxa"/>
              <w:right w:w="43" w:type="dxa"/>
            </w:tcMar>
            <w:vAlign w:val="bottom"/>
          </w:tcPr>
          <w:p w14:paraId="63F89565" w14:textId="77777777" w:rsidR="00815F63" w:rsidRDefault="005766E3" w:rsidP="007104FE">
            <w:pPr>
              <w:jc w:val="right"/>
            </w:pPr>
            <w:r>
              <w:t xml:space="preserve">253,9 </w:t>
            </w:r>
          </w:p>
        </w:tc>
      </w:tr>
      <w:tr w:rsidR="00815F63" w14:paraId="08039BFD" w14:textId="77777777" w:rsidTr="0087371F">
        <w:trPr>
          <w:trHeight w:val="380"/>
        </w:trPr>
        <w:tc>
          <w:tcPr>
            <w:tcW w:w="440" w:type="dxa"/>
            <w:tcBorders>
              <w:top w:val="nil"/>
              <w:left w:val="nil"/>
              <w:bottom w:val="nil"/>
              <w:right w:val="nil"/>
            </w:tcBorders>
            <w:tcMar>
              <w:top w:w="128" w:type="dxa"/>
              <w:left w:w="43" w:type="dxa"/>
              <w:bottom w:w="43" w:type="dxa"/>
              <w:right w:w="43" w:type="dxa"/>
            </w:tcMar>
          </w:tcPr>
          <w:p w14:paraId="4B6E95BE" w14:textId="77777777" w:rsidR="00815F63" w:rsidRDefault="005766E3" w:rsidP="0087371F">
            <w:r>
              <w:t>7.</w:t>
            </w:r>
          </w:p>
        </w:tc>
        <w:tc>
          <w:tcPr>
            <w:tcW w:w="5440" w:type="dxa"/>
            <w:tcBorders>
              <w:top w:val="nil"/>
              <w:left w:val="nil"/>
              <w:bottom w:val="nil"/>
              <w:right w:val="nil"/>
            </w:tcBorders>
            <w:tcMar>
              <w:top w:w="128" w:type="dxa"/>
              <w:left w:w="43" w:type="dxa"/>
              <w:bottom w:w="43" w:type="dxa"/>
              <w:right w:w="43" w:type="dxa"/>
            </w:tcMar>
          </w:tcPr>
          <w:p w14:paraId="6C73694C" w14:textId="77777777" w:rsidR="00815F63" w:rsidRDefault="005766E3" w:rsidP="0087371F">
            <w:r>
              <w:t>Tilbakebetalinger mv.</w:t>
            </w:r>
          </w:p>
        </w:tc>
        <w:tc>
          <w:tcPr>
            <w:tcW w:w="1220" w:type="dxa"/>
            <w:tcBorders>
              <w:top w:val="nil"/>
              <w:left w:val="nil"/>
              <w:bottom w:val="nil"/>
              <w:right w:val="nil"/>
            </w:tcBorders>
            <w:tcMar>
              <w:top w:w="128" w:type="dxa"/>
              <w:left w:w="43" w:type="dxa"/>
              <w:bottom w:w="43" w:type="dxa"/>
              <w:right w:w="43" w:type="dxa"/>
            </w:tcMar>
            <w:vAlign w:val="bottom"/>
          </w:tcPr>
          <w:p w14:paraId="229B6932" w14:textId="77777777" w:rsidR="00815F63" w:rsidRDefault="005766E3" w:rsidP="007104FE">
            <w:pPr>
              <w:jc w:val="right"/>
            </w:pPr>
            <w:r>
              <w:t xml:space="preserve">222,6 </w:t>
            </w:r>
          </w:p>
        </w:tc>
        <w:tc>
          <w:tcPr>
            <w:tcW w:w="1220" w:type="dxa"/>
            <w:tcBorders>
              <w:top w:val="nil"/>
              <w:left w:val="nil"/>
              <w:bottom w:val="nil"/>
              <w:right w:val="nil"/>
            </w:tcBorders>
            <w:tcMar>
              <w:top w:w="128" w:type="dxa"/>
              <w:left w:w="43" w:type="dxa"/>
              <w:bottom w:w="43" w:type="dxa"/>
              <w:right w:w="43" w:type="dxa"/>
            </w:tcMar>
            <w:vAlign w:val="bottom"/>
          </w:tcPr>
          <w:p w14:paraId="3F1F5BE3" w14:textId="77777777" w:rsidR="00815F63" w:rsidRDefault="005766E3" w:rsidP="007104FE">
            <w:pPr>
              <w:jc w:val="right"/>
            </w:pPr>
            <w:r>
              <w:t xml:space="preserve">22,3 </w:t>
            </w:r>
          </w:p>
        </w:tc>
        <w:tc>
          <w:tcPr>
            <w:tcW w:w="1220" w:type="dxa"/>
            <w:tcBorders>
              <w:top w:val="nil"/>
              <w:left w:val="nil"/>
              <w:bottom w:val="nil"/>
              <w:right w:val="nil"/>
            </w:tcBorders>
            <w:tcMar>
              <w:top w:w="128" w:type="dxa"/>
              <w:left w:w="43" w:type="dxa"/>
              <w:bottom w:w="43" w:type="dxa"/>
              <w:right w:w="43" w:type="dxa"/>
            </w:tcMar>
            <w:vAlign w:val="bottom"/>
          </w:tcPr>
          <w:p w14:paraId="3114DA33" w14:textId="77777777" w:rsidR="00815F63" w:rsidRDefault="005766E3" w:rsidP="007104FE">
            <w:pPr>
              <w:jc w:val="right"/>
            </w:pPr>
            <w:r>
              <w:t xml:space="preserve">244,9 </w:t>
            </w:r>
          </w:p>
        </w:tc>
      </w:tr>
      <w:tr w:rsidR="00815F63" w14:paraId="3645776A" w14:textId="77777777" w:rsidTr="0087371F">
        <w:trPr>
          <w:trHeight w:val="380"/>
        </w:trPr>
        <w:tc>
          <w:tcPr>
            <w:tcW w:w="440" w:type="dxa"/>
            <w:tcBorders>
              <w:top w:val="nil"/>
              <w:left w:val="nil"/>
              <w:bottom w:val="single" w:sz="4" w:space="0" w:color="000000"/>
              <w:right w:val="nil"/>
            </w:tcBorders>
            <w:tcMar>
              <w:top w:w="128" w:type="dxa"/>
              <w:left w:w="43" w:type="dxa"/>
              <w:bottom w:w="43" w:type="dxa"/>
              <w:right w:w="43" w:type="dxa"/>
            </w:tcMar>
          </w:tcPr>
          <w:p w14:paraId="0D83FB00" w14:textId="77777777" w:rsidR="00815F63" w:rsidRDefault="005766E3" w:rsidP="0087371F">
            <w:r>
              <w:t>8.</w:t>
            </w:r>
          </w:p>
        </w:tc>
        <w:tc>
          <w:tcPr>
            <w:tcW w:w="5440" w:type="dxa"/>
            <w:tcBorders>
              <w:top w:val="nil"/>
              <w:left w:val="nil"/>
              <w:bottom w:val="single" w:sz="4" w:space="0" w:color="000000"/>
              <w:right w:val="nil"/>
            </w:tcBorders>
            <w:tcMar>
              <w:top w:w="128" w:type="dxa"/>
              <w:left w:w="43" w:type="dxa"/>
              <w:bottom w:w="43" w:type="dxa"/>
              <w:right w:w="43" w:type="dxa"/>
            </w:tcMar>
          </w:tcPr>
          <w:p w14:paraId="1B40EA6C" w14:textId="77777777" w:rsidR="00815F63" w:rsidRDefault="005766E3" w:rsidP="0087371F">
            <w:r>
              <w:t>Utlån mv., netto (6-7)</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46DE649" w14:textId="77777777" w:rsidR="00815F63" w:rsidRDefault="005766E3" w:rsidP="007104FE">
            <w:pPr>
              <w:jc w:val="right"/>
            </w:pPr>
            <w:r>
              <w:t xml:space="preserve">4,4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7284913" w14:textId="77777777" w:rsidR="00815F63" w:rsidRDefault="005766E3" w:rsidP="007104FE">
            <w:pPr>
              <w:jc w:val="right"/>
            </w:pPr>
            <w:r>
              <w:t xml:space="preserve">4,6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F882D7A" w14:textId="77777777" w:rsidR="00815F63" w:rsidRDefault="005766E3" w:rsidP="007104FE">
            <w:pPr>
              <w:jc w:val="right"/>
            </w:pPr>
            <w:r>
              <w:t xml:space="preserve">9,0 </w:t>
            </w:r>
          </w:p>
        </w:tc>
      </w:tr>
      <w:tr w:rsidR="00815F63" w14:paraId="0AEFB767" w14:textId="77777777" w:rsidTr="0087371F">
        <w:trPr>
          <w:trHeight w:val="640"/>
        </w:trPr>
        <w:tc>
          <w:tcPr>
            <w:tcW w:w="440" w:type="dxa"/>
            <w:tcBorders>
              <w:top w:val="single" w:sz="4" w:space="0" w:color="000000"/>
              <w:left w:val="nil"/>
              <w:bottom w:val="single" w:sz="4" w:space="0" w:color="000000"/>
              <w:right w:val="nil"/>
            </w:tcBorders>
            <w:tcMar>
              <w:top w:w="128" w:type="dxa"/>
              <w:left w:w="43" w:type="dxa"/>
              <w:bottom w:w="43" w:type="dxa"/>
              <w:right w:w="43" w:type="dxa"/>
            </w:tcMar>
          </w:tcPr>
          <w:p w14:paraId="2202EC09" w14:textId="77777777" w:rsidR="00815F63" w:rsidRDefault="005766E3" w:rsidP="0087371F">
            <w:r>
              <w:t>9.</w:t>
            </w:r>
          </w:p>
        </w:tc>
        <w:tc>
          <w:tcPr>
            <w:tcW w:w="5440" w:type="dxa"/>
            <w:tcBorders>
              <w:top w:val="single" w:sz="4" w:space="0" w:color="000000"/>
              <w:left w:val="nil"/>
              <w:bottom w:val="single" w:sz="4" w:space="0" w:color="000000"/>
              <w:right w:val="nil"/>
            </w:tcBorders>
            <w:tcMar>
              <w:top w:w="128" w:type="dxa"/>
              <w:left w:w="43" w:type="dxa"/>
              <w:bottom w:w="43" w:type="dxa"/>
              <w:right w:w="43" w:type="dxa"/>
            </w:tcMar>
          </w:tcPr>
          <w:p w14:paraId="6525D688" w14:textId="77777777" w:rsidR="00815F63" w:rsidRDefault="005766E3" w:rsidP="0087371F">
            <w:r>
              <w:t>Samlet finansieringsbehov – av kontantbeholdning og lånemidler (8-5)</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A40142" w14:textId="77777777" w:rsidR="00815F63" w:rsidRDefault="005766E3" w:rsidP="007104FE">
            <w:pPr>
              <w:jc w:val="right"/>
            </w:pPr>
            <w:r>
              <w:t xml:space="preserve">4,4 </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D149B8" w14:textId="77777777" w:rsidR="00815F63" w:rsidRDefault="005766E3" w:rsidP="007104FE">
            <w:pPr>
              <w:jc w:val="right"/>
            </w:pPr>
            <w:r>
              <w:t xml:space="preserve">4,6 </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0604B8" w14:textId="77777777" w:rsidR="00815F63" w:rsidRDefault="005766E3" w:rsidP="007104FE">
            <w:pPr>
              <w:jc w:val="right"/>
            </w:pPr>
            <w:r>
              <w:t xml:space="preserve">9,0 </w:t>
            </w:r>
          </w:p>
        </w:tc>
      </w:tr>
    </w:tbl>
    <w:p w14:paraId="39103F86" w14:textId="77777777" w:rsidR="00815F63" w:rsidRDefault="005766E3" w:rsidP="0087371F">
      <w:pPr>
        <w:pStyle w:val="Kilde"/>
      </w:pPr>
      <w:r>
        <w:t>Kilde: Finansdepartementet</w:t>
      </w:r>
    </w:p>
    <w:p w14:paraId="3F61B74B" w14:textId="77777777" w:rsidR="00815F63" w:rsidRDefault="005766E3" w:rsidP="0087371F">
      <w:pPr>
        <w:pStyle w:val="Overskrift2"/>
      </w:pPr>
      <w:r>
        <w:t>Statsregnskapet for første halvår 2023</w:t>
      </w:r>
    </w:p>
    <w:p w14:paraId="22C19A41" w14:textId="77777777" w:rsidR="00815F63" w:rsidRDefault="005766E3" w:rsidP="0087371F">
      <w:r>
        <w:t>Dette avsnittet gir en oversikt over statsregnskapet per 30. juni 2023. Regnskapstallene er sammenstilt med Saldert budsjett 2023. Bevilgningsendringer vedtatt etter at budsjettet ble saldert i Stortinget i fjor høst, inngår ikke i beregningene av andelen av bevilgningene som nå er regnskapsført.</w:t>
      </w:r>
    </w:p>
    <w:p w14:paraId="78477990" w14:textId="77777777" w:rsidR="00815F63" w:rsidRDefault="005766E3" w:rsidP="0087371F">
      <w:pPr>
        <w:pStyle w:val="Overskrift3"/>
      </w:pPr>
      <w:r>
        <w:t>Statsbudsjettets inntekter og utgifter</w:t>
      </w:r>
    </w:p>
    <w:p w14:paraId="690F943A" w14:textId="77777777" w:rsidR="00815F63" w:rsidRDefault="005766E3" w:rsidP="0087371F">
      <w:r>
        <w:t>Statsregnskapet viser at det er regnskapsført inntekter på til sammen 1 599,4 mrd. kroner i perioden 1. januar – 30. juni 2023. Det tilsvarer 47,6 pst. av budsjetterte inntekter. Tabell 6.6 viser hvordan inntektene fordeler seg etter art.</w:t>
      </w:r>
    </w:p>
    <w:p w14:paraId="15B66C49" w14:textId="77777777" w:rsidR="00815F63" w:rsidRDefault="005766E3" w:rsidP="0087371F">
      <w:pPr>
        <w:pStyle w:val="tabell-tittel"/>
      </w:pPr>
      <w:r>
        <w:t>Statsbudsjettets inntekter</w:t>
      </w:r>
    </w:p>
    <w:p w14:paraId="1264DFA0"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560"/>
        <w:gridCol w:w="1280"/>
        <w:gridCol w:w="1320"/>
        <w:gridCol w:w="1400"/>
      </w:tblGrid>
      <w:tr w:rsidR="00815F63" w14:paraId="33489DA3" w14:textId="77777777">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42E3ABF5" w14:textId="77777777" w:rsidR="00815F63" w:rsidRDefault="005766E3" w:rsidP="007104FE">
            <w:pPr>
              <w:jc w:val="right"/>
            </w:pPr>
            <w:r>
              <w:t>Mrd. kroner</w:t>
            </w:r>
          </w:p>
        </w:tc>
      </w:tr>
      <w:tr w:rsidR="00815F63" w14:paraId="5C87E935" w14:textId="77777777">
        <w:trPr>
          <w:trHeight w:val="600"/>
        </w:trPr>
        <w:tc>
          <w:tcPr>
            <w:tcW w:w="5560" w:type="dxa"/>
            <w:tcBorders>
              <w:top w:val="nil"/>
              <w:left w:val="nil"/>
              <w:bottom w:val="single" w:sz="4" w:space="0" w:color="000000"/>
              <w:right w:val="nil"/>
            </w:tcBorders>
            <w:tcMar>
              <w:top w:w="128" w:type="dxa"/>
              <w:left w:w="43" w:type="dxa"/>
              <w:bottom w:w="43" w:type="dxa"/>
              <w:right w:w="43" w:type="dxa"/>
            </w:tcMar>
            <w:vAlign w:val="bottom"/>
          </w:tcPr>
          <w:p w14:paraId="03D44292" w14:textId="77777777" w:rsidR="00815F63" w:rsidRDefault="00815F63" w:rsidP="0087371F"/>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10A920A" w14:textId="77777777" w:rsidR="00815F63" w:rsidRDefault="005766E3" w:rsidP="007104FE">
            <w:pPr>
              <w:jc w:val="right"/>
            </w:pPr>
            <w:r>
              <w:t>Saldert budsjett 2023</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0D91498D" w14:textId="77777777" w:rsidR="00815F63" w:rsidRDefault="005766E3" w:rsidP="007104FE">
            <w:pPr>
              <w:jc w:val="right"/>
            </w:pPr>
            <w:r>
              <w:t>Regnskap per 30.06.2023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9BF5761" w14:textId="77777777" w:rsidR="00815F63" w:rsidRDefault="005766E3" w:rsidP="007104FE">
            <w:pPr>
              <w:jc w:val="right"/>
            </w:pPr>
            <w:r>
              <w:t>Regnskap i pst. av bevilgning</w:t>
            </w:r>
          </w:p>
        </w:tc>
      </w:tr>
      <w:tr w:rsidR="00815F63" w14:paraId="268AEBFA" w14:textId="77777777">
        <w:trPr>
          <w:trHeight w:val="380"/>
        </w:trPr>
        <w:tc>
          <w:tcPr>
            <w:tcW w:w="5560" w:type="dxa"/>
            <w:tcBorders>
              <w:top w:val="single" w:sz="4" w:space="0" w:color="000000"/>
              <w:left w:val="nil"/>
              <w:bottom w:val="nil"/>
              <w:right w:val="nil"/>
            </w:tcBorders>
            <w:tcMar>
              <w:top w:w="128" w:type="dxa"/>
              <w:left w:w="43" w:type="dxa"/>
              <w:bottom w:w="43" w:type="dxa"/>
              <w:right w:w="43" w:type="dxa"/>
            </w:tcMar>
          </w:tcPr>
          <w:p w14:paraId="650A8AF4" w14:textId="77777777" w:rsidR="00815F63" w:rsidRDefault="005766E3" w:rsidP="0087371F">
            <w:r>
              <w:t>Driftsinntekter (Salg av varer og tjenester) (postene 1–29)</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60819BFD" w14:textId="77777777" w:rsidR="00815F63" w:rsidRDefault="005766E3" w:rsidP="007104FE">
            <w:pPr>
              <w:jc w:val="right"/>
            </w:pPr>
            <w:r>
              <w:t>536,2</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674A2195" w14:textId="77777777" w:rsidR="00815F63" w:rsidRDefault="005766E3" w:rsidP="007104FE">
            <w:pPr>
              <w:jc w:val="right"/>
            </w:pPr>
            <w:r>
              <w:t>191,0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1F747D1" w14:textId="77777777" w:rsidR="00815F63" w:rsidRDefault="005766E3" w:rsidP="007104FE">
            <w:pPr>
              <w:jc w:val="right"/>
            </w:pPr>
            <w:r>
              <w:t>35,6</w:t>
            </w:r>
          </w:p>
        </w:tc>
      </w:tr>
      <w:tr w:rsidR="00815F63" w14:paraId="5CECB5EE" w14:textId="77777777">
        <w:trPr>
          <w:trHeight w:val="640"/>
        </w:trPr>
        <w:tc>
          <w:tcPr>
            <w:tcW w:w="5560" w:type="dxa"/>
            <w:tcBorders>
              <w:top w:val="nil"/>
              <w:left w:val="nil"/>
              <w:bottom w:val="nil"/>
              <w:right w:val="nil"/>
            </w:tcBorders>
            <w:tcMar>
              <w:top w:w="128" w:type="dxa"/>
              <w:left w:w="43" w:type="dxa"/>
              <w:bottom w:w="43" w:type="dxa"/>
              <w:right w:w="43" w:type="dxa"/>
            </w:tcMar>
          </w:tcPr>
          <w:p w14:paraId="3A8BA180" w14:textId="77777777" w:rsidR="00815F63" w:rsidRDefault="005766E3" w:rsidP="0087371F">
            <w:r>
              <w:t>Inntekter i forbindelse med nybygg, anlegg mv. (postene 30–49)</w:t>
            </w:r>
          </w:p>
        </w:tc>
        <w:tc>
          <w:tcPr>
            <w:tcW w:w="1280" w:type="dxa"/>
            <w:tcBorders>
              <w:top w:val="nil"/>
              <w:left w:val="nil"/>
              <w:bottom w:val="nil"/>
              <w:right w:val="nil"/>
            </w:tcBorders>
            <w:tcMar>
              <w:top w:w="128" w:type="dxa"/>
              <w:left w:w="43" w:type="dxa"/>
              <w:bottom w:w="43" w:type="dxa"/>
              <w:right w:w="43" w:type="dxa"/>
            </w:tcMar>
            <w:vAlign w:val="bottom"/>
          </w:tcPr>
          <w:p w14:paraId="19BF7083" w14:textId="77777777" w:rsidR="00815F63" w:rsidRDefault="005766E3" w:rsidP="007104FE">
            <w:pPr>
              <w:jc w:val="right"/>
            </w:pPr>
            <w:r>
              <w:t>31,2</w:t>
            </w:r>
          </w:p>
        </w:tc>
        <w:tc>
          <w:tcPr>
            <w:tcW w:w="1320" w:type="dxa"/>
            <w:tcBorders>
              <w:top w:val="nil"/>
              <w:left w:val="nil"/>
              <w:bottom w:val="nil"/>
              <w:right w:val="nil"/>
            </w:tcBorders>
            <w:tcMar>
              <w:top w:w="128" w:type="dxa"/>
              <w:left w:w="43" w:type="dxa"/>
              <w:bottom w:w="43" w:type="dxa"/>
              <w:right w:w="43" w:type="dxa"/>
            </w:tcMar>
            <w:vAlign w:val="bottom"/>
          </w:tcPr>
          <w:p w14:paraId="604C103A" w14:textId="77777777" w:rsidR="00815F63" w:rsidRDefault="005766E3" w:rsidP="007104FE">
            <w:pPr>
              <w:jc w:val="right"/>
            </w:pPr>
            <w:r>
              <w:t>14,5</w:t>
            </w:r>
          </w:p>
        </w:tc>
        <w:tc>
          <w:tcPr>
            <w:tcW w:w="1400" w:type="dxa"/>
            <w:tcBorders>
              <w:top w:val="nil"/>
              <w:left w:val="nil"/>
              <w:bottom w:val="nil"/>
              <w:right w:val="nil"/>
            </w:tcBorders>
            <w:tcMar>
              <w:top w:w="128" w:type="dxa"/>
              <w:left w:w="43" w:type="dxa"/>
              <w:bottom w:w="43" w:type="dxa"/>
              <w:right w:w="43" w:type="dxa"/>
            </w:tcMar>
            <w:vAlign w:val="bottom"/>
          </w:tcPr>
          <w:p w14:paraId="61177B94" w14:textId="77777777" w:rsidR="00815F63" w:rsidRDefault="005766E3" w:rsidP="007104FE">
            <w:pPr>
              <w:jc w:val="right"/>
            </w:pPr>
            <w:r>
              <w:t>46,4</w:t>
            </w:r>
          </w:p>
        </w:tc>
      </w:tr>
      <w:tr w:rsidR="00815F63" w14:paraId="296A84AE" w14:textId="77777777">
        <w:trPr>
          <w:trHeight w:val="380"/>
        </w:trPr>
        <w:tc>
          <w:tcPr>
            <w:tcW w:w="5560" w:type="dxa"/>
            <w:tcBorders>
              <w:top w:val="nil"/>
              <w:left w:val="nil"/>
              <w:bottom w:val="nil"/>
              <w:right w:val="nil"/>
            </w:tcBorders>
            <w:tcMar>
              <w:top w:w="128" w:type="dxa"/>
              <w:left w:w="43" w:type="dxa"/>
              <w:bottom w:w="43" w:type="dxa"/>
              <w:right w:w="43" w:type="dxa"/>
            </w:tcMar>
          </w:tcPr>
          <w:p w14:paraId="000C4B26" w14:textId="77777777" w:rsidR="00815F63" w:rsidRDefault="005766E3" w:rsidP="0087371F">
            <w:r>
              <w:t>Overføringer fra andre (postene 50–89)</w:t>
            </w:r>
          </w:p>
        </w:tc>
        <w:tc>
          <w:tcPr>
            <w:tcW w:w="1280" w:type="dxa"/>
            <w:tcBorders>
              <w:top w:val="nil"/>
              <w:left w:val="nil"/>
              <w:bottom w:val="nil"/>
              <w:right w:val="nil"/>
            </w:tcBorders>
            <w:tcMar>
              <w:top w:w="128" w:type="dxa"/>
              <w:left w:w="43" w:type="dxa"/>
              <w:bottom w:w="43" w:type="dxa"/>
              <w:right w:w="43" w:type="dxa"/>
            </w:tcMar>
            <w:vAlign w:val="bottom"/>
          </w:tcPr>
          <w:p w14:paraId="72ABA28E" w14:textId="77777777" w:rsidR="00815F63" w:rsidRDefault="005766E3" w:rsidP="007104FE">
            <w:pPr>
              <w:jc w:val="right"/>
            </w:pPr>
            <w:r>
              <w:t>2 570,9</w:t>
            </w:r>
          </w:p>
        </w:tc>
        <w:tc>
          <w:tcPr>
            <w:tcW w:w="1320" w:type="dxa"/>
            <w:tcBorders>
              <w:top w:val="nil"/>
              <w:left w:val="nil"/>
              <w:bottom w:val="nil"/>
              <w:right w:val="nil"/>
            </w:tcBorders>
            <w:tcMar>
              <w:top w:w="128" w:type="dxa"/>
              <w:left w:w="43" w:type="dxa"/>
              <w:bottom w:w="43" w:type="dxa"/>
              <w:right w:w="43" w:type="dxa"/>
            </w:tcMar>
            <w:vAlign w:val="bottom"/>
          </w:tcPr>
          <w:p w14:paraId="3D8812CE" w14:textId="77777777" w:rsidR="00815F63" w:rsidRDefault="005766E3" w:rsidP="007104FE">
            <w:pPr>
              <w:jc w:val="right"/>
            </w:pPr>
            <w:r>
              <w:t>1 203,4</w:t>
            </w:r>
          </w:p>
        </w:tc>
        <w:tc>
          <w:tcPr>
            <w:tcW w:w="1400" w:type="dxa"/>
            <w:tcBorders>
              <w:top w:val="nil"/>
              <w:left w:val="nil"/>
              <w:bottom w:val="nil"/>
              <w:right w:val="nil"/>
            </w:tcBorders>
            <w:tcMar>
              <w:top w:w="128" w:type="dxa"/>
              <w:left w:w="43" w:type="dxa"/>
              <w:bottom w:w="43" w:type="dxa"/>
              <w:right w:w="43" w:type="dxa"/>
            </w:tcMar>
            <w:vAlign w:val="bottom"/>
          </w:tcPr>
          <w:p w14:paraId="28463BA2" w14:textId="77777777" w:rsidR="00815F63" w:rsidRDefault="005766E3" w:rsidP="007104FE">
            <w:pPr>
              <w:jc w:val="right"/>
            </w:pPr>
            <w:r>
              <w:t>46,8</w:t>
            </w:r>
          </w:p>
        </w:tc>
      </w:tr>
      <w:tr w:rsidR="00815F63" w14:paraId="5BAB6067" w14:textId="77777777">
        <w:trPr>
          <w:trHeight w:val="380"/>
        </w:trPr>
        <w:tc>
          <w:tcPr>
            <w:tcW w:w="5560" w:type="dxa"/>
            <w:tcBorders>
              <w:top w:val="nil"/>
              <w:left w:val="nil"/>
              <w:bottom w:val="single" w:sz="4" w:space="0" w:color="000000"/>
              <w:right w:val="nil"/>
            </w:tcBorders>
            <w:tcMar>
              <w:top w:w="128" w:type="dxa"/>
              <w:left w:w="43" w:type="dxa"/>
              <w:bottom w:w="43" w:type="dxa"/>
              <w:right w:w="43" w:type="dxa"/>
            </w:tcMar>
          </w:tcPr>
          <w:p w14:paraId="7670BDFB" w14:textId="77777777" w:rsidR="00815F63" w:rsidRDefault="005766E3" w:rsidP="0087371F">
            <w:r>
              <w:t>Tilbakebetalinger mv. (postene 90–99)</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E353DEB" w14:textId="77777777" w:rsidR="00815F63" w:rsidRDefault="005766E3" w:rsidP="007104FE">
            <w:pPr>
              <w:jc w:val="right"/>
            </w:pPr>
            <w:r>
              <w:t>222,6</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B954467" w14:textId="77777777" w:rsidR="00815F63" w:rsidRDefault="005766E3" w:rsidP="007104FE">
            <w:pPr>
              <w:jc w:val="right"/>
            </w:pPr>
            <w:r>
              <w:t>190,5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86DE9B3" w14:textId="77777777" w:rsidR="00815F63" w:rsidRDefault="005766E3" w:rsidP="007104FE">
            <w:pPr>
              <w:jc w:val="right"/>
            </w:pPr>
            <w:r>
              <w:t>85,6</w:t>
            </w:r>
          </w:p>
        </w:tc>
      </w:tr>
      <w:tr w:rsidR="00815F63" w14:paraId="6B787B60" w14:textId="77777777">
        <w:trPr>
          <w:trHeight w:val="380"/>
        </w:trPr>
        <w:tc>
          <w:tcPr>
            <w:tcW w:w="5560" w:type="dxa"/>
            <w:tcBorders>
              <w:top w:val="single" w:sz="4" w:space="0" w:color="000000"/>
              <w:left w:val="nil"/>
              <w:bottom w:val="single" w:sz="4" w:space="0" w:color="000000"/>
              <w:right w:val="nil"/>
            </w:tcBorders>
            <w:tcMar>
              <w:top w:w="128" w:type="dxa"/>
              <w:left w:w="43" w:type="dxa"/>
              <w:bottom w:w="43" w:type="dxa"/>
              <w:right w:w="43" w:type="dxa"/>
            </w:tcMar>
          </w:tcPr>
          <w:p w14:paraId="589E2A3B" w14:textId="77777777" w:rsidR="00815F63" w:rsidRDefault="005766E3" w:rsidP="0087371F">
            <w:r>
              <w:t>Sum inntekter</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C6F8F8" w14:textId="77777777" w:rsidR="00815F63" w:rsidRDefault="005766E3" w:rsidP="007104FE">
            <w:pPr>
              <w:jc w:val="right"/>
            </w:pPr>
            <w:r>
              <w:t>3 360,9</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4A0C45" w14:textId="77777777" w:rsidR="00815F63" w:rsidRDefault="005766E3" w:rsidP="007104FE">
            <w:pPr>
              <w:jc w:val="right"/>
            </w:pPr>
            <w:r>
              <w:t>1 599,4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C5AC86" w14:textId="77777777" w:rsidR="00815F63" w:rsidRDefault="005766E3" w:rsidP="007104FE">
            <w:pPr>
              <w:jc w:val="right"/>
            </w:pPr>
            <w:r>
              <w:t>47,6</w:t>
            </w:r>
          </w:p>
        </w:tc>
      </w:tr>
    </w:tbl>
    <w:p w14:paraId="1C2271C7" w14:textId="77777777" w:rsidR="00815F63" w:rsidRDefault="005766E3" w:rsidP="0087371F">
      <w:pPr>
        <w:pStyle w:val="Kilde"/>
      </w:pPr>
      <w:r>
        <w:t>Kilde: Finansdepartementet</w:t>
      </w:r>
    </w:p>
    <w:p w14:paraId="707395B0" w14:textId="77777777" w:rsidR="00815F63" w:rsidRDefault="005766E3" w:rsidP="0087371F">
      <w:r>
        <w:t>Per 30. juni 2023 er det regnskapsført utgifter på til sammen 1 542,7 mrd. kroner. Det utgjør 45,8 pst. av bevilgningene. Tabell 6.7 viser hvordan beløpet fordeler seg på utgiftsarter.</w:t>
      </w:r>
    </w:p>
    <w:p w14:paraId="1D427C32" w14:textId="77777777" w:rsidR="00815F63" w:rsidRDefault="005766E3" w:rsidP="0087371F">
      <w:pPr>
        <w:pStyle w:val="tabell-tittel"/>
      </w:pPr>
      <w:r>
        <w:t>Statsbudsjettets utgifter</w:t>
      </w:r>
    </w:p>
    <w:p w14:paraId="1AA35C5D" w14:textId="77777777" w:rsidR="00815F63" w:rsidRDefault="005766E3" w:rsidP="0087371F">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815F63" w14:paraId="12A39DD0"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081B193B" w14:textId="77777777" w:rsidR="00815F63" w:rsidRDefault="005766E3" w:rsidP="007104FE">
            <w:pPr>
              <w:jc w:val="right"/>
            </w:pPr>
            <w:r>
              <w:t>Mrd. kroner</w:t>
            </w:r>
          </w:p>
        </w:tc>
      </w:tr>
      <w:tr w:rsidR="00815F63" w14:paraId="3674CA55"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29EA02F0" w14:textId="77777777" w:rsidR="00815F63" w:rsidRDefault="00815F63" w:rsidP="0087371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7F8AE1" w14:textId="77777777" w:rsidR="00815F63" w:rsidRDefault="005766E3" w:rsidP="007104FE">
            <w:pPr>
              <w:jc w:val="right"/>
            </w:pPr>
            <w:r>
              <w:t>Saldert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4FF9D79" w14:textId="77777777" w:rsidR="00815F63" w:rsidRDefault="005766E3" w:rsidP="007104FE">
            <w:pPr>
              <w:jc w:val="right"/>
            </w:pPr>
            <w:r>
              <w:t>Regnskap per 30.06.2023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490C97" w14:textId="77777777" w:rsidR="00815F63" w:rsidRDefault="005766E3" w:rsidP="007104FE">
            <w:pPr>
              <w:jc w:val="right"/>
            </w:pPr>
            <w:r>
              <w:t>Regnskap i pst. av bevilgning</w:t>
            </w:r>
          </w:p>
        </w:tc>
      </w:tr>
      <w:tr w:rsidR="00815F63" w14:paraId="0A47301B"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3982F1AD" w14:textId="77777777" w:rsidR="00815F63" w:rsidRDefault="005766E3" w:rsidP="0087371F">
            <w:r>
              <w:t>Driftsutgifter (postene 1–29)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F7E48AB" w14:textId="77777777" w:rsidR="00815F63" w:rsidRDefault="005766E3" w:rsidP="007104FE">
            <w:pPr>
              <w:jc w:val="right"/>
            </w:pPr>
            <w:r>
              <w:t>225,3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AB6CB9E" w14:textId="77777777" w:rsidR="00815F63" w:rsidRDefault="005766E3" w:rsidP="007104FE">
            <w:pPr>
              <w:jc w:val="right"/>
            </w:pPr>
            <w:r>
              <w:t>109,8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1AE6436" w14:textId="77777777" w:rsidR="00815F63" w:rsidRDefault="005766E3" w:rsidP="007104FE">
            <w:pPr>
              <w:jc w:val="right"/>
            </w:pPr>
            <w:r>
              <w:t>48,7</w:t>
            </w:r>
          </w:p>
        </w:tc>
      </w:tr>
      <w:tr w:rsidR="00815F63" w14:paraId="0906B1FD" w14:textId="77777777">
        <w:trPr>
          <w:trHeight w:val="380"/>
        </w:trPr>
        <w:tc>
          <w:tcPr>
            <w:tcW w:w="5320" w:type="dxa"/>
            <w:tcBorders>
              <w:top w:val="nil"/>
              <w:left w:val="nil"/>
              <w:bottom w:val="nil"/>
              <w:right w:val="nil"/>
            </w:tcBorders>
            <w:tcMar>
              <w:top w:w="128" w:type="dxa"/>
              <w:left w:w="43" w:type="dxa"/>
              <w:bottom w:w="43" w:type="dxa"/>
              <w:right w:w="43" w:type="dxa"/>
            </w:tcMar>
          </w:tcPr>
          <w:p w14:paraId="680D3008" w14:textId="77777777" w:rsidR="00815F63" w:rsidRDefault="005766E3" w:rsidP="0087371F">
            <w:r>
              <w:t>Nybygg, anlegg mv. (postene 30–49)</w:t>
            </w:r>
          </w:p>
        </w:tc>
        <w:tc>
          <w:tcPr>
            <w:tcW w:w="1400" w:type="dxa"/>
            <w:tcBorders>
              <w:top w:val="nil"/>
              <w:left w:val="nil"/>
              <w:bottom w:val="nil"/>
              <w:right w:val="nil"/>
            </w:tcBorders>
            <w:tcMar>
              <w:top w:w="128" w:type="dxa"/>
              <w:left w:w="43" w:type="dxa"/>
              <w:bottom w:w="43" w:type="dxa"/>
              <w:right w:w="43" w:type="dxa"/>
            </w:tcMar>
            <w:vAlign w:val="bottom"/>
          </w:tcPr>
          <w:p w14:paraId="5CF893E6" w14:textId="77777777" w:rsidR="00815F63" w:rsidRDefault="005766E3" w:rsidP="007104FE">
            <w:pPr>
              <w:jc w:val="right"/>
            </w:pPr>
            <w:r>
              <w:t>83,6</w:t>
            </w:r>
          </w:p>
        </w:tc>
        <w:tc>
          <w:tcPr>
            <w:tcW w:w="1400" w:type="dxa"/>
            <w:tcBorders>
              <w:top w:val="nil"/>
              <w:left w:val="nil"/>
              <w:bottom w:val="nil"/>
              <w:right w:val="nil"/>
            </w:tcBorders>
            <w:tcMar>
              <w:top w:w="128" w:type="dxa"/>
              <w:left w:w="43" w:type="dxa"/>
              <w:bottom w:w="43" w:type="dxa"/>
              <w:right w:w="43" w:type="dxa"/>
            </w:tcMar>
            <w:vAlign w:val="bottom"/>
          </w:tcPr>
          <w:p w14:paraId="474EB519" w14:textId="77777777" w:rsidR="00815F63" w:rsidRDefault="005766E3" w:rsidP="007104FE">
            <w:pPr>
              <w:jc w:val="right"/>
            </w:pPr>
            <w:r>
              <w:t>39,1</w:t>
            </w:r>
          </w:p>
        </w:tc>
        <w:tc>
          <w:tcPr>
            <w:tcW w:w="1400" w:type="dxa"/>
            <w:tcBorders>
              <w:top w:val="nil"/>
              <w:left w:val="nil"/>
              <w:bottom w:val="nil"/>
              <w:right w:val="nil"/>
            </w:tcBorders>
            <w:tcMar>
              <w:top w:w="128" w:type="dxa"/>
              <w:left w:w="43" w:type="dxa"/>
              <w:bottom w:w="43" w:type="dxa"/>
              <w:right w:w="43" w:type="dxa"/>
            </w:tcMar>
            <w:vAlign w:val="bottom"/>
          </w:tcPr>
          <w:p w14:paraId="3186520E" w14:textId="77777777" w:rsidR="00815F63" w:rsidRDefault="005766E3" w:rsidP="007104FE">
            <w:pPr>
              <w:jc w:val="right"/>
            </w:pPr>
            <w:r>
              <w:t>46,7</w:t>
            </w:r>
          </w:p>
        </w:tc>
      </w:tr>
      <w:tr w:rsidR="00815F63" w14:paraId="771AC012" w14:textId="77777777">
        <w:trPr>
          <w:trHeight w:val="380"/>
        </w:trPr>
        <w:tc>
          <w:tcPr>
            <w:tcW w:w="5320" w:type="dxa"/>
            <w:tcBorders>
              <w:top w:val="nil"/>
              <w:left w:val="nil"/>
              <w:bottom w:val="nil"/>
              <w:right w:val="nil"/>
            </w:tcBorders>
            <w:tcMar>
              <w:top w:w="128" w:type="dxa"/>
              <w:left w:w="43" w:type="dxa"/>
              <w:bottom w:w="43" w:type="dxa"/>
              <w:right w:w="43" w:type="dxa"/>
            </w:tcMar>
          </w:tcPr>
          <w:p w14:paraId="60E6F4A6" w14:textId="77777777" w:rsidR="00815F63" w:rsidRDefault="005766E3" w:rsidP="0087371F">
            <w:r>
              <w:t>Overføringer til andre (postene 50–89)</w:t>
            </w:r>
          </w:p>
        </w:tc>
        <w:tc>
          <w:tcPr>
            <w:tcW w:w="1400" w:type="dxa"/>
            <w:tcBorders>
              <w:top w:val="nil"/>
              <w:left w:val="nil"/>
              <w:bottom w:val="nil"/>
              <w:right w:val="nil"/>
            </w:tcBorders>
            <w:tcMar>
              <w:top w:w="128" w:type="dxa"/>
              <w:left w:w="43" w:type="dxa"/>
              <w:bottom w:w="43" w:type="dxa"/>
              <w:right w:w="43" w:type="dxa"/>
            </w:tcMar>
            <w:vAlign w:val="bottom"/>
          </w:tcPr>
          <w:p w14:paraId="174477EC" w14:textId="77777777" w:rsidR="00815F63" w:rsidRDefault="005766E3" w:rsidP="007104FE">
            <w:pPr>
              <w:jc w:val="right"/>
            </w:pPr>
            <w:r>
              <w:t>2 829,4</w:t>
            </w:r>
          </w:p>
        </w:tc>
        <w:tc>
          <w:tcPr>
            <w:tcW w:w="1400" w:type="dxa"/>
            <w:tcBorders>
              <w:top w:val="nil"/>
              <w:left w:val="nil"/>
              <w:bottom w:val="nil"/>
              <w:right w:val="nil"/>
            </w:tcBorders>
            <w:tcMar>
              <w:top w:w="128" w:type="dxa"/>
              <w:left w:w="43" w:type="dxa"/>
              <w:bottom w:w="43" w:type="dxa"/>
              <w:right w:w="43" w:type="dxa"/>
            </w:tcMar>
            <w:vAlign w:val="bottom"/>
          </w:tcPr>
          <w:p w14:paraId="38B956A0" w14:textId="77777777" w:rsidR="00815F63" w:rsidRDefault="005766E3" w:rsidP="007104FE">
            <w:pPr>
              <w:jc w:val="right"/>
            </w:pPr>
            <w:r>
              <w:t>1 209,9</w:t>
            </w:r>
          </w:p>
        </w:tc>
        <w:tc>
          <w:tcPr>
            <w:tcW w:w="1400" w:type="dxa"/>
            <w:tcBorders>
              <w:top w:val="nil"/>
              <w:left w:val="nil"/>
              <w:bottom w:val="nil"/>
              <w:right w:val="nil"/>
            </w:tcBorders>
            <w:tcMar>
              <w:top w:w="128" w:type="dxa"/>
              <w:left w:w="43" w:type="dxa"/>
              <w:bottom w:w="43" w:type="dxa"/>
              <w:right w:w="43" w:type="dxa"/>
            </w:tcMar>
            <w:vAlign w:val="bottom"/>
          </w:tcPr>
          <w:p w14:paraId="393D1350" w14:textId="77777777" w:rsidR="00815F63" w:rsidRDefault="005766E3" w:rsidP="007104FE">
            <w:pPr>
              <w:jc w:val="right"/>
            </w:pPr>
            <w:r>
              <w:t>42,8</w:t>
            </w:r>
          </w:p>
        </w:tc>
      </w:tr>
      <w:tr w:rsidR="00815F63" w14:paraId="35774C5A"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584774D7" w14:textId="77777777" w:rsidR="00815F63" w:rsidRDefault="005766E3" w:rsidP="0087371F">
            <w:r>
              <w:t>Utlån, gjeldsavdrag mv. (postene 90–99)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5A3126" w14:textId="77777777" w:rsidR="00815F63" w:rsidRDefault="005766E3" w:rsidP="007104FE">
            <w:pPr>
              <w:jc w:val="right"/>
            </w:pPr>
            <w:r>
              <w:t>227,0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71C5EDD" w14:textId="77777777" w:rsidR="00815F63" w:rsidRDefault="005766E3" w:rsidP="007104FE">
            <w:pPr>
              <w:jc w:val="right"/>
            </w:pPr>
            <w:r>
              <w:t>183,9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67018E2" w14:textId="77777777" w:rsidR="00815F63" w:rsidRDefault="005766E3" w:rsidP="007104FE">
            <w:pPr>
              <w:jc w:val="right"/>
            </w:pPr>
            <w:r>
              <w:t>81,0</w:t>
            </w:r>
          </w:p>
        </w:tc>
      </w:tr>
      <w:tr w:rsidR="00815F63" w14:paraId="04336E90"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3CB8DFA7" w14:textId="77777777" w:rsidR="00815F63" w:rsidRDefault="005766E3" w:rsidP="0087371F">
            <w:r>
              <w:t>Sum 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68E409" w14:textId="77777777" w:rsidR="00815F63" w:rsidRDefault="005766E3" w:rsidP="007104FE">
            <w:pPr>
              <w:jc w:val="right"/>
            </w:pPr>
            <w:r>
              <w:t>3 365,3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00E2FF" w14:textId="77777777" w:rsidR="00815F63" w:rsidRDefault="005766E3" w:rsidP="007104FE">
            <w:pPr>
              <w:jc w:val="right"/>
            </w:pPr>
            <w:r>
              <w:t>1 542,7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110D2E" w14:textId="77777777" w:rsidR="00815F63" w:rsidRDefault="005766E3" w:rsidP="007104FE">
            <w:pPr>
              <w:jc w:val="right"/>
            </w:pPr>
            <w:r>
              <w:t>45,8</w:t>
            </w:r>
          </w:p>
        </w:tc>
      </w:tr>
    </w:tbl>
    <w:p w14:paraId="63B1E0B3" w14:textId="77777777" w:rsidR="00815F63" w:rsidRDefault="005766E3" w:rsidP="0087371F">
      <w:pPr>
        <w:pStyle w:val="Kilde"/>
      </w:pPr>
      <w:r>
        <w:t>Kilde: Finansdepartementet</w:t>
      </w:r>
    </w:p>
    <w:p w14:paraId="3A062106" w14:textId="77777777" w:rsidR="00815F63" w:rsidRDefault="005766E3" w:rsidP="0087371F">
      <w:pPr>
        <w:pStyle w:val="Overskrift3"/>
      </w:pPr>
      <w:r>
        <w:t>Petroleumsvirksomhetens inntekter og utgifter</w:t>
      </w:r>
    </w:p>
    <w:p w14:paraId="182DAF89" w14:textId="766C89EE" w:rsidR="00815F63" w:rsidRDefault="005766E3" w:rsidP="0087371F">
      <w:r>
        <w:t>Netto kontantstrøm fra petroleumsvirksomheten utgjør 603,7 mrd. kroner i perioden 1. januar – 30. juni 2023. Det tilsvarer 43,6 pst. av netto kontantstrøm fra petroleumsvirksomheten slik denne ble anslått i Saldert budsjett 2023.</w:t>
      </w:r>
    </w:p>
    <w:p w14:paraId="3CF4682C" w14:textId="074D2B71" w:rsidR="0087371F" w:rsidRDefault="0087371F" w:rsidP="0087371F">
      <w:pPr>
        <w:pStyle w:val="tabell-tittel"/>
      </w:pPr>
      <w:r>
        <w:t>Kontantstrømmen fra petroleumsvirksomheten</w:t>
      </w:r>
    </w:p>
    <w:p w14:paraId="2BB3D1C5" w14:textId="77777777" w:rsidR="00815F63" w:rsidRDefault="005766E3" w:rsidP="0087371F">
      <w:pPr>
        <w:pStyle w:val="Tabellnavn"/>
      </w:pPr>
      <w:r>
        <w:t>05J2tx2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440"/>
        <w:gridCol w:w="5240"/>
        <w:gridCol w:w="1180"/>
        <w:gridCol w:w="1280"/>
        <w:gridCol w:w="1400"/>
      </w:tblGrid>
      <w:tr w:rsidR="00815F63" w14:paraId="2D02937A" w14:textId="77777777" w:rsidTr="0087371F">
        <w:trPr>
          <w:trHeight w:val="360"/>
        </w:trPr>
        <w:tc>
          <w:tcPr>
            <w:tcW w:w="9540" w:type="dxa"/>
            <w:gridSpan w:val="5"/>
            <w:tcBorders>
              <w:top w:val="nil"/>
              <w:left w:val="nil"/>
              <w:bottom w:val="single" w:sz="4" w:space="0" w:color="000000"/>
              <w:right w:val="nil"/>
            </w:tcBorders>
            <w:tcMar>
              <w:top w:w="128" w:type="dxa"/>
              <w:left w:w="43" w:type="dxa"/>
              <w:bottom w:w="43" w:type="dxa"/>
              <w:right w:w="43" w:type="dxa"/>
            </w:tcMar>
            <w:vAlign w:val="bottom"/>
          </w:tcPr>
          <w:p w14:paraId="36C1345D" w14:textId="77777777" w:rsidR="00815F63" w:rsidRDefault="005766E3" w:rsidP="007104FE">
            <w:pPr>
              <w:jc w:val="right"/>
            </w:pPr>
            <w:r>
              <w:t>Mrd. kroner</w:t>
            </w:r>
          </w:p>
        </w:tc>
      </w:tr>
      <w:tr w:rsidR="00815F63" w14:paraId="15447102" w14:textId="77777777" w:rsidTr="0087371F">
        <w:trPr>
          <w:trHeight w:val="600"/>
        </w:trPr>
        <w:tc>
          <w:tcPr>
            <w:tcW w:w="440" w:type="dxa"/>
            <w:tcBorders>
              <w:top w:val="nil"/>
              <w:left w:val="nil"/>
              <w:bottom w:val="single" w:sz="4" w:space="0" w:color="000000"/>
              <w:right w:val="nil"/>
            </w:tcBorders>
            <w:tcMar>
              <w:top w:w="128" w:type="dxa"/>
              <w:left w:w="43" w:type="dxa"/>
              <w:bottom w:w="43" w:type="dxa"/>
              <w:right w:w="43" w:type="dxa"/>
            </w:tcMar>
            <w:vAlign w:val="bottom"/>
          </w:tcPr>
          <w:p w14:paraId="56E071EE" w14:textId="77777777" w:rsidR="00815F63" w:rsidRDefault="00815F63" w:rsidP="0087371F"/>
        </w:tc>
        <w:tc>
          <w:tcPr>
            <w:tcW w:w="5240" w:type="dxa"/>
            <w:tcBorders>
              <w:top w:val="nil"/>
              <w:left w:val="nil"/>
              <w:bottom w:val="single" w:sz="4" w:space="0" w:color="000000"/>
              <w:right w:val="nil"/>
            </w:tcBorders>
            <w:tcMar>
              <w:top w:w="128" w:type="dxa"/>
              <w:left w:w="43" w:type="dxa"/>
              <w:bottom w:w="43" w:type="dxa"/>
              <w:right w:w="43" w:type="dxa"/>
            </w:tcMar>
          </w:tcPr>
          <w:p w14:paraId="7B7FA3A7" w14:textId="77777777" w:rsidR="00815F63" w:rsidRDefault="00815F63" w:rsidP="0087371F"/>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AB648F5" w14:textId="77777777" w:rsidR="00815F63" w:rsidRDefault="005766E3" w:rsidP="007104FE">
            <w:pPr>
              <w:jc w:val="right"/>
            </w:pPr>
            <w:r>
              <w:t>Saldert budsjett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E19D29E" w14:textId="77777777" w:rsidR="00815F63" w:rsidRDefault="005766E3" w:rsidP="007104FE">
            <w:pPr>
              <w:jc w:val="right"/>
            </w:pPr>
            <w:r>
              <w:t>Regnskap per 30.06.2023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B1DBA6" w14:textId="77777777" w:rsidR="00815F63" w:rsidRDefault="005766E3" w:rsidP="007104FE">
            <w:pPr>
              <w:jc w:val="right"/>
            </w:pPr>
            <w:r>
              <w:t>Regnskap i pst. av bevilgning</w:t>
            </w:r>
          </w:p>
        </w:tc>
      </w:tr>
      <w:tr w:rsidR="00815F63" w14:paraId="4D43726B" w14:textId="77777777" w:rsidTr="0087371F">
        <w:trPr>
          <w:trHeight w:val="380"/>
        </w:trPr>
        <w:tc>
          <w:tcPr>
            <w:tcW w:w="440" w:type="dxa"/>
            <w:tcBorders>
              <w:top w:val="single" w:sz="4" w:space="0" w:color="000000"/>
              <w:left w:val="nil"/>
              <w:bottom w:val="nil"/>
              <w:right w:val="nil"/>
            </w:tcBorders>
            <w:tcMar>
              <w:top w:w="128" w:type="dxa"/>
              <w:left w:w="43" w:type="dxa"/>
              <w:bottom w:w="43" w:type="dxa"/>
              <w:right w:w="43" w:type="dxa"/>
            </w:tcMar>
          </w:tcPr>
          <w:p w14:paraId="7DB01D62" w14:textId="77777777" w:rsidR="00815F63" w:rsidRDefault="00815F63" w:rsidP="0087371F"/>
        </w:tc>
        <w:tc>
          <w:tcPr>
            <w:tcW w:w="5240" w:type="dxa"/>
            <w:tcBorders>
              <w:top w:val="single" w:sz="4" w:space="0" w:color="000000"/>
              <w:left w:val="nil"/>
              <w:bottom w:val="nil"/>
              <w:right w:val="nil"/>
            </w:tcBorders>
            <w:tcMar>
              <w:top w:w="128" w:type="dxa"/>
              <w:left w:w="43" w:type="dxa"/>
              <w:bottom w:w="43" w:type="dxa"/>
              <w:right w:w="43" w:type="dxa"/>
            </w:tcMar>
          </w:tcPr>
          <w:p w14:paraId="686439A0" w14:textId="77777777" w:rsidR="00815F63" w:rsidRDefault="005766E3" w:rsidP="0087371F">
            <w:r>
              <w:t>Inntekter SDØE</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6803A73C" w14:textId="77777777" w:rsidR="00815F63" w:rsidRDefault="005766E3" w:rsidP="007104FE">
            <w:pPr>
              <w:jc w:val="right"/>
            </w:pPr>
            <w:r>
              <w:t>542,7</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6F338927" w14:textId="77777777" w:rsidR="00815F63" w:rsidRDefault="005766E3" w:rsidP="007104FE">
            <w:pPr>
              <w:jc w:val="right"/>
            </w:pPr>
            <w:r>
              <w:t>194,5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7218DA3" w14:textId="77777777" w:rsidR="00815F63" w:rsidRDefault="005766E3" w:rsidP="007104FE">
            <w:pPr>
              <w:jc w:val="right"/>
            </w:pPr>
            <w:r>
              <w:t>35,8</w:t>
            </w:r>
          </w:p>
        </w:tc>
      </w:tr>
      <w:tr w:rsidR="00815F63" w14:paraId="3DFE2D73" w14:textId="77777777" w:rsidTr="0087371F">
        <w:trPr>
          <w:trHeight w:val="380"/>
        </w:trPr>
        <w:tc>
          <w:tcPr>
            <w:tcW w:w="440" w:type="dxa"/>
            <w:tcBorders>
              <w:top w:val="nil"/>
              <w:left w:val="nil"/>
              <w:bottom w:val="nil"/>
              <w:right w:val="nil"/>
            </w:tcBorders>
            <w:tcMar>
              <w:top w:w="128" w:type="dxa"/>
              <w:left w:w="43" w:type="dxa"/>
              <w:bottom w:w="43" w:type="dxa"/>
              <w:right w:w="43" w:type="dxa"/>
            </w:tcMar>
          </w:tcPr>
          <w:p w14:paraId="2F89424C" w14:textId="77777777" w:rsidR="00815F63" w:rsidRDefault="005766E3" w:rsidP="0087371F">
            <w:r>
              <w:t>-</w:t>
            </w:r>
          </w:p>
        </w:tc>
        <w:tc>
          <w:tcPr>
            <w:tcW w:w="5240" w:type="dxa"/>
            <w:tcBorders>
              <w:top w:val="nil"/>
              <w:left w:val="nil"/>
              <w:bottom w:val="nil"/>
              <w:right w:val="nil"/>
            </w:tcBorders>
            <w:tcMar>
              <w:top w:w="128" w:type="dxa"/>
              <w:left w:w="43" w:type="dxa"/>
              <w:bottom w:w="43" w:type="dxa"/>
              <w:right w:w="43" w:type="dxa"/>
            </w:tcMar>
          </w:tcPr>
          <w:p w14:paraId="3FC125C4" w14:textId="77777777" w:rsidR="00815F63" w:rsidRDefault="005766E3" w:rsidP="0087371F">
            <w:r>
              <w:t>Utgifter SDØE</w:t>
            </w:r>
          </w:p>
        </w:tc>
        <w:tc>
          <w:tcPr>
            <w:tcW w:w="1180" w:type="dxa"/>
            <w:tcBorders>
              <w:top w:val="nil"/>
              <w:left w:val="nil"/>
              <w:bottom w:val="nil"/>
              <w:right w:val="nil"/>
            </w:tcBorders>
            <w:tcMar>
              <w:top w:w="128" w:type="dxa"/>
              <w:left w:w="43" w:type="dxa"/>
              <w:bottom w:w="43" w:type="dxa"/>
              <w:right w:w="43" w:type="dxa"/>
            </w:tcMar>
            <w:vAlign w:val="bottom"/>
          </w:tcPr>
          <w:p w14:paraId="6FD2A6F8" w14:textId="77777777" w:rsidR="00815F63" w:rsidRDefault="005766E3" w:rsidP="007104FE">
            <w:pPr>
              <w:jc w:val="right"/>
            </w:pPr>
            <w:r>
              <w:t>28,3</w:t>
            </w:r>
          </w:p>
        </w:tc>
        <w:tc>
          <w:tcPr>
            <w:tcW w:w="1280" w:type="dxa"/>
            <w:tcBorders>
              <w:top w:val="nil"/>
              <w:left w:val="nil"/>
              <w:bottom w:val="nil"/>
              <w:right w:val="nil"/>
            </w:tcBorders>
            <w:tcMar>
              <w:top w:w="128" w:type="dxa"/>
              <w:left w:w="43" w:type="dxa"/>
              <w:bottom w:w="43" w:type="dxa"/>
              <w:right w:w="43" w:type="dxa"/>
            </w:tcMar>
            <w:vAlign w:val="bottom"/>
          </w:tcPr>
          <w:p w14:paraId="7F5C5EF7" w14:textId="77777777" w:rsidR="00815F63" w:rsidRDefault="005766E3" w:rsidP="007104FE">
            <w:pPr>
              <w:jc w:val="right"/>
            </w:pPr>
            <w:r>
              <w:t>15,5</w:t>
            </w:r>
          </w:p>
        </w:tc>
        <w:tc>
          <w:tcPr>
            <w:tcW w:w="1400" w:type="dxa"/>
            <w:tcBorders>
              <w:top w:val="nil"/>
              <w:left w:val="nil"/>
              <w:bottom w:val="nil"/>
              <w:right w:val="nil"/>
            </w:tcBorders>
            <w:tcMar>
              <w:top w:w="128" w:type="dxa"/>
              <w:left w:w="43" w:type="dxa"/>
              <w:bottom w:w="43" w:type="dxa"/>
              <w:right w:w="43" w:type="dxa"/>
            </w:tcMar>
            <w:vAlign w:val="bottom"/>
          </w:tcPr>
          <w:p w14:paraId="15B43912" w14:textId="77777777" w:rsidR="00815F63" w:rsidRDefault="005766E3" w:rsidP="007104FE">
            <w:pPr>
              <w:jc w:val="right"/>
            </w:pPr>
            <w:r>
              <w:t>54,7</w:t>
            </w:r>
          </w:p>
        </w:tc>
      </w:tr>
      <w:tr w:rsidR="00815F63" w14:paraId="2E9B91A2" w14:textId="77777777" w:rsidTr="0087371F">
        <w:trPr>
          <w:trHeight w:val="640"/>
        </w:trPr>
        <w:tc>
          <w:tcPr>
            <w:tcW w:w="440" w:type="dxa"/>
            <w:tcBorders>
              <w:top w:val="nil"/>
              <w:left w:val="nil"/>
              <w:bottom w:val="nil"/>
              <w:right w:val="nil"/>
            </w:tcBorders>
            <w:tcMar>
              <w:top w:w="128" w:type="dxa"/>
              <w:left w:w="43" w:type="dxa"/>
              <w:bottom w:w="43" w:type="dxa"/>
              <w:right w:w="43" w:type="dxa"/>
            </w:tcMar>
          </w:tcPr>
          <w:p w14:paraId="5B225A4F" w14:textId="77777777" w:rsidR="00815F63" w:rsidRDefault="005766E3" w:rsidP="0087371F">
            <w:r>
              <w:t>+</w:t>
            </w:r>
          </w:p>
        </w:tc>
        <w:tc>
          <w:tcPr>
            <w:tcW w:w="5240" w:type="dxa"/>
            <w:tcBorders>
              <w:top w:val="nil"/>
              <w:left w:val="nil"/>
              <w:bottom w:val="nil"/>
              <w:right w:val="nil"/>
            </w:tcBorders>
            <w:tcMar>
              <w:top w:w="128" w:type="dxa"/>
              <w:left w:w="43" w:type="dxa"/>
              <w:bottom w:w="43" w:type="dxa"/>
              <w:right w:w="43" w:type="dxa"/>
            </w:tcMar>
          </w:tcPr>
          <w:p w14:paraId="4FEF781E" w14:textId="77777777" w:rsidR="00815F63" w:rsidRDefault="005766E3" w:rsidP="0087371F">
            <w:r>
              <w:t>Skatt og avgift på utvinning, inkl. CO</w:t>
            </w:r>
            <w:r>
              <w:rPr>
                <w:rStyle w:val="skrift-senket"/>
                <w:sz w:val="21"/>
                <w:szCs w:val="21"/>
              </w:rPr>
              <w:t>2</w:t>
            </w:r>
            <w:r>
              <w:t>-avgift og NO</w:t>
            </w:r>
            <w:r>
              <w:rPr>
                <w:rStyle w:val="skrift-senket"/>
                <w:sz w:val="21"/>
                <w:szCs w:val="21"/>
              </w:rPr>
              <w:t>X</w:t>
            </w:r>
            <w:r>
              <w:t>-avgift</w:t>
            </w:r>
          </w:p>
        </w:tc>
        <w:tc>
          <w:tcPr>
            <w:tcW w:w="1180" w:type="dxa"/>
            <w:tcBorders>
              <w:top w:val="nil"/>
              <w:left w:val="nil"/>
              <w:bottom w:val="nil"/>
              <w:right w:val="nil"/>
            </w:tcBorders>
            <w:tcMar>
              <w:top w:w="128" w:type="dxa"/>
              <w:left w:w="43" w:type="dxa"/>
              <w:bottom w:w="43" w:type="dxa"/>
              <w:right w:w="43" w:type="dxa"/>
            </w:tcMar>
            <w:vAlign w:val="bottom"/>
          </w:tcPr>
          <w:p w14:paraId="30DFF48F" w14:textId="77777777" w:rsidR="00815F63" w:rsidRDefault="005766E3" w:rsidP="007104FE">
            <w:pPr>
              <w:jc w:val="right"/>
            </w:pPr>
            <w:r>
              <w:t>855,1</w:t>
            </w:r>
          </w:p>
        </w:tc>
        <w:tc>
          <w:tcPr>
            <w:tcW w:w="1280" w:type="dxa"/>
            <w:tcBorders>
              <w:top w:val="nil"/>
              <w:left w:val="nil"/>
              <w:bottom w:val="nil"/>
              <w:right w:val="nil"/>
            </w:tcBorders>
            <w:tcMar>
              <w:top w:w="128" w:type="dxa"/>
              <w:left w:w="43" w:type="dxa"/>
              <w:bottom w:w="43" w:type="dxa"/>
              <w:right w:w="43" w:type="dxa"/>
            </w:tcMar>
            <w:vAlign w:val="bottom"/>
          </w:tcPr>
          <w:p w14:paraId="1AB5EDBD" w14:textId="77777777" w:rsidR="00815F63" w:rsidRDefault="005766E3" w:rsidP="007104FE">
            <w:pPr>
              <w:jc w:val="right"/>
            </w:pPr>
            <w:r>
              <w:t>385,2</w:t>
            </w:r>
          </w:p>
        </w:tc>
        <w:tc>
          <w:tcPr>
            <w:tcW w:w="1400" w:type="dxa"/>
            <w:tcBorders>
              <w:top w:val="nil"/>
              <w:left w:val="nil"/>
              <w:bottom w:val="nil"/>
              <w:right w:val="nil"/>
            </w:tcBorders>
            <w:tcMar>
              <w:top w:w="128" w:type="dxa"/>
              <w:left w:w="43" w:type="dxa"/>
              <w:bottom w:w="43" w:type="dxa"/>
              <w:right w:w="43" w:type="dxa"/>
            </w:tcMar>
            <w:vAlign w:val="bottom"/>
          </w:tcPr>
          <w:p w14:paraId="506E32B1" w14:textId="77777777" w:rsidR="00815F63" w:rsidRDefault="005766E3" w:rsidP="007104FE">
            <w:pPr>
              <w:jc w:val="right"/>
            </w:pPr>
            <w:r>
              <w:t>45,0</w:t>
            </w:r>
          </w:p>
        </w:tc>
      </w:tr>
      <w:tr w:rsidR="00815F63" w14:paraId="220FD536" w14:textId="77777777" w:rsidTr="0087371F">
        <w:trPr>
          <w:trHeight w:val="380"/>
        </w:trPr>
        <w:tc>
          <w:tcPr>
            <w:tcW w:w="440" w:type="dxa"/>
            <w:tcBorders>
              <w:top w:val="nil"/>
              <w:left w:val="nil"/>
              <w:bottom w:val="single" w:sz="4" w:space="0" w:color="000000"/>
              <w:right w:val="nil"/>
            </w:tcBorders>
            <w:tcMar>
              <w:top w:w="128" w:type="dxa"/>
              <w:left w:w="43" w:type="dxa"/>
              <w:bottom w:w="43" w:type="dxa"/>
              <w:right w:w="43" w:type="dxa"/>
            </w:tcMar>
          </w:tcPr>
          <w:p w14:paraId="212ECBD2" w14:textId="77777777" w:rsidR="00815F63" w:rsidRDefault="005766E3" w:rsidP="0087371F">
            <w:r>
              <w:t>+</w:t>
            </w:r>
          </w:p>
        </w:tc>
        <w:tc>
          <w:tcPr>
            <w:tcW w:w="5240" w:type="dxa"/>
            <w:tcBorders>
              <w:top w:val="nil"/>
              <w:left w:val="nil"/>
              <w:bottom w:val="single" w:sz="4" w:space="0" w:color="000000"/>
              <w:right w:val="nil"/>
            </w:tcBorders>
            <w:tcMar>
              <w:top w:w="128" w:type="dxa"/>
              <w:left w:w="43" w:type="dxa"/>
              <w:bottom w:w="43" w:type="dxa"/>
              <w:right w:w="43" w:type="dxa"/>
            </w:tcMar>
          </w:tcPr>
          <w:p w14:paraId="1B4DF435" w14:textId="77777777" w:rsidR="00815F63" w:rsidRDefault="005766E3" w:rsidP="0087371F">
            <w:r>
              <w:t>Aksjeutbytte fra Equinor ASA</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189E6295" w14:textId="77777777" w:rsidR="00815F63" w:rsidRDefault="005766E3" w:rsidP="007104FE">
            <w:pPr>
              <w:jc w:val="right"/>
            </w:pPr>
            <w:r>
              <w:t>15,0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F38B2FE" w14:textId="77777777" w:rsidR="00815F63" w:rsidRDefault="005766E3" w:rsidP="007104FE">
            <w:pPr>
              <w:jc w:val="right"/>
            </w:pPr>
            <w:r>
              <w:t>39,6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D376AFB" w14:textId="77777777" w:rsidR="00815F63" w:rsidRDefault="005766E3" w:rsidP="007104FE">
            <w:pPr>
              <w:jc w:val="right"/>
            </w:pPr>
            <w:r>
              <w:t>263,7</w:t>
            </w:r>
          </w:p>
        </w:tc>
      </w:tr>
      <w:tr w:rsidR="00815F63" w14:paraId="51167000" w14:textId="77777777" w:rsidTr="0087371F">
        <w:trPr>
          <w:trHeight w:val="380"/>
        </w:trPr>
        <w:tc>
          <w:tcPr>
            <w:tcW w:w="440" w:type="dxa"/>
            <w:tcBorders>
              <w:top w:val="single" w:sz="4" w:space="0" w:color="000000"/>
              <w:left w:val="nil"/>
              <w:bottom w:val="single" w:sz="4" w:space="0" w:color="000000"/>
              <w:right w:val="nil"/>
            </w:tcBorders>
            <w:tcMar>
              <w:top w:w="128" w:type="dxa"/>
              <w:left w:w="43" w:type="dxa"/>
              <w:bottom w:w="43" w:type="dxa"/>
              <w:right w:w="43" w:type="dxa"/>
            </w:tcMar>
          </w:tcPr>
          <w:p w14:paraId="54732AAB" w14:textId="77777777" w:rsidR="00815F63" w:rsidRDefault="005766E3" w:rsidP="0087371F">
            <w:r>
              <w:t>=</w:t>
            </w:r>
          </w:p>
        </w:tc>
        <w:tc>
          <w:tcPr>
            <w:tcW w:w="5240" w:type="dxa"/>
            <w:tcBorders>
              <w:top w:val="single" w:sz="4" w:space="0" w:color="000000"/>
              <w:left w:val="nil"/>
              <w:bottom w:val="single" w:sz="4" w:space="0" w:color="000000"/>
              <w:right w:val="nil"/>
            </w:tcBorders>
            <w:tcMar>
              <w:top w:w="128" w:type="dxa"/>
              <w:left w:w="43" w:type="dxa"/>
              <w:bottom w:w="43" w:type="dxa"/>
              <w:right w:w="43" w:type="dxa"/>
            </w:tcMar>
          </w:tcPr>
          <w:p w14:paraId="6138C8D9" w14:textId="77777777" w:rsidR="00815F63" w:rsidRDefault="005766E3" w:rsidP="0087371F">
            <w:r>
              <w:t>Netto kontantstrøm</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7E07CB" w14:textId="77777777" w:rsidR="00815F63" w:rsidRDefault="005766E3" w:rsidP="007104FE">
            <w:pPr>
              <w:jc w:val="right"/>
            </w:pPr>
            <w:r>
              <w:t>1 384,5</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FDE438" w14:textId="77777777" w:rsidR="00815F63" w:rsidRDefault="005766E3" w:rsidP="007104FE">
            <w:pPr>
              <w:jc w:val="right"/>
            </w:pPr>
            <w:r>
              <w:t>603,7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28FA48" w14:textId="77777777" w:rsidR="00815F63" w:rsidRDefault="005766E3" w:rsidP="007104FE">
            <w:pPr>
              <w:jc w:val="right"/>
            </w:pPr>
            <w:r>
              <w:t>43,6</w:t>
            </w:r>
          </w:p>
        </w:tc>
      </w:tr>
    </w:tbl>
    <w:p w14:paraId="23D45DD6" w14:textId="77777777" w:rsidR="00815F63" w:rsidRDefault="005766E3" w:rsidP="0087371F">
      <w:pPr>
        <w:pStyle w:val="Kilde"/>
      </w:pPr>
      <w:r>
        <w:t>Kilde: Finansdepartementet</w:t>
      </w:r>
    </w:p>
    <w:p w14:paraId="2520B15C" w14:textId="77777777" w:rsidR="00815F63" w:rsidRDefault="005766E3" w:rsidP="0087371F">
      <w:pPr>
        <w:pStyle w:val="Overskrift3"/>
      </w:pPr>
      <w:r>
        <w:t>Oppsummering. Saldering og finansieringsbehov</w:t>
      </w:r>
    </w:p>
    <w:p w14:paraId="7240EF5C" w14:textId="1BE2E21D" w:rsidR="00815F63" w:rsidRDefault="005766E3" w:rsidP="0087371F">
      <w:r>
        <w:t xml:space="preserve">Regnskapet per 30. juni 2023 viser </w:t>
      </w:r>
      <w:proofErr w:type="gramStart"/>
      <w:r>
        <w:t>et brutto</w:t>
      </w:r>
      <w:proofErr w:type="gramEnd"/>
      <w:r>
        <w:t xml:space="preserve"> finansieringsbehov på -6,6 mrd. kroner. For nærmere detaljer </w:t>
      </w:r>
      <w:proofErr w:type="gramStart"/>
      <w:r>
        <w:t>vedrørende</w:t>
      </w:r>
      <w:proofErr w:type="gramEnd"/>
      <w:r>
        <w:t xml:space="preserve"> statsregnskapet for første halvår 2023 vises det til tabellene i vedlegg 3.</w:t>
      </w:r>
    </w:p>
    <w:p w14:paraId="6A09434E" w14:textId="00680033" w:rsidR="0087371F" w:rsidRDefault="0087371F" w:rsidP="0087371F">
      <w:pPr>
        <w:pStyle w:val="tabell-tittel"/>
      </w:pPr>
      <w:r>
        <w:t>Oppsummering. Saldering og finansieringsbehov</w:t>
      </w:r>
    </w:p>
    <w:p w14:paraId="402B8D90" w14:textId="77777777" w:rsidR="00815F63" w:rsidRDefault="005766E3" w:rsidP="0087371F">
      <w:pPr>
        <w:pStyle w:val="Tabellnavn"/>
      </w:pPr>
      <w:r>
        <w:t>05J2tx2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400"/>
        <w:gridCol w:w="5180"/>
        <w:gridCol w:w="1260"/>
        <w:gridCol w:w="1320"/>
        <w:gridCol w:w="1400"/>
      </w:tblGrid>
      <w:tr w:rsidR="00815F63" w14:paraId="4643148F" w14:textId="77777777" w:rsidTr="0087371F">
        <w:trPr>
          <w:trHeight w:val="360"/>
        </w:trPr>
        <w:tc>
          <w:tcPr>
            <w:tcW w:w="9560" w:type="dxa"/>
            <w:gridSpan w:val="5"/>
            <w:tcBorders>
              <w:top w:val="nil"/>
              <w:left w:val="nil"/>
              <w:bottom w:val="single" w:sz="4" w:space="0" w:color="000000"/>
              <w:right w:val="nil"/>
            </w:tcBorders>
            <w:tcMar>
              <w:top w:w="128" w:type="dxa"/>
              <w:left w:w="43" w:type="dxa"/>
              <w:bottom w:w="43" w:type="dxa"/>
              <w:right w:w="43" w:type="dxa"/>
            </w:tcMar>
            <w:vAlign w:val="bottom"/>
          </w:tcPr>
          <w:p w14:paraId="06E625C1" w14:textId="77777777" w:rsidR="00815F63" w:rsidRDefault="005766E3" w:rsidP="007104FE">
            <w:pPr>
              <w:jc w:val="right"/>
            </w:pPr>
            <w:r>
              <w:t>Mrd. kroner</w:t>
            </w:r>
          </w:p>
        </w:tc>
      </w:tr>
      <w:tr w:rsidR="00815F63" w14:paraId="73991F2D" w14:textId="77777777" w:rsidTr="0087371F">
        <w:trPr>
          <w:trHeight w:val="600"/>
        </w:trPr>
        <w:tc>
          <w:tcPr>
            <w:tcW w:w="400" w:type="dxa"/>
            <w:tcBorders>
              <w:top w:val="nil"/>
              <w:left w:val="nil"/>
              <w:bottom w:val="single" w:sz="4" w:space="0" w:color="000000"/>
              <w:right w:val="nil"/>
            </w:tcBorders>
            <w:tcMar>
              <w:top w:w="128" w:type="dxa"/>
              <w:left w:w="43" w:type="dxa"/>
              <w:bottom w:w="43" w:type="dxa"/>
              <w:right w:w="43" w:type="dxa"/>
            </w:tcMar>
            <w:vAlign w:val="bottom"/>
          </w:tcPr>
          <w:p w14:paraId="16789BAD" w14:textId="77777777" w:rsidR="00815F63" w:rsidRDefault="00815F63" w:rsidP="0087371F"/>
        </w:tc>
        <w:tc>
          <w:tcPr>
            <w:tcW w:w="5180" w:type="dxa"/>
            <w:tcBorders>
              <w:top w:val="nil"/>
              <w:left w:val="nil"/>
              <w:bottom w:val="single" w:sz="4" w:space="0" w:color="000000"/>
              <w:right w:val="nil"/>
            </w:tcBorders>
            <w:tcMar>
              <w:top w:w="128" w:type="dxa"/>
              <w:left w:w="43" w:type="dxa"/>
              <w:bottom w:w="43" w:type="dxa"/>
              <w:right w:w="43" w:type="dxa"/>
            </w:tcMar>
            <w:vAlign w:val="bottom"/>
          </w:tcPr>
          <w:p w14:paraId="2BF8FAA4" w14:textId="77777777" w:rsidR="00815F63" w:rsidRDefault="005766E3" w:rsidP="0087371F">
            <w:r>
              <w:t>Inntekter/utgifter/balanse</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09B4214D" w14:textId="77777777" w:rsidR="00815F63" w:rsidRDefault="005766E3" w:rsidP="007104FE">
            <w:pPr>
              <w:jc w:val="right"/>
            </w:pPr>
            <w:r>
              <w:t>Saldert budsjett 2023</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5E6E3188" w14:textId="77777777" w:rsidR="00815F63" w:rsidRDefault="005766E3" w:rsidP="007104FE">
            <w:pPr>
              <w:jc w:val="right"/>
            </w:pPr>
            <w:r>
              <w:t>Regnskap per 30.06.2023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6F0ED7" w14:textId="77777777" w:rsidR="00815F63" w:rsidRDefault="005766E3" w:rsidP="007104FE">
            <w:pPr>
              <w:jc w:val="right"/>
            </w:pPr>
            <w:r>
              <w:t>Regnskap i pst. av bevilgning</w:t>
            </w:r>
          </w:p>
        </w:tc>
      </w:tr>
      <w:tr w:rsidR="00815F63" w14:paraId="451BAB2E" w14:textId="77777777" w:rsidTr="0087371F">
        <w:trPr>
          <w:trHeight w:val="640"/>
        </w:trPr>
        <w:tc>
          <w:tcPr>
            <w:tcW w:w="400" w:type="dxa"/>
            <w:tcBorders>
              <w:top w:val="single" w:sz="4" w:space="0" w:color="000000"/>
              <w:left w:val="nil"/>
              <w:bottom w:val="nil"/>
              <w:right w:val="nil"/>
            </w:tcBorders>
            <w:tcMar>
              <w:top w:w="128" w:type="dxa"/>
              <w:left w:w="43" w:type="dxa"/>
              <w:bottom w:w="43" w:type="dxa"/>
              <w:right w:w="43" w:type="dxa"/>
            </w:tcMar>
          </w:tcPr>
          <w:p w14:paraId="544DEFB7" w14:textId="77777777" w:rsidR="00815F63" w:rsidRDefault="005766E3" w:rsidP="0087371F">
            <w:r>
              <w:t>1.</w:t>
            </w:r>
          </w:p>
        </w:tc>
        <w:tc>
          <w:tcPr>
            <w:tcW w:w="5180" w:type="dxa"/>
            <w:tcBorders>
              <w:top w:val="single" w:sz="4" w:space="0" w:color="000000"/>
              <w:left w:val="nil"/>
              <w:bottom w:val="nil"/>
              <w:right w:val="nil"/>
            </w:tcBorders>
            <w:tcMar>
              <w:top w:w="128" w:type="dxa"/>
              <w:left w:w="43" w:type="dxa"/>
              <w:bottom w:w="43" w:type="dxa"/>
              <w:right w:w="43" w:type="dxa"/>
            </w:tcMar>
          </w:tcPr>
          <w:p w14:paraId="4CF22EC0" w14:textId="77777777" w:rsidR="00815F63" w:rsidRDefault="005766E3" w:rsidP="0087371F">
            <w:r>
              <w:t>Inntekter (ekskl. tilbakebetalinger mv. og overføring fra Statens pensjonsfond utland)</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01F84B7A" w14:textId="77777777" w:rsidR="00815F63" w:rsidRDefault="005766E3" w:rsidP="007104FE">
            <w:pPr>
              <w:jc w:val="right"/>
            </w:pPr>
            <w:r>
              <w:t>2 881,4</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2D7444FD" w14:textId="77777777" w:rsidR="00815F63" w:rsidRDefault="005766E3" w:rsidP="007104FE">
            <w:pPr>
              <w:jc w:val="right"/>
            </w:pPr>
            <w:r>
              <w:t>1 408,9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0876432" w14:textId="77777777" w:rsidR="00815F63" w:rsidRDefault="005766E3" w:rsidP="007104FE">
            <w:pPr>
              <w:jc w:val="right"/>
            </w:pPr>
            <w:r>
              <w:t>48,9</w:t>
            </w:r>
          </w:p>
        </w:tc>
      </w:tr>
      <w:tr w:rsidR="00815F63" w14:paraId="45E862B8" w14:textId="77777777" w:rsidTr="0087371F">
        <w:trPr>
          <w:trHeight w:val="380"/>
        </w:trPr>
        <w:tc>
          <w:tcPr>
            <w:tcW w:w="400" w:type="dxa"/>
            <w:tcBorders>
              <w:top w:val="nil"/>
              <w:left w:val="nil"/>
              <w:bottom w:val="nil"/>
              <w:right w:val="nil"/>
            </w:tcBorders>
            <w:tcMar>
              <w:top w:w="128" w:type="dxa"/>
              <w:left w:w="43" w:type="dxa"/>
              <w:bottom w:w="43" w:type="dxa"/>
              <w:right w:w="43" w:type="dxa"/>
            </w:tcMar>
          </w:tcPr>
          <w:p w14:paraId="5182D575" w14:textId="77777777" w:rsidR="00815F63" w:rsidRDefault="005766E3" w:rsidP="0087371F">
            <w:r>
              <w:t>2.</w:t>
            </w:r>
          </w:p>
        </w:tc>
        <w:tc>
          <w:tcPr>
            <w:tcW w:w="5180" w:type="dxa"/>
            <w:tcBorders>
              <w:top w:val="nil"/>
              <w:left w:val="nil"/>
              <w:bottom w:val="nil"/>
              <w:right w:val="nil"/>
            </w:tcBorders>
            <w:tcMar>
              <w:top w:w="128" w:type="dxa"/>
              <w:left w:w="43" w:type="dxa"/>
              <w:bottom w:w="43" w:type="dxa"/>
              <w:right w:w="43" w:type="dxa"/>
            </w:tcMar>
          </w:tcPr>
          <w:p w14:paraId="2343C9DD" w14:textId="77777777" w:rsidR="00815F63" w:rsidRDefault="005766E3" w:rsidP="0087371F">
            <w:r>
              <w:t>Utgifter (ekskl. utlån, avdrag på statsgjeld mv.)</w:t>
            </w:r>
          </w:p>
        </w:tc>
        <w:tc>
          <w:tcPr>
            <w:tcW w:w="1260" w:type="dxa"/>
            <w:tcBorders>
              <w:top w:val="nil"/>
              <w:left w:val="nil"/>
              <w:bottom w:val="nil"/>
              <w:right w:val="nil"/>
            </w:tcBorders>
            <w:tcMar>
              <w:top w:w="128" w:type="dxa"/>
              <w:left w:w="43" w:type="dxa"/>
              <w:bottom w:w="43" w:type="dxa"/>
              <w:right w:w="43" w:type="dxa"/>
            </w:tcMar>
            <w:vAlign w:val="bottom"/>
          </w:tcPr>
          <w:p w14:paraId="7AA3ED63" w14:textId="77777777" w:rsidR="00815F63" w:rsidRDefault="005766E3" w:rsidP="007104FE">
            <w:pPr>
              <w:jc w:val="right"/>
            </w:pPr>
            <w:r>
              <w:t>3 138,3</w:t>
            </w:r>
          </w:p>
        </w:tc>
        <w:tc>
          <w:tcPr>
            <w:tcW w:w="1320" w:type="dxa"/>
            <w:tcBorders>
              <w:top w:val="nil"/>
              <w:left w:val="nil"/>
              <w:bottom w:val="nil"/>
              <w:right w:val="nil"/>
            </w:tcBorders>
            <w:tcMar>
              <w:top w:w="128" w:type="dxa"/>
              <w:left w:w="43" w:type="dxa"/>
              <w:bottom w:w="43" w:type="dxa"/>
              <w:right w:w="43" w:type="dxa"/>
            </w:tcMar>
            <w:vAlign w:val="bottom"/>
          </w:tcPr>
          <w:p w14:paraId="7DD6E174" w14:textId="77777777" w:rsidR="00815F63" w:rsidRDefault="005766E3" w:rsidP="007104FE">
            <w:pPr>
              <w:jc w:val="right"/>
            </w:pPr>
            <w:r>
              <w:t>1 358,8</w:t>
            </w:r>
          </w:p>
        </w:tc>
        <w:tc>
          <w:tcPr>
            <w:tcW w:w="1400" w:type="dxa"/>
            <w:tcBorders>
              <w:top w:val="nil"/>
              <w:left w:val="nil"/>
              <w:bottom w:val="nil"/>
              <w:right w:val="nil"/>
            </w:tcBorders>
            <w:tcMar>
              <w:top w:w="128" w:type="dxa"/>
              <w:left w:w="43" w:type="dxa"/>
              <w:bottom w:w="43" w:type="dxa"/>
              <w:right w:w="43" w:type="dxa"/>
            </w:tcMar>
            <w:vAlign w:val="bottom"/>
          </w:tcPr>
          <w:p w14:paraId="37940DF6" w14:textId="77777777" w:rsidR="00815F63" w:rsidRDefault="005766E3" w:rsidP="007104FE">
            <w:pPr>
              <w:jc w:val="right"/>
            </w:pPr>
            <w:r>
              <w:t>43,3</w:t>
            </w:r>
          </w:p>
        </w:tc>
      </w:tr>
      <w:tr w:rsidR="00815F63" w14:paraId="5AEF41D2" w14:textId="77777777" w:rsidTr="0087371F">
        <w:trPr>
          <w:trHeight w:val="640"/>
        </w:trPr>
        <w:tc>
          <w:tcPr>
            <w:tcW w:w="400" w:type="dxa"/>
            <w:tcBorders>
              <w:top w:val="nil"/>
              <w:left w:val="nil"/>
              <w:bottom w:val="nil"/>
              <w:right w:val="nil"/>
            </w:tcBorders>
            <w:tcMar>
              <w:top w:w="128" w:type="dxa"/>
              <w:left w:w="43" w:type="dxa"/>
              <w:bottom w:w="43" w:type="dxa"/>
              <w:right w:w="43" w:type="dxa"/>
            </w:tcMar>
          </w:tcPr>
          <w:p w14:paraId="7F200A33" w14:textId="77777777" w:rsidR="00815F63" w:rsidRDefault="005766E3" w:rsidP="0087371F">
            <w:r>
              <w:t>3.</w:t>
            </w:r>
          </w:p>
        </w:tc>
        <w:tc>
          <w:tcPr>
            <w:tcW w:w="5180" w:type="dxa"/>
            <w:tcBorders>
              <w:top w:val="nil"/>
              <w:left w:val="nil"/>
              <w:bottom w:val="nil"/>
              <w:right w:val="nil"/>
            </w:tcBorders>
            <w:tcMar>
              <w:top w:w="128" w:type="dxa"/>
              <w:left w:w="43" w:type="dxa"/>
              <w:bottom w:w="43" w:type="dxa"/>
              <w:right w:w="43" w:type="dxa"/>
            </w:tcMar>
          </w:tcPr>
          <w:p w14:paraId="0B34532C" w14:textId="77777777" w:rsidR="00815F63" w:rsidRDefault="005766E3" w:rsidP="0087371F">
            <w:r>
              <w:t>Overskudd før lånetransaksjoner, før overføring fra Statens pensjonsfond utland (1-2)</w:t>
            </w:r>
          </w:p>
        </w:tc>
        <w:tc>
          <w:tcPr>
            <w:tcW w:w="1260" w:type="dxa"/>
            <w:tcBorders>
              <w:top w:val="nil"/>
              <w:left w:val="nil"/>
              <w:bottom w:val="nil"/>
              <w:right w:val="nil"/>
            </w:tcBorders>
            <w:tcMar>
              <w:top w:w="128" w:type="dxa"/>
              <w:left w:w="43" w:type="dxa"/>
              <w:bottom w:w="43" w:type="dxa"/>
              <w:right w:w="43" w:type="dxa"/>
            </w:tcMar>
            <w:vAlign w:val="bottom"/>
          </w:tcPr>
          <w:p w14:paraId="71677036" w14:textId="77777777" w:rsidR="00815F63" w:rsidRDefault="005766E3" w:rsidP="007104FE">
            <w:pPr>
              <w:jc w:val="right"/>
            </w:pPr>
            <w:r>
              <w:t>-256,9</w:t>
            </w:r>
          </w:p>
        </w:tc>
        <w:tc>
          <w:tcPr>
            <w:tcW w:w="1320" w:type="dxa"/>
            <w:tcBorders>
              <w:top w:val="nil"/>
              <w:left w:val="nil"/>
              <w:bottom w:val="nil"/>
              <w:right w:val="nil"/>
            </w:tcBorders>
            <w:tcMar>
              <w:top w:w="128" w:type="dxa"/>
              <w:left w:w="43" w:type="dxa"/>
              <w:bottom w:w="43" w:type="dxa"/>
              <w:right w:w="43" w:type="dxa"/>
            </w:tcMar>
            <w:vAlign w:val="bottom"/>
          </w:tcPr>
          <w:p w14:paraId="2848AE6C" w14:textId="77777777" w:rsidR="00815F63" w:rsidRDefault="005766E3" w:rsidP="007104FE">
            <w:pPr>
              <w:jc w:val="right"/>
            </w:pPr>
            <w:r>
              <w:t>50,1</w:t>
            </w:r>
          </w:p>
        </w:tc>
        <w:tc>
          <w:tcPr>
            <w:tcW w:w="1400" w:type="dxa"/>
            <w:tcBorders>
              <w:top w:val="nil"/>
              <w:left w:val="nil"/>
              <w:bottom w:val="nil"/>
              <w:right w:val="nil"/>
            </w:tcBorders>
            <w:tcMar>
              <w:top w:w="128" w:type="dxa"/>
              <w:left w:w="43" w:type="dxa"/>
              <w:bottom w:w="43" w:type="dxa"/>
              <w:right w:w="43" w:type="dxa"/>
            </w:tcMar>
            <w:vAlign w:val="bottom"/>
          </w:tcPr>
          <w:p w14:paraId="075820CE" w14:textId="77777777" w:rsidR="00815F63" w:rsidRDefault="005766E3" w:rsidP="007104FE">
            <w:pPr>
              <w:jc w:val="right"/>
            </w:pPr>
            <w:r>
              <w:t>-19,5</w:t>
            </w:r>
          </w:p>
        </w:tc>
      </w:tr>
      <w:tr w:rsidR="00815F63" w14:paraId="4F675208" w14:textId="77777777" w:rsidTr="0087371F">
        <w:trPr>
          <w:trHeight w:val="380"/>
        </w:trPr>
        <w:tc>
          <w:tcPr>
            <w:tcW w:w="400" w:type="dxa"/>
            <w:tcBorders>
              <w:top w:val="nil"/>
              <w:left w:val="nil"/>
              <w:bottom w:val="nil"/>
              <w:right w:val="nil"/>
            </w:tcBorders>
            <w:tcMar>
              <w:top w:w="128" w:type="dxa"/>
              <w:left w:w="43" w:type="dxa"/>
              <w:bottom w:w="43" w:type="dxa"/>
              <w:right w:w="43" w:type="dxa"/>
            </w:tcMar>
          </w:tcPr>
          <w:p w14:paraId="27BCFDF7" w14:textId="77777777" w:rsidR="00815F63" w:rsidRDefault="005766E3" w:rsidP="0087371F">
            <w:r>
              <w:t>4.</w:t>
            </w:r>
          </w:p>
        </w:tc>
        <w:tc>
          <w:tcPr>
            <w:tcW w:w="5180" w:type="dxa"/>
            <w:tcBorders>
              <w:top w:val="nil"/>
              <w:left w:val="nil"/>
              <w:bottom w:val="nil"/>
              <w:right w:val="nil"/>
            </w:tcBorders>
            <w:tcMar>
              <w:top w:w="128" w:type="dxa"/>
              <w:left w:w="43" w:type="dxa"/>
              <w:bottom w:w="43" w:type="dxa"/>
              <w:right w:w="43" w:type="dxa"/>
            </w:tcMar>
          </w:tcPr>
          <w:p w14:paraId="1867BD0E" w14:textId="77777777" w:rsidR="00815F63" w:rsidRDefault="005766E3" w:rsidP="0087371F">
            <w:r>
              <w:t>Overføring fra Statens pensjonsfond utland</w:t>
            </w:r>
          </w:p>
        </w:tc>
        <w:tc>
          <w:tcPr>
            <w:tcW w:w="1260" w:type="dxa"/>
            <w:tcBorders>
              <w:top w:val="nil"/>
              <w:left w:val="nil"/>
              <w:bottom w:val="nil"/>
              <w:right w:val="nil"/>
            </w:tcBorders>
            <w:tcMar>
              <w:top w:w="128" w:type="dxa"/>
              <w:left w:w="43" w:type="dxa"/>
              <w:bottom w:w="43" w:type="dxa"/>
              <w:right w:w="43" w:type="dxa"/>
            </w:tcMar>
            <w:vAlign w:val="bottom"/>
          </w:tcPr>
          <w:p w14:paraId="5ECC9122" w14:textId="77777777" w:rsidR="00815F63" w:rsidRDefault="005766E3" w:rsidP="007104FE">
            <w:pPr>
              <w:jc w:val="right"/>
            </w:pPr>
            <w:r>
              <w:t>256,9</w:t>
            </w:r>
          </w:p>
        </w:tc>
        <w:tc>
          <w:tcPr>
            <w:tcW w:w="1320" w:type="dxa"/>
            <w:tcBorders>
              <w:top w:val="nil"/>
              <w:left w:val="nil"/>
              <w:bottom w:val="nil"/>
              <w:right w:val="nil"/>
            </w:tcBorders>
            <w:tcMar>
              <w:top w:w="128" w:type="dxa"/>
              <w:left w:w="43" w:type="dxa"/>
              <w:bottom w:w="43" w:type="dxa"/>
              <w:right w:w="43" w:type="dxa"/>
            </w:tcMar>
            <w:vAlign w:val="bottom"/>
          </w:tcPr>
          <w:p w14:paraId="68E8B764" w14:textId="77777777" w:rsidR="00815F63" w:rsidRDefault="005766E3" w:rsidP="007104FE">
            <w:pPr>
              <w:jc w:val="right"/>
            </w:pPr>
            <w:r>
              <w:t>-50,1</w:t>
            </w:r>
            <w:r>
              <w:rPr>
                <w:rStyle w:val="skrift-hevet"/>
                <w:sz w:val="21"/>
                <w:szCs w:val="21"/>
              </w:rPr>
              <w:t>1</w:t>
            </w:r>
          </w:p>
        </w:tc>
        <w:tc>
          <w:tcPr>
            <w:tcW w:w="1400" w:type="dxa"/>
            <w:tcBorders>
              <w:top w:val="nil"/>
              <w:left w:val="nil"/>
              <w:bottom w:val="nil"/>
              <w:right w:val="nil"/>
            </w:tcBorders>
            <w:tcMar>
              <w:top w:w="128" w:type="dxa"/>
              <w:left w:w="43" w:type="dxa"/>
              <w:bottom w:w="43" w:type="dxa"/>
              <w:right w:w="43" w:type="dxa"/>
            </w:tcMar>
            <w:vAlign w:val="bottom"/>
          </w:tcPr>
          <w:p w14:paraId="42D062B3" w14:textId="77777777" w:rsidR="00815F63" w:rsidRDefault="005766E3" w:rsidP="007104FE">
            <w:pPr>
              <w:jc w:val="right"/>
            </w:pPr>
            <w:r>
              <w:t>-19,5</w:t>
            </w:r>
          </w:p>
        </w:tc>
      </w:tr>
      <w:tr w:rsidR="00815F63" w14:paraId="32E72B04" w14:textId="77777777" w:rsidTr="0087371F">
        <w:trPr>
          <w:trHeight w:val="380"/>
        </w:trPr>
        <w:tc>
          <w:tcPr>
            <w:tcW w:w="400" w:type="dxa"/>
            <w:tcBorders>
              <w:top w:val="nil"/>
              <w:left w:val="nil"/>
              <w:bottom w:val="nil"/>
              <w:right w:val="nil"/>
            </w:tcBorders>
            <w:tcMar>
              <w:top w:w="128" w:type="dxa"/>
              <w:left w:w="43" w:type="dxa"/>
              <w:bottom w:w="43" w:type="dxa"/>
              <w:right w:w="43" w:type="dxa"/>
            </w:tcMar>
          </w:tcPr>
          <w:p w14:paraId="49C2D10D" w14:textId="77777777" w:rsidR="00815F63" w:rsidRDefault="005766E3" w:rsidP="0087371F">
            <w:r>
              <w:t>5.</w:t>
            </w:r>
          </w:p>
        </w:tc>
        <w:tc>
          <w:tcPr>
            <w:tcW w:w="5180" w:type="dxa"/>
            <w:tcBorders>
              <w:top w:val="nil"/>
              <w:left w:val="nil"/>
              <w:bottom w:val="nil"/>
              <w:right w:val="nil"/>
            </w:tcBorders>
            <w:tcMar>
              <w:top w:w="128" w:type="dxa"/>
              <w:left w:w="43" w:type="dxa"/>
              <w:bottom w:w="43" w:type="dxa"/>
              <w:right w:w="43" w:type="dxa"/>
            </w:tcMar>
          </w:tcPr>
          <w:p w14:paraId="51DAB8E3" w14:textId="77777777" w:rsidR="00815F63" w:rsidRDefault="005766E3" w:rsidP="0087371F">
            <w:r>
              <w:t>Overskudd før lånetransaksjoner (3+4)</w:t>
            </w:r>
          </w:p>
        </w:tc>
        <w:tc>
          <w:tcPr>
            <w:tcW w:w="1260" w:type="dxa"/>
            <w:tcBorders>
              <w:top w:val="nil"/>
              <w:left w:val="nil"/>
              <w:bottom w:val="nil"/>
              <w:right w:val="nil"/>
            </w:tcBorders>
            <w:tcMar>
              <w:top w:w="128" w:type="dxa"/>
              <w:left w:w="43" w:type="dxa"/>
              <w:bottom w:w="43" w:type="dxa"/>
              <w:right w:w="43" w:type="dxa"/>
            </w:tcMar>
            <w:vAlign w:val="bottom"/>
          </w:tcPr>
          <w:p w14:paraId="4EF3BC26" w14:textId="77777777" w:rsidR="00815F63" w:rsidRDefault="005766E3" w:rsidP="007104FE">
            <w:pPr>
              <w:jc w:val="right"/>
            </w:pPr>
            <w:r>
              <w:t>0,0</w:t>
            </w:r>
          </w:p>
        </w:tc>
        <w:tc>
          <w:tcPr>
            <w:tcW w:w="1320" w:type="dxa"/>
            <w:tcBorders>
              <w:top w:val="nil"/>
              <w:left w:val="nil"/>
              <w:bottom w:val="nil"/>
              <w:right w:val="nil"/>
            </w:tcBorders>
            <w:tcMar>
              <w:top w:w="128" w:type="dxa"/>
              <w:left w:w="43" w:type="dxa"/>
              <w:bottom w:w="43" w:type="dxa"/>
              <w:right w:w="43" w:type="dxa"/>
            </w:tcMar>
            <w:vAlign w:val="bottom"/>
          </w:tcPr>
          <w:p w14:paraId="7785D5EB" w14:textId="77777777" w:rsidR="00815F63" w:rsidRDefault="005766E3" w:rsidP="007104FE">
            <w:pPr>
              <w:jc w:val="right"/>
            </w:pPr>
            <w:r>
              <w:t>0,0</w:t>
            </w:r>
          </w:p>
        </w:tc>
        <w:tc>
          <w:tcPr>
            <w:tcW w:w="1400" w:type="dxa"/>
            <w:tcBorders>
              <w:top w:val="nil"/>
              <w:left w:val="nil"/>
              <w:bottom w:val="nil"/>
              <w:right w:val="nil"/>
            </w:tcBorders>
            <w:tcMar>
              <w:top w:w="128" w:type="dxa"/>
              <w:left w:w="43" w:type="dxa"/>
              <w:bottom w:w="43" w:type="dxa"/>
              <w:right w:w="43" w:type="dxa"/>
            </w:tcMar>
            <w:vAlign w:val="bottom"/>
          </w:tcPr>
          <w:p w14:paraId="646C8996" w14:textId="77777777" w:rsidR="00815F63" w:rsidRDefault="00815F63" w:rsidP="007104FE">
            <w:pPr>
              <w:jc w:val="right"/>
            </w:pPr>
          </w:p>
        </w:tc>
      </w:tr>
      <w:tr w:rsidR="00815F63" w14:paraId="4543B600" w14:textId="77777777" w:rsidTr="0087371F">
        <w:trPr>
          <w:trHeight w:val="380"/>
        </w:trPr>
        <w:tc>
          <w:tcPr>
            <w:tcW w:w="400" w:type="dxa"/>
            <w:tcBorders>
              <w:top w:val="nil"/>
              <w:left w:val="nil"/>
              <w:bottom w:val="nil"/>
              <w:right w:val="nil"/>
            </w:tcBorders>
            <w:tcMar>
              <w:top w:w="128" w:type="dxa"/>
              <w:left w:w="43" w:type="dxa"/>
              <w:bottom w:w="43" w:type="dxa"/>
              <w:right w:w="43" w:type="dxa"/>
            </w:tcMar>
          </w:tcPr>
          <w:p w14:paraId="696A0507" w14:textId="77777777" w:rsidR="00815F63" w:rsidRDefault="005766E3" w:rsidP="0087371F">
            <w:r>
              <w:t>6.</w:t>
            </w:r>
          </w:p>
        </w:tc>
        <w:tc>
          <w:tcPr>
            <w:tcW w:w="5180" w:type="dxa"/>
            <w:tcBorders>
              <w:top w:val="nil"/>
              <w:left w:val="nil"/>
              <w:bottom w:val="nil"/>
              <w:right w:val="nil"/>
            </w:tcBorders>
            <w:tcMar>
              <w:top w:w="128" w:type="dxa"/>
              <w:left w:w="43" w:type="dxa"/>
              <w:bottom w:w="43" w:type="dxa"/>
              <w:right w:w="43" w:type="dxa"/>
            </w:tcMar>
          </w:tcPr>
          <w:p w14:paraId="234FCFD0" w14:textId="77777777" w:rsidR="00815F63" w:rsidRDefault="005766E3" w:rsidP="0087371F">
            <w:r>
              <w:t>Utlån, gjeldsavdrag mv.</w:t>
            </w:r>
          </w:p>
        </w:tc>
        <w:tc>
          <w:tcPr>
            <w:tcW w:w="1260" w:type="dxa"/>
            <w:tcBorders>
              <w:top w:val="nil"/>
              <w:left w:val="nil"/>
              <w:bottom w:val="nil"/>
              <w:right w:val="nil"/>
            </w:tcBorders>
            <w:tcMar>
              <w:top w:w="128" w:type="dxa"/>
              <w:left w:w="43" w:type="dxa"/>
              <w:bottom w:w="43" w:type="dxa"/>
              <w:right w:w="43" w:type="dxa"/>
            </w:tcMar>
            <w:vAlign w:val="bottom"/>
          </w:tcPr>
          <w:p w14:paraId="47E4121D" w14:textId="77777777" w:rsidR="00815F63" w:rsidRDefault="005766E3" w:rsidP="007104FE">
            <w:pPr>
              <w:jc w:val="right"/>
            </w:pPr>
            <w:r>
              <w:t>227,0</w:t>
            </w:r>
          </w:p>
        </w:tc>
        <w:tc>
          <w:tcPr>
            <w:tcW w:w="1320" w:type="dxa"/>
            <w:tcBorders>
              <w:top w:val="nil"/>
              <w:left w:val="nil"/>
              <w:bottom w:val="nil"/>
              <w:right w:val="nil"/>
            </w:tcBorders>
            <w:tcMar>
              <w:top w:w="128" w:type="dxa"/>
              <w:left w:w="43" w:type="dxa"/>
              <w:bottom w:w="43" w:type="dxa"/>
              <w:right w:w="43" w:type="dxa"/>
            </w:tcMar>
            <w:vAlign w:val="bottom"/>
          </w:tcPr>
          <w:p w14:paraId="1397BB2E" w14:textId="77777777" w:rsidR="00815F63" w:rsidRDefault="005766E3" w:rsidP="007104FE">
            <w:pPr>
              <w:jc w:val="right"/>
            </w:pPr>
            <w:r>
              <w:t>183,9</w:t>
            </w:r>
          </w:p>
        </w:tc>
        <w:tc>
          <w:tcPr>
            <w:tcW w:w="1400" w:type="dxa"/>
            <w:tcBorders>
              <w:top w:val="nil"/>
              <w:left w:val="nil"/>
              <w:bottom w:val="nil"/>
              <w:right w:val="nil"/>
            </w:tcBorders>
            <w:tcMar>
              <w:top w:w="128" w:type="dxa"/>
              <w:left w:w="43" w:type="dxa"/>
              <w:bottom w:w="43" w:type="dxa"/>
              <w:right w:w="43" w:type="dxa"/>
            </w:tcMar>
            <w:vAlign w:val="bottom"/>
          </w:tcPr>
          <w:p w14:paraId="3EF4829E" w14:textId="77777777" w:rsidR="00815F63" w:rsidRDefault="005766E3" w:rsidP="007104FE">
            <w:pPr>
              <w:jc w:val="right"/>
            </w:pPr>
            <w:r>
              <w:t>81,0</w:t>
            </w:r>
          </w:p>
        </w:tc>
      </w:tr>
      <w:tr w:rsidR="00815F63" w14:paraId="3B87B3D1" w14:textId="77777777" w:rsidTr="0087371F">
        <w:trPr>
          <w:trHeight w:val="380"/>
        </w:trPr>
        <w:tc>
          <w:tcPr>
            <w:tcW w:w="400" w:type="dxa"/>
            <w:tcBorders>
              <w:top w:val="nil"/>
              <w:left w:val="nil"/>
              <w:bottom w:val="nil"/>
              <w:right w:val="nil"/>
            </w:tcBorders>
            <w:tcMar>
              <w:top w:w="128" w:type="dxa"/>
              <w:left w:w="43" w:type="dxa"/>
              <w:bottom w:w="43" w:type="dxa"/>
              <w:right w:w="43" w:type="dxa"/>
            </w:tcMar>
          </w:tcPr>
          <w:p w14:paraId="51A9E63B" w14:textId="77777777" w:rsidR="00815F63" w:rsidRDefault="005766E3" w:rsidP="0087371F">
            <w:r>
              <w:t>7.</w:t>
            </w:r>
          </w:p>
        </w:tc>
        <w:tc>
          <w:tcPr>
            <w:tcW w:w="5180" w:type="dxa"/>
            <w:tcBorders>
              <w:top w:val="nil"/>
              <w:left w:val="nil"/>
              <w:bottom w:val="nil"/>
              <w:right w:val="nil"/>
            </w:tcBorders>
            <w:tcMar>
              <w:top w:w="128" w:type="dxa"/>
              <w:left w:w="43" w:type="dxa"/>
              <w:bottom w:w="43" w:type="dxa"/>
              <w:right w:w="43" w:type="dxa"/>
            </w:tcMar>
          </w:tcPr>
          <w:p w14:paraId="7DF2432A" w14:textId="77777777" w:rsidR="00815F63" w:rsidRDefault="005766E3" w:rsidP="0087371F">
            <w:r>
              <w:t>Tilbakebetalinger mv.</w:t>
            </w:r>
          </w:p>
        </w:tc>
        <w:tc>
          <w:tcPr>
            <w:tcW w:w="1260" w:type="dxa"/>
            <w:tcBorders>
              <w:top w:val="nil"/>
              <w:left w:val="nil"/>
              <w:bottom w:val="nil"/>
              <w:right w:val="nil"/>
            </w:tcBorders>
            <w:tcMar>
              <w:top w:w="128" w:type="dxa"/>
              <w:left w:w="43" w:type="dxa"/>
              <w:bottom w:w="43" w:type="dxa"/>
              <w:right w:w="43" w:type="dxa"/>
            </w:tcMar>
            <w:vAlign w:val="bottom"/>
          </w:tcPr>
          <w:p w14:paraId="5207AB60" w14:textId="77777777" w:rsidR="00815F63" w:rsidRDefault="005766E3" w:rsidP="007104FE">
            <w:pPr>
              <w:jc w:val="right"/>
            </w:pPr>
            <w:r>
              <w:t>222,6</w:t>
            </w:r>
          </w:p>
        </w:tc>
        <w:tc>
          <w:tcPr>
            <w:tcW w:w="1320" w:type="dxa"/>
            <w:tcBorders>
              <w:top w:val="nil"/>
              <w:left w:val="nil"/>
              <w:bottom w:val="nil"/>
              <w:right w:val="nil"/>
            </w:tcBorders>
            <w:tcMar>
              <w:top w:w="128" w:type="dxa"/>
              <w:left w:w="43" w:type="dxa"/>
              <w:bottom w:w="43" w:type="dxa"/>
              <w:right w:w="43" w:type="dxa"/>
            </w:tcMar>
            <w:vAlign w:val="bottom"/>
          </w:tcPr>
          <w:p w14:paraId="0B466B4D" w14:textId="77777777" w:rsidR="00815F63" w:rsidRDefault="005766E3" w:rsidP="007104FE">
            <w:pPr>
              <w:jc w:val="right"/>
            </w:pPr>
            <w:r>
              <w:t>190,5</w:t>
            </w:r>
          </w:p>
        </w:tc>
        <w:tc>
          <w:tcPr>
            <w:tcW w:w="1400" w:type="dxa"/>
            <w:tcBorders>
              <w:top w:val="nil"/>
              <w:left w:val="nil"/>
              <w:bottom w:val="nil"/>
              <w:right w:val="nil"/>
            </w:tcBorders>
            <w:tcMar>
              <w:top w:w="128" w:type="dxa"/>
              <w:left w:w="43" w:type="dxa"/>
              <w:bottom w:w="43" w:type="dxa"/>
              <w:right w:w="43" w:type="dxa"/>
            </w:tcMar>
            <w:vAlign w:val="bottom"/>
          </w:tcPr>
          <w:p w14:paraId="278F3241" w14:textId="77777777" w:rsidR="00815F63" w:rsidRDefault="005766E3" w:rsidP="007104FE">
            <w:pPr>
              <w:jc w:val="right"/>
            </w:pPr>
            <w:r>
              <w:t>85,6</w:t>
            </w:r>
          </w:p>
        </w:tc>
      </w:tr>
      <w:tr w:rsidR="00815F63" w14:paraId="3B7FCCA6" w14:textId="77777777" w:rsidTr="0087371F">
        <w:trPr>
          <w:trHeight w:val="380"/>
        </w:trPr>
        <w:tc>
          <w:tcPr>
            <w:tcW w:w="400" w:type="dxa"/>
            <w:tcBorders>
              <w:top w:val="nil"/>
              <w:left w:val="nil"/>
              <w:bottom w:val="single" w:sz="4" w:space="0" w:color="000000"/>
              <w:right w:val="nil"/>
            </w:tcBorders>
            <w:tcMar>
              <w:top w:w="128" w:type="dxa"/>
              <w:left w:w="43" w:type="dxa"/>
              <w:bottom w:w="43" w:type="dxa"/>
              <w:right w:w="43" w:type="dxa"/>
            </w:tcMar>
          </w:tcPr>
          <w:p w14:paraId="600A2859" w14:textId="77777777" w:rsidR="00815F63" w:rsidRDefault="005766E3" w:rsidP="0087371F">
            <w:r>
              <w:t>8.</w:t>
            </w:r>
          </w:p>
        </w:tc>
        <w:tc>
          <w:tcPr>
            <w:tcW w:w="5180" w:type="dxa"/>
            <w:tcBorders>
              <w:top w:val="nil"/>
              <w:left w:val="nil"/>
              <w:bottom w:val="single" w:sz="4" w:space="0" w:color="000000"/>
              <w:right w:val="nil"/>
            </w:tcBorders>
            <w:tcMar>
              <w:top w:w="128" w:type="dxa"/>
              <w:left w:w="43" w:type="dxa"/>
              <w:bottom w:w="43" w:type="dxa"/>
              <w:right w:w="43" w:type="dxa"/>
            </w:tcMar>
          </w:tcPr>
          <w:p w14:paraId="00BACCDB" w14:textId="77777777" w:rsidR="00815F63" w:rsidRDefault="005766E3" w:rsidP="0087371F">
            <w:r>
              <w:t>Utlån mv., netto (6-7)</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19519DF7" w14:textId="77777777" w:rsidR="00815F63" w:rsidRDefault="005766E3" w:rsidP="007104FE">
            <w:pPr>
              <w:jc w:val="right"/>
            </w:pPr>
            <w:r>
              <w:t>4,4</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6B25CD3E" w14:textId="77777777" w:rsidR="00815F63" w:rsidRDefault="005766E3" w:rsidP="007104FE">
            <w:pPr>
              <w:jc w:val="right"/>
            </w:pPr>
            <w:r>
              <w:t>-6,6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43FB7ED" w14:textId="77777777" w:rsidR="00815F63" w:rsidRDefault="005766E3" w:rsidP="007104FE">
            <w:pPr>
              <w:jc w:val="right"/>
            </w:pPr>
            <w:r>
              <w:t>-151,5</w:t>
            </w:r>
          </w:p>
        </w:tc>
      </w:tr>
      <w:tr w:rsidR="00815F63" w14:paraId="76F71E80" w14:textId="77777777" w:rsidTr="0087371F">
        <w:trPr>
          <w:trHeight w:val="640"/>
        </w:trPr>
        <w:tc>
          <w:tcPr>
            <w:tcW w:w="400" w:type="dxa"/>
            <w:tcBorders>
              <w:top w:val="single" w:sz="4" w:space="0" w:color="000000"/>
              <w:left w:val="nil"/>
              <w:bottom w:val="single" w:sz="4" w:space="0" w:color="000000"/>
              <w:right w:val="nil"/>
            </w:tcBorders>
            <w:tcMar>
              <w:top w:w="128" w:type="dxa"/>
              <w:left w:w="43" w:type="dxa"/>
              <w:bottom w:w="43" w:type="dxa"/>
              <w:right w:w="43" w:type="dxa"/>
            </w:tcMar>
          </w:tcPr>
          <w:p w14:paraId="30DAD612" w14:textId="77777777" w:rsidR="00815F63" w:rsidRDefault="005766E3" w:rsidP="0087371F">
            <w:r>
              <w:t>9.</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tcPr>
          <w:p w14:paraId="56533B3E" w14:textId="77777777" w:rsidR="00815F63" w:rsidRDefault="005766E3" w:rsidP="0087371F">
            <w:r>
              <w:t>Samlet finansieringsbehov – av kontantbeholdning og lånemidler (8-5)</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149708" w14:textId="77777777" w:rsidR="00815F63" w:rsidRDefault="005766E3" w:rsidP="007104FE">
            <w:pPr>
              <w:jc w:val="right"/>
            </w:pPr>
            <w:r>
              <w:t>4,4</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F3021E" w14:textId="77777777" w:rsidR="00815F63" w:rsidRDefault="005766E3" w:rsidP="007104FE">
            <w:pPr>
              <w:jc w:val="right"/>
            </w:pPr>
            <w:r>
              <w:t>-6,6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A52E89" w14:textId="77777777" w:rsidR="00815F63" w:rsidRDefault="005766E3" w:rsidP="007104FE">
            <w:pPr>
              <w:jc w:val="right"/>
            </w:pPr>
            <w:r>
              <w:t>-151,5</w:t>
            </w:r>
          </w:p>
        </w:tc>
      </w:tr>
    </w:tbl>
    <w:p w14:paraId="74F65072" w14:textId="77777777" w:rsidR="00815F63" w:rsidRDefault="005766E3" w:rsidP="0087371F">
      <w:pPr>
        <w:pStyle w:val="tabell-noter"/>
        <w:rPr>
          <w:rStyle w:val="skrift-hevet"/>
          <w:sz w:val="17"/>
          <w:szCs w:val="17"/>
        </w:rPr>
      </w:pPr>
      <w:r>
        <w:rPr>
          <w:rStyle w:val="skrift-hevet"/>
          <w:sz w:val="17"/>
          <w:szCs w:val="17"/>
        </w:rPr>
        <w:t>1</w:t>
      </w:r>
      <w:r>
        <w:tab/>
        <w:t>Teknisk satt til å motsvare overskudd før lånetransaksjoner, før overføring fra Statens pensjonsfond utland. Overføring fra Statens pensjonsfond utland blir endelig fastsatt og ført i forbindelse med nysalderingen av 2023-budsjettet.</w:t>
      </w:r>
    </w:p>
    <w:p w14:paraId="2879240C" w14:textId="77777777" w:rsidR="00815F63" w:rsidRDefault="005766E3" w:rsidP="0087371F">
      <w:pPr>
        <w:pStyle w:val="Kilde"/>
      </w:pPr>
      <w:r>
        <w:t>Kilde: Finansdepartementet</w:t>
      </w:r>
    </w:p>
    <w:p w14:paraId="4A689E53" w14:textId="77777777" w:rsidR="00815F63" w:rsidRDefault="005766E3" w:rsidP="0087371F">
      <w:pPr>
        <w:pStyle w:val="Overskrift1"/>
      </w:pPr>
      <w:r>
        <w:t>Statens lånebehov</w:t>
      </w:r>
    </w:p>
    <w:p w14:paraId="2A8EB84F" w14:textId="77777777" w:rsidR="00815F63" w:rsidRDefault="005766E3" w:rsidP="0087371F">
      <w:pPr>
        <w:pStyle w:val="Overskrift2"/>
      </w:pPr>
      <w:r>
        <w:t>Fullmakt til å ta opp statslån o.a.</w:t>
      </w:r>
    </w:p>
    <w:p w14:paraId="40418697" w14:textId="77777777" w:rsidR="00815F63" w:rsidRDefault="005766E3" w:rsidP="0087371F">
      <w:r>
        <w:t>Statens lånebehov for 2024 følger av forslaget til statsbudsjett for 2024. Det blir lagt opp til at finansieringsbehovet i hovedsak blir dekket ved opptak av nye, langsiktige lån innenlands. Av hensyn til markedet for statspapirer søkes det normalt å jevne ut den langsiktige opplåningen over flere år. For 2024 er det foreslått en fullmakt på 150 mrd. kroner for opptak av nye, langsiktige lån.</w:t>
      </w:r>
    </w:p>
    <w:p w14:paraId="2CD52B2B" w14:textId="77777777" w:rsidR="00815F63" w:rsidRDefault="005766E3" w:rsidP="0087371F">
      <w:r>
        <w:t>Statens kortsiktige opplåning i markedet skjer ved salg av statskasseveksler, som er papirer med løpetid på inntil tolv måneder. For 2024 er det foreslått en ramme på 100 mrd. kroner for utestående volum i kortsiktige markedslån.</w:t>
      </w:r>
    </w:p>
    <w:p w14:paraId="08E5E212" w14:textId="77777777" w:rsidR="00815F63" w:rsidRDefault="005766E3" w:rsidP="0087371F">
      <w:r>
        <w:t>Rammen for opptak av langsiktige lån er 25 mrd. kroner høyere enn rammen for 2023, mens rammen for kortsiktige låneopptak er den samme som for 2023.</w:t>
      </w:r>
    </w:p>
    <w:p w14:paraId="761E9105" w14:textId="77777777" w:rsidR="00815F63" w:rsidRDefault="005766E3" w:rsidP="0087371F">
      <w:r>
        <w:t>For andre kortsiktige lån ber regjeringen om en fullmakt uten konkret beløpsgrense. Regjeringen ber i tillegg om at den generelle fullmakten til å inngå rentebytteavtaler og tilsvarende derivatavtaler blir videreført. Det bes også om fullmakt til å gjennomføre sikkerhetsplasseringer knyttet til slike avtaler.</w:t>
      </w:r>
    </w:p>
    <w:p w14:paraId="0DAE6DC5" w14:textId="77777777" w:rsidR="00815F63" w:rsidRDefault="005766E3" w:rsidP="0087371F">
      <w:r>
        <w:t>Forslagene til fullmakter er omtalt nærmere i avsnitt 7.3, og forslagene er sammenfattet i tabell 7.3.</w:t>
      </w:r>
    </w:p>
    <w:p w14:paraId="77B5E944" w14:textId="77777777" w:rsidR="00815F63" w:rsidRDefault="005766E3" w:rsidP="0087371F">
      <w:r>
        <w:t xml:space="preserve">Det vises også til generell omtale av statsgjeldsforvaltningen i Meld. St. 1 (2023–2024) </w:t>
      </w:r>
      <w:r>
        <w:rPr>
          <w:rStyle w:val="kursiv"/>
          <w:sz w:val="21"/>
          <w:szCs w:val="21"/>
        </w:rPr>
        <w:t>Nasjonalbudsjettet 2024</w:t>
      </w:r>
      <w:r>
        <w:t>. Dersom Stortinget vedtar de fullmaktene det her bes om, vil Finansdepartementet gi Norges Bank fullmakt til å dekke lånebehovet og eventuelt inngå derivatavtaler, samt gjennomføre sikkerhetsplasseringer knyttet til disse.</w:t>
      </w:r>
    </w:p>
    <w:p w14:paraId="18C2D994" w14:textId="77777777" w:rsidR="00815F63" w:rsidRDefault="005766E3" w:rsidP="0087371F">
      <w:pPr>
        <w:pStyle w:val="Overskrift2"/>
      </w:pPr>
      <w:r>
        <w:t>Sammensetningen av statsgjelden</w:t>
      </w:r>
    </w:p>
    <w:p w14:paraId="0621D09F" w14:textId="6F20715E" w:rsidR="00815F63" w:rsidRDefault="005766E3" w:rsidP="0087371F">
      <w:r>
        <w:t>Tabell 7.1 viser størrelsen på og sammensetningen av statens bruttogjeld ved utgangen av de to siste årene og første halvår i 2023.</w:t>
      </w:r>
    </w:p>
    <w:p w14:paraId="4AAA15F0" w14:textId="7A187C83" w:rsidR="0087371F" w:rsidRDefault="0087371F" w:rsidP="0087371F">
      <w:pPr>
        <w:pStyle w:val="tabell-tittel"/>
      </w:pPr>
      <w:r>
        <w:t>Sammensetningen av statsgjelden</w:t>
      </w:r>
    </w:p>
    <w:p w14:paraId="5A4D0CAC" w14:textId="77777777" w:rsidR="00815F63" w:rsidRDefault="005766E3" w:rsidP="0087371F">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815F63" w14:paraId="1B9EBA46" w14:textId="77777777">
        <w:trPr>
          <w:trHeight w:val="36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06152B35" w14:textId="77777777" w:rsidR="00815F63" w:rsidRDefault="00815F63" w:rsidP="0087371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527338B" w14:textId="77777777" w:rsidR="00815F63" w:rsidRDefault="00815F63" w:rsidP="007104FE">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BF14A89" w14:textId="77777777" w:rsidR="00815F63" w:rsidRDefault="00815F63" w:rsidP="007104FE">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2C57176" w14:textId="77777777" w:rsidR="00815F63" w:rsidRDefault="005766E3" w:rsidP="007104FE">
            <w:pPr>
              <w:jc w:val="right"/>
            </w:pPr>
            <w:r>
              <w:t>Mill. kroner</w:t>
            </w:r>
          </w:p>
        </w:tc>
      </w:tr>
      <w:tr w:rsidR="00815F63" w14:paraId="24B3DB49"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5CD364" w14:textId="77777777" w:rsidR="00815F63" w:rsidRDefault="00815F63" w:rsidP="0087371F"/>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267381" w14:textId="77777777" w:rsidR="00815F63" w:rsidRDefault="005766E3" w:rsidP="007104FE">
            <w:pPr>
              <w:jc w:val="right"/>
            </w:pPr>
            <w:r>
              <w:t>31.12.21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29DCF9" w14:textId="77777777" w:rsidR="00815F63" w:rsidRDefault="005766E3" w:rsidP="007104FE">
            <w:pPr>
              <w:jc w:val="right"/>
            </w:pPr>
            <w:r>
              <w:t>31.12.22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0F36BE" w14:textId="77777777" w:rsidR="00815F63" w:rsidRDefault="005766E3" w:rsidP="007104FE">
            <w:pPr>
              <w:jc w:val="right"/>
            </w:pPr>
            <w:r>
              <w:t>30.06.23</w:t>
            </w:r>
          </w:p>
        </w:tc>
      </w:tr>
      <w:tr w:rsidR="00815F63" w14:paraId="5CFEF88C"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22F04534" w14:textId="77777777" w:rsidR="00815F63" w:rsidRDefault="005766E3" w:rsidP="0087371F">
            <w:r>
              <w:t>Langsiktige lån</w:t>
            </w:r>
            <w:r>
              <w:rPr>
                <w:rStyle w:val="skrift-hevet"/>
                <w:sz w:val="21"/>
                <w:szCs w:val="21"/>
              </w:rPr>
              <w:t>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69BB2E1" w14:textId="77777777" w:rsidR="00815F63" w:rsidRDefault="005766E3" w:rsidP="007104FE">
            <w:pPr>
              <w:jc w:val="right"/>
            </w:pPr>
            <w:r>
              <w:t>466 000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E2A5D85" w14:textId="77777777" w:rsidR="00815F63" w:rsidRDefault="005766E3" w:rsidP="007104FE">
            <w:pPr>
              <w:jc w:val="right"/>
            </w:pPr>
            <w:r>
              <w:t>532 457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A5293DA" w14:textId="77777777" w:rsidR="00815F63" w:rsidRDefault="005766E3" w:rsidP="007104FE">
            <w:pPr>
              <w:jc w:val="right"/>
            </w:pPr>
            <w:r>
              <w:t>490 000</w:t>
            </w:r>
          </w:p>
        </w:tc>
      </w:tr>
      <w:tr w:rsidR="00815F63" w14:paraId="1C86BADD" w14:textId="77777777">
        <w:trPr>
          <w:trHeight w:val="380"/>
        </w:trPr>
        <w:tc>
          <w:tcPr>
            <w:tcW w:w="5320" w:type="dxa"/>
            <w:tcBorders>
              <w:top w:val="nil"/>
              <w:left w:val="nil"/>
              <w:bottom w:val="nil"/>
              <w:right w:val="nil"/>
            </w:tcBorders>
            <w:tcMar>
              <w:top w:w="128" w:type="dxa"/>
              <w:left w:w="43" w:type="dxa"/>
              <w:bottom w:w="43" w:type="dxa"/>
              <w:right w:w="43" w:type="dxa"/>
            </w:tcMar>
          </w:tcPr>
          <w:p w14:paraId="3C91F158" w14:textId="77777777" w:rsidR="00815F63" w:rsidRDefault="005766E3" w:rsidP="0087371F">
            <w:r>
              <w:t>Kortsiktige markedspapirer</w:t>
            </w:r>
            <w:r>
              <w:rPr>
                <w:rStyle w:val="skrift-hevet"/>
                <w:sz w:val="21"/>
                <w:szCs w:val="21"/>
              </w:rPr>
              <w:t>2</w:t>
            </w:r>
          </w:p>
        </w:tc>
        <w:tc>
          <w:tcPr>
            <w:tcW w:w="1400" w:type="dxa"/>
            <w:tcBorders>
              <w:top w:val="nil"/>
              <w:left w:val="nil"/>
              <w:bottom w:val="nil"/>
              <w:right w:val="nil"/>
            </w:tcBorders>
            <w:tcMar>
              <w:top w:w="128" w:type="dxa"/>
              <w:left w:w="43" w:type="dxa"/>
              <w:bottom w:w="43" w:type="dxa"/>
              <w:right w:w="43" w:type="dxa"/>
            </w:tcMar>
            <w:vAlign w:val="bottom"/>
          </w:tcPr>
          <w:p w14:paraId="45E498AE" w14:textId="77777777" w:rsidR="00815F63" w:rsidRDefault="005766E3" w:rsidP="007104FE">
            <w:pPr>
              <w:jc w:val="right"/>
            </w:pPr>
            <w:r>
              <w:t>56 000</w:t>
            </w:r>
          </w:p>
        </w:tc>
        <w:tc>
          <w:tcPr>
            <w:tcW w:w="1400" w:type="dxa"/>
            <w:tcBorders>
              <w:top w:val="nil"/>
              <w:left w:val="nil"/>
              <w:bottom w:val="nil"/>
              <w:right w:val="nil"/>
            </w:tcBorders>
            <w:tcMar>
              <w:top w:w="128" w:type="dxa"/>
              <w:left w:w="43" w:type="dxa"/>
              <w:bottom w:w="43" w:type="dxa"/>
              <w:right w:w="43" w:type="dxa"/>
            </w:tcMar>
            <w:vAlign w:val="bottom"/>
          </w:tcPr>
          <w:p w14:paraId="6DC231A3" w14:textId="77777777" w:rsidR="00815F63" w:rsidRDefault="005766E3" w:rsidP="007104FE">
            <w:pPr>
              <w:jc w:val="right"/>
            </w:pPr>
            <w:r>
              <w:t>63 650</w:t>
            </w:r>
          </w:p>
        </w:tc>
        <w:tc>
          <w:tcPr>
            <w:tcW w:w="1400" w:type="dxa"/>
            <w:tcBorders>
              <w:top w:val="nil"/>
              <w:left w:val="nil"/>
              <w:bottom w:val="nil"/>
              <w:right w:val="nil"/>
            </w:tcBorders>
            <w:tcMar>
              <w:top w:w="128" w:type="dxa"/>
              <w:left w:w="43" w:type="dxa"/>
              <w:bottom w:w="43" w:type="dxa"/>
              <w:right w:w="43" w:type="dxa"/>
            </w:tcMar>
            <w:vAlign w:val="bottom"/>
          </w:tcPr>
          <w:p w14:paraId="4DF71FAB" w14:textId="77777777" w:rsidR="00815F63" w:rsidRDefault="005766E3" w:rsidP="007104FE">
            <w:pPr>
              <w:jc w:val="right"/>
            </w:pPr>
            <w:r>
              <w:t>56 000</w:t>
            </w:r>
          </w:p>
        </w:tc>
      </w:tr>
      <w:tr w:rsidR="00815F63" w14:paraId="212B8521"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77BB7EA8" w14:textId="77777777" w:rsidR="00815F63" w:rsidRDefault="005766E3" w:rsidP="0087371F">
            <w:r>
              <w:t>Andre kortsiktige lån</w:t>
            </w:r>
            <w:r>
              <w:rPr>
                <w:rStyle w:val="skrift-hevet"/>
                <w:sz w:val="21"/>
                <w:szCs w:val="21"/>
              </w:rPr>
              <w:t>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EF6F315" w14:textId="77777777" w:rsidR="00815F63" w:rsidRDefault="005766E3" w:rsidP="007104FE">
            <w:pPr>
              <w:jc w:val="right"/>
            </w:pPr>
            <w:r>
              <w:t>130 533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2D856CE" w14:textId="77777777" w:rsidR="00815F63" w:rsidRDefault="005766E3" w:rsidP="007104FE">
            <w:pPr>
              <w:jc w:val="right"/>
            </w:pPr>
            <w:r>
              <w:t>137 157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86DF27" w14:textId="77777777" w:rsidR="00815F63" w:rsidRDefault="005766E3" w:rsidP="007104FE">
            <w:pPr>
              <w:jc w:val="right"/>
            </w:pPr>
            <w:r>
              <w:t>136 331</w:t>
            </w:r>
          </w:p>
        </w:tc>
      </w:tr>
      <w:tr w:rsidR="00815F63" w14:paraId="7DDDDE82"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1D9F120A" w14:textId="77777777" w:rsidR="00815F63" w:rsidRDefault="005766E3" w:rsidP="0087371F">
            <w:r>
              <w:t>Statsgjelden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83D54F" w14:textId="77777777" w:rsidR="00815F63" w:rsidRDefault="005766E3" w:rsidP="007104FE">
            <w:pPr>
              <w:jc w:val="right"/>
            </w:pPr>
            <w:r>
              <w:t>652 533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9B2313" w14:textId="77777777" w:rsidR="00815F63" w:rsidRDefault="005766E3" w:rsidP="007104FE">
            <w:pPr>
              <w:jc w:val="right"/>
            </w:pPr>
            <w:r>
              <w:t>733 264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9D4E9F" w14:textId="77777777" w:rsidR="00815F63" w:rsidRDefault="005766E3" w:rsidP="007104FE">
            <w:pPr>
              <w:jc w:val="right"/>
            </w:pPr>
            <w:r>
              <w:t>682 331</w:t>
            </w:r>
          </w:p>
        </w:tc>
      </w:tr>
      <w:tr w:rsidR="00815F63" w14:paraId="00C75418" w14:textId="77777777">
        <w:trPr>
          <w:trHeight w:val="380"/>
        </w:trPr>
        <w:tc>
          <w:tcPr>
            <w:tcW w:w="5320" w:type="dxa"/>
            <w:tcBorders>
              <w:top w:val="nil"/>
              <w:left w:val="nil"/>
              <w:bottom w:val="nil"/>
              <w:right w:val="nil"/>
            </w:tcBorders>
            <w:tcMar>
              <w:top w:w="128" w:type="dxa"/>
              <w:left w:w="43" w:type="dxa"/>
              <w:bottom w:w="43" w:type="dxa"/>
              <w:right w:w="43" w:type="dxa"/>
            </w:tcMar>
          </w:tcPr>
          <w:p w14:paraId="43AE1CA2" w14:textId="77777777" w:rsidR="00815F63" w:rsidRDefault="005766E3" w:rsidP="0087371F">
            <w:r>
              <w:t>Memo:</w:t>
            </w:r>
          </w:p>
        </w:tc>
        <w:tc>
          <w:tcPr>
            <w:tcW w:w="1400" w:type="dxa"/>
            <w:tcBorders>
              <w:top w:val="nil"/>
              <w:left w:val="nil"/>
              <w:bottom w:val="nil"/>
              <w:right w:val="nil"/>
            </w:tcBorders>
            <w:tcMar>
              <w:top w:w="128" w:type="dxa"/>
              <w:left w:w="43" w:type="dxa"/>
              <w:bottom w:w="43" w:type="dxa"/>
              <w:right w:w="43" w:type="dxa"/>
            </w:tcMar>
            <w:vAlign w:val="bottom"/>
          </w:tcPr>
          <w:p w14:paraId="098D52FD" w14:textId="77777777" w:rsidR="00815F63" w:rsidRDefault="00815F63" w:rsidP="007104FE">
            <w:pPr>
              <w:jc w:val="right"/>
            </w:pPr>
          </w:p>
        </w:tc>
        <w:tc>
          <w:tcPr>
            <w:tcW w:w="1400" w:type="dxa"/>
            <w:tcBorders>
              <w:top w:val="nil"/>
              <w:left w:val="nil"/>
              <w:bottom w:val="nil"/>
              <w:right w:val="nil"/>
            </w:tcBorders>
            <w:tcMar>
              <w:top w:w="128" w:type="dxa"/>
              <w:left w:w="43" w:type="dxa"/>
              <w:bottom w:w="43" w:type="dxa"/>
              <w:right w:w="43" w:type="dxa"/>
            </w:tcMar>
            <w:vAlign w:val="bottom"/>
          </w:tcPr>
          <w:p w14:paraId="0DB5691D" w14:textId="77777777" w:rsidR="00815F63" w:rsidRDefault="00815F63" w:rsidP="007104FE">
            <w:pPr>
              <w:jc w:val="right"/>
            </w:pPr>
          </w:p>
        </w:tc>
        <w:tc>
          <w:tcPr>
            <w:tcW w:w="1400" w:type="dxa"/>
            <w:tcBorders>
              <w:top w:val="nil"/>
              <w:left w:val="nil"/>
              <w:bottom w:val="nil"/>
              <w:right w:val="nil"/>
            </w:tcBorders>
            <w:tcMar>
              <w:top w:w="128" w:type="dxa"/>
              <w:left w:w="43" w:type="dxa"/>
              <w:bottom w:w="43" w:type="dxa"/>
              <w:right w:w="43" w:type="dxa"/>
            </w:tcMar>
            <w:vAlign w:val="bottom"/>
          </w:tcPr>
          <w:p w14:paraId="038E2FAB" w14:textId="77777777" w:rsidR="00815F63" w:rsidRDefault="00815F63" w:rsidP="007104FE">
            <w:pPr>
              <w:jc w:val="right"/>
            </w:pPr>
          </w:p>
        </w:tc>
      </w:tr>
      <w:tr w:rsidR="00815F63" w14:paraId="15FD71EC"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79F1CD32" w14:textId="77777777" w:rsidR="00815F63" w:rsidRDefault="005766E3" w:rsidP="0087371F">
            <w:r>
              <w:t>Rentebytteavtaler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59E502" w14:textId="77777777" w:rsidR="00815F63" w:rsidRDefault="00815F63" w:rsidP="007104FE">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B36E0C" w14:textId="77777777" w:rsidR="00815F63" w:rsidRDefault="00815F63" w:rsidP="007104FE">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91808E" w14:textId="77777777" w:rsidR="00815F63" w:rsidRDefault="005766E3" w:rsidP="007104FE">
            <w:pPr>
              <w:jc w:val="right"/>
            </w:pPr>
            <w:r>
              <w:t>2 050</w:t>
            </w:r>
          </w:p>
        </w:tc>
      </w:tr>
    </w:tbl>
    <w:p w14:paraId="511685C6" w14:textId="77777777" w:rsidR="00815F63" w:rsidRDefault="005766E3" w:rsidP="0087371F">
      <w:pPr>
        <w:pStyle w:val="tabell-noter"/>
        <w:rPr>
          <w:rStyle w:val="skrift-hevet"/>
          <w:spacing w:val="3"/>
          <w:sz w:val="17"/>
          <w:szCs w:val="17"/>
        </w:rPr>
      </w:pPr>
      <w:r>
        <w:rPr>
          <w:rStyle w:val="skrift-hevet"/>
          <w:sz w:val="17"/>
          <w:szCs w:val="17"/>
        </w:rPr>
        <w:t>1</w:t>
      </w:r>
      <w:r>
        <w:tab/>
        <w:t>Lån med lengre løpetid enn ett år.</w:t>
      </w:r>
    </w:p>
    <w:p w14:paraId="6816EA2C" w14:textId="77777777" w:rsidR="00815F63" w:rsidRDefault="005766E3" w:rsidP="0087371F">
      <w:pPr>
        <w:pStyle w:val="tabell-noter"/>
        <w:rPr>
          <w:rStyle w:val="skrift-hevet"/>
          <w:spacing w:val="3"/>
          <w:sz w:val="17"/>
          <w:szCs w:val="17"/>
        </w:rPr>
      </w:pPr>
      <w:r>
        <w:rPr>
          <w:rStyle w:val="skrift-hevet"/>
          <w:sz w:val="17"/>
          <w:szCs w:val="17"/>
        </w:rPr>
        <w:t>2</w:t>
      </w:r>
      <w:r>
        <w:tab/>
        <w:t>Lån med løpetid inntil ett år.</w:t>
      </w:r>
    </w:p>
    <w:p w14:paraId="522293BE" w14:textId="77777777" w:rsidR="00815F63" w:rsidRDefault="005766E3" w:rsidP="0087371F">
      <w:pPr>
        <w:pStyle w:val="tabell-noter"/>
        <w:rPr>
          <w:rStyle w:val="skrift-hevet"/>
          <w:spacing w:val="3"/>
          <w:sz w:val="17"/>
          <w:szCs w:val="17"/>
        </w:rPr>
      </w:pPr>
      <w:r>
        <w:rPr>
          <w:rStyle w:val="skrift-hevet"/>
          <w:sz w:val="17"/>
          <w:szCs w:val="17"/>
        </w:rPr>
        <w:t>3</w:t>
      </w:r>
      <w:r>
        <w:tab/>
        <w:t>Kontolån fra statsinstitusjoner mv.</w:t>
      </w:r>
    </w:p>
    <w:p w14:paraId="138AC03C" w14:textId="77777777" w:rsidR="00815F63" w:rsidRDefault="005766E3" w:rsidP="0087371F">
      <w:pPr>
        <w:pStyle w:val="Kilde"/>
      </w:pPr>
      <w:r>
        <w:t>Kilde: Finansdepartementet.</w:t>
      </w:r>
    </w:p>
    <w:p w14:paraId="4CFD79F7" w14:textId="77777777" w:rsidR="00815F63" w:rsidRDefault="005766E3" w:rsidP="0087371F">
      <w:r>
        <w:t>Statsgjelden består av langsiktige lån, kortsiktige markedspapirer og andre kortsiktige lån. Staten dekker behovet for langsiktig finansiering ved å selge statsobligasjoner i det innenlandske markedet gjennom auksjoner. Den kortsiktige opplåningen i markedet skjer gjennom salg av statskasseveksler i auksjoner. Statskasseveksler er omsettelige lån uten kupongrente. Andre kortsiktige lån omfatter alminnelige kontolån fra statsinstitusjoner og statlige fond, samt eventuelle kontolån fra institusjoner som i særskilte tilfeller kan pålegges å plassere overskuddslikviditet som kontolån staten.</w:t>
      </w:r>
    </w:p>
    <w:p w14:paraId="333CCD1A" w14:textId="77777777" w:rsidR="00815F63" w:rsidRDefault="005766E3" w:rsidP="0087371F">
      <w:pPr>
        <w:pStyle w:val="Overskrift2"/>
      </w:pPr>
      <w:r>
        <w:t>Statens lånebehov og behovet for lånefullmakter i 2024</w:t>
      </w:r>
    </w:p>
    <w:p w14:paraId="3E952627" w14:textId="0D0CD2DB" w:rsidR="00815F63" w:rsidRDefault="005766E3" w:rsidP="0087371F">
      <w:r>
        <w:t xml:space="preserve">I tråd med lov om Statens pensjonsfond blir det oljekorrigerte underskuddet på statsbudsjettet foreslått dekket ved en overføring fra Statens pensjonsfond utland. Avdrag på statsgjelden, netto utlån og kapitalinnskudd til statsbankene mv. blir dekket ved nye låneopptak og/eller ved å trekke på statens kontantbeholdning. Staten har ut fra forslagene i denne proposisjonen </w:t>
      </w:r>
      <w:proofErr w:type="gramStart"/>
      <w:r>
        <w:t>et brutto</w:t>
      </w:r>
      <w:proofErr w:type="gramEnd"/>
      <w:r>
        <w:t xml:space="preserve"> finansieringsbehov på 99,7 mrd. kroner i 2024, jf. tabell 7.2.</w:t>
      </w:r>
    </w:p>
    <w:p w14:paraId="4001E0DE" w14:textId="231C7F2A" w:rsidR="0087371F" w:rsidRDefault="0087371F" w:rsidP="0087371F">
      <w:pPr>
        <w:pStyle w:val="tabell-tittel"/>
      </w:pPr>
      <w:r>
        <w:t>Statens finansieringsbehov i 2023 og 2024</w:t>
      </w:r>
    </w:p>
    <w:p w14:paraId="7AE5797C" w14:textId="77777777" w:rsidR="00815F63" w:rsidRDefault="005766E3" w:rsidP="0087371F">
      <w:pPr>
        <w:pStyle w:val="Tabellnavn"/>
      </w:pPr>
      <w:r>
        <w:t>04J1tx2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500"/>
        <w:gridCol w:w="6240"/>
        <w:gridCol w:w="1400"/>
        <w:gridCol w:w="1400"/>
      </w:tblGrid>
      <w:tr w:rsidR="00815F63" w14:paraId="5A56CA2A" w14:textId="77777777" w:rsidTr="0087371F">
        <w:trPr>
          <w:trHeight w:val="360"/>
        </w:trPr>
        <w:tc>
          <w:tcPr>
            <w:tcW w:w="500" w:type="dxa"/>
            <w:tcBorders>
              <w:top w:val="nil"/>
              <w:left w:val="nil"/>
              <w:bottom w:val="single" w:sz="4" w:space="0" w:color="000000"/>
              <w:right w:val="nil"/>
            </w:tcBorders>
            <w:tcMar>
              <w:top w:w="128" w:type="dxa"/>
              <w:left w:w="43" w:type="dxa"/>
              <w:bottom w:w="43" w:type="dxa"/>
              <w:right w:w="43" w:type="dxa"/>
            </w:tcMar>
            <w:vAlign w:val="bottom"/>
          </w:tcPr>
          <w:p w14:paraId="0363E9E0" w14:textId="77777777" w:rsidR="00815F63" w:rsidRDefault="00815F63" w:rsidP="0087371F"/>
        </w:tc>
        <w:tc>
          <w:tcPr>
            <w:tcW w:w="6240" w:type="dxa"/>
            <w:tcBorders>
              <w:top w:val="nil"/>
              <w:left w:val="nil"/>
              <w:bottom w:val="single" w:sz="4" w:space="0" w:color="000000"/>
              <w:right w:val="nil"/>
            </w:tcBorders>
            <w:tcMar>
              <w:top w:w="128" w:type="dxa"/>
              <w:left w:w="43" w:type="dxa"/>
              <w:bottom w:w="43" w:type="dxa"/>
              <w:right w:w="43" w:type="dxa"/>
            </w:tcMar>
            <w:vAlign w:val="bottom"/>
          </w:tcPr>
          <w:p w14:paraId="2B0FD71F" w14:textId="77777777" w:rsidR="00815F63" w:rsidRDefault="00815F63" w:rsidP="0087371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9BC8234" w14:textId="77777777" w:rsidR="00815F63" w:rsidRDefault="00815F63" w:rsidP="007104FE">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DBB25F" w14:textId="77777777" w:rsidR="00815F63" w:rsidRDefault="005766E3" w:rsidP="007104FE">
            <w:pPr>
              <w:jc w:val="right"/>
            </w:pPr>
            <w:r>
              <w:t>Mrd. kroner</w:t>
            </w:r>
          </w:p>
        </w:tc>
      </w:tr>
      <w:tr w:rsidR="00815F63" w14:paraId="65B022CF" w14:textId="77777777" w:rsidTr="0087371F">
        <w:trPr>
          <w:trHeight w:val="600"/>
        </w:trPr>
        <w:tc>
          <w:tcPr>
            <w:tcW w:w="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969D93" w14:textId="77777777" w:rsidR="00815F63" w:rsidRDefault="00815F63" w:rsidP="0087371F"/>
        </w:tc>
        <w:tc>
          <w:tcPr>
            <w:tcW w:w="6240" w:type="dxa"/>
            <w:tcBorders>
              <w:top w:val="single" w:sz="4" w:space="0" w:color="000000"/>
              <w:left w:val="nil"/>
              <w:bottom w:val="single" w:sz="4" w:space="0" w:color="000000"/>
              <w:right w:val="nil"/>
            </w:tcBorders>
            <w:tcMar>
              <w:top w:w="128" w:type="dxa"/>
              <w:left w:w="43" w:type="dxa"/>
              <w:bottom w:w="43" w:type="dxa"/>
              <w:right w:w="43" w:type="dxa"/>
            </w:tcMar>
          </w:tcPr>
          <w:p w14:paraId="0327F4F6" w14:textId="77777777" w:rsidR="00815F63" w:rsidRDefault="00815F63" w:rsidP="0087371F"/>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ED2BB4" w14:textId="77777777" w:rsidR="00815F63" w:rsidRDefault="005766E3" w:rsidP="007104FE">
            <w:pPr>
              <w:jc w:val="right"/>
            </w:pPr>
            <w:r>
              <w:t>Saldert 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B263EB" w14:textId="77777777" w:rsidR="00815F63" w:rsidRDefault="005766E3" w:rsidP="007104FE">
            <w:pPr>
              <w:jc w:val="right"/>
            </w:pPr>
            <w:r>
              <w:t>Gul bok 2024</w:t>
            </w:r>
          </w:p>
        </w:tc>
      </w:tr>
      <w:tr w:rsidR="00815F63" w14:paraId="77DDFEC8" w14:textId="77777777" w:rsidTr="0087371F">
        <w:trPr>
          <w:trHeight w:val="380"/>
        </w:trPr>
        <w:tc>
          <w:tcPr>
            <w:tcW w:w="500" w:type="dxa"/>
            <w:tcBorders>
              <w:top w:val="single" w:sz="4" w:space="0" w:color="000000"/>
              <w:left w:val="nil"/>
              <w:bottom w:val="nil"/>
              <w:right w:val="nil"/>
            </w:tcBorders>
            <w:tcMar>
              <w:top w:w="128" w:type="dxa"/>
              <w:left w:w="43" w:type="dxa"/>
              <w:bottom w:w="43" w:type="dxa"/>
              <w:right w:w="43" w:type="dxa"/>
            </w:tcMar>
          </w:tcPr>
          <w:p w14:paraId="31344361" w14:textId="77777777" w:rsidR="00815F63" w:rsidRDefault="005766E3" w:rsidP="0087371F">
            <w:r>
              <w:t>A</w:t>
            </w:r>
          </w:p>
        </w:tc>
        <w:tc>
          <w:tcPr>
            <w:tcW w:w="6240" w:type="dxa"/>
            <w:tcBorders>
              <w:top w:val="single" w:sz="4" w:space="0" w:color="000000"/>
              <w:left w:val="nil"/>
              <w:bottom w:val="nil"/>
              <w:right w:val="nil"/>
            </w:tcBorders>
            <w:tcMar>
              <w:top w:w="128" w:type="dxa"/>
              <w:left w:w="43" w:type="dxa"/>
              <w:bottom w:w="43" w:type="dxa"/>
              <w:right w:w="43" w:type="dxa"/>
            </w:tcMar>
          </w:tcPr>
          <w:p w14:paraId="3D09B475" w14:textId="77777777" w:rsidR="00815F63" w:rsidRDefault="005766E3" w:rsidP="0087371F">
            <w:r>
              <w:t>Oljekorrigert overskudd på statsbudsjettet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85CCCA3" w14:textId="77777777" w:rsidR="00815F63" w:rsidRDefault="005766E3" w:rsidP="007104FE">
            <w:pPr>
              <w:jc w:val="right"/>
            </w:pPr>
            <w:r>
              <w:t>-256,9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B2364C7" w14:textId="77777777" w:rsidR="00815F63" w:rsidRDefault="005766E3" w:rsidP="007104FE">
            <w:pPr>
              <w:jc w:val="right"/>
            </w:pPr>
            <w:r>
              <w:t>-336,5</w:t>
            </w:r>
          </w:p>
        </w:tc>
      </w:tr>
      <w:tr w:rsidR="00815F63" w14:paraId="7FE65829" w14:textId="77777777" w:rsidTr="0087371F">
        <w:trPr>
          <w:trHeight w:val="380"/>
        </w:trPr>
        <w:tc>
          <w:tcPr>
            <w:tcW w:w="500" w:type="dxa"/>
            <w:tcBorders>
              <w:top w:val="nil"/>
              <w:left w:val="nil"/>
              <w:bottom w:val="single" w:sz="4" w:space="0" w:color="000000"/>
              <w:right w:val="nil"/>
            </w:tcBorders>
            <w:tcMar>
              <w:top w:w="128" w:type="dxa"/>
              <w:left w:w="43" w:type="dxa"/>
              <w:bottom w:w="43" w:type="dxa"/>
              <w:right w:w="43" w:type="dxa"/>
            </w:tcMar>
          </w:tcPr>
          <w:p w14:paraId="1A842C5B" w14:textId="77777777" w:rsidR="00815F63" w:rsidRDefault="005766E3" w:rsidP="0087371F">
            <w:r>
              <w:t>B</w:t>
            </w:r>
          </w:p>
        </w:tc>
        <w:tc>
          <w:tcPr>
            <w:tcW w:w="6240" w:type="dxa"/>
            <w:tcBorders>
              <w:top w:val="nil"/>
              <w:left w:val="nil"/>
              <w:bottom w:val="single" w:sz="4" w:space="0" w:color="000000"/>
              <w:right w:val="nil"/>
            </w:tcBorders>
            <w:tcMar>
              <w:top w:w="128" w:type="dxa"/>
              <w:left w:w="43" w:type="dxa"/>
              <w:bottom w:w="43" w:type="dxa"/>
              <w:right w:w="43" w:type="dxa"/>
            </w:tcMar>
          </w:tcPr>
          <w:p w14:paraId="5BA64F89" w14:textId="77777777" w:rsidR="00815F63" w:rsidRDefault="005766E3" w:rsidP="0087371F">
            <w:r>
              <w:t>Overført fra Statens pensjonsfond utland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646289E" w14:textId="77777777" w:rsidR="00815F63" w:rsidRDefault="005766E3" w:rsidP="007104FE">
            <w:pPr>
              <w:jc w:val="right"/>
            </w:pPr>
            <w:r>
              <w:t>256,9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C90F3D1" w14:textId="77777777" w:rsidR="00815F63" w:rsidRDefault="005766E3" w:rsidP="007104FE">
            <w:pPr>
              <w:jc w:val="right"/>
            </w:pPr>
            <w:r>
              <w:t>336,5</w:t>
            </w:r>
          </w:p>
        </w:tc>
      </w:tr>
      <w:tr w:rsidR="00815F63" w14:paraId="64B76C9D" w14:textId="77777777" w:rsidTr="0087371F">
        <w:trPr>
          <w:trHeight w:val="380"/>
        </w:trPr>
        <w:tc>
          <w:tcPr>
            <w:tcW w:w="500" w:type="dxa"/>
            <w:tcBorders>
              <w:top w:val="single" w:sz="4" w:space="0" w:color="000000"/>
              <w:left w:val="nil"/>
              <w:bottom w:val="nil"/>
              <w:right w:val="nil"/>
            </w:tcBorders>
            <w:tcMar>
              <w:top w:w="128" w:type="dxa"/>
              <w:left w:w="43" w:type="dxa"/>
              <w:bottom w:w="43" w:type="dxa"/>
              <w:right w:w="43" w:type="dxa"/>
            </w:tcMar>
          </w:tcPr>
          <w:p w14:paraId="42D128C9" w14:textId="77777777" w:rsidR="00815F63" w:rsidRDefault="005766E3" w:rsidP="0087371F">
            <w:r>
              <w:t>C</w:t>
            </w:r>
          </w:p>
        </w:tc>
        <w:tc>
          <w:tcPr>
            <w:tcW w:w="6240" w:type="dxa"/>
            <w:tcBorders>
              <w:top w:val="single" w:sz="4" w:space="0" w:color="000000"/>
              <w:left w:val="nil"/>
              <w:bottom w:val="nil"/>
              <w:right w:val="nil"/>
            </w:tcBorders>
            <w:tcMar>
              <w:top w:w="128" w:type="dxa"/>
              <w:left w:w="43" w:type="dxa"/>
              <w:bottom w:w="43" w:type="dxa"/>
              <w:right w:w="43" w:type="dxa"/>
            </w:tcMar>
          </w:tcPr>
          <w:p w14:paraId="6D1685A7" w14:textId="77777777" w:rsidR="00815F63" w:rsidRDefault="005766E3" w:rsidP="0087371F">
            <w:r>
              <w:t>Overskudd før lånetransaksjoner (A + B)</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4124152" w14:textId="77777777" w:rsidR="00815F63" w:rsidRDefault="005766E3" w:rsidP="007104FE">
            <w:pPr>
              <w:jc w:val="right"/>
            </w:pPr>
            <w:r>
              <w:t>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B609EC3" w14:textId="77777777" w:rsidR="00815F63" w:rsidRDefault="005766E3" w:rsidP="007104FE">
            <w:pPr>
              <w:jc w:val="right"/>
            </w:pPr>
            <w:r>
              <w:t>0,0</w:t>
            </w:r>
          </w:p>
        </w:tc>
      </w:tr>
      <w:tr w:rsidR="00815F63" w14:paraId="03CD4207" w14:textId="77777777" w:rsidTr="0087371F">
        <w:trPr>
          <w:trHeight w:val="380"/>
        </w:trPr>
        <w:tc>
          <w:tcPr>
            <w:tcW w:w="500" w:type="dxa"/>
            <w:tcBorders>
              <w:top w:val="nil"/>
              <w:left w:val="nil"/>
              <w:bottom w:val="single" w:sz="4" w:space="0" w:color="000000"/>
              <w:right w:val="nil"/>
            </w:tcBorders>
            <w:tcMar>
              <w:top w:w="128" w:type="dxa"/>
              <w:left w:w="43" w:type="dxa"/>
              <w:bottom w:w="43" w:type="dxa"/>
              <w:right w:w="43" w:type="dxa"/>
            </w:tcMar>
          </w:tcPr>
          <w:p w14:paraId="6BCEB1B4" w14:textId="77777777" w:rsidR="00815F63" w:rsidRDefault="005766E3" w:rsidP="0087371F">
            <w:r>
              <w:t>D</w:t>
            </w:r>
          </w:p>
        </w:tc>
        <w:tc>
          <w:tcPr>
            <w:tcW w:w="6240" w:type="dxa"/>
            <w:tcBorders>
              <w:top w:val="nil"/>
              <w:left w:val="nil"/>
              <w:bottom w:val="single" w:sz="4" w:space="0" w:color="000000"/>
              <w:right w:val="nil"/>
            </w:tcBorders>
            <w:tcMar>
              <w:top w:w="128" w:type="dxa"/>
              <w:left w:w="43" w:type="dxa"/>
              <w:bottom w:w="43" w:type="dxa"/>
              <w:right w:w="43" w:type="dxa"/>
            </w:tcMar>
          </w:tcPr>
          <w:p w14:paraId="73842B17" w14:textId="77777777" w:rsidR="00815F63" w:rsidRDefault="005766E3" w:rsidP="0087371F">
            <w:r>
              <w:t>Utlån til statsbankene, aksjetegning o.l., netto</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076165B" w14:textId="77777777" w:rsidR="00815F63" w:rsidRDefault="005766E3" w:rsidP="007104FE">
            <w:pPr>
              <w:jc w:val="right"/>
            </w:pPr>
            <w:r>
              <w:t>-74,1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44646B" w14:textId="77777777" w:rsidR="00815F63" w:rsidRDefault="005766E3" w:rsidP="007104FE">
            <w:pPr>
              <w:jc w:val="right"/>
            </w:pPr>
            <w:r>
              <w:t>31,7</w:t>
            </w:r>
          </w:p>
        </w:tc>
      </w:tr>
      <w:tr w:rsidR="00815F63" w14:paraId="308ABA5F" w14:textId="77777777" w:rsidTr="0087371F">
        <w:trPr>
          <w:trHeight w:val="380"/>
        </w:trPr>
        <w:tc>
          <w:tcPr>
            <w:tcW w:w="500" w:type="dxa"/>
            <w:tcBorders>
              <w:top w:val="nil"/>
              <w:left w:val="nil"/>
              <w:bottom w:val="nil"/>
              <w:right w:val="nil"/>
            </w:tcBorders>
            <w:tcMar>
              <w:top w:w="128" w:type="dxa"/>
              <w:left w:w="43" w:type="dxa"/>
              <w:bottom w:w="43" w:type="dxa"/>
              <w:right w:w="43" w:type="dxa"/>
            </w:tcMar>
          </w:tcPr>
          <w:p w14:paraId="746AC242" w14:textId="77777777" w:rsidR="00815F63" w:rsidRDefault="005766E3" w:rsidP="0087371F">
            <w:r>
              <w:t>E</w:t>
            </w:r>
          </w:p>
        </w:tc>
        <w:tc>
          <w:tcPr>
            <w:tcW w:w="6240" w:type="dxa"/>
            <w:tcBorders>
              <w:top w:val="nil"/>
              <w:left w:val="nil"/>
              <w:bottom w:val="nil"/>
              <w:right w:val="nil"/>
            </w:tcBorders>
            <w:tcMar>
              <w:top w:w="128" w:type="dxa"/>
              <w:left w:w="43" w:type="dxa"/>
              <w:bottom w:w="43" w:type="dxa"/>
              <w:right w:w="43" w:type="dxa"/>
            </w:tcMar>
          </w:tcPr>
          <w:p w14:paraId="3EAB5543" w14:textId="77777777" w:rsidR="00815F63" w:rsidRDefault="005766E3" w:rsidP="0087371F">
            <w:r>
              <w:t>Statens netto finansieringsbehov (D - C)</w:t>
            </w:r>
          </w:p>
        </w:tc>
        <w:tc>
          <w:tcPr>
            <w:tcW w:w="1400" w:type="dxa"/>
            <w:tcBorders>
              <w:top w:val="nil"/>
              <w:left w:val="nil"/>
              <w:bottom w:val="nil"/>
              <w:right w:val="nil"/>
            </w:tcBorders>
            <w:tcMar>
              <w:top w:w="128" w:type="dxa"/>
              <w:left w:w="43" w:type="dxa"/>
              <w:bottom w:w="43" w:type="dxa"/>
              <w:right w:w="43" w:type="dxa"/>
            </w:tcMar>
            <w:vAlign w:val="bottom"/>
          </w:tcPr>
          <w:p w14:paraId="4DF2CBC6" w14:textId="77777777" w:rsidR="00815F63" w:rsidRDefault="005766E3" w:rsidP="007104FE">
            <w:pPr>
              <w:jc w:val="right"/>
            </w:pPr>
            <w:r>
              <w:t>-74,1</w:t>
            </w:r>
          </w:p>
        </w:tc>
        <w:tc>
          <w:tcPr>
            <w:tcW w:w="1400" w:type="dxa"/>
            <w:tcBorders>
              <w:top w:val="nil"/>
              <w:left w:val="nil"/>
              <w:bottom w:val="nil"/>
              <w:right w:val="nil"/>
            </w:tcBorders>
            <w:tcMar>
              <w:top w:w="128" w:type="dxa"/>
              <w:left w:w="43" w:type="dxa"/>
              <w:bottom w:w="43" w:type="dxa"/>
              <w:right w:w="43" w:type="dxa"/>
            </w:tcMar>
            <w:vAlign w:val="bottom"/>
          </w:tcPr>
          <w:p w14:paraId="76803C00" w14:textId="77777777" w:rsidR="00815F63" w:rsidRDefault="005766E3" w:rsidP="007104FE">
            <w:pPr>
              <w:jc w:val="right"/>
            </w:pPr>
            <w:r>
              <w:t>31,7</w:t>
            </w:r>
          </w:p>
        </w:tc>
      </w:tr>
      <w:tr w:rsidR="00815F63" w14:paraId="72B7D4C7" w14:textId="77777777" w:rsidTr="0087371F">
        <w:trPr>
          <w:trHeight w:val="380"/>
        </w:trPr>
        <w:tc>
          <w:tcPr>
            <w:tcW w:w="500" w:type="dxa"/>
            <w:tcBorders>
              <w:top w:val="nil"/>
              <w:left w:val="nil"/>
              <w:bottom w:val="single" w:sz="4" w:space="0" w:color="000000"/>
              <w:right w:val="nil"/>
            </w:tcBorders>
            <w:tcMar>
              <w:top w:w="128" w:type="dxa"/>
              <w:left w:w="43" w:type="dxa"/>
              <w:bottom w:w="43" w:type="dxa"/>
              <w:right w:w="43" w:type="dxa"/>
            </w:tcMar>
          </w:tcPr>
          <w:p w14:paraId="551C976A" w14:textId="77777777" w:rsidR="00815F63" w:rsidRDefault="005766E3" w:rsidP="0087371F">
            <w:r>
              <w:t>F</w:t>
            </w:r>
          </w:p>
        </w:tc>
        <w:tc>
          <w:tcPr>
            <w:tcW w:w="6240" w:type="dxa"/>
            <w:tcBorders>
              <w:top w:val="nil"/>
              <w:left w:val="nil"/>
              <w:bottom w:val="single" w:sz="4" w:space="0" w:color="000000"/>
              <w:right w:val="nil"/>
            </w:tcBorders>
            <w:tcMar>
              <w:top w:w="128" w:type="dxa"/>
              <w:left w:w="43" w:type="dxa"/>
              <w:bottom w:w="43" w:type="dxa"/>
              <w:right w:w="43" w:type="dxa"/>
            </w:tcMar>
          </w:tcPr>
          <w:p w14:paraId="44E9B398" w14:textId="77777777" w:rsidR="00815F63" w:rsidRDefault="005766E3" w:rsidP="0087371F">
            <w:r>
              <w:t>Gjeldsavdrag</w:t>
            </w:r>
            <w:r>
              <w:rPr>
                <w:rStyle w:val="skrift-hevet"/>
                <w:sz w:val="21"/>
                <w:szCs w:val="21"/>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49BB23F" w14:textId="77777777" w:rsidR="00815F63" w:rsidRDefault="005766E3" w:rsidP="007104FE">
            <w:pPr>
              <w:jc w:val="right"/>
            </w:pPr>
            <w:r>
              <w:t>78,5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4120788" w14:textId="77777777" w:rsidR="00815F63" w:rsidRDefault="005766E3" w:rsidP="007104FE">
            <w:pPr>
              <w:jc w:val="right"/>
            </w:pPr>
            <w:r>
              <w:t>68,0</w:t>
            </w:r>
          </w:p>
        </w:tc>
      </w:tr>
      <w:tr w:rsidR="00815F63" w14:paraId="7FF670CE" w14:textId="77777777" w:rsidTr="0087371F">
        <w:trPr>
          <w:trHeight w:val="400"/>
        </w:trPr>
        <w:tc>
          <w:tcPr>
            <w:tcW w:w="6740" w:type="dxa"/>
            <w:gridSpan w:val="2"/>
            <w:tcBorders>
              <w:top w:val="single" w:sz="4" w:space="0" w:color="000000"/>
              <w:left w:val="nil"/>
              <w:bottom w:val="single" w:sz="4" w:space="0" w:color="000000"/>
              <w:right w:val="nil"/>
            </w:tcBorders>
            <w:tcMar>
              <w:top w:w="128" w:type="dxa"/>
              <w:left w:w="43" w:type="dxa"/>
              <w:bottom w:w="43" w:type="dxa"/>
              <w:right w:w="43" w:type="dxa"/>
            </w:tcMar>
          </w:tcPr>
          <w:p w14:paraId="116AD78C" w14:textId="77777777" w:rsidR="00815F63" w:rsidRDefault="005766E3" w:rsidP="0087371F">
            <w:r>
              <w:t>Statens brutto finansieringsbehov (E + F)</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DBD613" w14:textId="77777777" w:rsidR="00815F63" w:rsidRDefault="005766E3" w:rsidP="007104FE">
            <w:pPr>
              <w:jc w:val="right"/>
            </w:pPr>
            <w:r>
              <w:t>4,4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B063ED" w14:textId="77777777" w:rsidR="00815F63" w:rsidRDefault="005766E3" w:rsidP="007104FE">
            <w:pPr>
              <w:jc w:val="right"/>
            </w:pPr>
            <w:r>
              <w:t>99,7</w:t>
            </w:r>
          </w:p>
        </w:tc>
      </w:tr>
    </w:tbl>
    <w:p w14:paraId="78572C95" w14:textId="77777777" w:rsidR="00815F63" w:rsidRDefault="005766E3" w:rsidP="0087371F">
      <w:pPr>
        <w:pStyle w:val="tabell-noter"/>
        <w:rPr>
          <w:rStyle w:val="skrift-hevet"/>
          <w:spacing w:val="3"/>
          <w:sz w:val="17"/>
          <w:szCs w:val="17"/>
        </w:rPr>
      </w:pPr>
      <w:r>
        <w:rPr>
          <w:rStyle w:val="skrift-hevet"/>
          <w:sz w:val="17"/>
          <w:szCs w:val="17"/>
        </w:rPr>
        <w:t>1</w:t>
      </w:r>
      <w:r>
        <w:tab/>
        <w:t>Dette gjelder avdrag på langsiktige statslån.</w:t>
      </w:r>
    </w:p>
    <w:p w14:paraId="4356397A" w14:textId="77777777" w:rsidR="00815F63" w:rsidRDefault="005766E3" w:rsidP="0087371F">
      <w:pPr>
        <w:pStyle w:val="Kilde"/>
      </w:pPr>
      <w:r>
        <w:t>Kilde: Finansdepartementet.</w:t>
      </w:r>
    </w:p>
    <w:p w14:paraId="5DE7E625" w14:textId="77777777" w:rsidR="00815F63" w:rsidRDefault="005766E3" w:rsidP="0087371F">
      <w:r>
        <w:t>Når en vurderer statens lånebehov i markedet, tar Finansdepartementet normalt utgangspunkt i statens finansieringsbehov, jf. tabell 7.2. Videre tas det hensyn til virkningen av statens transaksjoner på likviditeten i pengemarkedet. Pengemarkedet blir tilført likviditet når staten betaler avdrag på gjelden eller øker netto utlån fra statsbankene, mens opptak av statslån inndrar likviditet fra markedet. Det er et mål at statens transaksjoner over tid ikke skal endre den samlede likviditeten i pengemarkedet.</w:t>
      </w:r>
    </w:p>
    <w:p w14:paraId="2474F7B4" w14:textId="77777777" w:rsidR="00815F63" w:rsidRDefault="005766E3" w:rsidP="0087371F">
      <w:r>
        <w:t>Siden underskuddet på statsbudsjettet blir dekket ved en overføring fra Statens pensjonsfond utland, påvirker ikke statsbudsjettet den samlede likviditeten i pengemarkedet. Samtidig er det slik at noen poster på statsbudsjettet påvirker balansen på budsjettet og størrelsen på statens kontantbeholdning, men ikke likviditeten i pengemarkedet. Det gjelder renter og overføringer fra Norges Bank. Når statens kapitaltransaksjoner samlet sett ikke skal påvirke likviditeten i pengemarkedet, må det korrigeres for slike poster. Det må også korrigeres for enkelte lånetransaksjoner som inngår i finansieringsbehovet, men som ikke har likviditetseffekt, som innskudd i eller avvikling av fond. For 2024 er det beregnet at disse postene vil øke behovet for likviditetsinndragning med om lag 34 mrd. kroner netto. Et likviditetsjustert finansieringsbehov blir dermed på om lag 130 mrd. kroner.</w:t>
      </w:r>
    </w:p>
    <w:p w14:paraId="364F7B33" w14:textId="43437012" w:rsidR="00815F63" w:rsidRDefault="005766E3" w:rsidP="0087371F">
      <w:r>
        <w:t>Tabell 7.3 gir en samlet oversikt over gjeldende lånefullmakter for 2023 og forslag til nye fullmakter for 2024. I tillegg ber regjeringen om at fullmakten til å inngå rentebytteavtaler og tilsvarende derivatavtaler blir videreført, og at det gis fullmakt til å foreta sikkerhetsplasseringer hos motparter i rentebytteavtaler.</w:t>
      </w:r>
    </w:p>
    <w:p w14:paraId="0D2F34E4" w14:textId="670CCAD8" w:rsidR="0087371F" w:rsidRDefault="0087371F" w:rsidP="0087371F">
      <w:pPr>
        <w:pStyle w:val="tabell-tittel"/>
      </w:pPr>
      <w:r>
        <w:t>Fullmakt til å ta opp statslån i 2024</w:t>
      </w:r>
    </w:p>
    <w:p w14:paraId="22361FF5" w14:textId="77777777" w:rsidR="00815F63" w:rsidRDefault="005766E3" w:rsidP="0087371F">
      <w:pPr>
        <w:pStyle w:val="Tabellnavn"/>
      </w:pPr>
      <w:r>
        <w:t>04J1xt2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5180"/>
        <w:gridCol w:w="1400"/>
        <w:gridCol w:w="1400"/>
        <w:gridCol w:w="1580"/>
      </w:tblGrid>
      <w:tr w:rsidR="00815F63" w14:paraId="216BFEE2" w14:textId="77777777" w:rsidTr="0087371F">
        <w:trPr>
          <w:trHeight w:val="360"/>
        </w:trPr>
        <w:tc>
          <w:tcPr>
            <w:tcW w:w="5180" w:type="dxa"/>
            <w:tcBorders>
              <w:top w:val="nil"/>
              <w:left w:val="nil"/>
              <w:bottom w:val="single" w:sz="4" w:space="0" w:color="000000"/>
              <w:right w:val="nil"/>
            </w:tcBorders>
            <w:tcMar>
              <w:top w:w="128" w:type="dxa"/>
              <w:left w:w="43" w:type="dxa"/>
              <w:bottom w:w="43" w:type="dxa"/>
              <w:right w:w="43" w:type="dxa"/>
            </w:tcMar>
            <w:vAlign w:val="bottom"/>
          </w:tcPr>
          <w:p w14:paraId="52CB7A24" w14:textId="77777777" w:rsidR="00815F63" w:rsidRDefault="00815F63" w:rsidP="0087371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3199363" w14:textId="77777777" w:rsidR="00815F63" w:rsidRDefault="00815F63" w:rsidP="007104FE">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73834C6" w14:textId="77777777" w:rsidR="00815F63" w:rsidRDefault="00815F63" w:rsidP="007104FE">
            <w:pPr>
              <w:jc w:val="right"/>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24D7AC6" w14:textId="77777777" w:rsidR="00815F63" w:rsidRDefault="005766E3" w:rsidP="007104FE">
            <w:pPr>
              <w:jc w:val="right"/>
            </w:pPr>
            <w:r>
              <w:t>Mill. kroner</w:t>
            </w:r>
          </w:p>
        </w:tc>
      </w:tr>
      <w:tr w:rsidR="00815F63" w14:paraId="3476D95D" w14:textId="77777777" w:rsidTr="0087371F">
        <w:trPr>
          <w:trHeight w:val="600"/>
        </w:trPr>
        <w:tc>
          <w:tcPr>
            <w:tcW w:w="5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1DEECE" w14:textId="77777777" w:rsidR="00815F63" w:rsidRDefault="00815F63" w:rsidP="0087371F"/>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5F3258" w14:textId="77777777" w:rsidR="00815F63" w:rsidRDefault="005766E3" w:rsidP="007104FE">
            <w:pPr>
              <w:jc w:val="right"/>
            </w:pPr>
            <w:r>
              <w:t>Fullmakt for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93305A" w14:textId="606E2180" w:rsidR="00815F63" w:rsidRDefault="005766E3" w:rsidP="007104FE">
            <w:pPr>
              <w:jc w:val="right"/>
            </w:pPr>
            <w:r>
              <w:t>Utnyttet per</w:t>
            </w:r>
            <w:r w:rsidR="007104FE">
              <w:t xml:space="preserve"> </w:t>
            </w:r>
            <w:r>
              <w:t>30.06.23</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BFFDC2" w14:textId="5C5CB9C8" w:rsidR="00815F63" w:rsidRDefault="005766E3" w:rsidP="007104FE">
            <w:pPr>
              <w:jc w:val="right"/>
            </w:pPr>
            <w:r>
              <w:t>Forslag til</w:t>
            </w:r>
            <w:r w:rsidR="007104FE">
              <w:t xml:space="preserve"> </w:t>
            </w:r>
            <w:r>
              <w:t>fullmakt for 2024</w:t>
            </w:r>
          </w:p>
        </w:tc>
      </w:tr>
      <w:tr w:rsidR="00815F63" w14:paraId="07A709F2" w14:textId="77777777" w:rsidTr="0087371F">
        <w:trPr>
          <w:trHeight w:val="380"/>
        </w:trPr>
        <w:tc>
          <w:tcPr>
            <w:tcW w:w="5180" w:type="dxa"/>
            <w:tcBorders>
              <w:top w:val="single" w:sz="4" w:space="0" w:color="000000"/>
              <w:left w:val="nil"/>
              <w:bottom w:val="nil"/>
              <w:right w:val="nil"/>
            </w:tcBorders>
            <w:tcMar>
              <w:top w:w="128" w:type="dxa"/>
              <w:left w:w="43" w:type="dxa"/>
              <w:bottom w:w="43" w:type="dxa"/>
              <w:right w:w="43" w:type="dxa"/>
            </w:tcMar>
          </w:tcPr>
          <w:p w14:paraId="4E7D8F1D" w14:textId="77777777" w:rsidR="00815F63" w:rsidRDefault="005766E3" w:rsidP="0087371F">
            <w:r>
              <w:t>Nye langsiktige lån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1E82C91" w14:textId="77777777" w:rsidR="00815F63" w:rsidRDefault="005766E3" w:rsidP="007104FE">
            <w:pPr>
              <w:jc w:val="right"/>
            </w:pPr>
            <w:r>
              <w:t>125 000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3029923" w14:textId="77777777" w:rsidR="00815F63" w:rsidRDefault="005766E3" w:rsidP="007104FE">
            <w:pPr>
              <w:jc w:val="right"/>
            </w:pPr>
            <w:r>
              <w:t>52 000</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15B97AC1" w14:textId="77777777" w:rsidR="00815F63" w:rsidRDefault="005766E3" w:rsidP="007104FE">
            <w:pPr>
              <w:jc w:val="right"/>
            </w:pPr>
            <w:r>
              <w:t>150 000</w:t>
            </w:r>
          </w:p>
        </w:tc>
      </w:tr>
      <w:tr w:rsidR="00815F63" w14:paraId="74ABB8AB" w14:textId="77777777" w:rsidTr="0087371F">
        <w:trPr>
          <w:trHeight w:val="380"/>
        </w:trPr>
        <w:tc>
          <w:tcPr>
            <w:tcW w:w="5180" w:type="dxa"/>
            <w:tcBorders>
              <w:top w:val="nil"/>
              <w:left w:val="nil"/>
              <w:bottom w:val="nil"/>
              <w:right w:val="nil"/>
            </w:tcBorders>
            <w:tcMar>
              <w:top w:w="128" w:type="dxa"/>
              <w:left w:w="43" w:type="dxa"/>
              <w:bottom w:w="43" w:type="dxa"/>
              <w:right w:w="43" w:type="dxa"/>
            </w:tcMar>
          </w:tcPr>
          <w:p w14:paraId="2E354C80" w14:textId="77777777" w:rsidR="00815F63" w:rsidRDefault="005766E3" w:rsidP="0087371F">
            <w:r>
              <w:t>Kortsiktige markedslån</w:t>
            </w:r>
          </w:p>
        </w:tc>
        <w:tc>
          <w:tcPr>
            <w:tcW w:w="1400" w:type="dxa"/>
            <w:tcBorders>
              <w:top w:val="nil"/>
              <w:left w:val="nil"/>
              <w:bottom w:val="nil"/>
              <w:right w:val="nil"/>
            </w:tcBorders>
            <w:tcMar>
              <w:top w:w="128" w:type="dxa"/>
              <w:left w:w="43" w:type="dxa"/>
              <w:bottom w:w="43" w:type="dxa"/>
              <w:right w:w="43" w:type="dxa"/>
            </w:tcMar>
            <w:vAlign w:val="bottom"/>
          </w:tcPr>
          <w:p w14:paraId="4DC49E32" w14:textId="77777777" w:rsidR="00815F63" w:rsidRDefault="005766E3" w:rsidP="007104FE">
            <w:pPr>
              <w:jc w:val="right"/>
            </w:pPr>
            <w:r>
              <w:t>100 000</w:t>
            </w:r>
          </w:p>
        </w:tc>
        <w:tc>
          <w:tcPr>
            <w:tcW w:w="1400" w:type="dxa"/>
            <w:tcBorders>
              <w:top w:val="nil"/>
              <w:left w:val="nil"/>
              <w:bottom w:val="nil"/>
              <w:right w:val="nil"/>
            </w:tcBorders>
            <w:tcMar>
              <w:top w:w="128" w:type="dxa"/>
              <w:left w:w="43" w:type="dxa"/>
              <w:bottom w:w="43" w:type="dxa"/>
              <w:right w:w="43" w:type="dxa"/>
            </w:tcMar>
            <w:vAlign w:val="bottom"/>
          </w:tcPr>
          <w:p w14:paraId="0AF5B9E3" w14:textId="77777777" w:rsidR="00815F63" w:rsidRDefault="005766E3" w:rsidP="007104FE">
            <w:pPr>
              <w:jc w:val="right"/>
            </w:pPr>
            <w:r>
              <w:t>56 000</w:t>
            </w:r>
          </w:p>
        </w:tc>
        <w:tc>
          <w:tcPr>
            <w:tcW w:w="1580" w:type="dxa"/>
            <w:tcBorders>
              <w:top w:val="nil"/>
              <w:left w:val="nil"/>
              <w:bottom w:val="nil"/>
              <w:right w:val="nil"/>
            </w:tcBorders>
            <w:tcMar>
              <w:top w:w="128" w:type="dxa"/>
              <w:left w:w="43" w:type="dxa"/>
              <w:bottom w:w="43" w:type="dxa"/>
              <w:right w:w="43" w:type="dxa"/>
            </w:tcMar>
            <w:vAlign w:val="bottom"/>
          </w:tcPr>
          <w:p w14:paraId="0FE8E527" w14:textId="77777777" w:rsidR="00815F63" w:rsidRDefault="005766E3" w:rsidP="007104FE">
            <w:pPr>
              <w:jc w:val="right"/>
            </w:pPr>
            <w:r>
              <w:t>100 000</w:t>
            </w:r>
          </w:p>
        </w:tc>
      </w:tr>
      <w:tr w:rsidR="00815F63" w14:paraId="106FA5D0" w14:textId="77777777" w:rsidTr="0087371F">
        <w:trPr>
          <w:trHeight w:val="380"/>
        </w:trPr>
        <w:tc>
          <w:tcPr>
            <w:tcW w:w="5180" w:type="dxa"/>
            <w:tcBorders>
              <w:top w:val="nil"/>
              <w:left w:val="nil"/>
              <w:bottom w:val="single" w:sz="4" w:space="0" w:color="000000"/>
              <w:right w:val="nil"/>
            </w:tcBorders>
            <w:tcMar>
              <w:top w:w="128" w:type="dxa"/>
              <w:left w:w="43" w:type="dxa"/>
              <w:bottom w:w="43" w:type="dxa"/>
              <w:right w:w="43" w:type="dxa"/>
            </w:tcMar>
          </w:tcPr>
          <w:p w14:paraId="7AD87E77" w14:textId="77777777" w:rsidR="00815F63" w:rsidRDefault="005766E3" w:rsidP="0087371F">
            <w:r>
              <w:t>Andre kortsiktige lån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E788F4B" w14:textId="77777777" w:rsidR="00815F63" w:rsidRDefault="005766E3" w:rsidP="007104FE">
            <w:pPr>
              <w:jc w:val="right"/>
            </w:pPr>
            <w:r>
              <w:t>Ubegrenset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21E1805" w14:textId="77777777" w:rsidR="00815F63" w:rsidRDefault="005766E3" w:rsidP="007104FE">
            <w:pPr>
              <w:jc w:val="right"/>
            </w:pPr>
            <w:r>
              <w:t>136 331</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78C679B" w14:textId="77777777" w:rsidR="00815F63" w:rsidRDefault="005766E3" w:rsidP="007104FE">
            <w:pPr>
              <w:jc w:val="right"/>
            </w:pPr>
            <w:r>
              <w:t>Ubegrenset</w:t>
            </w:r>
          </w:p>
        </w:tc>
      </w:tr>
    </w:tbl>
    <w:p w14:paraId="6F85DF4A" w14:textId="77777777" w:rsidR="00815F63" w:rsidRDefault="005766E3" w:rsidP="0087371F">
      <w:pPr>
        <w:pStyle w:val="Kilde"/>
      </w:pPr>
      <w:r>
        <w:t>Kilde: Finansdepartementet.</w:t>
      </w:r>
    </w:p>
    <w:p w14:paraId="7DD40FF7" w14:textId="77777777" w:rsidR="00815F63" w:rsidRDefault="005766E3" w:rsidP="003E413F">
      <w:pPr>
        <w:pStyle w:val="Overskrift3"/>
        <w:numPr>
          <w:ilvl w:val="2"/>
          <w:numId w:val="78"/>
        </w:numPr>
      </w:pPr>
      <w:r>
        <w:t>Fullmakt til å ta opp langsiktige lån i 2024</w:t>
      </w:r>
    </w:p>
    <w:p w14:paraId="4B75811F" w14:textId="77777777" w:rsidR="00815F63" w:rsidRDefault="005766E3" w:rsidP="0087371F">
      <w:r>
        <w:t>Statens lånebehov blir dekket ved å ta opp nye, langsiktige lån innenlands. Finansdepartementet legger normalt opp til å søke å jevne ut opptakene av langsiktige lån. Formålet er at store svingninger i finansieringsbehovet fra ett år til det neste ikke skal slå ut tilsvarende på opplåningstakten. I 2024 er det forfall av et lån med utestående volum per 30. august 2023 på 68 mrd. kroner. Om lag 10 mrd. av dette forfallet er blitt finansiert i løpet av 2023. Dette innebærer at behovet for nye langsiktige lån i 2024 blir om lag 10 mrd. kroner lavere enn det som følger direkte av det likviditetsjusterte finansieringsbehovet. Et samlet anslag på opplåningen i 2024 er om lag 120 mrd. kroner. Et ønske om relativt stabile låneopptak fra år til år vil begrense dette noe.</w:t>
      </w:r>
    </w:p>
    <w:p w14:paraId="75E76EFB" w14:textId="77777777" w:rsidR="00815F63" w:rsidRDefault="005766E3" w:rsidP="0087371F">
      <w:r>
        <w:t>For å ta hensyn til usikkerhet, er det hensiktsmessig med en lånefullmakt som er noe høyere enn planlagt opplåning. Regjeringen ber på denne bakgrunn om at fullmakten for 2024 til å ta opp nye langsiktige lån innenlands blir satt til 150 mrd. kroner, jf. forslag til romertallsvedtak. Dette er 25 mrd. kroner høyere enn fullmakten i 2023.</w:t>
      </w:r>
    </w:p>
    <w:p w14:paraId="4A998287" w14:textId="77777777" w:rsidR="00815F63" w:rsidRDefault="005766E3" w:rsidP="0087371F">
      <w:pPr>
        <w:pStyle w:val="Overskrift3"/>
      </w:pPr>
      <w:r>
        <w:t>Fullmakt til å ta opp kortsiktige markedslån i 2024</w:t>
      </w:r>
    </w:p>
    <w:p w14:paraId="7E314BE2" w14:textId="77777777" w:rsidR="00815F63" w:rsidRDefault="005766E3" w:rsidP="0087371F">
      <w:r>
        <w:t>Fullmakten for kortsiktige markedslån er utformet som en ramme for maksimalt utestående beløp. Regjeringen ber om at fullmakten til å ha utestående kortsiktige markedslån blir satt til 100 mrd. kroner i 2024, jf. forslag til romertallsvedtak. Dette tilsvarer fullmakten for 2023.</w:t>
      </w:r>
    </w:p>
    <w:p w14:paraId="44390AF2" w14:textId="77777777" w:rsidR="00815F63" w:rsidRDefault="005766E3" w:rsidP="0087371F">
      <w:pPr>
        <w:pStyle w:val="Overskrift3"/>
      </w:pPr>
      <w:r>
        <w:t>Fullmakt til å ta opp andre kortsiktige lån i 2024 mv.</w:t>
      </w:r>
    </w:p>
    <w:p w14:paraId="5B65CAD7" w14:textId="77777777" w:rsidR="00815F63" w:rsidRDefault="005766E3" w:rsidP="0087371F">
      <w:r>
        <w:t>Fullmakten for andre kortsiktige lån omfatter alminnelige kontolån fra statsinstitusjoner og statlige fond samt eventuelle kontolån fra institusjoner som kan pålegges å plassere overskuddslikviditet som kontolån til staten. Fullmakten omfatter også eventuelle plasseringer som er gitt som sikkerhet fra motparter i rentebytteavtaler. Størstedelen av andre kortsiktige lån er innskudd fra operatørbanken for skattebetalingsordningen.</w:t>
      </w:r>
    </w:p>
    <w:p w14:paraId="6B238DA5" w14:textId="77777777" w:rsidR="00815F63" w:rsidRDefault="005766E3" w:rsidP="0087371F">
      <w:r>
        <w:t>Lånene under denne fullmakten er gjeld av en slik karakter at en ikke bør fastsette en beløpsgrense. Det foreslås at Finansdepartementet for 2024 får fullmakt til å ta imot slike plasseringer som kontolån uten at det blir satt en beløpsgrense, jf. forslag til romertallsvedtak. Da unngår en at staten ev. må avvise innskudd fordi fullmakten ikke er stor nok.</w:t>
      </w:r>
    </w:p>
    <w:p w14:paraId="4DFDD03A" w14:textId="77777777" w:rsidR="00815F63" w:rsidRDefault="005766E3" w:rsidP="0087371F">
      <w:pPr>
        <w:pStyle w:val="Overskrift3"/>
      </w:pPr>
      <w:r>
        <w:t>Fullmakt til å inngå derivater mv.</w:t>
      </w:r>
    </w:p>
    <w:p w14:paraId="1D2A2075" w14:textId="77777777" w:rsidR="00815F63" w:rsidRDefault="005766E3" w:rsidP="0087371F">
      <w:r>
        <w:t>I gjeldsforvaltningen brukes rentebytteavtaler for å styre rentebindingen på gjelden sammenlignet med det som følger direkte av en strategi der opplåningen spres på løpetider fra null til ti år. Rentebytteavtaler gir staten fleksibilitet til å endre den gjennomsnittlige rentebindingen på gjeldsporteføljen uten at selve opplåningen blir endret.</w:t>
      </w:r>
    </w:p>
    <w:p w14:paraId="742BE4BE" w14:textId="77777777" w:rsidR="00815F63" w:rsidRDefault="005766E3" w:rsidP="0087371F">
      <w:r>
        <w:t>Det følger av statens avtaler med motpartene i rentebytteavtalene at motparten må innbetale kontantsikkerhet på konto i Norges Bank dersom rentebytteavtalene har en netto markedsverdi i statens favør som er over avtalte terskelnivåer. Dette reduserer statens risiko for tap hvis en motpart får betalingsproblemer. Det er i dag ikke et krav etter avtalene at staten innbetaler slik kontantsikkerhet til motpartene. Norges Bank er i ferd med å reforhandle avtalene slik at også staten vil måtte betale sikkerhet. Slike tosidige avtaler er markedspraksis mellom banker, og etter hvert også for statsgjeldforvaltere. Innskudd som sikkerhetsstillelse skiller seg fra vanlige bankinnskudd ved at det potensielle tapet er svært begrenset. Volumet av sikkerhetsstillelsen vil være tilnærmet lik markedsverdien av rentebytteavtalene, slik at netto markedsverdi av stilt sikkerhet tillagt rentebytteavtaler er nær null.</w:t>
      </w:r>
    </w:p>
    <w:p w14:paraId="52F34EB9" w14:textId="77777777" w:rsidR="00815F63" w:rsidRDefault="005766E3" w:rsidP="0087371F">
      <w:r>
        <w:t>Det bes om fullmakt til å inngå rentebytteavtaler og tilsvarende derivatavtaler samt å gjennomføre sikkerhetsplasseringer knyttet til slike i 2024, jf. forslag til romertallsvedtak.</w:t>
      </w:r>
    </w:p>
    <w:p w14:paraId="5B1FF93B" w14:textId="77777777" w:rsidR="00815F63" w:rsidRDefault="005766E3" w:rsidP="0087371F">
      <w:pPr>
        <w:pStyle w:val="Overskrift1"/>
      </w:pPr>
      <w:r>
        <w:t>Omtale av særskilte saker</w:t>
      </w:r>
    </w:p>
    <w:p w14:paraId="74A92718" w14:textId="77777777" w:rsidR="00815F63" w:rsidRDefault="005766E3" w:rsidP="0087371F">
      <w:pPr>
        <w:pStyle w:val="Overskrift2"/>
      </w:pPr>
      <w:r>
        <w:t>Folkerettslige avtaler med begrensede budsjettkonsekvenser</w:t>
      </w:r>
    </w:p>
    <w:p w14:paraId="184DBBAF" w14:textId="77777777" w:rsidR="00815F63" w:rsidRDefault="005766E3" w:rsidP="0087371F">
      <w:r>
        <w:t>I forbindelse med inngåelse av nye folkerettslige avtaler, inkludert innlemmelse av EØS-rettsakter, må det vurderes om det er behov for å innhente Stortingets samtykke etter Grunnloven § 26 andre ledd. Grunnloven § 26 andre ledd stiller krav om Stortingets samtykke ved inngåelse av folkerettslige avtaler som er av «særlig stor viktighet», og for alle folkerettslige avtaler som «nødvendiggjør en ny lov eller stortingsbeslutning». «Stortingsbeslutning» vil i praksis bety bevilgningsvedtak. I noen tilfeller vil Stortingets samtykke være nødvendig utelukkende fordi en folkerettslig avtale vil nødvendiggjøre budsjettvedtak. Det legges nå opp til å tydeliggjøre når dette er nødvendig.</w:t>
      </w:r>
    </w:p>
    <w:p w14:paraId="7925D4B4" w14:textId="77777777" w:rsidR="00815F63" w:rsidRDefault="005766E3" w:rsidP="0087371F">
      <w:r>
        <w:t>Stortingets samtykke til inngåelse av nye folkerettslige avtaler innhentes i egne proposisjoner (Prop. S eller Prop. LS). Utenriksdepartementet fremmer Prop. S om inngåelse av folkerettslige avtaler. Prop. LS fremmes av fagdepartementene. Siste to år har det vært lagt frem ca. 24 slike Prop. S eller Prop. LS. Økonomiske konsekvenser omtales i proposisjonene, normalt uten at det foreslås bevilgnings- eller andre budsjettvedtak. Budsjettmessige konsekvenser håndteres i budsjettprosessen.</w:t>
      </w:r>
    </w:p>
    <w:p w14:paraId="3B5DFD12" w14:textId="77777777" w:rsidR="00815F63" w:rsidRDefault="005766E3" w:rsidP="0087371F">
      <w:r>
        <w:t>Stortinget orienteres om alle rettsakter som innlemmes i EØS-avtalen, i forkant av innlemmelse. Dette skjer ved at EØS-notatene (der økonomiske konsekvenser skal beskrives) legges frem for Europautvalget i Stortinget, og det sendes en samlet oversikt til Stortinget i etterkant om alle innlemmede EØS-rettsakter. Det treffes imidlertid ikke formelle vedtak i Stortinget med mindre det fremmes en proposisjon om samtykke etter Grunnloven § 26 andre ledd.</w:t>
      </w:r>
    </w:p>
    <w:p w14:paraId="1FC262CC" w14:textId="77777777" w:rsidR="00815F63" w:rsidRDefault="005766E3" w:rsidP="0087371F">
      <w:r>
        <w:t>Det vurderes som hensiktsmessig at forvaltningen kan planlegge for å videreføre driften utover budsjettåret også når det gjelder økonomiske konsekvenser ved inngåelse av folkerettslige avtaler. Utgifter knyttet til å ivareta forpliktelser ved slike folkerettslige avtaler har over tid blitt en normal og viktig del av forvaltningens ansvar. Samtidig vurderes det som viktig å tydeliggjøre de bevilgningsmessige rammene for dette. Oppfyllelse av Grunnloven § 26 andre ledd tilsier en operativ terskel for når det er nødvendig å innhente Stortingets samtykke ved inngåelse av internasjonale avtaler ut fra budsjetthensyn. Dette synes også å ha blitt praktisert, uten at det har vært formalisert.</w:t>
      </w:r>
    </w:p>
    <w:p w14:paraId="7F54FBFB" w14:textId="77777777" w:rsidR="00815F63" w:rsidRDefault="005766E3" w:rsidP="0087371F">
      <w:r>
        <w:t>I henhold til bevilgningsreglementet § 6 første ledd kan staten bare pådras forpliktelser som først skal dekkes etter utløpet av budsjettåret, når Stortinget har gitt særlig samtykke til dette. Samtykket kan bare gis for det enkelte budsjettår og skal begrenses oppad til et bestemt beløp. Slikt samtykke til å pådra forpliktelser kan gis i form av et romertallsvedtak i tilknytning til det årlige statsbudsjettet.</w:t>
      </w:r>
    </w:p>
    <w:p w14:paraId="7A53BE25" w14:textId="77777777" w:rsidR="00815F63" w:rsidRDefault="005766E3" w:rsidP="0087371F">
      <w:r>
        <w:t>Utenriksdepartementet har enkelte tilsagnsfullmakter knyttet til EØS-finansieringsordningene og andre internasjonale avtaler. Slike fullmakter foreslås for Stortinget i de årlige budsjettproposisjonene. Tilsagnsfullmaktene gir hjemmel til å inngå forpliktelser til direkte utlegg (kontingenter, tilskudd, mv.) utover budsjettåret. Så langt en folkerettslig avtale med betalingsforpliktelser er dekket av en slik tilsagnsfullmakt, vil det ikke være behov for å innhente Stortingets samtykke etter Grunnloven § 26 andre ledd utelukkende av budsjetthensyn knyttet til forpliktelser utover budsjettåret.</w:t>
      </w:r>
    </w:p>
    <w:p w14:paraId="79B29C48" w14:textId="77777777" w:rsidR="00815F63" w:rsidRDefault="005766E3" w:rsidP="0087371F">
      <w:r>
        <w:t>Dersom inngåelse av en ny folkerettslig avtale kun medfører begrensede årlige økonomiske og administrative konsekvenser, innhentes normalt ikke Stortingets samtykke utelukkende av budsjetthensyn, da kostnadene kan dekkes innenfor et uendret bevilgningsnivå på vedkommende budsjettposter utover budsjettåret. I slike tilfeller legges det nå opp til at departementet i tilknytning til de aktuelle budsjettpostene i fagproposisjonen omtaler generelt opplegget for inngåelse og gjennomføring av avtalene og at årlige utgifter knyttet til de(n) inngåtte avtalen(e) er begrensede og dekkes over postene.</w:t>
      </w:r>
    </w:p>
    <w:p w14:paraId="54226653" w14:textId="77777777" w:rsidR="00815F63" w:rsidRDefault="005766E3" w:rsidP="0087371F">
      <w:r>
        <w:t xml:space="preserve">Finansdepartementet har i hovedbudsjettskrivet for statsbudsjettet 2024 gitt nærmere retningslinjer for omtale av budsjettkonsekvenser av folkerettslige avtaler, jf. Finansdepartementets rundskriv R-4, 21. mars 2023, punkt 7.2.3 </w:t>
      </w:r>
      <w:r>
        <w:rPr>
          <w:rStyle w:val="kursiv"/>
          <w:sz w:val="21"/>
          <w:szCs w:val="21"/>
        </w:rPr>
        <w:t>Omtale av særlege tema</w:t>
      </w:r>
      <w:r>
        <w:t>.</w:t>
      </w:r>
    </w:p>
    <w:p w14:paraId="46BC54D8" w14:textId="77777777" w:rsidR="00815F63" w:rsidRDefault="005766E3" w:rsidP="0087371F">
      <w:r>
        <w:t>Direkte årlige betalingsforpliktelser (for eksempel kontingenter mv.) knyttet til en folkerettslig avtale antas å være begrensede hvis de er under 200 000 kroner per år, i tråd med den praksis som har etablert seg over tid for disse sakene. For høyere årlige direkte betalingsforpliktelser enn 200 000 kroner per år kan det eventuelt vises til tilsagnsfullmakt som hjemmel for å pådra betalingsforpliktelsene.</w:t>
      </w:r>
    </w:p>
    <w:p w14:paraId="420FC261" w14:textId="77777777" w:rsidR="00815F63" w:rsidRDefault="005766E3" w:rsidP="0087371F">
      <w:r>
        <w:t xml:space="preserve">Indirekte kostnader til saksbehandling, mv. antas å være begrensede hvis det ikke er vesentlige merkostnader sammenlignet med dagens kostnadsnivå på saksområdet. Merkostnadene må likevel utgjøre en mindre andel av bevilgningsnivået på de aktuelle budsjettpostene, og skal i utgangspunktet kunne nedskaleres ved behov og dekkes ved omprioriteringer innenfor vedkommende virksomhets relevante budsjettposter innenfor uendret bevilgningsnivå. Håndteringen kan ses i sammenheng med fullmakten til forvaltningen etter bevilgningsreglementet § 6 andre ledd, jf. </w:t>
      </w:r>
      <w:proofErr w:type="gramStart"/>
      <w:r>
        <w:t>kgl. res.</w:t>
      </w:r>
      <w:proofErr w:type="gramEnd"/>
      <w:r>
        <w:t xml:space="preserve"> av 2. desember 2005 og Finansdepartementets rundskriv R-110 punkt 2.3, om adgang til å inngå visse avtaler vedrørende den ordinære driften av statlige virksomheter utover budsjettåret.</w:t>
      </w:r>
    </w:p>
    <w:p w14:paraId="71A0C9E5" w14:textId="77777777" w:rsidR="00815F63" w:rsidRDefault="005766E3" w:rsidP="0087371F">
      <w:r>
        <w:t>Dersom det ikke foreligger tilsagnsfullmakt, og merkostnadene utover budsjettåret er høyere enn angitt ovenfor, må det innhentes Stortingets samtykke til inngåelse av folkerettslige avtaler etter Grunnloven § 26 andre ledd, ettersom avtalen da nødvendiggjør budsjettvedtak.</w:t>
      </w:r>
    </w:p>
    <w:p w14:paraId="406E3B0C" w14:textId="77777777" w:rsidR="00815F63" w:rsidRDefault="005766E3" w:rsidP="0087371F">
      <w:pPr>
        <w:pStyle w:val="Overskrift2"/>
      </w:pPr>
      <w:r>
        <w:t>Evaluering av budsjettprosessen</w:t>
      </w:r>
    </w:p>
    <w:p w14:paraId="5FDC01B7" w14:textId="77777777" w:rsidR="00815F63" w:rsidRDefault="005766E3" w:rsidP="0087371F">
      <w:r>
        <w:t>Budsjettprosessen er den viktigste prioriterings- og samordningsmekanismen før regjeringen sender neste års budsjettforslag til Stortinget. Regjeringens budsjettprosess må på en god måte legge til rette for faglige vurderinger og politiske prioriteringer av tiltak og helheten i budsjettet. Budsjettprosessen vurderes å fungere i hovedsak godt, men det er lenge siden den har blitt evaluert, og i de senere år har det skjedd en rekke teknologiske og organisatoriske endringer. I tillegg ventes handlingsrommet i budsjettene å avta i årene fremover. Analysene i Perspektivmeldingen 2021 viste at det som følge av lavere vekst i statens inntekter og høyere utgifter til demografi må forventes at handlingsrommet for nye satsinger vil bli langt mindre enn det har vært.</w:t>
      </w:r>
    </w:p>
    <w:p w14:paraId="163AB8D4" w14:textId="77777777" w:rsidR="00815F63" w:rsidRDefault="005766E3" w:rsidP="0087371F">
      <w:r>
        <w:t>Finansdepartementet har derfor satt i gang en evaluering av regjeringens budsjettprosess for å vurdere om den er hensiktsmessig innrettet. Formålet med evalueringen er å vurdere hvordan regjeringens budsjettprosess kan innrettes med sikte på å legge best mulig til rette for godt opplyste politiske prioriteringer innenfor en gitt, samlet budsjettramme. Det skal også vurderes om den overordnede budsjettprosessen kan forenkles og gjøres mer målrettet og mindre tids- og arbeidskrevende for regjeringen og departementene.</w:t>
      </w:r>
    </w:p>
    <w:p w14:paraId="65D14D58" w14:textId="77777777" w:rsidR="00815F63" w:rsidRDefault="005766E3" w:rsidP="0087371F">
      <w:r>
        <w:t>Som en del av evalueringen har Direktoratet for forvaltning og økonomistyring (DFØ) på oppdrag fra Finansdepartementet gjennomført en kartlegging av budsjettprosessen i staten og sammenlignet med erfaringer fra andre land, særlig fra våre naboland. DFØ har blant annet intervjuet et utvalg av nåværende og tidligere politikere, departementsråder, ekspedisjonssjefer, budsjettledere og andre i departementene. DFØ finner at budsjettprosessen er velfungerende og forutsigbar, men at det er behov for tydeligere prioriteringer i arbeidet og et mer strategisk og langsiktig perspektiv i budsjettprosessen. Finansdepartementet vil følge opp DFØs gjennomgang og jobbe videre med tiltak som vil forbedre budsjettprosessen.</w:t>
      </w:r>
    </w:p>
    <w:p w14:paraId="299108E1" w14:textId="77777777" w:rsidR="00815F63" w:rsidRDefault="005766E3" w:rsidP="0087371F">
      <w:pPr>
        <w:pStyle w:val="a-tilraar-dep"/>
      </w:pPr>
      <w:r>
        <w:t>Finansdepartementet</w:t>
      </w:r>
    </w:p>
    <w:p w14:paraId="3C0E6665" w14:textId="77777777" w:rsidR="00815F63" w:rsidRDefault="005766E3" w:rsidP="0087371F">
      <w:pPr>
        <w:pStyle w:val="a-tilraar-tit"/>
      </w:pPr>
      <w:r>
        <w:t>tilrår:</w:t>
      </w:r>
    </w:p>
    <w:p w14:paraId="0F7B158C" w14:textId="77777777" w:rsidR="00815F63" w:rsidRDefault="005766E3" w:rsidP="0087371F">
      <w:r>
        <w:t>At Deres Majestet godkjenner og skriver under et framlagt forslag til proposisjon til Stortinget om statsbudsjettet 2024.</w:t>
      </w:r>
    </w:p>
    <w:p w14:paraId="7FF66210" w14:textId="77777777" w:rsidR="00815F63" w:rsidRDefault="005766E3" w:rsidP="0087371F">
      <w:pPr>
        <w:pStyle w:val="a-konge-tekst"/>
      </w:pPr>
      <w:r>
        <w:rPr>
          <w:rStyle w:val="halvfet0"/>
          <w:sz w:val="21"/>
          <w:szCs w:val="21"/>
        </w:rPr>
        <w:t>Vi HARALD</w:t>
      </w:r>
      <w:r>
        <w:t>, Norges Konge,</w:t>
      </w:r>
    </w:p>
    <w:p w14:paraId="2A1D0796" w14:textId="77777777" w:rsidR="00815F63" w:rsidRDefault="005766E3" w:rsidP="0087371F">
      <w:pPr>
        <w:pStyle w:val="a-konge-tit"/>
      </w:pPr>
      <w:r>
        <w:t>stadfester:</w:t>
      </w:r>
    </w:p>
    <w:p w14:paraId="36B8BE10" w14:textId="77777777" w:rsidR="00815F63" w:rsidRDefault="005766E3" w:rsidP="0087371F">
      <w:r>
        <w:t>Stortinget blir bedt om å gjøre vedtak om statsbudsjettet 2024 i samsvar med et vedlagt forslag.</w:t>
      </w:r>
    </w:p>
    <w:p w14:paraId="68604AF8" w14:textId="77777777" w:rsidR="00815F63" w:rsidRDefault="005766E3" w:rsidP="0087371F">
      <w:pPr>
        <w:pStyle w:val="a-vedtak-tit"/>
      </w:pPr>
      <w:r>
        <w:t>Forslag til vedtak om statsbudsjettet for budsjettåret 2024</w:t>
      </w:r>
    </w:p>
    <w:p w14:paraId="51290028" w14:textId="3097C829" w:rsidR="00815F63" w:rsidRDefault="005766E3" w:rsidP="0087371F">
      <w:pPr>
        <w:pStyle w:val="a-vedtak-del"/>
      </w:pPr>
      <w:r>
        <w:t>I</w:t>
      </w:r>
    </w:p>
    <w:p w14:paraId="2CF7E63C" w14:textId="77777777" w:rsidR="00815F63" w:rsidRDefault="005766E3" w:rsidP="0087371F">
      <w:pPr>
        <w:pStyle w:val="Tabellnavn"/>
      </w:pPr>
      <w:r>
        <w:t>09N2XT2</w:t>
      </w:r>
    </w:p>
    <w:tbl>
      <w:tblPr>
        <w:tblW w:w="9610" w:type="dxa"/>
        <w:tblLayout w:type="fixed"/>
        <w:tblCellMar>
          <w:top w:w="43" w:type="dxa"/>
          <w:left w:w="0" w:type="dxa"/>
          <w:right w:w="0" w:type="dxa"/>
        </w:tblCellMar>
        <w:tblLook w:val="0000" w:firstRow="0" w:lastRow="0" w:firstColumn="0" w:lastColumn="0" w:noHBand="0" w:noVBand="0"/>
      </w:tblPr>
      <w:tblGrid>
        <w:gridCol w:w="567"/>
        <w:gridCol w:w="260"/>
        <w:gridCol w:w="260"/>
        <w:gridCol w:w="4363"/>
        <w:gridCol w:w="1200"/>
        <w:gridCol w:w="180"/>
        <w:gridCol w:w="1300"/>
        <w:gridCol w:w="180"/>
        <w:gridCol w:w="1300"/>
      </w:tblGrid>
      <w:tr w:rsidR="00815F63" w14:paraId="17E991BD" w14:textId="77777777" w:rsidTr="007104FE">
        <w:trPr>
          <w:trHeight w:val="220"/>
        </w:trPr>
        <w:tc>
          <w:tcPr>
            <w:tcW w:w="567" w:type="dxa"/>
            <w:tcBorders>
              <w:top w:val="single" w:sz="4" w:space="0" w:color="000000"/>
              <w:left w:val="nil"/>
              <w:bottom w:val="single" w:sz="4" w:space="0" w:color="000000"/>
              <w:right w:val="nil"/>
            </w:tcBorders>
            <w:tcMar>
              <w:top w:w="43" w:type="dxa"/>
              <w:left w:w="0" w:type="dxa"/>
              <w:bottom w:w="0" w:type="dxa"/>
              <w:right w:w="0" w:type="dxa"/>
            </w:tcMar>
            <w:vAlign w:val="bottom"/>
          </w:tcPr>
          <w:p w14:paraId="3D484E42" w14:textId="77777777" w:rsidR="00815F63" w:rsidRDefault="005766E3" w:rsidP="0087371F">
            <w:r>
              <w:t>Kap.</w:t>
            </w:r>
          </w:p>
        </w:tc>
        <w:tc>
          <w:tcPr>
            <w:tcW w:w="4880" w:type="dxa"/>
            <w:gridSpan w:val="3"/>
            <w:tcBorders>
              <w:top w:val="single" w:sz="4" w:space="0" w:color="000000"/>
              <w:left w:val="single" w:sz="4" w:space="0" w:color="000000"/>
              <w:bottom w:val="single" w:sz="4" w:space="0" w:color="000000"/>
              <w:right w:val="nil"/>
            </w:tcBorders>
            <w:tcMar>
              <w:top w:w="43" w:type="dxa"/>
              <w:left w:w="0" w:type="dxa"/>
              <w:bottom w:w="0" w:type="dxa"/>
              <w:right w:w="0" w:type="dxa"/>
            </w:tcMar>
            <w:vAlign w:val="bottom"/>
          </w:tcPr>
          <w:p w14:paraId="19EF183D" w14:textId="77777777" w:rsidR="00815F63" w:rsidRDefault="005766E3" w:rsidP="0087371F">
            <w:r>
              <w:t>Post</w:t>
            </w:r>
          </w:p>
        </w:tc>
        <w:tc>
          <w:tcPr>
            <w:tcW w:w="1200" w:type="dxa"/>
            <w:tcBorders>
              <w:top w:val="single" w:sz="4" w:space="0" w:color="000000"/>
              <w:left w:val="single" w:sz="4" w:space="0" w:color="000000"/>
              <w:bottom w:val="single" w:sz="4" w:space="0" w:color="000000"/>
              <w:right w:val="nil"/>
            </w:tcBorders>
            <w:tcMar>
              <w:top w:w="43" w:type="dxa"/>
              <w:left w:w="0" w:type="dxa"/>
              <w:bottom w:w="0" w:type="dxa"/>
              <w:right w:w="0" w:type="dxa"/>
            </w:tcMar>
            <w:vAlign w:val="bottom"/>
          </w:tcPr>
          <w:p w14:paraId="0481A2F9" w14:textId="77777777" w:rsidR="00815F63" w:rsidRDefault="00815F63" w:rsidP="0087371F"/>
        </w:tc>
        <w:tc>
          <w:tcPr>
            <w:tcW w:w="180" w:type="dxa"/>
            <w:tcBorders>
              <w:top w:val="single" w:sz="4" w:space="0" w:color="000000"/>
              <w:left w:val="nil"/>
              <w:bottom w:val="single" w:sz="4" w:space="0" w:color="000000"/>
              <w:right w:val="nil"/>
            </w:tcBorders>
            <w:tcMar>
              <w:top w:w="43" w:type="dxa"/>
              <w:left w:w="0" w:type="dxa"/>
              <w:bottom w:w="0" w:type="dxa"/>
              <w:right w:w="0" w:type="dxa"/>
            </w:tcMar>
            <w:vAlign w:val="bottom"/>
          </w:tcPr>
          <w:p w14:paraId="7C55D084" w14:textId="77777777" w:rsidR="00815F63" w:rsidRDefault="00815F63" w:rsidP="0087371F"/>
        </w:tc>
        <w:tc>
          <w:tcPr>
            <w:tcW w:w="1300" w:type="dxa"/>
            <w:tcBorders>
              <w:top w:val="single" w:sz="4" w:space="0" w:color="000000"/>
              <w:left w:val="nil"/>
              <w:bottom w:val="single" w:sz="4" w:space="0" w:color="000000"/>
              <w:right w:val="nil"/>
            </w:tcBorders>
            <w:tcMar>
              <w:top w:w="43" w:type="dxa"/>
              <w:left w:w="0" w:type="dxa"/>
              <w:bottom w:w="0" w:type="dxa"/>
              <w:right w:w="0" w:type="dxa"/>
            </w:tcMar>
            <w:vAlign w:val="bottom"/>
          </w:tcPr>
          <w:p w14:paraId="032D62A6" w14:textId="77777777" w:rsidR="00815F63" w:rsidRDefault="005766E3" w:rsidP="007104FE">
            <w:pPr>
              <w:jc w:val="right"/>
            </w:pPr>
            <w:r>
              <w:t>Kroner</w:t>
            </w:r>
          </w:p>
        </w:tc>
        <w:tc>
          <w:tcPr>
            <w:tcW w:w="180" w:type="dxa"/>
            <w:tcBorders>
              <w:top w:val="single" w:sz="4" w:space="0" w:color="000000"/>
              <w:left w:val="nil"/>
              <w:bottom w:val="single" w:sz="4" w:space="0" w:color="000000"/>
              <w:right w:val="nil"/>
            </w:tcBorders>
            <w:tcMar>
              <w:top w:w="43" w:type="dxa"/>
              <w:left w:w="0" w:type="dxa"/>
              <w:bottom w:w="0" w:type="dxa"/>
              <w:right w:w="0" w:type="dxa"/>
            </w:tcMar>
            <w:vAlign w:val="bottom"/>
          </w:tcPr>
          <w:p w14:paraId="7F2E362B" w14:textId="77777777" w:rsidR="00815F63" w:rsidRDefault="00815F63" w:rsidP="007104FE">
            <w:pPr>
              <w:jc w:val="right"/>
            </w:pPr>
          </w:p>
        </w:tc>
        <w:tc>
          <w:tcPr>
            <w:tcW w:w="1300" w:type="dxa"/>
            <w:tcBorders>
              <w:top w:val="single" w:sz="4" w:space="0" w:color="000000"/>
              <w:left w:val="nil"/>
              <w:bottom w:val="single" w:sz="4" w:space="0" w:color="000000"/>
              <w:right w:val="nil"/>
            </w:tcBorders>
            <w:tcMar>
              <w:top w:w="43" w:type="dxa"/>
              <w:left w:w="0" w:type="dxa"/>
              <w:bottom w:w="0" w:type="dxa"/>
              <w:right w:w="0" w:type="dxa"/>
            </w:tcMar>
            <w:vAlign w:val="bottom"/>
          </w:tcPr>
          <w:p w14:paraId="2AE114D9" w14:textId="77777777" w:rsidR="00815F63" w:rsidRDefault="005766E3" w:rsidP="007104FE">
            <w:pPr>
              <w:jc w:val="right"/>
            </w:pPr>
            <w:r>
              <w:t>Kroner</w:t>
            </w:r>
          </w:p>
        </w:tc>
      </w:tr>
      <w:tr w:rsidR="00815F63" w14:paraId="25D02113" w14:textId="77777777" w:rsidTr="007104FE">
        <w:trPr>
          <w:trHeight w:val="80"/>
        </w:trPr>
        <w:tc>
          <w:tcPr>
            <w:tcW w:w="567" w:type="dxa"/>
            <w:tcBorders>
              <w:top w:val="nil"/>
              <w:left w:val="nil"/>
              <w:bottom w:val="nil"/>
              <w:right w:val="nil"/>
            </w:tcBorders>
            <w:tcMar>
              <w:top w:w="43" w:type="dxa"/>
              <w:left w:w="0" w:type="dxa"/>
              <w:bottom w:w="0" w:type="dxa"/>
              <w:right w:w="0" w:type="dxa"/>
            </w:tcMar>
            <w:vAlign w:val="bottom"/>
          </w:tcPr>
          <w:p w14:paraId="7688CF6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988C6A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F38FB3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0A0FAD"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5508172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6CC23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1641878"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80B6E9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99D6246" w14:textId="77777777" w:rsidR="00815F63" w:rsidRDefault="00815F63" w:rsidP="007104FE">
            <w:pPr>
              <w:jc w:val="right"/>
            </w:pPr>
          </w:p>
        </w:tc>
      </w:tr>
      <w:tr w:rsidR="00815F63" w14:paraId="3A32B32A" w14:textId="77777777" w:rsidTr="007104FE">
        <w:trPr>
          <w:trHeight w:val="240"/>
        </w:trPr>
        <w:tc>
          <w:tcPr>
            <w:tcW w:w="9610" w:type="dxa"/>
            <w:gridSpan w:val="9"/>
            <w:tcBorders>
              <w:top w:val="nil"/>
              <w:left w:val="nil"/>
              <w:bottom w:val="nil"/>
              <w:right w:val="nil"/>
            </w:tcBorders>
            <w:tcMar>
              <w:top w:w="43" w:type="dxa"/>
              <w:left w:w="0" w:type="dxa"/>
              <w:bottom w:w="0" w:type="dxa"/>
              <w:right w:w="0" w:type="dxa"/>
            </w:tcMar>
            <w:vAlign w:val="bottom"/>
          </w:tcPr>
          <w:p w14:paraId="3C91A34E" w14:textId="77777777" w:rsidR="00815F63" w:rsidRDefault="005766E3" w:rsidP="0087371F">
            <w:r>
              <w:t>Utgifter:</w:t>
            </w:r>
          </w:p>
        </w:tc>
      </w:tr>
      <w:tr w:rsidR="00815F63" w14:paraId="747018A6"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6102534" w14:textId="77777777" w:rsidR="00815F63" w:rsidRDefault="005766E3">
            <w:pPr>
              <w:pStyle w:val="tittel-gulbok1"/>
            </w:pPr>
            <w:r>
              <w:rPr>
                <w:w w:val="100"/>
                <w:sz w:val="21"/>
                <w:szCs w:val="21"/>
              </w:rPr>
              <w:t>Det kongelige hus</w:t>
            </w:r>
          </w:p>
        </w:tc>
      </w:tr>
      <w:tr w:rsidR="00815F63" w14:paraId="28742A9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B6E9391" w14:textId="77777777" w:rsidR="00815F63" w:rsidRDefault="005766E3" w:rsidP="0087371F">
            <w:r>
              <w:t>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C1FCD8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B1BD80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3B82A5" w14:textId="77777777" w:rsidR="00815F63" w:rsidRDefault="005766E3" w:rsidP="0087371F">
            <w:r>
              <w:t>H.M. Kongen og H.M. Dronningen:</w:t>
            </w:r>
          </w:p>
        </w:tc>
        <w:tc>
          <w:tcPr>
            <w:tcW w:w="1200" w:type="dxa"/>
            <w:tcBorders>
              <w:top w:val="nil"/>
              <w:left w:val="nil"/>
              <w:bottom w:val="nil"/>
              <w:right w:val="nil"/>
            </w:tcBorders>
            <w:tcMar>
              <w:top w:w="43" w:type="dxa"/>
              <w:left w:w="0" w:type="dxa"/>
              <w:bottom w:w="0" w:type="dxa"/>
              <w:right w:w="0" w:type="dxa"/>
            </w:tcMar>
            <w:vAlign w:val="bottom"/>
          </w:tcPr>
          <w:p w14:paraId="440FE8A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5E34E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62045A8"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1F1CF94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594CC73" w14:textId="77777777" w:rsidR="00815F63" w:rsidRDefault="00815F63" w:rsidP="007104FE">
            <w:pPr>
              <w:jc w:val="right"/>
            </w:pPr>
          </w:p>
        </w:tc>
      </w:tr>
      <w:tr w:rsidR="00815F63" w14:paraId="00E9B34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B92183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B8463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E6A309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D84E27" w14:textId="77777777" w:rsidR="00815F63" w:rsidRDefault="005766E3" w:rsidP="0087371F">
            <w:r>
              <w:t>Apanasje</w:t>
            </w:r>
          </w:p>
        </w:tc>
        <w:tc>
          <w:tcPr>
            <w:tcW w:w="1200" w:type="dxa"/>
            <w:tcBorders>
              <w:top w:val="nil"/>
              <w:left w:val="nil"/>
              <w:bottom w:val="nil"/>
              <w:right w:val="nil"/>
            </w:tcBorders>
            <w:tcMar>
              <w:top w:w="43" w:type="dxa"/>
              <w:left w:w="0" w:type="dxa"/>
              <w:bottom w:w="0" w:type="dxa"/>
              <w:right w:w="0" w:type="dxa"/>
            </w:tcMar>
            <w:vAlign w:val="bottom"/>
          </w:tcPr>
          <w:p w14:paraId="673B1AE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8365C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8E58CE5" w14:textId="77777777" w:rsidR="00815F63" w:rsidRDefault="005766E3" w:rsidP="007104FE">
            <w:pPr>
              <w:jc w:val="right"/>
            </w:pPr>
            <w:r>
              <w:t>14 768 000</w:t>
            </w:r>
          </w:p>
        </w:tc>
        <w:tc>
          <w:tcPr>
            <w:tcW w:w="180" w:type="dxa"/>
            <w:tcBorders>
              <w:top w:val="nil"/>
              <w:left w:val="nil"/>
              <w:bottom w:val="nil"/>
              <w:right w:val="nil"/>
            </w:tcBorders>
            <w:tcMar>
              <w:top w:w="43" w:type="dxa"/>
              <w:left w:w="0" w:type="dxa"/>
              <w:bottom w:w="0" w:type="dxa"/>
              <w:right w:w="0" w:type="dxa"/>
            </w:tcMar>
            <w:vAlign w:val="bottom"/>
          </w:tcPr>
          <w:p w14:paraId="695AE6B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F52A751" w14:textId="77777777" w:rsidR="00815F63" w:rsidRDefault="00815F63" w:rsidP="007104FE">
            <w:pPr>
              <w:jc w:val="right"/>
            </w:pPr>
          </w:p>
        </w:tc>
      </w:tr>
      <w:tr w:rsidR="00815F63" w14:paraId="0D7E866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08F975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FAEAC32"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2B10BE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5EF1A4" w14:textId="77777777" w:rsidR="00815F63" w:rsidRDefault="005766E3" w:rsidP="0087371F">
            <w:r>
              <w:t>Det kongelige hoff</w:t>
            </w:r>
          </w:p>
        </w:tc>
        <w:tc>
          <w:tcPr>
            <w:tcW w:w="1200" w:type="dxa"/>
            <w:tcBorders>
              <w:top w:val="nil"/>
              <w:left w:val="nil"/>
              <w:bottom w:val="nil"/>
              <w:right w:val="nil"/>
            </w:tcBorders>
            <w:tcMar>
              <w:top w:w="43" w:type="dxa"/>
              <w:left w:w="0" w:type="dxa"/>
              <w:bottom w:w="0" w:type="dxa"/>
              <w:right w:w="0" w:type="dxa"/>
            </w:tcMar>
            <w:vAlign w:val="bottom"/>
          </w:tcPr>
          <w:p w14:paraId="2169055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FF59A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1F8DEC" w14:textId="77777777" w:rsidR="00815F63" w:rsidRDefault="005766E3" w:rsidP="007104FE">
            <w:pPr>
              <w:jc w:val="right"/>
            </w:pPr>
            <w:r>
              <w:t>258 482 000</w:t>
            </w:r>
          </w:p>
        </w:tc>
        <w:tc>
          <w:tcPr>
            <w:tcW w:w="180" w:type="dxa"/>
            <w:tcBorders>
              <w:top w:val="nil"/>
              <w:left w:val="nil"/>
              <w:bottom w:val="nil"/>
              <w:right w:val="nil"/>
            </w:tcBorders>
            <w:tcMar>
              <w:top w:w="43" w:type="dxa"/>
              <w:left w:w="0" w:type="dxa"/>
              <w:bottom w:w="0" w:type="dxa"/>
              <w:right w:w="0" w:type="dxa"/>
            </w:tcMar>
            <w:vAlign w:val="bottom"/>
          </w:tcPr>
          <w:p w14:paraId="4C94754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664A0EC" w14:textId="77777777" w:rsidR="00815F63" w:rsidRDefault="00815F63" w:rsidP="007104FE">
            <w:pPr>
              <w:jc w:val="right"/>
            </w:pPr>
          </w:p>
        </w:tc>
      </w:tr>
      <w:tr w:rsidR="00815F63" w14:paraId="1B3A0BF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9F7033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445BF5"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6D8898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43C055" w14:textId="77777777" w:rsidR="00815F63" w:rsidRDefault="005766E3" w:rsidP="0087371F">
            <w:r>
              <w:t>Særskilte prosjekter ved Det kongelige hoff</w:t>
            </w:r>
          </w:p>
        </w:tc>
        <w:tc>
          <w:tcPr>
            <w:tcW w:w="1200" w:type="dxa"/>
            <w:tcBorders>
              <w:top w:val="nil"/>
              <w:left w:val="nil"/>
              <w:bottom w:val="nil"/>
              <w:right w:val="nil"/>
            </w:tcBorders>
            <w:tcMar>
              <w:top w:w="43" w:type="dxa"/>
              <w:left w:w="0" w:type="dxa"/>
              <w:bottom w:w="0" w:type="dxa"/>
              <w:right w:w="0" w:type="dxa"/>
            </w:tcMar>
            <w:vAlign w:val="bottom"/>
          </w:tcPr>
          <w:p w14:paraId="3E36549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59262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818E668" w14:textId="77777777" w:rsidR="00815F63" w:rsidRDefault="005766E3" w:rsidP="007104FE">
            <w:pPr>
              <w:jc w:val="right"/>
            </w:pPr>
            <w:r>
              <w:t>6 000 000</w:t>
            </w:r>
          </w:p>
        </w:tc>
        <w:tc>
          <w:tcPr>
            <w:tcW w:w="180" w:type="dxa"/>
            <w:tcBorders>
              <w:top w:val="nil"/>
              <w:left w:val="nil"/>
              <w:bottom w:val="nil"/>
              <w:right w:val="nil"/>
            </w:tcBorders>
            <w:tcMar>
              <w:top w:w="43" w:type="dxa"/>
              <w:left w:w="0" w:type="dxa"/>
              <w:bottom w:w="0" w:type="dxa"/>
              <w:right w:w="0" w:type="dxa"/>
            </w:tcMar>
            <w:vAlign w:val="bottom"/>
          </w:tcPr>
          <w:p w14:paraId="3E4BE78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0FD9497" w14:textId="77777777" w:rsidR="00815F63" w:rsidRDefault="005766E3" w:rsidP="007104FE">
            <w:pPr>
              <w:jc w:val="right"/>
            </w:pPr>
            <w:r>
              <w:t>279 250 000</w:t>
            </w:r>
          </w:p>
        </w:tc>
      </w:tr>
      <w:tr w:rsidR="00815F63" w14:paraId="7DC6613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CE9FBE5" w14:textId="77777777" w:rsidR="00815F63" w:rsidRDefault="005766E3" w:rsidP="0087371F">
            <w:r>
              <w:t>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771342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CEAA7F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3A0D76" w14:textId="77777777" w:rsidR="00815F63" w:rsidRDefault="005766E3" w:rsidP="0087371F">
            <w:r>
              <w:t>H.K.H. Kronprinsen og H.K.H. Kronprinsessen:</w:t>
            </w:r>
          </w:p>
        </w:tc>
        <w:tc>
          <w:tcPr>
            <w:tcW w:w="1200" w:type="dxa"/>
            <w:tcBorders>
              <w:top w:val="nil"/>
              <w:left w:val="nil"/>
              <w:bottom w:val="nil"/>
              <w:right w:val="nil"/>
            </w:tcBorders>
            <w:tcMar>
              <w:top w:w="43" w:type="dxa"/>
              <w:left w:w="0" w:type="dxa"/>
              <w:bottom w:w="0" w:type="dxa"/>
              <w:right w:w="0" w:type="dxa"/>
            </w:tcMar>
            <w:vAlign w:val="bottom"/>
          </w:tcPr>
          <w:p w14:paraId="6B234F3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A1F72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933976"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6F10105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65108AB" w14:textId="77777777" w:rsidR="00815F63" w:rsidRDefault="00815F63" w:rsidP="007104FE">
            <w:pPr>
              <w:jc w:val="right"/>
            </w:pPr>
          </w:p>
        </w:tc>
      </w:tr>
      <w:tr w:rsidR="00815F63" w14:paraId="0672C39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E8C2D5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B3F21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C5C336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2BD8D8" w14:textId="77777777" w:rsidR="00815F63" w:rsidRDefault="005766E3" w:rsidP="0087371F">
            <w:r>
              <w:t>Apanasje</w:t>
            </w:r>
          </w:p>
        </w:tc>
        <w:tc>
          <w:tcPr>
            <w:tcW w:w="1200" w:type="dxa"/>
            <w:tcBorders>
              <w:top w:val="nil"/>
              <w:left w:val="nil"/>
              <w:bottom w:val="nil"/>
              <w:right w:val="nil"/>
            </w:tcBorders>
            <w:tcMar>
              <w:top w:w="43" w:type="dxa"/>
              <w:left w:w="0" w:type="dxa"/>
              <w:bottom w:w="0" w:type="dxa"/>
              <w:right w:w="0" w:type="dxa"/>
            </w:tcMar>
            <w:vAlign w:val="bottom"/>
          </w:tcPr>
          <w:p w14:paraId="352AB0C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CBD79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41AC93F" w14:textId="77777777" w:rsidR="00815F63" w:rsidRDefault="005766E3" w:rsidP="007104FE">
            <w:pPr>
              <w:jc w:val="right"/>
            </w:pPr>
            <w:r>
              <w:t>12 292 000</w:t>
            </w:r>
          </w:p>
        </w:tc>
        <w:tc>
          <w:tcPr>
            <w:tcW w:w="180" w:type="dxa"/>
            <w:tcBorders>
              <w:top w:val="nil"/>
              <w:left w:val="nil"/>
              <w:bottom w:val="nil"/>
              <w:right w:val="nil"/>
            </w:tcBorders>
            <w:tcMar>
              <w:top w:w="43" w:type="dxa"/>
              <w:left w:w="0" w:type="dxa"/>
              <w:bottom w:w="0" w:type="dxa"/>
              <w:right w:w="0" w:type="dxa"/>
            </w:tcMar>
            <w:vAlign w:val="bottom"/>
          </w:tcPr>
          <w:p w14:paraId="52A7465C"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6431468" w14:textId="77777777" w:rsidR="00815F63" w:rsidRDefault="005766E3" w:rsidP="007104FE">
            <w:pPr>
              <w:jc w:val="right"/>
            </w:pPr>
            <w:r>
              <w:t>12 292 000</w:t>
            </w:r>
          </w:p>
        </w:tc>
      </w:tr>
      <w:tr w:rsidR="00815F63" w14:paraId="60840C5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BC5F0E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3B7126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14AB10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76DDEB" w14:textId="77777777" w:rsidR="00815F63" w:rsidRDefault="005766E3" w:rsidP="0087371F">
            <w:r>
              <w:t>Sum Det kongelige hus</w:t>
            </w:r>
          </w:p>
        </w:tc>
        <w:tc>
          <w:tcPr>
            <w:tcW w:w="1200" w:type="dxa"/>
            <w:tcBorders>
              <w:top w:val="nil"/>
              <w:left w:val="nil"/>
              <w:bottom w:val="nil"/>
              <w:right w:val="nil"/>
            </w:tcBorders>
            <w:tcMar>
              <w:top w:w="43" w:type="dxa"/>
              <w:left w:w="0" w:type="dxa"/>
              <w:bottom w:w="0" w:type="dxa"/>
              <w:right w:w="0" w:type="dxa"/>
            </w:tcMar>
            <w:vAlign w:val="bottom"/>
          </w:tcPr>
          <w:p w14:paraId="202C61E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B5ADF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1DFDA04"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3BB738A"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94C55CA" w14:textId="77777777" w:rsidR="00815F63" w:rsidRDefault="005766E3" w:rsidP="007104FE">
            <w:pPr>
              <w:jc w:val="right"/>
            </w:pPr>
            <w:r>
              <w:t>291 542 000</w:t>
            </w:r>
          </w:p>
        </w:tc>
      </w:tr>
      <w:tr w:rsidR="00815F63" w14:paraId="21B8D0EB"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4DB076E" w14:textId="77777777" w:rsidR="00815F63" w:rsidRDefault="005766E3">
            <w:pPr>
              <w:pStyle w:val="tittel-gulbok1"/>
            </w:pPr>
            <w:r>
              <w:rPr>
                <w:w w:val="100"/>
                <w:sz w:val="21"/>
                <w:szCs w:val="21"/>
              </w:rPr>
              <w:t>Regjeringen</w:t>
            </w:r>
          </w:p>
        </w:tc>
      </w:tr>
      <w:tr w:rsidR="00815F63" w14:paraId="3D0C60C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A338590" w14:textId="77777777" w:rsidR="00815F63" w:rsidRDefault="005766E3" w:rsidP="0087371F">
            <w:r>
              <w:t>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597B60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82E5C9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A3F6D6" w14:textId="77777777" w:rsidR="00815F63" w:rsidRDefault="005766E3" w:rsidP="0087371F">
            <w:r>
              <w:t>Statsministerens kontor:</w:t>
            </w:r>
          </w:p>
        </w:tc>
        <w:tc>
          <w:tcPr>
            <w:tcW w:w="1200" w:type="dxa"/>
            <w:tcBorders>
              <w:top w:val="nil"/>
              <w:left w:val="nil"/>
              <w:bottom w:val="nil"/>
              <w:right w:val="nil"/>
            </w:tcBorders>
            <w:tcMar>
              <w:top w:w="43" w:type="dxa"/>
              <w:left w:w="0" w:type="dxa"/>
              <w:bottom w:w="0" w:type="dxa"/>
              <w:right w:w="0" w:type="dxa"/>
            </w:tcMar>
            <w:vAlign w:val="bottom"/>
          </w:tcPr>
          <w:p w14:paraId="3E4136A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D96B8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FEAD86"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6E53D03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0677BFD" w14:textId="77777777" w:rsidR="00815F63" w:rsidRDefault="00815F63" w:rsidP="007104FE">
            <w:pPr>
              <w:jc w:val="right"/>
            </w:pPr>
          </w:p>
        </w:tc>
      </w:tr>
      <w:tr w:rsidR="00815F63" w14:paraId="43588C9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EE9207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08F1FD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DC648B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DF54E3"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4C8773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92181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4B27959" w14:textId="77777777" w:rsidR="00815F63" w:rsidRDefault="005766E3" w:rsidP="007104FE">
            <w:pPr>
              <w:jc w:val="right"/>
            </w:pPr>
            <w:r>
              <w:t>107 671 000</w:t>
            </w:r>
          </w:p>
        </w:tc>
        <w:tc>
          <w:tcPr>
            <w:tcW w:w="180" w:type="dxa"/>
            <w:tcBorders>
              <w:top w:val="nil"/>
              <w:left w:val="nil"/>
              <w:bottom w:val="nil"/>
              <w:right w:val="nil"/>
            </w:tcBorders>
            <w:tcMar>
              <w:top w:w="43" w:type="dxa"/>
              <w:left w:w="0" w:type="dxa"/>
              <w:bottom w:w="0" w:type="dxa"/>
              <w:right w:w="0" w:type="dxa"/>
            </w:tcMar>
            <w:vAlign w:val="bottom"/>
          </w:tcPr>
          <w:p w14:paraId="7DE653A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8230A8E" w14:textId="77777777" w:rsidR="00815F63" w:rsidRDefault="005766E3" w:rsidP="007104FE">
            <w:pPr>
              <w:jc w:val="right"/>
            </w:pPr>
            <w:r>
              <w:t>107 671 000</w:t>
            </w:r>
          </w:p>
        </w:tc>
      </w:tr>
      <w:tr w:rsidR="00815F63" w14:paraId="1A71690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715DCF0" w14:textId="77777777" w:rsidR="00815F63" w:rsidRDefault="005766E3" w:rsidP="0087371F">
            <w:r>
              <w:t>21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CC9AE7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037E04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A4E395" w14:textId="77777777" w:rsidR="00815F63" w:rsidRDefault="005766E3" w:rsidP="0087371F">
            <w:r>
              <w:t>Statsrådet:</w:t>
            </w:r>
          </w:p>
        </w:tc>
        <w:tc>
          <w:tcPr>
            <w:tcW w:w="1200" w:type="dxa"/>
            <w:tcBorders>
              <w:top w:val="nil"/>
              <w:left w:val="nil"/>
              <w:bottom w:val="nil"/>
              <w:right w:val="nil"/>
            </w:tcBorders>
            <w:tcMar>
              <w:top w:w="43" w:type="dxa"/>
              <w:left w:w="0" w:type="dxa"/>
              <w:bottom w:w="0" w:type="dxa"/>
              <w:right w:w="0" w:type="dxa"/>
            </w:tcMar>
            <w:vAlign w:val="bottom"/>
          </w:tcPr>
          <w:p w14:paraId="62BB9D6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923CD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F3464A3"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8058FF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870CCE5" w14:textId="77777777" w:rsidR="00815F63" w:rsidRDefault="00815F63" w:rsidP="007104FE">
            <w:pPr>
              <w:jc w:val="right"/>
            </w:pPr>
          </w:p>
        </w:tc>
      </w:tr>
      <w:tr w:rsidR="00815F63" w14:paraId="44466A8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BD7D4F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10E46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D1684B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EDC608"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3D2F62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3AEAF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2543482" w14:textId="77777777" w:rsidR="00815F63" w:rsidRDefault="005766E3" w:rsidP="007104FE">
            <w:pPr>
              <w:jc w:val="right"/>
            </w:pPr>
            <w:r>
              <w:t>180 299 000</w:t>
            </w:r>
          </w:p>
        </w:tc>
        <w:tc>
          <w:tcPr>
            <w:tcW w:w="180" w:type="dxa"/>
            <w:tcBorders>
              <w:top w:val="nil"/>
              <w:left w:val="nil"/>
              <w:bottom w:val="nil"/>
              <w:right w:val="nil"/>
            </w:tcBorders>
            <w:tcMar>
              <w:top w:w="43" w:type="dxa"/>
              <w:left w:w="0" w:type="dxa"/>
              <w:bottom w:w="0" w:type="dxa"/>
              <w:right w:w="0" w:type="dxa"/>
            </w:tcMar>
            <w:vAlign w:val="bottom"/>
          </w:tcPr>
          <w:p w14:paraId="536F3CF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D828C1F" w14:textId="77777777" w:rsidR="00815F63" w:rsidRDefault="005766E3" w:rsidP="007104FE">
            <w:pPr>
              <w:jc w:val="right"/>
            </w:pPr>
            <w:r>
              <w:t>180 299 000</w:t>
            </w:r>
          </w:p>
        </w:tc>
      </w:tr>
      <w:tr w:rsidR="00815F63" w14:paraId="0295C25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C71EB8D" w14:textId="77777777" w:rsidR="00815F63" w:rsidRDefault="005766E3" w:rsidP="0087371F">
            <w:r>
              <w:t>24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9665BA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6D646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65C323" w14:textId="77777777" w:rsidR="00815F63" w:rsidRDefault="005766E3" w:rsidP="0087371F">
            <w:r>
              <w:t>Regjeringsadvokaten:</w:t>
            </w:r>
          </w:p>
        </w:tc>
        <w:tc>
          <w:tcPr>
            <w:tcW w:w="1200" w:type="dxa"/>
            <w:tcBorders>
              <w:top w:val="nil"/>
              <w:left w:val="nil"/>
              <w:bottom w:val="nil"/>
              <w:right w:val="nil"/>
            </w:tcBorders>
            <w:tcMar>
              <w:top w:w="43" w:type="dxa"/>
              <w:left w:w="0" w:type="dxa"/>
              <w:bottom w:w="0" w:type="dxa"/>
              <w:right w:w="0" w:type="dxa"/>
            </w:tcMar>
            <w:vAlign w:val="bottom"/>
          </w:tcPr>
          <w:p w14:paraId="0BFC122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51F08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28492DA"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302970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569B01A" w14:textId="77777777" w:rsidR="00815F63" w:rsidRDefault="00815F63" w:rsidP="007104FE">
            <w:pPr>
              <w:jc w:val="right"/>
            </w:pPr>
          </w:p>
        </w:tc>
      </w:tr>
      <w:tr w:rsidR="00815F63" w14:paraId="79E9545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64C745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18226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EED5A8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B6F064"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F31163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2D95B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4D4882E" w14:textId="77777777" w:rsidR="00815F63" w:rsidRDefault="005766E3" w:rsidP="007104FE">
            <w:pPr>
              <w:jc w:val="right"/>
            </w:pPr>
            <w:r>
              <w:t>119 438 000</w:t>
            </w:r>
          </w:p>
        </w:tc>
        <w:tc>
          <w:tcPr>
            <w:tcW w:w="180" w:type="dxa"/>
            <w:tcBorders>
              <w:top w:val="nil"/>
              <w:left w:val="nil"/>
              <w:bottom w:val="nil"/>
              <w:right w:val="nil"/>
            </w:tcBorders>
            <w:tcMar>
              <w:top w:w="43" w:type="dxa"/>
              <w:left w:w="0" w:type="dxa"/>
              <w:bottom w:w="0" w:type="dxa"/>
              <w:right w:w="0" w:type="dxa"/>
            </w:tcMar>
            <w:vAlign w:val="bottom"/>
          </w:tcPr>
          <w:p w14:paraId="1879479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FBC67DC" w14:textId="77777777" w:rsidR="00815F63" w:rsidRDefault="00815F63" w:rsidP="007104FE">
            <w:pPr>
              <w:jc w:val="right"/>
            </w:pPr>
          </w:p>
        </w:tc>
      </w:tr>
      <w:tr w:rsidR="00815F63" w14:paraId="5A51A3B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564DE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4F8445B"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136326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D96A6D"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78D4BC0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3D352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B2BE079" w14:textId="77777777" w:rsidR="00815F63" w:rsidRDefault="005766E3" w:rsidP="007104FE">
            <w:pPr>
              <w:jc w:val="right"/>
            </w:pPr>
            <w:r>
              <w:t>16 553 000</w:t>
            </w:r>
          </w:p>
        </w:tc>
        <w:tc>
          <w:tcPr>
            <w:tcW w:w="180" w:type="dxa"/>
            <w:tcBorders>
              <w:top w:val="nil"/>
              <w:left w:val="nil"/>
              <w:bottom w:val="nil"/>
              <w:right w:val="nil"/>
            </w:tcBorders>
            <w:tcMar>
              <w:top w:w="43" w:type="dxa"/>
              <w:left w:w="0" w:type="dxa"/>
              <w:bottom w:w="0" w:type="dxa"/>
              <w:right w:w="0" w:type="dxa"/>
            </w:tcMar>
            <w:vAlign w:val="bottom"/>
          </w:tcPr>
          <w:p w14:paraId="2D4F3F40"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43A440E" w14:textId="77777777" w:rsidR="00815F63" w:rsidRDefault="005766E3" w:rsidP="007104FE">
            <w:pPr>
              <w:jc w:val="right"/>
            </w:pPr>
            <w:r>
              <w:t>135 991 000</w:t>
            </w:r>
          </w:p>
        </w:tc>
      </w:tr>
      <w:tr w:rsidR="00815F63" w14:paraId="5BABC5C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902095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E2CCCA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7B42D8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42C452" w14:textId="77777777" w:rsidR="00815F63" w:rsidRDefault="005766E3" w:rsidP="0087371F">
            <w:r>
              <w:t>Sum Regjeringen</w:t>
            </w:r>
          </w:p>
        </w:tc>
        <w:tc>
          <w:tcPr>
            <w:tcW w:w="1200" w:type="dxa"/>
            <w:tcBorders>
              <w:top w:val="nil"/>
              <w:left w:val="nil"/>
              <w:bottom w:val="nil"/>
              <w:right w:val="nil"/>
            </w:tcBorders>
            <w:tcMar>
              <w:top w:w="43" w:type="dxa"/>
              <w:left w:w="0" w:type="dxa"/>
              <w:bottom w:w="0" w:type="dxa"/>
              <w:right w:w="0" w:type="dxa"/>
            </w:tcMar>
            <w:vAlign w:val="bottom"/>
          </w:tcPr>
          <w:p w14:paraId="6A724D7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119EC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03F627"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4071E2B"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01D35F4" w14:textId="77777777" w:rsidR="00815F63" w:rsidRDefault="005766E3" w:rsidP="007104FE">
            <w:pPr>
              <w:jc w:val="right"/>
            </w:pPr>
            <w:r>
              <w:t>423 961 000</w:t>
            </w:r>
          </w:p>
        </w:tc>
      </w:tr>
      <w:tr w:rsidR="00815F63" w14:paraId="17882F13"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67CF51F6" w14:textId="77777777" w:rsidR="00815F63" w:rsidRDefault="005766E3">
            <w:pPr>
              <w:pStyle w:val="tittel-gulbok1"/>
            </w:pPr>
            <w:r>
              <w:rPr>
                <w:w w:val="100"/>
                <w:sz w:val="21"/>
                <w:szCs w:val="21"/>
              </w:rPr>
              <w:t>Stortinget og eksterne organer</w:t>
            </w:r>
          </w:p>
        </w:tc>
      </w:tr>
      <w:tr w:rsidR="00815F63" w14:paraId="5B06B4D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E82A42C" w14:textId="77777777" w:rsidR="00815F63" w:rsidRDefault="005766E3" w:rsidP="0087371F">
            <w:r>
              <w:t>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4E115A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A07C60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452D78" w14:textId="77777777" w:rsidR="00815F63" w:rsidRDefault="005766E3" w:rsidP="0087371F">
            <w:r>
              <w:t>Stortinget:</w:t>
            </w:r>
          </w:p>
        </w:tc>
        <w:tc>
          <w:tcPr>
            <w:tcW w:w="1200" w:type="dxa"/>
            <w:tcBorders>
              <w:top w:val="nil"/>
              <w:left w:val="nil"/>
              <w:bottom w:val="nil"/>
              <w:right w:val="nil"/>
            </w:tcBorders>
            <w:tcMar>
              <w:top w:w="43" w:type="dxa"/>
              <w:left w:w="0" w:type="dxa"/>
              <w:bottom w:w="0" w:type="dxa"/>
              <w:right w:w="0" w:type="dxa"/>
            </w:tcMar>
            <w:vAlign w:val="bottom"/>
          </w:tcPr>
          <w:p w14:paraId="33EE4B8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D377E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AB527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87D45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6E99BB1" w14:textId="77777777" w:rsidR="00815F63" w:rsidRDefault="00815F63" w:rsidP="0087371F"/>
        </w:tc>
      </w:tr>
      <w:tr w:rsidR="00815F63" w14:paraId="7480763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B543FE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2513D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B7696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80B72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7FE66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A46EA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035BD43" w14:textId="77777777" w:rsidR="00815F63" w:rsidRDefault="005766E3" w:rsidP="007104FE">
            <w:pPr>
              <w:jc w:val="right"/>
            </w:pPr>
            <w:r>
              <w:t>1 154 600 000</w:t>
            </w:r>
          </w:p>
        </w:tc>
        <w:tc>
          <w:tcPr>
            <w:tcW w:w="180" w:type="dxa"/>
            <w:tcBorders>
              <w:top w:val="nil"/>
              <w:left w:val="nil"/>
              <w:bottom w:val="nil"/>
              <w:right w:val="nil"/>
            </w:tcBorders>
            <w:tcMar>
              <w:top w:w="43" w:type="dxa"/>
              <w:left w:w="0" w:type="dxa"/>
              <w:bottom w:w="0" w:type="dxa"/>
              <w:right w:w="0" w:type="dxa"/>
            </w:tcMar>
            <w:vAlign w:val="bottom"/>
          </w:tcPr>
          <w:p w14:paraId="28AA567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9C48DCB" w14:textId="77777777" w:rsidR="00815F63" w:rsidRDefault="00815F63" w:rsidP="007104FE">
            <w:pPr>
              <w:jc w:val="right"/>
            </w:pPr>
          </w:p>
        </w:tc>
      </w:tr>
      <w:tr w:rsidR="00815F63" w14:paraId="5B90902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F4320A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D485B0B"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BD98DA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1B7B7C"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D5D12C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A6F24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A9636F" w14:textId="77777777" w:rsidR="00815F63" w:rsidRDefault="005766E3" w:rsidP="007104FE">
            <w:pPr>
              <w:jc w:val="right"/>
            </w:pPr>
            <w:r>
              <w:t>800 000</w:t>
            </w:r>
          </w:p>
        </w:tc>
        <w:tc>
          <w:tcPr>
            <w:tcW w:w="180" w:type="dxa"/>
            <w:tcBorders>
              <w:top w:val="nil"/>
              <w:left w:val="nil"/>
              <w:bottom w:val="nil"/>
              <w:right w:val="nil"/>
            </w:tcBorders>
            <w:tcMar>
              <w:top w:w="43" w:type="dxa"/>
              <w:left w:w="0" w:type="dxa"/>
              <w:bottom w:w="0" w:type="dxa"/>
              <w:right w:w="0" w:type="dxa"/>
            </w:tcMar>
            <w:vAlign w:val="bottom"/>
          </w:tcPr>
          <w:p w14:paraId="66588AD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DD33B23" w14:textId="77777777" w:rsidR="00815F63" w:rsidRDefault="00815F63" w:rsidP="007104FE">
            <w:pPr>
              <w:jc w:val="right"/>
            </w:pPr>
          </w:p>
        </w:tc>
      </w:tr>
      <w:tr w:rsidR="00815F63" w14:paraId="6BF5ACA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3F7B58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FC2288"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43C5AC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767B79"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96B787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F87CA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D44C86" w14:textId="77777777" w:rsidR="00815F63" w:rsidRDefault="005766E3" w:rsidP="007104FE">
            <w:pPr>
              <w:jc w:val="right"/>
            </w:pPr>
            <w:r>
              <w:t>167 700 000</w:t>
            </w:r>
          </w:p>
        </w:tc>
        <w:tc>
          <w:tcPr>
            <w:tcW w:w="180" w:type="dxa"/>
            <w:tcBorders>
              <w:top w:val="nil"/>
              <w:left w:val="nil"/>
              <w:bottom w:val="nil"/>
              <w:right w:val="nil"/>
            </w:tcBorders>
            <w:tcMar>
              <w:top w:w="43" w:type="dxa"/>
              <w:left w:w="0" w:type="dxa"/>
              <w:bottom w:w="0" w:type="dxa"/>
              <w:right w:w="0" w:type="dxa"/>
            </w:tcMar>
            <w:vAlign w:val="bottom"/>
          </w:tcPr>
          <w:p w14:paraId="5088696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C405B27" w14:textId="77777777" w:rsidR="00815F63" w:rsidRDefault="00815F63" w:rsidP="007104FE">
            <w:pPr>
              <w:jc w:val="right"/>
            </w:pPr>
          </w:p>
        </w:tc>
      </w:tr>
      <w:tr w:rsidR="00815F63" w14:paraId="7BFF949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AEC5E9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8F50F55"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C5A193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86AEBF" w14:textId="77777777" w:rsidR="00815F63" w:rsidRDefault="005766E3" w:rsidP="0087371F">
            <w:r>
              <w:t>Tilskudd til partigruppene</w:t>
            </w:r>
          </w:p>
        </w:tc>
        <w:tc>
          <w:tcPr>
            <w:tcW w:w="1200" w:type="dxa"/>
            <w:tcBorders>
              <w:top w:val="nil"/>
              <w:left w:val="nil"/>
              <w:bottom w:val="nil"/>
              <w:right w:val="nil"/>
            </w:tcBorders>
            <w:tcMar>
              <w:top w:w="43" w:type="dxa"/>
              <w:left w:w="0" w:type="dxa"/>
              <w:bottom w:w="0" w:type="dxa"/>
              <w:right w:w="0" w:type="dxa"/>
            </w:tcMar>
            <w:vAlign w:val="bottom"/>
          </w:tcPr>
          <w:p w14:paraId="14EAA5B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E4062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ECD6B4D" w14:textId="77777777" w:rsidR="00815F63" w:rsidRDefault="005766E3" w:rsidP="007104FE">
            <w:pPr>
              <w:jc w:val="right"/>
            </w:pPr>
            <w:r>
              <w:t>242 700 000</w:t>
            </w:r>
          </w:p>
        </w:tc>
        <w:tc>
          <w:tcPr>
            <w:tcW w:w="180" w:type="dxa"/>
            <w:tcBorders>
              <w:top w:val="nil"/>
              <w:left w:val="nil"/>
              <w:bottom w:val="nil"/>
              <w:right w:val="nil"/>
            </w:tcBorders>
            <w:tcMar>
              <w:top w:w="43" w:type="dxa"/>
              <w:left w:w="0" w:type="dxa"/>
              <w:bottom w:w="0" w:type="dxa"/>
              <w:right w:w="0" w:type="dxa"/>
            </w:tcMar>
            <w:vAlign w:val="bottom"/>
          </w:tcPr>
          <w:p w14:paraId="199A2DF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AE2DB30" w14:textId="77777777" w:rsidR="00815F63" w:rsidRDefault="00815F63" w:rsidP="007104FE">
            <w:pPr>
              <w:jc w:val="right"/>
            </w:pPr>
          </w:p>
        </w:tc>
      </w:tr>
      <w:tr w:rsidR="00815F63" w14:paraId="08F498F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6F3F14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7CAA15"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7495A75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40B767" w14:textId="77777777" w:rsidR="00815F63" w:rsidRDefault="005766E3" w:rsidP="0087371F">
            <w:r>
              <w:t>Kontingenter, internasjonale delegasjoner</w:t>
            </w:r>
          </w:p>
        </w:tc>
        <w:tc>
          <w:tcPr>
            <w:tcW w:w="1200" w:type="dxa"/>
            <w:tcBorders>
              <w:top w:val="nil"/>
              <w:left w:val="nil"/>
              <w:bottom w:val="nil"/>
              <w:right w:val="nil"/>
            </w:tcBorders>
            <w:tcMar>
              <w:top w:w="43" w:type="dxa"/>
              <w:left w:w="0" w:type="dxa"/>
              <w:bottom w:w="0" w:type="dxa"/>
              <w:right w:w="0" w:type="dxa"/>
            </w:tcMar>
            <w:vAlign w:val="bottom"/>
          </w:tcPr>
          <w:p w14:paraId="49C8B0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214C0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F6F57C8" w14:textId="77777777" w:rsidR="00815F63" w:rsidRDefault="005766E3" w:rsidP="007104FE">
            <w:pPr>
              <w:jc w:val="right"/>
            </w:pPr>
            <w:r>
              <w:t>18 100 000</w:t>
            </w:r>
          </w:p>
        </w:tc>
        <w:tc>
          <w:tcPr>
            <w:tcW w:w="180" w:type="dxa"/>
            <w:tcBorders>
              <w:top w:val="nil"/>
              <w:left w:val="nil"/>
              <w:bottom w:val="nil"/>
              <w:right w:val="nil"/>
            </w:tcBorders>
            <w:tcMar>
              <w:top w:w="43" w:type="dxa"/>
              <w:left w:w="0" w:type="dxa"/>
              <w:bottom w:w="0" w:type="dxa"/>
              <w:right w:w="0" w:type="dxa"/>
            </w:tcMar>
            <w:vAlign w:val="bottom"/>
          </w:tcPr>
          <w:p w14:paraId="0D874AF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A534E6E" w14:textId="77777777" w:rsidR="00815F63" w:rsidRDefault="00815F63" w:rsidP="007104FE">
            <w:pPr>
              <w:jc w:val="right"/>
            </w:pPr>
          </w:p>
        </w:tc>
      </w:tr>
      <w:tr w:rsidR="00815F63" w14:paraId="6C11EBB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A9E299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0AEF747"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23511B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A0E271" w14:textId="77777777" w:rsidR="00815F63" w:rsidRDefault="005766E3" w:rsidP="0087371F">
            <w:r>
              <w:t>Reisetilskudd til skoler</w:t>
            </w:r>
          </w:p>
        </w:tc>
        <w:tc>
          <w:tcPr>
            <w:tcW w:w="1200" w:type="dxa"/>
            <w:tcBorders>
              <w:top w:val="nil"/>
              <w:left w:val="nil"/>
              <w:bottom w:val="nil"/>
              <w:right w:val="nil"/>
            </w:tcBorders>
            <w:tcMar>
              <w:top w:w="43" w:type="dxa"/>
              <w:left w:w="0" w:type="dxa"/>
              <w:bottom w:w="0" w:type="dxa"/>
              <w:right w:w="0" w:type="dxa"/>
            </w:tcMar>
            <w:vAlign w:val="bottom"/>
          </w:tcPr>
          <w:p w14:paraId="2C1BF44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76F89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A2ADC65" w14:textId="77777777" w:rsidR="00815F63" w:rsidRDefault="005766E3" w:rsidP="007104FE">
            <w:pPr>
              <w:jc w:val="right"/>
            </w:pPr>
            <w:r>
              <w:t>5 800 000</w:t>
            </w:r>
          </w:p>
        </w:tc>
        <w:tc>
          <w:tcPr>
            <w:tcW w:w="180" w:type="dxa"/>
            <w:tcBorders>
              <w:top w:val="nil"/>
              <w:left w:val="nil"/>
              <w:bottom w:val="nil"/>
              <w:right w:val="nil"/>
            </w:tcBorders>
            <w:tcMar>
              <w:top w:w="43" w:type="dxa"/>
              <w:left w:w="0" w:type="dxa"/>
              <w:bottom w:w="0" w:type="dxa"/>
              <w:right w:w="0" w:type="dxa"/>
            </w:tcMar>
            <w:vAlign w:val="bottom"/>
          </w:tcPr>
          <w:p w14:paraId="1955E2F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EF1C4A7" w14:textId="77777777" w:rsidR="00815F63" w:rsidRDefault="005766E3" w:rsidP="007104FE">
            <w:pPr>
              <w:jc w:val="right"/>
            </w:pPr>
            <w:r>
              <w:t>1 589 700 000</w:t>
            </w:r>
          </w:p>
        </w:tc>
      </w:tr>
      <w:tr w:rsidR="00815F63" w14:paraId="5854A24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68DD741" w14:textId="77777777" w:rsidR="00815F63" w:rsidRDefault="005766E3" w:rsidP="0087371F">
            <w:r>
              <w:t>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A879C9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F8E839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5A85E0" w14:textId="77777777" w:rsidR="00815F63" w:rsidRDefault="005766E3" w:rsidP="0087371F">
            <w:r>
              <w:t>Stortingets ombudsnemnd for Forsvaret:</w:t>
            </w:r>
          </w:p>
        </w:tc>
        <w:tc>
          <w:tcPr>
            <w:tcW w:w="1200" w:type="dxa"/>
            <w:tcBorders>
              <w:top w:val="nil"/>
              <w:left w:val="nil"/>
              <w:bottom w:val="nil"/>
              <w:right w:val="nil"/>
            </w:tcBorders>
            <w:tcMar>
              <w:top w:w="43" w:type="dxa"/>
              <w:left w:w="0" w:type="dxa"/>
              <w:bottom w:w="0" w:type="dxa"/>
              <w:right w:w="0" w:type="dxa"/>
            </w:tcMar>
            <w:vAlign w:val="bottom"/>
          </w:tcPr>
          <w:p w14:paraId="50CEDCA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F403A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E3D09B6"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6AA887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7425F73" w14:textId="77777777" w:rsidR="00815F63" w:rsidRDefault="00815F63" w:rsidP="007104FE">
            <w:pPr>
              <w:jc w:val="right"/>
            </w:pPr>
          </w:p>
        </w:tc>
      </w:tr>
      <w:tr w:rsidR="00815F63" w14:paraId="27C5FDB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E2866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A4A62D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2BE10D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99004A"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8ACFE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A13A9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7520FBF" w14:textId="77777777" w:rsidR="00815F63" w:rsidRDefault="005766E3" w:rsidP="007104FE">
            <w:pPr>
              <w:jc w:val="right"/>
            </w:pPr>
            <w:r>
              <w:t>10 000 000</w:t>
            </w:r>
          </w:p>
        </w:tc>
        <w:tc>
          <w:tcPr>
            <w:tcW w:w="180" w:type="dxa"/>
            <w:tcBorders>
              <w:top w:val="nil"/>
              <w:left w:val="nil"/>
              <w:bottom w:val="nil"/>
              <w:right w:val="nil"/>
            </w:tcBorders>
            <w:tcMar>
              <w:top w:w="43" w:type="dxa"/>
              <w:left w:w="0" w:type="dxa"/>
              <w:bottom w:w="0" w:type="dxa"/>
              <w:right w:w="0" w:type="dxa"/>
            </w:tcMar>
            <w:vAlign w:val="bottom"/>
          </w:tcPr>
          <w:p w14:paraId="1232D82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39AE167" w14:textId="77777777" w:rsidR="00815F63" w:rsidRDefault="005766E3" w:rsidP="007104FE">
            <w:pPr>
              <w:jc w:val="right"/>
            </w:pPr>
            <w:r>
              <w:t>10 000 000</w:t>
            </w:r>
          </w:p>
        </w:tc>
      </w:tr>
      <w:tr w:rsidR="00815F63" w14:paraId="66CF637F"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71A33264" w14:textId="77777777" w:rsidR="00815F63" w:rsidRDefault="005766E3" w:rsidP="0087371F">
            <w:r>
              <w:t>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CD1092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A5933D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26F062" w14:textId="77777777" w:rsidR="00815F63" w:rsidRDefault="005766E3" w:rsidP="0087371F">
            <w:r>
              <w:t>Stortingets ombud for kontroll med forvaltningen:</w:t>
            </w:r>
          </w:p>
        </w:tc>
        <w:tc>
          <w:tcPr>
            <w:tcW w:w="1200" w:type="dxa"/>
            <w:tcBorders>
              <w:top w:val="nil"/>
              <w:left w:val="nil"/>
              <w:bottom w:val="nil"/>
              <w:right w:val="nil"/>
            </w:tcBorders>
            <w:tcMar>
              <w:top w:w="43" w:type="dxa"/>
              <w:left w:w="0" w:type="dxa"/>
              <w:bottom w:w="0" w:type="dxa"/>
              <w:right w:w="0" w:type="dxa"/>
            </w:tcMar>
            <w:vAlign w:val="bottom"/>
          </w:tcPr>
          <w:p w14:paraId="4FE0D6A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98035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5C5C4D4"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F1CBBC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C5C9510" w14:textId="77777777" w:rsidR="00815F63" w:rsidRDefault="00815F63" w:rsidP="007104FE">
            <w:pPr>
              <w:jc w:val="right"/>
            </w:pPr>
          </w:p>
        </w:tc>
      </w:tr>
      <w:tr w:rsidR="00815F63" w14:paraId="763A8A6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D28F36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0F72D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6B57E9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BC56010"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E0302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72AE6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E9A4F2E" w14:textId="77777777" w:rsidR="00815F63" w:rsidRDefault="005766E3" w:rsidP="007104FE">
            <w:pPr>
              <w:jc w:val="right"/>
            </w:pPr>
            <w:r>
              <w:t>109 388 000</w:t>
            </w:r>
          </w:p>
        </w:tc>
        <w:tc>
          <w:tcPr>
            <w:tcW w:w="180" w:type="dxa"/>
            <w:tcBorders>
              <w:top w:val="nil"/>
              <w:left w:val="nil"/>
              <w:bottom w:val="nil"/>
              <w:right w:val="nil"/>
            </w:tcBorders>
            <w:tcMar>
              <w:top w:w="43" w:type="dxa"/>
              <w:left w:w="0" w:type="dxa"/>
              <w:bottom w:w="0" w:type="dxa"/>
              <w:right w:w="0" w:type="dxa"/>
            </w:tcMar>
            <w:vAlign w:val="bottom"/>
          </w:tcPr>
          <w:p w14:paraId="00DC91C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8D1085C" w14:textId="77777777" w:rsidR="00815F63" w:rsidRDefault="005766E3" w:rsidP="007104FE">
            <w:pPr>
              <w:jc w:val="right"/>
            </w:pPr>
            <w:r>
              <w:t>109 388 000</w:t>
            </w:r>
          </w:p>
        </w:tc>
      </w:tr>
      <w:tr w:rsidR="00815F63" w14:paraId="374382CB"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3EDDC7F0" w14:textId="77777777" w:rsidR="00815F63" w:rsidRDefault="005766E3" w:rsidP="0087371F">
            <w:r>
              <w:t>44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4C0AF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94CA7B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CA6A4D" w14:textId="77777777" w:rsidR="00815F63" w:rsidRDefault="005766E3" w:rsidP="0087371F">
            <w:r>
              <w:t>Stortingets kontrollutvalg for etterretnings-, overvåkings- og sikkerhetstjeneste:</w:t>
            </w:r>
          </w:p>
        </w:tc>
        <w:tc>
          <w:tcPr>
            <w:tcW w:w="1200" w:type="dxa"/>
            <w:tcBorders>
              <w:top w:val="nil"/>
              <w:left w:val="nil"/>
              <w:bottom w:val="nil"/>
              <w:right w:val="nil"/>
            </w:tcBorders>
            <w:tcMar>
              <w:top w:w="43" w:type="dxa"/>
              <w:left w:w="0" w:type="dxa"/>
              <w:bottom w:w="0" w:type="dxa"/>
              <w:right w:w="0" w:type="dxa"/>
            </w:tcMar>
            <w:vAlign w:val="bottom"/>
          </w:tcPr>
          <w:p w14:paraId="1C5CD18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DE314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1574D0"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42F51B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65EA096" w14:textId="77777777" w:rsidR="00815F63" w:rsidRDefault="00815F63" w:rsidP="007104FE">
            <w:pPr>
              <w:jc w:val="right"/>
            </w:pPr>
          </w:p>
        </w:tc>
      </w:tr>
      <w:tr w:rsidR="00815F63" w14:paraId="71E8CAE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3FD799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2E798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7F8606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96D950"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C1B84A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BC525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1B0518A" w14:textId="77777777" w:rsidR="00815F63" w:rsidRDefault="005766E3" w:rsidP="007104FE">
            <w:pPr>
              <w:jc w:val="right"/>
            </w:pPr>
            <w:r>
              <w:t>47 600 000</w:t>
            </w:r>
          </w:p>
        </w:tc>
        <w:tc>
          <w:tcPr>
            <w:tcW w:w="180" w:type="dxa"/>
            <w:tcBorders>
              <w:top w:val="nil"/>
              <w:left w:val="nil"/>
              <w:bottom w:val="nil"/>
              <w:right w:val="nil"/>
            </w:tcBorders>
            <w:tcMar>
              <w:top w:w="43" w:type="dxa"/>
              <w:left w:w="0" w:type="dxa"/>
              <w:bottom w:w="0" w:type="dxa"/>
              <w:right w:w="0" w:type="dxa"/>
            </w:tcMar>
            <w:vAlign w:val="bottom"/>
          </w:tcPr>
          <w:p w14:paraId="3434E4D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C3CC1EE" w14:textId="77777777" w:rsidR="00815F63" w:rsidRDefault="005766E3" w:rsidP="007104FE">
            <w:pPr>
              <w:jc w:val="right"/>
            </w:pPr>
            <w:r>
              <w:t>47 600 000</w:t>
            </w:r>
          </w:p>
        </w:tc>
      </w:tr>
      <w:tr w:rsidR="00815F63" w14:paraId="09745FC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ABC3106" w14:textId="77777777" w:rsidR="00815F63" w:rsidRDefault="005766E3" w:rsidP="0087371F">
            <w:r>
              <w:t>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0B15C7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F351E4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D7EDCE" w14:textId="77777777" w:rsidR="00815F63" w:rsidRDefault="005766E3" w:rsidP="0087371F">
            <w:r>
              <w:t>Norges institusjon for menneskerettigheter:</w:t>
            </w:r>
          </w:p>
        </w:tc>
        <w:tc>
          <w:tcPr>
            <w:tcW w:w="1200" w:type="dxa"/>
            <w:tcBorders>
              <w:top w:val="nil"/>
              <w:left w:val="nil"/>
              <w:bottom w:val="nil"/>
              <w:right w:val="nil"/>
            </w:tcBorders>
            <w:tcMar>
              <w:top w:w="43" w:type="dxa"/>
              <w:left w:w="0" w:type="dxa"/>
              <w:bottom w:w="0" w:type="dxa"/>
              <w:right w:w="0" w:type="dxa"/>
            </w:tcMar>
            <w:vAlign w:val="bottom"/>
          </w:tcPr>
          <w:p w14:paraId="5DCAA10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911F7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77073AA"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012286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3A41988" w14:textId="77777777" w:rsidR="00815F63" w:rsidRDefault="00815F63" w:rsidP="007104FE">
            <w:pPr>
              <w:jc w:val="right"/>
            </w:pPr>
          </w:p>
        </w:tc>
      </w:tr>
      <w:tr w:rsidR="00815F63" w14:paraId="0676B9B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08A57C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56B0B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6C5DEC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015084"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D7A9C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E46E6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D6B06A7" w14:textId="77777777" w:rsidR="00815F63" w:rsidRDefault="005766E3" w:rsidP="007104FE">
            <w:pPr>
              <w:jc w:val="right"/>
            </w:pPr>
            <w:r>
              <w:t>28 500 000</w:t>
            </w:r>
          </w:p>
        </w:tc>
        <w:tc>
          <w:tcPr>
            <w:tcW w:w="180" w:type="dxa"/>
            <w:tcBorders>
              <w:top w:val="nil"/>
              <w:left w:val="nil"/>
              <w:bottom w:val="nil"/>
              <w:right w:val="nil"/>
            </w:tcBorders>
            <w:tcMar>
              <w:top w:w="43" w:type="dxa"/>
              <w:left w:w="0" w:type="dxa"/>
              <w:bottom w:w="0" w:type="dxa"/>
              <w:right w:w="0" w:type="dxa"/>
            </w:tcMar>
            <w:vAlign w:val="bottom"/>
          </w:tcPr>
          <w:p w14:paraId="3DEB343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33E4200" w14:textId="77777777" w:rsidR="00815F63" w:rsidRDefault="005766E3" w:rsidP="007104FE">
            <w:pPr>
              <w:jc w:val="right"/>
            </w:pPr>
            <w:r>
              <w:t>28 500 000</w:t>
            </w:r>
          </w:p>
        </w:tc>
      </w:tr>
      <w:tr w:rsidR="00815F63" w14:paraId="0EAED18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3BE7DEB" w14:textId="77777777" w:rsidR="00815F63" w:rsidRDefault="005766E3" w:rsidP="0087371F">
            <w:r>
              <w:t>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DF156D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E9D1C5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55B1A0" w14:textId="77777777" w:rsidR="00815F63" w:rsidRDefault="005766E3" w:rsidP="0087371F">
            <w:r>
              <w:t>Riksrevisjonen:</w:t>
            </w:r>
          </w:p>
        </w:tc>
        <w:tc>
          <w:tcPr>
            <w:tcW w:w="1200" w:type="dxa"/>
            <w:tcBorders>
              <w:top w:val="nil"/>
              <w:left w:val="nil"/>
              <w:bottom w:val="nil"/>
              <w:right w:val="nil"/>
            </w:tcBorders>
            <w:tcMar>
              <w:top w:w="43" w:type="dxa"/>
              <w:left w:w="0" w:type="dxa"/>
              <w:bottom w:w="0" w:type="dxa"/>
              <w:right w:w="0" w:type="dxa"/>
            </w:tcMar>
            <w:vAlign w:val="bottom"/>
          </w:tcPr>
          <w:p w14:paraId="2E8C323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6E97B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4BFCC88"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D1650F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C2C686C" w14:textId="77777777" w:rsidR="00815F63" w:rsidRDefault="00815F63" w:rsidP="007104FE">
            <w:pPr>
              <w:jc w:val="right"/>
            </w:pPr>
          </w:p>
        </w:tc>
      </w:tr>
      <w:tr w:rsidR="00815F63" w14:paraId="3EAE6D9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3A8D6C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F45372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D610A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D0B06D"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70D09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2343E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F0A865" w14:textId="77777777" w:rsidR="00815F63" w:rsidRDefault="005766E3" w:rsidP="007104FE">
            <w:pPr>
              <w:jc w:val="right"/>
            </w:pPr>
            <w:r>
              <w:t>630 197 000</w:t>
            </w:r>
          </w:p>
        </w:tc>
        <w:tc>
          <w:tcPr>
            <w:tcW w:w="180" w:type="dxa"/>
            <w:tcBorders>
              <w:top w:val="nil"/>
              <w:left w:val="nil"/>
              <w:bottom w:val="nil"/>
              <w:right w:val="nil"/>
            </w:tcBorders>
            <w:tcMar>
              <w:top w:w="43" w:type="dxa"/>
              <w:left w:w="0" w:type="dxa"/>
              <w:bottom w:w="0" w:type="dxa"/>
              <w:right w:w="0" w:type="dxa"/>
            </w:tcMar>
            <w:vAlign w:val="bottom"/>
          </w:tcPr>
          <w:p w14:paraId="3C78FC5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876552E" w14:textId="77777777" w:rsidR="00815F63" w:rsidRDefault="00815F63" w:rsidP="007104FE">
            <w:pPr>
              <w:jc w:val="right"/>
            </w:pPr>
          </w:p>
        </w:tc>
      </w:tr>
      <w:tr w:rsidR="00815F63" w14:paraId="28DA232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4AE6C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780681"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019E8A1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2528C4" w14:textId="77777777" w:rsidR="00815F63" w:rsidRDefault="005766E3" w:rsidP="0087371F">
            <w:r>
              <w:t>Internasjonale organisasjoner og nettverk</w:t>
            </w:r>
          </w:p>
        </w:tc>
        <w:tc>
          <w:tcPr>
            <w:tcW w:w="1200" w:type="dxa"/>
            <w:tcBorders>
              <w:top w:val="nil"/>
              <w:left w:val="nil"/>
              <w:bottom w:val="nil"/>
              <w:right w:val="nil"/>
            </w:tcBorders>
            <w:tcMar>
              <w:top w:w="43" w:type="dxa"/>
              <w:left w:w="0" w:type="dxa"/>
              <w:bottom w:w="0" w:type="dxa"/>
              <w:right w:w="0" w:type="dxa"/>
            </w:tcMar>
            <w:vAlign w:val="bottom"/>
          </w:tcPr>
          <w:p w14:paraId="3E99C3D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F9FB5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02C57AE" w14:textId="77777777" w:rsidR="00815F63" w:rsidRDefault="005766E3" w:rsidP="007104FE">
            <w:pPr>
              <w:jc w:val="right"/>
            </w:pPr>
            <w:r>
              <w:t>28 700 000</w:t>
            </w:r>
          </w:p>
        </w:tc>
        <w:tc>
          <w:tcPr>
            <w:tcW w:w="180" w:type="dxa"/>
            <w:tcBorders>
              <w:top w:val="nil"/>
              <w:left w:val="nil"/>
              <w:bottom w:val="nil"/>
              <w:right w:val="nil"/>
            </w:tcBorders>
            <w:tcMar>
              <w:top w:w="43" w:type="dxa"/>
              <w:left w:w="0" w:type="dxa"/>
              <w:bottom w:w="0" w:type="dxa"/>
              <w:right w:w="0" w:type="dxa"/>
            </w:tcMar>
            <w:vAlign w:val="bottom"/>
          </w:tcPr>
          <w:p w14:paraId="302C7997"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541655B" w14:textId="77777777" w:rsidR="00815F63" w:rsidRDefault="005766E3" w:rsidP="007104FE">
            <w:pPr>
              <w:jc w:val="right"/>
            </w:pPr>
            <w:r>
              <w:t>658 897 000</w:t>
            </w:r>
          </w:p>
        </w:tc>
      </w:tr>
      <w:tr w:rsidR="00815F63" w14:paraId="7C92B84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38494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04A3E1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B3D041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D303B4" w14:textId="77777777" w:rsidR="00815F63" w:rsidRDefault="005766E3" w:rsidP="0087371F">
            <w:r>
              <w:t>Sum Stortinget og eksterne organer</w:t>
            </w:r>
          </w:p>
        </w:tc>
        <w:tc>
          <w:tcPr>
            <w:tcW w:w="1200" w:type="dxa"/>
            <w:tcBorders>
              <w:top w:val="nil"/>
              <w:left w:val="nil"/>
              <w:bottom w:val="nil"/>
              <w:right w:val="nil"/>
            </w:tcBorders>
            <w:tcMar>
              <w:top w:w="43" w:type="dxa"/>
              <w:left w:w="0" w:type="dxa"/>
              <w:bottom w:w="0" w:type="dxa"/>
              <w:right w:w="0" w:type="dxa"/>
            </w:tcMar>
            <w:vAlign w:val="bottom"/>
          </w:tcPr>
          <w:p w14:paraId="1041FB5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530D9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3E5344"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690D54FB"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F8215FF" w14:textId="77777777" w:rsidR="00815F63" w:rsidRDefault="005766E3" w:rsidP="007104FE">
            <w:pPr>
              <w:jc w:val="right"/>
            </w:pPr>
            <w:r>
              <w:t>2 444 085 000</w:t>
            </w:r>
          </w:p>
        </w:tc>
      </w:tr>
      <w:tr w:rsidR="00815F63" w14:paraId="71169BC9"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3B4FB3A" w14:textId="77777777" w:rsidR="00815F63" w:rsidRDefault="005766E3">
            <w:pPr>
              <w:pStyle w:val="tittel-gulbok1"/>
            </w:pPr>
            <w:r>
              <w:rPr>
                <w:w w:val="100"/>
                <w:sz w:val="21"/>
                <w:szCs w:val="21"/>
              </w:rPr>
              <w:t>Høyesterett</w:t>
            </w:r>
          </w:p>
        </w:tc>
      </w:tr>
      <w:tr w:rsidR="00815F63" w14:paraId="2A4D723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B63654F" w14:textId="77777777" w:rsidR="00815F63" w:rsidRDefault="005766E3" w:rsidP="0087371F">
            <w:r>
              <w:t>61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F3241C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611F3A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BCA2BC" w14:textId="77777777" w:rsidR="00815F63" w:rsidRDefault="005766E3" w:rsidP="0087371F">
            <w:r>
              <w:t>Høyesterett:</w:t>
            </w:r>
          </w:p>
        </w:tc>
        <w:tc>
          <w:tcPr>
            <w:tcW w:w="1200" w:type="dxa"/>
            <w:tcBorders>
              <w:top w:val="nil"/>
              <w:left w:val="nil"/>
              <w:bottom w:val="nil"/>
              <w:right w:val="nil"/>
            </w:tcBorders>
            <w:tcMar>
              <w:top w:w="43" w:type="dxa"/>
              <w:left w:w="0" w:type="dxa"/>
              <w:bottom w:w="0" w:type="dxa"/>
              <w:right w:w="0" w:type="dxa"/>
            </w:tcMar>
            <w:vAlign w:val="bottom"/>
          </w:tcPr>
          <w:p w14:paraId="14BBDD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1C95B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1A769D7"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E941BF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301E224" w14:textId="77777777" w:rsidR="00815F63" w:rsidRDefault="00815F63" w:rsidP="007104FE">
            <w:pPr>
              <w:jc w:val="right"/>
            </w:pPr>
          </w:p>
        </w:tc>
      </w:tr>
      <w:tr w:rsidR="00815F63" w14:paraId="4FF324C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824956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E848B4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DE0DE9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C91E7A" w14:textId="77777777" w:rsidR="00815F63" w:rsidRDefault="005766E3" w:rsidP="0087371F">
            <w:r>
              <w:t>Driftsutgifter</w:t>
            </w:r>
            <w:r>
              <w:rPr>
                <w:rStyle w:val="kursiv"/>
                <w:sz w:val="21"/>
                <w:szCs w:val="21"/>
              </w:rPr>
              <w:t>, kan nyttes under kap. 410, post 1 og kap. 411, post 1</w:t>
            </w:r>
          </w:p>
        </w:tc>
        <w:tc>
          <w:tcPr>
            <w:tcW w:w="1200" w:type="dxa"/>
            <w:tcBorders>
              <w:top w:val="nil"/>
              <w:left w:val="nil"/>
              <w:bottom w:val="nil"/>
              <w:right w:val="nil"/>
            </w:tcBorders>
            <w:tcMar>
              <w:top w:w="43" w:type="dxa"/>
              <w:left w:w="0" w:type="dxa"/>
              <w:bottom w:w="0" w:type="dxa"/>
              <w:right w:w="0" w:type="dxa"/>
            </w:tcMar>
            <w:vAlign w:val="bottom"/>
          </w:tcPr>
          <w:p w14:paraId="0CA3085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829E4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F000DD8" w14:textId="77777777" w:rsidR="00815F63" w:rsidRDefault="005766E3" w:rsidP="007104FE">
            <w:pPr>
              <w:jc w:val="right"/>
            </w:pPr>
            <w:r>
              <w:t>137 706 000</w:t>
            </w:r>
          </w:p>
        </w:tc>
        <w:tc>
          <w:tcPr>
            <w:tcW w:w="180" w:type="dxa"/>
            <w:tcBorders>
              <w:top w:val="nil"/>
              <w:left w:val="nil"/>
              <w:bottom w:val="nil"/>
              <w:right w:val="nil"/>
            </w:tcBorders>
            <w:tcMar>
              <w:top w:w="43" w:type="dxa"/>
              <w:left w:w="0" w:type="dxa"/>
              <w:bottom w:w="0" w:type="dxa"/>
              <w:right w:w="0" w:type="dxa"/>
            </w:tcMar>
            <w:vAlign w:val="bottom"/>
          </w:tcPr>
          <w:p w14:paraId="20200CCF"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89825EA" w14:textId="77777777" w:rsidR="00815F63" w:rsidRDefault="005766E3" w:rsidP="007104FE">
            <w:pPr>
              <w:jc w:val="right"/>
            </w:pPr>
            <w:r>
              <w:t>137 706 000</w:t>
            </w:r>
          </w:p>
        </w:tc>
      </w:tr>
      <w:tr w:rsidR="00815F63" w14:paraId="0689696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DD6A48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E73D99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D7049C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CC41BA" w14:textId="77777777" w:rsidR="00815F63" w:rsidRDefault="005766E3" w:rsidP="0087371F">
            <w:r>
              <w:t>Sum Høyesterett</w:t>
            </w:r>
          </w:p>
        </w:tc>
        <w:tc>
          <w:tcPr>
            <w:tcW w:w="1200" w:type="dxa"/>
            <w:tcBorders>
              <w:top w:val="nil"/>
              <w:left w:val="nil"/>
              <w:bottom w:val="nil"/>
              <w:right w:val="nil"/>
            </w:tcBorders>
            <w:tcMar>
              <w:top w:w="43" w:type="dxa"/>
              <w:left w:w="0" w:type="dxa"/>
              <w:bottom w:w="0" w:type="dxa"/>
              <w:right w:w="0" w:type="dxa"/>
            </w:tcMar>
            <w:vAlign w:val="bottom"/>
          </w:tcPr>
          <w:p w14:paraId="420220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A9E8A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F4FECD2"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83D0210"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7850E7C" w14:textId="77777777" w:rsidR="00815F63" w:rsidRDefault="005766E3" w:rsidP="007104FE">
            <w:pPr>
              <w:jc w:val="right"/>
            </w:pPr>
            <w:r>
              <w:t>137 706 000</w:t>
            </w:r>
          </w:p>
        </w:tc>
      </w:tr>
      <w:tr w:rsidR="00815F63" w14:paraId="7C54AC3A"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609CD999" w14:textId="77777777" w:rsidR="00815F63" w:rsidRDefault="005766E3">
            <w:pPr>
              <w:pStyle w:val="tittel-gulbok1"/>
            </w:pPr>
            <w:r>
              <w:rPr>
                <w:w w:val="100"/>
                <w:sz w:val="21"/>
                <w:szCs w:val="21"/>
              </w:rPr>
              <w:t>Utenriksdepartementet</w:t>
            </w:r>
          </w:p>
        </w:tc>
      </w:tr>
      <w:tr w:rsidR="00815F63" w14:paraId="205C60AE"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760319E" w14:textId="77777777" w:rsidR="00815F63" w:rsidRDefault="005766E3">
            <w:pPr>
              <w:pStyle w:val="tittel-gulbok2"/>
            </w:pPr>
            <w:r>
              <w:rPr>
                <w:spacing w:val="21"/>
                <w:w w:val="100"/>
                <w:sz w:val="21"/>
                <w:szCs w:val="21"/>
              </w:rPr>
              <w:t>Administrasjon av utenrikspolitikken</w:t>
            </w:r>
          </w:p>
        </w:tc>
      </w:tr>
      <w:tr w:rsidR="00815F63" w14:paraId="4724F62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2F5A45E" w14:textId="77777777" w:rsidR="00815F63" w:rsidRDefault="005766E3" w:rsidP="0087371F">
            <w:r>
              <w:t>100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4AF639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78D8A7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0546E6" w14:textId="77777777" w:rsidR="00815F63" w:rsidRDefault="005766E3" w:rsidP="0087371F">
            <w:r>
              <w:t>Utenriksdepartementet:</w:t>
            </w:r>
          </w:p>
        </w:tc>
        <w:tc>
          <w:tcPr>
            <w:tcW w:w="1200" w:type="dxa"/>
            <w:tcBorders>
              <w:top w:val="nil"/>
              <w:left w:val="nil"/>
              <w:bottom w:val="nil"/>
              <w:right w:val="nil"/>
            </w:tcBorders>
            <w:tcMar>
              <w:top w:w="43" w:type="dxa"/>
              <w:left w:w="0" w:type="dxa"/>
              <w:bottom w:w="0" w:type="dxa"/>
              <w:right w:w="0" w:type="dxa"/>
            </w:tcMar>
            <w:vAlign w:val="bottom"/>
          </w:tcPr>
          <w:p w14:paraId="517DDFB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FB3F9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5C4AB0E"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4E2E7F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FE9CB30" w14:textId="77777777" w:rsidR="00815F63" w:rsidRDefault="00815F63" w:rsidP="007104FE">
            <w:pPr>
              <w:jc w:val="right"/>
            </w:pPr>
          </w:p>
        </w:tc>
      </w:tr>
      <w:tr w:rsidR="00815F63" w14:paraId="0086B34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0054B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380D6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F67A7B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995219"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2EF5B6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93565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664171C" w14:textId="77777777" w:rsidR="00815F63" w:rsidRDefault="005766E3" w:rsidP="007104FE">
            <w:pPr>
              <w:jc w:val="right"/>
            </w:pPr>
            <w:r>
              <w:t>2 835 245 000</w:t>
            </w:r>
          </w:p>
        </w:tc>
        <w:tc>
          <w:tcPr>
            <w:tcW w:w="180" w:type="dxa"/>
            <w:tcBorders>
              <w:top w:val="nil"/>
              <w:left w:val="nil"/>
              <w:bottom w:val="nil"/>
              <w:right w:val="nil"/>
            </w:tcBorders>
            <w:tcMar>
              <w:top w:w="43" w:type="dxa"/>
              <w:left w:w="0" w:type="dxa"/>
              <w:bottom w:w="0" w:type="dxa"/>
              <w:right w:w="0" w:type="dxa"/>
            </w:tcMar>
            <w:vAlign w:val="bottom"/>
          </w:tcPr>
          <w:p w14:paraId="38D74CF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6AF5CC5" w14:textId="77777777" w:rsidR="00815F63" w:rsidRDefault="00815F63" w:rsidP="007104FE">
            <w:pPr>
              <w:jc w:val="right"/>
            </w:pPr>
          </w:p>
        </w:tc>
      </w:tr>
      <w:tr w:rsidR="00815F63" w14:paraId="20CF3FC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A98901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DCD8B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8739EC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A01E00"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7ABC5A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CBA2B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2D2B27" w14:textId="77777777" w:rsidR="00815F63" w:rsidRDefault="005766E3" w:rsidP="007104FE">
            <w:pPr>
              <w:jc w:val="right"/>
            </w:pPr>
            <w:r>
              <w:t>34 368 000</w:t>
            </w:r>
          </w:p>
        </w:tc>
        <w:tc>
          <w:tcPr>
            <w:tcW w:w="180" w:type="dxa"/>
            <w:tcBorders>
              <w:top w:val="nil"/>
              <w:left w:val="nil"/>
              <w:bottom w:val="nil"/>
              <w:right w:val="nil"/>
            </w:tcBorders>
            <w:tcMar>
              <w:top w:w="43" w:type="dxa"/>
              <w:left w:w="0" w:type="dxa"/>
              <w:bottom w:w="0" w:type="dxa"/>
              <w:right w:w="0" w:type="dxa"/>
            </w:tcMar>
            <w:vAlign w:val="bottom"/>
          </w:tcPr>
          <w:p w14:paraId="6DDD62B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11FECE0" w14:textId="77777777" w:rsidR="00815F63" w:rsidRDefault="00815F63" w:rsidP="007104FE">
            <w:pPr>
              <w:jc w:val="right"/>
            </w:pPr>
          </w:p>
        </w:tc>
      </w:tr>
      <w:tr w:rsidR="00815F63" w14:paraId="0FABE25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9CF103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AE9E32"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70F7BA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AE64A1"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F57604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169F2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E45695" w14:textId="77777777" w:rsidR="00815F63" w:rsidRDefault="005766E3" w:rsidP="007104FE">
            <w:pPr>
              <w:jc w:val="right"/>
            </w:pPr>
            <w:r>
              <w:t>43 717 000</w:t>
            </w:r>
          </w:p>
        </w:tc>
        <w:tc>
          <w:tcPr>
            <w:tcW w:w="180" w:type="dxa"/>
            <w:tcBorders>
              <w:top w:val="nil"/>
              <w:left w:val="nil"/>
              <w:bottom w:val="nil"/>
              <w:right w:val="nil"/>
            </w:tcBorders>
            <w:tcMar>
              <w:top w:w="43" w:type="dxa"/>
              <w:left w:w="0" w:type="dxa"/>
              <w:bottom w:w="0" w:type="dxa"/>
              <w:right w:w="0" w:type="dxa"/>
            </w:tcMar>
            <w:vAlign w:val="bottom"/>
          </w:tcPr>
          <w:p w14:paraId="5EDA93E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268F5D7" w14:textId="77777777" w:rsidR="00815F63" w:rsidRDefault="00815F63" w:rsidP="007104FE">
            <w:pPr>
              <w:jc w:val="right"/>
            </w:pPr>
          </w:p>
        </w:tc>
      </w:tr>
      <w:tr w:rsidR="00815F63" w14:paraId="1BD9EF7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016138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F7BAD7"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FC7CF0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5E2260" w14:textId="77777777" w:rsidR="00815F63" w:rsidRDefault="005766E3" w:rsidP="0087371F">
            <w:r>
              <w:t>Erstatning av skader på utenlandske ambassader</w:t>
            </w:r>
          </w:p>
        </w:tc>
        <w:tc>
          <w:tcPr>
            <w:tcW w:w="1200" w:type="dxa"/>
            <w:tcBorders>
              <w:top w:val="nil"/>
              <w:left w:val="nil"/>
              <w:bottom w:val="nil"/>
              <w:right w:val="nil"/>
            </w:tcBorders>
            <w:tcMar>
              <w:top w:w="43" w:type="dxa"/>
              <w:left w:w="0" w:type="dxa"/>
              <w:bottom w:w="0" w:type="dxa"/>
              <w:right w:w="0" w:type="dxa"/>
            </w:tcMar>
            <w:vAlign w:val="bottom"/>
          </w:tcPr>
          <w:p w14:paraId="795986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9377B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663E2ED" w14:textId="77777777" w:rsidR="00815F63" w:rsidRDefault="005766E3" w:rsidP="007104FE">
            <w:pPr>
              <w:jc w:val="right"/>
            </w:pPr>
            <w:r>
              <w:t>1 298 000</w:t>
            </w:r>
          </w:p>
        </w:tc>
        <w:tc>
          <w:tcPr>
            <w:tcW w:w="180" w:type="dxa"/>
            <w:tcBorders>
              <w:top w:val="nil"/>
              <w:left w:val="nil"/>
              <w:bottom w:val="nil"/>
              <w:right w:val="nil"/>
            </w:tcBorders>
            <w:tcMar>
              <w:top w:w="43" w:type="dxa"/>
              <w:left w:w="0" w:type="dxa"/>
              <w:bottom w:w="0" w:type="dxa"/>
              <w:right w:w="0" w:type="dxa"/>
            </w:tcMar>
            <w:vAlign w:val="bottom"/>
          </w:tcPr>
          <w:p w14:paraId="410549E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2F21345" w14:textId="77777777" w:rsidR="00815F63" w:rsidRDefault="00815F63" w:rsidP="007104FE">
            <w:pPr>
              <w:jc w:val="right"/>
            </w:pPr>
          </w:p>
        </w:tc>
      </w:tr>
      <w:tr w:rsidR="00815F63" w14:paraId="59B4E5C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2C3B6C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485412"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6CE3D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2ADC5C" w14:textId="77777777" w:rsidR="00815F63" w:rsidRDefault="005766E3" w:rsidP="0087371F">
            <w:r>
              <w:t>Hjelp til norske borgere i utlandet</w:t>
            </w:r>
          </w:p>
        </w:tc>
        <w:tc>
          <w:tcPr>
            <w:tcW w:w="1200" w:type="dxa"/>
            <w:tcBorders>
              <w:top w:val="nil"/>
              <w:left w:val="nil"/>
              <w:bottom w:val="nil"/>
              <w:right w:val="nil"/>
            </w:tcBorders>
            <w:tcMar>
              <w:top w:w="43" w:type="dxa"/>
              <w:left w:w="0" w:type="dxa"/>
              <w:bottom w:w="0" w:type="dxa"/>
              <w:right w:w="0" w:type="dxa"/>
            </w:tcMar>
            <w:vAlign w:val="bottom"/>
          </w:tcPr>
          <w:p w14:paraId="3454636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773AA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D128572" w14:textId="77777777" w:rsidR="00815F63" w:rsidRDefault="005766E3" w:rsidP="007104FE">
            <w:pPr>
              <w:jc w:val="right"/>
            </w:pPr>
            <w:r>
              <w:t>150 000</w:t>
            </w:r>
          </w:p>
        </w:tc>
        <w:tc>
          <w:tcPr>
            <w:tcW w:w="180" w:type="dxa"/>
            <w:tcBorders>
              <w:top w:val="nil"/>
              <w:left w:val="nil"/>
              <w:bottom w:val="nil"/>
              <w:right w:val="nil"/>
            </w:tcBorders>
            <w:tcMar>
              <w:top w:w="43" w:type="dxa"/>
              <w:left w:w="0" w:type="dxa"/>
              <w:bottom w:w="0" w:type="dxa"/>
              <w:right w:w="0" w:type="dxa"/>
            </w:tcMar>
            <w:vAlign w:val="bottom"/>
          </w:tcPr>
          <w:p w14:paraId="1A96194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B55128A" w14:textId="77777777" w:rsidR="00815F63" w:rsidRDefault="00815F63" w:rsidP="007104FE">
            <w:pPr>
              <w:jc w:val="right"/>
            </w:pPr>
          </w:p>
        </w:tc>
      </w:tr>
      <w:tr w:rsidR="00815F63" w14:paraId="22DE264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BDF5B6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2C372E4"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6F1B45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52CE48" w14:textId="77777777" w:rsidR="00815F63" w:rsidRDefault="005766E3" w:rsidP="0087371F">
            <w:r>
              <w:t>Lån til norske borgere i utlandet</w:t>
            </w:r>
          </w:p>
        </w:tc>
        <w:tc>
          <w:tcPr>
            <w:tcW w:w="1200" w:type="dxa"/>
            <w:tcBorders>
              <w:top w:val="nil"/>
              <w:left w:val="nil"/>
              <w:bottom w:val="nil"/>
              <w:right w:val="nil"/>
            </w:tcBorders>
            <w:tcMar>
              <w:top w:w="43" w:type="dxa"/>
              <w:left w:w="0" w:type="dxa"/>
              <w:bottom w:w="0" w:type="dxa"/>
              <w:right w:w="0" w:type="dxa"/>
            </w:tcMar>
            <w:vAlign w:val="bottom"/>
          </w:tcPr>
          <w:p w14:paraId="77C041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A91E4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3FC5F17" w14:textId="77777777" w:rsidR="00815F63" w:rsidRDefault="005766E3" w:rsidP="007104FE">
            <w:pPr>
              <w:jc w:val="right"/>
            </w:pPr>
            <w:r>
              <w:t>450 000</w:t>
            </w:r>
          </w:p>
        </w:tc>
        <w:tc>
          <w:tcPr>
            <w:tcW w:w="180" w:type="dxa"/>
            <w:tcBorders>
              <w:top w:val="nil"/>
              <w:left w:val="nil"/>
              <w:bottom w:val="nil"/>
              <w:right w:val="nil"/>
            </w:tcBorders>
            <w:tcMar>
              <w:top w:w="43" w:type="dxa"/>
              <w:left w:w="0" w:type="dxa"/>
              <w:bottom w:w="0" w:type="dxa"/>
              <w:right w:w="0" w:type="dxa"/>
            </w:tcMar>
            <w:vAlign w:val="bottom"/>
          </w:tcPr>
          <w:p w14:paraId="63D8DD8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1B68A23" w14:textId="77777777" w:rsidR="00815F63" w:rsidRDefault="005766E3" w:rsidP="007104FE">
            <w:pPr>
              <w:jc w:val="right"/>
            </w:pPr>
            <w:r>
              <w:t>2 915 228 000</w:t>
            </w:r>
          </w:p>
        </w:tc>
      </w:tr>
      <w:tr w:rsidR="00815F63" w14:paraId="3D3DB40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F6E2E4E" w14:textId="77777777" w:rsidR="00815F63" w:rsidRDefault="005766E3" w:rsidP="0087371F">
            <w:r>
              <w:t>103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0F3440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F84696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CD41A1" w14:textId="77777777" w:rsidR="00815F63" w:rsidRDefault="005766E3" w:rsidP="0087371F">
            <w:r>
              <w:t>Regjeringens representasjon:</w:t>
            </w:r>
          </w:p>
        </w:tc>
        <w:tc>
          <w:tcPr>
            <w:tcW w:w="1200" w:type="dxa"/>
            <w:tcBorders>
              <w:top w:val="nil"/>
              <w:left w:val="nil"/>
              <w:bottom w:val="nil"/>
              <w:right w:val="nil"/>
            </w:tcBorders>
            <w:tcMar>
              <w:top w:w="43" w:type="dxa"/>
              <w:left w:w="0" w:type="dxa"/>
              <w:bottom w:w="0" w:type="dxa"/>
              <w:right w:w="0" w:type="dxa"/>
            </w:tcMar>
            <w:vAlign w:val="bottom"/>
          </w:tcPr>
          <w:p w14:paraId="0E5BAA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A1F27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8DEAD0B"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11A170A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96BF25C" w14:textId="77777777" w:rsidR="00815F63" w:rsidRDefault="00815F63" w:rsidP="007104FE">
            <w:pPr>
              <w:jc w:val="right"/>
            </w:pPr>
          </w:p>
        </w:tc>
      </w:tr>
      <w:tr w:rsidR="00815F63" w14:paraId="715603E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32F322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4A3C6F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A144E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81DA02B"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39686F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C4501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640D865" w14:textId="77777777" w:rsidR="00815F63" w:rsidRDefault="005766E3" w:rsidP="007104FE">
            <w:pPr>
              <w:jc w:val="right"/>
            </w:pPr>
            <w:r>
              <w:t>55 800 000</w:t>
            </w:r>
          </w:p>
        </w:tc>
        <w:tc>
          <w:tcPr>
            <w:tcW w:w="180" w:type="dxa"/>
            <w:tcBorders>
              <w:top w:val="nil"/>
              <w:left w:val="nil"/>
              <w:bottom w:val="nil"/>
              <w:right w:val="nil"/>
            </w:tcBorders>
            <w:tcMar>
              <w:top w:w="43" w:type="dxa"/>
              <w:left w:w="0" w:type="dxa"/>
              <w:bottom w:w="0" w:type="dxa"/>
              <w:right w:w="0" w:type="dxa"/>
            </w:tcMar>
            <w:vAlign w:val="bottom"/>
          </w:tcPr>
          <w:p w14:paraId="40BA7F5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DB34474" w14:textId="77777777" w:rsidR="00815F63" w:rsidRDefault="005766E3" w:rsidP="007104FE">
            <w:pPr>
              <w:jc w:val="right"/>
            </w:pPr>
            <w:r>
              <w:t>55 800 000</w:t>
            </w:r>
          </w:p>
        </w:tc>
      </w:tr>
      <w:tr w:rsidR="00815F63" w14:paraId="145CC5A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BE0DF75" w14:textId="77777777" w:rsidR="00815F63" w:rsidRDefault="005766E3" w:rsidP="0087371F">
            <w:r>
              <w:t>104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CE94ED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D8359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0AFFC5" w14:textId="77777777" w:rsidR="00815F63" w:rsidRDefault="005766E3" w:rsidP="0087371F">
            <w:r>
              <w:t>Kongefamiliens offisielle reiser til utlandet:</w:t>
            </w:r>
          </w:p>
        </w:tc>
        <w:tc>
          <w:tcPr>
            <w:tcW w:w="1200" w:type="dxa"/>
            <w:tcBorders>
              <w:top w:val="nil"/>
              <w:left w:val="nil"/>
              <w:bottom w:val="nil"/>
              <w:right w:val="nil"/>
            </w:tcBorders>
            <w:tcMar>
              <w:top w:w="43" w:type="dxa"/>
              <w:left w:w="0" w:type="dxa"/>
              <w:bottom w:w="0" w:type="dxa"/>
              <w:right w:w="0" w:type="dxa"/>
            </w:tcMar>
            <w:vAlign w:val="bottom"/>
          </w:tcPr>
          <w:p w14:paraId="7802F97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2A10D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9D4FF9D"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B5F1F5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B436A95" w14:textId="77777777" w:rsidR="00815F63" w:rsidRDefault="00815F63" w:rsidP="007104FE">
            <w:pPr>
              <w:jc w:val="right"/>
            </w:pPr>
          </w:p>
        </w:tc>
      </w:tr>
      <w:tr w:rsidR="00815F63" w14:paraId="242DC43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616496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0A58F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804F60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5FE1CE"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666859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1EA41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08A5B88" w14:textId="77777777" w:rsidR="00815F63" w:rsidRDefault="005766E3" w:rsidP="007104FE">
            <w:pPr>
              <w:jc w:val="right"/>
            </w:pPr>
            <w:r>
              <w:t>11 255 000</w:t>
            </w:r>
          </w:p>
        </w:tc>
        <w:tc>
          <w:tcPr>
            <w:tcW w:w="180" w:type="dxa"/>
            <w:tcBorders>
              <w:top w:val="nil"/>
              <w:left w:val="nil"/>
              <w:bottom w:val="nil"/>
              <w:right w:val="nil"/>
            </w:tcBorders>
            <w:tcMar>
              <w:top w:w="43" w:type="dxa"/>
              <w:left w:w="0" w:type="dxa"/>
              <w:bottom w:w="0" w:type="dxa"/>
              <w:right w:w="0" w:type="dxa"/>
            </w:tcMar>
            <w:vAlign w:val="bottom"/>
          </w:tcPr>
          <w:p w14:paraId="26E61B0B"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4A83608" w14:textId="77777777" w:rsidR="00815F63" w:rsidRDefault="005766E3" w:rsidP="007104FE">
            <w:pPr>
              <w:jc w:val="right"/>
            </w:pPr>
            <w:r>
              <w:t>11 255 000</w:t>
            </w:r>
          </w:p>
        </w:tc>
      </w:tr>
      <w:tr w:rsidR="00815F63" w14:paraId="144D850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ACD871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9C442A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93E4E4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4D9716" w14:textId="77777777" w:rsidR="00815F63" w:rsidRDefault="005766E3" w:rsidP="0087371F">
            <w:r>
              <w:t>Sum Administrasjon av utenrikspolitikken</w:t>
            </w:r>
          </w:p>
        </w:tc>
        <w:tc>
          <w:tcPr>
            <w:tcW w:w="1200" w:type="dxa"/>
            <w:tcBorders>
              <w:top w:val="nil"/>
              <w:left w:val="nil"/>
              <w:bottom w:val="nil"/>
              <w:right w:val="nil"/>
            </w:tcBorders>
            <w:tcMar>
              <w:top w:w="43" w:type="dxa"/>
              <w:left w:w="0" w:type="dxa"/>
              <w:bottom w:w="0" w:type="dxa"/>
              <w:right w:w="0" w:type="dxa"/>
            </w:tcMar>
            <w:vAlign w:val="bottom"/>
          </w:tcPr>
          <w:p w14:paraId="19AA280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CE199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0B789AC"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6C295596"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8C54DFC" w14:textId="77777777" w:rsidR="00815F63" w:rsidRDefault="005766E3" w:rsidP="007104FE">
            <w:pPr>
              <w:jc w:val="right"/>
            </w:pPr>
            <w:r>
              <w:t>2 982 283 000</w:t>
            </w:r>
          </w:p>
        </w:tc>
      </w:tr>
      <w:tr w:rsidR="00815F63" w14:paraId="41D3C0F8"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7CF443A3" w14:textId="77777777" w:rsidR="00815F63" w:rsidRDefault="005766E3">
            <w:pPr>
              <w:pStyle w:val="tittel-gulbok2"/>
            </w:pPr>
            <w:r>
              <w:rPr>
                <w:spacing w:val="21"/>
                <w:w w:val="100"/>
                <w:sz w:val="21"/>
                <w:szCs w:val="21"/>
              </w:rPr>
              <w:t>Utenriksformål</w:t>
            </w:r>
          </w:p>
        </w:tc>
      </w:tr>
      <w:tr w:rsidR="00815F63" w14:paraId="538E163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39ED490" w14:textId="77777777" w:rsidR="00815F63" w:rsidRDefault="005766E3" w:rsidP="0087371F">
            <w:r>
              <w:t>115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F4D9CC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F84AA4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F845449" w14:textId="77777777" w:rsidR="00815F63" w:rsidRDefault="005766E3" w:rsidP="0087371F">
            <w:r>
              <w:t>Næringsfremme, kultur og informasjon:</w:t>
            </w:r>
          </w:p>
        </w:tc>
        <w:tc>
          <w:tcPr>
            <w:tcW w:w="1200" w:type="dxa"/>
            <w:tcBorders>
              <w:top w:val="nil"/>
              <w:left w:val="nil"/>
              <w:bottom w:val="nil"/>
              <w:right w:val="nil"/>
            </w:tcBorders>
            <w:tcMar>
              <w:top w:w="43" w:type="dxa"/>
              <w:left w:w="0" w:type="dxa"/>
              <w:bottom w:w="0" w:type="dxa"/>
              <w:right w:w="0" w:type="dxa"/>
            </w:tcMar>
            <w:vAlign w:val="bottom"/>
          </w:tcPr>
          <w:p w14:paraId="02A231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5AE28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AFFCE0"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A850CF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D4E6539" w14:textId="77777777" w:rsidR="00815F63" w:rsidRDefault="00815F63" w:rsidP="007104FE">
            <w:pPr>
              <w:jc w:val="right"/>
            </w:pPr>
          </w:p>
        </w:tc>
      </w:tr>
      <w:tr w:rsidR="00815F63" w14:paraId="404C265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CF74C5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6398CD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8DBD92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26CC51" w14:textId="77777777" w:rsidR="00815F63" w:rsidRDefault="005766E3" w:rsidP="0087371F">
            <w:r>
              <w:t>Spesielle driftsutgifter - kulturfremme</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4C7911C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ABA44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CB3A32" w14:textId="77777777" w:rsidR="00815F63" w:rsidRDefault="005766E3" w:rsidP="007104FE">
            <w:pPr>
              <w:jc w:val="right"/>
            </w:pPr>
            <w:r>
              <w:t>10 606 000</w:t>
            </w:r>
          </w:p>
        </w:tc>
        <w:tc>
          <w:tcPr>
            <w:tcW w:w="180" w:type="dxa"/>
            <w:tcBorders>
              <w:top w:val="nil"/>
              <w:left w:val="nil"/>
              <w:bottom w:val="nil"/>
              <w:right w:val="nil"/>
            </w:tcBorders>
            <w:tcMar>
              <w:top w:w="43" w:type="dxa"/>
              <w:left w:w="0" w:type="dxa"/>
              <w:bottom w:w="0" w:type="dxa"/>
              <w:right w:w="0" w:type="dxa"/>
            </w:tcMar>
            <w:vAlign w:val="bottom"/>
          </w:tcPr>
          <w:p w14:paraId="298485A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C082A50" w14:textId="77777777" w:rsidR="00815F63" w:rsidRDefault="00815F63" w:rsidP="007104FE">
            <w:pPr>
              <w:jc w:val="right"/>
            </w:pPr>
          </w:p>
        </w:tc>
      </w:tr>
      <w:tr w:rsidR="00815F63" w14:paraId="4A8C02A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466B07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8BAFAD"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33DF446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502B57" w14:textId="77777777" w:rsidR="00815F63" w:rsidRDefault="005766E3" w:rsidP="0087371F">
            <w:r>
              <w:t>Spesielle driftsutgifter - næringsfremme</w:t>
            </w:r>
            <w:r>
              <w:rPr>
                <w:rStyle w:val="kursiv"/>
                <w:sz w:val="21"/>
                <w:szCs w:val="21"/>
              </w:rPr>
              <w:t>, kan overføres, kan nyttes under post 71</w:t>
            </w:r>
          </w:p>
        </w:tc>
        <w:tc>
          <w:tcPr>
            <w:tcW w:w="1200" w:type="dxa"/>
            <w:tcBorders>
              <w:top w:val="nil"/>
              <w:left w:val="nil"/>
              <w:bottom w:val="nil"/>
              <w:right w:val="nil"/>
            </w:tcBorders>
            <w:tcMar>
              <w:top w:w="43" w:type="dxa"/>
              <w:left w:w="0" w:type="dxa"/>
              <w:bottom w:w="0" w:type="dxa"/>
              <w:right w:w="0" w:type="dxa"/>
            </w:tcMar>
            <w:vAlign w:val="bottom"/>
          </w:tcPr>
          <w:p w14:paraId="799B6F1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02827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A536A98" w14:textId="77777777" w:rsidR="00815F63" w:rsidRDefault="005766E3" w:rsidP="007104FE">
            <w:pPr>
              <w:jc w:val="right"/>
            </w:pPr>
            <w:r>
              <w:t>14 658 000</w:t>
            </w:r>
          </w:p>
        </w:tc>
        <w:tc>
          <w:tcPr>
            <w:tcW w:w="180" w:type="dxa"/>
            <w:tcBorders>
              <w:top w:val="nil"/>
              <w:left w:val="nil"/>
              <w:bottom w:val="nil"/>
              <w:right w:val="nil"/>
            </w:tcBorders>
            <w:tcMar>
              <w:top w:w="43" w:type="dxa"/>
              <w:left w:w="0" w:type="dxa"/>
              <w:bottom w:w="0" w:type="dxa"/>
              <w:right w:w="0" w:type="dxa"/>
            </w:tcMar>
            <w:vAlign w:val="bottom"/>
          </w:tcPr>
          <w:p w14:paraId="3D2D038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2EC9E92" w14:textId="77777777" w:rsidR="00815F63" w:rsidRDefault="00815F63" w:rsidP="007104FE">
            <w:pPr>
              <w:jc w:val="right"/>
            </w:pPr>
          </w:p>
        </w:tc>
      </w:tr>
      <w:tr w:rsidR="00815F63" w14:paraId="1C8C7D8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84FBD8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26DF9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C5CDEA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D67FFD" w14:textId="77777777" w:rsidR="00815F63" w:rsidRDefault="005766E3" w:rsidP="0087371F">
            <w:r>
              <w:t>Kultur- og informasjonsformål</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2CF8E62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A2267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EAA2A7F" w14:textId="77777777" w:rsidR="00815F63" w:rsidRDefault="005766E3" w:rsidP="007104FE">
            <w:pPr>
              <w:jc w:val="right"/>
            </w:pPr>
            <w:r>
              <w:t>42 537 000</w:t>
            </w:r>
          </w:p>
        </w:tc>
        <w:tc>
          <w:tcPr>
            <w:tcW w:w="180" w:type="dxa"/>
            <w:tcBorders>
              <w:top w:val="nil"/>
              <w:left w:val="nil"/>
              <w:bottom w:val="nil"/>
              <w:right w:val="nil"/>
            </w:tcBorders>
            <w:tcMar>
              <w:top w:w="43" w:type="dxa"/>
              <w:left w:w="0" w:type="dxa"/>
              <w:bottom w:w="0" w:type="dxa"/>
              <w:right w:w="0" w:type="dxa"/>
            </w:tcMar>
            <w:vAlign w:val="bottom"/>
          </w:tcPr>
          <w:p w14:paraId="412D3BB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F59367E" w14:textId="77777777" w:rsidR="00815F63" w:rsidRDefault="00815F63" w:rsidP="007104FE">
            <w:pPr>
              <w:jc w:val="right"/>
            </w:pPr>
          </w:p>
        </w:tc>
      </w:tr>
      <w:tr w:rsidR="00815F63" w14:paraId="5C47361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4B78FE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118B384"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4BAB889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A33D08" w14:textId="77777777" w:rsidR="00815F63" w:rsidRDefault="005766E3" w:rsidP="0087371F">
            <w:r>
              <w:t>Næringsfremme</w:t>
            </w:r>
            <w:r>
              <w:rPr>
                <w:rStyle w:val="kursiv"/>
                <w:sz w:val="21"/>
                <w:szCs w:val="21"/>
              </w:rPr>
              <w:t>, kan overføres, kan nyttes under post 22</w:t>
            </w:r>
          </w:p>
        </w:tc>
        <w:tc>
          <w:tcPr>
            <w:tcW w:w="1200" w:type="dxa"/>
            <w:tcBorders>
              <w:top w:val="nil"/>
              <w:left w:val="nil"/>
              <w:bottom w:val="nil"/>
              <w:right w:val="nil"/>
            </w:tcBorders>
            <w:tcMar>
              <w:top w:w="43" w:type="dxa"/>
              <w:left w:w="0" w:type="dxa"/>
              <w:bottom w:w="0" w:type="dxa"/>
              <w:right w:w="0" w:type="dxa"/>
            </w:tcMar>
            <w:vAlign w:val="bottom"/>
          </w:tcPr>
          <w:p w14:paraId="2769164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88686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D1908C2" w14:textId="77777777" w:rsidR="00815F63" w:rsidRDefault="005766E3" w:rsidP="007104FE">
            <w:pPr>
              <w:jc w:val="right"/>
            </w:pPr>
            <w:r>
              <w:t>15 382 000</w:t>
            </w:r>
          </w:p>
        </w:tc>
        <w:tc>
          <w:tcPr>
            <w:tcW w:w="180" w:type="dxa"/>
            <w:tcBorders>
              <w:top w:val="nil"/>
              <w:left w:val="nil"/>
              <w:bottom w:val="nil"/>
              <w:right w:val="nil"/>
            </w:tcBorders>
            <w:tcMar>
              <w:top w:w="43" w:type="dxa"/>
              <w:left w:w="0" w:type="dxa"/>
              <w:bottom w:w="0" w:type="dxa"/>
              <w:right w:w="0" w:type="dxa"/>
            </w:tcMar>
            <w:vAlign w:val="bottom"/>
          </w:tcPr>
          <w:p w14:paraId="2471EB2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157B1A7" w14:textId="77777777" w:rsidR="00815F63" w:rsidRDefault="005766E3" w:rsidP="007104FE">
            <w:pPr>
              <w:jc w:val="right"/>
            </w:pPr>
            <w:r>
              <w:t>83 183 000</w:t>
            </w:r>
          </w:p>
        </w:tc>
      </w:tr>
      <w:tr w:rsidR="00815F63" w14:paraId="554856D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2F43707" w14:textId="77777777" w:rsidR="00815F63" w:rsidRDefault="005766E3" w:rsidP="0087371F">
            <w:r>
              <w:t>116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EFD35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48CB67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408344" w14:textId="77777777" w:rsidR="00815F63" w:rsidRDefault="005766E3" w:rsidP="0087371F">
            <w:r>
              <w:t>Internasjonale organisasjoner:</w:t>
            </w:r>
          </w:p>
        </w:tc>
        <w:tc>
          <w:tcPr>
            <w:tcW w:w="1200" w:type="dxa"/>
            <w:tcBorders>
              <w:top w:val="nil"/>
              <w:left w:val="nil"/>
              <w:bottom w:val="nil"/>
              <w:right w:val="nil"/>
            </w:tcBorders>
            <w:tcMar>
              <w:top w:w="43" w:type="dxa"/>
              <w:left w:w="0" w:type="dxa"/>
              <w:bottom w:w="0" w:type="dxa"/>
              <w:right w:w="0" w:type="dxa"/>
            </w:tcMar>
            <w:vAlign w:val="bottom"/>
          </w:tcPr>
          <w:p w14:paraId="06F89C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9C6BB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DDCB53A"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7214DF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3B797D4" w14:textId="77777777" w:rsidR="00815F63" w:rsidRDefault="00815F63" w:rsidP="007104FE">
            <w:pPr>
              <w:jc w:val="right"/>
            </w:pPr>
          </w:p>
        </w:tc>
      </w:tr>
      <w:tr w:rsidR="00815F63" w14:paraId="7BE8F70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33934A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4A4BDE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F1566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FE062D" w14:textId="77777777" w:rsidR="00815F63" w:rsidRDefault="005766E3" w:rsidP="0087371F">
            <w:r>
              <w:t>Pliktige bidrag</w:t>
            </w:r>
          </w:p>
        </w:tc>
        <w:tc>
          <w:tcPr>
            <w:tcW w:w="1200" w:type="dxa"/>
            <w:tcBorders>
              <w:top w:val="nil"/>
              <w:left w:val="nil"/>
              <w:bottom w:val="nil"/>
              <w:right w:val="nil"/>
            </w:tcBorders>
            <w:tcMar>
              <w:top w:w="43" w:type="dxa"/>
              <w:left w:w="0" w:type="dxa"/>
              <w:bottom w:w="0" w:type="dxa"/>
              <w:right w:w="0" w:type="dxa"/>
            </w:tcMar>
            <w:vAlign w:val="bottom"/>
          </w:tcPr>
          <w:p w14:paraId="663F8B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D5568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9646549" w14:textId="77777777" w:rsidR="00815F63" w:rsidRDefault="005766E3" w:rsidP="007104FE">
            <w:pPr>
              <w:jc w:val="right"/>
            </w:pPr>
            <w:r>
              <w:t>1 555 390 000</w:t>
            </w:r>
          </w:p>
        </w:tc>
        <w:tc>
          <w:tcPr>
            <w:tcW w:w="180" w:type="dxa"/>
            <w:tcBorders>
              <w:top w:val="nil"/>
              <w:left w:val="nil"/>
              <w:bottom w:val="nil"/>
              <w:right w:val="nil"/>
            </w:tcBorders>
            <w:tcMar>
              <w:top w:w="43" w:type="dxa"/>
              <w:left w:w="0" w:type="dxa"/>
              <w:bottom w:w="0" w:type="dxa"/>
              <w:right w:w="0" w:type="dxa"/>
            </w:tcMar>
            <w:vAlign w:val="bottom"/>
          </w:tcPr>
          <w:p w14:paraId="2B8E73D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2FFD708" w14:textId="77777777" w:rsidR="00815F63" w:rsidRDefault="005766E3" w:rsidP="007104FE">
            <w:pPr>
              <w:jc w:val="right"/>
            </w:pPr>
            <w:r>
              <w:t>1 555 390 000</w:t>
            </w:r>
          </w:p>
        </w:tc>
      </w:tr>
      <w:tr w:rsidR="00815F63" w14:paraId="1D53376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35A301F" w14:textId="77777777" w:rsidR="00815F63" w:rsidRDefault="005766E3" w:rsidP="0087371F">
            <w:r>
              <w:t>117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5F4E7E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F71968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A8C4CA" w14:textId="77777777" w:rsidR="00815F63" w:rsidRDefault="005766E3" w:rsidP="0087371F">
            <w:r>
              <w:t>EØS-finansieringsordningene:</w:t>
            </w:r>
          </w:p>
        </w:tc>
        <w:tc>
          <w:tcPr>
            <w:tcW w:w="1200" w:type="dxa"/>
            <w:tcBorders>
              <w:top w:val="nil"/>
              <w:left w:val="nil"/>
              <w:bottom w:val="nil"/>
              <w:right w:val="nil"/>
            </w:tcBorders>
            <w:tcMar>
              <w:top w:w="43" w:type="dxa"/>
              <w:left w:w="0" w:type="dxa"/>
              <w:bottom w:w="0" w:type="dxa"/>
              <w:right w:w="0" w:type="dxa"/>
            </w:tcMar>
            <w:vAlign w:val="bottom"/>
          </w:tcPr>
          <w:p w14:paraId="7C9223A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6E358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8075121"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BC052D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C3661D1" w14:textId="77777777" w:rsidR="00815F63" w:rsidRDefault="00815F63" w:rsidP="007104FE">
            <w:pPr>
              <w:jc w:val="right"/>
            </w:pPr>
          </w:p>
        </w:tc>
      </w:tr>
      <w:tr w:rsidR="00815F63" w14:paraId="7E1E078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C80AE1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A3ECD2"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1EC0F1C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094A8B" w14:textId="77777777" w:rsidR="00815F63" w:rsidRDefault="005766E3" w:rsidP="0087371F">
            <w:r>
              <w:t>EØS-finansieringsordningen 2014-2021</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E7DA71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80DDA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C4FD08" w14:textId="77777777" w:rsidR="00815F63" w:rsidRDefault="005766E3" w:rsidP="007104FE">
            <w:pPr>
              <w:jc w:val="right"/>
            </w:pPr>
            <w:r>
              <w:t>644 000 000</w:t>
            </w:r>
          </w:p>
        </w:tc>
        <w:tc>
          <w:tcPr>
            <w:tcW w:w="180" w:type="dxa"/>
            <w:tcBorders>
              <w:top w:val="nil"/>
              <w:left w:val="nil"/>
              <w:bottom w:val="nil"/>
              <w:right w:val="nil"/>
            </w:tcBorders>
            <w:tcMar>
              <w:top w:w="43" w:type="dxa"/>
              <w:left w:w="0" w:type="dxa"/>
              <w:bottom w:w="0" w:type="dxa"/>
              <w:right w:w="0" w:type="dxa"/>
            </w:tcMar>
            <w:vAlign w:val="bottom"/>
          </w:tcPr>
          <w:p w14:paraId="1F2BE4D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1F5CF49" w14:textId="77777777" w:rsidR="00815F63" w:rsidRDefault="00815F63" w:rsidP="007104FE">
            <w:pPr>
              <w:jc w:val="right"/>
            </w:pPr>
          </w:p>
        </w:tc>
      </w:tr>
      <w:tr w:rsidR="00815F63" w14:paraId="2D1B640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114729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87C872F"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0C5AF3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454F16" w14:textId="77777777" w:rsidR="00815F63" w:rsidRDefault="005766E3" w:rsidP="0087371F">
            <w:r>
              <w:t>Den norske finansieringsordningen 2014-2021</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5F7C6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74B58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1643A8F" w14:textId="77777777" w:rsidR="00815F63" w:rsidRDefault="005766E3" w:rsidP="007104FE">
            <w:pPr>
              <w:jc w:val="right"/>
            </w:pPr>
            <w:r>
              <w:t>747 000 000</w:t>
            </w:r>
          </w:p>
        </w:tc>
        <w:tc>
          <w:tcPr>
            <w:tcW w:w="180" w:type="dxa"/>
            <w:tcBorders>
              <w:top w:val="nil"/>
              <w:left w:val="nil"/>
              <w:bottom w:val="nil"/>
              <w:right w:val="nil"/>
            </w:tcBorders>
            <w:tcMar>
              <w:top w:w="43" w:type="dxa"/>
              <w:left w:w="0" w:type="dxa"/>
              <w:bottom w:w="0" w:type="dxa"/>
              <w:right w:w="0" w:type="dxa"/>
            </w:tcMar>
            <w:vAlign w:val="bottom"/>
          </w:tcPr>
          <w:p w14:paraId="7D273D0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55C9DB7" w14:textId="77777777" w:rsidR="00815F63" w:rsidRDefault="005766E3" w:rsidP="007104FE">
            <w:pPr>
              <w:jc w:val="right"/>
            </w:pPr>
            <w:r>
              <w:t>1 391 000 000</w:t>
            </w:r>
          </w:p>
        </w:tc>
      </w:tr>
      <w:tr w:rsidR="00815F63" w14:paraId="4679EF5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ED82AC5" w14:textId="77777777" w:rsidR="00815F63" w:rsidRDefault="005766E3" w:rsidP="0087371F">
            <w:r>
              <w:t>118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5ED881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48A502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32407C" w14:textId="77777777" w:rsidR="00815F63" w:rsidRDefault="005766E3" w:rsidP="0087371F">
            <w:r>
              <w:t>Utenrikspolitiske satsinger:</w:t>
            </w:r>
          </w:p>
        </w:tc>
        <w:tc>
          <w:tcPr>
            <w:tcW w:w="1200" w:type="dxa"/>
            <w:tcBorders>
              <w:top w:val="nil"/>
              <w:left w:val="nil"/>
              <w:bottom w:val="nil"/>
              <w:right w:val="nil"/>
            </w:tcBorders>
            <w:tcMar>
              <w:top w:w="43" w:type="dxa"/>
              <w:left w:w="0" w:type="dxa"/>
              <w:bottom w:w="0" w:type="dxa"/>
              <w:right w:w="0" w:type="dxa"/>
            </w:tcMar>
            <w:vAlign w:val="bottom"/>
          </w:tcPr>
          <w:p w14:paraId="77E0BE1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E991E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8E6BFC"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1CD1771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AD19CD2" w14:textId="77777777" w:rsidR="00815F63" w:rsidRDefault="00815F63" w:rsidP="007104FE">
            <w:pPr>
              <w:jc w:val="right"/>
            </w:pPr>
          </w:p>
        </w:tc>
      </w:tr>
      <w:tr w:rsidR="00815F63" w14:paraId="71C6E0F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EE0C32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AAF553"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C92424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0652F3" w14:textId="77777777" w:rsidR="00815F63" w:rsidRDefault="005766E3" w:rsidP="0087371F">
            <w:r>
              <w:t>Spesielle driftsutgifter</w:t>
            </w:r>
            <w:r>
              <w:rPr>
                <w:rStyle w:val="kursiv"/>
                <w:sz w:val="21"/>
                <w:szCs w:val="21"/>
              </w:rPr>
              <w:t>, kan overføres, kan nyttes under post 70, 71, 72 og 73</w:t>
            </w:r>
          </w:p>
        </w:tc>
        <w:tc>
          <w:tcPr>
            <w:tcW w:w="1200" w:type="dxa"/>
            <w:tcBorders>
              <w:top w:val="nil"/>
              <w:left w:val="nil"/>
              <w:bottom w:val="nil"/>
              <w:right w:val="nil"/>
            </w:tcBorders>
            <w:tcMar>
              <w:top w:w="43" w:type="dxa"/>
              <w:left w:w="0" w:type="dxa"/>
              <w:bottom w:w="0" w:type="dxa"/>
              <w:right w:w="0" w:type="dxa"/>
            </w:tcMar>
            <w:vAlign w:val="bottom"/>
          </w:tcPr>
          <w:p w14:paraId="17A8F92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6A8AC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A5AF70B" w14:textId="77777777" w:rsidR="00815F63" w:rsidRDefault="005766E3" w:rsidP="007104FE">
            <w:pPr>
              <w:jc w:val="right"/>
            </w:pPr>
            <w:r>
              <w:t>99 736 000</w:t>
            </w:r>
          </w:p>
        </w:tc>
        <w:tc>
          <w:tcPr>
            <w:tcW w:w="180" w:type="dxa"/>
            <w:tcBorders>
              <w:top w:val="nil"/>
              <w:left w:val="nil"/>
              <w:bottom w:val="nil"/>
              <w:right w:val="nil"/>
            </w:tcBorders>
            <w:tcMar>
              <w:top w:w="43" w:type="dxa"/>
              <w:left w:w="0" w:type="dxa"/>
              <w:bottom w:w="0" w:type="dxa"/>
              <w:right w:w="0" w:type="dxa"/>
            </w:tcMar>
            <w:vAlign w:val="bottom"/>
          </w:tcPr>
          <w:p w14:paraId="4EC4396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8DB57DF" w14:textId="77777777" w:rsidR="00815F63" w:rsidRDefault="00815F63" w:rsidP="007104FE">
            <w:pPr>
              <w:jc w:val="right"/>
            </w:pPr>
          </w:p>
        </w:tc>
      </w:tr>
      <w:tr w:rsidR="00815F63" w14:paraId="4328737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5B19DE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A047579"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581B7DD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B7ADF9" w14:textId="77777777" w:rsidR="00815F63" w:rsidRDefault="005766E3" w:rsidP="0087371F">
            <w:r>
              <w:t>Norges forskningsråd - utenriksområdet</w:t>
            </w:r>
          </w:p>
        </w:tc>
        <w:tc>
          <w:tcPr>
            <w:tcW w:w="1200" w:type="dxa"/>
            <w:tcBorders>
              <w:top w:val="nil"/>
              <w:left w:val="nil"/>
              <w:bottom w:val="nil"/>
              <w:right w:val="nil"/>
            </w:tcBorders>
            <w:tcMar>
              <w:top w:w="43" w:type="dxa"/>
              <w:left w:w="0" w:type="dxa"/>
              <w:bottom w:w="0" w:type="dxa"/>
              <w:right w:w="0" w:type="dxa"/>
            </w:tcMar>
            <w:vAlign w:val="bottom"/>
          </w:tcPr>
          <w:p w14:paraId="6E99EF8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866E6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A470C90" w14:textId="77777777" w:rsidR="00815F63" w:rsidRDefault="005766E3" w:rsidP="007104FE">
            <w:pPr>
              <w:jc w:val="right"/>
            </w:pPr>
            <w:r>
              <w:t>51 798 000</w:t>
            </w:r>
          </w:p>
        </w:tc>
        <w:tc>
          <w:tcPr>
            <w:tcW w:w="180" w:type="dxa"/>
            <w:tcBorders>
              <w:top w:val="nil"/>
              <w:left w:val="nil"/>
              <w:bottom w:val="nil"/>
              <w:right w:val="nil"/>
            </w:tcBorders>
            <w:tcMar>
              <w:top w:w="43" w:type="dxa"/>
              <w:left w:w="0" w:type="dxa"/>
              <w:bottom w:w="0" w:type="dxa"/>
              <w:right w:w="0" w:type="dxa"/>
            </w:tcMar>
            <w:vAlign w:val="bottom"/>
          </w:tcPr>
          <w:p w14:paraId="32B9B64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9934E1D" w14:textId="77777777" w:rsidR="00815F63" w:rsidRDefault="00815F63" w:rsidP="007104FE">
            <w:pPr>
              <w:jc w:val="right"/>
            </w:pPr>
          </w:p>
        </w:tc>
      </w:tr>
      <w:tr w:rsidR="00815F63" w14:paraId="5EEF191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1E2A0A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3918C0"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F777CE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FFA420" w14:textId="77777777" w:rsidR="00815F63" w:rsidRDefault="005766E3" w:rsidP="0087371F">
            <w:r>
              <w:t>Nordområdene, Russland og atomsikkerhet</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7B48434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49EAF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C7B610" w14:textId="77777777" w:rsidR="00815F63" w:rsidRDefault="005766E3" w:rsidP="007104FE">
            <w:pPr>
              <w:jc w:val="right"/>
            </w:pPr>
            <w:r>
              <w:t>119 634 000</w:t>
            </w:r>
          </w:p>
        </w:tc>
        <w:tc>
          <w:tcPr>
            <w:tcW w:w="180" w:type="dxa"/>
            <w:tcBorders>
              <w:top w:val="nil"/>
              <w:left w:val="nil"/>
              <w:bottom w:val="nil"/>
              <w:right w:val="nil"/>
            </w:tcBorders>
            <w:tcMar>
              <w:top w:w="43" w:type="dxa"/>
              <w:left w:w="0" w:type="dxa"/>
              <w:bottom w:w="0" w:type="dxa"/>
              <w:right w:w="0" w:type="dxa"/>
            </w:tcMar>
            <w:vAlign w:val="bottom"/>
          </w:tcPr>
          <w:p w14:paraId="4CA03D5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A5EB914" w14:textId="77777777" w:rsidR="00815F63" w:rsidRDefault="00815F63" w:rsidP="007104FE">
            <w:pPr>
              <w:jc w:val="right"/>
            </w:pPr>
          </w:p>
        </w:tc>
      </w:tr>
      <w:tr w:rsidR="00815F63" w14:paraId="6D38A85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5A3807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845D00"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CF0A7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675AFB" w14:textId="77777777" w:rsidR="00815F63" w:rsidRDefault="005766E3" w:rsidP="0087371F">
            <w:r>
              <w:t>Globale sikkerhetsspørsmål</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31A433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92AFA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69D630" w14:textId="77777777" w:rsidR="00815F63" w:rsidRDefault="005766E3" w:rsidP="007104FE">
            <w:pPr>
              <w:jc w:val="right"/>
            </w:pPr>
            <w:r>
              <w:t>7 300 000</w:t>
            </w:r>
          </w:p>
        </w:tc>
        <w:tc>
          <w:tcPr>
            <w:tcW w:w="180" w:type="dxa"/>
            <w:tcBorders>
              <w:top w:val="nil"/>
              <w:left w:val="nil"/>
              <w:bottom w:val="nil"/>
              <w:right w:val="nil"/>
            </w:tcBorders>
            <w:tcMar>
              <w:top w:w="43" w:type="dxa"/>
              <w:left w:w="0" w:type="dxa"/>
              <w:bottom w:w="0" w:type="dxa"/>
              <w:right w:w="0" w:type="dxa"/>
            </w:tcMar>
            <w:vAlign w:val="bottom"/>
          </w:tcPr>
          <w:p w14:paraId="6E4AC99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623F9F3" w14:textId="77777777" w:rsidR="00815F63" w:rsidRDefault="00815F63" w:rsidP="007104FE">
            <w:pPr>
              <w:jc w:val="right"/>
            </w:pPr>
          </w:p>
        </w:tc>
      </w:tr>
      <w:tr w:rsidR="00815F63" w14:paraId="403A9C5D"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319EA28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CE6412"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1E1DB8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AEE351" w14:textId="77777777" w:rsidR="00815F63" w:rsidRDefault="005766E3" w:rsidP="0087371F">
            <w:r>
              <w:t>Nedrustning, ikke-spredning og kjernefysisk sikkerhet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4053732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75085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0CCD5E8" w14:textId="77777777" w:rsidR="00815F63" w:rsidRDefault="005766E3" w:rsidP="007104FE">
            <w:pPr>
              <w:jc w:val="right"/>
            </w:pPr>
            <w:r>
              <w:t>14 390 000</w:t>
            </w:r>
          </w:p>
        </w:tc>
        <w:tc>
          <w:tcPr>
            <w:tcW w:w="180" w:type="dxa"/>
            <w:tcBorders>
              <w:top w:val="nil"/>
              <w:left w:val="nil"/>
              <w:bottom w:val="nil"/>
              <w:right w:val="nil"/>
            </w:tcBorders>
            <w:tcMar>
              <w:top w:w="43" w:type="dxa"/>
              <w:left w:w="0" w:type="dxa"/>
              <w:bottom w:w="0" w:type="dxa"/>
              <w:right w:w="0" w:type="dxa"/>
            </w:tcMar>
            <w:vAlign w:val="bottom"/>
          </w:tcPr>
          <w:p w14:paraId="1D36EDE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F50F7AD" w14:textId="77777777" w:rsidR="00815F63" w:rsidRDefault="00815F63" w:rsidP="007104FE">
            <w:pPr>
              <w:jc w:val="right"/>
            </w:pPr>
          </w:p>
        </w:tc>
      </w:tr>
      <w:tr w:rsidR="00815F63" w14:paraId="18BD757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38D609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1BE9124"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06D2CC3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F17EC0" w14:textId="77777777" w:rsidR="00815F63" w:rsidRDefault="005766E3" w:rsidP="0087371F">
            <w:r>
              <w:t>Klima, miljøtiltak og hav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4E9866A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A605B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735B4B7" w14:textId="77777777" w:rsidR="00815F63" w:rsidRDefault="005766E3" w:rsidP="007104FE">
            <w:pPr>
              <w:jc w:val="right"/>
            </w:pPr>
            <w:r>
              <w:t>10 943 000</w:t>
            </w:r>
          </w:p>
        </w:tc>
        <w:tc>
          <w:tcPr>
            <w:tcW w:w="180" w:type="dxa"/>
            <w:tcBorders>
              <w:top w:val="nil"/>
              <w:left w:val="nil"/>
              <w:bottom w:val="nil"/>
              <w:right w:val="nil"/>
            </w:tcBorders>
            <w:tcMar>
              <w:top w:w="43" w:type="dxa"/>
              <w:left w:w="0" w:type="dxa"/>
              <w:bottom w:w="0" w:type="dxa"/>
              <w:right w:w="0" w:type="dxa"/>
            </w:tcMar>
            <w:vAlign w:val="bottom"/>
          </w:tcPr>
          <w:p w14:paraId="7262A0A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CBA0E25" w14:textId="77777777" w:rsidR="00815F63" w:rsidRDefault="00815F63" w:rsidP="007104FE">
            <w:pPr>
              <w:jc w:val="right"/>
            </w:pPr>
          </w:p>
        </w:tc>
      </w:tr>
      <w:tr w:rsidR="00815F63" w14:paraId="10F0E56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74F14E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E23CEE"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5548743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9E4DD9" w14:textId="77777777" w:rsidR="00815F63" w:rsidRDefault="005766E3" w:rsidP="0087371F">
            <w:r>
              <w:t>Forskning, dialog og menneskerettigheter mv.</w:t>
            </w:r>
          </w:p>
        </w:tc>
        <w:tc>
          <w:tcPr>
            <w:tcW w:w="1200" w:type="dxa"/>
            <w:tcBorders>
              <w:top w:val="nil"/>
              <w:left w:val="nil"/>
              <w:bottom w:val="nil"/>
              <w:right w:val="nil"/>
            </w:tcBorders>
            <w:tcMar>
              <w:top w:w="43" w:type="dxa"/>
              <w:left w:w="0" w:type="dxa"/>
              <w:bottom w:w="0" w:type="dxa"/>
              <w:right w:w="0" w:type="dxa"/>
            </w:tcMar>
            <w:vAlign w:val="bottom"/>
          </w:tcPr>
          <w:p w14:paraId="6F1D53B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20DA0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E5872CB" w14:textId="77777777" w:rsidR="00815F63" w:rsidRDefault="005766E3" w:rsidP="007104FE">
            <w:pPr>
              <w:jc w:val="right"/>
            </w:pPr>
            <w:r>
              <w:t>32 161 000</w:t>
            </w:r>
          </w:p>
        </w:tc>
        <w:tc>
          <w:tcPr>
            <w:tcW w:w="180" w:type="dxa"/>
            <w:tcBorders>
              <w:top w:val="nil"/>
              <w:left w:val="nil"/>
              <w:bottom w:val="nil"/>
              <w:right w:val="nil"/>
            </w:tcBorders>
            <w:tcMar>
              <w:top w:w="43" w:type="dxa"/>
              <w:left w:w="0" w:type="dxa"/>
              <w:bottom w:w="0" w:type="dxa"/>
              <w:right w:w="0" w:type="dxa"/>
            </w:tcMar>
            <w:vAlign w:val="bottom"/>
          </w:tcPr>
          <w:p w14:paraId="12389716"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008E975" w14:textId="77777777" w:rsidR="00815F63" w:rsidRDefault="005766E3" w:rsidP="007104FE">
            <w:pPr>
              <w:jc w:val="right"/>
            </w:pPr>
            <w:r>
              <w:t>335 962 000</w:t>
            </w:r>
          </w:p>
        </w:tc>
      </w:tr>
      <w:tr w:rsidR="00815F63" w14:paraId="7FDB562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49D673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58DE88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01D347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B729B64" w14:textId="77777777" w:rsidR="00815F63" w:rsidRDefault="005766E3" w:rsidP="0087371F">
            <w:r>
              <w:t>Sum Utenriksformål</w:t>
            </w:r>
          </w:p>
        </w:tc>
        <w:tc>
          <w:tcPr>
            <w:tcW w:w="1200" w:type="dxa"/>
            <w:tcBorders>
              <w:top w:val="nil"/>
              <w:left w:val="nil"/>
              <w:bottom w:val="nil"/>
              <w:right w:val="nil"/>
            </w:tcBorders>
            <w:tcMar>
              <w:top w:w="43" w:type="dxa"/>
              <w:left w:w="0" w:type="dxa"/>
              <w:bottom w:w="0" w:type="dxa"/>
              <w:right w:w="0" w:type="dxa"/>
            </w:tcMar>
            <w:vAlign w:val="bottom"/>
          </w:tcPr>
          <w:p w14:paraId="46BFFCD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5439D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03CF176"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D08005B"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702574A" w14:textId="77777777" w:rsidR="00815F63" w:rsidRDefault="005766E3" w:rsidP="007104FE">
            <w:pPr>
              <w:jc w:val="right"/>
            </w:pPr>
            <w:r>
              <w:t>3 365 535 000</w:t>
            </w:r>
          </w:p>
        </w:tc>
      </w:tr>
      <w:tr w:rsidR="00815F63" w14:paraId="2CBA1661"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1C84C659" w14:textId="77777777" w:rsidR="00815F63" w:rsidRDefault="005766E3">
            <w:pPr>
              <w:pStyle w:val="tittel-gulbok2"/>
            </w:pPr>
            <w:r>
              <w:rPr>
                <w:spacing w:val="21"/>
                <w:w w:val="100"/>
                <w:sz w:val="21"/>
                <w:szCs w:val="21"/>
              </w:rPr>
              <w:t>Forvaltning av utviklingssamarbeidet</w:t>
            </w:r>
          </w:p>
        </w:tc>
      </w:tr>
      <w:tr w:rsidR="00815F63" w14:paraId="7392871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9F95D1A" w14:textId="77777777" w:rsidR="00815F63" w:rsidRDefault="005766E3" w:rsidP="0087371F">
            <w:r>
              <w:t>140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E75B4C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4A59D7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960630" w14:textId="77777777" w:rsidR="00815F63" w:rsidRDefault="005766E3" w:rsidP="0087371F">
            <w:r>
              <w:t>Utenriksdepartementet:</w:t>
            </w:r>
          </w:p>
        </w:tc>
        <w:tc>
          <w:tcPr>
            <w:tcW w:w="1200" w:type="dxa"/>
            <w:tcBorders>
              <w:top w:val="nil"/>
              <w:left w:val="nil"/>
              <w:bottom w:val="nil"/>
              <w:right w:val="nil"/>
            </w:tcBorders>
            <w:tcMar>
              <w:top w:w="43" w:type="dxa"/>
              <w:left w:w="0" w:type="dxa"/>
              <w:bottom w:w="0" w:type="dxa"/>
              <w:right w:w="0" w:type="dxa"/>
            </w:tcMar>
            <w:vAlign w:val="bottom"/>
          </w:tcPr>
          <w:p w14:paraId="26784F3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84649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2132296"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3229D8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202E184" w14:textId="77777777" w:rsidR="00815F63" w:rsidRDefault="00815F63" w:rsidP="007104FE">
            <w:pPr>
              <w:jc w:val="right"/>
            </w:pPr>
          </w:p>
        </w:tc>
      </w:tr>
      <w:tr w:rsidR="00815F63" w14:paraId="3E27DC0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755DDE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42F426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412846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6EB60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34A8E4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40075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9656EA4" w14:textId="77777777" w:rsidR="00815F63" w:rsidRDefault="005766E3" w:rsidP="007104FE">
            <w:pPr>
              <w:jc w:val="right"/>
            </w:pPr>
            <w:r>
              <w:t>1 978 461 000</w:t>
            </w:r>
          </w:p>
        </w:tc>
        <w:tc>
          <w:tcPr>
            <w:tcW w:w="180" w:type="dxa"/>
            <w:tcBorders>
              <w:top w:val="nil"/>
              <w:left w:val="nil"/>
              <w:bottom w:val="nil"/>
              <w:right w:val="nil"/>
            </w:tcBorders>
            <w:tcMar>
              <w:top w:w="43" w:type="dxa"/>
              <w:left w:w="0" w:type="dxa"/>
              <w:bottom w:w="0" w:type="dxa"/>
              <w:right w:w="0" w:type="dxa"/>
            </w:tcMar>
            <w:vAlign w:val="bottom"/>
          </w:tcPr>
          <w:p w14:paraId="23526D9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C43BFF5" w14:textId="77777777" w:rsidR="00815F63" w:rsidRDefault="00815F63" w:rsidP="007104FE">
            <w:pPr>
              <w:jc w:val="right"/>
            </w:pPr>
          </w:p>
        </w:tc>
      </w:tr>
      <w:tr w:rsidR="00815F63" w14:paraId="45F3C67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A30604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E9F03C"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5B21E5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42C2B3"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53437B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4AA73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DFE0895" w14:textId="77777777" w:rsidR="00815F63" w:rsidRDefault="005766E3" w:rsidP="007104FE">
            <w:pPr>
              <w:jc w:val="right"/>
            </w:pPr>
            <w:r>
              <w:t>115 494 000</w:t>
            </w:r>
          </w:p>
        </w:tc>
        <w:tc>
          <w:tcPr>
            <w:tcW w:w="180" w:type="dxa"/>
            <w:tcBorders>
              <w:top w:val="nil"/>
              <w:left w:val="nil"/>
              <w:bottom w:val="nil"/>
              <w:right w:val="nil"/>
            </w:tcBorders>
            <w:tcMar>
              <w:top w:w="43" w:type="dxa"/>
              <w:left w:w="0" w:type="dxa"/>
              <w:bottom w:w="0" w:type="dxa"/>
              <w:right w:w="0" w:type="dxa"/>
            </w:tcMar>
            <w:vAlign w:val="bottom"/>
          </w:tcPr>
          <w:p w14:paraId="659BEB8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9A8A5F7" w14:textId="77777777" w:rsidR="00815F63" w:rsidRDefault="00815F63" w:rsidP="007104FE">
            <w:pPr>
              <w:jc w:val="right"/>
            </w:pPr>
          </w:p>
        </w:tc>
      </w:tr>
      <w:tr w:rsidR="00815F63" w14:paraId="75BE0E0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41216A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FCDB51"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63767E8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E1D60A"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9DD304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91C3D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41239B0" w14:textId="77777777" w:rsidR="00815F63" w:rsidRDefault="005766E3" w:rsidP="007104FE">
            <w:pPr>
              <w:jc w:val="right"/>
            </w:pPr>
            <w:r>
              <w:t>57 779 000</w:t>
            </w:r>
          </w:p>
        </w:tc>
        <w:tc>
          <w:tcPr>
            <w:tcW w:w="180" w:type="dxa"/>
            <w:tcBorders>
              <w:top w:val="nil"/>
              <w:left w:val="nil"/>
              <w:bottom w:val="nil"/>
              <w:right w:val="nil"/>
            </w:tcBorders>
            <w:tcMar>
              <w:top w:w="43" w:type="dxa"/>
              <w:left w:w="0" w:type="dxa"/>
              <w:bottom w:w="0" w:type="dxa"/>
              <w:right w:w="0" w:type="dxa"/>
            </w:tcMar>
            <w:vAlign w:val="bottom"/>
          </w:tcPr>
          <w:p w14:paraId="5A3BEC1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7DC9E9F" w14:textId="77777777" w:rsidR="00815F63" w:rsidRDefault="005766E3" w:rsidP="007104FE">
            <w:pPr>
              <w:jc w:val="right"/>
            </w:pPr>
            <w:r>
              <w:t>2 151 734 000</w:t>
            </w:r>
          </w:p>
        </w:tc>
      </w:tr>
      <w:tr w:rsidR="00815F63" w14:paraId="639E897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72E1631" w14:textId="77777777" w:rsidR="00815F63" w:rsidRDefault="005766E3" w:rsidP="0087371F">
            <w:r>
              <w:t>141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E1606E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E12BE9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27041F" w14:textId="77777777" w:rsidR="00815F63" w:rsidRDefault="005766E3" w:rsidP="0087371F">
            <w:r>
              <w:t>Direktoratet for utviklingssamarbeid (Norad):</w:t>
            </w:r>
          </w:p>
        </w:tc>
        <w:tc>
          <w:tcPr>
            <w:tcW w:w="1200" w:type="dxa"/>
            <w:tcBorders>
              <w:top w:val="nil"/>
              <w:left w:val="nil"/>
              <w:bottom w:val="nil"/>
              <w:right w:val="nil"/>
            </w:tcBorders>
            <w:tcMar>
              <w:top w:w="43" w:type="dxa"/>
              <w:left w:w="0" w:type="dxa"/>
              <w:bottom w:w="0" w:type="dxa"/>
              <w:right w:w="0" w:type="dxa"/>
            </w:tcMar>
            <w:vAlign w:val="bottom"/>
          </w:tcPr>
          <w:p w14:paraId="73D5DB7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5286D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0C6130"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8F9625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23EF089" w14:textId="77777777" w:rsidR="00815F63" w:rsidRDefault="00815F63" w:rsidP="007104FE">
            <w:pPr>
              <w:jc w:val="right"/>
            </w:pPr>
          </w:p>
        </w:tc>
      </w:tr>
      <w:tr w:rsidR="00815F63" w14:paraId="04A7322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40B8D7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3DF64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61DCD8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633FD7"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A94D5A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D42FA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34A296" w14:textId="77777777" w:rsidR="00815F63" w:rsidRDefault="005766E3" w:rsidP="007104FE">
            <w:pPr>
              <w:jc w:val="right"/>
            </w:pPr>
            <w:r>
              <w:t>370 360 000</w:t>
            </w:r>
          </w:p>
        </w:tc>
        <w:tc>
          <w:tcPr>
            <w:tcW w:w="180" w:type="dxa"/>
            <w:tcBorders>
              <w:top w:val="nil"/>
              <w:left w:val="nil"/>
              <w:bottom w:val="nil"/>
              <w:right w:val="nil"/>
            </w:tcBorders>
            <w:tcMar>
              <w:top w:w="43" w:type="dxa"/>
              <w:left w:w="0" w:type="dxa"/>
              <w:bottom w:w="0" w:type="dxa"/>
              <w:right w:w="0" w:type="dxa"/>
            </w:tcMar>
            <w:vAlign w:val="bottom"/>
          </w:tcPr>
          <w:p w14:paraId="034E1F9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71DFE07" w14:textId="77777777" w:rsidR="00815F63" w:rsidRDefault="00815F63" w:rsidP="007104FE">
            <w:pPr>
              <w:jc w:val="right"/>
            </w:pPr>
          </w:p>
        </w:tc>
      </w:tr>
      <w:tr w:rsidR="00815F63" w14:paraId="5E3A2D4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D3BEA5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9911B3"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148C5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CFEE5F"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6F869E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02E5D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138EBD5" w14:textId="77777777" w:rsidR="00815F63" w:rsidRDefault="005766E3" w:rsidP="007104FE">
            <w:pPr>
              <w:jc w:val="right"/>
            </w:pPr>
            <w:r>
              <w:t>40 925 000</w:t>
            </w:r>
          </w:p>
        </w:tc>
        <w:tc>
          <w:tcPr>
            <w:tcW w:w="180" w:type="dxa"/>
            <w:tcBorders>
              <w:top w:val="nil"/>
              <w:left w:val="nil"/>
              <w:bottom w:val="nil"/>
              <w:right w:val="nil"/>
            </w:tcBorders>
            <w:tcMar>
              <w:top w:w="43" w:type="dxa"/>
              <w:left w:w="0" w:type="dxa"/>
              <w:bottom w:w="0" w:type="dxa"/>
              <w:right w:w="0" w:type="dxa"/>
            </w:tcMar>
            <w:vAlign w:val="bottom"/>
          </w:tcPr>
          <w:p w14:paraId="0FBC2C2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0F6FC4F" w14:textId="77777777" w:rsidR="00815F63" w:rsidRDefault="005766E3" w:rsidP="007104FE">
            <w:pPr>
              <w:jc w:val="right"/>
            </w:pPr>
            <w:r>
              <w:t>411 285 000</w:t>
            </w:r>
          </w:p>
        </w:tc>
      </w:tr>
      <w:tr w:rsidR="00815F63" w14:paraId="76B2B479"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78E6E62F" w14:textId="77777777" w:rsidR="00815F63" w:rsidRDefault="005766E3" w:rsidP="0087371F">
            <w:r>
              <w:t>144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19958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98A510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5281F4" w14:textId="77777777" w:rsidR="00815F63" w:rsidRDefault="005766E3" w:rsidP="0087371F">
            <w:r>
              <w:t>Norsk senter for utvekslingssamarbeid (Norec):</w:t>
            </w:r>
          </w:p>
        </w:tc>
        <w:tc>
          <w:tcPr>
            <w:tcW w:w="1200" w:type="dxa"/>
            <w:tcBorders>
              <w:top w:val="nil"/>
              <w:left w:val="nil"/>
              <w:bottom w:val="nil"/>
              <w:right w:val="nil"/>
            </w:tcBorders>
            <w:tcMar>
              <w:top w:w="43" w:type="dxa"/>
              <w:left w:w="0" w:type="dxa"/>
              <w:bottom w:w="0" w:type="dxa"/>
              <w:right w:w="0" w:type="dxa"/>
            </w:tcMar>
            <w:vAlign w:val="bottom"/>
          </w:tcPr>
          <w:p w14:paraId="4A5071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B28427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28BA5A8"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625ED54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B27F36E" w14:textId="77777777" w:rsidR="00815F63" w:rsidRDefault="00815F63" w:rsidP="007104FE">
            <w:pPr>
              <w:jc w:val="right"/>
            </w:pPr>
          </w:p>
        </w:tc>
      </w:tr>
      <w:tr w:rsidR="00815F63" w14:paraId="5706EFB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0C28D5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2B5983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B9DBD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795FC3"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45B7FC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424FA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F5DF62" w14:textId="77777777" w:rsidR="00815F63" w:rsidRDefault="005766E3" w:rsidP="007104FE">
            <w:pPr>
              <w:jc w:val="right"/>
            </w:pPr>
            <w:r>
              <w:t>59 434 000</w:t>
            </w:r>
          </w:p>
        </w:tc>
        <w:tc>
          <w:tcPr>
            <w:tcW w:w="180" w:type="dxa"/>
            <w:tcBorders>
              <w:top w:val="nil"/>
              <w:left w:val="nil"/>
              <w:bottom w:val="nil"/>
              <w:right w:val="nil"/>
            </w:tcBorders>
            <w:tcMar>
              <w:top w:w="43" w:type="dxa"/>
              <w:left w:w="0" w:type="dxa"/>
              <w:bottom w:w="0" w:type="dxa"/>
              <w:right w:w="0" w:type="dxa"/>
            </w:tcMar>
            <w:vAlign w:val="bottom"/>
          </w:tcPr>
          <w:p w14:paraId="72876AD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01BD6A9" w14:textId="77777777" w:rsidR="00815F63" w:rsidRDefault="00815F63" w:rsidP="007104FE">
            <w:pPr>
              <w:jc w:val="right"/>
            </w:pPr>
          </w:p>
        </w:tc>
      </w:tr>
      <w:tr w:rsidR="00815F63" w14:paraId="5F6F76A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027A6B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335C6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96D7FF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D1F8D3" w14:textId="77777777" w:rsidR="00815F63" w:rsidRDefault="005766E3" w:rsidP="0087371F">
            <w:r>
              <w:t>Utvekslingsordninger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A4379F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A9CA6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C584B6" w14:textId="77777777" w:rsidR="00815F63" w:rsidRDefault="005766E3" w:rsidP="007104FE">
            <w:pPr>
              <w:jc w:val="right"/>
            </w:pPr>
            <w:r>
              <w:t>133 477 000</w:t>
            </w:r>
          </w:p>
        </w:tc>
        <w:tc>
          <w:tcPr>
            <w:tcW w:w="180" w:type="dxa"/>
            <w:tcBorders>
              <w:top w:val="nil"/>
              <w:left w:val="nil"/>
              <w:bottom w:val="nil"/>
              <w:right w:val="nil"/>
            </w:tcBorders>
            <w:tcMar>
              <w:top w:w="43" w:type="dxa"/>
              <w:left w:w="0" w:type="dxa"/>
              <w:bottom w:w="0" w:type="dxa"/>
              <w:right w:w="0" w:type="dxa"/>
            </w:tcMar>
            <w:vAlign w:val="bottom"/>
          </w:tcPr>
          <w:p w14:paraId="4181310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442BD93" w14:textId="77777777" w:rsidR="00815F63" w:rsidRDefault="00815F63" w:rsidP="007104FE">
            <w:pPr>
              <w:jc w:val="right"/>
            </w:pPr>
          </w:p>
        </w:tc>
      </w:tr>
      <w:tr w:rsidR="00815F63" w14:paraId="511219A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228FFF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EFE818"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3A799E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C78A01" w14:textId="77777777" w:rsidR="00815F63" w:rsidRDefault="005766E3" w:rsidP="0087371F">
            <w:r>
              <w:t>Rekruttering til internasjonale organisasjoner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50641D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17FFF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FC45990" w14:textId="77777777" w:rsidR="00815F63" w:rsidRDefault="005766E3" w:rsidP="007104FE">
            <w:pPr>
              <w:jc w:val="right"/>
            </w:pPr>
            <w:r>
              <w:t>50 000 000</w:t>
            </w:r>
          </w:p>
        </w:tc>
        <w:tc>
          <w:tcPr>
            <w:tcW w:w="180" w:type="dxa"/>
            <w:tcBorders>
              <w:top w:val="nil"/>
              <w:left w:val="nil"/>
              <w:bottom w:val="nil"/>
              <w:right w:val="nil"/>
            </w:tcBorders>
            <w:tcMar>
              <w:top w:w="43" w:type="dxa"/>
              <w:left w:w="0" w:type="dxa"/>
              <w:bottom w:w="0" w:type="dxa"/>
              <w:right w:w="0" w:type="dxa"/>
            </w:tcMar>
            <w:vAlign w:val="bottom"/>
          </w:tcPr>
          <w:p w14:paraId="4AACBC2F"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FBC2CDE" w14:textId="77777777" w:rsidR="00815F63" w:rsidRDefault="005766E3" w:rsidP="007104FE">
            <w:pPr>
              <w:jc w:val="right"/>
            </w:pPr>
            <w:r>
              <w:t>242 911 000</w:t>
            </w:r>
          </w:p>
        </w:tc>
      </w:tr>
      <w:tr w:rsidR="00815F63" w14:paraId="3237FC1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E6F608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1D6153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CF8F5D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FAF8B1" w14:textId="77777777" w:rsidR="00815F63" w:rsidRDefault="005766E3" w:rsidP="0087371F">
            <w:r>
              <w:t>Sum Forvaltning av utviklingssamarbeidet</w:t>
            </w:r>
          </w:p>
        </w:tc>
        <w:tc>
          <w:tcPr>
            <w:tcW w:w="1200" w:type="dxa"/>
            <w:tcBorders>
              <w:top w:val="nil"/>
              <w:left w:val="nil"/>
              <w:bottom w:val="nil"/>
              <w:right w:val="nil"/>
            </w:tcBorders>
            <w:tcMar>
              <w:top w:w="43" w:type="dxa"/>
              <w:left w:w="0" w:type="dxa"/>
              <w:bottom w:w="0" w:type="dxa"/>
              <w:right w:w="0" w:type="dxa"/>
            </w:tcMar>
            <w:vAlign w:val="bottom"/>
          </w:tcPr>
          <w:p w14:paraId="582366C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29ECC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06C7E82"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D3E0542"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F5CB27B" w14:textId="77777777" w:rsidR="00815F63" w:rsidRDefault="005766E3" w:rsidP="007104FE">
            <w:pPr>
              <w:jc w:val="right"/>
            </w:pPr>
            <w:r>
              <w:t>2 805 930 000</w:t>
            </w:r>
          </w:p>
        </w:tc>
      </w:tr>
      <w:tr w:rsidR="00815F63" w14:paraId="44FDD817"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8CFBFCD" w14:textId="77777777" w:rsidR="00815F63" w:rsidRDefault="005766E3">
            <w:pPr>
              <w:pStyle w:val="tittel-gulbok2"/>
            </w:pPr>
            <w:r>
              <w:rPr>
                <w:spacing w:val="21"/>
                <w:w w:val="100"/>
                <w:sz w:val="21"/>
                <w:szCs w:val="21"/>
              </w:rPr>
              <w:t>Utviklingssamarbeidet</w:t>
            </w:r>
          </w:p>
        </w:tc>
      </w:tr>
      <w:tr w:rsidR="00815F63" w14:paraId="3C556D1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957C22C" w14:textId="77777777" w:rsidR="00815F63" w:rsidRDefault="005766E3" w:rsidP="0087371F">
            <w:r>
              <w:t>150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6C0E75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177571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54AB1A" w14:textId="77777777" w:rsidR="00815F63" w:rsidRDefault="005766E3" w:rsidP="0087371F">
            <w:r>
              <w:t>Humanitær bistand:</w:t>
            </w:r>
          </w:p>
        </w:tc>
        <w:tc>
          <w:tcPr>
            <w:tcW w:w="1200" w:type="dxa"/>
            <w:tcBorders>
              <w:top w:val="nil"/>
              <w:left w:val="nil"/>
              <w:bottom w:val="nil"/>
              <w:right w:val="nil"/>
            </w:tcBorders>
            <w:tcMar>
              <w:top w:w="43" w:type="dxa"/>
              <w:left w:w="0" w:type="dxa"/>
              <w:bottom w:w="0" w:type="dxa"/>
              <w:right w:w="0" w:type="dxa"/>
            </w:tcMar>
            <w:vAlign w:val="bottom"/>
          </w:tcPr>
          <w:p w14:paraId="7D34E28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E44C4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14F592D"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C1CBFE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5FBEA39" w14:textId="77777777" w:rsidR="00815F63" w:rsidRDefault="00815F63" w:rsidP="007104FE">
            <w:pPr>
              <w:jc w:val="right"/>
            </w:pPr>
          </w:p>
        </w:tc>
      </w:tr>
      <w:tr w:rsidR="00815F63" w14:paraId="390F80D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445EF4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F96948"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048DDF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788C2C" w14:textId="77777777" w:rsidR="00815F63" w:rsidRDefault="005766E3" w:rsidP="0087371F">
            <w:r>
              <w:t>Nødhjelp og humanitær bistand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9A6516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C8E631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D7D494B" w14:textId="77777777" w:rsidR="00815F63" w:rsidRDefault="005766E3" w:rsidP="007104FE">
            <w:pPr>
              <w:jc w:val="right"/>
            </w:pPr>
            <w:r>
              <w:t>3 901 289 000</w:t>
            </w:r>
          </w:p>
        </w:tc>
        <w:tc>
          <w:tcPr>
            <w:tcW w:w="180" w:type="dxa"/>
            <w:tcBorders>
              <w:top w:val="nil"/>
              <w:left w:val="nil"/>
              <w:bottom w:val="nil"/>
              <w:right w:val="nil"/>
            </w:tcBorders>
            <w:tcMar>
              <w:top w:w="43" w:type="dxa"/>
              <w:left w:w="0" w:type="dxa"/>
              <w:bottom w:w="0" w:type="dxa"/>
              <w:right w:w="0" w:type="dxa"/>
            </w:tcMar>
            <w:vAlign w:val="bottom"/>
          </w:tcPr>
          <w:p w14:paraId="5A71A27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4721EAC" w14:textId="77777777" w:rsidR="00815F63" w:rsidRDefault="00815F63" w:rsidP="007104FE">
            <w:pPr>
              <w:jc w:val="right"/>
            </w:pPr>
          </w:p>
        </w:tc>
      </w:tr>
      <w:tr w:rsidR="00815F63" w14:paraId="643A8A9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2CF194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091905"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E11D46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0EF399" w14:textId="77777777" w:rsidR="00815F63" w:rsidRDefault="005766E3" w:rsidP="0087371F">
            <w:r>
              <w:t>Verdens matvareprogram (WFP)</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1A40F8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F534F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2FDD007" w14:textId="77777777" w:rsidR="00815F63" w:rsidRDefault="005766E3" w:rsidP="007104FE">
            <w:pPr>
              <w:jc w:val="right"/>
            </w:pPr>
            <w:r>
              <w:t>430 000 000</w:t>
            </w:r>
          </w:p>
        </w:tc>
        <w:tc>
          <w:tcPr>
            <w:tcW w:w="180" w:type="dxa"/>
            <w:tcBorders>
              <w:top w:val="nil"/>
              <w:left w:val="nil"/>
              <w:bottom w:val="nil"/>
              <w:right w:val="nil"/>
            </w:tcBorders>
            <w:tcMar>
              <w:top w:w="43" w:type="dxa"/>
              <w:left w:w="0" w:type="dxa"/>
              <w:bottom w:w="0" w:type="dxa"/>
              <w:right w:w="0" w:type="dxa"/>
            </w:tcMar>
            <w:vAlign w:val="bottom"/>
          </w:tcPr>
          <w:p w14:paraId="3E2296C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FFE2767" w14:textId="77777777" w:rsidR="00815F63" w:rsidRDefault="005766E3" w:rsidP="007104FE">
            <w:pPr>
              <w:jc w:val="right"/>
            </w:pPr>
            <w:r>
              <w:t>4 331 289 000</w:t>
            </w:r>
          </w:p>
        </w:tc>
      </w:tr>
      <w:tr w:rsidR="00815F63" w14:paraId="4BED3BB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4E3731C" w14:textId="77777777" w:rsidR="00815F63" w:rsidRDefault="005766E3" w:rsidP="0087371F">
            <w:r>
              <w:t>151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C3D21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7606D5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4E7A8C" w14:textId="77777777" w:rsidR="00815F63" w:rsidRDefault="005766E3" w:rsidP="0087371F">
            <w:r>
              <w:t>Fred, sikkerhet og globalt samarbeid:</w:t>
            </w:r>
          </w:p>
        </w:tc>
        <w:tc>
          <w:tcPr>
            <w:tcW w:w="1200" w:type="dxa"/>
            <w:tcBorders>
              <w:top w:val="nil"/>
              <w:left w:val="nil"/>
              <w:bottom w:val="nil"/>
              <w:right w:val="nil"/>
            </w:tcBorders>
            <w:tcMar>
              <w:top w:w="43" w:type="dxa"/>
              <w:left w:w="0" w:type="dxa"/>
              <w:bottom w:w="0" w:type="dxa"/>
              <w:right w:w="0" w:type="dxa"/>
            </w:tcMar>
            <w:vAlign w:val="bottom"/>
          </w:tcPr>
          <w:p w14:paraId="22BFF03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86FB0B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FDB5FE8"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DFB11B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3E24E92" w14:textId="77777777" w:rsidR="00815F63" w:rsidRDefault="00815F63" w:rsidP="007104FE">
            <w:pPr>
              <w:jc w:val="right"/>
            </w:pPr>
          </w:p>
        </w:tc>
      </w:tr>
      <w:tr w:rsidR="00815F63" w14:paraId="25B44D7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198F8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A363DD"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93AF5D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F724A8" w14:textId="77777777" w:rsidR="00815F63" w:rsidRDefault="005766E3" w:rsidP="0087371F">
            <w:r>
              <w:t>Fred og forsoning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546272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59198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835FEE7" w14:textId="77777777" w:rsidR="00815F63" w:rsidRDefault="005766E3" w:rsidP="007104FE">
            <w:pPr>
              <w:jc w:val="right"/>
            </w:pPr>
            <w:r>
              <w:t>415 260 000</w:t>
            </w:r>
          </w:p>
        </w:tc>
        <w:tc>
          <w:tcPr>
            <w:tcW w:w="180" w:type="dxa"/>
            <w:tcBorders>
              <w:top w:val="nil"/>
              <w:left w:val="nil"/>
              <w:bottom w:val="nil"/>
              <w:right w:val="nil"/>
            </w:tcBorders>
            <w:tcMar>
              <w:top w:w="43" w:type="dxa"/>
              <w:left w:w="0" w:type="dxa"/>
              <w:bottom w:w="0" w:type="dxa"/>
              <w:right w:w="0" w:type="dxa"/>
            </w:tcMar>
            <w:vAlign w:val="bottom"/>
          </w:tcPr>
          <w:p w14:paraId="7A80C51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916407A" w14:textId="77777777" w:rsidR="00815F63" w:rsidRDefault="00815F63" w:rsidP="007104FE">
            <w:pPr>
              <w:jc w:val="right"/>
            </w:pPr>
          </w:p>
        </w:tc>
      </w:tr>
      <w:tr w:rsidR="00815F63" w14:paraId="60C882F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10D344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9ABA3E"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44E7B67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4EBF55" w14:textId="77777777" w:rsidR="00815F63" w:rsidRDefault="005766E3" w:rsidP="0087371F">
            <w:r>
              <w:t>Globale sikkerhetsspørsmål og nedrustning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00ECEC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1FC39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4A072FE" w14:textId="77777777" w:rsidR="00815F63" w:rsidRDefault="005766E3" w:rsidP="007104FE">
            <w:pPr>
              <w:jc w:val="right"/>
            </w:pPr>
            <w:r>
              <w:t>144 060 000</w:t>
            </w:r>
          </w:p>
        </w:tc>
        <w:tc>
          <w:tcPr>
            <w:tcW w:w="180" w:type="dxa"/>
            <w:tcBorders>
              <w:top w:val="nil"/>
              <w:left w:val="nil"/>
              <w:bottom w:val="nil"/>
              <w:right w:val="nil"/>
            </w:tcBorders>
            <w:tcMar>
              <w:top w:w="43" w:type="dxa"/>
              <w:left w:w="0" w:type="dxa"/>
              <w:bottom w:w="0" w:type="dxa"/>
              <w:right w:w="0" w:type="dxa"/>
            </w:tcMar>
            <w:vAlign w:val="bottom"/>
          </w:tcPr>
          <w:p w14:paraId="2A68580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005277C" w14:textId="77777777" w:rsidR="00815F63" w:rsidRDefault="00815F63" w:rsidP="007104FE">
            <w:pPr>
              <w:jc w:val="right"/>
            </w:pPr>
          </w:p>
        </w:tc>
      </w:tr>
      <w:tr w:rsidR="00815F63" w14:paraId="6D53147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54D2B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24726C"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7D467F0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855CE3" w14:textId="77777777" w:rsidR="00815F63" w:rsidRDefault="005766E3" w:rsidP="0087371F">
            <w:r>
              <w:t>FN og globale utfordringer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B491C7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D5332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4185507" w14:textId="77777777" w:rsidR="00815F63" w:rsidRDefault="005766E3" w:rsidP="007104FE">
            <w:pPr>
              <w:jc w:val="right"/>
            </w:pPr>
            <w:r>
              <w:t>268 138 000</w:t>
            </w:r>
          </w:p>
        </w:tc>
        <w:tc>
          <w:tcPr>
            <w:tcW w:w="180" w:type="dxa"/>
            <w:tcBorders>
              <w:top w:val="nil"/>
              <w:left w:val="nil"/>
              <w:bottom w:val="nil"/>
              <w:right w:val="nil"/>
            </w:tcBorders>
            <w:tcMar>
              <w:top w:w="43" w:type="dxa"/>
              <w:left w:w="0" w:type="dxa"/>
              <w:bottom w:w="0" w:type="dxa"/>
              <w:right w:w="0" w:type="dxa"/>
            </w:tcMar>
            <w:vAlign w:val="bottom"/>
          </w:tcPr>
          <w:p w14:paraId="6482E30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C4C7C8E" w14:textId="77777777" w:rsidR="00815F63" w:rsidRDefault="00815F63" w:rsidP="007104FE">
            <w:pPr>
              <w:jc w:val="right"/>
            </w:pPr>
          </w:p>
        </w:tc>
      </w:tr>
      <w:tr w:rsidR="00815F63" w14:paraId="2629824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7454B5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867F2F1"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36DFD31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B183B4" w14:textId="77777777" w:rsidR="00815F63" w:rsidRDefault="005766E3" w:rsidP="0087371F">
            <w:r>
              <w:t>Pliktige bidrag til FN-organisasjoner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C16574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1EEBD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D49DDDC" w14:textId="77777777" w:rsidR="00815F63" w:rsidRDefault="005766E3" w:rsidP="007104FE">
            <w:pPr>
              <w:jc w:val="right"/>
            </w:pPr>
            <w:r>
              <w:t>423 819 000</w:t>
            </w:r>
          </w:p>
        </w:tc>
        <w:tc>
          <w:tcPr>
            <w:tcW w:w="180" w:type="dxa"/>
            <w:tcBorders>
              <w:top w:val="nil"/>
              <w:left w:val="nil"/>
              <w:bottom w:val="nil"/>
              <w:right w:val="nil"/>
            </w:tcBorders>
            <w:tcMar>
              <w:top w:w="43" w:type="dxa"/>
              <w:left w:w="0" w:type="dxa"/>
              <w:bottom w:w="0" w:type="dxa"/>
              <w:right w:w="0" w:type="dxa"/>
            </w:tcMar>
            <w:vAlign w:val="bottom"/>
          </w:tcPr>
          <w:p w14:paraId="25D1237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349ED82" w14:textId="77777777" w:rsidR="00815F63" w:rsidRDefault="005766E3" w:rsidP="007104FE">
            <w:pPr>
              <w:jc w:val="right"/>
            </w:pPr>
            <w:r>
              <w:t>1 251 277 000</w:t>
            </w:r>
          </w:p>
        </w:tc>
      </w:tr>
      <w:tr w:rsidR="00815F63" w14:paraId="78C1B57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17870EF" w14:textId="77777777" w:rsidR="00815F63" w:rsidRDefault="005766E3" w:rsidP="0087371F">
            <w:r>
              <w:t>152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49133B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17940A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B32734" w14:textId="77777777" w:rsidR="00815F63" w:rsidRDefault="005766E3" w:rsidP="0087371F">
            <w:r>
              <w:t>Menneskerettigheter:</w:t>
            </w:r>
          </w:p>
        </w:tc>
        <w:tc>
          <w:tcPr>
            <w:tcW w:w="1200" w:type="dxa"/>
            <w:tcBorders>
              <w:top w:val="nil"/>
              <w:left w:val="nil"/>
              <w:bottom w:val="nil"/>
              <w:right w:val="nil"/>
            </w:tcBorders>
            <w:tcMar>
              <w:top w:w="43" w:type="dxa"/>
              <w:left w:w="0" w:type="dxa"/>
              <w:bottom w:w="0" w:type="dxa"/>
              <w:right w:w="0" w:type="dxa"/>
            </w:tcMar>
            <w:vAlign w:val="bottom"/>
          </w:tcPr>
          <w:p w14:paraId="1AF3E78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07217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E9C3EEE"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6B2702B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2A0AAB5" w14:textId="77777777" w:rsidR="00815F63" w:rsidRDefault="00815F63" w:rsidP="007104FE">
            <w:pPr>
              <w:jc w:val="right"/>
            </w:pPr>
          </w:p>
        </w:tc>
      </w:tr>
      <w:tr w:rsidR="00815F63" w14:paraId="44F801A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A5AD27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94A242F"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C5AF4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73A18A" w14:textId="77777777" w:rsidR="00815F63" w:rsidRDefault="005766E3" w:rsidP="0087371F">
            <w:r>
              <w:t>Menneskerettigheter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708D26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7C4D6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3B3152F" w14:textId="77777777" w:rsidR="00815F63" w:rsidRDefault="005766E3" w:rsidP="007104FE">
            <w:pPr>
              <w:jc w:val="right"/>
            </w:pPr>
            <w:r>
              <w:t>741 617 000</w:t>
            </w:r>
          </w:p>
        </w:tc>
        <w:tc>
          <w:tcPr>
            <w:tcW w:w="180" w:type="dxa"/>
            <w:tcBorders>
              <w:top w:val="nil"/>
              <w:left w:val="nil"/>
              <w:bottom w:val="nil"/>
              <w:right w:val="nil"/>
            </w:tcBorders>
            <w:tcMar>
              <w:top w:w="43" w:type="dxa"/>
              <w:left w:w="0" w:type="dxa"/>
              <w:bottom w:w="0" w:type="dxa"/>
              <w:right w:w="0" w:type="dxa"/>
            </w:tcMar>
            <w:vAlign w:val="bottom"/>
          </w:tcPr>
          <w:p w14:paraId="2840639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939AEE9" w14:textId="77777777" w:rsidR="00815F63" w:rsidRDefault="00815F63" w:rsidP="007104FE">
            <w:pPr>
              <w:jc w:val="right"/>
            </w:pPr>
          </w:p>
        </w:tc>
      </w:tr>
      <w:tr w:rsidR="00815F63" w14:paraId="66C5956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9652C4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96179BD"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B8813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63553A" w14:textId="77777777" w:rsidR="00815F63" w:rsidRDefault="005766E3" w:rsidP="0087371F">
            <w:r>
              <w:t>FNs høykommissær for menneskerettigheter (OHCHR)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3C96AB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0F9D6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F15AD90" w14:textId="77777777" w:rsidR="00815F63" w:rsidRDefault="005766E3" w:rsidP="007104FE">
            <w:pPr>
              <w:jc w:val="right"/>
            </w:pPr>
            <w:r>
              <w:t>197 000 000</w:t>
            </w:r>
          </w:p>
        </w:tc>
        <w:tc>
          <w:tcPr>
            <w:tcW w:w="180" w:type="dxa"/>
            <w:tcBorders>
              <w:top w:val="nil"/>
              <w:left w:val="nil"/>
              <w:bottom w:val="nil"/>
              <w:right w:val="nil"/>
            </w:tcBorders>
            <w:tcMar>
              <w:top w:w="43" w:type="dxa"/>
              <w:left w:w="0" w:type="dxa"/>
              <w:bottom w:w="0" w:type="dxa"/>
              <w:right w:w="0" w:type="dxa"/>
            </w:tcMar>
            <w:vAlign w:val="bottom"/>
          </w:tcPr>
          <w:p w14:paraId="0DB05BE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1C2BC7B" w14:textId="77777777" w:rsidR="00815F63" w:rsidRDefault="005766E3" w:rsidP="007104FE">
            <w:pPr>
              <w:jc w:val="right"/>
            </w:pPr>
            <w:r>
              <w:t>938 617 000</w:t>
            </w:r>
          </w:p>
        </w:tc>
      </w:tr>
      <w:tr w:rsidR="00815F63" w14:paraId="51362DD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50228CD" w14:textId="77777777" w:rsidR="00815F63" w:rsidRDefault="005766E3" w:rsidP="0087371F">
            <w:r>
              <w:t>153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E40EC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E1794A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AE9286" w14:textId="77777777" w:rsidR="00815F63" w:rsidRDefault="005766E3" w:rsidP="0087371F">
            <w:r>
              <w:t>Flyktninger, fordrevne og vertssamfunn:</w:t>
            </w:r>
          </w:p>
        </w:tc>
        <w:tc>
          <w:tcPr>
            <w:tcW w:w="1200" w:type="dxa"/>
            <w:tcBorders>
              <w:top w:val="nil"/>
              <w:left w:val="nil"/>
              <w:bottom w:val="nil"/>
              <w:right w:val="nil"/>
            </w:tcBorders>
            <w:tcMar>
              <w:top w:w="43" w:type="dxa"/>
              <w:left w:w="0" w:type="dxa"/>
              <w:bottom w:w="0" w:type="dxa"/>
              <w:right w:w="0" w:type="dxa"/>
            </w:tcMar>
            <w:vAlign w:val="bottom"/>
          </w:tcPr>
          <w:p w14:paraId="7937FFE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626B2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EB6D18C"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691E23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5A049A5" w14:textId="77777777" w:rsidR="00815F63" w:rsidRDefault="00815F63" w:rsidP="007104FE">
            <w:pPr>
              <w:jc w:val="right"/>
            </w:pPr>
          </w:p>
        </w:tc>
      </w:tr>
      <w:tr w:rsidR="00815F63" w14:paraId="368ABFC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6893DF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1BE52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B3400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0368BE" w14:textId="77777777" w:rsidR="00815F63" w:rsidRDefault="005766E3" w:rsidP="0087371F">
            <w:r>
              <w:t>Flyktninger og internt fordrevne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ED616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33491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8870D69" w14:textId="77777777" w:rsidR="00815F63" w:rsidRDefault="005766E3" w:rsidP="007104FE">
            <w:pPr>
              <w:jc w:val="right"/>
            </w:pPr>
            <w:r>
              <w:t>1 320 000 000</w:t>
            </w:r>
          </w:p>
        </w:tc>
        <w:tc>
          <w:tcPr>
            <w:tcW w:w="180" w:type="dxa"/>
            <w:tcBorders>
              <w:top w:val="nil"/>
              <w:left w:val="nil"/>
              <w:bottom w:val="nil"/>
              <w:right w:val="nil"/>
            </w:tcBorders>
            <w:tcMar>
              <w:top w:w="43" w:type="dxa"/>
              <w:left w:w="0" w:type="dxa"/>
              <w:bottom w:w="0" w:type="dxa"/>
              <w:right w:w="0" w:type="dxa"/>
            </w:tcMar>
            <w:vAlign w:val="bottom"/>
          </w:tcPr>
          <w:p w14:paraId="401A2EC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780E2D4" w14:textId="77777777" w:rsidR="00815F63" w:rsidRDefault="00815F63" w:rsidP="007104FE">
            <w:pPr>
              <w:jc w:val="right"/>
            </w:pPr>
          </w:p>
        </w:tc>
      </w:tr>
      <w:tr w:rsidR="00815F63" w14:paraId="034C653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3EAEF5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EC6DC3"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73BC28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A2BC70" w14:textId="77777777" w:rsidR="00815F63" w:rsidRDefault="005766E3" w:rsidP="0087371F">
            <w:r>
              <w:t>FNs høykommissær for flyktninger (UNHCR)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023F72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CD13D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C7F114D" w14:textId="77777777" w:rsidR="00815F63" w:rsidRDefault="005766E3" w:rsidP="007104FE">
            <w:pPr>
              <w:jc w:val="right"/>
            </w:pPr>
            <w:r>
              <w:t>630 000 000</w:t>
            </w:r>
          </w:p>
        </w:tc>
        <w:tc>
          <w:tcPr>
            <w:tcW w:w="180" w:type="dxa"/>
            <w:tcBorders>
              <w:top w:val="nil"/>
              <w:left w:val="nil"/>
              <w:bottom w:val="nil"/>
              <w:right w:val="nil"/>
            </w:tcBorders>
            <w:tcMar>
              <w:top w:w="43" w:type="dxa"/>
              <w:left w:w="0" w:type="dxa"/>
              <w:bottom w:w="0" w:type="dxa"/>
              <w:right w:w="0" w:type="dxa"/>
            </w:tcMar>
            <w:vAlign w:val="bottom"/>
          </w:tcPr>
          <w:p w14:paraId="51C771F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B6B0284" w14:textId="77777777" w:rsidR="00815F63" w:rsidRDefault="00815F63" w:rsidP="007104FE">
            <w:pPr>
              <w:jc w:val="right"/>
            </w:pPr>
          </w:p>
        </w:tc>
      </w:tr>
      <w:tr w:rsidR="00815F63" w14:paraId="428F7C9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4D47C3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6AD7C5C"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4888990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62B56C" w14:textId="77777777" w:rsidR="00815F63" w:rsidRDefault="005766E3" w:rsidP="0087371F">
            <w:r>
              <w:t>Bærekraftige løsninger og vertssamfunn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4D6C5F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74F3B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7B57CCD" w14:textId="77777777" w:rsidR="00815F63" w:rsidRDefault="005766E3" w:rsidP="007104FE">
            <w:pPr>
              <w:jc w:val="right"/>
            </w:pPr>
            <w:r>
              <w:t>719 504 000</w:t>
            </w:r>
          </w:p>
        </w:tc>
        <w:tc>
          <w:tcPr>
            <w:tcW w:w="180" w:type="dxa"/>
            <w:tcBorders>
              <w:top w:val="nil"/>
              <w:left w:val="nil"/>
              <w:bottom w:val="nil"/>
              <w:right w:val="nil"/>
            </w:tcBorders>
            <w:tcMar>
              <w:top w:w="43" w:type="dxa"/>
              <w:left w:w="0" w:type="dxa"/>
              <w:bottom w:w="0" w:type="dxa"/>
              <w:right w:w="0" w:type="dxa"/>
            </w:tcMar>
            <w:vAlign w:val="bottom"/>
          </w:tcPr>
          <w:p w14:paraId="0881CAD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64EA7FD" w14:textId="77777777" w:rsidR="00815F63" w:rsidRDefault="005766E3" w:rsidP="007104FE">
            <w:pPr>
              <w:jc w:val="right"/>
            </w:pPr>
            <w:r>
              <w:t>2 669 504 000</w:t>
            </w:r>
          </w:p>
        </w:tc>
      </w:tr>
      <w:tr w:rsidR="00815F63" w14:paraId="25B349B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5AC5580" w14:textId="77777777" w:rsidR="00815F63" w:rsidRDefault="005766E3" w:rsidP="0087371F">
            <w:r>
              <w:t>159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F58C76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BE65A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F389CB7" w14:textId="77777777" w:rsidR="00815F63" w:rsidRDefault="005766E3" w:rsidP="0087371F">
            <w:r>
              <w:t>Regionbevilgninger:</w:t>
            </w:r>
          </w:p>
        </w:tc>
        <w:tc>
          <w:tcPr>
            <w:tcW w:w="1200" w:type="dxa"/>
            <w:tcBorders>
              <w:top w:val="nil"/>
              <w:left w:val="nil"/>
              <w:bottom w:val="nil"/>
              <w:right w:val="nil"/>
            </w:tcBorders>
            <w:tcMar>
              <w:top w:w="43" w:type="dxa"/>
              <w:left w:w="0" w:type="dxa"/>
              <w:bottom w:w="0" w:type="dxa"/>
              <w:right w:w="0" w:type="dxa"/>
            </w:tcMar>
            <w:vAlign w:val="bottom"/>
          </w:tcPr>
          <w:p w14:paraId="29E0D67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8FB59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3579ED"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B937BC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4002C60" w14:textId="77777777" w:rsidR="00815F63" w:rsidRDefault="00815F63" w:rsidP="007104FE">
            <w:pPr>
              <w:jc w:val="right"/>
            </w:pPr>
          </w:p>
        </w:tc>
      </w:tr>
      <w:tr w:rsidR="00815F63" w14:paraId="3A847E0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A2018C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C6414B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67C6D3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7635EF" w14:textId="77777777" w:rsidR="00815F63" w:rsidRDefault="005766E3" w:rsidP="0087371F">
            <w:r>
              <w:t>Midtøsten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8000E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280F3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DCB2E7" w14:textId="77777777" w:rsidR="00815F63" w:rsidRDefault="005766E3" w:rsidP="007104FE">
            <w:pPr>
              <w:jc w:val="right"/>
            </w:pPr>
            <w:r>
              <w:t>519 311 000</w:t>
            </w:r>
          </w:p>
        </w:tc>
        <w:tc>
          <w:tcPr>
            <w:tcW w:w="180" w:type="dxa"/>
            <w:tcBorders>
              <w:top w:val="nil"/>
              <w:left w:val="nil"/>
              <w:bottom w:val="nil"/>
              <w:right w:val="nil"/>
            </w:tcBorders>
            <w:tcMar>
              <w:top w:w="43" w:type="dxa"/>
              <w:left w:w="0" w:type="dxa"/>
              <w:bottom w:w="0" w:type="dxa"/>
              <w:right w:w="0" w:type="dxa"/>
            </w:tcMar>
            <w:vAlign w:val="bottom"/>
          </w:tcPr>
          <w:p w14:paraId="39C846C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34FE156" w14:textId="77777777" w:rsidR="00815F63" w:rsidRDefault="00815F63" w:rsidP="007104FE">
            <w:pPr>
              <w:jc w:val="right"/>
            </w:pPr>
          </w:p>
        </w:tc>
      </w:tr>
      <w:tr w:rsidR="00815F63" w14:paraId="39F4B9C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E4A27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938D491"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443FA0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8070366" w14:textId="77777777" w:rsidR="00815F63" w:rsidRDefault="005766E3" w:rsidP="0087371F">
            <w:r>
              <w:t>Europa og Sentral-Asia</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01A407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28CC7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39790D" w14:textId="77777777" w:rsidR="00815F63" w:rsidRDefault="005766E3" w:rsidP="007104FE">
            <w:pPr>
              <w:jc w:val="right"/>
            </w:pPr>
            <w:r>
              <w:t>467 634 000</w:t>
            </w:r>
          </w:p>
        </w:tc>
        <w:tc>
          <w:tcPr>
            <w:tcW w:w="180" w:type="dxa"/>
            <w:tcBorders>
              <w:top w:val="nil"/>
              <w:left w:val="nil"/>
              <w:bottom w:val="nil"/>
              <w:right w:val="nil"/>
            </w:tcBorders>
            <w:tcMar>
              <w:top w:w="43" w:type="dxa"/>
              <w:left w:w="0" w:type="dxa"/>
              <w:bottom w:w="0" w:type="dxa"/>
              <w:right w:w="0" w:type="dxa"/>
            </w:tcMar>
            <w:vAlign w:val="bottom"/>
          </w:tcPr>
          <w:p w14:paraId="09E5D6E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172BE20" w14:textId="77777777" w:rsidR="00815F63" w:rsidRDefault="00815F63" w:rsidP="007104FE">
            <w:pPr>
              <w:jc w:val="right"/>
            </w:pPr>
          </w:p>
        </w:tc>
      </w:tr>
      <w:tr w:rsidR="00815F63" w14:paraId="13D3DBD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C87CD3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D8096E"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7AEE63A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71DB55" w14:textId="77777777" w:rsidR="00815F63" w:rsidRDefault="005766E3" w:rsidP="0087371F">
            <w:r>
              <w:t>Afghanistan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8F80CD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11807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79AECB" w14:textId="77777777" w:rsidR="00815F63" w:rsidRDefault="005766E3" w:rsidP="007104FE">
            <w:pPr>
              <w:jc w:val="right"/>
            </w:pPr>
            <w:r>
              <w:t>401 241 000</w:t>
            </w:r>
          </w:p>
        </w:tc>
        <w:tc>
          <w:tcPr>
            <w:tcW w:w="180" w:type="dxa"/>
            <w:tcBorders>
              <w:top w:val="nil"/>
              <w:left w:val="nil"/>
              <w:bottom w:val="nil"/>
              <w:right w:val="nil"/>
            </w:tcBorders>
            <w:tcMar>
              <w:top w:w="43" w:type="dxa"/>
              <w:left w:w="0" w:type="dxa"/>
              <w:bottom w:w="0" w:type="dxa"/>
              <w:right w:w="0" w:type="dxa"/>
            </w:tcMar>
            <w:vAlign w:val="bottom"/>
          </w:tcPr>
          <w:p w14:paraId="0033749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10DA731" w14:textId="77777777" w:rsidR="00815F63" w:rsidRDefault="00815F63" w:rsidP="007104FE">
            <w:pPr>
              <w:jc w:val="right"/>
            </w:pPr>
          </w:p>
        </w:tc>
      </w:tr>
      <w:tr w:rsidR="00815F63" w14:paraId="0BFCFE6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A4C10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88F3802"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5964A39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E45277" w14:textId="77777777" w:rsidR="00815F63" w:rsidRDefault="005766E3" w:rsidP="0087371F">
            <w:r>
              <w:t>Ukraina og naboland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63C4FB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CAC09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74B925D" w14:textId="77777777" w:rsidR="00815F63" w:rsidRDefault="005766E3" w:rsidP="007104FE">
            <w:pPr>
              <w:jc w:val="right"/>
            </w:pPr>
            <w:r>
              <w:t>7 448 200 000</w:t>
            </w:r>
          </w:p>
        </w:tc>
        <w:tc>
          <w:tcPr>
            <w:tcW w:w="180" w:type="dxa"/>
            <w:tcBorders>
              <w:top w:val="nil"/>
              <w:left w:val="nil"/>
              <w:bottom w:val="nil"/>
              <w:right w:val="nil"/>
            </w:tcBorders>
            <w:tcMar>
              <w:top w:w="43" w:type="dxa"/>
              <w:left w:w="0" w:type="dxa"/>
              <w:bottom w:w="0" w:type="dxa"/>
              <w:right w:w="0" w:type="dxa"/>
            </w:tcMar>
            <w:vAlign w:val="bottom"/>
          </w:tcPr>
          <w:p w14:paraId="793AB90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CD900B5" w14:textId="77777777" w:rsidR="00815F63" w:rsidRDefault="00815F63" w:rsidP="007104FE">
            <w:pPr>
              <w:jc w:val="right"/>
            </w:pPr>
          </w:p>
        </w:tc>
      </w:tr>
      <w:tr w:rsidR="00815F63" w14:paraId="0F67329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3B8059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5BC3638"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6078E88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7E1369" w14:textId="77777777" w:rsidR="00815F63" w:rsidRDefault="005766E3" w:rsidP="0087371F">
            <w:r>
              <w:t>Afrika</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4BB60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7AF1F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EA1C9F4" w14:textId="77777777" w:rsidR="00815F63" w:rsidRDefault="005766E3" w:rsidP="007104FE">
            <w:pPr>
              <w:jc w:val="right"/>
            </w:pPr>
            <w:r>
              <w:t>2 517 022 000</w:t>
            </w:r>
          </w:p>
        </w:tc>
        <w:tc>
          <w:tcPr>
            <w:tcW w:w="180" w:type="dxa"/>
            <w:tcBorders>
              <w:top w:val="nil"/>
              <w:left w:val="nil"/>
              <w:bottom w:val="nil"/>
              <w:right w:val="nil"/>
            </w:tcBorders>
            <w:tcMar>
              <w:top w:w="43" w:type="dxa"/>
              <w:left w:w="0" w:type="dxa"/>
              <w:bottom w:w="0" w:type="dxa"/>
              <w:right w:w="0" w:type="dxa"/>
            </w:tcMar>
            <w:vAlign w:val="bottom"/>
          </w:tcPr>
          <w:p w14:paraId="2FCD701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7519251" w14:textId="77777777" w:rsidR="00815F63" w:rsidRDefault="00815F63" w:rsidP="007104FE">
            <w:pPr>
              <w:jc w:val="right"/>
            </w:pPr>
          </w:p>
        </w:tc>
      </w:tr>
      <w:tr w:rsidR="00815F63" w14:paraId="0BF593C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0C02B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8D069F0"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2E7CFF0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C502CB3" w14:textId="77777777" w:rsidR="00815F63" w:rsidRDefault="005766E3" w:rsidP="0087371F">
            <w:r>
              <w:t>Asia</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ACF863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5E1A1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1AEFB1" w14:textId="77777777" w:rsidR="00815F63" w:rsidRDefault="005766E3" w:rsidP="007104FE">
            <w:pPr>
              <w:jc w:val="right"/>
            </w:pPr>
            <w:r>
              <w:t>476 503 000</w:t>
            </w:r>
          </w:p>
        </w:tc>
        <w:tc>
          <w:tcPr>
            <w:tcW w:w="180" w:type="dxa"/>
            <w:tcBorders>
              <w:top w:val="nil"/>
              <w:left w:val="nil"/>
              <w:bottom w:val="nil"/>
              <w:right w:val="nil"/>
            </w:tcBorders>
            <w:tcMar>
              <w:top w:w="43" w:type="dxa"/>
              <w:left w:w="0" w:type="dxa"/>
              <w:bottom w:w="0" w:type="dxa"/>
              <w:right w:w="0" w:type="dxa"/>
            </w:tcMar>
            <w:vAlign w:val="bottom"/>
          </w:tcPr>
          <w:p w14:paraId="1B6A3A4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549D177" w14:textId="77777777" w:rsidR="00815F63" w:rsidRDefault="00815F63" w:rsidP="007104FE">
            <w:pPr>
              <w:jc w:val="right"/>
            </w:pPr>
          </w:p>
        </w:tc>
      </w:tr>
      <w:tr w:rsidR="00815F63" w14:paraId="0FCC9A0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321E9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CB7726"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00A6917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269570" w14:textId="77777777" w:rsidR="00815F63" w:rsidRDefault="005766E3" w:rsidP="0087371F">
            <w:r>
              <w:t>Latin-Amerika og Karibia</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03FA7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F8A05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12CCA92" w14:textId="77777777" w:rsidR="00815F63" w:rsidRDefault="005766E3" w:rsidP="007104FE">
            <w:pPr>
              <w:jc w:val="right"/>
            </w:pPr>
            <w:r>
              <w:t>176 432 000</w:t>
            </w:r>
          </w:p>
        </w:tc>
        <w:tc>
          <w:tcPr>
            <w:tcW w:w="180" w:type="dxa"/>
            <w:tcBorders>
              <w:top w:val="nil"/>
              <w:left w:val="nil"/>
              <w:bottom w:val="nil"/>
              <w:right w:val="nil"/>
            </w:tcBorders>
            <w:tcMar>
              <w:top w:w="43" w:type="dxa"/>
              <w:left w:w="0" w:type="dxa"/>
              <w:bottom w:w="0" w:type="dxa"/>
              <w:right w:w="0" w:type="dxa"/>
            </w:tcMar>
            <w:vAlign w:val="bottom"/>
          </w:tcPr>
          <w:p w14:paraId="2E63F68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BF4F7A0" w14:textId="77777777" w:rsidR="00815F63" w:rsidRDefault="005766E3" w:rsidP="007104FE">
            <w:pPr>
              <w:jc w:val="right"/>
            </w:pPr>
            <w:r>
              <w:t>12 006 343 000</w:t>
            </w:r>
          </w:p>
        </w:tc>
      </w:tr>
      <w:tr w:rsidR="00815F63" w14:paraId="5EEA11C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73D685D" w14:textId="77777777" w:rsidR="00815F63" w:rsidRDefault="005766E3" w:rsidP="0087371F">
            <w:r>
              <w:t>160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9D99A9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C0D694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8CA660" w14:textId="77777777" w:rsidR="00815F63" w:rsidRDefault="005766E3" w:rsidP="0087371F">
            <w:r>
              <w:t>Helse:</w:t>
            </w:r>
          </w:p>
        </w:tc>
        <w:tc>
          <w:tcPr>
            <w:tcW w:w="1200" w:type="dxa"/>
            <w:tcBorders>
              <w:top w:val="nil"/>
              <w:left w:val="nil"/>
              <w:bottom w:val="nil"/>
              <w:right w:val="nil"/>
            </w:tcBorders>
            <w:tcMar>
              <w:top w:w="43" w:type="dxa"/>
              <w:left w:w="0" w:type="dxa"/>
              <w:bottom w:w="0" w:type="dxa"/>
              <w:right w:w="0" w:type="dxa"/>
            </w:tcMar>
            <w:vAlign w:val="bottom"/>
          </w:tcPr>
          <w:p w14:paraId="53D7AC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F0869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D68A2E8"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23E536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C128E4E" w14:textId="77777777" w:rsidR="00815F63" w:rsidRDefault="00815F63" w:rsidP="007104FE">
            <w:pPr>
              <w:jc w:val="right"/>
            </w:pPr>
          </w:p>
        </w:tc>
      </w:tr>
      <w:tr w:rsidR="00815F63" w14:paraId="5FA7EFA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4B95FD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9F167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02ED9F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6D55D7" w14:textId="77777777" w:rsidR="00815F63" w:rsidRDefault="005766E3" w:rsidP="0087371F">
            <w:r>
              <w:t>Helse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D82E2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47E9A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EDB5972" w14:textId="77777777" w:rsidR="00815F63" w:rsidRDefault="005766E3" w:rsidP="007104FE">
            <w:pPr>
              <w:jc w:val="right"/>
            </w:pPr>
            <w:r>
              <w:t>3 720 797 000</w:t>
            </w:r>
          </w:p>
        </w:tc>
        <w:tc>
          <w:tcPr>
            <w:tcW w:w="180" w:type="dxa"/>
            <w:tcBorders>
              <w:top w:val="nil"/>
              <w:left w:val="nil"/>
              <w:bottom w:val="nil"/>
              <w:right w:val="nil"/>
            </w:tcBorders>
            <w:tcMar>
              <w:top w:w="43" w:type="dxa"/>
              <w:left w:w="0" w:type="dxa"/>
              <w:bottom w:w="0" w:type="dxa"/>
              <w:right w:w="0" w:type="dxa"/>
            </w:tcMar>
            <w:vAlign w:val="bottom"/>
          </w:tcPr>
          <w:p w14:paraId="400369F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E042262" w14:textId="77777777" w:rsidR="00815F63" w:rsidRDefault="00815F63" w:rsidP="007104FE">
            <w:pPr>
              <w:jc w:val="right"/>
            </w:pPr>
          </w:p>
        </w:tc>
      </w:tr>
      <w:tr w:rsidR="00815F63" w14:paraId="04048E0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8A1C2A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B4F9C7"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9DF05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F0961A" w14:textId="77777777" w:rsidR="00815F63" w:rsidRDefault="005766E3" w:rsidP="0087371F">
            <w:r>
              <w:t>Verdens helseorganisasjon (WHO)</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7BB25D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A733A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676186B" w14:textId="77777777" w:rsidR="00815F63" w:rsidRDefault="005766E3" w:rsidP="007104FE">
            <w:pPr>
              <w:jc w:val="right"/>
            </w:pPr>
            <w:r>
              <w:t>235 500 000</w:t>
            </w:r>
          </w:p>
        </w:tc>
        <w:tc>
          <w:tcPr>
            <w:tcW w:w="180" w:type="dxa"/>
            <w:tcBorders>
              <w:top w:val="nil"/>
              <w:left w:val="nil"/>
              <w:bottom w:val="nil"/>
              <w:right w:val="nil"/>
            </w:tcBorders>
            <w:tcMar>
              <w:top w:w="43" w:type="dxa"/>
              <w:left w:w="0" w:type="dxa"/>
              <w:bottom w:w="0" w:type="dxa"/>
              <w:right w:w="0" w:type="dxa"/>
            </w:tcMar>
            <w:vAlign w:val="bottom"/>
          </w:tcPr>
          <w:p w14:paraId="7B93668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0D26F4C" w14:textId="77777777" w:rsidR="00815F63" w:rsidRDefault="00815F63" w:rsidP="007104FE">
            <w:pPr>
              <w:jc w:val="right"/>
            </w:pPr>
          </w:p>
        </w:tc>
      </w:tr>
      <w:tr w:rsidR="00815F63" w14:paraId="77BE418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DCA61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0EA1AB"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045CDF5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F195C6" w14:textId="77777777" w:rsidR="00815F63" w:rsidRDefault="005766E3" w:rsidP="0087371F">
            <w:r>
              <w:t>FNs aidsprogram (UNAIDS)</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40BC67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C98EB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973A60A" w14:textId="77777777" w:rsidR="00815F63" w:rsidRDefault="005766E3" w:rsidP="007104FE">
            <w:pPr>
              <w:jc w:val="right"/>
            </w:pPr>
            <w:r>
              <w:t>20 000 000</w:t>
            </w:r>
          </w:p>
        </w:tc>
        <w:tc>
          <w:tcPr>
            <w:tcW w:w="180" w:type="dxa"/>
            <w:tcBorders>
              <w:top w:val="nil"/>
              <w:left w:val="nil"/>
              <w:bottom w:val="nil"/>
              <w:right w:val="nil"/>
            </w:tcBorders>
            <w:tcMar>
              <w:top w:w="43" w:type="dxa"/>
              <w:left w:w="0" w:type="dxa"/>
              <w:bottom w:w="0" w:type="dxa"/>
              <w:right w:w="0" w:type="dxa"/>
            </w:tcMar>
            <w:vAlign w:val="bottom"/>
          </w:tcPr>
          <w:p w14:paraId="44B5BF0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B6D3606" w14:textId="77777777" w:rsidR="00815F63" w:rsidRDefault="005766E3" w:rsidP="007104FE">
            <w:pPr>
              <w:jc w:val="right"/>
            </w:pPr>
            <w:r>
              <w:t>3 976 297 000</w:t>
            </w:r>
          </w:p>
        </w:tc>
      </w:tr>
      <w:tr w:rsidR="00815F63" w14:paraId="0999C777"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58E568A2" w14:textId="77777777" w:rsidR="00815F63" w:rsidRDefault="005766E3" w:rsidP="0087371F">
            <w:r>
              <w:t>161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3EBE17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B36AC6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80377E" w14:textId="77777777" w:rsidR="00815F63" w:rsidRDefault="005766E3" w:rsidP="0087371F">
            <w:r>
              <w:t>Utdanning, forskning og offentlige institusjoner:</w:t>
            </w:r>
          </w:p>
        </w:tc>
        <w:tc>
          <w:tcPr>
            <w:tcW w:w="1200" w:type="dxa"/>
            <w:tcBorders>
              <w:top w:val="nil"/>
              <w:left w:val="nil"/>
              <w:bottom w:val="nil"/>
              <w:right w:val="nil"/>
            </w:tcBorders>
            <w:tcMar>
              <w:top w:w="43" w:type="dxa"/>
              <w:left w:w="0" w:type="dxa"/>
              <w:bottom w:w="0" w:type="dxa"/>
              <w:right w:w="0" w:type="dxa"/>
            </w:tcMar>
            <w:vAlign w:val="bottom"/>
          </w:tcPr>
          <w:p w14:paraId="40DDBB5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688E9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731E641"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05B317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584901F" w14:textId="77777777" w:rsidR="00815F63" w:rsidRDefault="00815F63" w:rsidP="007104FE">
            <w:pPr>
              <w:jc w:val="right"/>
            </w:pPr>
          </w:p>
        </w:tc>
      </w:tr>
      <w:tr w:rsidR="00815F63" w14:paraId="7BFF01E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B85C5B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FE109D"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7ED00D8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A31018" w14:textId="77777777" w:rsidR="00815F63" w:rsidRDefault="005766E3" w:rsidP="0087371F">
            <w:r>
              <w:t>Norges forskningsråd - utviklingsområdet</w:t>
            </w:r>
          </w:p>
        </w:tc>
        <w:tc>
          <w:tcPr>
            <w:tcW w:w="1200" w:type="dxa"/>
            <w:tcBorders>
              <w:top w:val="nil"/>
              <w:left w:val="nil"/>
              <w:bottom w:val="nil"/>
              <w:right w:val="nil"/>
            </w:tcBorders>
            <w:tcMar>
              <w:top w:w="43" w:type="dxa"/>
              <w:left w:w="0" w:type="dxa"/>
              <w:bottom w:w="0" w:type="dxa"/>
              <w:right w:w="0" w:type="dxa"/>
            </w:tcMar>
            <w:vAlign w:val="bottom"/>
          </w:tcPr>
          <w:p w14:paraId="20AD108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5F100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BF61331" w14:textId="77777777" w:rsidR="00815F63" w:rsidRDefault="005766E3" w:rsidP="007104FE">
            <w:pPr>
              <w:jc w:val="right"/>
            </w:pPr>
            <w:r>
              <w:t>199 650 000</w:t>
            </w:r>
          </w:p>
        </w:tc>
        <w:tc>
          <w:tcPr>
            <w:tcW w:w="180" w:type="dxa"/>
            <w:tcBorders>
              <w:top w:val="nil"/>
              <w:left w:val="nil"/>
              <w:bottom w:val="nil"/>
              <w:right w:val="nil"/>
            </w:tcBorders>
            <w:tcMar>
              <w:top w:w="43" w:type="dxa"/>
              <w:left w:w="0" w:type="dxa"/>
              <w:bottom w:w="0" w:type="dxa"/>
              <w:right w:w="0" w:type="dxa"/>
            </w:tcMar>
            <w:vAlign w:val="bottom"/>
          </w:tcPr>
          <w:p w14:paraId="4A4AF8F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93D33F5" w14:textId="77777777" w:rsidR="00815F63" w:rsidRDefault="00815F63" w:rsidP="007104FE">
            <w:pPr>
              <w:jc w:val="right"/>
            </w:pPr>
          </w:p>
        </w:tc>
      </w:tr>
      <w:tr w:rsidR="00815F63" w14:paraId="3CC5D06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0F8510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1498B9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D7C874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5EA447" w14:textId="77777777" w:rsidR="00815F63" w:rsidRDefault="005766E3" w:rsidP="0087371F">
            <w:r>
              <w:t>Utdanning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2D130C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4A0FC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A4CF175" w14:textId="77777777" w:rsidR="00815F63" w:rsidRDefault="005766E3" w:rsidP="007104FE">
            <w:pPr>
              <w:jc w:val="right"/>
            </w:pPr>
            <w:r>
              <w:t>996 798 000</w:t>
            </w:r>
          </w:p>
        </w:tc>
        <w:tc>
          <w:tcPr>
            <w:tcW w:w="180" w:type="dxa"/>
            <w:tcBorders>
              <w:top w:val="nil"/>
              <w:left w:val="nil"/>
              <w:bottom w:val="nil"/>
              <w:right w:val="nil"/>
            </w:tcBorders>
            <w:tcMar>
              <w:top w:w="43" w:type="dxa"/>
              <w:left w:w="0" w:type="dxa"/>
              <w:bottom w:w="0" w:type="dxa"/>
              <w:right w:w="0" w:type="dxa"/>
            </w:tcMar>
            <w:vAlign w:val="bottom"/>
          </w:tcPr>
          <w:p w14:paraId="14D7E20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9062BA9" w14:textId="77777777" w:rsidR="00815F63" w:rsidRDefault="00815F63" w:rsidP="007104FE">
            <w:pPr>
              <w:jc w:val="right"/>
            </w:pPr>
          </w:p>
        </w:tc>
      </w:tr>
      <w:tr w:rsidR="00815F63" w14:paraId="0DE2BEB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BD9E43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1155DDC"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BBEA4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BAB4C59" w14:textId="77777777" w:rsidR="00815F63" w:rsidRDefault="005766E3" w:rsidP="0087371F">
            <w:r>
              <w:t>Forskning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59CBB6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CDA2A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3E4AFE9" w14:textId="77777777" w:rsidR="00815F63" w:rsidRDefault="005766E3" w:rsidP="007104FE">
            <w:pPr>
              <w:jc w:val="right"/>
            </w:pPr>
            <w:r>
              <w:t>67 196 000</w:t>
            </w:r>
          </w:p>
        </w:tc>
        <w:tc>
          <w:tcPr>
            <w:tcW w:w="180" w:type="dxa"/>
            <w:tcBorders>
              <w:top w:val="nil"/>
              <w:left w:val="nil"/>
              <w:bottom w:val="nil"/>
              <w:right w:val="nil"/>
            </w:tcBorders>
            <w:tcMar>
              <w:top w:w="43" w:type="dxa"/>
              <w:left w:w="0" w:type="dxa"/>
              <w:bottom w:w="0" w:type="dxa"/>
              <w:right w:w="0" w:type="dxa"/>
            </w:tcMar>
            <w:vAlign w:val="bottom"/>
          </w:tcPr>
          <w:p w14:paraId="273D6B0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A403FF6" w14:textId="77777777" w:rsidR="00815F63" w:rsidRDefault="00815F63" w:rsidP="007104FE">
            <w:pPr>
              <w:jc w:val="right"/>
            </w:pPr>
          </w:p>
        </w:tc>
      </w:tr>
      <w:tr w:rsidR="00815F63" w14:paraId="73D2C48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EBA961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1CF1FB"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5C7C0D2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11DC13" w14:textId="77777777" w:rsidR="00815F63" w:rsidRDefault="005766E3" w:rsidP="0087371F">
            <w:r>
              <w:t>Styresett og offentlige institusjoner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E349A3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0E387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398A49D" w14:textId="77777777" w:rsidR="00815F63" w:rsidRDefault="005766E3" w:rsidP="007104FE">
            <w:pPr>
              <w:jc w:val="right"/>
            </w:pPr>
            <w:r>
              <w:t>487 423 000</w:t>
            </w:r>
          </w:p>
        </w:tc>
        <w:tc>
          <w:tcPr>
            <w:tcW w:w="180" w:type="dxa"/>
            <w:tcBorders>
              <w:top w:val="nil"/>
              <w:left w:val="nil"/>
              <w:bottom w:val="nil"/>
              <w:right w:val="nil"/>
            </w:tcBorders>
            <w:tcMar>
              <w:top w:w="43" w:type="dxa"/>
              <w:left w:w="0" w:type="dxa"/>
              <w:bottom w:w="0" w:type="dxa"/>
              <w:right w:w="0" w:type="dxa"/>
            </w:tcMar>
            <w:vAlign w:val="bottom"/>
          </w:tcPr>
          <w:p w14:paraId="51EFF92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E35DFAC" w14:textId="77777777" w:rsidR="00815F63" w:rsidRDefault="005766E3" w:rsidP="007104FE">
            <w:pPr>
              <w:jc w:val="right"/>
            </w:pPr>
            <w:r>
              <w:t>1 751 067 000</w:t>
            </w:r>
          </w:p>
        </w:tc>
      </w:tr>
      <w:tr w:rsidR="00815F63" w14:paraId="1E5D020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7C9DFAE" w14:textId="77777777" w:rsidR="00815F63" w:rsidRDefault="005766E3" w:rsidP="0087371F">
            <w:r>
              <w:t>162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6970D6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BEAC1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18A518" w14:textId="77777777" w:rsidR="00815F63" w:rsidRDefault="005766E3" w:rsidP="0087371F">
            <w:r>
              <w:t>Næringsutvikling, landbruk og fornybar energi:</w:t>
            </w:r>
          </w:p>
        </w:tc>
        <w:tc>
          <w:tcPr>
            <w:tcW w:w="1200" w:type="dxa"/>
            <w:tcBorders>
              <w:top w:val="nil"/>
              <w:left w:val="nil"/>
              <w:bottom w:val="nil"/>
              <w:right w:val="nil"/>
            </w:tcBorders>
            <w:tcMar>
              <w:top w:w="43" w:type="dxa"/>
              <w:left w:w="0" w:type="dxa"/>
              <w:bottom w:w="0" w:type="dxa"/>
              <w:right w:w="0" w:type="dxa"/>
            </w:tcMar>
            <w:vAlign w:val="bottom"/>
          </w:tcPr>
          <w:p w14:paraId="24824D3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D99D2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86F07BB"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68888F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EFB6BA2" w14:textId="77777777" w:rsidR="00815F63" w:rsidRDefault="00815F63" w:rsidP="007104FE">
            <w:pPr>
              <w:jc w:val="right"/>
            </w:pPr>
          </w:p>
        </w:tc>
      </w:tr>
      <w:tr w:rsidR="00815F63" w14:paraId="1D135E8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12316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34CE7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6E1385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3B59A5" w14:textId="77777777" w:rsidR="00815F63" w:rsidRDefault="005766E3" w:rsidP="0087371F">
            <w:r>
              <w:t>Bærekraftig jobbskaping, næringsutvikling og handel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4EAC1F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20155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2DEB68A" w14:textId="77777777" w:rsidR="00815F63" w:rsidRDefault="005766E3" w:rsidP="007104FE">
            <w:pPr>
              <w:jc w:val="right"/>
            </w:pPr>
            <w:r>
              <w:t>234 536 000</w:t>
            </w:r>
          </w:p>
        </w:tc>
        <w:tc>
          <w:tcPr>
            <w:tcW w:w="180" w:type="dxa"/>
            <w:tcBorders>
              <w:top w:val="nil"/>
              <w:left w:val="nil"/>
              <w:bottom w:val="nil"/>
              <w:right w:val="nil"/>
            </w:tcBorders>
            <w:tcMar>
              <w:top w:w="43" w:type="dxa"/>
              <w:left w:w="0" w:type="dxa"/>
              <w:bottom w:w="0" w:type="dxa"/>
              <w:right w:w="0" w:type="dxa"/>
            </w:tcMar>
            <w:vAlign w:val="bottom"/>
          </w:tcPr>
          <w:p w14:paraId="450DBE8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B53E8B6" w14:textId="77777777" w:rsidR="00815F63" w:rsidRDefault="00815F63" w:rsidP="007104FE">
            <w:pPr>
              <w:jc w:val="right"/>
            </w:pPr>
          </w:p>
        </w:tc>
      </w:tr>
      <w:tr w:rsidR="00815F63" w14:paraId="2308623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B1DC3F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F3EF04"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C2531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F5C039" w14:textId="77777777" w:rsidR="00815F63" w:rsidRDefault="005766E3" w:rsidP="0087371F">
            <w:r>
              <w:t>Matsikkerhet, fisk og landbruk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3DC30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41ABB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F653330" w14:textId="77777777" w:rsidR="00815F63" w:rsidRDefault="005766E3" w:rsidP="007104FE">
            <w:pPr>
              <w:jc w:val="right"/>
            </w:pPr>
            <w:r>
              <w:t>1 897 966 000</w:t>
            </w:r>
          </w:p>
        </w:tc>
        <w:tc>
          <w:tcPr>
            <w:tcW w:w="180" w:type="dxa"/>
            <w:tcBorders>
              <w:top w:val="nil"/>
              <w:left w:val="nil"/>
              <w:bottom w:val="nil"/>
              <w:right w:val="nil"/>
            </w:tcBorders>
            <w:tcMar>
              <w:top w:w="43" w:type="dxa"/>
              <w:left w:w="0" w:type="dxa"/>
              <w:bottom w:w="0" w:type="dxa"/>
              <w:right w:w="0" w:type="dxa"/>
            </w:tcMar>
            <w:vAlign w:val="bottom"/>
          </w:tcPr>
          <w:p w14:paraId="6869C32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C6FAB38" w14:textId="77777777" w:rsidR="00815F63" w:rsidRDefault="00815F63" w:rsidP="007104FE">
            <w:pPr>
              <w:jc w:val="right"/>
            </w:pPr>
          </w:p>
        </w:tc>
      </w:tr>
      <w:tr w:rsidR="00815F63" w14:paraId="4EDA7C6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3AC3D1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1B02073"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CD9C31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1EA8CA" w14:textId="77777777" w:rsidR="00815F63" w:rsidRDefault="005766E3" w:rsidP="0087371F">
            <w:r>
              <w:t>Fornybar energi</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83E406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395BF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E8B48C2" w14:textId="77777777" w:rsidR="00815F63" w:rsidRDefault="005766E3" w:rsidP="007104FE">
            <w:pPr>
              <w:jc w:val="right"/>
            </w:pPr>
            <w:r>
              <w:t>1 019 358 000</w:t>
            </w:r>
          </w:p>
        </w:tc>
        <w:tc>
          <w:tcPr>
            <w:tcW w:w="180" w:type="dxa"/>
            <w:tcBorders>
              <w:top w:val="nil"/>
              <w:left w:val="nil"/>
              <w:bottom w:val="nil"/>
              <w:right w:val="nil"/>
            </w:tcBorders>
            <w:tcMar>
              <w:top w:w="43" w:type="dxa"/>
              <w:left w:w="0" w:type="dxa"/>
              <w:bottom w:w="0" w:type="dxa"/>
              <w:right w:w="0" w:type="dxa"/>
            </w:tcMar>
            <w:vAlign w:val="bottom"/>
          </w:tcPr>
          <w:p w14:paraId="707335E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EE6FF3D" w14:textId="77777777" w:rsidR="00815F63" w:rsidRDefault="00815F63" w:rsidP="007104FE">
            <w:pPr>
              <w:jc w:val="right"/>
            </w:pPr>
          </w:p>
        </w:tc>
      </w:tr>
      <w:tr w:rsidR="00815F63" w14:paraId="2682579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EE48DC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201B3C"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17C17DA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FE33A0" w14:textId="77777777" w:rsidR="00815F63" w:rsidRDefault="005766E3" w:rsidP="0087371F">
            <w:r>
              <w:t>Norfund - risikokapital</w:t>
            </w:r>
          </w:p>
        </w:tc>
        <w:tc>
          <w:tcPr>
            <w:tcW w:w="1200" w:type="dxa"/>
            <w:tcBorders>
              <w:top w:val="nil"/>
              <w:left w:val="nil"/>
              <w:bottom w:val="nil"/>
              <w:right w:val="nil"/>
            </w:tcBorders>
            <w:tcMar>
              <w:top w:w="43" w:type="dxa"/>
              <w:left w:w="0" w:type="dxa"/>
              <w:bottom w:w="0" w:type="dxa"/>
              <w:right w:w="0" w:type="dxa"/>
            </w:tcMar>
            <w:vAlign w:val="bottom"/>
          </w:tcPr>
          <w:p w14:paraId="570F77A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6E760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3B27FAD" w14:textId="77777777" w:rsidR="00815F63" w:rsidRDefault="005766E3" w:rsidP="007104FE">
            <w:pPr>
              <w:jc w:val="right"/>
            </w:pPr>
            <w:r>
              <w:t>438 288 000</w:t>
            </w:r>
          </w:p>
        </w:tc>
        <w:tc>
          <w:tcPr>
            <w:tcW w:w="180" w:type="dxa"/>
            <w:tcBorders>
              <w:top w:val="nil"/>
              <w:left w:val="nil"/>
              <w:bottom w:val="nil"/>
              <w:right w:val="nil"/>
            </w:tcBorders>
            <w:tcMar>
              <w:top w:w="43" w:type="dxa"/>
              <w:left w:w="0" w:type="dxa"/>
              <w:bottom w:w="0" w:type="dxa"/>
              <w:right w:w="0" w:type="dxa"/>
            </w:tcMar>
            <w:vAlign w:val="bottom"/>
          </w:tcPr>
          <w:p w14:paraId="61D8CBD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511CA14" w14:textId="77777777" w:rsidR="00815F63" w:rsidRDefault="00815F63" w:rsidP="007104FE">
            <w:pPr>
              <w:jc w:val="right"/>
            </w:pPr>
          </w:p>
        </w:tc>
      </w:tr>
      <w:tr w:rsidR="00815F63" w14:paraId="2677F52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1669B5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621287"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356D884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10FCD4" w14:textId="77777777" w:rsidR="00815F63" w:rsidRDefault="005766E3" w:rsidP="0087371F">
            <w:r>
              <w:t>Norfund klimainvesteringsfond - risikokapital</w:t>
            </w:r>
          </w:p>
        </w:tc>
        <w:tc>
          <w:tcPr>
            <w:tcW w:w="1200" w:type="dxa"/>
            <w:tcBorders>
              <w:top w:val="nil"/>
              <w:left w:val="nil"/>
              <w:bottom w:val="nil"/>
              <w:right w:val="nil"/>
            </w:tcBorders>
            <w:tcMar>
              <w:top w:w="43" w:type="dxa"/>
              <w:left w:w="0" w:type="dxa"/>
              <w:bottom w:w="0" w:type="dxa"/>
              <w:right w:w="0" w:type="dxa"/>
            </w:tcMar>
            <w:vAlign w:val="bottom"/>
          </w:tcPr>
          <w:p w14:paraId="14C03B5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DB148C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541E1C6" w14:textId="77777777" w:rsidR="00815F63" w:rsidRDefault="005766E3" w:rsidP="007104FE">
            <w:pPr>
              <w:jc w:val="right"/>
            </w:pPr>
            <w:r>
              <w:t>250 000 000</w:t>
            </w:r>
          </w:p>
        </w:tc>
        <w:tc>
          <w:tcPr>
            <w:tcW w:w="180" w:type="dxa"/>
            <w:tcBorders>
              <w:top w:val="nil"/>
              <w:left w:val="nil"/>
              <w:bottom w:val="nil"/>
              <w:right w:val="nil"/>
            </w:tcBorders>
            <w:tcMar>
              <w:top w:w="43" w:type="dxa"/>
              <w:left w:w="0" w:type="dxa"/>
              <w:bottom w:w="0" w:type="dxa"/>
              <w:right w:w="0" w:type="dxa"/>
            </w:tcMar>
            <w:vAlign w:val="bottom"/>
          </w:tcPr>
          <w:p w14:paraId="4B7F167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58E7DAB" w14:textId="77777777" w:rsidR="00815F63" w:rsidRDefault="00815F63" w:rsidP="007104FE">
            <w:pPr>
              <w:jc w:val="right"/>
            </w:pPr>
          </w:p>
        </w:tc>
      </w:tr>
      <w:tr w:rsidR="00815F63" w14:paraId="5CCBCD5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305499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E5E174" w14:textId="77777777" w:rsidR="00815F63" w:rsidRDefault="005766E3" w:rsidP="0087371F">
            <w:r>
              <w:t>95</w:t>
            </w:r>
          </w:p>
        </w:tc>
        <w:tc>
          <w:tcPr>
            <w:tcW w:w="260" w:type="dxa"/>
            <w:tcBorders>
              <w:top w:val="nil"/>
              <w:left w:val="nil"/>
              <w:bottom w:val="nil"/>
              <w:right w:val="nil"/>
            </w:tcBorders>
            <w:tcMar>
              <w:top w:w="43" w:type="dxa"/>
              <w:left w:w="0" w:type="dxa"/>
              <w:bottom w:w="0" w:type="dxa"/>
              <w:right w:w="0" w:type="dxa"/>
            </w:tcMar>
            <w:vAlign w:val="bottom"/>
          </w:tcPr>
          <w:p w14:paraId="7A06FBA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F20232" w14:textId="77777777" w:rsidR="00815F63" w:rsidRDefault="005766E3" w:rsidP="0087371F">
            <w:r>
              <w:t>Norfund - grunnfondskapital ved investeringer i utviklingsland</w:t>
            </w:r>
          </w:p>
        </w:tc>
        <w:tc>
          <w:tcPr>
            <w:tcW w:w="1200" w:type="dxa"/>
            <w:tcBorders>
              <w:top w:val="nil"/>
              <w:left w:val="nil"/>
              <w:bottom w:val="nil"/>
              <w:right w:val="nil"/>
            </w:tcBorders>
            <w:tcMar>
              <w:top w:w="43" w:type="dxa"/>
              <w:left w:w="0" w:type="dxa"/>
              <w:bottom w:w="0" w:type="dxa"/>
              <w:right w:w="0" w:type="dxa"/>
            </w:tcMar>
            <w:vAlign w:val="bottom"/>
          </w:tcPr>
          <w:p w14:paraId="774B3D2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76379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E408DA0" w14:textId="77777777" w:rsidR="00815F63" w:rsidRDefault="005766E3" w:rsidP="007104FE">
            <w:pPr>
              <w:jc w:val="right"/>
            </w:pPr>
            <w:r>
              <w:t>1 239 864 000</w:t>
            </w:r>
          </w:p>
        </w:tc>
        <w:tc>
          <w:tcPr>
            <w:tcW w:w="180" w:type="dxa"/>
            <w:tcBorders>
              <w:top w:val="nil"/>
              <w:left w:val="nil"/>
              <w:bottom w:val="nil"/>
              <w:right w:val="nil"/>
            </w:tcBorders>
            <w:tcMar>
              <w:top w:w="43" w:type="dxa"/>
              <w:left w:w="0" w:type="dxa"/>
              <w:bottom w:w="0" w:type="dxa"/>
              <w:right w:w="0" w:type="dxa"/>
            </w:tcMar>
            <w:vAlign w:val="bottom"/>
          </w:tcPr>
          <w:p w14:paraId="0D861C2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CF3B74C" w14:textId="77777777" w:rsidR="00815F63" w:rsidRDefault="00815F63" w:rsidP="007104FE">
            <w:pPr>
              <w:jc w:val="right"/>
            </w:pPr>
          </w:p>
        </w:tc>
      </w:tr>
      <w:tr w:rsidR="00815F63" w14:paraId="74831E8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191E18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856D68" w14:textId="77777777" w:rsidR="00815F63" w:rsidRDefault="005766E3" w:rsidP="0087371F">
            <w:r>
              <w:t>96</w:t>
            </w:r>
          </w:p>
        </w:tc>
        <w:tc>
          <w:tcPr>
            <w:tcW w:w="260" w:type="dxa"/>
            <w:tcBorders>
              <w:top w:val="nil"/>
              <w:left w:val="nil"/>
              <w:bottom w:val="nil"/>
              <w:right w:val="nil"/>
            </w:tcBorders>
            <w:tcMar>
              <w:top w:w="43" w:type="dxa"/>
              <w:left w:w="0" w:type="dxa"/>
              <w:bottom w:w="0" w:type="dxa"/>
              <w:right w:w="0" w:type="dxa"/>
            </w:tcMar>
            <w:vAlign w:val="bottom"/>
          </w:tcPr>
          <w:p w14:paraId="2DC2EA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99F81F1" w14:textId="77777777" w:rsidR="00815F63" w:rsidRDefault="005766E3" w:rsidP="0087371F">
            <w:r>
              <w:t>Norfund klimainvesteringsfond - kapitalinnskudd</w:t>
            </w:r>
          </w:p>
        </w:tc>
        <w:tc>
          <w:tcPr>
            <w:tcW w:w="1200" w:type="dxa"/>
            <w:tcBorders>
              <w:top w:val="nil"/>
              <w:left w:val="nil"/>
              <w:bottom w:val="nil"/>
              <w:right w:val="nil"/>
            </w:tcBorders>
            <w:tcMar>
              <w:top w:w="43" w:type="dxa"/>
              <w:left w:w="0" w:type="dxa"/>
              <w:bottom w:w="0" w:type="dxa"/>
              <w:right w:w="0" w:type="dxa"/>
            </w:tcMar>
            <w:vAlign w:val="bottom"/>
          </w:tcPr>
          <w:p w14:paraId="6748C51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BE6C6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D50C1B2" w14:textId="77777777" w:rsidR="00815F63" w:rsidRDefault="005766E3" w:rsidP="007104FE">
            <w:pPr>
              <w:jc w:val="right"/>
            </w:pPr>
            <w:r>
              <w:t>750 000 000</w:t>
            </w:r>
          </w:p>
        </w:tc>
        <w:tc>
          <w:tcPr>
            <w:tcW w:w="180" w:type="dxa"/>
            <w:tcBorders>
              <w:top w:val="nil"/>
              <w:left w:val="nil"/>
              <w:bottom w:val="nil"/>
              <w:right w:val="nil"/>
            </w:tcBorders>
            <w:tcMar>
              <w:top w:w="43" w:type="dxa"/>
              <w:left w:w="0" w:type="dxa"/>
              <w:bottom w:w="0" w:type="dxa"/>
              <w:right w:w="0" w:type="dxa"/>
            </w:tcMar>
            <w:vAlign w:val="bottom"/>
          </w:tcPr>
          <w:p w14:paraId="5E23984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69530F0" w14:textId="77777777" w:rsidR="00815F63" w:rsidRDefault="005766E3" w:rsidP="007104FE">
            <w:pPr>
              <w:jc w:val="right"/>
            </w:pPr>
            <w:r>
              <w:t>5 830 012 000</w:t>
            </w:r>
          </w:p>
        </w:tc>
      </w:tr>
      <w:tr w:rsidR="00815F63" w14:paraId="775D4C4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53836B4" w14:textId="77777777" w:rsidR="00815F63" w:rsidRDefault="005766E3" w:rsidP="0087371F">
            <w:r>
              <w:t>163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89780D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7359B3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900C75" w14:textId="77777777" w:rsidR="00815F63" w:rsidRDefault="005766E3" w:rsidP="0087371F">
            <w:r>
              <w:t>Klima, miljø og hav:</w:t>
            </w:r>
          </w:p>
        </w:tc>
        <w:tc>
          <w:tcPr>
            <w:tcW w:w="1200" w:type="dxa"/>
            <w:tcBorders>
              <w:top w:val="nil"/>
              <w:left w:val="nil"/>
              <w:bottom w:val="nil"/>
              <w:right w:val="nil"/>
            </w:tcBorders>
            <w:tcMar>
              <w:top w:w="43" w:type="dxa"/>
              <w:left w:w="0" w:type="dxa"/>
              <w:bottom w:w="0" w:type="dxa"/>
              <w:right w:w="0" w:type="dxa"/>
            </w:tcMar>
            <w:vAlign w:val="bottom"/>
          </w:tcPr>
          <w:p w14:paraId="073AB3E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15799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CE7792A"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1720274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78FEBFE" w14:textId="77777777" w:rsidR="00815F63" w:rsidRDefault="00815F63" w:rsidP="007104FE">
            <w:pPr>
              <w:jc w:val="right"/>
            </w:pPr>
          </w:p>
        </w:tc>
      </w:tr>
      <w:tr w:rsidR="00815F63" w14:paraId="70F448D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14369C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3DBD0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58A79A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6AFFE0" w14:textId="77777777" w:rsidR="00815F63" w:rsidRDefault="005766E3" w:rsidP="0087371F">
            <w:r>
              <w:t>Miljø og klima</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FE6EA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CF429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2397E8D" w14:textId="77777777" w:rsidR="00815F63" w:rsidRDefault="005766E3" w:rsidP="007104FE">
            <w:pPr>
              <w:jc w:val="right"/>
            </w:pPr>
            <w:r>
              <w:t>1 744 431 000</w:t>
            </w:r>
          </w:p>
        </w:tc>
        <w:tc>
          <w:tcPr>
            <w:tcW w:w="180" w:type="dxa"/>
            <w:tcBorders>
              <w:top w:val="nil"/>
              <w:left w:val="nil"/>
              <w:bottom w:val="nil"/>
              <w:right w:val="nil"/>
            </w:tcBorders>
            <w:tcMar>
              <w:top w:w="43" w:type="dxa"/>
              <w:left w:w="0" w:type="dxa"/>
              <w:bottom w:w="0" w:type="dxa"/>
              <w:right w:w="0" w:type="dxa"/>
            </w:tcMar>
            <w:vAlign w:val="bottom"/>
          </w:tcPr>
          <w:p w14:paraId="22B8EB2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B22CBE1" w14:textId="77777777" w:rsidR="00815F63" w:rsidRDefault="00815F63" w:rsidP="007104FE">
            <w:pPr>
              <w:jc w:val="right"/>
            </w:pPr>
          </w:p>
        </w:tc>
      </w:tr>
      <w:tr w:rsidR="00815F63" w14:paraId="584F2C9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69BFCC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3C7A6B"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703109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456669" w14:textId="77777777" w:rsidR="00815F63" w:rsidRDefault="005766E3" w:rsidP="0087371F">
            <w:r>
              <w:t>Bærekraftige hav og tiltak mot marin forsøpling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576A2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558E0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4368F45" w14:textId="77777777" w:rsidR="00815F63" w:rsidRDefault="005766E3" w:rsidP="007104FE">
            <w:pPr>
              <w:jc w:val="right"/>
            </w:pPr>
            <w:r>
              <w:t>282 100 000</w:t>
            </w:r>
          </w:p>
        </w:tc>
        <w:tc>
          <w:tcPr>
            <w:tcW w:w="180" w:type="dxa"/>
            <w:tcBorders>
              <w:top w:val="nil"/>
              <w:left w:val="nil"/>
              <w:bottom w:val="nil"/>
              <w:right w:val="nil"/>
            </w:tcBorders>
            <w:tcMar>
              <w:top w:w="43" w:type="dxa"/>
              <w:left w:w="0" w:type="dxa"/>
              <w:bottom w:w="0" w:type="dxa"/>
              <w:right w:w="0" w:type="dxa"/>
            </w:tcMar>
            <w:vAlign w:val="bottom"/>
          </w:tcPr>
          <w:p w14:paraId="3C22ECA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2DECC45" w14:textId="77777777" w:rsidR="00815F63" w:rsidRDefault="005766E3" w:rsidP="007104FE">
            <w:pPr>
              <w:jc w:val="right"/>
            </w:pPr>
            <w:r>
              <w:t>2 026 531 000</w:t>
            </w:r>
          </w:p>
        </w:tc>
      </w:tr>
      <w:tr w:rsidR="00815F63" w14:paraId="56C0979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06F49B1" w14:textId="77777777" w:rsidR="00815F63" w:rsidRDefault="005766E3" w:rsidP="0087371F">
            <w:r>
              <w:t>164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86AF02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98BF4E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93E97E2" w14:textId="77777777" w:rsidR="00815F63" w:rsidRDefault="005766E3" w:rsidP="0087371F">
            <w:r>
              <w:t>Likestilling:</w:t>
            </w:r>
          </w:p>
        </w:tc>
        <w:tc>
          <w:tcPr>
            <w:tcW w:w="1200" w:type="dxa"/>
            <w:tcBorders>
              <w:top w:val="nil"/>
              <w:left w:val="nil"/>
              <w:bottom w:val="nil"/>
              <w:right w:val="nil"/>
            </w:tcBorders>
            <w:tcMar>
              <w:top w:w="43" w:type="dxa"/>
              <w:left w:w="0" w:type="dxa"/>
              <w:bottom w:w="0" w:type="dxa"/>
              <w:right w:w="0" w:type="dxa"/>
            </w:tcMar>
            <w:vAlign w:val="bottom"/>
          </w:tcPr>
          <w:p w14:paraId="015596C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8592A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E56F185"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87C681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7B2F07B" w14:textId="77777777" w:rsidR="00815F63" w:rsidRDefault="00815F63" w:rsidP="007104FE">
            <w:pPr>
              <w:jc w:val="right"/>
            </w:pPr>
          </w:p>
        </w:tc>
      </w:tr>
      <w:tr w:rsidR="00815F63" w14:paraId="780F9F3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58568A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0DC4B5"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D404A5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71C03C" w14:textId="77777777" w:rsidR="00815F63" w:rsidRDefault="005766E3" w:rsidP="0087371F">
            <w:r>
              <w:t>Likestilling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4E8673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CD2D6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54BD7C" w14:textId="77777777" w:rsidR="00815F63" w:rsidRDefault="005766E3" w:rsidP="007104FE">
            <w:pPr>
              <w:jc w:val="right"/>
            </w:pPr>
            <w:r>
              <w:t>203 319 000</w:t>
            </w:r>
          </w:p>
        </w:tc>
        <w:tc>
          <w:tcPr>
            <w:tcW w:w="180" w:type="dxa"/>
            <w:tcBorders>
              <w:top w:val="nil"/>
              <w:left w:val="nil"/>
              <w:bottom w:val="nil"/>
              <w:right w:val="nil"/>
            </w:tcBorders>
            <w:tcMar>
              <w:top w:w="43" w:type="dxa"/>
              <w:left w:w="0" w:type="dxa"/>
              <w:bottom w:w="0" w:type="dxa"/>
              <w:right w:w="0" w:type="dxa"/>
            </w:tcMar>
            <w:vAlign w:val="bottom"/>
          </w:tcPr>
          <w:p w14:paraId="01F626E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B3E1745" w14:textId="77777777" w:rsidR="00815F63" w:rsidRDefault="00815F63" w:rsidP="007104FE">
            <w:pPr>
              <w:jc w:val="right"/>
            </w:pPr>
          </w:p>
        </w:tc>
      </w:tr>
      <w:tr w:rsidR="00815F63" w14:paraId="3DD0881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A5CCA9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D4DE32"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55CE7C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338472" w14:textId="77777777" w:rsidR="00815F63" w:rsidRDefault="005766E3" w:rsidP="0087371F">
            <w:r>
              <w:t>FNs organisasjon for kvinners rettigheter og likestilling (UN Women)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B6CDF2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B8ED6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37837ED" w14:textId="77777777" w:rsidR="00815F63" w:rsidRDefault="005766E3" w:rsidP="007104FE">
            <w:pPr>
              <w:jc w:val="right"/>
            </w:pPr>
            <w:r>
              <w:t>100 300 000</w:t>
            </w:r>
          </w:p>
        </w:tc>
        <w:tc>
          <w:tcPr>
            <w:tcW w:w="180" w:type="dxa"/>
            <w:tcBorders>
              <w:top w:val="nil"/>
              <w:left w:val="nil"/>
              <w:bottom w:val="nil"/>
              <w:right w:val="nil"/>
            </w:tcBorders>
            <w:tcMar>
              <w:top w:w="43" w:type="dxa"/>
              <w:left w:w="0" w:type="dxa"/>
              <w:bottom w:w="0" w:type="dxa"/>
              <w:right w:w="0" w:type="dxa"/>
            </w:tcMar>
            <w:vAlign w:val="bottom"/>
          </w:tcPr>
          <w:p w14:paraId="560638D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7C07836" w14:textId="77777777" w:rsidR="00815F63" w:rsidRDefault="00815F63" w:rsidP="007104FE">
            <w:pPr>
              <w:jc w:val="right"/>
            </w:pPr>
          </w:p>
        </w:tc>
      </w:tr>
      <w:tr w:rsidR="00815F63" w14:paraId="1B63BF0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402618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6368B4"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02B4AF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B37593" w14:textId="77777777" w:rsidR="00815F63" w:rsidRDefault="005766E3" w:rsidP="0087371F">
            <w:r>
              <w:t>FNs befolkningsfond (UNFPA)</w:t>
            </w:r>
          </w:p>
        </w:tc>
        <w:tc>
          <w:tcPr>
            <w:tcW w:w="1200" w:type="dxa"/>
            <w:tcBorders>
              <w:top w:val="nil"/>
              <w:left w:val="nil"/>
              <w:bottom w:val="nil"/>
              <w:right w:val="nil"/>
            </w:tcBorders>
            <w:tcMar>
              <w:top w:w="43" w:type="dxa"/>
              <w:left w:w="0" w:type="dxa"/>
              <w:bottom w:w="0" w:type="dxa"/>
              <w:right w:w="0" w:type="dxa"/>
            </w:tcMar>
            <w:vAlign w:val="bottom"/>
          </w:tcPr>
          <w:p w14:paraId="47B26E0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3318E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A4EDEAE" w14:textId="77777777" w:rsidR="00815F63" w:rsidRDefault="005766E3" w:rsidP="007104FE">
            <w:pPr>
              <w:jc w:val="right"/>
            </w:pPr>
            <w:r>
              <w:t>589 600 000</w:t>
            </w:r>
          </w:p>
        </w:tc>
        <w:tc>
          <w:tcPr>
            <w:tcW w:w="180" w:type="dxa"/>
            <w:tcBorders>
              <w:top w:val="nil"/>
              <w:left w:val="nil"/>
              <w:bottom w:val="nil"/>
              <w:right w:val="nil"/>
            </w:tcBorders>
            <w:tcMar>
              <w:top w:w="43" w:type="dxa"/>
              <w:left w:w="0" w:type="dxa"/>
              <w:bottom w:w="0" w:type="dxa"/>
              <w:right w:w="0" w:type="dxa"/>
            </w:tcMar>
            <w:vAlign w:val="bottom"/>
          </w:tcPr>
          <w:p w14:paraId="3EC1C31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A65B880" w14:textId="77777777" w:rsidR="00815F63" w:rsidRDefault="005766E3" w:rsidP="007104FE">
            <w:pPr>
              <w:jc w:val="right"/>
            </w:pPr>
            <w:r>
              <w:t>893 219 000</w:t>
            </w:r>
          </w:p>
        </w:tc>
      </w:tr>
      <w:tr w:rsidR="00815F63" w14:paraId="2207EBF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CA314D3" w14:textId="77777777" w:rsidR="00815F63" w:rsidRDefault="005766E3" w:rsidP="0087371F">
            <w:r>
              <w:t>170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762DAD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6722B1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EB179A" w14:textId="77777777" w:rsidR="00815F63" w:rsidRDefault="005766E3" w:rsidP="0087371F">
            <w:r>
              <w:t>Sivilt samfunn:</w:t>
            </w:r>
          </w:p>
        </w:tc>
        <w:tc>
          <w:tcPr>
            <w:tcW w:w="1200" w:type="dxa"/>
            <w:tcBorders>
              <w:top w:val="nil"/>
              <w:left w:val="nil"/>
              <w:bottom w:val="nil"/>
              <w:right w:val="nil"/>
            </w:tcBorders>
            <w:tcMar>
              <w:top w:w="43" w:type="dxa"/>
              <w:left w:w="0" w:type="dxa"/>
              <w:bottom w:w="0" w:type="dxa"/>
              <w:right w:w="0" w:type="dxa"/>
            </w:tcMar>
            <w:vAlign w:val="bottom"/>
          </w:tcPr>
          <w:p w14:paraId="49F51C0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4205E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E926F8"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188A67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2675A82" w14:textId="77777777" w:rsidR="00815F63" w:rsidRDefault="00815F63" w:rsidP="007104FE">
            <w:pPr>
              <w:jc w:val="right"/>
            </w:pPr>
          </w:p>
        </w:tc>
      </w:tr>
      <w:tr w:rsidR="00815F63" w14:paraId="1990740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4F357A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76E9C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AF43D8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E95F00" w14:textId="77777777" w:rsidR="00815F63" w:rsidRDefault="005766E3" w:rsidP="0087371F">
            <w:r>
              <w:t>Sivilt samfunn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1EE5F9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D6D0F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C1C7AA4" w14:textId="77777777" w:rsidR="00815F63" w:rsidRDefault="005766E3" w:rsidP="007104FE">
            <w:pPr>
              <w:jc w:val="right"/>
            </w:pPr>
            <w:r>
              <w:t>2 570 665 000</w:t>
            </w:r>
          </w:p>
        </w:tc>
        <w:tc>
          <w:tcPr>
            <w:tcW w:w="180" w:type="dxa"/>
            <w:tcBorders>
              <w:top w:val="nil"/>
              <w:left w:val="nil"/>
              <w:bottom w:val="nil"/>
              <w:right w:val="nil"/>
            </w:tcBorders>
            <w:tcMar>
              <w:top w:w="43" w:type="dxa"/>
              <w:left w:w="0" w:type="dxa"/>
              <w:bottom w:w="0" w:type="dxa"/>
              <w:right w:w="0" w:type="dxa"/>
            </w:tcMar>
            <w:vAlign w:val="bottom"/>
          </w:tcPr>
          <w:p w14:paraId="2B99B24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25A342D" w14:textId="77777777" w:rsidR="00815F63" w:rsidRDefault="005766E3" w:rsidP="007104FE">
            <w:pPr>
              <w:jc w:val="right"/>
            </w:pPr>
            <w:r>
              <w:t>2 570 665 000</w:t>
            </w:r>
          </w:p>
        </w:tc>
      </w:tr>
      <w:tr w:rsidR="00815F63" w14:paraId="4E6515F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5BFBD34" w14:textId="77777777" w:rsidR="00815F63" w:rsidRDefault="005766E3" w:rsidP="0087371F">
            <w:r>
              <w:t>171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7CA687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B17026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C54EAA" w14:textId="77777777" w:rsidR="00815F63" w:rsidRDefault="005766E3" w:rsidP="0087371F">
            <w:r>
              <w:t>FNs utviklingsarbeid:</w:t>
            </w:r>
          </w:p>
        </w:tc>
        <w:tc>
          <w:tcPr>
            <w:tcW w:w="1200" w:type="dxa"/>
            <w:tcBorders>
              <w:top w:val="nil"/>
              <w:left w:val="nil"/>
              <w:bottom w:val="nil"/>
              <w:right w:val="nil"/>
            </w:tcBorders>
            <w:tcMar>
              <w:top w:w="43" w:type="dxa"/>
              <w:left w:w="0" w:type="dxa"/>
              <w:bottom w:w="0" w:type="dxa"/>
              <w:right w:w="0" w:type="dxa"/>
            </w:tcMar>
            <w:vAlign w:val="bottom"/>
          </w:tcPr>
          <w:p w14:paraId="6867B0C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F617E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8004061"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CB2911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97526F9" w14:textId="77777777" w:rsidR="00815F63" w:rsidRDefault="00815F63" w:rsidP="007104FE">
            <w:pPr>
              <w:jc w:val="right"/>
            </w:pPr>
          </w:p>
        </w:tc>
      </w:tr>
      <w:tr w:rsidR="00815F63" w14:paraId="404AF47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7089A1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00B6940"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0D1856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F6BEDE" w14:textId="77777777" w:rsidR="00815F63" w:rsidRDefault="005766E3" w:rsidP="0087371F">
            <w:r>
              <w:t>FNs utviklingsprogram (UNDP)</w:t>
            </w:r>
          </w:p>
        </w:tc>
        <w:tc>
          <w:tcPr>
            <w:tcW w:w="1200" w:type="dxa"/>
            <w:tcBorders>
              <w:top w:val="nil"/>
              <w:left w:val="nil"/>
              <w:bottom w:val="nil"/>
              <w:right w:val="nil"/>
            </w:tcBorders>
            <w:tcMar>
              <w:top w:w="43" w:type="dxa"/>
              <w:left w:w="0" w:type="dxa"/>
              <w:bottom w:w="0" w:type="dxa"/>
              <w:right w:w="0" w:type="dxa"/>
            </w:tcMar>
            <w:vAlign w:val="bottom"/>
          </w:tcPr>
          <w:p w14:paraId="2505225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0244D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F177D30" w14:textId="77777777" w:rsidR="00815F63" w:rsidRDefault="005766E3" w:rsidP="007104FE">
            <w:pPr>
              <w:jc w:val="right"/>
            </w:pPr>
            <w:r>
              <w:t>454 400 000</w:t>
            </w:r>
          </w:p>
        </w:tc>
        <w:tc>
          <w:tcPr>
            <w:tcW w:w="180" w:type="dxa"/>
            <w:tcBorders>
              <w:top w:val="nil"/>
              <w:left w:val="nil"/>
              <w:bottom w:val="nil"/>
              <w:right w:val="nil"/>
            </w:tcBorders>
            <w:tcMar>
              <w:top w:w="43" w:type="dxa"/>
              <w:left w:w="0" w:type="dxa"/>
              <w:bottom w:w="0" w:type="dxa"/>
              <w:right w:w="0" w:type="dxa"/>
            </w:tcMar>
            <w:vAlign w:val="bottom"/>
          </w:tcPr>
          <w:p w14:paraId="232A842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11CFE0D" w14:textId="77777777" w:rsidR="00815F63" w:rsidRDefault="00815F63" w:rsidP="007104FE">
            <w:pPr>
              <w:jc w:val="right"/>
            </w:pPr>
          </w:p>
        </w:tc>
      </w:tr>
      <w:tr w:rsidR="00815F63" w14:paraId="235BCFD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69063F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5827E4"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CFF26E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8433EE" w14:textId="77777777" w:rsidR="00815F63" w:rsidRDefault="005766E3" w:rsidP="0087371F">
            <w:r>
              <w:t>FNs barnefond (UNICEF)</w:t>
            </w:r>
          </w:p>
        </w:tc>
        <w:tc>
          <w:tcPr>
            <w:tcW w:w="1200" w:type="dxa"/>
            <w:tcBorders>
              <w:top w:val="nil"/>
              <w:left w:val="nil"/>
              <w:bottom w:val="nil"/>
              <w:right w:val="nil"/>
            </w:tcBorders>
            <w:tcMar>
              <w:top w:w="43" w:type="dxa"/>
              <w:left w:w="0" w:type="dxa"/>
              <w:bottom w:w="0" w:type="dxa"/>
              <w:right w:w="0" w:type="dxa"/>
            </w:tcMar>
            <w:vAlign w:val="bottom"/>
          </w:tcPr>
          <w:p w14:paraId="01C8D3E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771A3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359822" w14:textId="77777777" w:rsidR="00815F63" w:rsidRDefault="005766E3" w:rsidP="007104FE">
            <w:pPr>
              <w:jc w:val="right"/>
            </w:pPr>
            <w:r>
              <w:t>480 600 000</w:t>
            </w:r>
          </w:p>
        </w:tc>
        <w:tc>
          <w:tcPr>
            <w:tcW w:w="180" w:type="dxa"/>
            <w:tcBorders>
              <w:top w:val="nil"/>
              <w:left w:val="nil"/>
              <w:bottom w:val="nil"/>
              <w:right w:val="nil"/>
            </w:tcBorders>
            <w:tcMar>
              <w:top w:w="43" w:type="dxa"/>
              <w:left w:w="0" w:type="dxa"/>
              <w:bottom w:w="0" w:type="dxa"/>
              <w:right w:w="0" w:type="dxa"/>
            </w:tcMar>
            <w:vAlign w:val="bottom"/>
          </w:tcPr>
          <w:p w14:paraId="571A2D4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247462C" w14:textId="77777777" w:rsidR="00815F63" w:rsidRDefault="00815F63" w:rsidP="007104FE">
            <w:pPr>
              <w:jc w:val="right"/>
            </w:pPr>
          </w:p>
        </w:tc>
      </w:tr>
      <w:tr w:rsidR="00815F63" w14:paraId="4022D8E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4422EE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0CF5D5"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6E3FB78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70BD5E" w14:textId="77777777" w:rsidR="00815F63" w:rsidRDefault="005766E3" w:rsidP="0087371F">
            <w:r>
              <w:t>FN og multilateralt samarbeid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91D746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0832B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78D99E0" w14:textId="77777777" w:rsidR="00815F63" w:rsidRDefault="005766E3" w:rsidP="007104FE">
            <w:pPr>
              <w:jc w:val="right"/>
            </w:pPr>
            <w:r>
              <w:t>11 099 000</w:t>
            </w:r>
          </w:p>
        </w:tc>
        <w:tc>
          <w:tcPr>
            <w:tcW w:w="180" w:type="dxa"/>
            <w:tcBorders>
              <w:top w:val="nil"/>
              <w:left w:val="nil"/>
              <w:bottom w:val="nil"/>
              <w:right w:val="nil"/>
            </w:tcBorders>
            <w:tcMar>
              <w:top w:w="43" w:type="dxa"/>
              <w:left w:w="0" w:type="dxa"/>
              <w:bottom w:w="0" w:type="dxa"/>
              <w:right w:w="0" w:type="dxa"/>
            </w:tcMar>
            <w:vAlign w:val="bottom"/>
          </w:tcPr>
          <w:p w14:paraId="4E54FD9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D91742E" w14:textId="77777777" w:rsidR="00815F63" w:rsidRDefault="005766E3" w:rsidP="007104FE">
            <w:pPr>
              <w:jc w:val="right"/>
            </w:pPr>
            <w:r>
              <w:t>946 099 000</w:t>
            </w:r>
          </w:p>
        </w:tc>
      </w:tr>
      <w:tr w:rsidR="00815F63" w14:paraId="5C770B3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3E73D95" w14:textId="77777777" w:rsidR="00815F63" w:rsidRDefault="005766E3" w:rsidP="0087371F">
            <w:r>
              <w:t>172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9322AB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49C66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097835" w14:textId="77777777" w:rsidR="00815F63" w:rsidRDefault="005766E3" w:rsidP="0087371F">
            <w:r>
              <w:t>Multilaterale finansinstitusjoner og gjeldslette:</w:t>
            </w:r>
          </w:p>
        </w:tc>
        <w:tc>
          <w:tcPr>
            <w:tcW w:w="1200" w:type="dxa"/>
            <w:tcBorders>
              <w:top w:val="nil"/>
              <w:left w:val="nil"/>
              <w:bottom w:val="nil"/>
              <w:right w:val="nil"/>
            </w:tcBorders>
            <w:tcMar>
              <w:top w:w="43" w:type="dxa"/>
              <w:left w:w="0" w:type="dxa"/>
              <w:bottom w:w="0" w:type="dxa"/>
              <w:right w:w="0" w:type="dxa"/>
            </w:tcMar>
            <w:vAlign w:val="bottom"/>
          </w:tcPr>
          <w:p w14:paraId="295586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19E42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95302C3"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09DD51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203F266" w14:textId="77777777" w:rsidR="00815F63" w:rsidRDefault="00815F63" w:rsidP="007104FE">
            <w:pPr>
              <w:jc w:val="right"/>
            </w:pPr>
          </w:p>
        </w:tc>
      </w:tr>
      <w:tr w:rsidR="00815F63" w14:paraId="4AAE7CA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DF741B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1A0A41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AC37F9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0376AF" w14:textId="77777777" w:rsidR="00815F63" w:rsidRDefault="005766E3" w:rsidP="0087371F">
            <w:r>
              <w:t>Verdensbanken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4ED10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AAAB2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F746B07" w14:textId="77777777" w:rsidR="00815F63" w:rsidRDefault="005766E3" w:rsidP="007104FE">
            <w:pPr>
              <w:jc w:val="right"/>
            </w:pPr>
            <w:r>
              <w:t>1 169 600 000</w:t>
            </w:r>
          </w:p>
        </w:tc>
        <w:tc>
          <w:tcPr>
            <w:tcW w:w="180" w:type="dxa"/>
            <w:tcBorders>
              <w:top w:val="nil"/>
              <w:left w:val="nil"/>
              <w:bottom w:val="nil"/>
              <w:right w:val="nil"/>
            </w:tcBorders>
            <w:tcMar>
              <w:top w:w="43" w:type="dxa"/>
              <w:left w:w="0" w:type="dxa"/>
              <w:bottom w:w="0" w:type="dxa"/>
              <w:right w:w="0" w:type="dxa"/>
            </w:tcMar>
            <w:vAlign w:val="bottom"/>
          </w:tcPr>
          <w:p w14:paraId="103ADB6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D002C41" w14:textId="77777777" w:rsidR="00815F63" w:rsidRDefault="00815F63" w:rsidP="007104FE">
            <w:pPr>
              <w:jc w:val="right"/>
            </w:pPr>
          </w:p>
        </w:tc>
      </w:tr>
      <w:tr w:rsidR="00815F63" w14:paraId="2D5CDE4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2F1C22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FB13831"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CC57F3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AE9C39" w14:textId="77777777" w:rsidR="00815F63" w:rsidRDefault="005766E3" w:rsidP="0087371F">
            <w:r>
              <w:t>Regionale banker og fond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8AC33D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4D7FC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52B790B" w14:textId="77777777" w:rsidR="00815F63" w:rsidRDefault="005766E3" w:rsidP="007104FE">
            <w:pPr>
              <w:jc w:val="right"/>
            </w:pPr>
            <w:r>
              <w:t>1 021 400 000</w:t>
            </w:r>
          </w:p>
        </w:tc>
        <w:tc>
          <w:tcPr>
            <w:tcW w:w="180" w:type="dxa"/>
            <w:tcBorders>
              <w:top w:val="nil"/>
              <w:left w:val="nil"/>
              <w:bottom w:val="nil"/>
              <w:right w:val="nil"/>
            </w:tcBorders>
            <w:tcMar>
              <w:top w:w="43" w:type="dxa"/>
              <w:left w:w="0" w:type="dxa"/>
              <w:bottom w:w="0" w:type="dxa"/>
              <w:right w:w="0" w:type="dxa"/>
            </w:tcMar>
            <w:vAlign w:val="bottom"/>
          </w:tcPr>
          <w:p w14:paraId="6FCF519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F7B0432" w14:textId="77777777" w:rsidR="00815F63" w:rsidRDefault="00815F63" w:rsidP="007104FE">
            <w:pPr>
              <w:jc w:val="right"/>
            </w:pPr>
          </w:p>
        </w:tc>
      </w:tr>
      <w:tr w:rsidR="00815F63" w14:paraId="6FA9B3C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EC8748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2C43DA"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7C33DAF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64D8C0" w14:textId="77777777" w:rsidR="00815F63" w:rsidRDefault="005766E3" w:rsidP="0087371F">
            <w:r>
              <w:t>Strategisk samarbeid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3DC2A7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562D0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509A9D3" w14:textId="77777777" w:rsidR="00815F63" w:rsidRDefault="005766E3" w:rsidP="007104FE">
            <w:pPr>
              <w:jc w:val="right"/>
            </w:pPr>
            <w:r>
              <w:t>43 300 000</w:t>
            </w:r>
          </w:p>
        </w:tc>
        <w:tc>
          <w:tcPr>
            <w:tcW w:w="180" w:type="dxa"/>
            <w:tcBorders>
              <w:top w:val="nil"/>
              <w:left w:val="nil"/>
              <w:bottom w:val="nil"/>
              <w:right w:val="nil"/>
            </w:tcBorders>
            <w:tcMar>
              <w:top w:w="43" w:type="dxa"/>
              <w:left w:w="0" w:type="dxa"/>
              <w:bottom w:w="0" w:type="dxa"/>
              <w:right w:w="0" w:type="dxa"/>
            </w:tcMar>
            <w:vAlign w:val="bottom"/>
          </w:tcPr>
          <w:p w14:paraId="3EC4E66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2C80D0F" w14:textId="77777777" w:rsidR="00815F63" w:rsidRDefault="00815F63" w:rsidP="007104FE">
            <w:pPr>
              <w:jc w:val="right"/>
            </w:pPr>
          </w:p>
        </w:tc>
      </w:tr>
      <w:tr w:rsidR="00815F63" w14:paraId="63912D7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C63473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AEF18C"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3D75846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64C5D2" w14:textId="77777777" w:rsidR="00815F63" w:rsidRDefault="005766E3" w:rsidP="0087371F">
            <w:r>
              <w:t>Gjeldslette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505EC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5A09F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C3D9AAE" w14:textId="77777777" w:rsidR="00815F63" w:rsidRDefault="005766E3" w:rsidP="007104FE">
            <w:pPr>
              <w:jc w:val="right"/>
            </w:pPr>
            <w:r>
              <w:t>396 480 000</w:t>
            </w:r>
          </w:p>
        </w:tc>
        <w:tc>
          <w:tcPr>
            <w:tcW w:w="180" w:type="dxa"/>
            <w:tcBorders>
              <w:top w:val="nil"/>
              <w:left w:val="nil"/>
              <w:bottom w:val="nil"/>
              <w:right w:val="nil"/>
            </w:tcBorders>
            <w:tcMar>
              <w:top w:w="43" w:type="dxa"/>
              <w:left w:w="0" w:type="dxa"/>
              <w:bottom w:w="0" w:type="dxa"/>
              <w:right w:w="0" w:type="dxa"/>
            </w:tcMar>
            <w:vAlign w:val="bottom"/>
          </w:tcPr>
          <w:p w14:paraId="4263DD6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C318A3E" w14:textId="77777777" w:rsidR="00815F63" w:rsidRDefault="005766E3" w:rsidP="007104FE">
            <w:pPr>
              <w:jc w:val="right"/>
            </w:pPr>
            <w:r>
              <w:t>2 630 780 000</w:t>
            </w:r>
          </w:p>
        </w:tc>
      </w:tr>
      <w:tr w:rsidR="00815F63" w14:paraId="6E72827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38ADA6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0E9213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AAB401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C6DD1D"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461DA0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96443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C3234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1D2E4BF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4251A66" w14:textId="77777777" w:rsidR="00815F63" w:rsidRDefault="00815F63" w:rsidP="007104FE">
            <w:pPr>
              <w:jc w:val="right"/>
            </w:pPr>
          </w:p>
        </w:tc>
      </w:tr>
      <w:tr w:rsidR="00815F63" w14:paraId="5C98344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A03C6AE" w14:textId="77777777" w:rsidR="00815F63" w:rsidRDefault="005766E3" w:rsidP="0087371F">
            <w:r>
              <w:t>179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DE9C49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C26FA3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590BE3" w14:textId="77777777" w:rsidR="00815F63" w:rsidRDefault="005766E3" w:rsidP="0087371F">
            <w:r>
              <w:t>Flyktningtiltak i Norge:</w:t>
            </w:r>
          </w:p>
        </w:tc>
        <w:tc>
          <w:tcPr>
            <w:tcW w:w="1200" w:type="dxa"/>
            <w:tcBorders>
              <w:top w:val="nil"/>
              <w:left w:val="nil"/>
              <w:bottom w:val="nil"/>
              <w:right w:val="nil"/>
            </w:tcBorders>
            <w:tcMar>
              <w:top w:w="43" w:type="dxa"/>
              <w:left w:w="0" w:type="dxa"/>
              <w:bottom w:w="0" w:type="dxa"/>
              <w:right w:w="0" w:type="dxa"/>
            </w:tcMar>
            <w:vAlign w:val="bottom"/>
          </w:tcPr>
          <w:p w14:paraId="0929AE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05FC9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3B8E41C"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713CE2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DD9838B" w14:textId="77777777" w:rsidR="00815F63" w:rsidRDefault="00815F63" w:rsidP="007104FE">
            <w:pPr>
              <w:jc w:val="right"/>
            </w:pPr>
          </w:p>
        </w:tc>
      </w:tr>
      <w:tr w:rsidR="00815F63" w14:paraId="297EC67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619636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072C54"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93C580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0AB3C6"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649FB6F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3A8A9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6E324BD" w14:textId="77777777" w:rsidR="00815F63" w:rsidRDefault="005766E3" w:rsidP="007104FE">
            <w:pPr>
              <w:jc w:val="right"/>
            </w:pPr>
            <w:r>
              <w:t>3 770 482 000</w:t>
            </w:r>
          </w:p>
        </w:tc>
        <w:tc>
          <w:tcPr>
            <w:tcW w:w="180" w:type="dxa"/>
            <w:tcBorders>
              <w:top w:val="nil"/>
              <w:left w:val="nil"/>
              <w:bottom w:val="nil"/>
              <w:right w:val="nil"/>
            </w:tcBorders>
            <w:tcMar>
              <w:top w:w="43" w:type="dxa"/>
              <w:left w:w="0" w:type="dxa"/>
              <w:bottom w:w="0" w:type="dxa"/>
              <w:right w:w="0" w:type="dxa"/>
            </w:tcMar>
            <w:vAlign w:val="bottom"/>
          </w:tcPr>
          <w:p w14:paraId="53051963"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5ABC3AF" w14:textId="77777777" w:rsidR="00815F63" w:rsidRDefault="005766E3" w:rsidP="007104FE">
            <w:pPr>
              <w:jc w:val="right"/>
            </w:pPr>
            <w:r>
              <w:t>3 770 482 000</w:t>
            </w:r>
          </w:p>
        </w:tc>
      </w:tr>
      <w:tr w:rsidR="00815F63" w14:paraId="19ECD84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F8FF44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09A509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B123E6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F163FE" w14:textId="77777777" w:rsidR="00815F63" w:rsidRDefault="005766E3" w:rsidP="0087371F">
            <w:r>
              <w:t>Sum Utviklingssamarbeidet</w:t>
            </w:r>
          </w:p>
        </w:tc>
        <w:tc>
          <w:tcPr>
            <w:tcW w:w="1200" w:type="dxa"/>
            <w:tcBorders>
              <w:top w:val="nil"/>
              <w:left w:val="nil"/>
              <w:bottom w:val="nil"/>
              <w:right w:val="nil"/>
            </w:tcBorders>
            <w:tcMar>
              <w:top w:w="43" w:type="dxa"/>
              <w:left w:w="0" w:type="dxa"/>
              <w:bottom w:w="0" w:type="dxa"/>
              <w:right w:w="0" w:type="dxa"/>
            </w:tcMar>
            <w:vAlign w:val="bottom"/>
          </w:tcPr>
          <w:p w14:paraId="6895C7E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2412A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ECBA61"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BB7050A"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7491665" w14:textId="77777777" w:rsidR="00815F63" w:rsidRDefault="005766E3" w:rsidP="007104FE">
            <w:pPr>
              <w:jc w:val="right"/>
            </w:pPr>
            <w:r>
              <w:t>45 592 182 000</w:t>
            </w:r>
          </w:p>
        </w:tc>
      </w:tr>
      <w:tr w:rsidR="00815F63" w14:paraId="0620670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E32602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DA0A19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665339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79181A" w14:textId="77777777" w:rsidR="00815F63" w:rsidRDefault="005766E3" w:rsidP="0087371F">
            <w:r>
              <w:t>Sum Utenriksdepartementet</w:t>
            </w:r>
          </w:p>
        </w:tc>
        <w:tc>
          <w:tcPr>
            <w:tcW w:w="1200" w:type="dxa"/>
            <w:tcBorders>
              <w:top w:val="nil"/>
              <w:left w:val="nil"/>
              <w:bottom w:val="nil"/>
              <w:right w:val="nil"/>
            </w:tcBorders>
            <w:tcMar>
              <w:top w:w="43" w:type="dxa"/>
              <w:left w:w="0" w:type="dxa"/>
              <w:bottom w:w="0" w:type="dxa"/>
              <w:right w:w="0" w:type="dxa"/>
            </w:tcMar>
            <w:vAlign w:val="bottom"/>
          </w:tcPr>
          <w:p w14:paraId="779E54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28B8A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541D4A4"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9873A7F"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3DBE656" w14:textId="77777777" w:rsidR="00815F63" w:rsidRDefault="005766E3" w:rsidP="007104FE">
            <w:pPr>
              <w:jc w:val="right"/>
            </w:pPr>
            <w:r>
              <w:t>54 745 930 000</w:t>
            </w:r>
          </w:p>
        </w:tc>
      </w:tr>
      <w:tr w:rsidR="00815F63" w14:paraId="16E14A9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41D6610" w14:textId="77777777" w:rsidR="00815F63" w:rsidRDefault="005766E3">
            <w:pPr>
              <w:pStyle w:val="tittel-gulbok1"/>
            </w:pPr>
            <w:r>
              <w:rPr>
                <w:w w:val="100"/>
                <w:sz w:val="21"/>
                <w:szCs w:val="21"/>
              </w:rPr>
              <w:t>Kunnskapsdepartementet</w:t>
            </w:r>
          </w:p>
        </w:tc>
      </w:tr>
      <w:tr w:rsidR="00815F63" w14:paraId="2C60DA7B"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BF6F6A4" w14:textId="77777777" w:rsidR="00815F63" w:rsidRDefault="005766E3">
            <w:pPr>
              <w:pStyle w:val="tittel-gulbok2"/>
            </w:pPr>
            <w:r>
              <w:rPr>
                <w:spacing w:val="21"/>
                <w:w w:val="100"/>
                <w:sz w:val="21"/>
                <w:szCs w:val="21"/>
              </w:rPr>
              <w:t>Administrasjon</w:t>
            </w:r>
          </w:p>
        </w:tc>
      </w:tr>
      <w:tr w:rsidR="00815F63" w14:paraId="7D462CF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AAA5F8D" w14:textId="77777777" w:rsidR="00815F63" w:rsidRDefault="005766E3" w:rsidP="0087371F">
            <w:r>
              <w:t>200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52066E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718C57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5B8739" w14:textId="77777777" w:rsidR="00815F63" w:rsidRDefault="005766E3" w:rsidP="0087371F">
            <w:r>
              <w:t>Kunnskapsdepartementet:</w:t>
            </w:r>
          </w:p>
        </w:tc>
        <w:tc>
          <w:tcPr>
            <w:tcW w:w="1200" w:type="dxa"/>
            <w:tcBorders>
              <w:top w:val="nil"/>
              <w:left w:val="nil"/>
              <w:bottom w:val="nil"/>
              <w:right w:val="nil"/>
            </w:tcBorders>
            <w:tcMar>
              <w:top w:w="43" w:type="dxa"/>
              <w:left w:w="0" w:type="dxa"/>
              <w:bottom w:w="0" w:type="dxa"/>
              <w:right w:w="0" w:type="dxa"/>
            </w:tcMar>
            <w:vAlign w:val="bottom"/>
          </w:tcPr>
          <w:p w14:paraId="4E5F63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6FB4B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475A7BB"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0B0681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A95BB7B" w14:textId="77777777" w:rsidR="00815F63" w:rsidRDefault="00815F63" w:rsidP="007104FE">
            <w:pPr>
              <w:jc w:val="right"/>
            </w:pPr>
          </w:p>
        </w:tc>
      </w:tr>
      <w:tr w:rsidR="00815F63" w14:paraId="27CC029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83793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725C09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E59B47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6E57F6"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E313A7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9C55E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5991A25" w14:textId="77777777" w:rsidR="00815F63" w:rsidRDefault="005766E3" w:rsidP="007104FE">
            <w:pPr>
              <w:jc w:val="right"/>
            </w:pPr>
            <w:r>
              <w:t>406 777 000</w:t>
            </w:r>
          </w:p>
        </w:tc>
        <w:tc>
          <w:tcPr>
            <w:tcW w:w="180" w:type="dxa"/>
            <w:tcBorders>
              <w:top w:val="nil"/>
              <w:left w:val="nil"/>
              <w:bottom w:val="nil"/>
              <w:right w:val="nil"/>
            </w:tcBorders>
            <w:tcMar>
              <w:top w:w="43" w:type="dxa"/>
              <w:left w:w="0" w:type="dxa"/>
              <w:bottom w:w="0" w:type="dxa"/>
              <w:right w:w="0" w:type="dxa"/>
            </w:tcMar>
            <w:vAlign w:val="bottom"/>
          </w:tcPr>
          <w:p w14:paraId="0D8CEE5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2A10F11" w14:textId="77777777" w:rsidR="00815F63" w:rsidRDefault="00815F63" w:rsidP="007104FE">
            <w:pPr>
              <w:jc w:val="right"/>
            </w:pPr>
          </w:p>
        </w:tc>
      </w:tr>
      <w:tr w:rsidR="00815F63" w14:paraId="2F40493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88C987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C33613"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FFE4C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DCA12A"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701F898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EB952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CC69B83" w14:textId="77777777" w:rsidR="00815F63" w:rsidRDefault="005766E3" w:rsidP="007104FE">
            <w:pPr>
              <w:jc w:val="right"/>
            </w:pPr>
            <w:r>
              <w:t>12 652 000</w:t>
            </w:r>
          </w:p>
        </w:tc>
        <w:tc>
          <w:tcPr>
            <w:tcW w:w="180" w:type="dxa"/>
            <w:tcBorders>
              <w:top w:val="nil"/>
              <w:left w:val="nil"/>
              <w:bottom w:val="nil"/>
              <w:right w:val="nil"/>
            </w:tcBorders>
            <w:tcMar>
              <w:top w:w="43" w:type="dxa"/>
              <w:left w:w="0" w:type="dxa"/>
              <w:bottom w:w="0" w:type="dxa"/>
              <w:right w:w="0" w:type="dxa"/>
            </w:tcMar>
            <w:vAlign w:val="bottom"/>
          </w:tcPr>
          <w:p w14:paraId="4A48EB5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A7896DB" w14:textId="77777777" w:rsidR="00815F63" w:rsidRDefault="00815F63" w:rsidP="007104FE">
            <w:pPr>
              <w:jc w:val="right"/>
            </w:pPr>
          </w:p>
        </w:tc>
      </w:tr>
      <w:tr w:rsidR="00815F63" w14:paraId="41FC02D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046A8C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1C5277E"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4388E0C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23B0CB"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54243A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2AF4E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D03010A" w14:textId="77777777" w:rsidR="00815F63" w:rsidRDefault="005766E3" w:rsidP="007104FE">
            <w:pPr>
              <w:jc w:val="right"/>
            </w:pPr>
            <w:r>
              <w:t>3 498 000</w:t>
            </w:r>
          </w:p>
        </w:tc>
        <w:tc>
          <w:tcPr>
            <w:tcW w:w="180" w:type="dxa"/>
            <w:tcBorders>
              <w:top w:val="nil"/>
              <w:left w:val="nil"/>
              <w:bottom w:val="nil"/>
              <w:right w:val="nil"/>
            </w:tcBorders>
            <w:tcMar>
              <w:top w:w="43" w:type="dxa"/>
              <w:left w:w="0" w:type="dxa"/>
              <w:bottom w:w="0" w:type="dxa"/>
              <w:right w:w="0" w:type="dxa"/>
            </w:tcMar>
            <w:vAlign w:val="bottom"/>
          </w:tcPr>
          <w:p w14:paraId="674BA76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C624B9F" w14:textId="77777777" w:rsidR="00815F63" w:rsidRDefault="005766E3" w:rsidP="007104FE">
            <w:pPr>
              <w:jc w:val="right"/>
            </w:pPr>
            <w:r>
              <w:t>422 927 000</w:t>
            </w:r>
          </w:p>
        </w:tc>
      </w:tr>
      <w:tr w:rsidR="00815F63" w14:paraId="417BA67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C065B34" w14:textId="77777777" w:rsidR="00815F63" w:rsidRDefault="005766E3" w:rsidP="0087371F">
            <w:r>
              <w:t>201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AE5DD5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F6836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120AC2" w14:textId="77777777" w:rsidR="00815F63" w:rsidRDefault="005766E3" w:rsidP="0087371F">
            <w:r>
              <w:t>Analyse og kunnskapsgrunnlag:</w:t>
            </w:r>
          </w:p>
        </w:tc>
        <w:tc>
          <w:tcPr>
            <w:tcW w:w="1200" w:type="dxa"/>
            <w:tcBorders>
              <w:top w:val="nil"/>
              <w:left w:val="nil"/>
              <w:bottom w:val="nil"/>
              <w:right w:val="nil"/>
            </w:tcBorders>
            <w:tcMar>
              <w:top w:w="43" w:type="dxa"/>
              <w:left w:w="0" w:type="dxa"/>
              <w:bottom w:w="0" w:type="dxa"/>
              <w:right w:w="0" w:type="dxa"/>
            </w:tcMar>
            <w:vAlign w:val="bottom"/>
          </w:tcPr>
          <w:p w14:paraId="3B338AB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5D914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79C3CB7"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FD2417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025B41F" w14:textId="77777777" w:rsidR="00815F63" w:rsidRDefault="00815F63" w:rsidP="007104FE">
            <w:pPr>
              <w:jc w:val="right"/>
            </w:pPr>
          </w:p>
        </w:tc>
      </w:tr>
      <w:tr w:rsidR="00815F63" w14:paraId="11239B9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FAEB6B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A57B2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3716E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9EFE6B"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1B9303B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019FA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3578BC9" w14:textId="77777777" w:rsidR="00815F63" w:rsidRDefault="005766E3" w:rsidP="007104FE">
            <w:pPr>
              <w:jc w:val="right"/>
            </w:pPr>
            <w:r>
              <w:t>52 073 000</w:t>
            </w:r>
          </w:p>
        </w:tc>
        <w:tc>
          <w:tcPr>
            <w:tcW w:w="180" w:type="dxa"/>
            <w:tcBorders>
              <w:top w:val="nil"/>
              <w:left w:val="nil"/>
              <w:bottom w:val="nil"/>
              <w:right w:val="nil"/>
            </w:tcBorders>
            <w:tcMar>
              <w:top w:w="43" w:type="dxa"/>
              <w:left w:w="0" w:type="dxa"/>
              <w:bottom w:w="0" w:type="dxa"/>
              <w:right w:w="0" w:type="dxa"/>
            </w:tcMar>
            <w:vAlign w:val="bottom"/>
          </w:tcPr>
          <w:p w14:paraId="109A731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03D0CE0" w14:textId="77777777" w:rsidR="00815F63" w:rsidRDefault="00815F63" w:rsidP="007104FE">
            <w:pPr>
              <w:jc w:val="right"/>
            </w:pPr>
          </w:p>
        </w:tc>
      </w:tr>
      <w:tr w:rsidR="00815F63" w14:paraId="31E1AFC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E1565E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5F3D5B1"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6659C1A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6772D9" w14:textId="77777777" w:rsidR="00815F63" w:rsidRDefault="005766E3" w:rsidP="0087371F">
            <w:r>
              <w:t>Norges forskningsråd - forskning om utdanning og forskning</w:t>
            </w:r>
          </w:p>
        </w:tc>
        <w:tc>
          <w:tcPr>
            <w:tcW w:w="1200" w:type="dxa"/>
            <w:tcBorders>
              <w:top w:val="nil"/>
              <w:left w:val="nil"/>
              <w:bottom w:val="nil"/>
              <w:right w:val="nil"/>
            </w:tcBorders>
            <w:tcMar>
              <w:top w:w="43" w:type="dxa"/>
              <w:left w:w="0" w:type="dxa"/>
              <w:bottom w:w="0" w:type="dxa"/>
              <w:right w:w="0" w:type="dxa"/>
            </w:tcMar>
            <w:vAlign w:val="bottom"/>
          </w:tcPr>
          <w:p w14:paraId="47ADAB6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9452B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1365CAD" w14:textId="77777777" w:rsidR="00815F63" w:rsidRDefault="005766E3" w:rsidP="007104FE">
            <w:pPr>
              <w:jc w:val="right"/>
            </w:pPr>
            <w:r>
              <w:t>230 600 000</w:t>
            </w:r>
          </w:p>
        </w:tc>
        <w:tc>
          <w:tcPr>
            <w:tcW w:w="180" w:type="dxa"/>
            <w:tcBorders>
              <w:top w:val="nil"/>
              <w:left w:val="nil"/>
              <w:bottom w:val="nil"/>
              <w:right w:val="nil"/>
            </w:tcBorders>
            <w:tcMar>
              <w:top w:w="43" w:type="dxa"/>
              <w:left w:w="0" w:type="dxa"/>
              <w:bottom w:w="0" w:type="dxa"/>
              <w:right w:w="0" w:type="dxa"/>
            </w:tcMar>
            <w:vAlign w:val="bottom"/>
          </w:tcPr>
          <w:p w14:paraId="6D8E07D3"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CCF2595" w14:textId="77777777" w:rsidR="00815F63" w:rsidRDefault="005766E3" w:rsidP="007104FE">
            <w:pPr>
              <w:jc w:val="right"/>
            </w:pPr>
            <w:r>
              <w:t>282 673 000</w:t>
            </w:r>
          </w:p>
        </w:tc>
      </w:tr>
      <w:tr w:rsidR="00815F63" w14:paraId="121B925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A2044D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2FEFCF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B3BAD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B85A208" w14:textId="77777777" w:rsidR="00815F63" w:rsidRDefault="005766E3" w:rsidP="0087371F">
            <w:r>
              <w:t>Sum Administrasjon</w:t>
            </w:r>
          </w:p>
        </w:tc>
        <w:tc>
          <w:tcPr>
            <w:tcW w:w="1200" w:type="dxa"/>
            <w:tcBorders>
              <w:top w:val="nil"/>
              <w:left w:val="nil"/>
              <w:bottom w:val="nil"/>
              <w:right w:val="nil"/>
            </w:tcBorders>
            <w:tcMar>
              <w:top w:w="43" w:type="dxa"/>
              <w:left w:w="0" w:type="dxa"/>
              <w:bottom w:w="0" w:type="dxa"/>
              <w:right w:w="0" w:type="dxa"/>
            </w:tcMar>
            <w:vAlign w:val="bottom"/>
          </w:tcPr>
          <w:p w14:paraId="20A5BA0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DD904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EF4FDE3"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7BCBE3D"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EDAFCA8" w14:textId="77777777" w:rsidR="00815F63" w:rsidRDefault="005766E3" w:rsidP="007104FE">
            <w:pPr>
              <w:jc w:val="right"/>
            </w:pPr>
            <w:r>
              <w:t>705 600 000</w:t>
            </w:r>
          </w:p>
        </w:tc>
      </w:tr>
      <w:tr w:rsidR="00815F63" w14:paraId="545D9BBA"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6CA2797" w14:textId="77777777" w:rsidR="00815F63" w:rsidRDefault="005766E3">
            <w:pPr>
              <w:pStyle w:val="tittel-gulbok2"/>
            </w:pPr>
            <w:r>
              <w:rPr>
                <w:spacing w:val="21"/>
                <w:w w:val="100"/>
                <w:sz w:val="21"/>
                <w:szCs w:val="21"/>
              </w:rPr>
              <w:t>Grunnopplæringen</w:t>
            </w:r>
          </w:p>
        </w:tc>
      </w:tr>
      <w:tr w:rsidR="00815F63" w14:paraId="158A8A7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62C208A" w14:textId="77777777" w:rsidR="00815F63" w:rsidRDefault="005766E3" w:rsidP="0087371F">
            <w:r>
              <w:t>220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E90C2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884DD1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234EF0" w14:textId="77777777" w:rsidR="00815F63" w:rsidRDefault="005766E3" w:rsidP="0087371F">
            <w:r>
              <w:t>Utdanningsdirektoratet:</w:t>
            </w:r>
          </w:p>
        </w:tc>
        <w:tc>
          <w:tcPr>
            <w:tcW w:w="1200" w:type="dxa"/>
            <w:tcBorders>
              <w:top w:val="nil"/>
              <w:left w:val="nil"/>
              <w:bottom w:val="nil"/>
              <w:right w:val="nil"/>
            </w:tcBorders>
            <w:tcMar>
              <w:top w:w="43" w:type="dxa"/>
              <w:left w:w="0" w:type="dxa"/>
              <w:bottom w:w="0" w:type="dxa"/>
              <w:right w:w="0" w:type="dxa"/>
            </w:tcMar>
            <w:vAlign w:val="bottom"/>
          </w:tcPr>
          <w:p w14:paraId="7198503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4B022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79EBC2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6FA6101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0C44B53" w14:textId="77777777" w:rsidR="00815F63" w:rsidRDefault="00815F63" w:rsidP="007104FE">
            <w:pPr>
              <w:jc w:val="right"/>
            </w:pPr>
          </w:p>
        </w:tc>
      </w:tr>
      <w:tr w:rsidR="00815F63" w14:paraId="7661362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EEFC75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BFE81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0389CB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E00B50"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C1EF4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8A1C5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6E2612" w14:textId="77777777" w:rsidR="00815F63" w:rsidRDefault="005766E3" w:rsidP="007104FE">
            <w:pPr>
              <w:jc w:val="right"/>
            </w:pPr>
            <w:r>
              <w:t>408 732 000</w:t>
            </w:r>
          </w:p>
        </w:tc>
        <w:tc>
          <w:tcPr>
            <w:tcW w:w="180" w:type="dxa"/>
            <w:tcBorders>
              <w:top w:val="nil"/>
              <w:left w:val="nil"/>
              <w:bottom w:val="nil"/>
              <w:right w:val="nil"/>
            </w:tcBorders>
            <w:tcMar>
              <w:top w:w="43" w:type="dxa"/>
              <w:left w:w="0" w:type="dxa"/>
              <w:bottom w:w="0" w:type="dxa"/>
              <w:right w:w="0" w:type="dxa"/>
            </w:tcMar>
            <w:vAlign w:val="bottom"/>
          </w:tcPr>
          <w:p w14:paraId="6FB7730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BC4C25C" w14:textId="77777777" w:rsidR="00815F63" w:rsidRDefault="00815F63" w:rsidP="007104FE">
            <w:pPr>
              <w:jc w:val="right"/>
            </w:pPr>
          </w:p>
        </w:tc>
      </w:tr>
      <w:tr w:rsidR="00815F63" w14:paraId="3FE0FED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A66BA2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00312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C6972F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6D2FFF" w14:textId="77777777" w:rsidR="00815F63" w:rsidRDefault="005766E3" w:rsidP="0087371F">
            <w:r>
              <w:t>Spesielle driftsutgifter</w:t>
            </w:r>
            <w:r>
              <w:rPr>
                <w:rStyle w:val="kursiv"/>
                <w:sz w:val="21"/>
                <w:szCs w:val="21"/>
              </w:rPr>
              <w:t>, kan nyttes under post 70</w:t>
            </w:r>
          </w:p>
        </w:tc>
        <w:tc>
          <w:tcPr>
            <w:tcW w:w="1200" w:type="dxa"/>
            <w:tcBorders>
              <w:top w:val="nil"/>
              <w:left w:val="nil"/>
              <w:bottom w:val="nil"/>
              <w:right w:val="nil"/>
            </w:tcBorders>
            <w:tcMar>
              <w:top w:w="43" w:type="dxa"/>
              <w:left w:w="0" w:type="dxa"/>
              <w:bottom w:w="0" w:type="dxa"/>
              <w:right w:w="0" w:type="dxa"/>
            </w:tcMar>
            <w:vAlign w:val="bottom"/>
          </w:tcPr>
          <w:p w14:paraId="1BD72C9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D7814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E87D031" w14:textId="77777777" w:rsidR="00815F63" w:rsidRDefault="005766E3" w:rsidP="007104FE">
            <w:pPr>
              <w:jc w:val="right"/>
            </w:pPr>
            <w:r>
              <w:t>217 438 000</w:t>
            </w:r>
          </w:p>
        </w:tc>
        <w:tc>
          <w:tcPr>
            <w:tcW w:w="180" w:type="dxa"/>
            <w:tcBorders>
              <w:top w:val="nil"/>
              <w:left w:val="nil"/>
              <w:bottom w:val="nil"/>
              <w:right w:val="nil"/>
            </w:tcBorders>
            <w:tcMar>
              <w:top w:w="43" w:type="dxa"/>
              <w:left w:w="0" w:type="dxa"/>
              <w:bottom w:w="0" w:type="dxa"/>
              <w:right w:w="0" w:type="dxa"/>
            </w:tcMar>
            <w:vAlign w:val="bottom"/>
          </w:tcPr>
          <w:p w14:paraId="6B4ADF9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2714E99" w14:textId="77777777" w:rsidR="00815F63" w:rsidRDefault="00815F63" w:rsidP="007104FE">
            <w:pPr>
              <w:jc w:val="right"/>
            </w:pPr>
          </w:p>
        </w:tc>
      </w:tr>
      <w:tr w:rsidR="00815F63" w14:paraId="65CCF7F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59DBEA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FA89F47"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2F35BF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1C8952" w14:textId="77777777" w:rsidR="00815F63" w:rsidRDefault="005766E3" w:rsidP="0087371F">
            <w:r>
              <w:t>Tilskudd til læremidler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ACCE0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C07FC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3F2CAEF" w14:textId="77777777" w:rsidR="00815F63" w:rsidRDefault="005766E3" w:rsidP="007104FE">
            <w:pPr>
              <w:jc w:val="right"/>
            </w:pPr>
            <w:r>
              <w:t>86 731 000</w:t>
            </w:r>
          </w:p>
        </w:tc>
        <w:tc>
          <w:tcPr>
            <w:tcW w:w="180" w:type="dxa"/>
            <w:tcBorders>
              <w:top w:val="nil"/>
              <w:left w:val="nil"/>
              <w:bottom w:val="nil"/>
              <w:right w:val="nil"/>
            </w:tcBorders>
            <w:tcMar>
              <w:top w:w="43" w:type="dxa"/>
              <w:left w:w="0" w:type="dxa"/>
              <w:bottom w:w="0" w:type="dxa"/>
              <w:right w:w="0" w:type="dxa"/>
            </w:tcMar>
            <w:vAlign w:val="bottom"/>
          </w:tcPr>
          <w:p w14:paraId="4460244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75C2A3B" w14:textId="77777777" w:rsidR="00815F63" w:rsidRDefault="005766E3" w:rsidP="007104FE">
            <w:pPr>
              <w:jc w:val="right"/>
            </w:pPr>
            <w:r>
              <w:t>712 901 000</w:t>
            </w:r>
          </w:p>
        </w:tc>
      </w:tr>
      <w:tr w:rsidR="00815F63" w14:paraId="63B3DB5A"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0352ADF5" w14:textId="77777777" w:rsidR="00815F63" w:rsidRDefault="005766E3" w:rsidP="0087371F">
            <w:r>
              <w:t>221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5E84BF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BB668B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DD2C18" w14:textId="77777777" w:rsidR="00815F63" w:rsidRDefault="005766E3" w:rsidP="0087371F">
            <w:r>
              <w:t>Foreldreutvalgene for grunnopplæringen og barnehagene:</w:t>
            </w:r>
          </w:p>
        </w:tc>
        <w:tc>
          <w:tcPr>
            <w:tcW w:w="1200" w:type="dxa"/>
            <w:tcBorders>
              <w:top w:val="nil"/>
              <w:left w:val="nil"/>
              <w:bottom w:val="nil"/>
              <w:right w:val="nil"/>
            </w:tcBorders>
            <w:tcMar>
              <w:top w:w="43" w:type="dxa"/>
              <w:left w:w="0" w:type="dxa"/>
              <w:bottom w:w="0" w:type="dxa"/>
              <w:right w:w="0" w:type="dxa"/>
            </w:tcMar>
            <w:vAlign w:val="bottom"/>
          </w:tcPr>
          <w:p w14:paraId="12F184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69F03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32788E"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6047A6F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7DE3C16" w14:textId="77777777" w:rsidR="00815F63" w:rsidRDefault="00815F63" w:rsidP="007104FE">
            <w:pPr>
              <w:jc w:val="right"/>
            </w:pPr>
          </w:p>
        </w:tc>
      </w:tr>
      <w:tr w:rsidR="00815F63" w14:paraId="7C96AC8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F2F0D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40E96E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EC05FE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2D0DE5"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C7ADB4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3A87B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0751A06" w14:textId="77777777" w:rsidR="00815F63" w:rsidRDefault="005766E3" w:rsidP="007104FE">
            <w:pPr>
              <w:jc w:val="right"/>
            </w:pPr>
            <w:r>
              <w:t>17 012 000</w:t>
            </w:r>
          </w:p>
        </w:tc>
        <w:tc>
          <w:tcPr>
            <w:tcW w:w="180" w:type="dxa"/>
            <w:tcBorders>
              <w:top w:val="nil"/>
              <w:left w:val="nil"/>
              <w:bottom w:val="nil"/>
              <w:right w:val="nil"/>
            </w:tcBorders>
            <w:tcMar>
              <w:top w:w="43" w:type="dxa"/>
              <w:left w:w="0" w:type="dxa"/>
              <w:bottom w:w="0" w:type="dxa"/>
              <w:right w:w="0" w:type="dxa"/>
            </w:tcMar>
            <w:vAlign w:val="bottom"/>
          </w:tcPr>
          <w:p w14:paraId="477427E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E2BACF2" w14:textId="77777777" w:rsidR="00815F63" w:rsidRDefault="005766E3" w:rsidP="007104FE">
            <w:pPr>
              <w:jc w:val="right"/>
            </w:pPr>
            <w:r>
              <w:t>17 012 000</w:t>
            </w:r>
          </w:p>
        </w:tc>
      </w:tr>
      <w:tr w:rsidR="00815F63" w14:paraId="7C0DFB3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B66D253" w14:textId="77777777" w:rsidR="00815F63" w:rsidRDefault="005766E3" w:rsidP="0087371F">
            <w:r>
              <w:t>222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29F950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F2587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BE0FC7" w14:textId="77777777" w:rsidR="00815F63" w:rsidRDefault="005766E3" w:rsidP="0087371F">
            <w:r>
              <w:t>Statlige skoler og fjernundervisningstjenester:</w:t>
            </w:r>
          </w:p>
        </w:tc>
        <w:tc>
          <w:tcPr>
            <w:tcW w:w="1200" w:type="dxa"/>
            <w:tcBorders>
              <w:top w:val="nil"/>
              <w:left w:val="nil"/>
              <w:bottom w:val="nil"/>
              <w:right w:val="nil"/>
            </w:tcBorders>
            <w:tcMar>
              <w:top w:w="43" w:type="dxa"/>
              <w:left w:w="0" w:type="dxa"/>
              <w:bottom w:w="0" w:type="dxa"/>
              <w:right w:w="0" w:type="dxa"/>
            </w:tcMar>
            <w:vAlign w:val="bottom"/>
          </w:tcPr>
          <w:p w14:paraId="4F6FF27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B5FA1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44891BC"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F0BAE6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E2EFF89" w14:textId="77777777" w:rsidR="00815F63" w:rsidRDefault="00815F63" w:rsidP="007104FE">
            <w:pPr>
              <w:jc w:val="right"/>
            </w:pPr>
          </w:p>
        </w:tc>
      </w:tr>
      <w:tr w:rsidR="00815F63" w14:paraId="41ADB2D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F6C568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A3FA31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660E92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DE16D3"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91E6E5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7B3F8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64185B9" w14:textId="77777777" w:rsidR="00815F63" w:rsidRDefault="005766E3" w:rsidP="007104FE">
            <w:pPr>
              <w:jc w:val="right"/>
            </w:pPr>
            <w:r>
              <w:t>147 146 000</w:t>
            </w:r>
          </w:p>
        </w:tc>
        <w:tc>
          <w:tcPr>
            <w:tcW w:w="180" w:type="dxa"/>
            <w:tcBorders>
              <w:top w:val="nil"/>
              <w:left w:val="nil"/>
              <w:bottom w:val="nil"/>
              <w:right w:val="nil"/>
            </w:tcBorders>
            <w:tcMar>
              <w:top w:w="43" w:type="dxa"/>
              <w:left w:w="0" w:type="dxa"/>
              <w:bottom w:w="0" w:type="dxa"/>
              <w:right w:w="0" w:type="dxa"/>
            </w:tcMar>
            <w:vAlign w:val="bottom"/>
          </w:tcPr>
          <w:p w14:paraId="5AB3D5F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0240A58" w14:textId="77777777" w:rsidR="00815F63" w:rsidRDefault="00815F63" w:rsidP="007104FE">
            <w:pPr>
              <w:jc w:val="right"/>
            </w:pPr>
          </w:p>
        </w:tc>
      </w:tr>
      <w:tr w:rsidR="00815F63" w14:paraId="07B9CE3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FB329B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754271F"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526DC1B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ACF061"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08E98D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8A8DF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375A528" w14:textId="77777777" w:rsidR="00815F63" w:rsidRDefault="005766E3" w:rsidP="007104FE">
            <w:pPr>
              <w:jc w:val="right"/>
            </w:pPr>
            <w:r>
              <w:t>1 900 000</w:t>
            </w:r>
          </w:p>
        </w:tc>
        <w:tc>
          <w:tcPr>
            <w:tcW w:w="180" w:type="dxa"/>
            <w:tcBorders>
              <w:top w:val="nil"/>
              <w:left w:val="nil"/>
              <w:bottom w:val="nil"/>
              <w:right w:val="nil"/>
            </w:tcBorders>
            <w:tcMar>
              <w:top w:w="43" w:type="dxa"/>
              <w:left w:w="0" w:type="dxa"/>
              <w:bottom w:w="0" w:type="dxa"/>
              <w:right w:w="0" w:type="dxa"/>
            </w:tcMar>
            <w:vAlign w:val="bottom"/>
          </w:tcPr>
          <w:p w14:paraId="034DDA9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CC83583" w14:textId="77777777" w:rsidR="00815F63" w:rsidRDefault="005766E3" w:rsidP="007104FE">
            <w:pPr>
              <w:jc w:val="right"/>
            </w:pPr>
            <w:r>
              <w:t>149 046 000</w:t>
            </w:r>
          </w:p>
        </w:tc>
      </w:tr>
      <w:tr w:rsidR="00815F63" w14:paraId="6F2D474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E27F1FB" w14:textId="77777777" w:rsidR="00815F63" w:rsidRDefault="005766E3" w:rsidP="0087371F">
            <w:r>
              <w:t>223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7B35A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AC5165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F5D713" w14:textId="77777777" w:rsidR="00815F63" w:rsidRDefault="005766E3" w:rsidP="0087371F">
            <w:r>
              <w:t>Diamanten skole:</w:t>
            </w:r>
          </w:p>
        </w:tc>
        <w:tc>
          <w:tcPr>
            <w:tcW w:w="1200" w:type="dxa"/>
            <w:tcBorders>
              <w:top w:val="nil"/>
              <w:left w:val="nil"/>
              <w:bottom w:val="nil"/>
              <w:right w:val="nil"/>
            </w:tcBorders>
            <w:tcMar>
              <w:top w:w="43" w:type="dxa"/>
              <w:left w:w="0" w:type="dxa"/>
              <w:bottom w:w="0" w:type="dxa"/>
              <w:right w:w="0" w:type="dxa"/>
            </w:tcMar>
            <w:vAlign w:val="bottom"/>
          </w:tcPr>
          <w:p w14:paraId="5348CFD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5A401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058F1FE"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F4875F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9E34727" w14:textId="77777777" w:rsidR="00815F63" w:rsidRDefault="00815F63" w:rsidP="007104FE">
            <w:pPr>
              <w:jc w:val="right"/>
            </w:pPr>
          </w:p>
        </w:tc>
      </w:tr>
      <w:tr w:rsidR="00815F63" w14:paraId="611755F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714842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91D99E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FA67B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CE61A6"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88514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6565E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1046780" w14:textId="77777777" w:rsidR="00815F63" w:rsidRDefault="005766E3" w:rsidP="007104FE">
            <w:pPr>
              <w:jc w:val="right"/>
            </w:pPr>
            <w:r>
              <w:t>28 603 000</w:t>
            </w:r>
          </w:p>
        </w:tc>
        <w:tc>
          <w:tcPr>
            <w:tcW w:w="180" w:type="dxa"/>
            <w:tcBorders>
              <w:top w:val="nil"/>
              <w:left w:val="nil"/>
              <w:bottom w:val="nil"/>
              <w:right w:val="nil"/>
            </w:tcBorders>
            <w:tcMar>
              <w:top w:w="43" w:type="dxa"/>
              <w:left w:w="0" w:type="dxa"/>
              <w:bottom w:w="0" w:type="dxa"/>
              <w:right w:w="0" w:type="dxa"/>
            </w:tcMar>
            <w:vAlign w:val="bottom"/>
          </w:tcPr>
          <w:p w14:paraId="310385F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F386213" w14:textId="77777777" w:rsidR="00815F63" w:rsidRDefault="00815F63" w:rsidP="007104FE">
            <w:pPr>
              <w:jc w:val="right"/>
            </w:pPr>
          </w:p>
        </w:tc>
      </w:tr>
      <w:tr w:rsidR="00815F63" w14:paraId="4D3D7B7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74976F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864B459"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0A67880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DA829B"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9D15D2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EEBF9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539B0D7" w14:textId="77777777" w:rsidR="00815F63" w:rsidRDefault="005766E3" w:rsidP="007104FE">
            <w:pPr>
              <w:jc w:val="right"/>
            </w:pPr>
            <w:r>
              <w:t>380 000</w:t>
            </w:r>
          </w:p>
        </w:tc>
        <w:tc>
          <w:tcPr>
            <w:tcW w:w="180" w:type="dxa"/>
            <w:tcBorders>
              <w:top w:val="nil"/>
              <w:left w:val="nil"/>
              <w:bottom w:val="nil"/>
              <w:right w:val="nil"/>
            </w:tcBorders>
            <w:tcMar>
              <w:top w:w="43" w:type="dxa"/>
              <w:left w:w="0" w:type="dxa"/>
              <w:bottom w:w="0" w:type="dxa"/>
              <w:right w:w="0" w:type="dxa"/>
            </w:tcMar>
            <w:vAlign w:val="bottom"/>
          </w:tcPr>
          <w:p w14:paraId="21421AE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00EA786" w14:textId="77777777" w:rsidR="00815F63" w:rsidRDefault="005766E3" w:rsidP="007104FE">
            <w:pPr>
              <w:jc w:val="right"/>
            </w:pPr>
            <w:r>
              <w:t>28 983 000</w:t>
            </w:r>
          </w:p>
        </w:tc>
      </w:tr>
      <w:tr w:rsidR="00815F63" w14:paraId="167BDF06"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4AB6A8D9" w14:textId="77777777" w:rsidR="00815F63" w:rsidRDefault="005766E3" w:rsidP="0087371F">
            <w:r>
              <w:t>224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C7876C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471AA5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A11469" w14:textId="77777777" w:rsidR="00815F63" w:rsidRDefault="005766E3" w:rsidP="0087371F">
            <w:r>
              <w:t>Tilskudd til freds- og menneskerettighetssentre:</w:t>
            </w:r>
          </w:p>
        </w:tc>
        <w:tc>
          <w:tcPr>
            <w:tcW w:w="1200" w:type="dxa"/>
            <w:tcBorders>
              <w:top w:val="nil"/>
              <w:left w:val="nil"/>
              <w:bottom w:val="nil"/>
              <w:right w:val="nil"/>
            </w:tcBorders>
            <w:tcMar>
              <w:top w:w="43" w:type="dxa"/>
              <w:left w:w="0" w:type="dxa"/>
              <w:bottom w:w="0" w:type="dxa"/>
              <w:right w:w="0" w:type="dxa"/>
            </w:tcMar>
            <w:vAlign w:val="bottom"/>
          </w:tcPr>
          <w:p w14:paraId="2998F88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84357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7038320"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CCA305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3ACC7DB" w14:textId="77777777" w:rsidR="00815F63" w:rsidRDefault="00815F63" w:rsidP="007104FE">
            <w:pPr>
              <w:jc w:val="right"/>
            </w:pPr>
          </w:p>
        </w:tc>
      </w:tr>
      <w:tr w:rsidR="00815F63" w14:paraId="78BFF5B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927A11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05B431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828FC5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6506D8" w14:textId="77777777" w:rsidR="00815F63" w:rsidRDefault="005766E3" w:rsidP="0087371F">
            <w:r>
              <w:t>Freds- og menneskerettighetssentre</w:t>
            </w:r>
          </w:p>
        </w:tc>
        <w:tc>
          <w:tcPr>
            <w:tcW w:w="1200" w:type="dxa"/>
            <w:tcBorders>
              <w:top w:val="nil"/>
              <w:left w:val="nil"/>
              <w:bottom w:val="nil"/>
              <w:right w:val="nil"/>
            </w:tcBorders>
            <w:tcMar>
              <w:top w:w="43" w:type="dxa"/>
              <w:left w:w="0" w:type="dxa"/>
              <w:bottom w:w="0" w:type="dxa"/>
              <w:right w:w="0" w:type="dxa"/>
            </w:tcMar>
            <w:vAlign w:val="bottom"/>
          </w:tcPr>
          <w:p w14:paraId="59C46EB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D7A7E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5087A7" w14:textId="77777777" w:rsidR="00815F63" w:rsidRDefault="005766E3" w:rsidP="007104FE">
            <w:pPr>
              <w:jc w:val="right"/>
            </w:pPr>
            <w:r>
              <w:t>120 926 000</w:t>
            </w:r>
          </w:p>
        </w:tc>
        <w:tc>
          <w:tcPr>
            <w:tcW w:w="180" w:type="dxa"/>
            <w:tcBorders>
              <w:top w:val="nil"/>
              <w:left w:val="nil"/>
              <w:bottom w:val="nil"/>
              <w:right w:val="nil"/>
            </w:tcBorders>
            <w:tcMar>
              <w:top w:w="43" w:type="dxa"/>
              <w:left w:w="0" w:type="dxa"/>
              <w:bottom w:w="0" w:type="dxa"/>
              <w:right w:w="0" w:type="dxa"/>
            </w:tcMar>
            <w:vAlign w:val="bottom"/>
          </w:tcPr>
          <w:p w14:paraId="7F7109D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E93D786" w14:textId="77777777" w:rsidR="00815F63" w:rsidRDefault="00815F63" w:rsidP="007104FE">
            <w:pPr>
              <w:jc w:val="right"/>
            </w:pPr>
          </w:p>
        </w:tc>
      </w:tr>
      <w:tr w:rsidR="00815F63" w14:paraId="753E205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743272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410450"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74F5D7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C23184" w14:textId="77777777" w:rsidR="00815F63" w:rsidRDefault="005766E3" w:rsidP="0087371F">
            <w:r>
              <w:t>Det europeiske Wergelandsenteret</w:t>
            </w:r>
          </w:p>
        </w:tc>
        <w:tc>
          <w:tcPr>
            <w:tcW w:w="1200" w:type="dxa"/>
            <w:tcBorders>
              <w:top w:val="nil"/>
              <w:left w:val="nil"/>
              <w:bottom w:val="nil"/>
              <w:right w:val="nil"/>
            </w:tcBorders>
            <w:tcMar>
              <w:top w:w="43" w:type="dxa"/>
              <w:left w:w="0" w:type="dxa"/>
              <w:bottom w:w="0" w:type="dxa"/>
              <w:right w:w="0" w:type="dxa"/>
            </w:tcMar>
            <w:vAlign w:val="bottom"/>
          </w:tcPr>
          <w:p w14:paraId="36F27C2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90DC6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36409CC" w14:textId="77777777" w:rsidR="00815F63" w:rsidRDefault="005766E3" w:rsidP="007104FE">
            <w:pPr>
              <w:jc w:val="right"/>
            </w:pPr>
            <w:r>
              <w:t>12 772 000</w:t>
            </w:r>
          </w:p>
        </w:tc>
        <w:tc>
          <w:tcPr>
            <w:tcW w:w="180" w:type="dxa"/>
            <w:tcBorders>
              <w:top w:val="nil"/>
              <w:left w:val="nil"/>
              <w:bottom w:val="nil"/>
              <w:right w:val="nil"/>
            </w:tcBorders>
            <w:tcMar>
              <w:top w:w="43" w:type="dxa"/>
              <w:left w:w="0" w:type="dxa"/>
              <w:bottom w:w="0" w:type="dxa"/>
              <w:right w:w="0" w:type="dxa"/>
            </w:tcMar>
            <w:vAlign w:val="bottom"/>
          </w:tcPr>
          <w:p w14:paraId="6FD8C1A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98A2F1B" w14:textId="77777777" w:rsidR="00815F63" w:rsidRDefault="005766E3" w:rsidP="007104FE">
            <w:pPr>
              <w:jc w:val="right"/>
            </w:pPr>
            <w:r>
              <w:t>133 698 000</w:t>
            </w:r>
          </w:p>
        </w:tc>
      </w:tr>
      <w:tr w:rsidR="00815F63" w14:paraId="0CA5825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B6C456E" w14:textId="77777777" w:rsidR="00815F63" w:rsidRDefault="005766E3" w:rsidP="0087371F">
            <w:r>
              <w:t>225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3B08F4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774D26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B7D9A8" w14:textId="77777777" w:rsidR="00815F63" w:rsidRDefault="005766E3" w:rsidP="0087371F">
            <w:r>
              <w:t>Tiltak i grunnopplæringen:</w:t>
            </w:r>
          </w:p>
        </w:tc>
        <w:tc>
          <w:tcPr>
            <w:tcW w:w="1200" w:type="dxa"/>
            <w:tcBorders>
              <w:top w:val="nil"/>
              <w:left w:val="nil"/>
              <w:bottom w:val="nil"/>
              <w:right w:val="nil"/>
            </w:tcBorders>
            <w:tcMar>
              <w:top w:w="43" w:type="dxa"/>
              <w:left w:w="0" w:type="dxa"/>
              <w:bottom w:w="0" w:type="dxa"/>
              <w:right w:w="0" w:type="dxa"/>
            </w:tcMar>
            <w:vAlign w:val="bottom"/>
          </w:tcPr>
          <w:p w14:paraId="6325FCF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67529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DD88581"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686A27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613B222" w14:textId="77777777" w:rsidR="00815F63" w:rsidRDefault="00815F63" w:rsidP="007104FE">
            <w:pPr>
              <w:jc w:val="right"/>
            </w:pPr>
          </w:p>
        </w:tc>
      </w:tr>
      <w:tr w:rsidR="00815F63" w14:paraId="2FB7EAD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486221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8D6A811"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DFA7A9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3E4B66"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9DF5FA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6523B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81911F4" w14:textId="77777777" w:rsidR="00815F63" w:rsidRDefault="005766E3" w:rsidP="007104FE">
            <w:pPr>
              <w:jc w:val="right"/>
            </w:pPr>
            <w:r>
              <w:t>23 958 000</w:t>
            </w:r>
          </w:p>
        </w:tc>
        <w:tc>
          <w:tcPr>
            <w:tcW w:w="180" w:type="dxa"/>
            <w:tcBorders>
              <w:top w:val="nil"/>
              <w:left w:val="nil"/>
              <w:bottom w:val="nil"/>
              <w:right w:val="nil"/>
            </w:tcBorders>
            <w:tcMar>
              <w:top w:w="43" w:type="dxa"/>
              <w:left w:w="0" w:type="dxa"/>
              <w:bottom w:w="0" w:type="dxa"/>
              <w:right w:w="0" w:type="dxa"/>
            </w:tcMar>
            <w:vAlign w:val="bottom"/>
          </w:tcPr>
          <w:p w14:paraId="04D2A6F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05D2096" w14:textId="77777777" w:rsidR="00815F63" w:rsidRDefault="00815F63" w:rsidP="007104FE">
            <w:pPr>
              <w:jc w:val="right"/>
            </w:pPr>
          </w:p>
        </w:tc>
      </w:tr>
      <w:tr w:rsidR="00815F63" w14:paraId="75A2E04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DB822F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229C7F"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6DA9F8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26233A"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5E22629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2CA10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3298A05" w14:textId="77777777" w:rsidR="00815F63" w:rsidRDefault="005766E3" w:rsidP="007104FE">
            <w:pPr>
              <w:jc w:val="right"/>
            </w:pPr>
            <w:r>
              <w:t>135 961 000</w:t>
            </w:r>
          </w:p>
        </w:tc>
        <w:tc>
          <w:tcPr>
            <w:tcW w:w="180" w:type="dxa"/>
            <w:tcBorders>
              <w:top w:val="nil"/>
              <w:left w:val="nil"/>
              <w:bottom w:val="nil"/>
              <w:right w:val="nil"/>
            </w:tcBorders>
            <w:tcMar>
              <w:top w:w="43" w:type="dxa"/>
              <w:left w:w="0" w:type="dxa"/>
              <w:bottom w:w="0" w:type="dxa"/>
              <w:right w:w="0" w:type="dxa"/>
            </w:tcMar>
            <w:vAlign w:val="bottom"/>
          </w:tcPr>
          <w:p w14:paraId="3BA08F7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9ABFA02" w14:textId="77777777" w:rsidR="00815F63" w:rsidRDefault="00815F63" w:rsidP="007104FE">
            <w:pPr>
              <w:jc w:val="right"/>
            </w:pPr>
          </w:p>
        </w:tc>
      </w:tr>
      <w:tr w:rsidR="00815F63" w14:paraId="67A849D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4834E4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5DBF4C"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73809C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7FFD44E" w14:textId="77777777" w:rsidR="00815F63" w:rsidRDefault="005766E3" w:rsidP="0087371F">
            <w:r>
              <w:t>Tilskudd til landslinjer</w:t>
            </w:r>
          </w:p>
        </w:tc>
        <w:tc>
          <w:tcPr>
            <w:tcW w:w="1200" w:type="dxa"/>
            <w:tcBorders>
              <w:top w:val="nil"/>
              <w:left w:val="nil"/>
              <w:bottom w:val="nil"/>
              <w:right w:val="nil"/>
            </w:tcBorders>
            <w:tcMar>
              <w:top w:w="43" w:type="dxa"/>
              <w:left w:w="0" w:type="dxa"/>
              <w:bottom w:w="0" w:type="dxa"/>
              <w:right w:w="0" w:type="dxa"/>
            </w:tcMar>
            <w:vAlign w:val="bottom"/>
          </w:tcPr>
          <w:p w14:paraId="1C80820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097AF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BBF64EB" w14:textId="77777777" w:rsidR="00815F63" w:rsidRDefault="005766E3" w:rsidP="007104FE">
            <w:pPr>
              <w:jc w:val="right"/>
            </w:pPr>
            <w:r>
              <w:t>271 989 000</w:t>
            </w:r>
          </w:p>
        </w:tc>
        <w:tc>
          <w:tcPr>
            <w:tcW w:w="180" w:type="dxa"/>
            <w:tcBorders>
              <w:top w:val="nil"/>
              <w:left w:val="nil"/>
              <w:bottom w:val="nil"/>
              <w:right w:val="nil"/>
            </w:tcBorders>
            <w:tcMar>
              <w:top w:w="43" w:type="dxa"/>
              <w:left w:w="0" w:type="dxa"/>
              <w:bottom w:w="0" w:type="dxa"/>
              <w:right w:w="0" w:type="dxa"/>
            </w:tcMar>
            <w:vAlign w:val="bottom"/>
          </w:tcPr>
          <w:p w14:paraId="088F69A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0D432AA" w14:textId="77777777" w:rsidR="00815F63" w:rsidRDefault="00815F63" w:rsidP="007104FE">
            <w:pPr>
              <w:jc w:val="right"/>
            </w:pPr>
          </w:p>
        </w:tc>
      </w:tr>
      <w:tr w:rsidR="00815F63" w14:paraId="01BB216B"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3E24E19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F05805"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4A6D87B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FB5CE7" w14:textId="77777777" w:rsidR="00815F63" w:rsidRDefault="005766E3" w:rsidP="0087371F">
            <w:r>
              <w:t>Rentekompensasjon for investeringer i læringsarenaer og større utstyr som bidrar til mer praktisk og variert opplæring</w:t>
            </w:r>
          </w:p>
        </w:tc>
        <w:tc>
          <w:tcPr>
            <w:tcW w:w="1200" w:type="dxa"/>
            <w:tcBorders>
              <w:top w:val="nil"/>
              <w:left w:val="nil"/>
              <w:bottom w:val="nil"/>
              <w:right w:val="nil"/>
            </w:tcBorders>
            <w:tcMar>
              <w:top w:w="43" w:type="dxa"/>
              <w:left w:w="0" w:type="dxa"/>
              <w:bottom w:w="0" w:type="dxa"/>
              <w:right w:w="0" w:type="dxa"/>
            </w:tcMar>
            <w:vAlign w:val="bottom"/>
          </w:tcPr>
          <w:p w14:paraId="5427EE5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EEA8E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0D2ECC7" w14:textId="77777777" w:rsidR="00815F63" w:rsidRDefault="005766E3" w:rsidP="007104FE">
            <w:pPr>
              <w:jc w:val="right"/>
            </w:pPr>
            <w:r>
              <w:t>15 000 000</w:t>
            </w:r>
          </w:p>
        </w:tc>
        <w:tc>
          <w:tcPr>
            <w:tcW w:w="180" w:type="dxa"/>
            <w:tcBorders>
              <w:top w:val="nil"/>
              <w:left w:val="nil"/>
              <w:bottom w:val="nil"/>
              <w:right w:val="nil"/>
            </w:tcBorders>
            <w:tcMar>
              <w:top w:w="43" w:type="dxa"/>
              <w:left w:w="0" w:type="dxa"/>
              <w:bottom w:w="0" w:type="dxa"/>
              <w:right w:w="0" w:type="dxa"/>
            </w:tcMar>
            <w:vAlign w:val="bottom"/>
          </w:tcPr>
          <w:p w14:paraId="46D26AF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15EED1D" w14:textId="77777777" w:rsidR="00815F63" w:rsidRDefault="00815F63" w:rsidP="007104FE">
            <w:pPr>
              <w:jc w:val="right"/>
            </w:pPr>
          </w:p>
        </w:tc>
      </w:tr>
      <w:tr w:rsidR="00815F63" w14:paraId="524EC2B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2FDBBF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B20F87A" w14:textId="77777777" w:rsidR="00815F63" w:rsidRDefault="005766E3" w:rsidP="0087371F">
            <w:r>
              <w:t>63</w:t>
            </w:r>
          </w:p>
        </w:tc>
        <w:tc>
          <w:tcPr>
            <w:tcW w:w="260" w:type="dxa"/>
            <w:tcBorders>
              <w:top w:val="nil"/>
              <w:left w:val="nil"/>
              <w:bottom w:val="nil"/>
              <w:right w:val="nil"/>
            </w:tcBorders>
            <w:tcMar>
              <w:top w:w="43" w:type="dxa"/>
              <w:left w:w="0" w:type="dxa"/>
              <w:bottom w:w="0" w:type="dxa"/>
              <w:right w:w="0" w:type="dxa"/>
            </w:tcMar>
            <w:vAlign w:val="bottom"/>
          </w:tcPr>
          <w:p w14:paraId="1AE959E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2BA3BB" w14:textId="77777777" w:rsidR="00815F63" w:rsidRDefault="005766E3" w:rsidP="0087371F">
            <w:r>
              <w:t>Tilskudd til samisk i grunnopplæringen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634ED1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79438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1FA147" w14:textId="77777777" w:rsidR="00815F63" w:rsidRDefault="005766E3" w:rsidP="007104FE">
            <w:pPr>
              <w:jc w:val="right"/>
            </w:pPr>
            <w:r>
              <w:t>125 171 000</w:t>
            </w:r>
          </w:p>
        </w:tc>
        <w:tc>
          <w:tcPr>
            <w:tcW w:w="180" w:type="dxa"/>
            <w:tcBorders>
              <w:top w:val="nil"/>
              <w:left w:val="nil"/>
              <w:bottom w:val="nil"/>
              <w:right w:val="nil"/>
            </w:tcBorders>
            <w:tcMar>
              <w:top w:w="43" w:type="dxa"/>
              <w:left w:w="0" w:type="dxa"/>
              <w:bottom w:w="0" w:type="dxa"/>
              <w:right w:w="0" w:type="dxa"/>
            </w:tcMar>
            <w:vAlign w:val="bottom"/>
          </w:tcPr>
          <w:p w14:paraId="027AEC7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0CEA2F7" w14:textId="77777777" w:rsidR="00815F63" w:rsidRDefault="00815F63" w:rsidP="007104FE">
            <w:pPr>
              <w:jc w:val="right"/>
            </w:pPr>
          </w:p>
        </w:tc>
      </w:tr>
      <w:tr w:rsidR="00815F63" w14:paraId="05552F9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291917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5859284" w14:textId="77777777" w:rsidR="00815F63" w:rsidRDefault="005766E3" w:rsidP="0087371F">
            <w:r>
              <w:t>64</w:t>
            </w:r>
          </w:p>
        </w:tc>
        <w:tc>
          <w:tcPr>
            <w:tcW w:w="260" w:type="dxa"/>
            <w:tcBorders>
              <w:top w:val="nil"/>
              <w:left w:val="nil"/>
              <w:bottom w:val="nil"/>
              <w:right w:val="nil"/>
            </w:tcBorders>
            <w:tcMar>
              <w:top w:w="43" w:type="dxa"/>
              <w:left w:w="0" w:type="dxa"/>
              <w:bottom w:w="0" w:type="dxa"/>
              <w:right w:w="0" w:type="dxa"/>
            </w:tcMar>
            <w:vAlign w:val="bottom"/>
          </w:tcPr>
          <w:p w14:paraId="40528C1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D57320" w14:textId="77777777" w:rsidR="00815F63" w:rsidRDefault="005766E3" w:rsidP="0087371F">
            <w:r>
              <w:t>Tilskudd til opplæring av barn og unge som søker opphold i Norge</w:t>
            </w:r>
          </w:p>
        </w:tc>
        <w:tc>
          <w:tcPr>
            <w:tcW w:w="1200" w:type="dxa"/>
            <w:tcBorders>
              <w:top w:val="nil"/>
              <w:left w:val="nil"/>
              <w:bottom w:val="nil"/>
              <w:right w:val="nil"/>
            </w:tcBorders>
            <w:tcMar>
              <w:top w:w="43" w:type="dxa"/>
              <w:left w:w="0" w:type="dxa"/>
              <w:bottom w:w="0" w:type="dxa"/>
              <w:right w:w="0" w:type="dxa"/>
            </w:tcMar>
            <w:vAlign w:val="bottom"/>
          </w:tcPr>
          <w:p w14:paraId="4CAE568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39A8C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A0D5F58" w14:textId="77777777" w:rsidR="00815F63" w:rsidRDefault="005766E3" w:rsidP="007104FE">
            <w:pPr>
              <w:jc w:val="right"/>
            </w:pPr>
            <w:r>
              <w:t>368 482 000</w:t>
            </w:r>
          </w:p>
        </w:tc>
        <w:tc>
          <w:tcPr>
            <w:tcW w:w="180" w:type="dxa"/>
            <w:tcBorders>
              <w:top w:val="nil"/>
              <w:left w:val="nil"/>
              <w:bottom w:val="nil"/>
              <w:right w:val="nil"/>
            </w:tcBorders>
            <w:tcMar>
              <w:top w:w="43" w:type="dxa"/>
              <w:left w:w="0" w:type="dxa"/>
              <w:bottom w:w="0" w:type="dxa"/>
              <w:right w:w="0" w:type="dxa"/>
            </w:tcMar>
            <w:vAlign w:val="bottom"/>
          </w:tcPr>
          <w:p w14:paraId="4E0F868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4A83DBC" w14:textId="77777777" w:rsidR="00815F63" w:rsidRDefault="00815F63" w:rsidP="007104FE">
            <w:pPr>
              <w:jc w:val="right"/>
            </w:pPr>
          </w:p>
        </w:tc>
      </w:tr>
      <w:tr w:rsidR="00815F63" w14:paraId="589A566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00F629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46E1B2" w14:textId="77777777" w:rsidR="00815F63" w:rsidRDefault="005766E3" w:rsidP="0087371F">
            <w:r>
              <w:t>65</w:t>
            </w:r>
          </w:p>
        </w:tc>
        <w:tc>
          <w:tcPr>
            <w:tcW w:w="260" w:type="dxa"/>
            <w:tcBorders>
              <w:top w:val="nil"/>
              <w:left w:val="nil"/>
              <w:bottom w:val="nil"/>
              <w:right w:val="nil"/>
            </w:tcBorders>
            <w:tcMar>
              <w:top w:w="43" w:type="dxa"/>
              <w:left w:w="0" w:type="dxa"/>
              <w:bottom w:w="0" w:type="dxa"/>
              <w:right w:w="0" w:type="dxa"/>
            </w:tcMar>
            <w:vAlign w:val="bottom"/>
          </w:tcPr>
          <w:p w14:paraId="0F4D608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7BEB7D" w14:textId="77777777" w:rsidR="00815F63" w:rsidRDefault="005766E3" w:rsidP="0087371F">
            <w:r>
              <w:t>Rentekompensasjon for skole- og svømmeanlegg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B05DDD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1C939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256E5E5" w14:textId="77777777" w:rsidR="00815F63" w:rsidRDefault="005766E3" w:rsidP="007104FE">
            <w:pPr>
              <w:jc w:val="right"/>
            </w:pPr>
            <w:r>
              <w:t>280 000 000</w:t>
            </w:r>
          </w:p>
        </w:tc>
        <w:tc>
          <w:tcPr>
            <w:tcW w:w="180" w:type="dxa"/>
            <w:tcBorders>
              <w:top w:val="nil"/>
              <w:left w:val="nil"/>
              <w:bottom w:val="nil"/>
              <w:right w:val="nil"/>
            </w:tcBorders>
            <w:tcMar>
              <w:top w:w="43" w:type="dxa"/>
              <w:left w:w="0" w:type="dxa"/>
              <w:bottom w:w="0" w:type="dxa"/>
              <w:right w:w="0" w:type="dxa"/>
            </w:tcMar>
            <w:vAlign w:val="bottom"/>
          </w:tcPr>
          <w:p w14:paraId="5ABE341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DE15583" w14:textId="77777777" w:rsidR="00815F63" w:rsidRDefault="00815F63" w:rsidP="007104FE">
            <w:pPr>
              <w:jc w:val="right"/>
            </w:pPr>
          </w:p>
        </w:tc>
      </w:tr>
      <w:tr w:rsidR="00815F63" w14:paraId="3DDC73A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3F2C3F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553DFE" w14:textId="77777777" w:rsidR="00815F63" w:rsidRDefault="005766E3" w:rsidP="0087371F">
            <w:r>
              <w:t>66</w:t>
            </w:r>
          </w:p>
        </w:tc>
        <w:tc>
          <w:tcPr>
            <w:tcW w:w="260" w:type="dxa"/>
            <w:tcBorders>
              <w:top w:val="nil"/>
              <w:left w:val="nil"/>
              <w:bottom w:val="nil"/>
              <w:right w:val="nil"/>
            </w:tcBorders>
            <w:tcMar>
              <w:top w:w="43" w:type="dxa"/>
              <w:left w:w="0" w:type="dxa"/>
              <w:bottom w:w="0" w:type="dxa"/>
              <w:right w:w="0" w:type="dxa"/>
            </w:tcMar>
            <w:vAlign w:val="bottom"/>
          </w:tcPr>
          <w:p w14:paraId="7837E98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06B8FD" w14:textId="77777777" w:rsidR="00815F63" w:rsidRDefault="005766E3" w:rsidP="0087371F">
            <w:r>
              <w:t>Tilskudd til skoleturer i forbindelse med handlingsplan mot antisemittisme</w:t>
            </w:r>
          </w:p>
        </w:tc>
        <w:tc>
          <w:tcPr>
            <w:tcW w:w="1200" w:type="dxa"/>
            <w:tcBorders>
              <w:top w:val="nil"/>
              <w:left w:val="nil"/>
              <w:bottom w:val="nil"/>
              <w:right w:val="nil"/>
            </w:tcBorders>
            <w:tcMar>
              <w:top w:w="43" w:type="dxa"/>
              <w:left w:w="0" w:type="dxa"/>
              <w:bottom w:w="0" w:type="dxa"/>
              <w:right w:w="0" w:type="dxa"/>
            </w:tcMar>
            <w:vAlign w:val="bottom"/>
          </w:tcPr>
          <w:p w14:paraId="60F37D5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1BDAE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FAAA703" w14:textId="77777777" w:rsidR="00815F63" w:rsidRDefault="005766E3" w:rsidP="007104FE">
            <w:pPr>
              <w:jc w:val="right"/>
            </w:pPr>
            <w:r>
              <w:t>16 935 000</w:t>
            </w:r>
          </w:p>
        </w:tc>
        <w:tc>
          <w:tcPr>
            <w:tcW w:w="180" w:type="dxa"/>
            <w:tcBorders>
              <w:top w:val="nil"/>
              <w:left w:val="nil"/>
              <w:bottom w:val="nil"/>
              <w:right w:val="nil"/>
            </w:tcBorders>
            <w:tcMar>
              <w:top w:w="43" w:type="dxa"/>
              <w:left w:w="0" w:type="dxa"/>
              <w:bottom w:w="0" w:type="dxa"/>
              <w:right w:w="0" w:type="dxa"/>
            </w:tcMar>
            <w:vAlign w:val="bottom"/>
          </w:tcPr>
          <w:p w14:paraId="30D6141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FCE0682" w14:textId="77777777" w:rsidR="00815F63" w:rsidRDefault="00815F63" w:rsidP="007104FE">
            <w:pPr>
              <w:jc w:val="right"/>
            </w:pPr>
          </w:p>
        </w:tc>
      </w:tr>
      <w:tr w:rsidR="00815F63" w14:paraId="30F13D7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D4CCF7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C0CCBF" w14:textId="77777777" w:rsidR="00815F63" w:rsidRDefault="005766E3" w:rsidP="0087371F">
            <w:r>
              <w:t>67</w:t>
            </w:r>
          </w:p>
        </w:tc>
        <w:tc>
          <w:tcPr>
            <w:tcW w:w="260" w:type="dxa"/>
            <w:tcBorders>
              <w:top w:val="nil"/>
              <w:left w:val="nil"/>
              <w:bottom w:val="nil"/>
              <w:right w:val="nil"/>
            </w:tcBorders>
            <w:tcMar>
              <w:top w:w="43" w:type="dxa"/>
              <w:left w:w="0" w:type="dxa"/>
              <w:bottom w:w="0" w:type="dxa"/>
              <w:right w:w="0" w:type="dxa"/>
            </w:tcMar>
            <w:vAlign w:val="bottom"/>
          </w:tcPr>
          <w:p w14:paraId="7D7B892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49D891" w14:textId="77777777" w:rsidR="00815F63" w:rsidRDefault="005766E3" w:rsidP="0087371F">
            <w:r>
              <w:t>Tilskudd til opplæring i kvensk eller finsk</w:t>
            </w:r>
          </w:p>
        </w:tc>
        <w:tc>
          <w:tcPr>
            <w:tcW w:w="1200" w:type="dxa"/>
            <w:tcBorders>
              <w:top w:val="nil"/>
              <w:left w:val="nil"/>
              <w:bottom w:val="nil"/>
              <w:right w:val="nil"/>
            </w:tcBorders>
            <w:tcMar>
              <w:top w:w="43" w:type="dxa"/>
              <w:left w:w="0" w:type="dxa"/>
              <w:bottom w:w="0" w:type="dxa"/>
              <w:right w:w="0" w:type="dxa"/>
            </w:tcMar>
            <w:vAlign w:val="bottom"/>
          </w:tcPr>
          <w:p w14:paraId="3705F11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FEE4F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2A27088" w14:textId="77777777" w:rsidR="00815F63" w:rsidRDefault="005766E3" w:rsidP="007104FE">
            <w:pPr>
              <w:jc w:val="right"/>
            </w:pPr>
            <w:r>
              <w:t>9 846 000</w:t>
            </w:r>
          </w:p>
        </w:tc>
        <w:tc>
          <w:tcPr>
            <w:tcW w:w="180" w:type="dxa"/>
            <w:tcBorders>
              <w:top w:val="nil"/>
              <w:left w:val="nil"/>
              <w:bottom w:val="nil"/>
              <w:right w:val="nil"/>
            </w:tcBorders>
            <w:tcMar>
              <w:top w:w="43" w:type="dxa"/>
              <w:left w:w="0" w:type="dxa"/>
              <w:bottom w:w="0" w:type="dxa"/>
              <w:right w:w="0" w:type="dxa"/>
            </w:tcMar>
            <w:vAlign w:val="bottom"/>
          </w:tcPr>
          <w:p w14:paraId="6CC3F00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3DC9948" w14:textId="77777777" w:rsidR="00815F63" w:rsidRDefault="00815F63" w:rsidP="007104FE">
            <w:pPr>
              <w:jc w:val="right"/>
            </w:pPr>
          </w:p>
        </w:tc>
      </w:tr>
      <w:tr w:rsidR="00815F63" w14:paraId="0184D7B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1D0D88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106188" w14:textId="77777777" w:rsidR="00815F63" w:rsidRDefault="005766E3" w:rsidP="0087371F">
            <w:r>
              <w:t>68</w:t>
            </w:r>
          </w:p>
        </w:tc>
        <w:tc>
          <w:tcPr>
            <w:tcW w:w="260" w:type="dxa"/>
            <w:tcBorders>
              <w:top w:val="nil"/>
              <w:left w:val="nil"/>
              <w:bottom w:val="nil"/>
              <w:right w:val="nil"/>
            </w:tcBorders>
            <w:tcMar>
              <w:top w:w="43" w:type="dxa"/>
              <w:left w:w="0" w:type="dxa"/>
              <w:bottom w:w="0" w:type="dxa"/>
              <w:right w:w="0" w:type="dxa"/>
            </w:tcMar>
            <w:vAlign w:val="bottom"/>
          </w:tcPr>
          <w:p w14:paraId="737A5CB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44EA06" w14:textId="77777777" w:rsidR="00815F63" w:rsidRDefault="005766E3" w:rsidP="0087371F">
            <w:r>
              <w:t>Tilskudd til opplæring i kriminalomsorgen</w:t>
            </w:r>
          </w:p>
        </w:tc>
        <w:tc>
          <w:tcPr>
            <w:tcW w:w="1200" w:type="dxa"/>
            <w:tcBorders>
              <w:top w:val="nil"/>
              <w:left w:val="nil"/>
              <w:bottom w:val="nil"/>
              <w:right w:val="nil"/>
            </w:tcBorders>
            <w:tcMar>
              <w:top w:w="43" w:type="dxa"/>
              <w:left w:w="0" w:type="dxa"/>
              <w:bottom w:w="0" w:type="dxa"/>
              <w:right w:w="0" w:type="dxa"/>
            </w:tcMar>
            <w:vAlign w:val="bottom"/>
          </w:tcPr>
          <w:p w14:paraId="46D2AB8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B0BB24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AC37C9A" w14:textId="77777777" w:rsidR="00815F63" w:rsidRDefault="005766E3" w:rsidP="007104FE">
            <w:pPr>
              <w:jc w:val="right"/>
            </w:pPr>
            <w:r>
              <w:t>341 241 000</w:t>
            </w:r>
          </w:p>
        </w:tc>
        <w:tc>
          <w:tcPr>
            <w:tcW w:w="180" w:type="dxa"/>
            <w:tcBorders>
              <w:top w:val="nil"/>
              <w:left w:val="nil"/>
              <w:bottom w:val="nil"/>
              <w:right w:val="nil"/>
            </w:tcBorders>
            <w:tcMar>
              <w:top w:w="43" w:type="dxa"/>
              <w:left w:w="0" w:type="dxa"/>
              <w:bottom w:w="0" w:type="dxa"/>
              <w:right w:w="0" w:type="dxa"/>
            </w:tcMar>
            <w:vAlign w:val="bottom"/>
          </w:tcPr>
          <w:p w14:paraId="288FF0D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5185515" w14:textId="77777777" w:rsidR="00815F63" w:rsidRDefault="00815F63" w:rsidP="007104FE">
            <w:pPr>
              <w:jc w:val="right"/>
            </w:pPr>
          </w:p>
        </w:tc>
      </w:tr>
      <w:tr w:rsidR="00815F63" w14:paraId="1E5BEF9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053DC6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3AFDE4" w14:textId="77777777" w:rsidR="00815F63" w:rsidRDefault="005766E3" w:rsidP="0087371F">
            <w:r>
              <w:t>69</w:t>
            </w:r>
          </w:p>
        </w:tc>
        <w:tc>
          <w:tcPr>
            <w:tcW w:w="260" w:type="dxa"/>
            <w:tcBorders>
              <w:top w:val="nil"/>
              <w:left w:val="nil"/>
              <w:bottom w:val="nil"/>
              <w:right w:val="nil"/>
            </w:tcBorders>
            <w:tcMar>
              <w:top w:w="43" w:type="dxa"/>
              <w:left w:w="0" w:type="dxa"/>
              <w:bottom w:w="0" w:type="dxa"/>
              <w:right w:w="0" w:type="dxa"/>
            </w:tcMar>
            <w:vAlign w:val="bottom"/>
          </w:tcPr>
          <w:p w14:paraId="4E2AC1A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5536B5" w14:textId="77777777" w:rsidR="00815F63" w:rsidRDefault="005766E3" w:rsidP="0087371F">
            <w:r>
              <w:t>Tiltak for fullføring og kvalifisering i videregående opplæring</w:t>
            </w:r>
          </w:p>
        </w:tc>
        <w:tc>
          <w:tcPr>
            <w:tcW w:w="1200" w:type="dxa"/>
            <w:tcBorders>
              <w:top w:val="nil"/>
              <w:left w:val="nil"/>
              <w:bottom w:val="nil"/>
              <w:right w:val="nil"/>
            </w:tcBorders>
            <w:tcMar>
              <w:top w:w="43" w:type="dxa"/>
              <w:left w:w="0" w:type="dxa"/>
              <w:bottom w:w="0" w:type="dxa"/>
              <w:right w:w="0" w:type="dxa"/>
            </w:tcMar>
            <w:vAlign w:val="bottom"/>
          </w:tcPr>
          <w:p w14:paraId="3520995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A690E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7124EB5" w14:textId="77777777" w:rsidR="00815F63" w:rsidRDefault="005766E3" w:rsidP="007104FE">
            <w:pPr>
              <w:jc w:val="right"/>
            </w:pPr>
            <w:r>
              <w:t>888 117 000</w:t>
            </w:r>
          </w:p>
        </w:tc>
        <w:tc>
          <w:tcPr>
            <w:tcW w:w="180" w:type="dxa"/>
            <w:tcBorders>
              <w:top w:val="nil"/>
              <w:left w:val="nil"/>
              <w:bottom w:val="nil"/>
              <w:right w:val="nil"/>
            </w:tcBorders>
            <w:tcMar>
              <w:top w:w="43" w:type="dxa"/>
              <w:left w:w="0" w:type="dxa"/>
              <w:bottom w:w="0" w:type="dxa"/>
              <w:right w:w="0" w:type="dxa"/>
            </w:tcMar>
            <w:vAlign w:val="bottom"/>
          </w:tcPr>
          <w:p w14:paraId="3462263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4619348" w14:textId="77777777" w:rsidR="00815F63" w:rsidRDefault="00815F63" w:rsidP="007104FE">
            <w:pPr>
              <w:jc w:val="right"/>
            </w:pPr>
          </w:p>
        </w:tc>
      </w:tr>
      <w:tr w:rsidR="00815F63" w14:paraId="73D29A2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80299A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CD0E1C"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23A3005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51F8D4" w14:textId="77777777" w:rsidR="00815F63" w:rsidRDefault="005766E3" w:rsidP="0087371F">
            <w:r>
              <w:t>Prosjekttilskudd</w:t>
            </w:r>
          </w:p>
        </w:tc>
        <w:tc>
          <w:tcPr>
            <w:tcW w:w="1200" w:type="dxa"/>
            <w:tcBorders>
              <w:top w:val="nil"/>
              <w:left w:val="nil"/>
              <w:bottom w:val="nil"/>
              <w:right w:val="nil"/>
            </w:tcBorders>
            <w:tcMar>
              <w:top w:w="43" w:type="dxa"/>
              <w:left w:w="0" w:type="dxa"/>
              <w:bottom w:w="0" w:type="dxa"/>
              <w:right w:w="0" w:type="dxa"/>
            </w:tcMar>
            <w:vAlign w:val="bottom"/>
          </w:tcPr>
          <w:p w14:paraId="46C3BF5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8F929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F88B78" w14:textId="77777777" w:rsidR="00815F63" w:rsidRDefault="005766E3" w:rsidP="007104FE">
            <w:pPr>
              <w:jc w:val="right"/>
            </w:pPr>
            <w:r>
              <w:t>10 064 000</w:t>
            </w:r>
          </w:p>
        </w:tc>
        <w:tc>
          <w:tcPr>
            <w:tcW w:w="180" w:type="dxa"/>
            <w:tcBorders>
              <w:top w:val="nil"/>
              <w:left w:val="nil"/>
              <w:bottom w:val="nil"/>
              <w:right w:val="nil"/>
            </w:tcBorders>
            <w:tcMar>
              <w:top w:w="43" w:type="dxa"/>
              <w:left w:w="0" w:type="dxa"/>
              <w:bottom w:w="0" w:type="dxa"/>
              <w:right w:w="0" w:type="dxa"/>
            </w:tcMar>
            <w:vAlign w:val="bottom"/>
          </w:tcPr>
          <w:p w14:paraId="0E0B4CC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28DC52F" w14:textId="77777777" w:rsidR="00815F63" w:rsidRDefault="00815F63" w:rsidP="007104FE">
            <w:pPr>
              <w:jc w:val="right"/>
            </w:pPr>
          </w:p>
        </w:tc>
      </w:tr>
      <w:tr w:rsidR="00815F63" w14:paraId="73F6EF5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171A51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FD716D5"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6993BB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7E9AFB" w14:textId="77777777" w:rsidR="00815F63" w:rsidRDefault="005766E3" w:rsidP="0087371F">
            <w:r>
              <w:t>Grunntilskudd</w:t>
            </w:r>
          </w:p>
        </w:tc>
        <w:tc>
          <w:tcPr>
            <w:tcW w:w="1200" w:type="dxa"/>
            <w:tcBorders>
              <w:top w:val="nil"/>
              <w:left w:val="nil"/>
              <w:bottom w:val="nil"/>
              <w:right w:val="nil"/>
            </w:tcBorders>
            <w:tcMar>
              <w:top w:w="43" w:type="dxa"/>
              <w:left w:w="0" w:type="dxa"/>
              <w:bottom w:w="0" w:type="dxa"/>
              <w:right w:w="0" w:type="dxa"/>
            </w:tcMar>
            <w:vAlign w:val="bottom"/>
          </w:tcPr>
          <w:p w14:paraId="0B0C7FA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89F5C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CA75B91" w14:textId="77777777" w:rsidR="00815F63" w:rsidRDefault="005766E3" w:rsidP="007104FE">
            <w:pPr>
              <w:jc w:val="right"/>
            </w:pPr>
            <w:r>
              <w:t>108 316 000</w:t>
            </w:r>
          </w:p>
        </w:tc>
        <w:tc>
          <w:tcPr>
            <w:tcW w:w="180" w:type="dxa"/>
            <w:tcBorders>
              <w:top w:val="nil"/>
              <w:left w:val="nil"/>
              <w:bottom w:val="nil"/>
              <w:right w:val="nil"/>
            </w:tcBorders>
            <w:tcMar>
              <w:top w:w="43" w:type="dxa"/>
              <w:left w:w="0" w:type="dxa"/>
              <w:bottom w:w="0" w:type="dxa"/>
              <w:right w:w="0" w:type="dxa"/>
            </w:tcMar>
            <w:vAlign w:val="bottom"/>
          </w:tcPr>
          <w:p w14:paraId="7B70960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93867E8" w14:textId="77777777" w:rsidR="00815F63" w:rsidRDefault="005766E3" w:rsidP="007104FE">
            <w:pPr>
              <w:jc w:val="right"/>
            </w:pPr>
            <w:r>
              <w:t>2 595 080 000</w:t>
            </w:r>
          </w:p>
        </w:tc>
      </w:tr>
      <w:tr w:rsidR="00815F63" w14:paraId="7B36779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348E86B" w14:textId="77777777" w:rsidR="00815F63" w:rsidRDefault="005766E3" w:rsidP="0087371F">
            <w:r>
              <w:t>226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F094EF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3279B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79A701" w14:textId="77777777" w:rsidR="00815F63" w:rsidRDefault="005766E3" w:rsidP="0087371F">
            <w:r>
              <w:t>Kvalitetsutvikling i grunnopplæringen:</w:t>
            </w:r>
          </w:p>
        </w:tc>
        <w:tc>
          <w:tcPr>
            <w:tcW w:w="1200" w:type="dxa"/>
            <w:tcBorders>
              <w:top w:val="nil"/>
              <w:left w:val="nil"/>
              <w:bottom w:val="nil"/>
              <w:right w:val="nil"/>
            </w:tcBorders>
            <w:tcMar>
              <w:top w:w="43" w:type="dxa"/>
              <w:left w:w="0" w:type="dxa"/>
              <w:bottom w:w="0" w:type="dxa"/>
              <w:right w:w="0" w:type="dxa"/>
            </w:tcMar>
            <w:vAlign w:val="bottom"/>
          </w:tcPr>
          <w:p w14:paraId="7308A30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D6369A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9D946B1"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F79ED6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394B6D3" w14:textId="77777777" w:rsidR="00815F63" w:rsidRDefault="00815F63" w:rsidP="007104FE">
            <w:pPr>
              <w:jc w:val="right"/>
            </w:pPr>
          </w:p>
        </w:tc>
      </w:tr>
      <w:tr w:rsidR="00815F63" w14:paraId="08D6D88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397E6B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7B510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6DF485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E6F531"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D592C7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0CD9D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50E789C" w14:textId="77777777" w:rsidR="00815F63" w:rsidRDefault="005766E3" w:rsidP="007104FE">
            <w:pPr>
              <w:jc w:val="right"/>
            </w:pPr>
            <w:r>
              <w:t>1 308 639 000</w:t>
            </w:r>
          </w:p>
        </w:tc>
        <w:tc>
          <w:tcPr>
            <w:tcW w:w="180" w:type="dxa"/>
            <w:tcBorders>
              <w:top w:val="nil"/>
              <w:left w:val="nil"/>
              <w:bottom w:val="nil"/>
              <w:right w:val="nil"/>
            </w:tcBorders>
            <w:tcMar>
              <w:top w:w="43" w:type="dxa"/>
              <w:left w:w="0" w:type="dxa"/>
              <w:bottom w:w="0" w:type="dxa"/>
              <w:right w:w="0" w:type="dxa"/>
            </w:tcMar>
            <w:vAlign w:val="bottom"/>
          </w:tcPr>
          <w:p w14:paraId="1735A82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081A656" w14:textId="77777777" w:rsidR="00815F63" w:rsidRDefault="00815F63" w:rsidP="007104FE">
            <w:pPr>
              <w:jc w:val="right"/>
            </w:pPr>
          </w:p>
        </w:tc>
      </w:tr>
      <w:tr w:rsidR="00815F63" w14:paraId="7429437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53CAD9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DC98AA"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70D99E4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9A6E19" w14:textId="77777777" w:rsidR="00815F63" w:rsidRDefault="005766E3" w:rsidP="0087371F">
            <w:r>
              <w:t>Videreutdanning for lærere og skoleledere</w:t>
            </w:r>
          </w:p>
        </w:tc>
        <w:tc>
          <w:tcPr>
            <w:tcW w:w="1200" w:type="dxa"/>
            <w:tcBorders>
              <w:top w:val="nil"/>
              <w:left w:val="nil"/>
              <w:bottom w:val="nil"/>
              <w:right w:val="nil"/>
            </w:tcBorders>
            <w:tcMar>
              <w:top w:w="43" w:type="dxa"/>
              <w:left w:w="0" w:type="dxa"/>
              <w:bottom w:w="0" w:type="dxa"/>
              <w:right w:w="0" w:type="dxa"/>
            </w:tcMar>
            <w:vAlign w:val="bottom"/>
          </w:tcPr>
          <w:p w14:paraId="2A7EA09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E426E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9B49E5F" w14:textId="77777777" w:rsidR="00815F63" w:rsidRDefault="005766E3" w:rsidP="007104FE">
            <w:pPr>
              <w:jc w:val="right"/>
            </w:pPr>
            <w:r>
              <w:t>1 648 270 000</w:t>
            </w:r>
          </w:p>
        </w:tc>
        <w:tc>
          <w:tcPr>
            <w:tcW w:w="180" w:type="dxa"/>
            <w:tcBorders>
              <w:top w:val="nil"/>
              <w:left w:val="nil"/>
              <w:bottom w:val="nil"/>
              <w:right w:val="nil"/>
            </w:tcBorders>
            <w:tcMar>
              <w:top w:w="43" w:type="dxa"/>
              <w:left w:w="0" w:type="dxa"/>
              <w:bottom w:w="0" w:type="dxa"/>
              <w:right w:w="0" w:type="dxa"/>
            </w:tcMar>
            <w:vAlign w:val="bottom"/>
          </w:tcPr>
          <w:p w14:paraId="712C560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CEE7C74" w14:textId="77777777" w:rsidR="00815F63" w:rsidRDefault="00815F63" w:rsidP="007104FE">
            <w:pPr>
              <w:jc w:val="right"/>
            </w:pPr>
          </w:p>
        </w:tc>
      </w:tr>
      <w:tr w:rsidR="00815F63" w14:paraId="26ADADF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E0EC19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7268EA8"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2D3BAF2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BB4920" w14:textId="77777777" w:rsidR="00815F63" w:rsidRDefault="005766E3" w:rsidP="0087371F">
            <w:r>
              <w:t>Tilskuddsordning til veiledning for nyutdannede nytilsatte lærere</w:t>
            </w:r>
          </w:p>
        </w:tc>
        <w:tc>
          <w:tcPr>
            <w:tcW w:w="1200" w:type="dxa"/>
            <w:tcBorders>
              <w:top w:val="nil"/>
              <w:left w:val="nil"/>
              <w:bottom w:val="nil"/>
              <w:right w:val="nil"/>
            </w:tcBorders>
            <w:tcMar>
              <w:top w:w="43" w:type="dxa"/>
              <w:left w:w="0" w:type="dxa"/>
              <w:bottom w:w="0" w:type="dxa"/>
              <w:right w:w="0" w:type="dxa"/>
            </w:tcMar>
            <w:vAlign w:val="bottom"/>
          </w:tcPr>
          <w:p w14:paraId="5CF1484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6EF56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ECA5FCA" w14:textId="77777777" w:rsidR="00815F63" w:rsidRDefault="005766E3" w:rsidP="007104FE">
            <w:pPr>
              <w:jc w:val="right"/>
            </w:pPr>
            <w:r>
              <w:t>67 748 000</w:t>
            </w:r>
          </w:p>
        </w:tc>
        <w:tc>
          <w:tcPr>
            <w:tcW w:w="180" w:type="dxa"/>
            <w:tcBorders>
              <w:top w:val="nil"/>
              <w:left w:val="nil"/>
              <w:bottom w:val="nil"/>
              <w:right w:val="nil"/>
            </w:tcBorders>
            <w:tcMar>
              <w:top w:w="43" w:type="dxa"/>
              <w:left w:w="0" w:type="dxa"/>
              <w:bottom w:w="0" w:type="dxa"/>
              <w:right w:w="0" w:type="dxa"/>
            </w:tcMar>
            <w:vAlign w:val="bottom"/>
          </w:tcPr>
          <w:p w14:paraId="44C9B8A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9BCAFB7" w14:textId="77777777" w:rsidR="00815F63" w:rsidRDefault="00815F63" w:rsidP="007104FE">
            <w:pPr>
              <w:jc w:val="right"/>
            </w:pPr>
          </w:p>
        </w:tc>
      </w:tr>
      <w:tr w:rsidR="00815F63" w14:paraId="52E74EC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FF69B5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2B23990"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A5724F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315DBD" w14:textId="77777777" w:rsidR="00815F63" w:rsidRDefault="005766E3" w:rsidP="0087371F">
            <w:r>
              <w:t>Tilskudd til vitensentre</w:t>
            </w:r>
          </w:p>
        </w:tc>
        <w:tc>
          <w:tcPr>
            <w:tcW w:w="1200" w:type="dxa"/>
            <w:tcBorders>
              <w:top w:val="nil"/>
              <w:left w:val="nil"/>
              <w:bottom w:val="nil"/>
              <w:right w:val="nil"/>
            </w:tcBorders>
            <w:tcMar>
              <w:top w:w="43" w:type="dxa"/>
              <w:left w:w="0" w:type="dxa"/>
              <w:bottom w:w="0" w:type="dxa"/>
              <w:right w:w="0" w:type="dxa"/>
            </w:tcMar>
            <w:vAlign w:val="bottom"/>
          </w:tcPr>
          <w:p w14:paraId="7CE5DED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A3E83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010E365" w14:textId="77777777" w:rsidR="00815F63" w:rsidRDefault="005766E3" w:rsidP="007104FE">
            <w:pPr>
              <w:jc w:val="right"/>
            </w:pPr>
            <w:r>
              <w:t>115 585 000</w:t>
            </w:r>
          </w:p>
        </w:tc>
        <w:tc>
          <w:tcPr>
            <w:tcW w:w="180" w:type="dxa"/>
            <w:tcBorders>
              <w:top w:val="nil"/>
              <w:left w:val="nil"/>
              <w:bottom w:val="nil"/>
              <w:right w:val="nil"/>
            </w:tcBorders>
            <w:tcMar>
              <w:top w:w="43" w:type="dxa"/>
              <w:left w:w="0" w:type="dxa"/>
              <w:bottom w:w="0" w:type="dxa"/>
              <w:right w:w="0" w:type="dxa"/>
            </w:tcMar>
            <w:vAlign w:val="bottom"/>
          </w:tcPr>
          <w:p w14:paraId="62F069D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C1A2AC3" w14:textId="77777777" w:rsidR="00815F63" w:rsidRDefault="005766E3" w:rsidP="007104FE">
            <w:pPr>
              <w:jc w:val="right"/>
            </w:pPr>
            <w:r>
              <w:t>3 140 242 000</w:t>
            </w:r>
          </w:p>
        </w:tc>
      </w:tr>
      <w:tr w:rsidR="00815F63" w14:paraId="035DB8B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EC5531A" w14:textId="77777777" w:rsidR="00815F63" w:rsidRDefault="005766E3" w:rsidP="0087371F">
            <w:r>
              <w:t>227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311D22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DB712F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5FFC9B" w14:textId="77777777" w:rsidR="00815F63" w:rsidRDefault="005766E3" w:rsidP="0087371F">
            <w:r>
              <w:t>Tilskudd til særskilte skoler:</w:t>
            </w:r>
          </w:p>
        </w:tc>
        <w:tc>
          <w:tcPr>
            <w:tcW w:w="1200" w:type="dxa"/>
            <w:tcBorders>
              <w:top w:val="nil"/>
              <w:left w:val="nil"/>
              <w:bottom w:val="nil"/>
              <w:right w:val="nil"/>
            </w:tcBorders>
            <w:tcMar>
              <w:top w:w="43" w:type="dxa"/>
              <w:left w:w="0" w:type="dxa"/>
              <w:bottom w:w="0" w:type="dxa"/>
              <w:right w:w="0" w:type="dxa"/>
            </w:tcMar>
            <w:vAlign w:val="bottom"/>
          </w:tcPr>
          <w:p w14:paraId="646A7C7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36610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53574C2"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ECCEBD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67FE414" w14:textId="77777777" w:rsidR="00815F63" w:rsidRDefault="00815F63" w:rsidP="007104FE">
            <w:pPr>
              <w:jc w:val="right"/>
            </w:pPr>
          </w:p>
        </w:tc>
      </w:tr>
      <w:tr w:rsidR="00815F63" w14:paraId="7A7ECFD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D84426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5F58321" w14:textId="77777777" w:rsidR="00815F63" w:rsidRDefault="005766E3" w:rsidP="0087371F">
            <w:r>
              <w:t>63</w:t>
            </w:r>
          </w:p>
        </w:tc>
        <w:tc>
          <w:tcPr>
            <w:tcW w:w="260" w:type="dxa"/>
            <w:tcBorders>
              <w:top w:val="nil"/>
              <w:left w:val="nil"/>
              <w:bottom w:val="nil"/>
              <w:right w:val="nil"/>
            </w:tcBorders>
            <w:tcMar>
              <w:top w:w="43" w:type="dxa"/>
              <w:left w:w="0" w:type="dxa"/>
              <w:bottom w:w="0" w:type="dxa"/>
              <w:right w:w="0" w:type="dxa"/>
            </w:tcMar>
            <w:vAlign w:val="bottom"/>
          </w:tcPr>
          <w:p w14:paraId="06B444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CB6E4EF" w14:textId="77777777" w:rsidR="00815F63" w:rsidRDefault="005766E3" w:rsidP="0087371F">
            <w:r>
              <w:t>Tilskudd til kommuner og fylkeskommuner</w:t>
            </w:r>
          </w:p>
        </w:tc>
        <w:tc>
          <w:tcPr>
            <w:tcW w:w="1200" w:type="dxa"/>
            <w:tcBorders>
              <w:top w:val="nil"/>
              <w:left w:val="nil"/>
              <w:bottom w:val="nil"/>
              <w:right w:val="nil"/>
            </w:tcBorders>
            <w:tcMar>
              <w:top w:w="43" w:type="dxa"/>
              <w:left w:w="0" w:type="dxa"/>
              <w:bottom w:w="0" w:type="dxa"/>
              <w:right w:w="0" w:type="dxa"/>
            </w:tcMar>
            <w:vAlign w:val="bottom"/>
          </w:tcPr>
          <w:p w14:paraId="1F798D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3637D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C0868B3" w14:textId="77777777" w:rsidR="00815F63" w:rsidRDefault="005766E3" w:rsidP="007104FE">
            <w:pPr>
              <w:jc w:val="right"/>
            </w:pPr>
            <w:r>
              <w:t>44 569 000</w:t>
            </w:r>
          </w:p>
        </w:tc>
        <w:tc>
          <w:tcPr>
            <w:tcW w:w="180" w:type="dxa"/>
            <w:tcBorders>
              <w:top w:val="nil"/>
              <w:left w:val="nil"/>
              <w:bottom w:val="nil"/>
              <w:right w:val="nil"/>
            </w:tcBorders>
            <w:tcMar>
              <w:top w:w="43" w:type="dxa"/>
              <w:left w:w="0" w:type="dxa"/>
              <w:bottom w:w="0" w:type="dxa"/>
              <w:right w:w="0" w:type="dxa"/>
            </w:tcMar>
            <w:vAlign w:val="bottom"/>
          </w:tcPr>
          <w:p w14:paraId="49A58D1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F21B08C" w14:textId="77777777" w:rsidR="00815F63" w:rsidRDefault="00815F63" w:rsidP="007104FE">
            <w:pPr>
              <w:jc w:val="right"/>
            </w:pPr>
          </w:p>
        </w:tc>
      </w:tr>
      <w:tr w:rsidR="00815F63" w14:paraId="62EF41F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DF9256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A1DC634"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3349794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BD8D94"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16ED2DE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05AC5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8B04CE9" w14:textId="77777777" w:rsidR="00815F63" w:rsidRDefault="005766E3" w:rsidP="007104FE">
            <w:pPr>
              <w:jc w:val="right"/>
            </w:pPr>
            <w:r>
              <w:t>199 609 000</w:t>
            </w:r>
          </w:p>
        </w:tc>
        <w:tc>
          <w:tcPr>
            <w:tcW w:w="180" w:type="dxa"/>
            <w:tcBorders>
              <w:top w:val="nil"/>
              <w:left w:val="nil"/>
              <w:bottom w:val="nil"/>
              <w:right w:val="nil"/>
            </w:tcBorders>
            <w:tcMar>
              <w:top w:w="43" w:type="dxa"/>
              <w:left w:w="0" w:type="dxa"/>
              <w:bottom w:w="0" w:type="dxa"/>
              <w:right w:w="0" w:type="dxa"/>
            </w:tcMar>
            <w:vAlign w:val="bottom"/>
          </w:tcPr>
          <w:p w14:paraId="6E8343E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CD217FE" w14:textId="77777777" w:rsidR="00815F63" w:rsidRDefault="005766E3" w:rsidP="007104FE">
            <w:pPr>
              <w:jc w:val="right"/>
            </w:pPr>
            <w:r>
              <w:t>244 178 000</w:t>
            </w:r>
          </w:p>
        </w:tc>
      </w:tr>
      <w:tr w:rsidR="00815F63" w14:paraId="3433AAC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FC280A4" w14:textId="77777777" w:rsidR="00815F63" w:rsidRDefault="005766E3" w:rsidP="0087371F">
            <w:r>
              <w:t>228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3CDDA3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B3A14A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3710DF" w14:textId="77777777" w:rsidR="00815F63" w:rsidRDefault="005766E3" w:rsidP="0087371F">
            <w:r>
              <w:t>Tilskudd til private skoler mv.:</w:t>
            </w:r>
          </w:p>
        </w:tc>
        <w:tc>
          <w:tcPr>
            <w:tcW w:w="1200" w:type="dxa"/>
            <w:tcBorders>
              <w:top w:val="nil"/>
              <w:left w:val="nil"/>
              <w:bottom w:val="nil"/>
              <w:right w:val="nil"/>
            </w:tcBorders>
            <w:tcMar>
              <w:top w:w="43" w:type="dxa"/>
              <w:left w:w="0" w:type="dxa"/>
              <w:bottom w:w="0" w:type="dxa"/>
              <w:right w:w="0" w:type="dxa"/>
            </w:tcMar>
            <w:vAlign w:val="bottom"/>
          </w:tcPr>
          <w:p w14:paraId="218F42D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04B18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F1BB6C7"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53FBA4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8D8E770" w14:textId="77777777" w:rsidR="00815F63" w:rsidRDefault="00815F63" w:rsidP="007104FE">
            <w:pPr>
              <w:jc w:val="right"/>
            </w:pPr>
          </w:p>
        </w:tc>
      </w:tr>
      <w:tr w:rsidR="00815F63" w14:paraId="1A5CE11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D2A535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BCC881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08E103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109506" w14:textId="77777777" w:rsidR="00815F63" w:rsidRDefault="005766E3" w:rsidP="0087371F">
            <w:r>
              <w:t>Private grunnskoler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831E3D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CFF899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24DA2A5" w14:textId="77777777" w:rsidR="00815F63" w:rsidRDefault="005766E3" w:rsidP="007104FE">
            <w:pPr>
              <w:jc w:val="right"/>
            </w:pPr>
            <w:r>
              <w:t>3 818 469 000</w:t>
            </w:r>
          </w:p>
        </w:tc>
        <w:tc>
          <w:tcPr>
            <w:tcW w:w="180" w:type="dxa"/>
            <w:tcBorders>
              <w:top w:val="nil"/>
              <w:left w:val="nil"/>
              <w:bottom w:val="nil"/>
              <w:right w:val="nil"/>
            </w:tcBorders>
            <w:tcMar>
              <w:top w:w="43" w:type="dxa"/>
              <w:left w:w="0" w:type="dxa"/>
              <w:bottom w:w="0" w:type="dxa"/>
              <w:right w:w="0" w:type="dxa"/>
            </w:tcMar>
            <w:vAlign w:val="bottom"/>
          </w:tcPr>
          <w:p w14:paraId="3765706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995FECD" w14:textId="77777777" w:rsidR="00815F63" w:rsidRDefault="00815F63" w:rsidP="007104FE">
            <w:pPr>
              <w:jc w:val="right"/>
            </w:pPr>
          </w:p>
        </w:tc>
      </w:tr>
      <w:tr w:rsidR="00815F63" w14:paraId="319DFE5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833979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4BD8E4"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ECC9D0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B14600" w14:textId="77777777" w:rsidR="00815F63" w:rsidRDefault="005766E3" w:rsidP="0087371F">
            <w:r>
              <w:t>Private videregående skoler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DD73ED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92E44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4D0CCD" w14:textId="77777777" w:rsidR="00815F63" w:rsidRDefault="005766E3" w:rsidP="007104FE">
            <w:pPr>
              <w:jc w:val="right"/>
            </w:pPr>
            <w:r>
              <w:t>2 122 517 000</w:t>
            </w:r>
          </w:p>
        </w:tc>
        <w:tc>
          <w:tcPr>
            <w:tcW w:w="180" w:type="dxa"/>
            <w:tcBorders>
              <w:top w:val="nil"/>
              <w:left w:val="nil"/>
              <w:bottom w:val="nil"/>
              <w:right w:val="nil"/>
            </w:tcBorders>
            <w:tcMar>
              <w:top w:w="43" w:type="dxa"/>
              <w:left w:w="0" w:type="dxa"/>
              <w:bottom w:w="0" w:type="dxa"/>
              <w:right w:w="0" w:type="dxa"/>
            </w:tcMar>
            <w:vAlign w:val="bottom"/>
          </w:tcPr>
          <w:p w14:paraId="79F1027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DF881F2" w14:textId="77777777" w:rsidR="00815F63" w:rsidRDefault="00815F63" w:rsidP="007104FE">
            <w:pPr>
              <w:jc w:val="right"/>
            </w:pPr>
          </w:p>
        </w:tc>
      </w:tr>
      <w:tr w:rsidR="00815F63" w14:paraId="5EAD074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533899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31C628"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18BF31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FA0EFA" w14:textId="77777777" w:rsidR="00815F63" w:rsidRDefault="005766E3" w:rsidP="0087371F">
            <w:r>
              <w:t>Diverse skoler som gir yrkesrettet opplæring</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41D613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265C8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8B7BA8D" w14:textId="77777777" w:rsidR="00815F63" w:rsidRDefault="005766E3" w:rsidP="007104FE">
            <w:pPr>
              <w:jc w:val="right"/>
            </w:pPr>
            <w:r>
              <w:t>152 104 000</w:t>
            </w:r>
          </w:p>
        </w:tc>
        <w:tc>
          <w:tcPr>
            <w:tcW w:w="180" w:type="dxa"/>
            <w:tcBorders>
              <w:top w:val="nil"/>
              <w:left w:val="nil"/>
              <w:bottom w:val="nil"/>
              <w:right w:val="nil"/>
            </w:tcBorders>
            <w:tcMar>
              <w:top w:w="43" w:type="dxa"/>
              <w:left w:w="0" w:type="dxa"/>
              <w:bottom w:w="0" w:type="dxa"/>
              <w:right w:w="0" w:type="dxa"/>
            </w:tcMar>
            <w:vAlign w:val="bottom"/>
          </w:tcPr>
          <w:p w14:paraId="0B7C661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E65B3BC" w14:textId="77777777" w:rsidR="00815F63" w:rsidRDefault="00815F63" w:rsidP="007104FE">
            <w:pPr>
              <w:jc w:val="right"/>
            </w:pPr>
          </w:p>
        </w:tc>
      </w:tr>
      <w:tr w:rsidR="00815F63" w14:paraId="5538C8B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EFD937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10F70E2"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586A657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C37E7F" w14:textId="77777777" w:rsidR="00815F63" w:rsidRDefault="005766E3" w:rsidP="0087371F">
            <w:r>
              <w:t>Private grunnskoler i utlandet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AD86FB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42349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2E95E46" w14:textId="77777777" w:rsidR="00815F63" w:rsidRDefault="005766E3" w:rsidP="007104FE">
            <w:pPr>
              <w:jc w:val="right"/>
            </w:pPr>
            <w:r>
              <w:t>153 664 000</w:t>
            </w:r>
          </w:p>
        </w:tc>
        <w:tc>
          <w:tcPr>
            <w:tcW w:w="180" w:type="dxa"/>
            <w:tcBorders>
              <w:top w:val="nil"/>
              <w:left w:val="nil"/>
              <w:bottom w:val="nil"/>
              <w:right w:val="nil"/>
            </w:tcBorders>
            <w:tcMar>
              <w:top w:w="43" w:type="dxa"/>
              <w:left w:w="0" w:type="dxa"/>
              <w:bottom w:w="0" w:type="dxa"/>
              <w:right w:w="0" w:type="dxa"/>
            </w:tcMar>
            <w:vAlign w:val="bottom"/>
          </w:tcPr>
          <w:p w14:paraId="5DD28B3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13339AE" w14:textId="77777777" w:rsidR="00815F63" w:rsidRDefault="00815F63" w:rsidP="007104FE">
            <w:pPr>
              <w:jc w:val="right"/>
            </w:pPr>
          </w:p>
        </w:tc>
      </w:tr>
      <w:tr w:rsidR="00815F63" w14:paraId="165DA9B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E78DBB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92B188"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7FB1A08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6800BB" w14:textId="77777777" w:rsidR="00815F63" w:rsidRDefault="005766E3" w:rsidP="0087371F">
            <w:r>
              <w:t>Private videregående skoler i utlandet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CF0EDD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E1E84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9930C8" w14:textId="77777777" w:rsidR="00815F63" w:rsidRDefault="005766E3" w:rsidP="007104FE">
            <w:pPr>
              <w:jc w:val="right"/>
            </w:pPr>
            <w:r>
              <w:t>23 054 000</w:t>
            </w:r>
          </w:p>
        </w:tc>
        <w:tc>
          <w:tcPr>
            <w:tcW w:w="180" w:type="dxa"/>
            <w:tcBorders>
              <w:top w:val="nil"/>
              <w:left w:val="nil"/>
              <w:bottom w:val="nil"/>
              <w:right w:val="nil"/>
            </w:tcBorders>
            <w:tcMar>
              <w:top w:w="43" w:type="dxa"/>
              <w:left w:w="0" w:type="dxa"/>
              <w:bottom w:w="0" w:type="dxa"/>
              <w:right w:w="0" w:type="dxa"/>
            </w:tcMar>
            <w:vAlign w:val="bottom"/>
          </w:tcPr>
          <w:p w14:paraId="39F1309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4E1D2B7" w14:textId="77777777" w:rsidR="00815F63" w:rsidRDefault="00815F63" w:rsidP="007104FE">
            <w:pPr>
              <w:jc w:val="right"/>
            </w:pPr>
          </w:p>
        </w:tc>
      </w:tr>
      <w:tr w:rsidR="00815F63" w14:paraId="5867C88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244DFC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7495FEF"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64F225B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9DF224" w14:textId="77777777" w:rsidR="00815F63" w:rsidRDefault="005766E3" w:rsidP="0087371F">
            <w:r>
              <w:t>Private skoler for funksjonshemmede elever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E5F10F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19BA6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611CF60" w14:textId="77777777" w:rsidR="00815F63" w:rsidRDefault="005766E3" w:rsidP="007104FE">
            <w:pPr>
              <w:jc w:val="right"/>
            </w:pPr>
            <w:r>
              <w:t>515 696 000</w:t>
            </w:r>
          </w:p>
        </w:tc>
        <w:tc>
          <w:tcPr>
            <w:tcW w:w="180" w:type="dxa"/>
            <w:tcBorders>
              <w:top w:val="nil"/>
              <w:left w:val="nil"/>
              <w:bottom w:val="nil"/>
              <w:right w:val="nil"/>
            </w:tcBorders>
            <w:tcMar>
              <w:top w:w="43" w:type="dxa"/>
              <w:left w:w="0" w:type="dxa"/>
              <w:bottom w:w="0" w:type="dxa"/>
              <w:right w:w="0" w:type="dxa"/>
            </w:tcMar>
            <w:vAlign w:val="bottom"/>
          </w:tcPr>
          <w:p w14:paraId="644D5F4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74E0D7A" w14:textId="77777777" w:rsidR="00815F63" w:rsidRDefault="00815F63" w:rsidP="007104FE">
            <w:pPr>
              <w:jc w:val="right"/>
            </w:pPr>
          </w:p>
        </w:tc>
      </w:tr>
      <w:tr w:rsidR="00815F63" w14:paraId="7C93B01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083C5C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46E649"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0CFD88E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7A3F5D" w14:textId="77777777" w:rsidR="00815F63" w:rsidRDefault="005766E3" w:rsidP="0087371F">
            <w:r>
              <w:t>Andre private skoler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DDDC22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6D42D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DA9ACEF" w14:textId="77777777" w:rsidR="00815F63" w:rsidRDefault="005766E3" w:rsidP="007104FE">
            <w:pPr>
              <w:jc w:val="right"/>
            </w:pPr>
            <w:r>
              <w:t>67 320 000</w:t>
            </w:r>
          </w:p>
        </w:tc>
        <w:tc>
          <w:tcPr>
            <w:tcW w:w="180" w:type="dxa"/>
            <w:tcBorders>
              <w:top w:val="nil"/>
              <w:left w:val="nil"/>
              <w:bottom w:val="nil"/>
              <w:right w:val="nil"/>
            </w:tcBorders>
            <w:tcMar>
              <w:top w:w="43" w:type="dxa"/>
              <w:left w:w="0" w:type="dxa"/>
              <w:bottom w:w="0" w:type="dxa"/>
              <w:right w:w="0" w:type="dxa"/>
            </w:tcMar>
            <w:vAlign w:val="bottom"/>
          </w:tcPr>
          <w:p w14:paraId="015C38A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9F5FA64" w14:textId="77777777" w:rsidR="00815F63" w:rsidRDefault="00815F63" w:rsidP="007104FE">
            <w:pPr>
              <w:jc w:val="right"/>
            </w:pPr>
          </w:p>
        </w:tc>
      </w:tr>
      <w:tr w:rsidR="00815F63" w14:paraId="76590AC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8D8090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DFFA56"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05937B1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E56CD6" w14:textId="77777777" w:rsidR="00815F63" w:rsidRDefault="005766E3" w:rsidP="0087371F">
            <w:r>
              <w:t>Den tysk-norske skolen i Oslo</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D8CF48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8EC8D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7BCF253" w14:textId="77777777" w:rsidR="00815F63" w:rsidRDefault="005766E3" w:rsidP="007104FE">
            <w:pPr>
              <w:jc w:val="right"/>
            </w:pPr>
            <w:r>
              <w:t>34 586 000</w:t>
            </w:r>
          </w:p>
        </w:tc>
        <w:tc>
          <w:tcPr>
            <w:tcW w:w="180" w:type="dxa"/>
            <w:tcBorders>
              <w:top w:val="nil"/>
              <w:left w:val="nil"/>
              <w:bottom w:val="nil"/>
              <w:right w:val="nil"/>
            </w:tcBorders>
            <w:tcMar>
              <w:top w:w="43" w:type="dxa"/>
              <w:left w:w="0" w:type="dxa"/>
              <w:bottom w:w="0" w:type="dxa"/>
              <w:right w:w="0" w:type="dxa"/>
            </w:tcMar>
            <w:vAlign w:val="bottom"/>
          </w:tcPr>
          <w:p w14:paraId="76A90F6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EC1A80E" w14:textId="77777777" w:rsidR="00815F63" w:rsidRDefault="00815F63" w:rsidP="007104FE">
            <w:pPr>
              <w:jc w:val="right"/>
            </w:pPr>
          </w:p>
        </w:tc>
      </w:tr>
      <w:tr w:rsidR="00815F63" w14:paraId="6F94FE2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1008C5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153AEE"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528274F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CDB331" w14:textId="77777777" w:rsidR="00815F63" w:rsidRDefault="005766E3" w:rsidP="0087371F">
            <w:r>
              <w:t>Kompletterende undervisning</w:t>
            </w:r>
          </w:p>
        </w:tc>
        <w:tc>
          <w:tcPr>
            <w:tcW w:w="1200" w:type="dxa"/>
            <w:tcBorders>
              <w:top w:val="nil"/>
              <w:left w:val="nil"/>
              <w:bottom w:val="nil"/>
              <w:right w:val="nil"/>
            </w:tcBorders>
            <w:tcMar>
              <w:top w:w="43" w:type="dxa"/>
              <w:left w:w="0" w:type="dxa"/>
              <w:bottom w:w="0" w:type="dxa"/>
              <w:right w:w="0" w:type="dxa"/>
            </w:tcMar>
            <w:vAlign w:val="bottom"/>
          </w:tcPr>
          <w:p w14:paraId="7B6056F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F5E8E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F39F6F" w14:textId="77777777" w:rsidR="00815F63" w:rsidRDefault="005766E3" w:rsidP="007104FE">
            <w:pPr>
              <w:jc w:val="right"/>
            </w:pPr>
            <w:r>
              <w:t>26 517 000</w:t>
            </w:r>
          </w:p>
        </w:tc>
        <w:tc>
          <w:tcPr>
            <w:tcW w:w="180" w:type="dxa"/>
            <w:tcBorders>
              <w:top w:val="nil"/>
              <w:left w:val="nil"/>
              <w:bottom w:val="nil"/>
              <w:right w:val="nil"/>
            </w:tcBorders>
            <w:tcMar>
              <w:top w:w="43" w:type="dxa"/>
              <w:left w:w="0" w:type="dxa"/>
              <w:bottom w:w="0" w:type="dxa"/>
              <w:right w:w="0" w:type="dxa"/>
            </w:tcMar>
            <w:vAlign w:val="bottom"/>
          </w:tcPr>
          <w:p w14:paraId="023838C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1E7AAEC" w14:textId="77777777" w:rsidR="00815F63" w:rsidRDefault="00815F63" w:rsidP="007104FE">
            <w:pPr>
              <w:jc w:val="right"/>
            </w:pPr>
          </w:p>
        </w:tc>
      </w:tr>
      <w:tr w:rsidR="00815F63" w14:paraId="5678680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E6BD3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F4BC12"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06DFCC0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A28840" w14:textId="77777777" w:rsidR="00815F63" w:rsidRDefault="005766E3" w:rsidP="0087371F">
            <w:r>
              <w:t>Toppidrett</w:t>
            </w:r>
          </w:p>
        </w:tc>
        <w:tc>
          <w:tcPr>
            <w:tcW w:w="1200" w:type="dxa"/>
            <w:tcBorders>
              <w:top w:val="nil"/>
              <w:left w:val="nil"/>
              <w:bottom w:val="nil"/>
              <w:right w:val="nil"/>
            </w:tcBorders>
            <w:tcMar>
              <w:top w:w="43" w:type="dxa"/>
              <w:left w:w="0" w:type="dxa"/>
              <w:bottom w:w="0" w:type="dxa"/>
              <w:right w:w="0" w:type="dxa"/>
            </w:tcMar>
            <w:vAlign w:val="bottom"/>
          </w:tcPr>
          <w:p w14:paraId="4051CE1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5B8C0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C182D01" w14:textId="77777777" w:rsidR="00815F63" w:rsidRDefault="005766E3" w:rsidP="007104FE">
            <w:pPr>
              <w:jc w:val="right"/>
            </w:pPr>
            <w:r>
              <w:t>82 868 000</w:t>
            </w:r>
          </w:p>
        </w:tc>
        <w:tc>
          <w:tcPr>
            <w:tcW w:w="180" w:type="dxa"/>
            <w:tcBorders>
              <w:top w:val="nil"/>
              <w:left w:val="nil"/>
              <w:bottom w:val="nil"/>
              <w:right w:val="nil"/>
            </w:tcBorders>
            <w:tcMar>
              <w:top w:w="43" w:type="dxa"/>
              <w:left w:w="0" w:type="dxa"/>
              <w:bottom w:w="0" w:type="dxa"/>
              <w:right w:w="0" w:type="dxa"/>
            </w:tcMar>
            <w:vAlign w:val="bottom"/>
          </w:tcPr>
          <w:p w14:paraId="2683633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983203C" w14:textId="77777777" w:rsidR="00815F63" w:rsidRDefault="00815F63" w:rsidP="007104FE">
            <w:pPr>
              <w:jc w:val="right"/>
            </w:pPr>
          </w:p>
        </w:tc>
      </w:tr>
      <w:tr w:rsidR="00815F63" w14:paraId="344E00C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43C94C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24C99A"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3556BF9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019306" w14:textId="77777777" w:rsidR="00815F63" w:rsidRDefault="005766E3" w:rsidP="0087371F">
            <w:r>
              <w:t>Distriktstilskudd til private grunnskoler</w:t>
            </w:r>
          </w:p>
        </w:tc>
        <w:tc>
          <w:tcPr>
            <w:tcW w:w="1200" w:type="dxa"/>
            <w:tcBorders>
              <w:top w:val="nil"/>
              <w:left w:val="nil"/>
              <w:bottom w:val="nil"/>
              <w:right w:val="nil"/>
            </w:tcBorders>
            <w:tcMar>
              <w:top w:w="43" w:type="dxa"/>
              <w:left w:w="0" w:type="dxa"/>
              <w:bottom w:w="0" w:type="dxa"/>
              <w:right w:w="0" w:type="dxa"/>
            </w:tcMar>
            <w:vAlign w:val="bottom"/>
          </w:tcPr>
          <w:p w14:paraId="4372255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107F5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CF1C734" w14:textId="77777777" w:rsidR="00815F63" w:rsidRDefault="005766E3" w:rsidP="007104FE">
            <w:pPr>
              <w:jc w:val="right"/>
            </w:pPr>
            <w:r>
              <w:t>3 110 000</w:t>
            </w:r>
          </w:p>
        </w:tc>
        <w:tc>
          <w:tcPr>
            <w:tcW w:w="180" w:type="dxa"/>
            <w:tcBorders>
              <w:top w:val="nil"/>
              <w:left w:val="nil"/>
              <w:bottom w:val="nil"/>
              <w:right w:val="nil"/>
            </w:tcBorders>
            <w:tcMar>
              <w:top w:w="43" w:type="dxa"/>
              <w:left w:w="0" w:type="dxa"/>
              <w:bottom w:w="0" w:type="dxa"/>
              <w:right w:w="0" w:type="dxa"/>
            </w:tcMar>
            <w:vAlign w:val="bottom"/>
          </w:tcPr>
          <w:p w14:paraId="7274023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786AAA9" w14:textId="77777777" w:rsidR="00815F63" w:rsidRDefault="00815F63" w:rsidP="007104FE">
            <w:pPr>
              <w:jc w:val="right"/>
            </w:pPr>
          </w:p>
        </w:tc>
      </w:tr>
      <w:tr w:rsidR="00815F63" w14:paraId="0F3FB9E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F80443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C57965" w14:textId="77777777" w:rsidR="00815F63" w:rsidRDefault="005766E3" w:rsidP="0087371F">
            <w:r>
              <w:t>81</w:t>
            </w:r>
          </w:p>
        </w:tc>
        <w:tc>
          <w:tcPr>
            <w:tcW w:w="260" w:type="dxa"/>
            <w:tcBorders>
              <w:top w:val="nil"/>
              <w:left w:val="nil"/>
              <w:bottom w:val="nil"/>
              <w:right w:val="nil"/>
            </w:tcBorders>
            <w:tcMar>
              <w:top w:w="43" w:type="dxa"/>
              <w:left w:w="0" w:type="dxa"/>
              <w:bottom w:w="0" w:type="dxa"/>
              <w:right w:w="0" w:type="dxa"/>
            </w:tcMar>
            <w:vAlign w:val="bottom"/>
          </w:tcPr>
          <w:p w14:paraId="40CF173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BA9F06" w14:textId="77777777" w:rsidR="00815F63" w:rsidRDefault="005766E3" w:rsidP="0087371F">
            <w:r>
              <w:t>Elevutveksling til utlandet</w:t>
            </w:r>
          </w:p>
        </w:tc>
        <w:tc>
          <w:tcPr>
            <w:tcW w:w="1200" w:type="dxa"/>
            <w:tcBorders>
              <w:top w:val="nil"/>
              <w:left w:val="nil"/>
              <w:bottom w:val="nil"/>
              <w:right w:val="nil"/>
            </w:tcBorders>
            <w:tcMar>
              <w:top w:w="43" w:type="dxa"/>
              <w:left w:w="0" w:type="dxa"/>
              <w:bottom w:w="0" w:type="dxa"/>
              <w:right w:w="0" w:type="dxa"/>
            </w:tcMar>
            <w:vAlign w:val="bottom"/>
          </w:tcPr>
          <w:p w14:paraId="0973A7A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F3C94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77C6156" w14:textId="77777777" w:rsidR="00815F63" w:rsidRDefault="005766E3" w:rsidP="007104FE">
            <w:pPr>
              <w:jc w:val="right"/>
            </w:pPr>
            <w:r>
              <w:t>2 345 000</w:t>
            </w:r>
          </w:p>
        </w:tc>
        <w:tc>
          <w:tcPr>
            <w:tcW w:w="180" w:type="dxa"/>
            <w:tcBorders>
              <w:top w:val="nil"/>
              <w:left w:val="nil"/>
              <w:bottom w:val="nil"/>
              <w:right w:val="nil"/>
            </w:tcBorders>
            <w:tcMar>
              <w:top w:w="43" w:type="dxa"/>
              <w:left w:w="0" w:type="dxa"/>
              <w:bottom w:w="0" w:type="dxa"/>
              <w:right w:w="0" w:type="dxa"/>
            </w:tcMar>
            <w:vAlign w:val="bottom"/>
          </w:tcPr>
          <w:p w14:paraId="49AEE5D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5B4AC38" w14:textId="77777777" w:rsidR="00815F63" w:rsidRDefault="00815F63" w:rsidP="007104FE">
            <w:pPr>
              <w:jc w:val="right"/>
            </w:pPr>
          </w:p>
        </w:tc>
      </w:tr>
      <w:tr w:rsidR="00815F63" w14:paraId="239BE11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ACAEF4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649C736" w14:textId="77777777" w:rsidR="00815F63" w:rsidRDefault="005766E3" w:rsidP="0087371F">
            <w:r>
              <w:t>82</w:t>
            </w:r>
          </w:p>
        </w:tc>
        <w:tc>
          <w:tcPr>
            <w:tcW w:w="260" w:type="dxa"/>
            <w:tcBorders>
              <w:top w:val="nil"/>
              <w:left w:val="nil"/>
              <w:bottom w:val="nil"/>
              <w:right w:val="nil"/>
            </w:tcBorders>
            <w:tcMar>
              <w:top w:w="43" w:type="dxa"/>
              <w:left w:w="0" w:type="dxa"/>
              <w:bottom w:w="0" w:type="dxa"/>
              <w:right w:w="0" w:type="dxa"/>
            </w:tcMar>
            <w:vAlign w:val="bottom"/>
          </w:tcPr>
          <w:p w14:paraId="076C55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20DA97" w14:textId="77777777" w:rsidR="00815F63" w:rsidRDefault="005766E3" w:rsidP="0087371F">
            <w:r>
              <w:t>Kapital- og husleietilskudd til private skoler</w:t>
            </w:r>
          </w:p>
        </w:tc>
        <w:tc>
          <w:tcPr>
            <w:tcW w:w="1200" w:type="dxa"/>
            <w:tcBorders>
              <w:top w:val="nil"/>
              <w:left w:val="nil"/>
              <w:bottom w:val="nil"/>
              <w:right w:val="nil"/>
            </w:tcBorders>
            <w:tcMar>
              <w:top w:w="43" w:type="dxa"/>
              <w:left w:w="0" w:type="dxa"/>
              <w:bottom w:w="0" w:type="dxa"/>
              <w:right w:w="0" w:type="dxa"/>
            </w:tcMar>
            <w:vAlign w:val="bottom"/>
          </w:tcPr>
          <w:p w14:paraId="216ECA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6A663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6E04092" w14:textId="77777777" w:rsidR="00815F63" w:rsidRDefault="005766E3" w:rsidP="007104FE">
            <w:pPr>
              <w:jc w:val="right"/>
            </w:pPr>
            <w:r>
              <w:t>77 433 000</w:t>
            </w:r>
          </w:p>
        </w:tc>
        <w:tc>
          <w:tcPr>
            <w:tcW w:w="180" w:type="dxa"/>
            <w:tcBorders>
              <w:top w:val="nil"/>
              <w:left w:val="nil"/>
              <w:bottom w:val="nil"/>
              <w:right w:val="nil"/>
            </w:tcBorders>
            <w:tcMar>
              <w:top w:w="43" w:type="dxa"/>
              <w:left w:w="0" w:type="dxa"/>
              <w:bottom w:w="0" w:type="dxa"/>
              <w:right w:w="0" w:type="dxa"/>
            </w:tcMar>
            <w:vAlign w:val="bottom"/>
          </w:tcPr>
          <w:p w14:paraId="5419ECC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19DF3BA" w14:textId="77777777" w:rsidR="00815F63" w:rsidRDefault="00815F63" w:rsidP="007104FE">
            <w:pPr>
              <w:jc w:val="right"/>
            </w:pPr>
          </w:p>
        </w:tc>
      </w:tr>
      <w:tr w:rsidR="00815F63" w14:paraId="35AD363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E1703E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FC8985" w14:textId="77777777" w:rsidR="00815F63" w:rsidRDefault="005766E3" w:rsidP="0087371F">
            <w:r>
              <w:t>83</w:t>
            </w:r>
          </w:p>
        </w:tc>
        <w:tc>
          <w:tcPr>
            <w:tcW w:w="260" w:type="dxa"/>
            <w:tcBorders>
              <w:top w:val="nil"/>
              <w:left w:val="nil"/>
              <w:bottom w:val="nil"/>
              <w:right w:val="nil"/>
            </w:tcBorders>
            <w:tcMar>
              <w:top w:w="43" w:type="dxa"/>
              <w:left w:w="0" w:type="dxa"/>
              <w:bottom w:w="0" w:type="dxa"/>
              <w:right w:w="0" w:type="dxa"/>
            </w:tcMar>
            <w:vAlign w:val="bottom"/>
          </w:tcPr>
          <w:p w14:paraId="4A348D0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13B95C" w14:textId="77777777" w:rsidR="00815F63" w:rsidRDefault="005766E3" w:rsidP="0087371F">
            <w:r>
              <w:t>Særtilskudd til Møbelsnekkerskolen, Plus-skolen og Hjerleid Handverksskole</w:t>
            </w:r>
          </w:p>
        </w:tc>
        <w:tc>
          <w:tcPr>
            <w:tcW w:w="1200" w:type="dxa"/>
            <w:tcBorders>
              <w:top w:val="nil"/>
              <w:left w:val="nil"/>
              <w:bottom w:val="nil"/>
              <w:right w:val="nil"/>
            </w:tcBorders>
            <w:tcMar>
              <w:top w:w="43" w:type="dxa"/>
              <w:left w:w="0" w:type="dxa"/>
              <w:bottom w:w="0" w:type="dxa"/>
              <w:right w:w="0" w:type="dxa"/>
            </w:tcMar>
            <w:vAlign w:val="bottom"/>
          </w:tcPr>
          <w:p w14:paraId="58BADA8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5D902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76F3934" w14:textId="77777777" w:rsidR="00815F63" w:rsidRDefault="005766E3" w:rsidP="007104FE">
            <w:pPr>
              <w:jc w:val="right"/>
            </w:pPr>
            <w:r>
              <w:t>5 000 000</w:t>
            </w:r>
          </w:p>
        </w:tc>
        <w:tc>
          <w:tcPr>
            <w:tcW w:w="180" w:type="dxa"/>
            <w:tcBorders>
              <w:top w:val="nil"/>
              <w:left w:val="nil"/>
              <w:bottom w:val="nil"/>
              <w:right w:val="nil"/>
            </w:tcBorders>
            <w:tcMar>
              <w:top w:w="43" w:type="dxa"/>
              <w:left w:w="0" w:type="dxa"/>
              <w:bottom w:w="0" w:type="dxa"/>
              <w:right w:w="0" w:type="dxa"/>
            </w:tcMar>
            <w:vAlign w:val="bottom"/>
          </w:tcPr>
          <w:p w14:paraId="50F232F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69B0F77" w14:textId="77777777" w:rsidR="00815F63" w:rsidRDefault="00815F63" w:rsidP="007104FE">
            <w:pPr>
              <w:jc w:val="right"/>
            </w:pPr>
          </w:p>
        </w:tc>
      </w:tr>
      <w:tr w:rsidR="00815F63" w14:paraId="64D1AA1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1061B6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56DB98" w14:textId="77777777" w:rsidR="00815F63" w:rsidRDefault="005766E3" w:rsidP="0087371F">
            <w:r>
              <w:t>84</w:t>
            </w:r>
          </w:p>
        </w:tc>
        <w:tc>
          <w:tcPr>
            <w:tcW w:w="260" w:type="dxa"/>
            <w:tcBorders>
              <w:top w:val="nil"/>
              <w:left w:val="nil"/>
              <w:bottom w:val="nil"/>
              <w:right w:val="nil"/>
            </w:tcBorders>
            <w:tcMar>
              <w:top w:w="43" w:type="dxa"/>
              <w:left w:w="0" w:type="dxa"/>
              <w:bottom w:w="0" w:type="dxa"/>
              <w:right w:w="0" w:type="dxa"/>
            </w:tcMar>
            <w:vAlign w:val="bottom"/>
          </w:tcPr>
          <w:p w14:paraId="09333C8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A4ABBB" w14:textId="77777777" w:rsidR="00815F63" w:rsidRDefault="005766E3" w:rsidP="0087371F">
            <w:r>
              <w:t>Redusert foreldrebetaling i skolefritidsordningen ved private skoler</w:t>
            </w:r>
          </w:p>
        </w:tc>
        <w:tc>
          <w:tcPr>
            <w:tcW w:w="1200" w:type="dxa"/>
            <w:tcBorders>
              <w:top w:val="nil"/>
              <w:left w:val="nil"/>
              <w:bottom w:val="nil"/>
              <w:right w:val="nil"/>
            </w:tcBorders>
            <w:tcMar>
              <w:top w:w="43" w:type="dxa"/>
              <w:left w:w="0" w:type="dxa"/>
              <w:bottom w:w="0" w:type="dxa"/>
              <w:right w:w="0" w:type="dxa"/>
            </w:tcMar>
            <w:vAlign w:val="bottom"/>
          </w:tcPr>
          <w:p w14:paraId="015CE56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D84F7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C6C8B66" w14:textId="77777777" w:rsidR="00815F63" w:rsidRDefault="005766E3" w:rsidP="007104FE">
            <w:pPr>
              <w:jc w:val="right"/>
            </w:pPr>
            <w:r>
              <w:t>84 646 000</w:t>
            </w:r>
          </w:p>
        </w:tc>
        <w:tc>
          <w:tcPr>
            <w:tcW w:w="180" w:type="dxa"/>
            <w:tcBorders>
              <w:top w:val="nil"/>
              <w:left w:val="nil"/>
              <w:bottom w:val="nil"/>
              <w:right w:val="nil"/>
            </w:tcBorders>
            <w:tcMar>
              <w:top w:w="43" w:type="dxa"/>
              <w:left w:w="0" w:type="dxa"/>
              <w:bottom w:w="0" w:type="dxa"/>
              <w:right w:w="0" w:type="dxa"/>
            </w:tcMar>
            <w:vAlign w:val="bottom"/>
          </w:tcPr>
          <w:p w14:paraId="6B2CBC3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E3C929F" w14:textId="77777777" w:rsidR="00815F63" w:rsidRDefault="005766E3" w:rsidP="007104FE">
            <w:pPr>
              <w:jc w:val="right"/>
            </w:pPr>
            <w:r>
              <w:t>7 169 329 000</w:t>
            </w:r>
          </w:p>
        </w:tc>
      </w:tr>
      <w:tr w:rsidR="00815F63" w14:paraId="514431E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A77F7E5" w14:textId="77777777" w:rsidR="00815F63" w:rsidRDefault="005766E3" w:rsidP="0087371F">
            <w:r>
              <w:t>229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76DF27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FFBBD1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92BB01" w14:textId="77777777" w:rsidR="00815F63" w:rsidRDefault="005766E3" w:rsidP="0087371F">
            <w:r>
              <w:t>22. juli-senteret:</w:t>
            </w:r>
          </w:p>
        </w:tc>
        <w:tc>
          <w:tcPr>
            <w:tcW w:w="1200" w:type="dxa"/>
            <w:tcBorders>
              <w:top w:val="nil"/>
              <w:left w:val="nil"/>
              <w:bottom w:val="nil"/>
              <w:right w:val="nil"/>
            </w:tcBorders>
            <w:tcMar>
              <w:top w:w="43" w:type="dxa"/>
              <w:left w:w="0" w:type="dxa"/>
              <w:bottom w:w="0" w:type="dxa"/>
              <w:right w:w="0" w:type="dxa"/>
            </w:tcMar>
            <w:vAlign w:val="bottom"/>
          </w:tcPr>
          <w:p w14:paraId="331CFB6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E5FA7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6C72CE2"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21198A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81AA54D" w14:textId="77777777" w:rsidR="00815F63" w:rsidRDefault="00815F63" w:rsidP="007104FE">
            <w:pPr>
              <w:jc w:val="right"/>
            </w:pPr>
          </w:p>
        </w:tc>
      </w:tr>
      <w:tr w:rsidR="00815F63" w14:paraId="0699C23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03AFD8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1BF32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54B652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75328E"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3216F3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B5687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E74F632" w14:textId="77777777" w:rsidR="00815F63" w:rsidRDefault="005766E3" w:rsidP="007104FE">
            <w:pPr>
              <w:jc w:val="right"/>
            </w:pPr>
            <w:r>
              <w:t>23 236 000</w:t>
            </w:r>
          </w:p>
        </w:tc>
        <w:tc>
          <w:tcPr>
            <w:tcW w:w="180" w:type="dxa"/>
            <w:tcBorders>
              <w:top w:val="nil"/>
              <w:left w:val="nil"/>
              <w:bottom w:val="nil"/>
              <w:right w:val="nil"/>
            </w:tcBorders>
            <w:tcMar>
              <w:top w:w="43" w:type="dxa"/>
              <w:left w:w="0" w:type="dxa"/>
              <w:bottom w:w="0" w:type="dxa"/>
              <w:right w:w="0" w:type="dxa"/>
            </w:tcMar>
            <w:vAlign w:val="bottom"/>
          </w:tcPr>
          <w:p w14:paraId="08159DA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04DE011" w14:textId="77777777" w:rsidR="00815F63" w:rsidRDefault="00815F63" w:rsidP="007104FE">
            <w:pPr>
              <w:jc w:val="right"/>
            </w:pPr>
          </w:p>
        </w:tc>
      </w:tr>
      <w:tr w:rsidR="00815F63" w14:paraId="27D0932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3BBBF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B6E197"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56F93F5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FFAC25" w14:textId="77777777" w:rsidR="00815F63" w:rsidRDefault="005766E3" w:rsidP="0087371F">
            <w:r>
              <w:t>Større utstyrsanskaffelser og vedlikehold</w:t>
            </w:r>
            <w:r>
              <w:rPr>
                <w:rStyle w:val="kursiv"/>
                <w:sz w:val="21"/>
                <w:szCs w:val="21"/>
              </w:rPr>
              <w:t>, kan overføres, kan nyttes under post 1</w:t>
            </w:r>
          </w:p>
        </w:tc>
        <w:tc>
          <w:tcPr>
            <w:tcW w:w="1200" w:type="dxa"/>
            <w:tcBorders>
              <w:top w:val="nil"/>
              <w:left w:val="nil"/>
              <w:bottom w:val="nil"/>
              <w:right w:val="nil"/>
            </w:tcBorders>
            <w:tcMar>
              <w:top w:w="43" w:type="dxa"/>
              <w:left w:w="0" w:type="dxa"/>
              <w:bottom w:w="0" w:type="dxa"/>
              <w:right w:w="0" w:type="dxa"/>
            </w:tcMar>
            <w:vAlign w:val="bottom"/>
          </w:tcPr>
          <w:p w14:paraId="157BE27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AC56C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A8934A9" w14:textId="77777777" w:rsidR="00815F63" w:rsidRDefault="005766E3" w:rsidP="007104FE">
            <w:pPr>
              <w:jc w:val="right"/>
            </w:pPr>
            <w:r>
              <w:t>27 249 000</w:t>
            </w:r>
          </w:p>
        </w:tc>
        <w:tc>
          <w:tcPr>
            <w:tcW w:w="180" w:type="dxa"/>
            <w:tcBorders>
              <w:top w:val="nil"/>
              <w:left w:val="nil"/>
              <w:bottom w:val="nil"/>
              <w:right w:val="nil"/>
            </w:tcBorders>
            <w:tcMar>
              <w:top w:w="43" w:type="dxa"/>
              <w:left w:w="0" w:type="dxa"/>
              <w:bottom w:w="0" w:type="dxa"/>
              <w:right w:w="0" w:type="dxa"/>
            </w:tcMar>
            <w:vAlign w:val="bottom"/>
          </w:tcPr>
          <w:p w14:paraId="4CB5E54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928A861" w14:textId="77777777" w:rsidR="00815F63" w:rsidRDefault="005766E3" w:rsidP="007104FE">
            <w:pPr>
              <w:jc w:val="right"/>
            </w:pPr>
            <w:r>
              <w:t>50 485 000</w:t>
            </w:r>
          </w:p>
        </w:tc>
      </w:tr>
      <w:tr w:rsidR="00815F63" w14:paraId="2142794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7AA8AE7" w14:textId="77777777" w:rsidR="00815F63" w:rsidRDefault="005766E3" w:rsidP="0087371F">
            <w:r>
              <w:t>230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49F6ED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36B63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9CB7CD9" w14:textId="77777777" w:rsidR="00815F63" w:rsidRDefault="005766E3" w:rsidP="0087371F">
            <w:r>
              <w:t>Statlig spesialpedagogisk tjeneste:</w:t>
            </w:r>
          </w:p>
        </w:tc>
        <w:tc>
          <w:tcPr>
            <w:tcW w:w="1200" w:type="dxa"/>
            <w:tcBorders>
              <w:top w:val="nil"/>
              <w:left w:val="nil"/>
              <w:bottom w:val="nil"/>
              <w:right w:val="nil"/>
            </w:tcBorders>
            <w:tcMar>
              <w:top w:w="43" w:type="dxa"/>
              <w:left w:w="0" w:type="dxa"/>
              <w:bottom w:w="0" w:type="dxa"/>
              <w:right w:w="0" w:type="dxa"/>
            </w:tcMar>
            <w:vAlign w:val="bottom"/>
          </w:tcPr>
          <w:p w14:paraId="7E81483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BBD5A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100045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8B4536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8F16F2A" w14:textId="77777777" w:rsidR="00815F63" w:rsidRDefault="00815F63" w:rsidP="007104FE">
            <w:pPr>
              <w:jc w:val="right"/>
            </w:pPr>
          </w:p>
        </w:tc>
      </w:tr>
      <w:tr w:rsidR="00815F63" w14:paraId="7ADC7E5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E3426B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1BCEBC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7AD1F5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97E003"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879C5A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A08D7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5F89AA" w14:textId="77777777" w:rsidR="00815F63" w:rsidRDefault="005766E3" w:rsidP="007104FE">
            <w:pPr>
              <w:jc w:val="right"/>
            </w:pPr>
            <w:r>
              <w:t>628 299 000</w:t>
            </w:r>
          </w:p>
        </w:tc>
        <w:tc>
          <w:tcPr>
            <w:tcW w:w="180" w:type="dxa"/>
            <w:tcBorders>
              <w:top w:val="nil"/>
              <w:left w:val="nil"/>
              <w:bottom w:val="nil"/>
              <w:right w:val="nil"/>
            </w:tcBorders>
            <w:tcMar>
              <w:top w:w="43" w:type="dxa"/>
              <w:left w:w="0" w:type="dxa"/>
              <w:bottom w:w="0" w:type="dxa"/>
              <w:right w:w="0" w:type="dxa"/>
            </w:tcMar>
            <w:vAlign w:val="bottom"/>
          </w:tcPr>
          <w:p w14:paraId="3030EF3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056BEA4" w14:textId="77777777" w:rsidR="00815F63" w:rsidRDefault="00815F63" w:rsidP="007104FE">
            <w:pPr>
              <w:jc w:val="right"/>
            </w:pPr>
          </w:p>
        </w:tc>
      </w:tr>
      <w:tr w:rsidR="00815F63" w14:paraId="3E4A36D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7E84EA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1E8EE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D5DD25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5C49CD"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5687F5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8DFE43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041F41C" w14:textId="77777777" w:rsidR="00815F63" w:rsidRDefault="005766E3" w:rsidP="007104FE">
            <w:pPr>
              <w:jc w:val="right"/>
            </w:pPr>
            <w:r>
              <w:t>27 200 000</w:t>
            </w:r>
          </w:p>
        </w:tc>
        <w:tc>
          <w:tcPr>
            <w:tcW w:w="180" w:type="dxa"/>
            <w:tcBorders>
              <w:top w:val="nil"/>
              <w:left w:val="nil"/>
              <w:bottom w:val="nil"/>
              <w:right w:val="nil"/>
            </w:tcBorders>
            <w:tcMar>
              <w:top w:w="43" w:type="dxa"/>
              <w:left w:w="0" w:type="dxa"/>
              <w:bottom w:w="0" w:type="dxa"/>
              <w:right w:w="0" w:type="dxa"/>
            </w:tcMar>
            <w:vAlign w:val="bottom"/>
          </w:tcPr>
          <w:p w14:paraId="7D3E948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4D44439" w14:textId="77777777" w:rsidR="00815F63" w:rsidRDefault="00815F63" w:rsidP="007104FE">
            <w:pPr>
              <w:jc w:val="right"/>
            </w:pPr>
          </w:p>
        </w:tc>
      </w:tr>
      <w:tr w:rsidR="00815F63" w14:paraId="14EE125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025D04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B44AA1"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709FA8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068E12"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E8514E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7F4C3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89AB3DD" w14:textId="77777777" w:rsidR="00815F63" w:rsidRDefault="005766E3" w:rsidP="007104FE">
            <w:pPr>
              <w:jc w:val="right"/>
            </w:pPr>
            <w:r>
              <w:t>10 936 000</w:t>
            </w:r>
          </w:p>
        </w:tc>
        <w:tc>
          <w:tcPr>
            <w:tcW w:w="180" w:type="dxa"/>
            <w:tcBorders>
              <w:top w:val="nil"/>
              <w:left w:val="nil"/>
              <w:bottom w:val="nil"/>
              <w:right w:val="nil"/>
            </w:tcBorders>
            <w:tcMar>
              <w:top w:w="43" w:type="dxa"/>
              <w:left w:w="0" w:type="dxa"/>
              <w:bottom w:w="0" w:type="dxa"/>
              <w:right w:w="0" w:type="dxa"/>
            </w:tcMar>
            <w:vAlign w:val="bottom"/>
          </w:tcPr>
          <w:p w14:paraId="11F30ABE"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3EFE341" w14:textId="77777777" w:rsidR="00815F63" w:rsidRDefault="005766E3" w:rsidP="007104FE">
            <w:pPr>
              <w:jc w:val="right"/>
            </w:pPr>
            <w:r>
              <w:t>666 435 000</w:t>
            </w:r>
          </w:p>
        </w:tc>
      </w:tr>
      <w:tr w:rsidR="00815F63" w14:paraId="614D68E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C42C31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8430C4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F3A6E6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AA8697" w14:textId="77777777" w:rsidR="00815F63" w:rsidRDefault="005766E3" w:rsidP="0087371F">
            <w:r>
              <w:t>Sum Grunnopplæringen</w:t>
            </w:r>
          </w:p>
        </w:tc>
        <w:tc>
          <w:tcPr>
            <w:tcW w:w="1200" w:type="dxa"/>
            <w:tcBorders>
              <w:top w:val="nil"/>
              <w:left w:val="nil"/>
              <w:bottom w:val="nil"/>
              <w:right w:val="nil"/>
            </w:tcBorders>
            <w:tcMar>
              <w:top w:w="43" w:type="dxa"/>
              <w:left w:w="0" w:type="dxa"/>
              <w:bottom w:w="0" w:type="dxa"/>
              <w:right w:w="0" w:type="dxa"/>
            </w:tcMar>
            <w:vAlign w:val="bottom"/>
          </w:tcPr>
          <w:p w14:paraId="0BFA1D8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4BB99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51C48ED"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92668DD"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191CC09" w14:textId="77777777" w:rsidR="00815F63" w:rsidRDefault="005766E3" w:rsidP="007104FE">
            <w:pPr>
              <w:jc w:val="right"/>
            </w:pPr>
            <w:r>
              <w:t>14 907 389 000</w:t>
            </w:r>
          </w:p>
        </w:tc>
      </w:tr>
      <w:tr w:rsidR="00815F63" w14:paraId="0F71A040"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71BD8A5A" w14:textId="77777777" w:rsidR="00815F63" w:rsidRDefault="005766E3">
            <w:pPr>
              <w:pStyle w:val="tittel-gulbok2"/>
            </w:pPr>
            <w:r>
              <w:rPr>
                <w:spacing w:val="21"/>
                <w:w w:val="100"/>
                <w:sz w:val="21"/>
                <w:szCs w:val="21"/>
              </w:rPr>
              <w:t>Barnehager</w:t>
            </w:r>
          </w:p>
        </w:tc>
      </w:tr>
      <w:tr w:rsidR="00815F63" w14:paraId="3419D7C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51D6CFA" w14:textId="77777777" w:rsidR="00815F63" w:rsidRDefault="005766E3" w:rsidP="0087371F">
            <w:r>
              <w:t>231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4EA6F5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0BF13A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610751" w14:textId="77777777" w:rsidR="00815F63" w:rsidRDefault="005766E3" w:rsidP="0087371F">
            <w:r>
              <w:t>Barnehager:</w:t>
            </w:r>
          </w:p>
        </w:tc>
        <w:tc>
          <w:tcPr>
            <w:tcW w:w="1200" w:type="dxa"/>
            <w:tcBorders>
              <w:top w:val="nil"/>
              <w:left w:val="nil"/>
              <w:bottom w:val="nil"/>
              <w:right w:val="nil"/>
            </w:tcBorders>
            <w:tcMar>
              <w:top w:w="43" w:type="dxa"/>
              <w:left w:w="0" w:type="dxa"/>
              <w:bottom w:w="0" w:type="dxa"/>
              <w:right w:w="0" w:type="dxa"/>
            </w:tcMar>
            <w:vAlign w:val="bottom"/>
          </w:tcPr>
          <w:p w14:paraId="1E62839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60326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7A190B"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1C1F985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324C157" w14:textId="77777777" w:rsidR="00815F63" w:rsidRDefault="00815F63" w:rsidP="007104FE">
            <w:pPr>
              <w:jc w:val="right"/>
            </w:pPr>
          </w:p>
        </w:tc>
      </w:tr>
      <w:tr w:rsidR="00815F63" w14:paraId="3CE7793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E770D5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468CC2"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592A80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44B4D6"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4DA5A9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D265C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97D7CA" w14:textId="77777777" w:rsidR="00815F63" w:rsidRDefault="005766E3" w:rsidP="007104FE">
            <w:pPr>
              <w:jc w:val="right"/>
            </w:pPr>
            <w:r>
              <w:t>835 421 000</w:t>
            </w:r>
          </w:p>
        </w:tc>
        <w:tc>
          <w:tcPr>
            <w:tcW w:w="180" w:type="dxa"/>
            <w:tcBorders>
              <w:top w:val="nil"/>
              <w:left w:val="nil"/>
              <w:bottom w:val="nil"/>
              <w:right w:val="nil"/>
            </w:tcBorders>
            <w:tcMar>
              <w:top w:w="43" w:type="dxa"/>
              <w:left w:w="0" w:type="dxa"/>
              <w:bottom w:w="0" w:type="dxa"/>
              <w:right w:w="0" w:type="dxa"/>
            </w:tcMar>
            <w:vAlign w:val="bottom"/>
          </w:tcPr>
          <w:p w14:paraId="053E3F5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00FE596" w14:textId="77777777" w:rsidR="00815F63" w:rsidRDefault="00815F63" w:rsidP="007104FE">
            <w:pPr>
              <w:jc w:val="right"/>
            </w:pPr>
          </w:p>
        </w:tc>
      </w:tr>
      <w:tr w:rsidR="00815F63" w14:paraId="304BD70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721348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E7FB52" w14:textId="77777777" w:rsidR="00815F63" w:rsidRDefault="005766E3" w:rsidP="0087371F">
            <w:r>
              <w:t>63</w:t>
            </w:r>
          </w:p>
        </w:tc>
        <w:tc>
          <w:tcPr>
            <w:tcW w:w="260" w:type="dxa"/>
            <w:tcBorders>
              <w:top w:val="nil"/>
              <w:left w:val="nil"/>
              <w:bottom w:val="nil"/>
              <w:right w:val="nil"/>
            </w:tcBorders>
            <w:tcMar>
              <w:top w:w="43" w:type="dxa"/>
              <w:left w:w="0" w:type="dxa"/>
              <w:bottom w:w="0" w:type="dxa"/>
              <w:right w:w="0" w:type="dxa"/>
            </w:tcMar>
            <w:vAlign w:val="bottom"/>
          </w:tcPr>
          <w:p w14:paraId="31A17D6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551278" w14:textId="77777777" w:rsidR="00815F63" w:rsidRDefault="005766E3" w:rsidP="0087371F">
            <w:r>
              <w:t>Tilskudd til tiltak for å styrke språkutviklingen blant minoritetsspråklige barn i barnehage</w:t>
            </w:r>
          </w:p>
        </w:tc>
        <w:tc>
          <w:tcPr>
            <w:tcW w:w="1200" w:type="dxa"/>
            <w:tcBorders>
              <w:top w:val="nil"/>
              <w:left w:val="nil"/>
              <w:bottom w:val="nil"/>
              <w:right w:val="nil"/>
            </w:tcBorders>
            <w:tcMar>
              <w:top w:w="43" w:type="dxa"/>
              <w:left w:w="0" w:type="dxa"/>
              <w:bottom w:w="0" w:type="dxa"/>
              <w:right w:w="0" w:type="dxa"/>
            </w:tcMar>
            <w:vAlign w:val="bottom"/>
          </w:tcPr>
          <w:p w14:paraId="29B2399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58584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408B3E" w14:textId="77777777" w:rsidR="00815F63" w:rsidRDefault="005766E3" w:rsidP="007104FE">
            <w:pPr>
              <w:jc w:val="right"/>
            </w:pPr>
            <w:r>
              <w:t>217 765 000</w:t>
            </w:r>
          </w:p>
        </w:tc>
        <w:tc>
          <w:tcPr>
            <w:tcW w:w="180" w:type="dxa"/>
            <w:tcBorders>
              <w:top w:val="nil"/>
              <w:left w:val="nil"/>
              <w:bottom w:val="nil"/>
              <w:right w:val="nil"/>
            </w:tcBorders>
            <w:tcMar>
              <w:top w:w="43" w:type="dxa"/>
              <w:left w:w="0" w:type="dxa"/>
              <w:bottom w:w="0" w:type="dxa"/>
              <w:right w:w="0" w:type="dxa"/>
            </w:tcMar>
            <w:vAlign w:val="bottom"/>
          </w:tcPr>
          <w:p w14:paraId="5C2A9A5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97107F9" w14:textId="77777777" w:rsidR="00815F63" w:rsidRDefault="00815F63" w:rsidP="007104FE">
            <w:pPr>
              <w:jc w:val="right"/>
            </w:pPr>
          </w:p>
        </w:tc>
      </w:tr>
      <w:tr w:rsidR="00815F63" w14:paraId="6F313C0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8847C1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D992458" w14:textId="77777777" w:rsidR="00815F63" w:rsidRDefault="005766E3" w:rsidP="0087371F">
            <w:r>
              <w:t>66</w:t>
            </w:r>
          </w:p>
        </w:tc>
        <w:tc>
          <w:tcPr>
            <w:tcW w:w="260" w:type="dxa"/>
            <w:tcBorders>
              <w:top w:val="nil"/>
              <w:left w:val="nil"/>
              <w:bottom w:val="nil"/>
              <w:right w:val="nil"/>
            </w:tcBorders>
            <w:tcMar>
              <w:top w:w="43" w:type="dxa"/>
              <w:left w:w="0" w:type="dxa"/>
              <w:bottom w:w="0" w:type="dxa"/>
              <w:right w:w="0" w:type="dxa"/>
            </w:tcMar>
            <w:vAlign w:val="bottom"/>
          </w:tcPr>
          <w:p w14:paraId="3714215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4F79CC" w14:textId="77777777" w:rsidR="00815F63" w:rsidRDefault="005766E3" w:rsidP="0087371F">
            <w:r>
              <w:t>Tilskudd til økt barnehagedeltakelse for minoritetsspråklige barn</w:t>
            </w:r>
          </w:p>
        </w:tc>
        <w:tc>
          <w:tcPr>
            <w:tcW w:w="1200" w:type="dxa"/>
            <w:tcBorders>
              <w:top w:val="nil"/>
              <w:left w:val="nil"/>
              <w:bottom w:val="nil"/>
              <w:right w:val="nil"/>
            </w:tcBorders>
            <w:tcMar>
              <w:top w:w="43" w:type="dxa"/>
              <w:left w:w="0" w:type="dxa"/>
              <w:bottom w:w="0" w:type="dxa"/>
              <w:right w:w="0" w:type="dxa"/>
            </w:tcMar>
            <w:vAlign w:val="bottom"/>
          </w:tcPr>
          <w:p w14:paraId="760038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7B422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A6781C" w14:textId="77777777" w:rsidR="00815F63" w:rsidRDefault="005766E3" w:rsidP="007104FE">
            <w:pPr>
              <w:jc w:val="right"/>
            </w:pPr>
            <w:r>
              <w:t>23 460 000</w:t>
            </w:r>
          </w:p>
        </w:tc>
        <w:tc>
          <w:tcPr>
            <w:tcW w:w="180" w:type="dxa"/>
            <w:tcBorders>
              <w:top w:val="nil"/>
              <w:left w:val="nil"/>
              <w:bottom w:val="nil"/>
              <w:right w:val="nil"/>
            </w:tcBorders>
            <w:tcMar>
              <w:top w:w="43" w:type="dxa"/>
              <w:left w:w="0" w:type="dxa"/>
              <w:bottom w:w="0" w:type="dxa"/>
              <w:right w:w="0" w:type="dxa"/>
            </w:tcMar>
            <w:vAlign w:val="bottom"/>
          </w:tcPr>
          <w:p w14:paraId="3D5ABA1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CA2DE26" w14:textId="77777777" w:rsidR="00815F63" w:rsidRDefault="00815F63" w:rsidP="007104FE">
            <w:pPr>
              <w:jc w:val="right"/>
            </w:pPr>
          </w:p>
        </w:tc>
      </w:tr>
      <w:tr w:rsidR="00815F63" w14:paraId="7829600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ED9E6A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71D74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25D87E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329396" w14:textId="77777777" w:rsidR="00815F63" w:rsidRDefault="005766E3" w:rsidP="0087371F">
            <w:r>
              <w:t>Tilskudd til svømming i barnehagene</w:t>
            </w:r>
          </w:p>
        </w:tc>
        <w:tc>
          <w:tcPr>
            <w:tcW w:w="1200" w:type="dxa"/>
            <w:tcBorders>
              <w:top w:val="nil"/>
              <w:left w:val="nil"/>
              <w:bottom w:val="nil"/>
              <w:right w:val="nil"/>
            </w:tcBorders>
            <w:tcMar>
              <w:top w:w="43" w:type="dxa"/>
              <w:left w:w="0" w:type="dxa"/>
              <w:bottom w:w="0" w:type="dxa"/>
              <w:right w:w="0" w:type="dxa"/>
            </w:tcMar>
            <w:vAlign w:val="bottom"/>
          </w:tcPr>
          <w:p w14:paraId="6454BAF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951E3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0B45228" w14:textId="77777777" w:rsidR="00815F63" w:rsidRDefault="005766E3" w:rsidP="007104FE">
            <w:pPr>
              <w:jc w:val="right"/>
            </w:pPr>
            <w:r>
              <w:t>74 889 000</w:t>
            </w:r>
          </w:p>
        </w:tc>
        <w:tc>
          <w:tcPr>
            <w:tcW w:w="180" w:type="dxa"/>
            <w:tcBorders>
              <w:top w:val="nil"/>
              <w:left w:val="nil"/>
              <w:bottom w:val="nil"/>
              <w:right w:val="nil"/>
            </w:tcBorders>
            <w:tcMar>
              <w:top w:w="43" w:type="dxa"/>
              <w:left w:w="0" w:type="dxa"/>
              <w:bottom w:w="0" w:type="dxa"/>
              <w:right w:w="0" w:type="dxa"/>
            </w:tcMar>
            <w:vAlign w:val="bottom"/>
          </w:tcPr>
          <w:p w14:paraId="50C0BB3F"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CDC3D53" w14:textId="77777777" w:rsidR="00815F63" w:rsidRDefault="005766E3" w:rsidP="007104FE">
            <w:pPr>
              <w:jc w:val="right"/>
            </w:pPr>
            <w:r>
              <w:t>1 151 535 000</w:t>
            </w:r>
          </w:p>
        </w:tc>
      </w:tr>
      <w:tr w:rsidR="00815F63" w14:paraId="003F988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6560CA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E30B60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DC4872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80F399" w14:textId="77777777" w:rsidR="00815F63" w:rsidRDefault="005766E3" w:rsidP="0087371F">
            <w:r>
              <w:t>Sum Barnehager</w:t>
            </w:r>
          </w:p>
        </w:tc>
        <w:tc>
          <w:tcPr>
            <w:tcW w:w="1200" w:type="dxa"/>
            <w:tcBorders>
              <w:top w:val="nil"/>
              <w:left w:val="nil"/>
              <w:bottom w:val="nil"/>
              <w:right w:val="nil"/>
            </w:tcBorders>
            <w:tcMar>
              <w:top w:w="43" w:type="dxa"/>
              <w:left w:w="0" w:type="dxa"/>
              <w:bottom w:w="0" w:type="dxa"/>
              <w:right w:w="0" w:type="dxa"/>
            </w:tcMar>
            <w:vAlign w:val="bottom"/>
          </w:tcPr>
          <w:p w14:paraId="290E231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65734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504A55E"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E48C591"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8D00AEB" w14:textId="77777777" w:rsidR="00815F63" w:rsidRDefault="005766E3" w:rsidP="007104FE">
            <w:pPr>
              <w:jc w:val="right"/>
            </w:pPr>
            <w:r>
              <w:t>1 151 535 000</w:t>
            </w:r>
          </w:p>
        </w:tc>
      </w:tr>
      <w:tr w:rsidR="00815F63" w14:paraId="7885DF32"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2CB9E55" w14:textId="77777777" w:rsidR="00815F63" w:rsidRDefault="005766E3">
            <w:pPr>
              <w:pStyle w:val="tittel-gulbok2"/>
            </w:pPr>
            <w:r>
              <w:rPr>
                <w:spacing w:val="21"/>
                <w:w w:val="100"/>
                <w:sz w:val="21"/>
                <w:szCs w:val="21"/>
              </w:rPr>
              <w:t>Høyere yrkesfaglig utdanning</w:t>
            </w:r>
          </w:p>
        </w:tc>
      </w:tr>
      <w:tr w:rsidR="00815F63" w14:paraId="67F33C1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2D071DB" w14:textId="77777777" w:rsidR="00815F63" w:rsidRDefault="005766E3" w:rsidP="0087371F">
            <w:r>
              <w:t>240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1ACBF9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B3EE6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165876" w14:textId="77777777" w:rsidR="00815F63" w:rsidRDefault="005766E3" w:rsidP="0087371F">
            <w:r>
              <w:t>Fagskoler:</w:t>
            </w:r>
          </w:p>
        </w:tc>
        <w:tc>
          <w:tcPr>
            <w:tcW w:w="1200" w:type="dxa"/>
            <w:tcBorders>
              <w:top w:val="nil"/>
              <w:left w:val="nil"/>
              <w:bottom w:val="nil"/>
              <w:right w:val="nil"/>
            </w:tcBorders>
            <w:tcMar>
              <w:top w:w="43" w:type="dxa"/>
              <w:left w:w="0" w:type="dxa"/>
              <w:bottom w:w="0" w:type="dxa"/>
              <w:right w:w="0" w:type="dxa"/>
            </w:tcMar>
            <w:vAlign w:val="bottom"/>
          </w:tcPr>
          <w:p w14:paraId="5F4C992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9B874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1A11458"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B96493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F8477C3" w14:textId="77777777" w:rsidR="00815F63" w:rsidRDefault="00815F63" w:rsidP="007104FE">
            <w:pPr>
              <w:jc w:val="right"/>
            </w:pPr>
          </w:p>
        </w:tc>
      </w:tr>
      <w:tr w:rsidR="00815F63" w14:paraId="0D76F69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9545C4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64CC30"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19FA108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957C7C8" w14:textId="77777777" w:rsidR="00815F63" w:rsidRDefault="005766E3" w:rsidP="0087371F">
            <w:r>
              <w:t>Driftstilskudd til fagskoler</w:t>
            </w:r>
          </w:p>
        </w:tc>
        <w:tc>
          <w:tcPr>
            <w:tcW w:w="1200" w:type="dxa"/>
            <w:tcBorders>
              <w:top w:val="nil"/>
              <w:left w:val="nil"/>
              <w:bottom w:val="nil"/>
              <w:right w:val="nil"/>
            </w:tcBorders>
            <w:tcMar>
              <w:top w:w="43" w:type="dxa"/>
              <w:left w:w="0" w:type="dxa"/>
              <w:bottom w:w="0" w:type="dxa"/>
              <w:right w:w="0" w:type="dxa"/>
            </w:tcMar>
            <w:vAlign w:val="bottom"/>
          </w:tcPr>
          <w:p w14:paraId="27980FD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A53A5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0BC307D" w14:textId="77777777" w:rsidR="00815F63" w:rsidRDefault="005766E3" w:rsidP="007104FE">
            <w:pPr>
              <w:jc w:val="right"/>
            </w:pPr>
            <w:r>
              <w:t>1 384 174 000</w:t>
            </w:r>
          </w:p>
        </w:tc>
        <w:tc>
          <w:tcPr>
            <w:tcW w:w="180" w:type="dxa"/>
            <w:tcBorders>
              <w:top w:val="nil"/>
              <w:left w:val="nil"/>
              <w:bottom w:val="nil"/>
              <w:right w:val="nil"/>
            </w:tcBorders>
            <w:tcMar>
              <w:top w:w="43" w:type="dxa"/>
              <w:left w:w="0" w:type="dxa"/>
              <w:bottom w:w="0" w:type="dxa"/>
              <w:right w:w="0" w:type="dxa"/>
            </w:tcMar>
            <w:vAlign w:val="bottom"/>
          </w:tcPr>
          <w:p w14:paraId="5E9D022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8695F39" w14:textId="77777777" w:rsidR="00815F63" w:rsidRDefault="00815F63" w:rsidP="007104FE">
            <w:pPr>
              <w:jc w:val="right"/>
            </w:pPr>
          </w:p>
        </w:tc>
      </w:tr>
      <w:tr w:rsidR="00815F63" w14:paraId="128B48B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7DF7D8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DFD9D2"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7DB41A1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59C52B" w14:textId="77777777" w:rsidR="00815F63" w:rsidRDefault="005766E3" w:rsidP="0087371F">
            <w:r>
              <w:t>Utviklingsmidler til fagskoler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BEDA9C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9843F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77430F9" w14:textId="77777777" w:rsidR="00815F63" w:rsidRDefault="005766E3" w:rsidP="007104FE">
            <w:pPr>
              <w:jc w:val="right"/>
            </w:pPr>
            <w:r>
              <w:t>75 148 000</w:t>
            </w:r>
          </w:p>
        </w:tc>
        <w:tc>
          <w:tcPr>
            <w:tcW w:w="180" w:type="dxa"/>
            <w:tcBorders>
              <w:top w:val="nil"/>
              <w:left w:val="nil"/>
              <w:bottom w:val="nil"/>
              <w:right w:val="nil"/>
            </w:tcBorders>
            <w:tcMar>
              <w:top w:w="43" w:type="dxa"/>
              <w:left w:w="0" w:type="dxa"/>
              <w:bottom w:w="0" w:type="dxa"/>
              <w:right w:w="0" w:type="dxa"/>
            </w:tcMar>
            <w:vAlign w:val="bottom"/>
          </w:tcPr>
          <w:p w14:paraId="4F879CE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09BC2C2" w14:textId="77777777" w:rsidR="00815F63" w:rsidRDefault="005766E3" w:rsidP="007104FE">
            <w:pPr>
              <w:jc w:val="right"/>
            </w:pPr>
            <w:r>
              <w:t>1 459 322 000</w:t>
            </w:r>
          </w:p>
        </w:tc>
      </w:tr>
      <w:tr w:rsidR="00815F63" w14:paraId="74CCCFB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471962F" w14:textId="77777777" w:rsidR="00815F63" w:rsidRDefault="005766E3" w:rsidP="0087371F">
            <w:r>
              <w:t>241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9B4CA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4D8C31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C11F13" w14:textId="77777777" w:rsidR="00815F63" w:rsidRDefault="005766E3" w:rsidP="0087371F">
            <w:r>
              <w:t>Tiltak for høyere yrkesfaglig utdanning:</w:t>
            </w:r>
          </w:p>
        </w:tc>
        <w:tc>
          <w:tcPr>
            <w:tcW w:w="1200" w:type="dxa"/>
            <w:tcBorders>
              <w:top w:val="nil"/>
              <w:left w:val="nil"/>
              <w:bottom w:val="nil"/>
              <w:right w:val="nil"/>
            </w:tcBorders>
            <w:tcMar>
              <w:top w:w="43" w:type="dxa"/>
              <w:left w:w="0" w:type="dxa"/>
              <w:bottom w:w="0" w:type="dxa"/>
              <w:right w:w="0" w:type="dxa"/>
            </w:tcMar>
            <w:vAlign w:val="bottom"/>
          </w:tcPr>
          <w:p w14:paraId="4DD1EDF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A2592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442C06D"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FDCE33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805E270" w14:textId="77777777" w:rsidR="00815F63" w:rsidRDefault="00815F63" w:rsidP="007104FE">
            <w:pPr>
              <w:jc w:val="right"/>
            </w:pPr>
          </w:p>
        </w:tc>
      </w:tr>
      <w:tr w:rsidR="00815F63" w14:paraId="3BDB3D4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049379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E72208"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151155F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1B9C07"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F3D945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7047E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68396FA" w14:textId="77777777" w:rsidR="00815F63" w:rsidRDefault="005766E3" w:rsidP="007104FE">
            <w:pPr>
              <w:jc w:val="right"/>
            </w:pPr>
            <w:r>
              <w:t>24 648 000</w:t>
            </w:r>
          </w:p>
        </w:tc>
        <w:tc>
          <w:tcPr>
            <w:tcW w:w="180" w:type="dxa"/>
            <w:tcBorders>
              <w:top w:val="nil"/>
              <w:left w:val="nil"/>
              <w:bottom w:val="nil"/>
              <w:right w:val="nil"/>
            </w:tcBorders>
            <w:tcMar>
              <w:top w:w="43" w:type="dxa"/>
              <w:left w:w="0" w:type="dxa"/>
              <w:bottom w:w="0" w:type="dxa"/>
              <w:right w:w="0" w:type="dxa"/>
            </w:tcMar>
            <w:vAlign w:val="bottom"/>
          </w:tcPr>
          <w:p w14:paraId="2143CCC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1141E4D" w14:textId="77777777" w:rsidR="00815F63" w:rsidRDefault="005766E3" w:rsidP="007104FE">
            <w:pPr>
              <w:jc w:val="right"/>
            </w:pPr>
            <w:r>
              <w:t>24 648 000</w:t>
            </w:r>
          </w:p>
        </w:tc>
      </w:tr>
      <w:tr w:rsidR="00815F63" w14:paraId="5947850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4CB77D4" w14:textId="77777777" w:rsidR="00815F63" w:rsidRDefault="005766E3" w:rsidP="0087371F">
            <w:r>
              <w:t>242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CC0FD7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2C7DAC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21C2F7" w14:textId="77777777" w:rsidR="00815F63" w:rsidRDefault="005766E3" w:rsidP="0087371F">
            <w:r>
              <w:t>Norges grønne fagskole - Vea:</w:t>
            </w:r>
          </w:p>
        </w:tc>
        <w:tc>
          <w:tcPr>
            <w:tcW w:w="1200" w:type="dxa"/>
            <w:tcBorders>
              <w:top w:val="nil"/>
              <w:left w:val="nil"/>
              <w:bottom w:val="nil"/>
              <w:right w:val="nil"/>
            </w:tcBorders>
            <w:tcMar>
              <w:top w:w="43" w:type="dxa"/>
              <w:left w:w="0" w:type="dxa"/>
              <w:bottom w:w="0" w:type="dxa"/>
              <w:right w:w="0" w:type="dxa"/>
            </w:tcMar>
            <w:vAlign w:val="bottom"/>
          </w:tcPr>
          <w:p w14:paraId="124145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034DA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C6ED84"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14929F8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7FE7E7E" w14:textId="77777777" w:rsidR="00815F63" w:rsidRDefault="00815F63" w:rsidP="007104FE">
            <w:pPr>
              <w:jc w:val="right"/>
            </w:pPr>
          </w:p>
        </w:tc>
      </w:tr>
      <w:tr w:rsidR="00815F63" w14:paraId="19BDC9B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7C86FC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74411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9F2D4F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E1FDD9"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FD4450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69C7B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E1E54D3" w14:textId="77777777" w:rsidR="00815F63" w:rsidRDefault="005766E3" w:rsidP="007104FE">
            <w:pPr>
              <w:jc w:val="right"/>
            </w:pPr>
            <w:r>
              <w:t>33 805 000</w:t>
            </w:r>
          </w:p>
        </w:tc>
        <w:tc>
          <w:tcPr>
            <w:tcW w:w="180" w:type="dxa"/>
            <w:tcBorders>
              <w:top w:val="nil"/>
              <w:left w:val="nil"/>
              <w:bottom w:val="nil"/>
              <w:right w:val="nil"/>
            </w:tcBorders>
            <w:tcMar>
              <w:top w:w="43" w:type="dxa"/>
              <w:left w:w="0" w:type="dxa"/>
              <w:bottom w:w="0" w:type="dxa"/>
              <w:right w:w="0" w:type="dxa"/>
            </w:tcMar>
            <w:vAlign w:val="bottom"/>
          </w:tcPr>
          <w:p w14:paraId="5CA8EAB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741FE18" w14:textId="77777777" w:rsidR="00815F63" w:rsidRDefault="00815F63" w:rsidP="007104FE">
            <w:pPr>
              <w:jc w:val="right"/>
            </w:pPr>
          </w:p>
        </w:tc>
      </w:tr>
      <w:tr w:rsidR="00815F63" w14:paraId="607A58F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0F05A0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FB9C11D"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54324CD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BA2BF2"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934AEF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29219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5FA2187" w14:textId="77777777" w:rsidR="00815F63" w:rsidRDefault="005766E3" w:rsidP="007104FE">
            <w:pPr>
              <w:jc w:val="right"/>
            </w:pPr>
            <w:r>
              <w:t>1 476 000</w:t>
            </w:r>
          </w:p>
        </w:tc>
        <w:tc>
          <w:tcPr>
            <w:tcW w:w="180" w:type="dxa"/>
            <w:tcBorders>
              <w:top w:val="nil"/>
              <w:left w:val="nil"/>
              <w:bottom w:val="nil"/>
              <w:right w:val="nil"/>
            </w:tcBorders>
            <w:tcMar>
              <w:top w:w="43" w:type="dxa"/>
              <w:left w:w="0" w:type="dxa"/>
              <w:bottom w:w="0" w:type="dxa"/>
              <w:right w:w="0" w:type="dxa"/>
            </w:tcMar>
            <w:vAlign w:val="bottom"/>
          </w:tcPr>
          <w:p w14:paraId="77E50E0F"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959435F" w14:textId="77777777" w:rsidR="00815F63" w:rsidRDefault="005766E3" w:rsidP="007104FE">
            <w:pPr>
              <w:jc w:val="right"/>
            </w:pPr>
            <w:r>
              <w:t>35 281 000</w:t>
            </w:r>
          </w:p>
        </w:tc>
      </w:tr>
      <w:tr w:rsidR="00815F63" w14:paraId="4188013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0B40A8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605584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618773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A1F6CE" w14:textId="77777777" w:rsidR="00815F63" w:rsidRDefault="005766E3" w:rsidP="0087371F">
            <w:r>
              <w:t>Sum Høyere yrkesfaglig utdanning</w:t>
            </w:r>
          </w:p>
        </w:tc>
        <w:tc>
          <w:tcPr>
            <w:tcW w:w="1200" w:type="dxa"/>
            <w:tcBorders>
              <w:top w:val="nil"/>
              <w:left w:val="nil"/>
              <w:bottom w:val="nil"/>
              <w:right w:val="nil"/>
            </w:tcBorders>
            <w:tcMar>
              <w:top w:w="43" w:type="dxa"/>
              <w:left w:w="0" w:type="dxa"/>
              <w:bottom w:w="0" w:type="dxa"/>
              <w:right w:w="0" w:type="dxa"/>
            </w:tcMar>
            <w:vAlign w:val="bottom"/>
          </w:tcPr>
          <w:p w14:paraId="578632C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56AC0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1230B4"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6EE35104"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1A7E850" w14:textId="77777777" w:rsidR="00815F63" w:rsidRDefault="005766E3" w:rsidP="007104FE">
            <w:pPr>
              <w:jc w:val="right"/>
            </w:pPr>
            <w:r>
              <w:t>1 519 251 000</w:t>
            </w:r>
          </w:p>
        </w:tc>
      </w:tr>
      <w:tr w:rsidR="00815F63" w14:paraId="44F28E8B"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19A408CE" w14:textId="77777777" w:rsidR="00815F63" w:rsidRDefault="005766E3">
            <w:pPr>
              <w:pStyle w:val="tittel-gulbok2"/>
            </w:pPr>
            <w:r>
              <w:rPr>
                <w:spacing w:val="21"/>
                <w:w w:val="100"/>
                <w:sz w:val="21"/>
                <w:szCs w:val="21"/>
              </w:rPr>
              <w:t>Kompetansepolitikk og livslang læring</w:t>
            </w:r>
          </w:p>
        </w:tc>
      </w:tr>
      <w:tr w:rsidR="00815F63" w14:paraId="75DC252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8533DD1" w14:textId="77777777" w:rsidR="00815F63" w:rsidRDefault="005766E3" w:rsidP="0087371F">
            <w:r>
              <w:t>253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C77542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8E4B5E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237FA3" w14:textId="77777777" w:rsidR="00815F63" w:rsidRDefault="005766E3" w:rsidP="0087371F">
            <w:r>
              <w:t>Folkehøyskoler:</w:t>
            </w:r>
          </w:p>
        </w:tc>
        <w:tc>
          <w:tcPr>
            <w:tcW w:w="1200" w:type="dxa"/>
            <w:tcBorders>
              <w:top w:val="nil"/>
              <w:left w:val="nil"/>
              <w:bottom w:val="nil"/>
              <w:right w:val="nil"/>
            </w:tcBorders>
            <w:tcMar>
              <w:top w:w="43" w:type="dxa"/>
              <w:left w:w="0" w:type="dxa"/>
              <w:bottom w:w="0" w:type="dxa"/>
              <w:right w:w="0" w:type="dxa"/>
            </w:tcMar>
            <w:vAlign w:val="bottom"/>
          </w:tcPr>
          <w:p w14:paraId="11E481C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54A3C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81B4734"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9878E2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065362C" w14:textId="77777777" w:rsidR="00815F63" w:rsidRDefault="00815F63" w:rsidP="007104FE">
            <w:pPr>
              <w:jc w:val="right"/>
            </w:pPr>
          </w:p>
        </w:tc>
      </w:tr>
      <w:tr w:rsidR="00815F63" w14:paraId="0DBCEDC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98B1E7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1CA376"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AB78C6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914D03" w14:textId="77777777" w:rsidR="00815F63" w:rsidRDefault="005766E3" w:rsidP="0087371F">
            <w:r>
              <w:t>Tilskudd til folkehøyskoler</w:t>
            </w:r>
          </w:p>
        </w:tc>
        <w:tc>
          <w:tcPr>
            <w:tcW w:w="1200" w:type="dxa"/>
            <w:tcBorders>
              <w:top w:val="nil"/>
              <w:left w:val="nil"/>
              <w:bottom w:val="nil"/>
              <w:right w:val="nil"/>
            </w:tcBorders>
            <w:tcMar>
              <w:top w:w="43" w:type="dxa"/>
              <w:left w:w="0" w:type="dxa"/>
              <w:bottom w:w="0" w:type="dxa"/>
              <w:right w:w="0" w:type="dxa"/>
            </w:tcMar>
            <w:vAlign w:val="bottom"/>
          </w:tcPr>
          <w:p w14:paraId="07445BE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85C73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B395CB4" w14:textId="77777777" w:rsidR="00815F63" w:rsidRDefault="005766E3" w:rsidP="007104FE">
            <w:pPr>
              <w:jc w:val="right"/>
            </w:pPr>
            <w:r>
              <w:t>1 109 529 000</w:t>
            </w:r>
          </w:p>
        </w:tc>
        <w:tc>
          <w:tcPr>
            <w:tcW w:w="180" w:type="dxa"/>
            <w:tcBorders>
              <w:top w:val="nil"/>
              <w:left w:val="nil"/>
              <w:bottom w:val="nil"/>
              <w:right w:val="nil"/>
            </w:tcBorders>
            <w:tcMar>
              <w:top w:w="43" w:type="dxa"/>
              <w:left w:w="0" w:type="dxa"/>
              <w:bottom w:w="0" w:type="dxa"/>
              <w:right w:w="0" w:type="dxa"/>
            </w:tcMar>
            <w:vAlign w:val="bottom"/>
          </w:tcPr>
          <w:p w14:paraId="62A654A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20AA732" w14:textId="77777777" w:rsidR="00815F63" w:rsidRDefault="00815F63" w:rsidP="007104FE">
            <w:pPr>
              <w:jc w:val="right"/>
            </w:pPr>
          </w:p>
        </w:tc>
      </w:tr>
      <w:tr w:rsidR="00815F63" w14:paraId="12D8148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3FB93A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5B969B"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25AD69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AB1418" w14:textId="77777777" w:rsidR="00815F63" w:rsidRDefault="005766E3" w:rsidP="0087371F">
            <w:r>
              <w:t>Tilskudd til Folkehøgskolerådet</w:t>
            </w:r>
          </w:p>
        </w:tc>
        <w:tc>
          <w:tcPr>
            <w:tcW w:w="1200" w:type="dxa"/>
            <w:tcBorders>
              <w:top w:val="nil"/>
              <w:left w:val="nil"/>
              <w:bottom w:val="nil"/>
              <w:right w:val="nil"/>
            </w:tcBorders>
            <w:tcMar>
              <w:top w:w="43" w:type="dxa"/>
              <w:left w:w="0" w:type="dxa"/>
              <w:bottom w:w="0" w:type="dxa"/>
              <w:right w:w="0" w:type="dxa"/>
            </w:tcMar>
            <w:vAlign w:val="bottom"/>
          </w:tcPr>
          <w:p w14:paraId="262E826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4DB7A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8A923F" w14:textId="77777777" w:rsidR="00815F63" w:rsidRDefault="005766E3" w:rsidP="007104FE">
            <w:pPr>
              <w:jc w:val="right"/>
            </w:pPr>
            <w:r>
              <w:t>6 055 000</w:t>
            </w:r>
          </w:p>
        </w:tc>
        <w:tc>
          <w:tcPr>
            <w:tcW w:w="180" w:type="dxa"/>
            <w:tcBorders>
              <w:top w:val="nil"/>
              <w:left w:val="nil"/>
              <w:bottom w:val="nil"/>
              <w:right w:val="nil"/>
            </w:tcBorders>
            <w:tcMar>
              <w:top w:w="43" w:type="dxa"/>
              <w:left w:w="0" w:type="dxa"/>
              <w:bottom w:w="0" w:type="dxa"/>
              <w:right w:w="0" w:type="dxa"/>
            </w:tcMar>
            <w:vAlign w:val="bottom"/>
          </w:tcPr>
          <w:p w14:paraId="4819774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40159A0" w14:textId="77777777" w:rsidR="00815F63" w:rsidRDefault="00815F63" w:rsidP="007104FE">
            <w:pPr>
              <w:jc w:val="right"/>
            </w:pPr>
          </w:p>
        </w:tc>
      </w:tr>
      <w:tr w:rsidR="00815F63" w14:paraId="3229570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697A0B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1FD25A9"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79A791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23759E" w14:textId="77777777" w:rsidR="00815F63" w:rsidRDefault="005766E3" w:rsidP="0087371F">
            <w:r>
              <w:t>Tilskudd til Nordiska folkhögskolan</w:t>
            </w:r>
          </w:p>
        </w:tc>
        <w:tc>
          <w:tcPr>
            <w:tcW w:w="1200" w:type="dxa"/>
            <w:tcBorders>
              <w:top w:val="nil"/>
              <w:left w:val="nil"/>
              <w:bottom w:val="nil"/>
              <w:right w:val="nil"/>
            </w:tcBorders>
            <w:tcMar>
              <w:top w:w="43" w:type="dxa"/>
              <w:left w:w="0" w:type="dxa"/>
              <w:bottom w:w="0" w:type="dxa"/>
              <w:right w:w="0" w:type="dxa"/>
            </w:tcMar>
            <w:vAlign w:val="bottom"/>
          </w:tcPr>
          <w:p w14:paraId="676403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DC468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7895718" w14:textId="77777777" w:rsidR="00815F63" w:rsidRDefault="005766E3" w:rsidP="007104FE">
            <w:pPr>
              <w:jc w:val="right"/>
            </w:pPr>
            <w:r>
              <w:t>795 000</w:t>
            </w:r>
          </w:p>
        </w:tc>
        <w:tc>
          <w:tcPr>
            <w:tcW w:w="180" w:type="dxa"/>
            <w:tcBorders>
              <w:top w:val="nil"/>
              <w:left w:val="nil"/>
              <w:bottom w:val="nil"/>
              <w:right w:val="nil"/>
            </w:tcBorders>
            <w:tcMar>
              <w:top w:w="43" w:type="dxa"/>
              <w:left w:w="0" w:type="dxa"/>
              <w:bottom w:w="0" w:type="dxa"/>
              <w:right w:w="0" w:type="dxa"/>
            </w:tcMar>
            <w:vAlign w:val="bottom"/>
          </w:tcPr>
          <w:p w14:paraId="4ADF0F3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A574CC7" w14:textId="77777777" w:rsidR="00815F63" w:rsidRDefault="005766E3" w:rsidP="007104FE">
            <w:pPr>
              <w:jc w:val="right"/>
            </w:pPr>
            <w:r>
              <w:t>1 116 379 000</w:t>
            </w:r>
          </w:p>
        </w:tc>
      </w:tr>
      <w:tr w:rsidR="00815F63" w14:paraId="3A24571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6FD1849" w14:textId="77777777" w:rsidR="00815F63" w:rsidRDefault="005766E3" w:rsidP="0087371F">
            <w:r>
              <w:t>254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69999C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DAE8C9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554AE3" w14:textId="77777777" w:rsidR="00815F63" w:rsidRDefault="005766E3" w:rsidP="0087371F">
            <w:r>
              <w:t>Studieforbund mv.:</w:t>
            </w:r>
          </w:p>
        </w:tc>
        <w:tc>
          <w:tcPr>
            <w:tcW w:w="1200" w:type="dxa"/>
            <w:tcBorders>
              <w:top w:val="nil"/>
              <w:left w:val="nil"/>
              <w:bottom w:val="nil"/>
              <w:right w:val="nil"/>
            </w:tcBorders>
            <w:tcMar>
              <w:top w:w="43" w:type="dxa"/>
              <w:left w:w="0" w:type="dxa"/>
              <w:bottom w:w="0" w:type="dxa"/>
              <w:right w:w="0" w:type="dxa"/>
            </w:tcMar>
            <w:vAlign w:val="bottom"/>
          </w:tcPr>
          <w:p w14:paraId="0F26B6D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42124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0C501E5"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0E6739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3ECAFE2" w14:textId="77777777" w:rsidR="00815F63" w:rsidRDefault="00815F63" w:rsidP="007104FE">
            <w:pPr>
              <w:jc w:val="right"/>
            </w:pPr>
          </w:p>
        </w:tc>
      </w:tr>
      <w:tr w:rsidR="00815F63" w14:paraId="05A5609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F2D7C4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F055363"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A5CBB2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84BE3A" w14:textId="77777777" w:rsidR="00815F63" w:rsidRDefault="005766E3" w:rsidP="0087371F">
            <w:r>
              <w:t>Tilskudd til studieforbund</w:t>
            </w:r>
          </w:p>
        </w:tc>
        <w:tc>
          <w:tcPr>
            <w:tcW w:w="1200" w:type="dxa"/>
            <w:tcBorders>
              <w:top w:val="nil"/>
              <w:left w:val="nil"/>
              <w:bottom w:val="nil"/>
              <w:right w:val="nil"/>
            </w:tcBorders>
            <w:tcMar>
              <w:top w:w="43" w:type="dxa"/>
              <w:left w:w="0" w:type="dxa"/>
              <w:bottom w:w="0" w:type="dxa"/>
              <w:right w:w="0" w:type="dxa"/>
            </w:tcMar>
            <w:vAlign w:val="bottom"/>
          </w:tcPr>
          <w:p w14:paraId="4982A90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9BA2A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1BC899C" w14:textId="77777777" w:rsidR="00815F63" w:rsidRDefault="005766E3" w:rsidP="007104FE">
            <w:pPr>
              <w:jc w:val="right"/>
            </w:pPr>
            <w:r>
              <w:t>73 312 000</w:t>
            </w:r>
          </w:p>
        </w:tc>
        <w:tc>
          <w:tcPr>
            <w:tcW w:w="180" w:type="dxa"/>
            <w:tcBorders>
              <w:top w:val="nil"/>
              <w:left w:val="nil"/>
              <w:bottom w:val="nil"/>
              <w:right w:val="nil"/>
            </w:tcBorders>
            <w:tcMar>
              <w:top w:w="43" w:type="dxa"/>
              <w:left w:w="0" w:type="dxa"/>
              <w:bottom w:w="0" w:type="dxa"/>
              <w:right w:w="0" w:type="dxa"/>
            </w:tcMar>
            <w:vAlign w:val="bottom"/>
          </w:tcPr>
          <w:p w14:paraId="48F7F97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C2940BC" w14:textId="77777777" w:rsidR="00815F63" w:rsidRDefault="00815F63" w:rsidP="007104FE">
            <w:pPr>
              <w:jc w:val="right"/>
            </w:pPr>
          </w:p>
        </w:tc>
      </w:tr>
      <w:tr w:rsidR="00815F63" w14:paraId="4D39BA9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47730B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B9578C2"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104689D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239F86" w14:textId="77777777" w:rsidR="00815F63" w:rsidRDefault="005766E3" w:rsidP="0087371F">
            <w:r>
              <w:t>Tilskudd til voksenopplæringsorganisasjoner</w:t>
            </w:r>
          </w:p>
        </w:tc>
        <w:tc>
          <w:tcPr>
            <w:tcW w:w="1200" w:type="dxa"/>
            <w:tcBorders>
              <w:top w:val="nil"/>
              <w:left w:val="nil"/>
              <w:bottom w:val="nil"/>
              <w:right w:val="nil"/>
            </w:tcBorders>
            <w:tcMar>
              <w:top w:w="43" w:type="dxa"/>
              <w:left w:w="0" w:type="dxa"/>
              <w:bottom w:w="0" w:type="dxa"/>
              <w:right w:w="0" w:type="dxa"/>
            </w:tcMar>
            <w:vAlign w:val="bottom"/>
          </w:tcPr>
          <w:p w14:paraId="5AABD96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BF484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E440D00" w14:textId="77777777" w:rsidR="00815F63" w:rsidRDefault="005766E3" w:rsidP="007104FE">
            <w:pPr>
              <w:jc w:val="right"/>
            </w:pPr>
            <w:r>
              <w:t>1 871 000</w:t>
            </w:r>
          </w:p>
        </w:tc>
        <w:tc>
          <w:tcPr>
            <w:tcW w:w="180" w:type="dxa"/>
            <w:tcBorders>
              <w:top w:val="nil"/>
              <w:left w:val="nil"/>
              <w:bottom w:val="nil"/>
              <w:right w:val="nil"/>
            </w:tcBorders>
            <w:tcMar>
              <w:top w:w="43" w:type="dxa"/>
              <w:left w:w="0" w:type="dxa"/>
              <w:bottom w:w="0" w:type="dxa"/>
              <w:right w:w="0" w:type="dxa"/>
            </w:tcMar>
            <w:vAlign w:val="bottom"/>
          </w:tcPr>
          <w:p w14:paraId="13B3B0F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F989FDC" w14:textId="77777777" w:rsidR="00815F63" w:rsidRDefault="005766E3" w:rsidP="007104FE">
            <w:pPr>
              <w:jc w:val="right"/>
            </w:pPr>
            <w:r>
              <w:t>75 183 000</w:t>
            </w:r>
          </w:p>
        </w:tc>
      </w:tr>
      <w:tr w:rsidR="00815F63" w14:paraId="2CCF65D0"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3AB86D34" w14:textId="77777777" w:rsidR="00815F63" w:rsidRDefault="005766E3" w:rsidP="0087371F">
            <w:r>
              <w:t>256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04233C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6C8B1C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5A103E" w14:textId="77777777" w:rsidR="00815F63" w:rsidRDefault="005766E3" w:rsidP="0087371F">
            <w:r>
              <w:t>Direktoratet for høyere utdanning og kompetanse:</w:t>
            </w:r>
          </w:p>
        </w:tc>
        <w:tc>
          <w:tcPr>
            <w:tcW w:w="1200" w:type="dxa"/>
            <w:tcBorders>
              <w:top w:val="nil"/>
              <w:left w:val="nil"/>
              <w:bottom w:val="nil"/>
              <w:right w:val="nil"/>
            </w:tcBorders>
            <w:tcMar>
              <w:top w:w="43" w:type="dxa"/>
              <w:left w:w="0" w:type="dxa"/>
              <w:bottom w:w="0" w:type="dxa"/>
              <w:right w:w="0" w:type="dxa"/>
            </w:tcMar>
            <w:vAlign w:val="bottom"/>
          </w:tcPr>
          <w:p w14:paraId="162DDD4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8F0D4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2FDAC92"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8D22B0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1C9FBD8" w14:textId="77777777" w:rsidR="00815F63" w:rsidRDefault="00815F63" w:rsidP="007104FE">
            <w:pPr>
              <w:jc w:val="right"/>
            </w:pPr>
          </w:p>
        </w:tc>
      </w:tr>
      <w:tr w:rsidR="00815F63" w14:paraId="5CAC92F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B8195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62B71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716B41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079BD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7F1630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704BE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91B856C" w14:textId="77777777" w:rsidR="00815F63" w:rsidRDefault="005766E3" w:rsidP="007104FE">
            <w:pPr>
              <w:jc w:val="right"/>
            </w:pPr>
            <w:r>
              <w:t>452 817 000</w:t>
            </w:r>
          </w:p>
        </w:tc>
        <w:tc>
          <w:tcPr>
            <w:tcW w:w="180" w:type="dxa"/>
            <w:tcBorders>
              <w:top w:val="nil"/>
              <w:left w:val="nil"/>
              <w:bottom w:val="nil"/>
              <w:right w:val="nil"/>
            </w:tcBorders>
            <w:tcMar>
              <w:top w:w="43" w:type="dxa"/>
              <w:left w:w="0" w:type="dxa"/>
              <w:bottom w:w="0" w:type="dxa"/>
              <w:right w:w="0" w:type="dxa"/>
            </w:tcMar>
            <w:vAlign w:val="bottom"/>
          </w:tcPr>
          <w:p w14:paraId="2FDA712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A33B4D1" w14:textId="77777777" w:rsidR="00815F63" w:rsidRDefault="00815F63" w:rsidP="007104FE">
            <w:pPr>
              <w:jc w:val="right"/>
            </w:pPr>
          </w:p>
        </w:tc>
      </w:tr>
      <w:tr w:rsidR="00815F63" w14:paraId="2827AB6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38FBE5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C84EB1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23AA32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91B695"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7163A7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CC990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617802E" w14:textId="77777777" w:rsidR="00815F63" w:rsidRDefault="005766E3" w:rsidP="007104FE">
            <w:pPr>
              <w:jc w:val="right"/>
            </w:pPr>
            <w:r>
              <w:t>14 022 000</w:t>
            </w:r>
          </w:p>
        </w:tc>
        <w:tc>
          <w:tcPr>
            <w:tcW w:w="180" w:type="dxa"/>
            <w:tcBorders>
              <w:top w:val="nil"/>
              <w:left w:val="nil"/>
              <w:bottom w:val="nil"/>
              <w:right w:val="nil"/>
            </w:tcBorders>
            <w:tcMar>
              <w:top w:w="43" w:type="dxa"/>
              <w:left w:w="0" w:type="dxa"/>
              <w:bottom w:w="0" w:type="dxa"/>
              <w:right w:w="0" w:type="dxa"/>
            </w:tcMar>
            <w:vAlign w:val="bottom"/>
          </w:tcPr>
          <w:p w14:paraId="1E9D281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E171FB2" w14:textId="77777777" w:rsidR="00815F63" w:rsidRDefault="005766E3" w:rsidP="007104FE">
            <w:pPr>
              <w:jc w:val="right"/>
            </w:pPr>
            <w:r>
              <w:t>466 839 000</w:t>
            </w:r>
          </w:p>
        </w:tc>
      </w:tr>
      <w:tr w:rsidR="00815F63" w14:paraId="5C5CFF7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4E69F87" w14:textId="77777777" w:rsidR="00815F63" w:rsidRDefault="005766E3" w:rsidP="0087371F">
            <w:r>
              <w:t>257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E82B81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7DE019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AF085D5" w14:textId="77777777" w:rsidR="00815F63" w:rsidRDefault="005766E3" w:rsidP="0087371F">
            <w:r>
              <w:t>Kompetanseprogrammet:</w:t>
            </w:r>
          </w:p>
        </w:tc>
        <w:tc>
          <w:tcPr>
            <w:tcW w:w="1200" w:type="dxa"/>
            <w:tcBorders>
              <w:top w:val="nil"/>
              <w:left w:val="nil"/>
              <w:bottom w:val="nil"/>
              <w:right w:val="nil"/>
            </w:tcBorders>
            <w:tcMar>
              <w:top w:w="43" w:type="dxa"/>
              <w:left w:w="0" w:type="dxa"/>
              <w:bottom w:w="0" w:type="dxa"/>
              <w:right w:w="0" w:type="dxa"/>
            </w:tcMar>
            <w:vAlign w:val="bottom"/>
          </w:tcPr>
          <w:p w14:paraId="484AEC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6A9B8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DD994D"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94F2A9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D20BF70" w14:textId="77777777" w:rsidR="00815F63" w:rsidRDefault="00815F63" w:rsidP="007104FE">
            <w:pPr>
              <w:jc w:val="right"/>
            </w:pPr>
          </w:p>
        </w:tc>
      </w:tr>
      <w:tr w:rsidR="00815F63" w14:paraId="7393623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6C1083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640DB9"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76F6ED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FAFE05"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4FF00B9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6F875F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D37394" w14:textId="77777777" w:rsidR="00815F63" w:rsidRDefault="005766E3" w:rsidP="007104FE">
            <w:pPr>
              <w:jc w:val="right"/>
            </w:pPr>
            <w:r>
              <w:t>7 898 000</w:t>
            </w:r>
          </w:p>
        </w:tc>
        <w:tc>
          <w:tcPr>
            <w:tcW w:w="180" w:type="dxa"/>
            <w:tcBorders>
              <w:top w:val="nil"/>
              <w:left w:val="nil"/>
              <w:bottom w:val="nil"/>
              <w:right w:val="nil"/>
            </w:tcBorders>
            <w:tcMar>
              <w:top w:w="43" w:type="dxa"/>
              <w:left w:w="0" w:type="dxa"/>
              <w:bottom w:w="0" w:type="dxa"/>
              <w:right w:w="0" w:type="dxa"/>
            </w:tcMar>
            <w:vAlign w:val="bottom"/>
          </w:tcPr>
          <w:p w14:paraId="7F05DA9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E9FCD4A" w14:textId="77777777" w:rsidR="00815F63" w:rsidRDefault="00815F63" w:rsidP="007104FE">
            <w:pPr>
              <w:jc w:val="right"/>
            </w:pPr>
          </w:p>
        </w:tc>
      </w:tr>
      <w:tr w:rsidR="00815F63" w14:paraId="68A7CDF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82C3CC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425C736"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8583FC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92A07B" w14:textId="77777777" w:rsidR="00815F63" w:rsidRDefault="005766E3" w:rsidP="0087371F">
            <w:r>
              <w:t>Tilskudd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02398E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AE9AE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578A154" w14:textId="77777777" w:rsidR="00815F63" w:rsidRDefault="005766E3" w:rsidP="007104FE">
            <w:pPr>
              <w:jc w:val="right"/>
            </w:pPr>
            <w:r>
              <w:t>202 910 000</w:t>
            </w:r>
          </w:p>
        </w:tc>
        <w:tc>
          <w:tcPr>
            <w:tcW w:w="180" w:type="dxa"/>
            <w:tcBorders>
              <w:top w:val="nil"/>
              <w:left w:val="nil"/>
              <w:bottom w:val="nil"/>
              <w:right w:val="nil"/>
            </w:tcBorders>
            <w:tcMar>
              <w:top w:w="43" w:type="dxa"/>
              <w:left w:w="0" w:type="dxa"/>
              <w:bottom w:w="0" w:type="dxa"/>
              <w:right w:w="0" w:type="dxa"/>
            </w:tcMar>
            <w:vAlign w:val="bottom"/>
          </w:tcPr>
          <w:p w14:paraId="4FD1C31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D3656AC" w14:textId="77777777" w:rsidR="00815F63" w:rsidRDefault="005766E3" w:rsidP="007104FE">
            <w:pPr>
              <w:jc w:val="right"/>
            </w:pPr>
            <w:r>
              <w:t>210 808 000</w:t>
            </w:r>
          </w:p>
        </w:tc>
      </w:tr>
      <w:tr w:rsidR="00815F63" w14:paraId="1614788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8964405" w14:textId="77777777" w:rsidR="00815F63" w:rsidRDefault="005766E3" w:rsidP="0087371F">
            <w:r>
              <w:t>258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7BC36E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A921F0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BCCF05" w14:textId="77777777" w:rsidR="00815F63" w:rsidRDefault="005766E3" w:rsidP="0087371F">
            <w:r>
              <w:t>Tiltak for livslang læring:</w:t>
            </w:r>
          </w:p>
        </w:tc>
        <w:tc>
          <w:tcPr>
            <w:tcW w:w="1200" w:type="dxa"/>
            <w:tcBorders>
              <w:top w:val="nil"/>
              <w:left w:val="nil"/>
              <w:bottom w:val="nil"/>
              <w:right w:val="nil"/>
            </w:tcBorders>
            <w:tcMar>
              <w:top w:w="43" w:type="dxa"/>
              <w:left w:w="0" w:type="dxa"/>
              <w:bottom w:w="0" w:type="dxa"/>
              <w:right w:w="0" w:type="dxa"/>
            </w:tcMar>
            <w:vAlign w:val="bottom"/>
          </w:tcPr>
          <w:p w14:paraId="105EC23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4E8CA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677C5FA"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BF2EEB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1BC0B91" w14:textId="77777777" w:rsidR="00815F63" w:rsidRDefault="00815F63" w:rsidP="007104FE">
            <w:pPr>
              <w:jc w:val="right"/>
            </w:pPr>
          </w:p>
        </w:tc>
      </w:tr>
      <w:tr w:rsidR="00815F63" w14:paraId="0DAB30A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A612F2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5BEAE0"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A4E74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CBFCA0"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2A75FF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19586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96140CF" w14:textId="77777777" w:rsidR="00815F63" w:rsidRDefault="005766E3" w:rsidP="007104FE">
            <w:pPr>
              <w:jc w:val="right"/>
            </w:pPr>
            <w:r>
              <w:t>112 836 000</w:t>
            </w:r>
          </w:p>
        </w:tc>
        <w:tc>
          <w:tcPr>
            <w:tcW w:w="180" w:type="dxa"/>
            <w:tcBorders>
              <w:top w:val="nil"/>
              <w:left w:val="nil"/>
              <w:bottom w:val="nil"/>
              <w:right w:val="nil"/>
            </w:tcBorders>
            <w:tcMar>
              <w:top w:w="43" w:type="dxa"/>
              <w:left w:w="0" w:type="dxa"/>
              <w:bottom w:w="0" w:type="dxa"/>
              <w:right w:w="0" w:type="dxa"/>
            </w:tcMar>
            <w:vAlign w:val="bottom"/>
          </w:tcPr>
          <w:p w14:paraId="3300136D"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4F6085A" w14:textId="77777777" w:rsidR="00815F63" w:rsidRDefault="005766E3" w:rsidP="007104FE">
            <w:pPr>
              <w:jc w:val="right"/>
            </w:pPr>
            <w:r>
              <w:t>112 836 000</w:t>
            </w:r>
          </w:p>
        </w:tc>
      </w:tr>
      <w:tr w:rsidR="00815F63" w14:paraId="51452FB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B77175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2C845A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82586C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AFD848" w14:textId="77777777" w:rsidR="00815F63" w:rsidRDefault="005766E3" w:rsidP="0087371F">
            <w:r>
              <w:t>Sum Kompetansepolitikk og livslang læring</w:t>
            </w:r>
          </w:p>
        </w:tc>
        <w:tc>
          <w:tcPr>
            <w:tcW w:w="1200" w:type="dxa"/>
            <w:tcBorders>
              <w:top w:val="nil"/>
              <w:left w:val="nil"/>
              <w:bottom w:val="nil"/>
              <w:right w:val="nil"/>
            </w:tcBorders>
            <w:tcMar>
              <w:top w:w="43" w:type="dxa"/>
              <w:left w:w="0" w:type="dxa"/>
              <w:bottom w:w="0" w:type="dxa"/>
              <w:right w:w="0" w:type="dxa"/>
            </w:tcMar>
            <w:vAlign w:val="bottom"/>
          </w:tcPr>
          <w:p w14:paraId="3F091C4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8F56C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50172A7"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3984064"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2EB205C" w14:textId="77777777" w:rsidR="00815F63" w:rsidRDefault="005766E3" w:rsidP="007104FE">
            <w:pPr>
              <w:jc w:val="right"/>
            </w:pPr>
            <w:r>
              <w:t>1 982 045 000</w:t>
            </w:r>
          </w:p>
        </w:tc>
      </w:tr>
      <w:tr w:rsidR="00815F63" w14:paraId="5811DE04"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6643F4C4" w14:textId="77777777" w:rsidR="00815F63" w:rsidRDefault="005766E3">
            <w:pPr>
              <w:pStyle w:val="tittel-gulbok2"/>
            </w:pPr>
            <w:r>
              <w:rPr>
                <w:spacing w:val="21"/>
                <w:w w:val="100"/>
                <w:sz w:val="21"/>
                <w:szCs w:val="21"/>
              </w:rPr>
              <w:t>Høyere utdanning og forskning</w:t>
            </w:r>
          </w:p>
        </w:tc>
      </w:tr>
      <w:tr w:rsidR="00815F63" w14:paraId="09EBEA6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07F1EFD" w14:textId="77777777" w:rsidR="00815F63" w:rsidRDefault="005766E3" w:rsidP="0087371F">
            <w:r>
              <w:t>260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7D49A1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228377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E4217A" w14:textId="77777777" w:rsidR="00815F63" w:rsidRDefault="005766E3" w:rsidP="0087371F">
            <w:r>
              <w:t>Universiteter og høyskoler:</w:t>
            </w:r>
          </w:p>
        </w:tc>
        <w:tc>
          <w:tcPr>
            <w:tcW w:w="1200" w:type="dxa"/>
            <w:tcBorders>
              <w:top w:val="nil"/>
              <w:left w:val="nil"/>
              <w:bottom w:val="nil"/>
              <w:right w:val="nil"/>
            </w:tcBorders>
            <w:tcMar>
              <w:top w:w="43" w:type="dxa"/>
              <w:left w:w="0" w:type="dxa"/>
              <w:bottom w:w="0" w:type="dxa"/>
              <w:right w:w="0" w:type="dxa"/>
            </w:tcMar>
            <w:vAlign w:val="bottom"/>
          </w:tcPr>
          <w:p w14:paraId="39E511F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EF505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EE97C4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E52BBB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6F82D3A" w14:textId="77777777" w:rsidR="00815F63" w:rsidRDefault="00815F63" w:rsidP="007104FE">
            <w:pPr>
              <w:jc w:val="right"/>
            </w:pPr>
          </w:p>
        </w:tc>
      </w:tr>
      <w:tr w:rsidR="00815F63" w14:paraId="0B85300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A8D481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12804D"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35D0F8C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E55006" w14:textId="77777777" w:rsidR="00815F63" w:rsidRDefault="005766E3" w:rsidP="0087371F">
            <w:r>
              <w:t>Statlige universiteter og høyskoler</w:t>
            </w:r>
            <w:r>
              <w:rPr>
                <w:rStyle w:val="kursiv"/>
                <w:sz w:val="21"/>
                <w:szCs w:val="21"/>
              </w:rPr>
              <w:t>, kan nyttes under post 70</w:t>
            </w:r>
          </w:p>
        </w:tc>
        <w:tc>
          <w:tcPr>
            <w:tcW w:w="1200" w:type="dxa"/>
            <w:tcBorders>
              <w:top w:val="nil"/>
              <w:left w:val="nil"/>
              <w:bottom w:val="nil"/>
              <w:right w:val="nil"/>
            </w:tcBorders>
            <w:tcMar>
              <w:top w:w="43" w:type="dxa"/>
              <w:left w:w="0" w:type="dxa"/>
              <w:bottom w:w="0" w:type="dxa"/>
              <w:right w:w="0" w:type="dxa"/>
            </w:tcMar>
            <w:vAlign w:val="bottom"/>
          </w:tcPr>
          <w:p w14:paraId="743BCC9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23E77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728AD4" w14:textId="77777777" w:rsidR="00815F63" w:rsidRDefault="005766E3" w:rsidP="007104FE">
            <w:pPr>
              <w:jc w:val="right"/>
            </w:pPr>
            <w:r>
              <w:t>43 086 156 000</w:t>
            </w:r>
          </w:p>
        </w:tc>
        <w:tc>
          <w:tcPr>
            <w:tcW w:w="180" w:type="dxa"/>
            <w:tcBorders>
              <w:top w:val="nil"/>
              <w:left w:val="nil"/>
              <w:bottom w:val="nil"/>
              <w:right w:val="nil"/>
            </w:tcBorders>
            <w:tcMar>
              <w:top w:w="43" w:type="dxa"/>
              <w:left w:w="0" w:type="dxa"/>
              <w:bottom w:w="0" w:type="dxa"/>
              <w:right w:w="0" w:type="dxa"/>
            </w:tcMar>
            <w:vAlign w:val="bottom"/>
          </w:tcPr>
          <w:p w14:paraId="6E44CA5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01472CE" w14:textId="77777777" w:rsidR="00815F63" w:rsidRDefault="00815F63" w:rsidP="007104FE">
            <w:pPr>
              <w:jc w:val="right"/>
            </w:pPr>
          </w:p>
        </w:tc>
      </w:tr>
      <w:tr w:rsidR="00815F63" w14:paraId="562171D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F8FC18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FF203F"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E84D51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EEF89F" w14:textId="77777777" w:rsidR="00815F63" w:rsidRDefault="005766E3" w:rsidP="0087371F">
            <w:r>
              <w:t>Private høyskoler</w:t>
            </w:r>
            <w:r>
              <w:rPr>
                <w:rStyle w:val="kursiv"/>
                <w:sz w:val="21"/>
                <w:szCs w:val="21"/>
              </w:rPr>
              <w:t>, kan nyttes under post 50</w:t>
            </w:r>
          </w:p>
        </w:tc>
        <w:tc>
          <w:tcPr>
            <w:tcW w:w="1200" w:type="dxa"/>
            <w:tcBorders>
              <w:top w:val="nil"/>
              <w:left w:val="nil"/>
              <w:bottom w:val="nil"/>
              <w:right w:val="nil"/>
            </w:tcBorders>
            <w:tcMar>
              <w:top w:w="43" w:type="dxa"/>
              <w:left w:w="0" w:type="dxa"/>
              <w:bottom w:w="0" w:type="dxa"/>
              <w:right w:w="0" w:type="dxa"/>
            </w:tcMar>
            <w:vAlign w:val="bottom"/>
          </w:tcPr>
          <w:p w14:paraId="22C4A08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4E96A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DF5A4E9" w14:textId="77777777" w:rsidR="00815F63" w:rsidRDefault="005766E3" w:rsidP="007104FE">
            <w:pPr>
              <w:jc w:val="right"/>
            </w:pPr>
            <w:r>
              <w:t>2 312 516 000</w:t>
            </w:r>
          </w:p>
        </w:tc>
        <w:tc>
          <w:tcPr>
            <w:tcW w:w="180" w:type="dxa"/>
            <w:tcBorders>
              <w:top w:val="nil"/>
              <w:left w:val="nil"/>
              <w:bottom w:val="nil"/>
              <w:right w:val="nil"/>
            </w:tcBorders>
            <w:tcMar>
              <w:top w:w="43" w:type="dxa"/>
              <w:left w:w="0" w:type="dxa"/>
              <w:bottom w:w="0" w:type="dxa"/>
              <w:right w:w="0" w:type="dxa"/>
            </w:tcMar>
            <w:vAlign w:val="bottom"/>
          </w:tcPr>
          <w:p w14:paraId="73C4536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DBFE783" w14:textId="77777777" w:rsidR="00815F63" w:rsidRDefault="005766E3" w:rsidP="007104FE">
            <w:pPr>
              <w:jc w:val="right"/>
            </w:pPr>
            <w:r>
              <w:t>45 398 672 000</w:t>
            </w:r>
          </w:p>
        </w:tc>
      </w:tr>
      <w:tr w:rsidR="00815F63" w14:paraId="1E5D90E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C1847F9" w14:textId="77777777" w:rsidR="00815F63" w:rsidRDefault="005766E3" w:rsidP="0087371F">
            <w:r>
              <w:t>270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A8E0EA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6D3CA9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0F1097" w14:textId="77777777" w:rsidR="00815F63" w:rsidRDefault="005766E3" w:rsidP="0087371F">
            <w:r>
              <w:t>Studentvelferd:</w:t>
            </w:r>
          </w:p>
        </w:tc>
        <w:tc>
          <w:tcPr>
            <w:tcW w:w="1200" w:type="dxa"/>
            <w:tcBorders>
              <w:top w:val="nil"/>
              <w:left w:val="nil"/>
              <w:bottom w:val="nil"/>
              <w:right w:val="nil"/>
            </w:tcBorders>
            <w:tcMar>
              <w:top w:w="43" w:type="dxa"/>
              <w:left w:w="0" w:type="dxa"/>
              <w:bottom w:w="0" w:type="dxa"/>
              <w:right w:w="0" w:type="dxa"/>
            </w:tcMar>
            <w:vAlign w:val="bottom"/>
          </w:tcPr>
          <w:p w14:paraId="2AFC4A9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C7807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F9832BE"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CDF70E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2FA10A7" w14:textId="77777777" w:rsidR="00815F63" w:rsidRDefault="00815F63" w:rsidP="007104FE">
            <w:pPr>
              <w:jc w:val="right"/>
            </w:pPr>
          </w:p>
        </w:tc>
      </w:tr>
      <w:tr w:rsidR="00815F63" w14:paraId="5C275D9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68C337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9F8F15"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4341089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F2B11E" w14:textId="77777777" w:rsidR="00815F63" w:rsidRDefault="005766E3" w:rsidP="0087371F">
            <w:r>
              <w:t>Tilskudd til velferdsarbeid mv.</w:t>
            </w:r>
          </w:p>
        </w:tc>
        <w:tc>
          <w:tcPr>
            <w:tcW w:w="1200" w:type="dxa"/>
            <w:tcBorders>
              <w:top w:val="nil"/>
              <w:left w:val="nil"/>
              <w:bottom w:val="nil"/>
              <w:right w:val="nil"/>
            </w:tcBorders>
            <w:tcMar>
              <w:top w:w="43" w:type="dxa"/>
              <w:left w:w="0" w:type="dxa"/>
              <w:bottom w:w="0" w:type="dxa"/>
              <w:right w:w="0" w:type="dxa"/>
            </w:tcMar>
            <w:vAlign w:val="bottom"/>
          </w:tcPr>
          <w:p w14:paraId="69818AD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B823C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840B886" w14:textId="77777777" w:rsidR="00815F63" w:rsidRDefault="005766E3" w:rsidP="007104FE">
            <w:pPr>
              <w:jc w:val="right"/>
            </w:pPr>
            <w:r>
              <w:t>87 305 000</w:t>
            </w:r>
          </w:p>
        </w:tc>
        <w:tc>
          <w:tcPr>
            <w:tcW w:w="180" w:type="dxa"/>
            <w:tcBorders>
              <w:top w:val="nil"/>
              <w:left w:val="nil"/>
              <w:bottom w:val="nil"/>
              <w:right w:val="nil"/>
            </w:tcBorders>
            <w:tcMar>
              <w:top w:w="43" w:type="dxa"/>
              <w:left w:w="0" w:type="dxa"/>
              <w:bottom w:w="0" w:type="dxa"/>
              <w:right w:w="0" w:type="dxa"/>
            </w:tcMar>
            <w:vAlign w:val="bottom"/>
          </w:tcPr>
          <w:p w14:paraId="05F3A78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F6DA387" w14:textId="77777777" w:rsidR="00815F63" w:rsidRDefault="00815F63" w:rsidP="007104FE">
            <w:pPr>
              <w:jc w:val="right"/>
            </w:pPr>
          </w:p>
        </w:tc>
      </w:tr>
      <w:tr w:rsidR="00815F63" w14:paraId="0016AA1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D3D505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3F7962"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7220A0E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C9CB3B" w14:textId="77777777" w:rsidR="00815F63" w:rsidRDefault="005766E3" w:rsidP="0087371F">
            <w:r>
              <w:t>Tilskudd til bygging av studentboliger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086867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E0D8D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3EAD179" w14:textId="77777777" w:rsidR="00815F63" w:rsidRDefault="005766E3" w:rsidP="007104FE">
            <w:pPr>
              <w:jc w:val="right"/>
            </w:pPr>
            <w:r>
              <w:t>633 604 000</w:t>
            </w:r>
          </w:p>
        </w:tc>
        <w:tc>
          <w:tcPr>
            <w:tcW w:w="180" w:type="dxa"/>
            <w:tcBorders>
              <w:top w:val="nil"/>
              <w:left w:val="nil"/>
              <w:bottom w:val="nil"/>
              <w:right w:val="nil"/>
            </w:tcBorders>
            <w:tcMar>
              <w:top w:w="43" w:type="dxa"/>
              <w:left w:w="0" w:type="dxa"/>
              <w:bottom w:w="0" w:type="dxa"/>
              <w:right w:w="0" w:type="dxa"/>
            </w:tcMar>
            <w:vAlign w:val="bottom"/>
          </w:tcPr>
          <w:p w14:paraId="2272D8F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AFB2712" w14:textId="77777777" w:rsidR="00815F63" w:rsidRDefault="005766E3" w:rsidP="007104FE">
            <w:pPr>
              <w:jc w:val="right"/>
            </w:pPr>
            <w:r>
              <w:t>720 909 000</w:t>
            </w:r>
          </w:p>
        </w:tc>
      </w:tr>
      <w:tr w:rsidR="00815F63" w14:paraId="70CA658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0890CCE" w14:textId="77777777" w:rsidR="00815F63" w:rsidRDefault="005766E3" w:rsidP="0087371F">
            <w:r>
              <w:t>271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4BCEE6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F12324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1EFE41" w14:textId="77777777" w:rsidR="00815F63" w:rsidRDefault="005766E3" w:rsidP="0087371F">
            <w:r>
              <w:t>Nasjonalt organ for kvalitet i utdanningen:</w:t>
            </w:r>
          </w:p>
        </w:tc>
        <w:tc>
          <w:tcPr>
            <w:tcW w:w="1200" w:type="dxa"/>
            <w:tcBorders>
              <w:top w:val="nil"/>
              <w:left w:val="nil"/>
              <w:bottom w:val="nil"/>
              <w:right w:val="nil"/>
            </w:tcBorders>
            <w:tcMar>
              <w:top w:w="43" w:type="dxa"/>
              <w:left w:w="0" w:type="dxa"/>
              <w:bottom w:w="0" w:type="dxa"/>
              <w:right w:w="0" w:type="dxa"/>
            </w:tcMar>
            <w:vAlign w:val="bottom"/>
          </w:tcPr>
          <w:p w14:paraId="580CF7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920F1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25A5E1D"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FD9808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624E74E" w14:textId="77777777" w:rsidR="00815F63" w:rsidRDefault="00815F63" w:rsidP="007104FE">
            <w:pPr>
              <w:jc w:val="right"/>
            </w:pPr>
          </w:p>
        </w:tc>
      </w:tr>
      <w:tr w:rsidR="00815F63" w14:paraId="13A306E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FA54C0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63532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47912F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D9A935"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03D2C6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DE00B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0CEC326" w14:textId="77777777" w:rsidR="00815F63" w:rsidRDefault="005766E3" w:rsidP="007104FE">
            <w:pPr>
              <w:jc w:val="right"/>
            </w:pPr>
            <w:r>
              <w:t>121 439 000</w:t>
            </w:r>
          </w:p>
        </w:tc>
        <w:tc>
          <w:tcPr>
            <w:tcW w:w="180" w:type="dxa"/>
            <w:tcBorders>
              <w:top w:val="nil"/>
              <w:left w:val="nil"/>
              <w:bottom w:val="nil"/>
              <w:right w:val="nil"/>
            </w:tcBorders>
            <w:tcMar>
              <w:top w:w="43" w:type="dxa"/>
              <w:left w:w="0" w:type="dxa"/>
              <w:bottom w:w="0" w:type="dxa"/>
              <w:right w:w="0" w:type="dxa"/>
            </w:tcMar>
            <w:vAlign w:val="bottom"/>
          </w:tcPr>
          <w:p w14:paraId="7721721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9224AF9" w14:textId="77777777" w:rsidR="00815F63" w:rsidRDefault="00815F63" w:rsidP="007104FE">
            <w:pPr>
              <w:jc w:val="right"/>
            </w:pPr>
          </w:p>
        </w:tc>
      </w:tr>
      <w:tr w:rsidR="00815F63" w14:paraId="7D037EC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04C9A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5D3886B"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F254A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AA3A0C"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181BFF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AF40B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353D88D" w14:textId="77777777" w:rsidR="00815F63" w:rsidRDefault="005766E3" w:rsidP="007104FE">
            <w:pPr>
              <w:jc w:val="right"/>
            </w:pPr>
            <w:r>
              <w:t>4 352 000</w:t>
            </w:r>
          </w:p>
        </w:tc>
        <w:tc>
          <w:tcPr>
            <w:tcW w:w="180" w:type="dxa"/>
            <w:tcBorders>
              <w:top w:val="nil"/>
              <w:left w:val="nil"/>
              <w:bottom w:val="nil"/>
              <w:right w:val="nil"/>
            </w:tcBorders>
            <w:tcMar>
              <w:top w:w="43" w:type="dxa"/>
              <w:left w:w="0" w:type="dxa"/>
              <w:bottom w:w="0" w:type="dxa"/>
              <w:right w:w="0" w:type="dxa"/>
            </w:tcMar>
            <w:vAlign w:val="bottom"/>
          </w:tcPr>
          <w:p w14:paraId="42A74D2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7477FED" w14:textId="77777777" w:rsidR="00815F63" w:rsidRDefault="005766E3" w:rsidP="007104FE">
            <w:pPr>
              <w:jc w:val="right"/>
            </w:pPr>
            <w:r>
              <w:t>125 791 000</w:t>
            </w:r>
          </w:p>
        </w:tc>
      </w:tr>
      <w:tr w:rsidR="00815F63" w14:paraId="3C82CDE5"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0A22EC9D" w14:textId="77777777" w:rsidR="00815F63" w:rsidRDefault="005766E3" w:rsidP="0087371F">
            <w:r>
              <w:t>272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8DBFA8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A280A4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1F26D3" w14:textId="77777777" w:rsidR="00815F63" w:rsidRDefault="005766E3" w:rsidP="0087371F">
            <w:r>
              <w:t>Tiltak for internasjonalisering og høyere utdanning:</w:t>
            </w:r>
          </w:p>
        </w:tc>
        <w:tc>
          <w:tcPr>
            <w:tcW w:w="1200" w:type="dxa"/>
            <w:tcBorders>
              <w:top w:val="nil"/>
              <w:left w:val="nil"/>
              <w:bottom w:val="nil"/>
              <w:right w:val="nil"/>
            </w:tcBorders>
            <w:tcMar>
              <w:top w:w="43" w:type="dxa"/>
              <w:left w:w="0" w:type="dxa"/>
              <w:bottom w:w="0" w:type="dxa"/>
              <w:right w:w="0" w:type="dxa"/>
            </w:tcMar>
            <w:vAlign w:val="bottom"/>
          </w:tcPr>
          <w:p w14:paraId="0F214F1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BE4B29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FA37D3A"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1E08136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6DC4D00" w14:textId="77777777" w:rsidR="00815F63" w:rsidRDefault="00815F63" w:rsidP="007104FE">
            <w:pPr>
              <w:jc w:val="right"/>
            </w:pPr>
          </w:p>
        </w:tc>
      </w:tr>
      <w:tr w:rsidR="00815F63" w14:paraId="405B048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1219C5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17685E7"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3AFBA46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DF765E" w14:textId="77777777" w:rsidR="00815F63" w:rsidRDefault="005766E3" w:rsidP="0087371F">
            <w:r>
              <w:t>Tiltak for internasjonalisering</w:t>
            </w:r>
            <w:r>
              <w:rPr>
                <w:rStyle w:val="kursiv"/>
                <w:sz w:val="21"/>
                <w:szCs w:val="21"/>
              </w:rPr>
              <w:t>, kan overføres, kan nyttes under post 71</w:t>
            </w:r>
          </w:p>
        </w:tc>
        <w:tc>
          <w:tcPr>
            <w:tcW w:w="1200" w:type="dxa"/>
            <w:tcBorders>
              <w:top w:val="nil"/>
              <w:left w:val="nil"/>
              <w:bottom w:val="nil"/>
              <w:right w:val="nil"/>
            </w:tcBorders>
            <w:tcMar>
              <w:top w:w="43" w:type="dxa"/>
              <w:left w:w="0" w:type="dxa"/>
              <w:bottom w:w="0" w:type="dxa"/>
              <w:right w:w="0" w:type="dxa"/>
            </w:tcMar>
            <w:vAlign w:val="bottom"/>
          </w:tcPr>
          <w:p w14:paraId="31CCEF6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093AE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258CC1" w14:textId="77777777" w:rsidR="00815F63" w:rsidRDefault="005766E3" w:rsidP="007104FE">
            <w:pPr>
              <w:jc w:val="right"/>
            </w:pPr>
            <w:r>
              <w:t>71 025 000</w:t>
            </w:r>
          </w:p>
        </w:tc>
        <w:tc>
          <w:tcPr>
            <w:tcW w:w="180" w:type="dxa"/>
            <w:tcBorders>
              <w:top w:val="nil"/>
              <w:left w:val="nil"/>
              <w:bottom w:val="nil"/>
              <w:right w:val="nil"/>
            </w:tcBorders>
            <w:tcMar>
              <w:top w:w="43" w:type="dxa"/>
              <w:left w:w="0" w:type="dxa"/>
              <w:bottom w:w="0" w:type="dxa"/>
              <w:right w:w="0" w:type="dxa"/>
            </w:tcMar>
            <w:vAlign w:val="bottom"/>
          </w:tcPr>
          <w:p w14:paraId="3295A3F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1C07BD2" w14:textId="77777777" w:rsidR="00815F63" w:rsidRDefault="00815F63" w:rsidP="007104FE">
            <w:pPr>
              <w:jc w:val="right"/>
            </w:pPr>
          </w:p>
        </w:tc>
      </w:tr>
      <w:tr w:rsidR="00815F63" w14:paraId="1A4CD02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EC87AD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C1D69DD" w14:textId="77777777" w:rsidR="00815F63" w:rsidRDefault="005766E3" w:rsidP="0087371F">
            <w:r>
              <w:t>52</w:t>
            </w:r>
          </w:p>
        </w:tc>
        <w:tc>
          <w:tcPr>
            <w:tcW w:w="260" w:type="dxa"/>
            <w:tcBorders>
              <w:top w:val="nil"/>
              <w:left w:val="nil"/>
              <w:bottom w:val="nil"/>
              <w:right w:val="nil"/>
            </w:tcBorders>
            <w:tcMar>
              <w:top w:w="43" w:type="dxa"/>
              <w:left w:w="0" w:type="dxa"/>
              <w:bottom w:w="0" w:type="dxa"/>
              <w:right w:w="0" w:type="dxa"/>
            </w:tcMar>
            <w:vAlign w:val="bottom"/>
          </w:tcPr>
          <w:p w14:paraId="3F73228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001D10" w14:textId="77777777" w:rsidR="00815F63" w:rsidRDefault="005766E3" w:rsidP="0087371F">
            <w:r>
              <w:t>Tiltak for høyere utdanning</w:t>
            </w:r>
            <w:r>
              <w:rPr>
                <w:rStyle w:val="kursiv"/>
                <w:sz w:val="21"/>
                <w:szCs w:val="21"/>
              </w:rPr>
              <w:t>, kan overføres, kan nyttes under post 72</w:t>
            </w:r>
          </w:p>
        </w:tc>
        <w:tc>
          <w:tcPr>
            <w:tcW w:w="1200" w:type="dxa"/>
            <w:tcBorders>
              <w:top w:val="nil"/>
              <w:left w:val="nil"/>
              <w:bottom w:val="nil"/>
              <w:right w:val="nil"/>
            </w:tcBorders>
            <w:tcMar>
              <w:top w:w="43" w:type="dxa"/>
              <w:left w:w="0" w:type="dxa"/>
              <w:bottom w:w="0" w:type="dxa"/>
              <w:right w:w="0" w:type="dxa"/>
            </w:tcMar>
            <w:vAlign w:val="bottom"/>
          </w:tcPr>
          <w:p w14:paraId="0267B30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4AC5B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28FD898" w14:textId="77777777" w:rsidR="00815F63" w:rsidRDefault="005766E3" w:rsidP="007104FE">
            <w:pPr>
              <w:jc w:val="right"/>
            </w:pPr>
            <w:r>
              <w:t>147 276 000</w:t>
            </w:r>
          </w:p>
        </w:tc>
        <w:tc>
          <w:tcPr>
            <w:tcW w:w="180" w:type="dxa"/>
            <w:tcBorders>
              <w:top w:val="nil"/>
              <w:left w:val="nil"/>
              <w:bottom w:val="nil"/>
              <w:right w:val="nil"/>
            </w:tcBorders>
            <w:tcMar>
              <w:top w:w="43" w:type="dxa"/>
              <w:left w:w="0" w:type="dxa"/>
              <w:bottom w:w="0" w:type="dxa"/>
              <w:right w:w="0" w:type="dxa"/>
            </w:tcMar>
            <w:vAlign w:val="bottom"/>
          </w:tcPr>
          <w:p w14:paraId="73752B4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109A6B1" w14:textId="77777777" w:rsidR="00815F63" w:rsidRDefault="00815F63" w:rsidP="007104FE">
            <w:pPr>
              <w:jc w:val="right"/>
            </w:pPr>
          </w:p>
        </w:tc>
      </w:tr>
      <w:tr w:rsidR="00815F63" w14:paraId="439BB08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FDA721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58855F"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410168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0937D0" w14:textId="77777777" w:rsidR="00815F63" w:rsidRDefault="005766E3" w:rsidP="0087371F">
            <w:r>
              <w:t>Tilskudd til tiltak for internasjonalisering</w:t>
            </w:r>
            <w:r>
              <w:rPr>
                <w:rStyle w:val="kursiv"/>
                <w:sz w:val="21"/>
                <w:szCs w:val="21"/>
              </w:rPr>
              <w:t>, kan overføres, kan nyttes under post 51</w:t>
            </w:r>
          </w:p>
        </w:tc>
        <w:tc>
          <w:tcPr>
            <w:tcW w:w="1200" w:type="dxa"/>
            <w:tcBorders>
              <w:top w:val="nil"/>
              <w:left w:val="nil"/>
              <w:bottom w:val="nil"/>
              <w:right w:val="nil"/>
            </w:tcBorders>
            <w:tcMar>
              <w:top w:w="43" w:type="dxa"/>
              <w:left w:w="0" w:type="dxa"/>
              <w:bottom w:w="0" w:type="dxa"/>
              <w:right w:w="0" w:type="dxa"/>
            </w:tcMar>
            <w:vAlign w:val="bottom"/>
          </w:tcPr>
          <w:p w14:paraId="72AF1B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B452D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ADBDD8D" w14:textId="77777777" w:rsidR="00815F63" w:rsidRDefault="005766E3" w:rsidP="007104FE">
            <w:pPr>
              <w:jc w:val="right"/>
            </w:pPr>
            <w:r>
              <w:t>100 111 000</w:t>
            </w:r>
          </w:p>
        </w:tc>
        <w:tc>
          <w:tcPr>
            <w:tcW w:w="180" w:type="dxa"/>
            <w:tcBorders>
              <w:top w:val="nil"/>
              <w:left w:val="nil"/>
              <w:bottom w:val="nil"/>
              <w:right w:val="nil"/>
            </w:tcBorders>
            <w:tcMar>
              <w:top w:w="43" w:type="dxa"/>
              <w:left w:w="0" w:type="dxa"/>
              <w:bottom w:w="0" w:type="dxa"/>
              <w:right w:w="0" w:type="dxa"/>
            </w:tcMar>
            <w:vAlign w:val="bottom"/>
          </w:tcPr>
          <w:p w14:paraId="7FCF27F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93CFBFB" w14:textId="77777777" w:rsidR="00815F63" w:rsidRDefault="00815F63" w:rsidP="007104FE">
            <w:pPr>
              <w:jc w:val="right"/>
            </w:pPr>
          </w:p>
        </w:tc>
      </w:tr>
      <w:tr w:rsidR="00815F63" w14:paraId="23B9A20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6CF73B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983E48"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2E9A061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E90B41" w14:textId="77777777" w:rsidR="00815F63" w:rsidRDefault="005766E3" w:rsidP="0087371F">
            <w:r>
              <w:t>Tilskudd til tiltak for høyere utdanning</w:t>
            </w:r>
            <w:r>
              <w:rPr>
                <w:rStyle w:val="kursiv"/>
                <w:sz w:val="21"/>
                <w:szCs w:val="21"/>
              </w:rPr>
              <w:t>, kan overføres, kan nyttes under post 52</w:t>
            </w:r>
          </w:p>
        </w:tc>
        <w:tc>
          <w:tcPr>
            <w:tcW w:w="1200" w:type="dxa"/>
            <w:tcBorders>
              <w:top w:val="nil"/>
              <w:left w:val="nil"/>
              <w:bottom w:val="nil"/>
              <w:right w:val="nil"/>
            </w:tcBorders>
            <w:tcMar>
              <w:top w:w="43" w:type="dxa"/>
              <w:left w:w="0" w:type="dxa"/>
              <w:bottom w:w="0" w:type="dxa"/>
              <w:right w:w="0" w:type="dxa"/>
            </w:tcMar>
            <w:vAlign w:val="bottom"/>
          </w:tcPr>
          <w:p w14:paraId="3861A77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62347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3833721" w14:textId="77777777" w:rsidR="00815F63" w:rsidRDefault="005766E3" w:rsidP="007104FE">
            <w:pPr>
              <w:jc w:val="right"/>
            </w:pPr>
            <w:r>
              <w:t>52 105 000</w:t>
            </w:r>
          </w:p>
        </w:tc>
        <w:tc>
          <w:tcPr>
            <w:tcW w:w="180" w:type="dxa"/>
            <w:tcBorders>
              <w:top w:val="nil"/>
              <w:left w:val="nil"/>
              <w:bottom w:val="nil"/>
              <w:right w:val="nil"/>
            </w:tcBorders>
            <w:tcMar>
              <w:top w:w="43" w:type="dxa"/>
              <w:left w:w="0" w:type="dxa"/>
              <w:bottom w:w="0" w:type="dxa"/>
              <w:right w:w="0" w:type="dxa"/>
            </w:tcMar>
            <w:vAlign w:val="bottom"/>
          </w:tcPr>
          <w:p w14:paraId="0BE6E9E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4A7C83D" w14:textId="77777777" w:rsidR="00815F63" w:rsidRDefault="005766E3" w:rsidP="007104FE">
            <w:pPr>
              <w:jc w:val="right"/>
            </w:pPr>
            <w:r>
              <w:t>370 517 000</w:t>
            </w:r>
          </w:p>
        </w:tc>
      </w:tr>
      <w:tr w:rsidR="00815F63" w14:paraId="29CDB3A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389C687" w14:textId="77777777" w:rsidR="00815F63" w:rsidRDefault="005766E3" w:rsidP="0087371F">
            <w:r>
              <w:t>273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791F6A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5B0DED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623E37" w14:textId="77777777" w:rsidR="00815F63" w:rsidRDefault="005766E3" w:rsidP="0087371F">
            <w:r>
              <w:t>Kunnskapssektorens tjenesteleverandør - Sikt:</w:t>
            </w:r>
          </w:p>
        </w:tc>
        <w:tc>
          <w:tcPr>
            <w:tcW w:w="1200" w:type="dxa"/>
            <w:tcBorders>
              <w:top w:val="nil"/>
              <w:left w:val="nil"/>
              <w:bottom w:val="nil"/>
              <w:right w:val="nil"/>
            </w:tcBorders>
            <w:tcMar>
              <w:top w:w="43" w:type="dxa"/>
              <w:left w:w="0" w:type="dxa"/>
              <w:bottom w:w="0" w:type="dxa"/>
              <w:right w:w="0" w:type="dxa"/>
            </w:tcMar>
            <w:vAlign w:val="bottom"/>
          </w:tcPr>
          <w:p w14:paraId="1CF9A8D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CEDFF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724EB0"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B416E8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8395062" w14:textId="77777777" w:rsidR="00815F63" w:rsidRDefault="00815F63" w:rsidP="007104FE">
            <w:pPr>
              <w:jc w:val="right"/>
            </w:pPr>
          </w:p>
        </w:tc>
      </w:tr>
      <w:tr w:rsidR="00815F63" w14:paraId="24E92D5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372687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1E3954"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0D8A29C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717E1B" w14:textId="77777777" w:rsidR="00815F63" w:rsidRDefault="005766E3" w:rsidP="0087371F">
            <w:r>
              <w:t>Virksomhetskostnader</w:t>
            </w:r>
          </w:p>
        </w:tc>
        <w:tc>
          <w:tcPr>
            <w:tcW w:w="1200" w:type="dxa"/>
            <w:tcBorders>
              <w:top w:val="nil"/>
              <w:left w:val="nil"/>
              <w:bottom w:val="nil"/>
              <w:right w:val="nil"/>
            </w:tcBorders>
            <w:tcMar>
              <w:top w:w="43" w:type="dxa"/>
              <w:left w:w="0" w:type="dxa"/>
              <w:bottom w:w="0" w:type="dxa"/>
              <w:right w:w="0" w:type="dxa"/>
            </w:tcMar>
            <w:vAlign w:val="bottom"/>
          </w:tcPr>
          <w:p w14:paraId="04FF77E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A68A5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B160DC3" w14:textId="77777777" w:rsidR="00815F63" w:rsidRDefault="005766E3" w:rsidP="007104FE">
            <w:pPr>
              <w:jc w:val="right"/>
            </w:pPr>
            <w:r>
              <w:t>425 635 000</w:t>
            </w:r>
          </w:p>
        </w:tc>
        <w:tc>
          <w:tcPr>
            <w:tcW w:w="180" w:type="dxa"/>
            <w:tcBorders>
              <w:top w:val="nil"/>
              <w:left w:val="nil"/>
              <w:bottom w:val="nil"/>
              <w:right w:val="nil"/>
            </w:tcBorders>
            <w:tcMar>
              <w:top w:w="43" w:type="dxa"/>
              <w:left w:w="0" w:type="dxa"/>
              <w:bottom w:w="0" w:type="dxa"/>
              <w:right w:w="0" w:type="dxa"/>
            </w:tcMar>
            <w:vAlign w:val="bottom"/>
          </w:tcPr>
          <w:p w14:paraId="081AC9B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6B9E740" w14:textId="77777777" w:rsidR="00815F63" w:rsidRDefault="005766E3" w:rsidP="007104FE">
            <w:pPr>
              <w:jc w:val="right"/>
            </w:pPr>
            <w:r>
              <w:t>425 635 000</w:t>
            </w:r>
          </w:p>
        </w:tc>
      </w:tr>
      <w:tr w:rsidR="00815F63" w14:paraId="1442F19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07D00BB" w14:textId="77777777" w:rsidR="00815F63" w:rsidRDefault="005766E3" w:rsidP="0087371F">
            <w:r>
              <w:t>274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691BA2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F9F818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38C839" w14:textId="77777777" w:rsidR="00815F63" w:rsidRDefault="005766E3" w:rsidP="0087371F">
            <w:r>
              <w:t>Universitetssenteret på Svalbard:</w:t>
            </w:r>
          </w:p>
        </w:tc>
        <w:tc>
          <w:tcPr>
            <w:tcW w:w="1200" w:type="dxa"/>
            <w:tcBorders>
              <w:top w:val="nil"/>
              <w:left w:val="nil"/>
              <w:bottom w:val="nil"/>
              <w:right w:val="nil"/>
            </w:tcBorders>
            <w:tcMar>
              <w:top w:w="43" w:type="dxa"/>
              <w:left w:w="0" w:type="dxa"/>
              <w:bottom w:w="0" w:type="dxa"/>
              <w:right w:w="0" w:type="dxa"/>
            </w:tcMar>
            <w:vAlign w:val="bottom"/>
          </w:tcPr>
          <w:p w14:paraId="5E6604A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CE561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8CA5447"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50FF50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0388B41" w14:textId="77777777" w:rsidR="00815F63" w:rsidRDefault="00815F63" w:rsidP="007104FE">
            <w:pPr>
              <w:jc w:val="right"/>
            </w:pPr>
          </w:p>
        </w:tc>
      </w:tr>
      <w:tr w:rsidR="00815F63" w14:paraId="3DA54F9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3AF17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B4D5E1D"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220575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DC2EE5B" w14:textId="77777777" w:rsidR="00815F63" w:rsidRDefault="005766E3" w:rsidP="0087371F">
            <w:r>
              <w:t>Tilskudd til Universitetssenteret på Svalbard</w:t>
            </w:r>
          </w:p>
        </w:tc>
        <w:tc>
          <w:tcPr>
            <w:tcW w:w="1200" w:type="dxa"/>
            <w:tcBorders>
              <w:top w:val="nil"/>
              <w:left w:val="nil"/>
              <w:bottom w:val="nil"/>
              <w:right w:val="nil"/>
            </w:tcBorders>
            <w:tcMar>
              <w:top w:w="43" w:type="dxa"/>
              <w:left w:w="0" w:type="dxa"/>
              <w:bottom w:w="0" w:type="dxa"/>
              <w:right w:w="0" w:type="dxa"/>
            </w:tcMar>
            <w:vAlign w:val="bottom"/>
          </w:tcPr>
          <w:p w14:paraId="6A3F05C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CD92B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F822DC6" w14:textId="77777777" w:rsidR="00815F63" w:rsidRDefault="005766E3" w:rsidP="007104FE">
            <w:pPr>
              <w:jc w:val="right"/>
            </w:pPr>
            <w:r>
              <w:t>168 386 000</w:t>
            </w:r>
          </w:p>
        </w:tc>
        <w:tc>
          <w:tcPr>
            <w:tcW w:w="180" w:type="dxa"/>
            <w:tcBorders>
              <w:top w:val="nil"/>
              <w:left w:val="nil"/>
              <w:bottom w:val="nil"/>
              <w:right w:val="nil"/>
            </w:tcBorders>
            <w:tcMar>
              <w:top w:w="43" w:type="dxa"/>
              <w:left w:w="0" w:type="dxa"/>
              <w:bottom w:w="0" w:type="dxa"/>
              <w:right w:w="0" w:type="dxa"/>
            </w:tcMar>
            <w:vAlign w:val="bottom"/>
          </w:tcPr>
          <w:p w14:paraId="4023071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AD377BD" w14:textId="77777777" w:rsidR="00815F63" w:rsidRDefault="005766E3" w:rsidP="007104FE">
            <w:pPr>
              <w:jc w:val="right"/>
            </w:pPr>
            <w:r>
              <w:t>168 386 000</w:t>
            </w:r>
          </w:p>
        </w:tc>
      </w:tr>
      <w:tr w:rsidR="00815F63" w14:paraId="24EB008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9EB746E" w14:textId="77777777" w:rsidR="00815F63" w:rsidRDefault="005766E3" w:rsidP="0087371F">
            <w:r>
              <w:t>275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8DE5D4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5AC506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95EF7C" w14:textId="77777777" w:rsidR="00815F63" w:rsidRDefault="005766E3" w:rsidP="0087371F">
            <w:r>
              <w:t>Tiltak for høyere utdanning og forskning:</w:t>
            </w:r>
          </w:p>
        </w:tc>
        <w:tc>
          <w:tcPr>
            <w:tcW w:w="1200" w:type="dxa"/>
            <w:tcBorders>
              <w:top w:val="nil"/>
              <w:left w:val="nil"/>
              <w:bottom w:val="nil"/>
              <w:right w:val="nil"/>
            </w:tcBorders>
            <w:tcMar>
              <w:top w:w="43" w:type="dxa"/>
              <w:left w:w="0" w:type="dxa"/>
              <w:bottom w:w="0" w:type="dxa"/>
              <w:right w:w="0" w:type="dxa"/>
            </w:tcMar>
            <w:vAlign w:val="bottom"/>
          </w:tcPr>
          <w:p w14:paraId="0911675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B6B28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AEC904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068EC7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4442276" w14:textId="77777777" w:rsidR="00815F63" w:rsidRDefault="00815F63" w:rsidP="007104FE">
            <w:pPr>
              <w:jc w:val="right"/>
            </w:pPr>
          </w:p>
        </w:tc>
      </w:tr>
      <w:tr w:rsidR="00815F63" w14:paraId="43054A7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68017F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B23CE78"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7B4C1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7D0C54" w14:textId="77777777" w:rsidR="00815F63" w:rsidRDefault="005766E3" w:rsidP="0087371F">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244EC75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41F96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70978A6" w14:textId="77777777" w:rsidR="00815F63" w:rsidRDefault="005766E3" w:rsidP="007104FE">
            <w:pPr>
              <w:jc w:val="right"/>
            </w:pPr>
            <w:r>
              <w:t>71 062 000</w:t>
            </w:r>
          </w:p>
        </w:tc>
        <w:tc>
          <w:tcPr>
            <w:tcW w:w="180" w:type="dxa"/>
            <w:tcBorders>
              <w:top w:val="nil"/>
              <w:left w:val="nil"/>
              <w:bottom w:val="nil"/>
              <w:right w:val="nil"/>
            </w:tcBorders>
            <w:tcMar>
              <w:top w:w="43" w:type="dxa"/>
              <w:left w:w="0" w:type="dxa"/>
              <w:bottom w:w="0" w:type="dxa"/>
              <w:right w:w="0" w:type="dxa"/>
            </w:tcMar>
            <w:vAlign w:val="bottom"/>
          </w:tcPr>
          <w:p w14:paraId="716653F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DAF2402" w14:textId="77777777" w:rsidR="00815F63" w:rsidRDefault="00815F63" w:rsidP="007104FE">
            <w:pPr>
              <w:jc w:val="right"/>
            </w:pPr>
          </w:p>
        </w:tc>
      </w:tr>
      <w:tr w:rsidR="00815F63" w14:paraId="57D9751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D06030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AAE266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6047D4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482082" w14:textId="77777777" w:rsidR="00815F63" w:rsidRDefault="005766E3" w:rsidP="0087371F">
            <w:r>
              <w:t>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B13E8C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D5F40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C00AE28" w14:textId="77777777" w:rsidR="00815F63" w:rsidRDefault="005766E3" w:rsidP="007104FE">
            <w:pPr>
              <w:jc w:val="right"/>
            </w:pPr>
            <w:r>
              <w:t>71 565 000</w:t>
            </w:r>
          </w:p>
        </w:tc>
        <w:tc>
          <w:tcPr>
            <w:tcW w:w="180" w:type="dxa"/>
            <w:tcBorders>
              <w:top w:val="nil"/>
              <w:left w:val="nil"/>
              <w:bottom w:val="nil"/>
              <w:right w:val="nil"/>
            </w:tcBorders>
            <w:tcMar>
              <w:top w:w="43" w:type="dxa"/>
              <w:left w:w="0" w:type="dxa"/>
              <w:bottom w:w="0" w:type="dxa"/>
              <w:right w:w="0" w:type="dxa"/>
            </w:tcMar>
            <w:vAlign w:val="bottom"/>
          </w:tcPr>
          <w:p w14:paraId="6125EBA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6CF4011" w14:textId="77777777" w:rsidR="00815F63" w:rsidRDefault="005766E3" w:rsidP="007104FE">
            <w:pPr>
              <w:jc w:val="right"/>
            </w:pPr>
            <w:r>
              <w:t>142 627 000</w:t>
            </w:r>
          </w:p>
        </w:tc>
      </w:tr>
      <w:tr w:rsidR="00815F63" w14:paraId="6DE4257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C6DAD93" w14:textId="77777777" w:rsidR="00815F63" w:rsidRDefault="005766E3" w:rsidP="0087371F">
            <w:r>
              <w:t>284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6A8BF6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2C4054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0B1803" w14:textId="77777777" w:rsidR="00815F63" w:rsidRDefault="005766E3" w:rsidP="0087371F">
            <w:r>
              <w:t>De nasjonale forskningsetiske komiteene:</w:t>
            </w:r>
          </w:p>
        </w:tc>
        <w:tc>
          <w:tcPr>
            <w:tcW w:w="1200" w:type="dxa"/>
            <w:tcBorders>
              <w:top w:val="nil"/>
              <w:left w:val="nil"/>
              <w:bottom w:val="nil"/>
              <w:right w:val="nil"/>
            </w:tcBorders>
            <w:tcMar>
              <w:top w:w="43" w:type="dxa"/>
              <w:left w:w="0" w:type="dxa"/>
              <w:bottom w:w="0" w:type="dxa"/>
              <w:right w:w="0" w:type="dxa"/>
            </w:tcMar>
            <w:vAlign w:val="bottom"/>
          </w:tcPr>
          <w:p w14:paraId="35A4ECC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1D59C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809F0F2"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606D62F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F7A322F" w14:textId="77777777" w:rsidR="00815F63" w:rsidRDefault="00815F63" w:rsidP="007104FE">
            <w:pPr>
              <w:jc w:val="right"/>
            </w:pPr>
          </w:p>
        </w:tc>
      </w:tr>
      <w:tr w:rsidR="00815F63" w14:paraId="3A02137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47E31C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84785C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AE3831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2845B3"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50696A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CF62F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714315D" w14:textId="77777777" w:rsidR="00815F63" w:rsidRDefault="005766E3" w:rsidP="007104FE">
            <w:pPr>
              <w:jc w:val="right"/>
            </w:pPr>
            <w:r>
              <w:t>21 206 000</w:t>
            </w:r>
          </w:p>
        </w:tc>
        <w:tc>
          <w:tcPr>
            <w:tcW w:w="180" w:type="dxa"/>
            <w:tcBorders>
              <w:top w:val="nil"/>
              <w:left w:val="nil"/>
              <w:bottom w:val="nil"/>
              <w:right w:val="nil"/>
            </w:tcBorders>
            <w:tcMar>
              <w:top w:w="43" w:type="dxa"/>
              <w:left w:w="0" w:type="dxa"/>
              <w:bottom w:w="0" w:type="dxa"/>
              <w:right w:w="0" w:type="dxa"/>
            </w:tcMar>
            <w:vAlign w:val="bottom"/>
          </w:tcPr>
          <w:p w14:paraId="1CB686E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161A4F5" w14:textId="77777777" w:rsidR="00815F63" w:rsidRDefault="005766E3" w:rsidP="007104FE">
            <w:pPr>
              <w:jc w:val="right"/>
            </w:pPr>
            <w:r>
              <w:t>21 206 000</w:t>
            </w:r>
          </w:p>
        </w:tc>
      </w:tr>
      <w:tr w:rsidR="00815F63" w14:paraId="3D4472E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CB16224" w14:textId="77777777" w:rsidR="00815F63" w:rsidRDefault="005766E3" w:rsidP="0087371F">
            <w:r>
              <w:t>285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C0EFBD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5E004D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26FD4F" w14:textId="77777777" w:rsidR="00815F63" w:rsidRDefault="005766E3" w:rsidP="0087371F">
            <w:r>
              <w:t>Norges forskningsråd:</w:t>
            </w:r>
          </w:p>
        </w:tc>
        <w:tc>
          <w:tcPr>
            <w:tcW w:w="1200" w:type="dxa"/>
            <w:tcBorders>
              <w:top w:val="nil"/>
              <w:left w:val="nil"/>
              <w:bottom w:val="nil"/>
              <w:right w:val="nil"/>
            </w:tcBorders>
            <w:tcMar>
              <w:top w:w="43" w:type="dxa"/>
              <w:left w:w="0" w:type="dxa"/>
              <w:bottom w:w="0" w:type="dxa"/>
              <w:right w:w="0" w:type="dxa"/>
            </w:tcMar>
            <w:vAlign w:val="bottom"/>
          </w:tcPr>
          <w:p w14:paraId="58D0789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AE4DB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E7FC55"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63C8321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2360402" w14:textId="77777777" w:rsidR="00815F63" w:rsidRDefault="00815F63" w:rsidP="007104FE">
            <w:pPr>
              <w:jc w:val="right"/>
            </w:pPr>
          </w:p>
        </w:tc>
      </w:tr>
      <w:tr w:rsidR="00815F63" w14:paraId="7B608D3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F9E2C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7D258F"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0216CD2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C9CBE1" w14:textId="77777777" w:rsidR="00815F63" w:rsidRDefault="005766E3" w:rsidP="0087371F">
            <w:r>
              <w:t>Strategiske forskningsprioriteringer</w:t>
            </w:r>
          </w:p>
        </w:tc>
        <w:tc>
          <w:tcPr>
            <w:tcW w:w="1200" w:type="dxa"/>
            <w:tcBorders>
              <w:top w:val="nil"/>
              <w:left w:val="nil"/>
              <w:bottom w:val="nil"/>
              <w:right w:val="nil"/>
            </w:tcBorders>
            <w:tcMar>
              <w:top w:w="43" w:type="dxa"/>
              <w:left w:w="0" w:type="dxa"/>
              <w:bottom w:w="0" w:type="dxa"/>
              <w:right w:w="0" w:type="dxa"/>
            </w:tcMar>
            <w:vAlign w:val="bottom"/>
          </w:tcPr>
          <w:p w14:paraId="3B9F47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8FF5B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5D1BE46" w14:textId="77777777" w:rsidR="00815F63" w:rsidRDefault="005766E3" w:rsidP="007104FE">
            <w:pPr>
              <w:jc w:val="right"/>
            </w:pPr>
            <w:r>
              <w:t>3 013 973 000</w:t>
            </w:r>
          </w:p>
        </w:tc>
        <w:tc>
          <w:tcPr>
            <w:tcW w:w="180" w:type="dxa"/>
            <w:tcBorders>
              <w:top w:val="nil"/>
              <w:left w:val="nil"/>
              <w:bottom w:val="nil"/>
              <w:right w:val="nil"/>
            </w:tcBorders>
            <w:tcMar>
              <w:top w:w="43" w:type="dxa"/>
              <w:left w:w="0" w:type="dxa"/>
              <w:bottom w:w="0" w:type="dxa"/>
              <w:right w:w="0" w:type="dxa"/>
            </w:tcMar>
            <w:vAlign w:val="bottom"/>
          </w:tcPr>
          <w:p w14:paraId="0A7D730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9B18C50" w14:textId="77777777" w:rsidR="00815F63" w:rsidRDefault="00815F63" w:rsidP="007104FE">
            <w:pPr>
              <w:jc w:val="right"/>
            </w:pPr>
          </w:p>
        </w:tc>
      </w:tr>
      <w:tr w:rsidR="00815F63" w14:paraId="2F78306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2163AA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9D48050" w14:textId="77777777" w:rsidR="00815F63" w:rsidRDefault="005766E3" w:rsidP="0087371F">
            <w:r>
              <w:t>52</w:t>
            </w:r>
          </w:p>
        </w:tc>
        <w:tc>
          <w:tcPr>
            <w:tcW w:w="260" w:type="dxa"/>
            <w:tcBorders>
              <w:top w:val="nil"/>
              <w:left w:val="nil"/>
              <w:bottom w:val="nil"/>
              <w:right w:val="nil"/>
            </w:tcBorders>
            <w:tcMar>
              <w:top w:w="43" w:type="dxa"/>
              <w:left w:w="0" w:type="dxa"/>
              <w:bottom w:w="0" w:type="dxa"/>
              <w:right w:w="0" w:type="dxa"/>
            </w:tcMar>
            <w:vAlign w:val="bottom"/>
          </w:tcPr>
          <w:p w14:paraId="184B7B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E08D93" w14:textId="77777777" w:rsidR="00815F63" w:rsidRDefault="005766E3" w:rsidP="0087371F">
            <w:r>
              <w:t>Langsiktig, grunnleggende forskning</w:t>
            </w:r>
          </w:p>
        </w:tc>
        <w:tc>
          <w:tcPr>
            <w:tcW w:w="1200" w:type="dxa"/>
            <w:tcBorders>
              <w:top w:val="nil"/>
              <w:left w:val="nil"/>
              <w:bottom w:val="nil"/>
              <w:right w:val="nil"/>
            </w:tcBorders>
            <w:tcMar>
              <w:top w:w="43" w:type="dxa"/>
              <w:left w:w="0" w:type="dxa"/>
              <w:bottom w:w="0" w:type="dxa"/>
              <w:right w:w="0" w:type="dxa"/>
            </w:tcMar>
            <w:vAlign w:val="bottom"/>
          </w:tcPr>
          <w:p w14:paraId="1BA4132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7E7A7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F2DA1F2" w14:textId="77777777" w:rsidR="00815F63" w:rsidRDefault="005766E3" w:rsidP="007104FE">
            <w:pPr>
              <w:jc w:val="right"/>
            </w:pPr>
            <w:r>
              <w:t>1 769 145 000</w:t>
            </w:r>
          </w:p>
        </w:tc>
        <w:tc>
          <w:tcPr>
            <w:tcW w:w="180" w:type="dxa"/>
            <w:tcBorders>
              <w:top w:val="nil"/>
              <w:left w:val="nil"/>
              <w:bottom w:val="nil"/>
              <w:right w:val="nil"/>
            </w:tcBorders>
            <w:tcMar>
              <w:top w:w="43" w:type="dxa"/>
              <w:left w:w="0" w:type="dxa"/>
              <w:bottom w:w="0" w:type="dxa"/>
              <w:right w:w="0" w:type="dxa"/>
            </w:tcMar>
            <w:vAlign w:val="bottom"/>
          </w:tcPr>
          <w:p w14:paraId="64AA6B8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8ECCCC2" w14:textId="77777777" w:rsidR="00815F63" w:rsidRDefault="00815F63" w:rsidP="007104FE">
            <w:pPr>
              <w:jc w:val="right"/>
            </w:pPr>
          </w:p>
        </w:tc>
      </w:tr>
      <w:tr w:rsidR="00815F63" w14:paraId="01A39F4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0E5B80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7D2ECB7" w14:textId="77777777" w:rsidR="00815F63" w:rsidRDefault="005766E3" w:rsidP="0087371F">
            <w:r>
              <w:t>55</w:t>
            </w:r>
          </w:p>
        </w:tc>
        <w:tc>
          <w:tcPr>
            <w:tcW w:w="260" w:type="dxa"/>
            <w:tcBorders>
              <w:top w:val="nil"/>
              <w:left w:val="nil"/>
              <w:bottom w:val="nil"/>
              <w:right w:val="nil"/>
            </w:tcBorders>
            <w:tcMar>
              <w:top w:w="43" w:type="dxa"/>
              <w:left w:w="0" w:type="dxa"/>
              <w:bottom w:w="0" w:type="dxa"/>
              <w:right w:w="0" w:type="dxa"/>
            </w:tcMar>
            <w:vAlign w:val="bottom"/>
          </w:tcPr>
          <w:p w14:paraId="71D01D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80666B8" w14:textId="77777777" w:rsidR="00815F63" w:rsidRDefault="005766E3" w:rsidP="0087371F">
            <w:r>
              <w:t>Virksomhetskostnader</w:t>
            </w:r>
          </w:p>
        </w:tc>
        <w:tc>
          <w:tcPr>
            <w:tcW w:w="1200" w:type="dxa"/>
            <w:tcBorders>
              <w:top w:val="nil"/>
              <w:left w:val="nil"/>
              <w:bottom w:val="nil"/>
              <w:right w:val="nil"/>
            </w:tcBorders>
            <w:tcMar>
              <w:top w:w="43" w:type="dxa"/>
              <w:left w:w="0" w:type="dxa"/>
              <w:bottom w:w="0" w:type="dxa"/>
              <w:right w:w="0" w:type="dxa"/>
            </w:tcMar>
            <w:vAlign w:val="bottom"/>
          </w:tcPr>
          <w:p w14:paraId="089F85A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D60A5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0587750" w14:textId="77777777" w:rsidR="00815F63" w:rsidRDefault="005766E3" w:rsidP="007104FE">
            <w:pPr>
              <w:jc w:val="right"/>
            </w:pPr>
            <w:r>
              <w:t>766 873 000</w:t>
            </w:r>
          </w:p>
        </w:tc>
        <w:tc>
          <w:tcPr>
            <w:tcW w:w="180" w:type="dxa"/>
            <w:tcBorders>
              <w:top w:val="nil"/>
              <w:left w:val="nil"/>
              <w:bottom w:val="nil"/>
              <w:right w:val="nil"/>
            </w:tcBorders>
            <w:tcMar>
              <w:top w:w="43" w:type="dxa"/>
              <w:left w:w="0" w:type="dxa"/>
              <w:bottom w:w="0" w:type="dxa"/>
              <w:right w:w="0" w:type="dxa"/>
            </w:tcMar>
            <w:vAlign w:val="bottom"/>
          </w:tcPr>
          <w:p w14:paraId="4CE616B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2019450" w14:textId="77777777" w:rsidR="00815F63" w:rsidRDefault="005766E3" w:rsidP="007104FE">
            <w:pPr>
              <w:jc w:val="right"/>
            </w:pPr>
            <w:r>
              <w:t>5 549 991 000</w:t>
            </w:r>
          </w:p>
        </w:tc>
      </w:tr>
      <w:tr w:rsidR="00815F63" w14:paraId="0689F916"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7D211A16" w14:textId="77777777" w:rsidR="00815F63" w:rsidRDefault="005766E3" w:rsidP="0087371F">
            <w:r>
              <w:t>287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9F2B4E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F12F17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C70DB8" w14:textId="77777777" w:rsidR="00815F63" w:rsidRDefault="005766E3" w:rsidP="0087371F">
            <w:r>
              <w:t>Grunnbevilgning til samfunnsvitenskapelige forskningsinstitutter:</w:t>
            </w:r>
          </w:p>
        </w:tc>
        <w:tc>
          <w:tcPr>
            <w:tcW w:w="1200" w:type="dxa"/>
            <w:tcBorders>
              <w:top w:val="nil"/>
              <w:left w:val="nil"/>
              <w:bottom w:val="nil"/>
              <w:right w:val="nil"/>
            </w:tcBorders>
            <w:tcMar>
              <w:top w:w="43" w:type="dxa"/>
              <w:left w:w="0" w:type="dxa"/>
              <w:bottom w:w="0" w:type="dxa"/>
              <w:right w:w="0" w:type="dxa"/>
            </w:tcMar>
            <w:vAlign w:val="bottom"/>
          </w:tcPr>
          <w:p w14:paraId="2366266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0DD3AF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2B792E"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8D4D20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78AE542" w14:textId="77777777" w:rsidR="00815F63" w:rsidRDefault="00815F63" w:rsidP="007104FE">
            <w:pPr>
              <w:jc w:val="right"/>
            </w:pPr>
          </w:p>
        </w:tc>
      </w:tr>
      <w:tr w:rsidR="00815F63" w14:paraId="3C989D3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62567E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40F06FF"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F8C199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BF5F9E" w14:textId="77777777" w:rsidR="00815F63" w:rsidRDefault="005766E3" w:rsidP="0087371F">
            <w:r>
              <w:t>Grunnbevilgning til samfunnsvitenskapelige forskningsinstitutter</w:t>
            </w:r>
          </w:p>
        </w:tc>
        <w:tc>
          <w:tcPr>
            <w:tcW w:w="1200" w:type="dxa"/>
            <w:tcBorders>
              <w:top w:val="nil"/>
              <w:left w:val="nil"/>
              <w:bottom w:val="nil"/>
              <w:right w:val="nil"/>
            </w:tcBorders>
            <w:tcMar>
              <w:top w:w="43" w:type="dxa"/>
              <w:left w:w="0" w:type="dxa"/>
              <w:bottom w:w="0" w:type="dxa"/>
              <w:right w:w="0" w:type="dxa"/>
            </w:tcMar>
            <w:vAlign w:val="bottom"/>
          </w:tcPr>
          <w:p w14:paraId="34C42A7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9DA03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E187CC2" w14:textId="77777777" w:rsidR="00815F63" w:rsidRDefault="005766E3" w:rsidP="007104FE">
            <w:pPr>
              <w:jc w:val="right"/>
            </w:pPr>
            <w:r>
              <w:t>245 303 000</w:t>
            </w:r>
          </w:p>
        </w:tc>
        <w:tc>
          <w:tcPr>
            <w:tcW w:w="180" w:type="dxa"/>
            <w:tcBorders>
              <w:top w:val="nil"/>
              <w:left w:val="nil"/>
              <w:bottom w:val="nil"/>
              <w:right w:val="nil"/>
            </w:tcBorders>
            <w:tcMar>
              <w:top w:w="43" w:type="dxa"/>
              <w:left w:w="0" w:type="dxa"/>
              <w:bottom w:w="0" w:type="dxa"/>
              <w:right w:w="0" w:type="dxa"/>
            </w:tcMar>
            <w:vAlign w:val="bottom"/>
          </w:tcPr>
          <w:p w14:paraId="5C76CDF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4C8F62A" w14:textId="77777777" w:rsidR="00815F63" w:rsidRDefault="005766E3" w:rsidP="007104FE">
            <w:pPr>
              <w:jc w:val="right"/>
            </w:pPr>
            <w:r>
              <w:t>245 303 000</w:t>
            </w:r>
          </w:p>
        </w:tc>
      </w:tr>
      <w:tr w:rsidR="00815F63" w14:paraId="227A223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5D55A9E" w14:textId="77777777" w:rsidR="00815F63" w:rsidRDefault="005766E3" w:rsidP="0087371F">
            <w:r>
              <w:t>288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5024C5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437A9D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7C00E3" w14:textId="77777777" w:rsidR="00815F63" w:rsidRDefault="005766E3" w:rsidP="0087371F">
            <w:r>
              <w:t>Internasjonale samarbeidstiltak:</w:t>
            </w:r>
          </w:p>
        </w:tc>
        <w:tc>
          <w:tcPr>
            <w:tcW w:w="1200" w:type="dxa"/>
            <w:tcBorders>
              <w:top w:val="nil"/>
              <w:left w:val="nil"/>
              <w:bottom w:val="nil"/>
              <w:right w:val="nil"/>
            </w:tcBorders>
            <w:tcMar>
              <w:top w:w="43" w:type="dxa"/>
              <w:left w:w="0" w:type="dxa"/>
              <w:bottom w:w="0" w:type="dxa"/>
              <w:right w:w="0" w:type="dxa"/>
            </w:tcMar>
            <w:vAlign w:val="bottom"/>
          </w:tcPr>
          <w:p w14:paraId="1E3AE5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831B9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C6639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9E8969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AE5F1CD" w14:textId="77777777" w:rsidR="00815F63" w:rsidRDefault="00815F63" w:rsidP="007104FE">
            <w:pPr>
              <w:jc w:val="right"/>
            </w:pPr>
          </w:p>
        </w:tc>
      </w:tr>
      <w:tr w:rsidR="00815F63" w14:paraId="4432FF1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2802CB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3F546C"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A96901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21DE66"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175DE39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F01CE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1917AA0" w14:textId="77777777" w:rsidR="00815F63" w:rsidRDefault="005766E3" w:rsidP="007104FE">
            <w:pPr>
              <w:jc w:val="right"/>
            </w:pPr>
            <w:r>
              <w:t>10 322 000</w:t>
            </w:r>
          </w:p>
        </w:tc>
        <w:tc>
          <w:tcPr>
            <w:tcW w:w="180" w:type="dxa"/>
            <w:tcBorders>
              <w:top w:val="nil"/>
              <w:left w:val="nil"/>
              <w:bottom w:val="nil"/>
              <w:right w:val="nil"/>
            </w:tcBorders>
            <w:tcMar>
              <w:top w:w="43" w:type="dxa"/>
              <w:left w:w="0" w:type="dxa"/>
              <w:bottom w:w="0" w:type="dxa"/>
              <w:right w:w="0" w:type="dxa"/>
            </w:tcMar>
            <w:vAlign w:val="bottom"/>
          </w:tcPr>
          <w:p w14:paraId="651A022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1D14439" w14:textId="77777777" w:rsidR="00815F63" w:rsidRDefault="00815F63" w:rsidP="007104FE">
            <w:pPr>
              <w:jc w:val="right"/>
            </w:pPr>
          </w:p>
        </w:tc>
      </w:tr>
      <w:tr w:rsidR="00815F63" w14:paraId="5D78F06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370308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018BF9"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006391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D08369" w14:textId="77777777" w:rsidR="00815F63" w:rsidRDefault="005766E3" w:rsidP="0087371F">
            <w:r>
              <w:t>Internasjonale grunnforskningsorganisasjoner</w:t>
            </w:r>
          </w:p>
        </w:tc>
        <w:tc>
          <w:tcPr>
            <w:tcW w:w="1200" w:type="dxa"/>
            <w:tcBorders>
              <w:top w:val="nil"/>
              <w:left w:val="nil"/>
              <w:bottom w:val="nil"/>
              <w:right w:val="nil"/>
            </w:tcBorders>
            <w:tcMar>
              <w:top w:w="43" w:type="dxa"/>
              <w:left w:w="0" w:type="dxa"/>
              <w:bottom w:w="0" w:type="dxa"/>
              <w:right w:w="0" w:type="dxa"/>
            </w:tcMar>
            <w:vAlign w:val="bottom"/>
          </w:tcPr>
          <w:p w14:paraId="084E0C5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3B57F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0AB1D97" w14:textId="77777777" w:rsidR="00815F63" w:rsidRDefault="005766E3" w:rsidP="007104FE">
            <w:pPr>
              <w:jc w:val="right"/>
            </w:pPr>
            <w:r>
              <w:t>391 034 000</w:t>
            </w:r>
          </w:p>
        </w:tc>
        <w:tc>
          <w:tcPr>
            <w:tcW w:w="180" w:type="dxa"/>
            <w:tcBorders>
              <w:top w:val="nil"/>
              <w:left w:val="nil"/>
              <w:bottom w:val="nil"/>
              <w:right w:val="nil"/>
            </w:tcBorders>
            <w:tcMar>
              <w:top w:w="43" w:type="dxa"/>
              <w:left w:w="0" w:type="dxa"/>
              <w:bottom w:w="0" w:type="dxa"/>
              <w:right w:w="0" w:type="dxa"/>
            </w:tcMar>
            <w:vAlign w:val="bottom"/>
          </w:tcPr>
          <w:p w14:paraId="7F9B01E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8A49870" w14:textId="77777777" w:rsidR="00815F63" w:rsidRDefault="00815F63" w:rsidP="007104FE">
            <w:pPr>
              <w:jc w:val="right"/>
            </w:pPr>
          </w:p>
        </w:tc>
      </w:tr>
      <w:tr w:rsidR="00815F63" w14:paraId="0638637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3AB990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91A73D0"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36D9DD5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0CFFDC" w14:textId="77777777" w:rsidR="00815F63" w:rsidRDefault="005766E3" w:rsidP="0087371F">
            <w:r>
              <w:t>EUs rammeprogram for forskning og innovasjon</w:t>
            </w:r>
          </w:p>
        </w:tc>
        <w:tc>
          <w:tcPr>
            <w:tcW w:w="1200" w:type="dxa"/>
            <w:tcBorders>
              <w:top w:val="nil"/>
              <w:left w:val="nil"/>
              <w:bottom w:val="nil"/>
              <w:right w:val="nil"/>
            </w:tcBorders>
            <w:tcMar>
              <w:top w:w="43" w:type="dxa"/>
              <w:left w:w="0" w:type="dxa"/>
              <w:bottom w:w="0" w:type="dxa"/>
              <w:right w:w="0" w:type="dxa"/>
            </w:tcMar>
            <w:vAlign w:val="bottom"/>
          </w:tcPr>
          <w:p w14:paraId="10C0900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6627F7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BBFC12E" w14:textId="77777777" w:rsidR="00815F63" w:rsidRDefault="005766E3" w:rsidP="007104FE">
            <w:pPr>
              <w:jc w:val="right"/>
            </w:pPr>
            <w:r>
              <w:t>5 046 781 000</w:t>
            </w:r>
          </w:p>
        </w:tc>
        <w:tc>
          <w:tcPr>
            <w:tcW w:w="180" w:type="dxa"/>
            <w:tcBorders>
              <w:top w:val="nil"/>
              <w:left w:val="nil"/>
              <w:bottom w:val="nil"/>
              <w:right w:val="nil"/>
            </w:tcBorders>
            <w:tcMar>
              <w:top w:w="43" w:type="dxa"/>
              <w:left w:w="0" w:type="dxa"/>
              <w:bottom w:w="0" w:type="dxa"/>
              <w:right w:w="0" w:type="dxa"/>
            </w:tcMar>
            <w:vAlign w:val="bottom"/>
          </w:tcPr>
          <w:p w14:paraId="1662E53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B005136" w14:textId="77777777" w:rsidR="00815F63" w:rsidRDefault="00815F63" w:rsidP="007104FE">
            <w:pPr>
              <w:jc w:val="right"/>
            </w:pPr>
          </w:p>
        </w:tc>
      </w:tr>
      <w:tr w:rsidR="00815F63" w14:paraId="2C6C0C8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C4D17A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4918E26"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0F074D4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2B7D6C" w14:textId="77777777" w:rsidR="00815F63" w:rsidRDefault="005766E3" w:rsidP="0087371F">
            <w:r>
              <w:t>EUs program for utdanning, opplæring, ungdom og idrett</w:t>
            </w:r>
          </w:p>
        </w:tc>
        <w:tc>
          <w:tcPr>
            <w:tcW w:w="1200" w:type="dxa"/>
            <w:tcBorders>
              <w:top w:val="nil"/>
              <w:left w:val="nil"/>
              <w:bottom w:val="nil"/>
              <w:right w:val="nil"/>
            </w:tcBorders>
            <w:tcMar>
              <w:top w:w="43" w:type="dxa"/>
              <w:left w:w="0" w:type="dxa"/>
              <w:bottom w:w="0" w:type="dxa"/>
              <w:right w:w="0" w:type="dxa"/>
            </w:tcMar>
            <w:vAlign w:val="bottom"/>
          </w:tcPr>
          <w:p w14:paraId="6D7764A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5D8BB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C61A70" w14:textId="77777777" w:rsidR="00815F63" w:rsidRDefault="005766E3" w:rsidP="007104FE">
            <w:pPr>
              <w:jc w:val="right"/>
            </w:pPr>
            <w:r>
              <w:t>1 564 078 000</w:t>
            </w:r>
          </w:p>
        </w:tc>
        <w:tc>
          <w:tcPr>
            <w:tcW w:w="180" w:type="dxa"/>
            <w:tcBorders>
              <w:top w:val="nil"/>
              <w:left w:val="nil"/>
              <w:bottom w:val="nil"/>
              <w:right w:val="nil"/>
            </w:tcBorders>
            <w:tcMar>
              <w:top w:w="43" w:type="dxa"/>
              <w:left w:w="0" w:type="dxa"/>
              <w:bottom w:w="0" w:type="dxa"/>
              <w:right w:w="0" w:type="dxa"/>
            </w:tcMar>
            <w:vAlign w:val="bottom"/>
          </w:tcPr>
          <w:p w14:paraId="65F1198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D6DE80C" w14:textId="77777777" w:rsidR="00815F63" w:rsidRDefault="00815F63" w:rsidP="007104FE">
            <w:pPr>
              <w:jc w:val="right"/>
            </w:pPr>
          </w:p>
        </w:tc>
      </w:tr>
      <w:tr w:rsidR="00815F63" w14:paraId="76270D9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82A17D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E0BFA3"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76249CB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9D03C6" w14:textId="77777777" w:rsidR="00815F63" w:rsidRDefault="005766E3" w:rsidP="0087371F">
            <w:r>
              <w:t>UNESCO-kontingent</w:t>
            </w:r>
          </w:p>
        </w:tc>
        <w:tc>
          <w:tcPr>
            <w:tcW w:w="1200" w:type="dxa"/>
            <w:tcBorders>
              <w:top w:val="nil"/>
              <w:left w:val="nil"/>
              <w:bottom w:val="nil"/>
              <w:right w:val="nil"/>
            </w:tcBorders>
            <w:tcMar>
              <w:top w:w="43" w:type="dxa"/>
              <w:left w:w="0" w:type="dxa"/>
              <w:bottom w:w="0" w:type="dxa"/>
              <w:right w:w="0" w:type="dxa"/>
            </w:tcMar>
            <w:vAlign w:val="bottom"/>
          </w:tcPr>
          <w:p w14:paraId="23A6C75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39B9D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19BE651" w14:textId="77777777" w:rsidR="00815F63" w:rsidRDefault="005766E3" w:rsidP="007104FE">
            <w:pPr>
              <w:jc w:val="right"/>
            </w:pPr>
            <w:r>
              <w:t>26 374 000</w:t>
            </w:r>
          </w:p>
        </w:tc>
        <w:tc>
          <w:tcPr>
            <w:tcW w:w="180" w:type="dxa"/>
            <w:tcBorders>
              <w:top w:val="nil"/>
              <w:left w:val="nil"/>
              <w:bottom w:val="nil"/>
              <w:right w:val="nil"/>
            </w:tcBorders>
            <w:tcMar>
              <w:top w:w="43" w:type="dxa"/>
              <w:left w:w="0" w:type="dxa"/>
              <w:bottom w:w="0" w:type="dxa"/>
              <w:right w:w="0" w:type="dxa"/>
            </w:tcMar>
            <w:vAlign w:val="bottom"/>
          </w:tcPr>
          <w:p w14:paraId="64DF908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FB7B852" w14:textId="77777777" w:rsidR="00815F63" w:rsidRDefault="00815F63" w:rsidP="007104FE">
            <w:pPr>
              <w:jc w:val="right"/>
            </w:pPr>
          </w:p>
        </w:tc>
      </w:tr>
      <w:tr w:rsidR="00815F63" w14:paraId="4E6E769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342023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5B20FE"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110D682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6226CB" w14:textId="77777777" w:rsidR="00815F63" w:rsidRDefault="005766E3" w:rsidP="0087371F">
            <w:r>
              <w:t>UNESCO-formål</w:t>
            </w:r>
          </w:p>
        </w:tc>
        <w:tc>
          <w:tcPr>
            <w:tcW w:w="1200" w:type="dxa"/>
            <w:tcBorders>
              <w:top w:val="nil"/>
              <w:left w:val="nil"/>
              <w:bottom w:val="nil"/>
              <w:right w:val="nil"/>
            </w:tcBorders>
            <w:tcMar>
              <w:top w:w="43" w:type="dxa"/>
              <w:left w:w="0" w:type="dxa"/>
              <w:bottom w:w="0" w:type="dxa"/>
              <w:right w:w="0" w:type="dxa"/>
            </w:tcMar>
            <w:vAlign w:val="bottom"/>
          </w:tcPr>
          <w:p w14:paraId="3277062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B34AA5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E76A138" w14:textId="77777777" w:rsidR="00815F63" w:rsidRDefault="005766E3" w:rsidP="007104FE">
            <w:pPr>
              <w:jc w:val="right"/>
            </w:pPr>
            <w:r>
              <w:t>4 778 000</w:t>
            </w:r>
          </w:p>
        </w:tc>
        <w:tc>
          <w:tcPr>
            <w:tcW w:w="180" w:type="dxa"/>
            <w:tcBorders>
              <w:top w:val="nil"/>
              <w:left w:val="nil"/>
              <w:bottom w:val="nil"/>
              <w:right w:val="nil"/>
            </w:tcBorders>
            <w:tcMar>
              <w:top w:w="43" w:type="dxa"/>
              <w:left w:w="0" w:type="dxa"/>
              <w:bottom w:w="0" w:type="dxa"/>
              <w:right w:w="0" w:type="dxa"/>
            </w:tcMar>
            <w:vAlign w:val="bottom"/>
          </w:tcPr>
          <w:p w14:paraId="3813B93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7B60F1B" w14:textId="77777777" w:rsidR="00815F63" w:rsidRDefault="005766E3" w:rsidP="007104FE">
            <w:pPr>
              <w:jc w:val="right"/>
            </w:pPr>
            <w:r>
              <w:t>7 043 367 000</w:t>
            </w:r>
          </w:p>
        </w:tc>
      </w:tr>
      <w:tr w:rsidR="00815F63" w14:paraId="247E98B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EC9763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1CA297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3A5F80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28DBB0"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7780E32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971E7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77B5C9"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185A69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F553FD5" w14:textId="77777777" w:rsidR="00815F63" w:rsidRDefault="00815F63" w:rsidP="007104FE">
            <w:pPr>
              <w:jc w:val="right"/>
            </w:pPr>
          </w:p>
        </w:tc>
      </w:tr>
      <w:tr w:rsidR="00815F63" w14:paraId="401339B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7B538CA" w14:textId="77777777" w:rsidR="00815F63" w:rsidRDefault="005766E3" w:rsidP="0087371F">
            <w:r>
              <w:t>289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E50597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B856AB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5C071B" w14:textId="77777777" w:rsidR="00815F63" w:rsidRDefault="005766E3" w:rsidP="0087371F">
            <w:r>
              <w:t>Vitenskapelige priser:</w:t>
            </w:r>
          </w:p>
        </w:tc>
        <w:tc>
          <w:tcPr>
            <w:tcW w:w="1200" w:type="dxa"/>
            <w:tcBorders>
              <w:top w:val="nil"/>
              <w:left w:val="nil"/>
              <w:bottom w:val="nil"/>
              <w:right w:val="nil"/>
            </w:tcBorders>
            <w:tcMar>
              <w:top w:w="43" w:type="dxa"/>
              <w:left w:w="0" w:type="dxa"/>
              <w:bottom w:w="0" w:type="dxa"/>
              <w:right w:w="0" w:type="dxa"/>
            </w:tcMar>
            <w:vAlign w:val="bottom"/>
          </w:tcPr>
          <w:p w14:paraId="2D89971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75FFA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3DCBF1E"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69CD6D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9EBA484" w14:textId="77777777" w:rsidR="00815F63" w:rsidRDefault="00815F63" w:rsidP="007104FE">
            <w:pPr>
              <w:jc w:val="right"/>
            </w:pPr>
          </w:p>
        </w:tc>
      </w:tr>
      <w:tr w:rsidR="00815F63" w14:paraId="648A206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C98F7B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3632A93"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1E652B1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33A59E" w14:textId="77777777" w:rsidR="00815F63" w:rsidRDefault="005766E3" w:rsidP="0087371F">
            <w:r>
              <w:t>Holbergprisen</w:t>
            </w:r>
          </w:p>
        </w:tc>
        <w:tc>
          <w:tcPr>
            <w:tcW w:w="1200" w:type="dxa"/>
            <w:tcBorders>
              <w:top w:val="nil"/>
              <w:left w:val="nil"/>
              <w:bottom w:val="nil"/>
              <w:right w:val="nil"/>
            </w:tcBorders>
            <w:tcMar>
              <w:top w:w="43" w:type="dxa"/>
              <w:left w:w="0" w:type="dxa"/>
              <w:bottom w:w="0" w:type="dxa"/>
              <w:right w:w="0" w:type="dxa"/>
            </w:tcMar>
            <w:vAlign w:val="bottom"/>
          </w:tcPr>
          <w:p w14:paraId="1A656D1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16411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0CC5C10" w14:textId="77777777" w:rsidR="00815F63" w:rsidRDefault="005766E3" w:rsidP="007104FE">
            <w:pPr>
              <w:jc w:val="right"/>
            </w:pPr>
            <w:r>
              <w:t>18 633 000</w:t>
            </w:r>
          </w:p>
        </w:tc>
        <w:tc>
          <w:tcPr>
            <w:tcW w:w="180" w:type="dxa"/>
            <w:tcBorders>
              <w:top w:val="nil"/>
              <w:left w:val="nil"/>
              <w:bottom w:val="nil"/>
              <w:right w:val="nil"/>
            </w:tcBorders>
            <w:tcMar>
              <w:top w:w="43" w:type="dxa"/>
              <w:left w:w="0" w:type="dxa"/>
              <w:bottom w:w="0" w:type="dxa"/>
              <w:right w:w="0" w:type="dxa"/>
            </w:tcMar>
            <w:vAlign w:val="bottom"/>
          </w:tcPr>
          <w:p w14:paraId="2AF48E9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30EA986" w14:textId="77777777" w:rsidR="00815F63" w:rsidRDefault="00815F63" w:rsidP="007104FE">
            <w:pPr>
              <w:jc w:val="right"/>
            </w:pPr>
          </w:p>
        </w:tc>
      </w:tr>
      <w:tr w:rsidR="00815F63" w14:paraId="593B412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20A7F3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BE4EE0"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2AE4933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F03C10" w14:textId="77777777" w:rsidR="00815F63" w:rsidRDefault="005766E3" w:rsidP="0087371F">
            <w:r>
              <w:t>Abelprisen</w:t>
            </w:r>
          </w:p>
        </w:tc>
        <w:tc>
          <w:tcPr>
            <w:tcW w:w="1200" w:type="dxa"/>
            <w:tcBorders>
              <w:top w:val="nil"/>
              <w:left w:val="nil"/>
              <w:bottom w:val="nil"/>
              <w:right w:val="nil"/>
            </w:tcBorders>
            <w:tcMar>
              <w:top w:w="43" w:type="dxa"/>
              <w:left w:w="0" w:type="dxa"/>
              <w:bottom w:w="0" w:type="dxa"/>
              <w:right w:w="0" w:type="dxa"/>
            </w:tcMar>
            <w:vAlign w:val="bottom"/>
          </w:tcPr>
          <w:p w14:paraId="243CE33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E49D2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36EA10A" w14:textId="77777777" w:rsidR="00815F63" w:rsidRDefault="005766E3" w:rsidP="007104FE">
            <w:pPr>
              <w:jc w:val="right"/>
            </w:pPr>
            <w:r>
              <w:t>18 093 000</w:t>
            </w:r>
          </w:p>
        </w:tc>
        <w:tc>
          <w:tcPr>
            <w:tcW w:w="180" w:type="dxa"/>
            <w:tcBorders>
              <w:top w:val="nil"/>
              <w:left w:val="nil"/>
              <w:bottom w:val="nil"/>
              <w:right w:val="nil"/>
            </w:tcBorders>
            <w:tcMar>
              <w:top w:w="43" w:type="dxa"/>
              <w:left w:w="0" w:type="dxa"/>
              <w:bottom w:w="0" w:type="dxa"/>
              <w:right w:w="0" w:type="dxa"/>
            </w:tcMar>
            <w:vAlign w:val="bottom"/>
          </w:tcPr>
          <w:p w14:paraId="3624C05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AF4B7C8" w14:textId="77777777" w:rsidR="00815F63" w:rsidRDefault="00815F63" w:rsidP="007104FE">
            <w:pPr>
              <w:jc w:val="right"/>
            </w:pPr>
          </w:p>
        </w:tc>
      </w:tr>
      <w:tr w:rsidR="00815F63" w14:paraId="48D542E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13E882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F9E8A1"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C5E45A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A1DC7F" w14:textId="77777777" w:rsidR="00815F63" w:rsidRDefault="005766E3" w:rsidP="0087371F">
            <w:r>
              <w:t>Kavliprisen</w:t>
            </w:r>
          </w:p>
        </w:tc>
        <w:tc>
          <w:tcPr>
            <w:tcW w:w="1200" w:type="dxa"/>
            <w:tcBorders>
              <w:top w:val="nil"/>
              <w:left w:val="nil"/>
              <w:bottom w:val="nil"/>
              <w:right w:val="nil"/>
            </w:tcBorders>
            <w:tcMar>
              <w:top w:w="43" w:type="dxa"/>
              <w:left w:w="0" w:type="dxa"/>
              <w:bottom w:w="0" w:type="dxa"/>
              <w:right w:w="0" w:type="dxa"/>
            </w:tcMar>
            <w:vAlign w:val="bottom"/>
          </w:tcPr>
          <w:p w14:paraId="4794D80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2FF02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E1D4583" w14:textId="77777777" w:rsidR="00815F63" w:rsidRDefault="005766E3" w:rsidP="007104FE">
            <w:pPr>
              <w:jc w:val="right"/>
            </w:pPr>
            <w:r>
              <w:t>12 375 000</w:t>
            </w:r>
          </w:p>
        </w:tc>
        <w:tc>
          <w:tcPr>
            <w:tcW w:w="180" w:type="dxa"/>
            <w:tcBorders>
              <w:top w:val="nil"/>
              <w:left w:val="nil"/>
              <w:bottom w:val="nil"/>
              <w:right w:val="nil"/>
            </w:tcBorders>
            <w:tcMar>
              <w:top w:w="43" w:type="dxa"/>
              <w:left w:w="0" w:type="dxa"/>
              <w:bottom w:w="0" w:type="dxa"/>
              <w:right w:w="0" w:type="dxa"/>
            </w:tcMar>
            <w:vAlign w:val="bottom"/>
          </w:tcPr>
          <w:p w14:paraId="34008CA8"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420C93F" w14:textId="77777777" w:rsidR="00815F63" w:rsidRDefault="005766E3" w:rsidP="007104FE">
            <w:pPr>
              <w:jc w:val="right"/>
            </w:pPr>
            <w:r>
              <w:t>49 101 000</w:t>
            </w:r>
          </w:p>
        </w:tc>
      </w:tr>
      <w:tr w:rsidR="00815F63" w14:paraId="4099925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874DA5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5E9BC9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2F5879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5E5F87" w14:textId="77777777" w:rsidR="00815F63" w:rsidRDefault="005766E3" w:rsidP="0087371F">
            <w:r>
              <w:t>Sum Høyere utdanning og forskning</w:t>
            </w:r>
          </w:p>
        </w:tc>
        <w:tc>
          <w:tcPr>
            <w:tcW w:w="1200" w:type="dxa"/>
            <w:tcBorders>
              <w:top w:val="nil"/>
              <w:left w:val="nil"/>
              <w:bottom w:val="nil"/>
              <w:right w:val="nil"/>
            </w:tcBorders>
            <w:tcMar>
              <w:top w:w="43" w:type="dxa"/>
              <w:left w:w="0" w:type="dxa"/>
              <w:bottom w:w="0" w:type="dxa"/>
              <w:right w:w="0" w:type="dxa"/>
            </w:tcMar>
            <w:vAlign w:val="bottom"/>
          </w:tcPr>
          <w:p w14:paraId="7F838B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7B00E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DDDEC18"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5B7104A"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AF8A9DE" w14:textId="77777777" w:rsidR="00815F63" w:rsidRDefault="005766E3" w:rsidP="007104FE">
            <w:pPr>
              <w:jc w:val="right"/>
            </w:pPr>
            <w:r>
              <w:t>60 261 505 000</w:t>
            </w:r>
          </w:p>
        </w:tc>
      </w:tr>
      <w:tr w:rsidR="00815F63" w14:paraId="10C9B3C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E8F4A7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A28F95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0F37D3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1685D0" w14:textId="77777777" w:rsidR="00815F63" w:rsidRDefault="005766E3" w:rsidP="0087371F">
            <w:r>
              <w:t>Sum Kunnskapsdepartementet</w:t>
            </w:r>
          </w:p>
        </w:tc>
        <w:tc>
          <w:tcPr>
            <w:tcW w:w="1200" w:type="dxa"/>
            <w:tcBorders>
              <w:top w:val="nil"/>
              <w:left w:val="nil"/>
              <w:bottom w:val="nil"/>
              <w:right w:val="nil"/>
            </w:tcBorders>
            <w:tcMar>
              <w:top w:w="43" w:type="dxa"/>
              <w:left w:w="0" w:type="dxa"/>
              <w:bottom w:w="0" w:type="dxa"/>
              <w:right w:w="0" w:type="dxa"/>
            </w:tcMar>
            <w:vAlign w:val="bottom"/>
          </w:tcPr>
          <w:p w14:paraId="03183B3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A40E0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BB486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6D6C103"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7B75F24" w14:textId="77777777" w:rsidR="00815F63" w:rsidRDefault="005766E3" w:rsidP="007104FE">
            <w:pPr>
              <w:jc w:val="right"/>
            </w:pPr>
            <w:r>
              <w:t>80 527 325 000</w:t>
            </w:r>
          </w:p>
        </w:tc>
      </w:tr>
      <w:tr w:rsidR="00815F63" w14:paraId="53C1200D"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501DE7D" w14:textId="77777777" w:rsidR="00815F63" w:rsidRDefault="005766E3">
            <w:pPr>
              <w:pStyle w:val="tittel-gulbok1"/>
            </w:pPr>
            <w:r>
              <w:rPr>
                <w:w w:val="100"/>
                <w:sz w:val="21"/>
                <w:szCs w:val="21"/>
              </w:rPr>
              <w:t>Kultur- og likestillingsdepartementet</w:t>
            </w:r>
          </w:p>
        </w:tc>
      </w:tr>
      <w:tr w:rsidR="00815F63" w14:paraId="58322BD0"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32F766DE" w14:textId="77777777" w:rsidR="00815F63" w:rsidRDefault="005766E3">
            <w:pPr>
              <w:pStyle w:val="tittel-gulbok2"/>
            </w:pPr>
            <w:r>
              <w:rPr>
                <w:spacing w:val="21"/>
                <w:w w:val="100"/>
                <w:sz w:val="21"/>
                <w:szCs w:val="21"/>
              </w:rPr>
              <w:t>Administrasjon</w:t>
            </w:r>
          </w:p>
        </w:tc>
      </w:tr>
      <w:tr w:rsidR="00815F63" w14:paraId="7C227A1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7C7AA40" w14:textId="77777777" w:rsidR="00815F63" w:rsidRDefault="005766E3" w:rsidP="0087371F">
            <w:r>
              <w:t>300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1DB0B0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B41F03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A9596E" w14:textId="77777777" w:rsidR="00815F63" w:rsidRDefault="005766E3" w:rsidP="0087371F">
            <w:r>
              <w:t>Kultur- og likestillingsdepartementet:</w:t>
            </w:r>
          </w:p>
        </w:tc>
        <w:tc>
          <w:tcPr>
            <w:tcW w:w="1200" w:type="dxa"/>
            <w:tcBorders>
              <w:top w:val="nil"/>
              <w:left w:val="nil"/>
              <w:bottom w:val="nil"/>
              <w:right w:val="nil"/>
            </w:tcBorders>
            <w:tcMar>
              <w:top w:w="43" w:type="dxa"/>
              <w:left w:w="0" w:type="dxa"/>
              <w:bottom w:w="0" w:type="dxa"/>
              <w:right w:w="0" w:type="dxa"/>
            </w:tcMar>
            <w:vAlign w:val="bottom"/>
          </w:tcPr>
          <w:p w14:paraId="4AD8969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152F0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1BB525A"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A5322E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26FF54D" w14:textId="77777777" w:rsidR="00815F63" w:rsidRDefault="00815F63" w:rsidP="007104FE">
            <w:pPr>
              <w:jc w:val="right"/>
            </w:pPr>
          </w:p>
        </w:tc>
      </w:tr>
      <w:tr w:rsidR="00815F63" w14:paraId="022D714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1B2AC8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E90BD4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1BA6C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F40D17"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8A6E36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6EBB2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40EFE72" w14:textId="77777777" w:rsidR="00815F63" w:rsidRDefault="005766E3" w:rsidP="007104FE">
            <w:pPr>
              <w:jc w:val="right"/>
            </w:pPr>
            <w:r>
              <w:t>196 369 000</w:t>
            </w:r>
          </w:p>
        </w:tc>
        <w:tc>
          <w:tcPr>
            <w:tcW w:w="180" w:type="dxa"/>
            <w:tcBorders>
              <w:top w:val="nil"/>
              <w:left w:val="nil"/>
              <w:bottom w:val="nil"/>
              <w:right w:val="nil"/>
            </w:tcBorders>
            <w:tcMar>
              <w:top w:w="43" w:type="dxa"/>
              <w:left w:w="0" w:type="dxa"/>
              <w:bottom w:w="0" w:type="dxa"/>
              <w:right w:w="0" w:type="dxa"/>
            </w:tcMar>
            <w:vAlign w:val="bottom"/>
          </w:tcPr>
          <w:p w14:paraId="3E441A4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5B0FED7" w14:textId="77777777" w:rsidR="00815F63" w:rsidRDefault="00815F63" w:rsidP="007104FE">
            <w:pPr>
              <w:jc w:val="right"/>
            </w:pPr>
          </w:p>
        </w:tc>
      </w:tr>
      <w:tr w:rsidR="00815F63" w14:paraId="0A79F9B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45F44E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E212E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CFCFED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CA4C5D"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3BE04AC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A26B1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FF362A4" w14:textId="77777777" w:rsidR="00815F63" w:rsidRDefault="005766E3" w:rsidP="007104FE">
            <w:pPr>
              <w:jc w:val="right"/>
            </w:pPr>
            <w:r>
              <w:t>1 210 000</w:t>
            </w:r>
          </w:p>
        </w:tc>
        <w:tc>
          <w:tcPr>
            <w:tcW w:w="180" w:type="dxa"/>
            <w:tcBorders>
              <w:top w:val="nil"/>
              <w:left w:val="nil"/>
              <w:bottom w:val="nil"/>
              <w:right w:val="nil"/>
            </w:tcBorders>
            <w:tcMar>
              <w:top w:w="43" w:type="dxa"/>
              <w:left w:w="0" w:type="dxa"/>
              <w:bottom w:w="0" w:type="dxa"/>
              <w:right w:w="0" w:type="dxa"/>
            </w:tcMar>
            <w:vAlign w:val="bottom"/>
          </w:tcPr>
          <w:p w14:paraId="771C0F2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A7D783A" w14:textId="77777777" w:rsidR="00815F63" w:rsidRDefault="00815F63" w:rsidP="007104FE">
            <w:pPr>
              <w:jc w:val="right"/>
            </w:pPr>
          </w:p>
        </w:tc>
      </w:tr>
      <w:tr w:rsidR="00815F63" w14:paraId="28E58E0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46D1D7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90F7AF3"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11ECA2A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27D8F9" w14:textId="77777777" w:rsidR="00815F63" w:rsidRDefault="005766E3" w:rsidP="0087371F">
            <w:r>
              <w:t>Tilskudd til priser og konkurranser m.m.</w:t>
            </w:r>
          </w:p>
        </w:tc>
        <w:tc>
          <w:tcPr>
            <w:tcW w:w="1200" w:type="dxa"/>
            <w:tcBorders>
              <w:top w:val="nil"/>
              <w:left w:val="nil"/>
              <w:bottom w:val="nil"/>
              <w:right w:val="nil"/>
            </w:tcBorders>
            <w:tcMar>
              <w:top w:w="43" w:type="dxa"/>
              <w:left w:w="0" w:type="dxa"/>
              <w:bottom w:w="0" w:type="dxa"/>
              <w:right w:w="0" w:type="dxa"/>
            </w:tcMar>
            <w:vAlign w:val="bottom"/>
          </w:tcPr>
          <w:p w14:paraId="19BBA4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95EC0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88D6DCF" w14:textId="77777777" w:rsidR="00815F63" w:rsidRDefault="005766E3" w:rsidP="007104FE">
            <w:pPr>
              <w:jc w:val="right"/>
            </w:pPr>
            <w:r>
              <w:t>12 730 000</w:t>
            </w:r>
          </w:p>
        </w:tc>
        <w:tc>
          <w:tcPr>
            <w:tcW w:w="180" w:type="dxa"/>
            <w:tcBorders>
              <w:top w:val="nil"/>
              <w:left w:val="nil"/>
              <w:bottom w:val="nil"/>
              <w:right w:val="nil"/>
            </w:tcBorders>
            <w:tcMar>
              <w:top w:w="43" w:type="dxa"/>
              <w:left w:w="0" w:type="dxa"/>
              <w:bottom w:w="0" w:type="dxa"/>
              <w:right w:w="0" w:type="dxa"/>
            </w:tcMar>
            <w:vAlign w:val="bottom"/>
          </w:tcPr>
          <w:p w14:paraId="14BA9C2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6056AF8" w14:textId="77777777" w:rsidR="00815F63" w:rsidRDefault="00815F63" w:rsidP="007104FE">
            <w:pPr>
              <w:jc w:val="right"/>
            </w:pPr>
          </w:p>
        </w:tc>
      </w:tr>
      <w:tr w:rsidR="00815F63" w14:paraId="31E0E66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986658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F1D4B9"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6F7A672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D4ABAC" w14:textId="77777777" w:rsidR="00815F63" w:rsidRDefault="005766E3" w:rsidP="0087371F">
            <w:r>
              <w:t>Til disposisjon</w:t>
            </w:r>
          </w:p>
        </w:tc>
        <w:tc>
          <w:tcPr>
            <w:tcW w:w="1200" w:type="dxa"/>
            <w:tcBorders>
              <w:top w:val="nil"/>
              <w:left w:val="nil"/>
              <w:bottom w:val="nil"/>
              <w:right w:val="nil"/>
            </w:tcBorders>
            <w:tcMar>
              <w:top w:w="43" w:type="dxa"/>
              <w:left w:w="0" w:type="dxa"/>
              <w:bottom w:w="0" w:type="dxa"/>
              <w:right w:w="0" w:type="dxa"/>
            </w:tcMar>
            <w:vAlign w:val="bottom"/>
          </w:tcPr>
          <w:p w14:paraId="0ACAB13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FE3D2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07C4898" w14:textId="77777777" w:rsidR="00815F63" w:rsidRDefault="005766E3" w:rsidP="007104FE">
            <w:pPr>
              <w:jc w:val="right"/>
            </w:pPr>
            <w:r>
              <w:t>15 290 000</w:t>
            </w:r>
          </w:p>
        </w:tc>
        <w:tc>
          <w:tcPr>
            <w:tcW w:w="180" w:type="dxa"/>
            <w:tcBorders>
              <w:top w:val="nil"/>
              <w:left w:val="nil"/>
              <w:bottom w:val="nil"/>
              <w:right w:val="nil"/>
            </w:tcBorders>
            <w:tcMar>
              <w:top w:w="43" w:type="dxa"/>
              <w:left w:w="0" w:type="dxa"/>
              <w:bottom w:w="0" w:type="dxa"/>
              <w:right w:w="0" w:type="dxa"/>
            </w:tcMar>
            <w:vAlign w:val="bottom"/>
          </w:tcPr>
          <w:p w14:paraId="1AF9EA1B"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096BD18" w14:textId="77777777" w:rsidR="00815F63" w:rsidRDefault="005766E3" w:rsidP="007104FE">
            <w:pPr>
              <w:jc w:val="right"/>
            </w:pPr>
            <w:r>
              <w:t>225 599 000</w:t>
            </w:r>
          </w:p>
        </w:tc>
      </w:tr>
      <w:tr w:rsidR="00815F63" w14:paraId="43B9BF8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BF50A5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2998A2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75699C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565D0B" w14:textId="77777777" w:rsidR="00815F63" w:rsidRDefault="005766E3" w:rsidP="0087371F">
            <w:r>
              <w:t>Sum Administrasjon</w:t>
            </w:r>
          </w:p>
        </w:tc>
        <w:tc>
          <w:tcPr>
            <w:tcW w:w="1200" w:type="dxa"/>
            <w:tcBorders>
              <w:top w:val="nil"/>
              <w:left w:val="nil"/>
              <w:bottom w:val="nil"/>
              <w:right w:val="nil"/>
            </w:tcBorders>
            <w:tcMar>
              <w:top w:w="43" w:type="dxa"/>
              <w:left w:w="0" w:type="dxa"/>
              <w:bottom w:w="0" w:type="dxa"/>
              <w:right w:w="0" w:type="dxa"/>
            </w:tcMar>
            <w:vAlign w:val="bottom"/>
          </w:tcPr>
          <w:p w14:paraId="1C3C46E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784EC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572F9BD"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6E3B282"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843FFD0" w14:textId="77777777" w:rsidR="00815F63" w:rsidRDefault="005766E3" w:rsidP="007104FE">
            <w:pPr>
              <w:jc w:val="right"/>
            </w:pPr>
            <w:r>
              <w:t>225 599 000</w:t>
            </w:r>
          </w:p>
        </w:tc>
      </w:tr>
      <w:tr w:rsidR="00815F63" w14:paraId="56C4A0F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7F68121" w14:textId="77777777" w:rsidR="00815F63" w:rsidRDefault="005766E3">
            <w:pPr>
              <w:pStyle w:val="tittel-gulbok2"/>
            </w:pPr>
            <w:r>
              <w:rPr>
                <w:spacing w:val="21"/>
                <w:w w:val="100"/>
                <w:sz w:val="21"/>
                <w:szCs w:val="21"/>
              </w:rPr>
              <w:t>Frivillighetsformål</w:t>
            </w:r>
          </w:p>
        </w:tc>
      </w:tr>
      <w:tr w:rsidR="00815F63" w14:paraId="555E442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05FCC44" w14:textId="77777777" w:rsidR="00815F63" w:rsidRDefault="005766E3" w:rsidP="0087371F">
            <w:r>
              <w:t>315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62C30D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859427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571A08" w14:textId="77777777" w:rsidR="00815F63" w:rsidRDefault="005766E3" w:rsidP="0087371F">
            <w:r>
              <w:t>Frivillighetsformål:</w:t>
            </w:r>
          </w:p>
        </w:tc>
        <w:tc>
          <w:tcPr>
            <w:tcW w:w="1200" w:type="dxa"/>
            <w:tcBorders>
              <w:top w:val="nil"/>
              <w:left w:val="nil"/>
              <w:bottom w:val="nil"/>
              <w:right w:val="nil"/>
            </w:tcBorders>
            <w:tcMar>
              <w:top w:w="43" w:type="dxa"/>
              <w:left w:w="0" w:type="dxa"/>
              <w:bottom w:w="0" w:type="dxa"/>
              <w:right w:w="0" w:type="dxa"/>
            </w:tcMar>
            <w:vAlign w:val="bottom"/>
          </w:tcPr>
          <w:p w14:paraId="7F8E801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D4F4B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CBD85D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DC590F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F57C646" w14:textId="77777777" w:rsidR="00815F63" w:rsidRDefault="00815F63" w:rsidP="007104FE">
            <w:pPr>
              <w:jc w:val="right"/>
            </w:pPr>
          </w:p>
        </w:tc>
      </w:tr>
      <w:tr w:rsidR="00815F63" w14:paraId="0A9C9C7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C691BA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57ACB2"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988CAE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DD007F" w14:textId="77777777" w:rsidR="00815F63" w:rsidRDefault="005766E3" w:rsidP="0087371F">
            <w:r>
              <w:t>Forskning, utredning og 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C68D64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F199A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BA1055F" w14:textId="77777777" w:rsidR="00815F63" w:rsidRDefault="005766E3" w:rsidP="007104FE">
            <w:pPr>
              <w:jc w:val="right"/>
            </w:pPr>
            <w:r>
              <w:t>10 850 000</w:t>
            </w:r>
          </w:p>
        </w:tc>
        <w:tc>
          <w:tcPr>
            <w:tcW w:w="180" w:type="dxa"/>
            <w:tcBorders>
              <w:top w:val="nil"/>
              <w:left w:val="nil"/>
              <w:bottom w:val="nil"/>
              <w:right w:val="nil"/>
            </w:tcBorders>
            <w:tcMar>
              <w:top w:w="43" w:type="dxa"/>
              <w:left w:w="0" w:type="dxa"/>
              <w:bottom w:w="0" w:type="dxa"/>
              <w:right w:w="0" w:type="dxa"/>
            </w:tcMar>
            <w:vAlign w:val="bottom"/>
          </w:tcPr>
          <w:p w14:paraId="2B57D59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3A9F804" w14:textId="77777777" w:rsidR="00815F63" w:rsidRDefault="00815F63" w:rsidP="007104FE">
            <w:pPr>
              <w:jc w:val="right"/>
            </w:pPr>
          </w:p>
        </w:tc>
      </w:tr>
      <w:tr w:rsidR="00815F63" w14:paraId="31873C1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52AD04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8602B9"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1E234A8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EDDB6E" w14:textId="77777777" w:rsidR="00815F63" w:rsidRDefault="005766E3" w:rsidP="0087371F">
            <w:r>
              <w:t>Tilskudd til frivilligsentraler</w:t>
            </w:r>
          </w:p>
        </w:tc>
        <w:tc>
          <w:tcPr>
            <w:tcW w:w="1200" w:type="dxa"/>
            <w:tcBorders>
              <w:top w:val="nil"/>
              <w:left w:val="nil"/>
              <w:bottom w:val="nil"/>
              <w:right w:val="nil"/>
            </w:tcBorders>
            <w:tcMar>
              <w:top w:w="43" w:type="dxa"/>
              <w:left w:w="0" w:type="dxa"/>
              <w:bottom w:w="0" w:type="dxa"/>
              <w:right w:w="0" w:type="dxa"/>
            </w:tcMar>
            <w:vAlign w:val="bottom"/>
          </w:tcPr>
          <w:p w14:paraId="2207D70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D075F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5496EF3" w14:textId="77777777" w:rsidR="00815F63" w:rsidRDefault="005766E3" w:rsidP="007104FE">
            <w:pPr>
              <w:jc w:val="right"/>
            </w:pPr>
            <w:r>
              <w:t>259 250 000</w:t>
            </w:r>
          </w:p>
        </w:tc>
        <w:tc>
          <w:tcPr>
            <w:tcW w:w="180" w:type="dxa"/>
            <w:tcBorders>
              <w:top w:val="nil"/>
              <w:left w:val="nil"/>
              <w:bottom w:val="nil"/>
              <w:right w:val="nil"/>
            </w:tcBorders>
            <w:tcMar>
              <w:top w:w="43" w:type="dxa"/>
              <w:left w:w="0" w:type="dxa"/>
              <w:bottom w:w="0" w:type="dxa"/>
              <w:right w:w="0" w:type="dxa"/>
            </w:tcMar>
            <w:vAlign w:val="bottom"/>
          </w:tcPr>
          <w:p w14:paraId="7D32364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A59C92B" w14:textId="77777777" w:rsidR="00815F63" w:rsidRDefault="00815F63" w:rsidP="007104FE">
            <w:pPr>
              <w:jc w:val="right"/>
            </w:pPr>
          </w:p>
        </w:tc>
      </w:tr>
      <w:tr w:rsidR="00815F63" w14:paraId="1B76D7E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C18B3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B35543"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CDAC6C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07A4AB" w14:textId="77777777" w:rsidR="00815F63" w:rsidRDefault="005766E3" w:rsidP="0087371F">
            <w:r>
              <w:t>Merverdiavgiftskompensasjon til frivillige organisasjoner</w:t>
            </w:r>
          </w:p>
        </w:tc>
        <w:tc>
          <w:tcPr>
            <w:tcW w:w="1200" w:type="dxa"/>
            <w:tcBorders>
              <w:top w:val="nil"/>
              <w:left w:val="nil"/>
              <w:bottom w:val="nil"/>
              <w:right w:val="nil"/>
            </w:tcBorders>
            <w:tcMar>
              <w:top w:w="43" w:type="dxa"/>
              <w:left w:w="0" w:type="dxa"/>
              <w:bottom w:w="0" w:type="dxa"/>
              <w:right w:w="0" w:type="dxa"/>
            </w:tcMar>
            <w:vAlign w:val="bottom"/>
          </w:tcPr>
          <w:p w14:paraId="504503B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AB99C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C367601" w14:textId="77777777" w:rsidR="00815F63" w:rsidRDefault="005766E3" w:rsidP="007104FE">
            <w:pPr>
              <w:jc w:val="right"/>
            </w:pPr>
            <w:r>
              <w:t>2 440 000 000</w:t>
            </w:r>
          </w:p>
        </w:tc>
        <w:tc>
          <w:tcPr>
            <w:tcW w:w="180" w:type="dxa"/>
            <w:tcBorders>
              <w:top w:val="nil"/>
              <w:left w:val="nil"/>
              <w:bottom w:val="nil"/>
              <w:right w:val="nil"/>
            </w:tcBorders>
            <w:tcMar>
              <w:top w:w="43" w:type="dxa"/>
              <w:left w:w="0" w:type="dxa"/>
              <w:bottom w:w="0" w:type="dxa"/>
              <w:right w:w="0" w:type="dxa"/>
            </w:tcMar>
            <w:vAlign w:val="bottom"/>
          </w:tcPr>
          <w:p w14:paraId="2059C5A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EFF83FA" w14:textId="77777777" w:rsidR="00815F63" w:rsidRDefault="00815F63" w:rsidP="007104FE">
            <w:pPr>
              <w:jc w:val="right"/>
            </w:pPr>
          </w:p>
        </w:tc>
      </w:tr>
      <w:tr w:rsidR="00815F63" w14:paraId="0374E0D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944FB4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692395"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2A86D74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FCC76F" w14:textId="77777777" w:rsidR="00815F63" w:rsidRDefault="005766E3" w:rsidP="0087371F">
            <w:r>
              <w:t>Strømstøtteordning for frivillige organisasjoner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97BB9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8C1F5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C9B10A4" w14:textId="77777777" w:rsidR="00815F63" w:rsidRDefault="005766E3" w:rsidP="007104FE">
            <w:pPr>
              <w:jc w:val="right"/>
            </w:pPr>
            <w:r>
              <w:t>140 400 000</w:t>
            </w:r>
          </w:p>
        </w:tc>
        <w:tc>
          <w:tcPr>
            <w:tcW w:w="180" w:type="dxa"/>
            <w:tcBorders>
              <w:top w:val="nil"/>
              <w:left w:val="nil"/>
              <w:bottom w:val="nil"/>
              <w:right w:val="nil"/>
            </w:tcBorders>
            <w:tcMar>
              <w:top w:w="43" w:type="dxa"/>
              <w:left w:w="0" w:type="dxa"/>
              <w:bottom w:w="0" w:type="dxa"/>
              <w:right w:w="0" w:type="dxa"/>
            </w:tcMar>
            <w:vAlign w:val="bottom"/>
          </w:tcPr>
          <w:p w14:paraId="23DA3AB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60B8834" w14:textId="77777777" w:rsidR="00815F63" w:rsidRDefault="00815F63" w:rsidP="007104FE">
            <w:pPr>
              <w:jc w:val="right"/>
            </w:pPr>
          </w:p>
        </w:tc>
      </w:tr>
      <w:tr w:rsidR="00815F63" w14:paraId="68AD7E4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5E1BF6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7836C5"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0ED9FC6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B5F222" w14:textId="77777777" w:rsidR="00815F63" w:rsidRDefault="005766E3" w:rsidP="0087371F">
            <w:r>
              <w:t>Tilskudd til studieforbund m.m.</w:t>
            </w:r>
          </w:p>
        </w:tc>
        <w:tc>
          <w:tcPr>
            <w:tcW w:w="1200" w:type="dxa"/>
            <w:tcBorders>
              <w:top w:val="nil"/>
              <w:left w:val="nil"/>
              <w:bottom w:val="nil"/>
              <w:right w:val="nil"/>
            </w:tcBorders>
            <w:tcMar>
              <w:top w:w="43" w:type="dxa"/>
              <w:left w:w="0" w:type="dxa"/>
              <w:bottom w:w="0" w:type="dxa"/>
              <w:right w:w="0" w:type="dxa"/>
            </w:tcMar>
            <w:vAlign w:val="bottom"/>
          </w:tcPr>
          <w:p w14:paraId="6E16EAF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405C0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01618E2" w14:textId="77777777" w:rsidR="00815F63" w:rsidRDefault="005766E3" w:rsidP="007104FE">
            <w:pPr>
              <w:jc w:val="right"/>
            </w:pPr>
            <w:r>
              <w:t>191 000 000</w:t>
            </w:r>
          </w:p>
        </w:tc>
        <w:tc>
          <w:tcPr>
            <w:tcW w:w="180" w:type="dxa"/>
            <w:tcBorders>
              <w:top w:val="nil"/>
              <w:left w:val="nil"/>
              <w:bottom w:val="nil"/>
              <w:right w:val="nil"/>
            </w:tcBorders>
            <w:tcMar>
              <w:top w:w="43" w:type="dxa"/>
              <w:left w:w="0" w:type="dxa"/>
              <w:bottom w:w="0" w:type="dxa"/>
              <w:right w:w="0" w:type="dxa"/>
            </w:tcMar>
            <w:vAlign w:val="bottom"/>
          </w:tcPr>
          <w:p w14:paraId="2AC5686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241FDAB" w14:textId="77777777" w:rsidR="00815F63" w:rsidRDefault="00815F63" w:rsidP="007104FE">
            <w:pPr>
              <w:jc w:val="right"/>
            </w:pPr>
          </w:p>
        </w:tc>
      </w:tr>
      <w:tr w:rsidR="00815F63" w14:paraId="60F64B0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2D379D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5F5D81D"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2370B46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C62538" w14:textId="77777777" w:rsidR="00815F63" w:rsidRDefault="005766E3" w:rsidP="0087371F">
            <w:r>
              <w:t>Aktivitetsstøtta</w:t>
            </w:r>
          </w:p>
        </w:tc>
        <w:tc>
          <w:tcPr>
            <w:tcW w:w="1200" w:type="dxa"/>
            <w:tcBorders>
              <w:top w:val="nil"/>
              <w:left w:val="nil"/>
              <w:bottom w:val="nil"/>
              <w:right w:val="nil"/>
            </w:tcBorders>
            <w:tcMar>
              <w:top w:w="43" w:type="dxa"/>
              <w:left w:w="0" w:type="dxa"/>
              <w:bottom w:w="0" w:type="dxa"/>
              <w:right w:w="0" w:type="dxa"/>
            </w:tcMar>
            <w:vAlign w:val="bottom"/>
          </w:tcPr>
          <w:p w14:paraId="0D8E9F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8D8AA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80CC284" w14:textId="77777777" w:rsidR="00815F63" w:rsidRDefault="005766E3" w:rsidP="007104FE">
            <w:pPr>
              <w:jc w:val="right"/>
            </w:pPr>
            <w:r>
              <w:t>5 378 000</w:t>
            </w:r>
          </w:p>
        </w:tc>
        <w:tc>
          <w:tcPr>
            <w:tcW w:w="180" w:type="dxa"/>
            <w:tcBorders>
              <w:top w:val="nil"/>
              <w:left w:val="nil"/>
              <w:bottom w:val="nil"/>
              <w:right w:val="nil"/>
            </w:tcBorders>
            <w:tcMar>
              <w:top w:w="43" w:type="dxa"/>
              <w:left w:w="0" w:type="dxa"/>
              <w:bottom w:w="0" w:type="dxa"/>
              <w:right w:w="0" w:type="dxa"/>
            </w:tcMar>
            <w:vAlign w:val="bottom"/>
          </w:tcPr>
          <w:p w14:paraId="7C8F355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CFE4052" w14:textId="77777777" w:rsidR="00815F63" w:rsidRDefault="00815F63" w:rsidP="007104FE">
            <w:pPr>
              <w:jc w:val="right"/>
            </w:pPr>
          </w:p>
        </w:tc>
      </w:tr>
      <w:tr w:rsidR="00815F63" w14:paraId="0711F0D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3AA139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BDF726"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28BF33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1D7B1C" w14:textId="77777777" w:rsidR="00815F63" w:rsidRDefault="005766E3" w:rsidP="0087371F">
            <w:r>
              <w:t>Frivillighetstiltak</w:t>
            </w:r>
          </w:p>
        </w:tc>
        <w:tc>
          <w:tcPr>
            <w:tcW w:w="1200" w:type="dxa"/>
            <w:tcBorders>
              <w:top w:val="nil"/>
              <w:left w:val="nil"/>
              <w:bottom w:val="nil"/>
              <w:right w:val="nil"/>
            </w:tcBorders>
            <w:tcMar>
              <w:top w:w="43" w:type="dxa"/>
              <w:left w:w="0" w:type="dxa"/>
              <w:bottom w:w="0" w:type="dxa"/>
              <w:right w:w="0" w:type="dxa"/>
            </w:tcMar>
            <w:vAlign w:val="bottom"/>
          </w:tcPr>
          <w:p w14:paraId="6808B3B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E4604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4F79D6" w14:textId="77777777" w:rsidR="00815F63" w:rsidRDefault="005766E3" w:rsidP="007104FE">
            <w:pPr>
              <w:jc w:val="right"/>
            </w:pPr>
            <w:r>
              <w:t>31 050 000</w:t>
            </w:r>
          </w:p>
        </w:tc>
        <w:tc>
          <w:tcPr>
            <w:tcW w:w="180" w:type="dxa"/>
            <w:tcBorders>
              <w:top w:val="nil"/>
              <w:left w:val="nil"/>
              <w:bottom w:val="nil"/>
              <w:right w:val="nil"/>
            </w:tcBorders>
            <w:tcMar>
              <w:top w:w="43" w:type="dxa"/>
              <w:left w:w="0" w:type="dxa"/>
              <w:bottom w:w="0" w:type="dxa"/>
              <w:right w:w="0" w:type="dxa"/>
            </w:tcMar>
            <w:vAlign w:val="bottom"/>
          </w:tcPr>
          <w:p w14:paraId="3801D6F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9A1965B" w14:textId="77777777" w:rsidR="00815F63" w:rsidRDefault="00815F63" w:rsidP="007104FE">
            <w:pPr>
              <w:jc w:val="right"/>
            </w:pPr>
          </w:p>
        </w:tc>
      </w:tr>
      <w:tr w:rsidR="00815F63" w14:paraId="31DDCE3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651EC8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ECEC1D" w14:textId="77777777" w:rsidR="00815F63" w:rsidRDefault="005766E3" w:rsidP="0087371F">
            <w:r>
              <w:t>82</w:t>
            </w:r>
          </w:p>
        </w:tc>
        <w:tc>
          <w:tcPr>
            <w:tcW w:w="260" w:type="dxa"/>
            <w:tcBorders>
              <w:top w:val="nil"/>
              <w:left w:val="nil"/>
              <w:bottom w:val="nil"/>
              <w:right w:val="nil"/>
            </w:tcBorders>
            <w:tcMar>
              <w:top w:w="43" w:type="dxa"/>
              <w:left w:w="0" w:type="dxa"/>
              <w:bottom w:w="0" w:type="dxa"/>
              <w:right w:w="0" w:type="dxa"/>
            </w:tcMar>
            <w:vAlign w:val="bottom"/>
          </w:tcPr>
          <w:p w14:paraId="5F2AD6E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83F308" w14:textId="77777777" w:rsidR="00815F63" w:rsidRDefault="005766E3" w:rsidP="0087371F">
            <w:r>
              <w:t>Merverdiavgiftskompensasjon ved bygging av idrettsanlegg</w:t>
            </w:r>
          </w:p>
        </w:tc>
        <w:tc>
          <w:tcPr>
            <w:tcW w:w="1200" w:type="dxa"/>
            <w:tcBorders>
              <w:top w:val="nil"/>
              <w:left w:val="nil"/>
              <w:bottom w:val="nil"/>
              <w:right w:val="nil"/>
            </w:tcBorders>
            <w:tcMar>
              <w:top w:w="43" w:type="dxa"/>
              <w:left w:w="0" w:type="dxa"/>
              <w:bottom w:w="0" w:type="dxa"/>
              <w:right w:w="0" w:type="dxa"/>
            </w:tcMar>
            <w:vAlign w:val="bottom"/>
          </w:tcPr>
          <w:p w14:paraId="260F1E7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D10D40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9A23893" w14:textId="77777777" w:rsidR="00815F63" w:rsidRDefault="005766E3" w:rsidP="007104FE">
            <w:pPr>
              <w:jc w:val="right"/>
            </w:pPr>
            <w:r>
              <w:t>389 800 000</w:t>
            </w:r>
          </w:p>
        </w:tc>
        <w:tc>
          <w:tcPr>
            <w:tcW w:w="180" w:type="dxa"/>
            <w:tcBorders>
              <w:top w:val="nil"/>
              <w:left w:val="nil"/>
              <w:bottom w:val="nil"/>
              <w:right w:val="nil"/>
            </w:tcBorders>
            <w:tcMar>
              <w:top w:w="43" w:type="dxa"/>
              <w:left w:w="0" w:type="dxa"/>
              <w:bottom w:w="0" w:type="dxa"/>
              <w:right w:w="0" w:type="dxa"/>
            </w:tcMar>
            <w:vAlign w:val="bottom"/>
          </w:tcPr>
          <w:p w14:paraId="5F61562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4335F5A" w14:textId="77777777" w:rsidR="00815F63" w:rsidRDefault="00815F63" w:rsidP="007104FE">
            <w:pPr>
              <w:jc w:val="right"/>
            </w:pPr>
          </w:p>
        </w:tc>
      </w:tr>
      <w:tr w:rsidR="00815F63" w14:paraId="65CDE67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53D21F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54D08F3"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675D34A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B9FDD3" w14:textId="77777777" w:rsidR="00815F63" w:rsidRDefault="005766E3" w:rsidP="0087371F">
            <w:r>
              <w:t>Idrettstiltak</w:t>
            </w:r>
          </w:p>
        </w:tc>
        <w:tc>
          <w:tcPr>
            <w:tcW w:w="1200" w:type="dxa"/>
            <w:tcBorders>
              <w:top w:val="nil"/>
              <w:left w:val="nil"/>
              <w:bottom w:val="nil"/>
              <w:right w:val="nil"/>
            </w:tcBorders>
            <w:tcMar>
              <w:top w:w="43" w:type="dxa"/>
              <w:left w:w="0" w:type="dxa"/>
              <w:bottom w:w="0" w:type="dxa"/>
              <w:right w:w="0" w:type="dxa"/>
            </w:tcMar>
            <w:vAlign w:val="bottom"/>
          </w:tcPr>
          <w:p w14:paraId="634B7DF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2C3F6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6882D20" w14:textId="77777777" w:rsidR="00815F63" w:rsidRDefault="005766E3" w:rsidP="007104FE">
            <w:pPr>
              <w:jc w:val="right"/>
            </w:pPr>
            <w:r>
              <w:t>43 000 000</w:t>
            </w:r>
          </w:p>
        </w:tc>
        <w:tc>
          <w:tcPr>
            <w:tcW w:w="180" w:type="dxa"/>
            <w:tcBorders>
              <w:top w:val="nil"/>
              <w:left w:val="nil"/>
              <w:bottom w:val="nil"/>
              <w:right w:val="nil"/>
            </w:tcBorders>
            <w:tcMar>
              <w:top w:w="43" w:type="dxa"/>
              <w:left w:w="0" w:type="dxa"/>
              <w:bottom w:w="0" w:type="dxa"/>
              <w:right w:w="0" w:type="dxa"/>
            </w:tcMar>
            <w:vAlign w:val="bottom"/>
          </w:tcPr>
          <w:p w14:paraId="41380A01"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DE498FD" w14:textId="77777777" w:rsidR="00815F63" w:rsidRDefault="005766E3" w:rsidP="007104FE">
            <w:pPr>
              <w:jc w:val="right"/>
            </w:pPr>
            <w:r>
              <w:t>3 510 728 000</w:t>
            </w:r>
          </w:p>
        </w:tc>
      </w:tr>
      <w:tr w:rsidR="00815F63" w14:paraId="646C5F1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70F6B2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58E7DA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6782CC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5A29A8" w14:textId="77777777" w:rsidR="00815F63" w:rsidRDefault="005766E3" w:rsidP="0087371F">
            <w:r>
              <w:t>Sum Frivillighetsformål</w:t>
            </w:r>
          </w:p>
        </w:tc>
        <w:tc>
          <w:tcPr>
            <w:tcW w:w="1200" w:type="dxa"/>
            <w:tcBorders>
              <w:top w:val="nil"/>
              <w:left w:val="nil"/>
              <w:bottom w:val="nil"/>
              <w:right w:val="nil"/>
            </w:tcBorders>
            <w:tcMar>
              <w:top w:w="43" w:type="dxa"/>
              <w:left w:w="0" w:type="dxa"/>
              <w:bottom w:w="0" w:type="dxa"/>
              <w:right w:w="0" w:type="dxa"/>
            </w:tcMar>
            <w:vAlign w:val="bottom"/>
          </w:tcPr>
          <w:p w14:paraId="6CFCCC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37722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F223E12"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FB40975"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8DBD44D" w14:textId="77777777" w:rsidR="00815F63" w:rsidRDefault="005766E3" w:rsidP="007104FE">
            <w:pPr>
              <w:jc w:val="right"/>
            </w:pPr>
            <w:r>
              <w:t>3 510 728 000</w:t>
            </w:r>
          </w:p>
        </w:tc>
      </w:tr>
      <w:tr w:rsidR="00815F63" w14:paraId="43DEA3DF"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C89F73D" w14:textId="77777777" w:rsidR="00815F63" w:rsidRDefault="005766E3">
            <w:pPr>
              <w:pStyle w:val="tittel-gulbok2"/>
            </w:pPr>
            <w:r>
              <w:rPr>
                <w:spacing w:val="21"/>
                <w:w w:val="100"/>
                <w:sz w:val="21"/>
                <w:szCs w:val="21"/>
              </w:rPr>
              <w:t>Kulturformål</w:t>
            </w:r>
          </w:p>
        </w:tc>
      </w:tr>
      <w:tr w:rsidR="00815F63" w14:paraId="3F8E1DA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F416B24" w14:textId="77777777" w:rsidR="00815F63" w:rsidRDefault="005766E3" w:rsidP="0087371F">
            <w:r>
              <w:t>320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BB828B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2FE7F6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6B19A3" w14:textId="77777777" w:rsidR="00815F63" w:rsidRDefault="005766E3" w:rsidP="0087371F">
            <w:r>
              <w:t>Kulturdirektoratet og Kulturrådet m.m.:</w:t>
            </w:r>
          </w:p>
        </w:tc>
        <w:tc>
          <w:tcPr>
            <w:tcW w:w="1200" w:type="dxa"/>
            <w:tcBorders>
              <w:top w:val="nil"/>
              <w:left w:val="nil"/>
              <w:bottom w:val="nil"/>
              <w:right w:val="nil"/>
            </w:tcBorders>
            <w:tcMar>
              <w:top w:w="43" w:type="dxa"/>
              <w:left w:w="0" w:type="dxa"/>
              <w:bottom w:w="0" w:type="dxa"/>
              <w:right w:w="0" w:type="dxa"/>
            </w:tcMar>
            <w:vAlign w:val="bottom"/>
          </w:tcPr>
          <w:p w14:paraId="3FC3866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0784C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7D3641"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09760C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A67EA23" w14:textId="77777777" w:rsidR="00815F63" w:rsidRDefault="00815F63" w:rsidP="007104FE">
            <w:pPr>
              <w:jc w:val="right"/>
            </w:pPr>
          </w:p>
        </w:tc>
      </w:tr>
      <w:tr w:rsidR="00815F63" w14:paraId="60D2218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A1365F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53B31E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AF588B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899CC2"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24F89A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5FC67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54CDEE6" w14:textId="77777777" w:rsidR="00815F63" w:rsidRDefault="005766E3" w:rsidP="007104FE">
            <w:pPr>
              <w:jc w:val="right"/>
            </w:pPr>
            <w:r>
              <w:t>210 676 000</w:t>
            </w:r>
          </w:p>
        </w:tc>
        <w:tc>
          <w:tcPr>
            <w:tcW w:w="180" w:type="dxa"/>
            <w:tcBorders>
              <w:top w:val="nil"/>
              <w:left w:val="nil"/>
              <w:bottom w:val="nil"/>
              <w:right w:val="nil"/>
            </w:tcBorders>
            <w:tcMar>
              <w:top w:w="43" w:type="dxa"/>
              <w:left w:w="0" w:type="dxa"/>
              <w:bottom w:w="0" w:type="dxa"/>
              <w:right w:w="0" w:type="dxa"/>
            </w:tcMar>
            <w:vAlign w:val="bottom"/>
          </w:tcPr>
          <w:p w14:paraId="2110157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11369E5" w14:textId="77777777" w:rsidR="00815F63" w:rsidRDefault="00815F63" w:rsidP="007104FE">
            <w:pPr>
              <w:jc w:val="right"/>
            </w:pPr>
          </w:p>
        </w:tc>
      </w:tr>
      <w:tr w:rsidR="00815F63" w14:paraId="2FB8917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85C04E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347884"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61004A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28964C" w14:textId="77777777" w:rsidR="00815F63" w:rsidRDefault="005766E3" w:rsidP="0087371F">
            <w:r>
              <w:t>Fond for lyd og bilde</w:t>
            </w:r>
          </w:p>
        </w:tc>
        <w:tc>
          <w:tcPr>
            <w:tcW w:w="1200" w:type="dxa"/>
            <w:tcBorders>
              <w:top w:val="nil"/>
              <w:left w:val="nil"/>
              <w:bottom w:val="nil"/>
              <w:right w:val="nil"/>
            </w:tcBorders>
            <w:tcMar>
              <w:top w:w="43" w:type="dxa"/>
              <w:left w:w="0" w:type="dxa"/>
              <w:bottom w:w="0" w:type="dxa"/>
              <w:right w:w="0" w:type="dxa"/>
            </w:tcMar>
            <w:vAlign w:val="bottom"/>
          </w:tcPr>
          <w:p w14:paraId="271AD84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E8AAA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7E7E113" w14:textId="77777777" w:rsidR="00815F63" w:rsidRDefault="005766E3" w:rsidP="007104FE">
            <w:pPr>
              <w:jc w:val="right"/>
            </w:pPr>
            <w:r>
              <w:t>52 240 000</w:t>
            </w:r>
          </w:p>
        </w:tc>
        <w:tc>
          <w:tcPr>
            <w:tcW w:w="180" w:type="dxa"/>
            <w:tcBorders>
              <w:top w:val="nil"/>
              <w:left w:val="nil"/>
              <w:bottom w:val="nil"/>
              <w:right w:val="nil"/>
            </w:tcBorders>
            <w:tcMar>
              <w:top w:w="43" w:type="dxa"/>
              <w:left w:w="0" w:type="dxa"/>
              <w:bottom w:w="0" w:type="dxa"/>
              <w:right w:w="0" w:type="dxa"/>
            </w:tcMar>
            <w:vAlign w:val="bottom"/>
          </w:tcPr>
          <w:p w14:paraId="55B25AE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65681A6" w14:textId="77777777" w:rsidR="00815F63" w:rsidRDefault="00815F63" w:rsidP="007104FE">
            <w:pPr>
              <w:jc w:val="right"/>
            </w:pPr>
          </w:p>
        </w:tc>
      </w:tr>
      <w:tr w:rsidR="00815F63" w14:paraId="348DDB7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6B0C1F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0D1A3C" w14:textId="77777777" w:rsidR="00815F63" w:rsidRDefault="005766E3" w:rsidP="0087371F">
            <w:r>
              <w:t>55</w:t>
            </w:r>
          </w:p>
        </w:tc>
        <w:tc>
          <w:tcPr>
            <w:tcW w:w="260" w:type="dxa"/>
            <w:tcBorders>
              <w:top w:val="nil"/>
              <w:left w:val="nil"/>
              <w:bottom w:val="nil"/>
              <w:right w:val="nil"/>
            </w:tcBorders>
            <w:tcMar>
              <w:top w:w="43" w:type="dxa"/>
              <w:left w:w="0" w:type="dxa"/>
              <w:bottom w:w="0" w:type="dxa"/>
              <w:right w:w="0" w:type="dxa"/>
            </w:tcMar>
            <w:vAlign w:val="bottom"/>
          </w:tcPr>
          <w:p w14:paraId="4FB447E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37A6DC" w14:textId="77777777" w:rsidR="00815F63" w:rsidRDefault="005766E3" w:rsidP="0087371F">
            <w:r>
              <w:t>Norsk kulturfond</w:t>
            </w:r>
          </w:p>
        </w:tc>
        <w:tc>
          <w:tcPr>
            <w:tcW w:w="1200" w:type="dxa"/>
            <w:tcBorders>
              <w:top w:val="nil"/>
              <w:left w:val="nil"/>
              <w:bottom w:val="nil"/>
              <w:right w:val="nil"/>
            </w:tcBorders>
            <w:tcMar>
              <w:top w:w="43" w:type="dxa"/>
              <w:left w:w="0" w:type="dxa"/>
              <w:bottom w:w="0" w:type="dxa"/>
              <w:right w:w="0" w:type="dxa"/>
            </w:tcMar>
            <w:vAlign w:val="bottom"/>
          </w:tcPr>
          <w:p w14:paraId="3C09315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B7CF1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91A848" w14:textId="77777777" w:rsidR="00815F63" w:rsidRDefault="005766E3" w:rsidP="007104FE">
            <w:pPr>
              <w:jc w:val="right"/>
            </w:pPr>
            <w:r>
              <w:t>1 007 760 000</w:t>
            </w:r>
          </w:p>
        </w:tc>
        <w:tc>
          <w:tcPr>
            <w:tcW w:w="180" w:type="dxa"/>
            <w:tcBorders>
              <w:top w:val="nil"/>
              <w:left w:val="nil"/>
              <w:bottom w:val="nil"/>
              <w:right w:val="nil"/>
            </w:tcBorders>
            <w:tcMar>
              <w:top w:w="43" w:type="dxa"/>
              <w:left w:w="0" w:type="dxa"/>
              <w:bottom w:w="0" w:type="dxa"/>
              <w:right w:w="0" w:type="dxa"/>
            </w:tcMar>
            <w:vAlign w:val="bottom"/>
          </w:tcPr>
          <w:p w14:paraId="7BF1D20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71465B1" w14:textId="77777777" w:rsidR="00815F63" w:rsidRDefault="00815F63" w:rsidP="007104FE">
            <w:pPr>
              <w:jc w:val="right"/>
            </w:pPr>
          </w:p>
        </w:tc>
      </w:tr>
      <w:tr w:rsidR="00815F63" w14:paraId="5356D11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2A405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F36C6E"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719360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DB6CE3" w14:textId="77777777" w:rsidR="00815F63" w:rsidRDefault="005766E3" w:rsidP="0087371F">
            <w:r>
              <w:t>Statsstipend</w:t>
            </w:r>
          </w:p>
        </w:tc>
        <w:tc>
          <w:tcPr>
            <w:tcW w:w="1200" w:type="dxa"/>
            <w:tcBorders>
              <w:top w:val="nil"/>
              <w:left w:val="nil"/>
              <w:bottom w:val="nil"/>
              <w:right w:val="nil"/>
            </w:tcBorders>
            <w:tcMar>
              <w:top w:w="43" w:type="dxa"/>
              <w:left w:w="0" w:type="dxa"/>
              <w:bottom w:w="0" w:type="dxa"/>
              <w:right w:w="0" w:type="dxa"/>
            </w:tcMar>
            <w:vAlign w:val="bottom"/>
          </w:tcPr>
          <w:p w14:paraId="25ED226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4D660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550764F" w14:textId="77777777" w:rsidR="00815F63" w:rsidRDefault="005766E3" w:rsidP="007104FE">
            <w:pPr>
              <w:jc w:val="right"/>
            </w:pPr>
            <w:r>
              <w:t>7 000 000</w:t>
            </w:r>
          </w:p>
        </w:tc>
        <w:tc>
          <w:tcPr>
            <w:tcW w:w="180" w:type="dxa"/>
            <w:tcBorders>
              <w:top w:val="nil"/>
              <w:left w:val="nil"/>
              <w:bottom w:val="nil"/>
              <w:right w:val="nil"/>
            </w:tcBorders>
            <w:tcMar>
              <w:top w:w="43" w:type="dxa"/>
              <w:left w:w="0" w:type="dxa"/>
              <w:bottom w:w="0" w:type="dxa"/>
              <w:right w:w="0" w:type="dxa"/>
            </w:tcMar>
            <w:vAlign w:val="bottom"/>
          </w:tcPr>
          <w:p w14:paraId="0AD7850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917063C" w14:textId="77777777" w:rsidR="00815F63" w:rsidRDefault="00815F63" w:rsidP="007104FE">
            <w:pPr>
              <w:jc w:val="right"/>
            </w:pPr>
          </w:p>
        </w:tc>
      </w:tr>
      <w:tr w:rsidR="00815F63" w14:paraId="26F33A6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4A10A8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11E5B7F"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34A911A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16C02E" w14:textId="77777777" w:rsidR="00815F63" w:rsidRDefault="005766E3" w:rsidP="0087371F">
            <w:r>
              <w:t>Kunstnerstipend m.m.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4D78B5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0A42C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B0BDE2" w14:textId="77777777" w:rsidR="00815F63" w:rsidRDefault="005766E3" w:rsidP="007104FE">
            <w:pPr>
              <w:jc w:val="right"/>
            </w:pPr>
            <w:r>
              <w:t>301 170 000</w:t>
            </w:r>
          </w:p>
        </w:tc>
        <w:tc>
          <w:tcPr>
            <w:tcW w:w="180" w:type="dxa"/>
            <w:tcBorders>
              <w:top w:val="nil"/>
              <w:left w:val="nil"/>
              <w:bottom w:val="nil"/>
              <w:right w:val="nil"/>
            </w:tcBorders>
            <w:tcMar>
              <w:top w:w="43" w:type="dxa"/>
              <w:left w:w="0" w:type="dxa"/>
              <w:bottom w:w="0" w:type="dxa"/>
              <w:right w:w="0" w:type="dxa"/>
            </w:tcMar>
            <w:vAlign w:val="bottom"/>
          </w:tcPr>
          <w:p w14:paraId="47716F0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5BD36FB" w14:textId="77777777" w:rsidR="00815F63" w:rsidRDefault="00815F63" w:rsidP="007104FE">
            <w:pPr>
              <w:jc w:val="right"/>
            </w:pPr>
          </w:p>
        </w:tc>
      </w:tr>
      <w:tr w:rsidR="00815F63" w14:paraId="41F21A5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C14B85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1EFE407"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0B0BA9E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81AFB9" w14:textId="77777777" w:rsidR="00815F63" w:rsidRDefault="005766E3" w:rsidP="0087371F">
            <w:r>
              <w:t>Garantiinntekter og langvarige stipend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F3F3DD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3582E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EBD187" w14:textId="77777777" w:rsidR="00815F63" w:rsidRDefault="005766E3" w:rsidP="007104FE">
            <w:pPr>
              <w:jc w:val="right"/>
            </w:pPr>
            <w:r>
              <w:t>180 530 000</w:t>
            </w:r>
          </w:p>
        </w:tc>
        <w:tc>
          <w:tcPr>
            <w:tcW w:w="180" w:type="dxa"/>
            <w:tcBorders>
              <w:top w:val="nil"/>
              <w:left w:val="nil"/>
              <w:bottom w:val="nil"/>
              <w:right w:val="nil"/>
            </w:tcBorders>
            <w:tcMar>
              <w:top w:w="43" w:type="dxa"/>
              <w:left w:w="0" w:type="dxa"/>
              <w:bottom w:w="0" w:type="dxa"/>
              <w:right w:w="0" w:type="dxa"/>
            </w:tcMar>
            <w:vAlign w:val="bottom"/>
          </w:tcPr>
          <w:p w14:paraId="0CD1FA5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E7CB9D5" w14:textId="77777777" w:rsidR="00815F63" w:rsidRDefault="00815F63" w:rsidP="007104FE">
            <w:pPr>
              <w:jc w:val="right"/>
            </w:pPr>
          </w:p>
        </w:tc>
      </w:tr>
      <w:tr w:rsidR="00815F63" w14:paraId="79D1954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FEA308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54CDF0"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0E6D45D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1CC776" w14:textId="77777777" w:rsidR="00815F63" w:rsidRDefault="005766E3" w:rsidP="0087371F">
            <w:r>
              <w:t>Tilskudd til organisasjoner og kompetansesentre m.m.</w:t>
            </w:r>
          </w:p>
        </w:tc>
        <w:tc>
          <w:tcPr>
            <w:tcW w:w="1200" w:type="dxa"/>
            <w:tcBorders>
              <w:top w:val="nil"/>
              <w:left w:val="nil"/>
              <w:bottom w:val="nil"/>
              <w:right w:val="nil"/>
            </w:tcBorders>
            <w:tcMar>
              <w:top w:w="43" w:type="dxa"/>
              <w:left w:w="0" w:type="dxa"/>
              <w:bottom w:w="0" w:type="dxa"/>
              <w:right w:w="0" w:type="dxa"/>
            </w:tcMar>
            <w:vAlign w:val="bottom"/>
          </w:tcPr>
          <w:p w14:paraId="181CAD7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389A6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98772BF" w14:textId="77777777" w:rsidR="00815F63" w:rsidRDefault="005766E3" w:rsidP="007104FE">
            <w:pPr>
              <w:jc w:val="right"/>
            </w:pPr>
            <w:r>
              <w:t>377 495 000</w:t>
            </w:r>
          </w:p>
        </w:tc>
        <w:tc>
          <w:tcPr>
            <w:tcW w:w="180" w:type="dxa"/>
            <w:tcBorders>
              <w:top w:val="nil"/>
              <w:left w:val="nil"/>
              <w:bottom w:val="nil"/>
              <w:right w:val="nil"/>
            </w:tcBorders>
            <w:tcMar>
              <w:top w:w="43" w:type="dxa"/>
              <w:left w:w="0" w:type="dxa"/>
              <w:bottom w:w="0" w:type="dxa"/>
              <w:right w:w="0" w:type="dxa"/>
            </w:tcMar>
            <w:vAlign w:val="bottom"/>
          </w:tcPr>
          <w:p w14:paraId="3C49FEB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DBDEA47" w14:textId="77777777" w:rsidR="00815F63" w:rsidRDefault="00815F63" w:rsidP="007104FE">
            <w:pPr>
              <w:jc w:val="right"/>
            </w:pPr>
          </w:p>
        </w:tc>
      </w:tr>
      <w:tr w:rsidR="00815F63" w14:paraId="6A4B77C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858F62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E7E78D"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66AAB4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D41B5B" w14:textId="77777777" w:rsidR="00815F63" w:rsidRDefault="005766E3" w:rsidP="0087371F">
            <w:r>
              <w:t>Tilskudd til litteraturhus, kunstscener og kompanier m.m.</w:t>
            </w:r>
          </w:p>
        </w:tc>
        <w:tc>
          <w:tcPr>
            <w:tcW w:w="1200" w:type="dxa"/>
            <w:tcBorders>
              <w:top w:val="nil"/>
              <w:left w:val="nil"/>
              <w:bottom w:val="nil"/>
              <w:right w:val="nil"/>
            </w:tcBorders>
            <w:tcMar>
              <w:top w:w="43" w:type="dxa"/>
              <w:left w:w="0" w:type="dxa"/>
              <w:bottom w:w="0" w:type="dxa"/>
              <w:right w:w="0" w:type="dxa"/>
            </w:tcMar>
            <w:vAlign w:val="bottom"/>
          </w:tcPr>
          <w:p w14:paraId="0D2A580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80334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D3BF4BF" w14:textId="77777777" w:rsidR="00815F63" w:rsidRDefault="005766E3" w:rsidP="007104FE">
            <w:pPr>
              <w:jc w:val="right"/>
            </w:pPr>
            <w:r>
              <w:t>298 755 000</w:t>
            </w:r>
          </w:p>
        </w:tc>
        <w:tc>
          <w:tcPr>
            <w:tcW w:w="180" w:type="dxa"/>
            <w:tcBorders>
              <w:top w:val="nil"/>
              <w:left w:val="nil"/>
              <w:bottom w:val="nil"/>
              <w:right w:val="nil"/>
            </w:tcBorders>
            <w:tcMar>
              <w:top w:w="43" w:type="dxa"/>
              <w:left w:w="0" w:type="dxa"/>
              <w:bottom w:w="0" w:type="dxa"/>
              <w:right w:w="0" w:type="dxa"/>
            </w:tcMar>
            <w:vAlign w:val="bottom"/>
          </w:tcPr>
          <w:p w14:paraId="102927F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5EE1940" w14:textId="77777777" w:rsidR="00815F63" w:rsidRDefault="005766E3" w:rsidP="007104FE">
            <w:pPr>
              <w:jc w:val="right"/>
            </w:pPr>
            <w:r>
              <w:t>2 435 626 000</w:t>
            </w:r>
          </w:p>
        </w:tc>
      </w:tr>
      <w:tr w:rsidR="00815F63" w14:paraId="0B5D10F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C3EEABA" w14:textId="77777777" w:rsidR="00815F63" w:rsidRDefault="005766E3" w:rsidP="0087371F">
            <w:r>
              <w:t>322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4BFCED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D6DFB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5518BD" w14:textId="77777777" w:rsidR="00815F63" w:rsidRDefault="005766E3" w:rsidP="0087371F">
            <w:r>
              <w:t>Bygg og offentlige rom:</w:t>
            </w:r>
          </w:p>
        </w:tc>
        <w:tc>
          <w:tcPr>
            <w:tcW w:w="1200" w:type="dxa"/>
            <w:tcBorders>
              <w:top w:val="nil"/>
              <w:left w:val="nil"/>
              <w:bottom w:val="nil"/>
              <w:right w:val="nil"/>
            </w:tcBorders>
            <w:tcMar>
              <w:top w:w="43" w:type="dxa"/>
              <w:left w:w="0" w:type="dxa"/>
              <w:bottom w:w="0" w:type="dxa"/>
              <w:right w:w="0" w:type="dxa"/>
            </w:tcMar>
            <w:vAlign w:val="bottom"/>
          </w:tcPr>
          <w:p w14:paraId="0EA2E4F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36136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792F0B8"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B29935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505676A" w14:textId="77777777" w:rsidR="00815F63" w:rsidRDefault="00815F63" w:rsidP="007104FE">
            <w:pPr>
              <w:jc w:val="right"/>
            </w:pPr>
          </w:p>
        </w:tc>
      </w:tr>
      <w:tr w:rsidR="00815F63" w14:paraId="2510F48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C5FD9A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42E797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5F5DBB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FAB208"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38C996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E4C1C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E9E6B3" w14:textId="77777777" w:rsidR="00815F63" w:rsidRDefault="005766E3" w:rsidP="007104FE">
            <w:pPr>
              <w:jc w:val="right"/>
            </w:pPr>
            <w:r>
              <w:t>26 073 000</w:t>
            </w:r>
          </w:p>
        </w:tc>
        <w:tc>
          <w:tcPr>
            <w:tcW w:w="180" w:type="dxa"/>
            <w:tcBorders>
              <w:top w:val="nil"/>
              <w:left w:val="nil"/>
              <w:bottom w:val="nil"/>
              <w:right w:val="nil"/>
            </w:tcBorders>
            <w:tcMar>
              <w:top w:w="43" w:type="dxa"/>
              <w:left w:w="0" w:type="dxa"/>
              <w:bottom w:w="0" w:type="dxa"/>
              <w:right w:w="0" w:type="dxa"/>
            </w:tcMar>
            <w:vAlign w:val="bottom"/>
          </w:tcPr>
          <w:p w14:paraId="2D4435D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CD290FD" w14:textId="77777777" w:rsidR="00815F63" w:rsidRDefault="00815F63" w:rsidP="007104FE">
            <w:pPr>
              <w:jc w:val="right"/>
            </w:pPr>
          </w:p>
        </w:tc>
      </w:tr>
      <w:tr w:rsidR="00815F63" w14:paraId="540612E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680D45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5F5237"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EE1F9C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38DD93"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69941C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7CF59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4E65F3A" w14:textId="77777777" w:rsidR="00815F63" w:rsidRDefault="005766E3" w:rsidP="007104FE">
            <w:pPr>
              <w:jc w:val="right"/>
            </w:pPr>
            <w:r>
              <w:t>43 610 000</w:t>
            </w:r>
          </w:p>
        </w:tc>
        <w:tc>
          <w:tcPr>
            <w:tcW w:w="180" w:type="dxa"/>
            <w:tcBorders>
              <w:top w:val="nil"/>
              <w:left w:val="nil"/>
              <w:bottom w:val="nil"/>
              <w:right w:val="nil"/>
            </w:tcBorders>
            <w:tcMar>
              <w:top w:w="43" w:type="dxa"/>
              <w:left w:w="0" w:type="dxa"/>
              <w:bottom w:w="0" w:type="dxa"/>
              <w:right w:w="0" w:type="dxa"/>
            </w:tcMar>
            <w:vAlign w:val="bottom"/>
          </w:tcPr>
          <w:p w14:paraId="14DFDE8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B69C70C" w14:textId="77777777" w:rsidR="00815F63" w:rsidRDefault="00815F63" w:rsidP="007104FE">
            <w:pPr>
              <w:jc w:val="right"/>
            </w:pPr>
          </w:p>
        </w:tc>
      </w:tr>
      <w:tr w:rsidR="00815F63" w14:paraId="2981A34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810891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679795"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0A2F2EB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20A2A9" w14:textId="77777777" w:rsidR="00815F63" w:rsidRDefault="005766E3" w:rsidP="0087371F">
            <w:r>
              <w:t>Kunst i offentlige rom</w:t>
            </w:r>
          </w:p>
        </w:tc>
        <w:tc>
          <w:tcPr>
            <w:tcW w:w="1200" w:type="dxa"/>
            <w:tcBorders>
              <w:top w:val="nil"/>
              <w:left w:val="nil"/>
              <w:bottom w:val="nil"/>
              <w:right w:val="nil"/>
            </w:tcBorders>
            <w:tcMar>
              <w:top w:w="43" w:type="dxa"/>
              <w:left w:w="0" w:type="dxa"/>
              <w:bottom w:w="0" w:type="dxa"/>
              <w:right w:w="0" w:type="dxa"/>
            </w:tcMar>
            <w:vAlign w:val="bottom"/>
          </w:tcPr>
          <w:p w14:paraId="320D085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06788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84ABB58" w14:textId="77777777" w:rsidR="00815F63" w:rsidRDefault="005766E3" w:rsidP="007104FE">
            <w:pPr>
              <w:jc w:val="right"/>
            </w:pPr>
            <w:r>
              <w:t>12 500 000</w:t>
            </w:r>
          </w:p>
        </w:tc>
        <w:tc>
          <w:tcPr>
            <w:tcW w:w="180" w:type="dxa"/>
            <w:tcBorders>
              <w:top w:val="nil"/>
              <w:left w:val="nil"/>
              <w:bottom w:val="nil"/>
              <w:right w:val="nil"/>
            </w:tcBorders>
            <w:tcMar>
              <w:top w:w="43" w:type="dxa"/>
              <w:left w:w="0" w:type="dxa"/>
              <w:bottom w:w="0" w:type="dxa"/>
              <w:right w:w="0" w:type="dxa"/>
            </w:tcMar>
            <w:vAlign w:val="bottom"/>
          </w:tcPr>
          <w:p w14:paraId="7601F2C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3CCF938" w14:textId="77777777" w:rsidR="00815F63" w:rsidRDefault="00815F63" w:rsidP="007104FE">
            <w:pPr>
              <w:jc w:val="right"/>
            </w:pPr>
          </w:p>
        </w:tc>
      </w:tr>
      <w:tr w:rsidR="00815F63" w14:paraId="4C721DE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D627F2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6B53EF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23D089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8006CA" w14:textId="77777777" w:rsidR="00815F63" w:rsidRDefault="005766E3" w:rsidP="0087371F">
            <w:r>
              <w:t>Nasjonale kulturbygg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C913D1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E2512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7515523" w14:textId="77777777" w:rsidR="00815F63" w:rsidRDefault="005766E3" w:rsidP="007104FE">
            <w:pPr>
              <w:jc w:val="right"/>
            </w:pPr>
            <w:r>
              <w:t>398 300 000</w:t>
            </w:r>
          </w:p>
        </w:tc>
        <w:tc>
          <w:tcPr>
            <w:tcW w:w="180" w:type="dxa"/>
            <w:tcBorders>
              <w:top w:val="nil"/>
              <w:left w:val="nil"/>
              <w:bottom w:val="nil"/>
              <w:right w:val="nil"/>
            </w:tcBorders>
            <w:tcMar>
              <w:top w:w="43" w:type="dxa"/>
              <w:left w:w="0" w:type="dxa"/>
              <w:bottom w:w="0" w:type="dxa"/>
              <w:right w:w="0" w:type="dxa"/>
            </w:tcMar>
            <w:vAlign w:val="bottom"/>
          </w:tcPr>
          <w:p w14:paraId="163BEA1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39168E7" w14:textId="77777777" w:rsidR="00815F63" w:rsidRDefault="005766E3" w:rsidP="007104FE">
            <w:pPr>
              <w:jc w:val="right"/>
            </w:pPr>
            <w:r>
              <w:t>480 483 000</w:t>
            </w:r>
          </w:p>
        </w:tc>
      </w:tr>
      <w:tr w:rsidR="00815F63" w14:paraId="7C8B70A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0F1819A" w14:textId="77777777" w:rsidR="00815F63" w:rsidRDefault="005766E3" w:rsidP="0087371F">
            <w:r>
              <w:t>323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C05DF9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8606E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85274B" w14:textId="77777777" w:rsidR="00815F63" w:rsidRDefault="005766E3" w:rsidP="0087371F">
            <w:r>
              <w:t>Musikk og scenekunst:</w:t>
            </w:r>
          </w:p>
        </w:tc>
        <w:tc>
          <w:tcPr>
            <w:tcW w:w="1200" w:type="dxa"/>
            <w:tcBorders>
              <w:top w:val="nil"/>
              <w:left w:val="nil"/>
              <w:bottom w:val="nil"/>
              <w:right w:val="nil"/>
            </w:tcBorders>
            <w:tcMar>
              <w:top w:w="43" w:type="dxa"/>
              <w:left w:w="0" w:type="dxa"/>
              <w:bottom w:w="0" w:type="dxa"/>
              <w:right w:w="0" w:type="dxa"/>
            </w:tcMar>
            <w:vAlign w:val="bottom"/>
          </w:tcPr>
          <w:p w14:paraId="4D4151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DEF9C6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C4EF514"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C1CD0D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8839F84" w14:textId="77777777" w:rsidR="00815F63" w:rsidRDefault="00815F63" w:rsidP="007104FE">
            <w:pPr>
              <w:jc w:val="right"/>
            </w:pPr>
          </w:p>
        </w:tc>
      </w:tr>
      <w:tr w:rsidR="00815F63" w14:paraId="5E39705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C6CBCF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9AE9F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C0F4B9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D431B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484A42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9A687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1A6E7E9" w14:textId="77777777" w:rsidR="00815F63" w:rsidRDefault="005766E3" w:rsidP="007104FE">
            <w:pPr>
              <w:jc w:val="right"/>
            </w:pPr>
            <w:r>
              <w:t>105 740 000</w:t>
            </w:r>
          </w:p>
        </w:tc>
        <w:tc>
          <w:tcPr>
            <w:tcW w:w="180" w:type="dxa"/>
            <w:tcBorders>
              <w:top w:val="nil"/>
              <w:left w:val="nil"/>
              <w:bottom w:val="nil"/>
              <w:right w:val="nil"/>
            </w:tcBorders>
            <w:tcMar>
              <w:top w:w="43" w:type="dxa"/>
              <w:left w:w="0" w:type="dxa"/>
              <w:bottom w:w="0" w:type="dxa"/>
              <w:right w:w="0" w:type="dxa"/>
            </w:tcMar>
            <w:vAlign w:val="bottom"/>
          </w:tcPr>
          <w:p w14:paraId="0B1BBC7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2194358" w14:textId="77777777" w:rsidR="00815F63" w:rsidRDefault="00815F63" w:rsidP="007104FE">
            <w:pPr>
              <w:jc w:val="right"/>
            </w:pPr>
          </w:p>
        </w:tc>
      </w:tr>
      <w:tr w:rsidR="00815F63" w14:paraId="1F7D750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C96BC1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BB01C5"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A3FB19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8DC613"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1F4B24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680C6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9B1D279" w14:textId="77777777" w:rsidR="00815F63" w:rsidRDefault="005766E3" w:rsidP="007104FE">
            <w:pPr>
              <w:jc w:val="right"/>
            </w:pPr>
            <w:r>
              <w:t>70 000 000</w:t>
            </w:r>
          </w:p>
        </w:tc>
        <w:tc>
          <w:tcPr>
            <w:tcW w:w="180" w:type="dxa"/>
            <w:tcBorders>
              <w:top w:val="nil"/>
              <w:left w:val="nil"/>
              <w:bottom w:val="nil"/>
              <w:right w:val="nil"/>
            </w:tcBorders>
            <w:tcMar>
              <w:top w:w="43" w:type="dxa"/>
              <w:left w:w="0" w:type="dxa"/>
              <w:bottom w:w="0" w:type="dxa"/>
              <w:right w:w="0" w:type="dxa"/>
            </w:tcMar>
            <w:vAlign w:val="bottom"/>
          </w:tcPr>
          <w:p w14:paraId="05E41EC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B7CD82A" w14:textId="77777777" w:rsidR="00815F63" w:rsidRDefault="00815F63" w:rsidP="007104FE">
            <w:pPr>
              <w:jc w:val="right"/>
            </w:pPr>
          </w:p>
        </w:tc>
      </w:tr>
      <w:tr w:rsidR="00815F63" w14:paraId="3CD072E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AFEBEF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F00F00"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597C389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9488B3" w14:textId="77777777" w:rsidR="00815F63" w:rsidRDefault="005766E3" w:rsidP="0087371F">
            <w:r>
              <w:t>Forsvarets musikk</w:t>
            </w:r>
          </w:p>
        </w:tc>
        <w:tc>
          <w:tcPr>
            <w:tcW w:w="1200" w:type="dxa"/>
            <w:tcBorders>
              <w:top w:val="nil"/>
              <w:left w:val="nil"/>
              <w:bottom w:val="nil"/>
              <w:right w:val="nil"/>
            </w:tcBorders>
            <w:tcMar>
              <w:top w:w="43" w:type="dxa"/>
              <w:left w:w="0" w:type="dxa"/>
              <w:bottom w:w="0" w:type="dxa"/>
              <w:right w:w="0" w:type="dxa"/>
            </w:tcMar>
            <w:vAlign w:val="bottom"/>
          </w:tcPr>
          <w:p w14:paraId="164CEE3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05B1D0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766598" w14:textId="77777777" w:rsidR="00815F63" w:rsidRDefault="005766E3" w:rsidP="007104FE">
            <w:pPr>
              <w:jc w:val="right"/>
            </w:pPr>
            <w:r>
              <w:t>56 230 000</w:t>
            </w:r>
          </w:p>
        </w:tc>
        <w:tc>
          <w:tcPr>
            <w:tcW w:w="180" w:type="dxa"/>
            <w:tcBorders>
              <w:top w:val="nil"/>
              <w:left w:val="nil"/>
              <w:bottom w:val="nil"/>
              <w:right w:val="nil"/>
            </w:tcBorders>
            <w:tcMar>
              <w:top w:w="43" w:type="dxa"/>
              <w:left w:w="0" w:type="dxa"/>
              <w:bottom w:w="0" w:type="dxa"/>
              <w:right w:w="0" w:type="dxa"/>
            </w:tcMar>
            <w:vAlign w:val="bottom"/>
          </w:tcPr>
          <w:p w14:paraId="73246B4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7358F8A" w14:textId="77777777" w:rsidR="00815F63" w:rsidRDefault="00815F63" w:rsidP="007104FE">
            <w:pPr>
              <w:jc w:val="right"/>
            </w:pPr>
          </w:p>
        </w:tc>
      </w:tr>
      <w:tr w:rsidR="00815F63" w14:paraId="2C0E894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3D4021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7614330"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095B549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C80722" w14:textId="77777777" w:rsidR="00815F63" w:rsidRDefault="005766E3" w:rsidP="0087371F">
            <w:r>
              <w:t>Landsdelsmusikerordningen i Nord-Norge</w:t>
            </w:r>
          </w:p>
        </w:tc>
        <w:tc>
          <w:tcPr>
            <w:tcW w:w="1200" w:type="dxa"/>
            <w:tcBorders>
              <w:top w:val="nil"/>
              <w:left w:val="nil"/>
              <w:bottom w:val="nil"/>
              <w:right w:val="nil"/>
            </w:tcBorders>
            <w:tcMar>
              <w:top w:w="43" w:type="dxa"/>
              <w:left w:w="0" w:type="dxa"/>
              <w:bottom w:w="0" w:type="dxa"/>
              <w:right w:w="0" w:type="dxa"/>
            </w:tcMar>
            <w:vAlign w:val="bottom"/>
          </w:tcPr>
          <w:p w14:paraId="07C66FA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B549E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FE02723" w14:textId="77777777" w:rsidR="00815F63" w:rsidRDefault="005766E3" w:rsidP="007104FE">
            <w:pPr>
              <w:jc w:val="right"/>
            </w:pPr>
            <w:r>
              <w:t>25 400 000</w:t>
            </w:r>
          </w:p>
        </w:tc>
        <w:tc>
          <w:tcPr>
            <w:tcW w:w="180" w:type="dxa"/>
            <w:tcBorders>
              <w:top w:val="nil"/>
              <w:left w:val="nil"/>
              <w:bottom w:val="nil"/>
              <w:right w:val="nil"/>
            </w:tcBorders>
            <w:tcMar>
              <w:top w:w="43" w:type="dxa"/>
              <w:left w:w="0" w:type="dxa"/>
              <w:bottom w:w="0" w:type="dxa"/>
              <w:right w:w="0" w:type="dxa"/>
            </w:tcMar>
            <w:vAlign w:val="bottom"/>
          </w:tcPr>
          <w:p w14:paraId="354A40D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CA6F4E9" w14:textId="77777777" w:rsidR="00815F63" w:rsidRDefault="00815F63" w:rsidP="007104FE">
            <w:pPr>
              <w:jc w:val="right"/>
            </w:pPr>
          </w:p>
        </w:tc>
      </w:tr>
      <w:tr w:rsidR="00815F63" w14:paraId="0FDC74A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4B6362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482E37"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521C8B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1E4BC2" w14:textId="77777777" w:rsidR="00815F63" w:rsidRDefault="005766E3" w:rsidP="0087371F">
            <w:r>
              <w:t>Musikk- og scenekunstinstitusjoner</w:t>
            </w:r>
          </w:p>
        </w:tc>
        <w:tc>
          <w:tcPr>
            <w:tcW w:w="1200" w:type="dxa"/>
            <w:tcBorders>
              <w:top w:val="nil"/>
              <w:left w:val="nil"/>
              <w:bottom w:val="nil"/>
              <w:right w:val="nil"/>
            </w:tcBorders>
            <w:tcMar>
              <w:top w:w="43" w:type="dxa"/>
              <w:left w:w="0" w:type="dxa"/>
              <w:bottom w:w="0" w:type="dxa"/>
              <w:right w:w="0" w:type="dxa"/>
            </w:tcMar>
            <w:vAlign w:val="bottom"/>
          </w:tcPr>
          <w:p w14:paraId="214D105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78C2A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7D073D5" w14:textId="77777777" w:rsidR="00815F63" w:rsidRDefault="005766E3" w:rsidP="007104FE">
            <w:pPr>
              <w:jc w:val="right"/>
            </w:pPr>
            <w:r>
              <w:t>2 839 495 000</w:t>
            </w:r>
          </w:p>
        </w:tc>
        <w:tc>
          <w:tcPr>
            <w:tcW w:w="180" w:type="dxa"/>
            <w:tcBorders>
              <w:top w:val="nil"/>
              <w:left w:val="nil"/>
              <w:bottom w:val="nil"/>
              <w:right w:val="nil"/>
            </w:tcBorders>
            <w:tcMar>
              <w:top w:w="43" w:type="dxa"/>
              <w:left w:w="0" w:type="dxa"/>
              <w:bottom w:w="0" w:type="dxa"/>
              <w:right w:w="0" w:type="dxa"/>
            </w:tcMar>
            <w:vAlign w:val="bottom"/>
          </w:tcPr>
          <w:p w14:paraId="22F8933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53365FD" w14:textId="77777777" w:rsidR="00815F63" w:rsidRDefault="005766E3" w:rsidP="007104FE">
            <w:pPr>
              <w:jc w:val="right"/>
            </w:pPr>
            <w:r>
              <w:t>3 096 865 000</w:t>
            </w:r>
          </w:p>
        </w:tc>
      </w:tr>
      <w:tr w:rsidR="00815F63" w14:paraId="06C2D4B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774DB8E" w14:textId="77777777" w:rsidR="00815F63" w:rsidRDefault="005766E3" w:rsidP="0087371F">
            <w:r>
              <w:t>325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9178DB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7A5332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A80828" w14:textId="77777777" w:rsidR="00815F63" w:rsidRDefault="005766E3" w:rsidP="0087371F">
            <w:r>
              <w:t>Allmenne kulturformål:</w:t>
            </w:r>
          </w:p>
        </w:tc>
        <w:tc>
          <w:tcPr>
            <w:tcW w:w="1200" w:type="dxa"/>
            <w:tcBorders>
              <w:top w:val="nil"/>
              <w:left w:val="nil"/>
              <w:bottom w:val="nil"/>
              <w:right w:val="nil"/>
            </w:tcBorders>
            <w:tcMar>
              <w:top w:w="43" w:type="dxa"/>
              <w:left w:w="0" w:type="dxa"/>
              <w:bottom w:w="0" w:type="dxa"/>
              <w:right w:w="0" w:type="dxa"/>
            </w:tcMar>
            <w:vAlign w:val="bottom"/>
          </w:tcPr>
          <w:p w14:paraId="444DA7B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2818B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749A470"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F3622B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ADFCCDB" w14:textId="77777777" w:rsidR="00815F63" w:rsidRDefault="00815F63" w:rsidP="007104FE">
            <w:pPr>
              <w:jc w:val="right"/>
            </w:pPr>
          </w:p>
        </w:tc>
      </w:tr>
      <w:tr w:rsidR="00815F63" w14:paraId="612075C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B680EB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2090A7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FE494C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2BC286"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CD265A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934CE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3FA1674" w14:textId="77777777" w:rsidR="00815F63" w:rsidRDefault="005766E3" w:rsidP="007104FE">
            <w:pPr>
              <w:jc w:val="right"/>
            </w:pPr>
            <w:r>
              <w:t>72 057 000</w:t>
            </w:r>
          </w:p>
        </w:tc>
        <w:tc>
          <w:tcPr>
            <w:tcW w:w="180" w:type="dxa"/>
            <w:tcBorders>
              <w:top w:val="nil"/>
              <w:left w:val="nil"/>
              <w:bottom w:val="nil"/>
              <w:right w:val="nil"/>
            </w:tcBorders>
            <w:tcMar>
              <w:top w:w="43" w:type="dxa"/>
              <w:left w:w="0" w:type="dxa"/>
              <w:bottom w:w="0" w:type="dxa"/>
              <w:right w:w="0" w:type="dxa"/>
            </w:tcMar>
            <w:vAlign w:val="bottom"/>
          </w:tcPr>
          <w:p w14:paraId="6C3C467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F692E42" w14:textId="77777777" w:rsidR="00815F63" w:rsidRDefault="00815F63" w:rsidP="007104FE">
            <w:pPr>
              <w:jc w:val="right"/>
            </w:pPr>
          </w:p>
        </w:tc>
      </w:tr>
      <w:tr w:rsidR="00815F63" w14:paraId="273138B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552A73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E68A2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D4DEBF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61D2EC" w14:textId="77777777" w:rsidR="00815F63" w:rsidRDefault="005766E3" w:rsidP="0087371F">
            <w:r>
              <w:t>Forskning, utredning og 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0E5751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C8ABA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66EBC8D" w14:textId="77777777" w:rsidR="00815F63" w:rsidRDefault="005766E3" w:rsidP="007104FE">
            <w:pPr>
              <w:jc w:val="right"/>
            </w:pPr>
            <w:r>
              <w:t>31 500 000</w:t>
            </w:r>
          </w:p>
        </w:tc>
        <w:tc>
          <w:tcPr>
            <w:tcW w:w="180" w:type="dxa"/>
            <w:tcBorders>
              <w:top w:val="nil"/>
              <w:left w:val="nil"/>
              <w:bottom w:val="nil"/>
              <w:right w:val="nil"/>
            </w:tcBorders>
            <w:tcMar>
              <w:top w:w="43" w:type="dxa"/>
              <w:left w:w="0" w:type="dxa"/>
              <w:bottom w:w="0" w:type="dxa"/>
              <w:right w:w="0" w:type="dxa"/>
            </w:tcMar>
            <w:vAlign w:val="bottom"/>
          </w:tcPr>
          <w:p w14:paraId="7144499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3C8BE16" w14:textId="77777777" w:rsidR="00815F63" w:rsidRDefault="00815F63" w:rsidP="007104FE">
            <w:pPr>
              <w:jc w:val="right"/>
            </w:pPr>
          </w:p>
        </w:tc>
      </w:tr>
      <w:tr w:rsidR="00815F63" w14:paraId="3C61416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659C5C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D065D4E" w14:textId="77777777" w:rsidR="00815F63" w:rsidRDefault="005766E3" w:rsidP="0087371F">
            <w:r>
              <w:t>52</w:t>
            </w:r>
          </w:p>
        </w:tc>
        <w:tc>
          <w:tcPr>
            <w:tcW w:w="260" w:type="dxa"/>
            <w:tcBorders>
              <w:top w:val="nil"/>
              <w:left w:val="nil"/>
              <w:bottom w:val="nil"/>
              <w:right w:val="nil"/>
            </w:tcBorders>
            <w:tcMar>
              <w:top w:w="43" w:type="dxa"/>
              <w:left w:w="0" w:type="dxa"/>
              <w:bottom w:w="0" w:type="dxa"/>
              <w:right w:w="0" w:type="dxa"/>
            </w:tcMar>
            <w:vAlign w:val="bottom"/>
          </w:tcPr>
          <w:p w14:paraId="583661A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4C7E0F" w14:textId="77777777" w:rsidR="00815F63" w:rsidRDefault="005766E3" w:rsidP="0087371F">
            <w:r>
              <w:t>Norges forskningsråd</w:t>
            </w:r>
          </w:p>
        </w:tc>
        <w:tc>
          <w:tcPr>
            <w:tcW w:w="1200" w:type="dxa"/>
            <w:tcBorders>
              <w:top w:val="nil"/>
              <w:left w:val="nil"/>
              <w:bottom w:val="nil"/>
              <w:right w:val="nil"/>
            </w:tcBorders>
            <w:tcMar>
              <w:top w:w="43" w:type="dxa"/>
              <w:left w:w="0" w:type="dxa"/>
              <w:bottom w:w="0" w:type="dxa"/>
              <w:right w:w="0" w:type="dxa"/>
            </w:tcMar>
            <w:vAlign w:val="bottom"/>
          </w:tcPr>
          <w:p w14:paraId="468CE9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D77A9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387AFA7" w14:textId="77777777" w:rsidR="00815F63" w:rsidRDefault="005766E3" w:rsidP="007104FE">
            <w:pPr>
              <w:jc w:val="right"/>
            </w:pPr>
            <w:r>
              <w:t>30 510 000</w:t>
            </w:r>
          </w:p>
        </w:tc>
        <w:tc>
          <w:tcPr>
            <w:tcW w:w="180" w:type="dxa"/>
            <w:tcBorders>
              <w:top w:val="nil"/>
              <w:left w:val="nil"/>
              <w:bottom w:val="nil"/>
              <w:right w:val="nil"/>
            </w:tcBorders>
            <w:tcMar>
              <w:top w:w="43" w:type="dxa"/>
              <w:left w:w="0" w:type="dxa"/>
              <w:bottom w:w="0" w:type="dxa"/>
              <w:right w:w="0" w:type="dxa"/>
            </w:tcMar>
            <w:vAlign w:val="bottom"/>
          </w:tcPr>
          <w:p w14:paraId="776A729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9BB9573" w14:textId="77777777" w:rsidR="00815F63" w:rsidRDefault="00815F63" w:rsidP="007104FE">
            <w:pPr>
              <w:jc w:val="right"/>
            </w:pPr>
          </w:p>
        </w:tc>
      </w:tr>
      <w:tr w:rsidR="00815F63" w14:paraId="1F1C697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A170A7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F8A52F"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DE5D9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E77CB2" w14:textId="77777777" w:rsidR="00815F63" w:rsidRDefault="005766E3" w:rsidP="0087371F">
            <w:r>
              <w:t>Kultur som næring</w:t>
            </w:r>
          </w:p>
        </w:tc>
        <w:tc>
          <w:tcPr>
            <w:tcW w:w="1200" w:type="dxa"/>
            <w:tcBorders>
              <w:top w:val="nil"/>
              <w:left w:val="nil"/>
              <w:bottom w:val="nil"/>
              <w:right w:val="nil"/>
            </w:tcBorders>
            <w:tcMar>
              <w:top w:w="43" w:type="dxa"/>
              <w:left w:w="0" w:type="dxa"/>
              <w:bottom w:w="0" w:type="dxa"/>
              <w:right w:w="0" w:type="dxa"/>
            </w:tcMar>
            <w:vAlign w:val="bottom"/>
          </w:tcPr>
          <w:p w14:paraId="0CA799B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C0241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A3686AA" w14:textId="77777777" w:rsidR="00815F63" w:rsidRDefault="005766E3" w:rsidP="007104FE">
            <w:pPr>
              <w:jc w:val="right"/>
            </w:pPr>
            <w:r>
              <w:t>21 000 000</w:t>
            </w:r>
          </w:p>
        </w:tc>
        <w:tc>
          <w:tcPr>
            <w:tcW w:w="180" w:type="dxa"/>
            <w:tcBorders>
              <w:top w:val="nil"/>
              <w:left w:val="nil"/>
              <w:bottom w:val="nil"/>
              <w:right w:val="nil"/>
            </w:tcBorders>
            <w:tcMar>
              <w:top w:w="43" w:type="dxa"/>
              <w:left w:w="0" w:type="dxa"/>
              <w:bottom w:w="0" w:type="dxa"/>
              <w:right w:w="0" w:type="dxa"/>
            </w:tcMar>
            <w:vAlign w:val="bottom"/>
          </w:tcPr>
          <w:p w14:paraId="08D8F39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6059471" w14:textId="77777777" w:rsidR="00815F63" w:rsidRDefault="00815F63" w:rsidP="007104FE">
            <w:pPr>
              <w:jc w:val="right"/>
            </w:pPr>
          </w:p>
        </w:tc>
      </w:tr>
      <w:tr w:rsidR="00815F63" w14:paraId="7F62924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00635A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945D99C"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77B9EC2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A5234E" w14:textId="77777777" w:rsidR="00815F63" w:rsidRDefault="005766E3" w:rsidP="0087371F">
            <w:r>
              <w:t>Kultursamarbeid i nordområdene</w:t>
            </w:r>
          </w:p>
        </w:tc>
        <w:tc>
          <w:tcPr>
            <w:tcW w:w="1200" w:type="dxa"/>
            <w:tcBorders>
              <w:top w:val="nil"/>
              <w:left w:val="nil"/>
              <w:bottom w:val="nil"/>
              <w:right w:val="nil"/>
            </w:tcBorders>
            <w:tcMar>
              <w:top w:w="43" w:type="dxa"/>
              <w:left w:w="0" w:type="dxa"/>
              <w:bottom w:w="0" w:type="dxa"/>
              <w:right w:w="0" w:type="dxa"/>
            </w:tcMar>
            <w:vAlign w:val="bottom"/>
          </w:tcPr>
          <w:p w14:paraId="0448357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38C13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9586B43" w14:textId="77777777" w:rsidR="00815F63" w:rsidRDefault="005766E3" w:rsidP="007104FE">
            <w:pPr>
              <w:jc w:val="right"/>
            </w:pPr>
            <w:r>
              <w:t>13 530 000</w:t>
            </w:r>
          </w:p>
        </w:tc>
        <w:tc>
          <w:tcPr>
            <w:tcW w:w="180" w:type="dxa"/>
            <w:tcBorders>
              <w:top w:val="nil"/>
              <w:left w:val="nil"/>
              <w:bottom w:val="nil"/>
              <w:right w:val="nil"/>
            </w:tcBorders>
            <w:tcMar>
              <w:top w:w="43" w:type="dxa"/>
              <w:left w:w="0" w:type="dxa"/>
              <w:bottom w:w="0" w:type="dxa"/>
              <w:right w:w="0" w:type="dxa"/>
            </w:tcMar>
            <w:vAlign w:val="bottom"/>
          </w:tcPr>
          <w:p w14:paraId="3017C9D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BA761E0" w14:textId="77777777" w:rsidR="00815F63" w:rsidRDefault="00815F63" w:rsidP="007104FE">
            <w:pPr>
              <w:jc w:val="right"/>
            </w:pPr>
          </w:p>
        </w:tc>
      </w:tr>
      <w:tr w:rsidR="00815F63" w14:paraId="3B48342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391DD8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DED092C"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598591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1DAF5F" w14:textId="77777777" w:rsidR="00815F63" w:rsidRDefault="005766E3" w:rsidP="0087371F">
            <w:r>
              <w:t>Bodø - Europeisk kulturhovedstad 2024</w:t>
            </w:r>
          </w:p>
        </w:tc>
        <w:tc>
          <w:tcPr>
            <w:tcW w:w="1200" w:type="dxa"/>
            <w:tcBorders>
              <w:top w:val="nil"/>
              <w:left w:val="nil"/>
              <w:bottom w:val="nil"/>
              <w:right w:val="nil"/>
            </w:tcBorders>
            <w:tcMar>
              <w:top w:w="43" w:type="dxa"/>
              <w:left w:w="0" w:type="dxa"/>
              <w:bottom w:w="0" w:type="dxa"/>
              <w:right w:w="0" w:type="dxa"/>
            </w:tcMar>
            <w:vAlign w:val="bottom"/>
          </w:tcPr>
          <w:p w14:paraId="31DDD08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960FE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8EC0B1A" w14:textId="77777777" w:rsidR="00815F63" w:rsidRDefault="005766E3" w:rsidP="007104FE">
            <w:pPr>
              <w:jc w:val="right"/>
            </w:pPr>
            <w:r>
              <w:t>32 270 000</w:t>
            </w:r>
          </w:p>
        </w:tc>
        <w:tc>
          <w:tcPr>
            <w:tcW w:w="180" w:type="dxa"/>
            <w:tcBorders>
              <w:top w:val="nil"/>
              <w:left w:val="nil"/>
              <w:bottom w:val="nil"/>
              <w:right w:val="nil"/>
            </w:tcBorders>
            <w:tcMar>
              <w:top w:w="43" w:type="dxa"/>
              <w:left w:w="0" w:type="dxa"/>
              <w:bottom w:w="0" w:type="dxa"/>
              <w:right w:w="0" w:type="dxa"/>
            </w:tcMar>
            <w:vAlign w:val="bottom"/>
          </w:tcPr>
          <w:p w14:paraId="6272882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EDF6590" w14:textId="77777777" w:rsidR="00815F63" w:rsidRDefault="00815F63" w:rsidP="007104FE">
            <w:pPr>
              <w:jc w:val="right"/>
            </w:pPr>
          </w:p>
        </w:tc>
      </w:tr>
      <w:tr w:rsidR="00815F63" w14:paraId="23B544E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C04C8A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919EE2"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738908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09FDDB" w14:textId="77777777" w:rsidR="00815F63" w:rsidRDefault="005766E3" w:rsidP="0087371F">
            <w:r>
              <w:t>EUs program for kultur og audiovisuell sektor m.m.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95C9DF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25CE3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26630E9" w14:textId="77777777" w:rsidR="00815F63" w:rsidRDefault="005766E3" w:rsidP="007104FE">
            <w:pPr>
              <w:jc w:val="right"/>
            </w:pPr>
            <w:r>
              <w:t>140 160 000</w:t>
            </w:r>
          </w:p>
        </w:tc>
        <w:tc>
          <w:tcPr>
            <w:tcW w:w="180" w:type="dxa"/>
            <w:tcBorders>
              <w:top w:val="nil"/>
              <w:left w:val="nil"/>
              <w:bottom w:val="nil"/>
              <w:right w:val="nil"/>
            </w:tcBorders>
            <w:tcMar>
              <w:top w:w="43" w:type="dxa"/>
              <w:left w:w="0" w:type="dxa"/>
              <w:bottom w:w="0" w:type="dxa"/>
              <w:right w:w="0" w:type="dxa"/>
            </w:tcMar>
            <w:vAlign w:val="bottom"/>
          </w:tcPr>
          <w:p w14:paraId="356F356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65FC92C" w14:textId="77777777" w:rsidR="00815F63" w:rsidRDefault="00815F63" w:rsidP="007104FE">
            <w:pPr>
              <w:jc w:val="right"/>
            </w:pPr>
          </w:p>
        </w:tc>
      </w:tr>
      <w:tr w:rsidR="00815F63" w14:paraId="739D6F3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C21E47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46245C"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0CEDBE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BBCA15" w14:textId="77777777" w:rsidR="00815F63" w:rsidRDefault="005766E3" w:rsidP="0087371F">
            <w:r>
              <w:t>Barne- og ungdomstiltak</w:t>
            </w:r>
          </w:p>
        </w:tc>
        <w:tc>
          <w:tcPr>
            <w:tcW w:w="1200" w:type="dxa"/>
            <w:tcBorders>
              <w:top w:val="nil"/>
              <w:left w:val="nil"/>
              <w:bottom w:val="nil"/>
              <w:right w:val="nil"/>
            </w:tcBorders>
            <w:tcMar>
              <w:top w:w="43" w:type="dxa"/>
              <w:left w:w="0" w:type="dxa"/>
              <w:bottom w:w="0" w:type="dxa"/>
              <w:right w:w="0" w:type="dxa"/>
            </w:tcMar>
            <w:vAlign w:val="bottom"/>
          </w:tcPr>
          <w:p w14:paraId="1A44448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067C2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BD7024C" w14:textId="77777777" w:rsidR="00815F63" w:rsidRDefault="005766E3" w:rsidP="007104FE">
            <w:pPr>
              <w:jc w:val="right"/>
            </w:pPr>
            <w:r>
              <w:t>33 940 000</w:t>
            </w:r>
          </w:p>
        </w:tc>
        <w:tc>
          <w:tcPr>
            <w:tcW w:w="180" w:type="dxa"/>
            <w:tcBorders>
              <w:top w:val="nil"/>
              <w:left w:val="nil"/>
              <w:bottom w:val="nil"/>
              <w:right w:val="nil"/>
            </w:tcBorders>
            <w:tcMar>
              <w:top w:w="43" w:type="dxa"/>
              <w:left w:w="0" w:type="dxa"/>
              <w:bottom w:w="0" w:type="dxa"/>
              <w:right w:w="0" w:type="dxa"/>
            </w:tcMar>
            <w:vAlign w:val="bottom"/>
          </w:tcPr>
          <w:p w14:paraId="427FF4A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1DA6D3C" w14:textId="77777777" w:rsidR="00815F63" w:rsidRDefault="00815F63" w:rsidP="007104FE">
            <w:pPr>
              <w:jc w:val="right"/>
            </w:pPr>
          </w:p>
        </w:tc>
      </w:tr>
      <w:tr w:rsidR="00815F63" w14:paraId="212705A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9C0515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FD7801" w14:textId="77777777" w:rsidR="00815F63" w:rsidRDefault="005766E3" w:rsidP="0087371F">
            <w:r>
              <w:t>82</w:t>
            </w:r>
          </w:p>
        </w:tc>
        <w:tc>
          <w:tcPr>
            <w:tcW w:w="260" w:type="dxa"/>
            <w:tcBorders>
              <w:top w:val="nil"/>
              <w:left w:val="nil"/>
              <w:bottom w:val="nil"/>
              <w:right w:val="nil"/>
            </w:tcBorders>
            <w:tcMar>
              <w:top w:w="43" w:type="dxa"/>
              <w:left w:w="0" w:type="dxa"/>
              <w:bottom w:w="0" w:type="dxa"/>
              <w:right w:w="0" w:type="dxa"/>
            </w:tcMar>
            <w:vAlign w:val="bottom"/>
          </w:tcPr>
          <w:p w14:paraId="53F1B2E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682685" w14:textId="77777777" w:rsidR="00815F63" w:rsidRDefault="005766E3" w:rsidP="0087371F">
            <w:r>
              <w:t>Nobels Fredssenter</w:t>
            </w:r>
          </w:p>
        </w:tc>
        <w:tc>
          <w:tcPr>
            <w:tcW w:w="1200" w:type="dxa"/>
            <w:tcBorders>
              <w:top w:val="nil"/>
              <w:left w:val="nil"/>
              <w:bottom w:val="nil"/>
              <w:right w:val="nil"/>
            </w:tcBorders>
            <w:tcMar>
              <w:top w:w="43" w:type="dxa"/>
              <w:left w:w="0" w:type="dxa"/>
              <w:bottom w:w="0" w:type="dxa"/>
              <w:right w:w="0" w:type="dxa"/>
            </w:tcMar>
            <w:vAlign w:val="bottom"/>
          </w:tcPr>
          <w:p w14:paraId="089AB2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C95CE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FCDC63" w14:textId="77777777" w:rsidR="00815F63" w:rsidRDefault="005766E3" w:rsidP="007104FE">
            <w:pPr>
              <w:jc w:val="right"/>
            </w:pPr>
            <w:r>
              <w:t>37 500 000</w:t>
            </w:r>
          </w:p>
        </w:tc>
        <w:tc>
          <w:tcPr>
            <w:tcW w:w="180" w:type="dxa"/>
            <w:tcBorders>
              <w:top w:val="nil"/>
              <w:left w:val="nil"/>
              <w:bottom w:val="nil"/>
              <w:right w:val="nil"/>
            </w:tcBorders>
            <w:tcMar>
              <w:top w:w="43" w:type="dxa"/>
              <w:left w:w="0" w:type="dxa"/>
              <w:bottom w:w="0" w:type="dxa"/>
              <w:right w:w="0" w:type="dxa"/>
            </w:tcMar>
            <w:vAlign w:val="bottom"/>
          </w:tcPr>
          <w:p w14:paraId="439F81B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940AC83" w14:textId="77777777" w:rsidR="00815F63" w:rsidRDefault="00815F63" w:rsidP="007104FE">
            <w:pPr>
              <w:jc w:val="right"/>
            </w:pPr>
          </w:p>
        </w:tc>
      </w:tr>
      <w:tr w:rsidR="00815F63" w14:paraId="785D134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111300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6D9F78"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778B875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D4497C" w14:textId="77777777" w:rsidR="00815F63" w:rsidRDefault="005766E3" w:rsidP="0087371F">
            <w:r>
              <w:t>Talentutvikling</w:t>
            </w:r>
          </w:p>
        </w:tc>
        <w:tc>
          <w:tcPr>
            <w:tcW w:w="1200" w:type="dxa"/>
            <w:tcBorders>
              <w:top w:val="nil"/>
              <w:left w:val="nil"/>
              <w:bottom w:val="nil"/>
              <w:right w:val="nil"/>
            </w:tcBorders>
            <w:tcMar>
              <w:top w:w="43" w:type="dxa"/>
              <w:left w:w="0" w:type="dxa"/>
              <w:bottom w:w="0" w:type="dxa"/>
              <w:right w:w="0" w:type="dxa"/>
            </w:tcMar>
            <w:vAlign w:val="bottom"/>
          </w:tcPr>
          <w:p w14:paraId="7113E01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893F4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64D6E1F" w14:textId="77777777" w:rsidR="00815F63" w:rsidRDefault="005766E3" w:rsidP="007104FE">
            <w:pPr>
              <w:jc w:val="right"/>
            </w:pPr>
            <w:r>
              <w:t>55 000 000</w:t>
            </w:r>
          </w:p>
        </w:tc>
        <w:tc>
          <w:tcPr>
            <w:tcW w:w="180" w:type="dxa"/>
            <w:tcBorders>
              <w:top w:val="nil"/>
              <w:left w:val="nil"/>
              <w:bottom w:val="nil"/>
              <w:right w:val="nil"/>
            </w:tcBorders>
            <w:tcMar>
              <w:top w:w="43" w:type="dxa"/>
              <w:left w:w="0" w:type="dxa"/>
              <w:bottom w:w="0" w:type="dxa"/>
              <w:right w:w="0" w:type="dxa"/>
            </w:tcMar>
            <w:vAlign w:val="bottom"/>
          </w:tcPr>
          <w:p w14:paraId="6386613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54D7A64" w14:textId="77777777" w:rsidR="00815F63" w:rsidRDefault="005766E3" w:rsidP="007104FE">
            <w:pPr>
              <w:jc w:val="right"/>
            </w:pPr>
            <w:r>
              <w:t>467 467 000</w:t>
            </w:r>
          </w:p>
        </w:tc>
      </w:tr>
      <w:tr w:rsidR="00815F63" w14:paraId="664EBD7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5B8CF60" w14:textId="77777777" w:rsidR="00815F63" w:rsidRDefault="005766E3" w:rsidP="0087371F">
            <w:r>
              <w:t>326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DF86E3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EA913B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6718BF" w14:textId="77777777" w:rsidR="00815F63" w:rsidRDefault="005766E3" w:rsidP="0087371F">
            <w:r>
              <w:t>Språk- og bibliotekformål:</w:t>
            </w:r>
          </w:p>
        </w:tc>
        <w:tc>
          <w:tcPr>
            <w:tcW w:w="1200" w:type="dxa"/>
            <w:tcBorders>
              <w:top w:val="nil"/>
              <w:left w:val="nil"/>
              <w:bottom w:val="nil"/>
              <w:right w:val="nil"/>
            </w:tcBorders>
            <w:tcMar>
              <w:top w:w="43" w:type="dxa"/>
              <w:left w:w="0" w:type="dxa"/>
              <w:bottom w:w="0" w:type="dxa"/>
              <w:right w:w="0" w:type="dxa"/>
            </w:tcMar>
            <w:vAlign w:val="bottom"/>
          </w:tcPr>
          <w:p w14:paraId="092D1E3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EC309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A10F52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79AEE3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DB22552" w14:textId="77777777" w:rsidR="00815F63" w:rsidRDefault="00815F63" w:rsidP="007104FE">
            <w:pPr>
              <w:jc w:val="right"/>
            </w:pPr>
          </w:p>
        </w:tc>
      </w:tr>
      <w:tr w:rsidR="00815F63" w14:paraId="4982228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5C74FA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488AB1"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BFDA96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58AD0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DF3EDB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F37A7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4AD2FA4" w14:textId="77777777" w:rsidR="00815F63" w:rsidRDefault="005766E3" w:rsidP="007104FE">
            <w:pPr>
              <w:jc w:val="right"/>
            </w:pPr>
            <w:r>
              <w:t>817 877 000</w:t>
            </w:r>
          </w:p>
        </w:tc>
        <w:tc>
          <w:tcPr>
            <w:tcW w:w="180" w:type="dxa"/>
            <w:tcBorders>
              <w:top w:val="nil"/>
              <w:left w:val="nil"/>
              <w:bottom w:val="nil"/>
              <w:right w:val="nil"/>
            </w:tcBorders>
            <w:tcMar>
              <w:top w:w="43" w:type="dxa"/>
              <w:left w:w="0" w:type="dxa"/>
              <w:bottom w:w="0" w:type="dxa"/>
              <w:right w:w="0" w:type="dxa"/>
            </w:tcMar>
            <w:vAlign w:val="bottom"/>
          </w:tcPr>
          <w:p w14:paraId="3309AAA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4E5A89C" w14:textId="77777777" w:rsidR="00815F63" w:rsidRDefault="00815F63" w:rsidP="007104FE">
            <w:pPr>
              <w:jc w:val="right"/>
            </w:pPr>
          </w:p>
        </w:tc>
      </w:tr>
      <w:tr w:rsidR="00815F63" w14:paraId="2BD0791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073047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77FDD6A"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F5E199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8081629"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947032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51BED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F135B15" w14:textId="77777777" w:rsidR="00815F63" w:rsidRDefault="005766E3" w:rsidP="007104FE">
            <w:pPr>
              <w:jc w:val="right"/>
            </w:pPr>
            <w:r>
              <w:t>18 235 000</w:t>
            </w:r>
          </w:p>
        </w:tc>
        <w:tc>
          <w:tcPr>
            <w:tcW w:w="180" w:type="dxa"/>
            <w:tcBorders>
              <w:top w:val="nil"/>
              <w:left w:val="nil"/>
              <w:bottom w:val="nil"/>
              <w:right w:val="nil"/>
            </w:tcBorders>
            <w:tcMar>
              <w:top w:w="43" w:type="dxa"/>
              <w:left w:w="0" w:type="dxa"/>
              <w:bottom w:w="0" w:type="dxa"/>
              <w:right w:w="0" w:type="dxa"/>
            </w:tcMar>
            <w:vAlign w:val="bottom"/>
          </w:tcPr>
          <w:p w14:paraId="7499FCB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280A1EA" w14:textId="77777777" w:rsidR="00815F63" w:rsidRDefault="00815F63" w:rsidP="007104FE">
            <w:pPr>
              <w:jc w:val="right"/>
            </w:pPr>
          </w:p>
        </w:tc>
      </w:tr>
      <w:tr w:rsidR="00815F63" w14:paraId="795B598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7C1E3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4B6E1A"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3CCBD98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65C498"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233FB4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3B703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4DBCC2" w14:textId="77777777" w:rsidR="00815F63" w:rsidRDefault="005766E3" w:rsidP="007104FE">
            <w:pPr>
              <w:jc w:val="right"/>
            </w:pPr>
            <w:r>
              <w:t>60 400 000</w:t>
            </w:r>
          </w:p>
        </w:tc>
        <w:tc>
          <w:tcPr>
            <w:tcW w:w="180" w:type="dxa"/>
            <w:tcBorders>
              <w:top w:val="nil"/>
              <w:left w:val="nil"/>
              <w:bottom w:val="nil"/>
              <w:right w:val="nil"/>
            </w:tcBorders>
            <w:tcMar>
              <w:top w:w="43" w:type="dxa"/>
              <w:left w:w="0" w:type="dxa"/>
              <w:bottom w:w="0" w:type="dxa"/>
              <w:right w:w="0" w:type="dxa"/>
            </w:tcMar>
            <w:vAlign w:val="bottom"/>
          </w:tcPr>
          <w:p w14:paraId="4F4F4E3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077A756" w14:textId="77777777" w:rsidR="00815F63" w:rsidRDefault="00815F63" w:rsidP="007104FE">
            <w:pPr>
              <w:jc w:val="right"/>
            </w:pPr>
          </w:p>
        </w:tc>
      </w:tr>
      <w:tr w:rsidR="00815F63" w14:paraId="017B774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087186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BF8793"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63C0E4A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118541" w14:textId="77777777" w:rsidR="00815F63" w:rsidRDefault="005766E3" w:rsidP="0087371F">
            <w:r>
              <w:t>Språktiltak</w:t>
            </w:r>
          </w:p>
        </w:tc>
        <w:tc>
          <w:tcPr>
            <w:tcW w:w="1200" w:type="dxa"/>
            <w:tcBorders>
              <w:top w:val="nil"/>
              <w:left w:val="nil"/>
              <w:bottom w:val="nil"/>
              <w:right w:val="nil"/>
            </w:tcBorders>
            <w:tcMar>
              <w:top w:w="43" w:type="dxa"/>
              <w:left w:w="0" w:type="dxa"/>
              <w:bottom w:w="0" w:type="dxa"/>
              <w:right w:w="0" w:type="dxa"/>
            </w:tcMar>
            <w:vAlign w:val="bottom"/>
          </w:tcPr>
          <w:p w14:paraId="0D3208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80A45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92D270D" w14:textId="77777777" w:rsidR="00815F63" w:rsidRDefault="005766E3" w:rsidP="007104FE">
            <w:pPr>
              <w:jc w:val="right"/>
            </w:pPr>
            <w:r>
              <w:t>38 550 000</w:t>
            </w:r>
          </w:p>
        </w:tc>
        <w:tc>
          <w:tcPr>
            <w:tcW w:w="180" w:type="dxa"/>
            <w:tcBorders>
              <w:top w:val="nil"/>
              <w:left w:val="nil"/>
              <w:bottom w:val="nil"/>
              <w:right w:val="nil"/>
            </w:tcBorders>
            <w:tcMar>
              <w:top w:w="43" w:type="dxa"/>
              <w:left w:w="0" w:type="dxa"/>
              <w:bottom w:w="0" w:type="dxa"/>
              <w:right w:w="0" w:type="dxa"/>
            </w:tcMar>
            <w:vAlign w:val="bottom"/>
          </w:tcPr>
          <w:p w14:paraId="243FCCD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EA2AAB3" w14:textId="77777777" w:rsidR="00815F63" w:rsidRDefault="00815F63" w:rsidP="007104FE">
            <w:pPr>
              <w:jc w:val="right"/>
            </w:pPr>
          </w:p>
        </w:tc>
      </w:tr>
      <w:tr w:rsidR="00815F63" w14:paraId="371FDE2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89AFDD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08D2EE"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0690F84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90E94D" w14:textId="77777777" w:rsidR="00815F63" w:rsidRDefault="005766E3" w:rsidP="0087371F">
            <w:r>
              <w:t>Det Norske Samlaget</w:t>
            </w:r>
          </w:p>
        </w:tc>
        <w:tc>
          <w:tcPr>
            <w:tcW w:w="1200" w:type="dxa"/>
            <w:tcBorders>
              <w:top w:val="nil"/>
              <w:left w:val="nil"/>
              <w:bottom w:val="nil"/>
              <w:right w:val="nil"/>
            </w:tcBorders>
            <w:tcMar>
              <w:top w:w="43" w:type="dxa"/>
              <w:left w:w="0" w:type="dxa"/>
              <w:bottom w:w="0" w:type="dxa"/>
              <w:right w:w="0" w:type="dxa"/>
            </w:tcMar>
            <w:vAlign w:val="bottom"/>
          </w:tcPr>
          <w:p w14:paraId="0C52E2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DA468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AD13C65" w14:textId="77777777" w:rsidR="00815F63" w:rsidRDefault="005766E3" w:rsidP="007104FE">
            <w:pPr>
              <w:jc w:val="right"/>
            </w:pPr>
            <w:r>
              <w:t>23 475 000</w:t>
            </w:r>
          </w:p>
        </w:tc>
        <w:tc>
          <w:tcPr>
            <w:tcW w:w="180" w:type="dxa"/>
            <w:tcBorders>
              <w:top w:val="nil"/>
              <w:left w:val="nil"/>
              <w:bottom w:val="nil"/>
              <w:right w:val="nil"/>
            </w:tcBorders>
            <w:tcMar>
              <w:top w:w="43" w:type="dxa"/>
              <w:left w:w="0" w:type="dxa"/>
              <w:bottom w:w="0" w:type="dxa"/>
              <w:right w:w="0" w:type="dxa"/>
            </w:tcMar>
            <w:vAlign w:val="bottom"/>
          </w:tcPr>
          <w:p w14:paraId="7806CD8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8087290" w14:textId="77777777" w:rsidR="00815F63" w:rsidRDefault="00815F63" w:rsidP="007104FE">
            <w:pPr>
              <w:jc w:val="right"/>
            </w:pPr>
          </w:p>
        </w:tc>
      </w:tr>
      <w:tr w:rsidR="00815F63" w14:paraId="2B16A84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C9A177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8425C0"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4EA8FC9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EEC50F" w14:textId="77777777" w:rsidR="00815F63" w:rsidRDefault="005766E3" w:rsidP="0087371F">
            <w:r>
              <w:t>Tilskudd til ordboksarbeid</w:t>
            </w:r>
          </w:p>
        </w:tc>
        <w:tc>
          <w:tcPr>
            <w:tcW w:w="1200" w:type="dxa"/>
            <w:tcBorders>
              <w:top w:val="nil"/>
              <w:left w:val="nil"/>
              <w:bottom w:val="nil"/>
              <w:right w:val="nil"/>
            </w:tcBorders>
            <w:tcMar>
              <w:top w:w="43" w:type="dxa"/>
              <w:left w:w="0" w:type="dxa"/>
              <w:bottom w:w="0" w:type="dxa"/>
              <w:right w:w="0" w:type="dxa"/>
            </w:tcMar>
            <w:vAlign w:val="bottom"/>
          </w:tcPr>
          <w:p w14:paraId="3A0A9DA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4DE06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A6FB73" w14:textId="77777777" w:rsidR="00815F63" w:rsidRDefault="005766E3" w:rsidP="007104FE">
            <w:pPr>
              <w:jc w:val="right"/>
            </w:pPr>
            <w:r>
              <w:t>14 650 000</w:t>
            </w:r>
          </w:p>
        </w:tc>
        <w:tc>
          <w:tcPr>
            <w:tcW w:w="180" w:type="dxa"/>
            <w:tcBorders>
              <w:top w:val="nil"/>
              <w:left w:val="nil"/>
              <w:bottom w:val="nil"/>
              <w:right w:val="nil"/>
            </w:tcBorders>
            <w:tcMar>
              <w:top w:w="43" w:type="dxa"/>
              <w:left w:w="0" w:type="dxa"/>
              <w:bottom w:w="0" w:type="dxa"/>
              <w:right w:w="0" w:type="dxa"/>
            </w:tcMar>
            <w:vAlign w:val="bottom"/>
          </w:tcPr>
          <w:p w14:paraId="73096CC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B9EEDD3" w14:textId="77777777" w:rsidR="00815F63" w:rsidRDefault="00815F63" w:rsidP="007104FE">
            <w:pPr>
              <w:jc w:val="right"/>
            </w:pPr>
          </w:p>
        </w:tc>
      </w:tr>
      <w:tr w:rsidR="00815F63" w14:paraId="4F0A484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F42392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968D91"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0CC1C0B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0A88BE" w14:textId="77777777" w:rsidR="00815F63" w:rsidRDefault="005766E3" w:rsidP="0087371F">
            <w:r>
              <w:t>Bibliotek- og litteraturtiltak</w:t>
            </w:r>
          </w:p>
        </w:tc>
        <w:tc>
          <w:tcPr>
            <w:tcW w:w="1200" w:type="dxa"/>
            <w:tcBorders>
              <w:top w:val="nil"/>
              <w:left w:val="nil"/>
              <w:bottom w:val="nil"/>
              <w:right w:val="nil"/>
            </w:tcBorders>
            <w:tcMar>
              <w:top w:w="43" w:type="dxa"/>
              <w:left w:w="0" w:type="dxa"/>
              <w:bottom w:w="0" w:type="dxa"/>
              <w:right w:w="0" w:type="dxa"/>
            </w:tcMar>
            <w:vAlign w:val="bottom"/>
          </w:tcPr>
          <w:p w14:paraId="2F2CA23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57CC8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94D6500" w14:textId="77777777" w:rsidR="00815F63" w:rsidRDefault="005766E3" w:rsidP="007104FE">
            <w:pPr>
              <w:jc w:val="right"/>
            </w:pPr>
            <w:r>
              <w:t>102 350 000</w:t>
            </w:r>
          </w:p>
        </w:tc>
        <w:tc>
          <w:tcPr>
            <w:tcW w:w="180" w:type="dxa"/>
            <w:tcBorders>
              <w:top w:val="nil"/>
              <w:left w:val="nil"/>
              <w:bottom w:val="nil"/>
              <w:right w:val="nil"/>
            </w:tcBorders>
            <w:tcMar>
              <w:top w:w="43" w:type="dxa"/>
              <w:left w:w="0" w:type="dxa"/>
              <w:bottom w:w="0" w:type="dxa"/>
              <w:right w:w="0" w:type="dxa"/>
            </w:tcMar>
            <w:vAlign w:val="bottom"/>
          </w:tcPr>
          <w:p w14:paraId="59289FA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68247D4" w14:textId="77777777" w:rsidR="00815F63" w:rsidRDefault="005766E3" w:rsidP="007104FE">
            <w:pPr>
              <w:jc w:val="right"/>
            </w:pPr>
            <w:r>
              <w:t>1 075 537 000</w:t>
            </w:r>
          </w:p>
        </w:tc>
      </w:tr>
      <w:tr w:rsidR="00815F63" w14:paraId="615E569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884022B" w14:textId="77777777" w:rsidR="00815F63" w:rsidRDefault="005766E3" w:rsidP="0087371F">
            <w:r>
              <w:t>327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B5409C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2090A0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D2F22E" w14:textId="77777777" w:rsidR="00815F63" w:rsidRDefault="005766E3" w:rsidP="0087371F">
            <w:r>
              <w:t>Nidaros domkirkes restaureringsarbeider mv.:</w:t>
            </w:r>
          </w:p>
        </w:tc>
        <w:tc>
          <w:tcPr>
            <w:tcW w:w="1200" w:type="dxa"/>
            <w:tcBorders>
              <w:top w:val="nil"/>
              <w:left w:val="nil"/>
              <w:bottom w:val="nil"/>
              <w:right w:val="nil"/>
            </w:tcBorders>
            <w:tcMar>
              <w:top w:w="43" w:type="dxa"/>
              <w:left w:w="0" w:type="dxa"/>
              <w:bottom w:w="0" w:type="dxa"/>
              <w:right w:w="0" w:type="dxa"/>
            </w:tcMar>
            <w:vAlign w:val="bottom"/>
          </w:tcPr>
          <w:p w14:paraId="0AA1B2A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50099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18C9390"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905CDA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EAF97C5" w14:textId="77777777" w:rsidR="00815F63" w:rsidRDefault="00815F63" w:rsidP="007104FE">
            <w:pPr>
              <w:jc w:val="right"/>
            </w:pPr>
          </w:p>
        </w:tc>
      </w:tr>
      <w:tr w:rsidR="00815F63" w14:paraId="0BF4984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B2C48E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CF5974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4B9D5E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50385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88F372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42C3A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159CA1F" w14:textId="77777777" w:rsidR="00815F63" w:rsidRDefault="005766E3" w:rsidP="007104FE">
            <w:pPr>
              <w:jc w:val="right"/>
            </w:pPr>
            <w:r>
              <w:t>82 732 000</w:t>
            </w:r>
          </w:p>
        </w:tc>
        <w:tc>
          <w:tcPr>
            <w:tcW w:w="180" w:type="dxa"/>
            <w:tcBorders>
              <w:top w:val="nil"/>
              <w:left w:val="nil"/>
              <w:bottom w:val="nil"/>
              <w:right w:val="nil"/>
            </w:tcBorders>
            <w:tcMar>
              <w:top w:w="43" w:type="dxa"/>
              <w:left w:w="0" w:type="dxa"/>
              <w:bottom w:w="0" w:type="dxa"/>
              <w:right w:w="0" w:type="dxa"/>
            </w:tcMar>
            <w:vAlign w:val="bottom"/>
          </w:tcPr>
          <w:p w14:paraId="3CABCDE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607953A" w14:textId="77777777" w:rsidR="00815F63" w:rsidRDefault="00815F63" w:rsidP="007104FE">
            <w:pPr>
              <w:jc w:val="right"/>
            </w:pPr>
          </w:p>
        </w:tc>
      </w:tr>
      <w:tr w:rsidR="00815F63" w14:paraId="4E5D23C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82BD3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A12C76"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5338A0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42FC3E"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5D3BE4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738596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7CA9E8F" w14:textId="77777777" w:rsidR="00815F63" w:rsidRDefault="005766E3" w:rsidP="007104FE">
            <w:pPr>
              <w:jc w:val="right"/>
            </w:pPr>
            <w:r>
              <w:t>4 680 000</w:t>
            </w:r>
          </w:p>
        </w:tc>
        <w:tc>
          <w:tcPr>
            <w:tcW w:w="180" w:type="dxa"/>
            <w:tcBorders>
              <w:top w:val="nil"/>
              <w:left w:val="nil"/>
              <w:bottom w:val="nil"/>
              <w:right w:val="nil"/>
            </w:tcBorders>
            <w:tcMar>
              <w:top w:w="43" w:type="dxa"/>
              <w:left w:w="0" w:type="dxa"/>
              <w:bottom w:w="0" w:type="dxa"/>
              <w:right w:w="0" w:type="dxa"/>
            </w:tcMar>
            <w:vAlign w:val="bottom"/>
          </w:tcPr>
          <w:p w14:paraId="73319B2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1193042" w14:textId="77777777" w:rsidR="00815F63" w:rsidRDefault="00815F63" w:rsidP="007104FE">
            <w:pPr>
              <w:jc w:val="right"/>
            </w:pPr>
          </w:p>
        </w:tc>
      </w:tr>
      <w:tr w:rsidR="00815F63" w14:paraId="403C8E8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6324DE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E465A0"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F1B6D8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4511E1" w14:textId="77777777" w:rsidR="00815F63" w:rsidRDefault="005766E3" w:rsidP="0087371F">
            <w:r>
              <w:t>Utenlandske krigsgraver i Norge</w:t>
            </w:r>
          </w:p>
        </w:tc>
        <w:tc>
          <w:tcPr>
            <w:tcW w:w="1200" w:type="dxa"/>
            <w:tcBorders>
              <w:top w:val="nil"/>
              <w:left w:val="nil"/>
              <w:bottom w:val="nil"/>
              <w:right w:val="nil"/>
            </w:tcBorders>
            <w:tcMar>
              <w:top w:w="43" w:type="dxa"/>
              <w:left w:w="0" w:type="dxa"/>
              <w:bottom w:w="0" w:type="dxa"/>
              <w:right w:w="0" w:type="dxa"/>
            </w:tcMar>
            <w:vAlign w:val="bottom"/>
          </w:tcPr>
          <w:p w14:paraId="26CBD6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E19CD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4A54C0" w14:textId="77777777" w:rsidR="00815F63" w:rsidRDefault="005766E3" w:rsidP="007104FE">
            <w:pPr>
              <w:jc w:val="right"/>
            </w:pPr>
            <w:r>
              <w:t>4 320 000</w:t>
            </w:r>
          </w:p>
        </w:tc>
        <w:tc>
          <w:tcPr>
            <w:tcW w:w="180" w:type="dxa"/>
            <w:tcBorders>
              <w:top w:val="nil"/>
              <w:left w:val="nil"/>
              <w:bottom w:val="nil"/>
              <w:right w:val="nil"/>
            </w:tcBorders>
            <w:tcMar>
              <w:top w:w="43" w:type="dxa"/>
              <w:left w:w="0" w:type="dxa"/>
              <w:bottom w:w="0" w:type="dxa"/>
              <w:right w:w="0" w:type="dxa"/>
            </w:tcMar>
            <w:vAlign w:val="bottom"/>
          </w:tcPr>
          <w:p w14:paraId="54A1F43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4237B42" w14:textId="77777777" w:rsidR="00815F63" w:rsidRDefault="00815F63" w:rsidP="007104FE">
            <w:pPr>
              <w:jc w:val="right"/>
            </w:pPr>
          </w:p>
        </w:tc>
      </w:tr>
      <w:tr w:rsidR="00815F63" w14:paraId="33C7EB7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E34E56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516CC4"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4C69F0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CEB053" w14:textId="77777777" w:rsidR="00815F63" w:rsidRDefault="005766E3" w:rsidP="0087371F">
            <w:r>
              <w:t>Tilskudd til regionale pilegrimssentre</w:t>
            </w:r>
          </w:p>
        </w:tc>
        <w:tc>
          <w:tcPr>
            <w:tcW w:w="1200" w:type="dxa"/>
            <w:tcBorders>
              <w:top w:val="nil"/>
              <w:left w:val="nil"/>
              <w:bottom w:val="nil"/>
              <w:right w:val="nil"/>
            </w:tcBorders>
            <w:tcMar>
              <w:top w:w="43" w:type="dxa"/>
              <w:left w:w="0" w:type="dxa"/>
              <w:bottom w:w="0" w:type="dxa"/>
              <w:right w:w="0" w:type="dxa"/>
            </w:tcMar>
            <w:vAlign w:val="bottom"/>
          </w:tcPr>
          <w:p w14:paraId="6E4F142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C4F84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174B899" w14:textId="77777777" w:rsidR="00815F63" w:rsidRDefault="005766E3" w:rsidP="007104FE">
            <w:pPr>
              <w:jc w:val="right"/>
            </w:pPr>
            <w:r>
              <w:t>9 180 000</w:t>
            </w:r>
          </w:p>
        </w:tc>
        <w:tc>
          <w:tcPr>
            <w:tcW w:w="180" w:type="dxa"/>
            <w:tcBorders>
              <w:top w:val="nil"/>
              <w:left w:val="nil"/>
              <w:bottom w:val="nil"/>
              <w:right w:val="nil"/>
            </w:tcBorders>
            <w:tcMar>
              <w:top w:w="43" w:type="dxa"/>
              <w:left w:w="0" w:type="dxa"/>
              <w:bottom w:w="0" w:type="dxa"/>
              <w:right w:w="0" w:type="dxa"/>
            </w:tcMar>
            <w:vAlign w:val="bottom"/>
          </w:tcPr>
          <w:p w14:paraId="15DA771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918497B" w14:textId="77777777" w:rsidR="00815F63" w:rsidRDefault="005766E3" w:rsidP="007104FE">
            <w:pPr>
              <w:jc w:val="right"/>
            </w:pPr>
            <w:r>
              <w:t>100 912 000</w:t>
            </w:r>
          </w:p>
        </w:tc>
      </w:tr>
      <w:tr w:rsidR="00815F63" w14:paraId="7753A7B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7A22BB3" w14:textId="77777777" w:rsidR="00815F63" w:rsidRDefault="005766E3" w:rsidP="0087371F">
            <w:r>
              <w:t>328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3732D3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49AAA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80D6E6" w14:textId="77777777" w:rsidR="00815F63" w:rsidRDefault="005766E3" w:rsidP="0087371F">
            <w:r>
              <w:t>Museer m.m.:</w:t>
            </w:r>
          </w:p>
        </w:tc>
        <w:tc>
          <w:tcPr>
            <w:tcW w:w="1200" w:type="dxa"/>
            <w:tcBorders>
              <w:top w:val="nil"/>
              <w:left w:val="nil"/>
              <w:bottom w:val="nil"/>
              <w:right w:val="nil"/>
            </w:tcBorders>
            <w:tcMar>
              <w:top w:w="43" w:type="dxa"/>
              <w:left w:w="0" w:type="dxa"/>
              <w:bottom w:w="0" w:type="dxa"/>
              <w:right w:w="0" w:type="dxa"/>
            </w:tcMar>
            <w:vAlign w:val="bottom"/>
          </w:tcPr>
          <w:p w14:paraId="65C1040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8C37B0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5354CB"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1DE8D1C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7C3A312" w14:textId="77777777" w:rsidR="00815F63" w:rsidRDefault="00815F63" w:rsidP="007104FE">
            <w:pPr>
              <w:jc w:val="right"/>
            </w:pPr>
          </w:p>
        </w:tc>
      </w:tr>
      <w:tr w:rsidR="00815F63" w14:paraId="0F63FE7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F5681A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4B7EF75"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F6A198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462D29F" w14:textId="77777777" w:rsidR="00815F63" w:rsidRDefault="005766E3" w:rsidP="0087371F">
            <w:r>
              <w:t>Det nasjonale museumsnettverket</w:t>
            </w:r>
          </w:p>
        </w:tc>
        <w:tc>
          <w:tcPr>
            <w:tcW w:w="1200" w:type="dxa"/>
            <w:tcBorders>
              <w:top w:val="nil"/>
              <w:left w:val="nil"/>
              <w:bottom w:val="nil"/>
              <w:right w:val="nil"/>
            </w:tcBorders>
            <w:tcMar>
              <w:top w:w="43" w:type="dxa"/>
              <w:left w:w="0" w:type="dxa"/>
              <w:bottom w:w="0" w:type="dxa"/>
              <w:right w:w="0" w:type="dxa"/>
            </w:tcMar>
            <w:vAlign w:val="bottom"/>
          </w:tcPr>
          <w:p w14:paraId="6E36F19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DFAAF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BAE8FAF" w14:textId="77777777" w:rsidR="00815F63" w:rsidRDefault="005766E3" w:rsidP="007104FE">
            <w:pPr>
              <w:jc w:val="right"/>
            </w:pPr>
            <w:r>
              <w:t>2 506 300 000</w:t>
            </w:r>
          </w:p>
        </w:tc>
        <w:tc>
          <w:tcPr>
            <w:tcW w:w="180" w:type="dxa"/>
            <w:tcBorders>
              <w:top w:val="nil"/>
              <w:left w:val="nil"/>
              <w:bottom w:val="nil"/>
              <w:right w:val="nil"/>
            </w:tcBorders>
            <w:tcMar>
              <w:top w:w="43" w:type="dxa"/>
              <w:left w:w="0" w:type="dxa"/>
              <w:bottom w:w="0" w:type="dxa"/>
              <w:right w:w="0" w:type="dxa"/>
            </w:tcMar>
            <w:vAlign w:val="bottom"/>
          </w:tcPr>
          <w:p w14:paraId="32CB112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35CEFB0" w14:textId="77777777" w:rsidR="00815F63" w:rsidRDefault="00815F63" w:rsidP="007104FE">
            <w:pPr>
              <w:jc w:val="right"/>
            </w:pPr>
          </w:p>
        </w:tc>
      </w:tr>
      <w:tr w:rsidR="00815F63" w14:paraId="37BAC57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A25F8A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C17F00"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33321C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861EC3" w14:textId="77777777" w:rsidR="00815F63" w:rsidRDefault="005766E3" w:rsidP="0087371F">
            <w:r>
              <w:t>Andre museums- og kulturverntiltak</w:t>
            </w:r>
          </w:p>
        </w:tc>
        <w:tc>
          <w:tcPr>
            <w:tcW w:w="1200" w:type="dxa"/>
            <w:tcBorders>
              <w:top w:val="nil"/>
              <w:left w:val="nil"/>
              <w:bottom w:val="nil"/>
              <w:right w:val="nil"/>
            </w:tcBorders>
            <w:tcMar>
              <w:top w:w="43" w:type="dxa"/>
              <w:left w:w="0" w:type="dxa"/>
              <w:bottom w:w="0" w:type="dxa"/>
              <w:right w:w="0" w:type="dxa"/>
            </w:tcMar>
            <w:vAlign w:val="bottom"/>
          </w:tcPr>
          <w:p w14:paraId="4856E1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28041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230EE9F" w14:textId="77777777" w:rsidR="00815F63" w:rsidRDefault="005766E3" w:rsidP="007104FE">
            <w:pPr>
              <w:jc w:val="right"/>
            </w:pPr>
            <w:r>
              <w:t>92 305 000</w:t>
            </w:r>
          </w:p>
        </w:tc>
        <w:tc>
          <w:tcPr>
            <w:tcW w:w="180" w:type="dxa"/>
            <w:tcBorders>
              <w:top w:val="nil"/>
              <w:left w:val="nil"/>
              <w:bottom w:val="nil"/>
              <w:right w:val="nil"/>
            </w:tcBorders>
            <w:tcMar>
              <w:top w:w="43" w:type="dxa"/>
              <w:left w:w="0" w:type="dxa"/>
              <w:bottom w:w="0" w:type="dxa"/>
              <w:right w:w="0" w:type="dxa"/>
            </w:tcMar>
            <w:vAlign w:val="bottom"/>
          </w:tcPr>
          <w:p w14:paraId="6A3F198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1C46DF3" w14:textId="77777777" w:rsidR="00815F63" w:rsidRDefault="005766E3" w:rsidP="007104FE">
            <w:pPr>
              <w:jc w:val="right"/>
            </w:pPr>
            <w:r>
              <w:t>2 598 605 000</w:t>
            </w:r>
          </w:p>
        </w:tc>
      </w:tr>
      <w:tr w:rsidR="00815F63" w14:paraId="38FFDB1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3354271" w14:textId="77777777" w:rsidR="00815F63" w:rsidRDefault="005766E3" w:rsidP="0087371F">
            <w:r>
              <w:t>329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D4299F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F19FD1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100D97" w14:textId="77777777" w:rsidR="00815F63" w:rsidRDefault="005766E3" w:rsidP="0087371F">
            <w:r>
              <w:t>Arkivformål:</w:t>
            </w:r>
          </w:p>
        </w:tc>
        <w:tc>
          <w:tcPr>
            <w:tcW w:w="1200" w:type="dxa"/>
            <w:tcBorders>
              <w:top w:val="nil"/>
              <w:left w:val="nil"/>
              <w:bottom w:val="nil"/>
              <w:right w:val="nil"/>
            </w:tcBorders>
            <w:tcMar>
              <w:top w:w="43" w:type="dxa"/>
              <w:left w:w="0" w:type="dxa"/>
              <w:bottom w:w="0" w:type="dxa"/>
              <w:right w:w="0" w:type="dxa"/>
            </w:tcMar>
            <w:vAlign w:val="bottom"/>
          </w:tcPr>
          <w:p w14:paraId="39E61B6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B6AF3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A6D890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172FCC6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FC08D77" w14:textId="77777777" w:rsidR="00815F63" w:rsidRDefault="00815F63" w:rsidP="007104FE">
            <w:pPr>
              <w:jc w:val="right"/>
            </w:pPr>
          </w:p>
        </w:tc>
      </w:tr>
      <w:tr w:rsidR="00815F63" w14:paraId="50407A8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A85829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EF7DE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4BEA0E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2E78A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1D6AEB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F9E12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4403977" w14:textId="77777777" w:rsidR="00815F63" w:rsidRDefault="005766E3" w:rsidP="007104FE">
            <w:pPr>
              <w:jc w:val="right"/>
            </w:pPr>
            <w:r>
              <w:t>452 315 000</w:t>
            </w:r>
          </w:p>
        </w:tc>
        <w:tc>
          <w:tcPr>
            <w:tcW w:w="180" w:type="dxa"/>
            <w:tcBorders>
              <w:top w:val="nil"/>
              <w:left w:val="nil"/>
              <w:bottom w:val="nil"/>
              <w:right w:val="nil"/>
            </w:tcBorders>
            <w:tcMar>
              <w:top w:w="43" w:type="dxa"/>
              <w:left w:w="0" w:type="dxa"/>
              <w:bottom w:w="0" w:type="dxa"/>
              <w:right w:w="0" w:type="dxa"/>
            </w:tcMar>
            <w:vAlign w:val="bottom"/>
          </w:tcPr>
          <w:p w14:paraId="1EE953F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846D403" w14:textId="77777777" w:rsidR="00815F63" w:rsidRDefault="00815F63" w:rsidP="007104FE">
            <w:pPr>
              <w:jc w:val="right"/>
            </w:pPr>
          </w:p>
        </w:tc>
      </w:tr>
      <w:tr w:rsidR="00815F63" w14:paraId="4244B5F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4A8E48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531ECC"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5D1749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71AD46"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71145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91D4E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1A1F7C4" w14:textId="77777777" w:rsidR="00815F63" w:rsidRDefault="005766E3" w:rsidP="007104FE">
            <w:pPr>
              <w:jc w:val="right"/>
            </w:pPr>
            <w:r>
              <w:t>5 270 000</w:t>
            </w:r>
          </w:p>
        </w:tc>
        <w:tc>
          <w:tcPr>
            <w:tcW w:w="180" w:type="dxa"/>
            <w:tcBorders>
              <w:top w:val="nil"/>
              <w:left w:val="nil"/>
              <w:bottom w:val="nil"/>
              <w:right w:val="nil"/>
            </w:tcBorders>
            <w:tcMar>
              <w:top w:w="43" w:type="dxa"/>
              <w:left w:w="0" w:type="dxa"/>
              <w:bottom w:w="0" w:type="dxa"/>
              <w:right w:w="0" w:type="dxa"/>
            </w:tcMar>
            <w:vAlign w:val="bottom"/>
          </w:tcPr>
          <w:p w14:paraId="0DAADD1E"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EF1833D" w14:textId="77777777" w:rsidR="00815F63" w:rsidRDefault="00815F63" w:rsidP="007104FE">
            <w:pPr>
              <w:jc w:val="right"/>
            </w:pPr>
          </w:p>
        </w:tc>
      </w:tr>
      <w:tr w:rsidR="00815F63" w14:paraId="20502F1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105B9D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3B769A3"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1E5C67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036E42"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0A9BC3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A61C1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915CB9" w14:textId="77777777" w:rsidR="00815F63" w:rsidRDefault="005766E3" w:rsidP="007104FE">
            <w:pPr>
              <w:jc w:val="right"/>
            </w:pPr>
            <w:r>
              <w:t>19 500 000</w:t>
            </w:r>
          </w:p>
        </w:tc>
        <w:tc>
          <w:tcPr>
            <w:tcW w:w="180" w:type="dxa"/>
            <w:tcBorders>
              <w:top w:val="nil"/>
              <w:left w:val="nil"/>
              <w:bottom w:val="nil"/>
              <w:right w:val="nil"/>
            </w:tcBorders>
            <w:tcMar>
              <w:top w:w="43" w:type="dxa"/>
              <w:left w:w="0" w:type="dxa"/>
              <w:bottom w:w="0" w:type="dxa"/>
              <w:right w:w="0" w:type="dxa"/>
            </w:tcMar>
            <w:vAlign w:val="bottom"/>
          </w:tcPr>
          <w:p w14:paraId="709F1D6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3376CA8" w14:textId="77777777" w:rsidR="00815F63" w:rsidRDefault="00815F63" w:rsidP="007104FE">
            <w:pPr>
              <w:jc w:val="right"/>
            </w:pPr>
          </w:p>
        </w:tc>
      </w:tr>
      <w:tr w:rsidR="00815F63" w14:paraId="7D7C9BA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F2B58D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CFB7DD3"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57170C6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448658" w14:textId="77777777" w:rsidR="00815F63" w:rsidRDefault="005766E3" w:rsidP="0087371F">
            <w:r>
              <w:t>Arkivtiltak</w:t>
            </w:r>
          </w:p>
        </w:tc>
        <w:tc>
          <w:tcPr>
            <w:tcW w:w="1200" w:type="dxa"/>
            <w:tcBorders>
              <w:top w:val="nil"/>
              <w:left w:val="nil"/>
              <w:bottom w:val="nil"/>
              <w:right w:val="nil"/>
            </w:tcBorders>
            <w:tcMar>
              <w:top w:w="43" w:type="dxa"/>
              <w:left w:w="0" w:type="dxa"/>
              <w:bottom w:w="0" w:type="dxa"/>
              <w:right w:w="0" w:type="dxa"/>
            </w:tcMar>
            <w:vAlign w:val="bottom"/>
          </w:tcPr>
          <w:p w14:paraId="21E2A22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73974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37E2701" w14:textId="77777777" w:rsidR="00815F63" w:rsidRDefault="005766E3" w:rsidP="007104FE">
            <w:pPr>
              <w:jc w:val="right"/>
            </w:pPr>
            <w:r>
              <w:t>10 210 000</w:t>
            </w:r>
          </w:p>
        </w:tc>
        <w:tc>
          <w:tcPr>
            <w:tcW w:w="180" w:type="dxa"/>
            <w:tcBorders>
              <w:top w:val="nil"/>
              <w:left w:val="nil"/>
              <w:bottom w:val="nil"/>
              <w:right w:val="nil"/>
            </w:tcBorders>
            <w:tcMar>
              <w:top w:w="43" w:type="dxa"/>
              <w:left w:w="0" w:type="dxa"/>
              <w:bottom w:w="0" w:type="dxa"/>
              <w:right w:w="0" w:type="dxa"/>
            </w:tcMar>
            <w:vAlign w:val="bottom"/>
          </w:tcPr>
          <w:p w14:paraId="19AB000C"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02D860E" w14:textId="77777777" w:rsidR="00815F63" w:rsidRDefault="005766E3" w:rsidP="007104FE">
            <w:pPr>
              <w:jc w:val="right"/>
            </w:pPr>
            <w:r>
              <w:t>487 295 000</w:t>
            </w:r>
          </w:p>
        </w:tc>
      </w:tr>
      <w:tr w:rsidR="00815F63" w14:paraId="17DF794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06D3ED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A0FEB9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FCE9A0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F8275C" w14:textId="77777777" w:rsidR="00815F63" w:rsidRDefault="005766E3" w:rsidP="0087371F">
            <w:r>
              <w:t>Sum Kulturformål</w:t>
            </w:r>
          </w:p>
        </w:tc>
        <w:tc>
          <w:tcPr>
            <w:tcW w:w="1200" w:type="dxa"/>
            <w:tcBorders>
              <w:top w:val="nil"/>
              <w:left w:val="nil"/>
              <w:bottom w:val="nil"/>
              <w:right w:val="nil"/>
            </w:tcBorders>
            <w:tcMar>
              <w:top w:w="43" w:type="dxa"/>
              <w:left w:w="0" w:type="dxa"/>
              <w:bottom w:w="0" w:type="dxa"/>
              <w:right w:w="0" w:type="dxa"/>
            </w:tcMar>
            <w:vAlign w:val="bottom"/>
          </w:tcPr>
          <w:p w14:paraId="520AB10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36A47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E4FA51E"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07E6BE9"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CFE6E70" w14:textId="77777777" w:rsidR="00815F63" w:rsidRDefault="005766E3" w:rsidP="007104FE">
            <w:pPr>
              <w:jc w:val="right"/>
            </w:pPr>
            <w:r>
              <w:t>10 742 790 000</w:t>
            </w:r>
          </w:p>
        </w:tc>
      </w:tr>
      <w:tr w:rsidR="00815F63" w14:paraId="78BEB99C"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733CA624" w14:textId="77777777" w:rsidR="00815F63" w:rsidRDefault="005766E3">
            <w:pPr>
              <w:pStyle w:val="tittel-gulbok2"/>
            </w:pPr>
            <w:r>
              <w:rPr>
                <w:spacing w:val="21"/>
                <w:w w:val="100"/>
                <w:sz w:val="21"/>
                <w:szCs w:val="21"/>
              </w:rPr>
              <w:t>Medieformål m.m.</w:t>
            </w:r>
          </w:p>
        </w:tc>
      </w:tr>
      <w:tr w:rsidR="00815F63" w14:paraId="2C85D86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7E387F0" w14:textId="77777777" w:rsidR="00815F63" w:rsidRDefault="005766E3" w:rsidP="0087371F">
            <w:r>
              <w:t>334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E2DC2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02589F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2A4D27" w14:textId="77777777" w:rsidR="00815F63" w:rsidRDefault="005766E3" w:rsidP="0087371F">
            <w:r>
              <w:t>Film- og dataspillformål:</w:t>
            </w:r>
          </w:p>
        </w:tc>
        <w:tc>
          <w:tcPr>
            <w:tcW w:w="1200" w:type="dxa"/>
            <w:tcBorders>
              <w:top w:val="nil"/>
              <w:left w:val="nil"/>
              <w:bottom w:val="nil"/>
              <w:right w:val="nil"/>
            </w:tcBorders>
            <w:tcMar>
              <w:top w:w="43" w:type="dxa"/>
              <w:left w:w="0" w:type="dxa"/>
              <w:bottom w:w="0" w:type="dxa"/>
              <w:right w:w="0" w:type="dxa"/>
            </w:tcMar>
            <w:vAlign w:val="bottom"/>
          </w:tcPr>
          <w:p w14:paraId="40DEA02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7B2702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385514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8CB53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11BCD3" w14:textId="77777777" w:rsidR="00815F63" w:rsidRDefault="00815F63" w:rsidP="0087371F"/>
        </w:tc>
      </w:tr>
      <w:tr w:rsidR="00815F63" w14:paraId="45D74A8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5CC851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1BC09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DB841E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C483E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E05C24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DFB444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776F3A" w14:textId="77777777" w:rsidR="00815F63" w:rsidRDefault="005766E3" w:rsidP="007104FE">
            <w:pPr>
              <w:jc w:val="right"/>
            </w:pPr>
            <w:r>
              <w:t>135 897 000</w:t>
            </w:r>
          </w:p>
        </w:tc>
        <w:tc>
          <w:tcPr>
            <w:tcW w:w="180" w:type="dxa"/>
            <w:tcBorders>
              <w:top w:val="nil"/>
              <w:left w:val="nil"/>
              <w:bottom w:val="nil"/>
              <w:right w:val="nil"/>
            </w:tcBorders>
            <w:tcMar>
              <w:top w:w="43" w:type="dxa"/>
              <w:left w:w="0" w:type="dxa"/>
              <w:bottom w:w="0" w:type="dxa"/>
              <w:right w:w="0" w:type="dxa"/>
            </w:tcMar>
            <w:vAlign w:val="bottom"/>
          </w:tcPr>
          <w:p w14:paraId="7FF2BB3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E052132" w14:textId="77777777" w:rsidR="00815F63" w:rsidRDefault="00815F63" w:rsidP="007104FE">
            <w:pPr>
              <w:jc w:val="right"/>
            </w:pPr>
          </w:p>
        </w:tc>
      </w:tr>
      <w:tr w:rsidR="00815F63" w14:paraId="72381B4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F526B2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7E51EF7"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BE1D0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0133B9"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62A35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635FE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B63BBA0" w14:textId="77777777" w:rsidR="00815F63" w:rsidRDefault="005766E3" w:rsidP="007104FE">
            <w:pPr>
              <w:jc w:val="right"/>
            </w:pPr>
            <w:r>
              <w:t>7 420 000</w:t>
            </w:r>
          </w:p>
        </w:tc>
        <w:tc>
          <w:tcPr>
            <w:tcW w:w="180" w:type="dxa"/>
            <w:tcBorders>
              <w:top w:val="nil"/>
              <w:left w:val="nil"/>
              <w:bottom w:val="nil"/>
              <w:right w:val="nil"/>
            </w:tcBorders>
            <w:tcMar>
              <w:top w:w="43" w:type="dxa"/>
              <w:left w:w="0" w:type="dxa"/>
              <w:bottom w:w="0" w:type="dxa"/>
              <w:right w:w="0" w:type="dxa"/>
            </w:tcMar>
            <w:vAlign w:val="bottom"/>
          </w:tcPr>
          <w:p w14:paraId="2C21A94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2675BC3" w14:textId="77777777" w:rsidR="00815F63" w:rsidRDefault="00815F63" w:rsidP="007104FE">
            <w:pPr>
              <w:jc w:val="right"/>
            </w:pPr>
          </w:p>
        </w:tc>
      </w:tr>
      <w:tr w:rsidR="00815F63" w14:paraId="3E514A6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D7C8CD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354BDC"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3DAC12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569727" w14:textId="77777777" w:rsidR="00815F63" w:rsidRDefault="005766E3" w:rsidP="0087371F">
            <w:r>
              <w:t>Filmfondet</w:t>
            </w:r>
          </w:p>
        </w:tc>
        <w:tc>
          <w:tcPr>
            <w:tcW w:w="1200" w:type="dxa"/>
            <w:tcBorders>
              <w:top w:val="nil"/>
              <w:left w:val="nil"/>
              <w:bottom w:val="nil"/>
              <w:right w:val="nil"/>
            </w:tcBorders>
            <w:tcMar>
              <w:top w:w="43" w:type="dxa"/>
              <w:left w:w="0" w:type="dxa"/>
              <w:bottom w:w="0" w:type="dxa"/>
              <w:right w:w="0" w:type="dxa"/>
            </w:tcMar>
            <w:vAlign w:val="bottom"/>
          </w:tcPr>
          <w:p w14:paraId="4DF16E2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1B0CA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2C2527E" w14:textId="77777777" w:rsidR="00815F63" w:rsidRDefault="005766E3" w:rsidP="007104FE">
            <w:pPr>
              <w:jc w:val="right"/>
            </w:pPr>
            <w:r>
              <w:t>655 000 000</w:t>
            </w:r>
          </w:p>
        </w:tc>
        <w:tc>
          <w:tcPr>
            <w:tcW w:w="180" w:type="dxa"/>
            <w:tcBorders>
              <w:top w:val="nil"/>
              <w:left w:val="nil"/>
              <w:bottom w:val="nil"/>
              <w:right w:val="nil"/>
            </w:tcBorders>
            <w:tcMar>
              <w:top w:w="43" w:type="dxa"/>
              <w:left w:w="0" w:type="dxa"/>
              <w:bottom w:w="0" w:type="dxa"/>
              <w:right w:w="0" w:type="dxa"/>
            </w:tcMar>
            <w:vAlign w:val="bottom"/>
          </w:tcPr>
          <w:p w14:paraId="13E3791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8A99F4F" w14:textId="77777777" w:rsidR="00815F63" w:rsidRDefault="00815F63" w:rsidP="007104FE">
            <w:pPr>
              <w:jc w:val="right"/>
            </w:pPr>
          </w:p>
        </w:tc>
      </w:tr>
      <w:tr w:rsidR="00815F63" w14:paraId="59D315E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FA02DC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0A1040"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01E4D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A24AC9" w14:textId="77777777" w:rsidR="00815F63" w:rsidRDefault="005766E3" w:rsidP="0087371F">
            <w:r>
              <w:t>Insentivordningen for film- og serieproduksjoner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E1BC82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D95BE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FA866F0" w14:textId="77777777" w:rsidR="00815F63" w:rsidRDefault="005766E3" w:rsidP="007104FE">
            <w:pPr>
              <w:jc w:val="right"/>
            </w:pPr>
            <w:r>
              <w:t>42 000 000</w:t>
            </w:r>
          </w:p>
        </w:tc>
        <w:tc>
          <w:tcPr>
            <w:tcW w:w="180" w:type="dxa"/>
            <w:tcBorders>
              <w:top w:val="nil"/>
              <w:left w:val="nil"/>
              <w:bottom w:val="nil"/>
              <w:right w:val="nil"/>
            </w:tcBorders>
            <w:tcMar>
              <w:top w:w="43" w:type="dxa"/>
              <w:left w:w="0" w:type="dxa"/>
              <w:bottom w:w="0" w:type="dxa"/>
              <w:right w:w="0" w:type="dxa"/>
            </w:tcMar>
            <w:vAlign w:val="bottom"/>
          </w:tcPr>
          <w:p w14:paraId="7A820F4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A910E00" w14:textId="77777777" w:rsidR="00815F63" w:rsidRDefault="00815F63" w:rsidP="007104FE">
            <w:pPr>
              <w:jc w:val="right"/>
            </w:pPr>
          </w:p>
        </w:tc>
      </w:tr>
      <w:tr w:rsidR="00815F63" w14:paraId="5285454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1FC1B1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A7B824"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305009C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94FDAE" w14:textId="77777777" w:rsidR="00815F63" w:rsidRDefault="005766E3" w:rsidP="0087371F">
            <w:r>
              <w:t>Regionale filmvirksomheter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3D4A78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2B72B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DDC57FB" w14:textId="77777777" w:rsidR="00815F63" w:rsidRDefault="005766E3" w:rsidP="007104FE">
            <w:pPr>
              <w:jc w:val="right"/>
            </w:pPr>
            <w:r>
              <w:t>145 000 000</w:t>
            </w:r>
          </w:p>
        </w:tc>
        <w:tc>
          <w:tcPr>
            <w:tcW w:w="180" w:type="dxa"/>
            <w:tcBorders>
              <w:top w:val="nil"/>
              <w:left w:val="nil"/>
              <w:bottom w:val="nil"/>
              <w:right w:val="nil"/>
            </w:tcBorders>
            <w:tcMar>
              <w:top w:w="43" w:type="dxa"/>
              <w:left w:w="0" w:type="dxa"/>
              <w:bottom w:w="0" w:type="dxa"/>
              <w:right w:w="0" w:type="dxa"/>
            </w:tcMar>
            <w:vAlign w:val="bottom"/>
          </w:tcPr>
          <w:p w14:paraId="292803F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F2BE88C" w14:textId="77777777" w:rsidR="00815F63" w:rsidRDefault="00815F63" w:rsidP="007104FE">
            <w:pPr>
              <w:jc w:val="right"/>
            </w:pPr>
          </w:p>
        </w:tc>
      </w:tr>
      <w:tr w:rsidR="00815F63" w14:paraId="3154370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DC0CAA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82C4D07"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6693DAE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410C08" w14:textId="77777777" w:rsidR="00815F63" w:rsidRDefault="005766E3" w:rsidP="0087371F">
            <w:r>
              <w:t>Internasjonale film- og medieavtaler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777796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D785C5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D7BA191" w14:textId="77777777" w:rsidR="00815F63" w:rsidRDefault="005766E3" w:rsidP="007104FE">
            <w:pPr>
              <w:jc w:val="right"/>
            </w:pPr>
            <w:r>
              <w:t>21 330 000</w:t>
            </w:r>
          </w:p>
        </w:tc>
        <w:tc>
          <w:tcPr>
            <w:tcW w:w="180" w:type="dxa"/>
            <w:tcBorders>
              <w:top w:val="nil"/>
              <w:left w:val="nil"/>
              <w:bottom w:val="nil"/>
              <w:right w:val="nil"/>
            </w:tcBorders>
            <w:tcMar>
              <w:top w:w="43" w:type="dxa"/>
              <w:left w:w="0" w:type="dxa"/>
              <w:bottom w:w="0" w:type="dxa"/>
              <w:right w:w="0" w:type="dxa"/>
            </w:tcMar>
            <w:vAlign w:val="bottom"/>
          </w:tcPr>
          <w:p w14:paraId="2AF20C5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2D06F8D" w14:textId="77777777" w:rsidR="00815F63" w:rsidRDefault="00815F63" w:rsidP="007104FE">
            <w:pPr>
              <w:jc w:val="right"/>
            </w:pPr>
          </w:p>
        </w:tc>
      </w:tr>
      <w:tr w:rsidR="00815F63" w14:paraId="653CC29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6D1153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26AB01"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4C7B13A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AE337B" w14:textId="77777777" w:rsidR="00815F63" w:rsidRDefault="005766E3" w:rsidP="0087371F">
            <w:r>
              <w:t>Film- og dataspilltiltak</w:t>
            </w:r>
          </w:p>
        </w:tc>
        <w:tc>
          <w:tcPr>
            <w:tcW w:w="1200" w:type="dxa"/>
            <w:tcBorders>
              <w:top w:val="nil"/>
              <w:left w:val="nil"/>
              <w:bottom w:val="nil"/>
              <w:right w:val="nil"/>
            </w:tcBorders>
            <w:tcMar>
              <w:top w:w="43" w:type="dxa"/>
              <w:left w:w="0" w:type="dxa"/>
              <w:bottom w:w="0" w:type="dxa"/>
              <w:right w:w="0" w:type="dxa"/>
            </w:tcMar>
            <w:vAlign w:val="bottom"/>
          </w:tcPr>
          <w:p w14:paraId="3DF9BD8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E9386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E252552" w14:textId="77777777" w:rsidR="00815F63" w:rsidRDefault="005766E3" w:rsidP="007104FE">
            <w:pPr>
              <w:jc w:val="right"/>
            </w:pPr>
            <w:r>
              <w:t>39 265 000</w:t>
            </w:r>
          </w:p>
        </w:tc>
        <w:tc>
          <w:tcPr>
            <w:tcW w:w="180" w:type="dxa"/>
            <w:tcBorders>
              <w:top w:val="nil"/>
              <w:left w:val="nil"/>
              <w:bottom w:val="nil"/>
              <w:right w:val="nil"/>
            </w:tcBorders>
            <w:tcMar>
              <w:top w:w="43" w:type="dxa"/>
              <w:left w:w="0" w:type="dxa"/>
              <w:bottom w:w="0" w:type="dxa"/>
              <w:right w:w="0" w:type="dxa"/>
            </w:tcMar>
            <w:vAlign w:val="bottom"/>
          </w:tcPr>
          <w:p w14:paraId="7215C88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8BBBC89" w14:textId="77777777" w:rsidR="00815F63" w:rsidRDefault="005766E3" w:rsidP="007104FE">
            <w:pPr>
              <w:jc w:val="right"/>
            </w:pPr>
            <w:r>
              <w:t>1 045 912 000</w:t>
            </w:r>
          </w:p>
        </w:tc>
      </w:tr>
      <w:tr w:rsidR="00815F63" w14:paraId="65ADA7A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701E721" w14:textId="77777777" w:rsidR="00815F63" w:rsidRDefault="005766E3" w:rsidP="0087371F">
            <w:r>
              <w:t>335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F0CD9B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B0A386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235E61" w14:textId="77777777" w:rsidR="00815F63" w:rsidRDefault="005766E3" w:rsidP="0087371F">
            <w:r>
              <w:t>Medieformål:</w:t>
            </w:r>
          </w:p>
        </w:tc>
        <w:tc>
          <w:tcPr>
            <w:tcW w:w="1200" w:type="dxa"/>
            <w:tcBorders>
              <w:top w:val="nil"/>
              <w:left w:val="nil"/>
              <w:bottom w:val="nil"/>
              <w:right w:val="nil"/>
            </w:tcBorders>
            <w:tcMar>
              <w:top w:w="43" w:type="dxa"/>
              <w:left w:w="0" w:type="dxa"/>
              <w:bottom w:w="0" w:type="dxa"/>
              <w:right w:w="0" w:type="dxa"/>
            </w:tcMar>
            <w:vAlign w:val="bottom"/>
          </w:tcPr>
          <w:p w14:paraId="71E86C3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8CE7B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A2B1B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089CAD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3138A8BA" w14:textId="77777777" w:rsidR="00815F63" w:rsidRDefault="00815F63" w:rsidP="007104FE">
            <w:pPr>
              <w:jc w:val="right"/>
            </w:pPr>
          </w:p>
        </w:tc>
      </w:tr>
      <w:tr w:rsidR="00815F63" w14:paraId="06D5931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204D74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C4A2E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8AB44E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7F0D7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E35377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9DE63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967E83" w14:textId="77777777" w:rsidR="00815F63" w:rsidRDefault="005766E3" w:rsidP="007104FE">
            <w:pPr>
              <w:jc w:val="right"/>
            </w:pPr>
            <w:r>
              <w:t>62 113 000</w:t>
            </w:r>
          </w:p>
        </w:tc>
        <w:tc>
          <w:tcPr>
            <w:tcW w:w="180" w:type="dxa"/>
            <w:tcBorders>
              <w:top w:val="nil"/>
              <w:left w:val="nil"/>
              <w:bottom w:val="nil"/>
              <w:right w:val="nil"/>
            </w:tcBorders>
            <w:tcMar>
              <w:top w:w="43" w:type="dxa"/>
              <w:left w:w="0" w:type="dxa"/>
              <w:bottom w:w="0" w:type="dxa"/>
              <w:right w:w="0" w:type="dxa"/>
            </w:tcMar>
            <w:vAlign w:val="bottom"/>
          </w:tcPr>
          <w:p w14:paraId="368044F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1E2048D" w14:textId="77777777" w:rsidR="00815F63" w:rsidRDefault="00815F63" w:rsidP="007104FE">
            <w:pPr>
              <w:jc w:val="right"/>
            </w:pPr>
          </w:p>
        </w:tc>
      </w:tr>
      <w:tr w:rsidR="00815F63" w14:paraId="2EC1EF8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A792C4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A485D9"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3AF987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78133F"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3873CD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34EB2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72F019A" w14:textId="77777777" w:rsidR="00815F63" w:rsidRDefault="005766E3" w:rsidP="007104FE">
            <w:pPr>
              <w:jc w:val="right"/>
            </w:pPr>
            <w:r>
              <w:t>3 980 000</w:t>
            </w:r>
          </w:p>
        </w:tc>
        <w:tc>
          <w:tcPr>
            <w:tcW w:w="180" w:type="dxa"/>
            <w:tcBorders>
              <w:top w:val="nil"/>
              <w:left w:val="nil"/>
              <w:bottom w:val="nil"/>
              <w:right w:val="nil"/>
            </w:tcBorders>
            <w:tcMar>
              <w:top w:w="43" w:type="dxa"/>
              <w:left w:w="0" w:type="dxa"/>
              <w:bottom w:w="0" w:type="dxa"/>
              <w:right w:w="0" w:type="dxa"/>
            </w:tcMar>
            <w:vAlign w:val="bottom"/>
          </w:tcPr>
          <w:p w14:paraId="115D4C4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344501B" w14:textId="77777777" w:rsidR="00815F63" w:rsidRDefault="00815F63" w:rsidP="007104FE">
            <w:pPr>
              <w:jc w:val="right"/>
            </w:pPr>
          </w:p>
        </w:tc>
      </w:tr>
      <w:tr w:rsidR="00815F63" w14:paraId="5B0ADEA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10DFD9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0C60F2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941073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BEA91D" w14:textId="77777777" w:rsidR="00815F63" w:rsidRDefault="005766E3" w:rsidP="0087371F">
            <w:r>
              <w:t>Kompensasjon til kommersiell allmennkringkasting</w:t>
            </w:r>
          </w:p>
        </w:tc>
        <w:tc>
          <w:tcPr>
            <w:tcW w:w="1200" w:type="dxa"/>
            <w:tcBorders>
              <w:top w:val="nil"/>
              <w:left w:val="nil"/>
              <w:bottom w:val="nil"/>
              <w:right w:val="nil"/>
            </w:tcBorders>
            <w:tcMar>
              <w:top w:w="43" w:type="dxa"/>
              <w:left w:w="0" w:type="dxa"/>
              <w:bottom w:w="0" w:type="dxa"/>
              <w:right w:w="0" w:type="dxa"/>
            </w:tcMar>
            <w:vAlign w:val="bottom"/>
          </w:tcPr>
          <w:p w14:paraId="036A992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830C7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D8134A0" w14:textId="77777777" w:rsidR="00815F63" w:rsidRDefault="005766E3" w:rsidP="007104FE">
            <w:pPr>
              <w:jc w:val="right"/>
            </w:pPr>
            <w:r>
              <w:t>150 000 000</w:t>
            </w:r>
          </w:p>
        </w:tc>
        <w:tc>
          <w:tcPr>
            <w:tcW w:w="180" w:type="dxa"/>
            <w:tcBorders>
              <w:top w:val="nil"/>
              <w:left w:val="nil"/>
              <w:bottom w:val="nil"/>
              <w:right w:val="nil"/>
            </w:tcBorders>
            <w:tcMar>
              <w:top w:w="43" w:type="dxa"/>
              <w:left w:w="0" w:type="dxa"/>
              <w:bottom w:w="0" w:type="dxa"/>
              <w:right w:w="0" w:type="dxa"/>
            </w:tcMar>
            <w:vAlign w:val="bottom"/>
          </w:tcPr>
          <w:p w14:paraId="40CCB55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855B4EF" w14:textId="77777777" w:rsidR="00815F63" w:rsidRDefault="00815F63" w:rsidP="007104FE">
            <w:pPr>
              <w:jc w:val="right"/>
            </w:pPr>
          </w:p>
        </w:tc>
      </w:tr>
      <w:tr w:rsidR="00815F63" w14:paraId="34BC398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B0BD45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DD6E70"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CE282F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C669F5" w14:textId="77777777" w:rsidR="00815F63" w:rsidRDefault="005766E3" w:rsidP="0087371F">
            <w:r>
              <w:t>Mediestøtte</w:t>
            </w:r>
          </w:p>
        </w:tc>
        <w:tc>
          <w:tcPr>
            <w:tcW w:w="1200" w:type="dxa"/>
            <w:tcBorders>
              <w:top w:val="nil"/>
              <w:left w:val="nil"/>
              <w:bottom w:val="nil"/>
              <w:right w:val="nil"/>
            </w:tcBorders>
            <w:tcMar>
              <w:top w:w="43" w:type="dxa"/>
              <w:left w:w="0" w:type="dxa"/>
              <w:bottom w:w="0" w:type="dxa"/>
              <w:right w:w="0" w:type="dxa"/>
            </w:tcMar>
            <w:vAlign w:val="bottom"/>
          </w:tcPr>
          <w:p w14:paraId="1EDBD95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2E73D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81EDBA4" w14:textId="77777777" w:rsidR="00815F63" w:rsidRDefault="005766E3" w:rsidP="007104FE">
            <w:pPr>
              <w:jc w:val="right"/>
            </w:pPr>
            <w:r>
              <w:t>490 030 000</w:t>
            </w:r>
          </w:p>
        </w:tc>
        <w:tc>
          <w:tcPr>
            <w:tcW w:w="180" w:type="dxa"/>
            <w:tcBorders>
              <w:top w:val="nil"/>
              <w:left w:val="nil"/>
              <w:bottom w:val="nil"/>
              <w:right w:val="nil"/>
            </w:tcBorders>
            <w:tcMar>
              <w:top w:w="43" w:type="dxa"/>
              <w:left w:w="0" w:type="dxa"/>
              <w:bottom w:w="0" w:type="dxa"/>
              <w:right w:w="0" w:type="dxa"/>
            </w:tcMar>
            <w:vAlign w:val="bottom"/>
          </w:tcPr>
          <w:p w14:paraId="32DD090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4AF50D0" w14:textId="77777777" w:rsidR="00815F63" w:rsidRDefault="00815F63" w:rsidP="007104FE">
            <w:pPr>
              <w:jc w:val="right"/>
            </w:pPr>
          </w:p>
        </w:tc>
      </w:tr>
      <w:tr w:rsidR="00815F63" w14:paraId="7354AEF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3F763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BAC50C"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7C26205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B3B8A4" w14:textId="77777777" w:rsidR="00815F63" w:rsidRDefault="005766E3" w:rsidP="0087371F">
            <w:r>
              <w:t>Medietiltak</w:t>
            </w:r>
          </w:p>
        </w:tc>
        <w:tc>
          <w:tcPr>
            <w:tcW w:w="1200" w:type="dxa"/>
            <w:tcBorders>
              <w:top w:val="nil"/>
              <w:left w:val="nil"/>
              <w:bottom w:val="nil"/>
              <w:right w:val="nil"/>
            </w:tcBorders>
            <w:tcMar>
              <w:top w:w="43" w:type="dxa"/>
              <w:left w:w="0" w:type="dxa"/>
              <w:bottom w:w="0" w:type="dxa"/>
              <w:right w:w="0" w:type="dxa"/>
            </w:tcMar>
            <w:vAlign w:val="bottom"/>
          </w:tcPr>
          <w:p w14:paraId="52BF625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2C79A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C42B6AF" w14:textId="77777777" w:rsidR="00815F63" w:rsidRDefault="005766E3" w:rsidP="007104FE">
            <w:pPr>
              <w:jc w:val="right"/>
            </w:pPr>
            <w:r>
              <w:t>15 420 000</w:t>
            </w:r>
          </w:p>
        </w:tc>
        <w:tc>
          <w:tcPr>
            <w:tcW w:w="180" w:type="dxa"/>
            <w:tcBorders>
              <w:top w:val="nil"/>
              <w:left w:val="nil"/>
              <w:bottom w:val="nil"/>
              <w:right w:val="nil"/>
            </w:tcBorders>
            <w:tcMar>
              <w:top w:w="43" w:type="dxa"/>
              <w:left w:w="0" w:type="dxa"/>
              <w:bottom w:w="0" w:type="dxa"/>
              <w:right w:w="0" w:type="dxa"/>
            </w:tcMar>
            <w:vAlign w:val="bottom"/>
          </w:tcPr>
          <w:p w14:paraId="16671CF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CCEC47D" w14:textId="77777777" w:rsidR="00815F63" w:rsidRDefault="00815F63" w:rsidP="007104FE">
            <w:pPr>
              <w:jc w:val="right"/>
            </w:pPr>
          </w:p>
        </w:tc>
      </w:tr>
      <w:tr w:rsidR="00815F63" w14:paraId="3C6772B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2C87B5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2FA094"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2E30128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447B53" w14:textId="77777777" w:rsidR="00815F63" w:rsidRDefault="005766E3" w:rsidP="0087371F">
            <w:r>
              <w:t>Tilskudd til lokale lyd- og bildemedier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F3BD94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0C10A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7E79A8E" w14:textId="77777777" w:rsidR="00815F63" w:rsidRDefault="005766E3" w:rsidP="007104FE">
            <w:pPr>
              <w:jc w:val="right"/>
            </w:pPr>
            <w:r>
              <w:t>23 000 000</w:t>
            </w:r>
          </w:p>
        </w:tc>
        <w:tc>
          <w:tcPr>
            <w:tcW w:w="180" w:type="dxa"/>
            <w:tcBorders>
              <w:top w:val="nil"/>
              <w:left w:val="nil"/>
              <w:bottom w:val="nil"/>
              <w:right w:val="nil"/>
            </w:tcBorders>
            <w:tcMar>
              <w:top w:w="43" w:type="dxa"/>
              <w:left w:w="0" w:type="dxa"/>
              <w:bottom w:w="0" w:type="dxa"/>
              <w:right w:w="0" w:type="dxa"/>
            </w:tcMar>
            <w:vAlign w:val="bottom"/>
          </w:tcPr>
          <w:p w14:paraId="4B2102C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C74EAFB" w14:textId="77777777" w:rsidR="00815F63" w:rsidRDefault="00815F63" w:rsidP="007104FE">
            <w:pPr>
              <w:jc w:val="right"/>
            </w:pPr>
          </w:p>
        </w:tc>
      </w:tr>
      <w:tr w:rsidR="00815F63" w14:paraId="23AB6BC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A937B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CB41C4"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4DA6F7A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78DB9A" w14:textId="77777777" w:rsidR="00815F63" w:rsidRDefault="005766E3" w:rsidP="0087371F">
            <w:r>
              <w:t>Norsk rikskringkasting AS - NRK</w:t>
            </w:r>
          </w:p>
        </w:tc>
        <w:tc>
          <w:tcPr>
            <w:tcW w:w="1200" w:type="dxa"/>
            <w:tcBorders>
              <w:top w:val="nil"/>
              <w:left w:val="nil"/>
              <w:bottom w:val="nil"/>
              <w:right w:val="nil"/>
            </w:tcBorders>
            <w:tcMar>
              <w:top w:w="43" w:type="dxa"/>
              <w:left w:w="0" w:type="dxa"/>
              <w:bottom w:w="0" w:type="dxa"/>
              <w:right w:w="0" w:type="dxa"/>
            </w:tcMar>
            <w:vAlign w:val="bottom"/>
          </w:tcPr>
          <w:p w14:paraId="4C8D736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91ACD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4A1375C" w14:textId="77777777" w:rsidR="00815F63" w:rsidRDefault="005766E3" w:rsidP="007104FE">
            <w:pPr>
              <w:jc w:val="right"/>
            </w:pPr>
            <w:r>
              <w:t>7 216 454 000</w:t>
            </w:r>
          </w:p>
        </w:tc>
        <w:tc>
          <w:tcPr>
            <w:tcW w:w="180" w:type="dxa"/>
            <w:tcBorders>
              <w:top w:val="nil"/>
              <w:left w:val="nil"/>
              <w:bottom w:val="nil"/>
              <w:right w:val="nil"/>
            </w:tcBorders>
            <w:tcMar>
              <w:top w:w="43" w:type="dxa"/>
              <w:left w:w="0" w:type="dxa"/>
              <w:bottom w:w="0" w:type="dxa"/>
              <w:right w:w="0" w:type="dxa"/>
            </w:tcMar>
            <w:vAlign w:val="bottom"/>
          </w:tcPr>
          <w:p w14:paraId="07D58A2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622E4AC" w14:textId="77777777" w:rsidR="00815F63" w:rsidRDefault="005766E3" w:rsidP="007104FE">
            <w:pPr>
              <w:jc w:val="right"/>
            </w:pPr>
            <w:r>
              <w:t>7 960 997 000</w:t>
            </w:r>
          </w:p>
        </w:tc>
      </w:tr>
      <w:tr w:rsidR="00815F63" w14:paraId="36F4007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252B492" w14:textId="77777777" w:rsidR="00815F63" w:rsidRDefault="005766E3" w:rsidP="0087371F">
            <w:r>
              <w:t>337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E6018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7D4A21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5BDA66" w14:textId="77777777" w:rsidR="00815F63" w:rsidRDefault="005766E3" w:rsidP="0087371F">
            <w:r>
              <w:t>Kompensasjons- og vederlagsordninger:</w:t>
            </w:r>
          </w:p>
        </w:tc>
        <w:tc>
          <w:tcPr>
            <w:tcW w:w="1200" w:type="dxa"/>
            <w:tcBorders>
              <w:top w:val="nil"/>
              <w:left w:val="nil"/>
              <w:bottom w:val="nil"/>
              <w:right w:val="nil"/>
            </w:tcBorders>
            <w:tcMar>
              <w:top w:w="43" w:type="dxa"/>
              <w:left w:w="0" w:type="dxa"/>
              <w:bottom w:w="0" w:type="dxa"/>
              <w:right w:w="0" w:type="dxa"/>
            </w:tcMar>
            <w:vAlign w:val="bottom"/>
          </w:tcPr>
          <w:p w14:paraId="35D646C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673F2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BEF823B"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1E63E60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97C7727" w14:textId="77777777" w:rsidR="00815F63" w:rsidRDefault="00815F63" w:rsidP="007104FE">
            <w:pPr>
              <w:jc w:val="right"/>
            </w:pPr>
          </w:p>
        </w:tc>
      </w:tr>
      <w:tr w:rsidR="00815F63" w14:paraId="06EF58E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9C395D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5888E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2884B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BBA78C" w14:textId="77777777" w:rsidR="00815F63" w:rsidRDefault="005766E3" w:rsidP="0087371F">
            <w:r>
              <w:t>Kompensasjon for kopiering til privat bruk</w:t>
            </w:r>
          </w:p>
        </w:tc>
        <w:tc>
          <w:tcPr>
            <w:tcW w:w="1200" w:type="dxa"/>
            <w:tcBorders>
              <w:top w:val="nil"/>
              <w:left w:val="nil"/>
              <w:bottom w:val="nil"/>
              <w:right w:val="nil"/>
            </w:tcBorders>
            <w:tcMar>
              <w:top w:w="43" w:type="dxa"/>
              <w:left w:w="0" w:type="dxa"/>
              <w:bottom w:w="0" w:type="dxa"/>
              <w:right w:w="0" w:type="dxa"/>
            </w:tcMar>
            <w:vAlign w:val="bottom"/>
          </w:tcPr>
          <w:p w14:paraId="071782C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00A26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F62ECEF" w14:textId="77777777" w:rsidR="00815F63" w:rsidRDefault="005766E3" w:rsidP="007104FE">
            <w:pPr>
              <w:jc w:val="right"/>
            </w:pPr>
            <w:r>
              <w:t>58 090 000</w:t>
            </w:r>
          </w:p>
        </w:tc>
        <w:tc>
          <w:tcPr>
            <w:tcW w:w="180" w:type="dxa"/>
            <w:tcBorders>
              <w:top w:val="nil"/>
              <w:left w:val="nil"/>
              <w:bottom w:val="nil"/>
              <w:right w:val="nil"/>
            </w:tcBorders>
            <w:tcMar>
              <w:top w:w="43" w:type="dxa"/>
              <w:left w:w="0" w:type="dxa"/>
              <w:bottom w:w="0" w:type="dxa"/>
              <w:right w:w="0" w:type="dxa"/>
            </w:tcMar>
            <w:vAlign w:val="bottom"/>
          </w:tcPr>
          <w:p w14:paraId="01286A6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68712F8" w14:textId="77777777" w:rsidR="00815F63" w:rsidRDefault="00815F63" w:rsidP="007104FE">
            <w:pPr>
              <w:jc w:val="right"/>
            </w:pPr>
          </w:p>
        </w:tc>
      </w:tr>
      <w:tr w:rsidR="00815F63" w14:paraId="57DB4E4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731C28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01A419"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49012F5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812744" w14:textId="77777777" w:rsidR="00815F63" w:rsidRDefault="005766E3" w:rsidP="0087371F">
            <w:r>
              <w:t>Vederlagsordninger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ECC4AA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5982B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AF7DB2E" w14:textId="77777777" w:rsidR="00815F63" w:rsidRDefault="005766E3" w:rsidP="007104FE">
            <w:pPr>
              <w:jc w:val="right"/>
            </w:pPr>
            <w:r>
              <w:t>299 850 000</w:t>
            </w:r>
          </w:p>
        </w:tc>
        <w:tc>
          <w:tcPr>
            <w:tcW w:w="180" w:type="dxa"/>
            <w:tcBorders>
              <w:top w:val="nil"/>
              <w:left w:val="nil"/>
              <w:bottom w:val="nil"/>
              <w:right w:val="nil"/>
            </w:tcBorders>
            <w:tcMar>
              <w:top w:w="43" w:type="dxa"/>
              <w:left w:w="0" w:type="dxa"/>
              <w:bottom w:w="0" w:type="dxa"/>
              <w:right w:w="0" w:type="dxa"/>
            </w:tcMar>
            <w:vAlign w:val="bottom"/>
          </w:tcPr>
          <w:p w14:paraId="51A0387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AA4303D" w14:textId="77777777" w:rsidR="00815F63" w:rsidRDefault="005766E3" w:rsidP="007104FE">
            <w:pPr>
              <w:jc w:val="right"/>
            </w:pPr>
            <w:r>
              <w:t>357 940 000</w:t>
            </w:r>
          </w:p>
        </w:tc>
      </w:tr>
      <w:tr w:rsidR="00815F63" w14:paraId="43227EC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357DE61" w14:textId="77777777" w:rsidR="00815F63" w:rsidRDefault="005766E3" w:rsidP="0087371F">
            <w:r>
              <w:t>339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CFAF32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24DDBD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F73F9C" w14:textId="77777777" w:rsidR="00815F63" w:rsidRDefault="005766E3" w:rsidP="0087371F">
            <w:r>
              <w:t>Pengespill, lotterier og stiftelser:</w:t>
            </w:r>
          </w:p>
        </w:tc>
        <w:tc>
          <w:tcPr>
            <w:tcW w:w="1200" w:type="dxa"/>
            <w:tcBorders>
              <w:top w:val="nil"/>
              <w:left w:val="nil"/>
              <w:bottom w:val="nil"/>
              <w:right w:val="nil"/>
            </w:tcBorders>
            <w:tcMar>
              <w:top w:w="43" w:type="dxa"/>
              <w:left w:w="0" w:type="dxa"/>
              <w:bottom w:w="0" w:type="dxa"/>
              <w:right w:w="0" w:type="dxa"/>
            </w:tcMar>
            <w:vAlign w:val="bottom"/>
          </w:tcPr>
          <w:p w14:paraId="7B503D9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5744F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FE58E1"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EA487B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8F6E7AC" w14:textId="77777777" w:rsidR="00815F63" w:rsidRDefault="00815F63" w:rsidP="007104FE">
            <w:pPr>
              <w:jc w:val="right"/>
            </w:pPr>
          </w:p>
        </w:tc>
      </w:tr>
      <w:tr w:rsidR="00815F63" w14:paraId="326FE04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D67B66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ECE244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5537A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89F3D6"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D5C3F7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FBB98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20A6A36" w14:textId="77777777" w:rsidR="00815F63" w:rsidRDefault="005766E3" w:rsidP="007104FE">
            <w:pPr>
              <w:jc w:val="right"/>
            </w:pPr>
            <w:r>
              <w:t>101 568 000</w:t>
            </w:r>
          </w:p>
        </w:tc>
        <w:tc>
          <w:tcPr>
            <w:tcW w:w="180" w:type="dxa"/>
            <w:tcBorders>
              <w:top w:val="nil"/>
              <w:left w:val="nil"/>
              <w:bottom w:val="nil"/>
              <w:right w:val="nil"/>
            </w:tcBorders>
            <w:tcMar>
              <w:top w:w="43" w:type="dxa"/>
              <w:left w:w="0" w:type="dxa"/>
              <w:bottom w:w="0" w:type="dxa"/>
              <w:right w:w="0" w:type="dxa"/>
            </w:tcMar>
            <w:vAlign w:val="bottom"/>
          </w:tcPr>
          <w:p w14:paraId="64994320"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6B11497" w14:textId="77777777" w:rsidR="00815F63" w:rsidRDefault="00815F63" w:rsidP="007104FE">
            <w:pPr>
              <w:jc w:val="right"/>
            </w:pPr>
          </w:p>
        </w:tc>
      </w:tr>
      <w:tr w:rsidR="00815F63" w14:paraId="30073AB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8FB4A6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B61FFA6"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9995FE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018154"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0CB4DE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778CD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F625D8F" w14:textId="77777777" w:rsidR="00815F63" w:rsidRDefault="005766E3" w:rsidP="007104FE">
            <w:pPr>
              <w:jc w:val="right"/>
            </w:pPr>
            <w:r>
              <w:t>6 695 000</w:t>
            </w:r>
          </w:p>
        </w:tc>
        <w:tc>
          <w:tcPr>
            <w:tcW w:w="180" w:type="dxa"/>
            <w:tcBorders>
              <w:top w:val="nil"/>
              <w:left w:val="nil"/>
              <w:bottom w:val="nil"/>
              <w:right w:val="nil"/>
            </w:tcBorders>
            <w:tcMar>
              <w:top w:w="43" w:type="dxa"/>
              <w:left w:w="0" w:type="dxa"/>
              <w:bottom w:w="0" w:type="dxa"/>
              <w:right w:w="0" w:type="dxa"/>
            </w:tcMar>
            <w:vAlign w:val="bottom"/>
          </w:tcPr>
          <w:p w14:paraId="6BAC07CB"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1B3F693" w14:textId="77777777" w:rsidR="00815F63" w:rsidRDefault="005766E3" w:rsidP="007104FE">
            <w:pPr>
              <w:jc w:val="right"/>
            </w:pPr>
            <w:r>
              <w:t>108 263 000</w:t>
            </w:r>
          </w:p>
        </w:tc>
      </w:tr>
      <w:tr w:rsidR="00815F63" w14:paraId="1F6E18C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06586F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1F7291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1F11BA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BE682E" w14:textId="77777777" w:rsidR="00815F63" w:rsidRDefault="005766E3" w:rsidP="0087371F">
            <w:r>
              <w:t>Sum Medieformål m.m.</w:t>
            </w:r>
          </w:p>
        </w:tc>
        <w:tc>
          <w:tcPr>
            <w:tcW w:w="1200" w:type="dxa"/>
            <w:tcBorders>
              <w:top w:val="nil"/>
              <w:left w:val="nil"/>
              <w:bottom w:val="nil"/>
              <w:right w:val="nil"/>
            </w:tcBorders>
            <w:tcMar>
              <w:top w:w="43" w:type="dxa"/>
              <w:left w:w="0" w:type="dxa"/>
              <w:bottom w:w="0" w:type="dxa"/>
              <w:right w:w="0" w:type="dxa"/>
            </w:tcMar>
            <w:vAlign w:val="bottom"/>
          </w:tcPr>
          <w:p w14:paraId="68AF5B0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438C0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5FF81A"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8BDFE8D"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BDB197F" w14:textId="77777777" w:rsidR="00815F63" w:rsidRDefault="005766E3" w:rsidP="007104FE">
            <w:pPr>
              <w:jc w:val="right"/>
            </w:pPr>
            <w:r>
              <w:t>9 473 112 000</w:t>
            </w:r>
          </w:p>
        </w:tc>
      </w:tr>
      <w:tr w:rsidR="00815F63" w14:paraId="1F1A5598"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DB90C51" w14:textId="77777777" w:rsidR="00815F63" w:rsidRDefault="005766E3">
            <w:pPr>
              <w:pStyle w:val="tittel-gulbok2"/>
            </w:pPr>
            <w:r>
              <w:rPr>
                <w:spacing w:val="21"/>
                <w:w w:val="100"/>
                <w:sz w:val="21"/>
                <w:szCs w:val="21"/>
              </w:rPr>
              <w:t>Likestilling</w:t>
            </w:r>
          </w:p>
        </w:tc>
      </w:tr>
      <w:tr w:rsidR="00815F63" w14:paraId="3CB96A6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0527DB6" w14:textId="77777777" w:rsidR="00815F63" w:rsidRDefault="005766E3" w:rsidP="0087371F">
            <w:r>
              <w:t>350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7AD92A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8DEBFF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785223" w14:textId="77777777" w:rsidR="00815F63" w:rsidRDefault="005766E3" w:rsidP="0087371F">
            <w:r>
              <w:t>Sekretariatet for Diskrimineringsnemnda:</w:t>
            </w:r>
          </w:p>
        </w:tc>
        <w:tc>
          <w:tcPr>
            <w:tcW w:w="1200" w:type="dxa"/>
            <w:tcBorders>
              <w:top w:val="nil"/>
              <w:left w:val="nil"/>
              <w:bottom w:val="nil"/>
              <w:right w:val="nil"/>
            </w:tcBorders>
            <w:tcMar>
              <w:top w:w="43" w:type="dxa"/>
              <w:left w:w="0" w:type="dxa"/>
              <w:bottom w:w="0" w:type="dxa"/>
              <w:right w:w="0" w:type="dxa"/>
            </w:tcMar>
            <w:vAlign w:val="bottom"/>
          </w:tcPr>
          <w:p w14:paraId="16F3BA8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48385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0A562C1"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3CA4C1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2D62796" w14:textId="77777777" w:rsidR="00815F63" w:rsidRDefault="00815F63" w:rsidP="007104FE">
            <w:pPr>
              <w:jc w:val="right"/>
            </w:pPr>
          </w:p>
        </w:tc>
      </w:tr>
      <w:tr w:rsidR="00815F63" w14:paraId="54B9C6E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034B5A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128E01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82AB7B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9D5BE38"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7EF37A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37865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029B50A" w14:textId="77777777" w:rsidR="00815F63" w:rsidRDefault="005766E3" w:rsidP="007104FE">
            <w:pPr>
              <w:jc w:val="right"/>
            </w:pPr>
            <w:r>
              <w:t>31 393 000</w:t>
            </w:r>
          </w:p>
        </w:tc>
        <w:tc>
          <w:tcPr>
            <w:tcW w:w="180" w:type="dxa"/>
            <w:tcBorders>
              <w:top w:val="nil"/>
              <w:left w:val="nil"/>
              <w:bottom w:val="nil"/>
              <w:right w:val="nil"/>
            </w:tcBorders>
            <w:tcMar>
              <w:top w:w="43" w:type="dxa"/>
              <w:left w:w="0" w:type="dxa"/>
              <w:bottom w:w="0" w:type="dxa"/>
              <w:right w:w="0" w:type="dxa"/>
            </w:tcMar>
            <w:vAlign w:val="bottom"/>
          </w:tcPr>
          <w:p w14:paraId="2B12F6C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1932331" w14:textId="77777777" w:rsidR="00815F63" w:rsidRDefault="005766E3" w:rsidP="007104FE">
            <w:pPr>
              <w:jc w:val="right"/>
            </w:pPr>
            <w:r>
              <w:t>31 393 000</w:t>
            </w:r>
          </w:p>
        </w:tc>
      </w:tr>
      <w:tr w:rsidR="00815F63" w14:paraId="54E49A4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6112772" w14:textId="77777777" w:rsidR="00815F63" w:rsidRDefault="005766E3" w:rsidP="0087371F">
            <w:r>
              <w:t>351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B2326D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E95EBA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7D8469" w14:textId="77777777" w:rsidR="00815F63" w:rsidRDefault="005766E3" w:rsidP="0087371F">
            <w:r>
              <w:t>Likestilling:</w:t>
            </w:r>
          </w:p>
        </w:tc>
        <w:tc>
          <w:tcPr>
            <w:tcW w:w="1200" w:type="dxa"/>
            <w:tcBorders>
              <w:top w:val="nil"/>
              <w:left w:val="nil"/>
              <w:bottom w:val="nil"/>
              <w:right w:val="nil"/>
            </w:tcBorders>
            <w:tcMar>
              <w:top w:w="43" w:type="dxa"/>
              <w:left w:w="0" w:type="dxa"/>
              <w:bottom w:w="0" w:type="dxa"/>
              <w:right w:w="0" w:type="dxa"/>
            </w:tcMar>
            <w:vAlign w:val="bottom"/>
          </w:tcPr>
          <w:p w14:paraId="424D92D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068AF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0DBED5"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55EC57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FC99EF9" w14:textId="77777777" w:rsidR="00815F63" w:rsidRDefault="00815F63" w:rsidP="007104FE">
            <w:pPr>
              <w:jc w:val="right"/>
            </w:pPr>
          </w:p>
        </w:tc>
      </w:tr>
      <w:tr w:rsidR="00815F63" w14:paraId="0227DBD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0FED41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B1AF80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4A9180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0C94D3" w14:textId="77777777" w:rsidR="00815F63" w:rsidRDefault="005766E3" w:rsidP="0087371F">
            <w:r>
              <w:t>Forskning, utredning og 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4BB61D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A6B43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A5C4E6A" w14:textId="77777777" w:rsidR="00815F63" w:rsidRDefault="005766E3" w:rsidP="007104FE">
            <w:pPr>
              <w:jc w:val="right"/>
            </w:pPr>
            <w:r>
              <w:t>37 440 000</w:t>
            </w:r>
          </w:p>
        </w:tc>
        <w:tc>
          <w:tcPr>
            <w:tcW w:w="180" w:type="dxa"/>
            <w:tcBorders>
              <w:top w:val="nil"/>
              <w:left w:val="nil"/>
              <w:bottom w:val="nil"/>
              <w:right w:val="nil"/>
            </w:tcBorders>
            <w:tcMar>
              <w:top w:w="43" w:type="dxa"/>
              <w:left w:w="0" w:type="dxa"/>
              <w:bottom w:w="0" w:type="dxa"/>
              <w:right w:w="0" w:type="dxa"/>
            </w:tcMar>
            <w:vAlign w:val="bottom"/>
          </w:tcPr>
          <w:p w14:paraId="3239075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0DB2504" w14:textId="77777777" w:rsidR="00815F63" w:rsidRDefault="00815F63" w:rsidP="007104FE">
            <w:pPr>
              <w:jc w:val="right"/>
            </w:pPr>
          </w:p>
        </w:tc>
      </w:tr>
      <w:tr w:rsidR="00815F63" w14:paraId="7C5D344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E29118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926D1F"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470F92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134487" w14:textId="77777777" w:rsidR="00815F63" w:rsidRDefault="005766E3" w:rsidP="0087371F">
            <w:r>
              <w:t>Tilskudd til likestilling</w:t>
            </w:r>
          </w:p>
        </w:tc>
        <w:tc>
          <w:tcPr>
            <w:tcW w:w="1200" w:type="dxa"/>
            <w:tcBorders>
              <w:top w:val="nil"/>
              <w:left w:val="nil"/>
              <w:bottom w:val="nil"/>
              <w:right w:val="nil"/>
            </w:tcBorders>
            <w:tcMar>
              <w:top w:w="43" w:type="dxa"/>
              <w:left w:w="0" w:type="dxa"/>
              <w:bottom w:w="0" w:type="dxa"/>
              <w:right w:w="0" w:type="dxa"/>
            </w:tcMar>
            <w:vAlign w:val="bottom"/>
          </w:tcPr>
          <w:p w14:paraId="2738D67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87A05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01FFE87" w14:textId="77777777" w:rsidR="00815F63" w:rsidRDefault="005766E3" w:rsidP="007104FE">
            <w:pPr>
              <w:jc w:val="right"/>
            </w:pPr>
            <w:r>
              <w:t>60 030 000</w:t>
            </w:r>
          </w:p>
        </w:tc>
        <w:tc>
          <w:tcPr>
            <w:tcW w:w="180" w:type="dxa"/>
            <w:tcBorders>
              <w:top w:val="nil"/>
              <w:left w:val="nil"/>
              <w:bottom w:val="nil"/>
              <w:right w:val="nil"/>
            </w:tcBorders>
            <w:tcMar>
              <w:top w:w="43" w:type="dxa"/>
              <w:left w:w="0" w:type="dxa"/>
              <w:bottom w:w="0" w:type="dxa"/>
              <w:right w:w="0" w:type="dxa"/>
            </w:tcMar>
            <w:vAlign w:val="bottom"/>
          </w:tcPr>
          <w:p w14:paraId="76746CB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B7B82FE" w14:textId="77777777" w:rsidR="00815F63" w:rsidRDefault="00815F63" w:rsidP="007104FE">
            <w:pPr>
              <w:jc w:val="right"/>
            </w:pPr>
          </w:p>
        </w:tc>
      </w:tr>
      <w:tr w:rsidR="00815F63" w14:paraId="472EBD8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EAC225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AE88F9"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EC98DB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4EE72B" w14:textId="77777777" w:rsidR="00815F63" w:rsidRDefault="005766E3" w:rsidP="0087371F">
            <w:r>
              <w:t>Kjønns- og seksualitetsmangfold</w:t>
            </w:r>
          </w:p>
        </w:tc>
        <w:tc>
          <w:tcPr>
            <w:tcW w:w="1200" w:type="dxa"/>
            <w:tcBorders>
              <w:top w:val="nil"/>
              <w:left w:val="nil"/>
              <w:bottom w:val="nil"/>
              <w:right w:val="nil"/>
            </w:tcBorders>
            <w:tcMar>
              <w:top w:w="43" w:type="dxa"/>
              <w:left w:w="0" w:type="dxa"/>
              <w:bottom w:w="0" w:type="dxa"/>
              <w:right w:w="0" w:type="dxa"/>
            </w:tcMar>
            <w:vAlign w:val="bottom"/>
          </w:tcPr>
          <w:p w14:paraId="6F074B3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DD5AB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7EE0150" w14:textId="77777777" w:rsidR="00815F63" w:rsidRDefault="005766E3" w:rsidP="007104FE">
            <w:pPr>
              <w:jc w:val="right"/>
            </w:pPr>
            <w:r>
              <w:t>38 155 000</w:t>
            </w:r>
          </w:p>
        </w:tc>
        <w:tc>
          <w:tcPr>
            <w:tcW w:w="180" w:type="dxa"/>
            <w:tcBorders>
              <w:top w:val="nil"/>
              <w:left w:val="nil"/>
              <w:bottom w:val="nil"/>
              <w:right w:val="nil"/>
            </w:tcBorders>
            <w:tcMar>
              <w:top w:w="43" w:type="dxa"/>
              <w:left w:w="0" w:type="dxa"/>
              <w:bottom w:w="0" w:type="dxa"/>
              <w:right w:w="0" w:type="dxa"/>
            </w:tcMar>
            <w:vAlign w:val="bottom"/>
          </w:tcPr>
          <w:p w14:paraId="20B523F2"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030B222" w14:textId="77777777" w:rsidR="00815F63" w:rsidRDefault="00815F63" w:rsidP="007104FE">
            <w:pPr>
              <w:jc w:val="right"/>
            </w:pPr>
          </w:p>
        </w:tc>
      </w:tr>
      <w:tr w:rsidR="00815F63" w14:paraId="3BFBF5D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29FBE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0B26DB1"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6826FA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6FE8E8" w14:textId="77777777" w:rsidR="00815F63" w:rsidRDefault="005766E3" w:rsidP="0087371F">
            <w:r>
              <w:t>Likestillingssentre</w:t>
            </w:r>
          </w:p>
        </w:tc>
        <w:tc>
          <w:tcPr>
            <w:tcW w:w="1200" w:type="dxa"/>
            <w:tcBorders>
              <w:top w:val="nil"/>
              <w:left w:val="nil"/>
              <w:bottom w:val="nil"/>
              <w:right w:val="nil"/>
            </w:tcBorders>
            <w:tcMar>
              <w:top w:w="43" w:type="dxa"/>
              <w:left w:w="0" w:type="dxa"/>
              <w:bottom w:w="0" w:type="dxa"/>
              <w:right w:w="0" w:type="dxa"/>
            </w:tcMar>
            <w:vAlign w:val="bottom"/>
          </w:tcPr>
          <w:p w14:paraId="7246D7B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CF1DC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EB5B35A" w14:textId="77777777" w:rsidR="00815F63" w:rsidRDefault="005766E3" w:rsidP="007104FE">
            <w:pPr>
              <w:jc w:val="right"/>
            </w:pPr>
            <w:r>
              <w:t>23 470 000</w:t>
            </w:r>
          </w:p>
        </w:tc>
        <w:tc>
          <w:tcPr>
            <w:tcW w:w="180" w:type="dxa"/>
            <w:tcBorders>
              <w:top w:val="nil"/>
              <w:left w:val="nil"/>
              <w:bottom w:val="nil"/>
              <w:right w:val="nil"/>
            </w:tcBorders>
            <w:tcMar>
              <w:top w:w="43" w:type="dxa"/>
              <w:left w:w="0" w:type="dxa"/>
              <w:bottom w:w="0" w:type="dxa"/>
              <w:right w:w="0" w:type="dxa"/>
            </w:tcMar>
            <w:vAlign w:val="bottom"/>
          </w:tcPr>
          <w:p w14:paraId="1BAE8B0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217F418" w14:textId="77777777" w:rsidR="00815F63" w:rsidRDefault="005766E3" w:rsidP="007104FE">
            <w:pPr>
              <w:jc w:val="right"/>
            </w:pPr>
            <w:r>
              <w:t>159 095 000</w:t>
            </w:r>
          </w:p>
        </w:tc>
      </w:tr>
      <w:tr w:rsidR="00815F63" w14:paraId="6EC8191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C121623" w14:textId="77777777" w:rsidR="00815F63" w:rsidRDefault="005766E3" w:rsidP="0087371F">
            <w:r>
              <w:t>352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CE813E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E517B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069E45" w14:textId="77777777" w:rsidR="00815F63" w:rsidRDefault="005766E3" w:rsidP="0087371F">
            <w:r>
              <w:t>Nedsatt funksjonsevne:</w:t>
            </w:r>
          </w:p>
        </w:tc>
        <w:tc>
          <w:tcPr>
            <w:tcW w:w="1200" w:type="dxa"/>
            <w:tcBorders>
              <w:top w:val="nil"/>
              <w:left w:val="nil"/>
              <w:bottom w:val="nil"/>
              <w:right w:val="nil"/>
            </w:tcBorders>
            <w:tcMar>
              <w:top w:w="43" w:type="dxa"/>
              <w:left w:w="0" w:type="dxa"/>
              <w:bottom w:w="0" w:type="dxa"/>
              <w:right w:w="0" w:type="dxa"/>
            </w:tcMar>
            <w:vAlign w:val="bottom"/>
          </w:tcPr>
          <w:p w14:paraId="13F2852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EAD29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09E48F2"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3612E1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23177A6" w14:textId="77777777" w:rsidR="00815F63" w:rsidRDefault="00815F63" w:rsidP="007104FE">
            <w:pPr>
              <w:jc w:val="right"/>
            </w:pPr>
          </w:p>
        </w:tc>
      </w:tr>
      <w:tr w:rsidR="00815F63" w14:paraId="57D08B3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D78201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474C363"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1E78986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7BE01F" w14:textId="77777777" w:rsidR="00815F63" w:rsidRDefault="005766E3" w:rsidP="0087371F">
            <w:r>
              <w:t>Forskning, utredning og spesielle driftsutgifter</w:t>
            </w:r>
            <w:r>
              <w:rPr>
                <w:rStyle w:val="kursiv"/>
                <w:sz w:val="21"/>
                <w:szCs w:val="21"/>
              </w:rPr>
              <w:t>, kan overføres, kan nyttes under post 71</w:t>
            </w:r>
          </w:p>
        </w:tc>
        <w:tc>
          <w:tcPr>
            <w:tcW w:w="1200" w:type="dxa"/>
            <w:tcBorders>
              <w:top w:val="nil"/>
              <w:left w:val="nil"/>
              <w:bottom w:val="nil"/>
              <w:right w:val="nil"/>
            </w:tcBorders>
            <w:tcMar>
              <w:top w:w="43" w:type="dxa"/>
              <w:left w:w="0" w:type="dxa"/>
              <w:bottom w:w="0" w:type="dxa"/>
              <w:right w:w="0" w:type="dxa"/>
            </w:tcMar>
            <w:vAlign w:val="bottom"/>
          </w:tcPr>
          <w:p w14:paraId="1251AEE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B06D4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55CF298" w14:textId="77777777" w:rsidR="00815F63" w:rsidRDefault="005766E3" w:rsidP="007104FE">
            <w:pPr>
              <w:jc w:val="right"/>
            </w:pPr>
            <w:r>
              <w:t>28 480 000</w:t>
            </w:r>
          </w:p>
        </w:tc>
        <w:tc>
          <w:tcPr>
            <w:tcW w:w="180" w:type="dxa"/>
            <w:tcBorders>
              <w:top w:val="nil"/>
              <w:left w:val="nil"/>
              <w:bottom w:val="nil"/>
              <w:right w:val="nil"/>
            </w:tcBorders>
            <w:tcMar>
              <w:top w:w="43" w:type="dxa"/>
              <w:left w:w="0" w:type="dxa"/>
              <w:bottom w:w="0" w:type="dxa"/>
              <w:right w:w="0" w:type="dxa"/>
            </w:tcMar>
            <w:vAlign w:val="bottom"/>
          </w:tcPr>
          <w:p w14:paraId="79D374BA"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031F6A9" w14:textId="77777777" w:rsidR="00815F63" w:rsidRDefault="00815F63" w:rsidP="007104FE">
            <w:pPr>
              <w:jc w:val="right"/>
            </w:pPr>
          </w:p>
        </w:tc>
      </w:tr>
      <w:tr w:rsidR="00815F63" w14:paraId="3006075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67A4E7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D212AF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C7AD3D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1DFE8D" w14:textId="77777777" w:rsidR="00815F63" w:rsidRDefault="005766E3" w:rsidP="0087371F">
            <w:r>
              <w:t>Funksjonshemmedes organisasjoner</w:t>
            </w:r>
          </w:p>
        </w:tc>
        <w:tc>
          <w:tcPr>
            <w:tcW w:w="1200" w:type="dxa"/>
            <w:tcBorders>
              <w:top w:val="nil"/>
              <w:left w:val="nil"/>
              <w:bottom w:val="nil"/>
              <w:right w:val="nil"/>
            </w:tcBorders>
            <w:tcMar>
              <w:top w:w="43" w:type="dxa"/>
              <w:left w:w="0" w:type="dxa"/>
              <w:bottom w:w="0" w:type="dxa"/>
              <w:right w:w="0" w:type="dxa"/>
            </w:tcMar>
            <w:vAlign w:val="bottom"/>
          </w:tcPr>
          <w:p w14:paraId="1CBB557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C9B14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A3F4B3" w14:textId="77777777" w:rsidR="00815F63" w:rsidRDefault="005766E3" w:rsidP="007104FE">
            <w:pPr>
              <w:jc w:val="right"/>
            </w:pPr>
            <w:r>
              <w:t>269 940 000</w:t>
            </w:r>
          </w:p>
        </w:tc>
        <w:tc>
          <w:tcPr>
            <w:tcW w:w="180" w:type="dxa"/>
            <w:tcBorders>
              <w:top w:val="nil"/>
              <w:left w:val="nil"/>
              <w:bottom w:val="nil"/>
              <w:right w:val="nil"/>
            </w:tcBorders>
            <w:tcMar>
              <w:top w:w="43" w:type="dxa"/>
              <w:left w:w="0" w:type="dxa"/>
              <w:bottom w:w="0" w:type="dxa"/>
              <w:right w:w="0" w:type="dxa"/>
            </w:tcMar>
            <w:vAlign w:val="bottom"/>
          </w:tcPr>
          <w:p w14:paraId="11EF381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146B121" w14:textId="77777777" w:rsidR="00815F63" w:rsidRDefault="00815F63" w:rsidP="007104FE">
            <w:pPr>
              <w:jc w:val="right"/>
            </w:pPr>
          </w:p>
        </w:tc>
      </w:tr>
      <w:tr w:rsidR="00815F63" w14:paraId="05A5394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2558CD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7082ECD"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FF8587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67DACD" w14:textId="77777777" w:rsidR="00815F63" w:rsidRDefault="005766E3" w:rsidP="0087371F">
            <w:r>
              <w:t>Universell utforming og økt tilgjengelighet</w:t>
            </w:r>
          </w:p>
        </w:tc>
        <w:tc>
          <w:tcPr>
            <w:tcW w:w="1200" w:type="dxa"/>
            <w:tcBorders>
              <w:top w:val="nil"/>
              <w:left w:val="nil"/>
              <w:bottom w:val="nil"/>
              <w:right w:val="nil"/>
            </w:tcBorders>
            <w:tcMar>
              <w:top w:w="43" w:type="dxa"/>
              <w:left w:w="0" w:type="dxa"/>
              <w:bottom w:w="0" w:type="dxa"/>
              <w:right w:w="0" w:type="dxa"/>
            </w:tcMar>
            <w:vAlign w:val="bottom"/>
          </w:tcPr>
          <w:p w14:paraId="1C41BC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0DE90B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562137F" w14:textId="77777777" w:rsidR="00815F63" w:rsidRDefault="005766E3" w:rsidP="007104FE">
            <w:pPr>
              <w:jc w:val="right"/>
            </w:pPr>
            <w:r>
              <w:t>23 000 000</w:t>
            </w:r>
          </w:p>
        </w:tc>
        <w:tc>
          <w:tcPr>
            <w:tcW w:w="180" w:type="dxa"/>
            <w:tcBorders>
              <w:top w:val="nil"/>
              <w:left w:val="nil"/>
              <w:bottom w:val="nil"/>
              <w:right w:val="nil"/>
            </w:tcBorders>
            <w:tcMar>
              <w:top w:w="43" w:type="dxa"/>
              <w:left w:w="0" w:type="dxa"/>
              <w:bottom w:w="0" w:type="dxa"/>
              <w:right w:w="0" w:type="dxa"/>
            </w:tcMar>
            <w:vAlign w:val="bottom"/>
          </w:tcPr>
          <w:p w14:paraId="6E92BB43"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E26E82A" w14:textId="77777777" w:rsidR="00815F63" w:rsidRDefault="00815F63" w:rsidP="007104FE">
            <w:pPr>
              <w:jc w:val="right"/>
            </w:pPr>
          </w:p>
        </w:tc>
      </w:tr>
      <w:tr w:rsidR="00815F63" w14:paraId="63172CD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E92034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936E2A"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CF618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2143C3" w14:textId="77777777" w:rsidR="00815F63" w:rsidRDefault="005766E3" w:rsidP="0087371F">
            <w:r>
              <w:t>Funksjonshemmedes levekår og livskvalitet</w:t>
            </w:r>
          </w:p>
        </w:tc>
        <w:tc>
          <w:tcPr>
            <w:tcW w:w="1200" w:type="dxa"/>
            <w:tcBorders>
              <w:top w:val="nil"/>
              <w:left w:val="nil"/>
              <w:bottom w:val="nil"/>
              <w:right w:val="nil"/>
            </w:tcBorders>
            <w:tcMar>
              <w:top w:w="43" w:type="dxa"/>
              <w:left w:w="0" w:type="dxa"/>
              <w:bottom w:w="0" w:type="dxa"/>
              <w:right w:w="0" w:type="dxa"/>
            </w:tcMar>
            <w:vAlign w:val="bottom"/>
          </w:tcPr>
          <w:p w14:paraId="5F3175E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8494C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44D68AC" w14:textId="77777777" w:rsidR="00815F63" w:rsidRDefault="005766E3" w:rsidP="007104FE">
            <w:pPr>
              <w:jc w:val="right"/>
            </w:pPr>
            <w:r>
              <w:t>27 600 000</w:t>
            </w:r>
          </w:p>
        </w:tc>
        <w:tc>
          <w:tcPr>
            <w:tcW w:w="180" w:type="dxa"/>
            <w:tcBorders>
              <w:top w:val="nil"/>
              <w:left w:val="nil"/>
              <w:bottom w:val="nil"/>
              <w:right w:val="nil"/>
            </w:tcBorders>
            <w:tcMar>
              <w:top w:w="43" w:type="dxa"/>
              <w:left w:w="0" w:type="dxa"/>
              <w:bottom w:w="0" w:type="dxa"/>
              <w:right w:w="0" w:type="dxa"/>
            </w:tcMar>
            <w:vAlign w:val="bottom"/>
          </w:tcPr>
          <w:p w14:paraId="28B54D0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E59B8E6" w14:textId="77777777" w:rsidR="00815F63" w:rsidRDefault="005766E3" w:rsidP="007104FE">
            <w:pPr>
              <w:jc w:val="right"/>
            </w:pPr>
            <w:r>
              <w:t>349 020 000</w:t>
            </w:r>
          </w:p>
        </w:tc>
      </w:tr>
      <w:tr w:rsidR="00815F63" w14:paraId="4FA3026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B20136B" w14:textId="77777777" w:rsidR="00815F63" w:rsidRDefault="005766E3" w:rsidP="0087371F">
            <w:r>
              <w:t>353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895A52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FED5BE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EB7021" w14:textId="77777777" w:rsidR="00815F63" w:rsidRDefault="005766E3" w:rsidP="0087371F">
            <w:r>
              <w:t>Likestillings- og diskrimineringsombudet:</w:t>
            </w:r>
          </w:p>
        </w:tc>
        <w:tc>
          <w:tcPr>
            <w:tcW w:w="1200" w:type="dxa"/>
            <w:tcBorders>
              <w:top w:val="nil"/>
              <w:left w:val="nil"/>
              <w:bottom w:val="nil"/>
              <w:right w:val="nil"/>
            </w:tcBorders>
            <w:tcMar>
              <w:top w:w="43" w:type="dxa"/>
              <w:left w:w="0" w:type="dxa"/>
              <w:bottom w:w="0" w:type="dxa"/>
              <w:right w:w="0" w:type="dxa"/>
            </w:tcMar>
            <w:vAlign w:val="bottom"/>
          </w:tcPr>
          <w:p w14:paraId="6639793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EBAA3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EDD026"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4A574FA5"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129740F0" w14:textId="77777777" w:rsidR="00815F63" w:rsidRDefault="00815F63" w:rsidP="007104FE">
            <w:pPr>
              <w:jc w:val="right"/>
            </w:pPr>
          </w:p>
        </w:tc>
      </w:tr>
      <w:tr w:rsidR="00815F63" w14:paraId="4755899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BA0846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056DB2"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234DF1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2AF976" w14:textId="77777777" w:rsidR="00815F63" w:rsidRDefault="005766E3" w:rsidP="0087371F">
            <w:r>
              <w:t>Basisbevilgning</w:t>
            </w:r>
          </w:p>
        </w:tc>
        <w:tc>
          <w:tcPr>
            <w:tcW w:w="1200" w:type="dxa"/>
            <w:tcBorders>
              <w:top w:val="nil"/>
              <w:left w:val="nil"/>
              <w:bottom w:val="nil"/>
              <w:right w:val="nil"/>
            </w:tcBorders>
            <w:tcMar>
              <w:top w:w="43" w:type="dxa"/>
              <w:left w:w="0" w:type="dxa"/>
              <w:bottom w:w="0" w:type="dxa"/>
              <w:right w:w="0" w:type="dxa"/>
            </w:tcMar>
            <w:vAlign w:val="bottom"/>
          </w:tcPr>
          <w:p w14:paraId="0BB0E5B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6A03D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A21125A" w14:textId="77777777" w:rsidR="00815F63" w:rsidRDefault="005766E3" w:rsidP="007104FE">
            <w:pPr>
              <w:jc w:val="right"/>
            </w:pPr>
            <w:r>
              <w:t>53 380 000</w:t>
            </w:r>
          </w:p>
        </w:tc>
        <w:tc>
          <w:tcPr>
            <w:tcW w:w="180" w:type="dxa"/>
            <w:tcBorders>
              <w:top w:val="nil"/>
              <w:left w:val="nil"/>
              <w:bottom w:val="nil"/>
              <w:right w:val="nil"/>
            </w:tcBorders>
            <w:tcMar>
              <w:top w:w="43" w:type="dxa"/>
              <w:left w:w="0" w:type="dxa"/>
              <w:bottom w:w="0" w:type="dxa"/>
              <w:right w:w="0" w:type="dxa"/>
            </w:tcMar>
            <w:vAlign w:val="bottom"/>
          </w:tcPr>
          <w:p w14:paraId="51C9E272"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9010625" w14:textId="77777777" w:rsidR="00815F63" w:rsidRDefault="005766E3" w:rsidP="007104FE">
            <w:pPr>
              <w:jc w:val="right"/>
            </w:pPr>
            <w:r>
              <w:t>53 380 000</w:t>
            </w:r>
          </w:p>
        </w:tc>
      </w:tr>
      <w:tr w:rsidR="00815F63" w14:paraId="036FF15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78D338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EFDFC8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0CCF1D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66FDE1" w14:textId="77777777" w:rsidR="00815F63" w:rsidRDefault="005766E3" w:rsidP="0087371F">
            <w:r>
              <w:t>Sum Likestilling</w:t>
            </w:r>
          </w:p>
        </w:tc>
        <w:tc>
          <w:tcPr>
            <w:tcW w:w="1200" w:type="dxa"/>
            <w:tcBorders>
              <w:top w:val="nil"/>
              <w:left w:val="nil"/>
              <w:bottom w:val="nil"/>
              <w:right w:val="nil"/>
            </w:tcBorders>
            <w:tcMar>
              <w:top w:w="43" w:type="dxa"/>
              <w:left w:w="0" w:type="dxa"/>
              <w:bottom w:w="0" w:type="dxa"/>
              <w:right w:w="0" w:type="dxa"/>
            </w:tcMar>
            <w:vAlign w:val="bottom"/>
          </w:tcPr>
          <w:p w14:paraId="272677B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CC165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582573B"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45958CA"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2AFF5A8" w14:textId="77777777" w:rsidR="00815F63" w:rsidRDefault="005766E3" w:rsidP="007104FE">
            <w:pPr>
              <w:jc w:val="right"/>
            </w:pPr>
            <w:r>
              <w:t>592 888 000</w:t>
            </w:r>
          </w:p>
        </w:tc>
      </w:tr>
      <w:tr w:rsidR="00815F63" w14:paraId="2BE4114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8898E9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030DCE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D964DE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A383AB1" w14:textId="77777777" w:rsidR="00815F63" w:rsidRDefault="005766E3" w:rsidP="0087371F">
            <w:r>
              <w:t>Sum Kultur- og likestillingsdepartementet</w:t>
            </w:r>
          </w:p>
        </w:tc>
        <w:tc>
          <w:tcPr>
            <w:tcW w:w="1200" w:type="dxa"/>
            <w:tcBorders>
              <w:top w:val="nil"/>
              <w:left w:val="nil"/>
              <w:bottom w:val="nil"/>
              <w:right w:val="nil"/>
            </w:tcBorders>
            <w:tcMar>
              <w:top w:w="43" w:type="dxa"/>
              <w:left w:w="0" w:type="dxa"/>
              <w:bottom w:w="0" w:type="dxa"/>
              <w:right w:w="0" w:type="dxa"/>
            </w:tcMar>
            <w:vAlign w:val="bottom"/>
          </w:tcPr>
          <w:p w14:paraId="2A3057C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BA3CE4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62D259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3D094EEE"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925D834" w14:textId="77777777" w:rsidR="00815F63" w:rsidRDefault="005766E3" w:rsidP="007104FE">
            <w:pPr>
              <w:jc w:val="right"/>
            </w:pPr>
            <w:r>
              <w:t>24 545 117 000</w:t>
            </w:r>
          </w:p>
        </w:tc>
      </w:tr>
      <w:tr w:rsidR="00815F63" w14:paraId="6394E16D"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67773764" w14:textId="77777777" w:rsidR="00815F63" w:rsidRDefault="005766E3">
            <w:pPr>
              <w:pStyle w:val="tittel-gulbok1"/>
            </w:pPr>
            <w:r>
              <w:rPr>
                <w:w w:val="100"/>
                <w:sz w:val="21"/>
                <w:szCs w:val="21"/>
              </w:rPr>
              <w:t>Justis- og beredskapsdepartementet</w:t>
            </w:r>
          </w:p>
        </w:tc>
      </w:tr>
      <w:tr w:rsidR="00815F63" w14:paraId="43DE48E9"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6198F43A" w14:textId="77777777" w:rsidR="00815F63" w:rsidRDefault="005766E3">
            <w:pPr>
              <w:pStyle w:val="tittel-gulbok2"/>
            </w:pPr>
            <w:r>
              <w:rPr>
                <w:spacing w:val="21"/>
                <w:w w:val="100"/>
                <w:sz w:val="21"/>
                <w:szCs w:val="21"/>
              </w:rPr>
              <w:t>Administrasjon</w:t>
            </w:r>
          </w:p>
        </w:tc>
      </w:tr>
      <w:tr w:rsidR="00815F63" w14:paraId="2543184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19FE571" w14:textId="77777777" w:rsidR="00815F63" w:rsidRDefault="005766E3" w:rsidP="0087371F">
            <w:r>
              <w:t>400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E31EEE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CA5E48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3C46F7" w14:textId="77777777" w:rsidR="00815F63" w:rsidRDefault="005766E3" w:rsidP="0087371F">
            <w:r>
              <w:t>Justis- og beredskapsdepartementet:</w:t>
            </w:r>
          </w:p>
        </w:tc>
        <w:tc>
          <w:tcPr>
            <w:tcW w:w="1200" w:type="dxa"/>
            <w:tcBorders>
              <w:top w:val="nil"/>
              <w:left w:val="nil"/>
              <w:bottom w:val="nil"/>
              <w:right w:val="nil"/>
            </w:tcBorders>
            <w:tcMar>
              <w:top w:w="43" w:type="dxa"/>
              <w:left w:w="0" w:type="dxa"/>
              <w:bottom w:w="0" w:type="dxa"/>
              <w:right w:w="0" w:type="dxa"/>
            </w:tcMar>
            <w:vAlign w:val="bottom"/>
          </w:tcPr>
          <w:p w14:paraId="0A7B2F4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D0629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F6351D5"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04758CF"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C26BD8F" w14:textId="77777777" w:rsidR="00815F63" w:rsidRDefault="00815F63" w:rsidP="007104FE">
            <w:pPr>
              <w:jc w:val="right"/>
            </w:pPr>
          </w:p>
        </w:tc>
      </w:tr>
      <w:tr w:rsidR="00815F63" w14:paraId="08039EE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A07230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D8799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1BDAE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D0257B"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03AA27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76C32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B2ABEC3" w14:textId="77777777" w:rsidR="00815F63" w:rsidRDefault="005766E3" w:rsidP="007104FE">
            <w:pPr>
              <w:jc w:val="right"/>
            </w:pPr>
            <w:r>
              <w:t>529 752 000</w:t>
            </w:r>
          </w:p>
        </w:tc>
        <w:tc>
          <w:tcPr>
            <w:tcW w:w="180" w:type="dxa"/>
            <w:tcBorders>
              <w:top w:val="nil"/>
              <w:left w:val="nil"/>
              <w:bottom w:val="nil"/>
              <w:right w:val="nil"/>
            </w:tcBorders>
            <w:tcMar>
              <w:top w:w="43" w:type="dxa"/>
              <w:left w:w="0" w:type="dxa"/>
              <w:bottom w:w="0" w:type="dxa"/>
              <w:right w:w="0" w:type="dxa"/>
            </w:tcMar>
            <w:vAlign w:val="bottom"/>
          </w:tcPr>
          <w:p w14:paraId="41E50CC4"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B279173" w14:textId="77777777" w:rsidR="00815F63" w:rsidRDefault="00815F63" w:rsidP="007104FE">
            <w:pPr>
              <w:jc w:val="right"/>
            </w:pPr>
          </w:p>
        </w:tc>
      </w:tr>
      <w:tr w:rsidR="00815F63" w14:paraId="2D12FF7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DF2D6C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825B315"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195407F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C278AE" w14:textId="77777777" w:rsidR="00815F63" w:rsidRDefault="005766E3" w:rsidP="0087371F">
            <w:r>
              <w:t>Spesielle driftsutgifter, forskning, evaluering og kunnskapsinnhenting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A9C7EE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BD600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C18B20B" w14:textId="77777777" w:rsidR="00815F63" w:rsidRDefault="005766E3" w:rsidP="007104FE">
            <w:pPr>
              <w:jc w:val="right"/>
            </w:pPr>
            <w:r>
              <w:t>31 309 000</w:t>
            </w:r>
          </w:p>
        </w:tc>
        <w:tc>
          <w:tcPr>
            <w:tcW w:w="180" w:type="dxa"/>
            <w:tcBorders>
              <w:top w:val="nil"/>
              <w:left w:val="nil"/>
              <w:bottom w:val="nil"/>
              <w:right w:val="nil"/>
            </w:tcBorders>
            <w:tcMar>
              <w:top w:w="43" w:type="dxa"/>
              <w:left w:w="0" w:type="dxa"/>
              <w:bottom w:w="0" w:type="dxa"/>
              <w:right w:w="0" w:type="dxa"/>
            </w:tcMar>
            <w:vAlign w:val="bottom"/>
          </w:tcPr>
          <w:p w14:paraId="0A734C3B"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4402D35" w14:textId="77777777" w:rsidR="00815F63" w:rsidRDefault="00815F63" w:rsidP="007104FE">
            <w:pPr>
              <w:jc w:val="right"/>
            </w:pPr>
          </w:p>
        </w:tc>
      </w:tr>
      <w:tr w:rsidR="00815F63" w14:paraId="39F09C6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CDEDDA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CE95730"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3EC27CE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3F0ADA" w14:textId="77777777" w:rsidR="00815F63" w:rsidRDefault="005766E3" w:rsidP="0087371F">
            <w:r>
              <w:t>Norges forskningsråd</w:t>
            </w:r>
          </w:p>
        </w:tc>
        <w:tc>
          <w:tcPr>
            <w:tcW w:w="1200" w:type="dxa"/>
            <w:tcBorders>
              <w:top w:val="nil"/>
              <w:left w:val="nil"/>
              <w:bottom w:val="nil"/>
              <w:right w:val="nil"/>
            </w:tcBorders>
            <w:tcMar>
              <w:top w:w="43" w:type="dxa"/>
              <w:left w:w="0" w:type="dxa"/>
              <w:bottom w:w="0" w:type="dxa"/>
              <w:right w:w="0" w:type="dxa"/>
            </w:tcMar>
            <w:vAlign w:val="bottom"/>
          </w:tcPr>
          <w:p w14:paraId="7B9031F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DA030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7B43BF9" w14:textId="77777777" w:rsidR="00815F63" w:rsidRDefault="005766E3" w:rsidP="007104FE">
            <w:pPr>
              <w:jc w:val="right"/>
            </w:pPr>
            <w:r>
              <w:t>69 092 000</w:t>
            </w:r>
          </w:p>
        </w:tc>
        <w:tc>
          <w:tcPr>
            <w:tcW w:w="180" w:type="dxa"/>
            <w:tcBorders>
              <w:top w:val="nil"/>
              <w:left w:val="nil"/>
              <w:bottom w:val="nil"/>
              <w:right w:val="nil"/>
            </w:tcBorders>
            <w:tcMar>
              <w:top w:w="43" w:type="dxa"/>
              <w:left w:w="0" w:type="dxa"/>
              <w:bottom w:w="0" w:type="dxa"/>
              <w:right w:w="0" w:type="dxa"/>
            </w:tcMar>
            <w:vAlign w:val="bottom"/>
          </w:tcPr>
          <w:p w14:paraId="586DC46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613A013" w14:textId="77777777" w:rsidR="00815F63" w:rsidRDefault="00815F63" w:rsidP="007104FE">
            <w:pPr>
              <w:jc w:val="right"/>
            </w:pPr>
          </w:p>
        </w:tc>
      </w:tr>
      <w:tr w:rsidR="00815F63" w14:paraId="26D9035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EAD927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D86753"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000A64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F8DF4C" w14:textId="77777777" w:rsidR="00815F63" w:rsidRDefault="005766E3" w:rsidP="0087371F">
            <w:r>
              <w:t>Overføringer til private</w:t>
            </w:r>
          </w:p>
        </w:tc>
        <w:tc>
          <w:tcPr>
            <w:tcW w:w="1200" w:type="dxa"/>
            <w:tcBorders>
              <w:top w:val="nil"/>
              <w:left w:val="nil"/>
              <w:bottom w:val="nil"/>
              <w:right w:val="nil"/>
            </w:tcBorders>
            <w:tcMar>
              <w:top w:w="43" w:type="dxa"/>
              <w:left w:w="0" w:type="dxa"/>
              <w:bottom w:w="0" w:type="dxa"/>
              <w:right w:w="0" w:type="dxa"/>
            </w:tcMar>
            <w:vAlign w:val="bottom"/>
          </w:tcPr>
          <w:p w14:paraId="4D9B1BB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83CCD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5555FBE" w14:textId="77777777" w:rsidR="00815F63" w:rsidRDefault="005766E3" w:rsidP="007104FE">
            <w:pPr>
              <w:jc w:val="right"/>
            </w:pPr>
            <w:r>
              <w:t>20 014 000</w:t>
            </w:r>
          </w:p>
        </w:tc>
        <w:tc>
          <w:tcPr>
            <w:tcW w:w="180" w:type="dxa"/>
            <w:tcBorders>
              <w:top w:val="nil"/>
              <w:left w:val="nil"/>
              <w:bottom w:val="nil"/>
              <w:right w:val="nil"/>
            </w:tcBorders>
            <w:tcMar>
              <w:top w:w="43" w:type="dxa"/>
              <w:left w:w="0" w:type="dxa"/>
              <w:bottom w:w="0" w:type="dxa"/>
              <w:right w:w="0" w:type="dxa"/>
            </w:tcMar>
            <w:vAlign w:val="bottom"/>
          </w:tcPr>
          <w:p w14:paraId="5746D27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305F6C7" w14:textId="77777777" w:rsidR="00815F63" w:rsidRDefault="00815F63" w:rsidP="007104FE">
            <w:pPr>
              <w:jc w:val="right"/>
            </w:pPr>
          </w:p>
        </w:tc>
      </w:tr>
      <w:tr w:rsidR="00815F63" w14:paraId="48685EC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E60F7C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0EF786"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E3A7B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4B2739E" w14:textId="77777777" w:rsidR="00815F63" w:rsidRDefault="005766E3" w:rsidP="0087371F">
            <w:r>
              <w:t>Tilskudd til internasjonale organisasjoner</w:t>
            </w:r>
          </w:p>
        </w:tc>
        <w:tc>
          <w:tcPr>
            <w:tcW w:w="1200" w:type="dxa"/>
            <w:tcBorders>
              <w:top w:val="nil"/>
              <w:left w:val="nil"/>
              <w:bottom w:val="nil"/>
              <w:right w:val="nil"/>
            </w:tcBorders>
            <w:tcMar>
              <w:top w:w="43" w:type="dxa"/>
              <w:left w:w="0" w:type="dxa"/>
              <w:bottom w:w="0" w:type="dxa"/>
              <w:right w:w="0" w:type="dxa"/>
            </w:tcMar>
            <w:vAlign w:val="bottom"/>
          </w:tcPr>
          <w:p w14:paraId="5D0A59E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28B7A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21A8AB6" w14:textId="77777777" w:rsidR="00815F63" w:rsidRDefault="005766E3" w:rsidP="007104FE">
            <w:pPr>
              <w:jc w:val="right"/>
            </w:pPr>
            <w:r>
              <w:t>18 999 000</w:t>
            </w:r>
          </w:p>
        </w:tc>
        <w:tc>
          <w:tcPr>
            <w:tcW w:w="180" w:type="dxa"/>
            <w:tcBorders>
              <w:top w:val="nil"/>
              <w:left w:val="nil"/>
              <w:bottom w:val="nil"/>
              <w:right w:val="nil"/>
            </w:tcBorders>
            <w:tcMar>
              <w:top w:w="43" w:type="dxa"/>
              <w:left w:w="0" w:type="dxa"/>
              <w:bottom w:w="0" w:type="dxa"/>
              <w:right w:w="0" w:type="dxa"/>
            </w:tcMar>
            <w:vAlign w:val="bottom"/>
          </w:tcPr>
          <w:p w14:paraId="0F484A80"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35ED6EE" w14:textId="77777777" w:rsidR="00815F63" w:rsidRDefault="005766E3" w:rsidP="007104FE">
            <w:pPr>
              <w:jc w:val="right"/>
            </w:pPr>
            <w:r>
              <w:t>669 166 000</w:t>
            </w:r>
          </w:p>
        </w:tc>
      </w:tr>
      <w:tr w:rsidR="00815F63" w14:paraId="1F45B1E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08A48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19BA2C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AC0BC2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FF1AC8" w14:textId="77777777" w:rsidR="00815F63" w:rsidRDefault="005766E3" w:rsidP="0087371F">
            <w:r>
              <w:t>Sum Administrasjon</w:t>
            </w:r>
          </w:p>
        </w:tc>
        <w:tc>
          <w:tcPr>
            <w:tcW w:w="1200" w:type="dxa"/>
            <w:tcBorders>
              <w:top w:val="nil"/>
              <w:left w:val="nil"/>
              <w:bottom w:val="nil"/>
              <w:right w:val="nil"/>
            </w:tcBorders>
            <w:tcMar>
              <w:top w:w="43" w:type="dxa"/>
              <w:left w:w="0" w:type="dxa"/>
              <w:bottom w:w="0" w:type="dxa"/>
              <w:right w:w="0" w:type="dxa"/>
            </w:tcMar>
            <w:vAlign w:val="bottom"/>
          </w:tcPr>
          <w:p w14:paraId="0BB332B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AE4C7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DB80F80"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79378A06"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2B6F0ED" w14:textId="77777777" w:rsidR="00815F63" w:rsidRDefault="005766E3" w:rsidP="007104FE">
            <w:pPr>
              <w:jc w:val="right"/>
            </w:pPr>
            <w:r>
              <w:t>669 166 000</w:t>
            </w:r>
          </w:p>
        </w:tc>
      </w:tr>
      <w:tr w:rsidR="00815F63" w14:paraId="1751B9D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FC6C3C8" w14:textId="77777777" w:rsidR="00815F63" w:rsidRDefault="005766E3">
            <w:pPr>
              <w:pStyle w:val="tittel-gulbok2"/>
            </w:pPr>
            <w:r>
              <w:rPr>
                <w:spacing w:val="21"/>
                <w:w w:val="100"/>
                <w:sz w:val="21"/>
                <w:szCs w:val="21"/>
              </w:rPr>
              <w:t>Rettsvesen</w:t>
            </w:r>
          </w:p>
        </w:tc>
      </w:tr>
      <w:tr w:rsidR="00815F63" w14:paraId="42460A7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552E29E" w14:textId="77777777" w:rsidR="00815F63" w:rsidRDefault="005766E3" w:rsidP="0087371F">
            <w:r>
              <w:t>410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7CC90C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DDA0F4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892ED4" w14:textId="77777777" w:rsidR="00815F63" w:rsidRDefault="005766E3" w:rsidP="0087371F">
            <w:r>
              <w:t>Domstolene:</w:t>
            </w:r>
          </w:p>
        </w:tc>
        <w:tc>
          <w:tcPr>
            <w:tcW w:w="1200" w:type="dxa"/>
            <w:tcBorders>
              <w:top w:val="nil"/>
              <w:left w:val="nil"/>
              <w:bottom w:val="nil"/>
              <w:right w:val="nil"/>
            </w:tcBorders>
            <w:tcMar>
              <w:top w:w="43" w:type="dxa"/>
              <w:left w:w="0" w:type="dxa"/>
              <w:bottom w:w="0" w:type="dxa"/>
              <w:right w:w="0" w:type="dxa"/>
            </w:tcMar>
            <w:vAlign w:val="bottom"/>
          </w:tcPr>
          <w:p w14:paraId="06D61D3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2A675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8CA928F"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0E657156"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64B9AD9B" w14:textId="77777777" w:rsidR="00815F63" w:rsidRDefault="00815F63" w:rsidP="007104FE">
            <w:pPr>
              <w:jc w:val="right"/>
            </w:pPr>
          </w:p>
        </w:tc>
      </w:tr>
      <w:tr w:rsidR="00815F63" w14:paraId="31AFFCB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40B89E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B688F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AB10CA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3E2600" w14:textId="77777777" w:rsidR="00815F63" w:rsidRDefault="005766E3" w:rsidP="0087371F">
            <w:r>
              <w:t>Driftsutgifter</w:t>
            </w:r>
            <w:r>
              <w:rPr>
                <w:rStyle w:val="kursiv"/>
                <w:sz w:val="21"/>
                <w:szCs w:val="21"/>
              </w:rPr>
              <w:t>, kan nyttes under kap. 61, post 1 og kap. 411, post 1</w:t>
            </w:r>
          </w:p>
        </w:tc>
        <w:tc>
          <w:tcPr>
            <w:tcW w:w="1200" w:type="dxa"/>
            <w:tcBorders>
              <w:top w:val="nil"/>
              <w:left w:val="nil"/>
              <w:bottom w:val="nil"/>
              <w:right w:val="nil"/>
            </w:tcBorders>
            <w:tcMar>
              <w:top w:w="43" w:type="dxa"/>
              <w:left w:w="0" w:type="dxa"/>
              <w:bottom w:w="0" w:type="dxa"/>
              <w:right w:w="0" w:type="dxa"/>
            </w:tcMar>
            <w:vAlign w:val="bottom"/>
          </w:tcPr>
          <w:p w14:paraId="7C44999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C58D5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BCC7875" w14:textId="77777777" w:rsidR="00815F63" w:rsidRDefault="005766E3" w:rsidP="007104FE">
            <w:pPr>
              <w:jc w:val="right"/>
            </w:pPr>
            <w:r>
              <w:t>3 080 539 000</w:t>
            </w:r>
          </w:p>
        </w:tc>
        <w:tc>
          <w:tcPr>
            <w:tcW w:w="180" w:type="dxa"/>
            <w:tcBorders>
              <w:top w:val="nil"/>
              <w:left w:val="nil"/>
              <w:bottom w:val="nil"/>
              <w:right w:val="nil"/>
            </w:tcBorders>
            <w:tcMar>
              <w:top w:w="43" w:type="dxa"/>
              <w:left w:w="0" w:type="dxa"/>
              <w:bottom w:w="0" w:type="dxa"/>
              <w:right w:w="0" w:type="dxa"/>
            </w:tcMar>
            <w:vAlign w:val="bottom"/>
          </w:tcPr>
          <w:p w14:paraId="5E35F459"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6EBDDFC" w14:textId="77777777" w:rsidR="00815F63" w:rsidRDefault="00815F63" w:rsidP="007104FE">
            <w:pPr>
              <w:jc w:val="right"/>
            </w:pPr>
          </w:p>
        </w:tc>
      </w:tr>
      <w:tr w:rsidR="00815F63" w14:paraId="67065E4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77ECF1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DBCB05"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19086F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BBEE7B"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BB8D4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C7A5F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235EB9D" w14:textId="77777777" w:rsidR="00815F63" w:rsidRDefault="005766E3" w:rsidP="007104FE">
            <w:pPr>
              <w:jc w:val="right"/>
            </w:pPr>
            <w:r>
              <w:t>107 544 000</w:t>
            </w:r>
          </w:p>
        </w:tc>
        <w:tc>
          <w:tcPr>
            <w:tcW w:w="180" w:type="dxa"/>
            <w:tcBorders>
              <w:top w:val="nil"/>
              <w:left w:val="nil"/>
              <w:bottom w:val="nil"/>
              <w:right w:val="nil"/>
            </w:tcBorders>
            <w:tcMar>
              <w:top w:w="43" w:type="dxa"/>
              <w:left w:w="0" w:type="dxa"/>
              <w:bottom w:w="0" w:type="dxa"/>
              <w:right w:w="0" w:type="dxa"/>
            </w:tcMar>
            <w:vAlign w:val="bottom"/>
          </w:tcPr>
          <w:p w14:paraId="099CB071"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5B29A0B0" w14:textId="77777777" w:rsidR="00815F63" w:rsidRDefault="00815F63" w:rsidP="007104FE">
            <w:pPr>
              <w:jc w:val="right"/>
            </w:pPr>
          </w:p>
        </w:tc>
      </w:tr>
      <w:tr w:rsidR="00815F63" w14:paraId="1DFCF5A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A5B713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112C690"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685840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B8052D" w14:textId="77777777" w:rsidR="00815F63" w:rsidRDefault="005766E3" w:rsidP="0087371F">
            <w:r>
              <w:t>Vernesaker/sideutgifter, jordskiftedomstoler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AAB4E8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EFD62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3F7527D" w14:textId="77777777" w:rsidR="00815F63" w:rsidRDefault="005766E3" w:rsidP="007104FE">
            <w:pPr>
              <w:jc w:val="right"/>
            </w:pPr>
            <w:r>
              <w:t>3 180 000</w:t>
            </w:r>
          </w:p>
        </w:tc>
        <w:tc>
          <w:tcPr>
            <w:tcW w:w="180" w:type="dxa"/>
            <w:tcBorders>
              <w:top w:val="nil"/>
              <w:left w:val="nil"/>
              <w:bottom w:val="nil"/>
              <w:right w:val="nil"/>
            </w:tcBorders>
            <w:tcMar>
              <w:top w:w="43" w:type="dxa"/>
              <w:left w:w="0" w:type="dxa"/>
              <w:bottom w:w="0" w:type="dxa"/>
              <w:right w:w="0" w:type="dxa"/>
            </w:tcMar>
            <w:vAlign w:val="bottom"/>
          </w:tcPr>
          <w:p w14:paraId="6224416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23EEDF65" w14:textId="77777777" w:rsidR="00815F63" w:rsidRDefault="005766E3" w:rsidP="007104FE">
            <w:pPr>
              <w:jc w:val="right"/>
            </w:pPr>
            <w:r>
              <w:t>3 191 263 000</w:t>
            </w:r>
          </w:p>
        </w:tc>
      </w:tr>
      <w:tr w:rsidR="00815F63" w14:paraId="177DFB8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C686727" w14:textId="77777777" w:rsidR="00815F63" w:rsidRDefault="005766E3" w:rsidP="0087371F">
            <w:r>
              <w:t>411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C49FD1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D7F1E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C19805" w14:textId="77777777" w:rsidR="00815F63" w:rsidRDefault="005766E3" w:rsidP="0087371F">
            <w:r>
              <w:t>Domstoladministrasjonen:</w:t>
            </w:r>
          </w:p>
        </w:tc>
        <w:tc>
          <w:tcPr>
            <w:tcW w:w="1200" w:type="dxa"/>
            <w:tcBorders>
              <w:top w:val="nil"/>
              <w:left w:val="nil"/>
              <w:bottom w:val="nil"/>
              <w:right w:val="nil"/>
            </w:tcBorders>
            <w:tcMar>
              <w:top w:w="43" w:type="dxa"/>
              <w:left w:w="0" w:type="dxa"/>
              <w:bottom w:w="0" w:type="dxa"/>
              <w:right w:w="0" w:type="dxa"/>
            </w:tcMar>
            <w:vAlign w:val="bottom"/>
          </w:tcPr>
          <w:p w14:paraId="4DF1E64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1B684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A7CB174"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5CB08F6C"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C7B0BBB" w14:textId="77777777" w:rsidR="00815F63" w:rsidRDefault="00815F63" w:rsidP="007104FE">
            <w:pPr>
              <w:jc w:val="right"/>
            </w:pPr>
          </w:p>
        </w:tc>
      </w:tr>
      <w:tr w:rsidR="00815F63" w14:paraId="3A2AEAE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727F20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7C5A3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79DFD3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08363F" w14:textId="77777777" w:rsidR="00815F63" w:rsidRDefault="005766E3" w:rsidP="0087371F">
            <w:r>
              <w:t>Driftsutgifter</w:t>
            </w:r>
            <w:r>
              <w:rPr>
                <w:rStyle w:val="kursiv"/>
                <w:sz w:val="21"/>
                <w:szCs w:val="21"/>
              </w:rPr>
              <w:t>, kan nyttes under kap. 61, post 1 og kap. 410, post 1</w:t>
            </w:r>
          </w:p>
        </w:tc>
        <w:tc>
          <w:tcPr>
            <w:tcW w:w="1200" w:type="dxa"/>
            <w:tcBorders>
              <w:top w:val="nil"/>
              <w:left w:val="nil"/>
              <w:bottom w:val="nil"/>
              <w:right w:val="nil"/>
            </w:tcBorders>
            <w:tcMar>
              <w:top w:w="43" w:type="dxa"/>
              <w:left w:w="0" w:type="dxa"/>
              <w:bottom w:w="0" w:type="dxa"/>
              <w:right w:w="0" w:type="dxa"/>
            </w:tcMar>
            <w:vAlign w:val="bottom"/>
          </w:tcPr>
          <w:p w14:paraId="5D15CD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8327C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A9AB046" w14:textId="77777777" w:rsidR="00815F63" w:rsidRDefault="005766E3" w:rsidP="007104FE">
            <w:pPr>
              <w:jc w:val="right"/>
            </w:pPr>
            <w:r>
              <w:t>89 894 000</w:t>
            </w:r>
          </w:p>
        </w:tc>
        <w:tc>
          <w:tcPr>
            <w:tcW w:w="180" w:type="dxa"/>
            <w:tcBorders>
              <w:top w:val="nil"/>
              <w:left w:val="nil"/>
              <w:bottom w:val="nil"/>
              <w:right w:val="nil"/>
            </w:tcBorders>
            <w:tcMar>
              <w:top w:w="43" w:type="dxa"/>
              <w:left w:w="0" w:type="dxa"/>
              <w:bottom w:w="0" w:type="dxa"/>
              <w:right w:w="0" w:type="dxa"/>
            </w:tcMar>
            <w:vAlign w:val="bottom"/>
          </w:tcPr>
          <w:p w14:paraId="2B694E3D"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01EB47B7" w14:textId="77777777" w:rsidR="00815F63" w:rsidRDefault="005766E3" w:rsidP="007104FE">
            <w:pPr>
              <w:jc w:val="right"/>
            </w:pPr>
            <w:r>
              <w:t>89 894 000</w:t>
            </w:r>
          </w:p>
        </w:tc>
      </w:tr>
      <w:tr w:rsidR="00815F63" w14:paraId="067D470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B81AACF" w14:textId="77777777" w:rsidR="00815F63" w:rsidRDefault="005766E3" w:rsidP="0087371F">
            <w:r>
              <w:t>414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882955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4A8627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D6D8C8" w14:textId="77777777" w:rsidR="00815F63" w:rsidRDefault="005766E3" w:rsidP="0087371F">
            <w:r>
              <w:t>Forliksråd og andre domsutgifter:</w:t>
            </w:r>
          </w:p>
        </w:tc>
        <w:tc>
          <w:tcPr>
            <w:tcW w:w="1200" w:type="dxa"/>
            <w:tcBorders>
              <w:top w:val="nil"/>
              <w:left w:val="nil"/>
              <w:bottom w:val="nil"/>
              <w:right w:val="nil"/>
            </w:tcBorders>
            <w:tcMar>
              <w:top w:w="43" w:type="dxa"/>
              <w:left w:w="0" w:type="dxa"/>
              <w:bottom w:w="0" w:type="dxa"/>
              <w:right w:w="0" w:type="dxa"/>
            </w:tcMar>
            <w:vAlign w:val="bottom"/>
          </w:tcPr>
          <w:p w14:paraId="4F4751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01904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D099DDC"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14F9CA48"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4DD1D8F6" w14:textId="77777777" w:rsidR="00815F63" w:rsidRDefault="00815F63" w:rsidP="007104FE">
            <w:pPr>
              <w:jc w:val="right"/>
            </w:pPr>
          </w:p>
        </w:tc>
      </w:tr>
      <w:tr w:rsidR="00815F63" w14:paraId="760B868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F1AECC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FB47B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0FB301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71B34E"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7F8B15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B7658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8BF354D" w14:textId="77777777" w:rsidR="00815F63" w:rsidRDefault="005766E3" w:rsidP="007104FE">
            <w:pPr>
              <w:jc w:val="right"/>
            </w:pPr>
            <w:r>
              <w:t>352 425 000</w:t>
            </w:r>
          </w:p>
        </w:tc>
        <w:tc>
          <w:tcPr>
            <w:tcW w:w="180" w:type="dxa"/>
            <w:tcBorders>
              <w:top w:val="nil"/>
              <w:left w:val="nil"/>
              <w:bottom w:val="nil"/>
              <w:right w:val="nil"/>
            </w:tcBorders>
            <w:tcMar>
              <w:top w:w="43" w:type="dxa"/>
              <w:left w:w="0" w:type="dxa"/>
              <w:bottom w:w="0" w:type="dxa"/>
              <w:right w:w="0" w:type="dxa"/>
            </w:tcMar>
            <w:vAlign w:val="bottom"/>
          </w:tcPr>
          <w:p w14:paraId="3A6CA077" w14:textId="77777777" w:rsidR="00815F63" w:rsidRDefault="00815F63" w:rsidP="007104FE">
            <w:pPr>
              <w:jc w:val="right"/>
            </w:pPr>
          </w:p>
        </w:tc>
        <w:tc>
          <w:tcPr>
            <w:tcW w:w="1300" w:type="dxa"/>
            <w:tcBorders>
              <w:top w:val="nil"/>
              <w:left w:val="nil"/>
              <w:bottom w:val="nil"/>
              <w:right w:val="nil"/>
            </w:tcBorders>
            <w:tcMar>
              <w:top w:w="43" w:type="dxa"/>
              <w:left w:w="0" w:type="dxa"/>
              <w:bottom w:w="0" w:type="dxa"/>
              <w:right w:w="0" w:type="dxa"/>
            </w:tcMar>
            <w:vAlign w:val="bottom"/>
          </w:tcPr>
          <w:p w14:paraId="7454D8BB" w14:textId="77777777" w:rsidR="00815F63" w:rsidRDefault="00815F63" w:rsidP="007104FE">
            <w:pPr>
              <w:jc w:val="right"/>
            </w:pPr>
          </w:p>
        </w:tc>
      </w:tr>
      <w:tr w:rsidR="00815F63" w14:paraId="7FD9335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334C7F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AE8A10F"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19776A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4751B2"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6C15DC7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B8F53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BA4FDCD" w14:textId="77777777" w:rsidR="00815F63" w:rsidRDefault="005766E3" w:rsidP="007104FE">
            <w:pPr>
              <w:jc w:val="right"/>
            </w:pPr>
            <w:r>
              <w:t>44 461 000</w:t>
            </w:r>
          </w:p>
        </w:tc>
        <w:tc>
          <w:tcPr>
            <w:tcW w:w="180" w:type="dxa"/>
            <w:tcBorders>
              <w:top w:val="nil"/>
              <w:left w:val="nil"/>
              <w:bottom w:val="nil"/>
              <w:right w:val="nil"/>
            </w:tcBorders>
            <w:tcMar>
              <w:top w:w="43" w:type="dxa"/>
              <w:left w:w="0" w:type="dxa"/>
              <w:bottom w:w="0" w:type="dxa"/>
              <w:right w:w="0" w:type="dxa"/>
            </w:tcMar>
            <w:vAlign w:val="bottom"/>
          </w:tcPr>
          <w:p w14:paraId="63A976BD"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73D259F" w14:textId="77777777" w:rsidR="00815F63" w:rsidRDefault="005766E3" w:rsidP="007104FE">
            <w:pPr>
              <w:jc w:val="right"/>
            </w:pPr>
            <w:r>
              <w:t>396 886 000</w:t>
            </w:r>
          </w:p>
        </w:tc>
      </w:tr>
      <w:tr w:rsidR="00815F63" w14:paraId="717F7D6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A9407C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BFBD99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7D6CCA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75B388" w14:textId="77777777" w:rsidR="00815F63" w:rsidRDefault="005766E3" w:rsidP="0087371F">
            <w:r>
              <w:t>Sum Rettsvesen</w:t>
            </w:r>
          </w:p>
        </w:tc>
        <w:tc>
          <w:tcPr>
            <w:tcW w:w="1200" w:type="dxa"/>
            <w:tcBorders>
              <w:top w:val="nil"/>
              <w:left w:val="nil"/>
              <w:bottom w:val="nil"/>
              <w:right w:val="nil"/>
            </w:tcBorders>
            <w:tcMar>
              <w:top w:w="43" w:type="dxa"/>
              <w:left w:w="0" w:type="dxa"/>
              <w:bottom w:w="0" w:type="dxa"/>
              <w:right w:w="0" w:type="dxa"/>
            </w:tcMar>
            <w:vAlign w:val="bottom"/>
          </w:tcPr>
          <w:p w14:paraId="6C7516E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FDC74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CD3FE89" w14:textId="77777777" w:rsidR="00815F63" w:rsidRDefault="00815F63" w:rsidP="007104FE">
            <w:pPr>
              <w:jc w:val="right"/>
            </w:pPr>
          </w:p>
        </w:tc>
        <w:tc>
          <w:tcPr>
            <w:tcW w:w="180" w:type="dxa"/>
            <w:tcBorders>
              <w:top w:val="nil"/>
              <w:left w:val="nil"/>
              <w:bottom w:val="nil"/>
              <w:right w:val="nil"/>
            </w:tcBorders>
            <w:tcMar>
              <w:top w:w="43" w:type="dxa"/>
              <w:left w:w="0" w:type="dxa"/>
              <w:bottom w:w="0" w:type="dxa"/>
              <w:right w:w="0" w:type="dxa"/>
            </w:tcMar>
            <w:vAlign w:val="bottom"/>
          </w:tcPr>
          <w:p w14:paraId="2BD8A9A2" w14:textId="77777777" w:rsidR="00815F63" w:rsidRDefault="00815F63" w:rsidP="007104F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1F079DA" w14:textId="77777777" w:rsidR="00815F63" w:rsidRDefault="005766E3" w:rsidP="007104FE">
            <w:pPr>
              <w:jc w:val="right"/>
            </w:pPr>
            <w:r>
              <w:t>3 678 043 000</w:t>
            </w:r>
          </w:p>
        </w:tc>
      </w:tr>
      <w:tr w:rsidR="00815F63" w14:paraId="2C1BA019"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2FAD71F" w14:textId="77777777" w:rsidR="00815F63" w:rsidRDefault="005766E3">
            <w:pPr>
              <w:pStyle w:val="tittel-gulbok2"/>
            </w:pPr>
            <w:r>
              <w:rPr>
                <w:spacing w:val="21"/>
                <w:w w:val="100"/>
                <w:sz w:val="21"/>
                <w:szCs w:val="21"/>
              </w:rPr>
              <w:t>Straffegjennomføring og konfliktråd</w:t>
            </w:r>
          </w:p>
        </w:tc>
      </w:tr>
      <w:tr w:rsidR="00815F63" w14:paraId="00044E3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AD99EC6" w14:textId="77777777" w:rsidR="00815F63" w:rsidRDefault="005766E3" w:rsidP="0087371F">
            <w:r>
              <w:t>430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9ACD48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6629E5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60E172" w14:textId="77777777" w:rsidR="00815F63" w:rsidRDefault="005766E3" w:rsidP="0087371F">
            <w:r>
              <w:t>Kriminalomsorgen:</w:t>
            </w:r>
          </w:p>
        </w:tc>
        <w:tc>
          <w:tcPr>
            <w:tcW w:w="1200" w:type="dxa"/>
            <w:tcBorders>
              <w:top w:val="nil"/>
              <w:left w:val="nil"/>
              <w:bottom w:val="nil"/>
              <w:right w:val="nil"/>
            </w:tcBorders>
            <w:tcMar>
              <w:top w:w="43" w:type="dxa"/>
              <w:left w:w="0" w:type="dxa"/>
              <w:bottom w:w="0" w:type="dxa"/>
              <w:right w:w="0" w:type="dxa"/>
            </w:tcMar>
            <w:vAlign w:val="bottom"/>
          </w:tcPr>
          <w:p w14:paraId="6FB59F9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B8412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8A7E17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B814E7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AAC534C" w14:textId="77777777" w:rsidR="00815F63" w:rsidRDefault="00815F63" w:rsidP="00C12453">
            <w:pPr>
              <w:jc w:val="right"/>
            </w:pPr>
          </w:p>
        </w:tc>
      </w:tr>
      <w:tr w:rsidR="00815F63" w14:paraId="26D35AF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038A7D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88C78A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FFD0B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9AE8111" w14:textId="77777777" w:rsidR="00815F63" w:rsidRDefault="005766E3" w:rsidP="0087371F">
            <w:r>
              <w:t>Driftsutgifter</w:t>
            </w:r>
            <w:r>
              <w:rPr>
                <w:rStyle w:val="kursiv"/>
                <w:sz w:val="21"/>
                <w:szCs w:val="21"/>
              </w:rPr>
              <w:t>, kan nyttes under kap. 431, post 1</w:t>
            </w:r>
          </w:p>
        </w:tc>
        <w:tc>
          <w:tcPr>
            <w:tcW w:w="1200" w:type="dxa"/>
            <w:tcBorders>
              <w:top w:val="nil"/>
              <w:left w:val="nil"/>
              <w:bottom w:val="nil"/>
              <w:right w:val="nil"/>
            </w:tcBorders>
            <w:tcMar>
              <w:top w:w="43" w:type="dxa"/>
              <w:left w:w="0" w:type="dxa"/>
              <w:bottom w:w="0" w:type="dxa"/>
              <w:right w:w="0" w:type="dxa"/>
            </w:tcMar>
            <w:vAlign w:val="bottom"/>
          </w:tcPr>
          <w:p w14:paraId="469A4E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B04F1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D7ECF2" w14:textId="77777777" w:rsidR="00815F63" w:rsidRDefault="005766E3" w:rsidP="00C12453">
            <w:pPr>
              <w:jc w:val="right"/>
            </w:pPr>
            <w:r>
              <w:t>5 516 637 000</w:t>
            </w:r>
          </w:p>
        </w:tc>
        <w:tc>
          <w:tcPr>
            <w:tcW w:w="180" w:type="dxa"/>
            <w:tcBorders>
              <w:top w:val="nil"/>
              <w:left w:val="nil"/>
              <w:bottom w:val="nil"/>
              <w:right w:val="nil"/>
            </w:tcBorders>
            <w:tcMar>
              <w:top w:w="43" w:type="dxa"/>
              <w:left w:w="0" w:type="dxa"/>
              <w:bottom w:w="0" w:type="dxa"/>
              <w:right w:w="0" w:type="dxa"/>
            </w:tcMar>
            <w:vAlign w:val="bottom"/>
          </w:tcPr>
          <w:p w14:paraId="0CA9B87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174C34" w14:textId="77777777" w:rsidR="00815F63" w:rsidRDefault="00815F63" w:rsidP="00C12453">
            <w:pPr>
              <w:jc w:val="right"/>
            </w:pPr>
          </w:p>
        </w:tc>
      </w:tr>
      <w:tr w:rsidR="00815F63" w14:paraId="7A1F88F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5552A5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F46346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3563E3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9DD7AA" w14:textId="77777777" w:rsidR="00815F63" w:rsidRDefault="005766E3" w:rsidP="0087371F">
            <w:r>
              <w:t>Spesielle driftsutgifter</w:t>
            </w:r>
            <w:r>
              <w:rPr>
                <w:rStyle w:val="kursiv"/>
                <w:sz w:val="21"/>
                <w:szCs w:val="21"/>
              </w:rPr>
              <w:t>, kan overføres, kan nyttes under kap. 430, post 1</w:t>
            </w:r>
          </w:p>
        </w:tc>
        <w:tc>
          <w:tcPr>
            <w:tcW w:w="1200" w:type="dxa"/>
            <w:tcBorders>
              <w:top w:val="nil"/>
              <w:left w:val="nil"/>
              <w:bottom w:val="nil"/>
              <w:right w:val="nil"/>
            </w:tcBorders>
            <w:tcMar>
              <w:top w:w="43" w:type="dxa"/>
              <w:left w:w="0" w:type="dxa"/>
              <w:bottom w:w="0" w:type="dxa"/>
              <w:right w:w="0" w:type="dxa"/>
            </w:tcMar>
            <w:vAlign w:val="bottom"/>
          </w:tcPr>
          <w:p w14:paraId="68676F1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1ED45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0C53D3D" w14:textId="77777777" w:rsidR="00815F63" w:rsidRDefault="005766E3" w:rsidP="00C12453">
            <w:pPr>
              <w:jc w:val="right"/>
            </w:pPr>
            <w:r>
              <w:t>120 631 000</w:t>
            </w:r>
          </w:p>
        </w:tc>
        <w:tc>
          <w:tcPr>
            <w:tcW w:w="180" w:type="dxa"/>
            <w:tcBorders>
              <w:top w:val="nil"/>
              <w:left w:val="nil"/>
              <w:bottom w:val="nil"/>
              <w:right w:val="nil"/>
            </w:tcBorders>
            <w:tcMar>
              <w:top w:w="43" w:type="dxa"/>
              <w:left w:w="0" w:type="dxa"/>
              <w:bottom w:w="0" w:type="dxa"/>
              <w:right w:w="0" w:type="dxa"/>
            </w:tcMar>
            <w:vAlign w:val="bottom"/>
          </w:tcPr>
          <w:p w14:paraId="19CB1E0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04B0C31" w14:textId="77777777" w:rsidR="00815F63" w:rsidRDefault="00815F63" w:rsidP="00C12453">
            <w:pPr>
              <w:jc w:val="right"/>
            </w:pPr>
          </w:p>
        </w:tc>
      </w:tr>
      <w:tr w:rsidR="00815F63" w14:paraId="3418384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6D7664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7B316B"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0123B33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9FC4B6"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94A51A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2A9F2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52852D8" w14:textId="77777777" w:rsidR="00815F63" w:rsidRDefault="005766E3" w:rsidP="00C12453">
            <w:pPr>
              <w:jc w:val="right"/>
            </w:pPr>
            <w:r>
              <w:t>82 551 000</w:t>
            </w:r>
          </w:p>
        </w:tc>
        <w:tc>
          <w:tcPr>
            <w:tcW w:w="180" w:type="dxa"/>
            <w:tcBorders>
              <w:top w:val="nil"/>
              <w:left w:val="nil"/>
              <w:bottom w:val="nil"/>
              <w:right w:val="nil"/>
            </w:tcBorders>
            <w:tcMar>
              <w:top w:w="43" w:type="dxa"/>
              <w:left w:w="0" w:type="dxa"/>
              <w:bottom w:w="0" w:type="dxa"/>
              <w:right w:w="0" w:type="dxa"/>
            </w:tcMar>
            <w:vAlign w:val="bottom"/>
          </w:tcPr>
          <w:p w14:paraId="76FEDA5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A0C474E" w14:textId="77777777" w:rsidR="00815F63" w:rsidRDefault="00815F63" w:rsidP="00C12453">
            <w:pPr>
              <w:jc w:val="right"/>
            </w:pPr>
          </w:p>
        </w:tc>
      </w:tr>
      <w:tr w:rsidR="00815F63" w14:paraId="75C3BCE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032E2F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B38FC69"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34381F3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123700" w14:textId="77777777" w:rsidR="00815F63" w:rsidRDefault="005766E3" w:rsidP="0087371F">
            <w:r>
              <w:t>Refusjoner til kommunene, forvaringsdømte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DD4F9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7F2E0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01550C8" w14:textId="77777777" w:rsidR="00815F63" w:rsidRDefault="005766E3" w:rsidP="00C12453">
            <w:pPr>
              <w:jc w:val="right"/>
            </w:pPr>
            <w:r>
              <w:t>133 720 000</w:t>
            </w:r>
          </w:p>
        </w:tc>
        <w:tc>
          <w:tcPr>
            <w:tcW w:w="180" w:type="dxa"/>
            <w:tcBorders>
              <w:top w:val="nil"/>
              <w:left w:val="nil"/>
              <w:bottom w:val="nil"/>
              <w:right w:val="nil"/>
            </w:tcBorders>
            <w:tcMar>
              <w:top w:w="43" w:type="dxa"/>
              <w:left w:w="0" w:type="dxa"/>
              <w:bottom w:w="0" w:type="dxa"/>
              <w:right w:w="0" w:type="dxa"/>
            </w:tcMar>
            <w:vAlign w:val="bottom"/>
          </w:tcPr>
          <w:p w14:paraId="0CC8CFC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ED75425" w14:textId="77777777" w:rsidR="00815F63" w:rsidRDefault="00815F63" w:rsidP="00C12453">
            <w:pPr>
              <w:jc w:val="right"/>
            </w:pPr>
          </w:p>
        </w:tc>
      </w:tr>
      <w:tr w:rsidR="00815F63" w14:paraId="7038F64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1338D6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C3FF48"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72551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BF63B0"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22601E5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78F3C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72D0305" w14:textId="77777777" w:rsidR="00815F63" w:rsidRDefault="005766E3" w:rsidP="00C12453">
            <w:pPr>
              <w:jc w:val="right"/>
            </w:pPr>
            <w:r>
              <w:t>36 385 000</w:t>
            </w:r>
          </w:p>
        </w:tc>
        <w:tc>
          <w:tcPr>
            <w:tcW w:w="180" w:type="dxa"/>
            <w:tcBorders>
              <w:top w:val="nil"/>
              <w:left w:val="nil"/>
              <w:bottom w:val="nil"/>
              <w:right w:val="nil"/>
            </w:tcBorders>
            <w:tcMar>
              <w:top w:w="43" w:type="dxa"/>
              <w:left w:w="0" w:type="dxa"/>
              <w:bottom w:w="0" w:type="dxa"/>
              <w:right w:w="0" w:type="dxa"/>
            </w:tcMar>
            <w:vAlign w:val="bottom"/>
          </w:tcPr>
          <w:p w14:paraId="04D9959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A4D3D64" w14:textId="77777777" w:rsidR="00815F63" w:rsidRDefault="005766E3" w:rsidP="00C12453">
            <w:pPr>
              <w:jc w:val="right"/>
            </w:pPr>
            <w:r>
              <w:t>5 889 924 000</w:t>
            </w:r>
          </w:p>
        </w:tc>
      </w:tr>
      <w:tr w:rsidR="00815F63" w14:paraId="1269CAD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44BD5AF" w14:textId="77777777" w:rsidR="00815F63" w:rsidRDefault="005766E3" w:rsidP="0087371F">
            <w:r>
              <w:t>431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C516BB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A9E67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E93AF0" w14:textId="77777777" w:rsidR="00815F63" w:rsidRDefault="005766E3" w:rsidP="0087371F">
            <w:r>
              <w:t>Kriminalomsorgsdirektoratet:</w:t>
            </w:r>
          </w:p>
        </w:tc>
        <w:tc>
          <w:tcPr>
            <w:tcW w:w="1200" w:type="dxa"/>
            <w:tcBorders>
              <w:top w:val="nil"/>
              <w:left w:val="nil"/>
              <w:bottom w:val="nil"/>
              <w:right w:val="nil"/>
            </w:tcBorders>
            <w:tcMar>
              <w:top w:w="43" w:type="dxa"/>
              <w:left w:w="0" w:type="dxa"/>
              <w:bottom w:w="0" w:type="dxa"/>
              <w:right w:w="0" w:type="dxa"/>
            </w:tcMar>
            <w:vAlign w:val="bottom"/>
          </w:tcPr>
          <w:p w14:paraId="5386B9E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963C3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890E26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94A236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C3D9AD5" w14:textId="77777777" w:rsidR="00815F63" w:rsidRDefault="00815F63" w:rsidP="00C12453">
            <w:pPr>
              <w:jc w:val="right"/>
            </w:pPr>
          </w:p>
        </w:tc>
      </w:tr>
      <w:tr w:rsidR="00815F63" w14:paraId="54F38D5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F97CF3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F4FF1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AEA0E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43265F" w14:textId="77777777" w:rsidR="00815F63" w:rsidRDefault="005766E3" w:rsidP="0087371F">
            <w:r>
              <w:t>Driftsutgifter</w:t>
            </w:r>
            <w:r>
              <w:rPr>
                <w:rStyle w:val="kursiv"/>
                <w:sz w:val="21"/>
                <w:szCs w:val="21"/>
              </w:rPr>
              <w:t>, kan nyttes under kap. 430, post 1</w:t>
            </w:r>
          </w:p>
        </w:tc>
        <w:tc>
          <w:tcPr>
            <w:tcW w:w="1200" w:type="dxa"/>
            <w:tcBorders>
              <w:top w:val="nil"/>
              <w:left w:val="nil"/>
              <w:bottom w:val="nil"/>
              <w:right w:val="nil"/>
            </w:tcBorders>
            <w:tcMar>
              <w:top w:w="43" w:type="dxa"/>
              <w:left w:w="0" w:type="dxa"/>
              <w:bottom w:w="0" w:type="dxa"/>
              <w:right w:w="0" w:type="dxa"/>
            </w:tcMar>
            <w:vAlign w:val="bottom"/>
          </w:tcPr>
          <w:p w14:paraId="6B23E49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04C1F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0928748" w14:textId="77777777" w:rsidR="00815F63" w:rsidRDefault="005766E3" w:rsidP="00C12453">
            <w:pPr>
              <w:jc w:val="right"/>
            </w:pPr>
            <w:r>
              <w:t>161 980 000</w:t>
            </w:r>
          </w:p>
        </w:tc>
        <w:tc>
          <w:tcPr>
            <w:tcW w:w="180" w:type="dxa"/>
            <w:tcBorders>
              <w:top w:val="nil"/>
              <w:left w:val="nil"/>
              <w:bottom w:val="nil"/>
              <w:right w:val="nil"/>
            </w:tcBorders>
            <w:tcMar>
              <w:top w:w="43" w:type="dxa"/>
              <w:left w:w="0" w:type="dxa"/>
              <w:bottom w:w="0" w:type="dxa"/>
              <w:right w:w="0" w:type="dxa"/>
            </w:tcMar>
            <w:vAlign w:val="bottom"/>
          </w:tcPr>
          <w:p w14:paraId="705CD1D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3EAE22C" w14:textId="77777777" w:rsidR="00815F63" w:rsidRDefault="005766E3" w:rsidP="00C12453">
            <w:pPr>
              <w:jc w:val="right"/>
            </w:pPr>
            <w:r>
              <w:t>161 980 000</w:t>
            </w:r>
          </w:p>
        </w:tc>
      </w:tr>
      <w:tr w:rsidR="00815F63" w14:paraId="4C8BE180"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1E816CBD" w14:textId="77777777" w:rsidR="00815F63" w:rsidRDefault="005766E3" w:rsidP="0087371F">
            <w:r>
              <w:t>432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635625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90B12C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DC2E57" w14:textId="77777777" w:rsidR="00815F63" w:rsidRDefault="005766E3" w:rsidP="0087371F">
            <w:r>
              <w:t>Kriminalomsorgens høgskole og utdanningssenter:</w:t>
            </w:r>
          </w:p>
        </w:tc>
        <w:tc>
          <w:tcPr>
            <w:tcW w:w="1200" w:type="dxa"/>
            <w:tcBorders>
              <w:top w:val="nil"/>
              <w:left w:val="nil"/>
              <w:bottom w:val="nil"/>
              <w:right w:val="nil"/>
            </w:tcBorders>
            <w:tcMar>
              <w:top w:w="43" w:type="dxa"/>
              <w:left w:w="0" w:type="dxa"/>
              <w:bottom w:w="0" w:type="dxa"/>
              <w:right w:w="0" w:type="dxa"/>
            </w:tcMar>
            <w:vAlign w:val="bottom"/>
          </w:tcPr>
          <w:p w14:paraId="21EA957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7522F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CA452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9CCB01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C8BDC35" w14:textId="77777777" w:rsidR="00815F63" w:rsidRDefault="00815F63" w:rsidP="00C12453">
            <w:pPr>
              <w:jc w:val="right"/>
            </w:pPr>
          </w:p>
        </w:tc>
      </w:tr>
      <w:tr w:rsidR="00815F63" w14:paraId="0CC0D1F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D56DC4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4D04B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DBA4B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F7EC6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835BA8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40EDC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5EFFD49" w14:textId="77777777" w:rsidR="00815F63" w:rsidRDefault="005766E3" w:rsidP="00C12453">
            <w:pPr>
              <w:jc w:val="right"/>
            </w:pPr>
            <w:r>
              <w:t>238 391 000</w:t>
            </w:r>
          </w:p>
        </w:tc>
        <w:tc>
          <w:tcPr>
            <w:tcW w:w="180" w:type="dxa"/>
            <w:tcBorders>
              <w:top w:val="nil"/>
              <w:left w:val="nil"/>
              <w:bottom w:val="nil"/>
              <w:right w:val="nil"/>
            </w:tcBorders>
            <w:tcMar>
              <w:top w:w="43" w:type="dxa"/>
              <w:left w:w="0" w:type="dxa"/>
              <w:bottom w:w="0" w:type="dxa"/>
              <w:right w:w="0" w:type="dxa"/>
            </w:tcMar>
            <w:vAlign w:val="bottom"/>
          </w:tcPr>
          <w:p w14:paraId="32D4A04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214A313" w14:textId="77777777" w:rsidR="00815F63" w:rsidRDefault="005766E3" w:rsidP="00C12453">
            <w:pPr>
              <w:jc w:val="right"/>
            </w:pPr>
            <w:r>
              <w:t>238 391 000</w:t>
            </w:r>
          </w:p>
        </w:tc>
      </w:tr>
      <w:tr w:rsidR="00815F63" w14:paraId="45DD4CD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C44B8B1" w14:textId="77777777" w:rsidR="00815F63" w:rsidRDefault="005766E3" w:rsidP="0087371F">
            <w:r>
              <w:t>433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36E39B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6A8EC0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73E4D8" w14:textId="77777777" w:rsidR="00815F63" w:rsidRDefault="005766E3" w:rsidP="0087371F">
            <w:r>
              <w:t>Konfliktrådet:</w:t>
            </w:r>
          </w:p>
        </w:tc>
        <w:tc>
          <w:tcPr>
            <w:tcW w:w="1200" w:type="dxa"/>
            <w:tcBorders>
              <w:top w:val="nil"/>
              <w:left w:val="nil"/>
              <w:bottom w:val="nil"/>
              <w:right w:val="nil"/>
            </w:tcBorders>
            <w:tcMar>
              <w:top w:w="43" w:type="dxa"/>
              <w:left w:w="0" w:type="dxa"/>
              <w:bottom w:w="0" w:type="dxa"/>
              <w:right w:w="0" w:type="dxa"/>
            </w:tcMar>
            <w:vAlign w:val="bottom"/>
          </w:tcPr>
          <w:p w14:paraId="4E1F089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984AD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87BDB5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29B870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39713BF" w14:textId="77777777" w:rsidR="00815F63" w:rsidRDefault="00815F63" w:rsidP="00C12453">
            <w:pPr>
              <w:jc w:val="right"/>
            </w:pPr>
          </w:p>
        </w:tc>
      </w:tr>
      <w:tr w:rsidR="00815F63" w14:paraId="02EB3E4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5D8E43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CB8CAB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84648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4D4F8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FF1D1C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0A8FC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F3B555B" w14:textId="77777777" w:rsidR="00815F63" w:rsidRDefault="005766E3" w:rsidP="00C12453">
            <w:pPr>
              <w:jc w:val="right"/>
            </w:pPr>
            <w:r>
              <w:t>161 378 000</w:t>
            </w:r>
          </w:p>
        </w:tc>
        <w:tc>
          <w:tcPr>
            <w:tcW w:w="180" w:type="dxa"/>
            <w:tcBorders>
              <w:top w:val="nil"/>
              <w:left w:val="nil"/>
              <w:bottom w:val="nil"/>
              <w:right w:val="nil"/>
            </w:tcBorders>
            <w:tcMar>
              <w:top w:w="43" w:type="dxa"/>
              <w:left w:w="0" w:type="dxa"/>
              <w:bottom w:w="0" w:type="dxa"/>
              <w:right w:w="0" w:type="dxa"/>
            </w:tcMar>
            <w:vAlign w:val="bottom"/>
          </w:tcPr>
          <w:p w14:paraId="0246729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3A66E88" w14:textId="77777777" w:rsidR="00815F63" w:rsidRDefault="00815F63" w:rsidP="00C12453">
            <w:pPr>
              <w:jc w:val="right"/>
            </w:pPr>
          </w:p>
        </w:tc>
      </w:tr>
      <w:tr w:rsidR="00815F63" w14:paraId="3E8D3EF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5C1501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292B9D"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2A7B008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D0E4E2" w14:textId="77777777" w:rsidR="00815F63" w:rsidRDefault="005766E3" w:rsidP="0087371F">
            <w:r>
              <w:t>Tilskudd til kommuner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7E98CC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CA0CC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359E6E4" w14:textId="77777777" w:rsidR="00815F63" w:rsidRDefault="005766E3" w:rsidP="00C12453">
            <w:pPr>
              <w:jc w:val="right"/>
            </w:pPr>
            <w:r>
              <w:t>11 208 000</w:t>
            </w:r>
          </w:p>
        </w:tc>
        <w:tc>
          <w:tcPr>
            <w:tcW w:w="180" w:type="dxa"/>
            <w:tcBorders>
              <w:top w:val="nil"/>
              <w:left w:val="nil"/>
              <w:bottom w:val="nil"/>
              <w:right w:val="nil"/>
            </w:tcBorders>
            <w:tcMar>
              <w:top w:w="43" w:type="dxa"/>
              <w:left w:w="0" w:type="dxa"/>
              <w:bottom w:w="0" w:type="dxa"/>
              <w:right w:w="0" w:type="dxa"/>
            </w:tcMar>
            <w:vAlign w:val="bottom"/>
          </w:tcPr>
          <w:p w14:paraId="5AFBB18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4D6C697" w14:textId="77777777" w:rsidR="00815F63" w:rsidRDefault="00815F63" w:rsidP="00C12453">
            <w:pPr>
              <w:jc w:val="right"/>
            </w:pPr>
          </w:p>
        </w:tc>
      </w:tr>
      <w:tr w:rsidR="00815F63" w14:paraId="701E292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BB52E5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C0C589"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E66D6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31CD7D"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73A512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C177A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F192726" w14:textId="77777777" w:rsidR="00815F63" w:rsidRDefault="005766E3" w:rsidP="00C12453">
            <w:pPr>
              <w:jc w:val="right"/>
            </w:pPr>
            <w:r>
              <w:t>26 553 000</w:t>
            </w:r>
          </w:p>
        </w:tc>
        <w:tc>
          <w:tcPr>
            <w:tcW w:w="180" w:type="dxa"/>
            <w:tcBorders>
              <w:top w:val="nil"/>
              <w:left w:val="nil"/>
              <w:bottom w:val="nil"/>
              <w:right w:val="nil"/>
            </w:tcBorders>
            <w:tcMar>
              <w:top w:w="43" w:type="dxa"/>
              <w:left w:w="0" w:type="dxa"/>
              <w:bottom w:w="0" w:type="dxa"/>
              <w:right w:w="0" w:type="dxa"/>
            </w:tcMar>
            <w:vAlign w:val="bottom"/>
          </w:tcPr>
          <w:p w14:paraId="02FFCDF3"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A8CA18B" w14:textId="77777777" w:rsidR="00815F63" w:rsidRDefault="005766E3" w:rsidP="00C12453">
            <w:pPr>
              <w:jc w:val="right"/>
            </w:pPr>
            <w:r>
              <w:t>199 139 000</w:t>
            </w:r>
          </w:p>
        </w:tc>
      </w:tr>
      <w:tr w:rsidR="00815F63" w14:paraId="40FAD3E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01E0EA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C258AD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74D2AD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711276" w14:textId="77777777" w:rsidR="00815F63" w:rsidRDefault="005766E3" w:rsidP="0087371F">
            <w:r>
              <w:t>Sum Straffegjennomføring og konfliktråd</w:t>
            </w:r>
          </w:p>
        </w:tc>
        <w:tc>
          <w:tcPr>
            <w:tcW w:w="1200" w:type="dxa"/>
            <w:tcBorders>
              <w:top w:val="nil"/>
              <w:left w:val="nil"/>
              <w:bottom w:val="nil"/>
              <w:right w:val="nil"/>
            </w:tcBorders>
            <w:tcMar>
              <w:top w:w="43" w:type="dxa"/>
              <w:left w:w="0" w:type="dxa"/>
              <w:bottom w:w="0" w:type="dxa"/>
              <w:right w:w="0" w:type="dxa"/>
            </w:tcMar>
            <w:vAlign w:val="bottom"/>
          </w:tcPr>
          <w:p w14:paraId="5ADDED9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F19B7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5E51E1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1C0ECC5"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147F7D2" w14:textId="77777777" w:rsidR="00815F63" w:rsidRDefault="005766E3" w:rsidP="00C12453">
            <w:pPr>
              <w:jc w:val="right"/>
            </w:pPr>
            <w:r>
              <w:t>6 489 434 000</w:t>
            </w:r>
          </w:p>
        </w:tc>
      </w:tr>
      <w:tr w:rsidR="00815F63" w14:paraId="0A1E3FC9"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719F5F77" w14:textId="77777777" w:rsidR="00815F63" w:rsidRDefault="005766E3">
            <w:pPr>
              <w:pStyle w:val="tittel-gulbok2"/>
            </w:pPr>
            <w:r>
              <w:rPr>
                <w:spacing w:val="21"/>
                <w:w w:val="100"/>
                <w:sz w:val="21"/>
                <w:szCs w:val="21"/>
              </w:rPr>
              <w:t>Politi og påtalemyndighet</w:t>
            </w:r>
          </w:p>
        </w:tc>
      </w:tr>
      <w:tr w:rsidR="00815F63" w14:paraId="12A9234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581B6B2" w14:textId="77777777" w:rsidR="00815F63" w:rsidRDefault="005766E3" w:rsidP="0087371F">
            <w:r>
              <w:t>440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C4A98B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4D26ED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F30253" w14:textId="77777777" w:rsidR="00815F63" w:rsidRDefault="005766E3" w:rsidP="0087371F">
            <w:r>
              <w:t>Politiet:</w:t>
            </w:r>
          </w:p>
        </w:tc>
        <w:tc>
          <w:tcPr>
            <w:tcW w:w="1200" w:type="dxa"/>
            <w:tcBorders>
              <w:top w:val="nil"/>
              <w:left w:val="nil"/>
              <w:bottom w:val="nil"/>
              <w:right w:val="nil"/>
            </w:tcBorders>
            <w:tcMar>
              <w:top w:w="43" w:type="dxa"/>
              <w:left w:w="0" w:type="dxa"/>
              <w:bottom w:w="0" w:type="dxa"/>
              <w:right w:w="0" w:type="dxa"/>
            </w:tcMar>
            <w:vAlign w:val="bottom"/>
          </w:tcPr>
          <w:p w14:paraId="50AD0A4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706E1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93BF41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C11109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5B66E10" w14:textId="77777777" w:rsidR="00815F63" w:rsidRDefault="00815F63" w:rsidP="00C12453">
            <w:pPr>
              <w:jc w:val="right"/>
            </w:pPr>
          </w:p>
        </w:tc>
      </w:tr>
      <w:tr w:rsidR="00815F63" w14:paraId="59FBA2E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DBBD90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A81A0C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A01FE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9812FA2" w14:textId="77777777" w:rsidR="00815F63" w:rsidRDefault="005766E3" w:rsidP="0087371F">
            <w:r>
              <w:t>Driftsutgifter</w:t>
            </w:r>
            <w:r>
              <w:rPr>
                <w:rStyle w:val="kursiv"/>
                <w:sz w:val="21"/>
                <w:szCs w:val="21"/>
              </w:rPr>
              <w:t>, kan nyttes under kap. 441, post 1 og kap. 443, post 1</w:t>
            </w:r>
          </w:p>
        </w:tc>
        <w:tc>
          <w:tcPr>
            <w:tcW w:w="1200" w:type="dxa"/>
            <w:tcBorders>
              <w:top w:val="nil"/>
              <w:left w:val="nil"/>
              <w:bottom w:val="nil"/>
              <w:right w:val="nil"/>
            </w:tcBorders>
            <w:tcMar>
              <w:top w:w="43" w:type="dxa"/>
              <w:left w:w="0" w:type="dxa"/>
              <w:bottom w:w="0" w:type="dxa"/>
              <w:right w:w="0" w:type="dxa"/>
            </w:tcMar>
            <w:vAlign w:val="bottom"/>
          </w:tcPr>
          <w:p w14:paraId="7C0D3C8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D80FB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5DF9EF2" w14:textId="77777777" w:rsidR="00815F63" w:rsidRDefault="005766E3" w:rsidP="00C12453">
            <w:pPr>
              <w:jc w:val="right"/>
            </w:pPr>
            <w:r>
              <w:t>21 239 548 000</w:t>
            </w:r>
          </w:p>
        </w:tc>
        <w:tc>
          <w:tcPr>
            <w:tcW w:w="180" w:type="dxa"/>
            <w:tcBorders>
              <w:top w:val="nil"/>
              <w:left w:val="nil"/>
              <w:bottom w:val="nil"/>
              <w:right w:val="nil"/>
            </w:tcBorders>
            <w:tcMar>
              <w:top w:w="43" w:type="dxa"/>
              <w:left w:w="0" w:type="dxa"/>
              <w:bottom w:w="0" w:type="dxa"/>
              <w:right w:w="0" w:type="dxa"/>
            </w:tcMar>
            <w:vAlign w:val="bottom"/>
          </w:tcPr>
          <w:p w14:paraId="7EE17DF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BAAFEBF" w14:textId="77777777" w:rsidR="00815F63" w:rsidRDefault="00815F63" w:rsidP="00C12453">
            <w:pPr>
              <w:jc w:val="right"/>
            </w:pPr>
          </w:p>
        </w:tc>
      </w:tr>
      <w:tr w:rsidR="00815F63" w14:paraId="5A0A3B4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5A556A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2F928BE"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3B9CDB1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B8DC193" w14:textId="77777777" w:rsidR="00815F63" w:rsidRDefault="005766E3" w:rsidP="0087371F">
            <w:r>
              <w:t>Søk etter antatt omkomne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847CB1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461A8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746E3A" w14:textId="77777777" w:rsidR="00815F63" w:rsidRDefault="005766E3" w:rsidP="00C12453">
            <w:pPr>
              <w:jc w:val="right"/>
            </w:pPr>
            <w:r>
              <w:t>7 306 000</w:t>
            </w:r>
          </w:p>
        </w:tc>
        <w:tc>
          <w:tcPr>
            <w:tcW w:w="180" w:type="dxa"/>
            <w:tcBorders>
              <w:top w:val="nil"/>
              <w:left w:val="nil"/>
              <w:bottom w:val="nil"/>
              <w:right w:val="nil"/>
            </w:tcBorders>
            <w:tcMar>
              <w:top w:w="43" w:type="dxa"/>
              <w:left w:w="0" w:type="dxa"/>
              <w:bottom w:w="0" w:type="dxa"/>
              <w:right w:w="0" w:type="dxa"/>
            </w:tcMar>
            <w:vAlign w:val="bottom"/>
          </w:tcPr>
          <w:p w14:paraId="76B5A85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207385E" w14:textId="77777777" w:rsidR="00815F63" w:rsidRDefault="00815F63" w:rsidP="00C12453">
            <w:pPr>
              <w:jc w:val="right"/>
            </w:pPr>
          </w:p>
        </w:tc>
      </w:tr>
      <w:tr w:rsidR="00815F63" w14:paraId="1E4EDD9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58FDC9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B0D8A1C"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2178091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00DA86" w14:textId="77777777" w:rsidR="00815F63" w:rsidRDefault="005766E3" w:rsidP="0087371F">
            <w:r>
              <w:t>Sideutgifter i forbindelse med sivile gjøremål</w:t>
            </w:r>
          </w:p>
        </w:tc>
        <w:tc>
          <w:tcPr>
            <w:tcW w:w="1200" w:type="dxa"/>
            <w:tcBorders>
              <w:top w:val="nil"/>
              <w:left w:val="nil"/>
              <w:bottom w:val="nil"/>
              <w:right w:val="nil"/>
            </w:tcBorders>
            <w:tcMar>
              <w:top w:w="43" w:type="dxa"/>
              <w:left w:w="0" w:type="dxa"/>
              <w:bottom w:w="0" w:type="dxa"/>
              <w:right w:w="0" w:type="dxa"/>
            </w:tcMar>
            <w:vAlign w:val="bottom"/>
          </w:tcPr>
          <w:p w14:paraId="5CCBF82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FB05B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16533C" w14:textId="77777777" w:rsidR="00815F63" w:rsidRDefault="005766E3" w:rsidP="00C12453">
            <w:pPr>
              <w:jc w:val="right"/>
            </w:pPr>
            <w:r>
              <w:t>28 053 000</w:t>
            </w:r>
          </w:p>
        </w:tc>
        <w:tc>
          <w:tcPr>
            <w:tcW w:w="180" w:type="dxa"/>
            <w:tcBorders>
              <w:top w:val="nil"/>
              <w:left w:val="nil"/>
              <w:bottom w:val="nil"/>
              <w:right w:val="nil"/>
            </w:tcBorders>
            <w:tcMar>
              <w:top w:w="43" w:type="dxa"/>
              <w:left w:w="0" w:type="dxa"/>
              <w:bottom w:w="0" w:type="dxa"/>
              <w:right w:w="0" w:type="dxa"/>
            </w:tcMar>
            <w:vAlign w:val="bottom"/>
          </w:tcPr>
          <w:p w14:paraId="3783E8E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A8AEA64" w14:textId="77777777" w:rsidR="00815F63" w:rsidRDefault="00815F63" w:rsidP="00C12453">
            <w:pPr>
              <w:jc w:val="right"/>
            </w:pPr>
          </w:p>
        </w:tc>
      </w:tr>
      <w:tr w:rsidR="00815F63" w14:paraId="3F23CDE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296B1F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36CDC3" w14:textId="77777777" w:rsidR="00815F63" w:rsidRDefault="005766E3" w:rsidP="0087371F">
            <w:r>
              <w:t>25</w:t>
            </w:r>
          </w:p>
        </w:tc>
        <w:tc>
          <w:tcPr>
            <w:tcW w:w="260" w:type="dxa"/>
            <w:tcBorders>
              <w:top w:val="nil"/>
              <w:left w:val="nil"/>
              <w:bottom w:val="nil"/>
              <w:right w:val="nil"/>
            </w:tcBorders>
            <w:tcMar>
              <w:top w:w="43" w:type="dxa"/>
              <w:left w:w="0" w:type="dxa"/>
              <w:bottom w:w="0" w:type="dxa"/>
              <w:right w:w="0" w:type="dxa"/>
            </w:tcMar>
            <w:vAlign w:val="bottom"/>
          </w:tcPr>
          <w:p w14:paraId="23809B0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C8A960" w14:textId="77777777" w:rsidR="00815F63" w:rsidRDefault="005766E3" w:rsidP="0087371F">
            <w:r>
              <w:t>Variable utgifter ved ankomst, mottak og retur i politiets utlendingsforvaltning</w:t>
            </w:r>
          </w:p>
        </w:tc>
        <w:tc>
          <w:tcPr>
            <w:tcW w:w="1200" w:type="dxa"/>
            <w:tcBorders>
              <w:top w:val="nil"/>
              <w:left w:val="nil"/>
              <w:bottom w:val="nil"/>
              <w:right w:val="nil"/>
            </w:tcBorders>
            <w:tcMar>
              <w:top w:w="43" w:type="dxa"/>
              <w:left w:w="0" w:type="dxa"/>
              <w:bottom w:w="0" w:type="dxa"/>
              <w:right w:w="0" w:type="dxa"/>
            </w:tcMar>
            <w:vAlign w:val="bottom"/>
          </w:tcPr>
          <w:p w14:paraId="08167A1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561F9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005D066" w14:textId="77777777" w:rsidR="00815F63" w:rsidRDefault="005766E3" w:rsidP="00C12453">
            <w:pPr>
              <w:jc w:val="right"/>
            </w:pPr>
            <w:r>
              <w:t>200 184 000</w:t>
            </w:r>
          </w:p>
        </w:tc>
        <w:tc>
          <w:tcPr>
            <w:tcW w:w="180" w:type="dxa"/>
            <w:tcBorders>
              <w:top w:val="nil"/>
              <w:left w:val="nil"/>
              <w:bottom w:val="nil"/>
              <w:right w:val="nil"/>
            </w:tcBorders>
            <w:tcMar>
              <w:top w:w="43" w:type="dxa"/>
              <w:left w:w="0" w:type="dxa"/>
              <w:bottom w:w="0" w:type="dxa"/>
              <w:right w:w="0" w:type="dxa"/>
            </w:tcMar>
            <w:vAlign w:val="bottom"/>
          </w:tcPr>
          <w:p w14:paraId="3A18A0E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DE1EBE6" w14:textId="77777777" w:rsidR="00815F63" w:rsidRDefault="00815F63" w:rsidP="00C12453">
            <w:pPr>
              <w:jc w:val="right"/>
            </w:pPr>
          </w:p>
        </w:tc>
      </w:tr>
      <w:tr w:rsidR="00815F63" w14:paraId="6A078FA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B9F716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CE9619"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2661057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1B6B89"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DF967A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0A0EF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ECF477" w14:textId="77777777" w:rsidR="00815F63" w:rsidRDefault="005766E3" w:rsidP="00C12453">
            <w:pPr>
              <w:jc w:val="right"/>
            </w:pPr>
            <w:r>
              <w:t>12 617 000</w:t>
            </w:r>
          </w:p>
        </w:tc>
        <w:tc>
          <w:tcPr>
            <w:tcW w:w="180" w:type="dxa"/>
            <w:tcBorders>
              <w:top w:val="nil"/>
              <w:left w:val="nil"/>
              <w:bottom w:val="nil"/>
              <w:right w:val="nil"/>
            </w:tcBorders>
            <w:tcMar>
              <w:top w:w="43" w:type="dxa"/>
              <w:left w:w="0" w:type="dxa"/>
              <w:bottom w:w="0" w:type="dxa"/>
              <w:right w:w="0" w:type="dxa"/>
            </w:tcMar>
            <w:vAlign w:val="bottom"/>
          </w:tcPr>
          <w:p w14:paraId="4D6B782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EED8B59" w14:textId="77777777" w:rsidR="00815F63" w:rsidRDefault="00815F63" w:rsidP="00C12453">
            <w:pPr>
              <w:jc w:val="right"/>
            </w:pPr>
          </w:p>
        </w:tc>
      </w:tr>
      <w:tr w:rsidR="00815F63" w14:paraId="6DDB62B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F1DD31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6386E73" w14:textId="77777777" w:rsidR="00815F63" w:rsidRDefault="005766E3" w:rsidP="0087371F">
            <w:r>
              <w:t>46</w:t>
            </w:r>
          </w:p>
        </w:tc>
        <w:tc>
          <w:tcPr>
            <w:tcW w:w="260" w:type="dxa"/>
            <w:tcBorders>
              <w:top w:val="nil"/>
              <w:left w:val="nil"/>
              <w:bottom w:val="nil"/>
              <w:right w:val="nil"/>
            </w:tcBorders>
            <w:tcMar>
              <w:top w:w="43" w:type="dxa"/>
              <w:left w:w="0" w:type="dxa"/>
              <w:bottom w:w="0" w:type="dxa"/>
              <w:right w:w="0" w:type="dxa"/>
            </w:tcMar>
            <w:vAlign w:val="bottom"/>
          </w:tcPr>
          <w:p w14:paraId="6DF2221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12D758" w14:textId="77777777" w:rsidR="00815F63" w:rsidRDefault="005766E3" w:rsidP="0087371F">
            <w:r>
              <w:t>Investeringer i Schengen IT-systemer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6DC49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EC2C5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6E595B" w14:textId="77777777" w:rsidR="00815F63" w:rsidRDefault="005766E3" w:rsidP="00C12453">
            <w:pPr>
              <w:jc w:val="right"/>
            </w:pPr>
            <w:r>
              <w:t>195 294 000</w:t>
            </w:r>
          </w:p>
        </w:tc>
        <w:tc>
          <w:tcPr>
            <w:tcW w:w="180" w:type="dxa"/>
            <w:tcBorders>
              <w:top w:val="nil"/>
              <w:left w:val="nil"/>
              <w:bottom w:val="nil"/>
              <w:right w:val="nil"/>
            </w:tcBorders>
            <w:tcMar>
              <w:top w:w="43" w:type="dxa"/>
              <w:left w:w="0" w:type="dxa"/>
              <w:bottom w:w="0" w:type="dxa"/>
              <w:right w:w="0" w:type="dxa"/>
            </w:tcMar>
            <w:vAlign w:val="bottom"/>
          </w:tcPr>
          <w:p w14:paraId="3A66B7A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1A1237E" w14:textId="77777777" w:rsidR="00815F63" w:rsidRDefault="00815F63" w:rsidP="00C12453">
            <w:pPr>
              <w:jc w:val="right"/>
            </w:pPr>
          </w:p>
        </w:tc>
      </w:tr>
      <w:tr w:rsidR="00815F63" w14:paraId="186C1E2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4675E2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92C279" w14:textId="77777777" w:rsidR="00815F63" w:rsidRDefault="005766E3" w:rsidP="0087371F">
            <w:r>
              <w:t>48</w:t>
            </w:r>
          </w:p>
        </w:tc>
        <w:tc>
          <w:tcPr>
            <w:tcW w:w="260" w:type="dxa"/>
            <w:tcBorders>
              <w:top w:val="nil"/>
              <w:left w:val="nil"/>
              <w:bottom w:val="nil"/>
              <w:right w:val="nil"/>
            </w:tcBorders>
            <w:tcMar>
              <w:top w:w="43" w:type="dxa"/>
              <w:left w:w="0" w:type="dxa"/>
              <w:bottom w:w="0" w:type="dxa"/>
              <w:right w:w="0" w:type="dxa"/>
            </w:tcMar>
            <w:vAlign w:val="bottom"/>
          </w:tcPr>
          <w:p w14:paraId="053B756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14856D" w14:textId="77777777" w:rsidR="00815F63" w:rsidRDefault="005766E3" w:rsidP="0087371F">
            <w:r>
              <w:t>Tildeling fra EUs grense- og visumfinansieringsordninger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F4F949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04579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A05966" w14:textId="77777777" w:rsidR="00815F63" w:rsidRDefault="005766E3" w:rsidP="00C12453">
            <w:pPr>
              <w:jc w:val="right"/>
            </w:pPr>
            <w:r>
              <w:t>209 210 000</w:t>
            </w:r>
          </w:p>
        </w:tc>
        <w:tc>
          <w:tcPr>
            <w:tcW w:w="180" w:type="dxa"/>
            <w:tcBorders>
              <w:top w:val="nil"/>
              <w:left w:val="nil"/>
              <w:bottom w:val="nil"/>
              <w:right w:val="nil"/>
            </w:tcBorders>
            <w:tcMar>
              <w:top w:w="43" w:type="dxa"/>
              <w:left w:w="0" w:type="dxa"/>
              <w:bottom w:w="0" w:type="dxa"/>
              <w:right w:w="0" w:type="dxa"/>
            </w:tcMar>
            <w:vAlign w:val="bottom"/>
          </w:tcPr>
          <w:p w14:paraId="5292847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9F14836" w14:textId="77777777" w:rsidR="00815F63" w:rsidRDefault="00815F63" w:rsidP="00C12453">
            <w:pPr>
              <w:jc w:val="right"/>
            </w:pPr>
          </w:p>
        </w:tc>
      </w:tr>
      <w:tr w:rsidR="00815F63" w14:paraId="633EB23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6CE870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1EF9D9"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B63DFA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882A78"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2FD1E96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F4DE6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704ED29" w14:textId="77777777" w:rsidR="00815F63" w:rsidRDefault="005766E3" w:rsidP="00C12453">
            <w:pPr>
              <w:jc w:val="right"/>
            </w:pPr>
            <w:r>
              <w:t>52 853 000</w:t>
            </w:r>
          </w:p>
        </w:tc>
        <w:tc>
          <w:tcPr>
            <w:tcW w:w="180" w:type="dxa"/>
            <w:tcBorders>
              <w:top w:val="nil"/>
              <w:left w:val="nil"/>
              <w:bottom w:val="nil"/>
              <w:right w:val="nil"/>
            </w:tcBorders>
            <w:tcMar>
              <w:top w:w="43" w:type="dxa"/>
              <w:left w:w="0" w:type="dxa"/>
              <w:bottom w:w="0" w:type="dxa"/>
              <w:right w:w="0" w:type="dxa"/>
            </w:tcMar>
            <w:vAlign w:val="bottom"/>
          </w:tcPr>
          <w:p w14:paraId="030B0C4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9E28CC1" w14:textId="77777777" w:rsidR="00815F63" w:rsidRDefault="00815F63" w:rsidP="00C12453">
            <w:pPr>
              <w:jc w:val="right"/>
            </w:pPr>
          </w:p>
        </w:tc>
      </w:tr>
      <w:tr w:rsidR="00815F63" w14:paraId="0E61130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747BA4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5C11407"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2B29FDE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FD5019" w14:textId="77777777" w:rsidR="00815F63" w:rsidRDefault="005766E3" w:rsidP="0087371F">
            <w:r>
              <w:t>Internasjonale forpliktelser,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4F67AC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D0871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0DA9D86" w14:textId="77777777" w:rsidR="00815F63" w:rsidRDefault="005766E3" w:rsidP="00C12453">
            <w:pPr>
              <w:jc w:val="right"/>
            </w:pPr>
            <w:r>
              <w:t>713 041 000</w:t>
            </w:r>
          </w:p>
        </w:tc>
        <w:tc>
          <w:tcPr>
            <w:tcW w:w="180" w:type="dxa"/>
            <w:tcBorders>
              <w:top w:val="nil"/>
              <w:left w:val="nil"/>
              <w:bottom w:val="nil"/>
              <w:right w:val="nil"/>
            </w:tcBorders>
            <w:tcMar>
              <w:top w:w="43" w:type="dxa"/>
              <w:left w:w="0" w:type="dxa"/>
              <w:bottom w:w="0" w:type="dxa"/>
              <w:right w:w="0" w:type="dxa"/>
            </w:tcMar>
            <w:vAlign w:val="bottom"/>
          </w:tcPr>
          <w:p w14:paraId="7DD9EB6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C27CFF1" w14:textId="77777777" w:rsidR="00815F63" w:rsidRDefault="00815F63" w:rsidP="00C12453">
            <w:pPr>
              <w:jc w:val="right"/>
            </w:pPr>
          </w:p>
        </w:tc>
      </w:tr>
      <w:tr w:rsidR="00815F63" w14:paraId="61D2702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D23385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B359B82"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229B704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2FAB36" w14:textId="77777777" w:rsidR="00815F63" w:rsidRDefault="005766E3" w:rsidP="0087371F">
            <w:r>
              <w:t>Midlertidig destruksjonspant for enkelte typer halvautomatiske rifler</w:t>
            </w:r>
          </w:p>
        </w:tc>
        <w:tc>
          <w:tcPr>
            <w:tcW w:w="1200" w:type="dxa"/>
            <w:tcBorders>
              <w:top w:val="nil"/>
              <w:left w:val="nil"/>
              <w:bottom w:val="nil"/>
              <w:right w:val="nil"/>
            </w:tcBorders>
            <w:tcMar>
              <w:top w:w="43" w:type="dxa"/>
              <w:left w:w="0" w:type="dxa"/>
              <w:bottom w:w="0" w:type="dxa"/>
              <w:right w:w="0" w:type="dxa"/>
            </w:tcMar>
            <w:vAlign w:val="bottom"/>
          </w:tcPr>
          <w:p w14:paraId="7FC818C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A6B3BD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EE2C3AD" w14:textId="77777777" w:rsidR="00815F63" w:rsidRDefault="005766E3" w:rsidP="00C12453">
            <w:pPr>
              <w:jc w:val="right"/>
            </w:pPr>
            <w:r>
              <w:t>6 000 000</w:t>
            </w:r>
          </w:p>
        </w:tc>
        <w:tc>
          <w:tcPr>
            <w:tcW w:w="180" w:type="dxa"/>
            <w:tcBorders>
              <w:top w:val="nil"/>
              <w:left w:val="nil"/>
              <w:bottom w:val="nil"/>
              <w:right w:val="nil"/>
            </w:tcBorders>
            <w:tcMar>
              <w:top w:w="43" w:type="dxa"/>
              <w:left w:w="0" w:type="dxa"/>
              <w:bottom w:w="0" w:type="dxa"/>
              <w:right w:w="0" w:type="dxa"/>
            </w:tcMar>
            <w:vAlign w:val="bottom"/>
          </w:tcPr>
          <w:p w14:paraId="1C799C4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06C9D12" w14:textId="77777777" w:rsidR="00815F63" w:rsidRDefault="005766E3" w:rsidP="00C12453">
            <w:pPr>
              <w:jc w:val="right"/>
            </w:pPr>
            <w:r>
              <w:t>22 664 106 000</w:t>
            </w:r>
          </w:p>
        </w:tc>
      </w:tr>
      <w:tr w:rsidR="00815F63" w14:paraId="5D3B2DA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124DC2F" w14:textId="77777777" w:rsidR="00815F63" w:rsidRDefault="005766E3" w:rsidP="0087371F">
            <w:r>
              <w:t>441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E1FEAD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98105F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CD74C5" w14:textId="77777777" w:rsidR="00815F63" w:rsidRDefault="005766E3" w:rsidP="0087371F">
            <w:r>
              <w:t>Politidirektoratet:</w:t>
            </w:r>
          </w:p>
        </w:tc>
        <w:tc>
          <w:tcPr>
            <w:tcW w:w="1200" w:type="dxa"/>
            <w:tcBorders>
              <w:top w:val="nil"/>
              <w:left w:val="nil"/>
              <w:bottom w:val="nil"/>
              <w:right w:val="nil"/>
            </w:tcBorders>
            <w:tcMar>
              <w:top w:w="43" w:type="dxa"/>
              <w:left w:w="0" w:type="dxa"/>
              <w:bottom w:w="0" w:type="dxa"/>
              <w:right w:w="0" w:type="dxa"/>
            </w:tcMar>
            <w:vAlign w:val="bottom"/>
          </w:tcPr>
          <w:p w14:paraId="2605865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FF196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17EA34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24A448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6343DFF" w14:textId="77777777" w:rsidR="00815F63" w:rsidRDefault="00815F63" w:rsidP="00C12453">
            <w:pPr>
              <w:jc w:val="right"/>
            </w:pPr>
          </w:p>
        </w:tc>
      </w:tr>
      <w:tr w:rsidR="00815F63" w14:paraId="34CB801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252A36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75464E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BB12A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C96526" w14:textId="77777777" w:rsidR="00815F63" w:rsidRDefault="005766E3" w:rsidP="0087371F">
            <w:r>
              <w:t>Driftsutgifter</w:t>
            </w:r>
            <w:r>
              <w:rPr>
                <w:rStyle w:val="kursiv"/>
                <w:sz w:val="21"/>
                <w:szCs w:val="21"/>
              </w:rPr>
              <w:t>, kan nyttes under kap. 440, post 1</w:t>
            </w:r>
          </w:p>
        </w:tc>
        <w:tc>
          <w:tcPr>
            <w:tcW w:w="1200" w:type="dxa"/>
            <w:tcBorders>
              <w:top w:val="nil"/>
              <w:left w:val="nil"/>
              <w:bottom w:val="nil"/>
              <w:right w:val="nil"/>
            </w:tcBorders>
            <w:tcMar>
              <w:top w:w="43" w:type="dxa"/>
              <w:left w:w="0" w:type="dxa"/>
              <w:bottom w:w="0" w:type="dxa"/>
              <w:right w:w="0" w:type="dxa"/>
            </w:tcMar>
            <w:vAlign w:val="bottom"/>
          </w:tcPr>
          <w:p w14:paraId="073A378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71E06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EBADADC" w14:textId="77777777" w:rsidR="00815F63" w:rsidRDefault="005766E3" w:rsidP="00C12453">
            <w:pPr>
              <w:jc w:val="right"/>
            </w:pPr>
            <w:r>
              <w:t>382 659 000</w:t>
            </w:r>
          </w:p>
        </w:tc>
        <w:tc>
          <w:tcPr>
            <w:tcW w:w="180" w:type="dxa"/>
            <w:tcBorders>
              <w:top w:val="nil"/>
              <w:left w:val="nil"/>
              <w:bottom w:val="nil"/>
              <w:right w:val="nil"/>
            </w:tcBorders>
            <w:tcMar>
              <w:top w:w="43" w:type="dxa"/>
              <w:left w:w="0" w:type="dxa"/>
              <w:bottom w:w="0" w:type="dxa"/>
              <w:right w:w="0" w:type="dxa"/>
            </w:tcMar>
            <w:vAlign w:val="bottom"/>
          </w:tcPr>
          <w:p w14:paraId="516B050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1ACFF51" w14:textId="77777777" w:rsidR="00815F63" w:rsidRDefault="005766E3" w:rsidP="00C12453">
            <w:pPr>
              <w:jc w:val="right"/>
            </w:pPr>
            <w:r>
              <w:t>382 659 000</w:t>
            </w:r>
          </w:p>
        </w:tc>
      </w:tr>
      <w:tr w:rsidR="00815F63" w14:paraId="4EE2D4F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DFEF9DA" w14:textId="77777777" w:rsidR="00815F63" w:rsidRDefault="005766E3" w:rsidP="0087371F">
            <w:r>
              <w:t>442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C4232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48615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0498EB" w14:textId="77777777" w:rsidR="00815F63" w:rsidRDefault="005766E3" w:rsidP="0087371F">
            <w:r>
              <w:t>Politihøgskolen:</w:t>
            </w:r>
          </w:p>
        </w:tc>
        <w:tc>
          <w:tcPr>
            <w:tcW w:w="1200" w:type="dxa"/>
            <w:tcBorders>
              <w:top w:val="nil"/>
              <w:left w:val="nil"/>
              <w:bottom w:val="nil"/>
              <w:right w:val="nil"/>
            </w:tcBorders>
            <w:tcMar>
              <w:top w:w="43" w:type="dxa"/>
              <w:left w:w="0" w:type="dxa"/>
              <w:bottom w:w="0" w:type="dxa"/>
              <w:right w:w="0" w:type="dxa"/>
            </w:tcMar>
            <w:vAlign w:val="bottom"/>
          </w:tcPr>
          <w:p w14:paraId="266B251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7AEC9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1D486F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14AD80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F4D2DCC" w14:textId="77777777" w:rsidR="00815F63" w:rsidRDefault="00815F63" w:rsidP="00C12453">
            <w:pPr>
              <w:jc w:val="right"/>
            </w:pPr>
          </w:p>
        </w:tc>
      </w:tr>
      <w:tr w:rsidR="00815F63" w14:paraId="1775752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F11945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074FB2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2D361A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55374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A35837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0157A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88D73D2" w14:textId="77777777" w:rsidR="00815F63" w:rsidRDefault="005766E3" w:rsidP="00C12453">
            <w:pPr>
              <w:jc w:val="right"/>
            </w:pPr>
            <w:r>
              <w:t>689 124 000</w:t>
            </w:r>
          </w:p>
        </w:tc>
        <w:tc>
          <w:tcPr>
            <w:tcW w:w="180" w:type="dxa"/>
            <w:tcBorders>
              <w:top w:val="nil"/>
              <w:left w:val="nil"/>
              <w:bottom w:val="nil"/>
              <w:right w:val="nil"/>
            </w:tcBorders>
            <w:tcMar>
              <w:top w:w="43" w:type="dxa"/>
              <w:left w:w="0" w:type="dxa"/>
              <w:bottom w:w="0" w:type="dxa"/>
              <w:right w:w="0" w:type="dxa"/>
            </w:tcMar>
            <w:vAlign w:val="bottom"/>
          </w:tcPr>
          <w:p w14:paraId="75A10F4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ED5499A" w14:textId="77777777" w:rsidR="00815F63" w:rsidRDefault="005766E3" w:rsidP="00C12453">
            <w:pPr>
              <w:jc w:val="right"/>
            </w:pPr>
            <w:r>
              <w:t>689 124 000</w:t>
            </w:r>
          </w:p>
        </w:tc>
      </w:tr>
      <w:tr w:rsidR="00815F63" w14:paraId="06DAB4F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01D568E" w14:textId="77777777" w:rsidR="00815F63" w:rsidRDefault="005766E3" w:rsidP="0087371F">
            <w:r>
              <w:t>443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08E4E3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E5A880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20CF9A" w14:textId="77777777" w:rsidR="00815F63" w:rsidRDefault="005766E3" w:rsidP="0087371F">
            <w:r>
              <w:t>Påtalemyndigheten i politiet:</w:t>
            </w:r>
          </w:p>
        </w:tc>
        <w:tc>
          <w:tcPr>
            <w:tcW w:w="1200" w:type="dxa"/>
            <w:tcBorders>
              <w:top w:val="nil"/>
              <w:left w:val="nil"/>
              <w:bottom w:val="nil"/>
              <w:right w:val="nil"/>
            </w:tcBorders>
            <w:tcMar>
              <w:top w:w="43" w:type="dxa"/>
              <w:left w:w="0" w:type="dxa"/>
              <w:bottom w:w="0" w:type="dxa"/>
              <w:right w:w="0" w:type="dxa"/>
            </w:tcMar>
            <w:vAlign w:val="bottom"/>
          </w:tcPr>
          <w:p w14:paraId="6FC932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9672C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ABD864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3D4E05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8AED980" w14:textId="77777777" w:rsidR="00815F63" w:rsidRDefault="00815F63" w:rsidP="00C12453">
            <w:pPr>
              <w:jc w:val="right"/>
            </w:pPr>
          </w:p>
        </w:tc>
      </w:tr>
      <w:tr w:rsidR="00815F63" w14:paraId="7B22025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F5CC9F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BD9E1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667A90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CB8FE9" w14:textId="77777777" w:rsidR="00815F63" w:rsidRDefault="005766E3" w:rsidP="0087371F">
            <w:r>
              <w:t>Driftsutgifter</w:t>
            </w:r>
            <w:r>
              <w:rPr>
                <w:rStyle w:val="kursiv"/>
                <w:sz w:val="21"/>
                <w:szCs w:val="21"/>
              </w:rPr>
              <w:t>, kan nyttes under kap. 440, post 1</w:t>
            </w:r>
          </w:p>
        </w:tc>
        <w:tc>
          <w:tcPr>
            <w:tcW w:w="1200" w:type="dxa"/>
            <w:tcBorders>
              <w:top w:val="nil"/>
              <w:left w:val="nil"/>
              <w:bottom w:val="nil"/>
              <w:right w:val="nil"/>
            </w:tcBorders>
            <w:tcMar>
              <w:top w:w="43" w:type="dxa"/>
              <w:left w:w="0" w:type="dxa"/>
              <w:bottom w:w="0" w:type="dxa"/>
              <w:right w:w="0" w:type="dxa"/>
            </w:tcMar>
            <w:vAlign w:val="bottom"/>
          </w:tcPr>
          <w:p w14:paraId="095CC3D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6D22C6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7FD6932" w14:textId="77777777" w:rsidR="00815F63" w:rsidRDefault="005766E3" w:rsidP="00C12453">
            <w:pPr>
              <w:jc w:val="right"/>
            </w:pPr>
            <w:r>
              <w:t>1 508 500 000</w:t>
            </w:r>
          </w:p>
        </w:tc>
        <w:tc>
          <w:tcPr>
            <w:tcW w:w="180" w:type="dxa"/>
            <w:tcBorders>
              <w:top w:val="nil"/>
              <w:left w:val="nil"/>
              <w:bottom w:val="nil"/>
              <w:right w:val="nil"/>
            </w:tcBorders>
            <w:tcMar>
              <w:top w:w="43" w:type="dxa"/>
              <w:left w:w="0" w:type="dxa"/>
              <w:bottom w:w="0" w:type="dxa"/>
              <w:right w:w="0" w:type="dxa"/>
            </w:tcMar>
            <w:vAlign w:val="bottom"/>
          </w:tcPr>
          <w:p w14:paraId="1FB9627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03CED2" w14:textId="77777777" w:rsidR="00815F63" w:rsidRDefault="005766E3" w:rsidP="00C12453">
            <w:pPr>
              <w:jc w:val="right"/>
            </w:pPr>
            <w:r>
              <w:t>1 508 500 000</w:t>
            </w:r>
          </w:p>
        </w:tc>
      </w:tr>
      <w:tr w:rsidR="00815F63" w14:paraId="37F7A3D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2C18CD7" w14:textId="77777777" w:rsidR="00815F63" w:rsidRDefault="005766E3" w:rsidP="0087371F">
            <w:r>
              <w:t>444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644F30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E2CA5C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E12A72" w14:textId="77777777" w:rsidR="00815F63" w:rsidRDefault="005766E3" w:rsidP="0087371F">
            <w:r>
              <w:t>Politiets sikkerhetstjeneste (PST):</w:t>
            </w:r>
          </w:p>
        </w:tc>
        <w:tc>
          <w:tcPr>
            <w:tcW w:w="1200" w:type="dxa"/>
            <w:tcBorders>
              <w:top w:val="nil"/>
              <w:left w:val="nil"/>
              <w:bottom w:val="nil"/>
              <w:right w:val="nil"/>
            </w:tcBorders>
            <w:tcMar>
              <w:top w:w="43" w:type="dxa"/>
              <w:left w:w="0" w:type="dxa"/>
              <w:bottom w:w="0" w:type="dxa"/>
              <w:right w:w="0" w:type="dxa"/>
            </w:tcMar>
            <w:vAlign w:val="bottom"/>
          </w:tcPr>
          <w:p w14:paraId="16263F1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50245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18FBBA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21FEF6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E2F4F07" w14:textId="77777777" w:rsidR="00815F63" w:rsidRDefault="00815F63" w:rsidP="00C12453">
            <w:pPr>
              <w:jc w:val="right"/>
            </w:pPr>
          </w:p>
        </w:tc>
      </w:tr>
      <w:tr w:rsidR="00815F63" w14:paraId="680DE6E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256842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193D8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F59A6E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64BD5E"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CC183A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E3B87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2791AE" w14:textId="77777777" w:rsidR="00815F63" w:rsidRDefault="005766E3" w:rsidP="00C12453">
            <w:pPr>
              <w:jc w:val="right"/>
            </w:pPr>
            <w:r>
              <w:t>1 473 022 000</w:t>
            </w:r>
          </w:p>
        </w:tc>
        <w:tc>
          <w:tcPr>
            <w:tcW w:w="180" w:type="dxa"/>
            <w:tcBorders>
              <w:top w:val="nil"/>
              <w:left w:val="nil"/>
              <w:bottom w:val="nil"/>
              <w:right w:val="nil"/>
            </w:tcBorders>
            <w:tcMar>
              <w:top w:w="43" w:type="dxa"/>
              <w:left w:w="0" w:type="dxa"/>
              <w:bottom w:w="0" w:type="dxa"/>
              <w:right w:w="0" w:type="dxa"/>
            </w:tcMar>
            <w:vAlign w:val="bottom"/>
          </w:tcPr>
          <w:p w14:paraId="0E0C96C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4003C16" w14:textId="77777777" w:rsidR="00815F63" w:rsidRDefault="00815F63" w:rsidP="00C12453">
            <w:pPr>
              <w:jc w:val="right"/>
            </w:pPr>
          </w:p>
        </w:tc>
      </w:tr>
      <w:tr w:rsidR="00815F63" w14:paraId="102D53F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85F9CE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144A14"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306A9F3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6B7C98"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79784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CC6FB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FE5F779" w14:textId="77777777" w:rsidR="00815F63" w:rsidRDefault="005766E3" w:rsidP="00C12453">
            <w:pPr>
              <w:jc w:val="right"/>
            </w:pPr>
            <w:r>
              <w:t>61 890 000</w:t>
            </w:r>
          </w:p>
        </w:tc>
        <w:tc>
          <w:tcPr>
            <w:tcW w:w="180" w:type="dxa"/>
            <w:tcBorders>
              <w:top w:val="nil"/>
              <w:left w:val="nil"/>
              <w:bottom w:val="nil"/>
              <w:right w:val="nil"/>
            </w:tcBorders>
            <w:tcMar>
              <w:top w:w="43" w:type="dxa"/>
              <w:left w:w="0" w:type="dxa"/>
              <w:bottom w:w="0" w:type="dxa"/>
              <w:right w:w="0" w:type="dxa"/>
            </w:tcMar>
            <w:vAlign w:val="bottom"/>
          </w:tcPr>
          <w:p w14:paraId="6453C7C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D250492" w14:textId="77777777" w:rsidR="00815F63" w:rsidRDefault="005766E3" w:rsidP="00C12453">
            <w:pPr>
              <w:jc w:val="right"/>
            </w:pPr>
            <w:r>
              <w:t>1 534 912 000</w:t>
            </w:r>
          </w:p>
        </w:tc>
      </w:tr>
      <w:tr w:rsidR="00815F63" w14:paraId="1E588B4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5FB1F8B" w14:textId="77777777" w:rsidR="00815F63" w:rsidRDefault="005766E3" w:rsidP="0087371F">
            <w:r>
              <w:t>445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DF5F82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03DD62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4D2B86" w14:textId="77777777" w:rsidR="00815F63" w:rsidRDefault="005766E3" w:rsidP="0087371F">
            <w:r>
              <w:t>Den høyere påtalemyndighet:</w:t>
            </w:r>
          </w:p>
        </w:tc>
        <w:tc>
          <w:tcPr>
            <w:tcW w:w="1200" w:type="dxa"/>
            <w:tcBorders>
              <w:top w:val="nil"/>
              <w:left w:val="nil"/>
              <w:bottom w:val="nil"/>
              <w:right w:val="nil"/>
            </w:tcBorders>
            <w:tcMar>
              <w:top w:w="43" w:type="dxa"/>
              <w:left w:w="0" w:type="dxa"/>
              <w:bottom w:w="0" w:type="dxa"/>
              <w:right w:w="0" w:type="dxa"/>
            </w:tcMar>
            <w:vAlign w:val="bottom"/>
          </w:tcPr>
          <w:p w14:paraId="0E8B849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6AE86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561A25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D9C9F1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C8F3E5E" w14:textId="77777777" w:rsidR="00815F63" w:rsidRDefault="00815F63" w:rsidP="00C12453">
            <w:pPr>
              <w:jc w:val="right"/>
            </w:pPr>
          </w:p>
        </w:tc>
      </w:tr>
      <w:tr w:rsidR="00815F63" w14:paraId="50F560D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5E397E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748525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C8B950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E0AA3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2F00D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308CB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7938479" w14:textId="77777777" w:rsidR="00815F63" w:rsidRDefault="005766E3" w:rsidP="00C12453">
            <w:pPr>
              <w:jc w:val="right"/>
            </w:pPr>
            <w:r>
              <w:t>386 124 000</w:t>
            </w:r>
          </w:p>
        </w:tc>
        <w:tc>
          <w:tcPr>
            <w:tcW w:w="180" w:type="dxa"/>
            <w:tcBorders>
              <w:top w:val="nil"/>
              <w:left w:val="nil"/>
              <w:bottom w:val="nil"/>
              <w:right w:val="nil"/>
            </w:tcBorders>
            <w:tcMar>
              <w:top w:w="43" w:type="dxa"/>
              <w:left w:w="0" w:type="dxa"/>
              <w:bottom w:w="0" w:type="dxa"/>
              <w:right w:w="0" w:type="dxa"/>
            </w:tcMar>
            <w:vAlign w:val="bottom"/>
          </w:tcPr>
          <w:p w14:paraId="214E0C0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A30E606" w14:textId="77777777" w:rsidR="00815F63" w:rsidRDefault="005766E3" w:rsidP="00C12453">
            <w:pPr>
              <w:jc w:val="right"/>
            </w:pPr>
            <w:r>
              <w:t>386 124 000</w:t>
            </w:r>
          </w:p>
        </w:tc>
      </w:tr>
      <w:tr w:rsidR="00815F63" w14:paraId="3AB40EB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0906706" w14:textId="77777777" w:rsidR="00815F63" w:rsidRDefault="005766E3" w:rsidP="0087371F">
            <w:r>
              <w:t>446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ECD525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5DD4C9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D02D7A" w14:textId="77777777" w:rsidR="00815F63" w:rsidRDefault="005766E3" w:rsidP="0087371F">
            <w:r>
              <w:t>Den militære påtalemyndighet:</w:t>
            </w:r>
          </w:p>
        </w:tc>
        <w:tc>
          <w:tcPr>
            <w:tcW w:w="1200" w:type="dxa"/>
            <w:tcBorders>
              <w:top w:val="nil"/>
              <w:left w:val="nil"/>
              <w:bottom w:val="nil"/>
              <w:right w:val="nil"/>
            </w:tcBorders>
            <w:tcMar>
              <w:top w:w="43" w:type="dxa"/>
              <w:left w:w="0" w:type="dxa"/>
              <w:bottom w:w="0" w:type="dxa"/>
              <w:right w:w="0" w:type="dxa"/>
            </w:tcMar>
            <w:vAlign w:val="bottom"/>
          </w:tcPr>
          <w:p w14:paraId="3E6D550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63876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C4DFAB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698343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817235A" w14:textId="77777777" w:rsidR="00815F63" w:rsidRDefault="00815F63" w:rsidP="00C12453">
            <w:pPr>
              <w:jc w:val="right"/>
            </w:pPr>
          </w:p>
        </w:tc>
      </w:tr>
      <w:tr w:rsidR="00815F63" w14:paraId="13E2567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8A6106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CEF0B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EF48A8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72F073"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27F476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E38CF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FA3C975" w14:textId="77777777" w:rsidR="00815F63" w:rsidRDefault="005766E3" w:rsidP="00C12453">
            <w:pPr>
              <w:jc w:val="right"/>
            </w:pPr>
            <w:r>
              <w:t>9 829 000</w:t>
            </w:r>
          </w:p>
        </w:tc>
        <w:tc>
          <w:tcPr>
            <w:tcW w:w="180" w:type="dxa"/>
            <w:tcBorders>
              <w:top w:val="nil"/>
              <w:left w:val="nil"/>
              <w:bottom w:val="nil"/>
              <w:right w:val="nil"/>
            </w:tcBorders>
            <w:tcMar>
              <w:top w:w="43" w:type="dxa"/>
              <w:left w:w="0" w:type="dxa"/>
              <w:bottom w:w="0" w:type="dxa"/>
              <w:right w:w="0" w:type="dxa"/>
            </w:tcMar>
            <w:vAlign w:val="bottom"/>
          </w:tcPr>
          <w:p w14:paraId="19744C4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D9FBB54" w14:textId="77777777" w:rsidR="00815F63" w:rsidRDefault="005766E3" w:rsidP="00C12453">
            <w:pPr>
              <w:jc w:val="right"/>
            </w:pPr>
            <w:r>
              <w:t>9 829 000</w:t>
            </w:r>
          </w:p>
        </w:tc>
      </w:tr>
      <w:tr w:rsidR="00815F63" w14:paraId="73E999A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D1AE71E" w14:textId="77777777" w:rsidR="00815F63" w:rsidRDefault="005766E3" w:rsidP="0087371F">
            <w:r>
              <w:t>448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C21615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79FE86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A367D1" w14:textId="77777777" w:rsidR="00815F63" w:rsidRDefault="005766E3" w:rsidP="0087371F">
            <w:r>
              <w:t>Grensekommissæren:</w:t>
            </w:r>
          </w:p>
        </w:tc>
        <w:tc>
          <w:tcPr>
            <w:tcW w:w="1200" w:type="dxa"/>
            <w:tcBorders>
              <w:top w:val="nil"/>
              <w:left w:val="nil"/>
              <w:bottom w:val="nil"/>
              <w:right w:val="nil"/>
            </w:tcBorders>
            <w:tcMar>
              <w:top w:w="43" w:type="dxa"/>
              <w:left w:w="0" w:type="dxa"/>
              <w:bottom w:w="0" w:type="dxa"/>
              <w:right w:w="0" w:type="dxa"/>
            </w:tcMar>
            <w:vAlign w:val="bottom"/>
          </w:tcPr>
          <w:p w14:paraId="23D2CA2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A2963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06A41A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764A26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AB7B00B" w14:textId="77777777" w:rsidR="00815F63" w:rsidRDefault="00815F63" w:rsidP="00C12453">
            <w:pPr>
              <w:jc w:val="right"/>
            </w:pPr>
          </w:p>
        </w:tc>
      </w:tr>
      <w:tr w:rsidR="00815F63" w14:paraId="0BC1DF4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3B82E5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BD608D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D1DB5A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CFE068"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CE0A37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ECC49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63F521C" w14:textId="77777777" w:rsidR="00815F63" w:rsidRDefault="005766E3" w:rsidP="00C12453">
            <w:pPr>
              <w:jc w:val="right"/>
            </w:pPr>
            <w:r>
              <w:t>6 418 000</w:t>
            </w:r>
          </w:p>
        </w:tc>
        <w:tc>
          <w:tcPr>
            <w:tcW w:w="180" w:type="dxa"/>
            <w:tcBorders>
              <w:top w:val="nil"/>
              <w:left w:val="nil"/>
              <w:bottom w:val="nil"/>
              <w:right w:val="nil"/>
            </w:tcBorders>
            <w:tcMar>
              <w:top w:w="43" w:type="dxa"/>
              <w:left w:w="0" w:type="dxa"/>
              <w:bottom w:w="0" w:type="dxa"/>
              <w:right w:w="0" w:type="dxa"/>
            </w:tcMar>
            <w:vAlign w:val="bottom"/>
          </w:tcPr>
          <w:p w14:paraId="763DFA46"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2B7443E" w14:textId="77777777" w:rsidR="00815F63" w:rsidRDefault="005766E3" w:rsidP="00C12453">
            <w:pPr>
              <w:jc w:val="right"/>
            </w:pPr>
            <w:r>
              <w:t>6 418 000</w:t>
            </w:r>
          </w:p>
        </w:tc>
      </w:tr>
      <w:tr w:rsidR="00815F63" w14:paraId="38314C8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79EAD9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D7524D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212F01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B90C393" w14:textId="77777777" w:rsidR="00815F63" w:rsidRDefault="005766E3" w:rsidP="0087371F">
            <w:r>
              <w:t>Sum Politi og påtalemyndighet</w:t>
            </w:r>
          </w:p>
        </w:tc>
        <w:tc>
          <w:tcPr>
            <w:tcW w:w="1200" w:type="dxa"/>
            <w:tcBorders>
              <w:top w:val="nil"/>
              <w:left w:val="nil"/>
              <w:bottom w:val="nil"/>
              <w:right w:val="nil"/>
            </w:tcBorders>
            <w:tcMar>
              <w:top w:w="43" w:type="dxa"/>
              <w:left w:w="0" w:type="dxa"/>
              <w:bottom w:w="0" w:type="dxa"/>
              <w:right w:w="0" w:type="dxa"/>
            </w:tcMar>
            <w:vAlign w:val="bottom"/>
          </w:tcPr>
          <w:p w14:paraId="4BAB9A7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152C78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FBDC4F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E39E451"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DF8ADD3" w14:textId="77777777" w:rsidR="00815F63" w:rsidRDefault="005766E3" w:rsidP="00C12453">
            <w:pPr>
              <w:jc w:val="right"/>
            </w:pPr>
            <w:r>
              <w:t>27 181 672 000</w:t>
            </w:r>
          </w:p>
        </w:tc>
      </w:tr>
      <w:tr w:rsidR="00815F63" w14:paraId="3292420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65268FB" w14:textId="77777777" w:rsidR="00815F63" w:rsidRDefault="005766E3">
            <w:pPr>
              <w:pStyle w:val="tittel-gulbok2"/>
            </w:pPr>
            <w:r>
              <w:rPr>
                <w:spacing w:val="21"/>
                <w:w w:val="100"/>
                <w:sz w:val="21"/>
                <w:szCs w:val="21"/>
              </w:rPr>
              <w:t>Redningstjenesten, samfunnssikkerhet og beredskap</w:t>
            </w:r>
          </w:p>
        </w:tc>
      </w:tr>
      <w:tr w:rsidR="00815F63" w14:paraId="4207BE8B"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2FFB95AE" w14:textId="77777777" w:rsidR="00815F63" w:rsidRDefault="005766E3" w:rsidP="0087371F">
            <w:r>
              <w:t>451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1AA023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223AE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F6D35B" w14:textId="77777777" w:rsidR="00815F63" w:rsidRDefault="005766E3" w:rsidP="0087371F">
            <w:r>
              <w:t>Direktoratet for samfunnssikkerhet og beredskap:</w:t>
            </w:r>
          </w:p>
        </w:tc>
        <w:tc>
          <w:tcPr>
            <w:tcW w:w="1200" w:type="dxa"/>
            <w:tcBorders>
              <w:top w:val="nil"/>
              <w:left w:val="nil"/>
              <w:bottom w:val="nil"/>
              <w:right w:val="nil"/>
            </w:tcBorders>
            <w:tcMar>
              <w:top w:w="43" w:type="dxa"/>
              <w:left w:w="0" w:type="dxa"/>
              <w:bottom w:w="0" w:type="dxa"/>
              <w:right w:w="0" w:type="dxa"/>
            </w:tcMar>
            <w:vAlign w:val="bottom"/>
          </w:tcPr>
          <w:p w14:paraId="411729D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AC160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4D537D2"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2CB5F1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F0C9DA0" w14:textId="77777777" w:rsidR="00815F63" w:rsidRDefault="00815F63" w:rsidP="00C12453">
            <w:pPr>
              <w:jc w:val="right"/>
            </w:pPr>
          </w:p>
        </w:tc>
      </w:tr>
      <w:tr w:rsidR="00815F63" w14:paraId="5D610C6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E25B5E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7C0763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D83521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F18589"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99CCDA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8A8DA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16947E4" w14:textId="77777777" w:rsidR="00815F63" w:rsidRDefault="005766E3" w:rsidP="00C12453">
            <w:pPr>
              <w:jc w:val="right"/>
            </w:pPr>
            <w:r>
              <w:t>1 505 337 000</w:t>
            </w:r>
          </w:p>
        </w:tc>
        <w:tc>
          <w:tcPr>
            <w:tcW w:w="180" w:type="dxa"/>
            <w:tcBorders>
              <w:top w:val="nil"/>
              <w:left w:val="nil"/>
              <w:bottom w:val="nil"/>
              <w:right w:val="nil"/>
            </w:tcBorders>
            <w:tcMar>
              <w:top w:w="43" w:type="dxa"/>
              <w:left w:w="0" w:type="dxa"/>
              <w:bottom w:w="0" w:type="dxa"/>
              <w:right w:w="0" w:type="dxa"/>
            </w:tcMar>
            <w:vAlign w:val="bottom"/>
          </w:tcPr>
          <w:p w14:paraId="2EF7B1F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F745801" w14:textId="77777777" w:rsidR="00815F63" w:rsidRDefault="00815F63" w:rsidP="00C12453">
            <w:pPr>
              <w:jc w:val="right"/>
            </w:pPr>
          </w:p>
        </w:tc>
      </w:tr>
      <w:tr w:rsidR="00815F63" w14:paraId="3BE6374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F26D1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F48600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699B54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CB52FB"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503B554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4271F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319B711" w14:textId="77777777" w:rsidR="00815F63" w:rsidRDefault="005766E3" w:rsidP="00C12453">
            <w:pPr>
              <w:jc w:val="right"/>
            </w:pPr>
            <w:r>
              <w:t>26 463 000</w:t>
            </w:r>
          </w:p>
        </w:tc>
        <w:tc>
          <w:tcPr>
            <w:tcW w:w="180" w:type="dxa"/>
            <w:tcBorders>
              <w:top w:val="nil"/>
              <w:left w:val="nil"/>
              <w:bottom w:val="nil"/>
              <w:right w:val="nil"/>
            </w:tcBorders>
            <w:tcMar>
              <w:top w:w="43" w:type="dxa"/>
              <w:left w:w="0" w:type="dxa"/>
              <w:bottom w:w="0" w:type="dxa"/>
              <w:right w:w="0" w:type="dxa"/>
            </w:tcMar>
            <w:vAlign w:val="bottom"/>
          </w:tcPr>
          <w:p w14:paraId="0C90C77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940F43B" w14:textId="77777777" w:rsidR="00815F63" w:rsidRDefault="00815F63" w:rsidP="00C12453">
            <w:pPr>
              <w:jc w:val="right"/>
            </w:pPr>
          </w:p>
        </w:tc>
      </w:tr>
      <w:tr w:rsidR="00815F63" w14:paraId="5826256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9E407D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0E495C"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1B20F80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D7374C" w14:textId="77777777" w:rsidR="00815F63" w:rsidRDefault="005766E3" w:rsidP="0087371F">
            <w:r>
              <w:t>Spesielle driftsutgifter - Nødnett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D713E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869A5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DB58C3" w14:textId="77777777" w:rsidR="00815F63" w:rsidRDefault="005766E3" w:rsidP="00C12453">
            <w:pPr>
              <w:jc w:val="right"/>
            </w:pPr>
            <w:r>
              <w:t>561 410 000</w:t>
            </w:r>
          </w:p>
        </w:tc>
        <w:tc>
          <w:tcPr>
            <w:tcW w:w="180" w:type="dxa"/>
            <w:tcBorders>
              <w:top w:val="nil"/>
              <w:left w:val="nil"/>
              <w:bottom w:val="nil"/>
              <w:right w:val="nil"/>
            </w:tcBorders>
            <w:tcMar>
              <w:top w:w="43" w:type="dxa"/>
              <w:left w:w="0" w:type="dxa"/>
              <w:bottom w:w="0" w:type="dxa"/>
              <w:right w:w="0" w:type="dxa"/>
            </w:tcMar>
            <w:vAlign w:val="bottom"/>
          </w:tcPr>
          <w:p w14:paraId="13E91F4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1620351" w14:textId="77777777" w:rsidR="00815F63" w:rsidRDefault="00815F63" w:rsidP="00C12453">
            <w:pPr>
              <w:jc w:val="right"/>
            </w:pPr>
          </w:p>
        </w:tc>
      </w:tr>
      <w:tr w:rsidR="00815F63" w14:paraId="5ECCD38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A7688C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069633A"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26107F5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F2DDB6" w14:textId="77777777" w:rsidR="00815F63" w:rsidRDefault="005766E3" w:rsidP="0087371F">
            <w:r>
              <w:t>Variable utgifter EUs ordning for sivil beredskap</w:t>
            </w:r>
          </w:p>
        </w:tc>
        <w:tc>
          <w:tcPr>
            <w:tcW w:w="1200" w:type="dxa"/>
            <w:tcBorders>
              <w:top w:val="nil"/>
              <w:left w:val="nil"/>
              <w:bottom w:val="nil"/>
              <w:right w:val="nil"/>
            </w:tcBorders>
            <w:tcMar>
              <w:top w:w="43" w:type="dxa"/>
              <w:left w:w="0" w:type="dxa"/>
              <w:bottom w:w="0" w:type="dxa"/>
              <w:right w:w="0" w:type="dxa"/>
            </w:tcMar>
            <w:vAlign w:val="bottom"/>
          </w:tcPr>
          <w:p w14:paraId="3D30818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E6264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0568261" w14:textId="77777777" w:rsidR="00815F63" w:rsidRDefault="005766E3" w:rsidP="00C12453">
            <w:pPr>
              <w:jc w:val="right"/>
            </w:pPr>
            <w:r>
              <w:t>50 000 000</w:t>
            </w:r>
          </w:p>
        </w:tc>
        <w:tc>
          <w:tcPr>
            <w:tcW w:w="180" w:type="dxa"/>
            <w:tcBorders>
              <w:top w:val="nil"/>
              <w:left w:val="nil"/>
              <w:bottom w:val="nil"/>
              <w:right w:val="nil"/>
            </w:tcBorders>
            <w:tcMar>
              <w:top w:w="43" w:type="dxa"/>
              <w:left w:w="0" w:type="dxa"/>
              <w:bottom w:w="0" w:type="dxa"/>
              <w:right w:w="0" w:type="dxa"/>
            </w:tcMar>
            <w:vAlign w:val="bottom"/>
          </w:tcPr>
          <w:p w14:paraId="11D472E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E4882C0" w14:textId="77777777" w:rsidR="00815F63" w:rsidRDefault="00815F63" w:rsidP="00C12453">
            <w:pPr>
              <w:jc w:val="right"/>
            </w:pPr>
          </w:p>
        </w:tc>
      </w:tr>
      <w:tr w:rsidR="00815F63" w14:paraId="5A47F75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2DABA0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207BC9"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153999A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C74D2A"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1E82D6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21DC6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100533" w14:textId="77777777" w:rsidR="00815F63" w:rsidRDefault="005766E3" w:rsidP="00C12453">
            <w:pPr>
              <w:jc w:val="right"/>
            </w:pPr>
            <w:r>
              <w:t>252 221 000</w:t>
            </w:r>
          </w:p>
        </w:tc>
        <w:tc>
          <w:tcPr>
            <w:tcW w:w="180" w:type="dxa"/>
            <w:tcBorders>
              <w:top w:val="nil"/>
              <w:left w:val="nil"/>
              <w:bottom w:val="nil"/>
              <w:right w:val="nil"/>
            </w:tcBorders>
            <w:tcMar>
              <w:top w:w="43" w:type="dxa"/>
              <w:left w:w="0" w:type="dxa"/>
              <w:bottom w:w="0" w:type="dxa"/>
              <w:right w:w="0" w:type="dxa"/>
            </w:tcMar>
            <w:vAlign w:val="bottom"/>
          </w:tcPr>
          <w:p w14:paraId="12A4437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2BCA663" w14:textId="77777777" w:rsidR="00815F63" w:rsidRDefault="00815F63" w:rsidP="00C12453">
            <w:pPr>
              <w:jc w:val="right"/>
            </w:pPr>
          </w:p>
        </w:tc>
      </w:tr>
      <w:tr w:rsidR="00815F63" w14:paraId="77A9361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5E964A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5C65705"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5052F3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F00C26" w14:textId="77777777" w:rsidR="00815F63" w:rsidRDefault="005766E3" w:rsidP="0087371F">
            <w:r>
              <w:t>Overføringer til private</w:t>
            </w:r>
          </w:p>
        </w:tc>
        <w:tc>
          <w:tcPr>
            <w:tcW w:w="1200" w:type="dxa"/>
            <w:tcBorders>
              <w:top w:val="nil"/>
              <w:left w:val="nil"/>
              <w:bottom w:val="nil"/>
              <w:right w:val="nil"/>
            </w:tcBorders>
            <w:tcMar>
              <w:top w:w="43" w:type="dxa"/>
              <w:left w:w="0" w:type="dxa"/>
              <w:bottom w:w="0" w:type="dxa"/>
              <w:right w:w="0" w:type="dxa"/>
            </w:tcMar>
            <w:vAlign w:val="bottom"/>
          </w:tcPr>
          <w:p w14:paraId="4E0EBAC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1FA41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6E690EC" w14:textId="77777777" w:rsidR="00815F63" w:rsidRDefault="005766E3" w:rsidP="00C12453">
            <w:pPr>
              <w:jc w:val="right"/>
            </w:pPr>
            <w:r>
              <w:t>7 743 000</w:t>
            </w:r>
          </w:p>
        </w:tc>
        <w:tc>
          <w:tcPr>
            <w:tcW w:w="180" w:type="dxa"/>
            <w:tcBorders>
              <w:top w:val="nil"/>
              <w:left w:val="nil"/>
              <w:bottom w:val="nil"/>
              <w:right w:val="nil"/>
            </w:tcBorders>
            <w:tcMar>
              <w:top w:w="43" w:type="dxa"/>
              <w:left w:w="0" w:type="dxa"/>
              <w:bottom w:w="0" w:type="dxa"/>
              <w:right w:w="0" w:type="dxa"/>
            </w:tcMar>
            <w:vAlign w:val="bottom"/>
          </w:tcPr>
          <w:p w14:paraId="765278A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4EBDDCF" w14:textId="77777777" w:rsidR="00815F63" w:rsidRDefault="005766E3" w:rsidP="00C12453">
            <w:pPr>
              <w:jc w:val="right"/>
            </w:pPr>
            <w:r>
              <w:t>2 403 174 000</w:t>
            </w:r>
          </w:p>
        </w:tc>
      </w:tr>
      <w:tr w:rsidR="00815F63" w14:paraId="6A1E99C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18E40FE" w14:textId="77777777" w:rsidR="00815F63" w:rsidRDefault="005766E3" w:rsidP="0087371F">
            <w:r>
              <w:t>452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60225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81179A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750204" w14:textId="77777777" w:rsidR="00815F63" w:rsidRDefault="005766E3" w:rsidP="0087371F">
            <w:r>
              <w:t>Sentral krisehåndtering:</w:t>
            </w:r>
          </w:p>
        </w:tc>
        <w:tc>
          <w:tcPr>
            <w:tcW w:w="1200" w:type="dxa"/>
            <w:tcBorders>
              <w:top w:val="nil"/>
              <w:left w:val="nil"/>
              <w:bottom w:val="nil"/>
              <w:right w:val="nil"/>
            </w:tcBorders>
            <w:tcMar>
              <w:top w:w="43" w:type="dxa"/>
              <w:left w:w="0" w:type="dxa"/>
              <w:bottom w:w="0" w:type="dxa"/>
              <w:right w:w="0" w:type="dxa"/>
            </w:tcMar>
            <w:vAlign w:val="bottom"/>
          </w:tcPr>
          <w:p w14:paraId="50DB211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90DD0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D7B0F9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511A50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0F46048" w14:textId="77777777" w:rsidR="00815F63" w:rsidRDefault="00815F63" w:rsidP="00C12453">
            <w:pPr>
              <w:jc w:val="right"/>
            </w:pPr>
          </w:p>
        </w:tc>
      </w:tr>
      <w:tr w:rsidR="00815F63" w14:paraId="511368A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2FF19D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F8E910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B5E065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271BBE"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460087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3178C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BF41EED" w14:textId="77777777" w:rsidR="00815F63" w:rsidRDefault="005766E3" w:rsidP="00C12453">
            <w:pPr>
              <w:jc w:val="right"/>
            </w:pPr>
            <w:r>
              <w:t>29 387 000</w:t>
            </w:r>
          </w:p>
        </w:tc>
        <w:tc>
          <w:tcPr>
            <w:tcW w:w="180" w:type="dxa"/>
            <w:tcBorders>
              <w:top w:val="nil"/>
              <w:left w:val="nil"/>
              <w:bottom w:val="nil"/>
              <w:right w:val="nil"/>
            </w:tcBorders>
            <w:tcMar>
              <w:top w:w="43" w:type="dxa"/>
              <w:left w:w="0" w:type="dxa"/>
              <w:bottom w:w="0" w:type="dxa"/>
              <w:right w:w="0" w:type="dxa"/>
            </w:tcMar>
            <w:vAlign w:val="bottom"/>
          </w:tcPr>
          <w:p w14:paraId="7F53246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3A80D4F" w14:textId="77777777" w:rsidR="00815F63" w:rsidRDefault="005766E3" w:rsidP="00C12453">
            <w:pPr>
              <w:jc w:val="right"/>
            </w:pPr>
            <w:r>
              <w:t>29 387 000</w:t>
            </w:r>
          </w:p>
        </w:tc>
      </w:tr>
      <w:tr w:rsidR="00815F63" w14:paraId="55F7B3B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0A2265B" w14:textId="77777777" w:rsidR="00815F63" w:rsidRDefault="005766E3" w:rsidP="0087371F">
            <w:r>
              <w:t>453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7A6558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32C58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5CC5CE" w14:textId="77777777" w:rsidR="00815F63" w:rsidRDefault="005766E3" w:rsidP="0087371F">
            <w:r>
              <w:t>Sivil klareringsmyndighet:</w:t>
            </w:r>
          </w:p>
        </w:tc>
        <w:tc>
          <w:tcPr>
            <w:tcW w:w="1200" w:type="dxa"/>
            <w:tcBorders>
              <w:top w:val="nil"/>
              <w:left w:val="nil"/>
              <w:bottom w:val="nil"/>
              <w:right w:val="nil"/>
            </w:tcBorders>
            <w:tcMar>
              <w:top w:w="43" w:type="dxa"/>
              <w:left w:w="0" w:type="dxa"/>
              <w:bottom w:w="0" w:type="dxa"/>
              <w:right w:w="0" w:type="dxa"/>
            </w:tcMar>
            <w:vAlign w:val="bottom"/>
          </w:tcPr>
          <w:p w14:paraId="7D1D48C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7DC51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EFE282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757D14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F04CB4A" w14:textId="77777777" w:rsidR="00815F63" w:rsidRDefault="00815F63" w:rsidP="00C12453">
            <w:pPr>
              <w:jc w:val="right"/>
            </w:pPr>
          </w:p>
        </w:tc>
      </w:tr>
      <w:tr w:rsidR="00815F63" w14:paraId="65770C9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AB5770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A4065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593CC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2ACA4B"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E9F595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32498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E3A9282" w14:textId="77777777" w:rsidR="00815F63" w:rsidRDefault="005766E3" w:rsidP="00C12453">
            <w:pPr>
              <w:jc w:val="right"/>
            </w:pPr>
            <w:r>
              <w:t>61 039 000</w:t>
            </w:r>
          </w:p>
        </w:tc>
        <w:tc>
          <w:tcPr>
            <w:tcW w:w="180" w:type="dxa"/>
            <w:tcBorders>
              <w:top w:val="nil"/>
              <w:left w:val="nil"/>
              <w:bottom w:val="nil"/>
              <w:right w:val="nil"/>
            </w:tcBorders>
            <w:tcMar>
              <w:top w:w="43" w:type="dxa"/>
              <w:left w:w="0" w:type="dxa"/>
              <w:bottom w:w="0" w:type="dxa"/>
              <w:right w:w="0" w:type="dxa"/>
            </w:tcMar>
            <w:vAlign w:val="bottom"/>
          </w:tcPr>
          <w:p w14:paraId="08136B5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C0A62A4" w14:textId="77777777" w:rsidR="00815F63" w:rsidRDefault="005766E3" w:rsidP="00C12453">
            <w:pPr>
              <w:jc w:val="right"/>
            </w:pPr>
            <w:r>
              <w:t>61 039 000</w:t>
            </w:r>
          </w:p>
        </w:tc>
      </w:tr>
      <w:tr w:rsidR="00815F63" w14:paraId="727D444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32ABC9F" w14:textId="77777777" w:rsidR="00815F63" w:rsidRDefault="005766E3" w:rsidP="0087371F">
            <w:r>
              <w:t>454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92E95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40E96A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B77683" w14:textId="77777777" w:rsidR="00815F63" w:rsidRDefault="005766E3" w:rsidP="0087371F">
            <w:r>
              <w:t>Redningshelikoptertjenesten:</w:t>
            </w:r>
          </w:p>
        </w:tc>
        <w:tc>
          <w:tcPr>
            <w:tcW w:w="1200" w:type="dxa"/>
            <w:tcBorders>
              <w:top w:val="nil"/>
              <w:left w:val="nil"/>
              <w:bottom w:val="nil"/>
              <w:right w:val="nil"/>
            </w:tcBorders>
            <w:tcMar>
              <w:top w:w="43" w:type="dxa"/>
              <w:left w:w="0" w:type="dxa"/>
              <w:bottom w:w="0" w:type="dxa"/>
              <w:right w:w="0" w:type="dxa"/>
            </w:tcMar>
            <w:vAlign w:val="bottom"/>
          </w:tcPr>
          <w:p w14:paraId="6F4A6F9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A87C5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BB76A0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66B668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1486CA9" w14:textId="77777777" w:rsidR="00815F63" w:rsidRDefault="00815F63" w:rsidP="00C12453">
            <w:pPr>
              <w:jc w:val="right"/>
            </w:pPr>
          </w:p>
        </w:tc>
      </w:tr>
      <w:tr w:rsidR="00815F63" w14:paraId="5711E63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AB1D43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278CF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F5795A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1605A9"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DE3E8E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69DA5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E99324" w14:textId="77777777" w:rsidR="00815F63" w:rsidRDefault="005766E3" w:rsidP="00C12453">
            <w:pPr>
              <w:jc w:val="right"/>
            </w:pPr>
            <w:r>
              <w:t>992 173 000</w:t>
            </w:r>
          </w:p>
        </w:tc>
        <w:tc>
          <w:tcPr>
            <w:tcW w:w="180" w:type="dxa"/>
            <w:tcBorders>
              <w:top w:val="nil"/>
              <w:left w:val="nil"/>
              <w:bottom w:val="nil"/>
              <w:right w:val="nil"/>
            </w:tcBorders>
            <w:tcMar>
              <w:top w:w="43" w:type="dxa"/>
              <w:left w:w="0" w:type="dxa"/>
              <w:bottom w:w="0" w:type="dxa"/>
              <w:right w:w="0" w:type="dxa"/>
            </w:tcMar>
            <w:vAlign w:val="bottom"/>
          </w:tcPr>
          <w:p w14:paraId="29BEC8F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7313D85" w14:textId="77777777" w:rsidR="00815F63" w:rsidRDefault="00815F63" w:rsidP="00C12453">
            <w:pPr>
              <w:jc w:val="right"/>
            </w:pPr>
          </w:p>
        </w:tc>
      </w:tr>
      <w:tr w:rsidR="00815F63" w14:paraId="0AABB98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4B9B01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A5093E"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506073C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46747C"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CEF6EB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8767E9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4E3AEFD" w14:textId="77777777" w:rsidR="00815F63" w:rsidRDefault="005766E3" w:rsidP="00C12453">
            <w:pPr>
              <w:jc w:val="right"/>
            </w:pPr>
            <w:r>
              <w:t>1 511 992 000</w:t>
            </w:r>
          </w:p>
        </w:tc>
        <w:tc>
          <w:tcPr>
            <w:tcW w:w="180" w:type="dxa"/>
            <w:tcBorders>
              <w:top w:val="nil"/>
              <w:left w:val="nil"/>
              <w:bottom w:val="nil"/>
              <w:right w:val="nil"/>
            </w:tcBorders>
            <w:tcMar>
              <w:top w:w="43" w:type="dxa"/>
              <w:left w:w="0" w:type="dxa"/>
              <w:bottom w:w="0" w:type="dxa"/>
              <w:right w:w="0" w:type="dxa"/>
            </w:tcMar>
            <w:vAlign w:val="bottom"/>
          </w:tcPr>
          <w:p w14:paraId="1DBCFFF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6B4A1AF" w14:textId="77777777" w:rsidR="00815F63" w:rsidRDefault="005766E3" w:rsidP="00C12453">
            <w:pPr>
              <w:jc w:val="right"/>
            </w:pPr>
            <w:r>
              <w:t>2 504 165 000</w:t>
            </w:r>
          </w:p>
        </w:tc>
      </w:tr>
      <w:tr w:rsidR="00815F63" w14:paraId="43435E8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8FA1D2D" w14:textId="77777777" w:rsidR="00815F63" w:rsidRDefault="005766E3" w:rsidP="0087371F">
            <w:r>
              <w:t>455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E3E481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65FDD2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B3788F" w14:textId="77777777" w:rsidR="00815F63" w:rsidRDefault="005766E3" w:rsidP="0087371F">
            <w:r>
              <w:t>Redningstjenesten:</w:t>
            </w:r>
          </w:p>
        </w:tc>
        <w:tc>
          <w:tcPr>
            <w:tcW w:w="1200" w:type="dxa"/>
            <w:tcBorders>
              <w:top w:val="nil"/>
              <w:left w:val="nil"/>
              <w:bottom w:val="nil"/>
              <w:right w:val="nil"/>
            </w:tcBorders>
            <w:tcMar>
              <w:top w:w="43" w:type="dxa"/>
              <w:left w:w="0" w:type="dxa"/>
              <w:bottom w:w="0" w:type="dxa"/>
              <w:right w:w="0" w:type="dxa"/>
            </w:tcMar>
            <w:vAlign w:val="bottom"/>
          </w:tcPr>
          <w:p w14:paraId="6E24CE8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14F7C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073419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0A95BE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C37C9BE" w14:textId="77777777" w:rsidR="00815F63" w:rsidRDefault="00815F63" w:rsidP="00C12453">
            <w:pPr>
              <w:jc w:val="right"/>
            </w:pPr>
          </w:p>
        </w:tc>
      </w:tr>
      <w:tr w:rsidR="00815F63" w14:paraId="2874493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A8E5F7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2F082A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FD17CF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B3D4F8"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7FDDB4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D1FA9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286B3B2" w14:textId="77777777" w:rsidR="00815F63" w:rsidRDefault="005766E3" w:rsidP="00C12453">
            <w:pPr>
              <w:jc w:val="right"/>
            </w:pPr>
            <w:r>
              <w:t>155 039 000</w:t>
            </w:r>
          </w:p>
        </w:tc>
        <w:tc>
          <w:tcPr>
            <w:tcW w:w="180" w:type="dxa"/>
            <w:tcBorders>
              <w:top w:val="nil"/>
              <w:left w:val="nil"/>
              <w:bottom w:val="nil"/>
              <w:right w:val="nil"/>
            </w:tcBorders>
            <w:tcMar>
              <w:top w:w="43" w:type="dxa"/>
              <w:left w:w="0" w:type="dxa"/>
              <w:bottom w:w="0" w:type="dxa"/>
              <w:right w:w="0" w:type="dxa"/>
            </w:tcMar>
            <w:vAlign w:val="bottom"/>
          </w:tcPr>
          <w:p w14:paraId="54A8626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AD49566" w14:textId="77777777" w:rsidR="00815F63" w:rsidRDefault="00815F63" w:rsidP="00C12453">
            <w:pPr>
              <w:jc w:val="right"/>
            </w:pPr>
          </w:p>
        </w:tc>
      </w:tr>
      <w:tr w:rsidR="00815F63" w14:paraId="21447BF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02990A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A04AEA"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1166B5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4C9ADB"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11DD8A5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12049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465FBA" w14:textId="77777777" w:rsidR="00815F63" w:rsidRDefault="005766E3" w:rsidP="00C12453">
            <w:pPr>
              <w:jc w:val="right"/>
            </w:pPr>
            <w:r>
              <w:t>31 755 000</w:t>
            </w:r>
          </w:p>
        </w:tc>
        <w:tc>
          <w:tcPr>
            <w:tcW w:w="180" w:type="dxa"/>
            <w:tcBorders>
              <w:top w:val="nil"/>
              <w:left w:val="nil"/>
              <w:bottom w:val="nil"/>
              <w:right w:val="nil"/>
            </w:tcBorders>
            <w:tcMar>
              <w:top w:w="43" w:type="dxa"/>
              <w:left w:w="0" w:type="dxa"/>
              <w:bottom w:w="0" w:type="dxa"/>
              <w:right w:w="0" w:type="dxa"/>
            </w:tcMar>
            <w:vAlign w:val="bottom"/>
          </w:tcPr>
          <w:p w14:paraId="0FD36B2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CC30931" w14:textId="77777777" w:rsidR="00815F63" w:rsidRDefault="00815F63" w:rsidP="00C12453">
            <w:pPr>
              <w:jc w:val="right"/>
            </w:pPr>
          </w:p>
        </w:tc>
      </w:tr>
      <w:tr w:rsidR="00815F63" w14:paraId="0E65C7D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B545A1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E1025E0"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5C89EB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10E1CA"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CB2C93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DD293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C837A67" w14:textId="77777777" w:rsidR="00815F63" w:rsidRDefault="005766E3" w:rsidP="00C12453">
            <w:pPr>
              <w:jc w:val="right"/>
            </w:pPr>
            <w:r>
              <w:t>7 056 000</w:t>
            </w:r>
          </w:p>
        </w:tc>
        <w:tc>
          <w:tcPr>
            <w:tcW w:w="180" w:type="dxa"/>
            <w:tcBorders>
              <w:top w:val="nil"/>
              <w:left w:val="nil"/>
              <w:bottom w:val="nil"/>
              <w:right w:val="nil"/>
            </w:tcBorders>
            <w:tcMar>
              <w:top w:w="43" w:type="dxa"/>
              <w:left w:w="0" w:type="dxa"/>
              <w:bottom w:w="0" w:type="dxa"/>
              <w:right w:w="0" w:type="dxa"/>
            </w:tcMar>
            <w:vAlign w:val="bottom"/>
          </w:tcPr>
          <w:p w14:paraId="7AFB7D3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CFF6F83" w14:textId="77777777" w:rsidR="00815F63" w:rsidRDefault="00815F63" w:rsidP="00C12453">
            <w:pPr>
              <w:jc w:val="right"/>
            </w:pPr>
          </w:p>
        </w:tc>
      </w:tr>
      <w:tr w:rsidR="00815F63" w14:paraId="6C107FC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1B02F0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0870DE"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1DEA1F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F8EFE6" w14:textId="77777777" w:rsidR="00815F63" w:rsidRDefault="005766E3" w:rsidP="0087371F">
            <w:r>
              <w:t>Tilskudd til frivillige organisasjoner i redningstjenesten</w:t>
            </w:r>
          </w:p>
        </w:tc>
        <w:tc>
          <w:tcPr>
            <w:tcW w:w="1200" w:type="dxa"/>
            <w:tcBorders>
              <w:top w:val="nil"/>
              <w:left w:val="nil"/>
              <w:bottom w:val="nil"/>
              <w:right w:val="nil"/>
            </w:tcBorders>
            <w:tcMar>
              <w:top w:w="43" w:type="dxa"/>
              <w:left w:w="0" w:type="dxa"/>
              <w:bottom w:w="0" w:type="dxa"/>
              <w:right w:w="0" w:type="dxa"/>
            </w:tcMar>
            <w:vAlign w:val="bottom"/>
          </w:tcPr>
          <w:p w14:paraId="3D1842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CDD39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13B7492" w14:textId="77777777" w:rsidR="00815F63" w:rsidRDefault="005766E3" w:rsidP="00C12453">
            <w:pPr>
              <w:jc w:val="right"/>
            </w:pPr>
            <w:r>
              <w:t>92 490 000</w:t>
            </w:r>
          </w:p>
        </w:tc>
        <w:tc>
          <w:tcPr>
            <w:tcW w:w="180" w:type="dxa"/>
            <w:tcBorders>
              <w:top w:val="nil"/>
              <w:left w:val="nil"/>
              <w:bottom w:val="nil"/>
              <w:right w:val="nil"/>
            </w:tcBorders>
            <w:tcMar>
              <w:top w:w="43" w:type="dxa"/>
              <w:left w:w="0" w:type="dxa"/>
              <w:bottom w:w="0" w:type="dxa"/>
              <w:right w:w="0" w:type="dxa"/>
            </w:tcMar>
            <w:vAlign w:val="bottom"/>
          </w:tcPr>
          <w:p w14:paraId="60F3AC4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F25E6B4" w14:textId="77777777" w:rsidR="00815F63" w:rsidRDefault="00815F63" w:rsidP="00C12453">
            <w:pPr>
              <w:jc w:val="right"/>
            </w:pPr>
          </w:p>
        </w:tc>
      </w:tr>
      <w:tr w:rsidR="00815F63" w14:paraId="5D090A0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003B16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8BA1689"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5FF563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9C6583" w14:textId="77777777" w:rsidR="00815F63" w:rsidRDefault="005766E3" w:rsidP="0087371F">
            <w:r>
              <w:t>Tilskudd til nød- og sikkerhetstjenester</w:t>
            </w:r>
          </w:p>
        </w:tc>
        <w:tc>
          <w:tcPr>
            <w:tcW w:w="1200" w:type="dxa"/>
            <w:tcBorders>
              <w:top w:val="nil"/>
              <w:left w:val="nil"/>
              <w:bottom w:val="nil"/>
              <w:right w:val="nil"/>
            </w:tcBorders>
            <w:tcMar>
              <w:top w:w="43" w:type="dxa"/>
              <w:left w:w="0" w:type="dxa"/>
              <w:bottom w:w="0" w:type="dxa"/>
              <w:right w:w="0" w:type="dxa"/>
            </w:tcMar>
            <w:vAlign w:val="bottom"/>
          </w:tcPr>
          <w:p w14:paraId="6DEF16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2CD04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A3FF802" w14:textId="77777777" w:rsidR="00815F63" w:rsidRDefault="005766E3" w:rsidP="00C12453">
            <w:pPr>
              <w:jc w:val="right"/>
            </w:pPr>
            <w:r>
              <w:t>135 953 000</w:t>
            </w:r>
          </w:p>
        </w:tc>
        <w:tc>
          <w:tcPr>
            <w:tcW w:w="180" w:type="dxa"/>
            <w:tcBorders>
              <w:top w:val="nil"/>
              <w:left w:val="nil"/>
              <w:bottom w:val="nil"/>
              <w:right w:val="nil"/>
            </w:tcBorders>
            <w:tcMar>
              <w:top w:w="43" w:type="dxa"/>
              <w:left w:w="0" w:type="dxa"/>
              <w:bottom w:w="0" w:type="dxa"/>
              <w:right w:w="0" w:type="dxa"/>
            </w:tcMar>
            <w:vAlign w:val="bottom"/>
          </w:tcPr>
          <w:p w14:paraId="431A3CF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0A2B510" w14:textId="77777777" w:rsidR="00815F63" w:rsidRDefault="00815F63" w:rsidP="00C12453">
            <w:pPr>
              <w:jc w:val="right"/>
            </w:pPr>
          </w:p>
        </w:tc>
      </w:tr>
      <w:tr w:rsidR="00815F63" w14:paraId="71CC58F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ED2282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5C0F55"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29C4E03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DA312B" w14:textId="77777777" w:rsidR="00815F63" w:rsidRDefault="005766E3" w:rsidP="0087371F">
            <w:r>
              <w:t>Tilskudd til Redningsselskapet</w:t>
            </w:r>
          </w:p>
        </w:tc>
        <w:tc>
          <w:tcPr>
            <w:tcW w:w="1200" w:type="dxa"/>
            <w:tcBorders>
              <w:top w:val="nil"/>
              <w:left w:val="nil"/>
              <w:bottom w:val="nil"/>
              <w:right w:val="nil"/>
            </w:tcBorders>
            <w:tcMar>
              <w:top w:w="43" w:type="dxa"/>
              <w:left w:w="0" w:type="dxa"/>
              <w:bottom w:w="0" w:type="dxa"/>
              <w:right w:w="0" w:type="dxa"/>
            </w:tcMar>
            <w:vAlign w:val="bottom"/>
          </w:tcPr>
          <w:p w14:paraId="4D9CDE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209BD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C083EF4" w14:textId="77777777" w:rsidR="00815F63" w:rsidRDefault="005766E3" w:rsidP="00C12453">
            <w:pPr>
              <w:jc w:val="right"/>
            </w:pPr>
            <w:r>
              <w:t>140 098 000</w:t>
            </w:r>
          </w:p>
        </w:tc>
        <w:tc>
          <w:tcPr>
            <w:tcW w:w="180" w:type="dxa"/>
            <w:tcBorders>
              <w:top w:val="nil"/>
              <w:left w:val="nil"/>
              <w:bottom w:val="nil"/>
              <w:right w:val="nil"/>
            </w:tcBorders>
            <w:tcMar>
              <w:top w:w="43" w:type="dxa"/>
              <w:left w:w="0" w:type="dxa"/>
              <w:bottom w:w="0" w:type="dxa"/>
              <w:right w:w="0" w:type="dxa"/>
            </w:tcMar>
            <w:vAlign w:val="bottom"/>
          </w:tcPr>
          <w:p w14:paraId="6364166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1BBEEFF" w14:textId="77777777" w:rsidR="00815F63" w:rsidRDefault="005766E3" w:rsidP="00C12453">
            <w:pPr>
              <w:jc w:val="right"/>
            </w:pPr>
            <w:r>
              <w:t>562 391 000</w:t>
            </w:r>
          </w:p>
        </w:tc>
      </w:tr>
      <w:tr w:rsidR="00815F63" w14:paraId="57629C4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77EF67E" w14:textId="77777777" w:rsidR="00815F63" w:rsidRDefault="005766E3" w:rsidP="0087371F">
            <w:r>
              <w:t>457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CC3211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4D9E0C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90EF5D" w14:textId="77777777" w:rsidR="00815F63" w:rsidRDefault="005766E3" w:rsidP="0087371F">
            <w:r>
              <w:t>Nasjonal sikkerhetsmyndighet:</w:t>
            </w:r>
          </w:p>
        </w:tc>
        <w:tc>
          <w:tcPr>
            <w:tcW w:w="1200" w:type="dxa"/>
            <w:tcBorders>
              <w:top w:val="nil"/>
              <w:left w:val="nil"/>
              <w:bottom w:val="nil"/>
              <w:right w:val="nil"/>
            </w:tcBorders>
            <w:tcMar>
              <w:top w:w="43" w:type="dxa"/>
              <w:left w:w="0" w:type="dxa"/>
              <w:bottom w:w="0" w:type="dxa"/>
              <w:right w:w="0" w:type="dxa"/>
            </w:tcMar>
            <w:vAlign w:val="bottom"/>
          </w:tcPr>
          <w:p w14:paraId="243B77B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6B578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90ABA6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B9DD6C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144CC68" w14:textId="77777777" w:rsidR="00815F63" w:rsidRDefault="00815F63" w:rsidP="00C12453">
            <w:pPr>
              <w:jc w:val="right"/>
            </w:pPr>
          </w:p>
        </w:tc>
      </w:tr>
      <w:tr w:rsidR="00815F63" w14:paraId="2861DE2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D1147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F9637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C68BAC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D2E84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E266A7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CF8D0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F615288" w14:textId="77777777" w:rsidR="00815F63" w:rsidRDefault="005766E3" w:rsidP="00C12453">
            <w:pPr>
              <w:jc w:val="right"/>
            </w:pPr>
            <w:r>
              <w:t>451 230 000</w:t>
            </w:r>
          </w:p>
        </w:tc>
        <w:tc>
          <w:tcPr>
            <w:tcW w:w="180" w:type="dxa"/>
            <w:tcBorders>
              <w:top w:val="nil"/>
              <w:left w:val="nil"/>
              <w:bottom w:val="nil"/>
              <w:right w:val="nil"/>
            </w:tcBorders>
            <w:tcMar>
              <w:top w:w="43" w:type="dxa"/>
              <w:left w:w="0" w:type="dxa"/>
              <w:bottom w:w="0" w:type="dxa"/>
              <w:right w:w="0" w:type="dxa"/>
            </w:tcMar>
            <w:vAlign w:val="bottom"/>
          </w:tcPr>
          <w:p w14:paraId="43A7E5D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B29A9C0" w14:textId="77777777" w:rsidR="00815F63" w:rsidRDefault="00815F63" w:rsidP="00C12453">
            <w:pPr>
              <w:jc w:val="right"/>
            </w:pPr>
          </w:p>
        </w:tc>
      </w:tr>
      <w:tr w:rsidR="00815F63" w14:paraId="24C1AB6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D9448D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BC7086"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7435928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433AAE"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C2F05F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03DB7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6087505" w14:textId="77777777" w:rsidR="00815F63" w:rsidRDefault="005766E3" w:rsidP="00C12453">
            <w:pPr>
              <w:jc w:val="right"/>
            </w:pPr>
            <w:r>
              <w:t>5 943 000</w:t>
            </w:r>
          </w:p>
        </w:tc>
        <w:tc>
          <w:tcPr>
            <w:tcW w:w="180" w:type="dxa"/>
            <w:tcBorders>
              <w:top w:val="nil"/>
              <w:left w:val="nil"/>
              <w:bottom w:val="nil"/>
              <w:right w:val="nil"/>
            </w:tcBorders>
            <w:tcMar>
              <w:top w:w="43" w:type="dxa"/>
              <w:left w:w="0" w:type="dxa"/>
              <w:bottom w:w="0" w:type="dxa"/>
              <w:right w:w="0" w:type="dxa"/>
            </w:tcMar>
            <w:vAlign w:val="bottom"/>
          </w:tcPr>
          <w:p w14:paraId="1D7E3183"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D3E2943" w14:textId="77777777" w:rsidR="00815F63" w:rsidRDefault="005766E3" w:rsidP="00C12453">
            <w:pPr>
              <w:jc w:val="right"/>
            </w:pPr>
            <w:r>
              <w:t>457 173 000</w:t>
            </w:r>
          </w:p>
        </w:tc>
      </w:tr>
      <w:tr w:rsidR="00815F63" w14:paraId="6CC4714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4DA8EB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FA2416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EB3B90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CD11C2" w14:textId="77777777" w:rsidR="00815F63" w:rsidRDefault="005766E3" w:rsidP="0087371F">
            <w:r>
              <w:t>Sum Redningstjenesten, samfunnssikkerhet og beredskap</w:t>
            </w:r>
          </w:p>
        </w:tc>
        <w:tc>
          <w:tcPr>
            <w:tcW w:w="1200" w:type="dxa"/>
            <w:tcBorders>
              <w:top w:val="nil"/>
              <w:left w:val="nil"/>
              <w:bottom w:val="nil"/>
              <w:right w:val="nil"/>
            </w:tcBorders>
            <w:tcMar>
              <w:top w:w="43" w:type="dxa"/>
              <w:left w:w="0" w:type="dxa"/>
              <w:bottom w:w="0" w:type="dxa"/>
              <w:right w:w="0" w:type="dxa"/>
            </w:tcMar>
            <w:vAlign w:val="bottom"/>
          </w:tcPr>
          <w:p w14:paraId="592F3AB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ED106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89BB5B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896BC9E"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9CEC766" w14:textId="77777777" w:rsidR="00815F63" w:rsidRDefault="005766E3" w:rsidP="00C12453">
            <w:pPr>
              <w:jc w:val="right"/>
            </w:pPr>
            <w:r>
              <w:t>6 017 329 000</w:t>
            </w:r>
          </w:p>
        </w:tc>
      </w:tr>
      <w:tr w:rsidR="00815F63" w14:paraId="1A6C83D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73A160B" w14:textId="77777777" w:rsidR="00815F63" w:rsidRDefault="005766E3">
            <w:pPr>
              <w:pStyle w:val="tittel-gulbok2"/>
            </w:pPr>
            <w:r>
              <w:rPr>
                <w:spacing w:val="21"/>
                <w:w w:val="100"/>
                <w:sz w:val="21"/>
                <w:szCs w:val="21"/>
              </w:rPr>
              <w:t>Andre virksomheter</w:t>
            </w:r>
          </w:p>
        </w:tc>
      </w:tr>
      <w:tr w:rsidR="00815F63" w14:paraId="22FD2A4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00A4211" w14:textId="77777777" w:rsidR="00815F63" w:rsidRDefault="005766E3" w:rsidP="0087371F">
            <w:r>
              <w:t>460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4956F2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3D5F10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8B71EE" w14:textId="77777777" w:rsidR="00815F63" w:rsidRDefault="005766E3" w:rsidP="0087371F">
            <w:r>
              <w:t>Spesialenheten for politisaker:</w:t>
            </w:r>
          </w:p>
        </w:tc>
        <w:tc>
          <w:tcPr>
            <w:tcW w:w="1200" w:type="dxa"/>
            <w:tcBorders>
              <w:top w:val="nil"/>
              <w:left w:val="nil"/>
              <w:bottom w:val="nil"/>
              <w:right w:val="nil"/>
            </w:tcBorders>
            <w:tcMar>
              <w:top w:w="43" w:type="dxa"/>
              <w:left w:w="0" w:type="dxa"/>
              <w:bottom w:w="0" w:type="dxa"/>
              <w:right w:w="0" w:type="dxa"/>
            </w:tcMar>
            <w:vAlign w:val="bottom"/>
          </w:tcPr>
          <w:p w14:paraId="7D9E84A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533E8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59193E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CE327B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1772618" w14:textId="77777777" w:rsidR="00815F63" w:rsidRDefault="00815F63" w:rsidP="00C12453">
            <w:pPr>
              <w:jc w:val="right"/>
            </w:pPr>
          </w:p>
        </w:tc>
      </w:tr>
      <w:tr w:rsidR="00815F63" w14:paraId="458565E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54CC60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D55F6A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5E32A2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D5AFDB"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EC81E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40581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57FCFE8" w14:textId="77777777" w:rsidR="00815F63" w:rsidRDefault="005766E3" w:rsidP="00C12453">
            <w:pPr>
              <w:jc w:val="right"/>
            </w:pPr>
            <w:r>
              <w:t>67 132 000</w:t>
            </w:r>
          </w:p>
        </w:tc>
        <w:tc>
          <w:tcPr>
            <w:tcW w:w="180" w:type="dxa"/>
            <w:tcBorders>
              <w:top w:val="nil"/>
              <w:left w:val="nil"/>
              <w:bottom w:val="nil"/>
              <w:right w:val="nil"/>
            </w:tcBorders>
            <w:tcMar>
              <w:top w:w="43" w:type="dxa"/>
              <w:left w:w="0" w:type="dxa"/>
              <w:bottom w:w="0" w:type="dxa"/>
              <w:right w:w="0" w:type="dxa"/>
            </w:tcMar>
            <w:vAlign w:val="bottom"/>
          </w:tcPr>
          <w:p w14:paraId="2357CC8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A4F0BD2" w14:textId="77777777" w:rsidR="00815F63" w:rsidRDefault="005766E3" w:rsidP="00C12453">
            <w:pPr>
              <w:jc w:val="right"/>
            </w:pPr>
            <w:r>
              <w:t>67 132 000</w:t>
            </w:r>
          </w:p>
        </w:tc>
      </w:tr>
      <w:tr w:rsidR="00815F63" w14:paraId="23685AA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9A26CD7" w14:textId="77777777" w:rsidR="00815F63" w:rsidRDefault="005766E3" w:rsidP="0087371F">
            <w:r>
              <w:t>466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736307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4EF616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78DAD9" w14:textId="77777777" w:rsidR="00815F63" w:rsidRDefault="005766E3" w:rsidP="0087371F">
            <w:r>
              <w:t>Særskilte straffesaksutgifter m.m.:</w:t>
            </w:r>
          </w:p>
        </w:tc>
        <w:tc>
          <w:tcPr>
            <w:tcW w:w="1200" w:type="dxa"/>
            <w:tcBorders>
              <w:top w:val="nil"/>
              <w:left w:val="nil"/>
              <w:bottom w:val="nil"/>
              <w:right w:val="nil"/>
            </w:tcBorders>
            <w:tcMar>
              <w:top w:w="43" w:type="dxa"/>
              <w:left w:w="0" w:type="dxa"/>
              <w:bottom w:w="0" w:type="dxa"/>
              <w:right w:w="0" w:type="dxa"/>
            </w:tcMar>
            <w:vAlign w:val="bottom"/>
          </w:tcPr>
          <w:p w14:paraId="7D70B1A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5BAF5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361FFC2"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19D91F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4F48392" w14:textId="77777777" w:rsidR="00815F63" w:rsidRDefault="00815F63" w:rsidP="00C12453">
            <w:pPr>
              <w:jc w:val="right"/>
            </w:pPr>
          </w:p>
        </w:tc>
      </w:tr>
      <w:tr w:rsidR="00815F63" w14:paraId="5F0C46E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56A474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3D58B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18244D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98DC4D"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C48662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8349B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7AF0A9B" w14:textId="77777777" w:rsidR="00815F63" w:rsidRDefault="005766E3" w:rsidP="00C12453">
            <w:pPr>
              <w:jc w:val="right"/>
            </w:pPr>
            <w:r>
              <w:t>1 366 567 000</w:t>
            </w:r>
          </w:p>
        </w:tc>
        <w:tc>
          <w:tcPr>
            <w:tcW w:w="180" w:type="dxa"/>
            <w:tcBorders>
              <w:top w:val="nil"/>
              <w:left w:val="nil"/>
              <w:bottom w:val="nil"/>
              <w:right w:val="nil"/>
            </w:tcBorders>
            <w:tcMar>
              <w:top w:w="43" w:type="dxa"/>
              <w:left w:w="0" w:type="dxa"/>
              <w:bottom w:w="0" w:type="dxa"/>
              <w:right w:w="0" w:type="dxa"/>
            </w:tcMar>
            <w:vAlign w:val="bottom"/>
          </w:tcPr>
          <w:p w14:paraId="2136A71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8B4E6EF" w14:textId="77777777" w:rsidR="00815F63" w:rsidRDefault="005766E3" w:rsidP="00C12453">
            <w:pPr>
              <w:jc w:val="right"/>
            </w:pPr>
            <w:r>
              <w:t>1 366 567 000</w:t>
            </w:r>
          </w:p>
        </w:tc>
      </w:tr>
      <w:tr w:rsidR="00815F63" w14:paraId="7BA062C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508CADB" w14:textId="77777777" w:rsidR="00815F63" w:rsidRDefault="005766E3" w:rsidP="0087371F">
            <w:r>
              <w:t>467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D5B239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C70AD8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BDAF8A" w14:textId="77777777" w:rsidR="00815F63" w:rsidRDefault="005766E3" w:rsidP="0087371F">
            <w:r>
              <w:t>Norsk Lovtidend:</w:t>
            </w:r>
          </w:p>
        </w:tc>
        <w:tc>
          <w:tcPr>
            <w:tcW w:w="1200" w:type="dxa"/>
            <w:tcBorders>
              <w:top w:val="nil"/>
              <w:left w:val="nil"/>
              <w:bottom w:val="nil"/>
              <w:right w:val="nil"/>
            </w:tcBorders>
            <w:tcMar>
              <w:top w:w="43" w:type="dxa"/>
              <w:left w:w="0" w:type="dxa"/>
              <w:bottom w:w="0" w:type="dxa"/>
              <w:right w:w="0" w:type="dxa"/>
            </w:tcMar>
            <w:vAlign w:val="bottom"/>
          </w:tcPr>
          <w:p w14:paraId="2D04346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5A084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FCC85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19D7F3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225B514" w14:textId="77777777" w:rsidR="00815F63" w:rsidRDefault="00815F63" w:rsidP="00C12453">
            <w:pPr>
              <w:jc w:val="right"/>
            </w:pPr>
          </w:p>
        </w:tc>
      </w:tr>
      <w:tr w:rsidR="00815F63" w14:paraId="7FB8B44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2FB6EE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2DB4ED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26C78A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65D83C0"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C94118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70478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9759CDA" w14:textId="77777777" w:rsidR="00815F63" w:rsidRDefault="005766E3" w:rsidP="00C12453">
            <w:pPr>
              <w:jc w:val="right"/>
            </w:pPr>
            <w:r>
              <w:t>8 750 000</w:t>
            </w:r>
          </w:p>
        </w:tc>
        <w:tc>
          <w:tcPr>
            <w:tcW w:w="180" w:type="dxa"/>
            <w:tcBorders>
              <w:top w:val="nil"/>
              <w:left w:val="nil"/>
              <w:bottom w:val="nil"/>
              <w:right w:val="nil"/>
            </w:tcBorders>
            <w:tcMar>
              <w:top w:w="43" w:type="dxa"/>
              <w:left w:w="0" w:type="dxa"/>
              <w:bottom w:w="0" w:type="dxa"/>
              <w:right w:w="0" w:type="dxa"/>
            </w:tcMar>
            <w:vAlign w:val="bottom"/>
          </w:tcPr>
          <w:p w14:paraId="200F2CB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1323F72" w14:textId="77777777" w:rsidR="00815F63" w:rsidRDefault="005766E3" w:rsidP="00C12453">
            <w:pPr>
              <w:jc w:val="right"/>
            </w:pPr>
            <w:r>
              <w:t>8 750 000</w:t>
            </w:r>
          </w:p>
        </w:tc>
      </w:tr>
      <w:tr w:rsidR="00815F63" w14:paraId="402097B8"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6BE90D04" w14:textId="77777777" w:rsidR="00815F63" w:rsidRDefault="005766E3" w:rsidP="0087371F">
            <w:r>
              <w:t>468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6A5362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B1C79E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7E2C33" w14:textId="77777777" w:rsidR="00815F63" w:rsidRDefault="005766E3" w:rsidP="0087371F">
            <w:r>
              <w:t>Kommisjonen for gjenopptakelse av straffesaker:</w:t>
            </w:r>
          </w:p>
        </w:tc>
        <w:tc>
          <w:tcPr>
            <w:tcW w:w="1200" w:type="dxa"/>
            <w:tcBorders>
              <w:top w:val="nil"/>
              <w:left w:val="nil"/>
              <w:bottom w:val="nil"/>
              <w:right w:val="nil"/>
            </w:tcBorders>
            <w:tcMar>
              <w:top w:w="43" w:type="dxa"/>
              <w:left w:w="0" w:type="dxa"/>
              <w:bottom w:w="0" w:type="dxa"/>
              <w:right w:w="0" w:type="dxa"/>
            </w:tcMar>
            <w:vAlign w:val="bottom"/>
          </w:tcPr>
          <w:p w14:paraId="097275E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20C19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AF353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29A434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3138D4D" w14:textId="77777777" w:rsidR="00815F63" w:rsidRDefault="00815F63" w:rsidP="00C12453">
            <w:pPr>
              <w:jc w:val="right"/>
            </w:pPr>
          </w:p>
        </w:tc>
      </w:tr>
      <w:tr w:rsidR="00815F63" w14:paraId="00BC479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D69320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B11BA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07D7DE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52CF6B"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8EC1BE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F84E0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4D74BB2" w14:textId="77777777" w:rsidR="00815F63" w:rsidRDefault="005766E3" w:rsidP="00C12453">
            <w:pPr>
              <w:jc w:val="right"/>
            </w:pPr>
            <w:r>
              <w:t>24 100 000</w:t>
            </w:r>
          </w:p>
        </w:tc>
        <w:tc>
          <w:tcPr>
            <w:tcW w:w="180" w:type="dxa"/>
            <w:tcBorders>
              <w:top w:val="nil"/>
              <w:left w:val="nil"/>
              <w:bottom w:val="nil"/>
              <w:right w:val="nil"/>
            </w:tcBorders>
            <w:tcMar>
              <w:top w:w="43" w:type="dxa"/>
              <w:left w:w="0" w:type="dxa"/>
              <w:bottom w:w="0" w:type="dxa"/>
              <w:right w:w="0" w:type="dxa"/>
            </w:tcMar>
            <w:vAlign w:val="bottom"/>
          </w:tcPr>
          <w:p w14:paraId="027FD8FD"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DB415FB" w14:textId="77777777" w:rsidR="00815F63" w:rsidRDefault="005766E3" w:rsidP="00C12453">
            <w:pPr>
              <w:jc w:val="right"/>
            </w:pPr>
            <w:r>
              <w:t>24 100 000</w:t>
            </w:r>
          </w:p>
        </w:tc>
      </w:tr>
      <w:tr w:rsidR="00815F63" w14:paraId="02A14A1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213D4C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DD7D85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C92C64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CCD792" w14:textId="77777777" w:rsidR="00815F63" w:rsidRDefault="005766E3" w:rsidP="0087371F">
            <w:r>
              <w:t>Sum Andre virksomheter</w:t>
            </w:r>
          </w:p>
        </w:tc>
        <w:tc>
          <w:tcPr>
            <w:tcW w:w="1200" w:type="dxa"/>
            <w:tcBorders>
              <w:top w:val="nil"/>
              <w:left w:val="nil"/>
              <w:bottom w:val="nil"/>
              <w:right w:val="nil"/>
            </w:tcBorders>
            <w:tcMar>
              <w:top w:w="43" w:type="dxa"/>
              <w:left w:w="0" w:type="dxa"/>
              <w:bottom w:w="0" w:type="dxa"/>
              <w:right w:w="0" w:type="dxa"/>
            </w:tcMar>
            <w:vAlign w:val="bottom"/>
          </w:tcPr>
          <w:p w14:paraId="7E76F7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F1511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8C1D52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F1BDAB1"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AA18CBE" w14:textId="77777777" w:rsidR="00815F63" w:rsidRDefault="005766E3" w:rsidP="00C12453">
            <w:pPr>
              <w:jc w:val="right"/>
            </w:pPr>
            <w:r>
              <w:t>1 466 549 000</w:t>
            </w:r>
          </w:p>
        </w:tc>
      </w:tr>
      <w:tr w:rsidR="00815F63" w14:paraId="0BB6A7B6"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0A31704" w14:textId="77777777" w:rsidR="00815F63" w:rsidRPr="00DE2397" w:rsidRDefault="005766E3">
            <w:pPr>
              <w:pStyle w:val="tittel-gulbok2"/>
              <w:rPr>
                <w:lang w:val="nb-NO"/>
              </w:rPr>
            </w:pPr>
            <w:r w:rsidRPr="00DE2397">
              <w:rPr>
                <w:spacing w:val="21"/>
                <w:w w:val="100"/>
                <w:sz w:val="21"/>
                <w:szCs w:val="21"/>
                <w:lang w:val="nb-NO"/>
              </w:rPr>
              <w:t>Statens sivilrettsforvaltning, rettshjelp, erstatningsordninger m.m.</w:t>
            </w:r>
          </w:p>
        </w:tc>
      </w:tr>
      <w:tr w:rsidR="00815F63" w14:paraId="5DC9D7C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94C9E84" w14:textId="77777777" w:rsidR="00815F63" w:rsidRDefault="005766E3" w:rsidP="0087371F">
            <w:r>
              <w:t>470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B6A1DE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1090A6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E08D5F" w14:textId="77777777" w:rsidR="00815F63" w:rsidRDefault="005766E3" w:rsidP="0087371F">
            <w:r>
              <w:t>Fri rettshjelp:</w:t>
            </w:r>
          </w:p>
        </w:tc>
        <w:tc>
          <w:tcPr>
            <w:tcW w:w="1200" w:type="dxa"/>
            <w:tcBorders>
              <w:top w:val="nil"/>
              <w:left w:val="nil"/>
              <w:bottom w:val="nil"/>
              <w:right w:val="nil"/>
            </w:tcBorders>
            <w:tcMar>
              <w:top w:w="43" w:type="dxa"/>
              <w:left w:w="0" w:type="dxa"/>
              <w:bottom w:w="0" w:type="dxa"/>
              <w:right w:w="0" w:type="dxa"/>
            </w:tcMar>
            <w:vAlign w:val="bottom"/>
          </w:tcPr>
          <w:p w14:paraId="0B9C56B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B6C02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8F6A20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8B3157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94CAE5D" w14:textId="77777777" w:rsidR="00815F63" w:rsidRDefault="00815F63" w:rsidP="00C12453">
            <w:pPr>
              <w:jc w:val="right"/>
            </w:pPr>
          </w:p>
        </w:tc>
      </w:tr>
      <w:tr w:rsidR="00815F63" w14:paraId="4141750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367339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93353A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11D8DD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D7D004"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35411E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3FACD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4D6EA41" w14:textId="77777777" w:rsidR="00815F63" w:rsidRDefault="005766E3" w:rsidP="00C12453">
            <w:pPr>
              <w:jc w:val="right"/>
            </w:pPr>
            <w:r>
              <w:t>839 271 000</w:t>
            </w:r>
          </w:p>
        </w:tc>
        <w:tc>
          <w:tcPr>
            <w:tcW w:w="180" w:type="dxa"/>
            <w:tcBorders>
              <w:top w:val="nil"/>
              <w:left w:val="nil"/>
              <w:bottom w:val="nil"/>
              <w:right w:val="nil"/>
            </w:tcBorders>
            <w:tcMar>
              <w:top w:w="43" w:type="dxa"/>
              <w:left w:w="0" w:type="dxa"/>
              <w:bottom w:w="0" w:type="dxa"/>
              <w:right w:w="0" w:type="dxa"/>
            </w:tcMar>
            <w:vAlign w:val="bottom"/>
          </w:tcPr>
          <w:p w14:paraId="53E5AF5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D84230D" w14:textId="77777777" w:rsidR="00815F63" w:rsidRDefault="00815F63" w:rsidP="00C12453">
            <w:pPr>
              <w:jc w:val="right"/>
            </w:pPr>
          </w:p>
        </w:tc>
      </w:tr>
      <w:tr w:rsidR="00815F63" w14:paraId="3672946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33561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779EA26"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7B18861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DC71AC" w14:textId="77777777" w:rsidR="00815F63" w:rsidRDefault="005766E3" w:rsidP="0087371F">
            <w:r>
              <w:t>Tilskudd til spesielle rettshjelptiltak</w:t>
            </w:r>
          </w:p>
        </w:tc>
        <w:tc>
          <w:tcPr>
            <w:tcW w:w="1200" w:type="dxa"/>
            <w:tcBorders>
              <w:top w:val="nil"/>
              <w:left w:val="nil"/>
              <w:bottom w:val="nil"/>
              <w:right w:val="nil"/>
            </w:tcBorders>
            <w:tcMar>
              <w:top w:w="43" w:type="dxa"/>
              <w:left w:w="0" w:type="dxa"/>
              <w:bottom w:w="0" w:type="dxa"/>
              <w:right w:w="0" w:type="dxa"/>
            </w:tcMar>
            <w:vAlign w:val="bottom"/>
          </w:tcPr>
          <w:p w14:paraId="0201CD8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37234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051A6E6" w14:textId="77777777" w:rsidR="00815F63" w:rsidRDefault="005766E3" w:rsidP="00C12453">
            <w:pPr>
              <w:jc w:val="right"/>
            </w:pPr>
            <w:r>
              <w:t>67 295 000</w:t>
            </w:r>
          </w:p>
        </w:tc>
        <w:tc>
          <w:tcPr>
            <w:tcW w:w="180" w:type="dxa"/>
            <w:tcBorders>
              <w:top w:val="nil"/>
              <w:left w:val="nil"/>
              <w:bottom w:val="nil"/>
              <w:right w:val="nil"/>
            </w:tcBorders>
            <w:tcMar>
              <w:top w:w="43" w:type="dxa"/>
              <w:left w:w="0" w:type="dxa"/>
              <w:bottom w:w="0" w:type="dxa"/>
              <w:right w:w="0" w:type="dxa"/>
            </w:tcMar>
            <w:vAlign w:val="bottom"/>
          </w:tcPr>
          <w:p w14:paraId="677CAE4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537BDA1" w14:textId="77777777" w:rsidR="00815F63" w:rsidRDefault="005766E3" w:rsidP="00C12453">
            <w:pPr>
              <w:jc w:val="right"/>
            </w:pPr>
            <w:r>
              <w:t>906 566 000</w:t>
            </w:r>
          </w:p>
        </w:tc>
      </w:tr>
      <w:tr w:rsidR="00815F63" w14:paraId="10808574"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64B498EC" w14:textId="77777777" w:rsidR="00815F63" w:rsidRDefault="005766E3" w:rsidP="0087371F">
            <w:r>
              <w:t>471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F5B7D9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3EDB3E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1B07ED" w14:textId="77777777" w:rsidR="00815F63" w:rsidRDefault="005766E3" w:rsidP="0087371F">
            <w:r>
              <w:t>Statens erstatningsansvar og Stortingets rettferdsvederlagsordning:</w:t>
            </w:r>
          </w:p>
        </w:tc>
        <w:tc>
          <w:tcPr>
            <w:tcW w:w="1200" w:type="dxa"/>
            <w:tcBorders>
              <w:top w:val="nil"/>
              <w:left w:val="nil"/>
              <w:bottom w:val="nil"/>
              <w:right w:val="nil"/>
            </w:tcBorders>
            <w:tcMar>
              <w:top w:w="43" w:type="dxa"/>
              <w:left w:w="0" w:type="dxa"/>
              <w:bottom w:w="0" w:type="dxa"/>
              <w:right w:w="0" w:type="dxa"/>
            </w:tcMar>
            <w:vAlign w:val="bottom"/>
          </w:tcPr>
          <w:p w14:paraId="050BB75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D85267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821D93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595F03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42CA9F3" w14:textId="77777777" w:rsidR="00815F63" w:rsidRDefault="00815F63" w:rsidP="00C12453">
            <w:pPr>
              <w:jc w:val="right"/>
            </w:pPr>
          </w:p>
        </w:tc>
      </w:tr>
      <w:tr w:rsidR="00815F63" w14:paraId="06F8D16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D8C732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29977A"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6A4D8A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18FE8E" w14:textId="77777777" w:rsidR="00815F63" w:rsidRDefault="005766E3" w:rsidP="0087371F">
            <w:r>
              <w:t>Erstatningsansvar m.m.</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2EA34B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F489D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958327A" w14:textId="77777777" w:rsidR="00815F63" w:rsidRDefault="005766E3" w:rsidP="00C12453">
            <w:pPr>
              <w:jc w:val="right"/>
            </w:pPr>
            <w:r>
              <w:t>131 572 000</w:t>
            </w:r>
          </w:p>
        </w:tc>
        <w:tc>
          <w:tcPr>
            <w:tcW w:w="180" w:type="dxa"/>
            <w:tcBorders>
              <w:top w:val="nil"/>
              <w:left w:val="nil"/>
              <w:bottom w:val="nil"/>
              <w:right w:val="nil"/>
            </w:tcBorders>
            <w:tcMar>
              <w:top w:w="43" w:type="dxa"/>
              <w:left w:w="0" w:type="dxa"/>
              <w:bottom w:w="0" w:type="dxa"/>
              <w:right w:w="0" w:type="dxa"/>
            </w:tcMar>
            <w:vAlign w:val="bottom"/>
          </w:tcPr>
          <w:p w14:paraId="77954F7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6160CE1" w14:textId="77777777" w:rsidR="00815F63" w:rsidRDefault="00815F63" w:rsidP="00C12453">
            <w:pPr>
              <w:jc w:val="right"/>
            </w:pPr>
          </w:p>
        </w:tc>
      </w:tr>
      <w:tr w:rsidR="00815F63" w14:paraId="4AB85E1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286491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4ADD330"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B8BB3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687DC9" w14:textId="77777777" w:rsidR="00815F63" w:rsidRDefault="005766E3" w:rsidP="0087371F">
            <w:r>
              <w:t>Erstatning i anledning av straffeforfølging</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8AE523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9441A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A65B75" w14:textId="77777777" w:rsidR="00815F63" w:rsidRDefault="005766E3" w:rsidP="00C12453">
            <w:pPr>
              <w:jc w:val="right"/>
            </w:pPr>
            <w:r>
              <w:t>73 727 000</w:t>
            </w:r>
          </w:p>
        </w:tc>
        <w:tc>
          <w:tcPr>
            <w:tcW w:w="180" w:type="dxa"/>
            <w:tcBorders>
              <w:top w:val="nil"/>
              <w:left w:val="nil"/>
              <w:bottom w:val="nil"/>
              <w:right w:val="nil"/>
            </w:tcBorders>
            <w:tcMar>
              <w:top w:w="43" w:type="dxa"/>
              <w:left w:w="0" w:type="dxa"/>
              <w:bottom w:w="0" w:type="dxa"/>
              <w:right w:w="0" w:type="dxa"/>
            </w:tcMar>
            <w:vAlign w:val="bottom"/>
          </w:tcPr>
          <w:p w14:paraId="150F8A8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041E344" w14:textId="77777777" w:rsidR="00815F63" w:rsidRDefault="00815F63" w:rsidP="00C12453">
            <w:pPr>
              <w:jc w:val="right"/>
            </w:pPr>
          </w:p>
        </w:tc>
      </w:tr>
      <w:tr w:rsidR="00815F63" w14:paraId="7EEFEA0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DFEE05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5F13BBA"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228D2B6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C710A5" w14:textId="77777777" w:rsidR="00815F63" w:rsidRDefault="005766E3" w:rsidP="0087371F">
            <w:r>
              <w:t>Stortingets rettferdsvederlagsordning</w:t>
            </w:r>
          </w:p>
        </w:tc>
        <w:tc>
          <w:tcPr>
            <w:tcW w:w="1200" w:type="dxa"/>
            <w:tcBorders>
              <w:top w:val="nil"/>
              <w:left w:val="nil"/>
              <w:bottom w:val="nil"/>
              <w:right w:val="nil"/>
            </w:tcBorders>
            <w:tcMar>
              <w:top w:w="43" w:type="dxa"/>
              <w:left w:w="0" w:type="dxa"/>
              <w:bottom w:w="0" w:type="dxa"/>
              <w:right w:w="0" w:type="dxa"/>
            </w:tcMar>
            <w:vAlign w:val="bottom"/>
          </w:tcPr>
          <w:p w14:paraId="1BD657F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F895C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396322E" w14:textId="77777777" w:rsidR="00815F63" w:rsidRDefault="005766E3" w:rsidP="00C12453">
            <w:pPr>
              <w:jc w:val="right"/>
            </w:pPr>
            <w:r>
              <w:t>32 119 000</w:t>
            </w:r>
          </w:p>
        </w:tc>
        <w:tc>
          <w:tcPr>
            <w:tcW w:w="180" w:type="dxa"/>
            <w:tcBorders>
              <w:top w:val="nil"/>
              <w:left w:val="nil"/>
              <w:bottom w:val="nil"/>
              <w:right w:val="nil"/>
            </w:tcBorders>
            <w:tcMar>
              <w:top w:w="43" w:type="dxa"/>
              <w:left w:w="0" w:type="dxa"/>
              <w:bottom w:w="0" w:type="dxa"/>
              <w:right w:w="0" w:type="dxa"/>
            </w:tcMar>
            <w:vAlign w:val="bottom"/>
          </w:tcPr>
          <w:p w14:paraId="740FEE7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23C50AE" w14:textId="77777777" w:rsidR="00815F63" w:rsidRDefault="005766E3" w:rsidP="00C12453">
            <w:pPr>
              <w:jc w:val="right"/>
            </w:pPr>
            <w:r>
              <w:t>237 418 000</w:t>
            </w:r>
          </w:p>
        </w:tc>
      </w:tr>
      <w:tr w:rsidR="00815F63" w14:paraId="600DFC7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4F18E3E" w14:textId="77777777" w:rsidR="00815F63" w:rsidRDefault="005766E3" w:rsidP="0087371F">
            <w:r>
              <w:t>473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1EAC4D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68EC15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9C7197" w14:textId="77777777" w:rsidR="00815F63" w:rsidRDefault="005766E3" w:rsidP="0087371F">
            <w:r>
              <w:t>Statens sivilrettsforvaltning:</w:t>
            </w:r>
          </w:p>
        </w:tc>
        <w:tc>
          <w:tcPr>
            <w:tcW w:w="1200" w:type="dxa"/>
            <w:tcBorders>
              <w:top w:val="nil"/>
              <w:left w:val="nil"/>
              <w:bottom w:val="nil"/>
              <w:right w:val="nil"/>
            </w:tcBorders>
            <w:tcMar>
              <w:top w:w="43" w:type="dxa"/>
              <w:left w:w="0" w:type="dxa"/>
              <w:bottom w:w="0" w:type="dxa"/>
              <w:right w:w="0" w:type="dxa"/>
            </w:tcMar>
            <w:vAlign w:val="bottom"/>
          </w:tcPr>
          <w:p w14:paraId="15BE63C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07A74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4A9600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0D4E0F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1C6BB59" w14:textId="77777777" w:rsidR="00815F63" w:rsidRDefault="00815F63" w:rsidP="00C12453">
            <w:pPr>
              <w:jc w:val="right"/>
            </w:pPr>
          </w:p>
        </w:tc>
      </w:tr>
      <w:tr w:rsidR="00815F63" w14:paraId="3A46DE0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39BC88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68FF0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90D299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00F1C6"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4481F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DDC4C0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75D909E" w14:textId="77777777" w:rsidR="00815F63" w:rsidRDefault="005766E3" w:rsidP="00C12453">
            <w:pPr>
              <w:jc w:val="right"/>
            </w:pPr>
            <w:r>
              <w:t>144 259 000</w:t>
            </w:r>
          </w:p>
        </w:tc>
        <w:tc>
          <w:tcPr>
            <w:tcW w:w="180" w:type="dxa"/>
            <w:tcBorders>
              <w:top w:val="nil"/>
              <w:left w:val="nil"/>
              <w:bottom w:val="nil"/>
              <w:right w:val="nil"/>
            </w:tcBorders>
            <w:tcMar>
              <w:top w:w="43" w:type="dxa"/>
              <w:left w:w="0" w:type="dxa"/>
              <w:bottom w:w="0" w:type="dxa"/>
              <w:right w:w="0" w:type="dxa"/>
            </w:tcMar>
            <w:vAlign w:val="bottom"/>
          </w:tcPr>
          <w:p w14:paraId="5B81E2B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0E2DD0C" w14:textId="77777777" w:rsidR="00815F63" w:rsidRDefault="00815F63" w:rsidP="00C12453">
            <w:pPr>
              <w:jc w:val="right"/>
            </w:pPr>
          </w:p>
        </w:tc>
      </w:tr>
      <w:tr w:rsidR="00815F63" w14:paraId="13EEC2C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BC106D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72F49F4"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C35012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7A74D6"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2CE101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0EB09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199ADFC" w14:textId="77777777" w:rsidR="00815F63" w:rsidRDefault="005766E3" w:rsidP="00C12453">
            <w:pPr>
              <w:jc w:val="right"/>
            </w:pPr>
            <w:r>
              <w:t>98 355 000</w:t>
            </w:r>
          </w:p>
        </w:tc>
        <w:tc>
          <w:tcPr>
            <w:tcW w:w="180" w:type="dxa"/>
            <w:tcBorders>
              <w:top w:val="nil"/>
              <w:left w:val="nil"/>
              <w:bottom w:val="nil"/>
              <w:right w:val="nil"/>
            </w:tcBorders>
            <w:tcMar>
              <w:top w:w="43" w:type="dxa"/>
              <w:left w:w="0" w:type="dxa"/>
              <w:bottom w:w="0" w:type="dxa"/>
              <w:right w:w="0" w:type="dxa"/>
            </w:tcMar>
            <w:vAlign w:val="bottom"/>
          </w:tcPr>
          <w:p w14:paraId="7FB44C3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2DC2E73" w14:textId="77777777" w:rsidR="00815F63" w:rsidRDefault="00815F63" w:rsidP="00C12453">
            <w:pPr>
              <w:jc w:val="right"/>
            </w:pPr>
          </w:p>
        </w:tc>
      </w:tr>
      <w:tr w:rsidR="00815F63" w14:paraId="1CBE304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9B30D5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1342D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EF7AD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D1D74B" w14:textId="77777777" w:rsidR="00815F63" w:rsidRDefault="005766E3" w:rsidP="0087371F">
            <w:r>
              <w:t>Erstatning til voldsofre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33D672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AA6C2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604D89C" w14:textId="77777777" w:rsidR="00815F63" w:rsidRDefault="005766E3" w:rsidP="00C12453">
            <w:pPr>
              <w:jc w:val="right"/>
            </w:pPr>
            <w:r>
              <w:t>459 152 000</w:t>
            </w:r>
          </w:p>
        </w:tc>
        <w:tc>
          <w:tcPr>
            <w:tcW w:w="180" w:type="dxa"/>
            <w:tcBorders>
              <w:top w:val="nil"/>
              <w:left w:val="nil"/>
              <w:bottom w:val="nil"/>
              <w:right w:val="nil"/>
            </w:tcBorders>
            <w:tcMar>
              <w:top w:w="43" w:type="dxa"/>
              <w:left w:w="0" w:type="dxa"/>
              <w:bottom w:w="0" w:type="dxa"/>
              <w:right w:w="0" w:type="dxa"/>
            </w:tcMar>
            <w:vAlign w:val="bottom"/>
          </w:tcPr>
          <w:p w14:paraId="22F69FA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A56BDD9" w14:textId="77777777" w:rsidR="00815F63" w:rsidRDefault="005766E3" w:rsidP="00C12453">
            <w:pPr>
              <w:jc w:val="right"/>
            </w:pPr>
            <w:r>
              <w:t>701 766 000</w:t>
            </w:r>
          </w:p>
        </w:tc>
      </w:tr>
      <w:tr w:rsidR="00815F63" w14:paraId="4667B53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74F1D10" w14:textId="77777777" w:rsidR="00815F63" w:rsidRDefault="005766E3" w:rsidP="0087371F">
            <w:r>
              <w:t>475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11ABFA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A378F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96C01F" w14:textId="77777777" w:rsidR="00815F63" w:rsidRDefault="005766E3" w:rsidP="0087371F">
            <w:r>
              <w:t>Bobehandling:</w:t>
            </w:r>
          </w:p>
        </w:tc>
        <w:tc>
          <w:tcPr>
            <w:tcW w:w="1200" w:type="dxa"/>
            <w:tcBorders>
              <w:top w:val="nil"/>
              <w:left w:val="nil"/>
              <w:bottom w:val="nil"/>
              <w:right w:val="nil"/>
            </w:tcBorders>
            <w:tcMar>
              <w:top w:w="43" w:type="dxa"/>
              <w:left w:w="0" w:type="dxa"/>
              <w:bottom w:w="0" w:type="dxa"/>
              <w:right w:w="0" w:type="dxa"/>
            </w:tcMar>
            <w:vAlign w:val="bottom"/>
          </w:tcPr>
          <w:p w14:paraId="3255068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E85BC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7150A5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D3A7A2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76DB28D" w14:textId="77777777" w:rsidR="00815F63" w:rsidRDefault="00815F63" w:rsidP="00C12453">
            <w:pPr>
              <w:jc w:val="right"/>
            </w:pPr>
          </w:p>
        </w:tc>
      </w:tr>
      <w:tr w:rsidR="00815F63" w14:paraId="4783143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3A10CA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6E2EB1"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2020A9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5D88AB" w14:textId="77777777" w:rsidR="00815F63" w:rsidRDefault="005766E3" w:rsidP="0087371F">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650CFF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478B1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4AF4F44" w14:textId="77777777" w:rsidR="00815F63" w:rsidRDefault="005766E3" w:rsidP="00C12453">
            <w:pPr>
              <w:jc w:val="right"/>
            </w:pPr>
            <w:r>
              <w:t>130 500 000</w:t>
            </w:r>
          </w:p>
        </w:tc>
        <w:tc>
          <w:tcPr>
            <w:tcW w:w="180" w:type="dxa"/>
            <w:tcBorders>
              <w:top w:val="nil"/>
              <w:left w:val="nil"/>
              <w:bottom w:val="nil"/>
              <w:right w:val="nil"/>
            </w:tcBorders>
            <w:tcMar>
              <w:top w:w="43" w:type="dxa"/>
              <w:left w:w="0" w:type="dxa"/>
              <w:bottom w:w="0" w:type="dxa"/>
              <w:right w:w="0" w:type="dxa"/>
            </w:tcMar>
            <w:vAlign w:val="bottom"/>
          </w:tcPr>
          <w:p w14:paraId="5480A4B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3CD9F9" w14:textId="77777777" w:rsidR="00815F63" w:rsidRDefault="00815F63" w:rsidP="00C12453">
            <w:pPr>
              <w:jc w:val="right"/>
            </w:pPr>
          </w:p>
        </w:tc>
      </w:tr>
      <w:tr w:rsidR="00815F63" w14:paraId="1A0F8FC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AAAD43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9B830A"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6FF00A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C907B2"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E3909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2521C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48D0830" w14:textId="77777777" w:rsidR="00815F63" w:rsidRDefault="005766E3" w:rsidP="00C12453">
            <w:pPr>
              <w:jc w:val="right"/>
            </w:pPr>
            <w:r>
              <w:t>8 924 000</w:t>
            </w:r>
          </w:p>
        </w:tc>
        <w:tc>
          <w:tcPr>
            <w:tcW w:w="180" w:type="dxa"/>
            <w:tcBorders>
              <w:top w:val="nil"/>
              <w:left w:val="nil"/>
              <w:bottom w:val="nil"/>
              <w:right w:val="nil"/>
            </w:tcBorders>
            <w:tcMar>
              <w:top w:w="43" w:type="dxa"/>
              <w:left w:w="0" w:type="dxa"/>
              <w:bottom w:w="0" w:type="dxa"/>
              <w:right w:w="0" w:type="dxa"/>
            </w:tcMar>
            <w:vAlign w:val="bottom"/>
          </w:tcPr>
          <w:p w14:paraId="717FE4E3"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27CD54B" w14:textId="77777777" w:rsidR="00815F63" w:rsidRDefault="005766E3" w:rsidP="00C12453">
            <w:pPr>
              <w:jc w:val="right"/>
            </w:pPr>
            <w:r>
              <w:t>139 424 000</w:t>
            </w:r>
          </w:p>
        </w:tc>
      </w:tr>
      <w:tr w:rsidR="00815F63" w14:paraId="2339B9A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20B0CC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CF6C99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2A0C41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900B42" w14:textId="77777777" w:rsidR="00815F63" w:rsidRDefault="005766E3" w:rsidP="0087371F">
            <w:r>
              <w:t>Sum Statens sivilrettsforvaltning, rettshjelp, erstatningsordninger m.m.</w:t>
            </w:r>
          </w:p>
        </w:tc>
        <w:tc>
          <w:tcPr>
            <w:tcW w:w="1200" w:type="dxa"/>
            <w:tcBorders>
              <w:top w:val="nil"/>
              <w:left w:val="nil"/>
              <w:bottom w:val="nil"/>
              <w:right w:val="nil"/>
            </w:tcBorders>
            <w:tcMar>
              <w:top w:w="43" w:type="dxa"/>
              <w:left w:w="0" w:type="dxa"/>
              <w:bottom w:w="0" w:type="dxa"/>
              <w:right w:w="0" w:type="dxa"/>
            </w:tcMar>
            <w:vAlign w:val="bottom"/>
          </w:tcPr>
          <w:p w14:paraId="6D0CDFC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F2EA4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F129D2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823C893"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FD255FD" w14:textId="77777777" w:rsidR="00815F63" w:rsidRDefault="005766E3" w:rsidP="00C12453">
            <w:pPr>
              <w:jc w:val="right"/>
            </w:pPr>
            <w:r>
              <w:t>1 985 174 000</w:t>
            </w:r>
          </w:p>
        </w:tc>
      </w:tr>
      <w:tr w:rsidR="00815F63" w14:paraId="66B60F1E"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78942756" w14:textId="77777777" w:rsidR="00815F63" w:rsidRDefault="005766E3">
            <w:pPr>
              <w:pStyle w:val="tittel-gulbok2"/>
            </w:pPr>
            <w:r>
              <w:rPr>
                <w:spacing w:val="21"/>
                <w:w w:val="100"/>
                <w:sz w:val="21"/>
                <w:szCs w:val="21"/>
              </w:rPr>
              <w:t>Svalbardbudsjettet m.m.</w:t>
            </w:r>
          </w:p>
        </w:tc>
      </w:tr>
      <w:tr w:rsidR="00815F63" w14:paraId="666F6E4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16EDBEB" w14:textId="77777777" w:rsidR="00815F63" w:rsidRDefault="005766E3" w:rsidP="0087371F">
            <w:r>
              <w:t>480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4F7C76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0A965C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B349D5" w14:textId="77777777" w:rsidR="00815F63" w:rsidRDefault="005766E3" w:rsidP="0087371F">
            <w:r>
              <w:t>Svalbardbudsjettet:</w:t>
            </w:r>
          </w:p>
        </w:tc>
        <w:tc>
          <w:tcPr>
            <w:tcW w:w="1200" w:type="dxa"/>
            <w:tcBorders>
              <w:top w:val="nil"/>
              <w:left w:val="nil"/>
              <w:bottom w:val="nil"/>
              <w:right w:val="nil"/>
            </w:tcBorders>
            <w:tcMar>
              <w:top w:w="43" w:type="dxa"/>
              <w:left w:w="0" w:type="dxa"/>
              <w:bottom w:w="0" w:type="dxa"/>
              <w:right w:w="0" w:type="dxa"/>
            </w:tcMar>
            <w:vAlign w:val="bottom"/>
          </w:tcPr>
          <w:p w14:paraId="52243AA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EA32E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B0219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905448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2271AB" w14:textId="77777777" w:rsidR="00815F63" w:rsidRDefault="00815F63" w:rsidP="00C12453">
            <w:pPr>
              <w:jc w:val="right"/>
            </w:pPr>
          </w:p>
        </w:tc>
      </w:tr>
      <w:tr w:rsidR="00815F63" w14:paraId="695C4A8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BE7A79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150BFE"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7F79FBB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B9AF23"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3F8092A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87E33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223C1AA" w14:textId="77777777" w:rsidR="00815F63" w:rsidRDefault="005766E3" w:rsidP="00C12453">
            <w:pPr>
              <w:jc w:val="right"/>
            </w:pPr>
            <w:r>
              <w:t>406 548 000</w:t>
            </w:r>
          </w:p>
        </w:tc>
        <w:tc>
          <w:tcPr>
            <w:tcW w:w="180" w:type="dxa"/>
            <w:tcBorders>
              <w:top w:val="nil"/>
              <w:left w:val="nil"/>
              <w:bottom w:val="nil"/>
              <w:right w:val="nil"/>
            </w:tcBorders>
            <w:tcMar>
              <w:top w:w="43" w:type="dxa"/>
              <w:left w:w="0" w:type="dxa"/>
              <w:bottom w:w="0" w:type="dxa"/>
              <w:right w:w="0" w:type="dxa"/>
            </w:tcMar>
            <w:vAlign w:val="bottom"/>
          </w:tcPr>
          <w:p w14:paraId="60C9820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D8F311F" w14:textId="77777777" w:rsidR="00815F63" w:rsidRDefault="005766E3" w:rsidP="00C12453">
            <w:pPr>
              <w:jc w:val="right"/>
            </w:pPr>
            <w:r>
              <w:t>406 548 000</w:t>
            </w:r>
          </w:p>
        </w:tc>
      </w:tr>
      <w:tr w:rsidR="00815F63" w14:paraId="3909A28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4A3F5D6" w14:textId="77777777" w:rsidR="00815F63" w:rsidRDefault="005766E3" w:rsidP="0087371F">
            <w:r>
              <w:t>481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11ACF9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C9A73D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5B3B40" w14:textId="77777777" w:rsidR="00815F63" w:rsidRDefault="005766E3" w:rsidP="0087371F">
            <w:r>
              <w:t>Samfunnet Jan Mayen:</w:t>
            </w:r>
          </w:p>
        </w:tc>
        <w:tc>
          <w:tcPr>
            <w:tcW w:w="1200" w:type="dxa"/>
            <w:tcBorders>
              <w:top w:val="nil"/>
              <w:left w:val="nil"/>
              <w:bottom w:val="nil"/>
              <w:right w:val="nil"/>
            </w:tcBorders>
            <w:tcMar>
              <w:top w:w="43" w:type="dxa"/>
              <w:left w:w="0" w:type="dxa"/>
              <w:bottom w:w="0" w:type="dxa"/>
              <w:right w:w="0" w:type="dxa"/>
            </w:tcMar>
            <w:vAlign w:val="bottom"/>
          </w:tcPr>
          <w:p w14:paraId="12FCE3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C03D6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C01925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3588E6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75B6A4B" w14:textId="77777777" w:rsidR="00815F63" w:rsidRDefault="00815F63" w:rsidP="00C12453">
            <w:pPr>
              <w:jc w:val="right"/>
            </w:pPr>
          </w:p>
        </w:tc>
      </w:tr>
      <w:tr w:rsidR="00815F63" w14:paraId="4B85214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ACE25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0751B6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7A7E29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AC2428"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CF3C49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C96ED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0AEA29A" w14:textId="77777777" w:rsidR="00815F63" w:rsidRDefault="005766E3" w:rsidP="00C12453">
            <w:pPr>
              <w:jc w:val="right"/>
            </w:pPr>
            <w:r>
              <w:t>61 175 000</w:t>
            </w:r>
          </w:p>
        </w:tc>
        <w:tc>
          <w:tcPr>
            <w:tcW w:w="180" w:type="dxa"/>
            <w:tcBorders>
              <w:top w:val="nil"/>
              <w:left w:val="nil"/>
              <w:bottom w:val="nil"/>
              <w:right w:val="nil"/>
            </w:tcBorders>
            <w:tcMar>
              <w:top w:w="43" w:type="dxa"/>
              <w:left w:w="0" w:type="dxa"/>
              <w:bottom w:w="0" w:type="dxa"/>
              <w:right w:w="0" w:type="dxa"/>
            </w:tcMar>
            <w:vAlign w:val="bottom"/>
          </w:tcPr>
          <w:p w14:paraId="46A095A8"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99A3237" w14:textId="77777777" w:rsidR="00815F63" w:rsidRDefault="005766E3" w:rsidP="00C12453">
            <w:pPr>
              <w:jc w:val="right"/>
            </w:pPr>
            <w:r>
              <w:t>61 175 000</w:t>
            </w:r>
          </w:p>
        </w:tc>
      </w:tr>
      <w:tr w:rsidR="00815F63" w14:paraId="63BC25C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D5B5F1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55BC03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BE99CB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2D6AFF" w14:textId="77777777" w:rsidR="00815F63" w:rsidRDefault="005766E3" w:rsidP="0087371F">
            <w:r>
              <w:t>Sum Svalbardbudsjettet m.m.</w:t>
            </w:r>
          </w:p>
        </w:tc>
        <w:tc>
          <w:tcPr>
            <w:tcW w:w="1200" w:type="dxa"/>
            <w:tcBorders>
              <w:top w:val="nil"/>
              <w:left w:val="nil"/>
              <w:bottom w:val="nil"/>
              <w:right w:val="nil"/>
            </w:tcBorders>
            <w:tcMar>
              <w:top w:w="43" w:type="dxa"/>
              <w:left w:w="0" w:type="dxa"/>
              <w:bottom w:w="0" w:type="dxa"/>
              <w:right w:w="0" w:type="dxa"/>
            </w:tcMar>
            <w:vAlign w:val="bottom"/>
          </w:tcPr>
          <w:p w14:paraId="756EAF1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4032A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E482D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07C5F33"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E5D1359" w14:textId="77777777" w:rsidR="00815F63" w:rsidRDefault="005766E3" w:rsidP="00C12453">
            <w:pPr>
              <w:jc w:val="right"/>
            </w:pPr>
            <w:r>
              <w:t>467 723 000</w:t>
            </w:r>
          </w:p>
        </w:tc>
      </w:tr>
      <w:tr w:rsidR="00815F63" w14:paraId="2714E31A"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4024B70" w14:textId="77777777" w:rsidR="00815F63" w:rsidRDefault="005766E3">
            <w:pPr>
              <w:pStyle w:val="tittel-gulbok2"/>
            </w:pPr>
            <w:r>
              <w:rPr>
                <w:spacing w:val="21"/>
                <w:w w:val="100"/>
                <w:sz w:val="21"/>
                <w:szCs w:val="21"/>
              </w:rPr>
              <w:t>Beskyttelse og innvandring</w:t>
            </w:r>
          </w:p>
        </w:tc>
      </w:tr>
      <w:tr w:rsidR="00815F63" w14:paraId="56A53D5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75926FF" w14:textId="77777777" w:rsidR="00815F63" w:rsidRDefault="005766E3" w:rsidP="0087371F">
            <w:r>
              <w:t>490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239FA9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54EAF7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6AF69AA" w14:textId="77777777" w:rsidR="00815F63" w:rsidRDefault="005766E3" w:rsidP="0087371F">
            <w:r>
              <w:t>Utlendingsdirektoratet:</w:t>
            </w:r>
          </w:p>
        </w:tc>
        <w:tc>
          <w:tcPr>
            <w:tcW w:w="1200" w:type="dxa"/>
            <w:tcBorders>
              <w:top w:val="nil"/>
              <w:left w:val="nil"/>
              <w:bottom w:val="nil"/>
              <w:right w:val="nil"/>
            </w:tcBorders>
            <w:tcMar>
              <w:top w:w="43" w:type="dxa"/>
              <w:left w:w="0" w:type="dxa"/>
              <w:bottom w:w="0" w:type="dxa"/>
              <w:right w:w="0" w:type="dxa"/>
            </w:tcMar>
            <w:vAlign w:val="bottom"/>
          </w:tcPr>
          <w:p w14:paraId="6275600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F181A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0885D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1045C1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F4D6193" w14:textId="77777777" w:rsidR="00815F63" w:rsidRDefault="00815F63" w:rsidP="00C12453">
            <w:pPr>
              <w:jc w:val="right"/>
            </w:pPr>
          </w:p>
        </w:tc>
      </w:tr>
      <w:tr w:rsidR="00815F63" w14:paraId="3EFE55F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C2EECA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3A79E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1641AB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62B3DB"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D9AA15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2B623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B639DE4" w14:textId="77777777" w:rsidR="00815F63" w:rsidRDefault="005766E3" w:rsidP="00C12453">
            <w:pPr>
              <w:jc w:val="right"/>
            </w:pPr>
            <w:r>
              <w:t>1 297 957 000</w:t>
            </w:r>
          </w:p>
        </w:tc>
        <w:tc>
          <w:tcPr>
            <w:tcW w:w="180" w:type="dxa"/>
            <w:tcBorders>
              <w:top w:val="nil"/>
              <w:left w:val="nil"/>
              <w:bottom w:val="nil"/>
              <w:right w:val="nil"/>
            </w:tcBorders>
            <w:tcMar>
              <w:top w:w="43" w:type="dxa"/>
              <w:left w:w="0" w:type="dxa"/>
              <w:bottom w:w="0" w:type="dxa"/>
              <w:right w:w="0" w:type="dxa"/>
            </w:tcMar>
            <w:vAlign w:val="bottom"/>
          </w:tcPr>
          <w:p w14:paraId="57ACF95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1E73C3B" w14:textId="77777777" w:rsidR="00815F63" w:rsidRDefault="00815F63" w:rsidP="00C12453">
            <w:pPr>
              <w:jc w:val="right"/>
            </w:pPr>
          </w:p>
        </w:tc>
      </w:tr>
      <w:tr w:rsidR="00815F63" w14:paraId="4B36561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E339BF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F46E3C"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835E38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661220" w14:textId="77777777" w:rsidR="00815F63" w:rsidRDefault="005766E3" w:rsidP="0087371F">
            <w:r>
              <w:t>Spesielle driftsutgifter, asylmottak</w:t>
            </w:r>
          </w:p>
        </w:tc>
        <w:tc>
          <w:tcPr>
            <w:tcW w:w="1200" w:type="dxa"/>
            <w:tcBorders>
              <w:top w:val="nil"/>
              <w:left w:val="nil"/>
              <w:bottom w:val="nil"/>
              <w:right w:val="nil"/>
            </w:tcBorders>
            <w:tcMar>
              <w:top w:w="43" w:type="dxa"/>
              <w:left w:w="0" w:type="dxa"/>
              <w:bottom w:w="0" w:type="dxa"/>
              <w:right w:w="0" w:type="dxa"/>
            </w:tcMar>
            <w:vAlign w:val="bottom"/>
          </w:tcPr>
          <w:p w14:paraId="04D220E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C4612F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7536D84" w14:textId="77777777" w:rsidR="00815F63" w:rsidRDefault="005766E3" w:rsidP="00C12453">
            <w:pPr>
              <w:jc w:val="right"/>
            </w:pPr>
            <w:r>
              <w:t>2 274 108 000</w:t>
            </w:r>
          </w:p>
        </w:tc>
        <w:tc>
          <w:tcPr>
            <w:tcW w:w="180" w:type="dxa"/>
            <w:tcBorders>
              <w:top w:val="nil"/>
              <w:left w:val="nil"/>
              <w:bottom w:val="nil"/>
              <w:right w:val="nil"/>
            </w:tcBorders>
            <w:tcMar>
              <w:top w:w="43" w:type="dxa"/>
              <w:left w:w="0" w:type="dxa"/>
              <w:bottom w:w="0" w:type="dxa"/>
              <w:right w:w="0" w:type="dxa"/>
            </w:tcMar>
            <w:vAlign w:val="bottom"/>
          </w:tcPr>
          <w:p w14:paraId="569D599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D82BA6A" w14:textId="77777777" w:rsidR="00815F63" w:rsidRDefault="00815F63" w:rsidP="00C12453">
            <w:pPr>
              <w:jc w:val="right"/>
            </w:pPr>
          </w:p>
        </w:tc>
      </w:tr>
      <w:tr w:rsidR="00815F63" w14:paraId="09A56A8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E9090D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B11203C"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2B0E642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251B82" w14:textId="77777777" w:rsidR="00815F63" w:rsidRDefault="005766E3" w:rsidP="0087371F">
            <w:r>
              <w:t>Spesielle driftsutgifter, tolk og oversettelse</w:t>
            </w:r>
          </w:p>
        </w:tc>
        <w:tc>
          <w:tcPr>
            <w:tcW w:w="1200" w:type="dxa"/>
            <w:tcBorders>
              <w:top w:val="nil"/>
              <w:left w:val="nil"/>
              <w:bottom w:val="nil"/>
              <w:right w:val="nil"/>
            </w:tcBorders>
            <w:tcMar>
              <w:top w:w="43" w:type="dxa"/>
              <w:left w:w="0" w:type="dxa"/>
              <w:bottom w:w="0" w:type="dxa"/>
              <w:right w:w="0" w:type="dxa"/>
            </w:tcMar>
            <w:vAlign w:val="bottom"/>
          </w:tcPr>
          <w:p w14:paraId="449D474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C4751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BCBD3D5" w14:textId="77777777" w:rsidR="00815F63" w:rsidRDefault="005766E3" w:rsidP="00C12453">
            <w:pPr>
              <w:jc w:val="right"/>
            </w:pPr>
            <w:r>
              <w:t>31 542 000</w:t>
            </w:r>
          </w:p>
        </w:tc>
        <w:tc>
          <w:tcPr>
            <w:tcW w:w="180" w:type="dxa"/>
            <w:tcBorders>
              <w:top w:val="nil"/>
              <w:left w:val="nil"/>
              <w:bottom w:val="nil"/>
              <w:right w:val="nil"/>
            </w:tcBorders>
            <w:tcMar>
              <w:top w:w="43" w:type="dxa"/>
              <w:left w:w="0" w:type="dxa"/>
              <w:bottom w:w="0" w:type="dxa"/>
              <w:right w:w="0" w:type="dxa"/>
            </w:tcMar>
            <w:vAlign w:val="bottom"/>
          </w:tcPr>
          <w:p w14:paraId="058A773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C0CFF28" w14:textId="77777777" w:rsidR="00815F63" w:rsidRDefault="00815F63" w:rsidP="00C12453">
            <w:pPr>
              <w:jc w:val="right"/>
            </w:pPr>
          </w:p>
        </w:tc>
      </w:tr>
      <w:tr w:rsidR="00815F63" w14:paraId="1AE4D76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9F3FA4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D57C11"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0C055ED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13F63B" w14:textId="77777777" w:rsidR="00815F63" w:rsidRDefault="005766E3" w:rsidP="0087371F">
            <w:r>
              <w:t>Spesielle driftsutgifter, kunnskapsutvikling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9DA220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5761C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34EA181" w14:textId="77777777" w:rsidR="00815F63" w:rsidRDefault="005766E3" w:rsidP="00C12453">
            <w:pPr>
              <w:jc w:val="right"/>
            </w:pPr>
            <w:r>
              <w:t>7 079 000</w:t>
            </w:r>
          </w:p>
        </w:tc>
        <w:tc>
          <w:tcPr>
            <w:tcW w:w="180" w:type="dxa"/>
            <w:tcBorders>
              <w:top w:val="nil"/>
              <w:left w:val="nil"/>
              <w:bottom w:val="nil"/>
              <w:right w:val="nil"/>
            </w:tcBorders>
            <w:tcMar>
              <w:top w:w="43" w:type="dxa"/>
              <w:left w:w="0" w:type="dxa"/>
              <w:bottom w:w="0" w:type="dxa"/>
              <w:right w:w="0" w:type="dxa"/>
            </w:tcMar>
            <w:vAlign w:val="bottom"/>
          </w:tcPr>
          <w:p w14:paraId="1A968AA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C524319" w14:textId="77777777" w:rsidR="00815F63" w:rsidRDefault="00815F63" w:rsidP="00C12453">
            <w:pPr>
              <w:jc w:val="right"/>
            </w:pPr>
          </w:p>
        </w:tc>
      </w:tr>
      <w:tr w:rsidR="00815F63" w14:paraId="49D005A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8290CB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9D8E6ED"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511FD8E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D108B5"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747EC1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D38C3C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5BBCDEA" w14:textId="77777777" w:rsidR="00815F63" w:rsidRDefault="005766E3" w:rsidP="00C12453">
            <w:pPr>
              <w:jc w:val="right"/>
            </w:pPr>
            <w:r>
              <w:t>45 416 000</w:t>
            </w:r>
          </w:p>
        </w:tc>
        <w:tc>
          <w:tcPr>
            <w:tcW w:w="180" w:type="dxa"/>
            <w:tcBorders>
              <w:top w:val="nil"/>
              <w:left w:val="nil"/>
              <w:bottom w:val="nil"/>
              <w:right w:val="nil"/>
            </w:tcBorders>
            <w:tcMar>
              <w:top w:w="43" w:type="dxa"/>
              <w:left w:w="0" w:type="dxa"/>
              <w:bottom w:w="0" w:type="dxa"/>
              <w:right w:w="0" w:type="dxa"/>
            </w:tcMar>
            <w:vAlign w:val="bottom"/>
          </w:tcPr>
          <w:p w14:paraId="60D73FF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CBD6B74" w14:textId="77777777" w:rsidR="00815F63" w:rsidRDefault="00815F63" w:rsidP="00C12453">
            <w:pPr>
              <w:jc w:val="right"/>
            </w:pPr>
          </w:p>
        </w:tc>
      </w:tr>
      <w:tr w:rsidR="00815F63" w14:paraId="68BEEFE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C74A5B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06281C" w14:textId="77777777" w:rsidR="00815F63" w:rsidRDefault="005766E3" w:rsidP="0087371F">
            <w:r>
              <w:t>46</w:t>
            </w:r>
          </w:p>
        </w:tc>
        <w:tc>
          <w:tcPr>
            <w:tcW w:w="260" w:type="dxa"/>
            <w:tcBorders>
              <w:top w:val="nil"/>
              <w:left w:val="nil"/>
              <w:bottom w:val="nil"/>
              <w:right w:val="nil"/>
            </w:tcBorders>
            <w:tcMar>
              <w:top w:w="43" w:type="dxa"/>
              <w:left w:w="0" w:type="dxa"/>
              <w:bottom w:w="0" w:type="dxa"/>
              <w:right w:w="0" w:type="dxa"/>
            </w:tcMar>
            <w:vAlign w:val="bottom"/>
          </w:tcPr>
          <w:p w14:paraId="313D90B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E58E74" w14:textId="77777777" w:rsidR="00815F63" w:rsidRDefault="005766E3" w:rsidP="0087371F">
            <w:r>
              <w:t>Investeringer i Schengen IT-systemer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E96C70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5EAEB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06255E9" w14:textId="77777777" w:rsidR="00815F63" w:rsidRDefault="005766E3" w:rsidP="00C12453">
            <w:pPr>
              <w:jc w:val="right"/>
            </w:pPr>
            <w:r>
              <w:t>64 520 000</w:t>
            </w:r>
          </w:p>
        </w:tc>
        <w:tc>
          <w:tcPr>
            <w:tcW w:w="180" w:type="dxa"/>
            <w:tcBorders>
              <w:top w:val="nil"/>
              <w:left w:val="nil"/>
              <w:bottom w:val="nil"/>
              <w:right w:val="nil"/>
            </w:tcBorders>
            <w:tcMar>
              <w:top w:w="43" w:type="dxa"/>
              <w:left w:w="0" w:type="dxa"/>
              <w:bottom w:w="0" w:type="dxa"/>
              <w:right w:w="0" w:type="dxa"/>
            </w:tcMar>
            <w:vAlign w:val="bottom"/>
          </w:tcPr>
          <w:p w14:paraId="1786AFF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519C59D" w14:textId="77777777" w:rsidR="00815F63" w:rsidRDefault="00815F63" w:rsidP="00C12453">
            <w:pPr>
              <w:jc w:val="right"/>
            </w:pPr>
          </w:p>
        </w:tc>
      </w:tr>
      <w:tr w:rsidR="00815F63" w14:paraId="65A3B09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007336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F4C1498"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14BECFB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33149D" w14:textId="77777777" w:rsidR="00815F63" w:rsidRDefault="005766E3" w:rsidP="0087371F">
            <w:r>
              <w:t>Tilskudd til vertskommuner for asylmottak</w:t>
            </w:r>
          </w:p>
        </w:tc>
        <w:tc>
          <w:tcPr>
            <w:tcW w:w="1200" w:type="dxa"/>
            <w:tcBorders>
              <w:top w:val="nil"/>
              <w:left w:val="nil"/>
              <w:bottom w:val="nil"/>
              <w:right w:val="nil"/>
            </w:tcBorders>
            <w:tcMar>
              <w:top w:w="43" w:type="dxa"/>
              <w:left w:w="0" w:type="dxa"/>
              <w:bottom w:w="0" w:type="dxa"/>
              <w:right w:w="0" w:type="dxa"/>
            </w:tcMar>
            <w:vAlign w:val="bottom"/>
          </w:tcPr>
          <w:p w14:paraId="7DAABE4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526B5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ED597F" w14:textId="77777777" w:rsidR="00815F63" w:rsidRDefault="005766E3" w:rsidP="00C12453">
            <w:pPr>
              <w:jc w:val="right"/>
            </w:pPr>
            <w:r>
              <w:t>515 463 000</w:t>
            </w:r>
          </w:p>
        </w:tc>
        <w:tc>
          <w:tcPr>
            <w:tcW w:w="180" w:type="dxa"/>
            <w:tcBorders>
              <w:top w:val="nil"/>
              <w:left w:val="nil"/>
              <w:bottom w:val="nil"/>
              <w:right w:val="nil"/>
            </w:tcBorders>
            <w:tcMar>
              <w:top w:w="43" w:type="dxa"/>
              <w:left w:w="0" w:type="dxa"/>
              <w:bottom w:w="0" w:type="dxa"/>
              <w:right w:w="0" w:type="dxa"/>
            </w:tcMar>
            <w:vAlign w:val="bottom"/>
          </w:tcPr>
          <w:p w14:paraId="3A8F5C5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8D745F6" w14:textId="77777777" w:rsidR="00815F63" w:rsidRDefault="00815F63" w:rsidP="00C12453">
            <w:pPr>
              <w:jc w:val="right"/>
            </w:pPr>
          </w:p>
        </w:tc>
      </w:tr>
      <w:tr w:rsidR="00815F63" w14:paraId="6D54BDA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3BAF3A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2293E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791DCC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CF13BB" w14:textId="77777777" w:rsidR="00815F63" w:rsidRDefault="005766E3" w:rsidP="0087371F">
            <w:r>
              <w:t>Stønader til beboere i asylmottak</w:t>
            </w:r>
          </w:p>
        </w:tc>
        <w:tc>
          <w:tcPr>
            <w:tcW w:w="1200" w:type="dxa"/>
            <w:tcBorders>
              <w:top w:val="nil"/>
              <w:left w:val="nil"/>
              <w:bottom w:val="nil"/>
              <w:right w:val="nil"/>
            </w:tcBorders>
            <w:tcMar>
              <w:top w:w="43" w:type="dxa"/>
              <w:left w:w="0" w:type="dxa"/>
              <w:bottom w:w="0" w:type="dxa"/>
              <w:right w:w="0" w:type="dxa"/>
            </w:tcMar>
            <w:vAlign w:val="bottom"/>
          </w:tcPr>
          <w:p w14:paraId="3034E68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7D34D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6610DD8" w14:textId="77777777" w:rsidR="00815F63" w:rsidRDefault="005766E3" w:rsidP="00C12453">
            <w:pPr>
              <w:jc w:val="right"/>
            </w:pPr>
            <w:r>
              <w:t>563 887 000</w:t>
            </w:r>
          </w:p>
        </w:tc>
        <w:tc>
          <w:tcPr>
            <w:tcW w:w="180" w:type="dxa"/>
            <w:tcBorders>
              <w:top w:val="nil"/>
              <w:left w:val="nil"/>
              <w:bottom w:val="nil"/>
              <w:right w:val="nil"/>
            </w:tcBorders>
            <w:tcMar>
              <w:top w:w="43" w:type="dxa"/>
              <w:left w:w="0" w:type="dxa"/>
              <w:bottom w:w="0" w:type="dxa"/>
              <w:right w:w="0" w:type="dxa"/>
            </w:tcMar>
            <w:vAlign w:val="bottom"/>
          </w:tcPr>
          <w:p w14:paraId="045D0D7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0DB04D3" w14:textId="77777777" w:rsidR="00815F63" w:rsidRDefault="00815F63" w:rsidP="00C12453">
            <w:pPr>
              <w:jc w:val="right"/>
            </w:pPr>
          </w:p>
        </w:tc>
      </w:tr>
      <w:tr w:rsidR="00815F63" w14:paraId="5CF30A8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6FCE04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34C7C2"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9E0074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8462FF" w14:textId="77777777" w:rsidR="00815F63" w:rsidRDefault="005766E3" w:rsidP="0087371F">
            <w:r>
              <w:t>Tilskudd til aktivitetstilbud for barn i asylmottak, og veiledning for au pairer</w:t>
            </w:r>
          </w:p>
        </w:tc>
        <w:tc>
          <w:tcPr>
            <w:tcW w:w="1200" w:type="dxa"/>
            <w:tcBorders>
              <w:top w:val="nil"/>
              <w:left w:val="nil"/>
              <w:bottom w:val="nil"/>
              <w:right w:val="nil"/>
            </w:tcBorders>
            <w:tcMar>
              <w:top w:w="43" w:type="dxa"/>
              <w:left w:w="0" w:type="dxa"/>
              <w:bottom w:w="0" w:type="dxa"/>
              <w:right w:w="0" w:type="dxa"/>
            </w:tcMar>
            <w:vAlign w:val="bottom"/>
          </w:tcPr>
          <w:p w14:paraId="6BD6A48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73C63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887CB61" w14:textId="77777777" w:rsidR="00815F63" w:rsidRDefault="005766E3" w:rsidP="00C12453">
            <w:pPr>
              <w:jc w:val="right"/>
            </w:pPr>
            <w:r>
              <w:t>9 519 000</w:t>
            </w:r>
          </w:p>
        </w:tc>
        <w:tc>
          <w:tcPr>
            <w:tcW w:w="180" w:type="dxa"/>
            <w:tcBorders>
              <w:top w:val="nil"/>
              <w:left w:val="nil"/>
              <w:bottom w:val="nil"/>
              <w:right w:val="nil"/>
            </w:tcBorders>
            <w:tcMar>
              <w:top w:w="43" w:type="dxa"/>
              <w:left w:w="0" w:type="dxa"/>
              <w:bottom w:w="0" w:type="dxa"/>
              <w:right w:w="0" w:type="dxa"/>
            </w:tcMar>
            <w:vAlign w:val="bottom"/>
          </w:tcPr>
          <w:p w14:paraId="5C91FFD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810860A" w14:textId="77777777" w:rsidR="00815F63" w:rsidRDefault="00815F63" w:rsidP="00C12453">
            <w:pPr>
              <w:jc w:val="right"/>
            </w:pPr>
          </w:p>
        </w:tc>
      </w:tr>
      <w:tr w:rsidR="00815F63" w14:paraId="7899D18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2E8595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B7B565"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0B6C16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27555A" w14:textId="77777777" w:rsidR="00815F63" w:rsidRDefault="005766E3" w:rsidP="0087371F">
            <w:r>
              <w:t>Assistert retur og reintegrering i hjemlandet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60246F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6979C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7281EB" w14:textId="77777777" w:rsidR="00815F63" w:rsidRDefault="005766E3" w:rsidP="00C12453">
            <w:pPr>
              <w:jc w:val="right"/>
            </w:pPr>
            <w:r>
              <w:t>32 298 000</w:t>
            </w:r>
          </w:p>
        </w:tc>
        <w:tc>
          <w:tcPr>
            <w:tcW w:w="180" w:type="dxa"/>
            <w:tcBorders>
              <w:top w:val="nil"/>
              <w:left w:val="nil"/>
              <w:bottom w:val="nil"/>
              <w:right w:val="nil"/>
            </w:tcBorders>
            <w:tcMar>
              <w:top w:w="43" w:type="dxa"/>
              <w:left w:w="0" w:type="dxa"/>
              <w:bottom w:w="0" w:type="dxa"/>
              <w:right w:w="0" w:type="dxa"/>
            </w:tcMar>
            <w:vAlign w:val="bottom"/>
          </w:tcPr>
          <w:p w14:paraId="28EEE30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F89128E" w14:textId="77777777" w:rsidR="00815F63" w:rsidRDefault="00815F63" w:rsidP="00C12453">
            <w:pPr>
              <w:jc w:val="right"/>
            </w:pPr>
          </w:p>
        </w:tc>
      </w:tr>
      <w:tr w:rsidR="00815F63" w14:paraId="4B1CC34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009647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5F28E1"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34B013C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F4BE65" w14:textId="77777777" w:rsidR="00815F63" w:rsidRDefault="005766E3" w:rsidP="0087371F">
            <w:r>
              <w:t>Beskyttelse til flyktninger utenfor Norge mv., støttetiltak</w:t>
            </w:r>
          </w:p>
        </w:tc>
        <w:tc>
          <w:tcPr>
            <w:tcW w:w="1200" w:type="dxa"/>
            <w:tcBorders>
              <w:top w:val="nil"/>
              <w:left w:val="nil"/>
              <w:bottom w:val="nil"/>
              <w:right w:val="nil"/>
            </w:tcBorders>
            <w:tcMar>
              <w:top w:w="43" w:type="dxa"/>
              <w:left w:w="0" w:type="dxa"/>
              <w:bottom w:w="0" w:type="dxa"/>
              <w:right w:w="0" w:type="dxa"/>
            </w:tcMar>
            <w:vAlign w:val="bottom"/>
          </w:tcPr>
          <w:p w14:paraId="05390C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A13BE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C82F51D" w14:textId="77777777" w:rsidR="00815F63" w:rsidRDefault="005766E3" w:rsidP="00C12453">
            <w:pPr>
              <w:jc w:val="right"/>
            </w:pPr>
            <w:r>
              <w:t>14 325 000</w:t>
            </w:r>
          </w:p>
        </w:tc>
        <w:tc>
          <w:tcPr>
            <w:tcW w:w="180" w:type="dxa"/>
            <w:tcBorders>
              <w:top w:val="nil"/>
              <w:left w:val="nil"/>
              <w:bottom w:val="nil"/>
              <w:right w:val="nil"/>
            </w:tcBorders>
            <w:tcMar>
              <w:top w:w="43" w:type="dxa"/>
              <w:left w:w="0" w:type="dxa"/>
              <w:bottom w:w="0" w:type="dxa"/>
              <w:right w:w="0" w:type="dxa"/>
            </w:tcMar>
            <w:vAlign w:val="bottom"/>
          </w:tcPr>
          <w:p w14:paraId="2702336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A79BB8D" w14:textId="77777777" w:rsidR="00815F63" w:rsidRDefault="00815F63" w:rsidP="00C12453">
            <w:pPr>
              <w:jc w:val="right"/>
            </w:pPr>
          </w:p>
        </w:tc>
      </w:tr>
      <w:tr w:rsidR="00815F63" w14:paraId="38B1914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97B3C7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7CBE012"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636004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A80CC4" w14:textId="77777777" w:rsidR="00815F63" w:rsidRDefault="005766E3" w:rsidP="0087371F">
            <w:r>
              <w:t>Internasjonale forpliktelser, kontingenter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AFEC4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B2E7B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C70CAB3" w14:textId="77777777" w:rsidR="00815F63" w:rsidRDefault="005766E3" w:rsidP="00C12453">
            <w:pPr>
              <w:jc w:val="right"/>
            </w:pPr>
            <w:r>
              <w:t>87 894 000</w:t>
            </w:r>
          </w:p>
        </w:tc>
        <w:tc>
          <w:tcPr>
            <w:tcW w:w="180" w:type="dxa"/>
            <w:tcBorders>
              <w:top w:val="nil"/>
              <w:left w:val="nil"/>
              <w:bottom w:val="nil"/>
              <w:right w:val="nil"/>
            </w:tcBorders>
            <w:tcMar>
              <w:top w:w="43" w:type="dxa"/>
              <w:left w:w="0" w:type="dxa"/>
              <w:bottom w:w="0" w:type="dxa"/>
              <w:right w:w="0" w:type="dxa"/>
            </w:tcMar>
            <w:vAlign w:val="bottom"/>
          </w:tcPr>
          <w:p w14:paraId="7E1CFFB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98B8672" w14:textId="77777777" w:rsidR="00815F63" w:rsidRDefault="00815F63" w:rsidP="00C12453">
            <w:pPr>
              <w:jc w:val="right"/>
            </w:pPr>
          </w:p>
        </w:tc>
      </w:tr>
      <w:tr w:rsidR="00815F63" w14:paraId="0E8E2CB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F1EACF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DED368"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4D60F56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B43CBA" w14:textId="77777777" w:rsidR="00815F63" w:rsidRDefault="005766E3" w:rsidP="0087371F">
            <w:r>
              <w:t>Reiseutgifter for flyktninger fra utlandet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C8A752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BD1AE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BD0F1D" w14:textId="77777777" w:rsidR="00815F63" w:rsidRDefault="005766E3" w:rsidP="00C12453">
            <w:pPr>
              <w:jc w:val="right"/>
            </w:pPr>
            <w:r>
              <w:t>20 313 000</w:t>
            </w:r>
          </w:p>
        </w:tc>
        <w:tc>
          <w:tcPr>
            <w:tcW w:w="180" w:type="dxa"/>
            <w:tcBorders>
              <w:top w:val="nil"/>
              <w:left w:val="nil"/>
              <w:bottom w:val="nil"/>
              <w:right w:val="nil"/>
            </w:tcBorders>
            <w:tcMar>
              <w:top w:w="43" w:type="dxa"/>
              <w:left w:w="0" w:type="dxa"/>
              <w:bottom w:w="0" w:type="dxa"/>
              <w:right w:w="0" w:type="dxa"/>
            </w:tcMar>
            <w:vAlign w:val="bottom"/>
          </w:tcPr>
          <w:p w14:paraId="42F9C28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2A8533E" w14:textId="77777777" w:rsidR="00815F63" w:rsidRDefault="00815F63" w:rsidP="00C12453">
            <w:pPr>
              <w:jc w:val="right"/>
            </w:pPr>
          </w:p>
        </w:tc>
      </w:tr>
      <w:tr w:rsidR="00815F63" w14:paraId="7514AE7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F56555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E154B9E"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0202B1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6E0702" w14:textId="77777777" w:rsidR="00815F63" w:rsidRDefault="005766E3" w:rsidP="0087371F">
            <w:r>
              <w:t>Internasjonalt migrasjonsarbeid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40FB98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4CA2A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908556D" w14:textId="77777777" w:rsidR="00815F63" w:rsidRDefault="005766E3" w:rsidP="00C12453">
            <w:pPr>
              <w:jc w:val="right"/>
            </w:pPr>
            <w:r>
              <w:t>27 220 000</w:t>
            </w:r>
          </w:p>
        </w:tc>
        <w:tc>
          <w:tcPr>
            <w:tcW w:w="180" w:type="dxa"/>
            <w:tcBorders>
              <w:top w:val="nil"/>
              <w:left w:val="nil"/>
              <w:bottom w:val="nil"/>
              <w:right w:val="nil"/>
            </w:tcBorders>
            <w:tcMar>
              <w:top w:w="43" w:type="dxa"/>
              <w:left w:w="0" w:type="dxa"/>
              <w:bottom w:w="0" w:type="dxa"/>
              <w:right w:w="0" w:type="dxa"/>
            </w:tcMar>
            <w:vAlign w:val="bottom"/>
          </w:tcPr>
          <w:p w14:paraId="4FC22D5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752F883" w14:textId="77777777" w:rsidR="00815F63" w:rsidRDefault="005766E3" w:rsidP="00C12453">
            <w:pPr>
              <w:jc w:val="right"/>
            </w:pPr>
            <w:r>
              <w:t>4 991 541 000</w:t>
            </w:r>
          </w:p>
        </w:tc>
      </w:tr>
      <w:tr w:rsidR="00815F63" w14:paraId="751A95F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57665F2" w14:textId="77777777" w:rsidR="00815F63" w:rsidRDefault="005766E3" w:rsidP="0087371F">
            <w:r>
              <w:t>491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A31D6D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50C05D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480B9A" w14:textId="77777777" w:rsidR="00815F63" w:rsidRDefault="005766E3" w:rsidP="0087371F">
            <w:r>
              <w:t>Utlendingsnemnda:</w:t>
            </w:r>
          </w:p>
        </w:tc>
        <w:tc>
          <w:tcPr>
            <w:tcW w:w="1200" w:type="dxa"/>
            <w:tcBorders>
              <w:top w:val="nil"/>
              <w:left w:val="nil"/>
              <w:bottom w:val="nil"/>
              <w:right w:val="nil"/>
            </w:tcBorders>
            <w:tcMar>
              <w:top w:w="43" w:type="dxa"/>
              <w:left w:w="0" w:type="dxa"/>
              <w:bottom w:w="0" w:type="dxa"/>
              <w:right w:w="0" w:type="dxa"/>
            </w:tcMar>
            <w:vAlign w:val="bottom"/>
          </w:tcPr>
          <w:p w14:paraId="1BF1E34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A89D1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A0539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5B319C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2F0A5EF" w14:textId="77777777" w:rsidR="00815F63" w:rsidRDefault="00815F63" w:rsidP="00C12453">
            <w:pPr>
              <w:jc w:val="right"/>
            </w:pPr>
          </w:p>
        </w:tc>
      </w:tr>
      <w:tr w:rsidR="00815F63" w14:paraId="26BAF7C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7F8244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93D7D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3CB064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BBAE3A" w14:textId="77777777" w:rsidR="00815F63" w:rsidRDefault="005766E3" w:rsidP="0087371F">
            <w:r>
              <w:t>Driftsutgifter</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117ACE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50FED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24D9803" w14:textId="77777777" w:rsidR="00815F63" w:rsidRDefault="005766E3" w:rsidP="00C12453">
            <w:pPr>
              <w:jc w:val="right"/>
            </w:pPr>
            <w:r>
              <w:t>287 951 000</w:t>
            </w:r>
          </w:p>
        </w:tc>
        <w:tc>
          <w:tcPr>
            <w:tcW w:w="180" w:type="dxa"/>
            <w:tcBorders>
              <w:top w:val="nil"/>
              <w:left w:val="nil"/>
              <w:bottom w:val="nil"/>
              <w:right w:val="nil"/>
            </w:tcBorders>
            <w:tcMar>
              <w:top w:w="43" w:type="dxa"/>
              <w:left w:w="0" w:type="dxa"/>
              <w:bottom w:w="0" w:type="dxa"/>
              <w:right w:w="0" w:type="dxa"/>
            </w:tcMar>
            <w:vAlign w:val="bottom"/>
          </w:tcPr>
          <w:p w14:paraId="75CD620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335EC66" w14:textId="77777777" w:rsidR="00815F63" w:rsidRDefault="00815F63" w:rsidP="00C12453">
            <w:pPr>
              <w:jc w:val="right"/>
            </w:pPr>
          </w:p>
        </w:tc>
      </w:tr>
      <w:tr w:rsidR="00815F63" w14:paraId="4BDC411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DC01DE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48F35F"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FAD817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4C991B" w14:textId="77777777" w:rsidR="00815F63" w:rsidRDefault="005766E3" w:rsidP="0087371F">
            <w:r>
              <w:t>Spesielle driftsutgifter, nemndbehandling mv.</w:t>
            </w:r>
            <w:r>
              <w:rPr>
                <w:rStyle w:val="kursiv"/>
                <w:sz w:val="21"/>
                <w:szCs w:val="21"/>
              </w:rPr>
              <w:t>, kan nyttes under post 1</w:t>
            </w:r>
          </w:p>
        </w:tc>
        <w:tc>
          <w:tcPr>
            <w:tcW w:w="1200" w:type="dxa"/>
            <w:tcBorders>
              <w:top w:val="nil"/>
              <w:left w:val="nil"/>
              <w:bottom w:val="nil"/>
              <w:right w:val="nil"/>
            </w:tcBorders>
            <w:tcMar>
              <w:top w:w="43" w:type="dxa"/>
              <w:left w:w="0" w:type="dxa"/>
              <w:bottom w:w="0" w:type="dxa"/>
              <w:right w:w="0" w:type="dxa"/>
            </w:tcMar>
            <w:vAlign w:val="bottom"/>
          </w:tcPr>
          <w:p w14:paraId="6B9A89B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A1C9F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3CE8B4F" w14:textId="77777777" w:rsidR="00815F63" w:rsidRDefault="005766E3" w:rsidP="00C12453">
            <w:pPr>
              <w:jc w:val="right"/>
            </w:pPr>
            <w:r>
              <w:t>7 382 000</w:t>
            </w:r>
          </w:p>
        </w:tc>
        <w:tc>
          <w:tcPr>
            <w:tcW w:w="180" w:type="dxa"/>
            <w:tcBorders>
              <w:top w:val="nil"/>
              <w:left w:val="nil"/>
              <w:bottom w:val="nil"/>
              <w:right w:val="nil"/>
            </w:tcBorders>
            <w:tcMar>
              <w:top w:w="43" w:type="dxa"/>
              <w:left w:w="0" w:type="dxa"/>
              <w:bottom w:w="0" w:type="dxa"/>
              <w:right w:w="0" w:type="dxa"/>
            </w:tcMar>
            <w:vAlign w:val="bottom"/>
          </w:tcPr>
          <w:p w14:paraId="15C32979"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B1ABD47" w14:textId="77777777" w:rsidR="00815F63" w:rsidRDefault="005766E3" w:rsidP="00C12453">
            <w:pPr>
              <w:jc w:val="right"/>
            </w:pPr>
            <w:r>
              <w:t>295 333 000</w:t>
            </w:r>
          </w:p>
        </w:tc>
      </w:tr>
      <w:tr w:rsidR="00815F63" w14:paraId="3CF9B4C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BB998D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A2A7F7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B69245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A4004A" w14:textId="77777777" w:rsidR="00815F63" w:rsidRDefault="005766E3" w:rsidP="0087371F">
            <w:r>
              <w:t>Sum Beskyttelse og innvandring</w:t>
            </w:r>
          </w:p>
        </w:tc>
        <w:tc>
          <w:tcPr>
            <w:tcW w:w="1200" w:type="dxa"/>
            <w:tcBorders>
              <w:top w:val="nil"/>
              <w:left w:val="nil"/>
              <w:bottom w:val="nil"/>
              <w:right w:val="nil"/>
            </w:tcBorders>
            <w:tcMar>
              <w:top w:w="43" w:type="dxa"/>
              <w:left w:w="0" w:type="dxa"/>
              <w:bottom w:w="0" w:type="dxa"/>
              <w:right w:w="0" w:type="dxa"/>
            </w:tcMar>
            <w:vAlign w:val="bottom"/>
          </w:tcPr>
          <w:p w14:paraId="7DABD2D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C3CE7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D518D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F26562F"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CC50265" w14:textId="77777777" w:rsidR="00815F63" w:rsidRDefault="005766E3" w:rsidP="00C12453">
            <w:pPr>
              <w:jc w:val="right"/>
            </w:pPr>
            <w:r>
              <w:t>5 286 874 000</w:t>
            </w:r>
          </w:p>
        </w:tc>
      </w:tr>
      <w:tr w:rsidR="00815F63" w14:paraId="2220378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29A340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0CBC22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3E4D79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2FB23F" w14:textId="77777777" w:rsidR="00815F63" w:rsidRDefault="005766E3" w:rsidP="0087371F">
            <w:r>
              <w:t>Sum Justis- og beredskapsdepartementet</w:t>
            </w:r>
          </w:p>
        </w:tc>
        <w:tc>
          <w:tcPr>
            <w:tcW w:w="1200" w:type="dxa"/>
            <w:tcBorders>
              <w:top w:val="nil"/>
              <w:left w:val="nil"/>
              <w:bottom w:val="nil"/>
              <w:right w:val="nil"/>
            </w:tcBorders>
            <w:tcMar>
              <w:top w:w="43" w:type="dxa"/>
              <w:left w:w="0" w:type="dxa"/>
              <w:bottom w:w="0" w:type="dxa"/>
              <w:right w:w="0" w:type="dxa"/>
            </w:tcMar>
            <w:vAlign w:val="bottom"/>
          </w:tcPr>
          <w:p w14:paraId="49D5D99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08542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6901382"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04951CB"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7D3C458" w14:textId="77777777" w:rsidR="00815F63" w:rsidRDefault="005766E3" w:rsidP="00C12453">
            <w:pPr>
              <w:jc w:val="right"/>
            </w:pPr>
            <w:r>
              <w:t>53 241 964 000</w:t>
            </w:r>
          </w:p>
        </w:tc>
      </w:tr>
      <w:tr w:rsidR="00815F63" w14:paraId="681D289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8FE8ABC" w14:textId="77777777" w:rsidR="00815F63" w:rsidRDefault="005766E3">
            <w:pPr>
              <w:pStyle w:val="tittel-gulbok1"/>
            </w:pPr>
            <w:r>
              <w:rPr>
                <w:w w:val="100"/>
                <w:sz w:val="21"/>
                <w:szCs w:val="21"/>
              </w:rPr>
              <w:t>Kommunal- og distriktsdepartementet</w:t>
            </w:r>
          </w:p>
        </w:tc>
      </w:tr>
      <w:tr w:rsidR="00815F63" w14:paraId="521E62B3"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1AAD79C" w14:textId="77777777" w:rsidR="00815F63" w:rsidRDefault="005766E3">
            <w:pPr>
              <w:pStyle w:val="tittel-gulbok2"/>
            </w:pPr>
            <w:r>
              <w:rPr>
                <w:spacing w:val="21"/>
                <w:w w:val="100"/>
                <w:sz w:val="21"/>
                <w:szCs w:val="21"/>
              </w:rPr>
              <w:t>Administrasjon</w:t>
            </w:r>
          </w:p>
        </w:tc>
      </w:tr>
      <w:tr w:rsidR="00815F63" w14:paraId="7F64949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2BD3D7F" w14:textId="77777777" w:rsidR="00815F63" w:rsidRDefault="005766E3" w:rsidP="0087371F">
            <w:r>
              <w:t>500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0ED347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70362E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7F6C476" w14:textId="77777777" w:rsidR="00815F63" w:rsidRDefault="005766E3" w:rsidP="0087371F">
            <w:r>
              <w:t>Kommunal- og distriktsdepartementet:</w:t>
            </w:r>
          </w:p>
        </w:tc>
        <w:tc>
          <w:tcPr>
            <w:tcW w:w="1200" w:type="dxa"/>
            <w:tcBorders>
              <w:top w:val="nil"/>
              <w:left w:val="nil"/>
              <w:bottom w:val="nil"/>
              <w:right w:val="nil"/>
            </w:tcBorders>
            <w:tcMar>
              <w:top w:w="43" w:type="dxa"/>
              <w:left w:w="0" w:type="dxa"/>
              <w:bottom w:w="0" w:type="dxa"/>
              <w:right w:w="0" w:type="dxa"/>
            </w:tcMar>
            <w:vAlign w:val="bottom"/>
          </w:tcPr>
          <w:p w14:paraId="40DBBCB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E33D6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0B857F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B14532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5C63177" w14:textId="77777777" w:rsidR="00815F63" w:rsidRDefault="00815F63" w:rsidP="00C12453">
            <w:pPr>
              <w:jc w:val="right"/>
            </w:pPr>
          </w:p>
        </w:tc>
      </w:tr>
      <w:tr w:rsidR="00815F63" w14:paraId="358F2B3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0A485E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2B2835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5650A2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425AF2"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CA7D04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EE0FE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E40DB7" w14:textId="77777777" w:rsidR="00815F63" w:rsidRDefault="005766E3" w:rsidP="00C12453">
            <w:pPr>
              <w:jc w:val="right"/>
            </w:pPr>
            <w:r>
              <w:t>497 631 000</w:t>
            </w:r>
          </w:p>
        </w:tc>
        <w:tc>
          <w:tcPr>
            <w:tcW w:w="180" w:type="dxa"/>
            <w:tcBorders>
              <w:top w:val="nil"/>
              <w:left w:val="nil"/>
              <w:bottom w:val="nil"/>
              <w:right w:val="nil"/>
            </w:tcBorders>
            <w:tcMar>
              <w:top w:w="43" w:type="dxa"/>
              <w:left w:w="0" w:type="dxa"/>
              <w:bottom w:w="0" w:type="dxa"/>
              <w:right w:w="0" w:type="dxa"/>
            </w:tcMar>
            <w:vAlign w:val="bottom"/>
          </w:tcPr>
          <w:p w14:paraId="3EEF23A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737DFBC" w14:textId="77777777" w:rsidR="00815F63" w:rsidRDefault="00815F63" w:rsidP="00C12453">
            <w:pPr>
              <w:jc w:val="right"/>
            </w:pPr>
          </w:p>
        </w:tc>
      </w:tr>
      <w:tr w:rsidR="00815F63" w14:paraId="7E44466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07A3AB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C2A8458"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624215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1F42A6" w14:textId="77777777" w:rsidR="00815F63" w:rsidRDefault="005766E3" w:rsidP="0087371F">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514C977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5AD2A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4FE2CC" w14:textId="77777777" w:rsidR="00815F63" w:rsidRDefault="005766E3" w:rsidP="00C12453">
            <w:pPr>
              <w:jc w:val="right"/>
            </w:pPr>
            <w:r>
              <w:t>77 395 000</w:t>
            </w:r>
          </w:p>
        </w:tc>
        <w:tc>
          <w:tcPr>
            <w:tcW w:w="180" w:type="dxa"/>
            <w:tcBorders>
              <w:top w:val="nil"/>
              <w:left w:val="nil"/>
              <w:bottom w:val="nil"/>
              <w:right w:val="nil"/>
            </w:tcBorders>
            <w:tcMar>
              <w:top w:w="43" w:type="dxa"/>
              <w:left w:w="0" w:type="dxa"/>
              <w:bottom w:w="0" w:type="dxa"/>
              <w:right w:w="0" w:type="dxa"/>
            </w:tcMar>
            <w:vAlign w:val="bottom"/>
          </w:tcPr>
          <w:p w14:paraId="20BCAAA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0EC2496" w14:textId="77777777" w:rsidR="00815F63" w:rsidRDefault="00815F63" w:rsidP="00C12453">
            <w:pPr>
              <w:jc w:val="right"/>
            </w:pPr>
          </w:p>
        </w:tc>
      </w:tr>
      <w:tr w:rsidR="00815F63" w14:paraId="2D95679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C4D312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862E3C1"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64C84D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4CB1FD" w14:textId="77777777" w:rsidR="00815F63" w:rsidRDefault="005766E3" w:rsidP="0087371F">
            <w:r>
              <w:t>Husleie for fellesarealer m.m.</w:t>
            </w:r>
          </w:p>
        </w:tc>
        <w:tc>
          <w:tcPr>
            <w:tcW w:w="1200" w:type="dxa"/>
            <w:tcBorders>
              <w:top w:val="nil"/>
              <w:left w:val="nil"/>
              <w:bottom w:val="nil"/>
              <w:right w:val="nil"/>
            </w:tcBorders>
            <w:tcMar>
              <w:top w:w="43" w:type="dxa"/>
              <w:left w:w="0" w:type="dxa"/>
              <w:bottom w:w="0" w:type="dxa"/>
              <w:right w:w="0" w:type="dxa"/>
            </w:tcMar>
            <w:vAlign w:val="bottom"/>
          </w:tcPr>
          <w:p w14:paraId="6055228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19A8C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C6C7BB7" w14:textId="77777777" w:rsidR="00815F63" w:rsidRDefault="005766E3" w:rsidP="00C12453">
            <w:pPr>
              <w:jc w:val="right"/>
            </w:pPr>
            <w:r>
              <w:t>129 809 000</w:t>
            </w:r>
          </w:p>
        </w:tc>
        <w:tc>
          <w:tcPr>
            <w:tcW w:w="180" w:type="dxa"/>
            <w:tcBorders>
              <w:top w:val="nil"/>
              <w:left w:val="nil"/>
              <w:bottom w:val="nil"/>
              <w:right w:val="nil"/>
            </w:tcBorders>
            <w:tcMar>
              <w:top w:w="43" w:type="dxa"/>
              <w:left w:w="0" w:type="dxa"/>
              <w:bottom w:w="0" w:type="dxa"/>
              <w:right w:w="0" w:type="dxa"/>
            </w:tcMar>
            <w:vAlign w:val="bottom"/>
          </w:tcPr>
          <w:p w14:paraId="08D2CF6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A6B9DE7" w14:textId="77777777" w:rsidR="00815F63" w:rsidRDefault="00815F63" w:rsidP="00C12453">
            <w:pPr>
              <w:jc w:val="right"/>
            </w:pPr>
          </w:p>
        </w:tc>
      </w:tr>
      <w:tr w:rsidR="00815F63" w14:paraId="333A1D1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7B38F9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98E3EF" w14:textId="77777777" w:rsidR="00815F63" w:rsidRDefault="005766E3" w:rsidP="0087371F">
            <w:r>
              <w:t>25</w:t>
            </w:r>
          </w:p>
        </w:tc>
        <w:tc>
          <w:tcPr>
            <w:tcW w:w="260" w:type="dxa"/>
            <w:tcBorders>
              <w:top w:val="nil"/>
              <w:left w:val="nil"/>
              <w:bottom w:val="nil"/>
              <w:right w:val="nil"/>
            </w:tcBorders>
            <w:tcMar>
              <w:top w:w="43" w:type="dxa"/>
              <w:left w:w="0" w:type="dxa"/>
              <w:bottom w:w="0" w:type="dxa"/>
              <w:right w:w="0" w:type="dxa"/>
            </w:tcMar>
            <w:vAlign w:val="bottom"/>
          </w:tcPr>
          <w:p w14:paraId="6A6D0B4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55CF18" w14:textId="77777777" w:rsidR="00815F63" w:rsidRDefault="005766E3" w:rsidP="0087371F">
            <w:r>
              <w:t>Nytt regjeringskvartal, prosjektstyring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AF6D00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98077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86264E6" w14:textId="77777777" w:rsidR="00815F63" w:rsidRDefault="005766E3" w:rsidP="00C12453">
            <w:pPr>
              <w:jc w:val="right"/>
            </w:pPr>
            <w:r>
              <w:t>4 520 000</w:t>
            </w:r>
          </w:p>
        </w:tc>
        <w:tc>
          <w:tcPr>
            <w:tcW w:w="180" w:type="dxa"/>
            <w:tcBorders>
              <w:top w:val="nil"/>
              <w:left w:val="nil"/>
              <w:bottom w:val="nil"/>
              <w:right w:val="nil"/>
            </w:tcBorders>
            <w:tcMar>
              <w:top w:w="43" w:type="dxa"/>
              <w:left w:w="0" w:type="dxa"/>
              <w:bottom w:w="0" w:type="dxa"/>
              <w:right w:w="0" w:type="dxa"/>
            </w:tcMar>
            <w:vAlign w:val="bottom"/>
          </w:tcPr>
          <w:p w14:paraId="61C5A62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683A411" w14:textId="77777777" w:rsidR="00815F63" w:rsidRDefault="00815F63" w:rsidP="00C12453">
            <w:pPr>
              <w:jc w:val="right"/>
            </w:pPr>
          </w:p>
        </w:tc>
      </w:tr>
      <w:tr w:rsidR="00815F63" w14:paraId="03D725D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77A80A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A742B8" w14:textId="77777777" w:rsidR="00815F63" w:rsidRDefault="005766E3" w:rsidP="0087371F">
            <w:r>
              <w:t>27</w:t>
            </w:r>
          </w:p>
        </w:tc>
        <w:tc>
          <w:tcPr>
            <w:tcW w:w="260" w:type="dxa"/>
            <w:tcBorders>
              <w:top w:val="nil"/>
              <w:left w:val="nil"/>
              <w:bottom w:val="nil"/>
              <w:right w:val="nil"/>
            </w:tcBorders>
            <w:tcMar>
              <w:top w:w="43" w:type="dxa"/>
              <w:left w:w="0" w:type="dxa"/>
              <w:bottom w:w="0" w:type="dxa"/>
              <w:right w:w="0" w:type="dxa"/>
            </w:tcMar>
            <w:vAlign w:val="bottom"/>
          </w:tcPr>
          <w:p w14:paraId="58B7467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A1710DC" w14:textId="77777777" w:rsidR="00815F63" w:rsidRDefault="005766E3" w:rsidP="0087371F">
            <w:r>
              <w:t>Sak- og arkivløsning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1EE824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093DD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B95CBE7" w14:textId="77777777" w:rsidR="00815F63" w:rsidRDefault="005766E3" w:rsidP="00C12453">
            <w:pPr>
              <w:jc w:val="right"/>
            </w:pPr>
            <w:r>
              <w:t>66 447 000</w:t>
            </w:r>
          </w:p>
        </w:tc>
        <w:tc>
          <w:tcPr>
            <w:tcW w:w="180" w:type="dxa"/>
            <w:tcBorders>
              <w:top w:val="nil"/>
              <w:left w:val="nil"/>
              <w:bottom w:val="nil"/>
              <w:right w:val="nil"/>
            </w:tcBorders>
            <w:tcMar>
              <w:top w:w="43" w:type="dxa"/>
              <w:left w:w="0" w:type="dxa"/>
              <w:bottom w:w="0" w:type="dxa"/>
              <w:right w:w="0" w:type="dxa"/>
            </w:tcMar>
            <w:vAlign w:val="bottom"/>
          </w:tcPr>
          <w:p w14:paraId="4CBC273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3A7CEB" w14:textId="77777777" w:rsidR="00815F63" w:rsidRDefault="00815F63" w:rsidP="00C12453">
            <w:pPr>
              <w:jc w:val="right"/>
            </w:pPr>
          </w:p>
        </w:tc>
      </w:tr>
      <w:tr w:rsidR="00815F63" w14:paraId="2EB983C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FD3036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D36EBB4"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0EFD04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B4A139" w14:textId="77777777" w:rsidR="00815F63" w:rsidRDefault="005766E3" w:rsidP="0087371F">
            <w:r>
              <w:t>Nytt regjeringskvartal, ombygging av Ring 1</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B99B63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F1144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5A3EAFF" w14:textId="77777777" w:rsidR="00815F63" w:rsidRDefault="005766E3" w:rsidP="00C12453">
            <w:pPr>
              <w:jc w:val="right"/>
            </w:pPr>
            <w:r>
              <w:t>545 000 000</w:t>
            </w:r>
          </w:p>
        </w:tc>
        <w:tc>
          <w:tcPr>
            <w:tcW w:w="180" w:type="dxa"/>
            <w:tcBorders>
              <w:top w:val="nil"/>
              <w:left w:val="nil"/>
              <w:bottom w:val="nil"/>
              <w:right w:val="nil"/>
            </w:tcBorders>
            <w:tcMar>
              <w:top w:w="43" w:type="dxa"/>
              <w:left w:w="0" w:type="dxa"/>
              <w:bottom w:w="0" w:type="dxa"/>
              <w:right w:w="0" w:type="dxa"/>
            </w:tcMar>
            <w:vAlign w:val="bottom"/>
          </w:tcPr>
          <w:p w14:paraId="7C7AEE2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30E82B8" w14:textId="77777777" w:rsidR="00815F63" w:rsidRDefault="00815F63" w:rsidP="00C12453">
            <w:pPr>
              <w:jc w:val="right"/>
            </w:pPr>
          </w:p>
        </w:tc>
      </w:tr>
      <w:tr w:rsidR="00815F63" w14:paraId="7570C0C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E00D58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10BDE3B"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5F59368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8DC29D" w14:textId="77777777" w:rsidR="00815F63" w:rsidRDefault="005766E3" w:rsidP="0087371F">
            <w:r>
              <w:t>Forskningsmidler til Norges forskningsråd m.m.</w:t>
            </w:r>
          </w:p>
        </w:tc>
        <w:tc>
          <w:tcPr>
            <w:tcW w:w="1200" w:type="dxa"/>
            <w:tcBorders>
              <w:top w:val="nil"/>
              <w:left w:val="nil"/>
              <w:bottom w:val="nil"/>
              <w:right w:val="nil"/>
            </w:tcBorders>
            <w:tcMar>
              <w:top w:w="43" w:type="dxa"/>
              <w:left w:w="0" w:type="dxa"/>
              <w:bottom w:w="0" w:type="dxa"/>
              <w:right w:w="0" w:type="dxa"/>
            </w:tcMar>
            <w:vAlign w:val="bottom"/>
          </w:tcPr>
          <w:p w14:paraId="656FFE9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87B75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5921499" w14:textId="77777777" w:rsidR="00815F63" w:rsidRDefault="005766E3" w:rsidP="00C12453">
            <w:pPr>
              <w:jc w:val="right"/>
            </w:pPr>
            <w:r>
              <w:t>175 441 000</w:t>
            </w:r>
          </w:p>
        </w:tc>
        <w:tc>
          <w:tcPr>
            <w:tcW w:w="180" w:type="dxa"/>
            <w:tcBorders>
              <w:top w:val="nil"/>
              <w:left w:val="nil"/>
              <w:bottom w:val="nil"/>
              <w:right w:val="nil"/>
            </w:tcBorders>
            <w:tcMar>
              <w:top w:w="43" w:type="dxa"/>
              <w:left w:w="0" w:type="dxa"/>
              <w:bottom w:w="0" w:type="dxa"/>
              <w:right w:w="0" w:type="dxa"/>
            </w:tcMar>
            <w:vAlign w:val="bottom"/>
          </w:tcPr>
          <w:p w14:paraId="402CF2B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7676A96" w14:textId="77777777" w:rsidR="00815F63" w:rsidRDefault="00815F63" w:rsidP="00C12453">
            <w:pPr>
              <w:jc w:val="right"/>
            </w:pPr>
          </w:p>
        </w:tc>
      </w:tr>
      <w:tr w:rsidR="00815F63" w14:paraId="4F32642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19F71C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DD7640"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370E589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6A1211" w14:textId="77777777" w:rsidR="00815F63" w:rsidRDefault="005766E3" w:rsidP="0087371F">
            <w:r>
              <w:t>Gjennomstrømmingsmidler til forskningsinstitutter</w:t>
            </w:r>
          </w:p>
        </w:tc>
        <w:tc>
          <w:tcPr>
            <w:tcW w:w="1200" w:type="dxa"/>
            <w:tcBorders>
              <w:top w:val="nil"/>
              <w:left w:val="nil"/>
              <w:bottom w:val="nil"/>
              <w:right w:val="nil"/>
            </w:tcBorders>
            <w:tcMar>
              <w:top w:w="43" w:type="dxa"/>
              <w:left w:w="0" w:type="dxa"/>
              <w:bottom w:w="0" w:type="dxa"/>
              <w:right w:w="0" w:type="dxa"/>
            </w:tcMar>
            <w:vAlign w:val="bottom"/>
          </w:tcPr>
          <w:p w14:paraId="4C43F5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24D21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D9BE85D" w14:textId="77777777" w:rsidR="00815F63" w:rsidRDefault="005766E3" w:rsidP="00C12453">
            <w:pPr>
              <w:jc w:val="right"/>
            </w:pPr>
            <w:r>
              <w:t>48 437 000</w:t>
            </w:r>
          </w:p>
        </w:tc>
        <w:tc>
          <w:tcPr>
            <w:tcW w:w="180" w:type="dxa"/>
            <w:tcBorders>
              <w:top w:val="nil"/>
              <w:left w:val="nil"/>
              <w:bottom w:val="nil"/>
              <w:right w:val="nil"/>
            </w:tcBorders>
            <w:tcMar>
              <w:top w:w="43" w:type="dxa"/>
              <w:left w:w="0" w:type="dxa"/>
              <w:bottom w:w="0" w:type="dxa"/>
              <w:right w:w="0" w:type="dxa"/>
            </w:tcMar>
            <w:vAlign w:val="bottom"/>
          </w:tcPr>
          <w:p w14:paraId="512DF9D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BD7C1CA" w14:textId="77777777" w:rsidR="00815F63" w:rsidRDefault="00815F63" w:rsidP="00C12453">
            <w:pPr>
              <w:jc w:val="right"/>
            </w:pPr>
          </w:p>
        </w:tc>
      </w:tr>
      <w:tr w:rsidR="00815F63" w14:paraId="2628697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B39437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DD625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E12ECC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12CFE8" w14:textId="77777777" w:rsidR="00815F63" w:rsidRDefault="005766E3" w:rsidP="0087371F">
            <w:r>
              <w:t>Diverse formål</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37BEDEE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7A4C2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EC7BD18" w14:textId="77777777" w:rsidR="00815F63" w:rsidRDefault="005766E3" w:rsidP="00C12453">
            <w:pPr>
              <w:jc w:val="right"/>
            </w:pPr>
            <w:r>
              <w:t>2 893 000</w:t>
            </w:r>
          </w:p>
        </w:tc>
        <w:tc>
          <w:tcPr>
            <w:tcW w:w="180" w:type="dxa"/>
            <w:tcBorders>
              <w:top w:val="nil"/>
              <w:left w:val="nil"/>
              <w:bottom w:val="nil"/>
              <w:right w:val="nil"/>
            </w:tcBorders>
            <w:tcMar>
              <w:top w:w="43" w:type="dxa"/>
              <w:left w:w="0" w:type="dxa"/>
              <w:bottom w:w="0" w:type="dxa"/>
              <w:right w:w="0" w:type="dxa"/>
            </w:tcMar>
            <w:vAlign w:val="bottom"/>
          </w:tcPr>
          <w:p w14:paraId="2FAE2E8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83B4DE7" w14:textId="77777777" w:rsidR="00815F63" w:rsidRDefault="005766E3" w:rsidP="00C12453">
            <w:pPr>
              <w:jc w:val="right"/>
            </w:pPr>
            <w:r>
              <w:t>1 547 573 000</w:t>
            </w:r>
          </w:p>
        </w:tc>
      </w:tr>
      <w:tr w:rsidR="00815F63" w14:paraId="3DC97CA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763C0B1" w14:textId="77777777" w:rsidR="00815F63" w:rsidRDefault="005766E3" w:rsidP="0087371F">
            <w:r>
              <w:t>502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E42FC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50A9BB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04D04A" w14:textId="77777777" w:rsidR="00815F63" w:rsidRDefault="005766E3" w:rsidP="0087371F">
            <w:r>
              <w:t>Tariffavtalte avsetninger mv.:</w:t>
            </w:r>
          </w:p>
        </w:tc>
        <w:tc>
          <w:tcPr>
            <w:tcW w:w="1200" w:type="dxa"/>
            <w:tcBorders>
              <w:top w:val="nil"/>
              <w:left w:val="nil"/>
              <w:bottom w:val="nil"/>
              <w:right w:val="nil"/>
            </w:tcBorders>
            <w:tcMar>
              <w:top w:w="43" w:type="dxa"/>
              <w:left w:w="0" w:type="dxa"/>
              <w:bottom w:w="0" w:type="dxa"/>
              <w:right w:w="0" w:type="dxa"/>
            </w:tcMar>
            <w:vAlign w:val="bottom"/>
          </w:tcPr>
          <w:p w14:paraId="5AB776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569BF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4A9998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974EC7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59FC806" w14:textId="77777777" w:rsidR="00815F63" w:rsidRDefault="00815F63" w:rsidP="00C12453">
            <w:pPr>
              <w:jc w:val="right"/>
            </w:pPr>
          </w:p>
        </w:tc>
      </w:tr>
      <w:tr w:rsidR="00815F63" w14:paraId="541C509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5BED5E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521A9BC"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779537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839841" w14:textId="77777777" w:rsidR="00815F63" w:rsidRDefault="005766E3" w:rsidP="0087371F">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3774CCE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E5AB3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3E602AC" w14:textId="77777777" w:rsidR="00815F63" w:rsidRDefault="005766E3" w:rsidP="00C12453">
            <w:pPr>
              <w:jc w:val="right"/>
            </w:pPr>
            <w:r>
              <w:t>1 000 000</w:t>
            </w:r>
          </w:p>
        </w:tc>
        <w:tc>
          <w:tcPr>
            <w:tcW w:w="180" w:type="dxa"/>
            <w:tcBorders>
              <w:top w:val="nil"/>
              <w:left w:val="nil"/>
              <w:bottom w:val="nil"/>
              <w:right w:val="nil"/>
            </w:tcBorders>
            <w:tcMar>
              <w:top w:w="43" w:type="dxa"/>
              <w:left w:w="0" w:type="dxa"/>
              <w:bottom w:w="0" w:type="dxa"/>
              <w:right w:w="0" w:type="dxa"/>
            </w:tcMar>
            <w:vAlign w:val="bottom"/>
          </w:tcPr>
          <w:p w14:paraId="2A0141F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D4CBDDC" w14:textId="77777777" w:rsidR="00815F63" w:rsidRDefault="00815F63" w:rsidP="00C12453">
            <w:pPr>
              <w:jc w:val="right"/>
            </w:pPr>
          </w:p>
        </w:tc>
      </w:tr>
      <w:tr w:rsidR="00815F63" w14:paraId="7B2677A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D4C055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8750689"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C8897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F1F5827" w14:textId="77777777" w:rsidR="00815F63" w:rsidRDefault="005766E3" w:rsidP="0087371F">
            <w:r>
              <w:t>Kompetanseutvikling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6085AB3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05DE5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32F20B3" w14:textId="77777777" w:rsidR="00815F63" w:rsidRDefault="005766E3" w:rsidP="00C12453">
            <w:pPr>
              <w:jc w:val="right"/>
            </w:pPr>
            <w:r>
              <w:t>1 000 000</w:t>
            </w:r>
          </w:p>
        </w:tc>
        <w:tc>
          <w:tcPr>
            <w:tcW w:w="180" w:type="dxa"/>
            <w:tcBorders>
              <w:top w:val="nil"/>
              <w:left w:val="nil"/>
              <w:bottom w:val="nil"/>
              <w:right w:val="nil"/>
            </w:tcBorders>
            <w:tcMar>
              <w:top w:w="43" w:type="dxa"/>
              <w:left w:w="0" w:type="dxa"/>
              <w:bottom w:w="0" w:type="dxa"/>
              <w:right w:w="0" w:type="dxa"/>
            </w:tcMar>
            <w:vAlign w:val="bottom"/>
          </w:tcPr>
          <w:p w14:paraId="120620E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028753E" w14:textId="77777777" w:rsidR="00815F63" w:rsidRDefault="00815F63" w:rsidP="00C12453">
            <w:pPr>
              <w:jc w:val="right"/>
            </w:pPr>
          </w:p>
        </w:tc>
      </w:tr>
      <w:tr w:rsidR="00815F63" w14:paraId="53BD7E4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DC9415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CDCBA96"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AEF02B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488BAF" w14:textId="77777777" w:rsidR="00815F63" w:rsidRDefault="005766E3" w:rsidP="0087371F">
            <w:r>
              <w:t>Opplæring og utvikling av tillitsvalgte</w:t>
            </w:r>
          </w:p>
        </w:tc>
        <w:tc>
          <w:tcPr>
            <w:tcW w:w="1200" w:type="dxa"/>
            <w:tcBorders>
              <w:top w:val="nil"/>
              <w:left w:val="nil"/>
              <w:bottom w:val="nil"/>
              <w:right w:val="nil"/>
            </w:tcBorders>
            <w:tcMar>
              <w:top w:w="43" w:type="dxa"/>
              <w:left w:w="0" w:type="dxa"/>
              <w:bottom w:w="0" w:type="dxa"/>
              <w:right w:w="0" w:type="dxa"/>
            </w:tcMar>
            <w:vAlign w:val="bottom"/>
          </w:tcPr>
          <w:p w14:paraId="4023AA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60B40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FE7C617" w14:textId="77777777" w:rsidR="00815F63" w:rsidRDefault="005766E3" w:rsidP="00C12453">
            <w:pPr>
              <w:jc w:val="right"/>
            </w:pPr>
            <w:r>
              <w:t>233 100 000</w:t>
            </w:r>
          </w:p>
        </w:tc>
        <w:tc>
          <w:tcPr>
            <w:tcW w:w="180" w:type="dxa"/>
            <w:tcBorders>
              <w:top w:val="nil"/>
              <w:left w:val="nil"/>
              <w:bottom w:val="nil"/>
              <w:right w:val="nil"/>
            </w:tcBorders>
            <w:tcMar>
              <w:top w:w="43" w:type="dxa"/>
              <w:left w:w="0" w:type="dxa"/>
              <w:bottom w:w="0" w:type="dxa"/>
              <w:right w:w="0" w:type="dxa"/>
            </w:tcMar>
            <w:vAlign w:val="bottom"/>
          </w:tcPr>
          <w:p w14:paraId="19A72DC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D93374E" w14:textId="77777777" w:rsidR="00815F63" w:rsidRDefault="00815F63" w:rsidP="00C12453">
            <w:pPr>
              <w:jc w:val="right"/>
            </w:pPr>
          </w:p>
        </w:tc>
      </w:tr>
      <w:tr w:rsidR="00815F63" w14:paraId="4558F50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7A26CE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394844"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39962AD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F5BD7D" w14:textId="77777777" w:rsidR="00815F63" w:rsidRDefault="005766E3" w:rsidP="0087371F">
            <w:r>
              <w:t>Pensjonskostnader tjenestemannsorganisasjonene</w:t>
            </w:r>
          </w:p>
        </w:tc>
        <w:tc>
          <w:tcPr>
            <w:tcW w:w="1200" w:type="dxa"/>
            <w:tcBorders>
              <w:top w:val="nil"/>
              <w:left w:val="nil"/>
              <w:bottom w:val="nil"/>
              <w:right w:val="nil"/>
            </w:tcBorders>
            <w:tcMar>
              <w:top w:w="43" w:type="dxa"/>
              <w:left w:w="0" w:type="dxa"/>
              <w:bottom w:w="0" w:type="dxa"/>
              <w:right w:w="0" w:type="dxa"/>
            </w:tcMar>
            <w:vAlign w:val="bottom"/>
          </w:tcPr>
          <w:p w14:paraId="7E73404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758B6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672D840" w14:textId="77777777" w:rsidR="00815F63" w:rsidRDefault="005766E3" w:rsidP="00C12453">
            <w:pPr>
              <w:jc w:val="right"/>
            </w:pPr>
            <w:r>
              <w:t>43 000 000</w:t>
            </w:r>
          </w:p>
        </w:tc>
        <w:tc>
          <w:tcPr>
            <w:tcW w:w="180" w:type="dxa"/>
            <w:tcBorders>
              <w:top w:val="nil"/>
              <w:left w:val="nil"/>
              <w:bottom w:val="nil"/>
              <w:right w:val="nil"/>
            </w:tcBorders>
            <w:tcMar>
              <w:top w:w="43" w:type="dxa"/>
              <w:left w:w="0" w:type="dxa"/>
              <w:bottom w:w="0" w:type="dxa"/>
              <w:right w:w="0" w:type="dxa"/>
            </w:tcMar>
            <w:vAlign w:val="bottom"/>
          </w:tcPr>
          <w:p w14:paraId="7EDEC83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3B301CD" w14:textId="77777777" w:rsidR="00815F63" w:rsidRDefault="005766E3" w:rsidP="00C12453">
            <w:pPr>
              <w:jc w:val="right"/>
            </w:pPr>
            <w:r>
              <w:t>278 100 000</w:t>
            </w:r>
          </w:p>
        </w:tc>
      </w:tr>
      <w:tr w:rsidR="00815F63" w14:paraId="336BA6C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0BC17E9" w14:textId="77777777" w:rsidR="00815F63" w:rsidRDefault="005766E3" w:rsidP="0087371F">
            <w:r>
              <w:t>505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AEDF26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578379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F8DA85" w14:textId="77777777" w:rsidR="00815F63" w:rsidRDefault="005766E3" w:rsidP="0087371F">
            <w:r>
              <w:t>Boliglånsordningen i Statens pensjonskasse:</w:t>
            </w:r>
          </w:p>
        </w:tc>
        <w:tc>
          <w:tcPr>
            <w:tcW w:w="1200" w:type="dxa"/>
            <w:tcBorders>
              <w:top w:val="nil"/>
              <w:left w:val="nil"/>
              <w:bottom w:val="nil"/>
              <w:right w:val="nil"/>
            </w:tcBorders>
            <w:tcMar>
              <w:top w:w="43" w:type="dxa"/>
              <w:left w:w="0" w:type="dxa"/>
              <w:bottom w:w="0" w:type="dxa"/>
              <w:right w:w="0" w:type="dxa"/>
            </w:tcMar>
            <w:vAlign w:val="bottom"/>
          </w:tcPr>
          <w:p w14:paraId="58E3EB2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AC1BC1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558C42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969B5D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7715F8E" w14:textId="77777777" w:rsidR="00815F63" w:rsidRDefault="00815F63" w:rsidP="00C12453">
            <w:pPr>
              <w:jc w:val="right"/>
            </w:pPr>
          </w:p>
        </w:tc>
      </w:tr>
      <w:tr w:rsidR="00815F63" w14:paraId="7C997F9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3E8D74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96F211"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7D1500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F77B20"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83B54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18AB6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87511BE" w14:textId="77777777" w:rsidR="00815F63" w:rsidRDefault="005766E3" w:rsidP="00C12453">
            <w:pPr>
              <w:jc w:val="right"/>
            </w:pPr>
            <w:r>
              <w:t>52 000 000</w:t>
            </w:r>
          </w:p>
        </w:tc>
        <w:tc>
          <w:tcPr>
            <w:tcW w:w="180" w:type="dxa"/>
            <w:tcBorders>
              <w:top w:val="nil"/>
              <w:left w:val="nil"/>
              <w:bottom w:val="nil"/>
              <w:right w:val="nil"/>
            </w:tcBorders>
            <w:tcMar>
              <w:top w:w="43" w:type="dxa"/>
              <w:left w:w="0" w:type="dxa"/>
              <w:bottom w:w="0" w:type="dxa"/>
              <w:right w:w="0" w:type="dxa"/>
            </w:tcMar>
            <w:vAlign w:val="bottom"/>
          </w:tcPr>
          <w:p w14:paraId="6E36991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F9CC760" w14:textId="77777777" w:rsidR="00815F63" w:rsidRDefault="00815F63" w:rsidP="00C12453">
            <w:pPr>
              <w:jc w:val="right"/>
            </w:pPr>
          </w:p>
        </w:tc>
      </w:tr>
      <w:tr w:rsidR="00815F63" w14:paraId="4026E8D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7C1D71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2668A8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2DCC40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58B408" w14:textId="77777777" w:rsidR="00815F63" w:rsidRDefault="005766E3" w:rsidP="0087371F">
            <w:r>
              <w:t>Tap/avskrivninger</w:t>
            </w:r>
          </w:p>
        </w:tc>
        <w:tc>
          <w:tcPr>
            <w:tcW w:w="1200" w:type="dxa"/>
            <w:tcBorders>
              <w:top w:val="nil"/>
              <w:left w:val="nil"/>
              <w:bottom w:val="nil"/>
              <w:right w:val="nil"/>
            </w:tcBorders>
            <w:tcMar>
              <w:top w:w="43" w:type="dxa"/>
              <w:left w:w="0" w:type="dxa"/>
              <w:bottom w:w="0" w:type="dxa"/>
              <w:right w:w="0" w:type="dxa"/>
            </w:tcMar>
            <w:vAlign w:val="bottom"/>
          </w:tcPr>
          <w:p w14:paraId="27FF63E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BA9972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4195A8A" w14:textId="77777777" w:rsidR="00815F63" w:rsidRDefault="005766E3" w:rsidP="00C12453">
            <w:pPr>
              <w:jc w:val="right"/>
            </w:pPr>
            <w:r>
              <w:t>2 000 000</w:t>
            </w:r>
          </w:p>
        </w:tc>
        <w:tc>
          <w:tcPr>
            <w:tcW w:w="180" w:type="dxa"/>
            <w:tcBorders>
              <w:top w:val="nil"/>
              <w:left w:val="nil"/>
              <w:bottom w:val="nil"/>
              <w:right w:val="nil"/>
            </w:tcBorders>
            <w:tcMar>
              <w:top w:w="43" w:type="dxa"/>
              <w:left w:w="0" w:type="dxa"/>
              <w:bottom w:w="0" w:type="dxa"/>
              <w:right w:w="0" w:type="dxa"/>
            </w:tcMar>
            <w:vAlign w:val="bottom"/>
          </w:tcPr>
          <w:p w14:paraId="5BB314A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02C578A" w14:textId="77777777" w:rsidR="00815F63" w:rsidRDefault="00815F63" w:rsidP="00C12453">
            <w:pPr>
              <w:jc w:val="right"/>
            </w:pPr>
          </w:p>
        </w:tc>
      </w:tr>
      <w:tr w:rsidR="00815F63" w14:paraId="26FB788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FBEE07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8B6EA9C"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2C533C4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3C9FA7" w14:textId="77777777" w:rsidR="00815F63" w:rsidRDefault="005766E3" w:rsidP="0087371F">
            <w:r>
              <w:t>Utlån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0C5891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27D18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39EE48A" w14:textId="77777777" w:rsidR="00815F63" w:rsidRDefault="005766E3" w:rsidP="00C12453">
            <w:pPr>
              <w:jc w:val="right"/>
            </w:pPr>
            <w:r>
              <w:t>19 400 000 000</w:t>
            </w:r>
          </w:p>
        </w:tc>
        <w:tc>
          <w:tcPr>
            <w:tcW w:w="180" w:type="dxa"/>
            <w:tcBorders>
              <w:top w:val="nil"/>
              <w:left w:val="nil"/>
              <w:bottom w:val="nil"/>
              <w:right w:val="nil"/>
            </w:tcBorders>
            <w:tcMar>
              <w:top w:w="43" w:type="dxa"/>
              <w:left w:w="0" w:type="dxa"/>
              <w:bottom w:w="0" w:type="dxa"/>
              <w:right w:w="0" w:type="dxa"/>
            </w:tcMar>
            <w:vAlign w:val="bottom"/>
          </w:tcPr>
          <w:p w14:paraId="11B2711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5A85CC4" w14:textId="77777777" w:rsidR="00815F63" w:rsidRDefault="005766E3" w:rsidP="00C12453">
            <w:pPr>
              <w:jc w:val="right"/>
            </w:pPr>
            <w:r>
              <w:t>19 454 000 000</w:t>
            </w:r>
          </w:p>
        </w:tc>
      </w:tr>
      <w:tr w:rsidR="00815F63" w14:paraId="1682D6C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84BF57E" w14:textId="77777777" w:rsidR="00815F63" w:rsidRDefault="005766E3" w:rsidP="0087371F">
            <w:r>
              <w:t>506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5158E7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706F46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D9C080" w14:textId="77777777" w:rsidR="00815F63" w:rsidRDefault="005766E3" w:rsidP="0087371F">
            <w:r>
              <w:t>Yrkesskadeforsikring:</w:t>
            </w:r>
          </w:p>
        </w:tc>
        <w:tc>
          <w:tcPr>
            <w:tcW w:w="1200" w:type="dxa"/>
            <w:tcBorders>
              <w:top w:val="nil"/>
              <w:left w:val="nil"/>
              <w:bottom w:val="nil"/>
              <w:right w:val="nil"/>
            </w:tcBorders>
            <w:tcMar>
              <w:top w:w="43" w:type="dxa"/>
              <w:left w:w="0" w:type="dxa"/>
              <w:bottom w:w="0" w:type="dxa"/>
              <w:right w:w="0" w:type="dxa"/>
            </w:tcMar>
            <w:vAlign w:val="bottom"/>
          </w:tcPr>
          <w:p w14:paraId="3CBA95C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D103A9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2A3EB7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58C70A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7CA49ED" w14:textId="77777777" w:rsidR="00815F63" w:rsidRDefault="00815F63" w:rsidP="00C12453">
            <w:pPr>
              <w:jc w:val="right"/>
            </w:pPr>
          </w:p>
        </w:tc>
      </w:tr>
      <w:tr w:rsidR="00815F63" w14:paraId="324D8FE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47737D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A4E90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D8C69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B5DADC" w14:textId="77777777" w:rsidR="00815F63" w:rsidRDefault="005766E3" w:rsidP="0087371F">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199F65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8C98A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EC96D8C" w14:textId="77777777" w:rsidR="00815F63" w:rsidRDefault="005766E3" w:rsidP="00C12453">
            <w:pPr>
              <w:jc w:val="right"/>
            </w:pPr>
            <w:r>
              <w:t>95 000 000</w:t>
            </w:r>
          </w:p>
        </w:tc>
        <w:tc>
          <w:tcPr>
            <w:tcW w:w="180" w:type="dxa"/>
            <w:tcBorders>
              <w:top w:val="nil"/>
              <w:left w:val="nil"/>
              <w:bottom w:val="nil"/>
              <w:right w:val="nil"/>
            </w:tcBorders>
            <w:tcMar>
              <w:top w:w="43" w:type="dxa"/>
              <w:left w:w="0" w:type="dxa"/>
              <w:bottom w:w="0" w:type="dxa"/>
              <w:right w:w="0" w:type="dxa"/>
            </w:tcMar>
            <w:vAlign w:val="bottom"/>
          </w:tcPr>
          <w:p w14:paraId="107C924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603FEAA" w14:textId="77777777" w:rsidR="00815F63" w:rsidRDefault="005766E3" w:rsidP="00C12453">
            <w:pPr>
              <w:jc w:val="right"/>
            </w:pPr>
            <w:r>
              <w:t>95 000 000</w:t>
            </w:r>
          </w:p>
        </w:tc>
      </w:tr>
      <w:tr w:rsidR="00815F63" w14:paraId="7EDC832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49784EF" w14:textId="77777777" w:rsidR="00815F63" w:rsidRDefault="005766E3" w:rsidP="0087371F">
            <w:r>
              <w:t>507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3D3BF1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D57596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0EBD01" w14:textId="77777777" w:rsidR="00815F63" w:rsidRDefault="005766E3" w:rsidP="0087371F">
            <w:r>
              <w:t>Gruppelivsforsikring:</w:t>
            </w:r>
          </w:p>
        </w:tc>
        <w:tc>
          <w:tcPr>
            <w:tcW w:w="1200" w:type="dxa"/>
            <w:tcBorders>
              <w:top w:val="nil"/>
              <w:left w:val="nil"/>
              <w:bottom w:val="nil"/>
              <w:right w:val="nil"/>
            </w:tcBorders>
            <w:tcMar>
              <w:top w:w="43" w:type="dxa"/>
              <w:left w:w="0" w:type="dxa"/>
              <w:bottom w:w="0" w:type="dxa"/>
              <w:right w:w="0" w:type="dxa"/>
            </w:tcMar>
            <w:vAlign w:val="bottom"/>
          </w:tcPr>
          <w:p w14:paraId="2F75CCB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3B845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750BAB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F19139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0127343" w14:textId="77777777" w:rsidR="00815F63" w:rsidRDefault="00815F63" w:rsidP="00C12453">
            <w:pPr>
              <w:jc w:val="right"/>
            </w:pPr>
          </w:p>
        </w:tc>
      </w:tr>
      <w:tr w:rsidR="00815F63" w14:paraId="6F3C9D3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CA0DA7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1E9086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3F3374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9D3227" w14:textId="77777777" w:rsidR="00815F63" w:rsidRDefault="005766E3" w:rsidP="0087371F">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D99F05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A5078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71D9C8E" w14:textId="77777777" w:rsidR="00815F63" w:rsidRDefault="005766E3" w:rsidP="00C12453">
            <w:pPr>
              <w:jc w:val="right"/>
            </w:pPr>
            <w:r>
              <w:t>240 000 000</w:t>
            </w:r>
          </w:p>
        </w:tc>
        <w:tc>
          <w:tcPr>
            <w:tcW w:w="180" w:type="dxa"/>
            <w:tcBorders>
              <w:top w:val="nil"/>
              <w:left w:val="nil"/>
              <w:bottom w:val="nil"/>
              <w:right w:val="nil"/>
            </w:tcBorders>
            <w:tcMar>
              <w:top w:w="43" w:type="dxa"/>
              <w:left w:w="0" w:type="dxa"/>
              <w:bottom w:w="0" w:type="dxa"/>
              <w:right w:w="0" w:type="dxa"/>
            </w:tcMar>
            <w:vAlign w:val="bottom"/>
          </w:tcPr>
          <w:p w14:paraId="560BD25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E9257BD" w14:textId="77777777" w:rsidR="00815F63" w:rsidRDefault="005766E3" w:rsidP="00C12453">
            <w:pPr>
              <w:jc w:val="right"/>
            </w:pPr>
            <w:r>
              <w:t>240 000 000</w:t>
            </w:r>
          </w:p>
        </w:tc>
      </w:tr>
      <w:tr w:rsidR="00815F63" w14:paraId="6BB2D2C6"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0369141E" w14:textId="77777777" w:rsidR="00815F63" w:rsidRDefault="005766E3" w:rsidP="0087371F">
            <w:r>
              <w:t>510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135663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89E2E7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6A0604" w14:textId="77777777" w:rsidR="00815F63" w:rsidRDefault="005766E3" w:rsidP="0087371F">
            <w:r>
              <w:t>Departementenes sikkerhets- og serviceorganisasjon:</w:t>
            </w:r>
          </w:p>
        </w:tc>
        <w:tc>
          <w:tcPr>
            <w:tcW w:w="1200" w:type="dxa"/>
            <w:tcBorders>
              <w:top w:val="nil"/>
              <w:left w:val="nil"/>
              <w:bottom w:val="nil"/>
              <w:right w:val="nil"/>
            </w:tcBorders>
            <w:tcMar>
              <w:top w:w="43" w:type="dxa"/>
              <w:left w:w="0" w:type="dxa"/>
              <w:bottom w:w="0" w:type="dxa"/>
              <w:right w:w="0" w:type="dxa"/>
            </w:tcMar>
            <w:vAlign w:val="bottom"/>
          </w:tcPr>
          <w:p w14:paraId="19759F6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71AF2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459387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DD924F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E6D21B3" w14:textId="77777777" w:rsidR="00815F63" w:rsidRDefault="00815F63" w:rsidP="00C12453">
            <w:pPr>
              <w:jc w:val="right"/>
            </w:pPr>
          </w:p>
        </w:tc>
      </w:tr>
      <w:tr w:rsidR="00815F63" w14:paraId="12F6E74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64CF4C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578A6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666556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E76080"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D6E1A0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E8EDA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F3316F" w14:textId="77777777" w:rsidR="00815F63" w:rsidRDefault="005766E3" w:rsidP="00C12453">
            <w:pPr>
              <w:jc w:val="right"/>
            </w:pPr>
            <w:r>
              <w:t>762 891 000</w:t>
            </w:r>
          </w:p>
        </w:tc>
        <w:tc>
          <w:tcPr>
            <w:tcW w:w="180" w:type="dxa"/>
            <w:tcBorders>
              <w:top w:val="nil"/>
              <w:left w:val="nil"/>
              <w:bottom w:val="nil"/>
              <w:right w:val="nil"/>
            </w:tcBorders>
            <w:tcMar>
              <w:top w:w="43" w:type="dxa"/>
              <w:left w:w="0" w:type="dxa"/>
              <w:bottom w:w="0" w:type="dxa"/>
              <w:right w:w="0" w:type="dxa"/>
            </w:tcMar>
            <w:vAlign w:val="bottom"/>
          </w:tcPr>
          <w:p w14:paraId="71BC478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F1064C6" w14:textId="77777777" w:rsidR="00815F63" w:rsidRDefault="00815F63" w:rsidP="00C12453">
            <w:pPr>
              <w:jc w:val="right"/>
            </w:pPr>
          </w:p>
        </w:tc>
      </w:tr>
      <w:tr w:rsidR="00815F63" w14:paraId="24AB30B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51294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4E96DDE"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1A28C8F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9B1C9F3"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49D478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CE784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BE96BB9" w14:textId="77777777" w:rsidR="00815F63" w:rsidRDefault="005766E3" w:rsidP="00C12453">
            <w:pPr>
              <w:jc w:val="right"/>
            </w:pPr>
            <w:r>
              <w:t>76 066 000</w:t>
            </w:r>
          </w:p>
        </w:tc>
        <w:tc>
          <w:tcPr>
            <w:tcW w:w="180" w:type="dxa"/>
            <w:tcBorders>
              <w:top w:val="nil"/>
              <w:left w:val="nil"/>
              <w:bottom w:val="nil"/>
              <w:right w:val="nil"/>
            </w:tcBorders>
            <w:tcMar>
              <w:top w:w="43" w:type="dxa"/>
              <w:left w:w="0" w:type="dxa"/>
              <w:bottom w:w="0" w:type="dxa"/>
              <w:right w:w="0" w:type="dxa"/>
            </w:tcMar>
            <w:vAlign w:val="bottom"/>
          </w:tcPr>
          <w:p w14:paraId="54D684E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4B66771" w14:textId="77777777" w:rsidR="00815F63" w:rsidRDefault="00815F63" w:rsidP="00C12453">
            <w:pPr>
              <w:jc w:val="right"/>
            </w:pPr>
          </w:p>
        </w:tc>
      </w:tr>
      <w:tr w:rsidR="00815F63" w14:paraId="4610651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679C8E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1E3F7C"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3876368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171258" w14:textId="77777777" w:rsidR="00815F63" w:rsidRDefault="005766E3" w:rsidP="0087371F">
            <w:r>
              <w:t>Fellesutgifter</w:t>
            </w:r>
          </w:p>
        </w:tc>
        <w:tc>
          <w:tcPr>
            <w:tcW w:w="1200" w:type="dxa"/>
            <w:tcBorders>
              <w:top w:val="nil"/>
              <w:left w:val="nil"/>
              <w:bottom w:val="nil"/>
              <w:right w:val="nil"/>
            </w:tcBorders>
            <w:tcMar>
              <w:top w:w="43" w:type="dxa"/>
              <w:left w:w="0" w:type="dxa"/>
              <w:bottom w:w="0" w:type="dxa"/>
              <w:right w:w="0" w:type="dxa"/>
            </w:tcMar>
            <w:vAlign w:val="bottom"/>
          </w:tcPr>
          <w:p w14:paraId="5227750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C0D30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66C6C56" w14:textId="77777777" w:rsidR="00815F63" w:rsidRDefault="005766E3" w:rsidP="00C12453">
            <w:pPr>
              <w:jc w:val="right"/>
            </w:pPr>
            <w:r>
              <w:t>151 491 000</w:t>
            </w:r>
          </w:p>
        </w:tc>
        <w:tc>
          <w:tcPr>
            <w:tcW w:w="180" w:type="dxa"/>
            <w:tcBorders>
              <w:top w:val="nil"/>
              <w:left w:val="nil"/>
              <w:bottom w:val="nil"/>
              <w:right w:val="nil"/>
            </w:tcBorders>
            <w:tcMar>
              <w:top w:w="43" w:type="dxa"/>
              <w:left w:w="0" w:type="dxa"/>
              <w:bottom w:w="0" w:type="dxa"/>
              <w:right w:w="0" w:type="dxa"/>
            </w:tcMar>
            <w:vAlign w:val="bottom"/>
          </w:tcPr>
          <w:p w14:paraId="1885134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4427F09" w14:textId="77777777" w:rsidR="00815F63" w:rsidRDefault="00815F63" w:rsidP="00C12453">
            <w:pPr>
              <w:jc w:val="right"/>
            </w:pPr>
          </w:p>
        </w:tc>
      </w:tr>
      <w:tr w:rsidR="00815F63" w14:paraId="2C9832B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E0327F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218EFD"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547772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7B013B"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AEAEC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70A01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8B9D1B1" w14:textId="77777777" w:rsidR="00815F63" w:rsidRDefault="005766E3" w:rsidP="00C12453">
            <w:pPr>
              <w:jc w:val="right"/>
            </w:pPr>
            <w:r>
              <w:t>66 510 000</w:t>
            </w:r>
          </w:p>
        </w:tc>
        <w:tc>
          <w:tcPr>
            <w:tcW w:w="180" w:type="dxa"/>
            <w:tcBorders>
              <w:top w:val="nil"/>
              <w:left w:val="nil"/>
              <w:bottom w:val="nil"/>
              <w:right w:val="nil"/>
            </w:tcBorders>
            <w:tcMar>
              <w:top w:w="43" w:type="dxa"/>
              <w:left w:w="0" w:type="dxa"/>
              <w:bottom w:w="0" w:type="dxa"/>
              <w:right w:w="0" w:type="dxa"/>
            </w:tcMar>
            <w:vAlign w:val="bottom"/>
          </w:tcPr>
          <w:p w14:paraId="6BAE568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A398B0D" w14:textId="77777777" w:rsidR="00815F63" w:rsidRDefault="00815F63" w:rsidP="00C12453">
            <w:pPr>
              <w:jc w:val="right"/>
            </w:pPr>
          </w:p>
        </w:tc>
      </w:tr>
      <w:tr w:rsidR="00815F63" w14:paraId="7CC6850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5DD4FE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64FDD3C" w14:textId="77777777" w:rsidR="00815F63" w:rsidRDefault="005766E3" w:rsidP="0087371F">
            <w:r>
              <w:t>46</w:t>
            </w:r>
          </w:p>
        </w:tc>
        <w:tc>
          <w:tcPr>
            <w:tcW w:w="260" w:type="dxa"/>
            <w:tcBorders>
              <w:top w:val="nil"/>
              <w:left w:val="nil"/>
              <w:bottom w:val="nil"/>
              <w:right w:val="nil"/>
            </w:tcBorders>
            <w:tcMar>
              <w:top w:w="43" w:type="dxa"/>
              <w:left w:w="0" w:type="dxa"/>
              <w:bottom w:w="0" w:type="dxa"/>
              <w:right w:w="0" w:type="dxa"/>
            </w:tcMar>
            <w:vAlign w:val="bottom"/>
          </w:tcPr>
          <w:p w14:paraId="70E7321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79A0C0" w14:textId="77777777" w:rsidR="00815F63" w:rsidRDefault="005766E3" w:rsidP="0087371F">
            <w:r>
              <w:t>Sikringsanlegg og sperresystemer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518E47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70115F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FB4D782" w14:textId="77777777" w:rsidR="00815F63" w:rsidRDefault="005766E3" w:rsidP="00C12453">
            <w:pPr>
              <w:jc w:val="right"/>
            </w:pPr>
            <w:r>
              <w:t>12 958 000</w:t>
            </w:r>
          </w:p>
        </w:tc>
        <w:tc>
          <w:tcPr>
            <w:tcW w:w="180" w:type="dxa"/>
            <w:tcBorders>
              <w:top w:val="nil"/>
              <w:left w:val="nil"/>
              <w:bottom w:val="nil"/>
              <w:right w:val="nil"/>
            </w:tcBorders>
            <w:tcMar>
              <w:top w:w="43" w:type="dxa"/>
              <w:left w:w="0" w:type="dxa"/>
              <w:bottom w:w="0" w:type="dxa"/>
              <w:right w:w="0" w:type="dxa"/>
            </w:tcMar>
            <w:vAlign w:val="bottom"/>
          </w:tcPr>
          <w:p w14:paraId="07BC7F34"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568B3CC" w14:textId="77777777" w:rsidR="00815F63" w:rsidRDefault="005766E3" w:rsidP="00C12453">
            <w:pPr>
              <w:jc w:val="right"/>
            </w:pPr>
            <w:r>
              <w:t>1 069 916 000</w:t>
            </w:r>
          </w:p>
        </w:tc>
      </w:tr>
      <w:tr w:rsidR="00815F63" w14:paraId="5E20C9C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6E966C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318E46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CFEB31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2915E8" w14:textId="77777777" w:rsidR="00815F63" w:rsidRDefault="005766E3" w:rsidP="0087371F">
            <w:r>
              <w:t>Sum Administrasjon</w:t>
            </w:r>
          </w:p>
        </w:tc>
        <w:tc>
          <w:tcPr>
            <w:tcW w:w="1200" w:type="dxa"/>
            <w:tcBorders>
              <w:top w:val="nil"/>
              <w:left w:val="nil"/>
              <w:bottom w:val="nil"/>
              <w:right w:val="nil"/>
            </w:tcBorders>
            <w:tcMar>
              <w:top w:w="43" w:type="dxa"/>
              <w:left w:w="0" w:type="dxa"/>
              <w:bottom w:w="0" w:type="dxa"/>
              <w:right w:w="0" w:type="dxa"/>
            </w:tcMar>
            <w:vAlign w:val="bottom"/>
          </w:tcPr>
          <w:p w14:paraId="1D3A20A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026E9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A58A5B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5DA2CAE"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DF0E8D3" w14:textId="77777777" w:rsidR="00815F63" w:rsidRDefault="005766E3" w:rsidP="00C12453">
            <w:pPr>
              <w:jc w:val="right"/>
            </w:pPr>
            <w:r>
              <w:t>22 684 589 000</w:t>
            </w:r>
          </w:p>
        </w:tc>
      </w:tr>
      <w:tr w:rsidR="00815F63" w14:paraId="69C6003E"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AE9E369" w14:textId="77777777" w:rsidR="00815F63" w:rsidRDefault="005766E3">
            <w:pPr>
              <w:pStyle w:val="tittel-gulbok2"/>
            </w:pPr>
            <w:r>
              <w:rPr>
                <w:spacing w:val="21"/>
                <w:w w:val="100"/>
                <w:sz w:val="21"/>
                <w:szCs w:val="21"/>
              </w:rPr>
              <w:t>Statsforvalterne</w:t>
            </w:r>
          </w:p>
        </w:tc>
      </w:tr>
      <w:tr w:rsidR="00815F63" w14:paraId="15DF562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C044734" w14:textId="77777777" w:rsidR="00815F63" w:rsidRDefault="005766E3" w:rsidP="0087371F">
            <w:r>
              <w:t>525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2C795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4371A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F227A7" w14:textId="77777777" w:rsidR="00815F63" w:rsidRDefault="005766E3" w:rsidP="0087371F">
            <w:r>
              <w:t>Statsforvalterne:</w:t>
            </w:r>
          </w:p>
        </w:tc>
        <w:tc>
          <w:tcPr>
            <w:tcW w:w="1200" w:type="dxa"/>
            <w:tcBorders>
              <w:top w:val="nil"/>
              <w:left w:val="nil"/>
              <w:bottom w:val="nil"/>
              <w:right w:val="nil"/>
            </w:tcBorders>
            <w:tcMar>
              <w:top w:w="43" w:type="dxa"/>
              <w:left w:w="0" w:type="dxa"/>
              <w:bottom w:w="0" w:type="dxa"/>
              <w:right w:w="0" w:type="dxa"/>
            </w:tcMar>
            <w:vAlign w:val="bottom"/>
          </w:tcPr>
          <w:p w14:paraId="64E7E60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710C9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EFBCA1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C842BF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597A69B" w14:textId="77777777" w:rsidR="00815F63" w:rsidRDefault="00815F63" w:rsidP="00C12453">
            <w:pPr>
              <w:jc w:val="right"/>
            </w:pPr>
          </w:p>
        </w:tc>
      </w:tr>
      <w:tr w:rsidR="00815F63" w14:paraId="4FE4FD7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3F9322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067C3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5D7B5E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6A1EA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527E92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728653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3C0E0D3" w14:textId="77777777" w:rsidR="00815F63" w:rsidRDefault="005766E3" w:rsidP="00C12453">
            <w:pPr>
              <w:jc w:val="right"/>
            </w:pPr>
            <w:r>
              <w:t>2 271 829 000</w:t>
            </w:r>
          </w:p>
        </w:tc>
        <w:tc>
          <w:tcPr>
            <w:tcW w:w="180" w:type="dxa"/>
            <w:tcBorders>
              <w:top w:val="nil"/>
              <w:left w:val="nil"/>
              <w:bottom w:val="nil"/>
              <w:right w:val="nil"/>
            </w:tcBorders>
            <w:tcMar>
              <w:top w:w="43" w:type="dxa"/>
              <w:left w:w="0" w:type="dxa"/>
              <w:bottom w:w="0" w:type="dxa"/>
              <w:right w:w="0" w:type="dxa"/>
            </w:tcMar>
            <w:vAlign w:val="bottom"/>
          </w:tcPr>
          <w:p w14:paraId="297DEEA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F3A052A" w14:textId="77777777" w:rsidR="00815F63" w:rsidRDefault="00815F63" w:rsidP="00C12453">
            <w:pPr>
              <w:jc w:val="right"/>
            </w:pPr>
          </w:p>
        </w:tc>
      </w:tr>
      <w:tr w:rsidR="00815F63" w14:paraId="6CCF890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EDBA21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E5C4C9"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BBB45F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77BA6C"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E3782B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9EC39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FC2E753" w14:textId="77777777" w:rsidR="00815F63" w:rsidRDefault="005766E3" w:rsidP="00C12453">
            <w:pPr>
              <w:jc w:val="right"/>
            </w:pPr>
            <w:r>
              <w:t>89 047 000</w:t>
            </w:r>
          </w:p>
        </w:tc>
        <w:tc>
          <w:tcPr>
            <w:tcW w:w="180" w:type="dxa"/>
            <w:tcBorders>
              <w:top w:val="nil"/>
              <w:left w:val="nil"/>
              <w:bottom w:val="nil"/>
              <w:right w:val="nil"/>
            </w:tcBorders>
            <w:tcMar>
              <w:top w:w="43" w:type="dxa"/>
              <w:left w:w="0" w:type="dxa"/>
              <w:bottom w:w="0" w:type="dxa"/>
              <w:right w:w="0" w:type="dxa"/>
            </w:tcMar>
            <w:vAlign w:val="bottom"/>
          </w:tcPr>
          <w:p w14:paraId="53314912"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4CD234A" w14:textId="77777777" w:rsidR="00815F63" w:rsidRDefault="005766E3" w:rsidP="00C12453">
            <w:pPr>
              <w:jc w:val="right"/>
            </w:pPr>
            <w:r>
              <w:t>2 360 876 000</w:t>
            </w:r>
          </w:p>
        </w:tc>
      </w:tr>
      <w:tr w:rsidR="00815F63" w14:paraId="5FF53B0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0C7AAE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6F43AF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286972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619E52" w14:textId="77777777" w:rsidR="00815F63" w:rsidRDefault="005766E3" w:rsidP="0087371F">
            <w:r>
              <w:t>Sum Statsforvalterne</w:t>
            </w:r>
          </w:p>
        </w:tc>
        <w:tc>
          <w:tcPr>
            <w:tcW w:w="1200" w:type="dxa"/>
            <w:tcBorders>
              <w:top w:val="nil"/>
              <w:left w:val="nil"/>
              <w:bottom w:val="nil"/>
              <w:right w:val="nil"/>
            </w:tcBorders>
            <w:tcMar>
              <w:top w:w="43" w:type="dxa"/>
              <w:left w:w="0" w:type="dxa"/>
              <w:bottom w:w="0" w:type="dxa"/>
              <w:right w:w="0" w:type="dxa"/>
            </w:tcMar>
            <w:vAlign w:val="bottom"/>
          </w:tcPr>
          <w:p w14:paraId="0C03598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8E4A2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8C0EB7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C1691A6"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8DE371D" w14:textId="77777777" w:rsidR="00815F63" w:rsidRDefault="005766E3" w:rsidP="00C12453">
            <w:pPr>
              <w:jc w:val="right"/>
            </w:pPr>
            <w:r>
              <w:t>2 360 876 000</w:t>
            </w:r>
          </w:p>
        </w:tc>
      </w:tr>
      <w:tr w:rsidR="00815F63" w14:paraId="50845559"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DE5B602" w14:textId="77777777" w:rsidR="00815F63" w:rsidRDefault="005766E3">
            <w:pPr>
              <w:pStyle w:val="tittel-gulbok2"/>
            </w:pPr>
            <w:r>
              <w:rPr>
                <w:spacing w:val="21"/>
                <w:w w:val="100"/>
                <w:sz w:val="21"/>
                <w:szCs w:val="21"/>
              </w:rPr>
              <w:t>Statlige byggeprosjekter og eiendomsforvaltning</w:t>
            </w:r>
          </w:p>
        </w:tc>
      </w:tr>
      <w:tr w:rsidR="00815F63" w14:paraId="650E9B9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FCB2360" w14:textId="77777777" w:rsidR="00815F63" w:rsidRDefault="005766E3" w:rsidP="0087371F">
            <w:r>
              <w:t>530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F19173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09D07E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45F29A" w14:textId="77777777" w:rsidR="00815F63" w:rsidRDefault="005766E3" w:rsidP="0087371F">
            <w:r>
              <w:t>Byggeprosjekter utenfor husleieordningen:</w:t>
            </w:r>
          </w:p>
        </w:tc>
        <w:tc>
          <w:tcPr>
            <w:tcW w:w="1200" w:type="dxa"/>
            <w:tcBorders>
              <w:top w:val="nil"/>
              <w:left w:val="nil"/>
              <w:bottom w:val="nil"/>
              <w:right w:val="nil"/>
            </w:tcBorders>
            <w:tcMar>
              <w:top w:w="43" w:type="dxa"/>
              <w:left w:w="0" w:type="dxa"/>
              <w:bottom w:w="0" w:type="dxa"/>
              <w:right w:w="0" w:type="dxa"/>
            </w:tcMar>
            <w:vAlign w:val="bottom"/>
          </w:tcPr>
          <w:p w14:paraId="3D78E02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3CFD3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BCAB27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A2C913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CC9220" w14:textId="77777777" w:rsidR="00815F63" w:rsidRDefault="00815F63" w:rsidP="00C12453">
            <w:pPr>
              <w:jc w:val="right"/>
            </w:pPr>
          </w:p>
        </w:tc>
      </w:tr>
      <w:tr w:rsidR="00815F63" w14:paraId="7258EC8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C747C2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BCC8F49" w14:textId="77777777" w:rsidR="00815F63" w:rsidRDefault="005766E3" w:rsidP="0087371F">
            <w:r>
              <w:t>31</w:t>
            </w:r>
          </w:p>
        </w:tc>
        <w:tc>
          <w:tcPr>
            <w:tcW w:w="260" w:type="dxa"/>
            <w:tcBorders>
              <w:top w:val="nil"/>
              <w:left w:val="nil"/>
              <w:bottom w:val="nil"/>
              <w:right w:val="nil"/>
            </w:tcBorders>
            <w:tcMar>
              <w:top w:w="43" w:type="dxa"/>
              <w:left w:w="0" w:type="dxa"/>
              <w:bottom w:w="0" w:type="dxa"/>
              <w:right w:w="0" w:type="dxa"/>
            </w:tcMar>
            <w:vAlign w:val="bottom"/>
          </w:tcPr>
          <w:p w14:paraId="11A19B3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CB7F10" w14:textId="77777777" w:rsidR="00815F63" w:rsidRDefault="005766E3" w:rsidP="0087371F">
            <w:r>
              <w:t>Igangsetting av byggeprosjekter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CD687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2AF20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3932A6A" w14:textId="77777777" w:rsidR="00815F63" w:rsidRDefault="005766E3" w:rsidP="00C12453">
            <w:pPr>
              <w:jc w:val="right"/>
            </w:pPr>
            <w:r>
              <w:t>169 000 000</w:t>
            </w:r>
          </w:p>
        </w:tc>
        <w:tc>
          <w:tcPr>
            <w:tcW w:w="180" w:type="dxa"/>
            <w:tcBorders>
              <w:top w:val="nil"/>
              <w:left w:val="nil"/>
              <w:bottom w:val="nil"/>
              <w:right w:val="nil"/>
            </w:tcBorders>
            <w:tcMar>
              <w:top w:w="43" w:type="dxa"/>
              <w:left w:w="0" w:type="dxa"/>
              <w:bottom w:w="0" w:type="dxa"/>
              <w:right w:w="0" w:type="dxa"/>
            </w:tcMar>
            <w:vAlign w:val="bottom"/>
          </w:tcPr>
          <w:p w14:paraId="7FCF0FB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59B5000" w14:textId="77777777" w:rsidR="00815F63" w:rsidRDefault="00815F63" w:rsidP="00C12453">
            <w:pPr>
              <w:jc w:val="right"/>
            </w:pPr>
          </w:p>
        </w:tc>
      </w:tr>
      <w:tr w:rsidR="00815F63" w14:paraId="5BD6192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8772A1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97C5E5" w14:textId="77777777" w:rsidR="00815F63" w:rsidRDefault="005766E3" w:rsidP="0087371F">
            <w:r>
              <w:t>33</w:t>
            </w:r>
          </w:p>
        </w:tc>
        <w:tc>
          <w:tcPr>
            <w:tcW w:w="260" w:type="dxa"/>
            <w:tcBorders>
              <w:top w:val="nil"/>
              <w:left w:val="nil"/>
              <w:bottom w:val="nil"/>
              <w:right w:val="nil"/>
            </w:tcBorders>
            <w:tcMar>
              <w:top w:w="43" w:type="dxa"/>
              <w:left w:w="0" w:type="dxa"/>
              <w:bottom w:w="0" w:type="dxa"/>
              <w:right w:w="0" w:type="dxa"/>
            </w:tcMar>
            <w:vAlign w:val="bottom"/>
          </w:tcPr>
          <w:p w14:paraId="4F8FCB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8BD570" w14:textId="77777777" w:rsidR="00815F63" w:rsidRDefault="005766E3" w:rsidP="0087371F">
            <w:r>
              <w:t>Videreføring av byggeprosjekter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1881D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ED165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B7E2C7F" w14:textId="77777777" w:rsidR="00815F63" w:rsidRDefault="005766E3" w:rsidP="00C12453">
            <w:pPr>
              <w:jc w:val="right"/>
            </w:pPr>
            <w:r>
              <w:t>4 385 000 000</w:t>
            </w:r>
          </w:p>
        </w:tc>
        <w:tc>
          <w:tcPr>
            <w:tcW w:w="180" w:type="dxa"/>
            <w:tcBorders>
              <w:top w:val="nil"/>
              <w:left w:val="nil"/>
              <w:bottom w:val="nil"/>
              <w:right w:val="nil"/>
            </w:tcBorders>
            <w:tcMar>
              <w:top w:w="43" w:type="dxa"/>
              <w:left w:w="0" w:type="dxa"/>
              <w:bottom w:w="0" w:type="dxa"/>
              <w:right w:w="0" w:type="dxa"/>
            </w:tcMar>
            <w:vAlign w:val="bottom"/>
          </w:tcPr>
          <w:p w14:paraId="227DBC6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CB1CB6E" w14:textId="77777777" w:rsidR="00815F63" w:rsidRDefault="00815F63" w:rsidP="00C12453">
            <w:pPr>
              <w:jc w:val="right"/>
            </w:pPr>
          </w:p>
        </w:tc>
      </w:tr>
      <w:tr w:rsidR="00815F63" w14:paraId="503CC25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F8F86A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2D387E" w14:textId="77777777" w:rsidR="00815F63" w:rsidRDefault="005766E3" w:rsidP="0087371F">
            <w:r>
              <w:t>36</w:t>
            </w:r>
          </w:p>
        </w:tc>
        <w:tc>
          <w:tcPr>
            <w:tcW w:w="260" w:type="dxa"/>
            <w:tcBorders>
              <w:top w:val="nil"/>
              <w:left w:val="nil"/>
              <w:bottom w:val="nil"/>
              <w:right w:val="nil"/>
            </w:tcBorders>
            <w:tcMar>
              <w:top w:w="43" w:type="dxa"/>
              <w:left w:w="0" w:type="dxa"/>
              <w:bottom w:w="0" w:type="dxa"/>
              <w:right w:w="0" w:type="dxa"/>
            </w:tcMar>
            <w:vAlign w:val="bottom"/>
          </w:tcPr>
          <w:p w14:paraId="61DCF75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0A9076" w14:textId="77777777" w:rsidR="00815F63" w:rsidRDefault="005766E3" w:rsidP="0087371F">
            <w:r>
              <w:t>Kunstnerisk utsmykking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154F9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FE106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4C7BDC5" w14:textId="77777777" w:rsidR="00815F63" w:rsidRDefault="005766E3" w:rsidP="00C12453">
            <w:pPr>
              <w:jc w:val="right"/>
            </w:pPr>
            <w:r>
              <w:t>59 081 000</w:t>
            </w:r>
          </w:p>
        </w:tc>
        <w:tc>
          <w:tcPr>
            <w:tcW w:w="180" w:type="dxa"/>
            <w:tcBorders>
              <w:top w:val="nil"/>
              <w:left w:val="nil"/>
              <w:bottom w:val="nil"/>
              <w:right w:val="nil"/>
            </w:tcBorders>
            <w:tcMar>
              <w:top w:w="43" w:type="dxa"/>
              <w:left w:w="0" w:type="dxa"/>
              <w:bottom w:w="0" w:type="dxa"/>
              <w:right w:w="0" w:type="dxa"/>
            </w:tcMar>
            <w:vAlign w:val="bottom"/>
          </w:tcPr>
          <w:p w14:paraId="5DC8088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DFD0F31" w14:textId="77777777" w:rsidR="00815F63" w:rsidRDefault="00815F63" w:rsidP="00C12453">
            <w:pPr>
              <w:jc w:val="right"/>
            </w:pPr>
          </w:p>
        </w:tc>
      </w:tr>
      <w:tr w:rsidR="00815F63" w14:paraId="76982C8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5F7460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A46B258"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4534A31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61DAB7"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8104FC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D1996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7F7C868" w14:textId="77777777" w:rsidR="00815F63" w:rsidRDefault="005766E3" w:rsidP="00C12453">
            <w:pPr>
              <w:jc w:val="right"/>
            </w:pPr>
            <w:r>
              <w:t>1 146 900 000</w:t>
            </w:r>
          </w:p>
        </w:tc>
        <w:tc>
          <w:tcPr>
            <w:tcW w:w="180" w:type="dxa"/>
            <w:tcBorders>
              <w:top w:val="nil"/>
              <w:left w:val="nil"/>
              <w:bottom w:val="nil"/>
              <w:right w:val="nil"/>
            </w:tcBorders>
            <w:tcMar>
              <w:top w:w="43" w:type="dxa"/>
              <w:left w:w="0" w:type="dxa"/>
              <w:bottom w:w="0" w:type="dxa"/>
              <w:right w:w="0" w:type="dxa"/>
            </w:tcMar>
            <w:vAlign w:val="bottom"/>
          </w:tcPr>
          <w:p w14:paraId="57D0278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7886504" w14:textId="77777777" w:rsidR="00815F63" w:rsidRDefault="005766E3" w:rsidP="00C12453">
            <w:pPr>
              <w:jc w:val="right"/>
            </w:pPr>
            <w:r>
              <w:t>5 759 981 000</w:t>
            </w:r>
          </w:p>
        </w:tc>
      </w:tr>
      <w:tr w:rsidR="00815F63" w14:paraId="6D187D2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6F154B1" w14:textId="77777777" w:rsidR="00815F63" w:rsidRDefault="005766E3" w:rsidP="0087371F">
            <w:r>
              <w:t>531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34AEAB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C1BFF5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20A785" w14:textId="77777777" w:rsidR="00815F63" w:rsidRDefault="005766E3" w:rsidP="0087371F">
            <w:r>
              <w:t>Eiendommer til kongelige formål:</w:t>
            </w:r>
          </w:p>
        </w:tc>
        <w:tc>
          <w:tcPr>
            <w:tcW w:w="1200" w:type="dxa"/>
            <w:tcBorders>
              <w:top w:val="nil"/>
              <w:left w:val="nil"/>
              <w:bottom w:val="nil"/>
              <w:right w:val="nil"/>
            </w:tcBorders>
            <w:tcMar>
              <w:top w:w="43" w:type="dxa"/>
              <w:left w:w="0" w:type="dxa"/>
              <w:bottom w:w="0" w:type="dxa"/>
              <w:right w:w="0" w:type="dxa"/>
            </w:tcMar>
            <w:vAlign w:val="bottom"/>
          </w:tcPr>
          <w:p w14:paraId="34C7622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0D148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DA9A1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D569D5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EDF71AB" w14:textId="77777777" w:rsidR="00815F63" w:rsidRDefault="00815F63" w:rsidP="00C12453">
            <w:pPr>
              <w:jc w:val="right"/>
            </w:pPr>
          </w:p>
        </w:tc>
      </w:tr>
      <w:tr w:rsidR="00815F63" w14:paraId="458155A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F85CDF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B3BF26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5CFE3B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5FAC17"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859A23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B0996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EF9EF91" w14:textId="77777777" w:rsidR="00815F63" w:rsidRDefault="005766E3" w:rsidP="00C12453">
            <w:pPr>
              <w:jc w:val="right"/>
            </w:pPr>
            <w:r>
              <w:t>31 788 000</w:t>
            </w:r>
          </w:p>
        </w:tc>
        <w:tc>
          <w:tcPr>
            <w:tcW w:w="180" w:type="dxa"/>
            <w:tcBorders>
              <w:top w:val="nil"/>
              <w:left w:val="nil"/>
              <w:bottom w:val="nil"/>
              <w:right w:val="nil"/>
            </w:tcBorders>
            <w:tcMar>
              <w:top w:w="43" w:type="dxa"/>
              <w:left w:w="0" w:type="dxa"/>
              <w:bottom w:w="0" w:type="dxa"/>
              <w:right w:w="0" w:type="dxa"/>
            </w:tcMar>
            <w:vAlign w:val="bottom"/>
          </w:tcPr>
          <w:p w14:paraId="75685DE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FE8152E" w14:textId="77777777" w:rsidR="00815F63" w:rsidRDefault="00815F63" w:rsidP="00C12453">
            <w:pPr>
              <w:jc w:val="right"/>
            </w:pPr>
          </w:p>
        </w:tc>
      </w:tr>
      <w:tr w:rsidR="00815F63" w14:paraId="4BAB882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DC006F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D81204"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6E37E69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95FF1A"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26876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A8B89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FBDA6E3" w14:textId="77777777" w:rsidR="00815F63" w:rsidRDefault="005766E3" w:rsidP="00C12453">
            <w:pPr>
              <w:jc w:val="right"/>
            </w:pPr>
            <w:r>
              <w:t>42 523 000</w:t>
            </w:r>
          </w:p>
        </w:tc>
        <w:tc>
          <w:tcPr>
            <w:tcW w:w="180" w:type="dxa"/>
            <w:tcBorders>
              <w:top w:val="nil"/>
              <w:left w:val="nil"/>
              <w:bottom w:val="nil"/>
              <w:right w:val="nil"/>
            </w:tcBorders>
            <w:tcMar>
              <w:top w:w="43" w:type="dxa"/>
              <w:left w:w="0" w:type="dxa"/>
              <w:bottom w:w="0" w:type="dxa"/>
              <w:right w:w="0" w:type="dxa"/>
            </w:tcMar>
            <w:vAlign w:val="bottom"/>
          </w:tcPr>
          <w:p w14:paraId="79B810E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56C6D58" w14:textId="77777777" w:rsidR="00815F63" w:rsidRDefault="005766E3" w:rsidP="00C12453">
            <w:pPr>
              <w:jc w:val="right"/>
            </w:pPr>
            <w:r>
              <w:t>74 311 000</w:t>
            </w:r>
          </w:p>
        </w:tc>
      </w:tr>
      <w:tr w:rsidR="00815F63" w14:paraId="26E3339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E925EEA" w14:textId="77777777" w:rsidR="00815F63" w:rsidRDefault="005766E3" w:rsidP="0087371F">
            <w:r>
              <w:t>533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04FF35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636997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AA0354" w14:textId="77777777" w:rsidR="00815F63" w:rsidRDefault="005766E3" w:rsidP="0087371F">
            <w:r>
              <w:t>Eiendommer utenfor husleieordningen:</w:t>
            </w:r>
          </w:p>
        </w:tc>
        <w:tc>
          <w:tcPr>
            <w:tcW w:w="1200" w:type="dxa"/>
            <w:tcBorders>
              <w:top w:val="nil"/>
              <w:left w:val="nil"/>
              <w:bottom w:val="nil"/>
              <w:right w:val="nil"/>
            </w:tcBorders>
            <w:tcMar>
              <w:top w:w="43" w:type="dxa"/>
              <w:left w:w="0" w:type="dxa"/>
              <w:bottom w:w="0" w:type="dxa"/>
              <w:right w:w="0" w:type="dxa"/>
            </w:tcMar>
            <w:vAlign w:val="bottom"/>
          </w:tcPr>
          <w:p w14:paraId="004EA7F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8DE77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F5F0C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0224EF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F3C49AC" w14:textId="77777777" w:rsidR="00815F63" w:rsidRDefault="00815F63" w:rsidP="00C12453">
            <w:pPr>
              <w:jc w:val="right"/>
            </w:pPr>
          </w:p>
        </w:tc>
      </w:tr>
      <w:tr w:rsidR="00815F63" w14:paraId="3BF5890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53DDA4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EAB94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7D254D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0CE470"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8A488F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270AE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3DA08F9" w14:textId="77777777" w:rsidR="00815F63" w:rsidRDefault="005766E3" w:rsidP="00C12453">
            <w:pPr>
              <w:jc w:val="right"/>
            </w:pPr>
            <w:r>
              <w:t>27 947 000</w:t>
            </w:r>
          </w:p>
        </w:tc>
        <w:tc>
          <w:tcPr>
            <w:tcW w:w="180" w:type="dxa"/>
            <w:tcBorders>
              <w:top w:val="nil"/>
              <w:left w:val="nil"/>
              <w:bottom w:val="nil"/>
              <w:right w:val="nil"/>
            </w:tcBorders>
            <w:tcMar>
              <w:top w:w="43" w:type="dxa"/>
              <w:left w:w="0" w:type="dxa"/>
              <w:bottom w:w="0" w:type="dxa"/>
              <w:right w:w="0" w:type="dxa"/>
            </w:tcMar>
            <w:vAlign w:val="bottom"/>
          </w:tcPr>
          <w:p w14:paraId="6E97163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53B388F" w14:textId="77777777" w:rsidR="00815F63" w:rsidRDefault="00815F63" w:rsidP="00C12453">
            <w:pPr>
              <w:jc w:val="right"/>
            </w:pPr>
          </w:p>
        </w:tc>
      </w:tr>
      <w:tr w:rsidR="00815F63" w14:paraId="5404E0F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596015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6BF65B6"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27ADECE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664870"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CF5C77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F1940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DC8465B" w14:textId="77777777" w:rsidR="00815F63" w:rsidRDefault="005766E3" w:rsidP="00C12453">
            <w:pPr>
              <w:jc w:val="right"/>
            </w:pPr>
            <w:r>
              <w:t>35 000 000</w:t>
            </w:r>
          </w:p>
        </w:tc>
        <w:tc>
          <w:tcPr>
            <w:tcW w:w="180" w:type="dxa"/>
            <w:tcBorders>
              <w:top w:val="nil"/>
              <w:left w:val="nil"/>
              <w:bottom w:val="nil"/>
              <w:right w:val="nil"/>
            </w:tcBorders>
            <w:tcMar>
              <w:top w:w="43" w:type="dxa"/>
              <w:left w:w="0" w:type="dxa"/>
              <w:bottom w:w="0" w:type="dxa"/>
              <w:right w:w="0" w:type="dxa"/>
            </w:tcMar>
            <w:vAlign w:val="bottom"/>
          </w:tcPr>
          <w:p w14:paraId="773FCFEC"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61879C8" w14:textId="77777777" w:rsidR="00815F63" w:rsidRDefault="005766E3" w:rsidP="00C12453">
            <w:pPr>
              <w:jc w:val="right"/>
            </w:pPr>
            <w:r>
              <w:t>62 947 000</w:t>
            </w:r>
          </w:p>
        </w:tc>
      </w:tr>
      <w:tr w:rsidR="00815F63" w14:paraId="70F723E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A3778D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D23956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927DE0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7D4FD8" w14:textId="77777777" w:rsidR="00815F63" w:rsidRDefault="005766E3" w:rsidP="0087371F">
            <w:r>
              <w:t>Sum Statlige byggeprosjekter og eiendomsforvaltning</w:t>
            </w:r>
          </w:p>
        </w:tc>
        <w:tc>
          <w:tcPr>
            <w:tcW w:w="1200" w:type="dxa"/>
            <w:tcBorders>
              <w:top w:val="nil"/>
              <w:left w:val="nil"/>
              <w:bottom w:val="nil"/>
              <w:right w:val="nil"/>
            </w:tcBorders>
            <w:tcMar>
              <w:top w:w="43" w:type="dxa"/>
              <w:left w:w="0" w:type="dxa"/>
              <w:bottom w:w="0" w:type="dxa"/>
              <w:right w:w="0" w:type="dxa"/>
            </w:tcMar>
            <w:vAlign w:val="bottom"/>
          </w:tcPr>
          <w:p w14:paraId="276CC5D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EEC80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D7CCF9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833E6C2"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A288EB3" w14:textId="77777777" w:rsidR="00815F63" w:rsidRDefault="005766E3" w:rsidP="00C12453">
            <w:pPr>
              <w:jc w:val="right"/>
            </w:pPr>
            <w:r>
              <w:t>5 897 239 000</w:t>
            </w:r>
          </w:p>
        </w:tc>
      </w:tr>
      <w:tr w:rsidR="00815F63" w14:paraId="665F1E68"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429E5BB" w14:textId="77777777" w:rsidR="00815F63" w:rsidRDefault="005766E3">
            <w:pPr>
              <w:pStyle w:val="tittel-gulbok2"/>
            </w:pPr>
            <w:r>
              <w:rPr>
                <w:spacing w:val="21"/>
                <w:w w:val="100"/>
                <w:sz w:val="21"/>
                <w:szCs w:val="21"/>
              </w:rPr>
              <w:t>Forvaltningsutvikling, IT- og ekompolitikk</w:t>
            </w:r>
          </w:p>
        </w:tc>
      </w:tr>
      <w:tr w:rsidR="00815F63" w14:paraId="749E652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A1E7610" w14:textId="77777777" w:rsidR="00815F63" w:rsidRDefault="005766E3" w:rsidP="0087371F">
            <w:r>
              <w:t>540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DA42E7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E96446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C9C781" w14:textId="77777777" w:rsidR="00815F63" w:rsidRDefault="005766E3" w:rsidP="0087371F">
            <w:r>
              <w:t>Digitaliseringsdirektoratet:</w:t>
            </w:r>
          </w:p>
        </w:tc>
        <w:tc>
          <w:tcPr>
            <w:tcW w:w="1200" w:type="dxa"/>
            <w:tcBorders>
              <w:top w:val="nil"/>
              <w:left w:val="nil"/>
              <w:bottom w:val="nil"/>
              <w:right w:val="nil"/>
            </w:tcBorders>
            <w:tcMar>
              <w:top w:w="43" w:type="dxa"/>
              <w:left w:w="0" w:type="dxa"/>
              <w:bottom w:w="0" w:type="dxa"/>
              <w:right w:w="0" w:type="dxa"/>
            </w:tcMar>
            <w:vAlign w:val="bottom"/>
          </w:tcPr>
          <w:p w14:paraId="18F7754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5B27B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C0E97A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6DCC02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DC473E0" w14:textId="77777777" w:rsidR="00815F63" w:rsidRDefault="00815F63" w:rsidP="00C12453">
            <w:pPr>
              <w:jc w:val="right"/>
            </w:pPr>
          </w:p>
        </w:tc>
      </w:tr>
      <w:tr w:rsidR="00815F63" w14:paraId="2484E3C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B9BE1C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31BAA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CD2826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E11B7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0E81FC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17732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2A8730F" w14:textId="77777777" w:rsidR="00815F63" w:rsidRDefault="005766E3" w:rsidP="00C12453">
            <w:pPr>
              <w:jc w:val="right"/>
            </w:pPr>
            <w:r>
              <w:t>159 610 000</w:t>
            </w:r>
          </w:p>
        </w:tc>
        <w:tc>
          <w:tcPr>
            <w:tcW w:w="180" w:type="dxa"/>
            <w:tcBorders>
              <w:top w:val="nil"/>
              <w:left w:val="nil"/>
              <w:bottom w:val="nil"/>
              <w:right w:val="nil"/>
            </w:tcBorders>
            <w:tcMar>
              <w:top w:w="43" w:type="dxa"/>
              <w:left w:w="0" w:type="dxa"/>
              <w:bottom w:w="0" w:type="dxa"/>
              <w:right w:w="0" w:type="dxa"/>
            </w:tcMar>
            <w:vAlign w:val="bottom"/>
          </w:tcPr>
          <w:p w14:paraId="2352D78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C22F7B0" w14:textId="77777777" w:rsidR="00815F63" w:rsidRDefault="00815F63" w:rsidP="00C12453">
            <w:pPr>
              <w:jc w:val="right"/>
            </w:pPr>
          </w:p>
        </w:tc>
      </w:tr>
      <w:tr w:rsidR="00815F63" w14:paraId="6024A91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922C55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5F8C2F0"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135B5D7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1D3D67"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3C9617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AD3C9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3FB5530" w14:textId="77777777" w:rsidR="00815F63" w:rsidRDefault="005766E3" w:rsidP="00C12453">
            <w:pPr>
              <w:jc w:val="right"/>
            </w:pPr>
            <w:r>
              <w:t>11 370 000</w:t>
            </w:r>
          </w:p>
        </w:tc>
        <w:tc>
          <w:tcPr>
            <w:tcW w:w="180" w:type="dxa"/>
            <w:tcBorders>
              <w:top w:val="nil"/>
              <w:left w:val="nil"/>
              <w:bottom w:val="nil"/>
              <w:right w:val="nil"/>
            </w:tcBorders>
            <w:tcMar>
              <w:top w:w="43" w:type="dxa"/>
              <w:left w:w="0" w:type="dxa"/>
              <w:bottom w:w="0" w:type="dxa"/>
              <w:right w:w="0" w:type="dxa"/>
            </w:tcMar>
            <w:vAlign w:val="bottom"/>
          </w:tcPr>
          <w:p w14:paraId="2BFFD97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146B1EE" w14:textId="77777777" w:rsidR="00815F63" w:rsidRDefault="00815F63" w:rsidP="00C12453">
            <w:pPr>
              <w:jc w:val="right"/>
            </w:pPr>
          </w:p>
        </w:tc>
      </w:tr>
      <w:tr w:rsidR="00815F63" w14:paraId="546B863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976AE1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019C0B"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2DCC3D3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55646A" w14:textId="77777777" w:rsidR="00815F63" w:rsidRDefault="005766E3" w:rsidP="0087371F">
            <w:r>
              <w:t>Bruk av nasjonale fellesløsninger</w:t>
            </w:r>
          </w:p>
        </w:tc>
        <w:tc>
          <w:tcPr>
            <w:tcW w:w="1200" w:type="dxa"/>
            <w:tcBorders>
              <w:top w:val="nil"/>
              <w:left w:val="nil"/>
              <w:bottom w:val="nil"/>
              <w:right w:val="nil"/>
            </w:tcBorders>
            <w:tcMar>
              <w:top w:w="43" w:type="dxa"/>
              <w:left w:w="0" w:type="dxa"/>
              <w:bottom w:w="0" w:type="dxa"/>
              <w:right w:w="0" w:type="dxa"/>
            </w:tcMar>
            <w:vAlign w:val="bottom"/>
          </w:tcPr>
          <w:p w14:paraId="59F9EC8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F3F5D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12A6005" w14:textId="77777777" w:rsidR="00815F63" w:rsidRDefault="005766E3" w:rsidP="00C12453">
            <w:pPr>
              <w:jc w:val="right"/>
            </w:pPr>
            <w:r>
              <w:t>179 000 000</w:t>
            </w:r>
          </w:p>
        </w:tc>
        <w:tc>
          <w:tcPr>
            <w:tcW w:w="180" w:type="dxa"/>
            <w:tcBorders>
              <w:top w:val="nil"/>
              <w:left w:val="nil"/>
              <w:bottom w:val="nil"/>
              <w:right w:val="nil"/>
            </w:tcBorders>
            <w:tcMar>
              <w:top w:w="43" w:type="dxa"/>
              <w:left w:w="0" w:type="dxa"/>
              <w:bottom w:w="0" w:type="dxa"/>
              <w:right w:w="0" w:type="dxa"/>
            </w:tcMar>
            <w:vAlign w:val="bottom"/>
          </w:tcPr>
          <w:p w14:paraId="71B2546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15D53FA" w14:textId="77777777" w:rsidR="00815F63" w:rsidRDefault="00815F63" w:rsidP="00C12453">
            <w:pPr>
              <w:jc w:val="right"/>
            </w:pPr>
          </w:p>
        </w:tc>
      </w:tr>
      <w:tr w:rsidR="00815F63" w14:paraId="5E95579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C0806F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B00845B"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7DE2613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B93441" w14:textId="77777777" w:rsidR="00815F63" w:rsidRDefault="005766E3" w:rsidP="0087371F">
            <w:r>
              <w:t>Utvikling og forvaltning av nasjonale fellesløsninger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C168C6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1485A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6587A1D" w14:textId="77777777" w:rsidR="00815F63" w:rsidRDefault="005766E3" w:rsidP="00C12453">
            <w:pPr>
              <w:jc w:val="right"/>
            </w:pPr>
            <w:r>
              <w:t>422 308 000</w:t>
            </w:r>
          </w:p>
        </w:tc>
        <w:tc>
          <w:tcPr>
            <w:tcW w:w="180" w:type="dxa"/>
            <w:tcBorders>
              <w:top w:val="nil"/>
              <w:left w:val="nil"/>
              <w:bottom w:val="nil"/>
              <w:right w:val="nil"/>
            </w:tcBorders>
            <w:tcMar>
              <w:top w:w="43" w:type="dxa"/>
              <w:left w:w="0" w:type="dxa"/>
              <w:bottom w:w="0" w:type="dxa"/>
              <w:right w:w="0" w:type="dxa"/>
            </w:tcMar>
            <w:vAlign w:val="bottom"/>
          </w:tcPr>
          <w:p w14:paraId="2B517C9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02535FE" w14:textId="77777777" w:rsidR="00815F63" w:rsidRDefault="00815F63" w:rsidP="00C12453">
            <w:pPr>
              <w:jc w:val="right"/>
            </w:pPr>
          </w:p>
        </w:tc>
      </w:tr>
      <w:tr w:rsidR="00815F63" w14:paraId="339A8A1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24F3C7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4CF6291" w14:textId="77777777" w:rsidR="00815F63" w:rsidRDefault="005766E3" w:rsidP="0087371F">
            <w:r>
              <w:t>25</w:t>
            </w:r>
          </w:p>
        </w:tc>
        <w:tc>
          <w:tcPr>
            <w:tcW w:w="260" w:type="dxa"/>
            <w:tcBorders>
              <w:top w:val="nil"/>
              <w:left w:val="nil"/>
              <w:bottom w:val="nil"/>
              <w:right w:val="nil"/>
            </w:tcBorders>
            <w:tcMar>
              <w:top w:w="43" w:type="dxa"/>
              <w:left w:w="0" w:type="dxa"/>
              <w:bottom w:w="0" w:type="dxa"/>
              <w:right w:w="0" w:type="dxa"/>
            </w:tcMar>
            <w:vAlign w:val="bottom"/>
          </w:tcPr>
          <w:p w14:paraId="33053D8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1535C2" w14:textId="77777777" w:rsidR="00815F63" w:rsidRDefault="005766E3" w:rsidP="0087371F">
            <w:r>
              <w:t>Medfinansieringsordning for digitaliseringsprosjekter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7BC40A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08ECC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718621" w14:textId="77777777" w:rsidR="00815F63" w:rsidRDefault="005766E3" w:rsidP="00C12453">
            <w:pPr>
              <w:jc w:val="right"/>
            </w:pPr>
            <w:r>
              <w:t>136 329 000</w:t>
            </w:r>
          </w:p>
        </w:tc>
        <w:tc>
          <w:tcPr>
            <w:tcW w:w="180" w:type="dxa"/>
            <w:tcBorders>
              <w:top w:val="nil"/>
              <w:left w:val="nil"/>
              <w:bottom w:val="nil"/>
              <w:right w:val="nil"/>
            </w:tcBorders>
            <w:tcMar>
              <w:top w:w="43" w:type="dxa"/>
              <w:left w:w="0" w:type="dxa"/>
              <w:bottom w:w="0" w:type="dxa"/>
              <w:right w:w="0" w:type="dxa"/>
            </w:tcMar>
            <w:vAlign w:val="bottom"/>
          </w:tcPr>
          <w:p w14:paraId="0733A46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336424E" w14:textId="77777777" w:rsidR="00815F63" w:rsidRDefault="00815F63" w:rsidP="00C12453">
            <w:pPr>
              <w:jc w:val="right"/>
            </w:pPr>
          </w:p>
        </w:tc>
      </w:tr>
      <w:tr w:rsidR="00815F63" w14:paraId="6C1F6FE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AB099C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4093A91" w14:textId="77777777" w:rsidR="00815F63" w:rsidRDefault="005766E3" w:rsidP="0087371F">
            <w:r>
              <w:t>26</w:t>
            </w:r>
          </w:p>
        </w:tc>
        <w:tc>
          <w:tcPr>
            <w:tcW w:w="260" w:type="dxa"/>
            <w:tcBorders>
              <w:top w:val="nil"/>
              <w:left w:val="nil"/>
              <w:bottom w:val="nil"/>
              <w:right w:val="nil"/>
            </w:tcBorders>
            <w:tcMar>
              <w:top w:w="43" w:type="dxa"/>
              <w:left w:w="0" w:type="dxa"/>
              <w:bottom w:w="0" w:type="dxa"/>
              <w:right w:w="0" w:type="dxa"/>
            </w:tcMar>
            <w:vAlign w:val="bottom"/>
          </w:tcPr>
          <w:p w14:paraId="2118B88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C6AC8A9" w14:textId="77777777" w:rsidR="00815F63" w:rsidRDefault="005766E3" w:rsidP="0087371F">
            <w:r>
              <w:t>StimuLab</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7A0E42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5D36B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09953A" w14:textId="77777777" w:rsidR="00815F63" w:rsidRDefault="005766E3" w:rsidP="00C12453">
            <w:pPr>
              <w:jc w:val="right"/>
            </w:pPr>
            <w:r>
              <w:t>5 202 000</w:t>
            </w:r>
          </w:p>
        </w:tc>
        <w:tc>
          <w:tcPr>
            <w:tcW w:w="180" w:type="dxa"/>
            <w:tcBorders>
              <w:top w:val="nil"/>
              <w:left w:val="nil"/>
              <w:bottom w:val="nil"/>
              <w:right w:val="nil"/>
            </w:tcBorders>
            <w:tcMar>
              <w:top w:w="43" w:type="dxa"/>
              <w:left w:w="0" w:type="dxa"/>
              <w:bottom w:w="0" w:type="dxa"/>
              <w:right w:w="0" w:type="dxa"/>
            </w:tcMar>
            <w:vAlign w:val="bottom"/>
          </w:tcPr>
          <w:p w14:paraId="33AE9E2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CF4F31D" w14:textId="77777777" w:rsidR="00815F63" w:rsidRDefault="00815F63" w:rsidP="00C12453">
            <w:pPr>
              <w:jc w:val="right"/>
            </w:pPr>
          </w:p>
        </w:tc>
      </w:tr>
      <w:tr w:rsidR="00815F63" w14:paraId="43E8671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D15F9D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1E9B07" w14:textId="77777777" w:rsidR="00815F63" w:rsidRDefault="005766E3" w:rsidP="0087371F">
            <w:r>
              <w:t>27</w:t>
            </w:r>
          </w:p>
        </w:tc>
        <w:tc>
          <w:tcPr>
            <w:tcW w:w="260" w:type="dxa"/>
            <w:tcBorders>
              <w:top w:val="nil"/>
              <w:left w:val="nil"/>
              <w:bottom w:val="nil"/>
              <w:right w:val="nil"/>
            </w:tcBorders>
            <w:tcMar>
              <w:top w:w="43" w:type="dxa"/>
              <w:left w:w="0" w:type="dxa"/>
              <w:bottom w:w="0" w:type="dxa"/>
              <w:right w:w="0" w:type="dxa"/>
            </w:tcMar>
            <w:vAlign w:val="bottom"/>
          </w:tcPr>
          <w:p w14:paraId="742E20E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B20595" w14:textId="77777777" w:rsidR="00815F63" w:rsidRDefault="005766E3" w:rsidP="0087371F">
            <w:r>
              <w:t>Tilsyn for universell utforming av ikt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08CE4B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302F0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B890FDB" w14:textId="77777777" w:rsidR="00815F63" w:rsidRDefault="005766E3" w:rsidP="00C12453">
            <w:pPr>
              <w:jc w:val="right"/>
            </w:pPr>
            <w:r>
              <w:t>19 133 000</w:t>
            </w:r>
          </w:p>
        </w:tc>
        <w:tc>
          <w:tcPr>
            <w:tcW w:w="180" w:type="dxa"/>
            <w:tcBorders>
              <w:top w:val="nil"/>
              <w:left w:val="nil"/>
              <w:bottom w:val="nil"/>
              <w:right w:val="nil"/>
            </w:tcBorders>
            <w:tcMar>
              <w:top w:w="43" w:type="dxa"/>
              <w:left w:w="0" w:type="dxa"/>
              <w:bottom w:w="0" w:type="dxa"/>
              <w:right w:w="0" w:type="dxa"/>
            </w:tcMar>
            <w:vAlign w:val="bottom"/>
          </w:tcPr>
          <w:p w14:paraId="54324F7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91FCC2B" w14:textId="77777777" w:rsidR="00815F63" w:rsidRDefault="00815F63" w:rsidP="00C12453">
            <w:pPr>
              <w:jc w:val="right"/>
            </w:pPr>
          </w:p>
        </w:tc>
      </w:tr>
      <w:tr w:rsidR="00815F63" w14:paraId="6978FD5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5C78C3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59D512" w14:textId="77777777" w:rsidR="00815F63" w:rsidRDefault="005766E3" w:rsidP="0087371F">
            <w:r>
              <w:t>29</w:t>
            </w:r>
          </w:p>
        </w:tc>
        <w:tc>
          <w:tcPr>
            <w:tcW w:w="260" w:type="dxa"/>
            <w:tcBorders>
              <w:top w:val="nil"/>
              <w:left w:val="nil"/>
              <w:bottom w:val="nil"/>
              <w:right w:val="nil"/>
            </w:tcBorders>
            <w:tcMar>
              <w:top w:w="43" w:type="dxa"/>
              <w:left w:w="0" w:type="dxa"/>
              <w:bottom w:w="0" w:type="dxa"/>
              <w:right w:w="0" w:type="dxa"/>
            </w:tcMar>
            <w:vAlign w:val="bottom"/>
          </w:tcPr>
          <w:p w14:paraId="784FDFE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4D0B31" w14:textId="77777777" w:rsidR="00815F63" w:rsidRDefault="005766E3" w:rsidP="0087371F">
            <w:r>
              <w:t>Tjenesteeierfinansiert drift av Altinn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5B316D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8101B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A2C8741" w14:textId="77777777" w:rsidR="00815F63" w:rsidRDefault="005766E3" w:rsidP="00C12453">
            <w:pPr>
              <w:jc w:val="right"/>
            </w:pPr>
            <w:r>
              <w:t>137 500 000</w:t>
            </w:r>
          </w:p>
        </w:tc>
        <w:tc>
          <w:tcPr>
            <w:tcW w:w="180" w:type="dxa"/>
            <w:tcBorders>
              <w:top w:val="nil"/>
              <w:left w:val="nil"/>
              <w:bottom w:val="nil"/>
              <w:right w:val="nil"/>
            </w:tcBorders>
            <w:tcMar>
              <w:top w:w="43" w:type="dxa"/>
              <w:left w:w="0" w:type="dxa"/>
              <w:bottom w:w="0" w:type="dxa"/>
              <w:right w:w="0" w:type="dxa"/>
            </w:tcMar>
            <w:vAlign w:val="bottom"/>
          </w:tcPr>
          <w:p w14:paraId="094D890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E8FB0A7" w14:textId="77777777" w:rsidR="00815F63" w:rsidRDefault="00815F63" w:rsidP="00C12453">
            <w:pPr>
              <w:jc w:val="right"/>
            </w:pPr>
          </w:p>
        </w:tc>
      </w:tr>
      <w:tr w:rsidR="00815F63" w14:paraId="3E19EC4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19ACFA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B1C776F"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E1EA14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81E3DB1" w14:textId="77777777" w:rsidR="00815F63" w:rsidRDefault="005766E3" w:rsidP="0087371F">
            <w:r>
              <w:t>IT-tilskudd</w:t>
            </w:r>
          </w:p>
        </w:tc>
        <w:tc>
          <w:tcPr>
            <w:tcW w:w="1200" w:type="dxa"/>
            <w:tcBorders>
              <w:top w:val="nil"/>
              <w:left w:val="nil"/>
              <w:bottom w:val="nil"/>
              <w:right w:val="nil"/>
            </w:tcBorders>
            <w:tcMar>
              <w:top w:w="43" w:type="dxa"/>
              <w:left w:w="0" w:type="dxa"/>
              <w:bottom w:w="0" w:type="dxa"/>
              <w:right w:w="0" w:type="dxa"/>
            </w:tcMar>
            <w:vAlign w:val="bottom"/>
          </w:tcPr>
          <w:p w14:paraId="1B3196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72243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DE4163E" w14:textId="77777777" w:rsidR="00815F63" w:rsidRDefault="005766E3" w:rsidP="00C12453">
            <w:pPr>
              <w:jc w:val="right"/>
            </w:pPr>
            <w:r>
              <w:t>8 922 000</w:t>
            </w:r>
          </w:p>
        </w:tc>
        <w:tc>
          <w:tcPr>
            <w:tcW w:w="180" w:type="dxa"/>
            <w:tcBorders>
              <w:top w:val="nil"/>
              <w:left w:val="nil"/>
              <w:bottom w:val="nil"/>
              <w:right w:val="nil"/>
            </w:tcBorders>
            <w:tcMar>
              <w:top w:w="43" w:type="dxa"/>
              <w:left w:w="0" w:type="dxa"/>
              <w:bottom w:w="0" w:type="dxa"/>
              <w:right w:w="0" w:type="dxa"/>
            </w:tcMar>
            <w:vAlign w:val="bottom"/>
          </w:tcPr>
          <w:p w14:paraId="22360E3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ECBDE40" w14:textId="77777777" w:rsidR="00815F63" w:rsidRDefault="005766E3" w:rsidP="00C12453">
            <w:pPr>
              <w:jc w:val="right"/>
            </w:pPr>
            <w:r>
              <w:t>1 079 374 000</w:t>
            </w:r>
          </w:p>
        </w:tc>
      </w:tr>
      <w:tr w:rsidR="00815F63" w14:paraId="506211D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38B48E0" w14:textId="77777777" w:rsidR="00815F63" w:rsidRDefault="005766E3" w:rsidP="0087371F">
            <w:r>
              <w:t>541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177795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F77C34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8B09C8" w14:textId="77777777" w:rsidR="00815F63" w:rsidRDefault="005766E3" w:rsidP="0087371F">
            <w:r>
              <w:t>IT- og ekompolitikk:</w:t>
            </w:r>
          </w:p>
        </w:tc>
        <w:tc>
          <w:tcPr>
            <w:tcW w:w="1200" w:type="dxa"/>
            <w:tcBorders>
              <w:top w:val="nil"/>
              <w:left w:val="nil"/>
              <w:bottom w:val="nil"/>
              <w:right w:val="nil"/>
            </w:tcBorders>
            <w:tcMar>
              <w:top w:w="43" w:type="dxa"/>
              <w:left w:w="0" w:type="dxa"/>
              <w:bottom w:w="0" w:type="dxa"/>
              <w:right w:w="0" w:type="dxa"/>
            </w:tcMar>
            <w:vAlign w:val="bottom"/>
          </w:tcPr>
          <w:p w14:paraId="1102FDB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ACC614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DBD783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8B9235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18D2F72" w14:textId="77777777" w:rsidR="00815F63" w:rsidRDefault="00815F63" w:rsidP="00C12453">
            <w:pPr>
              <w:jc w:val="right"/>
            </w:pPr>
          </w:p>
        </w:tc>
      </w:tr>
      <w:tr w:rsidR="00815F63" w14:paraId="28260854"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5D532E7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B2A3809"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7DB4A2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DB99B9" w14:textId="77777777" w:rsidR="00815F63" w:rsidRDefault="005766E3" w:rsidP="0087371F">
            <w:r>
              <w:t>Utvikling, gjennomføring og samordning av IT- og ekompolitikken</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24A4FB1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4173A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1FDABE6" w14:textId="77777777" w:rsidR="00815F63" w:rsidRDefault="005766E3" w:rsidP="00C12453">
            <w:pPr>
              <w:jc w:val="right"/>
            </w:pPr>
            <w:r>
              <w:t>15 924 000</w:t>
            </w:r>
          </w:p>
        </w:tc>
        <w:tc>
          <w:tcPr>
            <w:tcW w:w="180" w:type="dxa"/>
            <w:tcBorders>
              <w:top w:val="nil"/>
              <w:left w:val="nil"/>
              <w:bottom w:val="nil"/>
              <w:right w:val="nil"/>
            </w:tcBorders>
            <w:tcMar>
              <w:top w:w="43" w:type="dxa"/>
              <w:left w:w="0" w:type="dxa"/>
              <w:bottom w:w="0" w:type="dxa"/>
              <w:right w:w="0" w:type="dxa"/>
            </w:tcMar>
            <w:vAlign w:val="bottom"/>
          </w:tcPr>
          <w:p w14:paraId="6BB86A2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CCE0F1A" w14:textId="77777777" w:rsidR="00815F63" w:rsidRDefault="00815F63" w:rsidP="00C12453">
            <w:pPr>
              <w:jc w:val="right"/>
            </w:pPr>
          </w:p>
        </w:tc>
      </w:tr>
      <w:tr w:rsidR="00815F63" w14:paraId="635AD29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61A349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614A6B"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1D70CD7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B879CA9" w14:textId="77777777" w:rsidR="00815F63" w:rsidRDefault="005766E3" w:rsidP="0087371F">
            <w:r>
              <w:t>Bredbåndsutbygging</w:t>
            </w:r>
          </w:p>
        </w:tc>
        <w:tc>
          <w:tcPr>
            <w:tcW w:w="1200" w:type="dxa"/>
            <w:tcBorders>
              <w:top w:val="nil"/>
              <w:left w:val="nil"/>
              <w:bottom w:val="nil"/>
              <w:right w:val="nil"/>
            </w:tcBorders>
            <w:tcMar>
              <w:top w:w="43" w:type="dxa"/>
              <w:left w:w="0" w:type="dxa"/>
              <w:bottom w:w="0" w:type="dxa"/>
              <w:right w:w="0" w:type="dxa"/>
            </w:tcMar>
            <w:vAlign w:val="bottom"/>
          </w:tcPr>
          <w:p w14:paraId="6C91C2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F1EAE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1CC8F89" w14:textId="77777777" w:rsidR="00815F63" w:rsidRDefault="005766E3" w:rsidP="00C12453">
            <w:pPr>
              <w:jc w:val="right"/>
            </w:pPr>
            <w:r>
              <w:t>400 031 000</w:t>
            </w:r>
          </w:p>
        </w:tc>
        <w:tc>
          <w:tcPr>
            <w:tcW w:w="180" w:type="dxa"/>
            <w:tcBorders>
              <w:top w:val="nil"/>
              <w:left w:val="nil"/>
              <w:bottom w:val="nil"/>
              <w:right w:val="nil"/>
            </w:tcBorders>
            <w:tcMar>
              <w:top w:w="43" w:type="dxa"/>
              <w:left w:w="0" w:type="dxa"/>
              <w:bottom w:w="0" w:type="dxa"/>
              <w:right w:w="0" w:type="dxa"/>
            </w:tcMar>
            <w:vAlign w:val="bottom"/>
          </w:tcPr>
          <w:p w14:paraId="6FAB2D6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4FA59FC" w14:textId="77777777" w:rsidR="00815F63" w:rsidRDefault="00815F63" w:rsidP="00C12453">
            <w:pPr>
              <w:jc w:val="right"/>
            </w:pPr>
          </w:p>
        </w:tc>
      </w:tr>
      <w:tr w:rsidR="00815F63" w14:paraId="33C143D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E4EC87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6D91F7"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98579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955212" w14:textId="77777777" w:rsidR="00815F63" w:rsidRDefault="005766E3" w:rsidP="0087371F">
            <w:r>
              <w:t>Forvaltningsutvikling, IT- og ekompolitikk</w:t>
            </w:r>
            <w:r>
              <w:rPr>
                <w:rStyle w:val="kursiv"/>
                <w:sz w:val="21"/>
                <w:szCs w:val="21"/>
              </w:rPr>
              <w:t>, kan nyttes under post 22</w:t>
            </w:r>
          </w:p>
        </w:tc>
        <w:tc>
          <w:tcPr>
            <w:tcW w:w="1200" w:type="dxa"/>
            <w:tcBorders>
              <w:top w:val="nil"/>
              <w:left w:val="nil"/>
              <w:bottom w:val="nil"/>
              <w:right w:val="nil"/>
            </w:tcBorders>
            <w:tcMar>
              <w:top w:w="43" w:type="dxa"/>
              <w:left w:w="0" w:type="dxa"/>
              <w:bottom w:w="0" w:type="dxa"/>
              <w:right w:w="0" w:type="dxa"/>
            </w:tcMar>
            <w:vAlign w:val="bottom"/>
          </w:tcPr>
          <w:p w14:paraId="1B7A3E5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B5E26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BBC3521" w14:textId="77777777" w:rsidR="00815F63" w:rsidRDefault="005766E3" w:rsidP="00C12453">
            <w:pPr>
              <w:jc w:val="right"/>
            </w:pPr>
            <w:r>
              <w:t>34 908 000</w:t>
            </w:r>
          </w:p>
        </w:tc>
        <w:tc>
          <w:tcPr>
            <w:tcW w:w="180" w:type="dxa"/>
            <w:tcBorders>
              <w:top w:val="nil"/>
              <w:left w:val="nil"/>
              <w:bottom w:val="nil"/>
              <w:right w:val="nil"/>
            </w:tcBorders>
            <w:tcMar>
              <w:top w:w="43" w:type="dxa"/>
              <w:left w:w="0" w:type="dxa"/>
              <w:bottom w:w="0" w:type="dxa"/>
              <w:right w:w="0" w:type="dxa"/>
            </w:tcMar>
            <w:vAlign w:val="bottom"/>
          </w:tcPr>
          <w:p w14:paraId="0E4F226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CE7CD72" w14:textId="77777777" w:rsidR="00815F63" w:rsidRDefault="005766E3" w:rsidP="00C12453">
            <w:pPr>
              <w:jc w:val="right"/>
            </w:pPr>
            <w:r>
              <w:t>450 863 000</w:t>
            </w:r>
          </w:p>
        </w:tc>
      </w:tr>
      <w:tr w:rsidR="00815F63" w14:paraId="153347D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8545624" w14:textId="77777777" w:rsidR="00815F63" w:rsidRDefault="005766E3" w:rsidP="0087371F">
            <w:r>
              <w:t>542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6795E0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919CA5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73B595" w14:textId="77777777" w:rsidR="00815F63" w:rsidRDefault="005766E3" w:rsidP="0087371F">
            <w:r>
              <w:t>Internasjonalt samarbeid:</w:t>
            </w:r>
          </w:p>
        </w:tc>
        <w:tc>
          <w:tcPr>
            <w:tcW w:w="1200" w:type="dxa"/>
            <w:tcBorders>
              <w:top w:val="nil"/>
              <w:left w:val="nil"/>
              <w:bottom w:val="nil"/>
              <w:right w:val="nil"/>
            </w:tcBorders>
            <w:tcMar>
              <w:top w:w="43" w:type="dxa"/>
              <w:left w:w="0" w:type="dxa"/>
              <w:bottom w:w="0" w:type="dxa"/>
              <w:right w:w="0" w:type="dxa"/>
            </w:tcMar>
            <w:vAlign w:val="bottom"/>
          </w:tcPr>
          <w:p w14:paraId="3B09F06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580F5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850218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5229A4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B862B2D" w14:textId="77777777" w:rsidR="00815F63" w:rsidRDefault="00815F63" w:rsidP="00C12453">
            <w:pPr>
              <w:jc w:val="right"/>
            </w:pPr>
          </w:p>
        </w:tc>
      </w:tr>
      <w:tr w:rsidR="00815F63" w14:paraId="62EA795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B57217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AC052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A4EC6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1FC10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C3C290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FF512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FD8396D" w14:textId="77777777" w:rsidR="00815F63" w:rsidRDefault="005766E3" w:rsidP="00C12453">
            <w:pPr>
              <w:jc w:val="right"/>
            </w:pPr>
            <w:r>
              <w:t>5 100 000</w:t>
            </w:r>
          </w:p>
        </w:tc>
        <w:tc>
          <w:tcPr>
            <w:tcW w:w="180" w:type="dxa"/>
            <w:tcBorders>
              <w:top w:val="nil"/>
              <w:left w:val="nil"/>
              <w:bottom w:val="nil"/>
              <w:right w:val="nil"/>
            </w:tcBorders>
            <w:tcMar>
              <w:top w:w="43" w:type="dxa"/>
              <w:left w:w="0" w:type="dxa"/>
              <w:bottom w:w="0" w:type="dxa"/>
              <w:right w:w="0" w:type="dxa"/>
            </w:tcMar>
            <w:vAlign w:val="bottom"/>
          </w:tcPr>
          <w:p w14:paraId="651FEDA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4ECFE75" w14:textId="77777777" w:rsidR="00815F63" w:rsidRDefault="00815F63" w:rsidP="00C12453">
            <w:pPr>
              <w:jc w:val="right"/>
            </w:pPr>
          </w:p>
        </w:tc>
      </w:tr>
      <w:tr w:rsidR="00815F63" w14:paraId="013FA03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83EBAB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8E5885"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4E6D6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B3AA43" w14:textId="77777777" w:rsidR="00815F63" w:rsidRDefault="005766E3" w:rsidP="0087371F">
            <w:r>
              <w:t>Internasjonale program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597700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B0C1E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10AEE0A" w14:textId="77777777" w:rsidR="00815F63" w:rsidRDefault="005766E3" w:rsidP="00C12453">
            <w:pPr>
              <w:jc w:val="right"/>
            </w:pPr>
            <w:r>
              <w:t>476 782 000</w:t>
            </w:r>
          </w:p>
        </w:tc>
        <w:tc>
          <w:tcPr>
            <w:tcW w:w="180" w:type="dxa"/>
            <w:tcBorders>
              <w:top w:val="nil"/>
              <w:left w:val="nil"/>
              <w:bottom w:val="nil"/>
              <w:right w:val="nil"/>
            </w:tcBorders>
            <w:tcMar>
              <w:top w:w="43" w:type="dxa"/>
              <w:left w:w="0" w:type="dxa"/>
              <w:bottom w:w="0" w:type="dxa"/>
              <w:right w:w="0" w:type="dxa"/>
            </w:tcMar>
            <w:vAlign w:val="bottom"/>
          </w:tcPr>
          <w:p w14:paraId="2B5AE7E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97F3C78" w14:textId="77777777" w:rsidR="00815F63" w:rsidRDefault="005766E3" w:rsidP="00C12453">
            <w:pPr>
              <w:jc w:val="right"/>
            </w:pPr>
            <w:r>
              <w:t>481 882 000</w:t>
            </w:r>
          </w:p>
        </w:tc>
      </w:tr>
      <w:tr w:rsidR="00815F63" w14:paraId="5404DE3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0F2F312" w14:textId="77777777" w:rsidR="00815F63" w:rsidRDefault="005766E3" w:rsidP="0087371F">
            <w:r>
              <w:t>543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363A1C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042230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467292" w14:textId="77777777" w:rsidR="00815F63" w:rsidRDefault="005766E3" w:rsidP="0087371F">
            <w:r>
              <w:t>Nasjonal kommunikasjonsmyndighet:</w:t>
            </w:r>
          </w:p>
        </w:tc>
        <w:tc>
          <w:tcPr>
            <w:tcW w:w="1200" w:type="dxa"/>
            <w:tcBorders>
              <w:top w:val="nil"/>
              <w:left w:val="nil"/>
              <w:bottom w:val="nil"/>
              <w:right w:val="nil"/>
            </w:tcBorders>
            <w:tcMar>
              <w:top w:w="43" w:type="dxa"/>
              <w:left w:w="0" w:type="dxa"/>
              <w:bottom w:w="0" w:type="dxa"/>
              <w:right w:w="0" w:type="dxa"/>
            </w:tcMar>
            <w:vAlign w:val="bottom"/>
          </w:tcPr>
          <w:p w14:paraId="3DA6202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2C858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C0C8F6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8E6FF3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0D9F124" w14:textId="77777777" w:rsidR="00815F63" w:rsidRDefault="00815F63" w:rsidP="00C12453">
            <w:pPr>
              <w:jc w:val="right"/>
            </w:pPr>
          </w:p>
        </w:tc>
      </w:tr>
      <w:tr w:rsidR="00815F63" w14:paraId="1FF73F3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9CD287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E9714B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50240A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779C96" w14:textId="77777777" w:rsidR="00815F63" w:rsidRDefault="005766E3" w:rsidP="0087371F">
            <w:r>
              <w:t>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1BF16C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DAE7D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AFC87C2" w14:textId="77777777" w:rsidR="00815F63" w:rsidRDefault="005766E3" w:rsidP="00C12453">
            <w:pPr>
              <w:jc w:val="right"/>
            </w:pPr>
            <w:r>
              <w:t>260 092 000</w:t>
            </w:r>
          </w:p>
        </w:tc>
        <w:tc>
          <w:tcPr>
            <w:tcW w:w="180" w:type="dxa"/>
            <w:tcBorders>
              <w:top w:val="nil"/>
              <w:left w:val="nil"/>
              <w:bottom w:val="nil"/>
              <w:right w:val="nil"/>
            </w:tcBorders>
            <w:tcMar>
              <w:top w:w="43" w:type="dxa"/>
              <w:left w:w="0" w:type="dxa"/>
              <w:bottom w:w="0" w:type="dxa"/>
              <w:right w:w="0" w:type="dxa"/>
            </w:tcMar>
            <w:vAlign w:val="bottom"/>
          </w:tcPr>
          <w:p w14:paraId="54F0EBD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994E3E3" w14:textId="77777777" w:rsidR="00815F63" w:rsidRDefault="00815F63" w:rsidP="00C12453">
            <w:pPr>
              <w:jc w:val="right"/>
            </w:pPr>
          </w:p>
        </w:tc>
      </w:tr>
      <w:tr w:rsidR="00815F63" w14:paraId="7F9B649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B4069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10F175F"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5B006A7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00E744"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FB4F09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7EEFB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FBEA939" w14:textId="77777777" w:rsidR="00815F63" w:rsidRDefault="005766E3" w:rsidP="00C12453">
            <w:pPr>
              <w:jc w:val="right"/>
            </w:pPr>
            <w:r>
              <w:t>16 886 000</w:t>
            </w:r>
          </w:p>
        </w:tc>
        <w:tc>
          <w:tcPr>
            <w:tcW w:w="180" w:type="dxa"/>
            <w:tcBorders>
              <w:top w:val="nil"/>
              <w:left w:val="nil"/>
              <w:bottom w:val="nil"/>
              <w:right w:val="nil"/>
            </w:tcBorders>
            <w:tcMar>
              <w:top w:w="43" w:type="dxa"/>
              <w:left w:w="0" w:type="dxa"/>
              <w:bottom w:w="0" w:type="dxa"/>
              <w:right w:w="0" w:type="dxa"/>
            </w:tcMar>
            <w:vAlign w:val="bottom"/>
          </w:tcPr>
          <w:p w14:paraId="506EF20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B470BC5" w14:textId="77777777" w:rsidR="00815F63" w:rsidRDefault="00815F63" w:rsidP="00C12453">
            <w:pPr>
              <w:jc w:val="right"/>
            </w:pPr>
          </w:p>
        </w:tc>
      </w:tr>
      <w:tr w:rsidR="00815F63" w14:paraId="2A22BFB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7022B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F0C987"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770345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947720" w14:textId="77777777" w:rsidR="00815F63" w:rsidRDefault="005766E3" w:rsidP="0087371F">
            <w:r>
              <w:t>Telesikkerhet og -beredskap</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8AABCC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19C47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C92C15A" w14:textId="77777777" w:rsidR="00815F63" w:rsidRDefault="005766E3" w:rsidP="00C12453">
            <w:pPr>
              <w:jc w:val="right"/>
            </w:pPr>
            <w:r>
              <w:t>187 992 000</w:t>
            </w:r>
          </w:p>
        </w:tc>
        <w:tc>
          <w:tcPr>
            <w:tcW w:w="180" w:type="dxa"/>
            <w:tcBorders>
              <w:top w:val="nil"/>
              <w:left w:val="nil"/>
              <w:bottom w:val="nil"/>
              <w:right w:val="nil"/>
            </w:tcBorders>
            <w:tcMar>
              <w:top w:w="43" w:type="dxa"/>
              <w:left w:w="0" w:type="dxa"/>
              <w:bottom w:w="0" w:type="dxa"/>
              <w:right w:w="0" w:type="dxa"/>
            </w:tcMar>
            <w:vAlign w:val="bottom"/>
          </w:tcPr>
          <w:p w14:paraId="1510756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374FD36" w14:textId="77777777" w:rsidR="00815F63" w:rsidRDefault="00815F63" w:rsidP="00C12453">
            <w:pPr>
              <w:jc w:val="right"/>
            </w:pPr>
          </w:p>
        </w:tc>
      </w:tr>
      <w:tr w:rsidR="00815F63" w14:paraId="6828D4B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2215A5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93C8C6"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48A0F7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81647C" w14:textId="77777777" w:rsidR="00815F63" w:rsidRDefault="005766E3" w:rsidP="0087371F">
            <w:r>
              <w:t>Funksjonell internettilgang til alle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1F8D1B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92768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ADA0E74" w14:textId="77777777" w:rsidR="00815F63" w:rsidRDefault="005766E3" w:rsidP="00C12453">
            <w:pPr>
              <w:jc w:val="right"/>
            </w:pPr>
            <w:r>
              <w:t>10 573 000</w:t>
            </w:r>
          </w:p>
        </w:tc>
        <w:tc>
          <w:tcPr>
            <w:tcW w:w="180" w:type="dxa"/>
            <w:tcBorders>
              <w:top w:val="nil"/>
              <w:left w:val="nil"/>
              <w:bottom w:val="nil"/>
              <w:right w:val="nil"/>
            </w:tcBorders>
            <w:tcMar>
              <w:top w:w="43" w:type="dxa"/>
              <w:left w:w="0" w:type="dxa"/>
              <w:bottom w:w="0" w:type="dxa"/>
              <w:right w:w="0" w:type="dxa"/>
            </w:tcMar>
            <w:vAlign w:val="bottom"/>
          </w:tcPr>
          <w:p w14:paraId="7A696A2E"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91B5215" w14:textId="77777777" w:rsidR="00815F63" w:rsidRDefault="005766E3" w:rsidP="00C12453">
            <w:pPr>
              <w:jc w:val="right"/>
            </w:pPr>
            <w:r>
              <w:t>475 543 000</w:t>
            </w:r>
          </w:p>
        </w:tc>
      </w:tr>
      <w:tr w:rsidR="00815F63" w14:paraId="0B5BB37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174FED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0625FB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8FDE9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EE4E85" w14:textId="77777777" w:rsidR="00815F63" w:rsidRDefault="005766E3" w:rsidP="0087371F">
            <w:r>
              <w:t>Sum Forvaltningsutvikling, IT- og ekompolitikk</w:t>
            </w:r>
          </w:p>
        </w:tc>
        <w:tc>
          <w:tcPr>
            <w:tcW w:w="1200" w:type="dxa"/>
            <w:tcBorders>
              <w:top w:val="nil"/>
              <w:left w:val="nil"/>
              <w:bottom w:val="nil"/>
              <w:right w:val="nil"/>
            </w:tcBorders>
            <w:tcMar>
              <w:top w:w="43" w:type="dxa"/>
              <w:left w:w="0" w:type="dxa"/>
              <w:bottom w:w="0" w:type="dxa"/>
              <w:right w:w="0" w:type="dxa"/>
            </w:tcMar>
            <w:vAlign w:val="bottom"/>
          </w:tcPr>
          <w:p w14:paraId="1446F51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357D1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0C163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6BC6343"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4390AAF" w14:textId="77777777" w:rsidR="00815F63" w:rsidRDefault="005766E3" w:rsidP="00C12453">
            <w:pPr>
              <w:jc w:val="right"/>
            </w:pPr>
            <w:r>
              <w:t>2 487 662 000</w:t>
            </w:r>
          </w:p>
        </w:tc>
      </w:tr>
      <w:tr w:rsidR="00815F63" w14:paraId="2EB47DF2"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800B88A" w14:textId="77777777" w:rsidR="00815F63" w:rsidRDefault="005766E3">
            <w:pPr>
              <w:pStyle w:val="tittel-gulbok2"/>
            </w:pPr>
            <w:r>
              <w:rPr>
                <w:spacing w:val="21"/>
                <w:w w:val="100"/>
                <w:sz w:val="21"/>
                <w:szCs w:val="21"/>
              </w:rPr>
              <w:t>Personvern</w:t>
            </w:r>
          </w:p>
        </w:tc>
      </w:tr>
      <w:tr w:rsidR="00815F63" w14:paraId="6B55036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D507166" w14:textId="77777777" w:rsidR="00815F63" w:rsidRDefault="005766E3" w:rsidP="0087371F">
            <w:r>
              <w:t>545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21B30A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825F49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245B96" w14:textId="77777777" w:rsidR="00815F63" w:rsidRDefault="005766E3" w:rsidP="0087371F">
            <w:r>
              <w:t>Datatilsynet:</w:t>
            </w:r>
          </w:p>
        </w:tc>
        <w:tc>
          <w:tcPr>
            <w:tcW w:w="1200" w:type="dxa"/>
            <w:tcBorders>
              <w:top w:val="nil"/>
              <w:left w:val="nil"/>
              <w:bottom w:val="nil"/>
              <w:right w:val="nil"/>
            </w:tcBorders>
            <w:tcMar>
              <w:top w:w="43" w:type="dxa"/>
              <w:left w:w="0" w:type="dxa"/>
              <w:bottom w:w="0" w:type="dxa"/>
              <w:right w:w="0" w:type="dxa"/>
            </w:tcMar>
            <w:vAlign w:val="bottom"/>
          </w:tcPr>
          <w:p w14:paraId="24DA351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33F55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E582C1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79FBF7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808401" w14:textId="77777777" w:rsidR="00815F63" w:rsidRDefault="00815F63" w:rsidP="00C12453">
            <w:pPr>
              <w:jc w:val="right"/>
            </w:pPr>
          </w:p>
        </w:tc>
      </w:tr>
      <w:tr w:rsidR="00815F63" w14:paraId="5F3D4A3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770C64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C74A59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20119A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41CAF3"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A13975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A2580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B18A3F8" w14:textId="77777777" w:rsidR="00815F63" w:rsidRDefault="005766E3" w:rsidP="00C12453">
            <w:pPr>
              <w:jc w:val="right"/>
            </w:pPr>
            <w:r>
              <w:t>82 241 000</w:t>
            </w:r>
          </w:p>
        </w:tc>
        <w:tc>
          <w:tcPr>
            <w:tcW w:w="180" w:type="dxa"/>
            <w:tcBorders>
              <w:top w:val="nil"/>
              <w:left w:val="nil"/>
              <w:bottom w:val="nil"/>
              <w:right w:val="nil"/>
            </w:tcBorders>
            <w:tcMar>
              <w:top w:w="43" w:type="dxa"/>
              <w:left w:w="0" w:type="dxa"/>
              <w:bottom w:w="0" w:type="dxa"/>
              <w:right w:w="0" w:type="dxa"/>
            </w:tcMar>
            <w:vAlign w:val="bottom"/>
          </w:tcPr>
          <w:p w14:paraId="1B57323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B2F437F" w14:textId="77777777" w:rsidR="00815F63" w:rsidRDefault="005766E3" w:rsidP="00C12453">
            <w:pPr>
              <w:jc w:val="right"/>
            </w:pPr>
            <w:r>
              <w:t>82 241 000</w:t>
            </w:r>
          </w:p>
        </w:tc>
      </w:tr>
      <w:tr w:rsidR="00815F63" w14:paraId="7042C6B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D54C2D2" w14:textId="77777777" w:rsidR="00815F63" w:rsidRDefault="005766E3" w:rsidP="0087371F">
            <w:r>
              <w:t>546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7C2DDE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9C7210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4A37E0" w14:textId="77777777" w:rsidR="00815F63" w:rsidRDefault="005766E3" w:rsidP="0087371F">
            <w:r>
              <w:t>Personvernnemnda:</w:t>
            </w:r>
          </w:p>
        </w:tc>
        <w:tc>
          <w:tcPr>
            <w:tcW w:w="1200" w:type="dxa"/>
            <w:tcBorders>
              <w:top w:val="nil"/>
              <w:left w:val="nil"/>
              <w:bottom w:val="nil"/>
              <w:right w:val="nil"/>
            </w:tcBorders>
            <w:tcMar>
              <w:top w:w="43" w:type="dxa"/>
              <w:left w:w="0" w:type="dxa"/>
              <w:bottom w:w="0" w:type="dxa"/>
              <w:right w:w="0" w:type="dxa"/>
            </w:tcMar>
            <w:vAlign w:val="bottom"/>
          </w:tcPr>
          <w:p w14:paraId="454E404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059F1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0B51C6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F0EAC1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0EC31E4" w14:textId="77777777" w:rsidR="00815F63" w:rsidRDefault="00815F63" w:rsidP="00C12453">
            <w:pPr>
              <w:jc w:val="right"/>
            </w:pPr>
          </w:p>
        </w:tc>
      </w:tr>
      <w:tr w:rsidR="00815F63" w14:paraId="76EBF3F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CCEB1A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83071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DB42E5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62746D"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0197B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B5DB6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7AE86AA" w14:textId="77777777" w:rsidR="00815F63" w:rsidRDefault="005766E3" w:rsidP="00C12453">
            <w:pPr>
              <w:jc w:val="right"/>
            </w:pPr>
            <w:r>
              <w:t>2 778 000</w:t>
            </w:r>
          </w:p>
        </w:tc>
        <w:tc>
          <w:tcPr>
            <w:tcW w:w="180" w:type="dxa"/>
            <w:tcBorders>
              <w:top w:val="nil"/>
              <w:left w:val="nil"/>
              <w:bottom w:val="nil"/>
              <w:right w:val="nil"/>
            </w:tcBorders>
            <w:tcMar>
              <w:top w:w="43" w:type="dxa"/>
              <w:left w:w="0" w:type="dxa"/>
              <w:bottom w:w="0" w:type="dxa"/>
              <w:right w:w="0" w:type="dxa"/>
            </w:tcMar>
            <w:vAlign w:val="bottom"/>
          </w:tcPr>
          <w:p w14:paraId="1D70E846"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F8B87F8" w14:textId="77777777" w:rsidR="00815F63" w:rsidRDefault="005766E3" w:rsidP="00C12453">
            <w:pPr>
              <w:jc w:val="right"/>
            </w:pPr>
            <w:r>
              <w:t>2 778 000</w:t>
            </w:r>
          </w:p>
        </w:tc>
      </w:tr>
      <w:tr w:rsidR="00815F63" w14:paraId="4C16038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4FAE70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87ED10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426350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CC9FC2" w14:textId="77777777" w:rsidR="00815F63" w:rsidRDefault="005766E3" w:rsidP="0087371F">
            <w:r>
              <w:t>Sum Personvern</w:t>
            </w:r>
          </w:p>
        </w:tc>
        <w:tc>
          <w:tcPr>
            <w:tcW w:w="1200" w:type="dxa"/>
            <w:tcBorders>
              <w:top w:val="nil"/>
              <w:left w:val="nil"/>
              <w:bottom w:val="nil"/>
              <w:right w:val="nil"/>
            </w:tcBorders>
            <w:tcMar>
              <w:top w:w="43" w:type="dxa"/>
              <w:left w:w="0" w:type="dxa"/>
              <w:bottom w:w="0" w:type="dxa"/>
              <w:right w:w="0" w:type="dxa"/>
            </w:tcMar>
            <w:vAlign w:val="bottom"/>
          </w:tcPr>
          <w:p w14:paraId="5D19D66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4404A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373CB4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C49E3EB"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9B97DA6" w14:textId="77777777" w:rsidR="00815F63" w:rsidRDefault="005766E3" w:rsidP="00C12453">
            <w:pPr>
              <w:jc w:val="right"/>
            </w:pPr>
            <w:r>
              <w:t>85 019 000</w:t>
            </w:r>
          </w:p>
        </w:tc>
      </w:tr>
      <w:tr w:rsidR="00815F63" w14:paraId="14B0E811"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3920AB1" w14:textId="77777777" w:rsidR="00815F63" w:rsidRDefault="005766E3">
            <w:pPr>
              <w:pStyle w:val="tittel-gulbok2"/>
            </w:pPr>
            <w:r>
              <w:rPr>
                <w:spacing w:val="21"/>
                <w:w w:val="100"/>
                <w:sz w:val="21"/>
                <w:szCs w:val="21"/>
              </w:rPr>
              <w:t>Distrikts- og regionalpolitikk</w:t>
            </w:r>
          </w:p>
        </w:tc>
      </w:tr>
      <w:tr w:rsidR="00815F63" w14:paraId="416C478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1C39DC1" w14:textId="77777777" w:rsidR="00815F63" w:rsidRDefault="005766E3" w:rsidP="0087371F">
            <w:r>
              <w:t>553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887DD3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F3D5F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8EC5AD" w14:textId="77777777" w:rsidR="00815F63" w:rsidRDefault="005766E3" w:rsidP="0087371F">
            <w:r>
              <w:t>Regional- og distriktsutvikling:</w:t>
            </w:r>
          </w:p>
        </w:tc>
        <w:tc>
          <w:tcPr>
            <w:tcW w:w="1200" w:type="dxa"/>
            <w:tcBorders>
              <w:top w:val="nil"/>
              <w:left w:val="nil"/>
              <w:bottom w:val="nil"/>
              <w:right w:val="nil"/>
            </w:tcBorders>
            <w:tcMar>
              <w:top w:w="43" w:type="dxa"/>
              <w:left w:w="0" w:type="dxa"/>
              <w:bottom w:w="0" w:type="dxa"/>
              <w:right w:w="0" w:type="dxa"/>
            </w:tcMar>
            <w:vAlign w:val="bottom"/>
          </w:tcPr>
          <w:p w14:paraId="30426CF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5B27F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718AEE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8F9D5A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386B21F" w14:textId="77777777" w:rsidR="00815F63" w:rsidRDefault="00815F63" w:rsidP="00C12453">
            <w:pPr>
              <w:jc w:val="right"/>
            </w:pPr>
          </w:p>
        </w:tc>
      </w:tr>
      <w:tr w:rsidR="00815F63" w14:paraId="61BF2FB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200A79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2AF3E6"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70DB8B8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83C29C" w14:textId="77777777" w:rsidR="00815F63" w:rsidRDefault="005766E3" w:rsidP="0087371F">
            <w:r>
              <w:t>Kompetanse og arbeidskraft i distriktene</w:t>
            </w:r>
          </w:p>
        </w:tc>
        <w:tc>
          <w:tcPr>
            <w:tcW w:w="1200" w:type="dxa"/>
            <w:tcBorders>
              <w:top w:val="nil"/>
              <w:left w:val="nil"/>
              <w:bottom w:val="nil"/>
              <w:right w:val="nil"/>
            </w:tcBorders>
            <w:tcMar>
              <w:top w:w="43" w:type="dxa"/>
              <w:left w:w="0" w:type="dxa"/>
              <w:bottom w:w="0" w:type="dxa"/>
              <w:right w:w="0" w:type="dxa"/>
            </w:tcMar>
            <w:vAlign w:val="bottom"/>
          </w:tcPr>
          <w:p w14:paraId="26CDA02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84FA7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887C78" w14:textId="77777777" w:rsidR="00815F63" w:rsidRDefault="005766E3" w:rsidP="00C12453">
            <w:pPr>
              <w:jc w:val="right"/>
            </w:pPr>
            <w:r>
              <w:t>62 940 000</w:t>
            </w:r>
          </w:p>
        </w:tc>
        <w:tc>
          <w:tcPr>
            <w:tcW w:w="180" w:type="dxa"/>
            <w:tcBorders>
              <w:top w:val="nil"/>
              <w:left w:val="nil"/>
              <w:bottom w:val="nil"/>
              <w:right w:val="nil"/>
            </w:tcBorders>
            <w:tcMar>
              <w:top w:w="43" w:type="dxa"/>
              <w:left w:w="0" w:type="dxa"/>
              <w:bottom w:w="0" w:type="dxa"/>
              <w:right w:w="0" w:type="dxa"/>
            </w:tcMar>
            <w:vAlign w:val="bottom"/>
          </w:tcPr>
          <w:p w14:paraId="381BE30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0E08E48" w14:textId="77777777" w:rsidR="00815F63" w:rsidRDefault="00815F63" w:rsidP="00C12453">
            <w:pPr>
              <w:jc w:val="right"/>
            </w:pPr>
          </w:p>
        </w:tc>
      </w:tr>
      <w:tr w:rsidR="00815F63" w14:paraId="1AEFC24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E96EF0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F5CAE10"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218EA9C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14FF67" w14:textId="77777777" w:rsidR="00815F63" w:rsidRDefault="005766E3" w:rsidP="0087371F">
            <w:r>
              <w:t>Mobiliserende og kvalifiserende næringsutvikling</w:t>
            </w:r>
          </w:p>
        </w:tc>
        <w:tc>
          <w:tcPr>
            <w:tcW w:w="1200" w:type="dxa"/>
            <w:tcBorders>
              <w:top w:val="nil"/>
              <w:left w:val="nil"/>
              <w:bottom w:val="nil"/>
              <w:right w:val="nil"/>
            </w:tcBorders>
            <w:tcMar>
              <w:top w:w="43" w:type="dxa"/>
              <w:left w:w="0" w:type="dxa"/>
              <w:bottom w:w="0" w:type="dxa"/>
              <w:right w:w="0" w:type="dxa"/>
            </w:tcMar>
            <w:vAlign w:val="bottom"/>
          </w:tcPr>
          <w:p w14:paraId="3596FBC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45770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FF425CE" w14:textId="77777777" w:rsidR="00815F63" w:rsidRDefault="005766E3" w:rsidP="00C12453">
            <w:pPr>
              <w:jc w:val="right"/>
            </w:pPr>
            <w:r>
              <w:t>802 091 000</w:t>
            </w:r>
          </w:p>
        </w:tc>
        <w:tc>
          <w:tcPr>
            <w:tcW w:w="180" w:type="dxa"/>
            <w:tcBorders>
              <w:top w:val="nil"/>
              <w:left w:val="nil"/>
              <w:bottom w:val="nil"/>
              <w:right w:val="nil"/>
            </w:tcBorders>
            <w:tcMar>
              <w:top w:w="43" w:type="dxa"/>
              <w:left w:w="0" w:type="dxa"/>
              <w:bottom w:w="0" w:type="dxa"/>
              <w:right w:w="0" w:type="dxa"/>
            </w:tcMar>
            <w:vAlign w:val="bottom"/>
          </w:tcPr>
          <w:p w14:paraId="245B16C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586441C" w14:textId="77777777" w:rsidR="00815F63" w:rsidRDefault="00815F63" w:rsidP="00C12453">
            <w:pPr>
              <w:jc w:val="right"/>
            </w:pPr>
          </w:p>
        </w:tc>
      </w:tr>
      <w:tr w:rsidR="00815F63" w14:paraId="16E4861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AFC40E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A51EEF3" w14:textId="77777777" w:rsidR="00815F63" w:rsidRDefault="005766E3" w:rsidP="0087371F">
            <w:r>
              <w:t>63</w:t>
            </w:r>
          </w:p>
        </w:tc>
        <w:tc>
          <w:tcPr>
            <w:tcW w:w="260" w:type="dxa"/>
            <w:tcBorders>
              <w:top w:val="nil"/>
              <w:left w:val="nil"/>
              <w:bottom w:val="nil"/>
              <w:right w:val="nil"/>
            </w:tcBorders>
            <w:tcMar>
              <w:top w:w="43" w:type="dxa"/>
              <w:left w:w="0" w:type="dxa"/>
              <w:bottom w:w="0" w:type="dxa"/>
              <w:right w:w="0" w:type="dxa"/>
            </w:tcMar>
            <w:vAlign w:val="bottom"/>
          </w:tcPr>
          <w:p w14:paraId="7448B9D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0D6317" w14:textId="77777777" w:rsidR="00815F63" w:rsidRDefault="005766E3" w:rsidP="0087371F">
            <w:r>
              <w:t>Interreg, Arktis 2030 og det norske Barentssekretariatet</w:t>
            </w:r>
          </w:p>
        </w:tc>
        <w:tc>
          <w:tcPr>
            <w:tcW w:w="1200" w:type="dxa"/>
            <w:tcBorders>
              <w:top w:val="nil"/>
              <w:left w:val="nil"/>
              <w:bottom w:val="nil"/>
              <w:right w:val="nil"/>
            </w:tcBorders>
            <w:tcMar>
              <w:top w:w="43" w:type="dxa"/>
              <w:left w:w="0" w:type="dxa"/>
              <w:bottom w:w="0" w:type="dxa"/>
              <w:right w:w="0" w:type="dxa"/>
            </w:tcMar>
            <w:vAlign w:val="bottom"/>
          </w:tcPr>
          <w:p w14:paraId="0D9F2D0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8ECD1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75FC97F" w14:textId="77777777" w:rsidR="00815F63" w:rsidRDefault="005766E3" w:rsidP="00C12453">
            <w:pPr>
              <w:jc w:val="right"/>
            </w:pPr>
            <w:r>
              <w:t>145 403 000</w:t>
            </w:r>
          </w:p>
        </w:tc>
        <w:tc>
          <w:tcPr>
            <w:tcW w:w="180" w:type="dxa"/>
            <w:tcBorders>
              <w:top w:val="nil"/>
              <w:left w:val="nil"/>
              <w:bottom w:val="nil"/>
              <w:right w:val="nil"/>
            </w:tcBorders>
            <w:tcMar>
              <w:top w:w="43" w:type="dxa"/>
              <w:left w:w="0" w:type="dxa"/>
              <w:bottom w:w="0" w:type="dxa"/>
              <w:right w:w="0" w:type="dxa"/>
            </w:tcMar>
            <w:vAlign w:val="bottom"/>
          </w:tcPr>
          <w:p w14:paraId="70C1DF8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8AA434B" w14:textId="77777777" w:rsidR="00815F63" w:rsidRDefault="00815F63" w:rsidP="00C12453">
            <w:pPr>
              <w:jc w:val="right"/>
            </w:pPr>
          </w:p>
        </w:tc>
      </w:tr>
      <w:tr w:rsidR="00815F63" w14:paraId="2C1295F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7F7EA4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E39728" w14:textId="77777777" w:rsidR="00815F63" w:rsidRDefault="005766E3" w:rsidP="0087371F">
            <w:r>
              <w:t>64</w:t>
            </w:r>
          </w:p>
        </w:tc>
        <w:tc>
          <w:tcPr>
            <w:tcW w:w="260" w:type="dxa"/>
            <w:tcBorders>
              <w:top w:val="nil"/>
              <w:left w:val="nil"/>
              <w:bottom w:val="nil"/>
              <w:right w:val="nil"/>
            </w:tcBorders>
            <w:tcMar>
              <w:top w:w="43" w:type="dxa"/>
              <w:left w:w="0" w:type="dxa"/>
              <w:bottom w:w="0" w:type="dxa"/>
              <w:right w:w="0" w:type="dxa"/>
            </w:tcMar>
            <w:vAlign w:val="bottom"/>
          </w:tcPr>
          <w:p w14:paraId="222AD2E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EA3EBC" w14:textId="77777777" w:rsidR="00815F63" w:rsidRDefault="005766E3" w:rsidP="0087371F">
            <w:r>
              <w:t>Pilot nærtjenestesentre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875A96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F1D9D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D3E269B" w14:textId="77777777" w:rsidR="00815F63" w:rsidRDefault="005766E3" w:rsidP="00C12453">
            <w:pPr>
              <w:jc w:val="right"/>
            </w:pPr>
            <w:r>
              <w:t>5 000 000</w:t>
            </w:r>
          </w:p>
        </w:tc>
        <w:tc>
          <w:tcPr>
            <w:tcW w:w="180" w:type="dxa"/>
            <w:tcBorders>
              <w:top w:val="nil"/>
              <w:left w:val="nil"/>
              <w:bottom w:val="nil"/>
              <w:right w:val="nil"/>
            </w:tcBorders>
            <w:tcMar>
              <w:top w:w="43" w:type="dxa"/>
              <w:left w:w="0" w:type="dxa"/>
              <w:bottom w:w="0" w:type="dxa"/>
              <w:right w:w="0" w:type="dxa"/>
            </w:tcMar>
            <w:vAlign w:val="bottom"/>
          </w:tcPr>
          <w:p w14:paraId="745BCF9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136BD8E" w14:textId="77777777" w:rsidR="00815F63" w:rsidRDefault="00815F63" w:rsidP="00C12453">
            <w:pPr>
              <w:jc w:val="right"/>
            </w:pPr>
          </w:p>
        </w:tc>
      </w:tr>
      <w:tr w:rsidR="00815F63" w14:paraId="330A08A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01063C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D1757E" w14:textId="77777777" w:rsidR="00815F63" w:rsidRDefault="005766E3" w:rsidP="0087371F">
            <w:r>
              <w:t>65</w:t>
            </w:r>
          </w:p>
        </w:tc>
        <w:tc>
          <w:tcPr>
            <w:tcW w:w="260" w:type="dxa"/>
            <w:tcBorders>
              <w:top w:val="nil"/>
              <w:left w:val="nil"/>
              <w:bottom w:val="nil"/>
              <w:right w:val="nil"/>
            </w:tcBorders>
            <w:tcMar>
              <w:top w:w="43" w:type="dxa"/>
              <w:left w:w="0" w:type="dxa"/>
              <w:bottom w:w="0" w:type="dxa"/>
              <w:right w:w="0" w:type="dxa"/>
            </w:tcMar>
            <w:vAlign w:val="bottom"/>
          </w:tcPr>
          <w:p w14:paraId="519545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AA748A" w14:textId="77777777" w:rsidR="00815F63" w:rsidRDefault="005766E3" w:rsidP="0087371F">
            <w:r>
              <w:t>Omstilling og utvikling i områder med særlige distriktsutfordringer</w:t>
            </w:r>
          </w:p>
        </w:tc>
        <w:tc>
          <w:tcPr>
            <w:tcW w:w="1200" w:type="dxa"/>
            <w:tcBorders>
              <w:top w:val="nil"/>
              <w:left w:val="nil"/>
              <w:bottom w:val="nil"/>
              <w:right w:val="nil"/>
            </w:tcBorders>
            <w:tcMar>
              <w:top w:w="43" w:type="dxa"/>
              <w:left w:w="0" w:type="dxa"/>
              <w:bottom w:w="0" w:type="dxa"/>
              <w:right w:w="0" w:type="dxa"/>
            </w:tcMar>
            <w:vAlign w:val="bottom"/>
          </w:tcPr>
          <w:p w14:paraId="3445C17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1C3C0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D371F00" w14:textId="77777777" w:rsidR="00815F63" w:rsidRDefault="005766E3" w:rsidP="00C12453">
            <w:pPr>
              <w:jc w:val="right"/>
            </w:pPr>
            <w:r>
              <w:t>120 559 000</w:t>
            </w:r>
          </w:p>
        </w:tc>
        <w:tc>
          <w:tcPr>
            <w:tcW w:w="180" w:type="dxa"/>
            <w:tcBorders>
              <w:top w:val="nil"/>
              <w:left w:val="nil"/>
              <w:bottom w:val="nil"/>
              <w:right w:val="nil"/>
            </w:tcBorders>
            <w:tcMar>
              <w:top w:w="43" w:type="dxa"/>
              <w:left w:w="0" w:type="dxa"/>
              <w:bottom w:w="0" w:type="dxa"/>
              <w:right w:w="0" w:type="dxa"/>
            </w:tcMar>
            <w:vAlign w:val="bottom"/>
          </w:tcPr>
          <w:p w14:paraId="66AD09A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75856E3" w14:textId="77777777" w:rsidR="00815F63" w:rsidRDefault="00815F63" w:rsidP="00C12453">
            <w:pPr>
              <w:jc w:val="right"/>
            </w:pPr>
          </w:p>
        </w:tc>
      </w:tr>
      <w:tr w:rsidR="00815F63" w14:paraId="59BBE92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2FB8FE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CBFCC4" w14:textId="77777777" w:rsidR="00815F63" w:rsidRDefault="005766E3" w:rsidP="0087371F">
            <w:r>
              <w:t>66</w:t>
            </w:r>
          </w:p>
        </w:tc>
        <w:tc>
          <w:tcPr>
            <w:tcW w:w="260" w:type="dxa"/>
            <w:tcBorders>
              <w:top w:val="nil"/>
              <w:left w:val="nil"/>
              <w:bottom w:val="nil"/>
              <w:right w:val="nil"/>
            </w:tcBorders>
            <w:tcMar>
              <w:top w:w="43" w:type="dxa"/>
              <w:left w:w="0" w:type="dxa"/>
              <w:bottom w:w="0" w:type="dxa"/>
              <w:right w:w="0" w:type="dxa"/>
            </w:tcMar>
            <w:vAlign w:val="bottom"/>
          </w:tcPr>
          <w:p w14:paraId="57ACA3F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1C61B4" w14:textId="77777777" w:rsidR="00815F63" w:rsidRDefault="005766E3" w:rsidP="0087371F">
            <w:r>
              <w:t>Bygdevekstavtaler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CDCF7B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18836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B759806" w14:textId="77777777" w:rsidR="00815F63" w:rsidRDefault="005766E3" w:rsidP="00C12453">
            <w:pPr>
              <w:jc w:val="right"/>
            </w:pPr>
            <w:r>
              <w:t>76 931 000</w:t>
            </w:r>
          </w:p>
        </w:tc>
        <w:tc>
          <w:tcPr>
            <w:tcW w:w="180" w:type="dxa"/>
            <w:tcBorders>
              <w:top w:val="nil"/>
              <w:left w:val="nil"/>
              <w:bottom w:val="nil"/>
              <w:right w:val="nil"/>
            </w:tcBorders>
            <w:tcMar>
              <w:top w:w="43" w:type="dxa"/>
              <w:left w:w="0" w:type="dxa"/>
              <w:bottom w:w="0" w:type="dxa"/>
              <w:right w:w="0" w:type="dxa"/>
            </w:tcMar>
            <w:vAlign w:val="bottom"/>
          </w:tcPr>
          <w:p w14:paraId="6956125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099C3F" w14:textId="77777777" w:rsidR="00815F63" w:rsidRDefault="00815F63" w:rsidP="00C12453">
            <w:pPr>
              <w:jc w:val="right"/>
            </w:pPr>
          </w:p>
        </w:tc>
      </w:tr>
      <w:tr w:rsidR="00815F63" w14:paraId="59B0F48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8ECC6A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E8DB8B4" w14:textId="77777777" w:rsidR="00815F63" w:rsidRDefault="005766E3" w:rsidP="0087371F">
            <w:r>
              <w:t>67</w:t>
            </w:r>
          </w:p>
        </w:tc>
        <w:tc>
          <w:tcPr>
            <w:tcW w:w="260" w:type="dxa"/>
            <w:tcBorders>
              <w:top w:val="nil"/>
              <w:left w:val="nil"/>
              <w:bottom w:val="nil"/>
              <w:right w:val="nil"/>
            </w:tcBorders>
            <w:tcMar>
              <w:top w:w="43" w:type="dxa"/>
              <w:left w:w="0" w:type="dxa"/>
              <w:bottom w:w="0" w:type="dxa"/>
              <w:right w:w="0" w:type="dxa"/>
            </w:tcMar>
            <w:vAlign w:val="bottom"/>
          </w:tcPr>
          <w:p w14:paraId="2DF3A88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954CC2" w14:textId="77777777" w:rsidR="00815F63" w:rsidRDefault="005766E3" w:rsidP="0087371F">
            <w:r>
              <w:t>Utviklingstiltak i Andøy kommune</w:t>
            </w:r>
          </w:p>
        </w:tc>
        <w:tc>
          <w:tcPr>
            <w:tcW w:w="1200" w:type="dxa"/>
            <w:tcBorders>
              <w:top w:val="nil"/>
              <w:left w:val="nil"/>
              <w:bottom w:val="nil"/>
              <w:right w:val="nil"/>
            </w:tcBorders>
            <w:tcMar>
              <w:top w:w="43" w:type="dxa"/>
              <w:left w:w="0" w:type="dxa"/>
              <w:bottom w:w="0" w:type="dxa"/>
              <w:right w:w="0" w:type="dxa"/>
            </w:tcMar>
            <w:vAlign w:val="bottom"/>
          </w:tcPr>
          <w:p w14:paraId="35AEA92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9B648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C6C6D74" w14:textId="77777777" w:rsidR="00815F63" w:rsidRDefault="005766E3" w:rsidP="00C12453">
            <w:pPr>
              <w:jc w:val="right"/>
            </w:pPr>
            <w:r>
              <w:t>20 000 000</w:t>
            </w:r>
          </w:p>
        </w:tc>
        <w:tc>
          <w:tcPr>
            <w:tcW w:w="180" w:type="dxa"/>
            <w:tcBorders>
              <w:top w:val="nil"/>
              <w:left w:val="nil"/>
              <w:bottom w:val="nil"/>
              <w:right w:val="nil"/>
            </w:tcBorders>
            <w:tcMar>
              <w:top w:w="43" w:type="dxa"/>
              <w:left w:w="0" w:type="dxa"/>
              <w:bottom w:w="0" w:type="dxa"/>
              <w:right w:w="0" w:type="dxa"/>
            </w:tcMar>
            <w:vAlign w:val="bottom"/>
          </w:tcPr>
          <w:p w14:paraId="76AFCFE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1C6FBA6" w14:textId="77777777" w:rsidR="00815F63" w:rsidRDefault="00815F63" w:rsidP="00C12453">
            <w:pPr>
              <w:jc w:val="right"/>
            </w:pPr>
          </w:p>
        </w:tc>
      </w:tr>
      <w:tr w:rsidR="00815F63" w14:paraId="58A7CC2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4A1EE7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45CB4F" w14:textId="77777777" w:rsidR="00815F63" w:rsidRDefault="005766E3" w:rsidP="0087371F">
            <w:r>
              <w:t>69</w:t>
            </w:r>
          </w:p>
        </w:tc>
        <w:tc>
          <w:tcPr>
            <w:tcW w:w="260" w:type="dxa"/>
            <w:tcBorders>
              <w:top w:val="nil"/>
              <w:left w:val="nil"/>
              <w:bottom w:val="nil"/>
              <w:right w:val="nil"/>
            </w:tcBorders>
            <w:tcMar>
              <w:top w:w="43" w:type="dxa"/>
              <w:left w:w="0" w:type="dxa"/>
              <w:bottom w:w="0" w:type="dxa"/>
              <w:right w:w="0" w:type="dxa"/>
            </w:tcMar>
            <w:vAlign w:val="bottom"/>
          </w:tcPr>
          <w:p w14:paraId="2795503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3348DE" w14:textId="77777777" w:rsidR="00815F63" w:rsidRDefault="005766E3" w:rsidP="0087371F">
            <w:r>
              <w:t>Mobilisering til forskningsbasert innovasjon</w:t>
            </w:r>
          </w:p>
        </w:tc>
        <w:tc>
          <w:tcPr>
            <w:tcW w:w="1200" w:type="dxa"/>
            <w:tcBorders>
              <w:top w:val="nil"/>
              <w:left w:val="nil"/>
              <w:bottom w:val="nil"/>
              <w:right w:val="nil"/>
            </w:tcBorders>
            <w:tcMar>
              <w:top w:w="43" w:type="dxa"/>
              <w:left w:w="0" w:type="dxa"/>
              <w:bottom w:w="0" w:type="dxa"/>
              <w:right w:w="0" w:type="dxa"/>
            </w:tcMar>
            <w:vAlign w:val="bottom"/>
          </w:tcPr>
          <w:p w14:paraId="187F32E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D1BCD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346388F" w14:textId="77777777" w:rsidR="00815F63" w:rsidRDefault="005766E3" w:rsidP="00C12453">
            <w:pPr>
              <w:jc w:val="right"/>
            </w:pPr>
            <w:r>
              <w:t>66 332 000</w:t>
            </w:r>
          </w:p>
        </w:tc>
        <w:tc>
          <w:tcPr>
            <w:tcW w:w="180" w:type="dxa"/>
            <w:tcBorders>
              <w:top w:val="nil"/>
              <w:left w:val="nil"/>
              <w:bottom w:val="nil"/>
              <w:right w:val="nil"/>
            </w:tcBorders>
            <w:tcMar>
              <w:top w:w="43" w:type="dxa"/>
              <w:left w:w="0" w:type="dxa"/>
              <w:bottom w:w="0" w:type="dxa"/>
              <w:right w:w="0" w:type="dxa"/>
            </w:tcMar>
            <w:vAlign w:val="bottom"/>
          </w:tcPr>
          <w:p w14:paraId="57F47F1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9BD9271" w14:textId="77777777" w:rsidR="00815F63" w:rsidRDefault="00815F63" w:rsidP="00C12453">
            <w:pPr>
              <w:jc w:val="right"/>
            </w:pPr>
          </w:p>
        </w:tc>
      </w:tr>
      <w:tr w:rsidR="00815F63" w14:paraId="754BFBB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84F922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FA63BBA"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74E47C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257FA1" w14:textId="77777777" w:rsidR="00815F63" w:rsidRDefault="005766E3" w:rsidP="0087371F">
            <w:r>
              <w:t>Investeringstilskudd for store grønne investeringer</w:t>
            </w:r>
          </w:p>
        </w:tc>
        <w:tc>
          <w:tcPr>
            <w:tcW w:w="1200" w:type="dxa"/>
            <w:tcBorders>
              <w:top w:val="nil"/>
              <w:left w:val="nil"/>
              <w:bottom w:val="nil"/>
              <w:right w:val="nil"/>
            </w:tcBorders>
            <w:tcMar>
              <w:top w:w="43" w:type="dxa"/>
              <w:left w:w="0" w:type="dxa"/>
              <w:bottom w:w="0" w:type="dxa"/>
              <w:right w:w="0" w:type="dxa"/>
            </w:tcMar>
            <w:vAlign w:val="bottom"/>
          </w:tcPr>
          <w:p w14:paraId="769E1C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B8529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460B1A" w14:textId="77777777" w:rsidR="00815F63" w:rsidRDefault="005766E3" w:rsidP="00C12453">
            <w:pPr>
              <w:jc w:val="right"/>
            </w:pPr>
            <w:r>
              <w:t>101 528 000</w:t>
            </w:r>
          </w:p>
        </w:tc>
        <w:tc>
          <w:tcPr>
            <w:tcW w:w="180" w:type="dxa"/>
            <w:tcBorders>
              <w:top w:val="nil"/>
              <w:left w:val="nil"/>
              <w:bottom w:val="nil"/>
              <w:right w:val="nil"/>
            </w:tcBorders>
            <w:tcMar>
              <w:top w:w="43" w:type="dxa"/>
              <w:left w:w="0" w:type="dxa"/>
              <w:bottom w:w="0" w:type="dxa"/>
              <w:right w:w="0" w:type="dxa"/>
            </w:tcMar>
            <w:vAlign w:val="bottom"/>
          </w:tcPr>
          <w:p w14:paraId="2624DBE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F143541" w14:textId="77777777" w:rsidR="00815F63" w:rsidRDefault="00815F63" w:rsidP="00C12453">
            <w:pPr>
              <w:jc w:val="right"/>
            </w:pPr>
          </w:p>
        </w:tc>
      </w:tr>
      <w:tr w:rsidR="00815F63" w14:paraId="32B21BF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F058F0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4DB646"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2756591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A4DA5E" w14:textId="77777777" w:rsidR="00815F63" w:rsidRDefault="005766E3" w:rsidP="0087371F">
            <w:r>
              <w:t>Klynger og innovasjon</w:t>
            </w:r>
          </w:p>
        </w:tc>
        <w:tc>
          <w:tcPr>
            <w:tcW w:w="1200" w:type="dxa"/>
            <w:tcBorders>
              <w:top w:val="nil"/>
              <w:left w:val="nil"/>
              <w:bottom w:val="nil"/>
              <w:right w:val="nil"/>
            </w:tcBorders>
            <w:tcMar>
              <w:top w:w="43" w:type="dxa"/>
              <w:left w:w="0" w:type="dxa"/>
              <w:bottom w:w="0" w:type="dxa"/>
              <w:right w:w="0" w:type="dxa"/>
            </w:tcMar>
            <w:vAlign w:val="bottom"/>
          </w:tcPr>
          <w:p w14:paraId="6D5A0A2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44A1B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DFC7C4A" w14:textId="77777777" w:rsidR="00815F63" w:rsidRDefault="005766E3" w:rsidP="00C12453">
            <w:pPr>
              <w:jc w:val="right"/>
            </w:pPr>
            <w:r>
              <w:t>28 322 000</w:t>
            </w:r>
          </w:p>
        </w:tc>
        <w:tc>
          <w:tcPr>
            <w:tcW w:w="180" w:type="dxa"/>
            <w:tcBorders>
              <w:top w:val="nil"/>
              <w:left w:val="nil"/>
              <w:bottom w:val="nil"/>
              <w:right w:val="nil"/>
            </w:tcBorders>
            <w:tcMar>
              <w:top w:w="43" w:type="dxa"/>
              <w:left w:w="0" w:type="dxa"/>
              <w:bottom w:w="0" w:type="dxa"/>
              <w:right w:w="0" w:type="dxa"/>
            </w:tcMar>
            <w:vAlign w:val="bottom"/>
          </w:tcPr>
          <w:p w14:paraId="2A38ED1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EB51E8" w14:textId="77777777" w:rsidR="00815F63" w:rsidRDefault="00815F63" w:rsidP="00C12453">
            <w:pPr>
              <w:jc w:val="right"/>
            </w:pPr>
          </w:p>
        </w:tc>
      </w:tr>
      <w:tr w:rsidR="00815F63" w14:paraId="7B8C6BE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5E838D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8D93C9C"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70F728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4EBE5C5" w14:textId="77777777" w:rsidR="00815F63" w:rsidRDefault="005766E3" w:rsidP="0087371F">
            <w:r>
              <w:t>Nordisk og europeisk samarbeid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8DAA69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35912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D0F2651" w14:textId="77777777" w:rsidR="00815F63" w:rsidRDefault="005766E3" w:rsidP="00C12453">
            <w:pPr>
              <w:jc w:val="right"/>
            </w:pPr>
            <w:r>
              <w:t>18 659 000</w:t>
            </w:r>
          </w:p>
        </w:tc>
        <w:tc>
          <w:tcPr>
            <w:tcW w:w="180" w:type="dxa"/>
            <w:tcBorders>
              <w:top w:val="nil"/>
              <w:left w:val="nil"/>
              <w:bottom w:val="nil"/>
              <w:right w:val="nil"/>
            </w:tcBorders>
            <w:tcMar>
              <w:top w:w="43" w:type="dxa"/>
              <w:left w:w="0" w:type="dxa"/>
              <w:bottom w:w="0" w:type="dxa"/>
              <w:right w:w="0" w:type="dxa"/>
            </w:tcMar>
            <w:vAlign w:val="bottom"/>
          </w:tcPr>
          <w:p w14:paraId="293DC97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266C47B" w14:textId="77777777" w:rsidR="00815F63" w:rsidRDefault="005766E3" w:rsidP="00C12453">
            <w:pPr>
              <w:jc w:val="right"/>
            </w:pPr>
            <w:r>
              <w:t>1 447 765 000</w:t>
            </w:r>
          </w:p>
        </w:tc>
      </w:tr>
      <w:tr w:rsidR="00815F63" w14:paraId="14AAC09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513CF10" w14:textId="77777777" w:rsidR="00815F63" w:rsidRDefault="005766E3" w:rsidP="0087371F">
            <w:r>
              <w:t>554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3FB6C5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F78CD3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651E55" w14:textId="77777777" w:rsidR="00815F63" w:rsidRDefault="005766E3" w:rsidP="0087371F">
            <w:r>
              <w:t>Kompetansesenter for distriktsutvikling:</w:t>
            </w:r>
          </w:p>
        </w:tc>
        <w:tc>
          <w:tcPr>
            <w:tcW w:w="1200" w:type="dxa"/>
            <w:tcBorders>
              <w:top w:val="nil"/>
              <w:left w:val="nil"/>
              <w:bottom w:val="nil"/>
              <w:right w:val="nil"/>
            </w:tcBorders>
            <w:tcMar>
              <w:top w:w="43" w:type="dxa"/>
              <w:left w:w="0" w:type="dxa"/>
              <w:bottom w:w="0" w:type="dxa"/>
              <w:right w:w="0" w:type="dxa"/>
            </w:tcMar>
            <w:vAlign w:val="bottom"/>
          </w:tcPr>
          <w:p w14:paraId="4A495F9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E442D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EE469D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BBE8C5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819E673" w14:textId="77777777" w:rsidR="00815F63" w:rsidRDefault="00815F63" w:rsidP="00C12453">
            <w:pPr>
              <w:jc w:val="right"/>
            </w:pPr>
          </w:p>
        </w:tc>
      </w:tr>
      <w:tr w:rsidR="00815F63" w14:paraId="0835E0D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5AC242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F47D5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979F01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FC68A3"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F471D9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4704A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D8AF3A7" w14:textId="77777777" w:rsidR="00815F63" w:rsidRDefault="005766E3" w:rsidP="00C12453">
            <w:pPr>
              <w:jc w:val="right"/>
            </w:pPr>
            <w:r>
              <w:t>35 599 000</w:t>
            </w:r>
          </w:p>
        </w:tc>
        <w:tc>
          <w:tcPr>
            <w:tcW w:w="180" w:type="dxa"/>
            <w:tcBorders>
              <w:top w:val="nil"/>
              <w:left w:val="nil"/>
              <w:bottom w:val="nil"/>
              <w:right w:val="nil"/>
            </w:tcBorders>
            <w:tcMar>
              <w:top w:w="43" w:type="dxa"/>
              <w:left w:w="0" w:type="dxa"/>
              <w:bottom w:w="0" w:type="dxa"/>
              <w:right w:w="0" w:type="dxa"/>
            </w:tcMar>
            <w:vAlign w:val="bottom"/>
          </w:tcPr>
          <w:p w14:paraId="66B23E3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F0970B6" w14:textId="77777777" w:rsidR="00815F63" w:rsidRDefault="00815F63" w:rsidP="00C12453">
            <w:pPr>
              <w:jc w:val="right"/>
            </w:pPr>
          </w:p>
        </w:tc>
      </w:tr>
      <w:tr w:rsidR="00815F63" w14:paraId="5FB45FB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5FE7E9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F4AC6A2"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52B3310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6BF2BE" w14:textId="77777777" w:rsidR="00815F63" w:rsidRDefault="005766E3" w:rsidP="0087371F">
            <w:r>
              <w:t>Merkur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B4C34C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9149E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1CDD333" w14:textId="77777777" w:rsidR="00815F63" w:rsidRDefault="005766E3" w:rsidP="00C12453">
            <w:pPr>
              <w:jc w:val="right"/>
            </w:pPr>
            <w:r>
              <w:t>69 531 000</w:t>
            </w:r>
          </w:p>
        </w:tc>
        <w:tc>
          <w:tcPr>
            <w:tcW w:w="180" w:type="dxa"/>
            <w:tcBorders>
              <w:top w:val="nil"/>
              <w:left w:val="nil"/>
              <w:bottom w:val="nil"/>
              <w:right w:val="nil"/>
            </w:tcBorders>
            <w:tcMar>
              <w:top w:w="43" w:type="dxa"/>
              <w:left w:w="0" w:type="dxa"/>
              <w:bottom w:w="0" w:type="dxa"/>
              <w:right w:w="0" w:type="dxa"/>
            </w:tcMar>
            <w:vAlign w:val="bottom"/>
          </w:tcPr>
          <w:p w14:paraId="602C3E04"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C540E46" w14:textId="77777777" w:rsidR="00815F63" w:rsidRDefault="005766E3" w:rsidP="00C12453">
            <w:pPr>
              <w:jc w:val="right"/>
            </w:pPr>
            <w:r>
              <w:t>105 130 000</w:t>
            </w:r>
          </w:p>
        </w:tc>
      </w:tr>
      <w:tr w:rsidR="00815F63" w14:paraId="64AA644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5C8792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6DC6AD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0FB91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00013D" w14:textId="77777777" w:rsidR="00815F63" w:rsidRDefault="005766E3" w:rsidP="0087371F">
            <w:r>
              <w:t>Sum Distrikts- og regionalpolitikk</w:t>
            </w:r>
          </w:p>
        </w:tc>
        <w:tc>
          <w:tcPr>
            <w:tcW w:w="1200" w:type="dxa"/>
            <w:tcBorders>
              <w:top w:val="nil"/>
              <w:left w:val="nil"/>
              <w:bottom w:val="nil"/>
              <w:right w:val="nil"/>
            </w:tcBorders>
            <w:tcMar>
              <w:top w:w="43" w:type="dxa"/>
              <w:left w:w="0" w:type="dxa"/>
              <w:bottom w:w="0" w:type="dxa"/>
              <w:right w:w="0" w:type="dxa"/>
            </w:tcMar>
            <w:vAlign w:val="bottom"/>
          </w:tcPr>
          <w:p w14:paraId="113C7BD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66E81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EE30BD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74AA54D"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5B46599" w14:textId="77777777" w:rsidR="00815F63" w:rsidRDefault="005766E3" w:rsidP="00C12453">
            <w:pPr>
              <w:jc w:val="right"/>
            </w:pPr>
            <w:r>
              <w:t>1 552 895 000</w:t>
            </w:r>
          </w:p>
        </w:tc>
      </w:tr>
      <w:tr w:rsidR="00815F63" w14:paraId="4F2B911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77D55BB1" w14:textId="77777777" w:rsidR="00815F63" w:rsidRDefault="005766E3">
            <w:pPr>
              <w:pStyle w:val="tittel-gulbok2"/>
            </w:pPr>
            <w:r>
              <w:rPr>
                <w:spacing w:val="21"/>
                <w:w w:val="100"/>
                <w:sz w:val="21"/>
                <w:szCs w:val="21"/>
              </w:rPr>
              <w:t>Samiske formål</w:t>
            </w:r>
          </w:p>
        </w:tc>
      </w:tr>
      <w:tr w:rsidR="00815F63" w14:paraId="1575F64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569AF2A" w14:textId="77777777" w:rsidR="00815F63" w:rsidRDefault="005766E3" w:rsidP="0087371F">
            <w:r>
              <w:t>560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271C49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190732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9EA13E" w14:textId="77777777" w:rsidR="00815F63" w:rsidRDefault="005766E3" w:rsidP="0087371F">
            <w:r>
              <w:t>Samiske formål:</w:t>
            </w:r>
          </w:p>
        </w:tc>
        <w:tc>
          <w:tcPr>
            <w:tcW w:w="1200" w:type="dxa"/>
            <w:tcBorders>
              <w:top w:val="nil"/>
              <w:left w:val="nil"/>
              <w:bottom w:val="nil"/>
              <w:right w:val="nil"/>
            </w:tcBorders>
            <w:tcMar>
              <w:top w:w="43" w:type="dxa"/>
              <w:left w:w="0" w:type="dxa"/>
              <w:bottom w:w="0" w:type="dxa"/>
              <w:right w:w="0" w:type="dxa"/>
            </w:tcMar>
            <w:vAlign w:val="bottom"/>
          </w:tcPr>
          <w:p w14:paraId="599CADF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CA28B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889658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A08AC8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9D0AC7C" w14:textId="77777777" w:rsidR="00815F63" w:rsidRDefault="00815F63" w:rsidP="00C12453">
            <w:pPr>
              <w:jc w:val="right"/>
            </w:pPr>
          </w:p>
        </w:tc>
      </w:tr>
      <w:tr w:rsidR="00815F63" w14:paraId="1A3AF3E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975C47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5FF6F7C"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1364C8D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7A471D" w14:textId="77777777" w:rsidR="00815F63" w:rsidRDefault="005766E3" w:rsidP="0087371F">
            <w:r>
              <w:t>Samisk språk, kultur og samfunnsliv</w:t>
            </w:r>
          </w:p>
        </w:tc>
        <w:tc>
          <w:tcPr>
            <w:tcW w:w="1200" w:type="dxa"/>
            <w:tcBorders>
              <w:top w:val="nil"/>
              <w:left w:val="nil"/>
              <w:bottom w:val="nil"/>
              <w:right w:val="nil"/>
            </w:tcBorders>
            <w:tcMar>
              <w:top w:w="43" w:type="dxa"/>
              <w:left w:w="0" w:type="dxa"/>
              <w:bottom w:w="0" w:type="dxa"/>
              <w:right w:w="0" w:type="dxa"/>
            </w:tcMar>
            <w:vAlign w:val="bottom"/>
          </w:tcPr>
          <w:p w14:paraId="1A06D6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707FE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DE72B56" w14:textId="77777777" w:rsidR="00815F63" w:rsidRDefault="005766E3" w:rsidP="00C12453">
            <w:pPr>
              <w:jc w:val="right"/>
            </w:pPr>
            <w:r>
              <w:t>641 721 000</w:t>
            </w:r>
          </w:p>
        </w:tc>
        <w:tc>
          <w:tcPr>
            <w:tcW w:w="180" w:type="dxa"/>
            <w:tcBorders>
              <w:top w:val="nil"/>
              <w:left w:val="nil"/>
              <w:bottom w:val="nil"/>
              <w:right w:val="nil"/>
            </w:tcBorders>
            <w:tcMar>
              <w:top w:w="43" w:type="dxa"/>
              <w:left w:w="0" w:type="dxa"/>
              <w:bottom w:w="0" w:type="dxa"/>
              <w:right w:w="0" w:type="dxa"/>
            </w:tcMar>
            <w:vAlign w:val="bottom"/>
          </w:tcPr>
          <w:p w14:paraId="0876767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3AB35C7" w14:textId="77777777" w:rsidR="00815F63" w:rsidRDefault="00815F63" w:rsidP="00C12453">
            <w:pPr>
              <w:jc w:val="right"/>
            </w:pPr>
          </w:p>
        </w:tc>
      </w:tr>
      <w:tr w:rsidR="00815F63" w14:paraId="70231E5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2AAB76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4A10BB"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16709F8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A44CA9" w14:textId="77777777" w:rsidR="00815F63" w:rsidRDefault="005766E3" w:rsidP="0087371F">
            <w:r>
              <w:t>Divvun</w:t>
            </w:r>
          </w:p>
        </w:tc>
        <w:tc>
          <w:tcPr>
            <w:tcW w:w="1200" w:type="dxa"/>
            <w:tcBorders>
              <w:top w:val="nil"/>
              <w:left w:val="nil"/>
              <w:bottom w:val="nil"/>
              <w:right w:val="nil"/>
            </w:tcBorders>
            <w:tcMar>
              <w:top w:w="43" w:type="dxa"/>
              <w:left w:w="0" w:type="dxa"/>
              <w:bottom w:w="0" w:type="dxa"/>
              <w:right w:w="0" w:type="dxa"/>
            </w:tcMar>
            <w:vAlign w:val="bottom"/>
          </w:tcPr>
          <w:p w14:paraId="2F1DFB1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355E7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675EA47" w14:textId="77777777" w:rsidR="00815F63" w:rsidRDefault="005766E3" w:rsidP="00C12453">
            <w:pPr>
              <w:jc w:val="right"/>
            </w:pPr>
            <w:r>
              <w:t>12 919 000</w:t>
            </w:r>
          </w:p>
        </w:tc>
        <w:tc>
          <w:tcPr>
            <w:tcW w:w="180" w:type="dxa"/>
            <w:tcBorders>
              <w:top w:val="nil"/>
              <w:left w:val="nil"/>
              <w:bottom w:val="nil"/>
              <w:right w:val="nil"/>
            </w:tcBorders>
            <w:tcMar>
              <w:top w:w="43" w:type="dxa"/>
              <w:left w:w="0" w:type="dxa"/>
              <w:bottom w:w="0" w:type="dxa"/>
              <w:right w:w="0" w:type="dxa"/>
            </w:tcMar>
            <w:vAlign w:val="bottom"/>
          </w:tcPr>
          <w:p w14:paraId="44A9609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0EC3111" w14:textId="77777777" w:rsidR="00815F63" w:rsidRDefault="00815F63" w:rsidP="00C12453">
            <w:pPr>
              <w:jc w:val="right"/>
            </w:pPr>
          </w:p>
        </w:tc>
      </w:tr>
      <w:tr w:rsidR="00815F63" w14:paraId="583DD96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E4F95D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336558" w14:textId="77777777" w:rsidR="00815F63" w:rsidRDefault="005766E3" w:rsidP="0087371F">
            <w:r>
              <w:t>55</w:t>
            </w:r>
          </w:p>
        </w:tc>
        <w:tc>
          <w:tcPr>
            <w:tcW w:w="260" w:type="dxa"/>
            <w:tcBorders>
              <w:top w:val="nil"/>
              <w:left w:val="nil"/>
              <w:bottom w:val="nil"/>
              <w:right w:val="nil"/>
            </w:tcBorders>
            <w:tcMar>
              <w:top w:w="43" w:type="dxa"/>
              <w:left w:w="0" w:type="dxa"/>
              <w:bottom w:w="0" w:type="dxa"/>
              <w:right w:w="0" w:type="dxa"/>
            </w:tcMar>
            <w:vAlign w:val="bottom"/>
          </w:tcPr>
          <w:p w14:paraId="34C3A27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3C32E7" w14:textId="77777777" w:rsidR="00815F63" w:rsidRDefault="005766E3" w:rsidP="0087371F">
            <w:r>
              <w:t>Samisk høgskole</w:t>
            </w:r>
          </w:p>
        </w:tc>
        <w:tc>
          <w:tcPr>
            <w:tcW w:w="1200" w:type="dxa"/>
            <w:tcBorders>
              <w:top w:val="nil"/>
              <w:left w:val="nil"/>
              <w:bottom w:val="nil"/>
              <w:right w:val="nil"/>
            </w:tcBorders>
            <w:tcMar>
              <w:top w:w="43" w:type="dxa"/>
              <w:left w:w="0" w:type="dxa"/>
              <w:bottom w:w="0" w:type="dxa"/>
              <w:right w:w="0" w:type="dxa"/>
            </w:tcMar>
            <w:vAlign w:val="bottom"/>
          </w:tcPr>
          <w:p w14:paraId="30799D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ACC7B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377AFC5" w14:textId="77777777" w:rsidR="00815F63" w:rsidRDefault="005766E3" w:rsidP="00C12453">
            <w:pPr>
              <w:jc w:val="right"/>
            </w:pPr>
            <w:r>
              <w:t>8 150 000</w:t>
            </w:r>
          </w:p>
        </w:tc>
        <w:tc>
          <w:tcPr>
            <w:tcW w:w="180" w:type="dxa"/>
            <w:tcBorders>
              <w:top w:val="nil"/>
              <w:left w:val="nil"/>
              <w:bottom w:val="nil"/>
              <w:right w:val="nil"/>
            </w:tcBorders>
            <w:tcMar>
              <w:top w:w="43" w:type="dxa"/>
              <w:left w:w="0" w:type="dxa"/>
              <w:bottom w:w="0" w:type="dxa"/>
              <w:right w:w="0" w:type="dxa"/>
            </w:tcMar>
            <w:vAlign w:val="bottom"/>
          </w:tcPr>
          <w:p w14:paraId="119EFA0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AEB8444" w14:textId="77777777" w:rsidR="00815F63" w:rsidRDefault="005766E3" w:rsidP="00C12453">
            <w:pPr>
              <w:jc w:val="right"/>
            </w:pPr>
            <w:r>
              <w:t>662 790 000</w:t>
            </w:r>
          </w:p>
        </w:tc>
      </w:tr>
      <w:tr w:rsidR="00815F63" w14:paraId="3B2072B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7C92C5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BB5DD3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AF567B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99C428"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1D070E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B7671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0FA53D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E6F365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B83D21C" w14:textId="77777777" w:rsidR="00815F63" w:rsidRDefault="00815F63" w:rsidP="00C12453">
            <w:pPr>
              <w:jc w:val="right"/>
            </w:pPr>
          </w:p>
        </w:tc>
      </w:tr>
      <w:tr w:rsidR="00815F63" w14:paraId="7B9DB4F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6DD7161" w14:textId="77777777" w:rsidR="00815F63" w:rsidRDefault="005766E3" w:rsidP="0087371F">
            <w:r>
              <w:t>563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853781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533131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7092E0" w14:textId="77777777" w:rsidR="00815F63" w:rsidRDefault="005766E3" w:rsidP="0087371F">
            <w:r>
              <w:t>Internasjonalt reindriftssenter:</w:t>
            </w:r>
          </w:p>
        </w:tc>
        <w:tc>
          <w:tcPr>
            <w:tcW w:w="1200" w:type="dxa"/>
            <w:tcBorders>
              <w:top w:val="nil"/>
              <w:left w:val="nil"/>
              <w:bottom w:val="nil"/>
              <w:right w:val="nil"/>
            </w:tcBorders>
            <w:tcMar>
              <w:top w:w="43" w:type="dxa"/>
              <w:left w:w="0" w:type="dxa"/>
              <w:bottom w:w="0" w:type="dxa"/>
              <w:right w:w="0" w:type="dxa"/>
            </w:tcMar>
            <w:vAlign w:val="bottom"/>
          </w:tcPr>
          <w:p w14:paraId="70BF91A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44DF8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D3F5EA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31F4A7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278B3FC" w14:textId="77777777" w:rsidR="00815F63" w:rsidRDefault="00815F63" w:rsidP="00C12453">
            <w:pPr>
              <w:jc w:val="right"/>
            </w:pPr>
          </w:p>
        </w:tc>
      </w:tr>
      <w:tr w:rsidR="00815F63" w14:paraId="4DDE198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C337F0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9E1F8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32BE64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2E8ED5"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32A55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0E8F9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BA898CF" w14:textId="77777777" w:rsidR="00815F63" w:rsidRDefault="005766E3" w:rsidP="00C12453">
            <w:pPr>
              <w:jc w:val="right"/>
            </w:pPr>
            <w:r>
              <w:t>6 613 000</w:t>
            </w:r>
          </w:p>
        </w:tc>
        <w:tc>
          <w:tcPr>
            <w:tcW w:w="180" w:type="dxa"/>
            <w:tcBorders>
              <w:top w:val="nil"/>
              <w:left w:val="nil"/>
              <w:bottom w:val="nil"/>
              <w:right w:val="nil"/>
            </w:tcBorders>
            <w:tcMar>
              <w:top w:w="43" w:type="dxa"/>
              <w:left w:w="0" w:type="dxa"/>
              <w:bottom w:w="0" w:type="dxa"/>
              <w:right w:w="0" w:type="dxa"/>
            </w:tcMar>
            <w:vAlign w:val="bottom"/>
          </w:tcPr>
          <w:p w14:paraId="1DFB131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4175329" w14:textId="77777777" w:rsidR="00815F63" w:rsidRDefault="00815F63" w:rsidP="00C12453">
            <w:pPr>
              <w:jc w:val="right"/>
            </w:pPr>
          </w:p>
        </w:tc>
      </w:tr>
      <w:tr w:rsidR="00815F63" w14:paraId="00808CF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C85E40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78A8D4F"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95BC73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F6A00A"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0665A4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A31E6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9D32F5C" w14:textId="77777777" w:rsidR="00815F63" w:rsidRDefault="005766E3" w:rsidP="00C12453">
            <w:pPr>
              <w:jc w:val="right"/>
            </w:pPr>
            <w:r>
              <w:t>3 141 000</w:t>
            </w:r>
          </w:p>
        </w:tc>
        <w:tc>
          <w:tcPr>
            <w:tcW w:w="180" w:type="dxa"/>
            <w:tcBorders>
              <w:top w:val="nil"/>
              <w:left w:val="nil"/>
              <w:bottom w:val="nil"/>
              <w:right w:val="nil"/>
            </w:tcBorders>
            <w:tcMar>
              <w:top w:w="43" w:type="dxa"/>
              <w:left w:w="0" w:type="dxa"/>
              <w:bottom w:w="0" w:type="dxa"/>
              <w:right w:w="0" w:type="dxa"/>
            </w:tcMar>
            <w:vAlign w:val="bottom"/>
          </w:tcPr>
          <w:p w14:paraId="35CCCE9D"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D1F2FFC" w14:textId="77777777" w:rsidR="00815F63" w:rsidRDefault="005766E3" w:rsidP="00C12453">
            <w:pPr>
              <w:jc w:val="right"/>
            </w:pPr>
            <w:r>
              <w:t>9 754 000</w:t>
            </w:r>
          </w:p>
        </w:tc>
      </w:tr>
      <w:tr w:rsidR="00815F63" w14:paraId="2A6CD1F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EABF4C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5DB7B5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016E11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C60334" w14:textId="77777777" w:rsidR="00815F63" w:rsidRDefault="005766E3" w:rsidP="0087371F">
            <w:r>
              <w:t>Sum Samiske formål</w:t>
            </w:r>
          </w:p>
        </w:tc>
        <w:tc>
          <w:tcPr>
            <w:tcW w:w="1200" w:type="dxa"/>
            <w:tcBorders>
              <w:top w:val="nil"/>
              <w:left w:val="nil"/>
              <w:bottom w:val="nil"/>
              <w:right w:val="nil"/>
            </w:tcBorders>
            <w:tcMar>
              <w:top w:w="43" w:type="dxa"/>
              <w:left w:w="0" w:type="dxa"/>
              <w:bottom w:w="0" w:type="dxa"/>
              <w:right w:w="0" w:type="dxa"/>
            </w:tcMar>
            <w:vAlign w:val="bottom"/>
          </w:tcPr>
          <w:p w14:paraId="7F759F2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6897E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D97696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4B480DE"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BC0B1AA" w14:textId="77777777" w:rsidR="00815F63" w:rsidRDefault="005766E3" w:rsidP="00C12453">
            <w:pPr>
              <w:jc w:val="right"/>
            </w:pPr>
            <w:r>
              <w:t>672 544 000</w:t>
            </w:r>
          </w:p>
        </w:tc>
      </w:tr>
      <w:tr w:rsidR="00815F63" w14:paraId="061EEFB2" w14:textId="77777777" w:rsidTr="007104FE">
        <w:trPr>
          <w:trHeight w:val="1000"/>
        </w:trPr>
        <w:tc>
          <w:tcPr>
            <w:tcW w:w="9610" w:type="dxa"/>
            <w:gridSpan w:val="9"/>
            <w:tcBorders>
              <w:top w:val="nil"/>
              <w:left w:val="nil"/>
              <w:bottom w:val="nil"/>
              <w:right w:val="nil"/>
            </w:tcBorders>
            <w:tcMar>
              <w:top w:w="503" w:type="dxa"/>
              <w:left w:w="0" w:type="dxa"/>
              <w:bottom w:w="300" w:type="dxa"/>
              <w:right w:w="0" w:type="dxa"/>
            </w:tcMar>
          </w:tcPr>
          <w:p w14:paraId="2BC02A2E" w14:textId="77777777" w:rsidR="00815F63" w:rsidRDefault="005766E3">
            <w:pPr>
              <w:pStyle w:val="tittel-gulbok2"/>
              <w:widowControl w:val="0"/>
            </w:pPr>
            <w:r>
              <w:rPr>
                <w:spacing w:val="21"/>
                <w:w w:val="100"/>
                <w:sz w:val="21"/>
                <w:szCs w:val="21"/>
              </w:rPr>
              <w:t>Nasjonale minoriteter</w:t>
            </w:r>
          </w:p>
        </w:tc>
      </w:tr>
      <w:tr w:rsidR="00815F63" w14:paraId="65BD8B2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BDE2FFE" w14:textId="77777777" w:rsidR="00815F63" w:rsidRDefault="005766E3" w:rsidP="0087371F">
            <w:r>
              <w:t>567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5E4032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75AE8B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9F32C9" w14:textId="77777777" w:rsidR="00815F63" w:rsidRDefault="005766E3" w:rsidP="0087371F">
            <w:r>
              <w:t>Nasjonale minoriteter:</w:t>
            </w:r>
          </w:p>
        </w:tc>
        <w:tc>
          <w:tcPr>
            <w:tcW w:w="1200" w:type="dxa"/>
            <w:tcBorders>
              <w:top w:val="nil"/>
              <w:left w:val="nil"/>
              <w:bottom w:val="nil"/>
              <w:right w:val="nil"/>
            </w:tcBorders>
            <w:tcMar>
              <w:top w:w="43" w:type="dxa"/>
              <w:left w:w="0" w:type="dxa"/>
              <w:bottom w:w="0" w:type="dxa"/>
              <w:right w:w="0" w:type="dxa"/>
            </w:tcMar>
            <w:vAlign w:val="bottom"/>
          </w:tcPr>
          <w:p w14:paraId="576C359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50C34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E5FC04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A601CA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387A6D" w14:textId="77777777" w:rsidR="00815F63" w:rsidRDefault="00815F63" w:rsidP="00C12453">
            <w:pPr>
              <w:jc w:val="right"/>
            </w:pPr>
          </w:p>
        </w:tc>
      </w:tr>
      <w:tr w:rsidR="00815F63" w14:paraId="1434277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391268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280A399"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7C10FD2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CC691B" w14:textId="77777777" w:rsidR="00815F63" w:rsidRDefault="005766E3" w:rsidP="0087371F">
            <w:r>
              <w:t>Romer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6E903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3C202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1A9957C" w14:textId="77777777" w:rsidR="00815F63" w:rsidRDefault="005766E3" w:rsidP="00C12453">
            <w:pPr>
              <w:jc w:val="right"/>
            </w:pPr>
            <w:r>
              <w:t>6 937 000</w:t>
            </w:r>
          </w:p>
        </w:tc>
        <w:tc>
          <w:tcPr>
            <w:tcW w:w="180" w:type="dxa"/>
            <w:tcBorders>
              <w:top w:val="nil"/>
              <w:left w:val="nil"/>
              <w:bottom w:val="nil"/>
              <w:right w:val="nil"/>
            </w:tcBorders>
            <w:tcMar>
              <w:top w:w="43" w:type="dxa"/>
              <w:left w:w="0" w:type="dxa"/>
              <w:bottom w:w="0" w:type="dxa"/>
              <w:right w:w="0" w:type="dxa"/>
            </w:tcMar>
            <w:vAlign w:val="bottom"/>
          </w:tcPr>
          <w:p w14:paraId="41D8ADC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08FB589" w14:textId="77777777" w:rsidR="00815F63" w:rsidRDefault="00815F63" w:rsidP="00C12453">
            <w:pPr>
              <w:jc w:val="right"/>
            </w:pPr>
          </w:p>
        </w:tc>
      </w:tr>
      <w:tr w:rsidR="00815F63" w14:paraId="27892A3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FDB63F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95C841"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33025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28030C" w14:textId="77777777" w:rsidR="00815F63" w:rsidRDefault="005766E3" w:rsidP="0087371F">
            <w:r>
              <w:t>Nasjonale minoriteter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F098C5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C59F38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E01034" w14:textId="77777777" w:rsidR="00815F63" w:rsidRDefault="005766E3" w:rsidP="00C12453">
            <w:pPr>
              <w:jc w:val="right"/>
            </w:pPr>
            <w:r>
              <w:t>10 117 000</w:t>
            </w:r>
          </w:p>
        </w:tc>
        <w:tc>
          <w:tcPr>
            <w:tcW w:w="180" w:type="dxa"/>
            <w:tcBorders>
              <w:top w:val="nil"/>
              <w:left w:val="nil"/>
              <w:bottom w:val="nil"/>
              <w:right w:val="nil"/>
            </w:tcBorders>
            <w:tcMar>
              <w:top w:w="43" w:type="dxa"/>
              <w:left w:w="0" w:type="dxa"/>
              <w:bottom w:w="0" w:type="dxa"/>
              <w:right w:w="0" w:type="dxa"/>
            </w:tcMar>
            <w:vAlign w:val="bottom"/>
          </w:tcPr>
          <w:p w14:paraId="3BDA816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8A2C5C0" w14:textId="77777777" w:rsidR="00815F63" w:rsidRDefault="00815F63" w:rsidP="00C12453">
            <w:pPr>
              <w:jc w:val="right"/>
            </w:pPr>
          </w:p>
        </w:tc>
      </w:tr>
      <w:tr w:rsidR="00815F63" w14:paraId="1A46B77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4258D8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FB305BA"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1EF855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DA389C" w14:textId="77777777" w:rsidR="00815F63" w:rsidRDefault="005766E3" w:rsidP="0087371F">
            <w:r>
              <w:t>Jødiske samfunn i Norge</w:t>
            </w:r>
          </w:p>
        </w:tc>
        <w:tc>
          <w:tcPr>
            <w:tcW w:w="1200" w:type="dxa"/>
            <w:tcBorders>
              <w:top w:val="nil"/>
              <w:left w:val="nil"/>
              <w:bottom w:val="nil"/>
              <w:right w:val="nil"/>
            </w:tcBorders>
            <w:tcMar>
              <w:top w:w="43" w:type="dxa"/>
              <w:left w:w="0" w:type="dxa"/>
              <w:bottom w:w="0" w:type="dxa"/>
              <w:right w:w="0" w:type="dxa"/>
            </w:tcMar>
            <w:vAlign w:val="bottom"/>
          </w:tcPr>
          <w:p w14:paraId="0ABA9DC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42A9F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7E3832" w14:textId="77777777" w:rsidR="00815F63" w:rsidRDefault="005766E3" w:rsidP="00C12453">
            <w:pPr>
              <w:jc w:val="right"/>
            </w:pPr>
            <w:r>
              <w:t>13 806 000</w:t>
            </w:r>
          </w:p>
        </w:tc>
        <w:tc>
          <w:tcPr>
            <w:tcW w:w="180" w:type="dxa"/>
            <w:tcBorders>
              <w:top w:val="nil"/>
              <w:left w:val="nil"/>
              <w:bottom w:val="nil"/>
              <w:right w:val="nil"/>
            </w:tcBorders>
            <w:tcMar>
              <w:top w:w="43" w:type="dxa"/>
              <w:left w:w="0" w:type="dxa"/>
              <w:bottom w:w="0" w:type="dxa"/>
              <w:right w:w="0" w:type="dxa"/>
            </w:tcMar>
            <w:vAlign w:val="bottom"/>
          </w:tcPr>
          <w:p w14:paraId="113ED87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3032246" w14:textId="77777777" w:rsidR="00815F63" w:rsidRDefault="00815F63" w:rsidP="00C12453">
            <w:pPr>
              <w:jc w:val="right"/>
            </w:pPr>
          </w:p>
        </w:tc>
      </w:tr>
      <w:tr w:rsidR="00815F63" w14:paraId="1EF1B7D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5FA0B0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8501FB"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7DA99A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A39EA7" w14:textId="77777777" w:rsidR="00815F63" w:rsidRDefault="005766E3" w:rsidP="0087371F">
            <w:r>
              <w:t>Kvensk språk og kvensk/norskfinsk kultur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60A6F4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5B749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495C756" w14:textId="77777777" w:rsidR="00815F63" w:rsidRDefault="005766E3" w:rsidP="00C12453">
            <w:pPr>
              <w:jc w:val="right"/>
            </w:pPr>
            <w:r>
              <w:t>12 679 000</w:t>
            </w:r>
          </w:p>
        </w:tc>
        <w:tc>
          <w:tcPr>
            <w:tcW w:w="180" w:type="dxa"/>
            <w:tcBorders>
              <w:top w:val="nil"/>
              <w:left w:val="nil"/>
              <w:bottom w:val="nil"/>
              <w:right w:val="nil"/>
            </w:tcBorders>
            <w:tcMar>
              <w:top w:w="43" w:type="dxa"/>
              <w:left w:w="0" w:type="dxa"/>
              <w:bottom w:w="0" w:type="dxa"/>
              <w:right w:w="0" w:type="dxa"/>
            </w:tcMar>
            <w:vAlign w:val="bottom"/>
          </w:tcPr>
          <w:p w14:paraId="710D045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B6C25C5" w14:textId="77777777" w:rsidR="00815F63" w:rsidRDefault="00815F63" w:rsidP="00C12453">
            <w:pPr>
              <w:jc w:val="right"/>
            </w:pPr>
          </w:p>
        </w:tc>
      </w:tr>
      <w:tr w:rsidR="00815F63" w14:paraId="729A737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A2621D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3EE4A64"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47A8CB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855A93" w14:textId="77777777" w:rsidR="00815F63" w:rsidRDefault="005766E3" w:rsidP="0087371F">
            <w:r>
              <w:t>Kultur- og ressurssenter for norske romer</w:t>
            </w:r>
          </w:p>
        </w:tc>
        <w:tc>
          <w:tcPr>
            <w:tcW w:w="1200" w:type="dxa"/>
            <w:tcBorders>
              <w:top w:val="nil"/>
              <w:left w:val="nil"/>
              <w:bottom w:val="nil"/>
              <w:right w:val="nil"/>
            </w:tcBorders>
            <w:tcMar>
              <w:top w:w="43" w:type="dxa"/>
              <w:left w:w="0" w:type="dxa"/>
              <w:bottom w:w="0" w:type="dxa"/>
              <w:right w:w="0" w:type="dxa"/>
            </w:tcMar>
            <w:vAlign w:val="bottom"/>
          </w:tcPr>
          <w:p w14:paraId="63F08BF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36AFB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300CF29" w14:textId="77777777" w:rsidR="00815F63" w:rsidRDefault="005766E3" w:rsidP="00C12453">
            <w:pPr>
              <w:jc w:val="right"/>
            </w:pPr>
            <w:r>
              <w:t>18 266 000</w:t>
            </w:r>
          </w:p>
        </w:tc>
        <w:tc>
          <w:tcPr>
            <w:tcW w:w="180" w:type="dxa"/>
            <w:tcBorders>
              <w:top w:val="nil"/>
              <w:left w:val="nil"/>
              <w:bottom w:val="nil"/>
              <w:right w:val="nil"/>
            </w:tcBorders>
            <w:tcMar>
              <w:top w:w="43" w:type="dxa"/>
              <w:left w:w="0" w:type="dxa"/>
              <w:bottom w:w="0" w:type="dxa"/>
              <w:right w:w="0" w:type="dxa"/>
            </w:tcMar>
            <w:vAlign w:val="bottom"/>
          </w:tcPr>
          <w:p w14:paraId="4118282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6C8DB85" w14:textId="77777777" w:rsidR="00815F63" w:rsidRDefault="00815F63" w:rsidP="00C12453">
            <w:pPr>
              <w:jc w:val="right"/>
            </w:pPr>
          </w:p>
        </w:tc>
      </w:tr>
      <w:tr w:rsidR="00815F63" w14:paraId="183D6E9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A4CFA5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2BDDF3"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3BEE9C0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E48FD6" w14:textId="77777777" w:rsidR="00815F63" w:rsidRDefault="005766E3" w:rsidP="0087371F">
            <w:r>
              <w:t>Romanifolket/taterne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A6ECFA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21C58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2A4009F" w14:textId="77777777" w:rsidR="00815F63" w:rsidRDefault="005766E3" w:rsidP="00C12453">
            <w:pPr>
              <w:jc w:val="right"/>
            </w:pPr>
            <w:r>
              <w:t>5 825 000</w:t>
            </w:r>
          </w:p>
        </w:tc>
        <w:tc>
          <w:tcPr>
            <w:tcW w:w="180" w:type="dxa"/>
            <w:tcBorders>
              <w:top w:val="nil"/>
              <w:left w:val="nil"/>
              <w:bottom w:val="nil"/>
              <w:right w:val="nil"/>
            </w:tcBorders>
            <w:tcMar>
              <w:top w:w="43" w:type="dxa"/>
              <w:left w:w="0" w:type="dxa"/>
              <w:bottom w:w="0" w:type="dxa"/>
              <w:right w:w="0" w:type="dxa"/>
            </w:tcMar>
            <w:vAlign w:val="bottom"/>
          </w:tcPr>
          <w:p w14:paraId="58B8A429"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E7E8EEA" w14:textId="77777777" w:rsidR="00815F63" w:rsidRDefault="005766E3" w:rsidP="00C12453">
            <w:pPr>
              <w:jc w:val="right"/>
            </w:pPr>
            <w:r>
              <w:t>67 630 000</w:t>
            </w:r>
          </w:p>
        </w:tc>
      </w:tr>
      <w:tr w:rsidR="00815F63" w14:paraId="7215294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C7761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A08FEE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628D65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B488D3" w14:textId="77777777" w:rsidR="00815F63" w:rsidRDefault="005766E3" w:rsidP="0087371F">
            <w:r>
              <w:t>Sum Nasjonale minoriteter</w:t>
            </w:r>
          </w:p>
        </w:tc>
        <w:tc>
          <w:tcPr>
            <w:tcW w:w="1200" w:type="dxa"/>
            <w:tcBorders>
              <w:top w:val="nil"/>
              <w:left w:val="nil"/>
              <w:bottom w:val="nil"/>
              <w:right w:val="nil"/>
            </w:tcBorders>
            <w:tcMar>
              <w:top w:w="43" w:type="dxa"/>
              <w:left w:w="0" w:type="dxa"/>
              <w:bottom w:w="0" w:type="dxa"/>
              <w:right w:w="0" w:type="dxa"/>
            </w:tcMar>
            <w:vAlign w:val="bottom"/>
          </w:tcPr>
          <w:p w14:paraId="23F1D4B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7AC7C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44DE4F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B55DE39"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83B32B5" w14:textId="77777777" w:rsidR="00815F63" w:rsidRDefault="005766E3" w:rsidP="00C12453">
            <w:pPr>
              <w:jc w:val="right"/>
            </w:pPr>
            <w:r>
              <w:t>67 630 000</w:t>
            </w:r>
          </w:p>
        </w:tc>
      </w:tr>
      <w:tr w:rsidR="00815F63" w14:paraId="4704270F" w14:textId="77777777" w:rsidTr="007104FE">
        <w:trPr>
          <w:trHeight w:val="1000"/>
        </w:trPr>
        <w:tc>
          <w:tcPr>
            <w:tcW w:w="9610" w:type="dxa"/>
            <w:gridSpan w:val="9"/>
            <w:tcBorders>
              <w:top w:val="nil"/>
              <w:left w:val="nil"/>
              <w:bottom w:val="nil"/>
              <w:right w:val="nil"/>
            </w:tcBorders>
            <w:tcMar>
              <w:top w:w="503" w:type="dxa"/>
              <w:left w:w="0" w:type="dxa"/>
              <w:bottom w:w="300" w:type="dxa"/>
              <w:right w:w="0" w:type="dxa"/>
            </w:tcMar>
          </w:tcPr>
          <w:p w14:paraId="30DDC610" w14:textId="77777777" w:rsidR="00815F63" w:rsidRDefault="005766E3">
            <w:pPr>
              <w:pStyle w:val="tittel-gulbok2"/>
              <w:widowControl w:val="0"/>
            </w:pPr>
            <w:r>
              <w:rPr>
                <w:spacing w:val="21"/>
                <w:w w:val="100"/>
                <w:sz w:val="21"/>
                <w:szCs w:val="21"/>
              </w:rPr>
              <w:t>Kommunesektoren mv.</w:t>
            </w:r>
          </w:p>
        </w:tc>
      </w:tr>
      <w:tr w:rsidR="00815F63" w14:paraId="7730F0C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55B3CB9" w14:textId="77777777" w:rsidR="00815F63" w:rsidRDefault="005766E3" w:rsidP="0087371F">
            <w:r>
              <w:t>571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835499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F56060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31BC91" w14:textId="77777777" w:rsidR="00815F63" w:rsidRDefault="005766E3" w:rsidP="0087371F">
            <w:r>
              <w:t>Rammetilskudd til kommuner:</w:t>
            </w:r>
          </w:p>
        </w:tc>
        <w:tc>
          <w:tcPr>
            <w:tcW w:w="1200" w:type="dxa"/>
            <w:tcBorders>
              <w:top w:val="nil"/>
              <w:left w:val="nil"/>
              <w:bottom w:val="nil"/>
              <w:right w:val="nil"/>
            </w:tcBorders>
            <w:tcMar>
              <w:top w:w="43" w:type="dxa"/>
              <w:left w:w="0" w:type="dxa"/>
              <w:bottom w:w="0" w:type="dxa"/>
              <w:right w:w="0" w:type="dxa"/>
            </w:tcMar>
            <w:vAlign w:val="bottom"/>
          </w:tcPr>
          <w:p w14:paraId="391BDCD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F41FF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C7B03D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650643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5227D61" w14:textId="77777777" w:rsidR="00815F63" w:rsidRDefault="00815F63" w:rsidP="00C12453">
            <w:pPr>
              <w:jc w:val="right"/>
            </w:pPr>
          </w:p>
        </w:tc>
      </w:tr>
      <w:tr w:rsidR="00815F63" w14:paraId="133F943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B926D9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B823B0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E1E5B5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A331D6"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8BBA3A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8301E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EC135F" w14:textId="77777777" w:rsidR="00815F63" w:rsidRDefault="005766E3" w:rsidP="00C12453">
            <w:pPr>
              <w:jc w:val="right"/>
            </w:pPr>
            <w:r>
              <w:t>23 165 000</w:t>
            </w:r>
          </w:p>
        </w:tc>
        <w:tc>
          <w:tcPr>
            <w:tcW w:w="180" w:type="dxa"/>
            <w:tcBorders>
              <w:top w:val="nil"/>
              <w:left w:val="nil"/>
              <w:bottom w:val="nil"/>
              <w:right w:val="nil"/>
            </w:tcBorders>
            <w:tcMar>
              <w:top w:w="43" w:type="dxa"/>
              <w:left w:w="0" w:type="dxa"/>
              <w:bottom w:w="0" w:type="dxa"/>
              <w:right w:w="0" w:type="dxa"/>
            </w:tcMar>
            <w:vAlign w:val="bottom"/>
          </w:tcPr>
          <w:p w14:paraId="10AFD5F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4AF46E5" w14:textId="77777777" w:rsidR="00815F63" w:rsidRDefault="00815F63" w:rsidP="00C12453">
            <w:pPr>
              <w:jc w:val="right"/>
            </w:pPr>
          </w:p>
        </w:tc>
      </w:tr>
      <w:tr w:rsidR="00815F63" w14:paraId="1C6600A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92531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FA5E24"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09FA78A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F25B2E" w14:textId="77777777" w:rsidR="00815F63" w:rsidRDefault="005766E3" w:rsidP="0087371F">
            <w:r>
              <w:t>Innbyggertilskudd</w:t>
            </w:r>
          </w:p>
        </w:tc>
        <w:tc>
          <w:tcPr>
            <w:tcW w:w="1200" w:type="dxa"/>
            <w:tcBorders>
              <w:top w:val="nil"/>
              <w:left w:val="nil"/>
              <w:bottom w:val="nil"/>
              <w:right w:val="nil"/>
            </w:tcBorders>
            <w:tcMar>
              <w:top w:w="43" w:type="dxa"/>
              <w:left w:w="0" w:type="dxa"/>
              <w:bottom w:w="0" w:type="dxa"/>
              <w:right w:w="0" w:type="dxa"/>
            </w:tcMar>
            <w:vAlign w:val="bottom"/>
          </w:tcPr>
          <w:p w14:paraId="34A0D15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8D054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5112200" w14:textId="77777777" w:rsidR="00815F63" w:rsidRDefault="005766E3" w:rsidP="00C12453">
            <w:pPr>
              <w:jc w:val="right"/>
            </w:pPr>
            <w:r>
              <w:t>169 718 456 000</w:t>
            </w:r>
          </w:p>
        </w:tc>
        <w:tc>
          <w:tcPr>
            <w:tcW w:w="180" w:type="dxa"/>
            <w:tcBorders>
              <w:top w:val="nil"/>
              <w:left w:val="nil"/>
              <w:bottom w:val="nil"/>
              <w:right w:val="nil"/>
            </w:tcBorders>
            <w:tcMar>
              <w:top w:w="43" w:type="dxa"/>
              <w:left w:w="0" w:type="dxa"/>
              <w:bottom w:w="0" w:type="dxa"/>
              <w:right w:w="0" w:type="dxa"/>
            </w:tcMar>
            <w:vAlign w:val="bottom"/>
          </w:tcPr>
          <w:p w14:paraId="2D5261B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C7AC1B4" w14:textId="77777777" w:rsidR="00815F63" w:rsidRDefault="00815F63" w:rsidP="00C12453">
            <w:pPr>
              <w:jc w:val="right"/>
            </w:pPr>
          </w:p>
        </w:tc>
      </w:tr>
      <w:tr w:rsidR="00815F63" w14:paraId="1E6FF86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0335CC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7B5041"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1EC2A12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AD69AD" w14:textId="77777777" w:rsidR="00815F63" w:rsidRDefault="005766E3" w:rsidP="0087371F">
            <w:r>
              <w:t>Distriktstilskudd Sør-Norge</w:t>
            </w:r>
          </w:p>
        </w:tc>
        <w:tc>
          <w:tcPr>
            <w:tcW w:w="1200" w:type="dxa"/>
            <w:tcBorders>
              <w:top w:val="nil"/>
              <w:left w:val="nil"/>
              <w:bottom w:val="nil"/>
              <w:right w:val="nil"/>
            </w:tcBorders>
            <w:tcMar>
              <w:top w:w="43" w:type="dxa"/>
              <w:left w:w="0" w:type="dxa"/>
              <w:bottom w:w="0" w:type="dxa"/>
              <w:right w:w="0" w:type="dxa"/>
            </w:tcMar>
            <w:vAlign w:val="bottom"/>
          </w:tcPr>
          <w:p w14:paraId="36BBEC2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5ECFD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A580567" w14:textId="77777777" w:rsidR="00815F63" w:rsidRDefault="005766E3" w:rsidP="00C12453">
            <w:pPr>
              <w:jc w:val="right"/>
            </w:pPr>
            <w:r>
              <w:t>874 619 000</w:t>
            </w:r>
          </w:p>
        </w:tc>
        <w:tc>
          <w:tcPr>
            <w:tcW w:w="180" w:type="dxa"/>
            <w:tcBorders>
              <w:top w:val="nil"/>
              <w:left w:val="nil"/>
              <w:bottom w:val="nil"/>
              <w:right w:val="nil"/>
            </w:tcBorders>
            <w:tcMar>
              <w:top w:w="43" w:type="dxa"/>
              <w:left w:w="0" w:type="dxa"/>
              <w:bottom w:w="0" w:type="dxa"/>
              <w:right w:w="0" w:type="dxa"/>
            </w:tcMar>
            <w:vAlign w:val="bottom"/>
          </w:tcPr>
          <w:p w14:paraId="4DD4374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1589599" w14:textId="77777777" w:rsidR="00815F63" w:rsidRDefault="00815F63" w:rsidP="00C12453">
            <w:pPr>
              <w:jc w:val="right"/>
            </w:pPr>
          </w:p>
        </w:tc>
      </w:tr>
      <w:tr w:rsidR="00815F63" w14:paraId="6401317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8988D5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73E062" w14:textId="77777777" w:rsidR="00815F63" w:rsidRDefault="005766E3" w:rsidP="0087371F">
            <w:r>
              <w:t>62</w:t>
            </w:r>
          </w:p>
        </w:tc>
        <w:tc>
          <w:tcPr>
            <w:tcW w:w="260" w:type="dxa"/>
            <w:tcBorders>
              <w:top w:val="nil"/>
              <w:left w:val="nil"/>
              <w:bottom w:val="nil"/>
              <w:right w:val="nil"/>
            </w:tcBorders>
            <w:tcMar>
              <w:top w:w="43" w:type="dxa"/>
              <w:left w:w="0" w:type="dxa"/>
              <w:bottom w:w="0" w:type="dxa"/>
              <w:right w:w="0" w:type="dxa"/>
            </w:tcMar>
            <w:vAlign w:val="bottom"/>
          </w:tcPr>
          <w:p w14:paraId="3B73E0E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87B477" w14:textId="77777777" w:rsidR="00815F63" w:rsidRDefault="005766E3" w:rsidP="0087371F">
            <w:r>
              <w:t>Distriktstilskudd Nord-Norge</w:t>
            </w:r>
          </w:p>
        </w:tc>
        <w:tc>
          <w:tcPr>
            <w:tcW w:w="1200" w:type="dxa"/>
            <w:tcBorders>
              <w:top w:val="nil"/>
              <w:left w:val="nil"/>
              <w:bottom w:val="nil"/>
              <w:right w:val="nil"/>
            </w:tcBorders>
            <w:tcMar>
              <w:top w:w="43" w:type="dxa"/>
              <w:left w:w="0" w:type="dxa"/>
              <w:bottom w:w="0" w:type="dxa"/>
              <w:right w:w="0" w:type="dxa"/>
            </w:tcMar>
            <w:vAlign w:val="bottom"/>
          </w:tcPr>
          <w:p w14:paraId="5C231C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F85BB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E272E3" w14:textId="77777777" w:rsidR="00815F63" w:rsidRDefault="005766E3" w:rsidP="00C12453">
            <w:pPr>
              <w:jc w:val="right"/>
            </w:pPr>
            <w:r>
              <w:t>2 429 852 000</w:t>
            </w:r>
          </w:p>
        </w:tc>
        <w:tc>
          <w:tcPr>
            <w:tcW w:w="180" w:type="dxa"/>
            <w:tcBorders>
              <w:top w:val="nil"/>
              <w:left w:val="nil"/>
              <w:bottom w:val="nil"/>
              <w:right w:val="nil"/>
            </w:tcBorders>
            <w:tcMar>
              <w:top w:w="43" w:type="dxa"/>
              <w:left w:w="0" w:type="dxa"/>
              <w:bottom w:w="0" w:type="dxa"/>
              <w:right w:w="0" w:type="dxa"/>
            </w:tcMar>
            <w:vAlign w:val="bottom"/>
          </w:tcPr>
          <w:p w14:paraId="255E434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C4812AD" w14:textId="77777777" w:rsidR="00815F63" w:rsidRDefault="00815F63" w:rsidP="00C12453">
            <w:pPr>
              <w:jc w:val="right"/>
            </w:pPr>
          </w:p>
        </w:tc>
      </w:tr>
      <w:tr w:rsidR="00815F63" w14:paraId="43B24B4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CD2978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0C5AA7" w14:textId="77777777" w:rsidR="00815F63" w:rsidRDefault="005766E3" w:rsidP="0087371F">
            <w:r>
              <w:t>64</w:t>
            </w:r>
          </w:p>
        </w:tc>
        <w:tc>
          <w:tcPr>
            <w:tcW w:w="260" w:type="dxa"/>
            <w:tcBorders>
              <w:top w:val="nil"/>
              <w:left w:val="nil"/>
              <w:bottom w:val="nil"/>
              <w:right w:val="nil"/>
            </w:tcBorders>
            <w:tcMar>
              <w:top w:w="43" w:type="dxa"/>
              <w:left w:w="0" w:type="dxa"/>
              <w:bottom w:w="0" w:type="dxa"/>
              <w:right w:w="0" w:type="dxa"/>
            </w:tcMar>
            <w:vAlign w:val="bottom"/>
          </w:tcPr>
          <w:p w14:paraId="32FEAA7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DF2D83" w14:textId="77777777" w:rsidR="00815F63" w:rsidRDefault="005766E3" w:rsidP="0087371F">
            <w:r>
              <w:t>Skjønnstilskudd</w:t>
            </w:r>
          </w:p>
        </w:tc>
        <w:tc>
          <w:tcPr>
            <w:tcW w:w="1200" w:type="dxa"/>
            <w:tcBorders>
              <w:top w:val="nil"/>
              <w:left w:val="nil"/>
              <w:bottom w:val="nil"/>
              <w:right w:val="nil"/>
            </w:tcBorders>
            <w:tcMar>
              <w:top w:w="43" w:type="dxa"/>
              <w:left w:w="0" w:type="dxa"/>
              <w:bottom w:w="0" w:type="dxa"/>
              <w:right w:w="0" w:type="dxa"/>
            </w:tcMar>
            <w:vAlign w:val="bottom"/>
          </w:tcPr>
          <w:p w14:paraId="02E1EBF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25E91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6C4EC8" w14:textId="77777777" w:rsidR="00815F63" w:rsidRDefault="005766E3" w:rsidP="00C12453">
            <w:pPr>
              <w:jc w:val="right"/>
            </w:pPr>
            <w:r>
              <w:t>1 000 000 000</w:t>
            </w:r>
          </w:p>
        </w:tc>
        <w:tc>
          <w:tcPr>
            <w:tcW w:w="180" w:type="dxa"/>
            <w:tcBorders>
              <w:top w:val="nil"/>
              <w:left w:val="nil"/>
              <w:bottom w:val="nil"/>
              <w:right w:val="nil"/>
            </w:tcBorders>
            <w:tcMar>
              <w:top w:w="43" w:type="dxa"/>
              <w:left w:w="0" w:type="dxa"/>
              <w:bottom w:w="0" w:type="dxa"/>
              <w:right w:w="0" w:type="dxa"/>
            </w:tcMar>
            <w:vAlign w:val="bottom"/>
          </w:tcPr>
          <w:p w14:paraId="0B17325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3F1F0DF" w14:textId="77777777" w:rsidR="00815F63" w:rsidRDefault="00815F63" w:rsidP="00C12453">
            <w:pPr>
              <w:jc w:val="right"/>
            </w:pPr>
          </w:p>
        </w:tc>
      </w:tr>
      <w:tr w:rsidR="00815F63" w14:paraId="40DE2FD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9FE48A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B35ACB9" w14:textId="77777777" w:rsidR="00815F63" w:rsidRDefault="005766E3" w:rsidP="0087371F">
            <w:r>
              <w:t>65</w:t>
            </w:r>
          </w:p>
        </w:tc>
        <w:tc>
          <w:tcPr>
            <w:tcW w:w="260" w:type="dxa"/>
            <w:tcBorders>
              <w:top w:val="nil"/>
              <w:left w:val="nil"/>
              <w:bottom w:val="nil"/>
              <w:right w:val="nil"/>
            </w:tcBorders>
            <w:tcMar>
              <w:top w:w="43" w:type="dxa"/>
              <w:left w:w="0" w:type="dxa"/>
              <w:bottom w:w="0" w:type="dxa"/>
              <w:right w:w="0" w:type="dxa"/>
            </w:tcMar>
            <w:vAlign w:val="bottom"/>
          </w:tcPr>
          <w:p w14:paraId="752FF35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9680E2" w14:textId="77777777" w:rsidR="00815F63" w:rsidRDefault="005766E3" w:rsidP="0087371F">
            <w:r>
              <w:t>Regionsentertilskudd</w:t>
            </w:r>
          </w:p>
        </w:tc>
        <w:tc>
          <w:tcPr>
            <w:tcW w:w="1200" w:type="dxa"/>
            <w:tcBorders>
              <w:top w:val="nil"/>
              <w:left w:val="nil"/>
              <w:bottom w:val="nil"/>
              <w:right w:val="nil"/>
            </w:tcBorders>
            <w:tcMar>
              <w:top w:w="43" w:type="dxa"/>
              <w:left w:w="0" w:type="dxa"/>
              <w:bottom w:w="0" w:type="dxa"/>
              <w:right w:w="0" w:type="dxa"/>
            </w:tcMar>
            <w:vAlign w:val="bottom"/>
          </w:tcPr>
          <w:p w14:paraId="67DB2D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76FBC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5A724F8" w14:textId="77777777" w:rsidR="00815F63" w:rsidRDefault="005766E3" w:rsidP="00C12453">
            <w:pPr>
              <w:jc w:val="right"/>
            </w:pPr>
            <w:r>
              <w:t>221 555 000</w:t>
            </w:r>
          </w:p>
        </w:tc>
        <w:tc>
          <w:tcPr>
            <w:tcW w:w="180" w:type="dxa"/>
            <w:tcBorders>
              <w:top w:val="nil"/>
              <w:left w:val="nil"/>
              <w:bottom w:val="nil"/>
              <w:right w:val="nil"/>
            </w:tcBorders>
            <w:tcMar>
              <w:top w:w="43" w:type="dxa"/>
              <w:left w:w="0" w:type="dxa"/>
              <w:bottom w:w="0" w:type="dxa"/>
              <w:right w:w="0" w:type="dxa"/>
            </w:tcMar>
            <w:vAlign w:val="bottom"/>
          </w:tcPr>
          <w:p w14:paraId="4841FFB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FC8745" w14:textId="77777777" w:rsidR="00815F63" w:rsidRDefault="00815F63" w:rsidP="00C12453">
            <w:pPr>
              <w:jc w:val="right"/>
            </w:pPr>
          </w:p>
        </w:tc>
      </w:tr>
      <w:tr w:rsidR="00815F63" w14:paraId="2D1C1B0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6DE39C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65B45A2" w14:textId="77777777" w:rsidR="00815F63" w:rsidRDefault="005766E3" w:rsidP="0087371F">
            <w:r>
              <w:t>66</w:t>
            </w:r>
          </w:p>
        </w:tc>
        <w:tc>
          <w:tcPr>
            <w:tcW w:w="260" w:type="dxa"/>
            <w:tcBorders>
              <w:top w:val="nil"/>
              <w:left w:val="nil"/>
              <w:bottom w:val="nil"/>
              <w:right w:val="nil"/>
            </w:tcBorders>
            <w:tcMar>
              <w:top w:w="43" w:type="dxa"/>
              <w:left w:w="0" w:type="dxa"/>
              <w:bottom w:w="0" w:type="dxa"/>
              <w:right w:w="0" w:type="dxa"/>
            </w:tcMar>
            <w:vAlign w:val="bottom"/>
          </w:tcPr>
          <w:p w14:paraId="668B367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B61CB3" w14:textId="77777777" w:rsidR="00815F63" w:rsidRDefault="005766E3" w:rsidP="0087371F">
            <w:r>
              <w:t>Veksttilskudd</w:t>
            </w:r>
          </w:p>
        </w:tc>
        <w:tc>
          <w:tcPr>
            <w:tcW w:w="1200" w:type="dxa"/>
            <w:tcBorders>
              <w:top w:val="nil"/>
              <w:left w:val="nil"/>
              <w:bottom w:val="nil"/>
              <w:right w:val="nil"/>
            </w:tcBorders>
            <w:tcMar>
              <w:top w:w="43" w:type="dxa"/>
              <w:left w:w="0" w:type="dxa"/>
              <w:bottom w:w="0" w:type="dxa"/>
              <w:right w:w="0" w:type="dxa"/>
            </w:tcMar>
            <w:vAlign w:val="bottom"/>
          </w:tcPr>
          <w:p w14:paraId="3677B6D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AE890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7CBEED2" w14:textId="77777777" w:rsidR="00815F63" w:rsidRDefault="005766E3" w:rsidP="00C12453">
            <w:pPr>
              <w:jc w:val="right"/>
            </w:pPr>
            <w:r>
              <w:t>282 395 000</w:t>
            </w:r>
          </w:p>
        </w:tc>
        <w:tc>
          <w:tcPr>
            <w:tcW w:w="180" w:type="dxa"/>
            <w:tcBorders>
              <w:top w:val="nil"/>
              <w:left w:val="nil"/>
              <w:bottom w:val="nil"/>
              <w:right w:val="nil"/>
            </w:tcBorders>
            <w:tcMar>
              <w:top w:w="43" w:type="dxa"/>
              <w:left w:w="0" w:type="dxa"/>
              <w:bottom w:w="0" w:type="dxa"/>
              <w:right w:w="0" w:type="dxa"/>
            </w:tcMar>
            <w:vAlign w:val="bottom"/>
          </w:tcPr>
          <w:p w14:paraId="5595ABE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EFBC6A" w14:textId="77777777" w:rsidR="00815F63" w:rsidRDefault="00815F63" w:rsidP="00C12453">
            <w:pPr>
              <w:jc w:val="right"/>
            </w:pPr>
          </w:p>
        </w:tc>
      </w:tr>
      <w:tr w:rsidR="00815F63" w14:paraId="2DD8C4D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A44CFC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E4CE88" w14:textId="77777777" w:rsidR="00815F63" w:rsidRDefault="005766E3" w:rsidP="0087371F">
            <w:r>
              <w:t>67</w:t>
            </w:r>
          </w:p>
        </w:tc>
        <w:tc>
          <w:tcPr>
            <w:tcW w:w="260" w:type="dxa"/>
            <w:tcBorders>
              <w:top w:val="nil"/>
              <w:left w:val="nil"/>
              <w:bottom w:val="nil"/>
              <w:right w:val="nil"/>
            </w:tcBorders>
            <w:tcMar>
              <w:top w:w="43" w:type="dxa"/>
              <w:left w:w="0" w:type="dxa"/>
              <w:bottom w:w="0" w:type="dxa"/>
              <w:right w:w="0" w:type="dxa"/>
            </w:tcMar>
            <w:vAlign w:val="bottom"/>
          </w:tcPr>
          <w:p w14:paraId="60D3EFD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A4693D" w14:textId="77777777" w:rsidR="00815F63" w:rsidRDefault="005766E3" w:rsidP="0087371F">
            <w:r>
              <w:t>Storbytilskudd</w:t>
            </w:r>
          </w:p>
        </w:tc>
        <w:tc>
          <w:tcPr>
            <w:tcW w:w="1200" w:type="dxa"/>
            <w:tcBorders>
              <w:top w:val="nil"/>
              <w:left w:val="nil"/>
              <w:bottom w:val="nil"/>
              <w:right w:val="nil"/>
            </w:tcBorders>
            <w:tcMar>
              <w:top w:w="43" w:type="dxa"/>
              <w:left w:w="0" w:type="dxa"/>
              <w:bottom w:w="0" w:type="dxa"/>
              <w:right w:w="0" w:type="dxa"/>
            </w:tcMar>
            <w:vAlign w:val="bottom"/>
          </w:tcPr>
          <w:p w14:paraId="67661F1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C40F6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38F8590" w14:textId="77777777" w:rsidR="00815F63" w:rsidRDefault="005766E3" w:rsidP="00C12453">
            <w:pPr>
              <w:jc w:val="right"/>
            </w:pPr>
            <w:r>
              <w:t>671 333 000</w:t>
            </w:r>
          </w:p>
        </w:tc>
        <w:tc>
          <w:tcPr>
            <w:tcW w:w="180" w:type="dxa"/>
            <w:tcBorders>
              <w:top w:val="nil"/>
              <w:left w:val="nil"/>
              <w:bottom w:val="nil"/>
              <w:right w:val="nil"/>
            </w:tcBorders>
            <w:tcMar>
              <w:top w:w="43" w:type="dxa"/>
              <w:left w:w="0" w:type="dxa"/>
              <w:bottom w:w="0" w:type="dxa"/>
              <w:right w:w="0" w:type="dxa"/>
            </w:tcMar>
            <w:vAlign w:val="bottom"/>
          </w:tcPr>
          <w:p w14:paraId="5403A00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A202283" w14:textId="77777777" w:rsidR="00815F63" w:rsidRDefault="005766E3" w:rsidP="00C12453">
            <w:pPr>
              <w:jc w:val="right"/>
            </w:pPr>
            <w:r>
              <w:t>175 221 375 000</w:t>
            </w:r>
          </w:p>
        </w:tc>
      </w:tr>
      <w:tr w:rsidR="00815F63" w14:paraId="0126689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0056B36" w14:textId="77777777" w:rsidR="00815F63" w:rsidRDefault="005766E3" w:rsidP="0087371F">
            <w:r>
              <w:t>572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AEEEC6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AF019F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1FE2F4" w14:textId="77777777" w:rsidR="00815F63" w:rsidRDefault="005766E3" w:rsidP="0087371F">
            <w:r>
              <w:t>Rammetilskudd til fylkeskommuner:</w:t>
            </w:r>
          </w:p>
        </w:tc>
        <w:tc>
          <w:tcPr>
            <w:tcW w:w="1200" w:type="dxa"/>
            <w:tcBorders>
              <w:top w:val="nil"/>
              <w:left w:val="nil"/>
              <w:bottom w:val="nil"/>
              <w:right w:val="nil"/>
            </w:tcBorders>
            <w:tcMar>
              <w:top w:w="43" w:type="dxa"/>
              <w:left w:w="0" w:type="dxa"/>
              <w:bottom w:w="0" w:type="dxa"/>
              <w:right w:w="0" w:type="dxa"/>
            </w:tcMar>
            <w:vAlign w:val="bottom"/>
          </w:tcPr>
          <w:p w14:paraId="0A52918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A55DD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F0E596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4896D4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7325653" w14:textId="77777777" w:rsidR="00815F63" w:rsidRDefault="00815F63" w:rsidP="00C12453">
            <w:pPr>
              <w:jc w:val="right"/>
            </w:pPr>
          </w:p>
        </w:tc>
      </w:tr>
      <w:tr w:rsidR="00815F63" w14:paraId="6CAAD7A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987832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BE891F"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0E9F1A1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B7D3AC" w14:textId="77777777" w:rsidR="00815F63" w:rsidRDefault="005766E3" w:rsidP="0087371F">
            <w:r>
              <w:t>Innbyggertilskudd</w:t>
            </w:r>
          </w:p>
        </w:tc>
        <w:tc>
          <w:tcPr>
            <w:tcW w:w="1200" w:type="dxa"/>
            <w:tcBorders>
              <w:top w:val="nil"/>
              <w:left w:val="nil"/>
              <w:bottom w:val="nil"/>
              <w:right w:val="nil"/>
            </w:tcBorders>
            <w:tcMar>
              <w:top w:w="43" w:type="dxa"/>
              <w:left w:w="0" w:type="dxa"/>
              <w:bottom w:w="0" w:type="dxa"/>
              <w:right w:w="0" w:type="dxa"/>
            </w:tcMar>
            <w:vAlign w:val="bottom"/>
          </w:tcPr>
          <w:p w14:paraId="0F402AA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B01E5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E8967EC" w14:textId="77777777" w:rsidR="00815F63" w:rsidRDefault="005766E3" w:rsidP="00C12453">
            <w:pPr>
              <w:jc w:val="right"/>
            </w:pPr>
            <w:r>
              <w:t>47 616 308 000</w:t>
            </w:r>
          </w:p>
        </w:tc>
        <w:tc>
          <w:tcPr>
            <w:tcW w:w="180" w:type="dxa"/>
            <w:tcBorders>
              <w:top w:val="nil"/>
              <w:left w:val="nil"/>
              <w:bottom w:val="nil"/>
              <w:right w:val="nil"/>
            </w:tcBorders>
            <w:tcMar>
              <w:top w:w="43" w:type="dxa"/>
              <w:left w:w="0" w:type="dxa"/>
              <w:bottom w:w="0" w:type="dxa"/>
              <w:right w:w="0" w:type="dxa"/>
            </w:tcMar>
            <w:vAlign w:val="bottom"/>
          </w:tcPr>
          <w:p w14:paraId="18647A9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1BEB822" w14:textId="77777777" w:rsidR="00815F63" w:rsidRDefault="00815F63" w:rsidP="00C12453">
            <w:pPr>
              <w:jc w:val="right"/>
            </w:pPr>
          </w:p>
        </w:tc>
      </w:tr>
      <w:tr w:rsidR="00815F63" w14:paraId="2C98C9A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120F43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44EED2" w14:textId="77777777" w:rsidR="00815F63" w:rsidRDefault="005766E3" w:rsidP="0087371F">
            <w:r>
              <w:t>62</w:t>
            </w:r>
          </w:p>
        </w:tc>
        <w:tc>
          <w:tcPr>
            <w:tcW w:w="260" w:type="dxa"/>
            <w:tcBorders>
              <w:top w:val="nil"/>
              <w:left w:val="nil"/>
              <w:bottom w:val="nil"/>
              <w:right w:val="nil"/>
            </w:tcBorders>
            <w:tcMar>
              <w:top w:w="43" w:type="dxa"/>
              <w:left w:w="0" w:type="dxa"/>
              <w:bottom w:w="0" w:type="dxa"/>
              <w:right w:w="0" w:type="dxa"/>
            </w:tcMar>
            <w:vAlign w:val="bottom"/>
          </w:tcPr>
          <w:p w14:paraId="278A9AE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B6439C7" w14:textId="77777777" w:rsidR="00815F63" w:rsidRDefault="005766E3" w:rsidP="0087371F">
            <w:r>
              <w:t>Nord-Norge-tilskudd</w:t>
            </w:r>
          </w:p>
        </w:tc>
        <w:tc>
          <w:tcPr>
            <w:tcW w:w="1200" w:type="dxa"/>
            <w:tcBorders>
              <w:top w:val="nil"/>
              <w:left w:val="nil"/>
              <w:bottom w:val="nil"/>
              <w:right w:val="nil"/>
            </w:tcBorders>
            <w:tcMar>
              <w:top w:w="43" w:type="dxa"/>
              <w:left w:w="0" w:type="dxa"/>
              <w:bottom w:w="0" w:type="dxa"/>
              <w:right w:w="0" w:type="dxa"/>
            </w:tcMar>
            <w:vAlign w:val="bottom"/>
          </w:tcPr>
          <w:p w14:paraId="1F0935D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62B1C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84AD5C4" w14:textId="77777777" w:rsidR="00815F63" w:rsidRDefault="005766E3" w:rsidP="00C12453">
            <w:pPr>
              <w:jc w:val="right"/>
            </w:pPr>
            <w:r>
              <w:t>773 174 000</w:t>
            </w:r>
          </w:p>
        </w:tc>
        <w:tc>
          <w:tcPr>
            <w:tcW w:w="180" w:type="dxa"/>
            <w:tcBorders>
              <w:top w:val="nil"/>
              <w:left w:val="nil"/>
              <w:bottom w:val="nil"/>
              <w:right w:val="nil"/>
            </w:tcBorders>
            <w:tcMar>
              <w:top w:w="43" w:type="dxa"/>
              <w:left w:w="0" w:type="dxa"/>
              <w:bottom w:w="0" w:type="dxa"/>
              <w:right w:w="0" w:type="dxa"/>
            </w:tcMar>
            <w:vAlign w:val="bottom"/>
          </w:tcPr>
          <w:p w14:paraId="79F79C1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B2B062E" w14:textId="77777777" w:rsidR="00815F63" w:rsidRDefault="005766E3" w:rsidP="00C12453">
            <w:pPr>
              <w:jc w:val="right"/>
            </w:pPr>
            <w:r>
              <w:t>48 389 482 000</w:t>
            </w:r>
          </w:p>
        </w:tc>
      </w:tr>
      <w:tr w:rsidR="00815F63" w14:paraId="6C7F197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C7C2B28" w14:textId="77777777" w:rsidR="00815F63" w:rsidRDefault="005766E3" w:rsidP="0087371F">
            <w:r>
              <w:t>573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2909F8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14503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B4FEBC" w14:textId="77777777" w:rsidR="00815F63" w:rsidRDefault="005766E3" w:rsidP="0087371F">
            <w:r>
              <w:t>Kommunestruktur:</w:t>
            </w:r>
          </w:p>
        </w:tc>
        <w:tc>
          <w:tcPr>
            <w:tcW w:w="1200" w:type="dxa"/>
            <w:tcBorders>
              <w:top w:val="nil"/>
              <w:left w:val="nil"/>
              <w:bottom w:val="nil"/>
              <w:right w:val="nil"/>
            </w:tcBorders>
            <w:tcMar>
              <w:top w:w="43" w:type="dxa"/>
              <w:left w:w="0" w:type="dxa"/>
              <w:bottom w:w="0" w:type="dxa"/>
              <w:right w:w="0" w:type="dxa"/>
            </w:tcMar>
            <w:vAlign w:val="bottom"/>
          </w:tcPr>
          <w:p w14:paraId="2D9D1F0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BC3A3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313292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11F764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F09F814" w14:textId="77777777" w:rsidR="00815F63" w:rsidRDefault="00815F63" w:rsidP="00C12453">
            <w:pPr>
              <w:jc w:val="right"/>
            </w:pPr>
          </w:p>
        </w:tc>
      </w:tr>
      <w:tr w:rsidR="00815F63" w14:paraId="707661C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301C4E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5EC7CF5" w14:textId="77777777" w:rsidR="00815F63" w:rsidRDefault="005766E3" w:rsidP="0087371F">
            <w:r>
              <w:t>62</w:t>
            </w:r>
          </w:p>
        </w:tc>
        <w:tc>
          <w:tcPr>
            <w:tcW w:w="260" w:type="dxa"/>
            <w:tcBorders>
              <w:top w:val="nil"/>
              <w:left w:val="nil"/>
              <w:bottom w:val="nil"/>
              <w:right w:val="nil"/>
            </w:tcBorders>
            <w:tcMar>
              <w:top w:w="43" w:type="dxa"/>
              <w:left w:w="0" w:type="dxa"/>
              <w:bottom w:w="0" w:type="dxa"/>
              <w:right w:w="0" w:type="dxa"/>
            </w:tcMar>
            <w:vAlign w:val="bottom"/>
          </w:tcPr>
          <w:p w14:paraId="6C829A1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5D80EC" w14:textId="77777777" w:rsidR="00815F63" w:rsidRDefault="005766E3" w:rsidP="0087371F">
            <w:r>
              <w:t>Delingskostnader</w:t>
            </w:r>
          </w:p>
        </w:tc>
        <w:tc>
          <w:tcPr>
            <w:tcW w:w="1200" w:type="dxa"/>
            <w:tcBorders>
              <w:top w:val="nil"/>
              <w:left w:val="nil"/>
              <w:bottom w:val="nil"/>
              <w:right w:val="nil"/>
            </w:tcBorders>
            <w:tcMar>
              <w:top w:w="43" w:type="dxa"/>
              <w:left w:w="0" w:type="dxa"/>
              <w:bottom w:w="0" w:type="dxa"/>
              <w:right w:w="0" w:type="dxa"/>
            </w:tcMar>
            <w:vAlign w:val="bottom"/>
          </w:tcPr>
          <w:p w14:paraId="4327DC9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46542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4188C49" w14:textId="77777777" w:rsidR="00815F63" w:rsidRDefault="005766E3" w:rsidP="00C12453">
            <w:pPr>
              <w:jc w:val="right"/>
            </w:pPr>
            <w:r>
              <w:t>213 674 000</w:t>
            </w:r>
          </w:p>
        </w:tc>
        <w:tc>
          <w:tcPr>
            <w:tcW w:w="180" w:type="dxa"/>
            <w:tcBorders>
              <w:top w:val="nil"/>
              <w:left w:val="nil"/>
              <w:bottom w:val="nil"/>
              <w:right w:val="nil"/>
            </w:tcBorders>
            <w:tcMar>
              <w:top w:w="43" w:type="dxa"/>
              <w:left w:w="0" w:type="dxa"/>
              <w:bottom w:w="0" w:type="dxa"/>
              <w:right w:w="0" w:type="dxa"/>
            </w:tcMar>
            <w:vAlign w:val="bottom"/>
          </w:tcPr>
          <w:p w14:paraId="3CCA6DB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CDFCADD" w14:textId="77777777" w:rsidR="00815F63" w:rsidRDefault="005766E3" w:rsidP="00C12453">
            <w:pPr>
              <w:jc w:val="right"/>
            </w:pPr>
            <w:r>
              <w:t>213 674 000</w:t>
            </w:r>
          </w:p>
        </w:tc>
      </w:tr>
      <w:tr w:rsidR="00815F63" w14:paraId="5630189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891821C" w14:textId="77777777" w:rsidR="00815F63" w:rsidRDefault="005766E3" w:rsidP="0087371F">
            <w:r>
              <w:t>575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13920D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7ADF2E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4C9277" w14:textId="77777777" w:rsidR="00815F63" w:rsidRDefault="005766E3" w:rsidP="0087371F">
            <w:r>
              <w:t>Ressurskrevende tjenester:</w:t>
            </w:r>
          </w:p>
        </w:tc>
        <w:tc>
          <w:tcPr>
            <w:tcW w:w="1200" w:type="dxa"/>
            <w:tcBorders>
              <w:top w:val="nil"/>
              <w:left w:val="nil"/>
              <w:bottom w:val="nil"/>
              <w:right w:val="nil"/>
            </w:tcBorders>
            <w:tcMar>
              <w:top w:w="43" w:type="dxa"/>
              <w:left w:w="0" w:type="dxa"/>
              <w:bottom w:w="0" w:type="dxa"/>
              <w:right w:w="0" w:type="dxa"/>
            </w:tcMar>
            <w:vAlign w:val="bottom"/>
          </w:tcPr>
          <w:p w14:paraId="1F9B8D1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D80652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1B4583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EA801E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E5ECECB" w14:textId="77777777" w:rsidR="00815F63" w:rsidRDefault="00815F63" w:rsidP="00C12453">
            <w:pPr>
              <w:jc w:val="right"/>
            </w:pPr>
          </w:p>
        </w:tc>
      </w:tr>
      <w:tr w:rsidR="00815F63" w14:paraId="1A09118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E2C205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DE16805"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5B606D6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528767" w14:textId="77777777" w:rsidR="00815F63" w:rsidRDefault="005766E3" w:rsidP="0087371F">
            <w:r>
              <w:t>Toppfinansieringsordning</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221329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9F93B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AF2B5CA" w14:textId="77777777" w:rsidR="00815F63" w:rsidRDefault="005766E3" w:rsidP="00C12453">
            <w:pPr>
              <w:jc w:val="right"/>
            </w:pPr>
            <w:r>
              <w:t>12 983 505 000</w:t>
            </w:r>
          </w:p>
        </w:tc>
        <w:tc>
          <w:tcPr>
            <w:tcW w:w="180" w:type="dxa"/>
            <w:tcBorders>
              <w:top w:val="nil"/>
              <w:left w:val="nil"/>
              <w:bottom w:val="nil"/>
              <w:right w:val="nil"/>
            </w:tcBorders>
            <w:tcMar>
              <w:top w:w="43" w:type="dxa"/>
              <w:left w:w="0" w:type="dxa"/>
              <w:bottom w:w="0" w:type="dxa"/>
              <w:right w:w="0" w:type="dxa"/>
            </w:tcMar>
            <w:vAlign w:val="bottom"/>
          </w:tcPr>
          <w:p w14:paraId="2C34DCD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3096234" w14:textId="77777777" w:rsidR="00815F63" w:rsidRDefault="00815F63" w:rsidP="00C12453">
            <w:pPr>
              <w:jc w:val="right"/>
            </w:pPr>
          </w:p>
        </w:tc>
      </w:tr>
      <w:tr w:rsidR="00815F63" w14:paraId="2BB8228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8F30B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1087A1"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48301B4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93734B" w14:textId="77777777" w:rsidR="00815F63" w:rsidRDefault="005766E3" w:rsidP="0087371F">
            <w:r>
              <w:t>Tilleggskompensasjon</w:t>
            </w:r>
          </w:p>
        </w:tc>
        <w:tc>
          <w:tcPr>
            <w:tcW w:w="1200" w:type="dxa"/>
            <w:tcBorders>
              <w:top w:val="nil"/>
              <w:left w:val="nil"/>
              <w:bottom w:val="nil"/>
              <w:right w:val="nil"/>
            </w:tcBorders>
            <w:tcMar>
              <w:top w:w="43" w:type="dxa"/>
              <w:left w:w="0" w:type="dxa"/>
              <w:bottom w:w="0" w:type="dxa"/>
              <w:right w:w="0" w:type="dxa"/>
            </w:tcMar>
            <w:vAlign w:val="bottom"/>
          </w:tcPr>
          <w:p w14:paraId="4BBAF1C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DDAC1C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C49B322" w14:textId="77777777" w:rsidR="00815F63" w:rsidRDefault="005766E3" w:rsidP="00C12453">
            <w:pPr>
              <w:jc w:val="right"/>
            </w:pPr>
            <w:r>
              <w:t>88 409 000</w:t>
            </w:r>
          </w:p>
        </w:tc>
        <w:tc>
          <w:tcPr>
            <w:tcW w:w="180" w:type="dxa"/>
            <w:tcBorders>
              <w:top w:val="nil"/>
              <w:left w:val="nil"/>
              <w:bottom w:val="nil"/>
              <w:right w:val="nil"/>
            </w:tcBorders>
            <w:tcMar>
              <w:top w:w="43" w:type="dxa"/>
              <w:left w:w="0" w:type="dxa"/>
              <w:bottom w:w="0" w:type="dxa"/>
              <w:right w:w="0" w:type="dxa"/>
            </w:tcMar>
            <w:vAlign w:val="bottom"/>
          </w:tcPr>
          <w:p w14:paraId="2269FB2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6D45B1C" w14:textId="77777777" w:rsidR="00815F63" w:rsidRDefault="005766E3" w:rsidP="00C12453">
            <w:pPr>
              <w:jc w:val="right"/>
            </w:pPr>
            <w:r>
              <w:t>13 071 914 000</w:t>
            </w:r>
          </w:p>
        </w:tc>
      </w:tr>
      <w:tr w:rsidR="00815F63" w14:paraId="0EED4CE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21086D4" w14:textId="77777777" w:rsidR="00815F63" w:rsidRDefault="005766E3" w:rsidP="0087371F">
            <w:r>
              <w:t>577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F11564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7286EF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34B20C" w14:textId="77777777" w:rsidR="00815F63" w:rsidRDefault="005766E3" w:rsidP="0087371F">
            <w:r>
              <w:t>Tilskudd til de politiske partier:</w:t>
            </w:r>
          </w:p>
        </w:tc>
        <w:tc>
          <w:tcPr>
            <w:tcW w:w="1200" w:type="dxa"/>
            <w:tcBorders>
              <w:top w:val="nil"/>
              <w:left w:val="nil"/>
              <w:bottom w:val="nil"/>
              <w:right w:val="nil"/>
            </w:tcBorders>
            <w:tcMar>
              <w:top w:w="43" w:type="dxa"/>
              <w:left w:w="0" w:type="dxa"/>
              <w:bottom w:w="0" w:type="dxa"/>
              <w:right w:w="0" w:type="dxa"/>
            </w:tcMar>
            <w:vAlign w:val="bottom"/>
          </w:tcPr>
          <w:p w14:paraId="719F4D6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6A2AF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FFDE0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8F5ECF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D909692" w14:textId="77777777" w:rsidR="00815F63" w:rsidRDefault="00815F63" w:rsidP="00C12453">
            <w:pPr>
              <w:jc w:val="right"/>
            </w:pPr>
          </w:p>
        </w:tc>
      </w:tr>
      <w:tr w:rsidR="00815F63" w14:paraId="281306C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0AB5EE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63C35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349C6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42E4E9"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154A15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BDCF7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ACCA156" w14:textId="77777777" w:rsidR="00815F63" w:rsidRDefault="005766E3" w:rsidP="00C12453">
            <w:pPr>
              <w:jc w:val="right"/>
            </w:pPr>
            <w:r>
              <w:t>7 891 000</w:t>
            </w:r>
          </w:p>
        </w:tc>
        <w:tc>
          <w:tcPr>
            <w:tcW w:w="180" w:type="dxa"/>
            <w:tcBorders>
              <w:top w:val="nil"/>
              <w:left w:val="nil"/>
              <w:bottom w:val="nil"/>
              <w:right w:val="nil"/>
            </w:tcBorders>
            <w:tcMar>
              <w:top w:w="43" w:type="dxa"/>
              <w:left w:w="0" w:type="dxa"/>
              <w:bottom w:w="0" w:type="dxa"/>
              <w:right w:w="0" w:type="dxa"/>
            </w:tcMar>
            <w:vAlign w:val="bottom"/>
          </w:tcPr>
          <w:p w14:paraId="67560DF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B61F579" w14:textId="77777777" w:rsidR="00815F63" w:rsidRDefault="00815F63" w:rsidP="00C12453">
            <w:pPr>
              <w:jc w:val="right"/>
            </w:pPr>
          </w:p>
        </w:tc>
      </w:tr>
      <w:tr w:rsidR="00815F63" w14:paraId="1B647F9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CF73E9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28A881"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6D536B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CA06911" w14:textId="77777777" w:rsidR="00815F63" w:rsidRDefault="005766E3" w:rsidP="0087371F">
            <w:r>
              <w:t>Sentrale organisasjoner</w:t>
            </w:r>
          </w:p>
        </w:tc>
        <w:tc>
          <w:tcPr>
            <w:tcW w:w="1200" w:type="dxa"/>
            <w:tcBorders>
              <w:top w:val="nil"/>
              <w:left w:val="nil"/>
              <w:bottom w:val="nil"/>
              <w:right w:val="nil"/>
            </w:tcBorders>
            <w:tcMar>
              <w:top w:w="43" w:type="dxa"/>
              <w:left w:w="0" w:type="dxa"/>
              <w:bottom w:w="0" w:type="dxa"/>
              <w:right w:w="0" w:type="dxa"/>
            </w:tcMar>
            <w:vAlign w:val="bottom"/>
          </w:tcPr>
          <w:p w14:paraId="00EB643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6FED1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DE863A8" w14:textId="77777777" w:rsidR="00815F63" w:rsidRDefault="005766E3" w:rsidP="00C12453">
            <w:pPr>
              <w:jc w:val="right"/>
            </w:pPr>
            <w:r>
              <w:t>364 019 000</w:t>
            </w:r>
          </w:p>
        </w:tc>
        <w:tc>
          <w:tcPr>
            <w:tcW w:w="180" w:type="dxa"/>
            <w:tcBorders>
              <w:top w:val="nil"/>
              <w:left w:val="nil"/>
              <w:bottom w:val="nil"/>
              <w:right w:val="nil"/>
            </w:tcBorders>
            <w:tcMar>
              <w:top w:w="43" w:type="dxa"/>
              <w:left w:w="0" w:type="dxa"/>
              <w:bottom w:w="0" w:type="dxa"/>
              <w:right w:w="0" w:type="dxa"/>
            </w:tcMar>
            <w:vAlign w:val="bottom"/>
          </w:tcPr>
          <w:p w14:paraId="7743D51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0536C0B" w14:textId="77777777" w:rsidR="00815F63" w:rsidRDefault="00815F63" w:rsidP="00C12453">
            <w:pPr>
              <w:jc w:val="right"/>
            </w:pPr>
          </w:p>
        </w:tc>
      </w:tr>
      <w:tr w:rsidR="00815F63" w14:paraId="2BC8F4D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97FBA6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1E8431"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1C21B0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92A89D" w14:textId="77777777" w:rsidR="00815F63" w:rsidRDefault="005766E3" w:rsidP="0087371F">
            <w:r>
              <w:t>Kommunale organisasjoner</w:t>
            </w:r>
          </w:p>
        </w:tc>
        <w:tc>
          <w:tcPr>
            <w:tcW w:w="1200" w:type="dxa"/>
            <w:tcBorders>
              <w:top w:val="nil"/>
              <w:left w:val="nil"/>
              <w:bottom w:val="nil"/>
              <w:right w:val="nil"/>
            </w:tcBorders>
            <w:tcMar>
              <w:top w:w="43" w:type="dxa"/>
              <w:left w:w="0" w:type="dxa"/>
              <w:bottom w:w="0" w:type="dxa"/>
              <w:right w:w="0" w:type="dxa"/>
            </w:tcMar>
            <w:vAlign w:val="bottom"/>
          </w:tcPr>
          <w:p w14:paraId="3B5B72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379B0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6428F30" w14:textId="77777777" w:rsidR="00815F63" w:rsidRDefault="005766E3" w:rsidP="00C12453">
            <w:pPr>
              <w:jc w:val="right"/>
            </w:pPr>
            <w:r>
              <w:t>39 201 000</w:t>
            </w:r>
          </w:p>
        </w:tc>
        <w:tc>
          <w:tcPr>
            <w:tcW w:w="180" w:type="dxa"/>
            <w:tcBorders>
              <w:top w:val="nil"/>
              <w:left w:val="nil"/>
              <w:bottom w:val="nil"/>
              <w:right w:val="nil"/>
            </w:tcBorders>
            <w:tcMar>
              <w:top w:w="43" w:type="dxa"/>
              <w:left w:w="0" w:type="dxa"/>
              <w:bottom w:w="0" w:type="dxa"/>
              <w:right w:w="0" w:type="dxa"/>
            </w:tcMar>
            <w:vAlign w:val="bottom"/>
          </w:tcPr>
          <w:p w14:paraId="727C211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F0F5F55" w14:textId="77777777" w:rsidR="00815F63" w:rsidRDefault="00815F63" w:rsidP="00C12453">
            <w:pPr>
              <w:jc w:val="right"/>
            </w:pPr>
          </w:p>
        </w:tc>
      </w:tr>
      <w:tr w:rsidR="00815F63" w14:paraId="2C19704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766392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AB1424"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4930586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BD6C5F" w14:textId="77777777" w:rsidR="00815F63" w:rsidRDefault="005766E3" w:rsidP="0087371F">
            <w:r>
              <w:t>Fylkesorganisasjoner</w:t>
            </w:r>
          </w:p>
        </w:tc>
        <w:tc>
          <w:tcPr>
            <w:tcW w:w="1200" w:type="dxa"/>
            <w:tcBorders>
              <w:top w:val="nil"/>
              <w:left w:val="nil"/>
              <w:bottom w:val="nil"/>
              <w:right w:val="nil"/>
            </w:tcBorders>
            <w:tcMar>
              <w:top w:w="43" w:type="dxa"/>
              <w:left w:w="0" w:type="dxa"/>
              <w:bottom w:w="0" w:type="dxa"/>
              <w:right w:w="0" w:type="dxa"/>
            </w:tcMar>
            <w:vAlign w:val="bottom"/>
          </w:tcPr>
          <w:p w14:paraId="23F34E6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12BF3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23EBB56" w14:textId="77777777" w:rsidR="00815F63" w:rsidRDefault="005766E3" w:rsidP="00C12453">
            <w:pPr>
              <w:jc w:val="right"/>
            </w:pPr>
            <w:r>
              <w:t>85 668 000</w:t>
            </w:r>
          </w:p>
        </w:tc>
        <w:tc>
          <w:tcPr>
            <w:tcW w:w="180" w:type="dxa"/>
            <w:tcBorders>
              <w:top w:val="nil"/>
              <w:left w:val="nil"/>
              <w:bottom w:val="nil"/>
              <w:right w:val="nil"/>
            </w:tcBorders>
            <w:tcMar>
              <w:top w:w="43" w:type="dxa"/>
              <w:left w:w="0" w:type="dxa"/>
              <w:bottom w:w="0" w:type="dxa"/>
              <w:right w:w="0" w:type="dxa"/>
            </w:tcMar>
            <w:vAlign w:val="bottom"/>
          </w:tcPr>
          <w:p w14:paraId="0BA58C9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10299E" w14:textId="77777777" w:rsidR="00815F63" w:rsidRDefault="00815F63" w:rsidP="00C12453">
            <w:pPr>
              <w:jc w:val="right"/>
            </w:pPr>
          </w:p>
        </w:tc>
      </w:tr>
      <w:tr w:rsidR="00815F63" w14:paraId="2F04DD7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6F56AD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010E7DD"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539BEB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AFA594" w14:textId="77777777" w:rsidR="00815F63" w:rsidRDefault="005766E3" w:rsidP="0087371F">
            <w:r>
              <w:t>Fylkesungdomsorganisasjoner</w:t>
            </w:r>
          </w:p>
        </w:tc>
        <w:tc>
          <w:tcPr>
            <w:tcW w:w="1200" w:type="dxa"/>
            <w:tcBorders>
              <w:top w:val="nil"/>
              <w:left w:val="nil"/>
              <w:bottom w:val="nil"/>
              <w:right w:val="nil"/>
            </w:tcBorders>
            <w:tcMar>
              <w:top w:w="43" w:type="dxa"/>
              <w:left w:w="0" w:type="dxa"/>
              <w:bottom w:w="0" w:type="dxa"/>
              <w:right w:w="0" w:type="dxa"/>
            </w:tcMar>
            <w:vAlign w:val="bottom"/>
          </w:tcPr>
          <w:p w14:paraId="306FD22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DE865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FD3FBAB" w14:textId="77777777" w:rsidR="00815F63" w:rsidRDefault="005766E3" w:rsidP="00C12453">
            <w:pPr>
              <w:jc w:val="right"/>
            </w:pPr>
            <w:r>
              <w:t>31 036 000</w:t>
            </w:r>
          </w:p>
        </w:tc>
        <w:tc>
          <w:tcPr>
            <w:tcW w:w="180" w:type="dxa"/>
            <w:tcBorders>
              <w:top w:val="nil"/>
              <w:left w:val="nil"/>
              <w:bottom w:val="nil"/>
              <w:right w:val="nil"/>
            </w:tcBorders>
            <w:tcMar>
              <w:top w:w="43" w:type="dxa"/>
              <w:left w:w="0" w:type="dxa"/>
              <w:bottom w:w="0" w:type="dxa"/>
              <w:right w:w="0" w:type="dxa"/>
            </w:tcMar>
            <w:vAlign w:val="bottom"/>
          </w:tcPr>
          <w:p w14:paraId="526A769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9550DF2" w14:textId="77777777" w:rsidR="00815F63" w:rsidRDefault="00815F63" w:rsidP="00C12453">
            <w:pPr>
              <w:jc w:val="right"/>
            </w:pPr>
          </w:p>
        </w:tc>
      </w:tr>
      <w:tr w:rsidR="00815F63" w14:paraId="7F1DDD8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8B2302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EDE192"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3EF3679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DB007A" w14:textId="77777777" w:rsidR="00815F63" w:rsidRDefault="005766E3" w:rsidP="0087371F">
            <w:r>
              <w:t>Sentrale ungdomsorganisasjoner</w:t>
            </w:r>
          </w:p>
        </w:tc>
        <w:tc>
          <w:tcPr>
            <w:tcW w:w="1200" w:type="dxa"/>
            <w:tcBorders>
              <w:top w:val="nil"/>
              <w:left w:val="nil"/>
              <w:bottom w:val="nil"/>
              <w:right w:val="nil"/>
            </w:tcBorders>
            <w:tcMar>
              <w:top w:w="43" w:type="dxa"/>
              <w:left w:w="0" w:type="dxa"/>
              <w:bottom w:w="0" w:type="dxa"/>
              <w:right w:w="0" w:type="dxa"/>
            </w:tcMar>
            <w:vAlign w:val="bottom"/>
          </w:tcPr>
          <w:p w14:paraId="5EAE07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595EF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09E2551" w14:textId="77777777" w:rsidR="00815F63" w:rsidRDefault="005766E3" w:rsidP="00C12453">
            <w:pPr>
              <w:jc w:val="right"/>
            </w:pPr>
            <w:r>
              <w:t>12 349 000</w:t>
            </w:r>
          </w:p>
        </w:tc>
        <w:tc>
          <w:tcPr>
            <w:tcW w:w="180" w:type="dxa"/>
            <w:tcBorders>
              <w:top w:val="nil"/>
              <w:left w:val="nil"/>
              <w:bottom w:val="nil"/>
              <w:right w:val="nil"/>
            </w:tcBorders>
            <w:tcMar>
              <w:top w:w="43" w:type="dxa"/>
              <w:left w:w="0" w:type="dxa"/>
              <w:bottom w:w="0" w:type="dxa"/>
              <w:right w:w="0" w:type="dxa"/>
            </w:tcMar>
            <w:vAlign w:val="bottom"/>
          </w:tcPr>
          <w:p w14:paraId="2E0A759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24EABB3" w14:textId="77777777" w:rsidR="00815F63" w:rsidRDefault="005766E3" w:rsidP="00C12453">
            <w:pPr>
              <w:jc w:val="right"/>
            </w:pPr>
            <w:r>
              <w:t>540 164 000</w:t>
            </w:r>
          </w:p>
        </w:tc>
      </w:tr>
      <w:tr w:rsidR="00815F63" w14:paraId="5A3F7BE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7C936CD" w14:textId="77777777" w:rsidR="00815F63" w:rsidRDefault="005766E3" w:rsidP="0087371F">
            <w:r>
              <w:t>578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D48228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361568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416FCF" w14:textId="77777777" w:rsidR="00815F63" w:rsidRDefault="005766E3" w:rsidP="0087371F">
            <w:r>
              <w:t>Valgdirektoratet:</w:t>
            </w:r>
          </w:p>
        </w:tc>
        <w:tc>
          <w:tcPr>
            <w:tcW w:w="1200" w:type="dxa"/>
            <w:tcBorders>
              <w:top w:val="nil"/>
              <w:left w:val="nil"/>
              <w:bottom w:val="nil"/>
              <w:right w:val="nil"/>
            </w:tcBorders>
            <w:tcMar>
              <w:top w:w="43" w:type="dxa"/>
              <w:left w:w="0" w:type="dxa"/>
              <w:bottom w:w="0" w:type="dxa"/>
              <w:right w:w="0" w:type="dxa"/>
            </w:tcMar>
            <w:vAlign w:val="bottom"/>
          </w:tcPr>
          <w:p w14:paraId="216B07D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19241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8B584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1C6A3A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C808A1E" w14:textId="77777777" w:rsidR="00815F63" w:rsidRDefault="00815F63" w:rsidP="00C12453">
            <w:pPr>
              <w:jc w:val="right"/>
            </w:pPr>
          </w:p>
        </w:tc>
      </w:tr>
      <w:tr w:rsidR="00815F63" w14:paraId="5F9A7CC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082744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7B3128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BDA4C8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B703E7"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81D908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3F770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AC6CAB9" w14:textId="77777777" w:rsidR="00815F63" w:rsidRDefault="005766E3" w:rsidP="00C12453">
            <w:pPr>
              <w:jc w:val="right"/>
            </w:pPr>
            <w:r>
              <w:t>61 265 000</w:t>
            </w:r>
          </w:p>
        </w:tc>
        <w:tc>
          <w:tcPr>
            <w:tcW w:w="180" w:type="dxa"/>
            <w:tcBorders>
              <w:top w:val="nil"/>
              <w:left w:val="nil"/>
              <w:bottom w:val="nil"/>
              <w:right w:val="nil"/>
            </w:tcBorders>
            <w:tcMar>
              <w:top w:w="43" w:type="dxa"/>
              <w:left w:w="0" w:type="dxa"/>
              <w:bottom w:w="0" w:type="dxa"/>
              <w:right w:w="0" w:type="dxa"/>
            </w:tcMar>
            <w:vAlign w:val="bottom"/>
          </w:tcPr>
          <w:p w14:paraId="575BD9FF"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9C6EDB7" w14:textId="77777777" w:rsidR="00815F63" w:rsidRDefault="005766E3" w:rsidP="00C12453">
            <w:pPr>
              <w:jc w:val="right"/>
            </w:pPr>
            <w:r>
              <w:t>61 265 000</w:t>
            </w:r>
          </w:p>
        </w:tc>
      </w:tr>
      <w:tr w:rsidR="00815F63" w14:paraId="068B7D4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4B14BA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0AF7D4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76647E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E0BEA9" w14:textId="77777777" w:rsidR="00815F63" w:rsidRDefault="005766E3" w:rsidP="0087371F">
            <w:r>
              <w:t>Sum Kommunesektoren mv.</w:t>
            </w:r>
          </w:p>
        </w:tc>
        <w:tc>
          <w:tcPr>
            <w:tcW w:w="1200" w:type="dxa"/>
            <w:tcBorders>
              <w:top w:val="nil"/>
              <w:left w:val="nil"/>
              <w:bottom w:val="nil"/>
              <w:right w:val="nil"/>
            </w:tcBorders>
            <w:tcMar>
              <w:top w:w="43" w:type="dxa"/>
              <w:left w:w="0" w:type="dxa"/>
              <w:bottom w:w="0" w:type="dxa"/>
              <w:right w:w="0" w:type="dxa"/>
            </w:tcMar>
            <w:vAlign w:val="bottom"/>
          </w:tcPr>
          <w:p w14:paraId="7DFF222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CDF3F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B14C40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6B26D48"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6174A55" w14:textId="77777777" w:rsidR="00815F63" w:rsidRDefault="005766E3" w:rsidP="00C12453">
            <w:pPr>
              <w:jc w:val="right"/>
              <w:rPr>
                <w:sz w:val="18"/>
                <w:szCs w:val="18"/>
              </w:rPr>
            </w:pPr>
            <w:r>
              <w:t>237 497 874 000</w:t>
            </w:r>
          </w:p>
        </w:tc>
      </w:tr>
      <w:tr w:rsidR="00815F63" w14:paraId="618568AC" w14:textId="77777777" w:rsidTr="007104FE">
        <w:trPr>
          <w:trHeight w:val="1000"/>
        </w:trPr>
        <w:tc>
          <w:tcPr>
            <w:tcW w:w="9610" w:type="dxa"/>
            <w:gridSpan w:val="9"/>
            <w:tcBorders>
              <w:top w:val="nil"/>
              <w:left w:val="nil"/>
              <w:bottom w:val="nil"/>
              <w:right w:val="nil"/>
            </w:tcBorders>
            <w:tcMar>
              <w:top w:w="503" w:type="dxa"/>
              <w:left w:w="0" w:type="dxa"/>
              <w:bottom w:w="300" w:type="dxa"/>
              <w:right w:w="0" w:type="dxa"/>
            </w:tcMar>
          </w:tcPr>
          <w:p w14:paraId="305254A1" w14:textId="77777777" w:rsidR="00815F63" w:rsidRDefault="005766E3">
            <w:pPr>
              <w:pStyle w:val="tittel-gulbok2"/>
              <w:widowControl w:val="0"/>
            </w:pPr>
            <w:r>
              <w:rPr>
                <w:spacing w:val="21"/>
                <w:w w:val="100"/>
                <w:sz w:val="21"/>
                <w:szCs w:val="21"/>
              </w:rPr>
              <w:t>Bolig, bomiljø og bygg</w:t>
            </w:r>
          </w:p>
        </w:tc>
      </w:tr>
      <w:tr w:rsidR="00815F63" w14:paraId="603C1C5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60D7390" w14:textId="77777777" w:rsidR="00815F63" w:rsidRDefault="005766E3" w:rsidP="0087371F">
            <w:r>
              <w:t>581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17366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E8FC8A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111BA3" w14:textId="77777777" w:rsidR="00815F63" w:rsidRDefault="005766E3" w:rsidP="0087371F">
            <w:r>
              <w:t>Bolig- og bomiljøtiltak:</w:t>
            </w:r>
          </w:p>
        </w:tc>
        <w:tc>
          <w:tcPr>
            <w:tcW w:w="1200" w:type="dxa"/>
            <w:tcBorders>
              <w:top w:val="nil"/>
              <w:left w:val="nil"/>
              <w:bottom w:val="nil"/>
              <w:right w:val="nil"/>
            </w:tcBorders>
            <w:tcMar>
              <w:top w:w="43" w:type="dxa"/>
              <w:left w:w="0" w:type="dxa"/>
              <w:bottom w:w="0" w:type="dxa"/>
              <w:right w:w="0" w:type="dxa"/>
            </w:tcMar>
            <w:vAlign w:val="bottom"/>
          </w:tcPr>
          <w:p w14:paraId="245E10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B7B1C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D2D3F8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BEAABA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4C90E72" w14:textId="77777777" w:rsidR="00815F63" w:rsidRDefault="00815F63" w:rsidP="00C12453">
            <w:pPr>
              <w:jc w:val="right"/>
            </w:pPr>
          </w:p>
        </w:tc>
      </w:tr>
      <w:tr w:rsidR="00815F63" w14:paraId="479861C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D17B88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20EF01B"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21E06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E6ED5C" w14:textId="77777777" w:rsidR="00815F63" w:rsidRDefault="005766E3" w:rsidP="0087371F">
            <w:r>
              <w:t>Bostøtte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A2CB88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AF6E7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52E25F3" w14:textId="77777777" w:rsidR="00815F63" w:rsidRDefault="005766E3" w:rsidP="00C12453">
            <w:pPr>
              <w:jc w:val="right"/>
            </w:pPr>
            <w:r>
              <w:t>3 895 246 000</w:t>
            </w:r>
          </w:p>
        </w:tc>
        <w:tc>
          <w:tcPr>
            <w:tcW w:w="180" w:type="dxa"/>
            <w:tcBorders>
              <w:top w:val="nil"/>
              <w:left w:val="nil"/>
              <w:bottom w:val="nil"/>
              <w:right w:val="nil"/>
            </w:tcBorders>
            <w:tcMar>
              <w:top w:w="43" w:type="dxa"/>
              <w:left w:w="0" w:type="dxa"/>
              <w:bottom w:w="0" w:type="dxa"/>
              <w:right w:w="0" w:type="dxa"/>
            </w:tcMar>
            <w:vAlign w:val="bottom"/>
          </w:tcPr>
          <w:p w14:paraId="767296C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50EE5F3" w14:textId="77777777" w:rsidR="00815F63" w:rsidRDefault="00815F63" w:rsidP="00C12453">
            <w:pPr>
              <w:jc w:val="right"/>
            </w:pPr>
          </w:p>
        </w:tc>
      </w:tr>
      <w:tr w:rsidR="00815F63" w14:paraId="29F6DDD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BEC32F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6AEFA3"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747820D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91F124" w14:textId="77777777" w:rsidR="00815F63" w:rsidRDefault="005766E3" w:rsidP="0087371F">
            <w:r>
              <w:t>Utleieboliger og forsøk med nye boligmodeller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CDCBBB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B1AE3F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A8CF00" w14:textId="77777777" w:rsidR="00815F63" w:rsidRDefault="005766E3" w:rsidP="00C12453">
            <w:pPr>
              <w:jc w:val="right"/>
            </w:pPr>
            <w:r>
              <w:t>162 720 000</w:t>
            </w:r>
          </w:p>
        </w:tc>
        <w:tc>
          <w:tcPr>
            <w:tcW w:w="180" w:type="dxa"/>
            <w:tcBorders>
              <w:top w:val="nil"/>
              <w:left w:val="nil"/>
              <w:bottom w:val="nil"/>
              <w:right w:val="nil"/>
            </w:tcBorders>
            <w:tcMar>
              <w:top w:w="43" w:type="dxa"/>
              <w:left w:w="0" w:type="dxa"/>
              <w:bottom w:w="0" w:type="dxa"/>
              <w:right w:w="0" w:type="dxa"/>
            </w:tcMar>
            <w:vAlign w:val="bottom"/>
          </w:tcPr>
          <w:p w14:paraId="741A236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9CC9EDA" w14:textId="77777777" w:rsidR="00815F63" w:rsidRDefault="00815F63" w:rsidP="00C12453">
            <w:pPr>
              <w:jc w:val="right"/>
            </w:pPr>
          </w:p>
        </w:tc>
      </w:tr>
      <w:tr w:rsidR="00815F63" w14:paraId="481DB87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EA9A0B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86EF2F"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6F92B72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899EF8" w14:textId="77777777" w:rsidR="00815F63" w:rsidRDefault="005766E3" w:rsidP="0087371F">
            <w:r>
              <w:t>Boligtiltak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CA492B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9C812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F13310C" w14:textId="77777777" w:rsidR="00815F63" w:rsidRDefault="005766E3" w:rsidP="00C12453">
            <w:pPr>
              <w:jc w:val="right"/>
            </w:pPr>
            <w:r>
              <w:t>26 799 000</w:t>
            </w:r>
          </w:p>
        </w:tc>
        <w:tc>
          <w:tcPr>
            <w:tcW w:w="180" w:type="dxa"/>
            <w:tcBorders>
              <w:top w:val="nil"/>
              <w:left w:val="nil"/>
              <w:bottom w:val="nil"/>
              <w:right w:val="nil"/>
            </w:tcBorders>
            <w:tcMar>
              <w:top w:w="43" w:type="dxa"/>
              <w:left w:w="0" w:type="dxa"/>
              <w:bottom w:w="0" w:type="dxa"/>
              <w:right w:w="0" w:type="dxa"/>
            </w:tcMar>
            <w:vAlign w:val="bottom"/>
          </w:tcPr>
          <w:p w14:paraId="7E4D739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C579C8D" w14:textId="77777777" w:rsidR="00815F63" w:rsidRDefault="00815F63" w:rsidP="00C12453">
            <w:pPr>
              <w:jc w:val="right"/>
            </w:pPr>
          </w:p>
        </w:tc>
      </w:tr>
      <w:tr w:rsidR="00815F63" w14:paraId="6245764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739C48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365EF1"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46E517D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D0A092" w14:textId="77777777" w:rsidR="00815F63" w:rsidRDefault="005766E3" w:rsidP="0087371F">
            <w:r>
              <w:t>Heis og tilstandsvurdering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7ACD87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F9BF8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4364809" w14:textId="77777777" w:rsidR="00815F63" w:rsidRDefault="005766E3" w:rsidP="00C12453">
            <w:pPr>
              <w:jc w:val="right"/>
            </w:pPr>
            <w:r>
              <w:t>27 810 000</w:t>
            </w:r>
          </w:p>
        </w:tc>
        <w:tc>
          <w:tcPr>
            <w:tcW w:w="180" w:type="dxa"/>
            <w:tcBorders>
              <w:top w:val="nil"/>
              <w:left w:val="nil"/>
              <w:bottom w:val="nil"/>
              <w:right w:val="nil"/>
            </w:tcBorders>
            <w:tcMar>
              <w:top w:w="43" w:type="dxa"/>
              <w:left w:w="0" w:type="dxa"/>
              <w:bottom w:w="0" w:type="dxa"/>
              <w:right w:w="0" w:type="dxa"/>
            </w:tcMar>
            <w:vAlign w:val="bottom"/>
          </w:tcPr>
          <w:p w14:paraId="3176438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1089B95" w14:textId="77777777" w:rsidR="00815F63" w:rsidRDefault="005766E3" w:rsidP="00C12453">
            <w:pPr>
              <w:jc w:val="right"/>
            </w:pPr>
            <w:r>
              <w:t>4 112 575 000</w:t>
            </w:r>
          </w:p>
        </w:tc>
      </w:tr>
      <w:tr w:rsidR="00815F63" w14:paraId="69724CC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DD83347" w14:textId="77777777" w:rsidR="00815F63" w:rsidRDefault="005766E3" w:rsidP="0087371F">
            <w:r>
              <w:t>585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A33F35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60A8A6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6C3D53" w14:textId="77777777" w:rsidR="00815F63" w:rsidRDefault="005766E3" w:rsidP="0087371F">
            <w:r>
              <w:t>Husleietvistutvalget:</w:t>
            </w:r>
          </w:p>
        </w:tc>
        <w:tc>
          <w:tcPr>
            <w:tcW w:w="1200" w:type="dxa"/>
            <w:tcBorders>
              <w:top w:val="nil"/>
              <w:left w:val="nil"/>
              <w:bottom w:val="nil"/>
              <w:right w:val="nil"/>
            </w:tcBorders>
            <w:tcMar>
              <w:top w:w="43" w:type="dxa"/>
              <w:left w:w="0" w:type="dxa"/>
              <w:bottom w:w="0" w:type="dxa"/>
              <w:right w:w="0" w:type="dxa"/>
            </w:tcMar>
            <w:vAlign w:val="bottom"/>
          </w:tcPr>
          <w:p w14:paraId="1C7983E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C6EEB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6C0D79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F1BB87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5806367" w14:textId="77777777" w:rsidR="00815F63" w:rsidRDefault="00815F63" w:rsidP="00C12453">
            <w:pPr>
              <w:jc w:val="right"/>
            </w:pPr>
          </w:p>
        </w:tc>
      </w:tr>
      <w:tr w:rsidR="00815F63" w14:paraId="77331BA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0F8000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26CE7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CCA5EC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A1D134"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CE38F7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104487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C5D9EFA" w14:textId="77777777" w:rsidR="00815F63" w:rsidRDefault="005766E3" w:rsidP="00C12453">
            <w:pPr>
              <w:jc w:val="right"/>
            </w:pPr>
            <w:r>
              <w:t>40 150 000</w:t>
            </w:r>
          </w:p>
        </w:tc>
        <w:tc>
          <w:tcPr>
            <w:tcW w:w="180" w:type="dxa"/>
            <w:tcBorders>
              <w:top w:val="nil"/>
              <w:left w:val="nil"/>
              <w:bottom w:val="nil"/>
              <w:right w:val="nil"/>
            </w:tcBorders>
            <w:tcMar>
              <w:top w:w="43" w:type="dxa"/>
              <w:left w:w="0" w:type="dxa"/>
              <w:bottom w:w="0" w:type="dxa"/>
              <w:right w:w="0" w:type="dxa"/>
            </w:tcMar>
            <w:vAlign w:val="bottom"/>
          </w:tcPr>
          <w:p w14:paraId="5EA8C62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BC74873" w14:textId="77777777" w:rsidR="00815F63" w:rsidRDefault="005766E3" w:rsidP="00C12453">
            <w:pPr>
              <w:jc w:val="right"/>
            </w:pPr>
            <w:r>
              <w:t>40 150 000</w:t>
            </w:r>
          </w:p>
        </w:tc>
      </w:tr>
      <w:tr w:rsidR="00815F63" w14:paraId="71849D9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EB982A7" w14:textId="77777777" w:rsidR="00815F63" w:rsidRDefault="005766E3" w:rsidP="0087371F">
            <w:r>
              <w:t>587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DD6338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D83D3C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605E4D" w14:textId="77777777" w:rsidR="00815F63" w:rsidRDefault="005766E3" w:rsidP="0087371F">
            <w:r>
              <w:t>Direktoratet for byggkvalitet:</w:t>
            </w:r>
          </w:p>
        </w:tc>
        <w:tc>
          <w:tcPr>
            <w:tcW w:w="1200" w:type="dxa"/>
            <w:tcBorders>
              <w:top w:val="nil"/>
              <w:left w:val="nil"/>
              <w:bottom w:val="nil"/>
              <w:right w:val="nil"/>
            </w:tcBorders>
            <w:tcMar>
              <w:top w:w="43" w:type="dxa"/>
              <w:left w:w="0" w:type="dxa"/>
              <w:bottom w:w="0" w:type="dxa"/>
              <w:right w:w="0" w:type="dxa"/>
            </w:tcMar>
            <w:vAlign w:val="bottom"/>
          </w:tcPr>
          <w:p w14:paraId="2D0E5DC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B2F8E4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A72197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648356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B36D48B" w14:textId="77777777" w:rsidR="00815F63" w:rsidRDefault="00815F63" w:rsidP="00C12453">
            <w:pPr>
              <w:jc w:val="right"/>
            </w:pPr>
          </w:p>
        </w:tc>
      </w:tr>
      <w:tr w:rsidR="00815F63" w14:paraId="797757F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9E22B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8A77CC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C69FEF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67E196"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14621B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893F6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E513F69" w14:textId="77777777" w:rsidR="00815F63" w:rsidRDefault="005766E3" w:rsidP="00C12453">
            <w:pPr>
              <w:jc w:val="right"/>
            </w:pPr>
            <w:r>
              <w:t>127 708 000</w:t>
            </w:r>
          </w:p>
        </w:tc>
        <w:tc>
          <w:tcPr>
            <w:tcW w:w="180" w:type="dxa"/>
            <w:tcBorders>
              <w:top w:val="nil"/>
              <w:left w:val="nil"/>
              <w:bottom w:val="nil"/>
              <w:right w:val="nil"/>
            </w:tcBorders>
            <w:tcMar>
              <w:top w:w="43" w:type="dxa"/>
              <w:left w:w="0" w:type="dxa"/>
              <w:bottom w:w="0" w:type="dxa"/>
              <w:right w:w="0" w:type="dxa"/>
            </w:tcMar>
            <w:vAlign w:val="bottom"/>
          </w:tcPr>
          <w:p w14:paraId="2DFA6A7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AD2864E" w14:textId="77777777" w:rsidR="00815F63" w:rsidRDefault="00815F63" w:rsidP="00C12453">
            <w:pPr>
              <w:jc w:val="right"/>
            </w:pPr>
          </w:p>
        </w:tc>
      </w:tr>
      <w:tr w:rsidR="00815F63" w14:paraId="476C1B5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275B14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81E22CB"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27299C4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5D94DC" w14:textId="77777777" w:rsidR="00815F63" w:rsidRDefault="005766E3" w:rsidP="0087371F">
            <w:r>
              <w:t>Kunnskapsutvikling og informasjonsformidling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B24647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2EC09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2A004EE" w14:textId="77777777" w:rsidR="00815F63" w:rsidRDefault="005766E3" w:rsidP="00C12453">
            <w:pPr>
              <w:jc w:val="right"/>
            </w:pPr>
            <w:r>
              <w:t>36 370 000</w:t>
            </w:r>
          </w:p>
        </w:tc>
        <w:tc>
          <w:tcPr>
            <w:tcW w:w="180" w:type="dxa"/>
            <w:tcBorders>
              <w:top w:val="nil"/>
              <w:left w:val="nil"/>
              <w:bottom w:val="nil"/>
              <w:right w:val="nil"/>
            </w:tcBorders>
            <w:tcMar>
              <w:top w:w="43" w:type="dxa"/>
              <w:left w:w="0" w:type="dxa"/>
              <w:bottom w:w="0" w:type="dxa"/>
              <w:right w:w="0" w:type="dxa"/>
            </w:tcMar>
            <w:vAlign w:val="bottom"/>
          </w:tcPr>
          <w:p w14:paraId="4FE9D349"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85B7388" w14:textId="77777777" w:rsidR="00815F63" w:rsidRDefault="005766E3" w:rsidP="00C12453">
            <w:pPr>
              <w:jc w:val="right"/>
            </w:pPr>
            <w:r>
              <w:t>164 078 000</w:t>
            </w:r>
          </w:p>
        </w:tc>
      </w:tr>
      <w:tr w:rsidR="00815F63" w14:paraId="58B13C7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961F13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D7064B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BD472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4351BE" w14:textId="77777777" w:rsidR="00815F63" w:rsidRDefault="005766E3" w:rsidP="0087371F">
            <w:r>
              <w:t>Sum Bolig, bomiljø og bygg</w:t>
            </w:r>
          </w:p>
        </w:tc>
        <w:tc>
          <w:tcPr>
            <w:tcW w:w="1200" w:type="dxa"/>
            <w:tcBorders>
              <w:top w:val="nil"/>
              <w:left w:val="nil"/>
              <w:bottom w:val="nil"/>
              <w:right w:val="nil"/>
            </w:tcBorders>
            <w:tcMar>
              <w:top w:w="43" w:type="dxa"/>
              <w:left w:w="0" w:type="dxa"/>
              <w:bottom w:w="0" w:type="dxa"/>
              <w:right w:w="0" w:type="dxa"/>
            </w:tcMar>
            <w:vAlign w:val="bottom"/>
          </w:tcPr>
          <w:p w14:paraId="11A3DAF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14E42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8116C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5550C51"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AC668D9" w14:textId="77777777" w:rsidR="00815F63" w:rsidRDefault="005766E3" w:rsidP="00C12453">
            <w:pPr>
              <w:jc w:val="right"/>
            </w:pPr>
            <w:r>
              <w:t>4 316 803 000</w:t>
            </w:r>
          </w:p>
        </w:tc>
      </w:tr>
      <w:tr w:rsidR="00815F63" w14:paraId="52DD03D8"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269E0AD" w14:textId="77777777" w:rsidR="00815F63" w:rsidRDefault="005766E3">
            <w:pPr>
              <w:pStyle w:val="tittel-gulbok2"/>
            </w:pPr>
            <w:r>
              <w:rPr>
                <w:spacing w:val="21"/>
                <w:w w:val="100"/>
                <w:sz w:val="21"/>
                <w:szCs w:val="21"/>
              </w:rPr>
              <w:t>Planlegging, byutvikling og geodata</w:t>
            </w:r>
          </w:p>
        </w:tc>
      </w:tr>
      <w:tr w:rsidR="00815F63" w14:paraId="594C8D2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3E95BC0" w14:textId="77777777" w:rsidR="00815F63" w:rsidRDefault="005766E3" w:rsidP="0087371F">
            <w:r>
              <w:t>590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A7185E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02ACEC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4A81CD" w14:textId="77777777" w:rsidR="00815F63" w:rsidRDefault="005766E3" w:rsidP="0087371F">
            <w:r>
              <w:t>Planlegging og byutvikling:</w:t>
            </w:r>
          </w:p>
        </w:tc>
        <w:tc>
          <w:tcPr>
            <w:tcW w:w="1200" w:type="dxa"/>
            <w:tcBorders>
              <w:top w:val="nil"/>
              <w:left w:val="nil"/>
              <w:bottom w:val="nil"/>
              <w:right w:val="nil"/>
            </w:tcBorders>
            <w:tcMar>
              <w:top w:w="43" w:type="dxa"/>
              <w:left w:w="0" w:type="dxa"/>
              <w:bottom w:w="0" w:type="dxa"/>
              <w:right w:w="0" w:type="dxa"/>
            </w:tcMar>
            <w:vAlign w:val="bottom"/>
          </w:tcPr>
          <w:p w14:paraId="76627E7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99C79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58B909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637312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E644F8D" w14:textId="77777777" w:rsidR="00815F63" w:rsidRDefault="00815F63" w:rsidP="00C12453">
            <w:pPr>
              <w:jc w:val="right"/>
            </w:pPr>
          </w:p>
        </w:tc>
      </w:tr>
      <w:tr w:rsidR="00815F63" w14:paraId="56C23DC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8D0864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BB7170" w14:textId="77777777" w:rsidR="00815F63" w:rsidRDefault="005766E3" w:rsidP="0087371F">
            <w:r>
              <w:t>65</w:t>
            </w:r>
          </w:p>
        </w:tc>
        <w:tc>
          <w:tcPr>
            <w:tcW w:w="260" w:type="dxa"/>
            <w:tcBorders>
              <w:top w:val="nil"/>
              <w:left w:val="nil"/>
              <w:bottom w:val="nil"/>
              <w:right w:val="nil"/>
            </w:tcBorders>
            <w:tcMar>
              <w:top w:w="43" w:type="dxa"/>
              <w:left w:w="0" w:type="dxa"/>
              <w:bottom w:w="0" w:type="dxa"/>
              <w:right w:w="0" w:type="dxa"/>
            </w:tcMar>
            <w:vAlign w:val="bottom"/>
          </w:tcPr>
          <w:p w14:paraId="0BFB98E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2586C5" w14:textId="77777777" w:rsidR="00815F63" w:rsidRDefault="005766E3" w:rsidP="0087371F">
            <w:r>
              <w:t>Områdesatsing i byer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0B01D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77840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70FDB7A" w14:textId="77777777" w:rsidR="00815F63" w:rsidRDefault="005766E3" w:rsidP="00C12453">
            <w:pPr>
              <w:jc w:val="right"/>
            </w:pPr>
            <w:r>
              <w:t>152 650 000</w:t>
            </w:r>
          </w:p>
        </w:tc>
        <w:tc>
          <w:tcPr>
            <w:tcW w:w="180" w:type="dxa"/>
            <w:tcBorders>
              <w:top w:val="nil"/>
              <w:left w:val="nil"/>
              <w:bottom w:val="nil"/>
              <w:right w:val="nil"/>
            </w:tcBorders>
            <w:tcMar>
              <w:top w:w="43" w:type="dxa"/>
              <w:left w:w="0" w:type="dxa"/>
              <w:bottom w:w="0" w:type="dxa"/>
              <w:right w:w="0" w:type="dxa"/>
            </w:tcMar>
            <w:vAlign w:val="bottom"/>
          </w:tcPr>
          <w:p w14:paraId="7663AB3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8AD2DC8" w14:textId="77777777" w:rsidR="00815F63" w:rsidRDefault="00815F63" w:rsidP="00C12453">
            <w:pPr>
              <w:jc w:val="right"/>
            </w:pPr>
          </w:p>
        </w:tc>
      </w:tr>
      <w:tr w:rsidR="00815F63" w14:paraId="0C9A08B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4C8D94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84363E9"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2C5CBEA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0A1049" w14:textId="77777777" w:rsidR="00815F63" w:rsidRDefault="005766E3" w:rsidP="0087371F">
            <w:r>
              <w:t>DOGA</w:t>
            </w:r>
          </w:p>
        </w:tc>
        <w:tc>
          <w:tcPr>
            <w:tcW w:w="1200" w:type="dxa"/>
            <w:tcBorders>
              <w:top w:val="nil"/>
              <w:left w:val="nil"/>
              <w:bottom w:val="nil"/>
              <w:right w:val="nil"/>
            </w:tcBorders>
            <w:tcMar>
              <w:top w:w="43" w:type="dxa"/>
              <w:left w:w="0" w:type="dxa"/>
              <w:bottom w:w="0" w:type="dxa"/>
              <w:right w:w="0" w:type="dxa"/>
            </w:tcMar>
            <w:vAlign w:val="bottom"/>
          </w:tcPr>
          <w:p w14:paraId="061FACA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2EED9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5E784E" w14:textId="77777777" w:rsidR="00815F63" w:rsidRDefault="005766E3" w:rsidP="00C12453">
            <w:pPr>
              <w:jc w:val="right"/>
            </w:pPr>
            <w:r>
              <w:t>43 813 000</w:t>
            </w:r>
          </w:p>
        </w:tc>
        <w:tc>
          <w:tcPr>
            <w:tcW w:w="180" w:type="dxa"/>
            <w:tcBorders>
              <w:top w:val="nil"/>
              <w:left w:val="nil"/>
              <w:bottom w:val="nil"/>
              <w:right w:val="nil"/>
            </w:tcBorders>
            <w:tcMar>
              <w:top w:w="43" w:type="dxa"/>
              <w:left w:w="0" w:type="dxa"/>
              <w:bottom w:w="0" w:type="dxa"/>
              <w:right w:w="0" w:type="dxa"/>
            </w:tcMar>
            <w:vAlign w:val="bottom"/>
          </w:tcPr>
          <w:p w14:paraId="4239FAC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555EE0B" w14:textId="77777777" w:rsidR="00815F63" w:rsidRDefault="00815F63" w:rsidP="00C12453">
            <w:pPr>
              <w:jc w:val="right"/>
            </w:pPr>
          </w:p>
        </w:tc>
      </w:tr>
      <w:tr w:rsidR="00815F63" w14:paraId="33C1BF0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C4D43D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B2FCC59"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43BF2B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031D66" w14:textId="77777777" w:rsidR="00815F63" w:rsidRDefault="005766E3" w:rsidP="0087371F">
            <w:r>
              <w:t>Bolig- og områdeutvikling i byer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A8B908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35111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9DC9A94" w14:textId="77777777" w:rsidR="00815F63" w:rsidRDefault="005766E3" w:rsidP="00C12453">
            <w:pPr>
              <w:jc w:val="right"/>
            </w:pPr>
            <w:r>
              <w:t>20 870 000</w:t>
            </w:r>
          </w:p>
        </w:tc>
        <w:tc>
          <w:tcPr>
            <w:tcW w:w="180" w:type="dxa"/>
            <w:tcBorders>
              <w:top w:val="nil"/>
              <w:left w:val="nil"/>
              <w:bottom w:val="nil"/>
              <w:right w:val="nil"/>
            </w:tcBorders>
            <w:tcMar>
              <w:top w:w="43" w:type="dxa"/>
              <w:left w:w="0" w:type="dxa"/>
              <w:bottom w:w="0" w:type="dxa"/>
              <w:right w:w="0" w:type="dxa"/>
            </w:tcMar>
            <w:vAlign w:val="bottom"/>
          </w:tcPr>
          <w:p w14:paraId="1F23251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251B60C" w14:textId="77777777" w:rsidR="00815F63" w:rsidRDefault="00815F63" w:rsidP="00C12453">
            <w:pPr>
              <w:jc w:val="right"/>
            </w:pPr>
          </w:p>
        </w:tc>
      </w:tr>
      <w:tr w:rsidR="00815F63" w14:paraId="7E378C8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ACA532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EE3B576" w14:textId="77777777" w:rsidR="00815F63" w:rsidRDefault="005766E3" w:rsidP="0087371F">
            <w:r>
              <w:t>81</w:t>
            </w:r>
          </w:p>
        </w:tc>
        <w:tc>
          <w:tcPr>
            <w:tcW w:w="260" w:type="dxa"/>
            <w:tcBorders>
              <w:top w:val="nil"/>
              <w:left w:val="nil"/>
              <w:bottom w:val="nil"/>
              <w:right w:val="nil"/>
            </w:tcBorders>
            <w:tcMar>
              <w:top w:w="43" w:type="dxa"/>
              <w:left w:w="0" w:type="dxa"/>
              <w:bottom w:w="0" w:type="dxa"/>
              <w:right w:w="0" w:type="dxa"/>
            </w:tcMar>
            <w:vAlign w:val="bottom"/>
          </w:tcPr>
          <w:p w14:paraId="70B54A9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FBF4DF" w14:textId="77777777" w:rsidR="00815F63" w:rsidRDefault="005766E3" w:rsidP="0087371F">
            <w:r>
              <w:t>Kompetansetiltak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DEE03D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15966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A371A8C" w14:textId="77777777" w:rsidR="00815F63" w:rsidRDefault="005766E3" w:rsidP="00C12453">
            <w:pPr>
              <w:jc w:val="right"/>
            </w:pPr>
            <w:r>
              <w:t>6 714 000</w:t>
            </w:r>
          </w:p>
        </w:tc>
        <w:tc>
          <w:tcPr>
            <w:tcW w:w="180" w:type="dxa"/>
            <w:tcBorders>
              <w:top w:val="nil"/>
              <w:left w:val="nil"/>
              <w:bottom w:val="nil"/>
              <w:right w:val="nil"/>
            </w:tcBorders>
            <w:tcMar>
              <w:top w:w="43" w:type="dxa"/>
              <w:left w:w="0" w:type="dxa"/>
              <w:bottom w:w="0" w:type="dxa"/>
              <w:right w:w="0" w:type="dxa"/>
            </w:tcMar>
            <w:vAlign w:val="bottom"/>
          </w:tcPr>
          <w:p w14:paraId="3F024AB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5FA4BB7" w14:textId="77777777" w:rsidR="00815F63" w:rsidRDefault="005766E3" w:rsidP="00C12453">
            <w:pPr>
              <w:jc w:val="right"/>
            </w:pPr>
            <w:r>
              <w:t>224 047 000</w:t>
            </w:r>
          </w:p>
        </w:tc>
      </w:tr>
      <w:tr w:rsidR="00815F63" w14:paraId="5C2DCF6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416600C" w14:textId="77777777" w:rsidR="00815F63" w:rsidRDefault="005766E3" w:rsidP="0087371F">
            <w:r>
              <w:t>595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96F79E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4A4B96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69BBD9" w14:textId="77777777" w:rsidR="00815F63" w:rsidRDefault="005766E3" w:rsidP="0087371F">
            <w:r>
              <w:t>Statens kartverk:</w:t>
            </w:r>
          </w:p>
        </w:tc>
        <w:tc>
          <w:tcPr>
            <w:tcW w:w="1200" w:type="dxa"/>
            <w:tcBorders>
              <w:top w:val="nil"/>
              <w:left w:val="nil"/>
              <w:bottom w:val="nil"/>
              <w:right w:val="nil"/>
            </w:tcBorders>
            <w:tcMar>
              <w:top w:w="43" w:type="dxa"/>
              <w:left w:w="0" w:type="dxa"/>
              <w:bottom w:w="0" w:type="dxa"/>
              <w:right w:w="0" w:type="dxa"/>
            </w:tcMar>
            <w:vAlign w:val="bottom"/>
          </w:tcPr>
          <w:p w14:paraId="1958515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356AD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84FC99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7F47A0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8FAE4F1" w14:textId="77777777" w:rsidR="00815F63" w:rsidRDefault="00815F63" w:rsidP="00C12453">
            <w:pPr>
              <w:jc w:val="right"/>
            </w:pPr>
          </w:p>
        </w:tc>
      </w:tr>
      <w:tr w:rsidR="00815F63" w14:paraId="66402C6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47BC60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B68687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F7D3F8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FA056A" w14:textId="77777777" w:rsidR="00815F63" w:rsidRDefault="005766E3" w:rsidP="0087371F">
            <w:r>
              <w:t>Driftsutgifter</w:t>
            </w:r>
            <w:r>
              <w:rPr>
                <w:rStyle w:val="kursiv"/>
                <w:sz w:val="21"/>
                <w:szCs w:val="21"/>
              </w:rPr>
              <w:t>, kan nyttes under post 21 og 45</w:t>
            </w:r>
          </w:p>
        </w:tc>
        <w:tc>
          <w:tcPr>
            <w:tcW w:w="1200" w:type="dxa"/>
            <w:tcBorders>
              <w:top w:val="nil"/>
              <w:left w:val="nil"/>
              <w:bottom w:val="nil"/>
              <w:right w:val="nil"/>
            </w:tcBorders>
            <w:tcMar>
              <w:top w:w="43" w:type="dxa"/>
              <w:left w:w="0" w:type="dxa"/>
              <w:bottom w:w="0" w:type="dxa"/>
              <w:right w:w="0" w:type="dxa"/>
            </w:tcMar>
            <w:vAlign w:val="bottom"/>
          </w:tcPr>
          <w:p w14:paraId="3CAE8D5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71610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A33CC2" w14:textId="77777777" w:rsidR="00815F63" w:rsidRDefault="005766E3" w:rsidP="00C12453">
            <w:pPr>
              <w:jc w:val="right"/>
            </w:pPr>
            <w:r>
              <w:t>967 776 000</w:t>
            </w:r>
          </w:p>
        </w:tc>
        <w:tc>
          <w:tcPr>
            <w:tcW w:w="180" w:type="dxa"/>
            <w:tcBorders>
              <w:top w:val="nil"/>
              <w:left w:val="nil"/>
              <w:bottom w:val="nil"/>
              <w:right w:val="nil"/>
            </w:tcBorders>
            <w:tcMar>
              <w:top w:w="43" w:type="dxa"/>
              <w:left w:w="0" w:type="dxa"/>
              <w:bottom w:w="0" w:type="dxa"/>
              <w:right w:w="0" w:type="dxa"/>
            </w:tcMar>
            <w:vAlign w:val="bottom"/>
          </w:tcPr>
          <w:p w14:paraId="105E865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554835C" w14:textId="77777777" w:rsidR="00815F63" w:rsidRDefault="00815F63" w:rsidP="00C12453">
            <w:pPr>
              <w:jc w:val="right"/>
            </w:pPr>
          </w:p>
        </w:tc>
      </w:tr>
      <w:tr w:rsidR="00815F63" w14:paraId="6CF5772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6F425F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603CB5"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A05C16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D93122" w14:textId="77777777" w:rsidR="00815F63" w:rsidRDefault="005766E3" w:rsidP="0087371F">
            <w:r>
              <w:t>Spesielle driftsutgifter</w:t>
            </w:r>
            <w:r>
              <w:rPr>
                <w:rStyle w:val="kursiv"/>
                <w:sz w:val="21"/>
                <w:szCs w:val="21"/>
              </w:rPr>
              <w:t>, kan overføres, kan nyttes under post 1 og 45</w:t>
            </w:r>
          </w:p>
        </w:tc>
        <w:tc>
          <w:tcPr>
            <w:tcW w:w="1200" w:type="dxa"/>
            <w:tcBorders>
              <w:top w:val="nil"/>
              <w:left w:val="nil"/>
              <w:bottom w:val="nil"/>
              <w:right w:val="nil"/>
            </w:tcBorders>
            <w:tcMar>
              <w:top w:w="43" w:type="dxa"/>
              <w:left w:w="0" w:type="dxa"/>
              <w:bottom w:w="0" w:type="dxa"/>
              <w:right w:w="0" w:type="dxa"/>
            </w:tcMar>
            <w:vAlign w:val="bottom"/>
          </w:tcPr>
          <w:p w14:paraId="7C3EBF5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3F4C3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D5BAB21" w14:textId="77777777" w:rsidR="00815F63" w:rsidRDefault="005766E3" w:rsidP="00C12453">
            <w:pPr>
              <w:jc w:val="right"/>
            </w:pPr>
            <w:r>
              <w:t>360 308 000</w:t>
            </w:r>
          </w:p>
        </w:tc>
        <w:tc>
          <w:tcPr>
            <w:tcW w:w="180" w:type="dxa"/>
            <w:tcBorders>
              <w:top w:val="nil"/>
              <w:left w:val="nil"/>
              <w:bottom w:val="nil"/>
              <w:right w:val="nil"/>
            </w:tcBorders>
            <w:tcMar>
              <w:top w:w="43" w:type="dxa"/>
              <w:left w:w="0" w:type="dxa"/>
              <w:bottom w:w="0" w:type="dxa"/>
              <w:right w:w="0" w:type="dxa"/>
            </w:tcMar>
            <w:vAlign w:val="bottom"/>
          </w:tcPr>
          <w:p w14:paraId="30C0DFF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25CCB70" w14:textId="77777777" w:rsidR="00815F63" w:rsidRDefault="00815F63" w:rsidP="00C12453">
            <w:pPr>
              <w:jc w:val="right"/>
            </w:pPr>
          </w:p>
        </w:tc>
      </w:tr>
      <w:tr w:rsidR="00815F63" w14:paraId="318430F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FEA045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B55558"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1A9805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1FCA98" w14:textId="77777777" w:rsidR="00815F63" w:rsidRDefault="005766E3" w:rsidP="0087371F">
            <w:r>
              <w:t>Geodesiobservatoriet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FABFAE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C4D63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15AF091" w14:textId="77777777" w:rsidR="00815F63" w:rsidRDefault="005766E3" w:rsidP="00C12453">
            <w:pPr>
              <w:jc w:val="right"/>
            </w:pPr>
            <w:r>
              <w:t>31 500 000</w:t>
            </w:r>
          </w:p>
        </w:tc>
        <w:tc>
          <w:tcPr>
            <w:tcW w:w="180" w:type="dxa"/>
            <w:tcBorders>
              <w:top w:val="nil"/>
              <w:left w:val="nil"/>
              <w:bottom w:val="nil"/>
              <w:right w:val="nil"/>
            </w:tcBorders>
            <w:tcMar>
              <w:top w:w="43" w:type="dxa"/>
              <w:left w:w="0" w:type="dxa"/>
              <w:bottom w:w="0" w:type="dxa"/>
              <w:right w:w="0" w:type="dxa"/>
            </w:tcMar>
            <w:vAlign w:val="bottom"/>
          </w:tcPr>
          <w:p w14:paraId="48CBDCCB"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FE223CC" w14:textId="77777777" w:rsidR="00815F63" w:rsidRDefault="005766E3" w:rsidP="00C12453">
            <w:pPr>
              <w:jc w:val="right"/>
            </w:pPr>
            <w:r>
              <w:t>1 359 584 000</w:t>
            </w:r>
          </w:p>
        </w:tc>
      </w:tr>
      <w:tr w:rsidR="00815F63" w14:paraId="30CC4DB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7571DC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41DBE3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417584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A1EE17" w14:textId="77777777" w:rsidR="00815F63" w:rsidRDefault="005766E3" w:rsidP="0087371F">
            <w:r>
              <w:t>Sum Planlegging, byutvikling og geodata</w:t>
            </w:r>
          </w:p>
        </w:tc>
        <w:tc>
          <w:tcPr>
            <w:tcW w:w="1200" w:type="dxa"/>
            <w:tcBorders>
              <w:top w:val="nil"/>
              <w:left w:val="nil"/>
              <w:bottom w:val="nil"/>
              <w:right w:val="nil"/>
            </w:tcBorders>
            <w:tcMar>
              <w:top w:w="43" w:type="dxa"/>
              <w:left w:w="0" w:type="dxa"/>
              <w:bottom w:w="0" w:type="dxa"/>
              <w:right w:w="0" w:type="dxa"/>
            </w:tcMar>
            <w:vAlign w:val="bottom"/>
          </w:tcPr>
          <w:p w14:paraId="1537A37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873ED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98358F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EF8A371"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3A30A3B" w14:textId="77777777" w:rsidR="00815F63" w:rsidRDefault="005766E3" w:rsidP="00C12453">
            <w:pPr>
              <w:jc w:val="right"/>
            </w:pPr>
            <w:r>
              <w:t>1 583 631 000</w:t>
            </w:r>
          </w:p>
        </w:tc>
      </w:tr>
      <w:tr w:rsidR="00815F63" w14:paraId="56C1FDE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8CEBFA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E9C00E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1DC5C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E7338A" w14:textId="77777777" w:rsidR="00815F63" w:rsidRDefault="005766E3" w:rsidP="0087371F">
            <w:r>
              <w:t>Sum Kommunal- og distriktsdepartementet</w:t>
            </w:r>
          </w:p>
        </w:tc>
        <w:tc>
          <w:tcPr>
            <w:tcW w:w="1200" w:type="dxa"/>
            <w:tcBorders>
              <w:top w:val="nil"/>
              <w:left w:val="nil"/>
              <w:bottom w:val="nil"/>
              <w:right w:val="nil"/>
            </w:tcBorders>
            <w:tcMar>
              <w:top w:w="43" w:type="dxa"/>
              <w:left w:w="0" w:type="dxa"/>
              <w:bottom w:w="0" w:type="dxa"/>
              <w:right w:w="0" w:type="dxa"/>
            </w:tcMar>
            <w:vAlign w:val="bottom"/>
          </w:tcPr>
          <w:p w14:paraId="09B11D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CE7EA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DD9FD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749C68E"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453326B" w14:textId="77777777" w:rsidR="00815F63" w:rsidRDefault="005766E3" w:rsidP="00C12453">
            <w:pPr>
              <w:jc w:val="right"/>
              <w:rPr>
                <w:sz w:val="18"/>
                <w:szCs w:val="18"/>
              </w:rPr>
            </w:pPr>
            <w:r>
              <w:t>279 206 762 000</w:t>
            </w:r>
          </w:p>
        </w:tc>
      </w:tr>
      <w:tr w:rsidR="00815F63" w14:paraId="76E6FF6B"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6B354D65" w14:textId="77777777" w:rsidR="00815F63" w:rsidRDefault="005766E3">
            <w:pPr>
              <w:pStyle w:val="tittel-gulbok1"/>
            </w:pPr>
            <w:r>
              <w:rPr>
                <w:w w:val="100"/>
                <w:sz w:val="21"/>
                <w:szCs w:val="21"/>
              </w:rPr>
              <w:t>Arbeids- og inkluderingsdepartementet</w:t>
            </w:r>
          </w:p>
        </w:tc>
      </w:tr>
      <w:tr w:rsidR="00815F63" w14:paraId="693A362B"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16E1A316" w14:textId="77777777" w:rsidR="00815F63" w:rsidRDefault="005766E3">
            <w:pPr>
              <w:pStyle w:val="tittel-gulbok2"/>
            </w:pPr>
            <w:r>
              <w:rPr>
                <w:spacing w:val="21"/>
                <w:w w:val="100"/>
                <w:sz w:val="21"/>
                <w:szCs w:val="21"/>
              </w:rPr>
              <w:t>Administrasjon</w:t>
            </w:r>
          </w:p>
        </w:tc>
      </w:tr>
      <w:tr w:rsidR="00815F63" w14:paraId="14B9D2F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93CEBC8" w14:textId="77777777" w:rsidR="00815F63" w:rsidRDefault="005766E3" w:rsidP="0087371F">
            <w:r>
              <w:t>600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12E418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694CB3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449110" w14:textId="77777777" w:rsidR="00815F63" w:rsidRDefault="005766E3" w:rsidP="0087371F">
            <w:r>
              <w:t>Arbeids- og inkluderingsdepartementet:</w:t>
            </w:r>
          </w:p>
        </w:tc>
        <w:tc>
          <w:tcPr>
            <w:tcW w:w="1200" w:type="dxa"/>
            <w:tcBorders>
              <w:top w:val="nil"/>
              <w:left w:val="nil"/>
              <w:bottom w:val="nil"/>
              <w:right w:val="nil"/>
            </w:tcBorders>
            <w:tcMar>
              <w:top w:w="43" w:type="dxa"/>
              <w:left w:w="0" w:type="dxa"/>
              <w:bottom w:w="0" w:type="dxa"/>
              <w:right w:w="0" w:type="dxa"/>
            </w:tcMar>
            <w:vAlign w:val="bottom"/>
          </w:tcPr>
          <w:p w14:paraId="527DE05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15298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0E7D0E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846F19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4AFBB85" w14:textId="77777777" w:rsidR="00815F63" w:rsidRDefault="00815F63" w:rsidP="00C12453">
            <w:pPr>
              <w:jc w:val="right"/>
            </w:pPr>
          </w:p>
        </w:tc>
      </w:tr>
      <w:tr w:rsidR="00815F63" w14:paraId="6C2D8C6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7DEBB6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6C7187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F021E6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54ACB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E7369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B3D42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9DEF6AC" w14:textId="77777777" w:rsidR="00815F63" w:rsidRDefault="005766E3" w:rsidP="00C12453">
            <w:pPr>
              <w:jc w:val="right"/>
            </w:pPr>
            <w:r>
              <w:t>281 755 000</w:t>
            </w:r>
          </w:p>
        </w:tc>
        <w:tc>
          <w:tcPr>
            <w:tcW w:w="180" w:type="dxa"/>
            <w:tcBorders>
              <w:top w:val="nil"/>
              <w:left w:val="nil"/>
              <w:bottom w:val="nil"/>
              <w:right w:val="nil"/>
            </w:tcBorders>
            <w:tcMar>
              <w:top w:w="43" w:type="dxa"/>
              <w:left w:w="0" w:type="dxa"/>
              <w:bottom w:w="0" w:type="dxa"/>
              <w:right w:w="0" w:type="dxa"/>
            </w:tcMar>
            <w:vAlign w:val="bottom"/>
          </w:tcPr>
          <w:p w14:paraId="19A9ECF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F3A5D4" w14:textId="77777777" w:rsidR="00815F63" w:rsidRDefault="005766E3" w:rsidP="00C12453">
            <w:pPr>
              <w:jc w:val="right"/>
            </w:pPr>
            <w:r>
              <w:t>281 755 000</w:t>
            </w:r>
          </w:p>
        </w:tc>
      </w:tr>
      <w:tr w:rsidR="00815F63" w14:paraId="66AE2E6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A705C2E" w14:textId="77777777" w:rsidR="00815F63" w:rsidRDefault="005766E3" w:rsidP="0087371F">
            <w:r>
              <w:t>601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38D27D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93EB98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612A85" w14:textId="77777777" w:rsidR="00815F63" w:rsidRDefault="005766E3" w:rsidP="0087371F">
            <w:r>
              <w:t>Utredningsvirksomhet, forskning mv.:</w:t>
            </w:r>
          </w:p>
        </w:tc>
        <w:tc>
          <w:tcPr>
            <w:tcW w:w="1200" w:type="dxa"/>
            <w:tcBorders>
              <w:top w:val="nil"/>
              <w:left w:val="nil"/>
              <w:bottom w:val="nil"/>
              <w:right w:val="nil"/>
            </w:tcBorders>
            <w:tcMar>
              <w:top w:w="43" w:type="dxa"/>
              <w:left w:w="0" w:type="dxa"/>
              <w:bottom w:w="0" w:type="dxa"/>
              <w:right w:w="0" w:type="dxa"/>
            </w:tcMar>
            <w:vAlign w:val="bottom"/>
          </w:tcPr>
          <w:p w14:paraId="58A8F1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347D8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CC07CE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F84BA7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1F1DCBD" w14:textId="77777777" w:rsidR="00815F63" w:rsidRDefault="00815F63" w:rsidP="00C12453">
            <w:pPr>
              <w:jc w:val="right"/>
            </w:pPr>
          </w:p>
        </w:tc>
      </w:tr>
      <w:tr w:rsidR="00815F63" w14:paraId="21BA29A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336127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6FF152"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D899B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13C725"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8CBCB8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4CDCC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8BDAD9B" w14:textId="77777777" w:rsidR="00815F63" w:rsidRDefault="005766E3" w:rsidP="00C12453">
            <w:pPr>
              <w:jc w:val="right"/>
            </w:pPr>
            <w:r>
              <w:t>126 430 000</w:t>
            </w:r>
          </w:p>
        </w:tc>
        <w:tc>
          <w:tcPr>
            <w:tcW w:w="180" w:type="dxa"/>
            <w:tcBorders>
              <w:top w:val="nil"/>
              <w:left w:val="nil"/>
              <w:bottom w:val="nil"/>
              <w:right w:val="nil"/>
            </w:tcBorders>
            <w:tcMar>
              <w:top w:w="43" w:type="dxa"/>
              <w:left w:w="0" w:type="dxa"/>
              <w:bottom w:w="0" w:type="dxa"/>
              <w:right w:w="0" w:type="dxa"/>
            </w:tcMar>
            <w:vAlign w:val="bottom"/>
          </w:tcPr>
          <w:p w14:paraId="7FB9F6C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C3E6BCC" w14:textId="77777777" w:rsidR="00815F63" w:rsidRDefault="00815F63" w:rsidP="00C12453">
            <w:pPr>
              <w:jc w:val="right"/>
            </w:pPr>
          </w:p>
        </w:tc>
      </w:tr>
      <w:tr w:rsidR="00815F63" w14:paraId="78C0699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DDDD75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9C2536"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7B4C706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809C1F" w14:textId="77777777" w:rsidR="00815F63" w:rsidRDefault="005766E3" w:rsidP="0087371F">
            <w:r>
              <w:t>Kunnskapsutvikling i IA-avtalen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6F22B6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77D59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4A3DD9" w14:textId="77777777" w:rsidR="00815F63" w:rsidRDefault="005766E3" w:rsidP="00C12453">
            <w:pPr>
              <w:jc w:val="right"/>
            </w:pPr>
            <w:r>
              <w:t>28 200 000</w:t>
            </w:r>
          </w:p>
        </w:tc>
        <w:tc>
          <w:tcPr>
            <w:tcW w:w="180" w:type="dxa"/>
            <w:tcBorders>
              <w:top w:val="nil"/>
              <w:left w:val="nil"/>
              <w:bottom w:val="nil"/>
              <w:right w:val="nil"/>
            </w:tcBorders>
            <w:tcMar>
              <w:top w:w="43" w:type="dxa"/>
              <w:left w:w="0" w:type="dxa"/>
              <w:bottom w:w="0" w:type="dxa"/>
              <w:right w:w="0" w:type="dxa"/>
            </w:tcMar>
            <w:vAlign w:val="bottom"/>
          </w:tcPr>
          <w:p w14:paraId="5633A3F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6273246" w14:textId="77777777" w:rsidR="00815F63" w:rsidRDefault="00815F63" w:rsidP="00C12453">
            <w:pPr>
              <w:jc w:val="right"/>
            </w:pPr>
          </w:p>
        </w:tc>
      </w:tr>
      <w:tr w:rsidR="00815F63" w14:paraId="777E095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89FAE9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0FA47BF"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4C9F699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A3965C" w14:textId="77777777" w:rsidR="00815F63" w:rsidRDefault="005766E3" w:rsidP="0087371F">
            <w:r>
              <w:t>Tiltak for redusert deltid og økt heltidsandel</w:t>
            </w:r>
          </w:p>
        </w:tc>
        <w:tc>
          <w:tcPr>
            <w:tcW w:w="1200" w:type="dxa"/>
            <w:tcBorders>
              <w:top w:val="nil"/>
              <w:left w:val="nil"/>
              <w:bottom w:val="nil"/>
              <w:right w:val="nil"/>
            </w:tcBorders>
            <w:tcMar>
              <w:top w:w="43" w:type="dxa"/>
              <w:left w:w="0" w:type="dxa"/>
              <w:bottom w:w="0" w:type="dxa"/>
              <w:right w:w="0" w:type="dxa"/>
            </w:tcMar>
            <w:vAlign w:val="bottom"/>
          </w:tcPr>
          <w:p w14:paraId="10CC179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B209B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2AC595" w14:textId="77777777" w:rsidR="00815F63" w:rsidRDefault="005766E3" w:rsidP="00C12453">
            <w:pPr>
              <w:jc w:val="right"/>
            </w:pPr>
            <w:r>
              <w:t>15 090 000</w:t>
            </w:r>
          </w:p>
        </w:tc>
        <w:tc>
          <w:tcPr>
            <w:tcW w:w="180" w:type="dxa"/>
            <w:tcBorders>
              <w:top w:val="nil"/>
              <w:left w:val="nil"/>
              <w:bottom w:val="nil"/>
              <w:right w:val="nil"/>
            </w:tcBorders>
            <w:tcMar>
              <w:top w:w="43" w:type="dxa"/>
              <w:left w:w="0" w:type="dxa"/>
              <w:bottom w:w="0" w:type="dxa"/>
              <w:right w:w="0" w:type="dxa"/>
            </w:tcMar>
            <w:vAlign w:val="bottom"/>
          </w:tcPr>
          <w:p w14:paraId="08EACFC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330F043" w14:textId="77777777" w:rsidR="00815F63" w:rsidRDefault="00815F63" w:rsidP="00C12453">
            <w:pPr>
              <w:jc w:val="right"/>
            </w:pPr>
          </w:p>
        </w:tc>
      </w:tr>
      <w:tr w:rsidR="00815F63" w14:paraId="429CE5D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9382D2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2860EC"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171B02F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4DB7A5" w14:textId="77777777" w:rsidR="00815F63" w:rsidRDefault="005766E3" w:rsidP="0087371F">
            <w:r>
              <w:t>Norges forskningsråd</w:t>
            </w:r>
          </w:p>
        </w:tc>
        <w:tc>
          <w:tcPr>
            <w:tcW w:w="1200" w:type="dxa"/>
            <w:tcBorders>
              <w:top w:val="nil"/>
              <w:left w:val="nil"/>
              <w:bottom w:val="nil"/>
              <w:right w:val="nil"/>
            </w:tcBorders>
            <w:tcMar>
              <w:top w:w="43" w:type="dxa"/>
              <w:left w:w="0" w:type="dxa"/>
              <w:bottom w:w="0" w:type="dxa"/>
              <w:right w:w="0" w:type="dxa"/>
            </w:tcMar>
            <w:vAlign w:val="bottom"/>
          </w:tcPr>
          <w:p w14:paraId="7A8AD65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4E61B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076F3D" w14:textId="77777777" w:rsidR="00815F63" w:rsidRDefault="005766E3" w:rsidP="00C12453">
            <w:pPr>
              <w:jc w:val="right"/>
            </w:pPr>
            <w:r>
              <w:t>172 650 000</w:t>
            </w:r>
          </w:p>
        </w:tc>
        <w:tc>
          <w:tcPr>
            <w:tcW w:w="180" w:type="dxa"/>
            <w:tcBorders>
              <w:top w:val="nil"/>
              <w:left w:val="nil"/>
              <w:bottom w:val="nil"/>
              <w:right w:val="nil"/>
            </w:tcBorders>
            <w:tcMar>
              <w:top w:w="43" w:type="dxa"/>
              <w:left w:w="0" w:type="dxa"/>
              <w:bottom w:w="0" w:type="dxa"/>
              <w:right w:w="0" w:type="dxa"/>
            </w:tcMar>
            <w:vAlign w:val="bottom"/>
          </w:tcPr>
          <w:p w14:paraId="3D43551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B25578F" w14:textId="77777777" w:rsidR="00815F63" w:rsidRDefault="00815F63" w:rsidP="00C12453">
            <w:pPr>
              <w:jc w:val="right"/>
            </w:pPr>
          </w:p>
        </w:tc>
      </w:tr>
      <w:tr w:rsidR="00815F63" w14:paraId="6F6B4EF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82B0B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6EB4F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02251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AB39BD"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46D2F92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AE144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F4DCFD2" w14:textId="77777777" w:rsidR="00815F63" w:rsidRDefault="005766E3" w:rsidP="00C12453">
            <w:pPr>
              <w:jc w:val="right"/>
            </w:pPr>
            <w:r>
              <w:t>60 815 000</w:t>
            </w:r>
          </w:p>
        </w:tc>
        <w:tc>
          <w:tcPr>
            <w:tcW w:w="180" w:type="dxa"/>
            <w:tcBorders>
              <w:top w:val="nil"/>
              <w:left w:val="nil"/>
              <w:bottom w:val="nil"/>
              <w:right w:val="nil"/>
            </w:tcBorders>
            <w:tcMar>
              <w:top w:w="43" w:type="dxa"/>
              <w:left w:w="0" w:type="dxa"/>
              <w:bottom w:w="0" w:type="dxa"/>
              <w:right w:w="0" w:type="dxa"/>
            </w:tcMar>
            <w:vAlign w:val="bottom"/>
          </w:tcPr>
          <w:p w14:paraId="672AA32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C2C0CC" w14:textId="77777777" w:rsidR="00815F63" w:rsidRDefault="00815F63" w:rsidP="00C12453">
            <w:pPr>
              <w:jc w:val="right"/>
            </w:pPr>
          </w:p>
        </w:tc>
      </w:tr>
      <w:tr w:rsidR="00815F63" w14:paraId="5323851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2C03E8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2CA0AF"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F1D1DE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11574C" w14:textId="77777777" w:rsidR="00815F63" w:rsidRDefault="005766E3" w:rsidP="0087371F">
            <w:r>
              <w:t>Tilskudd til bransjeprogrammer under IA-avtalen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34EEEC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2B1EF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F508975" w14:textId="77777777" w:rsidR="00815F63" w:rsidRDefault="005766E3" w:rsidP="00C12453">
            <w:pPr>
              <w:jc w:val="right"/>
            </w:pPr>
            <w:r>
              <w:t>71 495 000</w:t>
            </w:r>
          </w:p>
        </w:tc>
        <w:tc>
          <w:tcPr>
            <w:tcW w:w="180" w:type="dxa"/>
            <w:tcBorders>
              <w:top w:val="nil"/>
              <w:left w:val="nil"/>
              <w:bottom w:val="nil"/>
              <w:right w:val="nil"/>
            </w:tcBorders>
            <w:tcMar>
              <w:top w:w="43" w:type="dxa"/>
              <w:left w:w="0" w:type="dxa"/>
              <w:bottom w:w="0" w:type="dxa"/>
              <w:right w:w="0" w:type="dxa"/>
            </w:tcMar>
            <w:vAlign w:val="bottom"/>
          </w:tcPr>
          <w:p w14:paraId="6FB6142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7304DC0" w14:textId="77777777" w:rsidR="00815F63" w:rsidRDefault="00815F63" w:rsidP="00C12453">
            <w:pPr>
              <w:jc w:val="right"/>
            </w:pPr>
          </w:p>
        </w:tc>
      </w:tr>
      <w:tr w:rsidR="00815F63" w14:paraId="7DE2205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4B64C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944ADC"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4408B9D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CDE70A" w14:textId="77777777" w:rsidR="00815F63" w:rsidRDefault="005766E3" w:rsidP="0087371F">
            <w:r>
              <w:t>Tilskudd til Senter for seniorpolitikk</w:t>
            </w:r>
          </w:p>
        </w:tc>
        <w:tc>
          <w:tcPr>
            <w:tcW w:w="1200" w:type="dxa"/>
            <w:tcBorders>
              <w:top w:val="nil"/>
              <w:left w:val="nil"/>
              <w:bottom w:val="nil"/>
              <w:right w:val="nil"/>
            </w:tcBorders>
            <w:tcMar>
              <w:top w:w="43" w:type="dxa"/>
              <w:left w:w="0" w:type="dxa"/>
              <w:bottom w:w="0" w:type="dxa"/>
              <w:right w:w="0" w:type="dxa"/>
            </w:tcMar>
            <w:vAlign w:val="bottom"/>
          </w:tcPr>
          <w:p w14:paraId="7F25291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A776D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86AADC" w14:textId="77777777" w:rsidR="00815F63" w:rsidRDefault="005766E3" w:rsidP="00C12453">
            <w:pPr>
              <w:jc w:val="right"/>
            </w:pPr>
            <w:r>
              <w:t>18 830 000</w:t>
            </w:r>
          </w:p>
        </w:tc>
        <w:tc>
          <w:tcPr>
            <w:tcW w:w="180" w:type="dxa"/>
            <w:tcBorders>
              <w:top w:val="nil"/>
              <w:left w:val="nil"/>
              <w:bottom w:val="nil"/>
              <w:right w:val="nil"/>
            </w:tcBorders>
            <w:tcMar>
              <w:top w:w="43" w:type="dxa"/>
              <w:left w:w="0" w:type="dxa"/>
              <w:bottom w:w="0" w:type="dxa"/>
              <w:right w:w="0" w:type="dxa"/>
            </w:tcMar>
            <w:vAlign w:val="bottom"/>
          </w:tcPr>
          <w:p w14:paraId="57559FD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E13CB2" w14:textId="77777777" w:rsidR="00815F63" w:rsidRDefault="00815F63" w:rsidP="00C12453">
            <w:pPr>
              <w:jc w:val="right"/>
            </w:pPr>
          </w:p>
        </w:tc>
      </w:tr>
      <w:tr w:rsidR="00815F63" w14:paraId="2D8CE17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700E70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8ACD862"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09F5E85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DF290C" w14:textId="77777777" w:rsidR="00815F63" w:rsidRDefault="005766E3" w:rsidP="0087371F">
            <w:r>
              <w:t>Tilskudd til trygderettslig/EØS-rettslig forskning og kompetanseutvikling</w:t>
            </w:r>
          </w:p>
        </w:tc>
        <w:tc>
          <w:tcPr>
            <w:tcW w:w="1200" w:type="dxa"/>
            <w:tcBorders>
              <w:top w:val="nil"/>
              <w:left w:val="nil"/>
              <w:bottom w:val="nil"/>
              <w:right w:val="nil"/>
            </w:tcBorders>
            <w:tcMar>
              <w:top w:w="43" w:type="dxa"/>
              <w:left w:w="0" w:type="dxa"/>
              <w:bottom w:w="0" w:type="dxa"/>
              <w:right w:w="0" w:type="dxa"/>
            </w:tcMar>
            <w:vAlign w:val="bottom"/>
          </w:tcPr>
          <w:p w14:paraId="41368A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6196E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EE61E57" w14:textId="77777777" w:rsidR="00815F63" w:rsidRDefault="005766E3" w:rsidP="00C12453">
            <w:pPr>
              <w:jc w:val="right"/>
            </w:pPr>
            <w:r>
              <w:t>5 625 000</w:t>
            </w:r>
          </w:p>
        </w:tc>
        <w:tc>
          <w:tcPr>
            <w:tcW w:w="180" w:type="dxa"/>
            <w:tcBorders>
              <w:top w:val="nil"/>
              <w:left w:val="nil"/>
              <w:bottom w:val="nil"/>
              <w:right w:val="nil"/>
            </w:tcBorders>
            <w:tcMar>
              <w:top w:w="43" w:type="dxa"/>
              <w:left w:w="0" w:type="dxa"/>
              <w:bottom w:w="0" w:type="dxa"/>
              <w:right w:w="0" w:type="dxa"/>
            </w:tcMar>
            <w:vAlign w:val="bottom"/>
          </w:tcPr>
          <w:p w14:paraId="2D26B8F6"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192888A" w14:textId="77777777" w:rsidR="00815F63" w:rsidRDefault="005766E3" w:rsidP="00C12453">
            <w:pPr>
              <w:jc w:val="right"/>
            </w:pPr>
            <w:r>
              <w:t>499 135 000</w:t>
            </w:r>
          </w:p>
        </w:tc>
      </w:tr>
      <w:tr w:rsidR="00815F63" w14:paraId="129F704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0B14E3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D128D9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BCEAC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AE328C" w14:textId="77777777" w:rsidR="00815F63" w:rsidRDefault="005766E3" w:rsidP="0087371F">
            <w:r>
              <w:t>Sum Administrasjon</w:t>
            </w:r>
          </w:p>
        </w:tc>
        <w:tc>
          <w:tcPr>
            <w:tcW w:w="1200" w:type="dxa"/>
            <w:tcBorders>
              <w:top w:val="nil"/>
              <w:left w:val="nil"/>
              <w:bottom w:val="nil"/>
              <w:right w:val="nil"/>
            </w:tcBorders>
            <w:tcMar>
              <w:top w:w="43" w:type="dxa"/>
              <w:left w:w="0" w:type="dxa"/>
              <w:bottom w:w="0" w:type="dxa"/>
              <w:right w:w="0" w:type="dxa"/>
            </w:tcMar>
            <w:vAlign w:val="bottom"/>
          </w:tcPr>
          <w:p w14:paraId="7FD6066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C0FD6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6C5493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99731DB"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86054BC" w14:textId="77777777" w:rsidR="00815F63" w:rsidRDefault="005766E3" w:rsidP="00C12453">
            <w:pPr>
              <w:jc w:val="right"/>
            </w:pPr>
            <w:r>
              <w:t>780 890 000</w:t>
            </w:r>
          </w:p>
        </w:tc>
      </w:tr>
      <w:tr w:rsidR="00815F63" w14:paraId="604C2513"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9A37F02" w14:textId="77777777" w:rsidR="00815F63" w:rsidRPr="00DE2397" w:rsidRDefault="005766E3">
            <w:pPr>
              <w:pStyle w:val="tittel-gulbok2"/>
              <w:rPr>
                <w:lang w:val="nb-NO"/>
              </w:rPr>
            </w:pPr>
            <w:r w:rsidRPr="00DE2397">
              <w:rPr>
                <w:spacing w:val="21"/>
                <w:w w:val="100"/>
                <w:sz w:val="21"/>
                <w:szCs w:val="21"/>
                <w:lang w:val="nb-NO"/>
              </w:rPr>
              <w:t>Administrasjon av arbeids- og velferdspolitikken</w:t>
            </w:r>
          </w:p>
        </w:tc>
      </w:tr>
      <w:tr w:rsidR="00815F63" w14:paraId="082BD3D3"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64373054" w14:textId="77777777" w:rsidR="00815F63" w:rsidRDefault="005766E3" w:rsidP="0087371F">
            <w:r>
              <w:t>604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445EBF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97A60A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DC0060" w14:textId="77777777" w:rsidR="00815F63" w:rsidRDefault="005766E3" w:rsidP="0087371F">
            <w:r>
              <w:t>Utviklingstiltak i arbeids- og velferdsforvaltningen:</w:t>
            </w:r>
          </w:p>
        </w:tc>
        <w:tc>
          <w:tcPr>
            <w:tcW w:w="1200" w:type="dxa"/>
            <w:tcBorders>
              <w:top w:val="nil"/>
              <w:left w:val="nil"/>
              <w:bottom w:val="nil"/>
              <w:right w:val="nil"/>
            </w:tcBorders>
            <w:tcMar>
              <w:top w:w="43" w:type="dxa"/>
              <w:left w:w="0" w:type="dxa"/>
              <w:bottom w:w="0" w:type="dxa"/>
              <w:right w:w="0" w:type="dxa"/>
            </w:tcMar>
            <w:vAlign w:val="bottom"/>
          </w:tcPr>
          <w:p w14:paraId="210744C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E77C3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193FFC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5C7391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E55CF3" w14:textId="77777777" w:rsidR="00815F63" w:rsidRDefault="00815F63" w:rsidP="00C12453">
            <w:pPr>
              <w:jc w:val="right"/>
            </w:pPr>
          </w:p>
        </w:tc>
      </w:tr>
      <w:tr w:rsidR="00815F63" w14:paraId="57B0465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469F2E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F98A365"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DC12F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55E06A" w14:textId="77777777" w:rsidR="00815F63" w:rsidRDefault="005766E3" w:rsidP="0087371F">
            <w:r>
              <w:t>Spesielle driftsutgifter</w:t>
            </w:r>
            <w:r>
              <w:rPr>
                <w:rStyle w:val="kursiv"/>
                <w:sz w:val="21"/>
                <w:szCs w:val="21"/>
              </w:rPr>
              <w:t>, kan overføres, kan nyttes under post 45</w:t>
            </w:r>
          </w:p>
        </w:tc>
        <w:tc>
          <w:tcPr>
            <w:tcW w:w="1200" w:type="dxa"/>
            <w:tcBorders>
              <w:top w:val="nil"/>
              <w:left w:val="nil"/>
              <w:bottom w:val="nil"/>
              <w:right w:val="nil"/>
            </w:tcBorders>
            <w:tcMar>
              <w:top w:w="43" w:type="dxa"/>
              <w:left w:w="0" w:type="dxa"/>
              <w:bottom w:w="0" w:type="dxa"/>
              <w:right w:w="0" w:type="dxa"/>
            </w:tcMar>
            <w:vAlign w:val="bottom"/>
          </w:tcPr>
          <w:p w14:paraId="148F260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B2235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701DFA7" w14:textId="77777777" w:rsidR="00815F63" w:rsidRDefault="005766E3" w:rsidP="00C12453">
            <w:pPr>
              <w:jc w:val="right"/>
            </w:pPr>
            <w:r>
              <w:t>166 930 000</w:t>
            </w:r>
          </w:p>
        </w:tc>
        <w:tc>
          <w:tcPr>
            <w:tcW w:w="180" w:type="dxa"/>
            <w:tcBorders>
              <w:top w:val="nil"/>
              <w:left w:val="nil"/>
              <w:bottom w:val="nil"/>
              <w:right w:val="nil"/>
            </w:tcBorders>
            <w:tcMar>
              <w:top w:w="43" w:type="dxa"/>
              <w:left w:w="0" w:type="dxa"/>
              <w:bottom w:w="0" w:type="dxa"/>
              <w:right w:w="0" w:type="dxa"/>
            </w:tcMar>
            <w:vAlign w:val="bottom"/>
          </w:tcPr>
          <w:p w14:paraId="3DEDBB7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3EC8F5" w14:textId="77777777" w:rsidR="00815F63" w:rsidRDefault="00815F63" w:rsidP="00C12453">
            <w:pPr>
              <w:jc w:val="right"/>
            </w:pPr>
          </w:p>
        </w:tc>
      </w:tr>
      <w:tr w:rsidR="00815F63" w14:paraId="523A388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086F0D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D31AC9"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04B77C5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290D77" w14:textId="77777777" w:rsidR="00815F63" w:rsidRDefault="005766E3" w:rsidP="0087371F">
            <w:r>
              <w:t>Større utstyrsanskaffelser og vedlikehold</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7F6402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07312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7F51549" w14:textId="77777777" w:rsidR="00815F63" w:rsidRDefault="005766E3" w:rsidP="00C12453">
            <w:pPr>
              <w:jc w:val="right"/>
            </w:pPr>
            <w:r>
              <w:t>262 149 000</w:t>
            </w:r>
          </w:p>
        </w:tc>
        <w:tc>
          <w:tcPr>
            <w:tcW w:w="180" w:type="dxa"/>
            <w:tcBorders>
              <w:top w:val="nil"/>
              <w:left w:val="nil"/>
              <w:bottom w:val="nil"/>
              <w:right w:val="nil"/>
            </w:tcBorders>
            <w:tcMar>
              <w:top w:w="43" w:type="dxa"/>
              <w:left w:w="0" w:type="dxa"/>
              <w:bottom w:w="0" w:type="dxa"/>
              <w:right w:w="0" w:type="dxa"/>
            </w:tcMar>
            <w:vAlign w:val="bottom"/>
          </w:tcPr>
          <w:p w14:paraId="503E57E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2BE1BB9" w14:textId="77777777" w:rsidR="00815F63" w:rsidRDefault="005766E3" w:rsidP="00C12453">
            <w:pPr>
              <w:jc w:val="right"/>
            </w:pPr>
            <w:r>
              <w:t>429 079 000</w:t>
            </w:r>
          </w:p>
        </w:tc>
      </w:tr>
      <w:tr w:rsidR="00815F63" w14:paraId="2F0FDC4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E97BFAF" w14:textId="77777777" w:rsidR="00815F63" w:rsidRDefault="005766E3" w:rsidP="0087371F">
            <w:r>
              <w:t>605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EA153D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E1B6DC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501882" w14:textId="77777777" w:rsidR="00815F63" w:rsidRDefault="005766E3" w:rsidP="0087371F">
            <w:r>
              <w:t>Arbeids- og velferdsetaten:</w:t>
            </w:r>
          </w:p>
        </w:tc>
        <w:tc>
          <w:tcPr>
            <w:tcW w:w="1200" w:type="dxa"/>
            <w:tcBorders>
              <w:top w:val="nil"/>
              <w:left w:val="nil"/>
              <w:bottom w:val="nil"/>
              <w:right w:val="nil"/>
            </w:tcBorders>
            <w:tcMar>
              <w:top w:w="43" w:type="dxa"/>
              <w:left w:w="0" w:type="dxa"/>
              <w:bottom w:w="0" w:type="dxa"/>
              <w:right w:w="0" w:type="dxa"/>
            </w:tcMar>
            <w:vAlign w:val="bottom"/>
          </w:tcPr>
          <w:p w14:paraId="54C8EE3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66CC2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B1F14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281B16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47F348D" w14:textId="77777777" w:rsidR="00815F63" w:rsidRDefault="00815F63" w:rsidP="00C12453">
            <w:pPr>
              <w:jc w:val="right"/>
            </w:pPr>
          </w:p>
        </w:tc>
      </w:tr>
      <w:tr w:rsidR="00815F63" w14:paraId="7568937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E82DF4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DBC327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7E97F6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C9BA1B"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CF58B4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ED0B1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ACF6B90" w14:textId="77777777" w:rsidR="00815F63" w:rsidRDefault="005766E3" w:rsidP="00C12453">
            <w:pPr>
              <w:jc w:val="right"/>
            </w:pPr>
            <w:r>
              <w:t>13 905 750 000</w:t>
            </w:r>
          </w:p>
        </w:tc>
        <w:tc>
          <w:tcPr>
            <w:tcW w:w="180" w:type="dxa"/>
            <w:tcBorders>
              <w:top w:val="nil"/>
              <w:left w:val="nil"/>
              <w:bottom w:val="nil"/>
              <w:right w:val="nil"/>
            </w:tcBorders>
            <w:tcMar>
              <w:top w:w="43" w:type="dxa"/>
              <w:left w:w="0" w:type="dxa"/>
              <w:bottom w:w="0" w:type="dxa"/>
              <w:right w:w="0" w:type="dxa"/>
            </w:tcMar>
            <w:vAlign w:val="bottom"/>
          </w:tcPr>
          <w:p w14:paraId="625E56F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83B48E6" w14:textId="77777777" w:rsidR="00815F63" w:rsidRDefault="00815F63" w:rsidP="00C12453">
            <w:pPr>
              <w:jc w:val="right"/>
            </w:pPr>
          </w:p>
        </w:tc>
      </w:tr>
      <w:tr w:rsidR="00815F63" w14:paraId="4DC391E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7EE3C5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8E6047"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061048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C8A559" w14:textId="77777777" w:rsidR="00815F63" w:rsidRDefault="005766E3" w:rsidP="0087371F">
            <w:r>
              <w:t>Forsknings- og utredningsaktiviteter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17C175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98D79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93E4BF" w14:textId="77777777" w:rsidR="00815F63" w:rsidRDefault="005766E3" w:rsidP="00C12453">
            <w:pPr>
              <w:jc w:val="right"/>
            </w:pPr>
            <w:r>
              <w:t>59 935 000</w:t>
            </w:r>
          </w:p>
        </w:tc>
        <w:tc>
          <w:tcPr>
            <w:tcW w:w="180" w:type="dxa"/>
            <w:tcBorders>
              <w:top w:val="nil"/>
              <w:left w:val="nil"/>
              <w:bottom w:val="nil"/>
              <w:right w:val="nil"/>
            </w:tcBorders>
            <w:tcMar>
              <w:top w:w="43" w:type="dxa"/>
              <w:left w:w="0" w:type="dxa"/>
              <w:bottom w:w="0" w:type="dxa"/>
              <w:right w:w="0" w:type="dxa"/>
            </w:tcMar>
            <w:vAlign w:val="bottom"/>
          </w:tcPr>
          <w:p w14:paraId="6EBB370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F3BA206" w14:textId="77777777" w:rsidR="00815F63" w:rsidRDefault="00815F63" w:rsidP="00C12453">
            <w:pPr>
              <w:jc w:val="right"/>
            </w:pPr>
          </w:p>
        </w:tc>
      </w:tr>
      <w:tr w:rsidR="00815F63" w14:paraId="31C4EC2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2C2117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247F9C"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75404FC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4233EE"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9CEFD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EBF1E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AACD103" w14:textId="77777777" w:rsidR="00815F63" w:rsidRDefault="005766E3" w:rsidP="00C12453">
            <w:pPr>
              <w:jc w:val="right"/>
            </w:pPr>
            <w:r>
              <w:t>362 255 000</w:t>
            </w:r>
          </w:p>
        </w:tc>
        <w:tc>
          <w:tcPr>
            <w:tcW w:w="180" w:type="dxa"/>
            <w:tcBorders>
              <w:top w:val="nil"/>
              <w:left w:val="nil"/>
              <w:bottom w:val="nil"/>
              <w:right w:val="nil"/>
            </w:tcBorders>
            <w:tcMar>
              <w:top w:w="43" w:type="dxa"/>
              <w:left w:w="0" w:type="dxa"/>
              <w:bottom w:w="0" w:type="dxa"/>
              <w:right w:w="0" w:type="dxa"/>
            </w:tcMar>
            <w:vAlign w:val="bottom"/>
          </w:tcPr>
          <w:p w14:paraId="42DB379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EF11524" w14:textId="77777777" w:rsidR="00815F63" w:rsidRDefault="005766E3" w:rsidP="00C12453">
            <w:pPr>
              <w:jc w:val="right"/>
            </w:pPr>
            <w:r>
              <w:t>14 327 940 000</w:t>
            </w:r>
          </w:p>
        </w:tc>
      </w:tr>
      <w:tr w:rsidR="00815F63" w14:paraId="54E0782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AA3971C" w14:textId="77777777" w:rsidR="00815F63" w:rsidRDefault="005766E3" w:rsidP="0087371F">
            <w:r>
              <w:t>606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0E9074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6CA180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086C1B" w14:textId="77777777" w:rsidR="00815F63" w:rsidRDefault="005766E3" w:rsidP="0087371F">
            <w:r>
              <w:t>Trygderetten:</w:t>
            </w:r>
          </w:p>
        </w:tc>
        <w:tc>
          <w:tcPr>
            <w:tcW w:w="1200" w:type="dxa"/>
            <w:tcBorders>
              <w:top w:val="nil"/>
              <w:left w:val="nil"/>
              <w:bottom w:val="nil"/>
              <w:right w:val="nil"/>
            </w:tcBorders>
            <w:tcMar>
              <w:top w:w="43" w:type="dxa"/>
              <w:left w:w="0" w:type="dxa"/>
              <w:bottom w:w="0" w:type="dxa"/>
              <w:right w:w="0" w:type="dxa"/>
            </w:tcMar>
            <w:vAlign w:val="bottom"/>
          </w:tcPr>
          <w:p w14:paraId="08281E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15B53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9D4AB7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EC28A1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8392F82" w14:textId="77777777" w:rsidR="00815F63" w:rsidRDefault="00815F63" w:rsidP="00C12453">
            <w:pPr>
              <w:jc w:val="right"/>
            </w:pPr>
          </w:p>
        </w:tc>
      </w:tr>
      <w:tr w:rsidR="00815F63" w14:paraId="0CADDD2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26F2A0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DACBDB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6F6E78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1CFBE9"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7F8F9A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8D631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C203044" w14:textId="77777777" w:rsidR="00815F63" w:rsidRDefault="005766E3" w:rsidP="00C12453">
            <w:pPr>
              <w:jc w:val="right"/>
            </w:pPr>
            <w:r>
              <w:t>120 530 000</w:t>
            </w:r>
          </w:p>
        </w:tc>
        <w:tc>
          <w:tcPr>
            <w:tcW w:w="180" w:type="dxa"/>
            <w:tcBorders>
              <w:top w:val="nil"/>
              <w:left w:val="nil"/>
              <w:bottom w:val="nil"/>
              <w:right w:val="nil"/>
            </w:tcBorders>
            <w:tcMar>
              <w:top w:w="43" w:type="dxa"/>
              <w:left w:w="0" w:type="dxa"/>
              <w:bottom w:w="0" w:type="dxa"/>
              <w:right w:w="0" w:type="dxa"/>
            </w:tcMar>
            <w:vAlign w:val="bottom"/>
          </w:tcPr>
          <w:p w14:paraId="59E88DA6"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98EF731" w14:textId="77777777" w:rsidR="00815F63" w:rsidRDefault="005766E3" w:rsidP="00C12453">
            <w:pPr>
              <w:jc w:val="right"/>
            </w:pPr>
            <w:r>
              <w:t>120 530 000</w:t>
            </w:r>
          </w:p>
        </w:tc>
      </w:tr>
      <w:tr w:rsidR="00815F63" w14:paraId="32740DD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5091C0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984CE4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6EA20D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FA5734" w14:textId="77777777" w:rsidR="00815F63" w:rsidRDefault="005766E3" w:rsidP="0087371F">
            <w:r>
              <w:t>Sum Administrasjon av arbeids- og velferdspolitikken</w:t>
            </w:r>
          </w:p>
        </w:tc>
        <w:tc>
          <w:tcPr>
            <w:tcW w:w="1200" w:type="dxa"/>
            <w:tcBorders>
              <w:top w:val="nil"/>
              <w:left w:val="nil"/>
              <w:bottom w:val="nil"/>
              <w:right w:val="nil"/>
            </w:tcBorders>
            <w:tcMar>
              <w:top w:w="43" w:type="dxa"/>
              <w:left w:w="0" w:type="dxa"/>
              <w:bottom w:w="0" w:type="dxa"/>
              <w:right w:w="0" w:type="dxa"/>
            </w:tcMar>
            <w:vAlign w:val="bottom"/>
          </w:tcPr>
          <w:p w14:paraId="44F05F3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81044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48E5FC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4FD276B"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EDDEA58" w14:textId="77777777" w:rsidR="00815F63" w:rsidRDefault="005766E3" w:rsidP="00C12453">
            <w:pPr>
              <w:jc w:val="right"/>
            </w:pPr>
            <w:r>
              <w:t>14 877 549 000</w:t>
            </w:r>
          </w:p>
        </w:tc>
      </w:tr>
      <w:tr w:rsidR="00815F63" w14:paraId="1B87D074"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9437262" w14:textId="77777777" w:rsidR="00815F63" w:rsidRPr="00DE2397" w:rsidRDefault="005766E3">
            <w:pPr>
              <w:pStyle w:val="tittel-gulbok2"/>
              <w:rPr>
                <w:lang w:val="nb-NO"/>
              </w:rPr>
            </w:pPr>
            <w:r w:rsidRPr="00DE2397">
              <w:rPr>
                <w:spacing w:val="21"/>
                <w:w w:val="100"/>
                <w:sz w:val="21"/>
                <w:szCs w:val="21"/>
                <w:lang w:val="nb-NO"/>
              </w:rPr>
              <w:t>Pensjoner mv. under Statens pensjonskasse</w:t>
            </w:r>
          </w:p>
        </w:tc>
      </w:tr>
      <w:tr w:rsidR="00815F63" w14:paraId="7DFEA95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454A41E" w14:textId="77777777" w:rsidR="00815F63" w:rsidRDefault="005766E3" w:rsidP="0087371F">
            <w:r>
              <w:t>611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28F2A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3F1F6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7BA3B4" w14:textId="77777777" w:rsidR="00815F63" w:rsidRDefault="005766E3" w:rsidP="0087371F">
            <w:r>
              <w:t>Pensjoner av statskassen:</w:t>
            </w:r>
          </w:p>
        </w:tc>
        <w:tc>
          <w:tcPr>
            <w:tcW w:w="1200" w:type="dxa"/>
            <w:tcBorders>
              <w:top w:val="nil"/>
              <w:left w:val="nil"/>
              <w:bottom w:val="nil"/>
              <w:right w:val="nil"/>
            </w:tcBorders>
            <w:tcMar>
              <w:top w:w="43" w:type="dxa"/>
              <w:left w:w="0" w:type="dxa"/>
              <w:bottom w:w="0" w:type="dxa"/>
              <w:right w:w="0" w:type="dxa"/>
            </w:tcMar>
            <w:vAlign w:val="bottom"/>
          </w:tcPr>
          <w:p w14:paraId="4644232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06800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76AE1C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A64DA4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A168BD0" w14:textId="77777777" w:rsidR="00815F63" w:rsidRDefault="00815F63" w:rsidP="00C12453">
            <w:pPr>
              <w:jc w:val="right"/>
            </w:pPr>
          </w:p>
        </w:tc>
      </w:tr>
      <w:tr w:rsidR="00815F63" w14:paraId="645C445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DB3555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3DD78E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2749D7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C90297" w14:textId="77777777" w:rsidR="00815F63" w:rsidRDefault="005766E3" w:rsidP="0087371F">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075558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5E69C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10C629D" w14:textId="77777777" w:rsidR="00815F63" w:rsidRDefault="005766E3" w:rsidP="00C12453">
            <w:pPr>
              <w:jc w:val="right"/>
            </w:pPr>
            <w:r>
              <w:t>17 800 000</w:t>
            </w:r>
          </w:p>
        </w:tc>
        <w:tc>
          <w:tcPr>
            <w:tcW w:w="180" w:type="dxa"/>
            <w:tcBorders>
              <w:top w:val="nil"/>
              <w:left w:val="nil"/>
              <w:bottom w:val="nil"/>
              <w:right w:val="nil"/>
            </w:tcBorders>
            <w:tcMar>
              <w:top w:w="43" w:type="dxa"/>
              <w:left w:w="0" w:type="dxa"/>
              <w:bottom w:w="0" w:type="dxa"/>
              <w:right w:w="0" w:type="dxa"/>
            </w:tcMar>
            <w:vAlign w:val="bottom"/>
          </w:tcPr>
          <w:p w14:paraId="4330014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3ADF9FE" w14:textId="77777777" w:rsidR="00815F63" w:rsidRDefault="005766E3" w:rsidP="00C12453">
            <w:pPr>
              <w:jc w:val="right"/>
            </w:pPr>
            <w:r>
              <w:t>17 800 000</w:t>
            </w:r>
          </w:p>
        </w:tc>
      </w:tr>
      <w:tr w:rsidR="00815F63" w14:paraId="3E6BB58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2B77B60" w14:textId="77777777" w:rsidR="00815F63" w:rsidRDefault="005766E3" w:rsidP="0087371F">
            <w:r>
              <w:t>612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04F8A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DC4E6C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D649A5" w14:textId="77777777" w:rsidR="00815F63" w:rsidRDefault="005766E3" w:rsidP="0087371F">
            <w:r>
              <w:t>Tilskudd til Statens pensjonskasse:</w:t>
            </w:r>
          </w:p>
        </w:tc>
        <w:tc>
          <w:tcPr>
            <w:tcW w:w="1200" w:type="dxa"/>
            <w:tcBorders>
              <w:top w:val="nil"/>
              <w:left w:val="nil"/>
              <w:bottom w:val="nil"/>
              <w:right w:val="nil"/>
            </w:tcBorders>
            <w:tcMar>
              <w:top w:w="43" w:type="dxa"/>
              <w:left w:w="0" w:type="dxa"/>
              <w:bottom w:w="0" w:type="dxa"/>
              <w:right w:w="0" w:type="dxa"/>
            </w:tcMar>
            <w:vAlign w:val="bottom"/>
          </w:tcPr>
          <w:p w14:paraId="28D4014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40EAE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D81C83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6EB97D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72CD81D" w14:textId="77777777" w:rsidR="00815F63" w:rsidRDefault="00815F63" w:rsidP="00C12453">
            <w:pPr>
              <w:jc w:val="right"/>
            </w:pPr>
          </w:p>
        </w:tc>
      </w:tr>
      <w:tr w:rsidR="00815F63" w14:paraId="4A813D4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520434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1C1D3F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3ED3DB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64610E" w14:textId="77777777" w:rsidR="00815F63" w:rsidRDefault="005766E3" w:rsidP="0087371F">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8EC37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2A9EE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31F8812" w14:textId="77777777" w:rsidR="00815F63" w:rsidRDefault="005766E3" w:rsidP="00C12453">
            <w:pPr>
              <w:jc w:val="right"/>
            </w:pPr>
            <w:r>
              <w:t>10 228 000 000</w:t>
            </w:r>
          </w:p>
        </w:tc>
        <w:tc>
          <w:tcPr>
            <w:tcW w:w="180" w:type="dxa"/>
            <w:tcBorders>
              <w:top w:val="nil"/>
              <w:left w:val="nil"/>
              <w:bottom w:val="nil"/>
              <w:right w:val="nil"/>
            </w:tcBorders>
            <w:tcMar>
              <w:top w:w="43" w:type="dxa"/>
              <w:left w:w="0" w:type="dxa"/>
              <w:bottom w:w="0" w:type="dxa"/>
              <w:right w:w="0" w:type="dxa"/>
            </w:tcMar>
            <w:vAlign w:val="bottom"/>
          </w:tcPr>
          <w:p w14:paraId="0BB3E73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FB915AD" w14:textId="77777777" w:rsidR="00815F63" w:rsidRDefault="00815F63" w:rsidP="00C12453">
            <w:pPr>
              <w:jc w:val="right"/>
            </w:pPr>
          </w:p>
        </w:tc>
      </w:tr>
      <w:tr w:rsidR="00815F63" w14:paraId="796E289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B18A5C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B9DC7F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F0C6F4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159A89" w14:textId="77777777" w:rsidR="00815F63" w:rsidRDefault="005766E3" w:rsidP="0087371F">
            <w:r>
              <w:t>For andre medlemmer av Statens pensjonskasse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6D645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44510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8E4AC70" w14:textId="77777777" w:rsidR="00815F63" w:rsidRDefault="005766E3" w:rsidP="00C12453">
            <w:pPr>
              <w:jc w:val="right"/>
            </w:pPr>
            <w:r>
              <w:t>92 000 000</w:t>
            </w:r>
          </w:p>
        </w:tc>
        <w:tc>
          <w:tcPr>
            <w:tcW w:w="180" w:type="dxa"/>
            <w:tcBorders>
              <w:top w:val="nil"/>
              <w:left w:val="nil"/>
              <w:bottom w:val="nil"/>
              <w:right w:val="nil"/>
            </w:tcBorders>
            <w:tcMar>
              <w:top w:w="43" w:type="dxa"/>
              <w:left w:w="0" w:type="dxa"/>
              <w:bottom w:w="0" w:type="dxa"/>
              <w:right w:w="0" w:type="dxa"/>
            </w:tcMar>
            <w:vAlign w:val="bottom"/>
          </w:tcPr>
          <w:p w14:paraId="77B8486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3BECA92" w14:textId="77777777" w:rsidR="00815F63" w:rsidRDefault="005766E3" w:rsidP="00C12453">
            <w:pPr>
              <w:jc w:val="right"/>
            </w:pPr>
            <w:r>
              <w:t>10 320 000 000</w:t>
            </w:r>
          </w:p>
        </w:tc>
      </w:tr>
      <w:tr w:rsidR="00815F63" w14:paraId="4C51A55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2172150" w14:textId="77777777" w:rsidR="00815F63" w:rsidRDefault="005766E3" w:rsidP="0087371F">
            <w:r>
              <w:t>613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C65BD6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620BD6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0E610C" w14:textId="77777777" w:rsidR="00815F63" w:rsidRDefault="005766E3" w:rsidP="0087371F">
            <w:r>
              <w:t>Arbeidsgiveravgift til folketrygden:</w:t>
            </w:r>
          </w:p>
        </w:tc>
        <w:tc>
          <w:tcPr>
            <w:tcW w:w="1200" w:type="dxa"/>
            <w:tcBorders>
              <w:top w:val="nil"/>
              <w:left w:val="nil"/>
              <w:bottom w:val="nil"/>
              <w:right w:val="nil"/>
            </w:tcBorders>
            <w:tcMar>
              <w:top w:w="43" w:type="dxa"/>
              <w:left w:w="0" w:type="dxa"/>
              <w:bottom w:w="0" w:type="dxa"/>
              <w:right w:w="0" w:type="dxa"/>
            </w:tcMar>
            <w:vAlign w:val="bottom"/>
          </w:tcPr>
          <w:p w14:paraId="0FADDA4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B9BDC9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6A5DE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CA23B7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6D0336D" w14:textId="77777777" w:rsidR="00815F63" w:rsidRDefault="00815F63" w:rsidP="00C12453">
            <w:pPr>
              <w:jc w:val="right"/>
            </w:pPr>
          </w:p>
        </w:tc>
      </w:tr>
      <w:tr w:rsidR="00815F63" w14:paraId="6155817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34155D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872BB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8A5DDA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345FDF" w14:textId="77777777" w:rsidR="00815F63" w:rsidRDefault="005766E3" w:rsidP="0087371F">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A4EEDE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0A063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89E695E" w14:textId="77777777" w:rsidR="00815F63" w:rsidRDefault="005766E3" w:rsidP="00C12453">
            <w:pPr>
              <w:jc w:val="right"/>
            </w:pPr>
            <w:r>
              <w:t>1 000 000</w:t>
            </w:r>
          </w:p>
        </w:tc>
        <w:tc>
          <w:tcPr>
            <w:tcW w:w="180" w:type="dxa"/>
            <w:tcBorders>
              <w:top w:val="nil"/>
              <w:left w:val="nil"/>
              <w:bottom w:val="nil"/>
              <w:right w:val="nil"/>
            </w:tcBorders>
            <w:tcMar>
              <w:top w:w="43" w:type="dxa"/>
              <w:left w:w="0" w:type="dxa"/>
              <w:bottom w:w="0" w:type="dxa"/>
              <w:right w:w="0" w:type="dxa"/>
            </w:tcMar>
            <w:vAlign w:val="bottom"/>
          </w:tcPr>
          <w:p w14:paraId="603D03E7"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FCB9D12" w14:textId="77777777" w:rsidR="00815F63" w:rsidRDefault="005766E3" w:rsidP="00C12453">
            <w:pPr>
              <w:jc w:val="right"/>
            </w:pPr>
            <w:r>
              <w:t>1 000 000</w:t>
            </w:r>
          </w:p>
        </w:tc>
      </w:tr>
      <w:tr w:rsidR="00815F63" w14:paraId="52C906D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853DE5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4846C1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73498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CD81BD" w14:textId="77777777" w:rsidR="00815F63" w:rsidRDefault="005766E3" w:rsidP="0087371F">
            <w:r>
              <w:t>Sum Pensjoner mv. under Statens pensjonskasse</w:t>
            </w:r>
          </w:p>
        </w:tc>
        <w:tc>
          <w:tcPr>
            <w:tcW w:w="1200" w:type="dxa"/>
            <w:tcBorders>
              <w:top w:val="nil"/>
              <w:left w:val="nil"/>
              <w:bottom w:val="nil"/>
              <w:right w:val="nil"/>
            </w:tcBorders>
            <w:tcMar>
              <w:top w:w="43" w:type="dxa"/>
              <w:left w:w="0" w:type="dxa"/>
              <w:bottom w:w="0" w:type="dxa"/>
              <w:right w:w="0" w:type="dxa"/>
            </w:tcMar>
            <w:vAlign w:val="bottom"/>
          </w:tcPr>
          <w:p w14:paraId="41F6F6B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A62C5A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44AFD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819C835"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02266A7" w14:textId="77777777" w:rsidR="00815F63" w:rsidRDefault="005766E3" w:rsidP="00C12453">
            <w:pPr>
              <w:jc w:val="right"/>
            </w:pPr>
            <w:r>
              <w:t>10 338 800 000</w:t>
            </w:r>
          </w:p>
        </w:tc>
      </w:tr>
      <w:tr w:rsidR="00815F63" w14:paraId="2A103969"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518F8DF" w14:textId="77777777" w:rsidR="00815F63" w:rsidRPr="00DE2397" w:rsidRDefault="005766E3">
            <w:pPr>
              <w:pStyle w:val="tittel-gulbok2"/>
              <w:rPr>
                <w:lang w:val="nb-NO"/>
              </w:rPr>
            </w:pPr>
            <w:r w:rsidRPr="00DE2397">
              <w:rPr>
                <w:spacing w:val="21"/>
                <w:w w:val="100"/>
                <w:sz w:val="21"/>
                <w:szCs w:val="21"/>
                <w:lang w:val="nb-NO"/>
              </w:rPr>
              <w:t>Tiltak for bedrede levekår mv.</w:t>
            </w:r>
          </w:p>
        </w:tc>
      </w:tr>
      <w:tr w:rsidR="00815F63" w14:paraId="2F0CE5D0"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4B77460A" w14:textId="77777777" w:rsidR="00815F63" w:rsidRDefault="005766E3" w:rsidP="0087371F">
            <w:r>
              <w:t>621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C6BFC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8B72BF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1DE524" w14:textId="77777777" w:rsidR="00815F63" w:rsidRDefault="005766E3" w:rsidP="0087371F">
            <w:r>
              <w:t>Tilskudd til sosiale tjenester og sosial inkludering:</w:t>
            </w:r>
          </w:p>
        </w:tc>
        <w:tc>
          <w:tcPr>
            <w:tcW w:w="1200" w:type="dxa"/>
            <w:tcBorders>
              <w:top w:val="nil"/>
              <w:left w:val="nil"/>
              <w:bottom w:val="nil"/>
              <w:right w:val="nil"/>
            </w:tcBorders>
            <w:tcMar>
              <w:top w:w="43" w:type="dxa"/>
              <w:left w:w="0" w:type="dxa"/>
              <w:bottom w:w="0" w:type="dxa"/>
              <w:right w:w="0" w:type="dxa"/>
            </w:tcMar>
            <w:vAlign w:val="bottom"/>
          </w:tcPr>
          <w:p w14:paraId="03EC641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C8307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0F890A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AD2832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8FE4E40" w14:textId="77777777" w:rsidR="00815F63" w:rsidRDefault="00815F63" w:rsidP="00C12453">
            <w:pPr>
              <w:jc w:val="right"/>
            </w:pPr>
          </w:p>
        </w:tc>
      </w:tr>
      <w:tr w:rsidR="00815F63" w14:paraId="3C0CA4F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CD91A0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C7701B"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1248A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D606C3"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6ACE50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03E8D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078DD8" w14:textId="77777777" w:rsidR="00815F63" w:rsidRDefault="005766E3" w:rsidP="00C12453">
            <w:pPr>
              <w:jc w:val="right"/>
            </w:pPr>
            <w:r>
              <w:t>103 505 000</w:t>
            </w:r>
          </w:p>
        </w:tc>
        <w:tc>
          <w:tcPr>
            <w:tcW w:w="180" w:type="dxa"/>
            <w:tcBorders>
              <w:top w:val="nil"/>
              <w:left w:val="nil"/>
              <w:bottom w:val="nil"/>
              <w:right w:val="nil"/>
            </w:tcBorders>
            <w:tcMar>
              <w:top w:w="43" w:type="dxa"/>
              <w:left w:w="0" w:type="dxa"/>
              <w:bottom w:w="0" w:type="dxa"/>
              <w:right w:w="0" w:type="dxa"/>
            </w:tcMar>
            <w:vAlign w:val="bottom"/>
          </w:tcPr>
          <w:p w14:paraId="51D94AD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81A17B8" w14:textId="77777777" w:rsidR="00815F63" w:rsidRDefault="00815F63" w:rsidP="00C12453">
            <w:pPr>
              <w:jc w:val="right"/>
            </w:pPr>
          </w:p>
        </w:tc>
      </w:tr>
      <w:tr w:rsidR="00815F63" w14:paraId="65E8CD1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C22722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8104E6" w14:textId="77777777" w:rsidR="00815F63" w:rsidRDefault="005766E3" w:rsidP="0087371F">
            <w:r>
              <w:t>63</w:t>
            </w:r>
          </w:p>
        </w:tc>
        <w:tc>
          <w:tcPr>
            <w:tcW w:w="260" w:type="dxa"/>
            <w:tcBorders>
              <w:top w:val="nil"/>
              <w:left w:val="nil"/>
              <w:bottom w:val="nil"/>
              <w:right w:val="nil"/>
            </w:tcBorders>
            <w:tcMar>
              <w:top w:w="43" w:type="dxa"/>
              <w:left w:w="0" w:type="dxa"/>
              <w:bottom w:w="0" w:type="dxa"/>
              <w:right w:w="0" w:type="dxa"/>
            </w:tcMar>
            <w:vAlign w:val="bottom"/>
          </w:tcPr>
          <w:p w14:paraId="50A5CC2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9539BA" w14:textId="77777777" w:rsidR="00815F63" w:rsidRDefault="005766E3" w:rsidP="0087371F">
            <w:r>
              <w:t>Sosiale tjenester og tiltak for vanskeligstilte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ED4545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B430D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5C1D05D" w14:textId="77777777" w:rsidR="00815F63" w:rsidRDefault="005766E3" w:rsidP="00C12453">
            <w:pPr>
              <w:jc w:val="right"/>
            </w:pPr>
            <w:r>
              <w:t>174 790 000</w:t>
            </w:r>
          </w:p>
        </w:tc>
        <w:tc>
          <w:tcPr>
            <w:tcW w:w="180" w:type="dxa"/>
            <w:tcBorders>
              <w:top w:val="nil"/>
              <w:left w:val="nil"/>
              <w:bottom w:val="nil"/>
              <w:right w:val="nil"/>
            </w:tcBorders>
            <w:tcMar>
              <w:top w:w="43" w:type="dxa"/>
              <w:left w:w="0" w:type="dxa"/>
              <w:bottom w:w="0" w:type="dxa"/>
              <w:right w:w="0" w:type="dxa"/>
            </w:tcMar>
            <w:vAlign w:val="bottom"/>
          </w:tcPr>
          <w:p w14:paraId="0763651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B2A0404" w14:textId="77777777" w:rsidR="00815F63" w:rsidRDefault="00815F63" w:rsidP="00C12453">
            <w:pPr>
              <w:jc w:val="right"/>
            </w:pPr>
          </w:p>
        </w:tc>
      </w:tr>
      <w:tr w:rsidR="00815F63" w14:paraId="61E308A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F0FE72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024C008"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CE7B11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81DCC8" w14:textId="77777777" w:rsidR="00815F63" w:rsidRDefault="005766E3" w:rsidP="0087371F">
            <w:r>
              <w:t>Frivillig 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3FFB04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19B86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CC34A5E" w14:textId="77777777" w:rsidR="00815F63" w:rsidRDefault="005766E3" w:rsidP="00C12453">
            <w:pPr>
              <w:jc w:val="right"/>
            </w:pPr>
            <w:r>
              <w:t>108 230 000</w:t>
            </w:r>
          </w:p>
        </w:tc>
        <w:tc>
          <w:tcPr>
            <w:tcW w:w="180" w:type="dxa"/>
            <w:tcBorders>
              <w:top w:val="nil"/>
              <w:left w:val="nil"/>
              <w:bottom w:val="nil"/>
              <w:right w:val="nil"/>
            </w:tcBorders>
            <w:tcMar>
              <w:top w:w="43" w:type="dxa"/>
              <w:left w:w="0" w:type="dxa"/>
              <w:bottom w:w="0" w:type="dxa"/>
              <w:right w:w="0" w:type="dxa"/>
            </w:tcMar>
            <w:vAlign w:val="bottom"/>
          </w:tcPr>
          <w:p w14:paraId="3B08A58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5C42C44" w14:textId="77777777" w:rsidR="00815F63" w:rsidRDefault="00815F63" w:rsidP="00C12453">
            <w:pPr>
              <w:jc w:val="right"/>
            </w:pPr>
          </w:p>
        </w:tc>
      </w:tr>
      <w:tr w:rsidR="00815F63" w14:paraId="0B1CA70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DCF508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51E3F2"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61A2B9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C62183" w14:textId="77777777" w:rsidR="00815F63" w:rsidRDefault="005766E3" w:rsidP="0087371F">
            <w:r>
              <w:t>Tilskudd til pensjonistenes organisasjoner mv.</w:t>
            </w:r>
          </w:p>
        </w:tc>
        <w:tc>
          <w:tcPr>
            <w:tcW w:w="1200" w:type="dxa"/>
            <w:tcBorders>
              <w:top w:val="nil"/>
              <w:left w:val="nil"/>
              <w:bottom w:val="nil"/>
              <w:right w:val="nil"/>
            </w:tcBorders>
            <w:tcMar>
              <w:top w:w="43" w:type="dxa"/>
              <w:left w:w="0" w:type="dxa"/>
              <w:bottom w:w="0" w:type="dxa"/>
              <w:right w:w="0" w:type="dxa"/>
            </w:tcMar>
            <w:vAlign w:val="bottom"/>
          </w:tcPr>
          <w:p w14:paraId="5E0069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CBA02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ECB85A8" w14:textId="77777777" w:rsidR="00815F63" w:rsidRDefault="005766E3" w:rsidP="00C12453">
            <w:pPr>
              <w:jc w:val="right"/>
            </w:pPr>
            <w:r>
              <w:t>15 885 000</w:t>
            </w:r>
          </w:p>
        </w:tc>
        <w:tc>
          <w:tcPr>
            <w:tcW w:w="180" w:type="dxa"/>
            <w:tcBorders>
              <w:top w:val="nil"/>
              <w:left w:val="nil"/>
              <w:bottom w:val="nil"/>
              <w:right w:val="nil"/>
            </w:tcBorders>
            <w:tcMar>
              <w:top w:w="43" w:type="dxa"/>
              <w:left w:w="0" w:type="dxa"/>
              <w:bottom w:w="0" w:type="dxa"/>
              <w:right w:w="0" w:type="dxa"/>
            </w:tcMar>
            <w:vAlign w:val="bottom"/>
          </w:tcPr>
          <w:p w14:paraId="50D34C2E"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51E6BDC" w14:textId="77777777" w:rsidR="00815F63" w:rsidRDefault="005766E3" w:rsidP="00C12453">
            <w:pPr>
              <w:jc w:val="right"/>
            </w:pPr>
            <w:r>
              <w:t>402 410 000</w:t>
            </w:r>
          </w:p>
        </w:tc>
      </w:tr>
      <w:tr w:rsidR="00815F63" w14:paraId="0E0F315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5404B5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E96873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FCD4D0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11B514" w14:textId="77777777" w:rsidR="00815F63" w:rsidRDefault="005766E3" w:rsidP="0087371F">
            <w:r>
              <w:t>Sum Tiltak for bedrede levekår mv.</w:t>
            </w:r>
          </w:p>
        </w:tc>
        <w:tc>
          <w:tcPr>
            <w:tcW w:w="1200" w:type="dxa"/>
            <w:tcBorders>
              <w:top w:val="nil"/>
              <w:left w:val="nil"/>
              <w:bottom w:val="nil"/>
              <w:right w:val="nil"/>
            </w:tcBorders>
            <w:tcMar>
              <w:top w:w="43" w:type="dxa"/>
              <w:left w:w="0" w:type="dxa"/>
              <w:bottom w:w="0" w:type="dxa"/>
              <w:right w:w="0" w:type="dxa"/>
            </w:tcMar>
            <w:vAlign w:val="bottom"/>
          </w:tcPr>
          <w:p w14:paraId="1C5C937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90FAF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2F9AAC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F1A7414"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4E41BE7" w14:textId="77777777" w:rsidR="00815F63" w:rsidRDefault="005766E3" w:rsidP="00C12453">
            <w:pPr>
              <w:jc w:val="right"/>
            </w:pPr>
            <w:r>
              <w:t>402 410 000</w:t>
            </w:r>
          </w:p>
        </w:tc>
      </w:tr>
      <w:tr w:rsidR="00815F63" w14:paraId="09240878"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77E43722" w14:textId="77777777" w:rsidR="00815F63" w:rsidRDefault="005766E3">
            <w:pPr>
              <w:pStyle w:val="tittel-gulbok2"/>
            </w:pPr>
            <w:r>
              <w:rPr>
                <w:spacing w:val="21"/>
                <w:w w:val="100"/>
                <w:sz w:val="21"/>
                <w:szCs w:val="21"/>
              </w:rPr>
              <w:t>Arbeidsmarked</w:t>
            </w:r>
          </w:p>
        </w:tc>
      </w:tr>
      <w:tr w:rsidR="00815F63" w14:paraId="737B71A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6659379" w14:textId="77777777" w:rsidR="00815F63" w:rsidRDefault="005766E3" w:rsidP="0087371F">
            <w:r>
              <w:t>634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1D7656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F5A99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B63538" w14:textId="77777777" w:rsidR="00815F63" w:rsidRDefault="005766E3" w:rsidP="0087371F">
            <w:r>
              <w:t>Arbeidsmarkedstiltak:</w:t>
            </w:r>
          </w:p>
        </w:tc>
        <w:tc>
          <w:tcPr>
            <w:tcW w:w="1200" w:type="dxa"/>
            <w:tcBorders>
              <w:top w:val="nil"/>
              <w:left w:val="nil"/>
              <w:bottom w:val="nil"/>
              <w:right w:val="nil"/>
            </w:tcBorders>
            <w:tcMar>
              <w:top w:w="43" w:type="dxa"/>
              <w:left w:w="0" w:type="dxa"/>
              <w:bottom w:w="0" w:type="dxa"/>
              <w:right w:w="0" w:type="dxa"/>
            </w:tcMar>
            <w:vAlign w:val="bottom"/>
          </w:tcPr>
          <w:p w14:paraId="562480A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697D2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6F3619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1F3B39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D3CE074" w14:textId="77777777" w:rsidR="00815F63" w:rsidRDefault="00815F63" w:rsidP="00C12453">
            <w:pPr>
              <w:jc w:val="right"/>
            </w:pPr>
          </w:p>
        </w:tc>
      </w:tr>
      <w:tr w:rsidR="00815F63" w14:paraId="3AB8A9D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1C3A6E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9E79FC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5EA3CD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2BBA05"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68C56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DCF40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789CB17" w14:textId="77777777" w:rsidR="00815F63" w:rsidRDefault="005766E3" w:rsidP="00C12453">
            <w:pPr>
              <w:jc w:val="right"/>
            </w:pPr>
            <w:r>
              <w:t>586 970 000</w:t>
            </w:r>
          </w:p>
        </w:tc>
        <w:tc>
          <w:tcPr>
            <w:tcW w:w="180" w:type="dxa"/>
            <w:tcBorders>
              <w:top w:val="nil"/>
              <w:left w:val="nil"/>
              <w:bottom w:val="nil"/>
              <w:right w:val="nil"/>
            </w:tcBorders>
            <w:tcMar>
              <w:top w:w="43" w:type="dxa"/>
              <w:left w:w="0" w:type="dxa"/>
              <w:bottom w:w="0" w:type="dxa"/>
              <w:right w:w="0" w:type="dxa"/>
            </w:tcMar>
            <w:vAlign w:val="bottom"/>
          </w:tcPr>
          <w:p w14:paraId="0C410D7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6AD8AF5" w14:textId="77777777" w:rsidR="00815F63" w:rsidRDefault="00815F63" w:rsidP="00C12453">
            <w:pPr>
              <w:jc w:val="right"/>
            </w:pPr>
          </w:p>
        </w:tc>
      </w:tr>
      <w:tr w:rsidR="00815F63" w14:paraId="7C58D49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958E9A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08CD97"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3C3E1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CAE44C3" w14:textId="77777777" w:rsidR="00815F63" w:rsidRDefault="005766E3" w:rsidP="0087371F">
            <w:r>
              <w:t>Forsøk med tilrettelagt videregående opplæring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490CA3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A9ECC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EEE7259" w14:textId="77777777" w:rsidR="00815F63" w:rsidRDefault="005766E3" w:rsidP="00C12453">
            <w:pPr>
              <w:jc w:val="right"/>
            </w:pPr>
            <w:r>
              <w:t>50 000 000</w:t>
            </w:r>
          </w:p>
        </w:tc>
        <w:tc>
          <w:tcPr>
            <w:tcW w:w="180" w:type="dxa"/>
            <w:tcBorders>
              <w:top w:val="nil"/>
              <w:left w:val="nil"/>
              <w:bottom w:val="nil"/>
              <w:right w:val="nil"/>
            </w:tcBorders>
            <w:tcMar>
              <w:top w:w="43" w:type="dxa"/>
              <w:left w:w="0" w:type="dxa"/>
              <w:bottom w:w="0" w:type="dxa"/>
              <w:right w:w="0" w:type="dxa"/>
            </w:tcMar>
            <w:vAlign w:val="bottom"/>
          </w:tcPr>
          <w:p w14:paraId="1CA5C68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EBE0F2C" w14:textId="77777777" w:rsidR="00815F63" w:rsidRDefault="00815F63" w:rsidP="00C12453">
            <w:pPr>
              <w:jc w:val="right"/>
            </w:pPr>
          </w:p>
        </w:tc>
      </w:tr>
      <w:tr w:rsidR="00815F63" w14:paraId="17DC9F2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6DF806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74D3B57"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68EA6FA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CABEBA" w14:textId="77777777" w:rsidR="00815F63" w:rsidRDefault="005766E3" w:rsidP="0087371F">
            <w:r>
              <w:t>Tiltak for arbeidssøkere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103A3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A880C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61E5F4" w14:textId="77777777" w:rsidR="00815F63" w:rsidRDefault="005766E3" w:rsidP="00C12453">
            <w:pPr>
              <w:jc w:val="right"/>
            </w:pPr>
            <w:r>
              <w:t>7 763 805 000</w:t>
            </w:r>
          </w:p>
        </w:tc>
        <w:tc>
          <w:tcPr>
            <w:tcW w:w="180" w:type="dxa"/>
            <w:tcBorders>
              <w:top w:val="nil"/>
              <w:left w:val="nil"/>
              <w:bottom w:val="nil"/>
              <w:right w:val="nil"/>
            </w:tcBorders>
            <w:tcMar>
              <w:top w:w="43" w:type="dxa"/>
              <w:left w:w="0" w:type="dxa"/>
              <w:bottom w:w="0" w:type="dxa"/>
              <w:right w:w="0" w:type="dxa"/>
            </w:tcMar>
            <w:vAlign w:val="bottom"/>
          </w:tcPr>
          <w:p w14:paraId="60BFA54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3351E6A" w14:textId="77777777" w:rsidR="00815F63" w:rsidRDefault="00815F63" w:rsidP="00C12453">
            <w:pPr>
              <w:jc w:val="right"/>
            </w:pPr>
          </w:p>
        </w:tc>
      </w:tr>
      <w:tr w:rsidR="00815F63" w14:paraId="0274691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D1679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D7EF074"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19DB769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627B7F" w14:textId="77777777" w:rsidR="00815F63" w:rsidRDefault="005766E3" w:rsidP="0087371F">
            <w:r>
              <w:t>Varig tilrettelagt 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428606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07EC4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700EA04" w14:textId="77777777" w:rsidR="00815F63" w:rsidRDefault="005766E3" w:rsidP="00C12453">
            <w:pPr>
              <w:jc w:val="right"/>
            </w:pPr>
            <w:r>
              <w:t>2 072 020 000</w:t>
            </w:r>
          </w:p>
        </w:tc>
        <w:tc>
          <w:tcPr>
            <w:tcW w:w="180" w:type="dxa"/>
            <w:tcBorders>
              <w:top w:val="nil"/>
              <w:left w:val="nil"/>
              <w:bottom w:val="nil"/>
              <w:right w:val="nil"/>
            </w:tcBorders>
            <w:tcMar>
              <w:top w:w="43" w:type="dxa"/>
              <w:left w:w="0" w:type="dxa"/>
              <w:bottom w:w="0" w:type="dxa"/>
              <w:right w:w="0" w:type="dxa"/>
            </w:tcMar>
            <w:vAlign w:val="bottom"/>
          </w:tcPr>
          <w:p w14:paraId="391E5D1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CE619B0" w14:textId="77777777" w:rsidR="00815F63" w:rsidRDefault="00815F63" w:rsidP="00C12453">
            <w:pPr>
              <w:jc w:val="right"/>
            </w:pPr>
          </w:p>
        </w:tc>
      </w:tr>
      <w:tr w:rsidR="00815F63" w14:paraId="6F71EAD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6EFEC9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5381BE"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07A54BA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547320" w14:textId="77777777" w:rsidR="00815F63" w:rsidRDefault="005766E3" w:rsidP="0087371F">
            <w:r>
              <w:t>Tilskudd til arbeids- og utdanningsreiser</w:t>
            </w:r>
          </w:p>
        </w:tc>
        <w:tc>
          <w:tcPr>
            <w:tcW w:w="1200" w:type="dxa"/>
            <w:tcBorders>
              <w:top w:val="nil"/>
              <w:left w:val="nil"/>
              <w:bottom w:val="nil"/>
              <w:right w:val="nil"/>
            </w:tcBorders>
            <w:tcMar>
              <w:top w:w="43" w:type="dxa"/>
              <w:left w:w="0" w:type="dxa"/>
              <w:bottom w:w="0" w:type="dxa"/>
              <w:right w:w="0" w:type="dxa"/>
            </w:tcMar>
            <w:vAlign w:val="bottom"/>
          </w:tcPr>
          <w:p w14:paraId="21D17F9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17E21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848CB2C" w14:textId="77777777" w:rsidR="00815F63" w:rsidRDefault="005766E3" w:rsidP="00C12453">
            <w:pPr>
              <w:jc w:val="right"/>
            </w:pPr>
            <w:r>
              <w:t>90 720 000</w:t>
            </w:r>
          </w:p>
        </w:tc>
        <w:tc>
          <w:tcPr>
            <w:tcW w:w="180" w:type="dxa"/>
            <w:tcBorders>
              <w:top w:val="nil"/>
              <w:left w:val="nil"/>
              <w:bottom w:val="nil"/>
              <w:right w:val="nil"/>
            </w:tcBorders>
            <w:tcMar>
              <w:top w:w="43" w:type="dxa"/>
              <w:left w:w="0" w:type="dxa"/>
              <w:bottom w:w="0" w:type="dxa"/>
              <w:right w:w="0" w:type="dxa"/>
            </w:tcMar>
            <w:vAlign w:val="bottom"/>
          </w:tcPr>
          <w:p w14:paraId="3BA7099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226A418" w14:textId="77777777" w:rsidR="00815F63" w:rsidRDefault="00815F63" w:rsidP="00C12453">
            <w:pPr>
              <w:jc w:val="right"/>
            </w:pPr>
          </w:p>
        </w:tc>
      </w:tr>
      <w:tr w:rsidR="00815F63" w14:paraId="5C4974C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04ADD7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31F3A9B"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7018295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F7FA4D" w14:textId="77777777" w:rsidR="00815F63" w:rsidRDefault="005766E3" w:rsidP="0087371F">
            <w:r>
              <w:t>Funksjonsassistanse i arbeidslivet</w:t>
            </w:r>
          </w:p>
        </w:tc>
        <w:tc>
          <w:tcPr>
            <w:tcW w:w="1200" w:type="dxa"/>
            <w:tcBorders>
              <w:top w:val="nil"/>
              <w:left w:val="nil"/>
              <w:bottom w:val="nil"/>
              <w:right w:val="nil"/>
            </w:tcBorders>
            <w:tcMar>
              <w:top w:w="43" w:type="dxa"/>
              <w:left w:w="0" w:type="dxa"/>
              <w:bottom w:w="0" w:type="dxa"/>
              <w:right w:w="0" w:type="dxa"/>
            </w:tcMar>
            <w:vAlign w:val="bottom"/>
          </w:tcPr>
          <w:p w14:paraId="694A3F4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696DF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7AB7B69" w14:textId="77777777" w:rsidR="00815F63" w:rsidRDefault="005766E3" w:rsidP="00C12453">
            <w:pPr>
              <w:jc w:val="right"/>
            </w:pPr>
            <w:r>
              <w:t>119 110 000</w:t>
            </w:r>
          </w:p>
        </w:tc>
        <w:tc>
          <w:tcPr>
            <w:tcW w:w="180" w:type="dxa"/>
            <w:tcBorders>
              <w:top w:val="nil"/>
              <w:left w:val="nil"/>
              <w:bottom w:val="nil"/>
              <w:right w:val="nil"/>
            </w:tcBorders>
            <w:tcMar>
              <w:top w:w="43" w:type="dxa"/>
              <w:left w:w="0" w:type="dxa"/>
              <w:bottom w:w="0" w:type="dxa"/>
              <w:right w:w="0" w:type="dxa"/>
            </w:tcMar>
            <w:vAlign w:val="bottom"/>
          </w:tcPr>
          <w:p w14:paraId="18AA423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6BAEE01" w14:textId="77777777" w:rsidR="00815F63" w:rsidRDefault="005766E3" w:rsidP="00C12453">
            <w:pPr>
              <w:jc w:val="right"/>
            </w:pPr>
            <w:r>
              <w:t>10 682 625 000</w:t>
            </w:r>
          </w:p>
        </w:tc>
      </w:tr>
      <w:tr w:rsidR="00815F63" w14:paraId="6AA6E73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911DD06" w14:textId="77777777" w:rsidR="00815F63" w:rsidRDefault="005766E3" w:rsidP="0087371F">
            <w:r>
              <w:t>635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D58E3C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62736C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96CBF24" w14:textId="77777777" w:rsidR="00815F63" w:rsidRDefault="005766E3" w:rsidP="0087371F">
            <w:r>
              <w:t>Ventelønn:</w:t>
            </w:r>
          </w:p>
        </w:tc>
        <w:tc>
          <w:tcPr>
            <w:tcW w:w="1200" w:type="dxa"/>
            <w:tcBorders>
              <w:top w:val="nil"/>
              <w:left w:val="nil"/>
              <w:bottom w:val="nil"/>
              <w:right w:val="nil"/>
            </w:tcBorders>
            <w:tcMar>
              <w:top w:w="43" w:type="dxa"/>
              <w:left w:w="0" w:type="dxa"/>
              <w:bottom w:w="0" w:type="dxa"/>
              <w:right w:w="0" w:type="dxa"/>
            </w:tcMar>
            <w:vAlign w:val="bottom"/>
          </w:tcPr>
          <w:p w14:paraId="6BED9B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83906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347164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92EACB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EA492F7" w14:textId="77777777" w:rsidR="00815F63" w:rsidRDefault="00815F63" w:rsidP="00C12453">
            <w:pPr>
              <w:jc w:val="right"/>
            </w:pPr>
          </w:p>
        </w:tc>
      </w:tr>
      <w:tr w:rsidR="00815F63" w14:paraId="20AA0E6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0003E5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465170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532406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DEE60D" w14:textId="77777777" w:rsidR="00815F63" w:rsidRDefault="005766E3" w:rsidP="0087371F">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92C40C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BE447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B55AD8D" w14:textId="77777777" w:rsidR="00815F63" w:rsidRDefault="005766E3" w:rsidP="00C12453">
            <w:pPr>
              <w:jc w:val="right"/>
            </w:pPr>
            <w:r>
              <w:t>1 400 000</w:t>
            </w:r>
          </w:p>
        </w:tc>
        <w:tc>
          <w:tcPr>
            <w:tcW w:w="180" w:type="dxa"/>
            <w:tcBorders>
              <w:top w:val="nil"/>
              <w:left w:val="nil"/>
              <w:bottom w:val="nil"/>
              <w:right w:val="nil"/>
            </w:tcBorders>
            <w:tcMar>
              <w:top w:w="43" w:type="dxa"/>
              <w:left w:w="0" w:type="dxa"/>
              <w:bottom w:w="0" w:type="dxa"/>
              <w:right w:w="0" w:type="dxa"/>
            </w:tcMar>
            <w:vAlign w:val="bottom"/>
          </w:tcPr>
          <w:p w14:paraId="10EFBABD"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7DBA732" w14:textId="77777777" w:rsidR="00815F63" w:rsidRDefault="005766E3" w:rsidP="00C12453">
            <w:pPr>
              <w:jc w:val="right"/>
            </w:pPr>
            <w:r>
              <w:t>1 400 000</w:t>
            </w:r>
          </w:p>
        </w:tc>
      </w:tr>
      <w:tr w:rsidR="00815F63" w14:paraId="694D522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6F6FB6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C16850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6FAB1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76099B" w14:textId="77777777" w:rsidR="00815F63" w:rsidRDefault="005766E3" w:rsidP="0087371F">
            <w:r>
              <w:t>Sum Arbeidsmarked</w:t>
            </w:r>
          </w:p>
        </w:tc>
        <w:tc>
          <w:tcPr>
            <w:tcW w:w="1200" w:type="dxa"/>
            <w:tcBorders>
              <w:top w:val="nil"/>
              <w:left w:val="nil"/>
              <w:bottom w:val="nil"/>
              <w:right w:val="nil"/>
            </w:tcBorders>
            <w:tcMar>
              <w:top w:w="43" w:type="dxa"/>
              <w:left w:w="0" w:type="dxa"/>
              <w:bottom w:w="0" w:type="dxa"/>
              <w:right w:w="0" w:type="dxa"/>
            </w:tcMar>
            <w:vAlign w:val="bottom"/>
          </w:tcPr>
          <w:p w14:paraId="3D5B32B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B53AD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9E67C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D00F154"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836CC6C" w14:textId="77777777" w:rsidR="00815F63" w:rsidRDefault="005766E3" w:rsidP="00C12453">
            <w:pPr>
              <w:jc w:val="right"/>
            </w:pPr>
            <w:r>
              <w:t>10 684 025 000</w:t>
            </w:r>
          </w:p>
        </w:tc>
      </w:tr>
      <w:tr w:rsidR="00815F63" w14:paraId="518A91D7"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6568DCB" w14:textId="77777777" w:rsidR="00815F63" w:rsidRDefault="005766E3">
            <w:pPr>
              <w:pStyle w:val="tittel-gulbok2"/>
            </w:pPr>
            <w:r>
              <w:rPr>
                <w:spacing w:val="21"/>
                <w:w w:val="100"/>
                <w:sz w:val="21"/>
                <w:szCs w:val="21"/>
              </w:rPr>
              <w:t>Arbeidsmiljø og sikkerhet</w:t>
            </w:r>
          </w:p>
        </w:tc>
      </w:tr>
      <w:tr w:rsidR="00815F63" w14:paraId="0235F2F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C09D0ED" w14:textId="77777777" w:rsidR="00815F63" w:rsidRDefault="005766E3" w:rsidP="0087371F">
            <w:r>
              <w:t>640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FA0FC8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E0568A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8C36FE" w14:textId="77777777" w:rsidR="00815F63" w:rsidRDefault="005766E3" w:rsidP="0087371F">
            <w:r>
              <w:t>Arbeidstilsynet:</w:t>
            </w:r>
          </w:p>
        </w:tc>
        <w:tc>
          <w:tcPr>
            <w:tcW w:w="1200" w:type="dxa"/>
            <w:tcBorders>
              <w:top w:val="nil"/>
              <w:left w:val="nil"/>
              <w:bottom w:val="nil"/>
              <w:right w:val="nil"/>
            </w:tcBorders>
            <w:tcMar>
              <w:top w:w="43" w:type="dxa"/>
              <w:left w:w="0" w:type="dxa"/>
              <w:bottom w:w="0" w:type="dxa"/>
              <w:right w:w="0" w:type="dxa"/>
            </w:tcMar>
            <w:vAlign w:val="bottom"/>
          </w:tcPr>
          <w:p w14:paraId="5E2678D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F62C9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31972F2"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25BA2C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0817A1A" w14:textId="77777777" w:rsidR="00815F63" w:rsidRDefault="00815F63" w:rsidP="00C12453">
            <w:pPr>
              <w:jc w:val="right"/>
            </w:pPr>
          </w:p>
        </w:tc>
      </w:tr>
      <w:tr w:rsidR="00815F63" w14:paraId="1005CD1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AB5C39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1C89F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3E5DD1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5F87B4"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FE6081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D226F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72D90D2" w14:textId="77777777" w:rsidR="00815F63" w:rsidRDefault="005766E3" w:rsidP="00C12453">
            <w:pPr>
              <w:jc w:val="right"/>
            </w:pPr>
            <w:r>
              <w:t>859 900 000</w:t>
            </w:r>
          </w:p>
        </w:tc>
        <w:tc>
          <w:tcPr>
            <w:tcW w:w="180" w:type="dxa"/>
            <w:tcBorders>
              <w:top w:val="nil"/>
              <w:left w:val="nil"/>
              <w:bottom w:val="nil"/>
              <w:right w:val="nil"/>
            </w:tcBorders>
            <w:tcMar>
              <w:top w:w="43" w:type="dxa"/>
              <w:left w:w="0" w:type="dxa"/>
              <w:bottom w:w="0" w:type="dxa"/>
              <w:right w:w="0" w:type="dxa"/>
            </w:tcMar>
            <w:vAlign w:val="bottom"/>
          </w:tcPr>
          <w:p w14:paraId="3A199FE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417618B" w14:textId="77777777" w:rsidR="00815F63" w:rsidRDefault="00815F63" w:rsidP="00C12453">
            <w:pPr>
              <w:jc w:val="right"/>
            </w:pPr>
          </w:p>
        </w:tc>
      </w:tr>
      <w:tr w:rsidR="00815F63" w14:paraId="657DDC7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998C82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43B593"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1199725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C528D6" w14:textId="77777777" w:rsidR="00815F63" w:rsidRDefault="005766E3" w:rsidP="0087371F">
            <w:r>
              <w:t>Spesielle driftsutgifter, regionale verneombud</w:t>
            </w:r>
          </w:p>
        </w:tc>
        <w:tc>
          <w:tcPr>
            <w:tcW w:w="1200" w:type="dxa"/>
            <w:tcBorders>
              <w:top w:val="nil"/>
              <w:left w:val="nil"/>
              <w:bottom w:val="nil"/>
              <w:right w:val="nil"/>
            </w:tcBorders>
            <w:tcMar>
              <w:top w:w="43" w:type="dxa"/>
              <w:left w:w="0" w:type="dxa"/>
              <w:bottom w:w="0" w:type="dxa"/>
              <w:right w:w="0" w:type="dxa"/>
            </w:tcMar>
            <w:vAlign w:val="bottom"/>
          </w:tcPr>
          <w:p w14:paraId="14BC656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8BA53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A4F2086" w14:textId="77777777" w:rsidR="00815F63" w:rsidRDefault="005766E3" w:rsidP="00C12453">
            <w:pPr>
              <w:jc w:val="right"/>
            </w:pPr>
            <w:r>
              <w:t>18 410 000</w:t>
            </w:r>
          </w:p>
        </w:tc>
        <w:tc>
          <w:tcPr>
            <w:tcW w:w="180" w:type="dxa"/>
            <w:tcBorders>
              <w:top w:val="nil"/>
              <w:left w:val="nil"/>
              <w:bottom w:val="nil"/>
              <w:right w:val="nil"/>
            </w:tcBorders>
            <w:tcMar>
              <w:top w:w="43" w:type="dxa"/>
              <w:left w:w="0" w:type="dxa"/>
              <w:bottom w:w="0" w:type="dxa"/>
              <w:right w:w="0" w:type="dxa"/>
            </w:tcMar>
            <w:vAlign w:val="bottom"/>
          </w:tcPr>
          <w:p w14:paraId="489FAF3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1109DAE" w14:textId="77777777" w:rsidR="00815F63" w:rsidRDefault="005766E3" w:rsidP="00C12453">
            <w:pPr>
              <w:jc w:val="right"/>
            </w:pPr>
            <w:r>
              <w:t>878 310 000</w:t>
            </w:r>
          </w:p>
        </w:tc>
      </w:tr>
      <w:tr w:rsidR="00815F63" w14:paraId="378F0E6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880EE7F" w14:textId="77777777" w:rsidR="00815F63" w:rsidRDefault="005766E3" w:rsidP="0087371F">
            <w:r>
              <w:t>643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54A495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DED5C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0A898F" w14:textId="77777777" w:rsidR="00815F63" w:rsidRDefault="005766E3" w:rsidP="0087371F">
            <w:r>
              <w:t>Statens arbeidsmiljøinstitutt:</w:t>
            </w:r>
          </w:p>
        </w:tc>
        <w:tc>
          <w:tcPr>
            <w:tcW w:w="1200" w:type="dxa"/>
            <w:tcBorders>
              <w:top w:val="nil"/>
              <w:left w:val="nil"/>
              <w:bottom w:val="nil"/>
              <w:right w:val="nil"/>
            </w:tcBorders>
            <w:tcMar>
              <w:top w:w="43" w:type="dxa"/>
              <w:left w:w="0" w:type="dxa"/>
              <w:bottom w:w="0" w:type="dxa"/>
              <w:right w:w="0" w:type="dxa"/>
            </w:tcMar>
            <w:vAlign w:val="bottom"/>
          </w:tcPr>
          <w:p w14:paraId="6D4C0B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6E14B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F1E58F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A4818C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AEB7FB4" w14:textId="77777777" w:rsidR="00815F63" w:rsidRDefault="00815F63" w:rsidP="00C12453">
            <w:pPr>
              <w:jc w:val="right"/>
            </w:pPr>
          </w:p>
        </w:tc>
      </w:tr>
      <w:tr w:rsidR="00815F63" w14:paraId="3CA72CA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6297D7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BFCAA1"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58CD280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856E75" w14:textId="77777777" w:rsidR="00815F63" w:rsidRDefault="005766E3" w:rsidP="0087371F">
            <w:r>
              <w:t>Statstilskudd</w:t>
            </w:r>
          </w:p>
        </w:tc>
        <w:tc>
          <w:tcPr>
            <w:tcW w:w="1200" w:type="dxa"/>
            <w:tcBorders>
              <w:top w:val="nil"/>
              <w:left w:val="nil"/>
              <w:bottom w:val="nil"/>
              <w:right w:val="nil"/>
            </w:tcBorders>
            <w:tcMar>
              <w:top w:w="43" w:type="dxa"/>
              <w:left w:w="0" w:type="dxa"/>
              <w:bottom w:w="0" w:type="dxa"/>
              <w:right w:w="0" w:type="dxa"/>
            </w:tcMar>
            <w:vAlign w:val="bottom"/>
          </w:tcPr>
          <w:p w14:paraId="06EB629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32C7E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A2C8CFD" w14:textId="77777777" w:rsidR="00815F63" w:rsidRDefault="005766E3" w:rsidP="00C12453">
            <w:pPr>
              <w:jc w:val="right"/>
            </w:pPr>
            <w:r>
              <w:t>173 450 000</w:t>
            </w:r>
          </w:p>
        </w:tc>
        <w:tc>
          <w:tcPr>
            <w:tcW w:w="180" w:type="dxa"/>
            <w:tcBorders>
              <w:top w:val="nil"/>
              <w:left w:val="nil"/>
              <w:bottom w:val="nil"/>
              <w:right w:val="nil"/>
            </w:tcBorders>
            <w:tcMar>
              <w:top w:w="43" w:type="dxa"/>
              <w:left w:w="0" w:type="dxa"/>
              <w:bottom w:w="0" w:type="dxa"/>
              <w:right w:w="0" w:type="dxa"/>
            </w:tcMar>
            <w:vAlign w:val="bottom"/>
          </w:tcPr>
          <w:p w14:paraId="0A29A11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A161817" w14:textId="77777777" w:rsidR="00815F63" w:rsidRDefault="005766E3" w:rsidP="00C12453">
            <w:pPr>
              <w:jc w:val="right"/>
            </w:pPr>
            <w:r>
              <w:t>173 450 000</w:t>
            </w:r>
          </w:p>
        </w:tc>
      </w:tr>
      <w:tr w:rsidR="00815F63" w14:paraId="672F1F2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468FE12" w14:textId="77777777" w:rsidR="00815F63" w:rsidRDefault="005766E3" w:rsidP="0087371F">
            <w:r>
              <w:t>646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AE7FEF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12CF81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3734CC" w14:textId="77777777" w:rsidR="00815F63" w:rsidRDefault="005766E3" w:rsidP="0087371F">
            <w:r>
              <w:t>Pionerdykkere i Nordsjøen:</w:t>
            </w:r>
          </w:p>
        </w:tc>
        <w:tc>
          <w:tcPr>
            <w:tcW w:w="1200" w:type="dxa"/>
            <w:tcBorders>
              <w:top w:val="nil"/>
              <w:left w:val="nil"/>
              <w:bottom w:val="nil"/>
              <w:right w:val="nil"/>
            </w:tcBorders>
            <w:tcMar>
              <w:top w:w="43" w:type="dxa"/>
              <w:left w:w="0" w:type="dxa"/>
              <w:bottom w:w="0" w:type="dxa"/>
              <w:right w:w="0" w:type="dxa"/>
            </w:tcMar>
            <w:vAlign w:val="bottom"/>
          </w:tcPr>
          <w:p w14:paraId="51F13BC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8FB1B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9A2751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8725CC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5F0AD3" w14:textId="77777777" w:rsidR="00815F63" w:rsidRDefault="00815F63" w:rsidP="00C12453">
            <w:pPr>
              <w:jc w:val="right"/>
            </w:pPr>
          </w:p>
        </w:tc>
      </w:tr>
      <w:tr w:rsidR="00815F63" w14:paraId="0CEA04A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5CA5D6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6F0507"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31209CA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25CA71" w14:textId="77777777" w:rsidR="00815F63" w:rsidRDefault="005766E3" w:rsidP="0087371F">
            <w:r>
              <w:t>Tilskudd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3D437D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6F881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4C61CF9" w14:textId="77777777" w:rsidR="00815F63" w:rsidRDefault="005766E3" w:rsidP="00C12453">
            <w:pPr>
              <w:jc w:val="right"/>
            </w:pPr>
            <w:r>
              <w:t>1 325 000</w:t>
            </w:r>
          </w:p>
        </w:tc>
        <w:tc>
          <w:tcPr>
            <w:tcW w:w="180" w:type="dxa"/>
            <w:tcBorders>
              <w:top w:val="nil"/>
              <w:left w:val="nil"/>
              <w:bottom w:val="nil"/>
              <w:right w:val="nil"/>
            </w:tcBorders>
            <w:tcMar>
              <w:top w:w="43" w:type="dxa"/>
              <w:left w:w="0" w:type="dxa"/>
              <w:bottom w:w="0" w:type="dxa"/>
              <w:right w:w="0" w:type="dxa"/>
            </w:tcMar>
            <w:vAlign w:val="bottom"/>
          </w:tcPr>
          <w:p w14:paraId="6F52654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704597E" w14:textId="77777777" w:rsidR="00815F63" w:rsidRDefault="005766E3" w:rsidP="00C12453">
            <w:pPr>
              <w:jc w:val="right"/>
            </w:pPr>
            <w:r>
              <w:t>1 325 000</w:t>
            </w:r>
          </w:p>
        </w:tc>
      </w:tr>
      <w:tr w:rsidR="00815F63" w14:paraId="25362E0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8C03D67" w14:textId="77777777" w:rsidR="00815F63" w:rsidRDefault="005766E3" w:rsidP="0087371F">
            <w:r>
              <w:t>648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20052A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16F163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B46ED5" w14:textId="77777777" w:rsidR="00815F63" w:rsidRDefault="005766E3" w:rsidP="0087371F">
            <w:r>
              <w:t>Arbeidsretten, Riksmekleren mv.:</w:t>
            </w:r>
          </w:p>
        </w:tc>
        <w:tc>
          <w:tcPr>
            <w:tcW w:w="1200" w:type="dxa"/>
            <w:tcBorders>
              <w:top w:val="nil"/>
              <w:left w:val="nil"/>
              <w:bottom w:val="nil"/>
              <w:right w:val="nil"/>
            </w:tcBorders>
            <w:tcMar>
              <w:top w:w="43" w:type="dxa"/>
              <w:left w:w="0" w:type="dxa"/>
              <w:bottom w:w="0" w:type="dxa"/>
              <w:right w:w="0" w:type="dxa"/>
            </w:tcMar>
            <w:vAlign w:val="bottom"/>
          </w:tcPr>
          <w:p w14:paraId="1E0CD16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C9FEB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C3E537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E155FC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5089483" w14:textId="77777777" w:rsidR="00815F63" w:rsidRDefault="00815F63" w:rsidP="00C12453">
            <w:pPr>
              <w:jc w:val="right"/>
            </w:pPr>
          </w:p>
        </w:tc>
      </w:tr>
      <w:tr w:rsidR="00815F63" w14:paraId="62E2EF6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A914EA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82999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44BB9B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202BE5"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540D38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00762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3C19D44" w14:textId="77777777" w:rsidR="00815F63" w:rsidRDefault="005766E3" w:rsidP="00C12453">
            <w:pPr>
              <w:jc w:val="right"/>
            </w:pPr>
            <w:r>
              <w:t>26 745 000</w:t>
            </w:r>
          </w:p>
        </w:tc>
        <w:tc>
          <w:tcPr>
            <w:tcW w:w="180" w:type="dxa"/>
            <w:tcBorders>
              <w:top w:val="nil"/>
              <w:left w:val="nil"/>
              <w:bottom w:val="nil"/>
              <w:right w:val="nil"/>
            </w:tcBorders>
            <w:tcMar>
              <w:top w:w="43" w:type="dxa"/>
              <w:left w:w="0" w:type="dxa"/>
              <w:bottom w:w="0" w:type="dxa"/>
              <w:right w:w="0" w:type="dxa"/>
            </w:tcMar>
            <w:vAlign w:val="bottom"/>
          </w:tcPr>
          <w:p w14:paraId="65BB378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A4D4F2A" w14:textId="77777777" w:rsidR="00815F63" w:rsidRDefault="00815F63" w:rsidP="00C12453">
            <w:pPr>
              <w:jc w:val="right"/>
            </w:pPr>
          </w:p>
        </w:tc>
      </w:tr>
      <w:tr w:rsidR="00815F63" w14:paraId="0C06C90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707008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AC5180"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7BF6B2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7E6DDE" w14:textId="77777777" w:rsidR="00815F63" w:rsidRDefault="005766E3" w:rsidP="0087371F">
            <w:r>
              <w:t>Spesielle driftsutgifter</w:t>
            </w:r>
            <w:r>
              <w:rPr>
                <w:rStyle w:val="kursiv"/>
                <w:sz w:val="21"/>
                <w:szCs w:val="21"/>
              </w:rPr>
              <w:t>, kan overføres, kan nyttes under post 1</w:t>
            </w:r>
          </w:p>
        </w:tc>
        <w:tc>
          <w:tcPr>
            <w:tcW w:w="1200" w:type="dxa"/>
            <w:tcBorders>
              <w:top w:val="nil"/>
              <w:left w:val="nil"/>
              <w:bottom w:val="nil"/>
              <w:right w:val="nil"/>
            </w:tcBorders>
            <w:tcMar>
              <w:top w:w="43" w:type="dxa"/>
              <w:left w:w="0" w:type="dxa"/>
              <w:bottom w:w="0" w:type="dxa"/>
              <w:right w:w="0" w:type="dxa"/>
            </w:tcMar>
            <w:vAlign w:val="bottom"/>
          </w:tcPr>
          <w:p w14:paraId="2E49A8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C0E2B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4C6B18B" w14:textId="77777777" w:rsidR="00815F63" w:rsidRDefault="005766E3" w:rsidP="00C12453">
            <w:pPr>
              <w:jc w:val="right"/>
            </w:pPr>
            <w:r>
              <w:t>570 000</w:t>
            </w:r>
          </w:p>
        </w:tc>
        <w:tc>
          <w:tcPr>
            <w:tcW w:w="180" w:type="dxa"/>
            <w:tcBorders>
              <w:top w:val="nil"/>
              <w:left w:val="nil"/>
              <w:bottom w:val="nil"/>
              <w:right w:val="nil"/>
            </w:tcBorders>
            <w:tcMar>
              <w:top w:w="43" w:type="dxa"/>
              <w:left w:w="0" w:type="dxa"/>
              <w:bottom w:w="0" w:type="dxa"/>
              <w:right w:w="0" w:type="dxa"/>
            </w:tcMar>
            <w:vAlign w:val="bottom"/>
          </w:tcPr>
          <w:p w14:paraId="4595EF4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40918BD" w14:textId="77777777" w:rsidR="00815F63" w:rsidRDefault="00815F63" w:rsidP="00C12453">
            <w:pPr>
              <w:jc w:val="right"/>
            </w:pPr>
          </w:p>
        </w:tc>
      </w:tr>
      <w:tr w:rsidR="00815F63" w14:paraId="65DF43E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B59E3A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7EA780"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FECB7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555A86" w14:textId="77777777" w:rsidR="00815F63" w:rsidRDefault="005766E3" w:rsidP="0087371F">
            <w:r>
              <w:t>Tilskudd til faglig utvikling</w:t>
            </w:r>
          </w:p>
        </w:tc>
        <w:tc>
          <w:tcPr>
            <w:tcW w:w="1200" w:type="dxa"/>
            <w:tcBorders>
              <w:top w:val="nil"/>
              <w:left w:val="nil"/>
              <w:bottom w:val="nil"/>
              <w:right w:val="nil"/>
            </w:tcBorders>
            <w:tcMar>
              <w:top w:w="43" w:type="dxa"/>
              <w:left w:w="0" w:type="dxa"/>
              <w:bottom w:w="0" w:type="dxa"/>
              <w:right w:w="0" w:type="dxa"/>
            </w:tcMar>
            <w:vAlign w:val="bottom"/>
          </w:tcPr>
          <w:p w14:paraId="707E689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80807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8CD33DE" w14:textId="77777777" w:rsidR="00815F63" w:rsidRDefault="005766E3" w:rsidP="00C12453">
            <w:pPr>
              <w:jc w:val="right"/>
            </w:pPr>
            <w:r>
              <w:t>2 130 000</w:t>
            </w:r>
          </w:p>
        </w:tc>
        <w:tc>
          <w:tcPr>
            <w:tcW w:w="180" w:type="dxa"/>
            <w:tcBorders>
              <w:top w:val="nil"/>
              <w:left w:val="nil"/>
              <w:bottom w:val="nil"/>
              <w:right w:val="nil"/>
            </w:tcBorders>
            <w:tcMar>
              <w:top w:w="43" w:type="dxa"/>
              <w:left w:w="0" w:type="dxa"/>
              <w:bottom w:w="0" w:type="dxa"/>
              <w:right w:w="0" w:type="dxa"/>
            </w:tcMar>
            <w:vAlign w:val="bottom"/>
          </w:tcPr>
          <w:p w14:paraId="634B8EEF"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4B74502" w14:textId="77777777" w:rsidR="00815F63" w:rsidRDefault="005766E3" w:rsidP="00C12453">
            <w:pPr>
              <w:jc w:val="right"/>
            </w:pPr>
            <w:r>
              <w:t>29 445 000</w:t>
            </w:r>
          </w:p>
        </w:tc>
      </w:tr>
      <w:tr w:rsidR="00815F63" w14:paraId="33A0D93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3DD20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BAE7AA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FA54AE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36D309" w14:textId="77777777" w:rsidR="00815F63" w:rsidRDefault="005766E3" w:rsidP="0087371F">
            <w:r>
              <w:t>Sum Arbeidsmiljø og sikkerhet</w:t>
            </w:r>
          </w:p>
        </w:tc>
        <w:tc>
          <w:tcPr>
            <w:tcW w:w="1200" w:type="dxa"/>
            <w:tcBorders>
              <w:top w:val="nil"/>
              <w:left w:val="nil"/>
              <w:bottom w:val="nil"/>
              <w:right w:val="nil"/>
            </w:tcBorders>
            <w:tcMar>
              <w:top w:w="43" w:type="dxa"/>
              <w:left w:w="0" w:type="dxa"/>
              <w:bottom w:w="0" w:type="dxa"/>
              <w:right w:w="0" w:type="dxa"/>
            </w:tcMar>
            <w:vAlign w:val="bottom"/>
          </w:tcPr>
          <w:p w14:paraId="594AE1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C368A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B92A9B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48552D4"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9C77358" w14:textId="77777777" w:rsidR="00815F63" w:rsidRDefault="005766E3" w:rsidP="00C12453">
            <w:pPr>
              <w:jc w:val="right"/>
            </w:pPr>
            <w:r>
              <w:t>1 082 530 000</w:t>
            </w:r>
          </w:p>
        </w:tc>
      </w:tr>
      <w:tr w:rsidR="00815F63" w14:paraId="2D80A628"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3CB95863" w14:textId="77777777" w:rsidR="00815F63" w:rsidRDefault="005766E3">
            <w:pPr>
              <w:pStyle w:val="tittel-gulbok2"/>
            </w:pPr>
            <w:r>
              <w:rPr>
                <w:spacing w:val="21"/>
                <w:w w:val="100"/>
                <w:sz w:val="21"/>
                <w:szCs w:val="21"/>
              </w:rPr>
              <w:t>Kontantytelser</w:t>
            </w:r>
          </w:p>
        </w:tc>
      </w:tr>
      <w:tr w:rsidR="00815F63" w14:paraId="73FD451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B731E5B" w14:textId="77777777" w:rsidR="00815F63" w:rsidRDefault="005766E3" w:rsidP="0087371F">
            <w:r>
              <w:t>660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A604A0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B048E2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CEADC3" w14:textId="77777777" w:rsidR="00815F63" w:rsidRDefault="005766E3" w:rsidP="0087371F">
            <w:r>
              <w:t>Krigspensjon:</w:t>
            </w:r>
          </w:p>
        </w:tc>
        <w:tc>
          <w:tcPr>
            <w:tcW w:w="1200" w:type="dxa"/>
            <w:tcBorders>
              <w:top w:val="nil"/>
              <w:left w:val="nil"/>
              <w:bottom w:val="nil"/>
              <w:right w:val="nil"/>
            </w:tcBorders>
            <w:tcMar>
              <w:top w:w="43" w:type="dxa"/>
              <w:left w:w="0" w:type="dxa"/>
              <w:bottom w:w="0" w:type="dxa"/>
              <w:right w:w="0" w:type="dxa"/>
            </w:tcMar>
            <w:vAlign w:val="bottom"/>
          </w:tcPr>
          <w:p w14:paraId="1BECD6D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FB27D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3410E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D78ADA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9A9D92C" w14:textId="77777777" w:rsidR="00815F63" w:rsidRDefault="00815F63" w:rsidP="00C12453">
            <w:pPr>
              <w:jc w:val="right"/>
            </w:pPr>
          </w:p>
        </w:tc>
      </w:tr>
      <w:tr w:rsidR="00815F63" w14:paraId="13EFEAA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650C14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146C21"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18520E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4D1684" w14:textId="77777777" w:rsidR="00815F63" w:rsidRDefault="005766E3" w:rsidP="0087371F">
            <w:r>
              <w:t>Tilskudd, militære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765878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0CAA5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EEDDD6" w14:textId="77777777" w:rsidR="00815F63" w:rsidRDefault="005766E3" w:rsidP="00C12453">
            <w:pPr>
              <w:jc w:val="right"/>
            </w:pPr>
            <w:r>
              <w:t>26 000 000</w:t>
            </w:r>
          </w:p>
        </w:tc>
        <w:tc>
          <w:tcPr>
            <w:tcW w:w="180" w:type="dxa"/>
            <w:tcBorders>
              <w:top w:val="nil"/>
              <w:left w:val="nil"/>
              <w:bottom w:val="nil"/>
              <w:right w:val="nil"/>
            </w:tcBorders>
            <w:tcMar>
              <w:top w:w="43" w:type="dxa"/>
              <w:left w:w="0" w:type="dxa"/>
              <w:bottom w:w="0" w:type="dxa"/>
              <w:right w:w="0" w:type="dxa"/>
            </w:tcMar>
            <w:vAlign w:val="bottom"/>
          </w:tcPr>
          <w:p w14:paraId="1BC1309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D72B0A7" w14:textId="77777777" w:rsidR="00815F63" w:rsidRDefault="00815F63" w:rsidP="00C12453">
            <w:pPr>
              <w:jc w:val="right"/>
            </w:pPr>
          </w:p>
        </w:tc>
      </w:tr>
      <w:tr w:rsidR="00815F63" w14:paraId="779435E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60A0FC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B0B98C8"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6F1350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8D326D" w14:textId="77777777" w:rsidR="00815F63" w:rsidRDefault="005766E3" w:rsidP="0087371F">
            <w:r>
              <w:t>Tilskudd, sivile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9D45F5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5B054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5E6E2E9" w14:textId="77777777" w:rsidR="00815F63" w:rsidRDefault="005766E3" w:rsidP="00C12453">
            <w:pPr>
              <w:jc w:val="right"/>
            </w:pPr>
            <w:r>
              <w:t>74 000 000</w:t>
            </w:r>
          </w:p>
        </w:tc>
        <w:tc>
          <w:tcPr>
            <w:tcW w:w="180" w:type="dxa"/>
            <w:tcBorders>
              <w:top w:val="nil"/>
              <w:left w:val="nil"/>
              <w:bottom w:val="nil"/>
              <w:right w:val="nil"/>
            </w:tcBorders>
            <w:tcMar>
              <w:top w:w="43" w:type="dxa"/>
              <w:left w:w="0" w:type="dxa"/>
              <w:bottom w:w="0" w:type="dxa"/>
              <w:right w:w="0" w:type="dxa"/>
            </w:tcMar>
            <w:vAlign w:val="bottom"/>
          </w:tcPr>
          <w:p w14:paraId="359C0E9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EE879C4" w14:textId="77777777" w:rsidR="00815F63" w:rsidRDefault="005766E3" w:rsidP="00C12453">
            <w:pPr>
              <w:jc w:val="right"/>
            </w:pPr>
            <w:r>
              <w:t>100 000 000</w:t>
            </w:r>
          </w:p>
        </w:tc>
      </w:tr>
      <w:tr w:rsidR="00815F63" w14:paraId="663C861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BE50018" w14:textId="77777777" w:rsidR="00815F63" w:rsidRDefault="005766E3" w:rsidP="0087371F">
            <w:r>
              <w:t>664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B41411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16B7E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F31276" w14:textId="77777777" w:rsidR="00815F63" w:rsidRDefault="005766E3" w:rsidP="0087371F">
            <w:r>
              <w:t>Pensjonsordningen for arbeidstakere til sjøs:</w:t>
            </w:r>
          </w:p>
        </w:tc>
        <w:tc>
          <w:tcPr>
            <w:tcW w:w="1200" w:type="dxa"/>
            <w:tcBorders>
              <w:top w:val="nil"/>
              <w:left w:val="nil"/>
              <w:bottom w:val="nil"/>
              <w:right w:val="nil"/>
            </w:tcBorders>
            <w:tcMar>
              <w:top w:w="43" w:type="dxa"/>
              <w:left w:w="0" w:type="dxa"/>
              <w:bottom w:w="0" w:type="dxa"/>
              <w:right w:w="0" w:type="dxa"/>
            </w:tcMar>
            <w:vAlign w:val="bottom"/>
          </w:tcPr>
          <w:p w14:paraId="2F182A4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D1BF2B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3A298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658B10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38B68B4" w14:textId="77777777" w:rsidR="00815F63" w:rsidRDefault="00815F63" w:rsidP="00C12453">
            <w:pPr>
              <w:jc w:val="right"/>
            </w:pPr>
          </w:p>
        </w:tc>
      </w:tr>
      <w:tr w:rsidR="00815F63" w14:paraId="58DCBF1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AF15C9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8795808"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233029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F688CF"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41EB4B0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A9757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20BA1EE" w14:textId="77777777" w:rsidR="00815F63" w:rsidRDefault="005766E3" w:rsidP="00C12453">
            <w:pPr>
              <w:jc w:val="right"/>
            </w:pPr>
            <w:r>
              <w:t>21 000 000</w:t>
            </w:r>
          </w:p>
        </w:tc>
        <w:tc>
          <w:tcPr>
            <w:tcW w:w="180" w:type="dxa"/>
            <w:tcBorders>
              <w:top w:val="nil"/>
              <w:left w:val="nil"/>
              <w:bottom w:val="nil"/>
              <w:right w:val="nil"/>
            </w:tcBorders>
            <w:tcMar>
              <w:top w:w="43" w:type="dxa"/>
              <w:left w:w="0" w:type="dxa"/>
              <w:bottom w:w="0" w:type="dxa"/>
              <w:right w:w="0" w:type="dxa"/>
            </w:tcMar>
            <w:vAlign w:val="bottom"/>
          </w:tcPr>
          <w:p w14:paraId="235009B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090AA29" w14:textId="77777777" w:rsidR="00815F63" w:rsidRDefault="005766E3" w:rsidP="00C12453">
            <w:pPr>
              <w:jc w:val="right"/>
            </w:pPr>
            <w:r>
              <w:t>21 000 000</w:t>
            </w:r>
          </w:p>
        </w:tc>
      </w:tr>
      <w:tr w:rsidR="00815F63" w14:paraId="0C4196F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79B80D1" w14:textId="77777777" w:rsidR="00815F63" w:rsidRDefault="005766E3" w:rsidP="0087371F">
            <w:r>
              <w:t>666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3A992E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B74FAC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C6CA12" w14:textId="77777777" w:rsidR="00815F63" w:rsidRDefault="005766E3" w:rsidP="0087371F">
            <w:r>
              <w:t>Avtalefestet pensjon (AFP):</w:t>
            </w:r>
          </w:p>
        </w:tc>
        <w:tc>
          <w:tcPr>
            <w:tcW w:w="1200" w:type="dxa"/>
            <w:tcBorders>
              <w:top w:val="nil"/>
              <w:left w:val="nil"/>
              <w:bottom w:val="nil"/>
              <w:right w:val="nil"/>
            </w:tcBorders>
            <w:tcMar>
              <w:top w:w="43" w:type="dxa"/>
              <w:left w:w="0" w:type="dxa"/>
              <w:bottom w:w="0" w:type="dxa"/>
              <w:right w:w="0" w:type="dxa"/>
            </w:tcMar>
            <w:vAlign w:val="bottom"/>
          </w:tcPr>
          <w:p w14:paraId="4242B32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E0F71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873A56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79DA39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59A51D2" w14:textId="77777777" w:rsidR="00815F63" w:rsidRDefault="00815F63" w:rsidP="00C12453">
            <w:pPr>
              <w:jc w:val="right"/>
            </w:pPr>
          </w:p>
        </w:tc>
      </w:tr>
      <w:tr w:rsidR="00815F63" w14:paraId="4B1CA71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B496BF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C04563"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D32D29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C4B1DC" w14:textId="77777777" w:rsidR="00815F63" w:rsidRDefault="005766E3" w:rsidP="0087371F">
            <w:r>
              <w:t>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1E80CB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3C2FA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5FDFB54" w14:textId="77777777" w:rsidR="00815F63" w:rsidRDefault="005766E3" w:rsidP="00C12453">
            <w:pPr>
              <w:jc w:val="right"/>
            </w:pPr>
            <w:r>
              <w:t>3 990 000 000</w:t>
            </w:r>
          </w:p>
        </w:tc>
        <w:tc>
          <w:tcPr>
            <w:tcW w:w="180" w:type="dxa"/>
            <w:tcBorders>
              <w:top w:val="nil"/>
              <w:left w:val="nil"/>
              <w:bottom w:val="nil"/>
              <w:right w:val="nil"/>
            </w:tcBorders>
            <w:tcMar>
              <w:top w:w="43" w:type="dxa"/>
              <w:left w:w="0" w:type="dxa"/>
              <w:bottom w:w="0" w:type="dxa"/>
              <w:right w:w="0" w:type="dxa"/>
            </w:tcMar>
            <w:vAlign w:val="bottom"/>
          </w:tcPr>
          <w:p w14:paraId="0B9FAC8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7AB20F9" w14:textId="77777777" w:rsidR="00815F63" w:rsidRDefault="005766E3" w:rsidP="00C12453">
            <w:pPr>
              <w:jc w:val="right"/>
            </w:pPr>
            <w:r>
              <w:t>3 990 000 000</w:t>
            </w:r>
          </w:p>
        </w:tc>
      </w:tr>
      <w:tr w:rsidR="00815F63" w14:paraId="7B9F4F5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5429411" w14:textId="77777777" w:rsidR="00815F63" w:rsidRDefault="005766E3" w:rsidP="0087371F">
            <w:r>
              <w:t>667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63715F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A514FC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6EA350" w14:textId="77777777" w:rsidR="00815F63" w:rsidRDefault="005766E3" w:rsidP="0087371F">
            <w:r>
              <w:t>Supplerende stønad:</w:t>
            </w:r>
          </w:p>
        </w:tc>
        <w:tc>
          <w:tcPr>
            <w:tcW w:w="1200" w:type="dxa"/>
            <w:tcBorders>
              <w:top w:val="nil"/>
              <w:left w:val="nil"/>
              <w:bottom w:val="nil"/>
              <w:right w:val="nil"/>
            </w:tcBorders>
            <w:tcMar>
              <w:top w:w="43" w:type="dxa"/>
              <w:left w:w="0" w:type="dxa"/>
              <w:bottom w:w="0" w:type="dxa"/>
              <w:right w:w="0" w:type="dxa"/>
            </w:tcMar>
            <w:vAlign w:val="bottom"/>
          </w:tcPr>
          <w:p w14:paraId="6B7C375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63C11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8F2BFD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3B7191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24B3E3B" w14:textId="77777777" w:rsidR="00815F63" w:rsidRDefault="00815F63" w:rsidP="00C12453">
            <w:pPr>
              <w:jc w:val="right"/>
            </w:pPr>
          </w:p>
        </w:tc>
      </w:tr>
      <w:tr w:rsidR="00815F63" w14:paraId="2A44BD1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9B300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32A67D0"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CDD70E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42102E" w14:textId="77777777" w:rsidR="00815F63" w:rsidRDefault="005766E3" w:rsidP="0087371F">
            <w:r>
              <w:t>Tilskudd til personer over 67 år med kort botid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F73BD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4C170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01C675E" w14:textId="77777777" w:rsidR="00815F63" w:rsidRDefault="005766E3" w:rsidP="00C12453">
            <w:pPr>
              <w:jc w:val="right"/>
            </w:pPr>
            <w:r>
              <w:t>400 000 000</w:t>
            </w:r>
          </w:p>
        </w:tc>
        <w:tc>
          <w:tcPr>
            <w:tcW w:w="180" w:type="dxa"/>
            <w:tcBorders>
              <w:top w:val="nil"/>
              <w:left w:val="nil"/>
              <w:bottom w:val="nil"/>
              <w:right w:val="nil"/>
            </w:tcBorders>
            <w:tcMar>
              <w:top w:w="43" w:type="dxa"/>
              <w:left w:w="0" w:type="dxa"/>
              <w:bottom w:w="0" w:type="dxa"/>
              <w:right w:w="0" w:type="dxa"/>
            </w:tcMar>
            <w:vAlign w:val="bottom"/>
          </w:tcPr>
          <w:p w14:paraId="3CB67CD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FE0B321" w14:textId="77777777" w:rsidR="00815F63" w:rsidRDefault="00815F63" w:rsidP="00C12453">
            <w:pPr>
              <w:jc w:val="right"/>
            </w:pPr>
          </w:p>
        </w:tc>
      </w:tr>
      <w:tr w:rsidR="00815F63" w14:paraId="58B22C0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A17463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ECA509"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6841EF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A3C0C4" w14:textId="77777777" w:rsidR="00815F63" w:rsidRDefault="005766E3" w:rsidP="0087371F">
            <w:r>
              <w:t>Tilskudd til uføre flyktninger med kort botid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627086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7A322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4E30118" w14:textId="77777777" w:rsidR="00815F63" w:rsidRDefault="005766E3" w:rsidP="00C12453">
            <w:pPr>
              <w:jc w:val="right"/>
            </w:pPr>
            <w:r>
              <w:t>174 000 000</w:t>
            </w:r>
          </w:p>
        </w:tc>
        <w:tc>
          <w:tcPr>
            <w:tcW w:w="180" w:type="dxa"/>
            <w:tcBorders>
              <w:top w:val="nil"/>
              <w:left w:val="nil"/>
              <w:bottom w:val="nil"/>
              <w:right w:val="nil"/>
            </w:tcBorders>
            <w:tcMar>
              <w:top w:w="43" w:type="dxa"/>
              <w:left w:w="0" w:type="dxa"/>
              <w:bottom w:w="0" w:type="dxa"/>
              <w:right w:w="0" w:type="dxa"/>
            </w:tcMar>
            <w:vAlign w:val="bottom"/>
          </w:tcPr>
          <w:p w14:paraId="73ADEA61"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2058452" w14:textId="77777777" w:rsidR="00815F63" w:rsidRDefault="005766E3" w:rsidP="00C12453">
            <w:pPr>
              <w:jc w:val="right"/>
            </w:pPr>
            <w:r>
              <w:t>574 000 000</w:t>
            </w:r>
          </w:p>
        </w:tc>
      </w:tr>
      <w:tr w:rsidR="00815F63" w14:paraId="331F2D0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64F2A0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60D596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92C1AC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0C84B6" w14:textId="77777777" w:rsidR="00815F63" w:rsidRDefault="005766E3" w:rsidP="0087371F">
            <w:r>
              <w:t>Sum Kontantytelser</w:t>
            </w:r>
          </w:p>
        </w:tc>
        <w:tc>
          <w:tcPr>
            <w:tcW w:w="1200" w:type="dxa"/>
            <w:tcBorders>
              <w:top w:val="nil"/>
              <w:left w:val="nil"/>
              <w:bottom w:val="nil"/>
              <w:right w:val="nil"/>
            </w:tcBorders>
            <w:tcMar>
              <w:top w:w="43" w:type="dxa"/>
              <w:left w:w="0" w:type="dxa"/>
              <w:bottom w:w="0" w:type="dxa"/>
              <w:right w:w="0" w:type="dxa"/>
            </w:tcMar>
            <w:vAlign w:val="bottom"/>
          </w:tcPr>
          <w:p w14:paraId="274BFE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8193E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B1347D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DB84E9C"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2AC9D67" w14:textId="77777777" w:rsidR="00815F63" w:rsidRDefault="005766E3" w:rsidP="00C12453">
            <w:pPr>
              <w:jc w:val="right"/>
            </w:pPr>
            <w:r>
              <w:t>4 685 000 000</w:t>
            </w:r>
          </w:p>
        </w:tc>
      </w:tr>
      <w:tr w:rsidR="00815F63" w14:paraId="2BB1600A"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E0EDFED" w14:textId="77777777" w:rsidR="00815F63" w:rsidRDefault="005766E3">
            <w:pPr>
              <w:pStyle w:val="tittel-gulbok2"/>
            </w:pPr>
            <w:r>
              <w:rPr>
                <w:spacing w:val="21"/>
                <w:w w:val="100"/>
                <w:sz w:val="21"/>
                <w:szCs w:val="21"/>
              </w:rPr>
              <w:t>Integrering og mangfold</w:t>
            </w:r>
          </w:p>
        </w:tc>
      </w:tr>
      <w:tr w:rsidR="00815F63" w14:paraId="3B325C5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EBE2A69" w14:textId="77777777" w:rsidR="00815F63" w:rsidRDefault="005766E3" w:rsidP="0087371F">
            <w:r>
              <w:t>670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06DE29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29BDDD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9AEA34" w14:textId="77777777" w:rsidR="00815F63" w:rsidRDefault="005766E3" w:rsidP="0087371F">
            <w:r>
              <w:t>Integrerings- og mangfoldsdirektoratet:</w:t>
            </w:r>
          </w:p>
        </w:tc>
        <w:tc>
          <w:tcPr>
            <w:tcW w:w="1200" w:type="dxa"/>
            <w:tcBorders>
              <w:top w:val="nil"/>
              <w:left w:val="nil"/>
              <w:bottom w:val="nil"/>
              <w:right w:val="nil"/>
            </w:tcBorders>
            <w:tcMar>
              <w:top w:w="43" w:type="dxa"/>
              <w:left w:w="0" w:type="dxa"/>
              <w:bottom w:w="0" w:type="dxa"/>
              <w:right w:w="0" w:type="dxa"/>
            </w:tcMar>
            <w:vAlign w:val="bottom"/>
          </w:tcPr>
          <w:p w14:paraId="0217D05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9F7DF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FB0D5C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E05609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F56ACDB" w14:textId="77777777" w:rsidR="00815F63" w:rsidRDefault="00815F63" w:rsidP="00C12453">
            <w:pPr>
              <w:jc w:val="right"/>
            </w:pPr>
          </w:p>
        </w:tc>
      </w:tr>
      <w:tr w:rsidR="00815F63" w14:paraId="06FAF7B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60E8A7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E1FA6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65003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ABED42"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CB9CC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D4F43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AA9F3B6" w14:textId="77777777" w:rsidR="00815F63" w:rsidRDefault="005766E3" w:rsidP="00C12453">
            <w:pPr>
              <w:jc w:val="right"/>
            </w:pPr>
            <w:r>
              <w:t>377 140 000</w:t>
            </w:r>
          </w:p>
        </w:tc>
        <w:tc>
          <w:tcPr>
            <w:tcW w:w="180" w:type="dxa"/>
            <w:tcBorders>
              <w:top w:val="nil"/>
              <w:left w:val="nil"/>
              <w:bottom w:val="nil"/>
              <w:right w:val="nil"/>
            </w:tcBorders>
            <w:tcMar>
              <w:top w:w="43" w:type="dxa"/>
              <w:left w:w="0" w:type="dxa"/>
              <w:bottom w:w="0" w:type="dxa"/>
              <w:right w:w="0" w:type="dxa"/>
            </w:tcMar>
            <w:vAlign w:val="bottom"/>
          </w:tcPr>
          <w:p w14:paraId="64F7988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9A48124" w14:textId="77777777" w:rsidR="00815F63" w:rsidRDefault="005766E3" w:rsidP="00C12453">
            <w:pPr>
              <w:jc w:val="right"/>
            </w:pPr>
            <w:r>
              <w:t>377 140 000</w:t>
            </w:r>
          </w:p>
        </w:tc>
      </w:tr>
      <w:tr w:rsidR="00815F63" w14:paraId="1E0F4B26"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64FE7681" w14:textId="77777777" w:rsidR="00815F63" w:rsidRDefault="005766E3" w:rsidP="0087371F">
            <w:r>
              <w:t>671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1152E3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49A0D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4FB4F54" w14:textId="77777777" w:rsidR="00815F63" w:rsidRDefault="005766E3" w:rsidP="0087371F">
            <w:r>
              <w:t>Bosetting av flyktninger og tiltak for innvandrere:</w:t>
            </w:r>
          </w:p>
        </w:tc>
        <w:tc>
          <w:tcPr>
            <w:tcW w:w="1200" w:type="dxa"/>
            <w:tcBorders>
              <w:top w:val="nil"/>
              <w:left w:val="nil"/>
              <w:bottom w:val="nil"/>
              <w:right w:val="nil"/>
            </w:tcBorders>
            <w:tcMar>
              <w:top w:w="43" w:type="dxa"/>
              <w:left w:w="0" w:type="dxa"/>
              <w:bottom w:w="0" w:type="dxa"/>
              <w:right w:w="0" w:type="dxa"/>
            </w:tcMar>
            <w:vAlign w:val="bottom"/>
          </w:tcPr>
          <w:p w14:paraId="481F25C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F8279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413BAD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3F30AF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DF794AA" w14:textId="77777777" w:rsidR="00815F63" w:rsidRDefault="00815F63" w:rsidP="00C12453">
            <w:pPr>
              <w:jc w:val="right"/>
            </w:pPr>
          </w:p>
        </w:tc>
      </w:tr>
      <w:tr w:rsidR="00815F63" w14:paraId="63ED344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BC2C15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807DA7"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21612EF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543FAE"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31BD0A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20535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2ACF34" w14:textId="77777777" w:rsidR="00815F63" w:rsidRDefault="005766E3" w:rsidP="00C12453">
            <w:pPr>
              <w:jc w:val="right"/>
            </w:pPr>
            <w:r>
              <w:t>48 940 000</w:t>
            </w:r>
          </w:p>
        </w:tc>
        <w:tc>
          <w:tcPr>
            <w:tcW w:w="180" w:type="dxa"/>
            <w:tcBorders>
              <w:top w:val="nil"/>
              <w:left w:val="nil"/>
              <w:bottom w:val="nil"/>
              <w:right w:val="nil"/>
            </w:tcBorders>
            <w:tcMar>
              <w:top w:w="43" w:type="dxa"/>
              <w:left w:w="0" w:type="dxa"/>
              <w:bottom w:w="0" w:type="dxa"/>
              <w:right w:w="0" w:type="dxa"/>
            </w:tcMar>
            <w:vAlign w:val="bottom"/>
          </w:tcPr>
          <w:p w14:paraId="115BF57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FE51F44" w14:textId="77777777" w:rsidR="00815F63" w:rsidRDefault="00815F63" w:rsidP="00C12453">
            <w:pPr>
              <w:jc w:val="right"/>
            </w:pPr>
          </w:p>
        </w:tc>
      </w:tr>
      <w:tr w:rsidR="00815F63" w14:paraId="6D23C48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DFBEA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69A8DB"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447FC2F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6806D3" w14:textId="77777777" w:rsidR="00815F63" w:rsidRDefault="005766E3" w:rsidP="0087371F">
            <w:r>
              <w:t>Integreringstilskudd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5DABF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E696D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035AB99" w14:textId="77777777" w:rsidR="00815F63" w:rsidRDefault="005766E3" w:rsidP="00C12453">
            <w:pPr>
              <w:jc w:val="right"/>
            </w:pPr>
            <w:r>
              <w:t>23 627 135 000</w:t>
            </w:r>
          </w:p>
        </w:tc>
        <w:tc>
          <w:tcPr>
            <w:tcW w:w="180" w:type="dxa"/>
            <w:tcBorders>
              <w:top w:val="nil"/>
              <w:left w:val="nil"/>
              <w:bottom w:val="nil"/>
              <w:right w:val="nil"/>
            </w:tcBorders>
            <w:tcMar>
              <w:top w:w="43" w:type="dxa"/>
              <w:left w:w="0" w:type="dxa"/>
              <w:bottom w:w="0" w:type="dxa"/>
              <w:right w:w="0" w:type="dxa"/>
            </w:tcMar>
            <w:vAlign w:val="bottom"/>
          </w:tcPr>
          <w:p w14:paraId="2604B8D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E34DD8A" w14:textId="77777777" w:rsidR="00815F63" w:rsidRDefault="00815F63" w:rsidP="00C12453">
            <w:pPr>
              <w:jc w:val="right"/>
            </w:pPr>
          </w:p>
        </w:tc>
      </w:tr>
      <w:tr w:rsidR="00815F63" w14:paraId="473CA4F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037879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D59CB87"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38E1D6C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FA71BB" w14:textId="77777777" w:rsidR="00815F63" w:rsidRDefault="005766E3" w:rsidP="0087371F">
            <w:r>
              <w:t>Særskilt tilskudd ved bosetting av enslige, mindreårige flyktninger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4E9E5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0526E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CB3079A" w14:textId="77777777" w:rsidR="00815F63" w:rsidRDefault="005766E3" w:rsidP="00C12453">
            <w:pPr>
              <w:jc w:val="right"/>
            </w:pPr>
            <w:r>
              <w:t>1 788 725 000</w:t>
            </w:r>
          </w:p>
        </w:tc>
        <w:tc>
          <w:tcPr>
            <w:tcW w:w="180" w:type="dxa"/>
            <w:tcBorders>
              <w:top w:val="nil"/>
              <w:left w:val="nil"/>
              <w:bottom w:val="nil"/>
              <w:right w:val="nil"/>
            </w:tcBorders>
            <w:tcMar>
              <w:top w:w="43" w:type="dxa"/>
              <w:left w:w="0" w:type="dxa"/>
              <w:bottom w:w="0" w:type="dxa"/>
              <w:right w:w="0" w:type="dxa"/>
            </w:tcMar>
            <w:vAlign w:val="bottom"/>
          </w:tcPr>
          <w:p w14:paraId="4B37469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29B9F58" w14:textId="77777777" w:rsidR="00815F63" w:rsidRDefault="00815F63" w:rsidP="00C12453">
            <w:pPr>
              <w:jc w:val="right"/>
            </w:pPr>
          </w:p>
        </w:tc>
      </w:tr>
      <w:tr w:rsidR="00815F63" w14:paraId="333E7E7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C90B7A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E32091" w14:textId="77777777" w:rsidR="00815F63" w:rsidRDefault="005766E3" w:rsidP="0087371F">
            <w:r>
              <w:t>62</w:t>
            </w:r>
          </w:p>
        </w:tc>
        <w:tc>
          <w:tcPr>
            <w:tcW w:w="260" w:type="dxa"/>
            <w:tcBorders>
              <w:top w:val="nil"/>
              <w:left w:val="nil"/>
              <w:bottom w:val="nil"/>
              <w:right w:val="nil"/>
            </w:tcBorders>
            <w:tcMar>
              <w:top w:w="43" w:type="dxa"/>
              <w:left w:w="0" w:type="dxa"/>
              <w:bottom w:w="0" w:type="dxa"/>
              <w:right w:w="0" w:type="dxa"/>
            </w:tcMar>
            <w:vAlign w:val="bottom"/>
          </w:tcPr>
          <w:p w14:paraId="626547D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821C42" w14:textId="77777777" w:rsidR="00815F63" w:rsidRDefault="005766E3" w:rsidP="0087371F">
            <w:r>
              <w:t>Kommunale integreringstiltak</w:t>
            </w:r>
          </w:p>
        </w:tc>
        <w:tc>
          <w:tcPr>
            <w:tcW w:w="1200" w:type="dxa"/>
            <w:tcBorders>
              <w:top w:val="nil"/>
              <w:left w:val="nil"/>
              <w:bottom w:val="nil"/>
              <w:right w:val="nil"/>
            </w:tcBorders>
            <w:tcMar>
              <w:top w:w="43" w:type="dxa"/>
              <w:left w:w="0" w:type="dxa"/>
              <w:bottom w:w="0" w:type="dxa"/>
              <w:right w:w="0" w:type="dxa"/>
            </w:tcMar>
            <w:vAlign w:val="bottom"/>
          </w:tcPr>
          <w:p w14:paraId="3482F44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E3367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DAE57AB" w14:textId="77777777" w:rsidR="00815F63" w:rsidRDefault="005766E3" w:rsidP="00C12453">
            <w:pPr>
              <w:jc w:val="right"/>
            </w:pPr>
            <w:r>
              <w:t>291 393 000</w:t>
            </w:r>
          </w:p>
        </w:tc>
        <w:tc>
          <w:tcPr>
            <w:tcW w:w="180" w:type="dxa"/>
            <w:tcBorders>
              <w:top w:val="nil"/>
              <w:left w:val="nil"/>
              <w:bottom w:val="nil"/>
              <w:right w:val="nil"/>
            </w:tcBorders>
            <w:tcMar>
              <w:top w:w="43" w:type="dxa"/>
              <w:left w:w="0" w:type="dxa"/>
              <w:bottom w:w="0" w:type="dxa"/>
              <w:right w:w="0" w:type="dxa"/>
            </w:tcMar>
            <w:vAlign w:val="bottom"/>
          </w:tcPr>
          <w:p w14:paraId="7465F11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5DE10FD" w14:textId="77777777" w:rsidR="00815F63" w:rsidRDefault="00815F63" w:rsidP="00C12453">
            <w:pPr>
              <w:jc w:val="right"/>
            </w:pPr>
          </w:p>
        </w:tc>
      </w:tr>
      <w:tr w:rsidR="00815F63" w14:paraId="0ABAD3E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F86A32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B2DD5A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86B24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71219A" w14:textId="77777777" w:rsidR="00815F63" w:rsidRDefault="005766E3" w:rsidP="0087371F">
            <w:r>
              <w:t>Bosettingsordningen og integreringstilskudd, oppfølging</w:t>
            </w:r>
          </w:p>
        </w:tc>
        <w:tc>
          <w:tcPr>
            <w:tcW w:w="1200" w:type="dxa"/>
            <w:tcBorders>
              <w:top w:val="nil"/>
              <w:left w:val="nil"/>
              <w:bottom w:val="nil"/>
              <w:right w:val="nil"/>
            </w:tcBorders>
            <w:tcMar>
              <w:top w:w="43" w:type="dxa"/>
              <w:left w:w="0" w:type="dxa"/>
              <w:bottom w:w="0" w:type="dxa"/>
              <w:right w:w="0" w:type="dxa"/>
            </w:tcMar>
            <w:vAlign w:val="bottom"/>
          </w:tcPr>
          <w:p w14:paraId="0C22CE1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49043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233DD91" w14:textId="77777777" w:rsidR="00815F63" w:rsidRDefault="005766E3" w:rsidP="00C12453">
            <w:pPr>
              <w:jc w:val="right"/>
            </w:pPr>
            <w:r>
              <w:t>2 645 000</w:t>
            </w:r>
          </w:p>
        </w:tc>
        <w:tc>
          <w:tcPr>
            <w:tcW w:w="180" w:type="dxa"/>
            <w:tcBorders>
              <w:top w:val="nil"/>
              <w:left w:val="nil"/>
              <w:bottom w:val="nil"/>
              <w:right w:val="nil"/>
            </w:tcBorders>
            <w:tcMar>
              <w:top w:w="43" w:type="dxa"/>
              <w:left w:w="0" w:type="dxa"/>
              <w:bottom w:w="0" w:type="dxa"/>
              <w:right w:w="0" w:type="dxa"/>
            </w:tcMar>
            <w:vAlign w:val="bottom"/>
          </w:tcPr>
          <w:p w14:paraId="5AC7DBD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04AA578" w14:textId="77777777" w:rsidR="00815F63" w:rsidRDefault="00815F63" w:rsidP="00C12453">
            <w:pPr>
              <w:jc w:val="right"/>
            </w:pPr>
          </w:p>
        </w:tc>
      </w:tr>
      <w:tr w:rsidR="00815F63" w14:paraId="4BE8F0A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C60CA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84DC158"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9FF384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1E66BE" w14:textId="77777777" w:rsidR="00815F63" w:rsidRDefault="005766E3" w:rsidP="0087371F">
            <w:r>
              <w:t>Tilskudd til integreringsarbeid i regi av sivilsamfunn og frivillige organisasjoner</w:t>
            </w:r>
          </w:p>
        </w:tc>
        <w:tc>
          <w:tcPr>
            <w:tcW w:w="1200" w:type="dxa"/>
            <w:tcBorders>
              <w:top w:val="nil"/>
              <w:left w:val="nil"/>
              <w:bottom w:val="nil"/>
              <w:right w:val="nil"/>
            </w:tcBorders>
            <w:tcMar>
              <w:top w:w="43" w:type="dxa"/>
              <w:left w:w="0" w:type="dxa"/>
              <w:bottom w:w="0" w:type="dxa"/>
              <w:right w:w="0" w:type="dxa"/>
            </w:tcMar>
            <w:vAlign w:val="bottom"/>
          </w:tcPr>
          <w:p w14:paraId="6C5838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8CB4E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4044BBF" w14:textId="77777777" w:rsidR="00815F63" w:rsidRDefault="005766E3" w:rsidP="00C12453">
            <w:pPr>
              <w:jc w:val="right"/>
            </w:pPr>
            <w:r>
              <w:t>217 493 000</w:t>
            </w:r>
          </w:p>
        </w:tc>
        <w:tc>
          <w:tcPr>
            <w:tcW w:w="180" w:type="dxa"/>
            <w:tcBorders>
              <w:top w:val="nil"/>
              <w:left w:val="nil"/>
              <w:bottom w:val="nil"/>
              <w:right w:val="nil"/>
            </w:tcBorders>
            <w:tcMar>
              <w:top w:w="43" w:type="dxa"/>
              <w:left w:w="0" w:type="dxa"/>
              <w:bottom w:w="0" w:type="dxa"/>
              <w:right w:w="0" w:type="dxa"/>
            </w:tcMar>
            <w:vAlign w:val="bottom"/>
          </w:tcPr>
          <w:p w14:paraId="53DAABB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6FA5058" w14:textId="77777777" w:rsidR="00815F63" w:rsidRDefault="00815F63" w:rsidP="00C12453">
            <w:pPr>
              <w:jc w:val="right"/>
            </w:pPr>
          </w:p>
        </w:tc>
      </w:tr>
      <w:tr w:rsidR="00815F63" w14:paraId="7D887D5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265D2D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7578D6D"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4D9755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76CC1E" w14:textId="77777777" w:rsidR="00815F63" w:rsidRDefault="005766E3" w:rsidP="0087371F">
            <w:r>
              <w:t>Kvalifiseringsordninger for tolker</w:t>
            </w:r>
          </w:p>
        </w:tc>
        <w:tc>
          <w:tcPr>
            <w:tcW w:w="1200" w:type="dxa"/>
            <w:tcBorders>
              <w:top w:val="nil"/>
              <w:left w:val="nil"/>
              <w:bottom w:val="nil"/>
              <w:right w:val="nil"/>
            </w:tcBorders>
            <w:tcMar>
              <w:top w:w="43" w:type="dxa"/>
              <w:left w:w="0" w:type="dxa"/>
              <w:bottom w:w="0" w:type="dxa"/>
              <w:right w:w="0" w:type="dxa"/>
            </w:tcMar>
            <w:vAlign w:val="bottom"/>
          </w:tcPr>
          <w:p w14:paraId="2981620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99A8A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8E8559B" w14:textId="77777777" w:rsidR="00815F63" w:rsidRDefault="005766E3" w:rsidP="00C12453">
            <w:pPr>
              <w:jc w:val="right"/>
            </w:pPr>
            <w:r>
              <w:t>21 513 000</w:t>
            </w:r>
          </w:p>
        </w:tc>
        <w:tc>
          <w:tcPr>
            <w:tcW w:w="180" w:type="dxa"/>
            <w:tcBorders>
              <w:top w:val="nil"/>
              <w:left w:val="nil"/>
              <w:bottom w:val="nil"/>
              <w:right w:val="nil"/>
            </w:tcBorders>
            <w:tcMar>
              <w:top w:w="43" w:type="dxa"/>
              <w:left w:w="0" w:type="dxa"/>
              <w:bottom w:w="0" w:type="dxa"/>
              <w:right w:w="0" w:type="dxa"/>
            </w:tcMar>
            <w:vAlign w:val="bottom"/>
          </w:tcPr>
          <w:p w14:paraId="2428D89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E0A55C0" w14:textId="77777777" w:rsidR="00815F63" w:rsidRDefault="00815F63" w:rsidP="00C12453">
            <w:pPr>
              <w:jc w:val="right"/>
            </w:pPr>
          </w:p>
        </w:tc>
      </w:tr>
      <w:tr w:rsidR="00815F63" w14:paraId="14F0830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83E581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AC63536"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70F41D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2727DE"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5931621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8BE7A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0433528" w14:textId="77777777" w:rsidR="00815F63" w:rsidRDefault="005766E3" w:rsidP="00C12453">
            <w:pPr>
              <w:jc w:val="right"/>
            </w:pPr>
            <w:r>
              <w:t>20 150 000</w:t>
            </w:r>
          </w:p>
        </w:tc>
        <w:tc>
          <w:tcPr>
            <w:tcW w:w="180" w:type="dxa"/>
            <w:tcBorders>
              <w:top w:val="nil"/>
              <w:left w:val="nil"/>
              <w:bottom w:val="nil"/>
              <w:right w:val="nil"/>
            </w:tcBorders>
            <w:tcMar>
              <w:top w:w="43" w:type="dxa"/>
              <w:left w:w="0" w:type="dxa"/>
              <w:bottom w:w="0" w:type="dxa"/>
              <w:right w:w="0" w:type="dxa"/>
            </w:tcMar>
            <w:vAlign w:val="bottom"/>
          </w:tcPr>
          <w:p w14:paraId="3D5B158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A5689C7" w14:textId="77777777" w:rsidR="00815F63" w:rsidRDefault="005766E3" w:rsidP="00C12453">
            <w:pPr>
              <w:jc w:val="right"/>
            </w:pPr>
            <w:r>
              <w:t>26 017 994 000</w:t>
            </w:r>
          </w:p>
        </w:tc>
      </w:tr>
      <w:tr w:rsidR="00815F63" w14:paraId="65E2EDBC"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69DFF81D" w14:textId="77777777" w:rsidR="00815F63" w:rsidRDefault="005766E3" w:rsidP="0087371F">
            <w:r>
              <w:t>672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03E567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286E1B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B8E6AA6" w14:textId="77777777" w:rsidR="00815F63" w:rsidRDefault="005766E3" w:rsidP="0087371F">
            <w:r>
              <w:t>Opplæring i norsk og samfunnskunnskap for voksne innvandrere:</w:t>
            </w:r>
          </w:p>
        </w:tc>
        <w:tc>
          <w:tcPr>
            <w:tcW w:w="1200" w:type="dxa"/>
            <w:tcBorders>
              <w:top w:val="nil"/>
              <w:left w:val="nil"/>
              <w:bottom w:val="nil"/>
              <w:right w:val="nil"/>
            </w:tcBorders>
            <w:tcMar>
              <w:top w:w="43" w:type="dxa"/>
              <w:left w:w="0" w:type="dxa"/>
              <w:bottom w:w="0" w:type="dxa"/>
              <w:right w:w="0" w:type="dxa"/>
            </w:tcMar>
            <w:vAlign w:val="bottom"/>
          </w:tcPr>
          <w:p w14:paraId="719E201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43307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EA7802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AED1F9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5E24E4E" w14:textId="77777777" w:rsidR="00815F63" w:rsidRDefault="00815F63" w:rsidP="00C12453">
            <w:pPr>
              <w:jc w:val="right"/>
            </w:pPr>
          </w:p>
        </w:tc>
      </w:tr>
      <w:tr w:rsidR="00815F63" w14:paraId="7996A28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DC7389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D3A76A"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8CA79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97B44D"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8ECB8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72C27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9C0762" w14:textId="77777777" w:rsidR="00815F63" w:rsidRDefault="005766E3" w:rsidP="00C12453">
            <w:pPr>
              <w:jc w:val="right"/>
            </w:pPr>
            <w:r>
              <w:t>85 665 000</w:t>
            </w:r>
          </w:p>
        </w:tc>
        <w:tc>
          <w:tcPr>
            <w:tcW w:w="180" w:type="dxa"/>
            <w:tcBorders>
              <w:top w:val="nil"/>
              <w:left w:val="nil"/>
              <w:bottom w:val="nil"/>
              <w:right w:val="nil"/>
            </w:tcBorders>
            <w:tcMar>
              <w:top w:w="43" w:type="dxa"/>
              <w:left w:w="0" w:type="dxa"/>
              <w:bottom w:w="0" w:type="dxa"/>
              <w:right w:w="0" w:type="dxa"/>
            </w:tcMar>
            <w:vAlign w:val="bottom"/>
          </w:tcPr>
          <w:p w14:paraId="11D4098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E7D579C" w14:textId="77777777" w:rsidR="00815F63" w:rsidRDefault="00815F63" w:rsidP="00C12453">
            <w:pPr>
              <w:jc w:val="right"/>
            </w:pPr>
          </w:p>
        </w:tc>
      </w:tr>
      <w:tr w:rsidR="00815F63" w14:paraId="634995F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2E72C3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97A23B"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6937750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911484" w14:textId="77777777" w:rsidR="00815F63" w:rsidRDefault="005766E3" w:rsidP="0087371F">
            <w:r>
              <w:t>Prøver i norsk og samfunnskunnskap for voksne innvandrere</w:t>
            </w:r>
          </w:p>
        </w:tc>
        <w:tc>
          <w:tcPr>
            <w:tcW w:w="1200" w:type="dxa"/>
            <w:tcBorders>
              <w:top w:val="nil"/>
              <w:left w:val="nil"/>
              <w:bottom w:val="nil"/>
              <w:right w:val="nil"/>
            </w:tcBorders>
            <w:tcMar>
              <w:top w:w="43" w:type="dxa"/>
              <w:left w:w="0" w:type="dxa"/>
              <w:bottom w:w="0" w:type="dxa"/>
              <w:right w:w="0" w:type="dxa"/>
            </w:tcMar>
            <w:vAlign w:val="bottom"/>
          </w:tcPr>
          <w:p w14:paraId="4BCCBB4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3A97C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ADC5041" w14:textId="77777777" w:rsidR="00815F63" w:rsidRDefault="005766E3" w:rsidP="00C12453">
            <w:pPr>
              <w:jc w:val="right"/>
            </w:pPr>
            <w:r>
              <w:t>34 225 000</w:t>
            </w:r>
          </w:p>
        </w:tc>
        <w:tc>
          <w:tcPr>
            <w:tcW w:w="180" w:type="dxa"/>
            <w:tcBorders>
              <w:top w:val="nil"/>
              <w:left w:val="nil"/>
              <w:bottom w:val="nil"/>
              <w:right w:val="nil"/>
            </w:tcBorders>
            <w:tcMar>
              <w:top w:w="43" w:type="dxa"/>
              <w:left w:w="0" w:type="dxa"/>
              <w:bottom w:w="0" w:type="dxa"/>
              <w:right w:w="0" w:type="dxa"/>
            </w:tcMar>
            <w:vAlign w:val="bottom"/>
          </w:tcPr>
          <w:p w14:paraId="00FFAD9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BB39435" w14:textId="77777777" w:rsidR="00815F63" w:rsidRDefault="00815F63" w:rsidP="00C12453">
            <w:pPr>
              <w:jc w:val="right"/>
            </w:pPr>
          </w:p>
        </w:tc>
      </w:tr>
      <w:tr w:rsidR="00815F63" w14:paraId="4E804E1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90BDD1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72E389C"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433EB6C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F6BEBE"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0005FA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637C3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8A01F72" w14:textId="77777777" w:rsidR="00815F63" w:rsidRDefault="005766E3" w:rsidP="00C12453">
            <w:pPr>
              <w:jc w:val="right"/>
            </w:pPr>
            <w:r>
              <w:t>12 000 000</w:t>
            </w:r>
          </w:p>
        </w:tc>
        <w:tc>
          <w:tcPr>
            <w:tcW w:w="180" w:type="dxa"/>
            <w:tcBorders>
              <w:top w:val="nil"/>
              <w:left w:val="nil"/>
              <w:bottom w:val="nil"/>
              <w:right w:val="nil"/>
            </w:tcBorders>
            <w:tcMar>
              <w:top w:w="43" w:type="dxa"/>
              <w:left w:w="0" w:type="dxa"/>
              <w:bottom w:w="0" w:type="dxa"/>
              <w:right w:w="0" w:type="dxa"/>
            </w:tcMar>
            <w:vAlign w:val="bottom"/>
          </w:tcPr>
          <w:p w14:paraId="51E3225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1AA54B5" w14:textId="77777777" w:rsidR="00815F63" w:rsidRDefault="00815F63" w:rsidP="00C12453">
            <w:pPr>
              <w:jc w:val="right"/>
            </w:pPr>
          </w:p>
        </w:tc>
      </w:tr>
      <w:tr w:rsidR="00815F63" w14:paraId="2BA3A84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B4093E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762289"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3A17CF0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6D9FD9" w14:textId="77777777" w:rsidR="00815F63" w:rsidRDefault="005766E3" w:rsidP="0087371F">
            <w:r>
              <w:t>Tilskudd til opplæring i norsk og samfunnskunnskap for voksne innvandrere</w:t>
            </w:r>
          </w:p>
        </w:tc>
        <w:tc>
          <w:tcPr>
            <w:tcW w:w="1200" w:type="dxa"/>
            <w:tcBorders>
              <w:top w:val="nil"/>
              <w:left w:val="nil"/>
              <w:bottom w:val="nil"/>
              <w:right w:val="nil"/>
            </w:tcBorders>
            <w:tcMar>
              <w:top w:w="43" w:type="dxa"/>
              <w:left w:w="0" w:type="dxa"/>
              <w:bottom w:w="0" w:type="dxa"/>
              <w:right w:w="0" w:type="dxa"/>
            </w:tcMar>
            <w:vAlign w:val="bottom"/>
          </w:tcPr>
          <w:p w14:paraId="0E9A280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FEEA2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06A21A1" w14:textId="77777777" w:rsidR="00815F63" w:rsidRDefault="005766E3" w:rsidP="00C12453">
            <w:pPr>
              <w:jc w:val="right"/>
            </w:pPr>
            <w:r>
              <w:t>2 262 211 000</w:t>
            </w:r>
          </w:p>
        </w:tc>
        <w:tc>
          <w:tcPr>
            <w:tcW w:w="180" w:type="dxa"/>
            <w:tcBorders>
              <w:top w:val="nil"/>
              <w:left w:val="nil"/>
              <w:bottom w:val="nil"/>
              <w:right w:val="nil"/>
            </w:tcBorders>
            <w:tcMar>
              <w:top w:w="43" w:type="dxa"/>
              <w:left w:w="0" w:type="dxa"/>
              <w:bottom w:w="0" w:type="dxa"/>
              <w:right w:w="0" w:type="dxa"/>
            </w:tcMar>
            <w:vAlign w:val="bottom"/>
          </w:tcPr>
          <w:p w14:paraId="7298E53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E9D827B" w14:textId="77777777" w:rsidR="00815F63" w:rsidRDefault="00815F63" w:rsidP="00C12453">
            <w:pPr>
              <w:jc w:val="right"/>
            </w:pPr>
          </w:p>
        </w:tc>
      </w:tr>
      <w:tr w:rsidR="00815F63" w14:paraId="0D30CD8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07BDF3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B304ED9"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374DC84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0A1A59" w14:textId="77777777" w:rsidR="00815F63" w:rsidRDefault="005766E3" w:rsidP="0087371F">
            <w:r>
              <w:t>Kompetansekartlegging i mottak før bosetting</w:t>
            </w:r>
          </w:p>
        </w:tc>
        <w:tc>
          <w:tcPr>
            <w:tcW w:w="1200" w:type="dxa"/>
            <w:tcBorders>
              <w:top w:val="nil"/>
              <w:left w:val="nil"/>
              <w:bottom w:val="nil"/>
              <w:right w:val="nil"/>
            </w:tcBorders>
            <w:tcMar>
              <w:top w:w="43" w:type="dxa"/>
              <w:left w:w="0" w:type="dxa"/>
              <w:bottom w:w="0" w:type="dxa"/>
              <w:right w:w="0" w:type="dxa"/>
            </w:tcMar>
            <w:vAlign w:val="bottom"/>
          </w:tcPr>
          <w:p w14:paraId="24A1A32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FCA1F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1DEBDFF" w14:textId="77777777" w:rsidR="00815F63" w:rsidRDefault="005766E3" w:rsidP="00C12453">
            <w:pPr>
              <w:jc w:val="right"/>
            </w:pPr>
            <w:r>
              <w:t>1 045 000</w:t>
            </w:r>
          </w:p>
        </w:tc>
        <w:tc>
          <w:tcPr>
            <w:tcW w:w="180" w:type="dxa"/>
            <w:tcBorders>
              <w:top w:val="nil"/>
              <w:left w:val="nil"/>
              <w:bottom w:val="nil"/>
              <w:right w:val="nil"/>
            </w:tcBorders>
            <w:tcMar>
              <w:top w:w="43" w:type="dxa"/>
              <w:left w:w="0" w:type="dxa"/>
              <w:bottom w:w="0" w:type="dxa"/>
              <w:right w:w="0" w:type="dxa"/>
            </w:tcMar>
            <w:vAlign w:val="bottom"/>
          </w:tcPr>
          <w:p w14:paraId="392BD919"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234586A" w14:textId="77777777" w:rsidR="00815F63" w:rsidRDefault="005766E3" w:rsidP="00C12453">
            <w:pPr>
              <w:jc w:val="right"/>
            </w:pPr>
            <w:r>
              <w:t>2 395 146 000</w:t>
            </w:r>
          </w:p>
        </w:tc>
      </w:tr>
      <w:tr w:rsidR="00815F63" w14:paraId="280A906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449608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E09D70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A8A8D7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620657" w14:textId="77777777" w:rsidR="00815F63" w:rsidRDefault="005766E3" w:rsidP="0087371F">
            <w:r>
              <w:t>Sum Integrering og mangfold</w:t>
            </w:r>
          </w:p>
        </w:tc>
        <w:tc>
          <w:tcPr>
            <w:tcW w:w="1200" w:type="dxa"/>
            <w:tcBorders>
              <w:top w:val="nil"/>
              <w:left w:val="nil"/>
              <w:bottom w:val="nil"/>
              <w:right w:val="nil"/>
            </w:tcBorders>
            <w:tcMar>
              <w:top w:w="43" w:type="dxa"/>
              <w:left w:w="0" w:type="dxa"/>
              <w:bottom w:w="0" w:type="dxa"/>
              <w:right w:w="0" w:type="dxa"/>
            </w:tcMar>
            <w:vAlign w:val="bottom"/>
          </w:tcPr>
          <w:p w14:paraId="0B9A17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9628D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8A965D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5B5E478"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E0A9BDE" w14:textId="77777777" w:rsidR="00815F63" w:rsidRDefault="005766E3" w:rsidP="00C12453">
            <w:pPr>
              <w:jc w:val="right"/>
            </w:pPr>
            <w:r>
              <w:t>28 790 280 000</w:t>
            </w:r>
          </w:p>
        </w:tc>
      </w:tr>
      <w:tr w:rsidR="00815F63" w14:paraId="0B63AB7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852A9E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64C6DF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D226F6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1956E7" w14:textId="77777777" w:rsidR="00815F63" w:rsidRDefault="005766E3" w:rsidP="0087371F">
            <w:r>
              <w:t>Sum Arbeids- og inkluderingsdepartementet</w:t>
            </w:r>
          </w:p>
        </w:tc>
        <w:tc>
          <w:tcPr>
            <w:tcW w:w="1200" w:type="dxa"/>
            <w:tcBorders>
              <w:top w:val="nil"/>
              <w:left w:val="nil"/>
              <w:bottom w:val="nil"/>
              <w:right w:val="nil"/>
            </w:tcBorders>
            <w:tcMar>
              <w:top w:w="43" w:type="dxa"/>
              <w:left w:w="0" w:type="dxa"/>
              <w:bottom w:w="0" w:type="dxa"/>
              <w:right w:w="0" w:type="dxa"/>
            </w:tcMar>
            <w:vAlign w:val="bottom"/>
          </w:tcPr>
          <w:p w14:paraId="1027BF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EA545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BB241F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09A12C0"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1CE1E0C" w14:textId="77777777" w:rsidR="00815F63" w:rsidRDefault="005766E3" w:rsidP="00C12453">
            <w:pPr>
              <w:jc w:val="right"/>
            </w:pPr>
            <w:r>
              <w:t>71 641 484 000</w:t>
            </w:r>
          </w:p>
        </w:tc>
      </w:tr>
      <w:tr w:rsidR="00815F63" w14:paraId="7F3EC452"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9B4FC46" w14:textId="77777777" w:rsidR="00815F63" w:rsidRDefault="005766E3">
            <w:pPr>
              <w:pStyle w:val="tittel-gulbok1"/>
            </w:pPr>
            <w:r>
              <w:rPr>
                <w:w w:val="100"/>
                <w:sz w:val="21"/>
                <w:szCs w:val="21"/>
              </w:rPr>
              <w:t>Helse- og omsorgsdepartementet</w:t>
            </w:r>
          </w:p>
        </w:tc>
      </w:tr>
      <w:tr w:rsidR="00815F63" w14:paraId="2DE11A48"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5FE7527" w14:textId="77777777" w:rsidR="00815F63" w:rsidRDefault="005766E3">
            <w:pPr>
              <w:pStyle w:val="tittel-gulbok2"/>
            </w:pPr>
            <w:r>
              <w:rPr>
                <w:spacing w:val="21"/>
                <w:w w:val="100"/>
                <w:sz w:val="21"/>
                <w:szCs w:val="21"/>
              </w:rPr>
              <w:t>Helse- og omsorgsdepartementet mv.</w:t>
            </w:r>
          </w:p>
        </w:tc>
      </w:tr>
      <w:tr w:rsidR="00815F63" w14:paraId="206B60A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FBA1014" w14:textId="77777777" w:rsidR="00815F63" w:rsidRDefault="005766E3" w:rsidP="0087371F">
            <w:r>
              <w:t>700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07938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DB367B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9F2190" w14:textId="77777777" w:rsidR="00815F63" w:rsidRDefault="005766E3" w:rsidP="0087371F">
            <w:r>
              <w:t>Helse- og omsorgsdepartementet:</w:t>
            </w:r>
          </w:p>
        </w:tc>
        <w:tc>
          <w:tcPr>
            <w:tcW w:w="1200" w:type="dxa"/>
            <w:tcBorders>
              <w:top w:val="nil"/>
              <w:left w:val="nil"/>
              <w:bottom w:val="nil"/>
              <w:right w:val="nil"/>
            </w:tcBorders>
            <w:tcMar>
              <w:top w:w="43" w:type="dxa"/>
              <w:left w:w="0" w:type="dxa"/>
              <w:bottom w:w="0" w:type="dxa"/>
              <w:right w:w="0" w:type="dxa"/>
            </w:tcMar>
            <w:vAlign w:val="bottom"/>
          </w:tcPr>
          <w:p w14:paraId="11D766B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8CF07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CF211F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DA74F6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69DD7C4" w14:textId="77777777" w:rsidR="00815F63" w:rsidRDefault="00815F63" w:rsidP="00C12453">
            <w:pPr>
              <w:jc w:val="right"/>
            </w:pPr>
          </w:p>
        </w:tc>
      </w:tr>
      <w:tr w:rsidR="00815F63" w14:paraId="2A8569D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266E60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093060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35A83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7DFEE0"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6A796D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528A2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78BB28C" w14:textId="77777777" w:rsidR="00815F63" w:rsidRDefault="005766E3" w:rsidP="00C12453">
            <w:pPr>
              <w:jc w:val="right"/>
            </w:pPr>
            <w:r>
              <w:t>299 351 000</w:t>
            </w:r>
          </w:p>
        </w:tc>
        <w:tc>
          <w:tcPr>
            <w:tcW w:w="180" w:type="dxa"/>
            <w:tcBorders>
              <w:top w:val="nil"/>
              <w:left w:val="nil"/>
              <w:bottom w:val="nil"/>
              <w:right w:val="nil"/>
            </w:tcBorders>
            <w:tcMar>
              <w:top w:w="43" w:type="dxa"/>
              <w:left w:w="0" w:type="dxa"/>
              <w:bottom w:w="0" w:type="dxa"/>
              <w:right w:w="0" w:type="dxa"/>
            </w:tcMar>
            <w:vAlign w:val="bottom"/>
          </w:tcPr>
          <w:p w14:paraId="354D624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4C0FBB6" w14:textId="77777777" w:rsidR="00815F63" w:rsidRDefault="005766E3" w:rsidP="00C12453">
            <w:pPr>
              <w:jc w:val="right"/>
            </w:pPr>
            <w:r>
              <w:t>299 351 000</w:t>
            </w:r>
          </w:p>
        </w:tc>
      </w:tr>
      <w:tr w:rsidR="00815F63" w14:paraId="74191A4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B3AD065" w14:textId="77777777" w:rsidR="00815F63" w:rsidRDefault="005766E3" w:rsidP="0087371F">
            <w:r>
              <w:t>701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A59AAB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CF77AF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34FDAB" w14:textId="77777777" w:rsidR="00815F63" w:rsidRDefault="005766E3" w:rsidP="0087371F">
            <w:r>
              <w:t>Digitalisering i helse- og omsorgstjenesten:</w:t>
            </w:r>
          </w:p>
        </w:tc>
        <w:tc>
          <w:tcPr>
            <w:tcW w:w="1200" w:type="dxa"/>
            <w:tcBorders>
              <w:top w:val="nil"/>
              <w:left w:val="nil"/>
              <w:bottom w:val="nil"/>
              <w:right w:val="nil"/>
            </w:tcBorders>
            <w:tcMar>
              <w:top w:w="43" w:type="dxa"/>
              <w:left w:w="0" w:type="dxa"/>
              <w:bottom w:w="0" w:type="dxa"/>
              <w:right w:w="0" w:type="dxa"/>
            </w:tcMar>
            <w:vAlign w:val="bottom"/>
          </w:tcPr>
          <w:p w14:paraId="14F45BD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74355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E2E926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BB3974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3BFE74D" w14:textId="77777777" w:rsidR="00815F63" w:rsidRDefault="00815F63" w:rsidP="00C12453">
            <w:pPr>
              <w:jc w:val="right"/>
            </w:pPr>
          </w:p>
        </w:tc>
      </w:tr>
      <w:tr w:rsidR="00815F63" w14:paraId="58B1E63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2124DE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4308E9"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DB9876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8C19BD" w14:textId="77777777" w:rsidR="00815F63" w:rsidRDefault="005766E3" w:rsidP="0087371F">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16C43EA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A4621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A53C288" w14:textId="77777777" w:rsidR="00815F63" w:rsidRDefault="005766E3" w:rsidP="00C12453">
            <w:pPr>
              <w:jc w:val="right"/>
            </w:pPr>
            <w:r>
              <w:t>378 751 000</w:t>
            </w:r>
          </w:p>
        </w:tc>
        <w:tc>
          <w:tcPr>
            <w:tcW w:w="180" w:type="dxa"/>
            <w:tcBorders>
              <w:top w:val="nil"/>
              <w:left w:val="nil"/>
              <w:bottom w:val="nil"/>
              <w:right w:val="nil"/>
            </w:tcBorders>
            <w:tcMar>
              <w:top w:w="43" w:type="dxa"/>
              <w:left w:w="0" w:type="dxa"/>
              <w:bottom w:w="0" w:type="dxa"/>
              <w:right w:w="0" w:type="dxa"/>
            </w:tcMar>
            <w:vAlign w:val="bottom"/>
          </w:tcPr>
          <w:p w14:paraId="1A5A9B6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1085BAE" w14:textId="77777777" w:rsidR="00815F63" w:rsidRDefault="00815F63" w:rsidP="00C12453">
            <w:pPr>
              <w:jc w:val="right"/>
            </w:pPr>
          </w:p>
        </w:tc>
      </w:tr>
      <w:tr w:rsidR="00815F63" w14:paraId="0BD29CC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BD9661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2E78FE"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77E46CA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2A4933" w14:textId="77777777" w:rsidR="00815F63" w:rsidRDefault="005766E3" w:rsidP="0087371F">
            <w:r>
              <w:t>Tilskudd til helseteknologi i kommunal helse- og omsorgstjeneste</w:t>
            </w:r>
          </w:p>
        </w:tc>
        <w:tc>
          <w:tcPr>
            <w:tcW w:w="1200" w:type="dxa"/>
            <w:tcBorders>
              <w:top w:val="nil"/>
              <w:left w:val="nil"/>
              <w:bottom w:val="nil"/>
              <w:right w:val="nil"/>
            </w:tcBorders>
            <w:tcMar>
              <w:top w:w="43" w:type="dxa"/>
              <w:left w:w="0" w:type="dxa"/>
              <w:bottom w:w="0" w:type="dxa"/>
              <w:right w:w="0" w:type="dxa"/>
            </w:tcMar>
            <w:vAlign w:val="bottom"/>
          </w:tcPr>
          <w:p w14:paraId="1E46D1E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EFD42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AB97D8" w14:textId="77777777" w:rsidR="00815F63" w:rsidRDefault="005766E3" w:rsidP="00C12453">
            <w:pPr>
              <w:jc w:val="right"/>
            </w:pPr>
            <w:r>
              <w:t>56 700 000</w:t>
            </w:r>
          </w:p>
        </w:tc>
        <w:tc>
          <w:tcPr>
            <w:tcW w:w="180" w:type="dxa"/>
            <w:tcBorders>
              <w:top w:val="nil"/>
              <w:left w:val="nil"/>
              <w:bottom w:val="nil"/>
              <w:right w:val="nil"/>
            </w:tcBorders>
            <w:tcMar>
              <w:top w:w="43" w:type="dxa"/>
              <w:left w:w="0" w:type="dxa"/>
              <w:bottom w:w="0" w:type="dxa"/>
              <w:right w:w="0" w:type="dxa"/>
            </w:tcMar>
            <w:vAlign w:val="bottom"/>
          </w:tcPr>
          <w:p w14:paraId="15ECF69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EBDA0E7" w14:textId="77777777" w:rsidR="00815F63" w:rsidRDefault="00815F63" w:rsidP="00C12453">
            <w:pPr>
              <w:jc w:val="right"/>
            </w:pPr>
          </w:p>
        </w:tc>
      </w:tr>
      <w:tr w:rsidR="00815F63" w14:paraId="2638334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9D5567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63A4D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1B8BF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A99FE1" w14:textId="77777777" w:rsidR="00815F63" w:rsidRDefault="005766E3" w:rsidP="0087371F">
            <w:r>
              <w:t>Norsk Helsenett SF</w:t>
            </w:r>
          </w:p>
        </w:tc>
        <w:tc>
          <w:tcPr>
            <w:tcW w:w="1200" w:type="dxa"/>
            <w:tcBorders>
              <w:top w:val="nil"/>
              <w:left w:val="nil"/>
              <w:bottom w:val="nil"/>
              <w:right w:val="nil"/>
            </w:tcBorders>
            <w:tcMar>
              <w:top w:w="43" w:type="dxa"/>
              <w:left w:w="0" w:type="dxa"/>
              <w:bottom w:w="0" w:type="dxa"/>
              <w:right w:w="0" w:type="dxa"/>
            </w:tcMar>
            <w:vAlign w:val="bottom"/>
          </w:tcPr>
          <w:p w14:paraId="51674E3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302E6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A72105E" w14:textId="77777777" w:rsidR="00815F63" w:rsidRDefault="005766E3" w:rsidP="00C12453">
            <w:pPr>
              <w:jc w:val="right"/>
            </w:pPr>
            <w:r>
              <w:t>72 244 000</w:t>
            </w:r>
          </w:p>
        </w:tc>
        <w:tc>
          <w:tcPr>
            <w:tcW w:w="180" w:type="dxa"/>
            <w:tcBorders>
              <w:top w:val="nil"/>
              <w:left w:val="nil"/>
              <w:bottom w:val="nil"/>
              <w:right w:val="nil"/>
            </w:tcBorders>
            <w:tcMar>
              <w:top w:w="43" w:type="dxa"/>
              <w:left w:w="0" w:type="dxa"/>
              <w:bottom w:w="0" w:type="dxa"/>
              <w:right w:w="0" w:type="dxa"/>
            </w:tcMar>
            <w:vAlign w:val="bottom"/>
          </w:tcPr>
          <w:p w14:paraId="34EAE14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1D07C2A" w14:textId="77777777" w:rsidR="00815F63" w:rsidRDefault="00815F63" w:rsidP="00C12453">
            <w:pPr>
              <w:jc w:val="right"/>
            </w:pPr>
          </w:p>
        </w:tc>
      </w:tr>
      <w:tr w:rsidR="00815F63" w14:paraId="1A6E415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513BA0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0D38D54"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7EE1CEF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CDD8E2" w14:textId="77777777" w:rsidR="00815F63" w:rsidRDefault="005766E3" w:rsidP="0087371F">
            <w:r>
              <w:t>Tilskudd til innføring av helseteknologi i kommunal sektor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F06396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D431E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38C3C52" w14:textId="77777777" w:rsidR="00815F63" w:rsidRDefault="005766E3" w:rsidP="00C12453">
            <w:pPr>
              <w:jc w:val="right"/>
            </w:pPr>
            <w:r>
              <w:t>43 225 000</w:t>
            </w:r>
          </w:p>
        </w:tc>
        <w:tc>
          <w:tcPr>
            <w:tcW w:w="180" w:type="dxa"/>
            <w:tcBorders>
              <w:top w:val="nil"/>
              <w:left w:val="nil"/>
              <w:bottom w:val="nil"/>
              <w:right w:val="nil"/>
            </w:tcBorders>
            <w:tcMar>
              <w:top w:w="43" w:type="dxa"/>
              <w:left w:w="0" w:type="dxa"/>
              <w:bottom w:w="0" w:type="dxa"/>
              <w:right w:w="0" w:type="dxa"/>
            </w:tcMar>
            <w:vAlign w:val="bottom"/>
          </w:tcPr>
          <w:p w14:paraId="45F2ECD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37569F3" w14:textId="77777777" w:rsidR="00815F63" w:rsidRDefault="005766E3" w:rsidP="00C12453">
            <w:pPr>
              <w:jc w:val="right"/>
            </w:pPr>
            <w:r>
              <w:t>550 920 000</w:t>
            </w:r>
          </w:p>
        </w:tc>
      </w:tr>
      <w:tr w:rsidR="00815F63" w14:paraId="0E0243E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2CD1A3F" w14:textId="77777777" w:rsidR="00815F63" w:rsidRDefault="005766E3" w:rsidP="0087371F">
            <w:r>
              <w:t>702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174977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0E45D8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E47940" w14:textId="77777777" w:rsidR="00815F63" w:rsidRDefault="005766E3" w:rsidP="0087371F">
            <w:r>
              <w:t>Beredskap:</w:t>
            </w:r>
          </w:p>
        </w:tc>
        <w:tc>
          <w:tcPr>
            <w:tcW w:w="1200" w:type="dxa"/>
            <w:tcBorders>
              <w:top w:val="nil"/>
              <w:left w:val="nil"/>
              <w:bottom w:val="nil"/>
              <w:right w:val="nil"/>
            </w:tcBorders>
            <w:tcMar>
              <w:top w:w="43" w:type="dxa"/>
              <w:left w:w="0" w:type="dxa"/>
              <w:bottom w:w="0" w:type="dxa"/>
              <w:right w:w="0" w:type="dxa"/>
            </w:tcMar>
            <w:vAlign w:val="bottom"/>
          </w:tcPr>
          <w:p w14:paraId="4F0C867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8F1A2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2EB60B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AE989A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C5257E2" w14:textId="77777777" w:rsidR="00815F63" w:rsidRDefault="00815F63" w:rsidP="00C12453">
            <w:pPr>
              <w:jc w:val="right"/>
            </w:pPr>
          </w:p>
        </w:tc>
      </w:tr>
      <w:tr w:rsidR="00815F63" w14:paraId="0E2C202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7F2F33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697514"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EBD298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EFE349" w14:textId="77777777" w:rsidR="00815F63" w:rsidRDefault="005766E3" w:rsidP="0087371F">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42EF321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60D27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677686A" w14:textId="77777777" w:rsidR="00815F63" w:rsidRDefault="005766E3" w:rsidP="00C12453">
            <w:pPr>
              <w:jc w:val="right"/>
            </w:pPr>
            <w:r>
              <w:t>36 073 000</w:t>
            </w:r>
          </w:p>
        </w:tc>
        <w:tc>
          <w:tcPr>
            <w:tcW w:w="180" w:type="dxa"/>
            <w:tcBorders>
              <w:top w:val="nil"/>
              <w:left w:val="nil"/>
              <w:bottom w:val="nil"/>
              <w:right w:val="nil"/>
            </w:tcBorders>
            <w:tcMar>
              <w:top w:w="43" w:type="dxa"/>
              <w:left w:w="0" w:type="dxa"/>
              <w:bottom w:w="0" w:type="dxa"/>
              <w:right w:w="0" w:type="dxa"/>
            </w:tcMar>
            <w:vAlign w:val="bottom"/>
          </w:tcPr>
          <w:p w14:paraId="1DED791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A4BEF67" w14:textId="77777777" w:rsidR="00815F63" w:rsidRDefault="00815F63" w:rsidP="00C12453">
            <w:pPr>
              <w:jc w:val="right"/>
            </w:pPr>
          </w:p>
        </w:tc>
      </w:tr>
      <w:tr w:rsidR="00815F63" w14:paraId="772B9C3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DDA5AE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DEF90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103A36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A1ADC5" w14:textId="77777777" w:rsidR="00815F63" w:rsidRDefault="005766E3" w:rsidP="0087371F">
            <w:r>
              <w:t>Tilskudd</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0C942D3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9872B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275FCD3" w14:textId="77777777" w:rsidR="00815F63" w:rsidRDefault="005766E3" w:rsidP="00C12453">
            <w:pPr>
              <w:jc w:val="right"/>
            </w:pPr>
            <w:r>
              <w:t>4 635 000</w:t>
            </w:r>
          </w:p>
        </w:tc>
        <w:tc>
          <w:tcPr>
            <w:tcW w:w="180" w:type="dxa"/>
            <w:tcBorders>
              <w:top w:val="nil"/>
              <w:left w:val="nil"/>
              <w:bottom w:val="nil"/>
              <w:right w:val="nil"/>
            </w:tcBorders>
            <w:tcMar>
              <w:top w:w="43" w:type="dxa"/>
              <w:left w:w="0" w:type="dxa"/>
              <w:bottom w:w="0" w:type="dxa"/>
              <w:right w:w="0" w:type="dxa"/>
            </w:tcMar>
            <w:vAlign w:val="bottom"/>
          </w:tcPr>
          <w:p w14:paraId="5370E76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D6AD9A0" w14:textId="77777777" w:rsidR="00815F63" w:rsidRDefault="00815F63" w:rsidP="00C12453">
            <w:pPr>
              <w:jc w:val="right"/>
            </w:pPr>
          </w:p>
        </w:tc>
      </w:tr>
      <w:tr w:rsidR="00815F63" w14:paraId="52E3350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F15336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614065"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CF03DF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859C9F" w14:textId="77777777" w:rsidR="00815F63" w:rsidRDefault="005766E3" w:rsidP="0087371F">
            <w:r>
              <w:t>Kompensasjon til legemiddelgrossister</w:t>
            </w:r>
          </w:p>
        </w:tc>
        <w:tc>
          <w:tcPr>
            <w:tcW w:w="1200" w:type="dxa"/>
            <w:tcBorders>
              <w:top w:val="nil"/>
              <w:left w:val="nil"/>
              <w:bottom w:val="nil"/>
              <w:right w:val="nil"/>
            </w:tcBorders>
            <w:tcMar>
              <w:top w:w="43" w:type="dxa"/>
              <w:left w:w="0" w:type="dxa"/>
              <w:bottom w:w="0" w:type="dxa"/>
              <w:right w:w="0" w:type="dxa"/>
            </w:tcMar>
            <w:vAlign w:val="bottom"/>
          </w:tcPr>
          <w:p w14:paraId="3BD657A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ED7DF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A06D7A2" w14:textId="77777777" w:rsidR="00815F63" w:rsidRDefault="005766E3" w:rsidP="00C12453">
            <w:pPr>
              <w:jc w:val="right"/>
            </w:pPr>
            <w:r>
              <w:t>74 892 000</w:t>
            </w:r>
          </w:p>
        </w:tc>
        <w:tc>
          <w:tcPr>
            <w:tcW w:w="180" w:type="dxa"/>
            <w:tcBorders>
              <w:top w:val="nil"/>
              <w:left w:val="nil"/>
              <w:bottom w:val="nil"/>
              <w:right w:val="nil"/>
            </w:tcBorders>
            <w:tcMar>
              <w:top w:w="43" w:type="dxa"/>
              <w:left w:w="0" w:type="dxa"/>
              <w:bottom w:w="0" w:type="dxa"/>
              <w:right w:w="0" w:type="dxa"/>
            </w:tcMar>
            <w:vAlign w:val="bottom"/>
          </w:tcPr>
          <w:p w14:paraId="338B265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C4A8BD4" w14:textId="77777777" w:rsidR="00815F63" w:rsidRDefault="005766E3" w:rsidP="00C12453">
            <w:pPr>
              <w:jc w:val="right"/>
            </w:pPr>
            <w:r>
              <w:t>115 600 000</w:t>
            </w:r>
          </w:p>
        </w:tc>
      </w:tr>
      <w:tr w:rsidR="00815F63" w14:paraId="1F43336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1756444" w14:textId="77777777" w:rsidR="00815F63" w:rsidRDefault="005766E3" w:rsidP="0087371F">
            <w:r>
              <w:t>703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F947D0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E8DB7A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CC8040" w14:textId="77777777" w:rsidR="00815F63" w:rsidRDefault="005766E3" w:rsidP="0087371F">
            <w:r>
              <w:t>Internasjonalt samarbeid:</w:t>
            </w:r>
          </w:p>
        </w:tc>
        <w:tc>
          <w:tcPr>
            <w:tcW w:w="1200" w:type="dxa"/>
            <w:tcBorders>
              <w:top w:val="nil"/>
              <w:left w:val="nil"/>
              <w:bottom w:val="nil"/>
              <w:right w:val="nil"/>
            </w:tcBorders>
            <w:tcMar>
              <w:top w:w="43" w:type="dxa"/>
              <w:left w:w="0" w:type="dxa"/>
              <w:bottom w:w="0" w:type="dxa"/>
              <w:right w:w="0" w:type="dxa"/>
            </w:tcMar>
            <w:vAlign w:val="bottom"/>
          </w:tcPr>
          <w:p w14:paraId="096102A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AE72C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4759D5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F22388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EDE3FD2" w14:textId="77777777" w:rsidR="00815F63" w:rsidRDefault="00815F63" w:rsidP="00C12453">
            <w:pPr>
              <w:jc w:val="right"/>
            </w:pPr>
          </w:p>
        </w:tc>
      </w:tr>
      <w:tr w:rsidR="00815F63" w14:paraId="7CFA455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017E7A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1E1D4C"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E56D8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C55BE4"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26331A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74251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CBEB168" w14:textId="77777777" w:rsidR="00815F63" w:rsidRDefault="005766E3" w:rsidP="00C12453">
            <w:pPr>
              <w:jc w:val="right"/>
            </w:pPr>
            <w:r>
              <w:t>12 813 000</w:t>
            </w:r>
          </w:p>
        </w:tc>
        <w:tc>
          <w:tcPr>
            <w:tcW w:w="180" w:type="dxa"/>
            <w:tcBorders>
              <w:top w:val="nil"/>
              <w:left w:val="nil"/>
              <w:bottom w:val="nil"/>
              <w:right w:val="nil"/>
            </w:tcBorders>
            <w:tcMar>
              <w:top w:w="43" w:type="dxa"/>
              <w:left w:w="0" w:type="dxa"/>
              <w:bottom w:w="0" w:type="dxa"/>
              <w:right w:w="0" w:type="dxa"/>
            </w:tcMar>
            <w:vAlign w:val="bottom"/>
          </w:tcPr>
          <w:p w14:paraId="2AA89E0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1C42633" w14:textId="77777777" w:rsidR="00815F63" w:rsidRDefault="00815F63" w:rsidP="00C12453">
            <w:pPr>
              <w:jc w:val="right"/>
            </w:pPr>
          </w:p>
        </w:tc>
      </w:tr>
      <w:tr w:rsidR="00815F63" w14:paraId="29C922F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8424FF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0306F6"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762EB66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1764C0" w14:textId="77777777" w:rsidR="00815F63" w:rsidRDefault="005766E3" w:rsidP="0087371F">
            <w:r>
              <w:t>Internasjonale organisasjoner</w:t>
            </w:r>
          </w:p>
        </w:tc>
        <w:tc>
          <w:tcPr>
            <w:tcW w:w="1200" w:type="dxa"/>
            <w:tcBorders>
              <w:top w:val="nil"/>
              <w:left w:val="nil"/>
              <w:bottom w:val="nil"/>
              <w:right w:val="nil"/>
            </w:tcBorders>
            <w:tcMar>
              <w:top w:w="43" w:type="dxa"/>
              <w:left w:w="0" w:type="dxa"/>
              <w:bottom w:w="0" w:type="dxa"/>
              <w:right w:w="0" w:type="dxa"/>
            </w:tcMar>
            <w:vAlign w:val="bottom"/>
          </w:tcPr>
          <w:p w14:paraId="11811EE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8B2ED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3913E1B" w14:textId="77777777" w:rsidR="00815F63" w:rsidRDefault="005766E3" w:rsidP="00C12453">
            <w:pPr>
              <w:jc w:val="right"/>
            </w:pPr>
            <w:r>
              <w:t>271 917 000</w:t>
            </w:r>
          </w:p>
        </w:tc>
        <w:tc>
          <w:tcPr>
            <w:tcW w:w="180" w:type="dxa"/>
            <w:tcBorders>
              <w:top w:val="nil"/>
              <w:left w:val="nil"/>
              <w:bottom w:val="nil"/>
              <w:right w:val="nil"/>
            </w:tcBorders>
            <w:tcMar>
              <w:top w:w="43" w:type="dxa"/>
              <w:left w:w="0" w:type="dxa"/>
              <w:bottom w:w="0" w:type="dxa"/>
              <w:right w:w="0" w:type="dxa"/>
            </w:tcMar>
            <w:vAlign w:val="bottom"/>
          </w:tcPr>
          <w:p w14:paraId="260874A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D6F8189" w14:textId="77777777" w:rsidR="00815F63" w:rsidRDefault="00815F63" w:rsidP="00C12453">
            <w:pPr>
              <w:jc w:val="right"/>
            </w:pPr>
          </w:p>
        </w:tc>
      </w:tr>
      <w:tr w:rsidR="00815F63" w14:paraId="363E814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44F081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6F53FB5"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0999B9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7AC0E5" w14:textId="77777777" w:rsidR="00815F63" w:rsidRDefault="005766E3" w:rsidP="0087371F">
            <w:r>
              <w:t>Tilskudd til Verdens helseorganisasjon (WHO)</w:t>
            </w:r>
          </w:p>
        </w:tc>
        <w:tc>
          <w:tcPr>
            <w:tcW w:w="1200" w:type="dxa"/>
            <w:tcBorders>
              <w:top w:val="nil"/>
              <w:left w:val="nil"/>
              <w:bottom w:val="nil"/>
              <w:right w:val="nil"/>
            </w:tcBorders>
            <w:tcMar>
              <w:top w:w="43" w:type="dxa"/>
              <w:left w:w="0" w:type="dxa"/>
              <w:bottom w:w="0" w:type="dxa"/>
              <w:right w:w="0" w:type="dxa"/>
            </w:tcMar>
            <w:vAlign w:val="bottom"/>
          </w:tcPr>
          <w:p w14:paraId="25470AF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7BEC7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A2C3393" w14:textId="77777777" w:rsidR="00815F63" w:rsidRDefault="005766E3" w:rsidP="00C12453">
            <w:pPr>
              <w:jc w:val="right"/>
            </w:pPr>
            <w:r>
              <w:t>22 453 000</w:t>
            </w:r>
          </w:p>
        </w:tc>
        <w:tc>
          <w:tcPr>
            <w:tcW w:w="180" w:type="dxa"/>
            <w:tcBorders>
              <w:top w:val="nil"/>
              <w:left w:val="nil"/>
              <w:bottom w:val="nil"/>
              <w:right w:val="nil"/>
            </w:tcBorders>
            <w:tcMar>
              <w:top w:w="43" w:type="dxa"/>
              <w:left w:w="0" w:type="dxa"/>
              <w:bottom w:w="0" w:type="dxa"/>
              <w:right w:w="0" w:type="dxa"/>
            </w:tcMar>
            <w:vAlign w:val="bottom"/>
          </w:tcPr>
          <w:p w14:paraId="0CC3892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470CB92" w14:textId="77777777" w:rsidR="00815F63" w:rsidRDefault="005766E3" w:rsidP="00C12453">
            <w:pPr>
              <w:jc w:val="right"/>
            </w:pPr>
            <w:r>
              <w:t>307 183 000</w:t>
            </w:r>
          </w:p>
        </w:tc>
      </w:tr>
      <w:tr w:rsidR="00815F63" w14:paraId="4D15B6B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6F3119C" w14:textId="77777777" w:rsidR="00815F63" w:rsidRDefault="005766E3" w:rsidP="0087371F">
            <w:r>
              <w:t>704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F74EB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B93691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329FEB" w14:textId="77777777" w:rsidR="00815F63" w:rsidRDefault="005766E3" w:rsidP="0087371F">
            <w:r>
              <w:t>Norsk helsearkiv:</w:t>
            </w:r>
          </w:p>
        </w:tc>
        <w:tc>
          <w:tcPr>
            <w:tcW w:w="1200" w:type="dxa"/>
            <w:tcBorders>
              <w:top w:val="nil"/>
              <w:left w:val="nil"/>
              <w:bottom w:val="nil"/>
              <w:right w:val="nil"/>
            </w:tcBorders>
            <w:tcMar>
              <w:top w:w="43" w:type="dxa"/>
              <w:left w:w="0" w:type="dxa"/>
              <w:bottom w:w="0" w:type="dxa"/>
              <w:right w:w="0" w:type="dxa"/>
            </w:tcMar>
            <w:vAlign w:val="bottom"/>
          </w:tcPr>
          <w:p w14:paraId="6E2DE63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E4CE4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C94F2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2EF812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939E512" w14:textId="77777777" w:rsidR="00815F63" w:rsidRDefault="00815F63" w:rsidP="00C12453">
            <w:pPr>
              <w:jc w:val="right"/>
            </w:pPr>
          </w:p>
        </w:tc>
      </w:tr>
      <w:tr w:rsidR="00815F63" w14:paraId="4BB0077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50F2F6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9B0AC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0F8D47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FB120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EF0412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FF890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3396715" w14:textId="77777777" w:rsidR="00815F63" w:rsidRDefault="005766E3" w:rsidP="00C12453">
            <w:pPr>
              <w:jc w:val="right"/>
            </w:pPr>
            <w:r>
              <w:t>70 924 000</w:t>
            </w:r>
          </w:p>
        </w:tc>
        <w:tc>
          <w:tcPr>
            <w:tcW w:w="180" w:type="dxa"/>
            <w:tcBorders>
              <w:top w:val="nil"/>
              <w:left w:val="nil"/>
              <w:bottom w:val="nil"/>
              <w:right w:val="nil"/>
            </w:tcBorders>
            <w:tcMar>
              <w:top w:w="43" w:type="dxa"/>
              <w:left w:w="0" w:type="dxa"/>
              <w:bottom w:w="0" w:type="dxa"/>
              <w:right w:w="0" w:type="dxa"/>
            </w:tcMar>
            <w:vAlign w:val="bottom"/>
          </w:tcPr>
          <w:p w14:paraId="4C343C5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FA9EF0" w14:textId="77777777" w:rsidR="00815F63" w:rsidRDefault="00815F63" w:rsidP="00C12453">
            <w:pPr>
              <w:jc w:val="right"/>
            </w:pPr>
          </w:p>
        </w:tc>
      </w:tr>
      <w:tr w:rsidR="00815F63" w14:paraId="26DCE26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B1A8B5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6043CE"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C15D5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BED519"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00214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E875E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300CBC1" w14:textId="77777777" w:rsidR="00815F63" w:rsidRDefault="005766E3" w:rsidP="00C12453">
            <w:pPr>
              <w:jc w:val="right"/>
            </w:pPr>
            <w:r>
              <w:t>9 498 000</w:t>
            </w:r>
          </w:p>
        </w:tc>
        <w:tc>
          <w:tcPr>
            <w:tcW w:w="180" w:type="dxa"/>
            <w:tcBorders>
              <w:top w:val="nil"/>
              <w:left w:val="nil"/>
              <w:bottom w:val="nil"/>
              <w:right w:val="nil"/>
            </w:tcBorders>
            <w:tcMar>
              <w:top w:w="43" w:type="dxa"/>
              <w:left w:w="0" w:type="dxa"/>
              <w:bottom w:w="0" w:type="dxa"/>
              <w:right w:w="0" w:type="dxa"/>
            </w:tcMar>
            <w:vAlign w:val="bottom"/>
          </w:tcPr>
          <w:p w14:paraId="30958FF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4C0E34C" w14:textId="77777777" w:rsidR="00815F63" w:rsidRDefault="005766E3" w:rsidP="00C12453">
            <w:pPr>
              <w:jc w:val="right"/>
            </w:pPr>
            <w:r>
              <w:t>80 422 000</w:t>
            </w:r>
          </w:p>
        </w:tc>
      </w:tr>
      <w:tr w:rsidR="00815F63" w14:paraId="1D93E71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2E5822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9BFB12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9FBA62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621B1C9"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25AE256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DE329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B47B7F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968D11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52A949C" w14:textId="77777777" w:rsidR="00815F63" w:rsidRDefault="00815F63" w:rsidP="00C12453">
            <w:pPr>
              <w:jc w:val="right"/>
            </w:pPr>
          </w:p>
        </w:tc>
      </w:tr>
      <w:tr w:rsidR="00815F63" w14:paraId="4904D4B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E1401BD" w14:textId="77777777" w:rsidR="00815F63" w:rsidRDefault="005766E3" w:rsidP="0087371F">
            <w:r>
              <w:t>709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093A0F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A927CB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C67A3B" w14:textId="77777777" w:rsidR="00815F63" w:rsidRDefault="005766E3" w:rsidP="0087371F">
            <w:r>
              <w:t>Pasient- og brukerombud:</w:t>
            </w:r>
          </w:p>
        </w:tc>
        <w:tc>
          <w:tcPr>
            <w:tcW w:w="1200" w:type="dxa"/>
            <w:tcBorders>
              <w:top w:val="nil"/>
              <w:left w:val="nil"/>
              <w:bottom w:val="nil"/>
              <w:right w:val="nil"/>
            </w:tcBorders>
            <w:tcMar>
              <w:top w:w="43" w:type="dxa"/>
              <w:left w:w="0" w:type="dxa"/>
              <w:bottom w:w="0" w:type="dxa"/>
              <w:right w:w="0" w:type="dxa"/>
            </w:tcMar>
            <w:vAlign w:val="bottom"/>
          </w:tcPr>
          <w:p w14:paraId="294BDA7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07CC9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C405E6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C733D7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C09A4D1" w14:textId="77777777" w:rsidR="00815F63" w:rsidRDefault="00815F63" w:rsidP="00C12453">
            <w:pPr>
              <w:jc w:val="right"/>
            </w:pPr>
          </w:p>
        </w:tc>
      </w:tr>
      <w:tr w:rsidR="00815F63" w14:paraId="4E02246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9626FB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65830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1603D1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14993D"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54772A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05708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8BB471C" w14:textId="77777777" w:rsidR="00815F63" w:rsidRDefault="005766E3" w:rsidP="00C12453">
            <w:pPr>
              <w:jc w:val="right"/>
            </w:pPr>
            <w:r>
              <w:t>87 193 000</w:t>
            </w:r>
          </w:p>
        </w:tc>
        <w:tc>
          <w:tcPr>
            <w:tcW w:w="180" w:type="dxa"/>
            <w:tcBorders>
              <w:top w:val="nil"/>
              <w:left w:val="nil"/>
              <w:bottom w:val="nil"/>
              <w:right w:val="nil"/>
            </w:tcBorders>
            <w:tcMar>
              <w:top w:w="43" w:type="dxa"/>
              <w:left w:w="0" w:type="dxa"/>
              <w:bottom w:w="0" w:type="dxa"/>
              <w:right w:w="0" w:type="dxa"/>
            </w:tcMar>
            <w:vAlign w:val="bottom"/>
          </w:tcPr>
          <w:p w14:paraId="33A3C302"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C7CE24B" w14:textId="77777777" w:rsidR="00815F63" w:rsidRDefault="005766E3" w:rsidP="00C12453">
            <w:pPr>
              <w:jc w:val="right"/>
            </w:pPr>
            <w:r>
              <w:t>87 193 000</w:t>
            </w:r>
          </w:p>
        </w:tc>
      </w:tr>
      <w:tr w:rsidR="00815F63" w14:paraId="69632CD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33C208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4B86D9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2526EC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700E60" w14:textId="77777777" w:rsidR="00815F63" w:rsidRDefault="005766E3" w:rsidP="0087371F">
            <w:r>
              <w:t>Sum Helse- og omsorgsdepartementet mv.</w:t>
            </w:r>
          </w:p>
        </w:tc>
        <w:tc>
          <w:tcPr>
            <w:tcW w:w="1200" w:type="dxa"/>
            <w:tcBorders>
              <w:top w:val="nil"/>
              <w:left w:val="nil"/>
              <w:bottom w:val="nil"/>
              <w:right w:val="nil"/>
            </w:tcBorders>
            <w:tcMar>
              <w:top w:w="43" w:type="dxa"/>
              <w:left w:w="0" w:type="dxa"/>
              <w:bottom w:w="0" w:type="dxa"/>
              <w:right w:w="0" w:type="dxa"/>
            </w:tcMar>
            <w:vAlign w:val="bottom"/>
          </w:tcPr>
          <w:p w14:paraId="58E443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ED432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437266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2C956CD"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113A30F" w14:textId="77777777" w:rsidR="00815F63" w:rsidRDefault="005766E3" w:rsidP="00C12453">
            <w:pPr>
              <w:jc w:val="right"/>
            </w:pPr>
            <w:r>
              <w:t>1 440 669 000</w:t>
            </w:r>
          </w:p>
        </w:tc>
      </w:tr>
      <w:tr w:rsidR="00815F63" w14:paraId="03A3D186"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1CBC6CBA" w14:textId="77777777" w:rsidR="00815F63" w:rsidRDefault="005766E3">
            <w:pPr>
              <w:pStyle w:val="tittel-gulbok2"/>
            </w:pPr>
            <w:r>
              <w:rPr>
                <w:spacing w:val="21"/>
                <w:w w:val="100"/>
                <w:sz w:val="21"/>
                <w:szCs w:val="21"/>
              </w:rPr>
              <w:t>Folkehelse mv.</w:t>
            </w:r>
          </w:p>
        </w:tc>
      </w:tr>
      <w:tr w:rsidR="00815F63" w14:paraId="691A13F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EA9ACC4" w14:textId="77777777" w:rsidR="00815F63" w:rsidRDefault="005766E3" w:rsidP="0087371F">
            <w:r>
              <w:t>710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E559FB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5DBFD8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99EEAB" w14:textId="77777777" w:rsidR="00815F63" w:rsidRDefault="005766E3" w:rsidP="0087371F">
            <w:r>
              <w:t>Vaksiner mv.:</w:t>
            </w:r>
          </w:p>
        </w:tc>
        <w:tc>
          <w:tcPr>
            <w:tcW w:w="1200" w:type="dxa"/>
            <w:tcBorders>
              <w:top w:val="nil"/>
              <w:left w:val="nil"/>
              <w:bottom w:val="nil"/>
              <w:right w:val="nil"/>
            </w:tcBorders>
            <w:tcMar>
              <w:top w:w="43" w:type="dxa"/>
              <w:left w:w="0" w:type="dxa"/>
              <w:bottom w:w="0" w:type="dxa"/>
              <w:right w:w="0" w:type="dxa"/>
            </w:tcMar>
            <w:vAlign w:val="bottom"/>
          </w:tcPr>
          <w:p w14:paraId="236613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F4C58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24A27D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1E7BA4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1E2E93A" w14:textId="77777777" w:rsidR="00815F63" w:rsidRDefault="00815F63" w:rsidP="00C12453">
            <w:pPr>
              <w:jc w:val="right"/>
            </w:pPr>
          </w:p>
        </w:tc>
      </w:tr>
      <w:tr w:rsidR="00815F63" w14:paraId="37F8A31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87CB68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3745EE5"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26953F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C68C8A"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50A35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C248A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F6A7DA0" w14:textId="77777777" w:rsidR="00815F63" w:rsidRDefault="005766E3" w:rsidP="00C12453">
            <w:pPr>
              <w:jc w:val="right"/>
            </w:pPr>
            <w:r>
              <w:t>296 402 000</w:t>
            </w:r>
          </w:p>
        </w:tc>
        <w:tc>
          <w:tcPr>
            <w:tcW w:w="180" w:type="dxa"/>
            <w:tcBorders>
              <w:top w:val="nil"/>
              <w:left w:val="nil"/>
              <w:bottom w:val="nil"/>
              <w:right w:val="nil"/>
            </w:tcBorders>
            <w:tcMar>
              <w:top w:w="43" w:type="dxa"/>
              <w:left w:w="0" w:type="dxa"/>
              <w:bottom w:w="0" w:type="dxa"/>
              <w:right w:w="0" w:type="dxa"/>
            </w:tcMar>
            <w:vAlign w:val="bottom"/>
          </w:tcPr>
          <w:p w14:paraId="03620AC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343B80C" w14:textId="77777777" w:rsidR="00815F63" w:rsidRDefault="00815F63" w:rsidP="00C12453">
            <w:pPr>
              <w:jc w:val="right"/>
            </w:pPr>
          </w:p>
        </w:tc>
      </w:tr>
      <w:tr w:rsidR="00815F63" w14:paraId="6B5085C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8947C9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37BCC1F"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4F52AE5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F7C4E2" w14:textId="77777777" w:rsidR="00815F63" w:rsidRDefault="005766E3" w:rsidP="0087371F">
            <w:r>
              <w:t>Salgs- og beredskapsprodukter m.m.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948D43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01173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6E49AC2" w14:textId="77777777" w:rsidR="00815F63" w:rsidRDefault="005766E3" w:rsidP="00C12453">
            <w:pPr>
              <w:jc w:val="right"/>
            </w:pPr>
            <w:r>
              <w:t>221 809 000</w:t>
            </w:r>
          </w:p>
        </w:tc>
        <w:tc>
          <w:tcPr>
            <w:tcW w:w="180" w:type="dxa"/>
            <w:tcBorders>
              <w:top w:val="nil"/>
              <w:left w:val="nil"/>
              <w:bottom w:val="nil"/>
              <w:right w:val="nil"/>
            </w:tcBorders>
            <w:tcMar>
              <w:top w:w="43" w:type="dxa"/>
              <w:left w:w="0" w:type="dxa"/>
              <w:bottom w:w="0" w:type="dxa"/>
              <w:right w:w="0" w:type="dxa"/>
            </w:tcMar>
            <w:vAlign w:val="bottom"/>
          </w:tcPr>
          <w:p w14:paraId="2B11CF0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540357A" w14:textId="77777777" w:rsidR="00815F63" w:rsidRDefault="00815F63" w:rsidP="00C12453">
            <w:pPr>
              <w:jc w:val="right"/>
            </w:pPr>
          </w:p>
        </w:tc>
      </w:tr>
      <w:tr w:rsidR="00815F63" w14:paraId="1CBE827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B28F1D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D1C68D"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56BAF11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BF6EA5" w14:textId="77777777" w:rsidR="00815F63" w:rsidRDefault="005766E3" w:rsidP="0087371F">
            <w:r>
              <w:t>Vaksiner og vaksinasjon mot covid-19</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7049C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6FDCE9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1EC093F" w14:textId="77777777" w:rsidR="00815F63" w:rsidRDefault="005766E3" w:rsidP="00C12453">
            <w:pPr>
              <w:jc w:val="right"/>
            </w:pPr>
            <w:r>
              <w:t>115 000 000</w:t>
            </w:r>
          </w:p>
        </w:tc>
        <w:tc>
          <w:tcPr>
            <w:tcW w:w="180" w:type="dxa"/>
            <w:tcBorders>
              <w:top w:val="nil"/>
              <w:left w:val="nil"/>
              <w:bottom w:val="nil"/>
              <w:right w:val="nil"/>
            </w:tcBorders>
            <w:tcMar>
              <w:top w:w="43" w:type="dxa"/>
              <w:left w:w="0" w:type="dxa"/>
              <w:bottom w:w="0" w:type="dxa"/>
              <w:right w:w="0" w:type="dxa"/>
            </w:tcMar>
            <w:vAlign w:val="bottom"/>
          </w:tcPr>
          <w:p w14:paraId="272B6FC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86D1B56" w14:textId="77777777" w:rsidR="00815F63" w:rsidRDefault="005766E3" w:rsidP="00C12453">
            <w:pPr>
              <w:jc w:val="right"/>
            </w:pPr>
            <w:r>
              <w:t>633 211 000</w:t>
            </w:r>
          </w:p>
        </w:tc>
      </w:tr>
      <w:tr w:rsidR="00815F63" w14:paraId="28CFDC6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3A0E3DB" w14:textId="77777777" w:rsidR="00815F63" w:rsidRDefault="005766E3" w:rsidP="0087371F">
            <w:r>
              <w:t>712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E52185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E7D460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F56F9C" w14:textId="77777777" w:rsidR="00815F63" w:rsidRDefault="005766E3" w:rsidP="0087371F">
            <w:r>
              <w:t>Bioteknologirådet:</w:t>
            </w:r>
          </w:p>
        </w:tc>
        <w:tc>
          <w:tcPr>
            <w:tcW w:w="1200" w:type="dxa"/>
            <w:tcBorders>
              <w:top w:val="nil"/>
              <w:left w:val="nil"/>
              <w:bottom w:val="nil"/>
              <w:right w:val="nil"/>
            </w:tcBorders>
            <w:tcMar>
              <w:top w:w="43" w:type="dxa"/>
              <w:left w:w="0" w:type="dxa"/>
              <w:bottom w:w="0" w:type="dxa"/>
              <w:right w:w="0" w:type="dxa"/>
            </w:tcMar>
            <w:vAlign w:val="bottom"/>
          </w:tcPr>
          <w:p w14:paraId="40C79C6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C8B2A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7B6FB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479834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4AE967C" w14:textId="77777777" w:rsidR="00815F63" w:rsidRDefault="00815F63" w:rsidP="00C12453">
            <w:pPr>
              <w:jc w:val="right"/>
            </w:pPr>
          </w:p>
        </w:tc>
      </w:tr>
      <w:tr w:rsidR="00815F63" w14:paraId="336E6FB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9472E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D3222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0D2476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0AF3D8"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53977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B3786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8200DF2" w14:textId="77777777" w:rsidR="00815F63" w:rsidRDefault="005766E3" w:rsidP="00C12453">
            <w:pPr>
              <w:jc w:val="right"/>
            </w:pPr>
            <w:r>
              <w:t>14 040 000</w:t>
            </w:r>
          </w:p>
        </w:tc>
        <w:tc>
          <w:tcPr>
            <w:tcW w:w="180" w:type="dxa"/>
            <w:tcBorders>
              <w:top w:val="nil"/>
              <w:left w:val="nil"/>
              <w:bottom w:val="nil"/>
              <w:right w:val="nil"/>
            </w:tcBorders>
            <w:tcMar>
              <w:top w:w="43" w:type="dxa"/>
              <w:left w:w="0" w:type="dxa"/>
              <w:bottom w:w="0" w:type="dxa"/>
              <w:right w:w="0" w:type="dxa"/>
            </w:tcMar>
            <w:vAlign w:val="bottom"/>
          </w:tcPr>
          <w:p w14:paraId="70C3CBA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2690EED" w14:textId="77777777" w:rsidR="00815F63" w:rsidRDefault="005766E3" w:rsidP="00C12453">
            <w:pPr>
              <w:jc w:val="right"/>
            </w:pPr>
            <w:r>
              <w:t>14 040 000</w:t>
            </w:r>
          </w:p>
        </w:tc>
      </w:tr>
      <w:tr w:rsidR="00815F63" w14:paraId="11D4EA0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EC1971A" w14:textId="77777777" w:rsidR="00815F63" w:rsidRDefault="005766E3" w:rsidP="0087371F">
            <w:r>
              <w:t>714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3CE9A6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80773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F768FA" w14:textId="77777777" w:rsidR="00815F63" w:rsidRDefault="005766E3" w:rsidP="0087371F">
            <w:r>
              <w:t>Folkehelse:</w:t>
            </w:r>
          </w:p>
        </w:tc>
        <w:tc>
          <w:tcPr>
            <w:tcW w:w="1200" w:type="dxa"/>
            <w:tcBorders>
              <w:top w:val="nil"/>
              <w:left w:val="nil"/>
              <w:bottom w:val="nil"/>
              <w:right w:val="nil"/>
            </w:tcBorders>
            <w:tcMar>
              <w:top w:w="43" w:type="dxa"/>
              <w:left w:w="0" w:type="dxa"/>
              <w:bottom w:w="0" w:type="dxa"/>
              <w:right w:w="0" w:type="dxa"/>
            </w:tcMar>
            <w:vAlign w:val="bottom"/>
          </w:tcPr>
          <w:p w14:paraId="7E82E76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F5520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458EC7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274C9A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5680000" w14:textId="77777777" w:rsidR="00815F63" w:rsidRDefault="00815F63" w:rsidP="00C12453">
            <w:pPr>
              <w:jc w:val="right"/>
            </w:pPr>
          </w:p>
        </w:tc>
      </w:tr>
      <w:tr w:rsidR="00815F63" w14:paraId="5449084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022D9D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40C225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08F1D0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598E2E" w14:textId="77777777" w:rsidR="00815F63" w:rsidRDefault="005766E3" w:rsidP="0087371F">
            <w:r>
              <w:t>Spesielle driftsutgifter</w:t>
            </w:r>
            <w:r>
              <w:rPr>
                <w:rStyle w:val="kursiv"/>
                <w:sz w:val="21"/>
                <w:szCs w:val="21"/>
              </w:rPr>
              <w:t>, kan overføres, kan nyttes under postene 70, 74 og 79</w:t>
            </w:r>
          </w:p>
        </w:tc>
        <w:tc>
          <w:tcPr>
            <w:tcW w:w="1200" w:type="dxa"/>
            <w:tcBorders>
              <w:top w:val="nil"/>
              <w:left w:val="nil"/>
              <w:bottom w:val="nil"/>
              <w:right w:val="nil"/>
            </w:tcBorders>
            <w:tcMar>
              <w:top w:w="43" w:type="dxa"/>
              <w:left w:w="0" w:type="dxa"/>
              <w:bottom w:w="0" w:type="dxa"/>
              <w:right w:w="0" w:type="dxa"/>
            </w:tcMar>
            <w:vAlign w:val="bottom"/>
          </w:tcPr>
          <w:p w14:paraId="5FB03F1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725BE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3BBBDA" w14:textId="77777777" w:rsidR="00815F63" w:rsidRDefault="005766E3" w:rsidP="00C12453">
            <w:pPr>
              <w:jc w:val="right"/>
            </w:pPr>
            <w:r>
              <w:t>120 362 000</w:t>
            </w:r>
          </w:p>
        </w:tc>
        <w:tc>
          <w:tcPr>
            <w:tcW w:w="180" w:type="dxa"/>
            <w:tcBorders>
              <w:top w:val="nil"/>
              <w:left w:val="nil"/>
              <w:bottom w:val="nil"/>
              <w:right w:val="nil"/>
            </w:tcBorders>
            <w:tcMar>
              <w:top w:w="43" w:type="dxa"/>
              <w:left w:w="0" w:type="dxa"/>
              <w:bottom w:w="0" w:type="dxa"/>
              <w:right w:w="0" w:type="dxa"/>
            </w:tcMar>
            <w:vAlign w:val="bottom"/>
          </w:tcPr>
          <w:p w14:paraId="13A2705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9BD7547" w14:textId="77777777" w:rsidR="00815F63" w:rsidRDefault="00815F63" w:rsidP="00C12453">
            <w:pPr>
              <w:jc w:val="right"/>
            </w:pPr>
          </w:p>
        </w:tc>
      </w:tr>
      <w:tr w:rsidR="00815F63" w14:paraId="7DF8327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0D02DD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7B6FF8"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23832EE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ABE58E" w14:textId="77777777" w:rsidR="00815F63" w:rsidRDefault="005766E3" w:rsidP="0087371F">
            <w:r>
              <w:t>Gebyrfinansierte ordninger</w:t>
            </w:r>
          </w:p>
        </w:tc>
        <w:tc>
          <w:tcPr>
            <w:tcW w:w="1200" w:type="dxa"/>
            <w:tcBorders>
              <w:top w:val="nil"/>
              <w:left w:val="nil"/>
              <w:bottom w:val="nil"/>
              <w:right w:val="nil"/>
            </w:tcBorders>
            <w:tcMar>
              <w:top w:w="43" w:type="dxa"/>
              <w:left w:w="0" w:type="dxa"/>
              <w:bottom w:w="0" w:type="dxa"/>
              <w:right w:w="0" w:type="dxa"/>
            </w:tcMar>
            <w:vAlign w:val="bottom"/>
          </w:tcPr>
          <w:p w14:paraId="2F925F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765A1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06A11A5" w14:textId="77777777" w:rsidR="00815F63" w:rsidRDefault="005766E3" w:rsidP="00C12453">
            <w:pPr>
              <w:jc w:val="right"/>
            </w:pPr>
            <w:r>
              <w:t>33 041 000</w:t>
            </w:r>
          </w:p>
        </w:tc>
        <w:tc>
          <w:tcPr>
            <w:tcW w:w="180" w:type="dxa"/>
            <w:tcBorders>
              <w:top w:val="nil"/>
              <w:left w:val="nil"/>
              <w:bottom w:val="nil"/>
              <w:right w:val="nil"/>
            </w:tcBorders>
            <w:tcMar>
              <w:top w:w="43" w:type="dxa"/>
              <w:left w:w="0" w:type="dxa"/>
              <w:bottom w:w="0" w:type="dxa"/>
              <w:right w:w="0" w:type="dxa"/>
            </w:tcMar>
            <w:vAlign w:val="bottom"/>
          </w:tcPr>
          <w:p w14:paraId="6033CE1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E77334F" w14:textId="77777777" w:rsidR="00815F63" w:rsidRDefault="00815F63" w:rsidP="00C12453">
            <w:pPr>
              <w:jc w:val="right"/>
            </w:pPr>
          </w:p>
        </w:tc>
      </w:tr>
      <w:tr w:rsidR="00815F63" w14:paraId="0B30379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5B4039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5FAE9CF"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15E893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665CB0E" w14:textId="77777777" w:rsidR="00815F63" w:rsidRDefault="005766E3" w:rsidP="0087371F">
            <w:r>
              <w:t>Kommunale tiltak</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A2B928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A138F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812E8C5" w14:textId="77777777" w:rsidR="00815F63" w:rsidRDefault="005766E3" w:rsidP="00C12453">
            <w:pPr>
              <w:jc w:val="right"/>
            </w:pPr>
            <w:r>
              <w:t>96 118 000</w:t>
            </w:r>
          </w:p>
        </w:tc>
        <w:tc>
          <w:tcPr>
            <w:tcW w:w="180" w:type="dxa"/>
            <w:tcBorders>
              <w:top w:val="nil"/>
              <w:left w:val="nil"/>
              <w:bottom w:val="nil"/>
              <w:right w:val="nil"/>
            </w:tcBorders>
            <w:tcMar>
              <w:top w:w="43" w:type="dxa"/>
              <w:left w:w="0" w:type="dxa"/>
              <w:bottom w:w="0" w:type="dxa"/>
              <w:right w:w="0" w:type="dxa"/>
            </w:tcMar>
            <w:vAlign w:val="bottom"/>
          </w:tcPr>
          <w:p w14:paraId="1878984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5766C93" w14:textId="77777777" w:rsidR="00815F63" w:rsidRDefault="00815F63" w:rsidP="00C12453">
            <w:pPr>
              <w:jc w:val="right"/>
            </w:pPr>
          </w:p>
        </w:tc>
      </w:tr>
      <w:tr w:rsidR="00815F63" w14:paraId="348B856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3D277A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45E211"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FFE853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484233" w14:textId="77777777" w:rsidR="00815F63" w:rsidRDefault="005766E3" w:rsidP="0087371F">
            <w:r>
              <w:t>Rusmiddeltiltak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39208E7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0679A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0767A6C" w14:textId="77777777" w:rsidR="00815F63" w:rsidRDefault="005766E3" w:rsidP="00C12453">
            <w:pPr>
              <w:jc w:val="right"/>
            </w:pPr>
            <w:r>
              <w:t>205 504 000</w:t>
            </w:r>
          </w:p>
        </w:tc>
        <w:tc>
          <w:tcPr>
            <w:tcW w:w="180" w:type="dxa"/>
            <w:tcBorders>
              <w:top w:val="nil"/>
              <w:left w:val="nil"/>
              <w:bottom w:val="nil"/>
              <w:right w:val="nil"/>
            </w:tcBorders>
            <w:tcMar>
              <w:top w:w="43" w:type="dxa"/>
              <w:left w:w="0" w:type="dxa"/>
              <w:bottom w:w="0" w:type="dxa"/>
              <w:right w:w="0" w:type="dxa"/>
            </w:tcMar>
            <w:vAlign w:val="bottom"/>
          </w:tcPr>
          <w:p w14:paraId="3C43714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25C934C" w14:textId="77777777" w:rsidR="00815F63" w:rsidRDefault="00815F63" w:rsidP="00C12453">
            <w:pPr>
              <w:jc w:val="right"/>
            </w:pPr>
          </w:p>
        </w:tc>
      </w:tr>
      <w:tr w:rsidR="00815F63" w14:paraId="22A88A6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78A96F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CF6A6F"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12330E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B48741" w14:textId="77777777" w:rsidR="00815F63" w:rsidRDefault="005766E3" w:rsidP="0087371F">
            <w:r>
              <w:t>Skolefrukt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67B5A27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260DD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4ECBDF3" w14:textId="77777777" w:rsidR="00815F63" w:rsidRDefault="005766E3" w:rsidP="00C12453">
            <w:pPr>
              <w:jc w:val="right"/>
            </w:pPr>
            <w:r>
              <w:t>22 880 000</w:t>
            </w:r>
          </w:p>
        </w:tc>
        <w:tc>
          <w:tcPr>
            <w:tcW w:w="180" w:type="dxa"/>
            <w:tcBorders>
              <w:top w:val="nil"/>
              <w:left w:val="nil"/>
              <w:bottom w:val="nil"/>
              <w:right w:val="nil"/>
            </w:tcBorders>
            <w:tcMar>
              <w:top w:w="43" w:type="dxa"/>
              <w:left w:w="0" w:type="dxa"/>
              <w:bottom w:w="0" w:type="dxa"/>
              <w:right w:w="0" w:type="dxa"/>
            </w:tcMar>
            <w:vAlign w:val="bottom"/>
          </w:tcPr>
          <w:p w14:paraId="194007D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87A9B67" w14:textId="77777777" w:rsidR="00815F63" w:rsidRDefault="00815F63" w:rsidP="00C12453">
            <w:pPr>
              <w:jc w:val="right"/>
            </w:pPr>
          </w:p>
        </w:tc>
      </w:tr>
      <w:tr w:rsidR="00815F63" w14:paraId="6E31979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6D2259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6F84CEC"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6EABCF6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3F8751" w14:textId="77777777" w:rsidR="00815F63" w:rsidRDefault="005766E3" w:rsidP="0087371F">
            <w:r>
              <w:t>Andre tilskudd</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3037089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5069D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9F9E5D5" w14:textId="77777777" w:rsidR="00815F63" w:rsidRDefault="005766E3" w:rsidP="00C12453">
            <w:pPr>
              <w:jc w:val="right"/>
            </w:pPr>
            <w:r>
              <w:t>67 372 000</w:t>
            </w:r>
          </w:p>
        </w:tc>
        <w:tc>
          <w:tcPr>
            <w:tcW w:w="180" w:type="dxa"/>
            <w:tcBorders>
              <w:top w:val="nil"/>
              <w:left w:val="nil"/>
              <w:bottom w:val="nil"/>
              <w:right w:val="nil"/>
            </w:tcBorders>
            <w:tcMar>
              <w:top w:w="43" w:type="dxa"/>
              <w:left w:w="0" w:type="dxa"/>
              <w:bottom w:w="0" w:type="dxa"/>
              <w:right w:w="0" w:type="dxa"/>
            </w:tcMar>
            <w:vAlign w:val="bottom"/>
          </w:tcPr>
          <w:p w14:paraId="52F2C5B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698C7B0" w14:textId="77777777" w:rsidR="00815F63" w:rsidRDefault="005766E3" w:rsidP="00C12453">
            <w:pPr>
              <w:jc w:val="right"/>
            </w:pPr>
            <w:r>
              <w:t>545 277 000</w:t>
            </w:r>
          </w:p>
        </w:tc>
      </w:tr>
      <w:tr w:rsidR="00815F63" w14:paraId="78498D2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F911780" w14:textId="77777777" w:rsidR="00815F63" w:rsidRDefault="005766E3" w:rsidP="0087371F">
            <w:r>
              <w:t>717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C3F8AB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CBACE5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8A399F" w14:textId="77777777" w:rsidR="00815F63" w:rsidRDefault="005766E3" w:rsidP="0087371F">
            <w:r>
              <w:t>Legemiddeltiltak:</w:t>
            </w:r>
          </w:p>
        </w:tc>
        <w:tc>
          <w:tcPr>
            <w:tcW w:w="1200" w:type="dxa"/>
            <w:tcBorders>
              <w:top w:val="nil"/>
              <w:left w:val="nil"/>
              <w:bottom w:val="nil"/>
              <w:right w:val="nil"/>
            </w:tcBorders>
            <w:tcMar>
              <w:top w:w="43" w:type="dxa"/>
              <w:left w:w="0" w:type="dxa"/>
              <w:bottom w:w="0" w:type="dxa"/>
              <w:right w:w="0" w:type="dxa"/>
            </w:tcMar>
            <w:vAlign w:val="bottom"/>
          </w:tcPr>
          <w:p w14:paraId="72D138B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79A7E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92B70F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29A372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141E70C" w14:textId="77777777" w:rsidR="00815F63" w:rsidRDefault="00815F63" w:rsidP="00C12453">
            <w:pPr>
              <w:jc w:val="right"/>
            </w:pPr>
          </w:p>
        </w:tc>
      </w:tr>
      <w:tr w:rsidR="00815F63" w14:paraId="6E167B6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8B8EA2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8FCDED3"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7FCFEA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C1F069"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E30B84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1A1DE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AF959BE" w14:textId="77777777" w:rsidR="00815F63" w:rsidRDefault="005766E3" w:rsidP="00C12453">
            <w:pPr>
              <w:jc w:val="right"/>
            </w:pPr>
            <w:r>
              <w:t>10 544 000</w:t>
            </w:r>
          </w:p>
        </w:tc>
        <w:tc>
          <w:tcPr>
            <w:tcW w:w="180" w:type="dxa"/>
            <w:tcBorders>
              <w:top w:val="nil"/>
              <w:left w:val="nil"/>
              <w:bottom w:val="nil"/>
              <w:right w:val="nil"/>
            </w:tcBorders>
            <w:tcMar>
              <w:top w:w="43" w:type="dxa"/>
              <w:left w:w="0" w:type="dxa"/>
              <w:bottom w:w="0" w:type="dxa"/>
              <w:right w:w="0" w:type="dxa"/>
            </w:tcMar>
            <w:vAlign w:val="bottom"/>
          </w:tcPr>
          <w:p w14:paraId="2AF4A46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65460E9" w14:textId="77777777" w:rsidR="00815F63" w:rsidRDefault="00815F63" w:rsidP="00C12453">
            <w:pPr>
              <w:jc w:val="right"/>
            </w:pPr>
          </w:p>
        </w:tc>
      </w:tr>
      <w:tr w:rsidR="00815F63" w14:paraId="7259ECA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F89C19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2D4924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FFD62B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C12960"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2B5D1D8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42426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EF9F6AE" w14:textId="77777777" w:rsidR="00815F63" w:rsidRDefault="005766E3" w:rsidP="00C12453">
            <w:pPr>
              <w:jc w:val="right"/>
            </w:pPr>
            <w:r>
              <w:t>71 610 000</w:t>
            </w:r>
          </w:p>
        </w:tc>
        <w:tc>
          <w:tcPr>
            <w:tcW w:w="180" w:type="dxa"/>
            <w:tcBorders>
              <w:top w:val="nil"/>
              <w:left w:val="nil"/>
              <w:bottom w:val="nil"/>
              <w:right w:val="nil"/>
            </w:tcBorders>
            <w:tcMar>
              <w:top w:w="43" w:type="dxa"/>
              <w:left w:w="0" w:type="dxa"/>
              <w:bottom w:w="0" w:type="dxa"/>
              <w:right w:w="0" w:type="dxa"/>
            </w:tcMar>
            <w:vAlign w:val="bottom"/>
          </w:tcPr>
          <w:p w14:paraId="167950D3"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71E5970" w14:textId="77777777" w:rsidR="00815F63" w:rsidRDefault="005766E3" w:rsidP="00C12453">
            <w:pPr>
              <w:jc w:val="right"/>
            </w:pPr>
            <w:r>
              <w:t>82 154 000</w:t>
            </w:r>
          </w:p>
        </w:tc>
      </w:tr>
      <w:tr w:rsidR="00815F63" w14:paraId="404488E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ED8FA7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50D96C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55EFBC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EE022C" w14:textId="77777777" w:rsidR="00815F63" w:rsidRDefault="005766E3" w:rsidP="0087371F">
            <w:r>
              <w:t>Sum Folkehelse mv.</w:t>
            </w:r>
          </w:p>
        </w:tc>
        <w:tc>
          <w:tcPr>
            <w:tcW w:w="1200" w:type="dxa"/>
            <w:tcBorders>
              <w:top w:val="nil"/>
              <w:left w:val="nil"/>
              <w:bottom w:val="nil"/>
              <w:right w:val="nil"/>
            </w:tcBorders>
            <w:tcMar>
              <w:top w:w="43" w:type="dxa"/>
              <w:left w:w="0" w:type="dxa"/>
              <w:bottom w:w="0" w:type="dxa"/>
              <w:right w:w="0" w:type="dxa"/>
            </w:tcMar>
            <w:vAlign w:val="bottom"/>
          </w:tcPr>
          <w:p w14:paraId="40D615A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09359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C5A4CE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F4532C8"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CB9D59C" w14:textId="77777777" w:rsidR="00815F63" w:rsidRDefault="005766E3" w:rsidP="00C12453">
            <w:pPr>
              <w:jc w:val="right"/>
            </w:pPr>
            <w:r>
              <w:t>1 274 682 000</w:t>
            </w:r>
          </w:p>
        </w:tc>
      </w:tr>
      <w:tr w:rsidR="00815F63" w14:paraId="3408C8D9"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045E256" w14:textId="77777777" w:rsidR="00815F63" w:rsidRDefault="005766E3">
            <w:pPr>
              <w:pStyle w:val="tittel-gulbok2"/>
            </w:pPr>
            <w:r>
              <w:rPr>
                <w:spacing w:val="21"/>
                <w:w w:val="100"/>
                <w:sz w:val="21"/>
                <w:szCs w:val="21"/>
              </w:rPr>
              <w:t>Spesialisthelsetjenester</w:t>
            </w:r>
          </w:p>
        </w:tc>
      </w:tr>
      <w:tr w:rsidR="00815F63" w14:paraId="37C8624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00DEADF" w14:textId="77777777" w:rsidR="00815F63" w:rsidRDefault="005766E3" w:rsidP="0087371F">
            <w:r>
              <w:t>732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0F8562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20D50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D581BC" w14:textId="77777777" w:rsidR="00815F63" w:rsidRDefault="005766E3" w:rsidP="0087371F">
            <w:r>
              <w:t>Regionale helseforetak:</w:t>
            </w:r>
          </w:p>
        </w:tc>
        <w:tc>
          <w:tcPr>
            <w:tcW w:w="1200" w:type="dxa"/>
            <w:tcBorders>
              <w:top w:val="nil"/>
              <w:left w:val="nil"/>
              <w:bottom w:val="nil"/>
              <w:right w:val="nil"/>
            </w:tcBorders>
            <w:tcMar>
              <w:top w:w="43" w:type="dxa"/>
              <w:left w:w="0" w:type="dxa"/>
              <w:bottom w:w="0" w:type="dxa"/>
              <w:right w:w="0" w:type="dxa"/>
            </w:tcMar>
            <w:vAlign w:val="bottom"/>
          </w:tcPr>
          <w:p w14:paraId="50DED7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F37BF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AE6F5B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96E330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3A90F99" w14:textId="77777777" w:rsidR="00815F63" w:rsidRDefault="00815F63" w:rsidP="00C12453">
            <w:pPr>
              <w:jc w:val="right"/>
            </w:pPr>
          </w:p>
        </w:tc>
      </w:tr>
      <w:tr w:rsidR="00815F63" w14:paraId="4BE888E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D6F4E2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2171560"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A9BD57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7595561"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92D3C9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7A11D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10C6783" w14:textId="77777777" w:rsidR="00815F63" w:rsidRDefault="005766E3" w:rsidP="00C12453">
            <w:pPr>
              <w:jc w:val="right"/>
            </w:pPr>
            <w:r>
              <w:t>20 731 000</w:t>
            </w:r>
          </w:p>
        </w:tc>
        <w:tc>
          <w:tcPr>
            <w:tcW w:w="180" w:type="dxa"/>
            <w:tcBorders>
              <w:top w:val="nil"/>
              <w:left w:val="nil"/>
              <w:bottom w:val="nil"/>
              <w:right w:val="nil"/>
            </w:tcBorders>
            <w:tcMar>
              <w:top w:w="43" w:type="dxa"/>
              <w:left w:w="0" w:type="dxa"/>
              <w:bottom w:w="0" w:type="dxa"/>
              <w:right w:w="0" w:type="dxa"/>
            </w:tcMar>
            <w:vAlign w:val="bottom"/>
          </w:tcPr>
          <w:p w14:paraId="43EBDBB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A58CE20" w14:textId="77777777" w:rsidR="00815F63" w:rsidRDefault="00815F63" w:rsidP="00C12453">
            <w:pPr>
              <w:jc w:val="right"/>
            </w:pPr>
          </w:p>
        </w:tc>
      </w:tr>
      <w:tr w:rsidR="00815F63" w14:paraId="7831980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2D7DE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8962BD"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79DB13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A492E7" w14:textId="77777777" w:rsidR="00815F63" w:rsidRDefault="005766E3" w:rsidP="0087371F">
            <w:r>
              <w:t>Særskilte tilskudd</w:t>
            </w:r>
            <w:r>
              <w:rPr>
                <w:rStyle w:val="kursiv"/>
                <w:sz w:val="21"/>
                <w:szCs w:val="21"/>
              </w:rPr>
              <w:t>, kan overføres, kan nyttes under postene 72, 73, 74 og 75</w:t>
            </w:r>
          </w:p>
        </w:tc>
        <w:tc>
          <w:tcPr>
            <w:tcW w:w="1200" w:type="dxa"/>
            <w:tcBorders>
              <w:top w:val="nil"/>
              <w:left w:val="nil"/>
              <w:bottom w:val="nil"/>
              <w:right w:val="nil"/>
            </w:tcBorders>
            <w:tcMar>
              <w:top w:w="43" w:type="dxa"/>
              <w:left w:w="0" w:type="dxa"/>
              <w:bottom w:w="0" w:type="dxa"/>
              <w:right w:w="0" w:type="dxa"/>
            </w:tcMar>
            <w:vAlign w:val="bottom"/>
          </w:tcPr>
          <w:p w14:paraId="1FA46E6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2D228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891F068" w14:textId="77777777" w:rsidR="00815F63" w:rsidRDefault="005766E3" w:rsidP="00C12453">
            <w:pPr>
              <w:jc w:val="right"/>
            </w:pPr>
            <w:r>
              <w:t>2 364 629 000</w:t>
            </w:r>
          </w:p>
        </w:tc>
        <w:tc>
          <w:tcPr>
            <w:tcW w:w="180" w:type="dxa"/>
            <w:tcBorders>
              <w:top w:val="nil"/>
              <w:left w:val="nil"/>
              <w:bottom w:val="nil"/>
              <w:right w:val="nil"/>
            </w:tcBorders>
            <w:tcMar>
              <w:top w:w="43" w:type="dxa"/>
              <w:left w:w="0" w:type="dxa"/>
              <w:bottom w:w="0" w:type="dxa"/>
              <w:right w:w="0" w:type="dxa"/>
            </w:tcMar>
            <w:vAlign w:val="bottom"/>
          </w:tcPr>
          <w:p w14:paraId="31C0801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0FE55E2" w14:textId="77777777" w:rsidR="00815F63" w:rsidRDefault="00815F63" w:rsidP="00C12453">
            <w:pPr>
              <w:jc w:val="right"/>
            </w:pPr>
          </w:p>
        </w:tc>
      </w:tr>
      <w:tr w:rsidR="00815F63" w14:paraId="30FC974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1A2A8C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31988E"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21B67D9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FDDDF4" w14:textId="77777777" w:rsidR="00815F63" w:rsidRDefault="005766E3" w:rsidP="0087371F">
            <w:r>
              <w:t>Resultatbasert finansiering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638C56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F9489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862E30F" w14:textId="77777777" w:rsidR="00815F63" w:rsidRDefault="005766E3" w:rsidP="00C12453">
            <w:pPr>
              <w:jc w:val="right"/>
            </w:pPr>
            <w:r>
              <w:t>646 145 000</w:t>
            </w:r>
          </w:p>
        </w:tc>
        <w:tc>
          <w:tcPr>
            <w:tcW w:w="180" w:type="dxa"/>
            <w:tcBorders>
              <w:top w:val="nil"/>
              <w:left w:val="nil"/>
              <w:bottom w:val="nil"/>
              <w:right w:val="nil"/>
            </w:tcBorders>
            <w:tcMar>
              <w:top w:w="43" w:type="dxa"/>
              <w:left w:w="0" w:type="dxa"/>
              <w:bottom w:w="0" w:type="dxa"/>
              <w:right w:w="0" w:type="dxa"/>
            </w:tcMar>
            <w:vAlign w:val="bottom"/>
          </w:tcPr>
          <w:p w14:paraId="74AD893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07704B6" w14:textId="77777777" w:rsidR="00815F63" w:rsidRDefault="00815F63" w:rsidP="00C12453">
            <w:pPr>
              <w:jc w:val="right"/>
            </w:pPr>
          </w:p>
        </w:tc>
      </w:tr>
      <w:tr w:rsidR="00815F63" w14:paraId="5F8E6F8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54369F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45CC6D"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EC050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D5B0F4" w14:textId="77777777" w:rsidR="00815F63" w:rsidRDefault="005766E3" w:rsidP="0087371F">
            <w:r>
              <w:t>Basisbevilgning Helse Sør-Øst RHF</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AF25AB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8E91F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E82A431" w14:textId="77777777" w:rsidR="00815F63" w:rsidRDefault="005766E3" w:rsidP="00C12453">
            <w:pPr>
              <w:jc w:val="right"/>
            </w:pPr>
            <w:r>
              <w:t>76 032 508 000</w:t>
            </w:r>
          </w:p>
        </w:tc>
        <w:tc>
          <w:tcPr>
            <w:tcW w:w="180" w:type="dxa"/>
            <w:tcBorders>
              <w:top w:val="nil"/>
              <w:left w:val="nil"/>
              <w:bottom w:val="nil"/>
              <w:right w:val="nil"/>
            </w:tcBorders>
            <w:tcMar>
              <w:top w:w="43" w:type="dxa"/>
              <w:left w:w="0" w:type="dxa"/>
              <w:bottom w:w="0" w:type="dxa"/>
              <w:right w:w="0" w:type="dxa"/>
            </w:tcMar>
            <w:vAlign w:val="bottom"/>
          </w:tcPr>
          <w:p w14:paraId="24E1E88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9A37A10" w14:textId="77777777" w:rsidR="00815F63" w:rsidRDefault="00815F63" w:rsidP="00C12453">
            <w:pPr>
              <w:jc w:val="right"/>
            </w:pPr>
          </w:p>
        </w:tc>
      </w:tr>
      <w:tr w:rsidR="00815F63" w14:paraId="2862B57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65AA02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DBFFFBF"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19C2FFC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DA5FE2" w14:textId="77777777" w:rsidR="00815F63" w:rsidRDefault="005766E3" w:rsidP="0087371F">
            <w:r>
              <w:t>Basisbevilgning Helse Vest RHF</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C9D59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910BA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79FFD4" w14:textId="77777777" w:rsidR="00815F63" w:rsidRDefault="005766E3" w:rsidP="00C12453">
            <w:pPr>
              <w:jc w:val="right"/>
            </w:pPr>
            <w:r>
              <w:t>26 840 189 000</w:t>
            </w:r>
          </w:p>
        </w:tc>
        <w:tc>
          <w:tcPr>
            <w:tcW w:w="180" w:type="dxa"/>
            <w:tcBorders>
              <w:top w:val="nil"/>
              <w:left w:val="nil"/>
              <w:bottom w:val="nil"/>
              <w:right w:val="nil"/>
            </w:tcBorders>
            <w:tcMar>
              <w:top w:w="43" w:type="dxa"/>
              <w:left w:w="0" w:type="dxa"/>
              <w:bottom w:w="0" w:type="dxa"/>
              <w:right w:w="0" w:type="dxa"/>
            </w:tcMar>
            <w:vAlign w:val="bottom"/>
          </w:tcPr>
          <w:p w14:paraId="71585E4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24AF37" w14:textId="77777777" w:rsidR="00815F63" w:rsidRDefault="00815F63" w:rsidP="00C12453">
            <w:pPr>
              <w:jc w:val="right"/>
            </w:pPr>
          </w:p>
        </w:tc>
      </w:tr>
      <w:tr w:rsidR="00815F63" w14:paraId="301C942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DD8399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B26723C"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2CF91E9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169869" w14:textId="77777777" w:rsidR="00815F63" w:rsidRDefault="005766E3" w:rsidP="0087371F">
            <w:r>
              <w:t>Basisbevilgning Helse Midt-Norge RHF</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9E1D8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293CF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114A0F4" w14:textId="77777777" w:rsidR="00815F63" w:rsidRDefault="005766E3" w:rsidP="00C12453">
            <w:pPr>
              <w:jc w:val="right"/>
            </w:pPr>
            <w:r>
              <w:t>19 922 744 000</w:t>
            </w:r>
          </w:p>
        </w:tc>
        <w:tc>
          <w:tcPr>
            <w:tcW w:w="180" w:type="dxa"/>
            <w:tcBorders>
              <w:top w:val="nil"/>
              <w:left w:val="nil"/>
              <w:bottom w:val="nil"/>
              <w:right w:val="nil"/>
            </w:tcBorders>
            <w:tcMar>
              <w:top w:w="43" w:type="dxa"/>
              <w:left w:w="0" w:type="dxa"/>
              <w:bottom w:w="0" w:type="dxa"/>
              <w:right w:w="0" w:type="dxa"/>
            </w:tcMar>
            <w:vAlign w:val="bottom"/>
          </w:tcPr>
          <w:p w14:paraId="1F6F869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48AE915" w14:textId="77777777" w:rsidR="00815F63" w:rsidRDefault="00815F63" w:rsidP="00C12453">
            <w:pPr>
              <w:jc w:val="right"/>
            </w:pPr>
          </w:p>
        </w:tc>
      </w:tr>
      <w:tr w:rsidR="00815F63" w14:paraId="5606DCB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36BBD7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501AED"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0725E5B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EB763A" w14:textId="77777777" w:rsidR="00815F63" w:rsidRDefault="005766E3" w:rsidP="0087371F">
            <w:r>
              <w:t>Basisbevilgning Helse Nord RHF</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B235E7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ECF64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BB17204" w14:textId="77777777" w:rsidR="00815F63" w:rsidRDefault="005766E3" w:rsidP="00C12453">
            <w:pPr>
              <w:jc w:val="right"/>
            </w:pPr>
            <w:r>
              <w:t>17 203 337 000</w:t>
            </w:r>
          </w:p>
        </w:tc>
        <w:tc>
          <w:tcPr>
            <w:tcW w:w="180" w:type="dxa"/>
            <w:tcBorders>
              <w:top w:val="nil"/>
              <w:left w:val="nil"/>
              <w:bottom w:val="nil"/>
              <w:right w:val="nil"/>
            </w:tcBorders>
            <w:tcMar>
              <w:top w:w="43" w:type="dxa"/>
              <w:left w:w="0" w:type="dxa"/>
              <w:bottom w:w="0" w:type="dxa"/>
              <w:right w:w="0" w:type="dxa"/>
            </w:tcMar>
            <w:vAlign w:val="bottom"/>
          </w:tcPr>
          <w:p w14:paraId="516FC3F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7BDC3A1" w14:textId="77777777" w:rsidR="00815F63" w:rsidRDefault="00815F63" w:rsidP="00C12453">
            <w:pPr>
              <w:jc w:val="right"/>
            </w:pPr>
          </w:p>
        </w:tc>
      </w:tr>
      <w:tr w:rsidR="00815F63" w14:paraId="3A7EBB3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04E418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534CB35"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4564911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1DE05D" w14:textId="77777777" w:rsidR="00815F63" w:rsidRDefault="005766E3" w:rsidP="0087371F">
            <w:r>
              <w:t>Innsatsstyrt finansiering</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B35298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87D0E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66F19C" w14:textId="77777777" w:rsidR="00815F63" w:rsidRDefault="005766E3" w:rsidP="00C12453">
            <w:pPr>
              <w:jc w:val="right"/>
            </w:pPr>
            <w:r>
              <w:t>39 062 601 000</w:t>
            </w:r>
          </w:p>
        </w:tc>
        <w:tc>
          <w:tcPr>
            <w:tcW w:w="180" w:type="dxa"/>
            <w:tcBorders>
              <w:top w:val="nil"/>
              <w:left w:val="nil"/>
              <w:bottom w:val="nil"/>
              <w:right w:val="nil"/>
            </w:tcBorders>
            <w:tcMar>
              <w:top w:w="43" w:type="dxa"/>
              <w:left w:w="0" w:type="dxa"/>
              <w:bottom w:w="0" w:type="dxa"/>
              <w:right w:w="0" w:type="dxa"/>
            </w:tcMar>
            <w:vAlign w:val="bottom"/>
          </w:tcPr>
          <w:p w14:paraId="324FBB8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7D9D2F4" w14:textId="77777777" w:rsidR="00815F63" w:rsidRDefault="00815F63" w:rsidP="00C12453">
            <w:pPr>
              <w:jc w:val="right"/>
            </w:pPr>
          </w:p>
        </w:tc>
      </w:tr>
      <w:tr w:rsidR="00815F63" w14:paraId="014DAD0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AE158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154A9C"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25DC0C4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CEDB54" w14:textId="77777777" w:rsidR="00815F63" w:rsidRDefault="005766E3" w:rsidP="0087371F">
            <w:r>
              <w:t>Laboratorie- og radiologiske undersøkelser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BC0E47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09262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09BBA7" w14:textId="77777777" w:rsidR="00815F63" w:rsidRDefault="005766E3" w:rsidP="00C12453">
            <w:pPr>
              <w:jc w:val="right"/>
            </w:pPr>
            <w:r>
              <w:t>4 187 644 000</w:t>
            </w:r>
          </w:p>
        </w:tc>
        <w:tc>
          <w:tcPr>
            <w:tcW w:w="180" w:type="dxa"/>
            <w:tcBorders>
              <w:top w:val="nil"/>
              <w:left w:val="nil"/>
              <w:bottom w:val="nil"/>
              <w:right w:val="nil"/>
            </w:tcBorders>
            <w:tcMar>
              <w:top w:w="43" w:type="dxa"/>
              <w:left w:w="0" w:type="dxa"/>
              <w:bottom w:w="0" w:type="dxa"/>
              <w:right w:w="0" w:type="dxa"/>
            </w:tcMar>
            <w:vAlign w:val="bottom"/>
          </w:tcPr>
          <w:p w14:paraId="5470B77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33AC96B" w14:textId="77777777" w:rsidR="00815F63" w:rsidRDefault="00815F63" w:rsidP="00C12453">
            <w:pPr>
              <w:jc w:val="right"/>
            </w:pPr>
          </w:p>
        </w:tc>
      </w:tr>
      <w:tr w:rsidR="00815F63" w14:paraId="11C4EBD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BF4480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7D0F62"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29C3E2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C8CA0D" w14:textId="77777777" w:rsidR="00815F63" w:rsidRDefault="005766E3" w:rsidP="0087371F">
            <w:r>
              <w:t>Forskning og nasjonale kompetansetjenester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3FC33E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D60A2C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F516F0D" w14:textId="77777777" w:rsidR="00815F63" w:rsidRDefault="005766E3" w:rsidP="00C12453">
            <w:pPr>
              <w:jc w:val="right"/>
            </w:pPr>
            <w:r>
              <w:t>1 492 468 000</w:t>
            </w:r>
          </w:p>
        </w:tc>
        <w:tc>
          <w:tcPr>
            <w:tcW w:w="180" w:type="dxa"/>
            <w:tcBorders>
              <w:top w:val="nil"/>
              <w:left w:val="nil"/>
              <w:bottom w:val="nil"/>
              <w:right w:val="nil"/>
            </w:tcBorders>
            <w:tcMar>
              <w:top w:w="43" w:type="dxa"/>
              <w:left w:w="0" w:type="dxa"/>
              <w:bottom w:w="0" w:type="dxa"/>
              <w:right w:w="0" w:type="dxa"/>
            </w:tcMar>
            <w:vAlign w:val="bottom"/>
          </w:tcPr>
          <w:p w14:paraId="521E3FD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D84913E" w14:textId="77777777" w:rsidR="00815F63" w:rsidRDefault="00815F63" w:rsidP="00C12453">
            <w:pPr>
              <w:jc w:val="right"/>
            </w:pPr>
          </w:p>
        </w:tc>
      </w:tr>
      <w:tr w:rsidR="00815F63" w14:paraId="3F64960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A9760C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699B4D"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6A7791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289FE2" w14:textId="77777777" w:rsidR="00815F63" w:rsidRDefault="005766E3" w:rsidP="0087371F">
            <w:r>
              <w:t>Kompensasjon for merverdiavgift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98A561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1500D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FCE7EE4" w14:textId="77777777" w:rsidR="00815F63" w:rsidRDefault="005766E3" w:rsidP="00C12453">
            <w:pPr>
              <w:jc w:val="right"/>
            </w:pPr>
            <w:r>
              <w:t>9 981 658 000</w:t>
            </w:r>
          </w:p>
        </w:tc>
        <w:tc>
          <w:tcPr>
            <w:tcW w:w="180" w:type="dxa"/>
            <w:tcBorders>
              <w:top w:val="nil"/>
              <w:left w:val="nil"/>
              <w:bottom w:val="nil"/>
              <w:right w:val="nil"/>
            </w:tcBorders>
            <w:tcMar>
              <w:top w:w="43" w:type="dxa"/>
              <w:left w:w="0" w:type="dxa"/>
              <w:bottom w:w="0" w:type="dxa"/>
              <w:right w:w="0" w:type="dxa"/>
            </w:tcMar>
            <w:vAlign w:val="bottom"/>
          </w:tcPr>
          <w:p w14:paraId="4FE6C69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35E9AC6" w14:textId="77777777" w:rsidR="00815F63" w:rsidRDefault="00815F63" w:rsidP="00C12453">
            <w:pPr>
              <w:jc w:val="right"/>
            </w:pPr>
          </w:p>
        </w:tc>
      </w:tr>
      <w:tr w:rsidR="00815F63" w14:paraId="078BBFF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0DCDDF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3D2362" w14:textId="77777777" w:rsidR="00815F63" w:rsidRDefault="005766E3" w:rsidP="0087371F">
            <w:r>
              <w:t>81</w:t>
            </w:r>
          </w:p>
        </w:tc>
        <w:tc>
          <w:tcPr>
            <w:tcW w:w="260" w:type="dxa"/>
            <w:tcBorders>
              <w:top w:val="nil"/>
              <w:left w:val="nil"/>
              <w:bottom w:val="nil"/>
              <w:right w:val="nil"/>
            </w:tcBorders>
            <w:tcMar>
              <w:top w:w="43" w:type="dxa"/>
              <w:left w:w="0" w:type="dxa"/>
              <w:bottom w:w="0" w:type="dxa"/>
              <w:right w:w="0" w:type="dxa"/>
            </w:tcMar>
            <w:vAlign w:val="bottom"/>
          </w:tcPr>
          <w:p w14:paraId="38830C5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67E3A9B" w14:textId="77777777" w:rsidR="00815F63" w:rsidRDefault="005766E3" w:rsidP="0087371F">
            <w:r>
              <w:t>Protonsenter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39B189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0B08E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260B07F" w14:textId="77777777" w:rsidR="00815F63" w:rsidRDefault="005766E3" w:rsidP="00C12453">
            <w:pPr>
              <w:jc w:val="right"/>
            </w:pPr>
            <w:r>
              <w:t>212 563 000</w:t>
            </w:r>
          </w:p>
        </w:tc>
        <w:tc>
          <w:tcPr>
            <w:tcW w:w="180" w:type="dxa"/>
            <w:tcBorders>
              <w:top w:val="nil"/>
              <w:left w:val="nil"/>
              <w:bottom w:val="nil"/>
              <w:right w:val="nil"/>
            </w:tcBorders>
            <w:tcMar>
              <w:top w:w="43" w:type="dxa"/>
              <w:left w:w="0" w:type="dxa"/>
              <w:bottom w:w="0" w:type="dxa"/>
              <w:right w:w="0" w:type="dxa"/>
            </w:tcMar>
            <w:vAlign w:val="bottom"/>
          </w:tcPr>
          <w:p w14:paraId="025FF5A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65F7802" w14:textId="77777777" w:rsidR="00815F63" w:rsidRDefault="00815F63" w:rsidP="00C12453">
            <w:pPr>
              <w:jc w:val="right"/>
            </w:pPr>
          </w:p>
        </w:tc>
      </w:tr>
      <w:tr w:rsidR="00815F63" w14:paraId="2DE2BC2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75146E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198DF1" w14:textId="77777777" w:rsidR="00815F63" w:rsidRDefault="005766E3" w:rsidP="0087371F">
            <w:r>
              <w:t>82</w:t>
            </w:r>
          </w:p>
        </w:tc>
        <w:tc>
          <w:tcPr>
            <w:tcW w:w="260" w:type="dxa"/>
            <w:tcBorders>
              <w:top w:val="nil"/>
              <w:left w:val="nil"/>
              <w:bottom w:val="nil"/>
              <w:right w:val="nil"/>
            </w:tcBorders>
            <w:tcMar>
              <w:top w:w="43" w:type="dxa"/>
              <w:left w:w="0" w:type="dxa"/>
              <w:bottom w:w="0" w:type="dxa"/>
              <w:right w:w="0" w:type="dxa"/>
            </w:tcMar>
            <w:vAlign w:val="bottom"/>
          </w:tcPr>
          <w:p w14:paraId="03672CB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2B6457" w14:textId="77777777" w:rsidR="00815F63" w:rsidRDefault="005766E3" w:rsidP="0087371F">
            <w:r>
              <w:t>Investeringslån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3B51A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CFF39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C1D342" w14:textId="77777777" w:rsidR="00815F63" w:rsidRDefault="005766E3" w:rsidP="00C12453">
            <w:pPr>
              <w:jc w:val="right"/>
            </w:pPr>
            <w:r>
              <w:t>9 711 108 000</w:t>
            </w:r>
          </w:p>
        </w:tc>
        <w:tc>
          <w:tcPr>
            <w:tcW w:w="180" w:type="dxa"/>
            <w:tcBorders>
              <w:top w:val="nil"/>
              <w:left w:val="nil"/>
              <w:bottom w:val="nil"/>
              <w:right w:val="nil"/>
            </w:tcBorders>
            <w:tcMar>
              <w:top w:w="43" w:type="dxa"/>
              <w:left w:w="0" w:type="dxa"/>
              <w:bottom w:w="0" w:type="dxa"/>
              <w:right w:w="0" w:type="dxa"/>
            </w:tcMar>
            <w:vAlign w:val="bottom"/>
          </w:tcPr>
          <w:p w14:paraId="37D2635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D38FA30" w14:textId="77777777" w:rsidR="00815F63" w:rsidRDefault="00815F63" w:rsidP="00C12453">
            <w:pPr>
              <w:jc w:val="right"/>
            </w:pPr>
          </w:p>
        </w:tc>
      </w:tr>
      <w:tr w:rsidR="00815F63" w14:paraId="780BEAA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E5937A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B7E0F2" w14:textId="77777777" w:rsidR="00815F63" w:rsidRDefault="005766E3" w:rsidP="0087371F">
            <w:r>
              <w:t>83</w:t>
            </w:r>
          </w:p>
        </w:tc>
        <w:tc>
          <w:tcPr>
            <w:tcW w:w="260" w:type="dxa"/>
            <w:tcBorders>
              <w:top w:val="nil"/>
              <w:left w:val="nil"/>
              <w:bottom w:val="nil"/>
              <w:right w:val="nil"/>
            </w:tcBorders>
            <w:tcMar>
              <w:top w:w="43" w:type="dxa"/>
              <w:left w:w="0" w:type="dxa"/>
              <w:bottom w:w="0" w:type="dxa"/>
              <w:right w:w="0" w:type="dxa"/>
            </w:tcMar>
            <w:vAlign w:val="bottom"/>
          </w:tcPr>
          <w:p w14:paraId="7C3D8C7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418D83" w14:textId="77777777" w:rsidR="00815F63" w:rsidRDefault="005766E3" w:rsidP="0087371F">
            <w:r>
              <w:t>Byggelånsrenter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DDEB8E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6929D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1783EAF" w14:textId="77777777" w:rsidR="00815F63" w:rsidRDefault="005766E3" w:rsidP="00C12453">
            <w:pPr>
              <w:jc w:val="right"/>
            </w:pPr>
            <w:r>
              <w:t>1 193 000 000</w:t>
            </w:r>
          </w:p>
        </w:tc>
        <w:tc>
          <w:tcPr>
            <w:tcW w:w="180" w:type="dxa"/>
            <w:tcBorders>
              <w:top w:val="nil"/>
              <w:left w:val="nil"/>
              <w:bottom w:val="nil"/>
              <w:right w:val="nil"/>
            </w:tcBorders>
            <w:tcMar>
              <w:top w:w="43" w:type="dxa"/>
              <w:left w:w="0" w:type="dxa"/>
              <w:bottom w:w="0" w:type="dxa"/>
              <w:right w:w="0" w:type="dxa"/>
            </w:tcMar>
            <w:vAlign w:val="bottom"/>
          </w:tcPr>
          <w:p w14:paraId="7D097DF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0333883" w14:textId="77777777" w:rsidR="00815F63" w:rsidRDefault="00815F63" w:rsidP="00C12453">
            <w:pPr>
              <w:jc w:val="right"/>
            </w:pPr>
          </w:p>
        </w:tc>
      </w:tr>
      <w:tr w:rsidR="00815F63" w14:paraId="048D347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C360C9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08EDE4B"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43F2B5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2793DB" w14:textId="77777777" w:rsidR="00815F63" w:rsidRDefault="005766E3" w:rsidP="0087371F">
            <w:r>
              <w:t>Driftskreditter</w:t>
            </w:r>
          </w:p>
        </w:tc>
        <w:tc>
          <w:tcPr>
            <w:tcW w:w="1200" w:type="dxa"/>
            <w:tcBorders>
              <w:top w:val="nil"/>
              <w:left w:val="nil"/>
              <w:bottom w:val="nil"/>
              <w:right w:val="nil"/>
            </w:tcBorders>
            <w:tcMar>
              <w:top w:w="43" w:type="dxa"/>
              <w:left w:w="0" w:type="dxa"/>
              <w:bottom w:w="0" w:type="dxa"/>
              <w:right w:w="0" w:type="dxa"/>
            </w:tcMar>
            <w:vAlign w:val="bottom"/>
          </w:tcPr>
          <w:p w14:paraId="7660104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5E285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D3EB82B" w14:textId="77777777" w:rsidR="00815F63" w:rsidRDefault="005766E3" w:rsidP="00C12453">
            <w:pPr>
              <w:jc w:val="right"/>
            </w:pPr>
            <w:r>
              <w:t>6 118 000 000</w:t>
            </w:r>
          </w:p>
        </w:tc>
        <w:tc>
          <w:tcPr>
            <w:tcW w:w="180" w:type="dxa"/>
            <w:tcBorders>
              <w:top w:val="nil"/>
              <w:left w:val="nil"/>
              <w:bottom w:val="nil"/>
              <w:right w:val="nil"/>
            </w:tcBorders>
            <w:tcMar>
              <w:top w:w="43" w:type="dxa"/>
              <w:left w:w="0" w:type="dxa"/>
              <w:bottom w:w="0" w:type="dxa"/>
              <w:right w:w="0" w:type="dxa"/>
            </w:tcMar>
            <w:vAlign w:val="bottom"/>
          </w:tcPr>
          <w:p w14:paraId="4A2C41A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EDFA36C" w14:textId="77777777" w:rsidR="00815F63" w:rsidRDefault="005766E3" w:rsidP="00C12453">
            <w:pPr>
              <w:jc w:val="right"/>
              <w:rPr>
                <w:sz w:val="18"/>
                <w:szCs w:val="18"/>
              </w:rPr>
            </w:pPr>
            <w:r>
              <w:t>214 989 325 000</w:t>
            </w:r>
          </w:p>
        </w:tc>
      </w:tr>
      <w:tr w:rsidR="00815F63" w14:paraId="39396EE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8225E9F" w14:textId="77777777" w:rsidR="00815F63" w:rsidRDefault="005766E3" w:rsidP="0087371F">
            <w:r>
              <w:t>733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994C5B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B72C48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EADD03" w14:textId="77777777" w:rsidR="00815F63" w:rsidRDefault="005766E3" w:rsidP="0087371F">
            <w:r>
              <w:t>Habilitering og rehabilitering:</w:t>
            </w:r>
          </w:p>
        </w:tc>
        <w:tc>
          <w:tcPr>
            <w:tcW w:w="1200" w:type="dxa"/>
            <w:tcBorders>
              <w:top w:val="nil"/>
              <w:left w:val="nil"/>
              <w:bottom w:val="nil"/>
              <w:right w:val="nil"/>
            </w:tcBorders>
            <w:tcMar>
              <w:top w:w="43" w:type="dxa"/>
              <w:left w:w="0" w:type="dxa"/>
              <w:bottom w:w="0" w:type="dxa"/>
              <w:right w:w="0" w:type="dxa"/>
            </w:tcMar>
            <w:vAlign w:val="bottom"/>
          </w:tcPr>
          <w:p w14:paraId="592DB81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FC623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25178C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A925F9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C6A688B" w14:textId="77777777" w:rsidR="00815F63" w:rsidRDefault="00815F63" w:rsidP="00C12453">
            <w:pPr>
              <w:jc w:val="right"/>
            </w:pPr>
          </w:p>
        </w:tc>
      </w:tr>
      <w:tr w:rsidR="00815F63" w14:paraId="5D81807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B60FFB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3F013A"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31EB7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6CFB1F" w14:textId="77777777" w:rsidR="00815F63" w:rsidRDefault="005766E3" w:rsidP="0087371F">
            <w:r>
              <w:t>Spesielle driftsutgifter</w:t>
            </w:r>
            <w:r>
              <w:rPr>
                <w:rStyle w:val="kursiv"/>
                <w:sz w:val="21"/>
                <w:szCs w:val="21"/>
              </w:rPr>
              <w:t>, kan nyttes under post 79</w:t>
            </w:r>
          </w:p>
        </w:tc>
        <w:tc>
          <w:tcPr>
            <w:tcW w:w="1200" w:type="dxa"/>
            <w:tcBorders>
              <w:top w:val="nil"/>
              <w:left w:val="nil"/>
              <w:bottom w:val="nil"/>
              <w:right w:val="nil"/>
            </w:tcBorders>
            <w:tcMar>
              <w:top w:w="43" w:type="dxa"/>
              <w:left w:w="0" w:type="dxa"/>
              <w:bottom w:w="0" w:type="dxa"/>
              <w:right w:w="0" w:type="dxa"/>
            </w:tcMar>
            <w:vAlign w:val="bottom"/>
          </w:tcPr>
          <w:p w14:paraId="2BEAB5A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48400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CE383E" w14:textId="77777777" w:rsidR="00815F63" w:rsidRDefault="005766E3" w:rsidP="00C12453">
            <w:pPr>
              <w:jc w:val="right"/>
            </w:pPr>
            <w:r>
              <w:t>3 832 000</w:t>
            </w:r>
          </w:p>
        </w:tc>
        <w:tc>
          <w:tcPr>
            <w:tcW w:w="180" w:type="dxa"/>
            <w:tcBorders>
              <w:top w:val="nil"/>
              <w:left w:val="nil"/>
              <w:bottom w:val="nil"/>
              <w:right w:val="nil"/>
            </w:tcBorders>
            <w:tcMar>
              <w:top w:w="43" w:type="dxa"/>
              <w:left w:w="0" w:type="dxa"/>
              <w:bottom w:w="0" w:type="dxa"/>
              <w:right w:w="0" w:type="dxa"/>
            </w:tcMar>
            <w:vAlign w:val="bottom"/>
          </w:tcPr>
          <w:p w14:paraId="0E50969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4ADE045" w14:textId="77777777" w:rsidR="00815F63" w:rsidRDefault="00815F63" w:rsidP="00C12453">
            <w:pPr>
              <w:jc w:val="right"/>
            </w:pPr>
          </w:p>
        </w:tc>
      </w:tr>
      <w:tr w:rsidR="00815F63" w14:paraId="7A6D378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C2B624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76604F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FD9B3B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D0B64B" w14:textId="77777777" w:rsidR="00815F63" w:rsidRDefault="005766E3" w:rsidP="0087371F">
            <w:r>
              <w:t>Behandlingsreiser til utlandet</w:t>
            </w:r>
          </w:p>
        </w:tc>
        <w:tc>
          <w:tcPr>
            <w:tcW w:w="1200" w:type="dxa"/>
            <w:tcBorders>
              <w:top w:val="nil"/>
              <w:left w:val="nil"/>
              <w:bottom w:val="nil"/>
              <w:right w:val="nil"/>
            </w:tcBorders>
            <w:tcMar>
              <w:top w:w="43" w:type="dxa"/>
              <w:left w:w="0" w:type="dxa"/>
              <w:bottom w:w="0" w:type="dxa"/>
              <w:right w:w="0" w:type="dxa"/>
            </w:tcMar>
            <w:vAlign w:val="bottom"/>
          </w:tcPr>
          <w:p w14:paraId="0AEE3F4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FE4D1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DFBA47" w14:textId="77777777" w:rsidR="00815F63" w:rsidRDefault="005766E3" w:rsidP="00C12453">
            <w:pPr>
              <w:jc w:val="right"/>
            </w:pPr>
            <w:r>
              <w:t>116 949 000</w:t>
            </w:r>
          </w:p>
        </w:tc>
        <w:tc>
          <w:tcPr>
            <w:tcW w:w="180" w:type="dxa"/>
            <w:tcBorders>
              <w:top w:val="nil"/>
              <w:left w:val="nil"/>
              <w:bottom w:val="nil"/>
              <w:right w:val="nil"/>
            </w:tcBorders>
            <w:tcMar>
              <w:top w:w="43" w:type="dxa"/>
              <w:left w:w="0" w:type="dxa"/>
              <w:bottom w:w="0" w:type="dxa"/>
              <w:right w:w="0" w:type="dxa"/>
            </w:tcMar>
            <w:vAlign w:val="bottom"/>
          </w:tcPr>
          <w:p w14:paraId="2FFA10A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75EC9B7" w14:textId="77777777" w:rsidR="00815F63" w:rsidRDefault="00815F63" w:rsidP="00C12453">
            <w:pPr>
              <w:jc w:val="right"/>
            </w:pPr>
          </w:p>
        </w:tc>
      </w:tr>
      <w:tr w:rsidR="00815F63" w14:paraId="6C6C077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AF87C9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9D10746"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2310CE6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CB8502" w14:textId="77777777" w:rsidR="00815F63" w:rsidRDefault="005766E3" w:rsidP="0087371F">
            <w:r>
              <w:t>Andre 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8BA89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27893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2C7DB40" w14:textId="77777777" w:rsidR="00815F63" w:rsidRDefault="005766E3" w:rsidP="00C12453">
            <w:pPr>
              <w:jc w:val="right"/>
            </w:pPr>
            <w:r>
              <w:t>3 716 000</w:t>
            </w:r>
          </w:p>
        </w:tc>
        <w:tc>
          <w:tcPr>
            <w:tcW w:w="180" w:type="dxa"/>
            <w:tcBorders>
              <w:top w:val="nil"/>
              <w:left w:val="nil"/>
              <w:bottom w:val="nil"/>
              <w:right w:val="nil"/>
            </w:tcBorders>
            <w:tcMar>
              <w:top w:w="43" w:type="dxa"/>
              <w:left w:w="0" w:type="dxa"/>
              <w:bottom w:w="0" w:type="dxa"/>
              <w:right w:w="0" w:type="dxa"/>
            </w:tcMar>
            <w:vAlign w:val="bottom"/>
          </w:tcPr>
          <w:p w14:paraId="1832D8A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1AF480D" w14:textId="77777777" w:rsidR="00815F63" w:rsidRDefault="005766E3" w:rsidP="00C12453">
            <w:pPr>
              <w:jc w:val="right"/>
            </w:pPr>
            <w:r>
              <w:t>124 497 000</w:t>
            </w:r>
          </w:p>
        </w:tc>
      </w:tr>
      <w:tr w:rsidR="00815F63" w14:paraId="3C7D1A2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7666979" w14:textId="77777777" w:rsidR="00815F63" w:rsidRDefault="005766E3" w:rsidP="0087371F">
            <w:r>
              <w:t>734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E8FE5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B71BF4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C3A37D" w14:textId="77777777" w:rsidR="00815F63" w:rsidRDefault="005766E3" w:rsidP="0087371F">
            <w:r>
              <w:t>Særskilte tilskudd til psykisk helse og rustiltak:</w:t>
            </w:r>
          </w:p>
        </w:tc>
        <w:tc>
          <w:tcPr>
            <w:tcW w:w="1200" w:type="dxa"/>
            <w:tcBorders>
              <w:top w:val="nil"/>
              <w:left w:val="nil"/>
              <w:bottom w:val="nil"/>
              <w:right w:val="nil"/>
            </w:tcBorders>
            <w:tcMar>
              <w:top w:w="43" w:type="dxa"/>
              <w:left w:w="0" w:type="dxa"/>
              <w:bottom w:w="0" w:type="dxa"/>
              <w:right w:w="0" w:type="dxa"/>
            </w:tcMar>
            <w:vAlign w:val="bottom"/>
          </w:tcPr>
          <w:p w14:paraId="1D63E2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BE3FF4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C5894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93163D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6D09F53" w14:textId="77777777" w:rsidR="00815F63" w:rsidRDefault="00815F63" w:rsidP="00C12453">
            <w:pPr>
              <w:jc w:val="right"/>
            </w:pPr>
          </w:p>
        </w:tc>
      </w:tr>
      <w:tr w:rsidR="00815F63" w14:paraId="3F3BB69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662274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88F2E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6DC7A2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467D36"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23E5B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380B2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A1042DD" w14:textId="77777777" w:rsidR="00815F63" w:rsidRDefault="005766E3" w:rsidP="00C12453">
            <w:pPr>
              <w:jc w:val="right"/>
            </w:pPr>
            <w:r>
              <w:t>88 589 000</w:t>
            </w:r>
          </w:p>
        </w:tc>
        <w:tc>
          <w:tcPr>
            <w:tcW w:w="180" w:type="dxa"/>
            <w:tcBorders>
              <w:top w:val="nil"/>
              <w:left w:val="nil"/>
              <w:bottom w:val="nil"/>
              <w:right w:val="nil"/>
            </w:tcBorders>
            <w:tcMar>
              <w:top w:w="43" w:type="dxa"/>
              <w:left w:w="0" w:type="dxa"/>
              <w:bottom w:w="0" w:type="dxa"/>
              <w:right w:w="0" w:type="dxa"/>
            </w:tcMar>
            <w:vAlign w:val="bottom"/>
          </w:tcPr>
          <w:p w14:paraId="4CE1E98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1C7F62C" w14:textId="77777777" w:rsidR="00815F63" w:rsidRDefault="00815F63" w:rsidP="00C12453">
            <w:pPr>
              <w:jc w:val="right"/>
            </w:pPr>
          </w:p>
        </w:tc>
      </w:tr>
      <w:tr w:rsidR="00815F63" w14:paraId="3220A65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0D7EEE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F51B64"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4288E6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EB5B9C"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5A263BD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D3CFC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D7B3A0" w14:textId="77777777" w:rsidR="00815F63" w:rsidRDefault="005766E3" w:rsidP="00C12453">
            <w:pPr>
              <w:jc w:val="right"/>
            </w:pPr>
            <w:r>
              <w:t>15 942 000</w:t>
            </w:r>
          </w:p>
        </w:tc>
        <w:tc>
          <w:tcPr>
            <w:tcW w:w="180" w:type="dxa"/>
            <w:tcBorders>
              <w:top w:val="nil"/>
              <w:left w:val="nil"/>
              <w:bottom w:val="nil"/>
              <w:right w:val="nil"/>
            </w:tcBorders>
            <w:tcMar>
              <w:top w:w="43" w:type="dxa"/>
              <w:left w:w="0" w:type="dxa"/>
              <w:bottom w:w="0" w:type="dxa"/>
              <w:right w:w="0" w:type="dxa"/>
            </w:tcMar>
            <w:vAlign w:val="bottom"/>
          </w:tcPr>
          <w:p w14:paraId="6512FE4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4B0EA7E" w14:textId="77777777" w:rsidR="00815F63" w:rsidRDefault="00815F63" w:rsidP="00C12453">
            <w:pPr>
              <w:jc w:val="right"/>
            </w:pPr>
          </w:p>
        </w:tc>
      </w:tr>
      <w:tr w:rsidR="00815F63" w14:paraId="2BF8B67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99909E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1EB225"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7A5289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13A330" w14:textId="77777777" w:rsidR="00815F63" w:rsidRDefault="005766E3" w:rsidP="0087371F">
            <w:r>
              <w:t>Hjemhenting ved alvorlig psykisk lidelse mv.</w:t>
            </w:r>
          </w:p>
        </w:tc>
        <w:tc>
          <w:tcPr>
            <w:tcW w:w="1200" w:type="dxa"/>
            <w:tcBorders>
              <w:top w:val="nil"/>
              <w:left w:val="nil"/>
              <w:bottom w:val="nil"/>
              <w:right w:val="nil"/>
            </w:tcBorders>
            <w:tcMar>
              <w:top w:w="43" w:type="dxa"/>
              <w:left w:w="0" w:type="dxa"/>
              <w:bottom w:w="0" w:type="dxa"/>
              <w:right w:w="0" w:type="dxa"/>
            </w:tcMar>
            <w:vAlign w:val="bottom"/>
          </w:tcPr>
          <w:p w14:paraId="1A6863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B7166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E46B67" w14:textId="77777777" w:rsidR="00815F63" w:rsidRDefault="005766E3" w:rsidP="00C12453">
            <w:pPr>
              <w:jc w:val="right"/>
            </w:pPr>
            <w:r>
              <w:t>3 327 000</w:t>
            </w:r>
          </w:p>
        </w:tc>
        <w:tc>
          <w:tcPr>
            <w:tcW w:w="180" w:type="dxa"/>
            <w:tcBorders>
              <w:top w:val="nil"/>
              <w:left w:val="nil"/>
              <w:bottom w:val="nil"/>
              <w:right w:val="nil"/>
            </w:tcBorders>
            <w:tcMar>
              <w:top w:w="43" w:type="dxa"/>
              <w:left w:w="0" w:type="dxa"/>
              <w:bottom w:w="0" w:type="dxa"/>
              <w:right w:w="0" w:type="dxa"/>
            </w:tcMar>
            <w:vAlign w:val="bottom"/>
          </w:tcPr>
          <w:p w14:paraId="70F9286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18FFD64" w14:textId="77777777" w:rsidR="00815F63" w:rsidRDefault="00815F63" w:rsidP="00C12453">
            <w:pPr>
              <w:jc w:val="right"/>
            </w:pPr>
          </w:p>
        </w:tc>
      </w:tr>
      <w:tr w:rsidR="00815F63" w14:paraId="711DD2B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F7D354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1726953"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D3F37F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53F6E0" w14:textId="77777777" w:rsidR="00815F63" w:rsidRDefault="005766E3" w:rsidP="0087371F">
            <w:r>
              <w:t>Tvungen omsorg for psykisk utviklingshemmede</w:t>
            </w:r>
          </w:p>
        </w:tc>
        <w:tc>
          <w:tcPr>
            <w:tcW w:w="1200" w:type="dxa"/>
            <w:tcBorders>
              <w:top w:val="nil"/>
              <w:left w:val="nil"/>
              <w:bottom w:val="nil"/>
              <w:right w:val="nil"/>
            </w:tcBorders>
            <w:tcMar>
              <w:top w:w="43" w:type="dxa"/>
              <w:left w:w="0" w:type="dxa"/>
              <w:bottom w:w="0" w:type="dxa"/>
              <w:right w:w="0" w:type="dxa"/>
            </w:tcMar>
            <w:vAlign w:val="bottom"/>
          </w:tcPr>
          <w:p w14:paraId="3932A8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661DE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3951B67" w14:textId="77777777" w:rsidR="00815F63" w:rsidRDefault="005766E3" w:rsidP="00C12453">
            <w:pPr>
              <w:jc w:val="right"/>
            </w:pPr>
            <w:r>
              <w:t>468 571 000</w:t>
            </w:r>
          </w:p>
        </w:tc>
        <w:tc>
          <w:tcPr>
            <w:tcW w:w="180" w:type="dxa"/>
            <w:tcBorders>
              <w:top w:val="nil"/>
              <w:left w:val="nil"/>
              <w:bottom w:val="nil"/>
              <w:right w:val="nil"/>
            </w:tcBorders>
            <w:tcMar>
              <w:top w:w="43" w:type="dxa"/>
              <w:left w:w="0" w:type="dxa"/>
              <w:bottom w:w="0" w:type="dxa"/>
              <w:right w:w="0" w:type="dxa"/>
            </w:tcMar>
            <w:vAlign w:val="bottom"/>
          </w:tcPr>
          <w:p w14:paraId="1A49100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FF83BDF" w14:textId="77777777" w:rsidR="00815F63" w:rsidRDefault="00815F63" w:rsidP="00C12453">
            <w:pPr>
              <w:jc w:val="right"/>
            </w:pPr>
          </w:p>
        </w:tc>
      </w:tr>
      <w:tr w:rsidR="00815F63" w14:paraId="2465B14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029CEA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E9FFEF"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720C6C2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9E2FF1" w14:textId="77777777" w:rsidR="00815F63" w:rsidRDefault="005766E3" w:rsidP="0087371F">
            <w:r>
              <w:t>Utviklingsområder innen psykisk helsevern og rus</w:t>
            </w:r>
          </w:p>
        </w:tc>
        <w:tc>
          <w:tcPr>
            <w:tcW w:w="1200" w:type="dxa"/>
            <w:tcBorders>
              <w:top w:val="nil"/>
              <w:left w:val="nil"/>
              <w:bottom w:val="nil"/>
              <w:right w:val="nil"/>
            </w:tcBorders>
            <w:tcMar>
              <w:top w:w="43" w:type="dxa"/>
              <w:left w:w="0" w:type="dxa"/>
              <w:bottom w:w="0" w:type="dxa"/>
              <w:right w:w="0" w:type="dxa"/>
            </w:tcMar>
            <w:vAlign w:val="bottom"/>
          </w:tcPr>
          <w:p w14:paraId="0CA222A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18C61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8748DF7" w14:textId="77777777" w:rsidR="00815F63" w:rsidRDefault="005766E3" w:rsidP="00C12453">
            <w:pPr>
              <w:jc w:val="right"/>
            </w:pPr>
            <w:r>
              <w:t>14 618 000</w:t>
            </w:r>
          </w:p>
        </w:tc>
        <w:tc>
          <w:tcPr>
            <w:tcW w:w="180" w:type="dxa"/>
            <w:tcBorders>
              <w:top w:val="nil"/>
              <w:left w:val="nil"/>
              <w:bottom w:val="nil"/>
              <w:right w:val="nil"/>
            </w:tcBorders>
            <w:tcMar>
              <w:top w:w="43" w:type="dxa"/>
              <w:left w:w="0" w:type="dxa"/>
              <w:bottom w:w="0" w:type="dxa"/>
              <w:right w:w="0" w:type="dxa"/>
            </w:tcMar>
            <w:vAlign w:val="bottom"/>
          </w:tcPr>
          <w:p w14:paraId="1A77114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DD99E4" w14:textId="77777777" w:rsidR="00815F63" w:rsidRDefault="005766E3" w:rsidP="00C12453">
            <w:pPr>
              <w:jc w:val="right"/>
            </w:pPr>
            <w:r>
              <w:t>591 047 000</w:t>
            </w:r>
          </w:p>
        </w:tc>
      </w:tr>
      <w:tr w:rsidR="00815F63" w14:paraId="7883FF4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C4E7E0E" w14:textId="77777777" w:rsidR="00815F63" w:rsidRDefault="005766E3" w:rsidP="0087371F">
            <w:r>
              <w:t>737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A46BEB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70E83D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E39189" w14:textId="77777777" w:rsidR="00815F63" w:rsidRDefault="005766E3" w:rsidP="0087371F">
            <w:r>
              <w:t>Historiske pensjonskostnader:</w:t>
            </w:r>
          </w:p>
        </w:tc>
        <w:tc>
          <w:tcPr>
            <w:tcW w:w="1200" w:type="dxa"/>
            <w:tcBorders>
              <w:top w:val="nil"/>
              <w:left w:val="nil"/>
              <w:bottom w:val="nil"/>
              <w:right w:val="nil"/>
            </w:tcBorders>
            <w:tcMar>
              <w:top w:w="43" w:type="dxa"/>
              <w:left w:w="0" w:type="dxa"/>
              <w:bottom w:w="0" w:type="dxa"/>
              <w:right w:w="0" w:type="dxa"/>
            </w:tcMar>
            <w:vAlign w:val="bottom"/>
          </w:tcPr>
          <w:p w14:paraId="1F531FD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F96AA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7E341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5A0DD2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751CF21" w14:textId="77777777" w:rsidR="00815F63" w:rsidRDefault="00815F63" w:rsidP="00C12453">
            <w:pPr>
              <w:jc w:val="right"/>
            </w:pPr>
          </w:p>
        </w:tc>
      </w:tr>
      <w:tr w:rsidR="00815F63" w14:paraId="2C6EA61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AE51BE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6CA0A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C5CB70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E691DC" w14:textId="77777777" w:rsidR="00815F63" w:rsidRDefault="005766E3" w:rsidP="0087371F">
            <w:r>
              <w:t>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7768A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AFFC2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F694594" w14:textId="77777777" w:rsidR="00815F63" w:rsidRDefault="005766E3" w:rsidP="00C12453">
            <w:pPr>
              <w:jc w:val="right"/>
            </w:pPr>
            <w:r>
              <w:t>97 511 000</w:t>
            </w:r>
          </w:p>
        </w:tc>
        <w:tc>
          <w:tcPr>
            <w:tcW w:w="180" w:type="dxa"/>
            <w:tcBorders>
              <w:top w:val="nil"/>
              <w:left w:val="nil"/>
              <w:bottom w:val="nil"/>
              <w:right w:val="nil"/>
            </w:tcBorders>
            <w:tcMar>
              <w:top w:w="43" w:type="dxa"/>
              <w:left w:w="0" w:type="dxa"/>
              <w:bottom w:w="0" w:type="dxa"/>
              <w:right w:w="0" w:type="dxa"/>
            </w:tcMar>
            <w:vAlign w:val="bottom"/>
          </w:tcPr>
          <w:p w14:paraId="249EF757"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1837D68" w14:textId="77777777" w:rsidR="00815F63" w:rsidRDefault="005766E3" w:rsidP="00C12453">
            <w:pPr>
              <w:jc w:val="right"/>
            </w:pPr>
            <w:r>
              <w:t>97 511 000</w:t>
            </w:r>
          </w:p>
        </w:tc>
      </w:tr>
      <w:tr w:rsidR="00815F63" w14:paraId="22FD67A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BE7B49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30845E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F6EC23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1C990E" w14:textId="77777777" w:rsidR="00815F63" w:rsidRDefault="005766E3" w:rsidP="0087371F">
            <w:r>
              <w:t>Sum Spesialisthelsetjenester</w:t>
            </w:r>
          </w:p>
        </w:tc>
        <w:tc>
          <w:tcPr>
            <w:tcW w:w="1200" w:type="dxa"/>
            <w:tcBorders>
              <w:top w:val="nil"/>
              <w:left w:val="nil"/>
              <w:bottom w:val="nil"/>
              <w:right w:val="nil"/>
            </w:tcBorders>
            <w:tcMar>
              <w:top w:w="43" w:type="dxa"/>
              <w:left w:w="0" w:type="dxa"/>
              <w:bottom w:w="0" w:type="dxa"/>
              <w:right w:w="0" w:type="dxa"/>
            </w:tcMar>
            <w:vAlign w:val="bottom"/>
          </w:tcPr>
          <w:p w14:paraId="1F28A4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34CFE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618C34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F079C01"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1F8DB2E" w14:textId="77777777" w:rsidR="00815F63" w:rsidRDefault="005766E3" w:rsidP="00C12453">
            <w:pPr>
              <w:jc w:val="right"/>
            </w:pPr>
            <w:r>
              <w:t>215 802 380 000</w:t>
            </w:r>
          </w:p>
        </w:tc>
      </w:tr>
      <w:tr w:rsidR="00815F63" w14:paraId="55E27B88"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6E7D3EE3" w14:textId="77777777" w:rsidR="00815F63" w:rsidRDefault="005766E3">
            <w:pPr>
              <w:pStyle w:val="tittel-gulbok2"/>
            </w:pPr>
            <w:r>
              <w:rPr>
                <w:spacing w:val="21"/>
                <w:w w:val="100"/>
                <w:sz w:val="21"/>
                <w:szCs w:val="21"/>
              </w:rPr>
              <w:t>Sentral helseforvaltning</w:t>
            </w:r>
          </w:p>
        </w:tc>
      </w:tr>
      <w:tr w:rsidR="00815F63" w14:paraId="680E0D3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CA9EDFD" w14:textId="77777777" w:rsidR="00815F63" w:rsidRDefault="005766E3" w:rsidP="0087371F">
            <w:r>
              <w:t>740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E1BFE1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2EFA9E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54B0F8" w14:textId="77777777" w:rsidR="00815F63" w:rsidRDefault="005766E3" w:rsidP="0087371F">
            <w:r>
              <w:t>Helsedirektoratet:</w:t>
            </w:r>
          </w:p>
        </w:tc>
        <w:tc>
          <w:tcPr>
            <w:tcW w:w="1200" w:type="dxa"/>
            <w:tcBorders>
              <w:top w:val="nil"/>
              <w:left w:val="nil"/>
              <w:bottom w:val="nil"/>
              <w:right w:val="nil"/>
            </w:tcBorders>
            <w:tcMar>
              <w:top w:w="43" w:type="dxa"/>
              <w:left w:w="0" w:type="dxa"/>
              <w:bottom w:w="0" w:type="dxa"/>
              <w:right w:w="0" w:type="dxa"/>
            </w:tcMar>
            <w:vAlign w:val="bottom"/>
          </w:tcPr>
          <w:p w14:paraId="4F15F59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7B26A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786A01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2B99BB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5981FEF" w14:textId="77777777" w:rsidR="00815F63" w:rsidRDefault="00815F63" w:rsidP="00C12453">
            <w:pPr>
              <w:jc w:val="right"/>
            </w:pPr>
          </w:p>
        </w:tc>
      </w:tr>
      <w:tr w:rsidR="00815F63" w14:paraId="7372DD1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E1D8DF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EDCCD5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7BD957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1AAA94"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D0EAEC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53FF4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C7531B7" w14:textId="77777777" w:rsidR="00815F63" w:rsidRDefault="005766E3" w:rsidP="00C12453">
            <w:pPr>
              <w:jc w:val="right"/>
            </w:pPr>
            <w:r>
              <w:t>1 538 891 000</w:t>
            </w:r>
          </w:p>
        </w:tc>
        <w:tc>
          <w:tcPr>
            <w:tcW w:w="180" w:type="dxa"/>
            <w:tcBorders>
              <w:top w:val="nil"/>
              <w:left w:val="nil"/>
              <w:bottom w:val="nil"/>
              <w:right w:val="nil"/>
            </w:tcBorders>
            <w:tcMar>
              <w:top w:w="43" w:type="dxa"/>
              <w:left w:w="0" w:type="dxa"/>
              <w:bottom w:w="0" w:type="dxa"/>
              <w:right w:w="0" w:type="dxa"/>
            </w:tcMar>
            <w:vAlign w:val="bottom"/>
          </w:tcPr>
          <w:p w14:paraId="77011B0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0771525" w14:textId="77777777" w:rsidR="00815F63" w:rsidRDefault="00815F63" w:rsidP="00C12453">
            <w:pPr>
              <w:jc w:val="right"/>
            </w:pPr>
          </w:p>
        </w:tc>
      </w:tr>
      <w:tr w:rsidR="00815F63" w14:paraId="571F542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897D0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382F15"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D72F79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9065B1"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49A266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C0BF1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56FEEF6" w14:textId="77777777" w:rsidR="00815F63" w:rsidRDefault="005766E3" w:rsidP="00C12453">
            <w:pPr>
              <w:jc w:val="right"/>
            </w:pPr>
            <w:r>
              <w:t>123 091 000</w:t>
            </w:r>
          </w:p>
        </w:tc>
        <w:tc>
          <w:tcPr>
            <w:tcW w:w="180" w:type="dxa"/>
            <w:tcBorders>
              <w:top w:val="nil"/>
              <w:left w:val="nil"/>
              <w:bottom w:val="nil"/>
              <w:right w:val="nil"/>
            </w:tcBorders>
            <w:tcMar>
              <w:top w:w="43" w:type="dxa"/>
              <w:left w:w="0" w:type="dxa"/>
              <w:bottom w:w="0" w:type="dxa"/>
              <w:right w:w="0" w:type="dxa"/>
            </w:tcMar>
            <w:vAlign w:val="bottom"/>
          </w:tcPr>
          <w:p w14:paraId="222F14C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33D0617" w14:textId="77777777" w:rsidR="00815F63" w:rsidRDefault="005766E3" w:rsidP="00C12453">
            <w:pPr>
              <w:jc w:val="right"/>
            </w:pPr>
            <w:r>
              <w:t>1 661 982 000</w:t>
            </w:r>
          </w:p>
        </w:tc>
      </w:tr>
      <w:tr w:rsidR="00815F63" w14:paraId="32BCD42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7EB6389" w14:textId="77777777" w:rsidR="00815F63" w:rsidRDefault="005766E3" w:rsidP="0087371F">
            <w:r>
              <w:t>741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C565EA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87AFFD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B6CC81" w14:textId="77777777" w:rsidR="00815F63" w:rsidRDefault="005766E3" w:rsidP="0087371F">
            <w:r>
              <w:t>Norsk pasientskadeerstatning:</w:t>
            </w:r>
          </w:p>
        </w:tc>
        <w:tc>
          <w:tcPr>
            <w:tcW w:w="1200" w:type="dxa"/>
            <w:tcBorders>
              <w:top w:val="nil"/>
              <w:left w:val="nil"/>
              <w:bottom w:val="nil"/>
              <w:right w:val="nil"/>
            </w:tcBorders>
            <w:tcMar>
              <w:top w:w="43" w:type="dxa"/>
              <w:left w:w="0" w:type="dxa"/>
              <w:bottom w:w="0" w:type="dxa"/>
              <w:right w:w="0" w:type="dxa"/>
            </w:tcMar>
            <w:vAlign w:val="bottom"/>
          </w:tcPr>
          <w:p w14:paraId="2CD0371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DD8EF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0C1B8D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2DD3BF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C534CF9" w14:textId="77777777" w:rsidR="00815F63" w:rsidRDefault="00815F63" w:rsidP="00C12453">
            <w:pPr>
              <w:jc w:val="right"/>
            </w:pPr>
          </w:p>
        </w:tc>
      </w:tr>
      <w:tr w:rsidR="00815F63" w14:paraId="4186162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123EB5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A08E05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192709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F66A02"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D4DB3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DB023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4F1DC6A" w14:textId="77777777" w:rsidR="00815F63" w:rsidRDefault="005766E3" w:rsidP="00C12453">
            <w:pPr>
              <w:jc w:val="right"/>
            </w:pPr>
            <w:r>
              <w:t>248 422 000</w:t>
            </w:r>
          </w:p>
        </w:tc>
        <w:tc>
          <w:tcPr>
            <w:tcW w:w="180" w:type="dxa"/>
            <w:tcBorders>
              <w:top w:val="nil"/>
              <w:left w:val="nil"/>
              <w:bottom w:val="nil"/>
              <w:right w:val="nil"/>
            </w:tcBorders>
            <w:tcMar>
              <w:top w:w="43" w:type="dxa"/>
              <w:left w:w="0" w:type="dxa"/>
              <w:bottom w:w="0" w:type="dxa"/>
              <w:right w:w="0" w:type="dxa"/>
            </w:tcMar>
            <w:vAlign w:val="bottom"/>
          </w:tcPr>
          <w:p w14:paraId="5DA1AAD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E230BBD" w14:textId="77777777" w:rsidR="00815F63" w:rsidRDefault="00815F63" w:rsidP="00C12453">
            <w:pPr>
              <w:jc w:val="right"/>
            </w:pPr>
          </w:p>
        </w:tc>
      </w:tr>
      <w:tr w:rsidR="00815F63" w14:paraId="47CB8B9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00C640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666518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E52CB5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4E8E08" w14:textId="77777777" w:rsidR="00815F63" w:rsidRDefault="005766E3" w:rsidP="0087371F">
            <w:r>
              <w:t>Advokatutgifter</w:t>
            </w:r>
          </w:p>
        </w:tc>
        <w:tc>
          <w:tcPr>
            <w:tcW w:w="1200" w:type="dxa"/>
            <w:tcBorders>
              <w:top w:val="nil"/>
              <w:left w:val="nil"/>
              <w:bottom w:val="nil"/>
              <w:right w:val="nil"/>
            </w:tcBorders>
            <w:tcMar>
              <w:top w:w="43" w:type="dxa"/>
              <w:left w:w="0" w:type="dxa"/>
              <w:bottom w:w="0" w:type="dxa"/>
              <w:right w:w="0" w:type="dxa"/>
            </w:tcMar>
            <w:vAlign w:val="bottom"/>
          </w:tcPr>
          <w:p w14:paraId="05ABBE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AB5BB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0EABBD2" w14:textId="77777777" w:rsidR="00815F63" w:rsidRDefault="005766E3" w:rsidP="00C12453">
            <w:pPr>
              <w:jc w:val="right"/>
            </w:pPr>
            <w:r>
              <w:t>54 780 000</w:t>
            </w:r>
          </w:p>
        </w:tc>
        <w:tc>
          <w:tcPr>
            <w:tcW w:w="180" w:type="dxa"/>
            <w:tcBorders>
              <w:top w:val="nil"/>
              <w:left w:val="nil"/>
              <w:bottom w:val="nil"/>
              <w:right w:val="nil"/>
            </w:tcBorders>
            <w:tcMar>
              <w:top w:w="43" w:type="dxa"/>
              <w:left w:w="0" w:type="dxa"/>
              <w:bottom w:w="0" w:type="dxa"/>
              <w:right w:w="0" w:type="dxa"/>
            </w:tcMar>
            <w:vAlign w:val="bottom"/>
          </w:tcPr>
          <w:p w14:paraId="58344B8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42EEAE" w14:textId="77777777" w:rsidR="00815F63" w:rsidRDefault="00815F63" w:rsidP="00C12453">
            <w:pPr>
              <w:jc w:val="right"/>
            </w:pPr>
          </w:p>
        </w:tc>
      </w:tr>
      <w:tr w:rsidR="00815F63" w14:paraId="504F5A7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6B6D56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26B1EF"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A84D08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4189F0" w14:textId="77777777" w:rsidR="00815F63" w:rsidRDefault="005766E3" w:rsidP="0087371F">
            <w:r>
              <w:t>Særskilte tilskudd</w:t>
            </w:r>
          </w:p>
        </w:tc>
        <w:tc>
          <w:tcPr>
            <w:tcW w:w="1200" w:type="dxa"/>
            <w:tcBorders>
              <w:top w:val="nil"/>
              <w:left w:val="nil"/>
              <w:bottom w:val="nil"/>
              <w:right w:val="nil"/>
            </w:tcBorders>
            <w:tcMar>
              <w:top w:w="43" w:type="dxa"/>
              <w:left w:w="0" w:type="dxa"/>
              <w:bottom w:w="0" w:type="dxa"/>
              <w:right w:w="0" w:type="dxa"/>
            </w:tcMar>
            <w:vAlign w:val="bottom"/>
          </w:tcPr>
          <w:p w14:paraId="5155986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C5581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CD0BFDF" w14:textId="77777777" w:rsidR="00815F63" w:rsidRDefault="005766E3" w:rsidP="00C12453">
            <w:pPr>
              <w:jc w:val="right"/>
            </w:pPr>
            <w:r>
              <w:t>34 931 000</w:t>
            </w:r>
          </w:p>
        </w:tc>
        <w:tc>
          <w:tcPr>
            <w:tcW w:w="180" w:type="dxa"/>
            <w:tcBorders>
              <w:top w:val="nil"/>
              <w:left w:val="nil"/>
              <w:bottom w:val="nil"/>
              <w:right w:val="nil"/>
            </w:tcBorders>
            <w:tcMar>
              <w:top w:w="43" w:type="dxa"/>
              <w:left w:w="0" w:type="dxa"/>
              <w:bottom w:w="0" w:type="dxa"/>
              <w:right w:w="0" w:type="dxa"/>
            </w:tcMar>
            <w:vAlign w:val="bottom"/>
          </w:tcPr>
          <w:p w14:paraId="2F5DA83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70B8739" w14:textId="77777777" w:rsidR="00815F63" w:rsidRDefault="005766E3" w:rsidP="00C12453">
            <w:pPr>
              <w:jc w:val="right"/>
            </w:pPr>
            <w:r>
              <w:t>338 133 000</w:t>
            </w:r>
          </w:p>
        </w:tc>
      </w:tr>
      <w:tr w:rsidR="00815F63" w14:paraId="7A3E4CF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F4F63E0" w14:textId="77777777" w:rsidR="00815F63" w:rsidRDefault="005766E3" w:rsidP="0087371F">
            <w:r>
              <w:t>742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3B7428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87FC05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034D62" w14:textId="77777777" w:rsidR="00815F63" w:rsidRDefault="005766E3" w:rsidP="0087371F">
            <w:r>
              <w:t>Nasjonalt klageorgan for helsetjenesten:</w:t>
            </w:r>
          </w:p>
        </w:tc>
        <w:tc>
          <w:tcPr>
            <w:tcW w:w="1200" w:type="dxa"/>
            <w:tcBorders>
              <w:top w:val="nil"/>
              <w:left w:val="nil"/>
              <w:bottom w:val="nil"/>
              <w:right w:val="nil"/>
            </w:tcBorders>
            <w:tcMar>
              <w:top w:w="43" w:type="dxa"/>
              <w:left w:w="0" w:type="dxa"/>
              <w:bottom w:w="0" w:type="dxa"/>
              <w:right w:w="0" w:type="dxa"/>
            </w:tcMar>
            <w:vAlign w:val="bottom"/>
          </w:tcPr>
          <w:p w14:paraId="71BC78C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722B6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F808C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A75858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990273F" w14:textId="77777777" w:rsidR="00815F63" w:rsidRDefault="00815F63" w:rsidP="00C12453">
            <w:pPr>
              <w:jc w:val="right"/>
            </w:pPr>
          </w:p>
        </w:tc>
      </w:tr>
      <w:tr w:rsidR="00815F63" w14:paraId="0A0DCA6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31B789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EE498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38829A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B36C99"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359FD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5F022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DE14B4F" w14:textId="77777777" w:rsidR="00815F63" w:rsidRDefault="005766E3" w:rsidP="00C12453">
            <w:pPr>
              <w:jc w:val="right"/>
            </w:pPr>
            <w:r>
              <w:t>188 514 000</w:t>
            </w:r>
          </w:p>
        </w:tc>
        <w:tc>
          <w:tcPr>
            <w:tcW w:w="180" w:type="dxa"/>
            <w:tcBorders>
              <w:top w:val="nil"/>
              <w:left w:val="nil"/>
              <w:bottom w:val="nil"/>
              <w:right w:val="nil"/>
            </w:tcBorders>
            <w:tcMar>
              <w:top w:w="43" w:type="dxa"/>
              <w:left w:w="0" w:type="dxa"/>
              <w:bottom w:w="0" w:type="dxa"/>
              <w:right w:w="0" w:type="dxa"/>
            </w:tcMar>
            <w:vAlign w:val="bottom"/>
          </w:tcPr>
          <w:p w14:paraId="2712ECB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C0F17B9" w14:textId="77777777" w:rsidR="00815F63" w:rsidRDefault="00815F63" w:rsidP="00C12453">
            <w:pPr>
              <w:jc w:val="right"/>
            </w:pPr>
          </w:p>
        </w:tc>
      </w:tr>
      <w:tr w:rsidR="00815F63" w14:paraId="3CF5D2F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E19D1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8A6C57"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C6B215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EA06DB"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115BEA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3FBDE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A64E0FE" w14:textId="77777777" w:rsidR="00815F63" w:rsidRDefault="005766E3" w:rsidP="00C12453">
            <w:pPr>
              <w:jc w:val="right"/>
            </w:pPr>
            <w:r>
              <w:t>16 907 000</w:t>
            </w:r>
          </w:p>
        </w:tc>
        <w:tc>
          <w:tcPr>
            <w:tcW w:w="180" w:type="dxa"/>
            <w:tcBorders>
              <w:top w:val="nil"/>
              <w:left w:val="nil"/>
              <w:bottom w:val="nil"/>
              <w:right w:val="nil"/>
            </w:tcBorders>
            <w:tcMar>
              <w:top w:w="43" w:type="dxa"/>
              <w:left w:w="0" w:type="dxa"/>
              <w:bottom w:w="0" w:type="dxa"/>
              <w:right w:w="0" w:type="dxa"/>
            </w:tcMar>
            <w:vAlign w:val="bottom"/>
          </w:tcPr>
          <w:p w14:paraId="6B18523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F167E3E" w14:textId="77777777" w:rsidR="00815F63" w:rsidRDefault="005766E3" w:rsidP="00C12453">
            <w:pPr>
              <w:jc w:val="right"/>
            </w:pPr>
            <w:r>
              <w:t>205 421 000</w:t>
            </w:r>
          </w:p>
        </w:tc>
      </w:tr>
      <w:tr w:rsidR="00815F63" w14:paraId="33DBE6C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DABEBCF" w14:textId="77777777" w:rsidR="00815F63" w:rsidRDefault="005766E3" w:rsidP="0087371F">
            <w:r>
              <w:t>745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7822B0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7B8B82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7D947E" w14:textId="77777777" w:rsidR="00815F63" w:rsidRDefault="005766E3" w:rsidP="0087371F">
            <w:r>
              <w:t>Folkehelseinstituttet:</w:t>
            </w:r>
          </w:p>
        </w:tc>
        <w:tc>
          <w:tcPr>
            <w:tcW w:w="1200" w:type="dxa"/>
            <w:tcBorders>
              <w:top w:val="nil"/>
              <w:left w:val="nil"/>
              <w:bottom w:val="nil"/>
              <w:right w:val="nil"/>
            </w:tcBorders>
            <w:tcMar>
              <w:top w:w="43" w:type="dxa"/>
              <w:left w:w="0" w:type="dxa"/>
              <w:bottom w:w="0" w:type="dxa"/>
              <w:right w:w="0" w:type="dxa"/>
            </w:tcMar>
            <w:vAlign w:val="bottom"/>
          </w:tcPr>
          <w:p w14:paraId="10B6AE4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494B4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5DA19C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B1B63C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4CF682A" w14:textId="77777777" w:rsidR="00815F63" w:rsidRDefault="00815F63" w:rsidP="00C12453">
            <w:pPr>
              <w:jc w:val="right"/>
            </w:pPr>
          </w:p>
        </w:tc>
      </w:tr>
      <w:tr w:rsidR="00815F63" w14:paraId="2CE5109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632349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196BB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D45140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1F441D"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084DD0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1F72B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58099EA" w14:textId="77777777" w:rsidR="00815F63" w:rsidRDefault="005766E3" w:rsidP="00C12453">
            <w:pPr>
              <w:jc w:val="right"/>
            </w:pPr>
            <w:r>
              <w:t>1 488 121 000</w:t>
            </w:r>
          </w:p>
        </w:tc>
        <w:tc>
          <w:tcPr>
            <w:tcW w:w="180" w:type="dxa"/>
            <w:tcBorders>
              <w:top w:val="nil"/>
              <w:left w:val="nil"/>
              <w:bottom w:val="nil"/>
              <w:right w:val="nil"/>
            </w:tcBorders>
            <w:tcMar>
              <w:top w:w="43" w:type="dxa"/>
              <w:left w:w="0" w:type="dxa"/>
              <w:bottom w:w="0" w:type="dxa"/>
              <w:right w:w="0" w:type="dxa"/>
            </w:tcMar>
            <w:vAlign w:val="bottom"/>
          </w:tcPr>
          <w:p w14:paraId="119D922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FBD9F2" w14:textId="77777777" w:rsidR="00815F63" w:rsidRDefault="00815F63" w:rsidP="00C12453">
            <w:pPr>
              <w:jc w:val="right"/>
            </w:pPr>
          </w:p>
        </w:tc>
      </w:tr>
      <w:tr w:rsidR="00815F63" w14:paraId="1A8DEFC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AB9B45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14743E4"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604721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98FA47"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EC6323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801E5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191E0A" w14:textId="77777777" w:rsidR="00815F63" w:rsidRDefault="005766E3" w:rsidP="00C12453">
            <w:pPr>
              <w:jc w:val="right"/>
            </w:pPr>
            <w:r>
              <w:t>173 657 000</w:t>
            </w:r>
          </w:p>
        </w:tc>
        <w:tc>
          <w:tcPr>
            <w:tcW w:w="180" w:type="dxa"/>
            <w:tcBorders>
              <w:top w:val="nil"/>
              <w:left w:val="nil"/>
              <w:bottom w:val="nil"/>
              <w:right w:val="nil"/>
            </w:tcBorders>
            <w:tcMar>
              <w:top w:w="43" w:type="dxa"/>
              <w:left w:w="0" w:type="dxa"/>
              <w:bottom w:w="0" w:type="dxa"/>
              <w:right w:w="0" w:type="dxa"/>
            </w:tcMar>
            <w:vAlign w:val="bottom"/>
          </w:tcPr>
          <w:p w14:paraId="08A23A1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29ADFF1" w14:textId="77777777" w:rsidR="00815F63" w:rsidRDefault="00815F63" w:rsidP="00C12453">
            <w:pPr>
              <w:jc w:val="right"/>
            </w:pPr>
          </w:p>
        </w:tc>
      </w:tr>
      <w:tr w:rsidR="00815F63" w14:paraId="6152D14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233725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B73CEB"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02A8C2C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447FF2"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1ED16D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933D1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E9B20D3" w14:textId="77777777" w:rsidR="00815F63" w:rsidRDefault="005766E3" w:rsidP="00C12453">
            <w:pPr>
              <w:jc w:val="right"/>
            </w:pPr>
            <w:r>
              <w:t>14 856 000</w:t>
            </w:r>
          </w:p>
        </w:tc>
        <w:tc>
          <w:tcPr>
            <w:tcW w:w="180" w:type="dxa"/>
            <w:tcBorders>
              <w:top w:val="nil"/>
              <w:left w:val="nil"/>
              <w:bottom w:val="nil"/>
              <w:right w:val="nil"/>
            </w:tcBorders>
            <w:tcMar>
              <w:top w:w="43" w:type="dxa"/>
              <w:left w:w="0" w:type="dxa"/>
              <w:bottom w:w="0" w:type="dxa"/>
              <w:right w:w="0" w:type="dxa"/>
            </w:tcMar>
            <w:vAlign w:val="bottom"/>
          </w:tcPr>
          <w:p w14:paraId="5047227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401BA3E" w14:textId="77777777" w:rsidR="00815F63" w:rsidRDefault="005766E3" w:rsidP="00C12453">
            <w:pPr>
              <w:jc w:val="right"/>
            </w:pPr>
            <w:r>
              <w:t>1 676 634 000</w:t>
            </w:r>
          </w:p>
        </w:tc>
      </w:tr>
      <w:tr w:rsidR="00815F63" w14:paraId="05E42F3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132D107" w14:textId="77777777" w:rsidR="00815F63" w:rsidRDefault="005766E3" w:rsidP="0087371F">
            <w:r>
              <w:t>746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589E3A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5EEEC3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E8A117" w14:textId="77777777" w:rsidR="00815F63" w:rsidRDefault="005766E3" w:rsidP="0087371F">
            <w:r>
              <w:t>Direktoratet for medisinske produkter:</w:t>
            </w:r>
          </w:p>
        </w:tc>
        <w:tc>
          <w:tcPr>
            <w:tcW w:w="1200" w:type="dxa"/>
            <w:tcBorders>
              <w:top w:val="nil"/>
              <w:left w:val="nil"/>
              <w:bottom w:val="nil"/>
              <w:right w:val="nil"/>
            </w:tcBorders>
            <w:tcMar>
              <w:top w:w="43" w:type="dxa"/>
              <w:left w:w="0" w:type="dxa"/>
              <w:bottom w:w="0" w:type="dxa"/>
              <w:right w:w="0" w:type="dxa"/>
            </w:tcMar>
            <w:vAlign w:val="bottom"/>
          </w:tcPr>
          <w:p w14:paraId="4C78E88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7CDEC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7B556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0892E5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C356C2" w14:textId="77777777" w:rsidR="00815F63" w:rsidRDefault="00815F63" w:rsidP="00C12453">
            <w:pPr>
              <w:jc w:val="right"/>
            </w:pPr>
          </w:p>
        </w:tc>
      </w:tr>
      <w:tr w:rsidR="00815F63" w14:paraId="5D28D9B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DF30EB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087765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7D4B45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1820C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6AF9A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D6C44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346CEC" w14:textId="77777777" w:rsidR="00815F63" w:rsidRDefault="005766E3" w:rsidP="00C12453">
            <w:pPr>
              <w:jc w:val="right"/>
            </w:pPr>
            <w:r>
              <w:t>429 548 000</w:t>
            </w:r>
          </w:p>
        </w:tc>
        <w:tc>
          <w:tcPr>
            <w:tcW w:w="180" w:type="dxa"/>
            <w:tcBorders>
              <w:top w:val="nil"/>
              <w:left w:val="nil"/>
              <w:bottom w:val="nil"/>
              <w:right w:val="nil"/>
            </w:tcBorders>
            <w:tcMar>
              <w:top w:w="43" w:type="dxa"/>
              <w:left w:w="0" w:type="dxa"/>
              <w:bottom w:w="0" w:type="dxa"/>
              <w:right w:w="0" w:type="dxa"/>
            </w:tcMar>
            <w:vAlign w:val="bottom"/>
          </w:tcPr>
          <w:p w14:paraId="49437C1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CFD5168" w14:textId="77777777" w:rsidR="00815F63" w:rsidRDefault="00815F63" w:rsidP="00C12453">
            <w:pPr>
              <w:jc w:val="right"/>
            </w:pPr>
          </w:p>
        </w:tc>
      </w:tr>
      <w:tr w:rsidR="00815F63" w14:paraId="2794E56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334767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B206FB"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EC28AC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53AD1E"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D253F2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F47A2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6002DC5" w14:textId="77777777" w:rsidR="00815F63" w:rsidRDefault="005766E3" w:rsidP="00C12453">
            <w:pPr>
              <w:jc w:val="right"/>
            </w:pPr>
            <w:r>
              <w:t>44 434 000</w:t>
            </w:r>
          </w:p>
        </w:tc>
        <w:tc>
          <w:tcPr>
            <w:tcW w:w="180" w:type="dxa"/>
            <w:tcBorders>
              <w:top w:val="nil"/>
              <w:left w:val="nil"/>
              <w:bottom w:val="nil"/>
              <w:right w:val="nil"/>
            </w:tcBorders>
            <w:tcMar>
              <w:top w:w="43" w:type="dxa"/>
              <w:left w:w="0" w:type="dxa"/>
              <w:bottom w:w="0" w:type="dxa"/>
              <w:right w:w="0" w:type="dxa"/>
            </w:tcMar>
            <w:vAlign w:val="bottom"/>
          </w:tcPr>
          <w:p w14:paraId="2FE8D07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191F5F1" w14:textId="77777777" w:rsidR="00815F63" w:rsidRDefault="005766E3" w:rsidP="00C12453">
            <w:pPr>
              <w:jc w:val="right"/>
            </w:pPr>
            <w:r>
              <w:t>473 982 000</w:t>
            </w:r>
          </w:p>
        </w:tc>
      </w:tr>
      <w:tr w:rsidR="00815F63" w14:paraId="40C5F8A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632A6B9" w14:textId="77777777" w:rsidR="00815F63" w:rsidRDefault="005766E3" w:rsidP="0087371F">
            <w:r>
              <w:t>747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032C10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624F24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6E7BFB" w14:textId="77777777" w:rsidR="00815F63" w:rsidRDefault="005766E3" w:rsidP="0087371F">
            <w:r>
              <w:t>Direktoratet for strålevern og atomsikkerhet:</w:t>
            </w:r>
          </w:p>
        </w:tc>
        <w:tc>
          <w:tcPr>
            <w:tcW w:w="1200" w:type="dxa"/>
            <w:tcBorders>
              <w:top w:val="nil"/>
              <w:left w:val="nil"/>
              <w:bottom w:val="nil"/>
              <w:right w:val="nil"/>
            </w:tcBorders>
            <w:tcMar>
              <w:top w:w="43" w:type="dxa"/>
              <w:left w:w="0" w:type="dxa"/>
              <w:bottom w:w="0" w:type="dxa"/>
              <w:right w:w="0" w:type="dxa"/>
            </w:tcMar>
            <w:vAlign w:val="bottom"/>
          </w:tcPr>
          <w:p w14:paraId="13973A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A2A30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5463F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58AAA5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3B6396E" w14:textId="77777777" w:rsidR="00815F63" w:rsidRDefault="00815F63" w:rsidP="00C12453">
            <w:pPr>
              <w:jc w:val="right"/>
            </w:pPr>
          </w:p>
        </w:tc>
      </w:tr>
      <w:tr w:rsidR="00815F63" w14:paraId="504C2C6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E18B7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8AF474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74EC88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7003C3"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84D416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D400E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32DBD6" w14:textId="77777777" w:rsidR="00815F63" w:rsidRDefault="005766E3" w:rsidP="00C12453">
            <w:pPr>
              <w:jc w:val="right"/>
            </w:pPr>
            <w:r>
              <w:t>172 686 000</w:t>
            </w:r>
          </w:p>
        </w:tc>
        <w:tc>
          <w:tcPr>
            <w:tcW w:w="180" w:type="dxa"/>
            <w:tcBorders>
              <w:top w:val="nil"/>
              <w:left w:val="nil"/>
              <w:bottom w:val="nil"/>
              <w:right w:val="nil"/>
            </w:tcBorders>
            <w:tcMar>
              <w:top w:w="43" w:type="dxa"/>
              <w:left w:w="0" w:type="dxa"/>
              <w:bottom w:w="0" w:type="dxa"/>
              <w:right w:w="0" w:type="dxa"/>
            </w:tcMar>
            <w:vAlign w:val="bottom"/>
          </w:tcPr>
          <w:p w14:paraId="50284C4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50307BA" w14:textId="77777777" w:rsidR="00815F63" w:rsidRDefault="00815F63" w:rsidP="00C12453">
            <w:pPr>
              <w:jc w:val="right"/>
            </w:pPr>
          </w:p>
        </w:tc>
      </w:tr>
      <w:tr w:rsidR="00815F63" w14:paraId="5E03C2F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5516B3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8A6B4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C4358C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B13158"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EBEC42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77D51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B3609A1" w14:textId="77777777" w:rsidR="00815F63" w:rsidRDefault="005766E3" w:rsidP="00C12453">
            <w:pPr>
              <w:jc w:val="right"/>
            </w:pPr>
            <w:r>
              <w:t>14 908 000</w:t>
            </w:r>
          </w:p>
        </w:tc>
        <w:tc>
          <w:tcPr>
            <w:tcW w:w="180" w:type="dxa"/>
            <w:tcBorders>
              <w:top w:val="nil"/>
              <w:left w:val="nil"/>
              <w:bottom w:val="nil"/>
              <w:right w:val="nil"/>
            </w:tcBorders>
            <w:tcMar>
              <w:top w:w="43" w:type="dxa"/>
              <w:left w:w="0" w:type="dxa"/>
              <w:bottom w:w="0" w:type="dxa"/>
              <w:right w:w="0" w:type="dxa"/>
            </w:tcMar>
            <w:vAlign w:val="bottom"/>
          </w:tcPr>
          <w:p w14:paraId="531C232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97D7BD0" w14:textId="77777777" w:rsidR="00815F63" w:rsidRDefault="00815F63" w:rsidP="00C12453">
            <w:pPr>
              <w:jc w:val="right"/>
            </w:pPr>
          </w:p>
        </w:tc>
      </w:tr>
      <w:tr w:rsidR="00815F63" w14:paraId="07534DC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15A4C1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0255B68"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04306AD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7F8D93"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867279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866372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45F8E17" w14:textId="77777777" w:rsidR="00815F63" w:rsidRDefault="005766E3" w:rsidP="00C12453">
            <w:pPr>
              <w:jc w:val="right"/>
            </w:pPr>
            <w:r>
              <w:t>5 350 000</w:t>
            </w:r>
          </w:p>
        </w:tc>
        <w:tc>
          <w:tcPr>
            <w:tcW w:w="180" w:type="dxa"/>
            <w:tcBorders>
              <w:top w:val="nil"/>
              <w:left w:val="nil"/>
              <w:bottom w:val="nil"/>
              <w:right w:val="nil"/>
            </w:tcBorders>
            <w:tcMar>
              <w:top w:w="43" w:type="dxa"/>
              <w:left w:w="0" w:type="dxa"/>
              <w:bottom w:w="0" w:type="dxa"/>
              <w:right w:w="0" w:type="dxa"/>
            </w:tcMar>
            <w:vAlign w:val="bottom"/>
          </w:tcPr>
          <w:p w14:paraId="20DAF2E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A56D00" w14:textId="77777777" w:rsidR="00815F63" w:rsidRDefault="005766E3" w:rsidP="00C12453">
            <w:pPr>
              <w:jc w:val="right"/>
            </w:pPr>
            <w:r>
              <w:t>192 944 000</w:t>
            </w:r>
          </w:p>
        </w:tc>
      </w:tr>
      <w:tr w:rsidR="00815F63" w14:paraId="283E5FF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1DA93CC" w14:textId="77777777" w:rsidR="00815F63" w:rsidRDefault="005766E3" w:rsidP="0087371F">
            <w:r>
              <w:t>748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964B2C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72C5D6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C092192" w14:textId="77777777" w:rsidR="00815F63" w:rsidRDefault="005766E3" w:rsidP="0087371F">
            <w:r>
              <w:t>Statens helsetilsyn:</w:t>
            </w:r>
          </w:p>
        </w:tc>
        <w:tc>
          <w:tcPr>
            <w:tcW w:w="1200" w:type="dxa"/>
            <w:tcBorders>
              <w:top w:val="nil"/>
              <w:left w:val="nil"/>
              <w:bottom w:val="nil"/>
              <w:right w:val="nil"/>
            </w:tcBorders>
            <w:tcMar>
              <w:top w:w="43" w:type="dxa"/>
              <w:left w:w="0" w:type="dxa"/>
              <w:bottom w:w="0" w:type="dxa"/>
              <w:right w:w="0" w:type="dxa"/>
            </w:tcMar>
            <w:vAlign w:val="bottom"/>
          </w:tcPr>
          <w:p w14:paraId="1559CB5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DB62C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B69951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C8A0FB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789B053" w14:textId="77777777" w:rsidR="00815F63" w:rsidRDefault="00815F63" w:rsidP="00C12453">
            <w:pPr>
              <w:jc w:val="right"/>
            </w:pPr>
          </w:p>
        </w:tc>
      </w:tr>
      <w:tr w:rsidR="00815F63" w14:paraId="5631774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BF4F56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F7651D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92FA4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C16139"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CBB8EA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5CEA1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18E835A" w14:textId="77777777" w:rsidR="00815F63" w:rsidRDefault="005766E3" w:rsidP="00C12453">
            <w:pPr>
              <w:jc w:val="right"/>
            </w:pPr>
            <w:r>
              <w:t>184 385 000</w:t>
            </w:r>
          </w:p>
        </w:tc>
        <w:tc>
          <w:tcPr>
            <w:tcW w:w="180" w:type="dxa"/>
            <w:tcBorders>
              <w:top w:val="nil"/>
              <w:left w:val="nil"/>
              <w:bottom w:val="nil"/>
              <w:right w:val="nil"/>
            </w:tcBorders>
            <w:tcMar>
              <w:top w:w="43" w:type="dxa"/>
              <w:left w:w="0" w:type="dxa"/>
              <w:bottom w:w="0" w:type="dxa"/>
              <w:right w:w="0" w:type="dxa"/>
            </w:tcMar>
            <w:vAlign w:val="bottom"/>
          </w:tcPr>
          <w:p w14:paraId="7351D03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4AE8503" w14:textId="77777777" w:rsidR="00815F63" w:rsidRDefault="005766E3" w:rsidP="00C12453">
            <w:pPr>
              <w:jc w:val="right"/>
            </w:pPr>
            <w:r>
              <w:t>184 385 000</w:t>
            </w:r>
          </w:p>
        </w:tc>
      </w:tr>
      <w:tr w:rsidR="00815F63" w14:paraId="02BB3758"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42B947DD" w14:textId="77777777" w:rsidR="00815F63" w:rsidRDefault="005766E3" w:rsidP="0087371F">
            <w:r>
              <w:t>749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906D32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5DF989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EEE59A" w14:textId="77777777" w:rsidR="00815F63" w:rsidRDefault="005766E3" w:rsidP="0087371F">
            <w:r>
              <w:t>Statens undersøkelseskommisjon for helse- og omsorgstjenesten:</w:t>
            </w:r>
          </w:p>
        </w:tc>
        <w:tc>
          <w:tcPr>
            <w:tcW w:w="1200" w:type="dxa"/>
            <w:tcBorders>
              <w:top w:val="nil"/>
              <w:left w:val="nil"/>
              <w:bottom w:val="nil"/>
              <w:right w:val="nil"/>
            </w:tcBorders>
            <w:tcMar>
              <w:top w:w="43" w:type="dxa"/>
              <w:left w:w="0" w:type="dxa"/>
              <w:bottom w:w="0" w:type="dxa"/>
              <w:right w:w="0" w:type="dxa"/>
            </w:tcMar>
            <w:vAlign w:val="bottom"/>
          </w:tcPr>
          <w:p w14:paraId="70EB16B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D264A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36C71A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250C75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FFD47E1" w14:textId="77777777" w:rsidR="00815F63" w:rsidRDefault="00815F63" w:rsidP="00C12453">
            <w:pPr>
              <w:jc w:val="right"/>
            </w:pPr>
          </w:p>
        </w:tc>
      </w:tr>
      <w:tr w:rsidR="00815F63" w14:paraId="015952E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346CBB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E01ED6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AFE0CB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3AC96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D4E71F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76742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C54010C" w14:textId="77777777" w:rsidR="00815F63" w:rsidRDefault="005766E3" w:rsidP="00C12453">
            <w:pPr>
              <w:jc w:val="right"/>
            </w:pPr>
            <w:r>
              <w:t>44 226 000</w:t>
            </w:r>
          </w:p>
        </w:tc>
        <w:tc>
          <w:tcPr>
            <w:tcW w:w="180" w:type="dxa"/>
            <w:tcBorders>
              <w:top w:val="nil"/>
              <w:left w:val="nil"/>
              <w:bottom w:val="nil"/>
              <w:right w:val="nil"/>
            </w:tcBorders>
            <w:tcMar>
              <w:top w:w="43" w:type="dxa"/>
              <w:left w:w="0" w:type="dxa"/>
              <w:bottom w:w="0" w:type="dxa"/>
              <w:right w:w="0" w:type="dxa"/>
            </w:tcMar>
            <w:vAlign w:val="bottom"/>
          </w:tcPr>
          <w:p w14:paraId="5DB8F842"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C18E015" w14:textId="77777777" w:rsidR="00815F63" w:rsidRDefault="005766E3" w:rsidP="00C12453">
            <w:pPr>
              <w:jc w:val="right"/>
            </w:pPr>
            <w:r>
              <w:t>44 226 000</w:t>
            </w:r>
          </w:p>
        </w:tc>
      </w:tr>
      <w:tr w:rsidR="00815F63" w14:paraId="606EEBA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ACD65F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4CE9C7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555425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DEFDE3" w14:textId="77777777" w:rsidR="00815F63" w:rsidRDefault="005766E3" w:rsidP="0087371F">
            <w:r>
              <w:t>Sum Sentral helseforvaltning</w:t>
            </w:r>
          </w:p>
        </w:tc>
        <w:tc>
          <w:tcPr>
            <w:tcW w:w="1200" w:type="dxa"/>
            <w:tcBorders>
              <w:top w:val="nil"/>
              <w:left w:val="nil"/>
              <w:bottom w:val="nil"/>
              <w:right w:val="nil"/>
            </w:tcBorders>
            <w:tcMar>
              <w:top w:w="43" w:type="dxa"/>
              <w:left w:w="0" w:type="dxa"/>
              <w:bottom w:w="0" w:type="dxa"/>
              <w:right w:w="0" w:type="dxa"/>
            </w:tcMar>
            <w:vAlign w:val="bottom"/>
          </w:tcPr>
          <w:p w14:paraId="7FBED81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74B00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9246C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0B1FD49"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74EADD1" w14:textId="77777777" w:rsidR="00815F63" w:rsidRDefault="005766E3" w:rsidP="00C12453">
            <w:pPr>
              <w:jc w:val="right"/>
            </w:pPr>
            <w:r>
              <w:t>4 777 707 000</w:t>
            </w:r>
          </w:p>
        </w:tc>
      </w:tr>
      <w:tr w:rsidR="00815F63" w14:paraId="179B6D6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1A53B034" w14:textId="77777777" w:rsidR="00815F63" w:rsidRPr="00DE2397" w:rsidRDefault="005766E3">
            <w:pPr>
              <w:pStyle w:val="tittel-gulbok2"/>
              <w:rPr>
                <w:lang w:val="nb-NO"/>
              </w:rPr>
            </w:pPr>
            <w:r w:rsidRPr="00DE2397">
              <w:rPr>
                <w:spacing w:val="21"/>
                <w:w w:val="100"/>
                <w:sz w:val="21"/>
                <w:szCs w:val="21"/>
                <w:lang w:val="nb-NO"/>
              </w:rPr>
              <w:t>Helse- og omsorgstjenester i kommunene</w:t>
            </w:r>
          </w:p>
        </w:tc>
      </w:tr>
      <w:tr w:rsidR="00815F63" w14:paraId="6227CA3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0C07F80" w14:textId="77777777" w:rsidR="00815F63" w:rsidRDefault="005766E3" w:rsidP="0087371F">
            <w:r>
              <w:t>761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3E83A1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F09C0C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364BA4" w14:textId="77777777" w:rsidR="00815F63" w:rsidRDefault="005766E3" w:rsidP="0087371F">
            <w:r>
              <w:t>Omsorgstjeneste:</w:t>
            </w:r>
          </w:p>
        </w:tc>
        <w:tc>
          <w:tcPr>
            <w:tcW w:w="1200" w:type="dxa"/>
            <w:tcBorders>
              <w:top w:val="nil"/>
              <w:left w:val="nil"/>
              <w:bottom w:val="nil"/>
              <w:right w:val="nil"/>
            </w:tcBorders>
            <w:tcMar>
              <w:top w:w="43" w:type="dxa"/>
              <w:left w:w="0" w:type="dxa"/>
              <w:bottom w:w="0" w:type="dxa"/>
              <w:right w:w="0" w:type="dxa"/>
            </w:tcMar>
            <w:vAlign w:val="bottom"/>
          </w:tcPr>
          <w:p w14:paraId="1200C46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7B2D2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A8048E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679729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C2D5522" w14:textId="77777777" w:rsidR="00815F63" w:rsidRDefault="00815F63" w:rsidP="00C12453">
            <w:pPr>
              <w:jc w:val="right"/>
            </w:pPr>
          </w:p>
        </w:tc>
      </w:tr>
      <w:tr w:rsidR="00815F63" w14:paraId="7879941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B84DFF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91E878"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F900B3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0B7C6C" w14:textId="77777777" w:rsidR="00815F63" w:rsidRDefault="005766E3" w:rsidP="0087371F">
            <w:r>
              <w:t>Spesielle driftsutgifter</w:t>
            </w:r>
            <w:r>
              <w:rPr>
                <w:rStyle w:val="kursiv"/>
                <w:sz w:val="21"/>
                <w:szCs w:val="21"/>
              </w:rPr>
              <w:t>, kan nyttes under post 79</w:t>
            </w:r>
          </w:p>
        </w:tc>
        <w:tc>
          <w:tcPr>
            <w:tcW w:w="1200" w:type="dxa"/>
            <w:tcBorders>
              <w:top w:val="nil"/>
              <w:left w:val="nil"/>
              <w:bottom w:val="nil"/>
              <w:right w:val="nil"/>
            </w:tcBorders>
            <w:tcMar>
              <w:top w:w="43" w:type="dxa"/>
              <w:left w:w="0" w:type="dxa"/>
              <w:bottom w:w="0" w:type="dxa"/>
              <w:right w:w="0" w:type="dxa"/>
            </w:tcMar>
            <w:vAlign w:val="bottom"/>
          </w:tcPr>
          <w:p w14:paraId="07B1189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09657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38790A6" w14:textId="77777777" w:rsidR="00815F63" w:rsidRDefault="005766E3" w:rsidP="00C12453">
            <w:pPr>
              <w:jc w:val="right"/>
            </w:pPr>
            <w:r>
              <w:t>149 871 000</w:t>
            </w:r>
          </w:p>
        </w:tc>
        <w:tc>
          <w:tcPr>
            <w:tcW w:w="180" w:type="dxa"/>
            <w:tcBorders>
              <w:top w:val="nil"/>
              <w:left w:val="nil"/>
              <w:bottom w:val="nil"/>
              <w:right w:val="nil"/>
            </w:tcBorders>
            <w:tcMar>
              <w:top w:w="43" w:type="dxa"/>
              <w:left w:w="0" w:type="dxa"/>
              <w:bottom w:w="0" w:type="dxa"/>
              <w:right w:w="0" w:type="dxa"/>
            </w:tcMar>
            <w:vAlign w:val="bottom"/>
          </w:tcPr>
          <w:p w14:paraId="32C5368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2C8B2A0" w14:textId="77777777" w:rsidR="00815F63" w:rsidRDefault="00815F63" w:rsidP="00C12453">
            <w:pPr>
              <w:jc w:val="right"/>
            </w:pPr>
          </w:p>
        </w:tc>
      </w:tr>
      <w:tr w:rsidR="00815F63" w14:paraId="496A6A3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B32384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A4D4A2"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4E7DF5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33FDF7" w14:textId="77777777" w:rsidR="00815F63" w:rsidRDefault="005766E3" w:rsidP="0087371F">
            <w:r>
              <w:t>Kommunale kompetansetiltak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2A2D5A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EA66B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736387" w14:textId="77777777" w:rsidR="00815F63" w:rsidRDefault="005766E3" w:rsidP="00C12453">
            <w:pPr>
              <w:jc w:val="right"/>
            </w:pPr>
            <w:r>
              <w:t>10 410 000</w:t>
            </w:r>
          </w:p>
        </w:tc>
        <w:tc>
          <w:tcPr>
            <w:tcW w:w="180" w:type="dxa"/>
            <w:tcBorders>
              <w:top w:val="nil"/>
              <w:left w:val="nil"/>
              <w:bottom w:val="nil"/>
              <w:right w:val="nil"/>
            </w:tcBorders>
            <w:tcMar>
              <w:top w:w="43" w:type="dxa"/>
              <w:left w:w="0" w:type="dxa"/>
              <w:bottom w:w="0" w:type="dxa"/>
              <w:right w:w="0" w:type="dxa"/>
            </w:tcMar>
            <w:vAlign w:val="bottom"/>
          </w:tcPr>
          <w:p w14:paraId="37BE253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4A64324" w14:textId="77777777" w:rsidR="00815F63" w:rsidRDefault="00815F63" w:rsidP="00C12453">
            <w:pPr>
              <w:jc w:val="right"/>
            </w:pPr>
          </w:p>
        </w:tc>
      </w:tr>
      <w:tr w:rsidR="00815F63" w14:paraId="5B58C6A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27A557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2C9B20"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1C481AF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3FC882" w14:textId="77777777" w:rsidR="00815F63" w:rsidRDefault="005766E3" w:rsidP="0087371F">
            <w:r>
              <w:t>Vertskommuner</w:t>
            </w:r>
          </w:p>
        </w:tc>
        <w:tc>
          <w:tcPr>
            <w:tcW w:w="1200" w:type="dxa"/>
            <w:tcBorders>
              <w:top w:val="nil"/>
              <w:left w:val="nil"/>
              <w:bottom w:val="nil"/>
              <w:right w:val="nil"/>
            </w:tcBorders>
            <w:tcMar>
              <w:top w:w="43" w:type="dxa"/>
              <w:left w:w="0" w:type="dxa"/>
              <w:bottom w:w="0" w:type="dxa"/>
              <w:right w:w="0" w:type="dxa"/>
            </w:tcMar>
            <w:vAlign w:val="bottom"/>
          </w:tcPr>
          <w:p w14:paraId="4AFBD4F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A266C0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0B80B7" w14:textId="77777777" w:rsidR="00815F63" w:rsidRDefault="005766E3" w:rsidP="00C12453">
            <w:pPr>
              <w:jc w:val="right"/>
            </w:pPr>
            <w:r>
              <w:t>807 853 000</w:t>
            </w:r>
          </w:p>
        </w:tc>
        <w:tc>
          <w:tcPr>
            <w:tcW w:w="180" w:type="dxa"/>
            <w:tcBorders>
              <w:top w:val="nil"/>
              <w:left w:val="nil"/>
              <w:bottom w:val="nil"/>
              <w:right w:val="nil"/>
            </w:tcBorders>
            <w:tcMar>
              <w:top w:w="43" w:type="dxa"/>
              <w:left w:w="0" w:type="dxa"/>
              <w:bottom w:w="0" w:type="dxa"/>
              <w:right w:w="0" w:type="dxa"/>
            </w:tcMar>
            <w:vAlign w:val="bottom"/>
          </w:tcPr>
          <w:p w14:paraId="2755D87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35DAA3E" w14:textId="77777777" w:rsidR="00815F63" w:rsidRDefault="00815F63" w:rsidP="00C12453">
            <w:pPr>
              <w:jc w:val="right"/>
            </w:pPr>
          </w:p>
        </w:tc>
      </w:tr>
      <w:tr w:rsidR="00815F63" w14:paraId="4943563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7CA662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ABE1D25" w14:textId="77777777" w:rsidR="00815F63" w:rsidRDefault="005766E3" w:rsidP="0087371F">
            <w:r>
              <w:t>63</w:t>
            </w:r>
          </w:p>
        </w:tc>
        <w:tc>
          <w:tcPr>
            <w:tcW w:w="260" w:type="dxa"/>
            <w:tcBorders>
              <w:top w:val="nil"/>
              <w:left w:val="nil"/>
              <w:bottom w:val="nil"/>
              <w:right w:val="nil"/>
            </w:tcBorders>
            <w:tcMar>
              <w:top w:w="43" w:type="dxa"/>
              <w:left w:w="0" w:type="dxa"/>
              <w:bottom w:w="0" w:type="dxa"/>
              <w:right w:w="0" w:type="dxa"/>
            </w:tcMar>
            <w:vAlign w:val="bottom"/>
          </w:tcPr>
          <w:p w14:paraId="5A70DDC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F9AE48" w14:textId="77777777" w:rsidR="00815F63" w:rsidRDefault="005766E3" w:rsidP="0087371F">
            <w:r>
              <w:t>Investeringstilskudd - rehabilitering</w:t>
            </w:r>
            <w:r>
              <w:rPr>
                <w:rStyle w:val="kursiv"/>
                <w:sz w:val="21"/>
                <w:szCs w:val="21"/>
              </w:rPr>
              <w:t>, kan overføres, kan nyttes under post 69</w:t>
            </w:r>
          </w:p>
        </w:tc>
        <w:tc>
          <w:tcPr>
            <w:tcW w:w="1200" w:type="dxa"/>
            <w:tcBorders>
              <w:top w:val="nil"/>
              <w:left w:val="nil"/>
              <w:bottom w:val="nil"/>
              <w:right w:val="nil"/>
            </w:tcBorders>
            <w:tcMar>
              <w:top w:w="43" w:type="dxa"/>
              <w:left w:w="0" w:type="dxa"/>
              <w:bottom w:w="0" w:type="dxa"/>
              <w:right w:w="0" w:type="dxa"/>
            </w:tcMar>
            <w:vAlign w:val="bottom"/>
          </w:tcPr>
          <w:p w14:paraId="239FCB7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4D366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12CBA4C" w14:textId="77777777" w:rsidR="00815F63" w:rsidRDefault="005766E3" w:rsidP="00C12453">
            <w:pPr>
              <w:jc w:val="right"/>
            </w:pPr>
            <w:r>
              <w:t>1 980 235 000</w:t>
            </w:r>
          </w:p>
        </w:tc>
        <w:tc>
          <w:tcPr>
            <w:tcW w:w="180" w:type="dxa"/>
            <w:tcBorders>
              <w:top w:val="nil"/>
              <w:left w:val="nil"/>
              <w:bottom w:val="nil"/>
              <w:right w:val="nil"/>
            </w:tcBorders>
            <w:tcMar>
              <w:top w:w="43" w:type="dxa"/>
              <w:left w:w="0" w:type="dxa"/>
              <w:bottom w:w="0" w:type="dxa"/>
              <w:right w:w="0" w:type="dxa"/>
            </w:tcMar>
            <w:vAlign w:val="bottom"/>
          </w:tcPr>
          <w:p w14:paraId="0BF3EE3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807AB4C" w14:textId="77777777" w:rsidR="00815F63" w:rsidRDefault="00815F63" w:rsidP="00C12453">
            <w:pPr>
              <w:jc w:val="right"/>
            </w:pPr>
          </w:p>
        </w:tc>
      </w:tr>
      <w:tr w:rsidR="00815F63" w14:paraId="444B3AC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74FE42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F1B53F" w14:textId="77777777" w:rsidR="00815F63" w:rsidRDefault="005766E3" w:rsidP="0087371F">
            <w:r>
              <w:t>64</w:t>
            </w:r>
          </w:p>
        </w:tc>
        <w:tc>
          <w:tcPr>
            <w:tcW w:w="260" w:type="dxa"/>
            <w:tcBorders>
              <w:top w:val="nil"/>
              <w:left w:val="nil"/>
              <w:bottom w:val="nil"/>
              <w:right w:val="nil"/>
            </w:tcBorders>
            <w:tcMar>
              <w:top w:w="43" w:type="dxa"/>
              <w:left w:w="0" w:type="dxa"/>
              <w:bottom w:w="0" w:type="dxa"/>
              <w:right w:w="0" w:type="dxa"/>
            </w:tcMar>
            <w:vAlign w:val="bottom"/>
          </w:tcPr>
          <w:p w14:paraId="69C2E10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3F39F4" w14:textId="77777777" w:rsidR="00815F63" w:rsidRDefault="005766E3" w:rsidP="0087371F">
            <w:r>
              <w:t>Kompensasjon for renter og avdrag</w:t>
            </w:r>
          </w:p>
        </w:tc>
        <w:tc>
          <w:tcPr>
            <w:tcW w:w="1200" w:type="dxa"/>
            <w:tcBorders>
              <w:top w:val="nil"/>
              <w:left w:val="nil"/>
              <w:bottom w:val="nil"/>
              <w:right w:val="nil"/>
            </w:tcBorders>
            <w:tcMar>
              <w:top w:w="43" w:type="dxa"/>
              <w:left w:w="0" w:type="dxa"/>
              <w:bottom w:w="0" w:type="dxa"/>
              <w:right w:w="0" w:type="dxa"/>
            </w:tcMar>
            <w:vAlign w:val="bottom"/>
          </w:tcPr>
          <w:p w14:paraId="389F4E3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8932B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46C0F17" w14:textId="77777777" w:rsidR="00815F63" w:rsidRDefault="005766E3" w:rsidP="00C12453">
            <w:pPr>
              <w:jc w:val="right"/>
            </w:pPr>
            <w:r>
              <w:t>916 600 000</w:t>
            </w:r>
          </w:p>
        </w:tc>
        <w:tc>
          <w:tcPr>
            <w:tcW w:w="180" w:type="dxa"/>
            <w:tcBorders>
              <w:top w:val="nil"/>
              <w:left w:val="nil"/>
              <w:bottom w:val="nil"/>
              <w:right w:val="nil"/>
            </w:tcBorders>
            <w:tcMar>
              <w:top w:w="43" w:type="dxa"/>
              <w:left w:w="0" w:type="dxa"/>
              <w:bottom w:w="0" w:type="dxa"/>
              <w:right w:w="0" w:type="dxa"/>
            </w:tcMar>
            <w:vAlign w:val="bottom"/>
          </w:tcPr>
          <w:p w14:paraId="708BD96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020C5A6" w14:textId="77777777" w:rsidR="00815F63" w:rsidRDefault="00815F63" w:rsidP="00C12453">
            <w:pPr>
              <w:jc w:val="right"/>
            </w:pPr>
          </w:p>
        </w:tc>
      </w:tr>
      <w:tr w:rsidR="00815F63" w14:paraId="0A829FB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51BF84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11B1C2" w14:textId="77777777" w:rsidR="00815F63" w:rsidRDefault="005766E3" w:rsidP="0087371F">
            <w:r>
              <w:t>67</w:t>
            </w:r>
          </w:p>
        </w:tc>
        <w:tc>
          <w:tcPr>
            <w:tcW w:w="260" w:type="dxa"/>
            <w:tcBorders>
              <w:top w:val="nil"/>
              <w:left w:val="nil"/>
              <w:bottom w:val="nil"/>
              <w:right w:val="nil"/>
            </w:tcBorders>
            <w:tcMar>
              <w:top w:w="43" w:type="dxa"/>
              <w:left w:w="0" w:type="dxa"/>
              <w:bottom w:w="0" w:type="dxa"/>
              <w:right w:w="0" w:type="dxa"/>
            </w:tcMar>
            <w:vAlign w:val="bottom"/>
          </w:tcPr>
          <w:p w14:paraId="5ADD4F1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31249C" w14:textId="77777777" w:rsidR="00815F63" w:rsidRDefault="005766E3" w:rsidP="0087371F">
            <w:r>
              <w:t>Utviklingstiltak</w:t>
            </w:r>
          </w:p>
        </w:tc>
        <w:tc>
          <w:tcPr>
            <w:tcW w:w="1200" w:type="dxa"/>
            <w:tcBorders>
              <w:top w:val="nil"/>
              <w:left w:val="nil"/>
              <w:bottom w:val="nil"/>
              <w:right w:val="nil"/>
            </w:tcBorders>
            <w:tcMar>
              <w:top w:w="43" w:type="dxa"/>
              <w:left w:w="0" w:type="dxa"/>
              <w:bottom w:w="0" w:type="dxa"/>
              <w:right w:w="0" w:type="dxa"/>
            </w:tcMar>
            <w:vAlign w:val="bottom"/>
          </w:tcPr>
          <w:p w14:paraId="3356786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55A11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B12E15A" w14:textId="77777777" w:rsidR="00815F63" w:rsidRDefault="005766E3" w:rsidP="00C12453">
            <w:pPr>
              <w:jc w:val="right"/>
            </w:pPr>
            <w:r>
              <w:t>90 767 000</w:t>
            </w:r>
          </w:p>
        </w:tc>
        <w:tc>
          <w:tcPr>
            <w:tcW w:w="180" w:type="dxa"/>
            <w:tcBorders>
              <w:top w:val="nil"/>
              <w:left w:val="nil"/>
              <w:bottom w:val="nil"/>
              <w:right w:val="nil"/>
            </w:tcBorders>
            <w:tcMar>
              <w:top w:w="43" w:type="dxa"/>
              <w:left w:w="0" w:type="dxa"/>
              <w:bottom w:w="0" w:type="dxa"/>
              <w:right w:w="0" w:type="dxa"/>
            </w:tcMar>
            <w:vAlign w:val="bottom"/>
          </w:tcPr>
          <w:p w14:paraId="2E5C114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D100453" w14:textId="77777777" w:rsidR="00815F63" w:rsidRDefault="00815F63" w:rsidP="00C12453">
            <w:pPr>
              <w:jc w:val="right"/>
            </w:pPr>
          </w:p>
        </w:tc>
      </w:tr>
      <w:tr w:rsidR="00815F63" w14:paraId="1961BED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0363F3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23237A" w14:textId="77777777" w:rsidR="00815F63" w:rsidRDefault="005766E3" w:rsidP="0087371F">
            <w:r>
              <w:t>68</w:t>
            </w:r>
          </w:p>
        </w:tc>
        <w:tc>
          <w:tcPr>
            <w:tcW w:w="260" w:type="dxa"/>
            <w:tcBorders>
              <w:top w:val="nil"/>
              <w:left w:val="nil"/>
              <w:bottom w:val="nil"/>
              <w:right w:val="nil"/>
            </w:tcBorders>
            <w:tcMar>
              <w:top w:w="43" w:type="dxa"/>
              <w:left w:w="0" w:type="dxa"/>
              <w:bottom w:w="0" w:type="dxa"/>
              <w:right w:w="0" w:type="dxa"/>
            </w:tcMar>
            <w:vAlign w:val="bottom"/>
          </w:tcPr>
          <w:p w14:paraId="7B14CFA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6EBBFD" w14:textId="77777777" w:rsidR="00815F63" w:rsidRDefault="005766E3" w:rsidP="0087371F">
            <w:r>
              <w:t>Kompetanse og innovasjon</w:t>
            </w:r>
          </w:p>
        </w:tc>
        <w:tc>
          <w:tcPr>
            <w:tcW w:w="1200" w:type="dxa"/>
            <w:tcBorders>
              <w:top w:val="nil"/>
              <w:left w:val="nil"/>
              <w:bottom w:val="nil"/>
              <w:right w:val="nil"/>
            </w:tcBorders>
            <w:tcMar>
              <w:top w:w="43" w:type="dxa"/>
              <w:left w:w="0" w:type="dxa"/>
              <w:bottom w:w="0" w:type="dxa"/>
              <w:right w:w="0" w:type="dxa"/>
            </w:tcMar>
            <w:vAlign w:val="bottom"/>
          </w:tcPr>
          <w:p w14:paraId="7B2ECB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D2F978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5D4AA59" w14:textId="77777777" w:rsidR="00815F63" w:rsidRDefault="005766E3" w:rsidP="00C12453">
            <w:pPr>
              <w:jc w:val="right"/>
            </w:pPr>
            <w:r>
              <w:t>455 440 000</w:t>
            </w:r>
          </w:p>
        </w:tc>
        <w:tc>
          <w:tcPr>
            <w:tcW w:w="180" w:type="dxa"/>
            <w:tcBorders>
              <w:top w:val="nil"/>
              <w:left w:val="nil"/>
              <w:bottom w:val="nil"/>
              <w:right w:val="nil"/>
            </w:tcBorders>
            <w:tcMar>
              <w:top w:w="43" w:type="dxa"/>
              <w:left w:w="0" w:type="dxa"/>
              <w:bottom w:w="0" w:type="dxa"/>
              <w:right w:w="0" w:type="dxa"/>
            </w:tcMar>
            <w:vAlign w:val="bottom"/>
          </w:tcPr>
          <w:p w14:paraId="3A97FAC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37CE4C8" w14:textId="77777777" w:rsidR="00815F63" w:rsidRDefault="00815F63" w:rsidP="00C12453">
            <w:pPr>
              <w:jc w:val="right"/>
            </w:pPr>
          </w:p>
        </w:tc>
      </w:tr>
      <w:tr w:rsidR="00815F63" w14:paraId="4D9C6AC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5E35DC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91780F" w14:textId="77777777" w:rsidR="00815F63" w:rsidRDefault="005766E3" w:rsidP="0087371F">
            <w:r>
              <w:t>69</w:t>
            </w:r>
          </w:p>
        </w:tc>
        <w:tc>
          <w:tcPr>
            <w:tcW w:w="260" w:type="dxa"/>
            <w:tcBorders>
              <w:top w:val="nil"/>
              <w:left w:val="nil"/>
              <w:bottom w:val="nil"/>
              <w:right w:val="nil"/>
            </w:tcBorders>
            <w:tcMar>
              <w:top w:w="43" w:type="dxa"/>
              <w:left w:w="0" w:type="dxa"/>
              <w:bottom w:w="0" w:type="dxa"/>
              <w:right w:w="0" w:type="dxa"/>
            </w:tcMar>
            <w:vAlign w:val="bottom"/>
          </w:tcPr>
          <w:p w14:paraId="7DB785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9BC04F" w14:textId="77777777" w:rsidR="00815F63" w:rsidRDefault="005766E3" w:rsidP="0087371F">
            <w:r>
              <w:t>Investeringstilskudd - netto tilvekst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62D4D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F66CD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2BA8ED4" w14:textId="77777777" w:rsidR="00815F63" w:rsidRDefault="005766E3" w:rsidP="00C12453">
            <w:pPr>
              <w:jc w:val="right"/>
            </w:pPr>
            <w:r>
              <w:t>479 530 000</w:t>
            </w:r>
          </w:p>
        </w:tc>
        <w:tc>
          <w:tcPr>
            <w:tcW w:w="180" w:type="dxa"/>
            <w:tcBorders>
              <w:top w:val="nil"/>
              <w:left w:val="nil"/>
              <w:bottom w:val="nil"/>
              <w:right w:val="nil"/>
            </w:tcBorders>
            <w:tcMar>
              <w:top w:w="43" w:type="dxa"/>
              <w:left w:w="0" w:type="dxa"/>
              <w:bottom w:w="0" w:type="dxa"/>
              <w:right w:w="0" w:type="dxa"/>
            </w:tcMar>
            <w:vAlign w:val="bottom"/>
          </w:tcPr>
          <w:p w14:paraId="7A065EA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16A7F24" w14:textId="77777777" w:rsidR="00815F63" w:rsidRDefault="00815F63" w:rsidP="00C12453">
            <w:pPr>
              <w:jc w:val="right"/>
            </w:pPr>
          </w:p>
        </w:tc>
      </w:tr>
      <w:tr w:rsidR="00815F63" w14:paraId="54EC8BF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4B876C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3B1BC7C"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4498B51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691219" w14:textId="77777777" w:rsidR="00815F63" w:rsidRDefault="005766E3" w:rsidP="0087371F">
            <w:r>
              <w:t>Frivillig arbeid mv.</w:t>
            </w:r>
          </w:p>
        </w:tc>
        <w:tc>
          <w:tcPr>
            <w:tcW w:w="1200" w:type="dxa"/>
            <w:tcBorders>
              <w:top w:val="nil"/>
              <w:left w:val="nil"/>
              <w:bottom w:val="nil"/>
              <w:right w:val="nil"/>
            </w:tcBorders>
            <w:tcMar>
              <w:top w:w="43" w:type="dxa"/>
              <w:left w:w="0" w:type="dxa"/>
              <w:bottom w:w="0" w:type="dxa"/>
              <w:right w:w="0" w:type="dxa"/>
            </w:tcMar>
            <w:vAlign w:val="bottom"/>
          </w:tcPr>
          <w:p w14:paraId="26E8068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4F1A6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BB56F9C" w14:textId="77777777" w:rsidR="00815F63" w:rsidRDefault="005766E3" w:rsidP="00C12453">
            <w:pPr>
              <w:jc w:val="right"/>
            </w:pPr>
            <w:r>
              <w:t>29 784 000</w:t>
            </w:r>
          </w:p>
        </w:tc>
        <w:tc>
          <w:tcPr>
            <w:tcW w:w="180" w:type="dxa"/>
            <w:tcBorders>
              <w:top w:val="nil"/>
              <w:left w:val="nil"/>
              <w:bottom w:val="nil"/>
              <w:right w:val="nil"/>
            </w:tcBorders>
            <w:tcMar>
              <w:top w:w="43" w:type="dxa"/>
              <w:left w:w="0" w:type="dxa"/>
              <w:bottom w:w="0" w:type="dxa"/>
              <w:right w:w="0" w:type="dxa"/>
            </w:tcMar>
            <w:vAlign w:val="bottom"/>
          </w:tcPr>
          <w:p w14:paraId="6A878D5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D46EC85" w14:textId="77777777" w:rsidR="00815F63" w:rsidRDefault="00815F63" w:rsidP="00C12453">
            <w:pPr>
              <w:jc w:val="right"/>
            </w:pPr>
          </w:p>
        </w:tc>
      </w:tr>
      <w:tr w:rsidR="00815F63" w14:paraId="41D5D63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1C1B6D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8FBCC7"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84A0F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3C19EF" w14:textId="77777777" w:rsidR="00815F63" w:rsidRDefault="005766E3" w:rsidP="0087371F">
            <w:r>
              <w:t>Landsbystiftelsen</w:t>
            </w:r>
          </w:p>
        </w:tc>
        <w:tc>
          <w:tcPr>
            <w:tcW w:w="1200" w:type="dxa"/>
            <w:tcBorders>
              <w:top w:val="nil"/>
              <w:left w:val="nil"/>
              <w:bottom w:val="nil"/>
              <w:right w:val="nil"/>
            </w:tcBorders>
            <w:tcMar>
              <w:top w:w="43" w:type="dxa"/>
              <w:left w:w="0" w:type="dxa"/>
              <w:bottom w:w="0" w:type="dxa"/>
              <w:right w:w="0" w:type="dxa"/>
            </w:tcMar>
            <w:vAlign w:val="bottom"/>
          </w:tcPr>
          <w:p w14:paraId="18BBB3A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E8C31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3925CD8" w14:textId="77777777" w:rsidR="00815F63" w:rsidRDefault="005766E3" w:rsidP="00C12453">
            <w:pPr>
              <w:jc w:val="right"/>
            </w:pPr>
            <w:r>
              <w:t>96 365 000</w:t>
            </w:r>
          </w:p>
        </w:tc>
        <w:tc>
          <w:tcPr>
            <w:tcW w:w="180" w:type="dxa"/>
            <w:tcBorders>
              <w:top w:val="nil"/>
              <w:left w:val="nil"/>
              <w:bottom w:val="nil"/>
              <w:right w:val="nil"/>
            </w:tcBorders>
            <w:tcMar>
              <w:top w:w="43" w:type="dxa"/>
              <w:left w:w="0" w:type="dxa"/>
              <w:bottom w:w="0" w:type="dxa"/>
              <w:right w:w="0" w:type="dxa"/>
            </w:tcMar>
            <w:vAlign w:val="bottom"/>
          </w:tcPr>
          <w:p w14:paraId="6100A98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1757351" w14:textId="77777777" w:rsidR="00815F63" w:rsidRDefault="00815F63" w:rsidP="00C12453">
            <w:pPr>
              <w:jc w:val="right"/>
            </w:pPr>
          </w:p>
        </w:tc>
      </w:tr>
      <w:tr w:rsidR="00815F63" w14:paraId="4A1154D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389176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53FFE4"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1A8CCB7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671F0D" w14:textId="77777777" w:rsidR="00815F63" w:rsidRDefault="005766E3" w:rsidP="0087371F">
            <w:r>
              <w:t>Særlige omsorgsbehov</w:t>
            </w:r>
          </w:p>
        </w:tc>
        <w:tc>
          <w:tcPr>
            <w:tcW w:w="1200" w:type="dxa"/>
            <w:tcBorders>
              <w:top w:val="nil"/>
              <w:left w:val="nil"/>
              <w:bottom w:val="nil"/>
              <w:right w:val="nil"/>
            </w:tcBorders>
            <w:tcMar>
              <w:top w:w="43" w:type="dxa"/>
              <w:left w:w="0" w:type="dxa"/>
              <w:bottom w:w="0" w:type="dxa"/>
              <w:right w:w="0" w:type="dxa"/>
            </w:tcMar>
            <w:vAlign w:val="bottom"/>
          </w:tcPr>
          <w:p w14:paraId="5D1F08B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9F44C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B1D70E3" w14:textId="77777777" w:rsidR="00815F63" w:rsidRDefault="005766E3" w:rsidP="00C12453">
            <w:pPr>
              <w:jc w:val="right"/>
            </w:pPr>
            <w:r>
              <w:t>51 359 000</w:t>
            </w:r>
          </w:p>
        </w:tc>
        <w:tc>
          <w:tcPr>
            <w:tcW w:w="180" w:type="dxa"/>
            <w:tcBorders>
              <w:top w:val="nil"/>
              <w:left w:val="nil"/>
              <w:bottom w:val="nil"/>
              <w:right w:val="nil"/>
            </w:tcBorders>
            <w:tcMar>
              <w:top w:w="43" w:type="dxa"/>
              <w:left w:w="0" w:type="dxa"/>
              <w:bottom w:w="0" w:type="dxa"/>
              <w:right w:w="0" w:type="dxa"/>
            </w:tcMar>
            <w:vAlign w:val="bottom"/>
          </w:tcPr>
          <w:p w14:paraId="538086F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4C664B0" w14:textId="77777777" w:rsidR="00815F63" w:rsidRDefault="00815F63" w:rsidP="00C12453">
            <w:pPr>
              <w:jc w:val="right"/>
            </w:pPr>
          </w:p>
        </w:tc>
      </w:tr>
      <w:tr w:rsidR="00815F63" w14:paraId="77D9E60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5F03F4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B76C37"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63BF5E6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94BEBA" w14:textId="77777777" w:rsidR="00815F63" w:rsidRDefault="005766E3" w:rsidP="0087371F">
            <w:r>
              <w:t>Andre kompetansetiltak</w:t>
            </w:r>
          </w:p>
        </w:tc>
        <w:tc>
          <w:tcPr>
            <w:tcW w:w="1200" w:type="dxa"/>
            <w:tcBorders>
              <w:top w:val="nil"/>
              <w:left w:val="nil"/>
              <w:bottom w:val="nil"/>
              <w:right w:val="nil"/>
            </w:tcBorders>
            <w:tcMar>
              <w:top w:w="43" w:type="dxa"/>
              <w:left w:w="0" w:type="dxa"/>
              <w:bottom w:w="0" w:type="dxa"/>
              <w:right w:w="0" w:type="dxa"/>
            </w:tcMar>
            <w:vAlign w:val="bottom"/>
          </w:tcPr>
          <w:p w14:paraId="4865B95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841B4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17DA2C" w14:textId="77777777" w:rsidR="00815F63" w:rsidRDefault="005766E3" w:rsidP="00C12453">
            <w:pPr>
              <w:jc w:val="right"/>
            </w:pPr>
            <w:r>
              <w:t>12 786 000</w:t>
            </w:r>
          </w:p>
        </w:tc>
        <w:tc>
          <w:tcPr>
            <w:tcW w:w="180" w:type="dxa"/>
            <w:tcBorders>
              <w:top w:val="nil"/>
              <w:left w:val="nil"/>
              <w:bottom w:val="nil"/>
              <w:right w:val="nil"/>
            </w:tcBorders>
            <w:tcMar>
              <w:top w:w="43" w:type="dxa"/>
              <w:left w:w="0" w:type="dxa"/>
              <w:bottom w:w="0" w:type="dxa"/>
              <w:right w:w="0" w:type="dxa"/>
            </w:tcMar>
            <w:vAlign w:val="bottom"/>
          </w:tcPr>
          <w:p w14:paraId="6219A03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C24B900" w14:textId="77777777" w:rsidR="00815F63" w:rsidRDefault="00815F63" w:rsidP="00C12453">
            <w:pPr>
              <w:jc w:val="right"/>
            </w:pPr>
          </w:p>
        </w:tc>
      </w:tr>
      <w:tr w:rsidR="00815F63" w14:paraId="6F4E9CC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D59864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808058"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52C89F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91B6F5" w14:textId="77777777" w:rsidR="00815F63" w:rsidRDefault="005766E3" w:rsidP="0087371F">
            <w:r>
              <w:t>Andre 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7224C00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E6A88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9DC0581" w14:textId="77777777" w:rsidR="00815F63" w:rsidRDefault="005766E3" w:rsidP="00C12453">
            <w:pPr>
              <w:jc w:val="right"/>
            </w:pPr>
            <w:r>
              <w:t>157 868 000</w:t>
            </w:r>
          </w:p>
        </w:tc>
        <w:tc>
          <w:tcPr>
            <w:tcW w:w="180" w:type="dxa"/>
            <w:tcBorders>
              <w:top w:val="nil"/>
              <w:left w:val="nil"/>
              <w:bottom w:val="nil"/>
              <w:right w:val="nil"/>
            </w:tcBorders>
            <w:tcMar>
              <w:top w:w="43" w:type="dxa"/>
              <w:left w:w="0" w:type="dxa"/>
              <w:bottom w:w="0" w:type="dxa"/>
              <w:right w:w="0" w:type="dxa"/>
            </w:tcMar>
            <w:vAlign w:val="bottom"/>
          </w:tcPr>
          <w:p w14:paraId="68CC041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5C7066E" w14:textId="77777777" w:rsidR="00815F63" w:rsidRDefault="005766E3" w:rsidP="00C12453">
            <w:pPr>
              <w:jc w:val="right"/>
            </w:pPr>
            <w:r>
              <w:t>5 238 868 000</w:t>
            </w:r>
          </w:p>
        </w:tc>
      </w:tr>
      <w:tr w:rsidR="00815F63" w14:paraId="63FC1E1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5E05614" w14:textId="77777777" w:rsidR="00815F63" w:rsidRDefault="005766E3" w:rsidP="0087371F">
            <w:r>
              <w:t>762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A531F7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1EC29F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13F3FA" w14:textId="77777777" w:rsidR="00815F63" w:rsidRDefault="005766E3" w:rsidP="0087371F">
            <w:r>
              <w:t>Primærhelsetjeneste:</w:t>
            </w:r>
          </w:p>
        </w:tc>
        <w:tc>
          <w:tcPr>
            <w:tcW w:w="1200" w:type="dxa"/>
            <w:tcBorders>
              <w:top w:val="nil"/>
              <w:left w:val="nil"/>
              <w:bottom w:val="nil"/>
              <w:right w:val="nil"/>
            </w:tcBorders>
            <w:tcMar>
              <w:top w:w="43" w:type="dxa"/>
              <w:left w:w="0" w:type="dxa"/>
              <w:bottom w:w="0" w:type="dxa"/>
              <w:right w:w="0" w:type="dxa"/>
            </w:tcMar>
            <w:vAlign w:val="bottom"/>
          </w:tcPr>
          <w:p w14:paraId="64839D9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4115D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F012E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C12F9E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F0A94D2" w14:textId="77777777" w:rsidR="00815F63" w:rsidRDefault="00815F63" w:rsidP="00C12453">
            <w:pPr>
              <w:jc w:val="right"/>
            </w:pPr>
          </w:p>
        </w:tc>
      </w:tr>
      <w:tr w:rsidR="00815F63" w14:paraId="24A3548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A1A73F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DF2232"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22FA7B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42D3C0" w14:textId="77777777" w:rsidR="00815F63" w:rsidRDefault="005766E3" w:rsidP="0087371F">
            <w:r>
              <w:t>Spesielle driftsutgifter</w:t>
            </w:r>
            <w:r>
              <w:rPr>
                <w:rStyle w:val="kursiv"/>
                <w:sz w:val="21"/>
                <w:szCs w:val="21"/>
              </w:rPr>
              <w:t>, kan nyttes under post 70</w:t>
            </w:r>
          </w:p>
        </w:tc>
        <w:tc>
          <w:tcPr>
            <w:tcW w:w="1200" w:type="dxa"/>
            <w:tcBorders>
              <w:top w:val="nil"/>
              <w:left w:val="nil"/>
              <w:bottom w:val="nil"/>
              <w:right w:val="nil"/>
            </w:tcBorders>
            <w:tcMar>
              <w:top w:w="43" w:type="dxa"/>
              <w:left w:w="0" w:type="dxa"/>
              <w:bottom w:w="0" w:type="dxa"/>
              <w:right w:w="0" w:type="dxa"/>
            </w:tcMar>
            <w:vAlign w:val="bottom"/>
          </w:tcPr>
          <w:p w14:paraId="73C261A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2891D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66FC709" w14:textId="77777777" w:rsidR="00815F63" w:rsidRDefault="005766E3" w:rsidP="00C12453">
            <w:pPr>
              <w:jc w:val="right"/>
            </w:pPr>
            <w:r>
              <w:t>216 111 000</w:t>
            </w:r>
          </w:p>
        </w:tc>
        <w:tc>
          <w:tcPr>
            <w:tcW w:w="180" w:type="dxa"/>
            <w:tcBorders>
              <w:top w:val="nil"/>
              <w:left w:val="nil"/>
              <w:bottom w:val="nil"/>
              <w:right w:val="nil"/>
            </w:tcBorders>
            <w:tcMar>
              <w:top w:w="43" w:type="dxa"/>
              <w:left w:w="0" w:type="dxa"/>
              <w:bottom w:w="0" w:type="dxa"/>
              <w:right w:w="0" w:type="dxa"/>
            </w:tcMar>
            <w:vAlign w:val="bottom"/>
          </w:tcPr>
          <w:p w14:paraId="49338D9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9CCE613" w14:textId="77777777" w:rsidR="00815F63" w:rsidRDefault="00815F63" w:rsidP="00C12453">
            <w:pPr>
              <w:jc w:val="right"/>
            </w:pPr>
          </w:p>
        </w:tc>
      </w:tr>
      <w:tr w:rsidR="00815F63" w14:paraId="09D3DC4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8EE688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D2DDB30"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433EA4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46B53B" w14:textId="77777777" w:rsidR="00815F63" w:rsidRDefault="005766E3" w:rsidP="0087371F">
            <w:r>
              <w:t>Forebyggende helsetjenester</w:t>
            </w:r>
          </w:p>
        </w:tc>
        <w:tc>
          <w:tcPr>
            <w:tcW w:w="1200" w:type="dxa"/>
            <w:tcBorders>
              <w:top w:val="nil"/>
              <w:left w:val="nil"/>
              <w:bottom w:val="nil"/>
              <w:right w:val="nil"/>
            </w:tcBorders>
            <w:tcMar>
              <w:top w:w="43" w:type="dxa"/>
              <w:left w:w="0" w:type="dxa"/>
              <w:bottom w:w="0" w:type="dxa"/>
              <w:right w:w="0" w:type="dxa"/>
            </w:tcMar>
            <w:vAlign w:val="bottom"/>
          </w:tcPr>
          <w:p w14:paraId="14A36C3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7AE39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7972B0" w14:textId="77777777" w:rsidR="00815F63" w:rsidRDefault="005766E3" w:rsidP="00C12453">
            <w:pPr>
              <w:jc w:val="right"/>
            </w:pPr>
            <w:r>
              <w:t>481 355 000</w:t>
            </w:r>
          </w:p>
        </w:tc>
        <w:tc>
          <w:tcPr>
            <w:tcW w:w="180" w:type="dxa"/>
            <w:tcBorders>
              <w:top w:val="nil"/>
              <w:left w:val="nil"/>
              <w:bottom w:val="nil"/>
              <w:right w:val="nil"/>
            </w:tcBorders>
            <w:tcMar>
              <w:top w:w="43" w:type="dxa"/>
              <w:left w:w="0" w:type="dxa"/>
              <w:bottom w:w="0" w:type="dxa"/>
              <w:right w:w="0" w:type="dxa"/>
            </w:tcMar>
            <w:vAlign w:val="bottom"/>
          </w:tcPr>
          <w:p w14:paraId="5B31C68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F9A9F09" w14:textId="77777777" w:rsidR="00815F63" w:rsidRDefault="00815F63" w:rsidP="00C12453">
            <w:pPr>
              <w:jc w:val="right"/>
            </w:pPr>
          </w:p>
        </w:tc>
      </w:tr>
      <w:tr w:rsidR="00815F63" w14:paraId="718A04C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FB5AE7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7F2C095"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56D2D43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234140" w14:textId="77777777" w:rsidR="00815F63" w:rsidRDefault="005766E3" w:rsidP="0087371F">
            <w:r>
              <w:t>Vertskommunetilskudd -Tjenester til innsatte og internerte</w:t>
            </w:r>
          </w:p>
        </w:tc>
        <w:tc>
          <w:tcPr>
            <w:tcW w:w="1200" w:type="dxa"/>
            <w:tcBorders>
              <w:top w:val="nil"/>
              <w:left w:val="nil"/>
              <w:bottom w:val="nil"/>
              <w:right w:val="nil"/>
            </w:tcBorders>
            <w:tcMar>
              <w:top w:w="43" w:type="dxa"/>
              <w:left w:w="0" w:type="dxa"/>
              <w:bottom w:w="0" w:type="dxa"/>
              <w:right w:w="0" w:type="dxa"/>
            </w:tcMar>
            <w:vAlign w:val="bottom"/>
          </w:tcPr>
          <w:p w14:paraId="708B323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711DBC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328D72D" w14:textId="77777777" w:rsidR="00815F63" w:rsidRDefault="005766E3" w:rsidP="00C12453">
            <w:pPr>
              <w:jc w:val="right"/>
            </w:pPr>
            <w:r>
              <w:t>217 202 000</w:t>
            </w:r>
          </w:p>
        </w:tc>
        <w:tc>
          <w:tcPr>
            <w:tcW w:w="180" w:type="dxa"/>
            <w:tcBorders>
              <w:top w:val="nil"/>
              <w:left w:val="nil"/>
              <w:bottom w:val="nil"/>
              <w:right w:val="nil"/>
            </w:tcBorders>
            <w:tcMar>
              <w:top w:w="43" w:type="dxa"/>
              <w:left w:w="0" w:type="dxa"/>
              <w:bottom w:w="0" w:type="dxa"/>
              <w:right w:w="0" w:type="dxa"/>
            </w:tcMar>
            <w:vAlign w:val="bottom"/>
          </w:tcPr>
          <w:p w14:paraId="00D3C58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74E4A6C" w14:textId="77777777" w:rsidR="00815F63" w:rsidRDefault="00815F63" w:rsidP="00C12453">
            <w:pPr>
              <w:jc w:val="right"/>
            </w:pPr>
          </w:p>
        </w:tc>
      </w:tr>
      <w:tr w:rsidR="00815F63" w14:paraId="25830B9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6E608A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1E7D2A7" w14:textId="77777777" w:rsidR="00815F63" w:rsidRDefault="005766E3" w:rsidP="0087371F">
            <w:r>
              <w:t>63</w:t>
            </w:r>
          </w:p>
        </w:tc>
        <w:tc>
          <w:tcPr>
            <w:tcW w:w="260" w:type="dxa"/>
            <w:tcBorders>
              <w:top w:val="nil"/>
              <w:left w:val="nil"/>
              <w:bottom w:val="nil"/>
              <w:right w:val="nil"/>
            </w:tcBorders>
            <w:tcMar>
              <w:top w:w="43" w:type="dxa"/>
              <w:left w:w="0" w:type="dxa"/>
              <w:bottom w:w="0" w:type="dxa"/>
              <w:right w:w="0" w:type="dxa"/>
            </w:tcMar>
            <w:vAlign w:val="bottom"/>
          </w:tcPr>
          <w:p w14:paraId="4589298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0B3095" w14:textId="77777777" w:rsidR="00815F63" w:rsidRDefault="005766E3" w:rsidP="0087371F">
            <w:r>
              <w:t>Allmennlegetjenester</w:t>
            </w:r>
          </w:p>
        </w:tc>
        <w:tc>
          <w:tcPr>
            <w:tcW w:w="1200" w:type="dxa"/>
            <w:tcBorders>
              <w:top w:val="nil"/>
              <w:left w:val="nil"/>
              <w:bottom w:val="nil"/>
              <w:right w:val="nil"/>
            </w:tcBorders>
            <w:tcMar>
              <w:top w:w="43" w:type="dxa"/>
              <w:left w:w="0" w:type="dxa"/>
              <w:bottom w:w="0" w:type="dxa"/>
              <w:right w:w="0" w:type="dxa"/>
            </w:tcMar>
            <w:vAlign w:val="bottom"/>
          </w:tcPr>
          <w:p w14:paraId="5A53865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568D8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07F610A" w14:textId="77777777" w:rsidR="00815F63" w:rsidRDefault="005766E3" w:rsidP="00C12453">
            <w:pPr>
              <w:jc w:val="right"/>
            </w:pPr>
            <w:r>
              <w:t>715 802 000</w:t>
            </w:r>
          </w:p>
        </w:tc>
        <w:tc>
          <w:tcPr>
            <w:tcW w:w="180" w:type="dxa"/>
            <w:tcBorders>
              <w:top w:val="nil"/>
              <w:left w:val="nil"/>
              <w:bottom w:val="nil"/>
              <w:right w:val="nil"/>
            </w:tcBorders>
            <w:tcMar>
              <w:top w:w="43" w:type="dxa"/>
              <w:left w:w="0" w:type="dxa"/>
              <w:bottom w:w="0" w:type="dxa"/>
              <w:right w:w="0" w:type="dxa"/>
            </w:tcMar>
            <w:vAlign w:val="bottom"/>
          </w:tcPr>
          <w:p w14:paraId="31BA619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63E0CEF" w14:textId="77777777" w:rsidR="00815F63" w:rsidRDefault="00815F63" w:rsidP="00C12453">
            <w:pPr>
              <w:jc w:val="right"/>
            </w:pPr>
          </w:p>
        </w:tc>
      </w:tr>
      <w:tr w:rsidR="00815F63" w14:paraId="733590B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F5FC0F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7BD221"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438E72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086843" w14:textId="77777777" w:rsidR="00815F63" w:rsidRDefault="005766E3" w:rsidP="0087371F">
            <w:r>
              <w:t>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0B94827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5D1A6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DCB4DE5" w14:textId="77777777" w:rsidR="00815F63" w:rsidRDefault="005766E3" w:rsidP="00C12453">
            <w:pPr>
              <w:jc w:val="right"/>
            </w:pPr>
            <w:r>
              <w:t>76 869 000</w:t>
            </w:r>
          </w:p>
        </w:tc>
        <w:tc>
          <w:tcPr>
            <w:tcW w:w="180" w:type="dxa"/>
            <w:tcBorders>
              <w:top w:val="nil"/>
              <w:left w:val="nil"/>
              <w:bottom w:val="nil"/>
              <w:right w:val="nil"/>
            </w:tcBorders>
            <w:tcMar>
              <w:top w:w="43" w:type="dxa"/>
              <w:left w:w="0" w:type="dxa"/>
              <w:bottom w:w="0" w:type="dxa"/>
              <w:right w:w="0" w:type="dxa"/>
            </w:tcMar>
            <w:vAlign w:val="bottom"/>
          </w:tcPr>
          <w:p w14:paraId="1B78078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C6C9B8" w14:textId="77777777" w:rsidR="00815F63" w:rsidRDefault="00815F63" w:rsidP="00C12453">
            <w:pPr>
              <w:jc w:val="right"/>
            </w:pPr>
          </w:p>
        </w:tc>
      </w:tr>
      <w:tr w:rsidR="00815F63" w14:paraId="5669F92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8FD22B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2294103"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13AFDFF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2FD255" w14:textId="77777777" w:rsidR="00815F63" w:rsidRDefault="005766E3" w:rsidP="0087371F">
            <w:r>
              <w:t>Seksuell helse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EA4EB4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E3124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D4127EE" w14:textId="77777777" w:rsidR="00815F63" w:rsidRDefault="005766E3" w:rsidP="00C12453">
            <w:pPr>
              <w:jc w:val="right"/>
            </w:pPr>
            <w:r>
              <w:t>66 267 000</w:t>
            </w:r>
          </w:p>
        </w:tc>
        <w:tc>
          <w:tcPr>
            <w:tcW w:w="180" w:type="dxa"/>
            <w:tcBorders>
              <w:top w:val="nil"/>
              <w:left w:val="nil"/>
              <w:bottom w:val="nil"/>
              <w:right w:val="nil"/>
            </w:tcBorders>
            <w:tcMar>
              <w:top w:w="43" w:type="dxa"/>
              <w:left w:w="0" w:type="dxa"/>
              <w:bottom w:w="0" w:type="dxa"/>
              <w:right w:w="0" w:type="dxa"/>
            </w:tcMar>
            <w:vAlign w:val="bottom"/>
          </w:tcPr>
          <w:p w14:paraId="17A58BC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4F06BF2" w14:textId="77777777" w:rsidR="00815F63" w:rsidRDefault="00815F63" w:rsidP="00C12453">
            <w:pPr>
              <w:jc w:val="right"/>
            </w:pPr>
          </w:p>
        </w:tc>
      </w:tr>
      <w:tr w:rsidR="00815F63" w14:paraId="1C4AC8E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A884FF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71A2A9"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1479E9A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04ED8E" w14:textId="77777777" w:rsidR="00815F63" w:rsidRDefault="005766E3" w:rsidP="0087371F">
            <w:r>
              <w:t>Stiftelsen Amathea</w:t>
            </w:r>
          </w:p>
        </w:tc>
        <w:tc>
          <w:tcPr>
            <w:tcW w:w="1200" w:type="dxa"/>
            <w:tcBorders>
              <w:top w:val="nil"/>
              <w:left w:val="nil"/>
              <w:bottom w:val="nil"/>
              <w:right w:val="nil"/>
            </w:tcBorders>
            <w:tcMar>
              <w:top w:w="43" w:type="dxa"/>
              <w:left w:w="0" w:type="dxa"/>
              <w:bottom w:w="0" w:type="dxa"/>
              <w:right w:w="0" w:type="dxa"/>
            </w:tcMar>
            <w:vAlign w:val="bottom"/>
          </w:tcPr>
          <w:p w14:paraId="6C1A242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EA7FA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C310C01" w14:textId="77777777" w:rsidR="00815F63" w:rsidRDefault="005766E3" w:rsidP="00C12453">
            <w:pPr>
              <w:jc w:val="right"/>
            </w:pPr>
            <w:r>
              <w:t>20 779 000</w:t>
            </w:r>
          </w:p>
        </w:tc>
        <w:tc>
          <w:tcPr>
            <w:tcW w:w="180" w:type="dxa"/>
            <w:tcBorders>
              <w:top w:val="nil"/>
              <w:left w:val="nil"/>
              <w:bottom w:val="nil"/>
              <w:right w:val="nil"/>
            </w:tcBorders>
            <w:tcMar>
              <w:top w:w="43" w:type="dxa"/>
              <w:left w:w="0" w:type="dxa"/>
              <w:bottom w:w="0" w:type="dxa"/>
              <w:right w:w="0" w:type="dxa"/>
            </w:tcMar>
            <w:vAlign w:val="bottom"/>
          </w:tcPr>
          <w:p w14:paraId="60A65B6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0C69FC" w14:textId="77777777" w:rsidR="00815F63" w:rsidRDefault="005766E3" w:rsidP="00C12453">
            <w:pPr>
              <w:jc w:val="right"/>
            </w:pPr>
            <w:r>
              <w:t>1 794 385 000</w:t>
            </w:r>
          </w:p>
        </w:tc>
      </w:tr>
      <w:tr w:rsidR="00815F63" w14:paraId="700C3DF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C0A3662" w14:textId="77777777" w:rsidR="00815F63" w:rsidRDefault="005766E3" w:rsidP="0087371F">
            <w:r>
              <w:t>765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ED5401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608A12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41C07A0" w14:textId="77777777" w:rsidR="00815F63" w:rsidRDefault="005766E3" w:rsidP="0087371F">
            <w:r>
              <w:t>Psykisk helse, rus og vold:</w:t>
            </w:r>
          </w:p>
        </w:tc>
        <w:tc>
          <w:tcPr>
            <w:tcW w:w="1200" w:type="dxa"/>
            <w:tcBorders>
              <w:top w:val="nil"/>
              <w:left w:val="nil"/>
              <w:bottom w:val="nil"/>
              <w:right w:val="nil"/>
            </w:tcBorders>
            <w:tcMar>
              <w:top w:w="43" w:type="dxa"/>
              <w:left w:w="0" w:type="dxa"/>
              <w:bottom w:w="0" w:type="dxa"/>
              <w:right w:w="0" w:type="dxa"/>
            </w:tcMar>
            <w:vAlign w:val="bottom"/>
          </w:tcPr>
          <w:p w14:paraId="525D5B8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8CC15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CE270D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60FA51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13D8460" w14:textId="77777777" w:rsidR="00815F63" w:rsidRDefault="00815F63" w:rsidP="00C12453">
            <w:pPr>
              <w:jc w:val="right"/>
            </w:pPr>
          </w:p>
        </w:tc>
      </w:tr>
      <w:tr w:rsidR="00815F63" w14:paraId="4A8FEB1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0B2774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961E47"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F147AF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BD0775" w14:textId="77777777" w:rsidR="00815F63" w:rsidRDefault="005766E3" w:rsidP="0087371F">
            <w:r>
              <w:t>Spesielle driftsutgifter</w:t>
            </w:r>
            <w:r>
              <w:rPr>
                <w:rStyle w:val="kursiv"/>
                <w:sz w:val="21"/>
                <w:szCs w:val="21"/>
              </w:rPr>
              <w:t>, kan overføres, kan nyttes under post 72</w:t>
            </w:r>
          </w:p>
        </w:tc>
        <w:tc>
          <w:tcPr>
            <w:tcW w:w="1200" w:type="dxa"/>
            <w:tcBorders>
              <w:top w:val="nil"/>
              <w:left w:val="nil"/>
              <w:bottom w:val="nil"/>
              <w:right w:val="nil"/>
            </w:tcBorders>
            <w:tcMar>
              <w:top w:w="43" w:type="dxa"/>
              <w:left w:w="0" w:type="dxa"/>
              <w:bottom w:w="0" w:type="dxa"/>
              <w:right w:w="0" w:type="dxa"/>
            </w:tcMar>
            <w:vAlign w:val="bottom"/>
          </w:tcPr>
          <w:p w14:paraId="31D3C4C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32009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D4E181F" w14:textId="77777777" w:rsidR="00815F63" w:rsidRDefault="005766E3" w:rsidP="00C12453">
            <w:pPr>
              <w:jc w:val="right"/>
            </w:pPr>
            <w:r>
              <w:t>217 811 000</w:t>
            </w:r>
          </w:p>
        </w:tc>
        <w:tc>
          <w:tcPr>
            <w:tcW w:w="180" w:type="dxa"/>
            <w:tcBorders>
              <w:top w:val="nil"/>
              <w:left w:val="nil"/>
              <w:bottom w:val="nil"/>
              <w:right w:val="nil"/>
            </w:tcBorders>
            <w:tcMar>
              <w:top w:w="43" w:type="dxa"/>
              <w:left w:w="0" w:type="dxa"/>
              <w:bottom w:w="0" w:type="dxa"/>
              <w:right w:w="0" w:type="dxa"/>
            </w:tcMar>
            <w:vAlign w:val="bottom"/>
          </w:tcPr>
          <w:p w14:paraId="280020A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7F058EB" w14:textId="77777777" w:rsidR="00815F63" w:rsidRDefault="00815F63" w:rsidP="00C12453">
            <w:pPr>
              <w:jc w:val="right"/>
            </w:pPr>
          </w:p>
        </w:tc>
      </w:tr>
      <w:tr w:rsidR="00815F63" w14:paraId="2759600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E3AA24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705E39"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43DBA82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CE5B99" w14:textId="77777777" w:rsidR="00815F63" w:rsidRDefault="005766E3" w:rsidP="0087371F">
            <w:r>
              <w:t>Kommunale tjenester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39CD35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64E43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393AE3A" w14:textId="77777777" w:rsidR="00815F63" w:rsidRDefault="005766E3" w:rsidP="00C12453">
            <w:pPr>
              <w:jc w:val="right"/>
            </w:pPr>
            <w:r>
              <w:t>363 697 000</w:t>
            </w:r>
          </w:p>
        </w:tc>
        <w:tc>
          <w:tcPr>
            <w:tcW w:w="180" w:type="dxa"/>
            <w:tcBorders>
              <w:top w:val="nil"/>
              <w:left w:val="nil"/>
              <w:bottom w:val="nil"/>
              <w:right w:val="nil"/>
            </w:tcBorders>
            <w:tcMar>
              <w:top w:w="43" w:type="dxa"/>
              <w:left w:w="0" w:type="dxa"/>
              <w:bottom w:w="0" w:type="dxa"/>
              <w:right w:w="0" w:type="dxa"/>
            </w:tcMar>
            <w:vAlign w:val="bottom"/>
          </w:tcPr>
          <w:p w14:paraId="638FD34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FA8BCA2" w14:textId="77777777" w:rsidR="00815F63" w:rsidRDefault="00815F63" w:rsidP="00C12453">
            <w:pPr>
              <w:jc w:val="right"/>
            </w:pPr>
          </w:p>
        </w:tc>
      </w:tr>
      <w:tr w:rsidR="00815F63" w14:paraId="6C99F3F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AC5C9D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DCA954" w14:textId="77777777" w:rsidR="00815F63" w:rsidRDefault="005766E3" w:rsidP="0087371F">
            <w:r>
              <w:t>62</w:t>
            </w:r>
          </w:p>
        </w:tc>
        <w:tc>
          <w:tcPr>
            <w:tcW w:w="260" w:type="dxa"/>
            <w:tcBorders>
              <w:top w:val="nil"/>
              <w:left w:val="nil"/>
              <w:bottom w:val="nil"/>
              <w:right w:val="nil"/>
            </w:tcBorders>
            <w:tcMar>
              <w:top w:w="43" w:type="dxa"/>
              <w:left w:w="0" w:type="dxa"/>
              <w:bottom w:w="0" w:type="dxa"/>
              <w:right w:w="0" w:type="dxa"/>
            </w:tcMar>
            <w:vAlign w:val="bottom"/>
          </w:tcPr>
          <w:p w14:paraId="2C58B0C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8314D7" w14:textId="77777777" w:rsidR="00815F63" w:rsidRDefault="005766E3" w:rsidP="0087371F">
            <w:r>
              <w:t>Rusarbeid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CC3712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D9D79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317D12" w14:textId="77777777" w:rsidR="00815F63" w:rsidRDefault="005766E3" w:rsidP="00C12453">
            <w:pPr>
              <w:jc w:val="right"/>
            </w:pPr>
            <w:r>
              <w:t>469 953 000</w:t>
            </w:r>
          </w:p>
        </w:tc>
        <w:tc>
          <w:tcPr>
            <w:tcW w:w="180" w:type="dxa"/>
            <w:tcBorders>
              <w:top w:val="nil"/>
              <w:left w:val="nil"/>
              <w:bottom w:val="nil"/>
              <w:right w:val="nil"/>
            </w:tcBorders>
            <w:tcMar>
              <w:top w:w="43" w:type="dxa"/>
              <w:left w:w="0" w:type="dxa"/>
              <w:bottom w:w="0" w:type="dxa"/>
              <w:right w:w="0" w:type="dxa"/>
            </w:tcMar>
            <w:vAlign w:val="bottom"/>
          </w:tcPr>
          <w:p w14:paraId="3598100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5ACADF2" w14:textId="77777777" w:rsidR="00815F63" w:rsidRDefault="00815F63" w:rsidP="00C12453">
            <w:pPr>
              <w:jc w:val="right"/>
            </w:pPr>
          </w:p>
        </w:tc>
      </w:tr>
      <w:tr w:rsidR="00815F63" w14:paraId="748E9B6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931C09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B57988"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1041D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F5B282" w14:textId="77777777" w:rsidR="00815F63" w:rsidRDefault="005766E3" w:rsidP="0087371F">
            <w:r>
              <w:t>Brukere og pårørende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DCDC65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3F02C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E593EFC" w14:textId="77777777" w:rsidR="00815F63" w:rsidRDefault="005766E3" w:rsidP="00C12453">
            <w:pPr>
              <w:jc w:val="right"/>
            </w:pPr>
            <w:r>
              <w:t>168 931 000</w:t>
            </w:r>
          </w:p>
        </w:tc>
        <w:tc>
          <w:tcPr>
            <w:tcW w:w="180" w:type="dxa"/>
            <w:tcBorders>
              <w:top w:val="nil"/>
              <w:left w:val="nil"/>
              <w:bottom w:val="nil"/>
              <w:right w:val="nil"/>
            </w:tcBorders>
            <w:tcMar>
              <w:top w:w="43" w:type="dxa"/>
              <w:left w:w="0" w:type="dxa"/>
              <w:bottom w:w="0" w:type="dxa"/>
              <w:right w:w="0" w:type="dxa"/>
            </w:tcMar>
            <w:vAlign w:val="bottom"/>
          </w:tcPr>
          <w:p w14:paraId="40D2557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0248852" w14:textId="77777777" w:rsidR="00815F63" w:rsidRDefault="00815F63" w:rsidP="00C12453">
            <w:pPr>
              <w:jc w:val="right"/>
            </w:pPr>
          </w:p>
        </w:tc>
      </w:tr>
      <w:tr w:rsidR="00815F63" w14:paraId="6337F52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DEDF5E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FE524A"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3A7B86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5A00E3" w14:textId="77777777" w:rsidR="00815F63" w:rsidRDefault="005766E3" w:rsidP="0087371F">
            <w:r>
              <w:t>Frivillig arbeid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6BE0EA8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91B2E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68A1A5F" w14:textId="77777777" w:rsidR="00815F63" w:rsidRDefault="005766E3" w:rsidP="00C12453">
            <w:pPr>
              <w:jc w:val="right"/>
            </w:pPr>
            <w:r>
              <w:t>582 957 000</w:t>
            </w:r>
          </w:p>
        </w:tc>
        <w:tc>
          <w:tcPr>
            <w:tcW w:w="180" w:type="dxa"/>
            <w:tcBorders>
              <w:top w:val="nil"/>
              <w:left w:val="nil"/>
              <w:bottom w:val="nil"/>
              <w:right w:val="nil"/>
            </w:tcBorders>
            <w:tcMar>
              <w:top w:w="43" w:type="dxa"/>
              <w:left w:w="0" w:type="dxa"/>
              <w:bottom w:w="0" w:type="dxa"/>
              <w:right w:w="0" w:type="dxa"/>
            </w:tcMar>
            <w:vAlign w:val="bottom"/>
          </w:tcPr>
          <w:p w14:paraId="1B22740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3CAB96B" w14:textId="77777777" w:rsidR="00815F63" w:rsidRDefault="00815F63" w:rsidP="00C12453">
            <w:pPr>
              <w:jc w:val="right"/>
            </w:pPr>
          </w:p>
        </w:tc>
      </w:tr>
      <w:tr w:rsidR="00815F63" w14:paraId="63BF7EA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4C54E6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05DD92D"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3B6174A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C60F2E" w14:textId="77777777" w:rsidR="00815F63" w:rsidRDefault="005766E3" w:rsidP="0087371F">
            <w:r>
              <w:t>Utviklingstiltak mv.</w:t>
            </w:r>
          </w:p>
        </w:tc>
        <w:tc>
          <w:tcPr>
            <w:tcW w:w="1200" w:type="dxa"/>
            <w:tcBorders>
              <w:top w:val="nil"/>
              <w:left w:val="nil"/>
              <w:bottom w:val="nil"/>
              <w:right w:val="nil"/>
            </w:tcBorders>
            <w:tcMar>
              <w:top w:w="43" w:type="dxa"/>
              <w:left w:w="0" w:type="dxa"/>
              <w:bottom w:w="0" w:type="dxa"/>
              <w:right w:w="0" w:type="dxa"/>
            </w:tcMar>
            <w:vAlign w:val="bottom"/>
          </w:tcPr>
          <w:p w14:paraId="5D4114A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C131D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2A0E3C9" w14:textId="77777777" w:rsidR="00815F63" w:rsidRDefault="005766E3" w:rsidP="00C12453">
            <w:pPr>
              <w:jc w:val="right"/>
            </w:pPr>
            <w:r>
              <w:t>161 930 000</w:t>
            </w:r>
          </w:p>
        </w:tc>
        <w:tc>
          <w:tcPr>
            <w:tcW w:w="180" w:type="dxa"/>
            <w:tcBorders>
              <w:top w:val="nil"/>
              <w:left w:val="nil"/>
              <w:bottom w:val="nil"/>
              <w:right w:val="nil"/>
            </w:tcBorders>
            <w:tcMar>
              <w:top w:w="43" w:type="dxa"/>
              <w:left w:w="0" w:type="dxa"/>
              <w:bottom w:w="0" w:type="dxa"/>
              <w:right w:w="0" w:type="dxa"/>
            </w:tcMar>
            <w:vAlign w:val="bottom"/>
          </w:tcPr>
          <w:p w14:paraId="114F6D1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F18C161" w14:textId="77777777" w:rsidR="00815F63" w:rsidRDefault="00815F63" w:rsidP="00C12453">
            <w:pPr>
              <w:jc w:val="right"/>
            </w:pPr>
          </w:p>
        </w:tc>
      </w:tr>
      <w:tr w:rsidR="00815F63" w14:paraId="7BD233E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46AB36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7104A7"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26CC682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AC3EF05" w14:textId="77777777" w:rsidR="00815F63" w:rsidRDefault="005766E3" w:rsidP="0087371F">
            <w:r>
              <w:t>Kompetansesentre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9B5404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70874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D020582" w14:textId="77777777" w:rsidR="00815F63" w:rsidRDefault="005766E3" w:rsidP="00C12453">
            <w:pPr>
              <w:jc w:val="right"/>
            </w:pPr>
            <w:r>
              <w:t>388 119 000</w:t>
            </w:r>
          </w:p>
        </w:tc>
        <w:tc>
          <w:tcPr>
            <w:tcW w:w="180" w:type="dxa"/>
            <w:tcBorders>
              <w:top w:val="nil"/>
              <w:left w:val="nil"/>
              <w:bottom w:val="nil"/>
              <w:right w:val="nil"/>
            </w:tcBorders>
            <w:tcMar>
              <w:top w:w="43" w:type="dxa"/>
              <w:left w:w="0" w:type="dxa"/>
              <w:bottom w:w="0" w:type="dxa"/>
              <w:right w:w="0" w:type="dxa"/>
            </w:tcMar>
            <w:vAlign w:val="bottom"/>
          </w:tcPr>
          <w:p w14:paraId="619A22D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1379168" w14:textId="77777777" w:rsidR="00815F63" w:rsidRDefault="00815F63" w:rsidP="00C12453">
            <w:pPr>
              <w:jc w:val="right"/>
            </w:pPr>
          </w:p>
        </w:tc>
      </w:tr>
      <w:tr w:rsidR="00815F63" w14:paraId="3DD994B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A1EC95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1FCC87"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50F6256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065390" w14:textId="77777777" w:rsidR="00815F63" w:rsidRDefault="005766E3" w:rsidP="0087371F">
            <w:r>
              <w:t>Vold og traumatisk stress</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3C07F0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D6D0F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E1C6DC1" w14:textId="77777777" w:rsidR="00815F63" w:rsidRDefault="005766E3" w:rsidP="00C12453">
            <w:pPr>
              <w:jc w:val="right"/>
            </w:pPr>
            <w:r>
              <w:t>299 329 000</w:t>
            </w:r>
          </w:p>
        </w:tc>
        <w:tc>
          <w:tcPr>
            <w:tcW w:w="180" w:type="dxa"/>
            <w:tcBorders>
              <w:top w:val="nil"/>
              <w:left w:val="nil"/>
              <w:bottom w:val="nil"/>
              <w:right w:val="nil"/>
            </w:tcBorders>
            <w:tcMar>
              <w:top w:w="43" w:type="dxa"/>
              <w:left w:w="0" w:type="dxa"/>
              <w:bottom w:w="0" w:type="dxa"/>
              <w:right w:w="0" w:type="dxa"/>
            </w:tcMar>
            <w:vAlign w:val="bottom"/>
          </w:tcPr>
          <w:p w14:paraId="73AB318B"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99896B0" w14:textId="77777777" w:rsidR="00815F63" w:rsidRDefault="005766E3" w:rsidP="00C12453">
            <w:pPr>
              <w:jc w:val="right"/>
            </w:pPr>
            <w:r>
              <w:t>2 652 727 000</w:t>
            </w:r>
          </w:p>
        </w:tc>
      </w:tr>
      <w:tr w:rsidR="00815F63" w14:paraId="19AAD9B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F2ADB7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A332E4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883AB9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5AB07A" w14:textId="77777777" w:rsidR="00815F63" w:rsidRDefault="005766E3" w:rsidP="0087371F">
            <w:r>
              <w:t>Sum Helse- og omsorgstjenester i kommunene</w:t>
            </w:r>
          </w:p>
        </w:tc>
        <w:tc>
          <w:tcPr>
            <w:tcW w:w="1200" w:type="dxa"/>
            <w:tcBorders>
              <w:top w:val="nil"/>
              <w:left w:val="nil"/>
              <w:bottom w:val="nil"/>
              <w:right w:val="nil"/>
            </w:tcBorders>
            <w:tcMar>
              <w:top w:w="43" w:type="dxa"/>
              <w:left w:w="0" w:type="dxa"/>
              <w:bottom w:w="0" w:type="dxa"/>
              <w:right w:w="0" w:type="dxa"/>
            </w:tcMar>
            <w:vAlign w:val="bottom"/>
          </w:tcPr>
          <w:p w14:paraId="1830EC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7DB626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65A89B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A622731"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2866A5B" w14:textId="77777777" w:rsidR="00815F63" w:rsidRDefault="005766E3" w:rsidP="00C12453">
            <w:pPr>
              <w:jc w:val="right"/>
            </w:pPr>
            <w:r>
              <w:t>9 685 980 000</w:t>
            </w:r>
          </w:p>
        </w:tc>
      </w:tr>
      <w:tr w:rsidR="00815F63" w14:paraId="3E7353B1"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A6FCF5F" w14:textId="77777777" w:rsidR="00815F63" w:rsidRDefault="005766E3">
            <w:pPr>
              <w:pStyle w:val="tittel-gulbok2"/>
            </w:pPr>
            <w:r>
              <w:rPr>
                <w:spacing w:val="21"/>
                <w:w w:val="100"/>
                <w:sz w:val="21"/>
                <w:szCs w:val="21"/>
              </w:rPr>
              <w:t>Tannhelse</w:t>
            </w:r>
          </w:p>
        </w:tc>
      </w:tr>
      <w:tr w:rsidR="00815F63" w14:paraId="6DAAC99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95E8185" w14:textId="77777777" w:rsidR="00815F63" w:rsidRDefault="005766E3" w:rsidP="0087371F">
            <w:r>
              <w:t>770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99BAB7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40D365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EA8018" w14:textId="77777777" w:rsidR="00815F63" w:rsidRDefault="005766E3" w:rsidP="0087371F">
            <w:r>
              <w:t>Tannhelsetjenester:</w:t>
            </w:r>
          </w:p>
        </w:tc>
        <w:tc>
          <w:tcPr>
            <w:tcW w:w="1200" w:type="dxa"/>
            <w:tcBorders>
              <w:top w:val="nil"/>
              <w:left w:val="nil"/>
              <w:bottom w:val="nil"/>
              <w:right w:val="nil"/>
            </w:tcBorders>
            <w:tcMar>
              <w:top w:w="43" w:type="dxa"/>
              <w:left w:w="0" w:type="dxa"/>
              <w:bottom w:w="0" w:type="dxa"/>
              <w:right w:w="0" w:type="dxa"/>
            </w:tcMar>
            <w:vAlign w:val="bottom"/>
          </w:tcPr>
          <w:p w14:paraId="1441066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9FE75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A7B2F2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2CDB62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8D0CF3B" w14:textId="77777777" w:rsidR="00815F63" w:rsidRDefault="00815F63" w:rsidP="00C12453">
            <w:pPr>
              <w:jc w:val="right"/>
            </w:pPr>
          </w:p>
        </w:tc>
      </w:tr>
      <w:tr w:rsidR="00815F63" w14:paraId="378792F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C04E82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4AAD2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12E0B51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8FEE9F" w14:textId="77777777" w:rsidR="00815F63" w:rsidRDefault="005766E3" w:rsidP="0087371F">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19C23D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C20FB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EE2BAD8" w14:textId="77777777" w:rsidR="00815F63" w:rsidRDefault="005766E3" w:rsidP="00C12453">
            <w:pPr>
              <w:jc w:val="right"/>
            </w:pPr>
            <w:r>
              <w:t>37 321 000</w:t>
            </w:r>
          </w:p>
        </w:tc>
        <w:tc>
          <w:tcPr>
            <w:tcW w:w="180" w:type="dxa"/>
            <w:tcBorders>
              <w:top w:val="nil"/>
              <w:left w:val="nil"/>
              <w:bottom w:val="nil"/>
              <w:right w:val="nil"/>
            </w:tcBorders>
            <w:tcMar>
              <w:top w:w="43" w:type="dxa"/>
              <w:left w:w="0" w:type="dxa"/>
              <w:bottom w:w="0" w:type="dxa"/>
              <w:right w:w="0" w:type="dxa"/>
            </w:tcMar>
            <w:vAlign w:val="bottom"/>
          </w:tcPr>
          <w:p w14:paraId="0B26F3F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06A428A" w14:textId="77777777" w:rsidR="00815F63" w:rsidRDefault="00815F63" w:rsidP="00C12453">
            <w:pPr>
              <w:jc w:val="right"/>
            </w:pPr>
          </w:p>
        </w:tc>
      </w:tr>
      <w:tr w:rsidR="00815F63" w14:paraId="7F4F51A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1E81E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6B134D"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ED03F4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183326" w14:textId="77777777" w:rsidR="00815F63" w:rsidRDefault="005766E3" w:rsidP="0087371F">
            <w:r>
              <w:t>Tilskudd</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196F27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38F28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BBC638F" w14:textId="77777777" w:rsidR="00815F63" w:rsidRDefault="005766E3" w:rsidP="00C12453">
            <w:pPr>
              <w:jc w:val="right"/>
            </w:pPr>
            <w:r>
              <w:t>429 405 000</w:t>
            </w:r>
          </w:p>
        </w:tc>
        <w:tc>
          <w:tcPr>
            <w:tcW w:w="180" w:type="dxa"/>
            <w:tcBorders>
              <w:top w:val="nil"/>
              <w:left w:val="nil"/>
              <w:bottom w:val="nil"/>
              <w:right w:val="nil"/>
            </w:tcBorders>
            <w:tcMar>
              <w:top w:w="43" w:type="dxa"/>
              <w:left w:w="0" w:type="dxa"/>
              <w:bottom w:w="0" w:type="dxa"/>
              <w:right w:w="0" w:type="dxa"/>
            </w:tcMar>
            <w:vAlign w:val="bottom"/>
          </w:tcPr>
          <w:p w14:paraId="254421DE"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1D40EFA" w14:textId="77777777" w:rsidR="00815F63" w:rsidRDefault="005766E3" w:rsidP="00C12453">
            <w:pPr>
              <w:jc w:val="right"/>
            </w:pPr>
            <w:r>
              <w:t>466 726 000</w:t>
            </w:r>
          </w:p>
        </w:tc>
      </w:tr>
      <w:tr w:rsidR="00815F63" w14:paraId="068F430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0FD574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20A1B5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8C74BD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B66223" w14:textId="77777777" w:rsidR="00815F63" w:rsidRDefault="005766E3" w:rsidP="0087371F">
            <w:r>
              <w:t>Sum Tannhelse</w:t>
            </w:r>
          </w:p>
        </w:tc>
        <w:tc>
          <w:tcPr>
            <w:tcW w:w="1200" w:type="dxa"/>
            <w:tcBorders>
              <w:top w:val="nil"/>
              <w:left w:val="nil"/>
              <w:bottom w:val="nil"/>
              <w:right w:val="nil"/>
            </w:tcBorders>
            <w:tcMar>
              <w:top w:w="43" w:type="dxa"/>
              <w:left w:w="0" w:type="dxa"/>
              <w:bottom w:w="0" w:type="dxa"/>
              <w:right w:w="0" w:type="dxa"/>
            </w:tcMar>
            <w:vAlign w:val="bottom"/>
          </w:tcPr>
          <w:p w14:paraId="0FDF8E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59E23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49239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5E815A0"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39281ED" w14:textId="77777777" w:rsidR="00815F63" w:rsidRDefault="005766E3" w:rsidP="00C12453">
            <w:pPr>
              <w:jc w:val="right"/>
            </w:pPr>
            <w:r>
              <w:t>466 726 000</w:t>
            </w:r>
          </w:p>
        </w:tc>
      </w:tr>
      <w:tr w:rsidR="00815F63" w14:paraId="6991AF80"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10B4CE4" w14:textId="77777777" w:rsidR="00815F63" w:rsidRDefault="005766E3">
            <w:pPr>
              <w:pStyle w:val="tittel-gulbok2"/>
            </w:pPr>
            <w:r>
              <w:rPr>
                <w:spacing w:val="21"/>
                <w:w w:val="100"/>
                <w:sz w:val="21"/>
                <w:szCs w:val="21"/>
              </w:rPr>
              <w:t>Kunnskap og kompetanse</w:t>
            </w:r>
          </w:p>
        </w:tc>
      </w:tr>
      <w:tr w:rsidR="00815F63" w14:paraId="591F593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506B830" w14:textId="77777777" w:rsidR="00815F63" w:rsidRDefault="005766E3" w:rsidP="0087371F">
            <w:r>
              <w:t>780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DD4D87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981FF1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23DA5C" w14:textId="77777777" w:rsidR="00815F63" w:rsidRDefault="005766E3" w:rsidP="0087371F">
            <w:r>
              <w:t>Forskning:</w:t>
            </w:r>
          </w:p>
        </w:tc>
        <w:tc>
          <w:tcPr>
            <w:tcW w:w="1200" w:type="dxa"/>
            <w:tcBorders>
              <w:top w:val="nil"/>
              <w:left w:val="nil"/>
              <w:bottom w:val="nil"/>
              <w:right w:val="nil"/>
            </w:tcBorders>
            <w:tcMar>
              <w:top w:w="43" w:type="dxa"/>
              <w:left w:w="0" w:type="dxa"/>
              <w:bottom w:w="0" w:type="dxa"/>
              <w:right w:w="0" w:type="dxa"/>
            </w:tcMar>
            <w:vAlign w:val="bottom"/>
          </w:tcPr>
          <w:p w14:paraId="297D06C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7A478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A16DF3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A7DD3F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838764D" w14:textId="77777777" w:rsidR="00815F63" w:rsidRDefault="00815F63" w:rsidP="00C12453">
            <w:pPr>
              <w:jc w:val="right"/>
            </w:pPr>
          </w:p>
        </w:tc>
      </w:tr>
      <w:tr w:rsidR="00815F63" w14:paraId="12E4795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2AD71E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F6D712"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02A5C3E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5A34A3" w14:textId="77777777" w:rsidR="00815F63" w:rsidRDefault="005766E3" w:rsidP="0087371F">
            <w:r>
              <w:t>Norges forskningsråd mv.</w:t>
            </w:r>
          </w:p>
        </w:tc>
        <w:tc>
          <w:tcPr>
            <w:tcW w:w="1200" w:type="dxa"/>
            <w:tcBorders>
              <w:top w:val="nil"/>
              <w:left w:val="nil"/>
              <w:bottom w:val="nil"/>
              <w:right w:val="nil"/>
            </w:tcBorders>
            <w:tcMar>
              <w:top w:w="43" w:type="dxa"/>
              <w:left w:w="0" w:type="dxa"/>
              <w:bottom w:w="0" w:type="dxa"/>
              <w:right w:w="0" w:type="dxa"/>
            </w:tcMar>
            <w:vAlign w:val="bottom"/>
          </w:tcPr>
          <w:p w14:paraId="1BA22D6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7B3BCC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55CFBC7" w14:textId="77777777" w:rsidR="00815F63" w:rsidRDefault="005766E3" w:rsidP="00C12453">
            <w:pPr>
              <w:jc w:val="right"/>
            </w:pPr>
            <w:r>
              <w:t>413 114 000</w:t>
            </w:r>
          </w:p>
        </w:tc>
        <w:tc>
          <w:tcPr>
            <w:tcW w:w="180" w:type="dxa"/>
            <w:tcBorders>
              <w:top w:val="nil"/>
              <w:left w:val="nil"/>
              <w:bottom w:val="nil"/>
              <w:right w:val="nil"/>
            </w:tcBorders>
            <w:tcMar>
              <w:top w:w="43" w:type="dxa"/>
              <w:left w:w="0" w:type="dxa"/>
              <w:bottom w:w="0" w:type="dxa"/>
              <w:right w:w="0" w:type="dxa"/>
            </w:tcMar>
            <w:vAlign w:val="bottom"/>
          </w:tcPr>
          <w:p w14:paraId="5B33B59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CA59D0" w14:textId="77777777" w:rsidR="00815F63" w:rsidRDefault="005766E3" w:rsidP="00C12453">
            <w:pPr>
              <w:jc w:val="right"/>
            </w:pPr>
            <w:r>
              <w:t>413 114 000</w:t>
            </w:r>
          </w:p>
        </w:tc>
      </w:tr>
      <w:tr w:rsidR="00815F63" w14:paraId="70B35C0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2101DAD" w14:textId="77777777" w:rsidR="00815F63" w:rsidRDefault="005766E3" w:rsidP="0087371F">
            <w:r>
              <w:t>781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F4F679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445DB5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FD012F" w14:textId="77777777" w:rsidR="00815F63" w:rsidRDefault="005766E3" w:rsidP="0087371F">
            <w:r>
              <w:t>Forsøk og utvikling mv.:</w:t>
            </w:r>
          </w:p>
        </w:tc>
        <w:tc>
          <w:tcPr>
            <w:tcW w:w="1200" w:type="dxa"/>
            <w:tcBorders>
              <w:top w:val="nil"/>
              <w:left w:val="nil"/>
              <w:bottom w:val="nil"/>
              <w:right w:val="nil"/>
            </w:tcBorders>
            <w:tcMar>
              <w:top w:w="43" w:type="dxa"/>
              <w:left w:w="0" w:type="dxa"/>
              <w:bottom w:w="0" w:type="dxa"/>
              <w:right w:w="0" w:type="dxa"/>
            </w:tcMar>
            <w:vAlign w:val="bottom"/>
          </w:tcPr>
          <w:p w14:paraId="73233AB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908C1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5B5A4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0A2017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21E5518" w14:textId="77777777" w:rsidR="00815F63" w:rsidRDefault="00815F63" w:rsidP="00C12453">
            <w:pPr>
              <w:jc w:val="right"/>
            </w:pPr>
          </w:p>
        </w:tc>
      </w:tr>
      <w:tr w:rsidR="00815F63" w14:paraId="0DBCCD3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BDE380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1778E0"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A84DC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FF8A08" w14:textId="77777777" w:rsidR="00815F63" w:rsidRDefault="005766E3" w:rsidP="0087371F">
            <w:r>
              <w:t>Spesielle driftsutgifter</w:t>
            </w:r>
            <w:r>
              <w:rPr>
                <w:rStyle w:val="kursiv"/>
                <w:sz w:val="21"/>
                <w:szCs w:val="21"/>
              </w:rPr>
              <w:t>, kan overføres, kan nyttes under post 79</w:t>
            </w:r>
          </w:p>
        </w:tc>
        <w:tc>
          <w:tcPr>
            <w:tcW w:w="1200" w:type="dxa"/>
            <w:tcBorders>
              <w:top w:val="nil"/>
              <w:left w:val="nil"/>
              <w:bottom w:val="nil"/>
              <w:right w:val="nil"/>
            </w:tcBorders>
            <w:tcMar>
              <w:top w:w="43" w:type="dxa"/>
              <w:left w:w="0" w:type="dxa"/>
              <w:bottom w:w="0" w:type="dxa"/>
              <w:right w:w="0" w:type="dxa"/>
            </w:tcMar>
            <w:vAlign w:val="bottom"/>
          </w:tcPr>
          <w:p w14:paraId="775F2D0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4F0A0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840C06F" w14:textId="77777777" w:rsidR="00815F63" w:rsidRDefault="005766E3" w:rsidP="00C12453">
            <w:pPr>
              <w:jc w:val="right"/>
            </w:pPr>
            <w:r>
              <w:t>16 653 000</w:t>
            </w:r>
          </w:p>
        </w:tc>
        <w:tc>
          <w:tcPr>
            <w:tcW w:w="180" w:type="dxa"/>
            <w:tcBorders>
              <w:top w:val="nil"/>
              <w:left w:val="nil"/>
              <w:bottom w:val="nil"/>
              <w:right w:val="nil"/>
            </w:tcBorders>
            <w:tcMar>
              <w:top w:w="43" w:type="dxa"/>
              <w:left w:w="0" w:type="dxa"/>
              <w:bottom w:w="0" w:type="dxa"/>
              <w:right w:w="0" w:type="dxa"/>
            </w:tcMar>
            <w:vAlign w:val="bottom"/>
          </w:tcPr>
          <w:p w14:paraId="3723088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60B6209" w14:textId="77777777" w:rsidR="00815F63" w:rsidRDefault="00815F63" w:rsidP="00C12453">
            <w:pPr>
              <w:jc w:val="right"/>
            </w:pPr>
          </w:p>
        </w:tc>
      </w:tr>
      <w:tr w:rsidR="00815F63" w14:paraId="2998585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F185CB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A9ADC1"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7C7B6D5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1EDDEE" w14:textId="77777777" w:rsidR="00815F63" w:rsidRDefault="005766E3" w:rsidP="0087371F">
            <w:r>
              <w:t>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0934AAD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8A902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2C851A1" w14:textId="77777777" w:rsidR="00815F63" w:rsidRDefault="005766E3" w:rsidP="00C12453">
            <w:pPr>
              <w:jc w:val="right"/>
            </w:pPr>
            <w:r>
              <w:t>56 819 000</w:t>
            </w:r>
          </w:p>
        </w:tc>
        <w:tc>
          <w:tcPr>
            <w:tcW w:w="180" w:type="dxa"/>
            <w:tcBorders>
              <w:top w:val="nil"/>
              <w:left w:val="nil"/>
              <w:bottom w:val="nil"/>
              <w:right w:val="nil"/>
            </w:tcBorders>
            <w:tcMar>
              <w:top w:w="43" w:type="dxa"/>
              <w:left w:w="0" w:type="dxa"/>
              <w:bottom w:w="0" w:type="dxa"/>
              <w:right w:w="0" w:type="dxa"/>
            </w:tcMar>
            <w:vAlign w:val="bottom"/>
          </w:tcPr>
          <w:p w14:paraId="29F048D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226E7D4" w14:textId="77777777" w:rsidR="00815F63" w:rsidRDefault="005766E3" w:rsidP="00C12453">
            <w:pPr>
              <w:jc w:val="right"/>
            </w:pPr>
            <w:r>
              <w:t>73 472 000</w:t>
            </w:r>
          </w:p>
        </w:tc>
      </w:tr>
      <w:tr w:rsidR="00815F63" w14:paraId="5ED21FB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4815DB7" w14:textId="77777777" w:rsidR="00815F63" w:rsidRDefault="005766E3" w:rsidP="0087371F">
            <w:r>
              <w:t>783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F5261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4C3672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58DD05" w14:textId="77777777" w:rsidR="00815F63" w:rsidRDefault="005766E3" w:rsidP="0087371F">
            <w:r>
              <w:t>Personell:</w:t>
            </w:r>
          </w:p>
        </w:tc>
        <w:tc>
          <w:tcPr>
            <w:tcW w:w="1200" w:type="dxa"/>
            <w:tcBorders>
              <w:top w:val="nil"/>
              <w:left w:val="nil"/>
              <w:bottom w:val="nil"/>
              <w:right w:val="nil"/>
            </w:tcBorders>
            <w:tcMar>
              <w:top w:w="43" w:type="dxa"/>
              <w:left w:w="0" w:type="dxa"/>
              <w:bottom w:w="0" w:type="dxa"/>
              <w:right w:w="0" w:type="dxa"/>
            </w:tcMar>
            <w:vAlign w:val="bottom"/>
          </w:tcPr>
          <w:p w14:paraId="3723ECD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42071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817CBE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3F6848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3473BEA" w14:textId="77777777" w:rsidR="00815F63" w:rsidRDefault="00815F63" w:rsidP="00C12453">
            <w:pPr>
              <w:jc w:val="right"/>
            </w:pPr>
          </w:p>
        </w:tc>
      </w:tr>
      <w:tr w:rsidR="00815F63" w14:paraId="47CCE70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E170FD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5C8691B"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474DFC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BA1DF3" w14:textId="77777777" w:rsidR="00815F63" w:rsidRDefault="005766E3" w:rsidP="0087371F">
            <w:r>
              <w:t>Spesielle driftsutgifter</w:t>
            </w:r>
            <w:r>
              <w:rPr>
                <w:rStyle w:val="kursiv"/>
                <w:sz w:val="21"/>
                <w:szCs w:val="21"/>
              </w:rPr>
              <w:t>, kan nyttes under post 79</w:t>
            </w:r>
          </w:p>
        </w:tc>
        <w:tc>
          <w:tcPr>
            <w:tcW w:w="1200" w:type="dxa"/>
            <w:tcBorders>
              <w:top w:val="nil"/>
              <w:left w:val="nil"/>
              <w:bottom w:val="nil"/>
              <w:right w:val="nil"/>
            </w:tcBorders>
            <w:tcMar>
              <w:top w:w="43" w:type="dxa"/>
              <w:left w:w="0" w:type="dxa"/>
              <w:bottom w:w="0" w:type="dxa"/>
              <w:right w:w="0" w:type="dxa"/>
            </w:tcMar>
            <w:vAlign w:val="bottom"/>
          </w:tcPr>
          <w:p w14:paraId="491BDD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D16ECD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3899329" w14:textId="77777777" w:rsidR="00815F63" w:rsidRDefault="005766E3" w:rsidP="00C12453">
            <w:pPr>
              <w:jc w:val="right"/>
            </w:pPr>
            <w:r>
              <w:t>35 049 000</w:t>
            </w:r>
          </w:p>
        </w:tc>
        <w:tc>
          <w:tcPr>
            <w:tcW w:w="180" w:type="dxa"/>
            <w:tcBorders>
              <w:top w:val="nil"/>
              <w:left w:val="nil"/>
              <w:bottom w:val="nil"/>
              <w:right w:val="nil"/>
            </w:tcBorders>
            <w:tcMar>
              <w:top w:w="43" w:type="dxa"/>
              <w:left w:w="0" w:type="dxa"/>
              <w:bottom w:w="0" w:type="dxa"/>
              <w:right w:w="0" w:type="dxa"/>
            </w:tcMar>
            <w:vAlign w:val="bottom"/>
          </w:tcPr>
          <w:p w14:paraId="4FDF3A3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1C89A1B" w14:textId="77777777" w:rsidR="00815F63" w:rsidRDefault="00815F63" w:rsidP="00C12453">
            <w:pPr>
              <w:jc w:val="right"/>
            </w:pPr>
          </w:p>
        </w:tc>
      </w:tr>
      <w:tr w:rsidR="00815F63" w14:paraId="4DEA805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AC7127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21C37CB"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6F955B6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E09DDD" w14:textId="77777777" w:rsidR="00815F63" w:rsidRDefault="005766E3" w:rsidP="0087371F">
            <w:r>
              <w:t>Tilskudd til kommuner</w:t>
            </w:r>
          </w:p>
        </w:tc>
        <w:tc>
          <w:tcPr>
            <w:tcW w:w="1200" w:type="dxa"/>
            <w:tcBorders>
              <w:top w:val="nil"/>
              <w:left w:val="nil"/>
              <w:bottom w:val="nil"/>
              <w:right w:val="nil"/>
            </w:tcBorders>
            <w:tcMar>
              <w:top w:w="43" w:type="dxa"/>
              <w:left w:w="0" w:type="dxa"/>
              <w:bottom w:w="0" w:type="dxa"/>
              <w:right w:w="0" w:type="dxa"/>
            </w:tcMar>
            <w:vAlign w:val="bottom"/>
          </w:tcPr>
          <w:p w14:paraId="771515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E6D71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8D79168" w14:textId="77777777" w:rsidR="00815F63" w:rsidRDefault="005766E3" w:rsidP="00C12453">
            <w:pPr>
              <w:jc w:val="right"/>
            </w:pPr>
            <w:r>
              <w:t>243 714 000</w:t>
            </w:r>
          </w:p>
        </w:tc>
        <w:tc>
          <w:tcPr>
            <w:tcW w:w="180" w:type="dxa"/>
            <w:tcBorders>
              <w:top w:val="nil"/>
              <w:left w:val="nil"/>
              <w:bottom w:val="nil"/>
              <w:right w:val="nil"/>
            </w:tcBorders>
            <w:tcMar>
              <w:top w:w="43" w:type="dxa"/>
              <w:left w:w="0" w:type="dxa"/>
              <w:bottom w:w="0" w:type="dxa"/>
              <w:right w:w="0" w:type="dxa"/>
            </w:tcMar>
            <w:vAlign w:val="bottom"/>
          </w:tcPr>
          <w:p w14:paraId="00F2383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762A1EA" w14:textId="77777777" w:rsidR="00815F63" w:rsidRDefault="00815F63" w:rsidP="00C12453">
            <w:pPr>
              <w:jc w:val="right"/>
            </w:pPr>
          </w:p>
        </w:tc>
      </w:tr>
      <w:tr w:rsidR="00815F63" w14:paraId="1B26C39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84AC2A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1B59B7"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5F4D866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2A6E8B" w14:textId="77777777" w:rsidR="00815F63" w:rsidRDefault="005766E3" w:rsidP="0087371F">
            <w:r>
              <w:t>Andre 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42DFA2C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73EBA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22362B2" w14:textId="77777777" w:rsidR="00815F63" w:rsidRDefault="005766E3" w:rsidP="00C12453">
            <w:pPr>
              <w:jc w:val="right"/>
            </w:pPr>
            <w:r>
              <w:t>47 295 000</w:t>
            </w:r>
          </w:p>
        </w:tc>
        <w:tc>
          <w:tcPr>
            <w:tcW w:w="180" w:type="dxa"/>
            <w:tcBorders>
              <w:top w:val="nil"/>
              <w:left w:val="nil"/>
              <w:bottom w:val="nil"/>
              <w:right w:val="nil"/>
            </w:tcBorders>
            <w:tcMar>
              <w:top w:w="43" w:type="dxa"/>
              <w:left w:w="0" w:type="dxa"/>
              <w:bottom w:w="0" w:type="dxa"/>
              <w:right w:w="0" w:type="dxa"/>
            </w:tcMar>
            <w:vAlign w:val="bottom"/>
          </w:tcPr>
          <w:p w14:paraId="128E0D06"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E966828" w14:textId="77777777" w:rsidR="00815F63" w:rsidRDefault="005766E3" w:rsidP="00C12453">
            <w:pPr>
              <w:jc w:val="right"/>
            </w:pPr>
            <w:r>
              <w:t>326 058 000</w:t>
            </w:r>
          </w:p>
        </w:tc>
      </w:tr>
      <w:tr w:rsidR="00815F63" w14:paraId="5584DE0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92A317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2B8E2F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9E73EA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75B2CE4" w14:textId="77777777" w:rsidR="00815F63" w:rsidRDefault="005766E3" w:rsidP="0087371F">
            <w:r>
              <w:t>Sum Kunnskap og kompetanse</w:t>
            </w:r>
          </w:p>
        </w:tc>
        <w:tc>
          <w:tcPr>
            <w:tcW w:w="1200" w:type="dxa"/>
            <w:tcBorders>
              <w:top w:val="nil"/>
              <w:left w:val="nil"/>
              <w:bottom w:val="nil"/>
              <w:right w:val="nil"/>
            </w:tcBorders>
            <w:tcMar>
              <w:top w:w="43" w:type="dxa"/>
              <w:left w:w="0" w:type="dxa"/>
              <w:bottom w:w="0" w:type="dxa"/>
              <w:right w:w="0" w:type="dxa"/>
            </w:tcMar>
            <w:vAlign w:val="bottom"/>
          </w:tcPr>
          <w:p w14:paraId="6FD5DE5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BFED0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FF4E03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04A5A25"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F71382D" w14:textId="77777777" w:rsidR="00815F63" w:rsidRDefault="005766E3" w:rsidP="00C12453">
            <w:pPr>
              <w:jc w:val="right"/>
            </w:pPr>
            <w:r>
              <w:t>812 644 000</w:t>
            </w:r>
          </w:p>
        </w:tc>
      </w:tr>
      <w:tr w:rsidR="00815F63" w14:paraId="46837DF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547926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5C8790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6D79B7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741E97" w14:textId="77777777" w:rsidR="00815F63" w:rsidRDefault="005766E3" w:rsidP="0087371F">
            <w:r>
              <w:t>Sum Helse- og omsorgsdepartementet</w:t>
            </w:r>
          </w:p>
        </w:tc>
        <w:tc>
          <w:tcPr>
            <w:tcW w:w="1200" w:type="dxa"/>
            <w:tcBorders>
              <w:top w:val="nil"/>
              <w:left w:val="nil"/>
              <w:bottom w:val="nil"/>
              <w:right w:val="nil"/>
            </w:tcBorders>
            <w:tcMar>
              <w:top w:w="43" w:type="dxa"/>
              <w:left w:w="0" w:type="dxa"/>
              <w:bottom w:w="0" w:type="dxa"/>
              <w:right w:w="0" w:type="dxa"/>
            </w:tcMar>
            <w:vAlign w:val="bottom"/>
          </w:tcPr>
          <w:p w14:paraId="29C6522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84AB76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56BA3D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D7967BE"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58DA86F" w14:textId="77777777" w:rsidR="00815F63" w:rsidRDefault="005766E3" w:rsidP="00C12453">
            <w:pPr>
              <w:jc w:val="right"/>
            </w:pPr>
            <w:r>
              <w:t>234 260 788 000</w:t>
            </w:r>
          </w:p>
        </w:tc>
      </w:tr>
      <w:tr w:rsidR="00815F63" w14:paraId="782BFEEC"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3D837BAA" w14:textId="77777777" w:rsidR="00815F63" w:rsidRDefault="005766E3">
            <w:pPr>
              <w:pStyle w:val="tittel-gulbok1"/>
            </w:pPr>
            <w:r>
              <w:rPr>
                <w:w w:val="100"/>
                <w:sz w:val="21"/>
                <w:szCs w:val="21"/>
              </w:rPr>
              <w:t>Barne- og familiedepartementet</w:t>
            </w:r>
          </w:p>
        </w:tc>
      </w:tr>
      <w:tr w:rsidR="00815F63" w14:paraId="7FFA476E"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ADF9F97" w14:textId="77777777" w:rsidR="00815F63" w:rsidRDefault="005766E3">
            <w:pPr>
              <w:pStyle w:val="tittel-gulbok2"/>
            </w:pPr>
            <w:r>
              <w:rPr>
                <w:spacing w:val="21"/>
                <w:w w:val="100"/>
                <w:sz w:val="21"/>
                <w:szCs w:val="21"/>
              </w:rPr>
              <w:t>Administrasjon</w:t>
            </w:r>
          </w:p>
        </w:tc>
      </w:tr>
      <w:tr w:rsidR="00815F63" w14:paraId="690ABE2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F935686" w14:textId="77777777" w:rsidR="00815F63" w:rsidRDefault="005766E3" w:rsidP="0087371F">
            <w:r>
              <w:t>800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26B2D6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4BA3A7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60A8FC" w14:textId="77777777" w:rsidR="00815F63" w:rsidRDefault="005766E3" w:rsidP="0087371F">
            <w:r>
              <w:t>Barne- og familiedepartementet:</w:t>
            </w:r>
          </w:p>
        </w:tc>
        <w:tc>
          <w:tcPr>
            <w:tcW w:w="1200" w:type="dxa"/>
            <w:tcBorders>
              <w:top w:val="nil"/>
              <w:left w:val="nil"/>
              <w:bottom w:val="nil"/>
              <w:right w:val="nil"/>
            </w:tcBorders>
            <w:tcMar>
              <w:top w:w="43" w:type="dxa"/>
              <w:left w:w="0" w:type="dxa"/>
              <w:bottom w:w="0" w:type="dxa"/>
              <w:right w:w="0" w:type="dxa"/>
            </w:tcMar>
            <w:vAlign w:val="bottom"/>
          </w:tcPr>
          <w:p w14:paraId="023FC4A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6742B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76FB0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E888A1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72672B2" w14:textId="77777777" w:rsidR="00815F63" w:rsidRDefault="00815F63" w:rsidP="00C12453">
            <w:pPr>
              <w:jc w:val="right"/>
            </w:pPr>
          </w:p>
        </w:tc>
      </w:tr>
      <w:tr w:rsidR="00815F63" w14:paraId="7138BE9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C2DAD7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F63A8A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D492DD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71370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159B74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D9ED0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867CAAA" w14:textId="77777777" w:rsidR="00815F63" w:rsidRDefault="005766E3" w:rsidP="00C12453">
            <w:pPr>
              <w:jc w:val="right"/>
            </w:pPr>
            <w:r>
              <w:t>167 418 000</w:t>
            </w:r>
          </w:p>
        </w:tc>
        <w:tc>
          <w:tcPr>
            <w:tcW w:w="180" w:type="dxa"/>
            <w:tcBorders>
              <w:top w:val="nil"/>
              <w:left w:val="nil"/>
              <w:bottom w:val="nil"/>
              <w:right w:val="nil"/>
            </w:tcBorders>
            <w:tcMar>
              <w:top w:w="43" w:type="dxa"/>
              <w:left w:w="0" w:type="dxa"/>
              <w:bottom w:w="0" w:type="dxa"/>
              <w:right w:w="0" w:type="dxa"/>
            </w:tcMar>
            <w:vAlign w:val="bottom"/>
          </w:tcPr>
          <w:p w14:paraId="00D6A56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5949C30" w14:textId="77777777" w:rsidR="00815F63" w:rsidRDefault="00815F63" w:rsidP="00C12453">
            <w:pPr>
              <w:jc w:val="right"/>
            </w:pPr>
          </w:p>
        </w:tc>
      </w:tr>
      <w:tr w:rsidR="00815F63" w14:paraId="3E69093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8F5AF4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451343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A4C24F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344BBE"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1F4A6A3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DA016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A736C3C" w14:textId="77777777" w:rsidR="00815F63" w:rsidRDefault="005766E3" w:rsidP="00C12453">
            <w:pPr>
              <w:jc w:val="right"/>
            </w:pPr>
            <w:r>
              <w:t>10 882 000</w:t>
            </w:r>
          </w:p>
        </w:tc>
        <w:tc>
          <w:tcPr>
            <w:tcW w:w="180" w:type="dxa"/>
            <w:tcBorders>
              <w:top w:val="nil"/>
              <w:left w:val="nil"/>
              <w:bottom w:val="nil"/>
              <w:right w:val="nil"/>
            </w:tcBorders>
            <w:tcMar>
              <w:top w:w="43" w:type="dxa"/>
              <w:left w:w="0" w:type="dxa"/>
              <w:bottom w:w="0" w:type="dxa"/>
              <w:right w:w="0" w:type="dxa"/>
            </w:tcMar>
            <w:vAlign w:val="bottom"/>
          </w:tcPr>
          <w:p w14:paraId="790C01A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CA844EC" w14:textId="77777777" w:rsidR="00815F63" w:rsidRDefault="00815F63" w:rsidP="00C12453">
            <w:pPr>
              <w:jc w:val="right"/>
            </w:pPr>
          </w:p>
        </w:tc>
      </w:tr>
      <w:tr w:rsidR="00815F63" w14:paraId="65E6C7B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E9484D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2B9D700"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2E79BDC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71ECD6" w14:textId="77777777" w:rsidR="00815F63" w:rsidRDefault="005766E3" w:rsidP="0087371F">
            <w:r>
              <w:t>Norges forskningsråd</w:t>
            </w:r>
          </w:p>
        </w:tc>
        <w:tc>
          <w:tcPr>
            <w:tcW w:w="1200" w:type="dxa"/>
            <w:tcBorders>
              <w:top w:val="nil"/>
              <w:left w:val="nil"/>
              <w:bottom w:val="nil"/>
              <w:right w:val="nil"/>
            </w:tcBorders>
            <w:tcMar>
              <w:top w:w="43" w:type="dxa"/>
              <w:left w:w="0" w:type="dxa"/>
              <w:bottom w:w="0" w:type="dxa"/>
              <w:right w:w="0" w:type="dxa"/>
            </w:tcMar>
            <w:vAlign w:val="bottom"/>
          </w:tcPr>
          <w:p w14:paraId="2097960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642F0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86E5773" w14:textId="77777777" w:rsidR="00815F63" w:rsidRDefault="005766E3" w:rsidP="00C12453">
            <w:pPr>
              <w:jc w:val="right"/>
            </w:pPr>
            <w:r>
              <w:t>52 821 000</w:t>
            </w:r>
          </w:p>
        </w:tc>
        <w:tc>
          <w:tcPr>
            <w:tcW w:w="180" w:type="dxa"/>
            <w:tcBorders>
              <w:top w:val="nil"/>
              <w:left w:val="nil"/>
              <w:bottom w:val="nil"/>
              <w:right w:val="nil"/>
            </w:tcBorders>
            <w:tcMar>
              <w:top w:w="43" w:type="dxa"/>
              <w:left w:w="0" w:type="dxa"/>
              <w:bottom w:w="0" w:type="dxa"/>
              <w:right w:w="0" w:type="dxa"/>
            </w:tcMar>
            <w:vAlign w:val="bottom"/>
          </w:tcPr>
          <w:p w14:paraId="0C1D9A24"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6AF15DE" w14:textId="77777777" w:rsidR="00815F63" w:rsidRDefault="005766E3" w:rsidP="00C12453">
            <w:pPr>
              <w:jc w:val="right"/>
            </w:pPr>
            <w:r>
              <w:t>231 121 000</w:t>
            </w:r>
          </w:p>
        </w:tc>
      </w:tr>
      <w:tr w:rsidR="00815F63" w14:paraId="15569AA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18921D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4E4AEF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41A175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FE7956" w14:textId="77777777" w:rsidR="00815F63" w:rsidRDefault="005766E3" w:rsidP="0087371F">
            <w:r>
              <w:t>Sum Administrasjon</w:t>
            </w:r>
          </w:p>
        </w:tc>
        <w:tc>
          <w:tcPr>
            <w:tcW w:w="1200" w:type="dxa"/>
            <w:tcBorders>
              <w:top w:val="nil"/>
              <w:left w:val="nil"/>
              <w:bottom w:val="nil"/>
              <w:right w:val="nil"/>
            </w:tcBorders>
            <w:tcMar>
              <w:top w:w="43" w:type="dxa"/>
              <w:left w:w="0" w:type="dxa"/>
              <w:bottom w:w="0" w:type="dxa"/>
              <w:right w:w="0" w:type="dxa"/>
            </w:tcMar>
            <w:vAlign w:val="bottom"/>
          </w:tcPr>
          <w:p w14:paraId="2881C77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CCDC7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31C33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31A67CC"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70CE916" w14:textId="77777777" w:rsidR="00815F63" w:rsidRDefault="005766E3" w:rsidP="00C12453">
            <w:pPr>
              <w:jc w:val="right"/>
            </w:pPr>
            <w:r>
              <w:t>231 121 000</w:t>
            </w:r>
          </w:p>
        </w:tc>
      </w:tr>
      <w:tr w:rsidR="00815F63" w14:paraId="2DC8176B"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3677D235" w14:textId="77777777" w:rsidR="00815F63" w:rsidRDefault="005766E3">
            <w:pPr>
              <w:pStyle w:val="tittel-gulbok2"/>
            </w:pPr>
            <w:r>
              <w:rPr>
                <w:spacing w:val="21"/>
                <w:w w:val="100"/>
                <w:sz w:val="21"/>
                <w:szCs w:val="21"/>
              </w:rPr>
              <w:t>Familie og oppvekst</w:t>
            </w:r>
          </w:p>
        </w:tc>
      </w:tr>
      <w:tr w:rsidR="00815F63" w14:paraId="0DFE06B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0372761" w14:textId="77777777" w:rsidR="00815F63" w:rsidRDefault="005766E3" w:rsidP="0087371F">
            <w:r>
              <w:t>840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EEEA75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4961B5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A443BB" w14:textId="77777777" w:rsidR="00815F63" w:rsidRDefault="005766E3" w:rsidP="0087371F">
            <w:r>
              <w:t>Tiltak mot vold og overgrep:</w:t>
            </w:r>
          </w:p>
        </w:tc>
        <w:tc>
          <w:tcPr>
            <w:tcW w:w="1200" w:type="dxa"/>
            <w:tcBorders>
              <w:top w:val="nil"/>
              <w:left w:val="nil"/>
              <w:bottom w:val="nil"/>
              <w:right w:val="nil"/>
            </w:tcBorders>
            <w:tcMar>
              <w:top w:w="43" w:type="dxa"/>
              <w:left w:w="0" w:type="dxa"/>
              <w:bottom w:w="0" w:type="dxa"/>
              <w:right w:w="0" w:type="dxa"/>
            </w:tcMar>
            <w:vAlign w:val="bottom"/>
          </w:tcPr>
          <w:p w14:paraId="61C7367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819C1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14F14C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1DCBCA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C3E52DF" w14:textId="77777777" w:rsidR="00815F63" w:rsidRDefault="00815F63" w:rsidP="00C12453">
            <w:pPr>
              <w:jc w:val="right"/>
            </w:pPr>
          </w:p>
        </w:tc>
      </w:tr>
      <w:tr w:rsidR="00815F63" w14:paraId="76F4670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55340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5F011F5"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5EDAF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7C7175" w14:textId="77777777" w:rsidR="00815F63" w:rsidRDefault="005766E3" w:rsidP="0087371F">
            <w:r>
              <w:t>Spesielle driftsutgifter</w:t>
            </w:r>
            <w:r>
              <w:rPr>
                <w:rStyle w:val="kursiv"/>
                <w:sz w:val="21"/>
                <w:szCs w:val="21"/>
              </w:rPr>
              <w:t>, kan nyttes under post 70 og kap. 846, post 62</w:t>
            </w:r>
          </w:p>
        </w:tc>
        <w:tc>
          <w:tcPr>
            <w:tcW w:w="1200" w:type="dxa"/>
            <w:tcBorders>
              <w:top w:val="nil"/>
              <w:left w:val="nil"/>
              <w:bottom w:val="nil"/>
              <w:right w:val="nil"/>
            </w:tcBorders>
            <w:tcMar>
              <w:top w:w="43" w:type="dxa"/>
              <w:left w:w="0" w:type="dxa"/>
              <w:bottom w:w="0" w:type="dxa"/>
              <w:right w:w="0" w:type="dxa"/>
            </w:tcMar>
            <w:vAlign w:val="bottom"/>
          </w:tcPr>
          <w:p w14:paraId="031950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1FCAB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7B00AAC" w14:textId="77777777" w:rsidR="00815F63" w:rsidRDefault="005766E3" w:rsidP="00C12453">
            <w:pPr>
              <w:jc w:val="right"/>
            </w:pPr>
            <w:r>
              <w:t>31 774 000</w:t>
            </w:r>
          </w:p>
        </w:tc>
        <w:tc>
          <w:tcPr>
            <w:tcW w:w="180" w:type="dxa"/>
            <w:tcBorders>
              <w:top w:val="nil"/>
              <w:left w:val="nil"/>
              <w:bottom w:val="nil"/>
              <w:right w:val="nil"/>
            </w:tcBorders>
            <w:tcMar>
              <w:top w:w="43" w:type="dxa"/>
              <w:left w:w="0" w:type="dxa"/>
              <w:bottom w:w="0" w:type="dxa"/>
              <w:right w:w="0" w:type="dxa"/>
            </w:tcMar>
            <w:vAlign w:val="bottom"/>
          </w:tcPr>
          <w:p w14:paraId="47964A9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BB76D99" w14:textId="77777777" w:rsidR="00815F63" w:rsidRDefault="00815F63" w:rsidP="00C12453">
            <w:pPr>
              <w:jc w:val="right"/>
            </w:pPr>
          </w:p>
        </w:tc>
      </w:tr>
      <w:tr w:rsidR="00815F63" w14:paraId="4864A5F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920D59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BAF43FF"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2DD0595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FF3D70" w14:textId="77777777" w:rsidR="00815F63" w:rsidRDefault="005766E3" w:rsidP="0087371F">
            <w:r>
              <w:t>Tilskudd til incest- og voldtektssentre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6E4B05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4D5AA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89BDE90" w14:textId="77777777" w:rsidR="00815F63" w:rsidRDefault="005766E3" w:rsidP="00C12453">
            <w:pPr>
              <w:jc w:val="right"/>
            </w:pPr>
            <w:r>
              <w:t>123 250 000</w:t>
            </w:r>
          </w:p>
        </w:tc>
        <w:tc>
          <w:tcPr>
            <w:tcW w:w="180" w:type="dxa"/>
            <w:tcBorders>
              <w:top w:val="nil"/>
              <w:left w:val="nil"/>
              <w:bottom w:val="nil"/>
              <w:right w:val="nil"/>
            </w:tcBorders>
            <w:tcMar>
              <w:top w:w="43" w:type="dxa"/>
              <w:left w:w="0" w:type="dxa"/>
              <w:bottom w:w="0" w:type="dxa"/>
              <w:right w:w="0" w:type="dxa"/>
            </w:tcMar>
            <w:vAlign w:val="bottom"/>
          </w:tcPr>
          <w:p w14:paraId="2EB5F3A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55065F8" w14:textId="77777777" w:rsidR="00815F63" w:rsidRDefault="00815F63" w:rsidP="00C12453">
            <w:pPr>
              <w:jc w:val="right"/>
            </w:pPr>
          </w:p>
        </w:tc>
      </w:tr>
      <w:tr w:rsidR="00815F63" w14:paraId="4FC724D6"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583F205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C95566"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EDDD3B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0FED06" w14:textId="77777777" w:rsidR="00815F63" w:rsidRDefault="005766E3" w:rsidP="0087371F">
            <w:r>
              <w:t>Tilskudd til voldsforebyggende tiltak mv.</w:t>
            </w:r>
            <w:r>
              <w:rPr>
                <w:rStyle w:val="kursiv"/>
                <w:sz w:val="21"/>
                <w:szCs w:val="21"/>
              </w:rPr>
              <w:t>, kan nyttes under post 21 og post 61 og kap. 858, post 1</w:t>
            </w:r>
          </w:p>
        </w:tc>
        <w:tc>
          <w:tcPr>
            <w:tcW w:w="1200" w:type="dxa"/>
            <w:tcBorders>
              <w:top w:val="nil"/>
              <w:left w:val="nil"/>
              <w:bottom w:val="nil"/>
              <w:right w:val="nil"/>
            </w:tcBorders>
            <w:tcMar>
              <w:top w:w="43" w:type="dxa"/>
              <w:left w:w="0" w:type="dxa"/>
              <w:bottom w:w="0" w:type="dxa"/>
              <w:right w:w="0" w:type="dxa"/>
            </w:tcMar>
            <w:vAlign w:val="bottom"/>
          </w:tcPr>
          <w:p w14:paraId="7104B4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9FC4B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849AD76" w14:textId="77777777" w:rsidR="00815F63" w:rsidRDefault="005766E3" w:rsidP="00C12453">
            <w:pPr>
              <w:jc w:val="right"/>
            </w:pPr>
            <w:r>
              <w:t>144 720 000</w:t>
            </w:r>
          </w:p>
        </w:tc>
        <w:tc>
          <w:tcPr>
            <w:tcW w:w="180" w:type="dxa"/>
            <w:tcBorders>
              <w:top w:val="nil"/>
              <w:left w:val="nil"/>
              <w:bottom w:val="nil"/>
              <w:right w:val="nil"/>
            </w:tcBorders>
            <w:tcMar>
              <w:top w:w="43" w:type="dxa"/>
              <w:left w:w="0" w:type="dxa"/>
              <w:bottom w:w="0" w:type="dxa"/>
              <w:right w:w="0" w:type="dxa"/>
            </w:tcMar>
            <w:vAlign w:val="bottom"/>
          </w:tcPr>
          <w:p w14:paraId="3D908F0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DCC402E" w14:textId="77777777" w:rsidR="00815F63" w:rsidRDefault="00815F63" w:rsidP="00C12453">
            <w:pPr>
              <w:jc w:val="right"/>
            </w:pPr>
          </w:p>
        </w:tc>
      </w:tr>
      <w:tr w:rsidR="00815F63" w14:paraId="5D19168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5DD16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C6A074"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380647C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FB60C6" w14:textId="77777777" w:rsidR="00815F63" w:rsidRDefault="005766E3" w:rsidP="0087371F">
            <w:r>
              <w:t>Tilskudd til senter for voldsutsatte barn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DBC657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8D88C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3C43DFC" w14:textId="77777777" w:rsidR="00815F63" w:rsidRDefault="005766E3" w:rsidP="00C12453">
            <w:pPr>
              <w:jc w:val="right"/>
            </w:pPr>
            <w:r>
              <w:t>39 232 000</w:t>
            </w:r>
          </w:p>
        </w:tc>
        <w:tc>
          <w:tcPr>
            <w:tcW w:w="180" w:type="dxa"/>
            <w:tcBorders>
              <w:top w:val="nil"/>
              <w:left w:val="nil"/>
              <w:bottom w:val="nil"/>
              <w:right w:val="nil"/>
            </w:tcBorders>
            <w:tcMar>
              <w:top w:w="43" w:type="dxa"/>
              <w:left w:w="0" w:type="dxa"/>
              <w:bottom w:w="0" w:type="dxa"/>
              <w:right w:w="0" w:type="dxa"/>
            </w:tcMar>
            <w:vAlign w:val="bottom"/>
          </w:tcPr>
          <w:p w14:paraId="4A8ADFB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CB52A00" w14:textId="77777777" w:rsidR="00815F63" w:rsidRDefault="005766E3" w:rsidP="00C12453">
            <w:pPr>
              <w:jc w:val="right"/>
            </w:pPr>
            <w:r>
              <w:t>338 976 000</w:t>
            </w:r>
          </w:p>
        </w:tc>
      </w:tr>
      <w:tr w:rsidR="00815F63" w14:paraId="44B4432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681C1F6" w14:textId="77777777" w:rsidR="00815F63" w:rsidRDefault="005766E3" w:rsidP="0087371F">
            <w:r>
              <w:t>841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AFAC57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175806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CBCF06" w14:textId="77777777" w:rsidR="00815F63" w:rsidRDefault="005766E3" w:rsidP="0087371F">
            <w:r>
              <w:t>Samliv og konfliktløsning:</w:t>
            </w:r>
          </w:p>
        </w:tc>
        <w:tc>
          <w:tcPr>
            <w:tcW w:w="1200" w:type="dxa"/>
            <w:tcBorders>
              <w:top w:val="nil"/>
              <w:left w:val="nil"/>
              <w:bottom w:val="nil"/>
              <w:right w:val="nil"/>
            </w:tcBorders>
            <w:tcMar>
              <w:top w:w="43" w:type="dxa"/>
              <w:left w:w="0" w:type="dxa"/>
              <w:bottom w:w="0" w:type="dxa"/>
              <w:right w:w="0" w:type="dxa"/>
            </w:tcMar>
            <w:vAlign w:val="bottom"/>
          </w:tcPr>
          <w:p w14:paraId="6CD210B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D7255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C0B97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D973CC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E0298FE" w14:textId="77777777" w:rsidR="00815F63" w:rsidRDefault="00815F63" w:rsidP="00C12453">
            <w:pPr>
              <w:jc w:val="right"/>
            </w:pPr>
          </w:p>
        </w:tc>
      </w:tr>
      <w:tr w:rsidR="00815F63" w14:paraId="0A93238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2812B2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062286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10B5B79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50D51A" w14:textId="77777777" w:rsidR="00815F63" w:rsidRDefault="005766E3" w:rsidP="0087371F">
            <w:r>
              <w:t xml:space="preserve">Spesielle driftsutgifter, </w:t>
            </w:r>
            <w:proofErr w:type="gramStart"/>
            <w:r>
              <w:t>meklingsgodtgjørelse</w:t>
            </w:r>
            <w:r>
              <w:rPr>
                <w:rStyle w:val="kursiv"/>
                <w:sz w:val="21"/>
                <w:szCs w:val="21"/>
              </w:rPr>
              <w:t>,</w:t>
            </w:r>
            <w:proofErr w:type="gramEnd"/>
            <w:r>
              <w:rPr>
                <w:rStyle w:val="kursiv"/>
                <w:sz w:val="21"/>
                <w:szCs w:val="21"/>
              </w:rPr>
              <w:t xml:space="preserve"> overslagsbevilgning</w:t>
            </w:r>
          </w:p>
        </w:tc>
        <w:tc>
          <w:tcPr>
            <w:tcW w:w="1200" w:type="dxa"/>
            <w:tcBorders>
              <w:top w:val="nil"/>
              <w:left w:val="nil"/>
              <w:bottom w:val="nil"/>
              <w:right w:val="nil"/>
            </w:tcBorders>
            <w:tcMar>
              <w:top w:w="43" w:type="dxa"/>
              <w:left w:w="0" w:type="dxa"/>
              <w:bottom w:w="0" w:type="dxa"/>
              <w:right w:w="0" w:type="dxa"/>
            </w:tcMar>
            <w:vAlign w:val="bottom"/>
          </w:tcPr>
          <w:p w14:paraId="060C179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F1F13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BECFE0" w14:textId="77777777" w:rsidR="00815F63" w:rsidRDefault="005766E3" w:rsidP="00C12453">
            <w:pPr>
              <w:jc w:val="right"/>
            </w:pPr>
            <w:r>
              <w:t>13 516 000</w:t>
            </w:r>
          </w:p>
        </w:tc>
        <w:tc>
          <w:tcPr>
            <w:tcW w:w="180" w:type="dxa"/>
            <w:tcBorders>
              <w:top w:val="nil"/>
              <w:left w:val="nil"/>
              <w:bottom w:val="nil"/>
              <w:right w:val="nil"/>
            </w:tcBorders>
            <w:tcMar>
              <w:top w:w="43" w:type="dxa"/>
              <w:left w:w="0" w:type="dxa"/>
              <w:bottom w:w="0" w:type="dxa"/>
              <w:right w:w="0" w:type="dxa"/>
            </w:tcMar>
            <w:vAlign w:val="bottom"/>
          </w:tcPr>
          <w:p w14:paraId="77398D8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5F6727D" w14:textId="77777777" w:rsidR="00815F63" w:rsidRDefault="00815F63" w:rsidP="00C12453">
            <w:pPr>
              <w:jc w:val="right"/>
            </w:pPr>
          </w:p>
        </w:tc>
      </w:tr>
      <w:tr w:rsidR="00815F63" w14:paraId="50C8A6E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9C64D6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7944913"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6EC443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6CF0BE" w14:textId="77777777" w:rsidR="00815F63" w:rsidRDefault="005766E3" w:rsidP="0087371F">
            <w:r>
              <w:t>Opplæring, forskning, utvikling mv.</w:t>
            </w:r>
          </w:p>
        </w:tc>
        <w:tc>
          <w:tcPr>
            <w:tcW w:w="1200" w:type="dxa"/>
            <w:tcBorders>
              <w:top w:val="nil"/>
              <w:left w:val="nil"/>
              <w:bottom w:val="nil"/>
              <w:right w:val="nil"/>
            </w:tcBorders>
            <w:tcMar>
              <w:top w:w="43" w:type="dxa"/>
              <w:left w:w="0" w:type="dxa"/>
              <w:bottom w:w="0" w:type="dxa"/>
              <w:right w:w="0" w:type="dxa"/>
            </w:tcMar>
            <w:vAlign w:val="bottom"/>
          </w:tcPr>
          <w:p w14:paraId="405C995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73833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97E6C76" w14:textId="77777777" w:rsidR="00815F63" w:rsidRDefault="005766E3" w:rsidP="00C12453">
            <w:pPr>
              <w:jc w:val="right"/>
            </w:pPr>
            <w:r>
              <w:t>6 698 000</w:t>
            </w:r>
          </w:p>
        </w:tc>
        <w:tc>
          <w:tcPr>
            <w:tcW w:w="180" w:type="dxa"/>
            <w:tcBorders>
              <w:top w:val="nil"/>
              <w:left w:val="nil"/>
              <w:bottom w:val="nil"/>
              <w:right w:val="nil"/>
            </w:tcBorders>
            <w:tcMar>
              <w:top w:w="43" w:type="dxa"/>
              <w:left w:w="0" w:type="dxa"/>
              <w:bottom w:w="0" w:type="dxa"/>
              <w:right w:w="0" w:type="dxa"/>
            </w:tcMar>
            <w:vAlign w:val="bottom"/>
          </w:tcPr>
          <w:p w14:paraId="6213D8A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E6AC307" w14:textId="77777777" w:rsidR="00815F63" w:rsidRDefault="00815F63" w:rsidP="00C12453">
            <w:pPr>
              <w:jc w:val="right"/>
            </w:pPr>
          </w:p>
        </w:tc>
      </w:tr>
      <w:tr w:rsidR="00815F63" w14:paraId="1AC0B03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CB7D11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DC819E"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106581B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2CF702" w14:textId="77777777" w:rsidR="00815F63" w:rsidRDefault="005766E3" w:rsidP="0087371F">
            <w:r>
              <w:t>Refusjon av utgifter til DNA-analyser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50CD8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E5F87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97A4F83" w14:textId="77777777" w:rsidR="00815F63" w:rsidRDefault="005766E3" w:rsidP="00C12453">
            <w:pPr>
              <w:jc w:val="right"/>
            </w:pPr>
            <w:r>
              <w:t>6 001 000</w:t>
            </w:r>
          </w:p>
        </w:tc>
        <w:tc>
          <w:tcPr>
            <w:tcW w:w="180" w:type="dxa"/>
            <w:tcBorders>
              <w:top w:val="nil"/>
              <w:left w:val="nil"/>
              <w:bottom w:val="nil"/>
              <w:right w:val="nil"/>
            </w:tcBorders>
            <w:tcMar>
              <w:top w:w="43" w:type="dxa"/>
              <w:left w:w="0" w:type="dxa"/>
              <w:bottom w:w="0" w:type="dxa"/>
              <w:right w:w="0" w:type="dxa"/>
            </w:tcMar>
            <w:vAlign w:val="bottom"/>
          </w:tcPr>
          <w:p w14:paraId="444943B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9B75EE7" w14:textId="77777777" w:rsidR="00815F63" w:rsidRDefault="005766E3" w:rsidP="00C12453">
            <w:pPr>
              <w:jc w:val="right"/>
            </w:pPr>
            <w:r>
              <w:t>26 215 000</w:t>
            </w:r>
          </w:p>
        </w:tc>
      </w:tr>
      <w:tr w:rsidR="00815F63" w14:paraId="644A080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D340D55" w14:textId="77777777" w:rsidR="00815F63" w:rsidRDefault="005766E3" w:rsidP="0087371F">
            <w:r>
              <w:t>842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0F0654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16AF25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DFFCBA" w14:textId="77777777" w:rsidR="00815F63" w:rsidRDefault="005766E3" w:rsidP="0087371F">
            <w:r>
              <w:t>Familievern:</w:t>
            </w:r>
          </w:p>
        </w:tc>
        <w:tc>
          <w:tcPr>
            <w:tcW w:w="1200" w:type="dxa"/>
            <w:tcBorders>
              <w:top w:val="nil"/>
              <w:left w:val="nil"/>
              <w:bottom w:val="nil"/>
              <w:right w:val="nil"/>
            </w:tcBorders>
            <w:tcMar>
              <w:top w:w="43" w:type="dxa"/>
              <w:left w:w="0" w:type="dxa"/>
              <w:bottom w:w="0" w:type="dxa"/>
              <w:right w:w="0" w:type="dxa"/>
            </w:tcMar>
            <w:vAlign w:val="bottom"/>
          </w:tcPr>
          <w:p w14:paraId="11EF39F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90428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6557CF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8A8D7B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068EC9C" w14:textId="77777777" w:rsidR="00815F63" w:rsidRDefault="00815F63" w:rsidP="00C12453">
            <w:pPr>
              <w:jc w:val="right"/>
            </w:pPr>
          </w:p>
        </w:tc>
      </w:tr>
      <w:tr w:rsidR="00815F63" w14:paraId="01D89B5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23730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FF9B2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9EFB39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CA2125" w14:textId="77777777" w:rsidR="00815F63" w:rsidRDefault="005766E3" w:rsidP="0087371F">
            <w:r>
              <w:t>Driftsutgifter</w:t>
            </w:r>
            <w:r>
              <w:rPr>
                <w:rStyle w:val="kursiv"/>
                <w:sz w:val="21"/>
                <w:szCs w:val="21"/>
              </w:rPr>
              <w:t>, kan nyttes under post 70</w:t>
            </w:r>
          </w:p>
        </w:tc>
        <w:tc>
          <w:tcPr>
            <w:tcW w:w="1200" w:type="dxa"/>
            <w:tcBorders>
              <w:top w:val="nil"/>
              <w:left w:val="nil"/>
              <w:bottom w:val="nil"/>
              <w:right w:val="nil"/>
            </w:tcBorders>
            <w:tcMar>
              <w:top w:w="43" w:type="dxa"/>
              <w:left w:w="0" w:type="dxa"/>
              <w:bottom w:w="0" w:type="dxa"/>
              <w:right w:w="0" w:type="dxa"/>
            </w:tcMar>
            <w:vAlign w:val="bottom"/>
          </w:tcPr>
          <w:p w14:paraId="0466482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EA02F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6808390" w14:textId="77777777" w:rsidR="00815F63" w:rsidRDefault="005766E3" w:rsidP="00C12453">
            <w:pPr>
              <w:jc w:val="right"/>
            </w:pPr>
            <w:r>
              <w:t>405 764 000</w:t>
            </w:r>
          </w:p>
        </w:tc>
        <w:tc>
          <w:tcPr>
            <w:tcW w:w="180" w:type="dxa"/>
            <w:tcBorders>
              <w:top w:val="nil"/>
              <w:left w:val="nil"/>
              <w:bottom w:val="nil"/>
              <w:right w:val="nil"/>
            </w:tcBorders>
            <w:tcMar>
              <w:top w:w="43" w:type="dxa"/>
              <w:left w:w="0" w:type="dxa"/>
              <w:bottom w:w="0" w:type="dxa"/>
              <w:right w:w="0" w:type="dxa"/>
            </w:tcMar>
            <w:vAlign w:val="bottom"/>
          </w:tcPr>
          <w:p w14:paraId="4B44103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D2FE7B4" w14:textId="77777777" w:rsidR="00815F63" w:rsidRDefault="00815F63" w:rsidP="00C12453">
            <w:pPr>
              <w:jc w:val="right"/>
            </w:pPr>
          </w:p>
        </w:tc>
      </w:tr>
      <w:tr w:rsidR="00815F63" w14:paraId="2A104CF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DCB2B5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4BB727"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1BE234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5BC836"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A1C97A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F2F24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457D83" w14:textId="77777777" w:rsidR="00815F63" w:rsidRDefault="005766E3" w:rsidP="00C12453">
            <w:pPr>
              <w:jc w:val="right"/>
            </w:pPr>
            <w:r>
              <w:t>26 809 000</w:t>
            </w:r>
          </w:p>
        </w:tc>
        <w:tc>
          <w:tcPr>
            <w:tcW w:w="180" w:type="dxa"/>
            <w:tcBorders>
              <w:top w:val="nil"/>
              <w:left w:val="nil"/>
              <w:bottom w:val="nil"/>
              <w:right w:val="nil"/>
            </w:tcBorders>
            <w:tcMar>
              <w:top w:w="43" w:type="dxa"/>
              <w:left w:w="0" w:type="dxa"/>
              <w:bottom w:w="0" w:type="dxa"/>
              <w:right w:w="0" w:type="dxa"/>
            </w:tcMar>
            <w:vAlign w:val="bottom"/>
          </w:tcPr>
          <w:p w14:paraId="38ECDDC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2044D24" w14:textId="77777777" w:rsidR="00815F63" w:rsidRDefault="00815F63" w:rsidP="00C12453">
            <w:pPr>
              <w:jc w:val="right"/>
            </w:pPr>
          </w:p>
        </w:tc>
      </w:tr>
      <w:tr w:rsidR="00815F63" w14:paraId="3A42FDF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E65BFB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782EA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DA2F42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7DE93E" w14:textId="77777777" w:rsidR="00815F63" w:rsidRDefault="005766E3" w:rsidP="0087371F">
            <w:r>
              <w:t>Tilskudd til kirkens familieverntjeneste mv.</w:t>
            </w:r>
            <w:r>
              <w:rPr>
                <w:rStyle w:val="kursiv"/>
                <w:sz w:val="21"/>
                <w:szCs w:val="21"/>
              </w:rPr>
              <w:t>, kan nyttes under post 1</w:t>
            </w:r>
          </w:p>
        </w:tc>
        <w:tc>
          <w:tcPr>
            <w:tcW w:w="1200" w:type="dxa"/>
            <w:tcBorders>
              <w:top w:val="nil"/>
              <w:left w:val="nil"/>
              <w:bottom w:val="nil"/>
              <w:right w:val="nil"/>
            </w:tcBorders>
            <w:tcMar>
              <w:top w:w="43" w:type="dxa"/>
              <w:left w:w="0" w:type="dxa"/>
              <w:bottom w:w="0" w:type="dxa"/>
              <w:right w:w="0" w:type="dxa"/>
            </w:tcMar>
            <w:vAlign w:val="bottom"/>
          </w:tcPr>
          <w:p w14:paraId="5C69BE4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B5599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B3B1813" w14:textId="77777777" w:rsidR="00815F63" w:rsidRDefault="005766E3" w:rsidP="00C12453">
            <w:pPr>
              <w:jc w:val="right"/>
            </w:pPr>
            <w:r>
              <w:t>265 392 000</w:t>
            </w:r>
          </w:p>
        </w:tc>
        <w:tc>
          <w:tcPr>
            <w:tcW w:w="180" w:type="dxa"/>
            <w:tcBorders>
              <w:top w:val="nil"/>
              <w:left w:val="nil"/>
              <w:bottom w:val="nil"/>
              <w:right w:val="nil"/>
            </w:tcBorders>
            <w:tcMar>
              <w:top w:w="43" w:type="dxa"/>
              <w:left w:w="0" w:type="dxa"/>
              <w:bottom w:w="0" w:type="dxa"/>
              <w:right w:w="0" w:type="dxa"/>
            </w:tcMar>
            <w:vAlign w:val="bottom"/>
          </w:tcPr>
          <w:p w14:paraId="3517746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FD99C03" w14:textId="77777777" w:rsidR="00815F63" w:rsidRDefault="005766E3" w:rsidP="00C12453">
            <w:pPr>
              <w:jc w:val="right"/>
            </w:pPr>
            <w:r>
              <w:t>697 965 000</w:t>
            </w:r>
          </w:p>
        </w:tc>
      </w:tr>
      <w:tr w:rsidR="00815F63" w14:paraId="0538899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7152B78" w14:textId="77777777" w:rsidR="00815F63" w:rsidRDefault="005766E3" w:rsidP="0087371F">
            <w:r>
              <w:t>843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2316C6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D1905D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01A8BA" w14:textId="77777777" w:rsidR="00815F63" w:rsidRDefault="005766E3" w:rsidP="0087371F">
            <w:r>
              <w:t>Adopsjonsstøtte:</w:t>
            </w:r>
          </w:p>
        </w:tc>
        <w:tc>
          <w:tcPr>
            <w:tcW w:w="1200" w:type="dxa"/>
            <w:tcBorders>
              <w:top w:val="nil"/>
              <w:left w:val="nil"/>
              <w:bottom w:val="nil"/>
              <w:right w:val="nil"/>
            </w:tcBorders>
            <w:tcMar>
              <w:top w:w="43" w:type="dxa"/>
              <w:left w:w="0" w:type="dxa"/>
              <w:bottom w:w="0" w:type="dxa"/>
              <w:right w:w="0" w:type="dxa"/>
            </w:tcMar>
            <w:vAlign w:val="bottom"/>
          </w:tcPr>
          <w:p w14:paraId="0EB2B43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B8C19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E7208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7D8E70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7244359" w14:textId="77777777" w:rsidR="00815F63" w:rsidRDefault="00815F63" w:rsidP="00C12453">
            <w:pPr>
              <w:jc w:val="right"/>
            </w:pPr>
          </w:p>
        </w:tc>
      </w:tr>
      <w:tr w:rsidR="00815F63" w14:paraId="0E12E2F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502708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9A366E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CB045F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78496E" w14:textId="77777777" w:rsidR="00815F63" w:rsidRDefault="005766E3" w:rsidP="0087371F">
            <w:r>
              <w:t>Tilskudd til foreldre som adopterer barn fra utlandet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EA5C5D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A2E05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B85DF72" w14:textId="77777777" w:rsidR="00815F63" w:rsidRDefault="005766E3" w:rsidP="00C12453">
            <w:pPr>
              <w:jc w:val="right"/>
            </w:pPr>
            <w:r>
              <w:t>7 900 000</w:t>
            </w:r>
          </w:p>
        </w:tc>
        <w:tc>
          <w:tcPr>
            <w:tcW w:w="180" w:type="dxa"/>
            <w:tcBorders>
              <w:top w:val="nil"/>
              <w:left w:val="nil"/>
              <w:bottom w:val="nil"/>
              <w:right w:val="nil"/>
            </w:tcBorders>
            <w:tcMar>
              <w:top w:w="43" w:type="dxa"/>
              <w:left w:w="0" w:type="dxa"/>
              <w:bottom w:w="0" w:type="dxa"/>
              <w:right w:w="0" w:type="dxa"/>
            </w:tcMar>
            <w:vAlign w:val="bottom"/>
          </w:tcPr>
          <w:p w14:paraId="49D9F0D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8F8DBBE" w14:textId="77777777" w:rsidR="00815F63" w:rsidRDefault="005766E3" w:rsidP="00C12453">
            <w:pPr>
              <w:jc w:val="right"/>
            </w:pPr>
            <w:r>
              <w:t>7 900 000</w:t>
            </w:r>
          </w:p>
        </w:tc>
      </w:tr>
      <w:tr w:rsidR="00815F63" w14:paraId="77A1C3F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59ACB05" w14:textId="77777777" w:rsidR="00815F63" w:rsidRDefault="005766E3" w:rsidP="0087371F">
            <w:r>
              <w:t>844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E6B40C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39FFF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2B3DA8" w14:textId="77777777" w:rsidR="00815F63" w:rsidRDefault="005766E3" w:rsidP="0087371F">
            <w:r>
              <w:t>Kontantstøtte:</w:t>
            </w:r>
          </w:p>
        </w:tc>
        <w:tc>
          <w:tcPr>
            <w:tcW w:w="1200" w:type="dxa"/>
            <w:tcBorders>
              <w:top w:val="nil"/>
              <w:left w:val="nil"/>
              <w:bottom w:val="nil"/>
              <w:right w:val="nil"/>
            </w:tcBorders>
            <w:tcMar>
              <w:top w:w="43" w:type="dxa"/>
              <w:left w:w="0" w:type="dxa"/>
              <w:bottom w:w="0" w:type="dxa"/>
              <w:right w:w="0" w:type="dxa"/>
            </w:tcMar>
            <w:vAlign w:val="bottom"/>
          </w:tcPr>
          <w:p w14:paraId="21E9463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36E93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9DE94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B0A294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FDE20EC" w14:textId="77777777" w:rsidR="00815F63" w:rsidRDefault="00815F63" w:rsidP="00C12453">
            <w:pPr>
              <w:jc w:val="right"/>
            </w:pPr>
          </w:p>
        </w:tc>
      </w:tr>
      <w:tr w:rsidR="00815F63" w14:paraId="0360278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3E6D5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AAF6F1"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ED0345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750809" w14:textId="77777777" w:rsidR="00815F63" w:rsidRDefault="005766E3" w:rsidP="0087371F">
            <w:r>
              <w:t>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8C202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EADD2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E323F9D" w14:textId="77777777" w:rsidR="00815F63" w:rsidRDefault="005766E3" w:rsidP="00C12453">
            <w:pPr>
              <w:jc w:val="right"/>
            </w:pPr>
            <w:r>
              <w:t>913 710 000</w:t>
            </w:r>
          </w:p>
        </w:tc>
        <w:tc>
          <w:tcPr>
            <w:tcW w:w="180" w:type="dxa"/>
            <w:tcBorders>
              <w:top w:val="nil"/>
              <w:left w:val="nil"/>
              <w:bottom w:val="nil"/>
              <w:right w:val="nil"/>
            </w:tcBorders>
            <w:tcMar>
              <w:top w:w="43" w:type="dxa"/>
              <w:left w:w="0" w:type="dxa"/>
              <w:bottom w:w="0" w:type="dxa"/>
              <w:right w:w="0" w:type="dxa"/>
            </w:tcMar>
            <w:vAlign w:val="bottom"/>
          </w:tcPr>
          <w:p w14:paraId="08BF30D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9C19AE6" w14:textId="77777777" w:rsidR="00815F63" w:rsidRDefault="005766E3" w:rsidP="00C12453">
            <w:pPr>
              <w:jc w:val="right"/>
            </w:pPr>
            <w:r>
              <w:t>913 710 000</w:t>
            </w:r>
          </w:p>
        </w:tc>
      </w:tr>
      <w:tr w:rsidR="00815F63" w14:paraId="62BEC82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AD8FB7A" w14:textId="77777777" w:rsidR="00815F63" w:rsidRDefault="005766E3" w:rsidP="0087371F">
            <w:r>
              <w:t>845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13428D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90FE92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7001E4" w14:textId="77777777" w:rsidR="00815F63" w:rsidRDefault="005766E3" w:rsidP="0087371F">
            <w:r>
              <w:t>Barnetrygd:</w:t>
            </w:r>
          </w:p>
        </w:tc>
        <w:tc>
          <w:tcPr>
            <w:tcW w:w="1200" w:type="dxa"/>
            <w:tcBorders>
              <w:top w:val="nil"/>
              <w:left w:val="nil"/>
              <w:bottom w:val="nil"/>
              <w:right w:val="nil"/>
            </w:tcBorders>
            <w:tcMar>
              <w:top w:w="43" w:type="dxa"/>
              <w:left w:w="0" w:type="dxa"/>
              <w:bottom w:w="0" w:type="dxa"/>
              <w:right w:w="0" w:type="dxa"/>
            </w:tcMar>
            <w:vAlign w:val="bottom"/>
          </w:tcPr>
          <w:p w14:paraId="6E054C4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4D73A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25A986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894520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D1B7E08" w14:textId="77777777" w:rsidR="00815F63" w:rsidRDefault="00815F63" w:rsidP="00C12453">
            <w:pPr>
              <w:jc w:val="right"/>
            </w:pPr>
          </w:p>
        </w:tc>
      </w:tr>
      <w:tr w:rsidR="00815F63" w14:paraId="1A6C511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C126D4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F7B541"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EF164B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B296AD" w14:textId="77777777" w:rsidR="00815F63" w:rsidRDefault="005766E3" w:rsidP="0087371F">
            <w:r>
              <w:t>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74B59E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C4612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8D039DB" w14:textId="77777777" w:rsidR="00815F63" w:rsidRDefault="005766E3" w:rsidP="00C12453">
            <w:pPr>
              <w:jc w:val="right"/>
            </w:pPr>
            <w:r>
              <w:t>23 819 000 000</w:t>
            </w:r>
          </w:p>
        </w:tc>
        <w:tc>
          <w:tcPr>
            <w:tcW w:w="180" w:type="dxa"/>
            <w:tcBorders>
              <w:top w:val="nil"/>
              <w:left w:val="nil"/>
              <w:bottom w:val="nil"/>
              <w:right w:val="nil"/>
            </w:tcBorders>
            <w:tcMar>
              <w:top w:w="43" w:type="dxa"/>
              <w:left w:w="0" w:type="dxa"/>
              <w:bottom w:w="0" w:type="dxa"/>
              <w:right w:w="0" w:type="dxa"/>
            </w:tcMar>
            <w:vAlign w:val="bottom"/>
          </w:tcPr>
          <w:p w14:paraId="6748903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5D0E84A" w14:textId="77777777" w:rsidR="00815F63" w:rsidRDefault="005766E3" w:rsidP="00C12453">
            <w:pPr>
              <w:jc w:val="right"/>
            </w:pPr>
            <w:r>
              <w:t>23 819 000 000</w:t>
            </w:r>
          </w:p>
        </w:tc>
      </w:tr>
      <w:tr w:rsidR="00815F63" w14:paraId="10C86EF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86F18D9" w14:textId="77777777" w:rsidR="00815F63" w:rsidRDefault="005766E3" w:rsidP="0087371F">
            <w:r>
              <w:t>846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919199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2F7B11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5277A7" w14:textId="77777777" w:rsidR="00815F63" w:rsidRDefault="005766E3" w:rsidP="0087371F">
            <w:r>
              <w:t>Familie- og oppveksttiltak:</w:t>
            </w:r>
          </w:p>
        </w:tc>
        <w:tc>
          <w:tcPr>
            <w:tcW w:w="1200" w:type="dxa"/>
            <w:tcBorders>
              <w:top w:val="nil"/>
              <w:left w:val="nil"/>
              <w:bottom w:val="nil"/>
              <w:right w:val="nil"/>
            </w:tcBorders>
            <w:tcMar>
              <w:top w:w="43" w:type="dxa"/>
              <w:left w:w="0" w:type="dxa"/>
              <w:bottom w:w="0" w:type="dxa"/>
              <w:right w:w="0" w:type="dxa"/>
            </w:tcMar>
            <w:vAlign w:val="bottom"/>
          </w:tcPr>
          <w:p w14:paraId="3DC544D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EFEB8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62AEBE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7A8418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CE5A3C3" w14:textId="77777777" w:rsidR="00815F63" w:rsidRDefault="00815F63" w:rsidP="00C12453">
            <w:pPr>
              <w:jc w:val="right"/>
            </w:pPr>
          </w:p>
        </w:tc>
      </w:tr>
      <w:tr w:rsidR="00815F63" w14:paraId="63C89EB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456E98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54AB9E9"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ECB0AD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6CBDB7" w14:textId="77777777" w:rsidR="00815F63" w:rsidRDefault="005766E3" w:rsidP="0087371F">
            <w:r>
              <w:t>Spesielle driftsutgifter</w:t>
            </w:r>
            <w:r>
              <w:rPr>
                <w:rStyle w:val="kursiv"/>
                <w:sz w:val="21"/>
                <w:szCs w:val="21"/>
              </w:rPr>
              <w:t>, kan overføres, kan nyttes under post 61, post 62 og post 71</w:t>
            </w:r>
          </w:p>
        </w:tc>
        <w:tc>
          <w:tcPr>
            <w:tcW w:w="1200" w:type="dxa"/>
            <w:tcBorders>
              <w:top w:val="nil"/>
              <w:left w:val="nil"/>
              <w:bottom w:val="nil"/>
              <w:right w:val="nil"/>
            </w:tcBorders>
            <w:tcMar>
              <w:top w:w="43" w:type="dxa"/>
              <w:left w:w="0" w:type="dxa"/>
              <w:bottom w:w="0" w:type="dxa"/>
              <w:right w:w="0" w:type="dxa"/>
            </w:tcMar>
            <w:vAlign w:val="bottom"/>
          </w:tcPr>
          <w:p w14:paraId="1CB6F1D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69AA1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AE0E8A" w14:textId="77777777" w:rsidR="00815F63" w:rsidRDefault="005766E3" w:rsidP="00C12453">
            <w:pPr>
              <w:jc w:val="right"/>
            </w:pPr>
            <w:r>
              <w:t>54 581 000</w:t>
            </w:r>
          </w:p>
        </w:tc>
        <w:tc>
          <w:tcPr>
            <w:tcW w:w="180" w:type="dxa"/>
            <w:tcBorders>
              <w:top w:val="nil"/>
              <w:left w:val="nil"/>
              <w:bottom w:val="nil"/>
              <w:right w:val="nil"/>
            </w:tcBorders>
            <w:tcMar>
              <w:top w:w="43" w:type="dxa"/>
              <w:left w:w="0" w:type="dxa"/>
              <w:bottom w:w="0" w:type="dxa"/>
              <w:right w:w="0" w:type="dxa"/>
            </w:tcMar>
            <w:vAlign w:val="bottom"/>
          </w:tcPr>
          <w:p w14:paraId="59709F1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0944930" w14:textId="77777777" w:rsidR="00815F63" w:rsidRDefault="00815F63" w:rsidP="00C12453">
            <w:pPr>
              <w:jc w:val="right"/>
            </w:pPr>
          </w:p>
        </w:tc>
      </w:tr>
      <w:tr w:rsidR="00815F63" w14:paraId="1ECCB74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27E8C8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BE11484"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34DCFC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C107F5" w14:textId="77777777" w:rsidR="00815F63" w:rsidRDefault="005766E3" w:rsidP="0087371F">
            <w:r>
              <w:t>Tilskudd til inkludering av barn og unge</w:t>
            </w:r>
            <w:r>
              <w:rPr>
                <w:rStyle w:val="kursiv"/>
                <w:sz w:val="21"/>
                <w:szCs w:val="21"/>
              </w:rPr>
              <w:t>, kan nyttes under post 71</w:t>
            </w:r>
          </w:p>
        </w:tc>
        <w:tc>
          <w:tcPr>
            <w:tcW w:w="1200" w:type="dxa"/>
            <w:tcBorders>
              <w:top w:val="nil"/>
              <w:left w:val="nil"/>
              <w:bottom w:val="nil"/>
              <w:right w:val="nil"/>
            </w:tcBorders>
            <w:tcMar>
              <w:top w:w="43" w:type="dxa"/>
              <w:left w:w="0" w:type="dxa"/>
              <w:bottom w:w="0" w:type="dxa"/>
              <w:right w:w="0" w:type="dxa"/>
            </w:tcMar>
            <w:vAlign w:val="bottom"/>
          </w:tcPr>
          <w:p w14:paraId="345AFB8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7116E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A879A98" w14:textId="77777777" w:rsidR="00815F63" w:rsidRDefault="005766E3" w:rsidP="00C12453">
            <w:pPr>
              <w:jc w:val="right"/>
            </w:pPr>
            <w:r>
              <w:t>708 299 000</w:t>
            </w:r>
          </w:p>
        </w:tc>
        <w:tc>
          <w:tcPr>
            <w:tcW w:w="180" w:type="dxa"/>
            <w:tcBorders>
              <w:top w:val="nil"/>
              <w:left w:val="nil"/>
              <w:bottom w:val="nil"/>
              <w:right w:val="nil"/>
            </w:tcBorders>
            <w:tcMar>
              <w:top w:w="43" w:type="dxa"/>
              <w:left w:w="0" w:type="dxa"/>
              <w:bottom w:w="0" w:type="dxa"/>
              <w:right w:w="0" w:type="dxa"/>
            </w:tcMar>
            <w:vAlign w:val="bottom"/>
          </w:tcPr>
          <w:p w14:paraId="0F427F6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51F5A02" w14:textId="77777777" w:rsidR="00815F63" w:rsidRDefault="00815F63" w:rsidP="00C12453">
            <w:pPr>
              <w:jc w:val="right"/>
            </w:pPr>
          </w:p>
        </w:tc>
      </w:tr>
      <w:tr w:rsidR="00815F63" w14:paraId="3043629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EA0BDC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9CFC44" w14:textId="77777777" w:rsidR="00815F63" w:rsidRDefault="005766E3" w:rsidP="0087371F">
            <w:r>
              <w:t>62</w:t>
            </w:r>
          </w:p>
        </w:tc>
        <w:tc>
          <w:tcPr>
            <w:tcW w:w="260" w:type="dxa"/>
            <w:tcBorders>
              <w:top w:val="nil"/>
              <w:left w:val="nil"/>
              <w:bottom w:val="nil"/>
              <w:right w:val="nil"/>
            </w:tcBorders>
            <w:tcMar>
              <w:top w:w="43" w:type="dxa"/>
              <w:left w:w="0" w:type="dxa"/>
              <w:bottom w:w="0" w:type="dxa"/>
              <w:right w:w="0" w:type="dxa"/>
            </w:tcMar>
            <w:vAlign w:val="bottom"/>
          </w:tcPr>
          <w:p w14:paraId="0C86A46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5DEC3F" w14:textId="77777777" w:rsidR="00815F63" w:rsidRDefault="005766E3" w:rsidP="0087371F">
            <w:r>
              <w:t>Utvikling i kommunene</w:t>
            </w:r>
          </w:p>
        </w:tc>
        <w:tc>
          <w:tcPr>
            <w:tcW w:w="1200" w:type="dxa"/>
            <w:tcBorders>
              <w:top w:val="nil"/>
              <w:left w:val="nil"/>
              <w:bottom w:val="nil"/>
              <w:right w:val="nil"/>
            </w:tcBorders>
            <w:tcMar>
              <w:top w:w="43" w:type="dxa"/>
              <w:left w:w="0" w:type="dxa"/>
              <w:bottom w:w="0" w:type="dxa"/>
              <w:right w:w="0" w:type="dxa"/>
            </w:tcMar>
            <w:vAlign w:val="bottom"/>
          </w:tcPr>
          <w:p w14:paraId="423CE4C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21B9D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9E2C671" w14:textId="77777777" w:rsidR="00815F63" w:rsidRDefault="005766E3" w:rsidP="00C12453">
            <w:pPr>
              <w:jc w:val="right"/>
            </w:pPr>
            <w:r>
              <w:t>58 740 000</w:t>
            </w:r>
          </w:p>
        </w:tc>
        <w:tc>
          <w:tcPr>
            <w:tcW w:w="180" w:type="dxa"/>
            <w:tcBorders>
              <w:top w:val="nil"/>
              <w:left w:val="nil"/>
              <w:bottom w:val="nil"/>
              <w:right w:val="nil"/>
            </w:tcBorders>
            <w:tcMar>
              <w:top w:w="43" w:type="dxa"/>
              <w:left w:w="0" w:type="dxa"/>
              <w:bottom w:w="0" w:type="dxa"/>
              <w:right w:w="0" w:type="dxa"/>
            </w:tcMar>
            <w:vAlign w:val="bottom"/>
          </w:tcPr>
          <w:p w14:paraId="3BE3C16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B7E8865" w14:textId="77777777" w:rsidR="00815F63" w:rsidRDefault="00815F63" w:rsidP="00C12453">
            <w:pPr>
              <w:jc w:val="right"/>
            </w:pPr>
          </w:p>
        </w:tc>
      </w:tr>
      <w:tr w:rsidR="00815F63" w14:paraId="046714C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429CA7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48227F"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4604CF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763A4A" w14:textId="77777777" w:rsidR="00815F63" w:rsidRDefault="005766E3" w:rsidP="0087371F">
            <w:r>
              <w:t>Barne- og ungdomsorganisasjoner</w:t>
            </w:r>
          </w:p>
        </w:tc>
        <w:tc>
          <w:tcPr>
            <w:tcW w:w="1200" w:type="dxa"/>
            <w:tcBorders>
              <w:top w:val="nil"/>
              <w:left w:val="nil"/>
              <w:bottom w:val="nil"/>
              <w:right w:val="nil"/>
            </w:tcBorders>
            <w:tcMar>
              <w:top w:w="43" w:type="dxa"/>
              <w:left w:w="0" w:type="dxa"/>
              <w:bottom w:w="0" w:type="dxa"/>
              <w:right w:w="0" w:type="dxa"/>
            </w:tcMar>
            <w:vAlign w:val="bottom"/>
          </w:tcPr>
          <w:p w14:paraId="0BA6DB1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B2FA94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7E74F8" w14:textId="77777777" w:rsidR="00815F63" w:rsidRDefault="005766E3" w:rsidP="00C12453">
            <w:pPr>
              <w:jc w:val="right"/>
            </w:pPr>
            <w:r>
              <w:t>201 318 000</w:t>
            </w:r>
          </w:p>
        </w:tc>
        <w:tc>
          <w:tcPr>
            <w:tcW w:w="180" w:type="dxa"/>
            <w:tcBorders>
              <w:top w:val="nil"/>
              <w:left w:val="nil"/>
              <w:bottom w:val="nil"/>
              <w:right w:val="nil"/>
            </w:tcBorders>
            <w:tcMar>
              <w:top w:w="43" w:type="dxa"/>
              <w:left w:w="0" w:type="dxa"/>
              <w:bottom w:w="0" w:type="dxa"/>
              <w:right w:w="0" w:type="dxa"/>
            </w:tcMar>
            <w:vAlign w:val="bottom"/>
          </w:tcPr>
          <w:p w14:paraId="245A15F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F08EC89" w14:textId="77777777" w:rsidR="00815F63" w:rsidRDefault="00815F63" w:rsidP="00C12453">
            <w:pPr>
              <w:jc w:val="right"/>
            </w:pPr>
          </w:p>
        </w:tc>
      </w:tr>
      <w:tr w:rsidR="00815F63" w14:paraId="226554B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1948A9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A962943"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2DB9B7B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CA04FB" w14:textId="77777777" w:rsidR="00815F63" w:rsidRDefault="005766E3" w:rsidP="0087371F">
            <w:r>
              <w:t>Utviklings- og opplysningsarbeid mv.</w:t>
            </w:r>
            <w:r>
              <w:rPr>
                <w:rStyle w:val="kursiv"/>
                <w:sz w:val="21"/>
                <w:szCs w:val="21"/>
              </w:rPr>
              <w:t>, kan nyttes under post 21 og post 62</w:t>
            </w:r>
          </w:p>
        </w:tc>
        <w:tc>
          <w:tcPr>
            <w:tcW w:w="1200" w:type="dxa"/>
            <w:tcBorders>
              <w:top w:val="nil"/>
              <w:left w:val="nil"/>
              <w:bottom w:val="nil"/>
              <w:right w:val="nil"/>
            </w:tcBorders>
            <w:tcMar>
              <w:top w:w="43" w:type="dxa"/>
              <w:left w:w="0" w:type="dxa"/>
              <w:bottom w:w="0" w:type="dxa"/>
              <w:right w:w="0" w:type="dxa"/>
            </w:tcMar>
            <w:vAlign w:val="bottom"/>
          </w:tcPr>
          <w:p w14:paraId="092DE3A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84638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1EAF94D" w14:textId="77777777" w:rsidR="00815F63" w:rsidRDefault="005766E3" w:rsidP="00C12453">
            <w:pPr>
              <w:jc w:val="right"/>
            </w:pPr>
            <w:r>
              <w:t>77 216 000</w:t>
            </w:r>
          </w:p>
        </w:tc>
        <w:tc>
          <w:tcPr>
            <w:tcW w:w="180" w:type="dxa"/>
            <w:tcBorders>
              <w:top w:val="nil"/>
              <w:left w:val="nil"/>
              <w:bottom w:val="nil"/>
              <w:right w:val="nil"/>
            </w:tcBorders>
            <w:tcMar>
              <w:top w:w="43" w:type="dxa"/>
              <w:left w:w="0" w:type="dxa"/>
              <w:bottom w:w="0" w:type="dxa"/>
              <w:right w:w="0" w:type="dxa"/>
            </w:tcMar>
            <w:vAlign w:val="bottom"/>
          </w:tcPr>
          <w:p w14:paraId="1E6ACED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28E2670" w14:textId="77777777" w:rsidR="00815F63" w:rsidRDefault="00815F63" w:rsidP="00C12453">
            <w:pPr>
              <w:jc w:val="right"/>
            </w:pPr>
          </w:p>
        </w:tc>
      </w:tr>
      <w:tr w:rsidR="00815F63" w14:paraId="4DD66A2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4704CB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3B3371"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1131235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245C74" w14:textId="77777777" w:rsidR="00815F63" w:rsidRDefault="005766E3" w:rsidP="0087371F">
            <w:r>
              <w:t>Tilskudd til internasjonalt ungdomssamarbeid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EFB94F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8DFAB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5D7AFB9" w14:textId="77777777" w:rsidR="00815F63" w:rsidRDefault="005766E3" w:rsidP="00C12453">
            <w:pPr>
              <w:jc w:val="right"/>
            </w:pPr>
            <w:r>
              <w:t>12 015 000</w:t>
            </w:r>
          </w:p>
        </w:tc>
        <w:tc>
          <w:tcPr>
            <w:tcW w:w="180" w:type="dxa"/>
            <w:tcBorders>
              <w:top w:val="nil"/>
              <w:left w:val="nil"/>
              <w:bottom w:val="nil"/>
              <w:right w:val="nil"/>
            </w:tcBorders>
            <w:tcMar>
              <w:top w:w="43" w:type="dxa"/>
              <w:left w:w="0" w:type="dxa"/>
              <w:bottom w:w="0" w:type="dxa"/>
              <w:right w:w="0" w:type="dxa"/>
            </w:tcMar>
            <w:vAlign w:val="bottom"/>
          </w:tcPr>
          <w:p w14:paraId="5E7D080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DA8BFE3" w14:textId="77777777" w:rsidR="00815F63" w:rsidRDefault="005766E3" w:rsidP="00C12453">
            <w:pPr>
              <w:jc w:val="right"/>
            </w:pPr>
            <w:r>
              <w:t>1 112 169 000</w:t>
            </w:r>
          </w:p>
        </w:tc>
      </w:tr>
      <w:tr w:rsidR="00815F63" w14:paraId="1468041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5B2B887" w14:textId="77777777" w:rsidR="00815F63" w:rsidRDefault="005766E3" w:rsidP="0087371F">
            <w:r>
              <w:t>847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45DD78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F2230A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B0817C" w14:textId="77777777" w:rsidR="00815F63" w:rsidRDefault="005766E3" w:rsidP="0087371F">
            <w:r>
              <w:t>EUs ungdomsprogram:</w:t>
            </w:r>
          </w:p>
        </w:tc>
        <w:tc>
          <w:tcPr>
            <w:tcW w:w="1200" w:type="dxa"/>
            <w:tcBorders>
              <w:top w:val="nil"/>
              <w:left w:val="nil"/>
              <w:bottom w:val="nil"/>
              <w:right w:val="nil"/>
            </w:tcBorders>
            <w:tcMar>
              <w:top w:w="43" w:type="dxa"/>
              <w:left w:w="0" w:type="dxa"/>
              <w:bottom w:w="0" w:type="dxa"/>
              <w:right w:w="0" w:type="dxa"/>
            </w:tcMar>
            <w:vAlign w:val="bottom"/>
          </w:tcPr>
          <w:p w14:paraId="1764223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81DD0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C09BDE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CC6DE5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4DB6BB" w14:textId="77777777" w:rsidR="00815F63" w:rsidRDefault="00815F63" w:rsidP="00C12453">
            <w:pPr>
              <w:jc w:val="right"/>
            </w:pPr>
          </w:p>
        </w:tc>
      </w:tr>
      <w:tr w:rsidR="00815F63" w14:paraId="43887AC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570DBB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AABA2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1B4319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DEB236" w14:textId="77777777" w:rsidR="00815F63" w:rsidRDefault="005766E3" w:rsidP="0087371F">
            <w:r>
              <w:t>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267AB5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2524C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20025DA" w14:textId="77777777" w:rsidR="00815F63" w:rsidRDefault="005766E3" w:rsidP="00C12453">
            <w:pPr>
              <w:jc w:val="right"/>
            </w:pPr>
            <w:r>
              <w:t>16 968 000</w:t>
            </w:r>
          </w:p>
        </w:tc>
        <w:tc>
          <w:tcPr>
            <w:tcW w:w="180" w:type="dxa"/>
            <w:tcBorders>
              <w:top w:val="nil"/>
              <w:left w:val="nil"/>
              <w:bottom w:val="nil"/>
              <w:right w:val="nil"/>
            </w:tcBorders>
            <w:tcMar>
              <w:top w:w="43" w:type="dxa"/>
              <w:left w:w="0" w:type="dxa"/>
              <w:bottom w:w="0" w:type="dxa"/>
              <w:right w:w="0" w:type="dxa"/>
            </w:tcMar>
            <w:vAlign w:val="bottom"/>
          </w:tcPr>
          <w:p w14:paraId="3AB9144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4CD4B1" w14:textId="77777777" w:rsidR="00815F63" w:rsidRDefault="005766E3" w:rsidP="00C12453">
            <w:pPr>
              <w:jc w:val="right"/>
            </w:pPr>
            <w:r>
              <w:t>16 968 000</w:t>
            </w:r>
          </w:p>
        </w:tc>
      </w:tr>
      <w:tr w:rsidR="00815F63" w14:paraId="53225D3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5DAA3B1" w14:textId="77777777" w:rsidR="00815F63" w:rsidRDefault="005766E3" w:rsidP="0087371F">
            <w:r>
              <w:t>848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FC6AC1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3C5ED8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369D86" w14:textId="77777777" w:rsidR="00815F63" w:rsidRDefault="005766E3" w:rsidP="0087371F">
            <w:r>
              <w:t>Barneombudet:</w:t>
            </w:r>
          </w:p>
        </w:tc>
        <w:tc>
          <w:tcPr>
            <w:tcW w:w="1200" w:type="dxa"/>
            <w:tcBorders>
              <w:top w:val="nil"/>
              <w:left w:val="nil"/>
              <w:bottom w:val="nil"/>
              <w:right w:val="nil"/>
            </w:tcBorders>
            <w:tcMar>
              <w:top w:w="43" w:type="dxa"/>
              <w:left w:w="0" w:type="dxa"/>
              <w:bottom w:w="0" w:type="dxa"/>
              <w:right w:w="0" w:type="dxa"/>
            </w:tcMar>
            <w:vAlign w:val="bottom"/>
          </w:tcPr>
          <w:p w14:paraId="2946081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B0BE6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D857F22"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56B362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D099191" w14:textId="77777777" w:rsidR="00815F63" w:rsidRDefault="00815F63" w:rsidP="00C12453">
            <w:pPr>
              <w:jc w:val="right"/>
            </w:pPr>
          </w:p>
        </w:tc>
      </w:tr>
      <w:tr w:rsidR="00815F63" w14:paraId="64771A3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85FC6C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D597D0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D1F8E3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9F2DFE"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BB43F9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F8674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09F36C9" w14:textId="77777777" w:rsidR="00815F63" w:rsidRDefault="005766E3" w:rsidP="00C12453">
            <w:pPr>
              <w:jc w:val="right"/>
            </w:pPr>
            <w:r>
              <w:t>24 344 000</w:t>
            </w:r>
          </w:p>
        </w:tc>
        <w:tc>
          <w:tcPr>
            <w:tcW w:w="180" w:type="dxa"/>
            <w:tcBorders>
              <w:top w:val="nil"/>
              <w:left w:val="nil"/>
              <w:bottom w:val="nil"/>
              <w:right w:val="nil"/>
            </w:tcBorders>
            <w:tcMar>
              <w:top w:w="43" w:type="dxa"/>
              <w:left w:w="0" w:type="dxa"/>
              <w:bottom w:w="0" w:type="dxa"/>
              <w:right w:w="0" w:type="dxa"/>
            </w:tcMar>
            <w:vAlign w:val="bottom"/>
          </w:tcPr>
          <w:p w14:paraId="170579A4"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8183A08" w14:textId="77777777" w:rsidR="00815F63" w:rsidRDefault="005766E3" w:rsidP="00C12453">
            <w:pPr>
              <w:jc w:val="right"/>
            </w:pPr>
            <w:r>
              <w:t>24 344 000</w:t>
            </w:r>
          </w:p>
        </w:tc>
      </w:tr>
      <w:tr w:rsidR="00815F63" w14:paraId="3E0D57C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836DED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C0EE26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210412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A0C77E" w14:textId="77777777" w:rsidR="00815F63" w:rsidRDefault="005766E3" w:rsidP="0087371F">
            <w:r>
              <w:t>Sum Familie og oppvekst</w:t>
            </w:r>
          </w:p>
        </w:tc>
        <w:tc>
          <w:tcPr>
            <w:tcW w:w="1200" w:type="dxa"/>
            <w:tcBorders>
              <w:top w:val="nil"/>
              <w:left w:val="nil"/>
              <w:bottom w:val="nil"/>
              <w:right w:val="nil"/>
            </w:tcBorders>
            <w:tcMar>
              <w:top w:w="43" w:type="dxa"/>
              <w:left w:w="0" w:type="dxa"/>
              <w:bottom w:w="0" w:type="dxa"/>
              <w:right w:w="0" w:type="dxa"/>
            </w:tcMar>
            <w:vAlign w:val="bottom"/>
          </w:tcPr>
          <w:p w14:paraId="471201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CE2FA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061CB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A8766AD"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77AD369" w14:textId="77777777" w:rsidR="00815F63" w:rsidRDefault="005766E3" w:rsidP="00C12453">
            <w:pPr>
              <w:jc w:val="right"/>
            </w:pPr>
            <w:r>
              <w:t>26 957 247 000</w:t>
            </w:r>
          </w:p>
        </w:tc>
      </w:tr>
      <w:tr w:rsidR="00815F63" w14:paraId="76BE6F7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0EE72FF" w14:textId="77777777" w:rsidR="00815F63" w:rsidRDefault="005766E3">
            <w:pPr>
              <w:pStyle w:val="tittel-gulbok2"/>
            </w:pPr>
            <w:r>
              <w:rPr>
                <w:spacing w:val="21"/>
                <w:w w:val="100"/>
                <w:sz w:val="21"/>
                <w:szCs w:val="21"/>
              </w:rPr>
              <w:t>Barnevernet</w:t>
            </w:r>
          </w:p>
        </w:tc>
      </w:tr>
      <w:tr w:rsidR="00815F63" w14:paraId="6B7EF81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2C6DF02" w14:textId="77777777" w:rsidR="00815F63" w:rsidRDefault="005766E3" w:rsidP="0087371F">
            <w:r>
              <w:t>853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65FAD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D53C20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4837F3" w14:textId="77777777" w:rsidR="00815F63" w:rsidRDefault="005766E3" w:rsidP="0087371F">
            <w:r>
              <w:t>Barneverns- og helsenemndene:</w:t>
            </w:r>
          </w:p>
        </w:tc>
        <w:tc>
          <w:tcPr>
            <w:tcW w:w="1200" w:type="dxa"/>
            <w:tcBorders>
              <w:top w:val="nil"/>
              <w:left w:val="nil"/>
              <w:bottom w:val="nil"/>
              <w:right w:val="nil"/>
            </w:tcBorders>
            <w:tcMar>
              <w:top w:w="43" w:type="dxa"/>
              <w:left w:w="0" w:type="dxa"/>
              <w:bottom w:w="0" w:type="dxa"/>
              <w:right w:w="0" w:type="dxa"/>
            </w:tcMar>
            <w:vAlign w:val="bottom"/>
          </w:tcPr>
          <w:p w14:paraId="5A974D3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799B4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4604D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E35CD6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114F16F" w14:textId="77777777" w:rsidR="00815F63" w:rsidRDefault="00815F63" w:rsidP="00C12453">
            <w:pPr>
              <w:jc w:val="right"/>
            </w:pPr>
          </w:p>
        </w:tc>
      </w:tr>
      <w:tr w:rsidR="00815F63" w14:paraId="51DB090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0FFFF6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7F671E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47D8A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47BF2E"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E7DFEB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A14C0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0EEA66C" w14:textId="77777777" w:rsidR="00815F63" w:rsidRDefault="005766E3" w:rsidP="00C12453">
            <w:pPr>
              <w:jc w:val="right"/>
            </w:pPr>
            <w:r>
              <w:t>256 524 000</w:t>
            </w:r>
          </w:p>
        </w:tc>
        <w:tc>
          <w:tcPr>
            <w:tcW w:w="180" w:type="dxa"/>
            <w:tcBorders>
              <w:top w:val="nil"/>
              <w:left w:val="nil"/>
              <w:bottom w:val="nil"/>
              <w:right w:val="nil"/>
            </w:tcBorders>
            <w:tcMar>
              <w:top w:w="43" w:type="dxa"/>
              <w:left w:w="0" w:type="dxa"/>
              <w:bottom w:w="0" w:type="dxa"/>
              <w:right w:w="0" w:type="dxa"/>
            </w:tcMar>
            <w:vAlign w:val="bottom"/>
          </w:tcPr>
          <w:p w14:paraId="3E735D1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AC63B3A" w14:textId="77777777" w:rsidR="00815F63" w:rsidRDefault="005766E3" w:rsidP="00C12453">
            <w:pPr>
              <w:jc w:val="right"/>
            </w:pPr>
            <w:r>
              <w:t>256 524 000</w:t>
            </w:r>
          </w:p>
        </w:tc>
      </w:tr>
      <w:tr w:rsidR="00815F63" w14:paraId="4D79CDB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AF6D744" w14:textId="77777777" w:rsidR="00815F63" w:rsidRDefault="005766E3" w:rsidP="0087371F">
            <w:r>
              <w:t>854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AAD379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23AD7F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7D55A9" w14:textId="77777777" w:rsidR="00815F63" w:rsidRDefault="005766E3" w:rsidP="0087371F">
            <w:r>
              <w:t>Tiltak i barne- og ungdomsvernet:</w:t>
            </w:r>
          </w:p>
        </w:tc>
        <w:tc>
          <w:tcPr>
            <w:tcW w:w="1200" w:type="dxa"/>
            <w:tcBorders>
              <w:top w:val="nil"/>
              <w:left w:val="nil"/>
              <w:bottom w:val="nil"/>
              <w:right w:val="nil"/>
            </w:tcBorders>
            <w:tcMar>
              <w:top w:w="43" w:type="dxa"/>
              <w:left w:w="0" w:type="dxa"/>
              <w:bottom w:w="0" w:type="dxa"/>
              <w:right w:w="0" w:type="dxa"/>
            </w:tcMar>
            <w:vAlign w:val="bottom"/>
          </w:tcPr>
          <w:p w14:paraId="214C105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1B61D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B859AE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F95288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8407FF6" w14:textId="77777777" w:rsidR="00815F63" w:rsidRDefault="00815F63" w:rsidP="00C12453">
            <w:pPr>
              <w:jc w:val="right"/>
            </w:pPr>
          </w:p>
        </w:tc>
      </w:tr>
      <w:tr w:rsidR="00815F63" w14:paraId="345AC0C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4D4EA8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35EDC0"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AEE94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DCE4858"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1DBA3EB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040DB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8E8077" w14:textId="77777777" w:rsidR="00815F63" w:rsidRDefault="005766E3" w:rsidP="00C12453">
            <w:pPr>
              <w:jc w:val="right"/>
            </w:pPr>
            <w:r>
              <w:t>53 045 000</w:t>
            </w:r>
          </w:p>
        </w:tc>
        <w:tc>
          <w:tcPr>
            <w:tcW w:w="180" w:type="dxa"/>
            <w:tcBorders>
              <w:top w:val="nil"/>
              <w:left w:val="nil"/>
              <w:bottom w:val="nil"/>
              <w:right w:val="nil"/>
            </w:tcBorders>
            <w:tcMar>
              <w:top w:w="43" w:type="dxa"/>
              <w:left w:w="0" w:type="dxa"/>
              <w:bottom w:w="0" w:type="dxa"/>
              <w:right w:w="0" w:type="dxa"/>
            </w:tcMar>
            <w:vAlign w:val="bottom"/>
          </w:tcPr>
          <w:p w14:paraId="48E3396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01E4570" w14:textId="77777777" w:rsidR="00815F63" w:rsidRDefault="00815F63" w:rsidP="00C12453">
            <w:pPr>
              <w:jc w:val="right"/>
            </w:pPr>
          </w:p>
        </w:tc>
      </w:tr>
      <w:tr w:rsidR="00815F63" w14:paraId="1031E62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8A2DCD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AFE6385"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4C3CA9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311939" w14:textId="77777777" w:rsidR="00815F63" w:rsidRDefault="005766E3" w:rsidP="0087371F">
            <w:r>
              <w:t>Barnesakkyndig kommisjon</w:t>
            </w:r>
          </w:p>
        </w:tc>
        <w:tc>
          <w:tcPr>
            <w:tcW w:w="1200" w:type="dxa"/>
            <w:tcBorders>
              <w:top w:val="nil"/>
              <w:left w:val="nil"/>
              <w:bottom w:val="nil"/>
              <w:right w:val="nil"/>
            </w:tcBorders>
            <w:tcMar>
              <w:top w:w="43" w:type="dxa"/>
              <w:left w:w="0" w:type="dxa"/>
              <w:bottom w:w="0" w:type="dxa"/>
              <w:right w:w="0" w:type="dxa"/>
            </w:tcMar>
            <w:vAlign w:val="bottom"/>
          </w:tcPr>
          <w:p w14:paraId="4CA18F6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081BC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B1E1FDE" w14:textId="77777777" w:rsidR="00815F63" w:rsidRDefault="005766E3" w:rsidP="00C12453">
            <w:pPr>
              <w:jc w:val="right"/>
            </w:pPr>
            <w:r>
              <w:t>15 855 000</w:t>
            </w:r>
          </w:p>
        </w:tc>
        <w:tc>
          <w:tcPr>
            <w:tcW w:w="180" w:type="dxa"/>
            <w:tcBorders>
              <w:top w:val="nil"/>
              <w:left w:val="nil"/>
              <w:bottom w:val="nil"/>
              <w:right w:val="nil"/>
            </w:tcBorders>
            <w:tcMar>
              <w:top w:w="43" w:type="dxa"/>
              <w:left w:w="0" w:type="dxa"/>
              <w:bottom w:w="0" w:type="dxa"/>
              <w:right w:w="0" w:type="dxa"/>
            </w:tcMar>
            <w:vAlign w:val="bottom"/>
          </w:tcPr>
          <w:p w14:paraId="7DB9769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F0865B0" w14:textId="77777777" w:rsidR="00815F63" w:rsidRDefault="00815F63" w:rsidP="00C12453">
            <w:pPr>
              <w:jc w:val="right"/>
            </w:pPr>
          </w:p>
        </w:tc>
      </w:tr>
      <w:tr w:rsidR="00815F63" w14:paraId="0BAFED1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5566DF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FC628E6"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301BDCE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F6E349" w14:textId="77777777" w:rsidR="00815F63" w:rsidRDefault="005766E3" w:rsidP="0087371F">
            <w:r>
              <w:t>Kompetansehevingstiltak i barnevernet</w:t>
            </w:r>
            <w:r>
              <w:rPr>
                <w:rStyle w:val="kursiv"/>
                <w:sz w:val="21"/>
                <w:szCs w:val="21"/>
              </w:rPr>
              <w:t>, kan nyttes under post 72</w:t>
            </w:r>
          </w:p>
        </w:tc>
        <w:tc>
          <w:tcPr>
            <w:tcW w:w="1200" w:type="dxa"/>
            <w:tcBorders>
              <w:top w:val="nil"/>
              <w:left w:val="nil"/>
              <w:bottom w:val="nil"/>
              <w:right w:val="nil"/>
            </w:tcBorders>
            <w:tcMar>
              <w:top w:w="43" w:type="dxa"/>
              <w:left w:w="0" w:type="dxa"/>
              <w:bottom w:w="0" w:type="dxa"/>
              <w:right w:w="0" w:type="dxa"/>
            </w:tcMar>
            <w:vAlign w:val="bottom"/>
          </w:tcPr>
          <w:p w14:paraId="157A3F0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D11C1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A2FF780" w14:textId="77777777" w:rsidR="00815F63" w:rsidRDefault="005766E3" w:rsidP="00C12453">
            <w:pPr>
              <w:jc w:val="right"/>
            </w:pPr>
            <w:r>
              <w:t>58 029 000</w:t>
            </w:r>
          </w:p>
        </w:tc>
        <w:tc>
          <w:tcPr>
            <w:tcW w:w="180" w:type="dxa"/>
            <w:tcBorders>
              <w:top w:val="nil"/>
              <w:left w:val="nil"/>
              <w:bottom w:val="nil"/>
              <w:right w:val="nil"/>
            </w:tcBorders>
            <w:tcMar>
              <w:top w:w="43" w:type="dxa"/>
              <w:left w:w="0" w:type="dxa"/>
              <w:bottom w:w="0" w:type="dxa"/>
              <w:right w:w="0" w:type="dxa"/>
            </w:tcMar>
            <w:vAlign w:val="bottom"/>
          </w:tcPr>
          <w:p w14:paraId="0D36AC1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5759A5F" w14:textId="77777777" w:rsidR="00815F63" w:rsidRDefault="00815F63" w:rsidP="00C12453">
            <w:pPr>
              <w:jc w:val="right"/>
            </w:pPr>
          </w:p>
        </w:tc>
      </w:tr>
      <w:tr w:rsidR="00815F63" w14:paraId="12AE4C1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726E57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A3CFD57"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00CFABA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F7FBBB"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981104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5A1C7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7036671" w14:textId="77777777" w:rsidR="00815F63" w:rsidRDefault="005766E3" w:rsidP="00C12453">
            <w:pPr>
              <w:jc w:val="right"/>
            </w:pPr>
            <w:r>
              <w:t>2 164 000</w:t>
            </w:r>
          </w:p>
        </w:tc>
        <w:tc>
          <w:tcPr>
            <w:tcW w:w="180" w:type="dxa"/>
            <w:tcBorders>
              <w:top w:val="nil"/>
              <w:left w:val="nil"/>
              <w:bottom w:val="nil"/>
              <w:right w:val="nil"/>
            </w:tcBorders>
            <w:tcMar>
              <w:top w:w="43" w:type="dxa"/>
              <w:left w:w="0" w:type="dxa"/>
              <w:bottom w:w="0" w:type="dxa"/>
              <w:right w:w="0" w:type="dxa"/>
            </w:tcMar>
            <w:vAlign w:val="bottom"/>
          </w:tcPr>
          <w:p w14:paraId="287DA2A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6D634A3" w14:textId="77777777" w:rsidR="00815F63" w:rsidRDefault="00815F63" w:rsidP="00C12453">
            <w:pPr>
              <w:jc w:val="right"/>
            </w:pPr>
          </w:p>
        </w:tc>
      </w:tr>
      <w:tr w:rsidR="00815F63" w14:paraId="4A57253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3AA30B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1C1AA5"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18372C4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AB18EF" w14:textId="77777777" w:rsidR="00815F63" w:rsidRDefault="005766E3" w:rsidP="0087371F">
            <w:r>
              <w:t>Utvikling i kommunene</w:t>
            </w:r>
          </w:p>
        </w:tc>
        <w:tc>
          <w:tcPr>
            <w:tcW w:w="1200" w:type="dxa"/>
            <w:tcBorders>
              <w:top w:val="nil"/>
              <w:left w:val="nil"/>
              <w:bottom w:val="nil"/>
              <w:right w:val="nil"/>
            </w:tcBorders>
            <w:tcMar>
              <w:top w:w="43" w:type="dxa"/>
              <w:left w:w="0" w:type="dxa"/>
              <w:bottom w:w="0" w:type="dxa"/>
              <w:right w:w="0" w:type="dxa"/>
            </w:tcMar>
            <w:vAlign w:val="bottom"/>
          </w:tcPr>
          <w:p w14:paraId="19E83A9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1C0A9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7D03AD9" w14:textId="77777777" w:rsidR="00815F63" w:rsidRDefault="005766E3" w:rsidP="00C12453">
            <w:pPr>
              <w:jc w:val="right"/>
            </w:pPr>
            <w:r>
              <w:t>71 264 000</w:t>
            </w:r>
          </w:p>
        </w:tc>
        <w:tc>
          <w:tcPr>
            <w:tcW w:w="180" w:type="dxa"/>
            <w:tcBorders>
              <w:top w:val="nil"/>
              <w:left w:val="nil"/>
              <w:bottom w:val="nil"/>
              <w:right w:val="nil"/>
            </w:tcBorders>
            <w:tcMar>
              <w:top w:w="43" w:type="dxa"/>
              <w:left w:w="0" w:type="dxa"/>
              <w:bottom w:w="0" w:type="dxa"/>
              <w:right w:w="0" w:type="dxa"/>
            </w:tcMar>
            <w:vAlign w:val="bottom"/>
          </w:tcPr>
          <w:p w14:paraId="4A6E5C9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6E2EAD2" w14:textId="77777777" w:rsidR="00815F63" w:rsidRDefault="00815F63" w:rsidP="00C12453">
            <w:pPr>
              <w:jc w:val="right"/>
            </w:pPr>
          </w:p>
        </w:tc>
      </w:tr>
      <w:tr w:rsidR="00815F63" w14:paraId="71C3A89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C3BD89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F2083A" w14:textId="77777777" w:rsidR="00815F63" w:rsidRDefault="005766E3" w:rsidP="0087371F">
            <w:r>
              <w:t>62</w:t>
            </w:r>
          </w:p>
        </w:tc>
        <w:tc>
          <w:tcPr>
            <w:tcW w:w="260" w:type="dxa"/>
            <w:tcBorders>
              <w:top w:val="nil"/>
              <w:left w:val="nil"/>
              <w:bottom w:val="nil"/>
              <w:right w:val="nil"/>
            </w:tcBorders>
            <w:tcMar>
              <w:top w:w="43" w:type="dxa"/>
              <w:left w:w="0" w:type="dxa"/>
              <w:bottom w:w="0" w:type="dxa"/>
              <w:right w:w="0" w:type="dxa"/>
            </w:tcMar>
            <w:vAlign w:val="bottom"/>
          </w:tcPr>
          <w:p w14:paraId="5632895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CA9FCC" w14:textId="77777777" w:rsidR="00815F63" w:rsidRDefault="005766E3" w:rsidP="0087371F">
            <w:r>
              <w:t>Tilskudd til barnevernsfaglig videreutdanning</w:t>
            </w:r>
            <w:r>
              <w:rPr>
                <w:rStyle w:val="kursiv"/>
                <w:sz w:val="21"/>
                <w:szCs w:val="21"/>
              </w:rPr>
              <w:t>, kan nyttes under post 23</w:t>
            </w:r>
          </w:p>
        </w:tc>
        <w:tc>
          <w:tcPr>
            <w:tcW w:w="1200" w:type="dxa"/>
            <w:tcBorders>
              <w:top w:val="nil"/>
              <w:left w:val="nil"/>
              <w:bottom w:val="nil"/>
              <w:right w:val="nil"/>
            </w:tcBorders>
            <w:tcMar>
              <w:top w:w="43" w:type="dxa"/>
              <w:left w:w="0" w:type="dxa"/>
              <w:bottom w:w="0" w:type="dxa"/>
              <w:right w:w="0" w:type="dxa"/>
            </w:tcMar>
            <w:vAlign w:val="bottom"/>
          </w:tcPr>
          <w:p w14:paraId="576137D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A902B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D9C966" w14:textId="77777777" w:rsidR="00815F63" w:rsidRDefault="005766E3" w:rsidP="00C12453">
            <w:pPr>
              <w:jc w:val="right"/>
            </w:pPr>
            <w:r>
              <w:t>29 230 000</w:t>
            </w:r>
          </w:p>
        </w:tc>
        <w:tc>
          <w:tcPr>
            <w:tcW w:w="180" w:type="dxa"/>
            <w:tcBorders>
              <w:top w:val="nil"/>
              <w:left w:val="nil"/>
              <w:bottom w:val="nil"/>
              <w:right w:val="nil"/>
            </w:tcBorders>
            <w:tcMar>
              <w:top w:w="43" w:type="dxa"/>
              <w:left w:w="0" w:type="dxa"/>
              <w:bottom w:w="0" w:type="dxa"/>
              <w:right w:w="0" w:type="dxa"/>
            </w:tcMar>
            <w:vAlign w:val="bottom"/>
          </w:tcPr>
          <w:p w14:paraId="73101A4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BCC2566" w14:textId="77777777" w:rsidR="00815F63" w:rsidRDefault="00815F63" w:rsidP="00C12453">
            <w:pPr>
              <w:jc w:val="right"/>
            </w:pPr>
          </w:p>
        </w:tc>
      </w:tr>
      <w:tr w:rsidR="00815F63" w14:paraId="6D5AC0F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A26E62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158E6A6"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A953ED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991527" w14:textId="77777777" w:rsidR="00815F63" w:rsidRDefault="005766E3" w:rsidP="0087371F">
            <w:r>
              <w:t>Utvikling og opplysningsarbeid mv.</w:t>
            </w:r>
          </w:p>
        </w:tc>
        <w:tc>
          <w:tcPr>
            <w:tcW w:w="1200" w:type="dxa"/>
            <w:tcBorders>
              <w:top w:val="nil"/>
              <w:left w:val="nil"/>
              <w:bottom w:val="nil"/>
              <w:right w:val="nil"/>
            </w:tcBorders>
            <w:tcMar>
              <w:top w:w="43" w:type="dxa"/>
              <w:left w:w="0" w:type="dxa"/>
              <w:bottom w:w="0" w:type="dxa"/>
              <w:right w:w="0" w:type="dxa"/>
            </w:tcMar>
            <w:vAlign w:val="bottom"/>
          </w:tcPr>
          <w:p w14:paraId="7DCD387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FCB32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D72C627" w14:textId="77777777" w:rsidR="00815F63" w:rsidRDefault="005766E3" w:rsidP="00C12453">
            <w:pPr>
              <w:jc w:val="right"/>
            </w:pPr>
            <w:r>
              <w:t>41 712 000</w:t>
            </w:r>
          </w:p>
        </w:tc>
        <w:tc>
          <w:tcPr>
            <w:tcW w:w="180" w:type="dxa"/>
            <w:tcBorders>
              <w:top w:val="nil"/>
              <w:left w:val="nil"/>
              <w:bottom w:val="nil"/>
              <w:right w:val="nil"/>
            </w:tcBorders>
            <w:tcMar>
              <w:top w:w="43" w:type="dxa"/>
              <w:left w:w="0" w:type="dxa"/>
              <w:bottom w:w="0" w:type="dxa"/>
              <w:right w:w="0" w:type="dxa"/>
            </w:tcMar>
            <w:vAlign w:val="bottom"/>
          </w:tcPr>
          <w:p w14:paraId="272882D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83110B4" w14:textId="77777777" w:rsidR="00815F63" w:rsidRDefault="00815F63" w:rsidP="00C12453">
            <w:pPr>
              <w:jc w:val="right"/>
            </w:pPr>
          </w:p>
        </w:tc>
      </w:tr>
      <w:tr w:rsidR="00815F63" w14:paraId="3AC72C46"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4DAA0CC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B87BDF"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3374C4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94B640" w14:textId="77777777" w:rsidR="00815F63" w:rsidRDefault="005766E3" w:rsidP="0087371F">
            <w:r>
              <w:t>Tilskudd til forskning og kompetanseutvikling i barnevernet</w:t>
            </w:r>
            <w:r>
              <w:rPr>
                <w:rStyle w:val="kursiv"/>
                <w:sz w:val="21"/>
                <w:szCs w:val="21"/>
              </w:rPr>
              <w:t>, kan overføres, kan nyttes under post 23</w:t>
            </w:r>
          </w:p>
        </w:tc>
        <w:tc>
          <w:tcPr>
            <w:tcW w:w="1200" w:type="dxa"/>
            <w:tcBorders>
              <w:top w:val="nil"/>
              <w:left w:val="nil"/>
              <w:bottom w:val="nil"/>
              <w:right w:val="nil"/>
            </w:tcBorders>
            <w:tcMar>
              <w:top w:w="43" w:type="dxa"/>
              <w:left w:w="0" w:type="dxa"/>
              <w:bottom w:w="0" w:type="dxa"/>
              <w:right w:w="0" w:type="dxa"/>
            </w:tcMar>
            <w:vAlign w:val="bottom"/>
          </w:tcPr>
          <w:p w14:paraId="612078A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C2BDB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AF433A1" w14:textId="77777777" w:rsidR="00815F63" w:rsidRDefault="005766E3" w:rsidP="00C12453">
            <w:pPr>
              <w:jc w:val="right"/>
            </w:pPr>
            <w:r>
              <w:t>134 945 000</w:t>
            </w:r>
          </w:p>
        </w:tc>
        <w:tc>
          <w:tcPr>
            <w:tcW w:w="180" w:type="dxa"/>
            <w:tcBorders>
              <w:top w:val="nil"/>
              <w:left w:val="nil"/>
              <w:bottom w:val="nil"/>
              <w:right w:val="nil"/>
            </w:tcBorders>
            <w:tcMar>
              <w:top w:w="43" w:type="dxa"/>
              <w:left w:w="0" w:type="dxa"/>
              <w:bottom w:w="0" w:type="dxa"/>
              <w:right w:w="0" w:type="dxa"/>
            </w:tcMar>
            <w:vAlign w:val="bottom"/>
          </w:tcPr>
          <w:p w14:paraId="556D526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DFFD625" w14:textId="77777777" w:rsidR="00815F63" w:rsidRDefault="005766E3" w:rsidP="00C12453">
            <w:pPr>
              <w:jc w:val="right"/>
            </w:pPr>
            <w:r>
              <w:t>406 244 000</w:t>
            </w:r>
          </w:p>
        </w:tc>
      </w:tr>
      <w:tr w:rsidR="00815F63" w14:paraId="49A2B3F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5FA4350" w14:textId="77777777" w:rsidR="00815F63" w:rsidRDefault="005766E3" w:rsidP="0087371F">
            <w:r>
              <w:t>855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CF50B4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FBEC45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7F08C3" w14:textId="77777777" w:rsidR="00815F63" w:rsidRDefault="005766E3" w:rsidP="0087371F">
            <w:r>
              <w:t>Statlig forvaltning av barnevernet:</w:t>
            </w:r>
          </w:p>
        </w:tc>
        <w:tc>
          <w:tcPr>
            <w:tcW w:w="1200" w:type="dxa"/>
            <w:tcBorders>
              <w:top w:val="nil"/>
              <w:left w:val="nil"/>
              <w:bottom w:val="nil"/>
              <w:right w:val="nil"/>
            </w:tcBorders>
            <w:tcMar>
              <w:top w:w="43" w:type="dxa"/>
              <w:left w:w="0" w:type="dxa"/>
              <w:bottom w:w="0" w:type="dxa"/>
              <w:right w:w="0" w:type="dxa"/>
            </w:tcMar>
            <w:vAlign w:val="bottom"/>
          </w:tcPr>
          <w:p w14:paraId="387FDB6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120CD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B82591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2A06C7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F6D27F4" w14:textId="77777777" w:rsidR="00815F63" w:rsidRDefault="00815F63" w:rsidP="00C12453">
            <w:pPr>
              <w:jc w:val="right"/>
            </w:pPr>
          </w:p>
        </w:tc>
      </w:tr>
      <w:tr w:rsidR="00815F63" w14:paraId="49C7355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1DF4CE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94D2B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E63955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63F3B5" w14:textId="77777777" w:rsidR="00815F63" w:rsidRDefault="005766E3" w:rsidP="0087371F">
            <w:r>
              <w:t>Driftsutgifter</w:t>
            </w:r>
            <w:r>
              <w:rPr>
                <w:rStyle w:val="kursiv"/>
                <w:sz w:val="21"/>
                <w:szCs w:val="21"/>
              </w:rPr>
              <w:t>, kan nyttes under post 22</w:t>
            </w:r>
          </w:p>
        </w:tc>
        <w:tc>
          <w:tcPr>
            <w:tcW w:w="1200" w:type="dxa"/>
            <w:tcBorders>
              <w:top w:val="nil"/>
              <w:left w:val="nil"/>
              <w:bottom w:val="nil"/>
              <w:right w:val="nil"/>
            </w:tcBorders>
            <w:tcMar>
              <w:top w:w="43" w:type="dxa"/>
              <w:left w:w="0" w:type="dxa"/>
              <w:bottom w:w="0" w:type="dxa"/>
              <w:right w:w="0" w:type="dxa"/>
            </w:tcMar>
            <w:vAlign w:val="bottom"/>
          </w:tcPr>
          <w:p w14:paraId="6E8931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049925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180FFD5" w14:textId="77777777" w:rsidR="00815F63" w:rsidRDefault="005766E3" w:rsidP="00C12453">
            <w:pPr>
              <w:jc w:val="right"/>
            </w:pPr>
            <w:r>
              <w:t>4 518 812 000</w:t>
            </w:r>
          </w:p>
        </w:tc>
        <w:tc>
          <w:tcPr>
            <w:tcW w:w="180" w:type="dxa"/>
            <w:tcBorders>
              <w:top w:val="nil"/>
              <w:left w:val="nil"/>
              <w:bottom w:val="nil"/>
              <w:right w:val="nil"/>
            </w:tcBorders>
            <w:tcMar>
              <w:top w:w="43" w:type="dxa"/>
              <w:left w:w="0" w:type="dxa"/>
              <w:bottom w:w="0" w:type="dxa"/>
              <w:right w:w="0" w:type="dxa"/>
            </w:tcMar>
            <w:vAlign w:val="bottom"/>
          </w:tcPr>
          <w:p w14:paraId="0CE3667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DFE0FE" w14:textId="77777777" w:rsidR="00815F63" w:rsidRDefault="00815F63" w:rsidP="00C12453">
            <w:pPr>
              <w:jc w:val="right"/>
            </w:pPr>
          </w:p>
        </w:tc>
      </w:tr>
      <w:tr w:rsidR="00815F63" w14:paraId="1AC3F97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A56D00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7792E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94C8E0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F0723C"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B5B58A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64542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5FE695C" w14:textId="77777777" w:rsidR="00815F63" w:rsidRDefault="005766E3" w:rsidP="00C12453">
            <w:pPr>
              <w:jc w:val="right"/>
            </w:pPr>
            <w:r>
              <w:t>28 248 000</w:t>
            </w:r>
          </w:p>
        </w:tc>
        <w:tc>
          <w:tcPr>
            <w:tcW w:w="180" w:type="dxa"/>
            <w:tcBorders>
              <w:top w:val="nil"/>
              <w:left w:val="nil"/>
              <w:bottom w:val="nil"/>
              <w:right w:val="nil"/>
            </w:tcBorders>
            <w:tcMar>
              <w:top w:w="43" w:type="dxa"/>
              <w:left w:w="0" w:type="dxa"/>
              <w:bottom w:w="0" w:type="dxa"/>
              <w:right w:w="0" w:type="dxa"/>
            </w:tcMar>
            <w:vAlign w:val="bottom"/>
          </w:tcPr>
          <w:p w14:paraId="6C1CE9E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C4629F2" w14:textId="77777777" w:rsidR="00815F63" w:rsidRDefault="00815F63" w:rsidP="00C12453">
            <w:pPr>
              <w:jc w:val="right"/>
            </w:pPr>
          </w:p>
        </w:tc>
      </w:tr>
      <w:tr w:rsidR="00815F63" w14:paraId="4882FAD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B4607D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A6E8F7"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3644384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30C374" w14:textId="77777777" w:rsidR="00815F63" w:rsidRDefault="005766E3" w:rsidP="0087371F">
            <w:r>
              <w:t>Kjøp av private barnevernstjenester</w:t>
            </w:r>
            <w:r>
              <w:rPr>
                <w:rStyle w:val="kursiv"/>
                <w:sz w:val="21"/>
                <w:szCs w:val="21"/>
              </w:rPr>
              <w:t>, kan nyttes under post 1</w:t>
            </w:r>
          </w:p>
        </w:tc>
        <w:tc>
          <w:tcPr>
            <w:tcW w:w="1200" w:type="dxa"/>
            <w:tcBorders>
              <w:top w:val="nil"/>
              <w:left w:val="nil"/>
              <w:bottom w:val="nil"/>
              <w:right w:val="nil"/>
            </w:tcBorders>
            <w:tcMar>
              <w:top w:w="43" w:type="dxa"/>
              <w:left w:w="0" w:type="dxa"/>
              <w:bottom w:w="0" w:type="dxa"/>
              <w:right w:w="0" w:type="dxa"/>
            </w:tcMar>
            <w:vAlign w:val="bottom"/>
          </w:tcPr>
          <w:p w14:paraId="53C71F0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FEC40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0B35B59" w14:textId="77777777" w:rsidR="00815F63" w:rsidRDefault="005766E3" w:rsidP="00C12453">
            <w:pPr>
              <w:jc w:val="right"/>
            </w:pPr>
            <w:r>
              <w:t>3 576 857 000</w:t>
            </w:r>
          </w:p>
        </w:tc>
        <w:tc>
          <w:tcPr>
            <w:tcW w:w="180" w:type="dxa"/>
            <w:tcBorders>
              <w:top w:val="nil"/>
              <w:left w:val="nil"/>
              <w:bottom w:val="nil"/>
              <w:right w:val="nil"/>
            </w:tcBorders>
            <w:tcMar>
              <w:top w:w="43" w:type="dxa"/>
              <w:left w:w="0" w:type="dxa"/>
              <w:bottom w:w="0" w:type="dxa"/>
              <w:right w:w="0" w:type="dxa"/>
            </w:tcMar>
            <w:vAlign w:val="bottom"/>
          </w:tcPr>
          <w:p w14:paraId="7BC4232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E853D07" w14:textId="77777777" w:rsidR="00815F63" w:rsidRDefault="005766E3" w:rsidP="00C12453">
            <w:pPr>
              <w:jc w:val="right"/>
            </w:pPr>
            <w:r>
              <w:t>8 123 917 000</w:t>
            </w:r>
          </w:p>
        </w:tc>
      </w:tr>
      <w:tr w:rsidR="00815F63" w14:paraId="3D395C59"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63DE57B5" w14:textId="77777777" w:rsidR="00815F63" w:rsidRDefault="005766E3" w:rsidP="0087371F">
            <w:r>
              <w:t>856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3D7A4C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2D940F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9DC89A" w14:textId="77777777" w:rsidR="00815F63" w:rsidRDefault="005766E3" w:rsidP="0087371F">
            <w:r>
              <w:t>Barnevernets omsorgssenter for enslige, mindreårige asylsøkere:</w:t>
            </w:r>
          </w:p>
        </w:tc>
        <w:tc>
          <w:tcPr>
            <w:tcW w:w="1200" w:type="dxa"/>
            <w:tcBorders>
              <w:top w:val="nil"/>
              <w:left w:val="nil"/>
              <w:bottom w:val="nil"/>
              <w:right w:val="nil"/>
            </w:tcBorders>
            <w:tcMar>
              <w:top w:w="43" w:type="dxa"/>
              <w:left w:w="0" w:type="dxa"/>
              <w:bottom w:w="0" w:type="dxa"/>
              <w:right w:w="0" w:type="dxa"/>
            </w:tcMar>
            <w:vAlign w:val="bottom"/>
          </w:tcPr>
          <w:p w14:paraId="17258E5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D37E7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AA8998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1162C7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B42D45" w14:textId="77777777" w:rsidR="00815F63" w:rsidRDefault="00815F63" w:rsidP="00C12453">
            <w:pPr>
              <w:jc w:val="right"/>
            </w:pPr>
          </w:p>
        </w:tc>
      </w:tr>
      <w:tr w:rsidR="00815F63" w14:paraId="47846DF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C98A99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AE9E81"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103B1D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CABCC0"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DB819A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BDA22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8022401" w14:textId="77777777" w:rsidR="00815F63" w:rsidRDefault="005766E3" w:rsidP="00C12453">
            <w:pPr>
              <w:jc w:val="right"/>
            </w:pPr>
            <w:r>
              <w:t>468 235 000</w:t>
            </w:r>
          </w:p>
        </w:tc>
        <w:tc>
          <w:tcPr>
            <w:tcW w:w="180" w:type="dxa"/>
            <w:tcBorders>
              <w:top w:val="nil"/>
              <w:left w:val="nil"/>
              <w:bottom w:val="nil"/>
              <w:right w:val="nil"/>
            </w:tcBorders>
            <w:tcMar>
              <w:top w:w="43" w:type="dxa"/>
              <w:left w:w="0" w:type="dxa"/>
              <w:bottom w:w="0" w:type="dxa"/>
              <w:right w:w="0" w:type="dxa"/>
            </w:tcMar>
            <w:vAlign w:val="bottom"/>
          </w:tcPr>
          <w:p w14:paraId="052C2DE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E9D45B" w14:textId="77777777" w:rsidR="00815F63" w:rsidRDefault="005766E3" w:rsidP="00C12453">
            <w:pPr>
              <w:jc w:val="right"/>
            </w:pPr>
            <w:r>
              <w:t>468 235 000</w:t>
            </w:r>
          </w:p>
        </w:tc>
      </w:tr>
      <w:tr w:rsidR="00815F63" w14:paraId="283C44C6" w14:textId="77777777" w:rsidTr="007104FE">
        <w:trPr>
          <w:trHeight w:val="760"/>
        </w:trPr>
        <w:tc>
          <w:tcPr>
            <w:tcW w:w="567" w:type="dxa"/>
            <w:tcBorders>
              <w:top w:val="nil"/>
              <w:left w:val="nil"/>
              <w:bottom w:val="nil"/>
              <w:right w:val="nil"/>
            </w:tcBorders>
            <w:tcMar>
              <w:top w:w="43" w:type="dxa"/>
              <w:left w:w="0" w:type="dxa"/>
              <w:bottom w:w="0" w:type="dxa"/>
              <w:right w:w="0" w:type="dxa"/>
            </w:tcMar>
          </w:tcPr>
          <w:p w14:paraId="3E7A89F2" w14:textId="77777777" w:rsidR="00815F63" w:rsidRDefault="005766E3" w:rsidP="0087371F">
            <w:r>
              <w:t>858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0AE91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39E2CC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293C30" w14:textId="77777777" w:rsidR="00815F63" w:rsidRDefault="005766E3" w:rsidP="0087371F">
            <w:r>
              <w:t>Barne-, ungdoms- og familiedirektoratet og fellesfunksjoner i Barne-, ungdoms- og familieetaten:</w:t>
            </w:r>
          </w:p>
        </w:tc>
        <w:tc>
          <w:tcPr>
            <w:tcW w:w="1200" w:type="dxa"/>
            <w:tcBorders>
              <w:top w:val="nil"/>
              <w:left w:val="nil"/>
              <w:bottom w:val="nil"/>
              <w:right w:val="nil"/>
            </w:tcBorders>
            <w:tcMar>
              <w:top w:w="43" w:type="dxa"/>
              <w:left w:w="0" w:type="dxa"/>
              <w:bottom w:w="0" w:type="dxa"/>
              <w:right w:w="0" w:type="dxa"/>
            </w:tcMar>
            <w:vAlign w:val="bottom"/>
          </w:tcPr>
          <w:p w14:paraId="56F6F27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C1018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6424E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1E9A19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E9039D" w14:textId="77777777" w:rsidR="00815F63" w:rsidRDefault="00815F63" w:rsidP="00C12453">
            <w:pPr>
              <w:jc w:val="right"/>
            </w:pPr>
          </w:p>
        </w:tc>
      </w:tr>
      <w:tr w:rsidR="00815F63" w14:paraId="24BB47B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B27364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58F25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154E8B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6F8AE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F31312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38D3C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821754D" w14:textId="77777777" w:rsidR="00815F63" w:rsidRDefault="005766E3" w:rsidP="00C12453">
            <w:pPr>
              <w:jc w:val="right"/>
            </w:pPr>
            <w:r>
              <w:t>651 388 000</w:t>
            </w:r>
          </w:p>
        </w:tc>
        <w:tc>
          <w:tcPr>
            <w:tcW w:w="180" w:type="dxa"/>
            <w:tcBorders>
              <w:top w:val="nil"/>
              <w:left w:val="nil"/>
              <w:bottom w:val="nil"/>
              <w:right w:val="nil"/>
            </w:tcBorders>
            <w:tcMar>
              <w:top w:w="43" w:type="dxa"/>
              <w:left w:w="0" w:type="dxa"/>
              <w:bottom w:w="0" w:type="dxa"/>
              <w:right w:w="0" w:type="dxa"/>
            </w:tcMar>
            <w:vAlign w:val="bottom"/>
          </w:tcPr>
          <w:p w14:paraId="269DD60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0298AB7" w14:textId="77777777" w:rsidR="00815F63" w:rsidRDefault="00815F63" w:rsidP="00C12453">
            <w:pPr>
              <w:jc w:val="right"/>
            </w:pPr>
          </w:p>
        </w:tc>
      </w:tr>
      <w:tr w:rsidR="00815F63" w14:paraId="323FF6A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FBB7B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8610D2"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0400D0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3F8222"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3370109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3A551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1DE3494" w14:textId="77777777" w:rsidR="00815F63" w:rsidRDefault="005766E3" w:rsidP="00C12453">
            <w:pPr>
              <w:jc w:val="right"/>
            </w:pPr>
            <w:r>
              <w:t>21 846 000</w:t>
            </w:r>
          </w:p>
        </w:tc>
        <w:tc>
          <w:tcPr>
            <w:tcW w:w="180" w:type="dxa"/>
            <w:tcBorders>
              <w:top w:val="nil"/>
              <w:left w:val="nil"/>
              <w:bottom w:val="nil"/>
              <w:right w:val="nil"/>
            </w:tcBorders>
            <w:tcMar>
              <w:top w:w="43" w:type="dxa"/>
              <w:left w:w="0" w:type="dxa"/>
              <w:bottom w:w="0" w:type="dxa"/>
              <w:right w:w="0" w:type="dxa"/>
            </w:tcMar>
            <w:vAlign w:val="bottom"/>
          </w:tcPr>
          <w:p w14:paraId="74941603"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01D61DB" w14:textId="77777777" w:rsidR="00815F63" w:rsidRDefault="005766E3" w:rsidP="00C12453">
            <w:pPr>
              <w:jc w:val="right"/>
            </w:pPr>
            <w:r>
              <w:t>673 234 000</w:t>
            </w:r>
          </w:p>
        </w:tc>
      </w:tr>
      <w:tr w:rsidR="00815F63" w14:paraId="5C5F708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AE58A3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2F4CA0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3F8660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6E3C49" w14:textId="77777777" w:rsidR="00815F63" w:rsidRDefault="005766E3" w:rsidP="0087371F">
            <w:r>
              <w:t>Sum Barnevernet</w:t>
            </w:r>
          </w:p>
        </w:tc>
        <w:tc>
          <w:tcPr>
            <w:tcW w:w="1200" w:type="dxa"/>
            <w:tcBorders>
              <w:top w:val="nil"/>
              <w:left w:val="nil"/>
              <w:bottom w:val="nil"/>
              <w:right w:val="nil"/>
            </w:tcBorders>
            <w:tcMar>
              <w:top w:w="43" w:type="dxa"/>
              <w:left w:w="0" w:type="dxa"/>
              <w:bottom w:w="0" w:type="dxa"/>
              <w:right w:w="0" w:type="dxa"/>
            </w:tcMar>
            <w:vAlign w:val="bottom"/>
          </w:tcPr>
          <w:p w14:paraId="6F0B832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7B43A3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829A34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068973C"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77E8920" w14:textId="77777777" w:rsidR="00815F63" w:rsidRDefault="005766E3" w:rsidP="00C12453">
            <w:pPr>
              <w:jc w:val="right"/>
            </w:pPr>
            <w:r>
              <w:t>9 928 154 000</w:t>
            </w:r>
          </w:p>
        </w:tc>
      </w:tr>
      <w:tr w:rsidR="00815F63" w14:paraId="7691679E"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46D0CD0" w14:textId="77777777" w:rsidR="00815F63" w:rsidRDefault="005766E3">
            <w:pPr>
              <w:pStyle w:val="tittel-gulbok2"/>
            </w:pPr>
            <w:r>
              <w:rPr>
                <w:spacing w:val="21"/>
                <w:w w:val="100"/>
                <w:sz w:val="21"/>
                <w:szCs w:val="21"/>
              </w:rPr>
              <w:t>Forbrukerpolitikk</w:t>
            </w:r>
          </w:p>
        </w:tc>
      </w:tr>
      <w:tr w:rsidR="00815F63" w14:paraId="41E3C46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341135B" w14:textId="77777777" w:rsidR="00815F63" w:rsidRDefault="005766E3" w:rsidP="0087371F">
            <w:r>
              <w:t>860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29066B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8C27B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01824F" w14:textId="77777777" w:rsidR="00815F63" w:rsidRDefault="005766E3" w:rsidP="0087371F">
            <w:r>
              <w:t>Forbrukerrådet:</w:t>
            </w:r>
          </w:p>
        </w:tc>
        <w:tc>
          <w:tcPr>
            <w:tcW w:w="1200" w:type="dxa"/>
            <w:tcBorders>
              <w:top w:val="nil"/>
              <w:left w:val="nil"/>
              <w:bottom w:val="nil"/>
              <w:right w:val="nil"/>
            </w:tcBorders>
            <w:tcMar>
              <w:top w:w="43" w:type="dxa"/>
              <w:left w:w="0" w:type="dxa"/>
              <w:bottom w:w="0" w:type="dxa"/>
              <w:right w:w="0" w:type="dxa"/>
            </w:tcMar>
            <w:vAlign w:val="bottom"/>
          </w:tcPr>
          <w:p w14:paraId="3CF0C6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075F7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1E7476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0AA2F9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BF00459" w14:textId="77777777" w:rsidR="00815F63" w:rsidRDefault="00815F63" w:rsidP="00C12453">
            <w:pPr>
              <w:jc w:val="right"/>
            </w:pPr>
          </w:p>
        </w:tc>
      </w:tr>
      <w:tr w:rsidR="00815F63" w14:paraId="50591BE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9F2061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E1AC47"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509AF18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311B7D" w14:textId="77777777" w:rsidR="00815F63" w:rsidRDefault="005766E3" w:rsidP="0087371F">
            <w:r>
              <w:t>Basisbevilgning</w:t>
            </w:r>
          </w:p>
        </w:tc>
        <w:tc>
          <w:tcPr>
            <w:tcW w:w="1200" w:type="dxa"/>
            <w:tcBorders>
              <w:top w:val="nil"/>
              <w:left w:val="nil"/>
              <w:bottom w:val="nil"/>
              <w:right w:val="nil"/>
            </w:tcBorders>
            <w:tcMar>
              <w:top w:w="43" w:type="dxa"/>
              <w:left w:w="0" w:type="dxa"/>
              <w:bottom w:w="0" w:type="dxa"/>
              <w:right w:w="0" w:type="dxa"/>
            </w:tcMar>
            <w:vAlign w:val="bottom"/>
          </w:tcPr>
          <w:p w14:paraId="6DF87AE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8ED5D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AF6E1B" w14:textId="77777777" w:rsidR="00815F63" w:rsidRDefault="005766E3" w:rsidP="00C12453">
            <w:pPr>
              <w:jc w:val="right"/>
            </w:pPr>
            <w:r>
              <w:t>92 340 000</w:t>
            </w:r>
          </w:p>
        </w:tc>
        <w:tc>
          <w:tcPr>
            <w:tcW w:w="180" w:type="dxa"/>
            <w:tcBorders>
              <w:top w:val="nil"/>
              <w:left w:val="nil"/>
              <w:bottom w:val="nil"/>
              <w:right w:val="nil"/>
            </w:tcBorders>
            <w:tcMar>
              <w:top w:w="43" w:type="dxa"/>
              <w:left w:w="0" w:type="dxa"/>
              <w:bottom w:w="0" w:type="dxa"/>
              <w:right w:w="0" w:type="dxa"/>
            </w:tcMar>
            <w:vAlign w:val="bottom"/>
          </w:tcPr>
          <w:p w14:paraId="0F1FCE2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234D841" w14:textId="77777777" w:rsidR="00815F63" w:rsidRDefault="00815F63" w:rsidP="00C12453">
            <w:pPr>
              <w:jc w:val="right"/>
            </w:pPr>
          </w:p>
        </w:tc>
      </w:tr>
      <w:tr w:rsidR="00815F63" w14:paraId="552DD49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8FD15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5EFCCD"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4C152A8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0D3FCD" w14:textId="77777777" w:rsidR="00815F63" w:rsidRDefault="005766E3" w:rsidP="0087371F">
            <w:r>
              <w:t>Markedsportaler</w:t>
            </w:r>
          </w:p>
        </w:tc>
        <w:tc>
          <w:tcPr>
            <w:tcW w:w="1200" w:type="dxa"/>
            <w:tcBorders>
              <w:top w:val="nil"/>
              <w:left w:val="nil"/>
              <w:bottom w:val="nil"/>
              <w:right w:val="nil"/>
            </w:tcBorders>
            <w:tcMar>
              <w:top w:w="43" w:type="dxa"/>
              <w:left w:w="0" w:type="dxa"/>
              <w:bottom w:w="0" w:type="dxa"/>
              <w:right w:w="0" w:type="dxa"/>
            </w:tcMar>
            <w:vAlign w:val="bottom"/>
          </w:tcPr>
          <w:p w14:paraId="0E5595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59380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DC5FF8F" w14:textId="77777777" w:rsidR="00815F63" w:rsidRDefault="005766E3" w:rsidP="00C12453">
            <w:pPr>
              <w:jc w:val="right"/>
            </w:pPr>
            <w:r>
              <w:t>32 199 000</w:t>
            </w:r>
          </w:p>
        </w:tc>
        <w:tc>
          <w:tcPr>
            <w:tcW w:w="180" w:type="dxa"/>
            <w:tcBorders>
              <w:top w:val="nil"/>
              <w:left w:val="nil"/>
              <w:bottom w:val="nil"/>
              <w:right w:val="nil"/>
            </w:tcBorders>
            <w:tcMar>
              <w:top w:w="43" w:type="dxa"/>
              <w:left w:w="0" w:type="dxa"/>
              <w:bottom w:w="0" w:type="dxa"/>
              <w:right w:w="0" w:type="dxa"/>
            </w:tcMar>
            <w:vAlign w:val="bottom"/>
          </w:tcPr>
          <w:p w14:paraId="5FEA0D8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116DD20" w14:textId="77777777" w:rsidR="00815F63" w:rsidRDefault="005766E3" w:rsidP="00C12453">
            <w:pPr>
              <w:jc w:val="right"/>
            </w:pPr>
            <w:r>
              <w:t>124 539 000</w:t>
            </w:r>
          </w:p>
        </w:tc>
      </w:tr>
      <w:tr w:rsidR="00815F63" w14:paraId="394A1B8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A426985" w14:textId="77777777" w:rsidR="00815F63" w:rsidRDefault="005766E3" w:rsidP="0087371F">
            <w:r>
              <w:t>862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0D6EF0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09CC5F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63A08B" w14:textId="77777777" w:rsidR="00815F63" w:rsidRDefault="005766E3" w:rsidP="0087371F">
            <w:r>
              <w:t>Stiftelsen Miljømerking i Norge:</w:t>
            </w:r>
          </w:p>
        </w:tc>
        <w:tc>
          <w:tcPr>
            <w:tcW w:w="1200" w:type="dxa"/>
            <w:tcBorders>
              <w:top w:val="nil"/>
              <w:left w:val="nil"/>
              <w:bottom w:val="nil"/>
              <w:right w:val="nil"/>
            </w:tcBorders>
            <w:tcMar>
              <w:top w:w="43" w:type="dxa"/>
              <w:left w:w="0" w:type="dxa"/>
              <w:bottom w:w="0" w:type="dxa"/>
              <w:right w:w="0" w:type="dxa"/>
            </w:tcMar>
            <w:vAlign w:val="bottom"/>
          </w:tcPr>
          <w:p w14:paraId="2E12F27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7EC0C9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5AB6BB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C4F750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F48DCC4" w14:textId="77777777" w:rsidR="00815F63" w:rsidRDefault="00815F63" w:rsidP="00C12453">
            <w:pPr>
              <w:jc w:val="right"/>
            </w:pPr>
          </w:p>
        </w:tc>
      </w:tr>
      <w:tr w:rsidR="00815F63" w14:paraId="2AAA894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B0ED91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3AB3966"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AC5C3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DEE18F" w14:textId="77777777" w:rsidR="00815F63" w:rsidRDefault="005766E3" w:rsidP="0087371F">
            <w:r>
              <w:t>Driftstilskudd</w:t>
            </w:r>
          </w:p>
        </w:tc>
        <w:tc>
          <w:tcPr>
            <w:tcW w:w="1200" w:type="dxa"/>
            <w:tcBorders>
              <w:top w:val="nil"/>
              <w:left w:val="nil"/>
              <w:bottom w:val="nil"/>
              <w:right w:val="nil"/>
            </w:tcBorders>
            <w:tcMar>
              <w:top w:w="43" w:type="dxa"/>
              <w:left w:w="0" w:type="dxa"/>
              <w:bottom w:w="0" w:type="dxa"/>
              <w:right w:w="0" w:type="dxa"/>
            </w:tcMar>
            <w:vAlign w:val="bottom"/>
          </w:tcPr>
          <w:p w14:paraId="447FF6D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2DE31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76E81D1" w14:textId="77777777" w:rsidR="00815F63" w:rsidRDefault="005766E3" w:rsidP="00C12453">
            <w:pPr>
              <w:jc w:val="right"/>
            </w:pPr>
            <w:r>
              <w:t>16 580 000</w:t>
            </w:r>
          </w:p>
        </w:tc>
        <w:tc>
          <w:tcPr>
            <w:tcW w:w="180" w:type="dxa"/>
            <w:tcBorders>
              <w:top w:val="nil"/>
              <w:left w:val="nil"/>
              <w:bottom w:val="nil"/>
              <w:right w:val="nil"/>
            </w:tcBorders>
            <w:tcMar>
              <w:top w:w="43" w:type="dxa"/>
              <w:left w:w="0" w:type="dxa"/>
              <w:bottom w:w="0" w:type="dxa"/>
              <w:right w:w="0" w:type="dxa"/>
            </w:tcMar>
            <w:vAlign w:val="bottom"/>
          </w:tcPr>
          <w:p w14:paraId="3576DDE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C2BE2DA" w14:textId="77777777" w:rsidR="00815F63" w:rsidRDefault="005766E3" w:rsidP="00C12453">
            <w:pPr>
              <w:jc w:val="right"/>
            </w:pPr>
            <w:r>
              <w:t>16 580 000</w:t>
            </w:r>
          </w:p>
        </w:tc>
      </w:tr>
      <w:tr w:rsidR="00815F63" w14:paraId="10D6A96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B625372" w14:textId="77777777" w:rsidR="00815F63" w:rsidRDefault="005766E3" w:rsidP="0087371F">
            <w:r>
              <w:t>865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6281BA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BB9840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0BAAE8" w14:textId="77777777" w:rsidR="00815F63" w:rsidRDefault="005766E3" w:rsidP="0087371F">
            <w:r>
              <w:t>Forbrukerpolitiske tiltak:</w:t>
            </w:r>
          </w:p>
        </w:tc>
        <w:tc>
          <w:tcPr>
            <w:tcW w:w="1200" w:type="dxa"/>
            <w:tcBorders>
              <w:top w:val="nil"/>
              <w:left w:val="nil"/>
              <w:bottom w:val="nil"/>
              <w:right w:val="nil"/>
            </w:tcBorders>
            <w:tcMar>
              <w:top w:w="43" w:type="dxa"/>
              <w:left w:w="0" w:type="dxa"/>
              <w:bottom w:w="0" w:type="dxa"/>
              <w:right w:w="0" w:type="dxa"/>
            </w:tcMar>
            <w:vAlign w:val="bottom"/>
          </w:tcPr>
          <w:p w14:paraId="75A86B5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2B838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561F3C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9D3529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B157281" w14:textId="77777777" w:rsidR="00815F63" w:rsidRDefault="00815F63" w:rsidP="00C12453">
            <w:pPr>
              <w:jc w:val="right"/>
            </w:pPr>
          </w:p>
        </w:tc>
      </w:tr>
      <w:tr w:rsidR="00815F63" w14:paraId="37B0541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62E063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B193D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D80B45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930103" w14:textId="77777777" w:rsidR="00815F63" w:rsidRDefault="005766E3" w:rsidP="0087371F">
            <w:r>
              <w:t>Spesielle driftsutgifter</w:t>
            </w:r>
            <w:r>
              <w:rPr>
                <w:rStyle w:val="kursiv"/>
                <w:sz w:val="21"/>
                <w:szCs w:val="21"/>
              </w:rPr>
              <w:t>, kan overføres, kan nyttes under post 50</w:t>
            </w:r>
          </w:p>
        </w:tc>
        <w:tc>
          <w:tcPr>
            <w:tcW w:w="1200" w:type="dxa"/>
            <w:tcBorders>
              <w:top w:val="nil"/>
              <w:left w:val="nil"/>
              <w:bottom w:val="nil"/>
              <w:right w:val="nil"/>
            </w:tcBorders>
            <w:tcMar>
              <w:top w:w="43" w:type="dxa"/>
              <w:left w:w="0" w:type="dxa"/>
              <w:bottom w:w="0" w:type="dxa"/>
              <w:right w:w="0" w:type="dxa"/>
            </w:tcMar>
            <w:vAlign w:val="bottom"/>
          </w:tcPr>
          <w:p w14:paraId="1B9AABB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BADE0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6E49C1D" w14:textId="77777777" w:rsidR="00815F63" w:rsidRDefault="005766E3" w:rsidP="00C12453">
            <w:pPr>
              <w:jc w:val="right"/>
            </w:pPr>
            <w:r>
              <w:t>3 129 000</w:t>
            </w:r>
          </w:p>
        </w:tc>
        <w:tc>
          <w:tcPr>
            <w:tcW w:w="180" w:type="dxa"/>
            <w:tcBorders>
              <w:top w:val="nil"/>
              <w:left w:val="nil"/>
              <w:bottom w:val="nil"/>
              <w:right w:val="nil"/>
            </w:tcBorders>
            <w:tcMar>
              <w:top w:w="43" w:type="dxa"/>
              <w:left w:w="0" w:type="dxa"/>
              <w:bottom w:w="0" w:type="dxa"/>
              <w:right w:w="0" w:type="dxa"/>
            </w:tcMar>
            <w:vAlign w:val="bottom"/>
          </w:tcPr>
          <w:p w14:paraId="3B46021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7CBFCDD" w14:textId="77777777" w:rsidR="00815F63" w:rsidRDefault="00815F63" w:rsidP="00C12453">
            <w:pPr>
              <w:jc w:val="right"/>
            </w:pPr>
          </w:p>
        </w:tc>
      </w:tr>
      <w:tr w:rsidR="00815F63" w14:paraId="4F2AB15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297043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688C615"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7823FE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DDE04D" w14:textId="77777777" w:rsidR="00815F63" w:rsidRDefault="005766E3" w:rsidP="0087371F">
            <w:r>
              <w:t>Forskning og undervisning</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35F2B7F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88A8A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4BB8077" w14:textId="77777777" w:rsidR="00815F63" w:rsidRDefault="005766E3" w:rsidP="00C12453">
            <w:pPr>
              <w:jc w:val="right"/>
            </w:pPr>
            <w:r>
              <w:t>8 541 000</w:t>
            </w:r>
          </w:p>
        </w:tc>
        <w:tc>
          <w:tcPr>
            <w:tcW w:w="180" w:type="dxa"/>
            <w:tcBorders>
              <w:top w:val="nil"/>
              <w:left w:val="nil"/>
              <w:bottom w:val="nil"/>
              <w:right w:val="nil"/>
            </w:tcBorders>
            <w:tcMar>
              <w:top w:w="43" w:type="dxa"/>
              <w:left w:w="0" w:type="dxa"/>
              <w:bottom w:w="0" w:type="dxa"/>
              <w:right w:w="0" w:type="dxa"/>
            </w:tcMar>
            <w:vAlign w:val="bottom"/>
          </w:tcPr>
          <w:p w14:paraId="283C0EA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309EF36" w14:textId="77777777" w:rsidR="00815F63" w:rsidRDefault="00815F63" w:rsidP="00C12453">
            <w:pPr>
              <w:jc w:val="right"/>
            </w:pPr>
          </w:p>
        </w:tc>
      </w:tr>
      <w:tr w:rsidR="00815F63" w14:paraId="29FB454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3E28F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59AB39F"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AE9962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333E20" w14:textId="77777777" w:rsidR="00815F63" w:rsidRDefault="005766E3" w:rsidP="0087371F">
            <w:r>
              <w:t>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2EE31C2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BCE04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F5269D" w14:textId="77777777" w:rsidR="00815F63" w:rsidRDefault="005766E3" w:rsidP="00C12453">
            <w:pPr>
              <w:jc w:val="right"/>
            </w:pPr>
            <w:r>
              <w:t>1 840 000</w:t>
            </w:r>
          </w:p>
        </w:tc>
        <w:tc>
          <w:tcPr>
            <w:tcW w:w="180" w:type="dxa"/>
            <w:tcBorders>
              <w:top w:val="nil"/>
              <w:left w:val="nil"/>
              <w:bottom w:val="nil"/>
              <w:right w:val="nil"/>
            </w:tcBorders>
            <w:tcMar>
              <w:top w:w="43" w:type="dxa"/>
              <w:left w:w="0" w:type="dxa"/>
              <w:bottom w:w="0" w:type="dxa"/>
              <w:right w:w="0" w:type="dxa"/>
            </w:tcMar>
            <w:vAlign w:val="bottom"/>
          </w:tcPr>
          <w:p w14:paraId="00D7239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87C0C93" w14:textId="77777777" w:rsidR="00815F63" w:rsidRDefault="00815F63" w:rsidP="00C12453">
            <w:pPr>
              <w:jc w:val="right"/>
            </w:pPr>
          </w:p>
        </w:tc>
      </w:tr>
      <w:tr w:rsidR="00815F63" w14:paraId="0F74ABA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79CE2D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8B67711"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1B02ACC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AB33D2" w14:textId="77777777" w:rsidR="00815F63" w:rsidRDefault="005766E3" w:rsidP="0087371F">
            <w:r>
              <w:t>EUs rammeprogram for forbrukerpolitikk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2EFDDD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1EB08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F6673E5" w14:textId="77777777" w:rsidR="00815F63" w:rsidRDefault="005766E3" w:rsidP="00C12453">
            <w:pPr>
              <w:jc w:val="right"/>
            </w:pPr>
            <w:r>
              <w:t>7 547 000</w:t>
            </w:r>
          </w:p>
        </w:tc>
        <w:tc>
          <w:tcPr>
            <w:tcW w:w="180" w:type="dxa"/>
            <w:tcBorders>
              <w:top w:val="nil"/>
              <w:left w:val="nil"/>
              <w:bottom w:val="nil"/>
              <w:right w:val="nil"/>
            </w:tcBorders>
            <w:tcMar>
              <w:top w:w="43" w:type="dxa"/>
              <w:left w:w="0" w:type="dxa"/>
              <w:bottom w:w="0" w:type="dxa"/>
              <w:right w:w="0" w:type="dxa"/>
            </w:tcMar>
            <w:vAlign w:val="bottom"/>
          </w:tcPr>
          <w:p w14:paraId="2878FE0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4B5D9E3" w14:textId="77777777" w:rsidR="00815F63" w:rsidRDefault="005766E3" w:rsidP="00C12453">
            <w:pPr>
              <w:jc w:val="right"/>
            </w:pPr>
            <w:r>
              <w:t>21 057 000</w:t>
            </w:r>
          </w:p>
        </w:tc>
      </w:tr>
      <w:tr w:rsidR="00815F63" w14:paraId="58BF03C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9EA5634" w14:textId="77777777" w:rsidR="00815F63" w:rsidRDefault="005766E3" w:rsidP="0087371F">
            <w:r>
              <w:t>868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DF9BA4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06BB77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6943E3" w14:textId="77777777" w:rsidR="00815F63" w:rsidRDefault="005766E3" w:rsidP="0087371F">
            <w:r>
              <w:t>Forbrukertilsynet:</w:t>
            </w:r>
          </w:p>
        </w:tc>
        <w:tc>
          <w:tcPr>
            <w:tcW w:w="1200" w:type="dxa"/>
            <w:tcBorders>
              <w:top w:val="nil"/>
              <w:left w:val="nil"/>
              <w:bottom w:val="nil"/>
              <w:right w:val="nil"/>
            </w:tcBorders>
            <w:tcMar>
              <w:top w:w="43" w:type="dxa"/>
              <w:left w:w="0" w:type="dxa"/>
              <w:bottom w:w="0" w:type="dxa"/>
              <w:right w:w="0" w:type="dxa"/>
            </w:tcMar>
            <w:vAlign w:val="bottom"/>
          </w:tcPr>
          <w:p w14:paraId="345E539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B90ED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37AF8D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FA831E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29066A7" w14:textId="77777777" w:rsidR="00815F63" w:rsidRDefault="00815F63" w:rsidP="00C12453">
            <w:pPr>
              <w:jc w:val="right"/>
            </w:pPr>
          </w:p>
        </w:tc>
      </w:tr>
      <w:tr w:rsidR="00815F63" w14:paraId="7C03702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3011E2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EF43E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20C6D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DA41A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D1474C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D11ED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597C93B" w14:textId="77777777" w:rsidR="00815F63" w:rsidRDefault="005766E3" w:rsidP="00C12453">
            <w:pPr>
              <w:jc w:val="right"/>
            </w:pPr>
            <w:r>
              <w:t>134 849 000</w:t>
            </w:r>
          </w:p>
        </w:tc>
        <w:tc>
          <w:tcPr>
            <w:tcW w:w="180" w:type="dxa"/>
            <w:tcBorders>
              <w:top w:val="nil"/>
              <w:left w:val="nil"/>
              <w:bottom w:val="nil"/>
              <w:right w:val="nil"/>
            </w:tcBorders>
            <w:tcMar>
              <w:top w:w="43" w:type="dxa"/>
              <w:left w:w="0" w:type="dxa"/>
              <w:bottom w:w="0" w:type="dxa"/>
              <w:right w:w="0" w:type="dxa"/>
            </w:tcMar>
            <w:vAlign w:val="bottom"/>
          </w:tcPr>
          <w:p w14:paraId="0B0FDB11"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A53CD99" w14:textId="77777777" w:rsidR="00815F63" w:rsidRDefault="005766E3" w:rsidP="00C12453">
            <w:pPr>
              <w:jc w:val="right"/>
            </w:pPr>
            <w:r>
              <w:t>134 849 000</w:t>
            </w:r>
          </w:p>
        </w:tc>
      </w:tr>
      <w:tr w:rsidR="00815F63" w14:paraId="6AACEA0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AF24E8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CBB5A1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A7C4EB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E5AACF" w14:textId="77777777" w:rsidR="00815F63" w:rsidRDefault="005766E3" w:rsidP="0087371F">
            <w:r>
              <w:t>Sum Forbrukerpolitikk</w:t>
            </w:r>
          </w:p>
        </w:tc>
        <w:tc>
          <w:tcPr>
            <w:tcW w:w="1200" w:type="dxa"/>
            <w:tcBorders>
              <w:top w:val="nil"/>
              <w:left w:val="nil"/>
              <w:bottom w:val="nil"/>
              <w:right w:val="nil"/>
            </w:tcBorders>
            <w:tcMar>
              <w:top w:w="43" w:type="dxa"/>
              <w:left w:w="0" w:type="dxa"/>
              <w:bottom w:w="0" w:type="dxa"/>
              <w:right w:w="0" w:type="dxa"/>
            </w:tcMar>
            <w:vAlign w:val="bottom"/>
          </w:tcPr>
          <w:p w14:paraId="6ED6B49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DB0C8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77D554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E3CD597"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EDACB10" w14:textId="77777777" w:rsidR="00815F63" w:rsidRDefault="005766E3" w:rsidP="00C12453">
            <w:pPr>
              <w:jc w:val="right"/>
            </w:pPr>
            <w:r>
              <w:t>297 025 000</w:t>
            </w:r>
          </w:p>
        </w:tc>
      </w:tr>
      <w:tr w:rsidR="00815F63" w14:paraId="1B9F0911"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69BA1E9" w14:textId="77777777" w:rsidR="00815F63" w:rsidRPr="00DE2397" w:rsidRDefault="005766E3">
            <w:pPr>
              <w:pStyle w:val="tittel-gulbok2"/>
              <w:rPr>
                <w:lang w:val="nb-NO"/>
              </w:rPr>
            </w:pPr>
            <w:r w:rsidRPr="00DE2397">
              <w:rPr>
                <w:spacing w:val="21"/>
                <w:w w:val="100"/>
                <w:sz w:val="21"/>
                <w:szCs w:val="21"/>
                <w:lang w:val="nb-NO"/>
              </w:rPr>
              <w:t>Den norske kirke og andre tros- og livssynssamfunn</w:t>
            </w:r>
          </w:p>
        </w:tc>
      </w:tr>
      <w:tr w:rsidR="00815F63" w14:paraId="13B50D1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F2B851A" w14:textId="77777777" w:rsidR="00815F63" w:rsidRDefault="005766E3" w:rsidP="0087371F">
            <w:r>
              <w:t>880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39E0B9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12E7A5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182C14" w14:textId="77777777" w:rsidR="00815F63" w:rsidRDefault="005766E3" w:rsidP="0087371F">
            <w:r>
              <w:t>Den norske kirke:</w:t>
            </w:r>
          </w:p>
        </w:tc>
        <w:tc>
          <w:tcPr>
            <w:tcW w:w="1200" w:type="dxa"/>
            <w:tcBorders>
              <w:top w:val="nil"/>
              <w:left w:val="nil"/>
              <w:bottom w:val="nil"/>
              <w:right w:val="nil"/>
            </w:tcBorders>
            <w:tcMar>
              <w:top w:w="43" w:type="dxa"/>
              <w:left w:w="0" w:type="dxa"/>
              <w:bottom w:w="0" w:type="dxa"/>
              <w:right w:w="0" w:type="dxa"/>
            </w:tcMar>
            <w:vAlign w:val="bottom"/>
          </w:tcPr>
          <w:p w14:paraId="6D5FD84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F7F90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1A2D7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B4FA5A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9927C3D" w14:textId="77777777" w:rsidR="00815F63" w:rsidRDefault="00815F63" w:rsidP="00C12453">
            <w:pPr>
              <w:jc w:val="right"/>
            </w:pPr>
          </w:p>
        </w:tc>
      </w:tr>
      <w:tr w:rsidR="00815F63" w14:paraId="0834469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3C34E5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A25C65"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DBF45E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E9F6D3" w14:textId="77777777" w:rsidR="00815F63" w:rsidRDefault="005766E3" w:rsidP="0087371F">
            <w:r>
              <w:t>Rammetilskudd til Den norske kirke</w:t>
            </w:r>
          </w:p>
        </w:tc>
        <w:tc>
          <w:tcPr>
            <w:tcW w:w="1200" w:type="dxa"/>
            <w:tcBorders>
              <w:top w:val="nil"/>
              <w:left w:val="nil"/>
              <w:bottom w:val="nil"/>
              <w:right w:val="nil"/>
            </w:tcBorders>
            <w:tcMar>
              <w:top w:w="43" w:type="dxa"/>
              <w:left w:w="0" w:type="dxa"/>
              <w:bottom w:w="0" w:type="dxa"/>
              <w:right w:w="0" w:type="dxa"/>
            </w:tcMar>
            <w:vAlign w:val="bottom"/>
          </w:tcPr>
          <w:p w14:paraId="73AEEE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F3C89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B62B167" w14:textId="77777777" w:rsidR="00815F63" w:rsidRDefault="005766E3" w:rsidP="00C12453">
            <w:pPr>
              <w:jc w:val="right"/>
            </w:pPr>
            <w:r>
              <w:t>2 567 435 000</w:t>
            </w:r>
          </w:p>
        </w:tc>
        <w:tc>
          <w:tcPr>
            <w:tcW w:w="180" w:type="dxa"/>
            <w:tcBorders>
              <w:top w:val="nil"/>
              <w:left w:val="nil"/>
              <w:bottom w:val="nil"/>
              <w:right w:val="nil"/>
            </w:tcBorders>
            <w:tcMar>
              <w:top w:w="43" w:type="dxa"/>
              <w:left w:w="0" w:type="dxa"/>
              <w:bottom w:w="0" w:type="dxa"/>
              <w:right w:w="0" w:type="dxa"/>
            </w:tcMar>
            <w:vAlign w:val="bottom"/>
          </w:tcPr>
          <w:p w14:paraId="743C9BE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434C9F3" w14:textId="77777777" w:rsidR="00815F63" w:rsidRDefault="00815F63" w:rsidP="00C12453">
            <w:pPr>
              <w:jc w:val="right"/>
            </w:pPr>
          </w:p>
        </w:tc>
      </w:tr>
      <w:tr w:rsidR="00815F63" w14:paraId="04A21F2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88419F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E50B25"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3E9724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D277A4" w14:textId="77777777" w:rsidR="00815F63" w:rsidRDefault="005766E3" w:rsidP="0087371F">
            <w:r>
              <w:t>Tilskudd til Sjømannskirken - Norsk kirke i utlandet</w:t>
            </w:r>
          </w:p>
        </w:tc>
        <w:tc>
          <w:tcPr>
            <w:tcW w:w="1200" w:type="dxa"/>
            <w:tcBorders>
              <w:top w:val="nil"/>
              <w:left w:val="nil"/>
              <w:bottom w:val="nil"/>
              <w:right w:val="nil"/>
            </w:tcBorders>
            <w:tcMar>
              <w:top w:w="43" w:type="dxa"/>
              <w:left w:w="0" w:type="dxa"/>
              <w:bottom w:w="0" w:type="dxa"/>
              <w:right w:w="0" w:type="dxa"/>
            </w:tcMar>
            <w:vAlign w:val="bottom"/>
          </w:tcPr>
          <w:p w14:paraId="0E44CAF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2B06E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DB5777C" w14:textId="77777777" w:rsidR="00815F63" w:rsidRDefault="005766E3" w:rsidP="00C12453">
            <w:pPr>
              <w:jc w:val="right"/>
            </w:pPr>
            <w:r>
              <w:t>120 143 000</w:t>
            </w:r>
          </w:p>
        </w:tc>
        <w:tc>
          <w:tcPr>
            <w:tcW w:w="180" w:type="dxa"/>
            <w:tcBorders>
              <w:top w:val="nil"/>
              <w:left w:val="nil"/>
              <w:bottom w:val="nil"/>
              <w:right w:val="nil"/>
            </w:tcBorders>
            <w:tcMar>
              <w:top w:w="43" w:type="dxa"/>
              <w:left w:w="0" w:type="dxa"/>
              <w:bottom w:w="0" w:type="dxa"/>
              <w:right w:w="0" w:type="dxa"/>
            </w:tcMar>
            <w:vAlign w:val="bottom"/>
          </w:tcPr>
          <w:p w14:paraId="05B58B2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0A8BE88" w14:textId="77777777" w:rsidR="00815F63" w:rsidRDefault="005766E3" w:rsidP="00C12453">
            <w:pPr>
              <w:jc w:val="right"/>
            </w:pPr>
            <w:r>
              <w:t>2 687 578 000</w:t>
            </w:r>
          </w:p>
        </w:tc>
      </w:tr>
      <w:tr w:rsidR="00815F63" w14:paraId="5CFA99A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A914274" w14:textId="77777777" w:rsidR="00815F63" w:rsidRDefault="005766E3" w:rsidP="0087371F">
            <w:r>
              <w:t>881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1AF339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95AB3F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B80172" w14:textId="77777777" w:rsidR="00815F63" w:rsidRDefault="005766E3" w:rsidP="0087371F">
            <w:r>
              <w:t>Tilskudd til trossamfunn m.m.:</w:t>
            </w:r>
          </w:p>
        </w:tc>
        <w:tc>
          <w:tcPr>
            <w:tcW w:w="1200" w:type="dxa"/>
            <w:tcBorders>
              <w:top w:val="nil"/>
              <w:left w:val="nil"/>
              <w:bottom w:val="nil"/>
              <w:right w:val="nil"/>
            </w:tcBorders>
            <w:tcMar>
              <w:top w:w="43" w:type="dxa"/>
              <w:left w:w="0" w:type="dxa"/>
              <w:bottom w:w="0" w:type="dxa"/>
              <w:right w:w="0" w:type="dxa"/>
            </w:tcMar>
            <w:vAlign w:val="bottom"/>
          </w:tcPr>
          <w:p w14:paraId="691C5B0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DC71C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706E55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E9A38F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D883233" w14:textId="77777777" w:rsidR="00815F63" w:rsidRDefault="00815F63" w:rsidP="00C12453">
            <w:pPr>
              <w:jc w:val="right"/>
            </w:pPr>
          </w:p>
        </w:tc>
      </w:tr>
      <w:tr w:rsidR="00815F63" w14:paraId="13C36E3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4E6892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B29121B"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1A88DB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50B11E"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64A7A25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0CBB2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749A31" w14:textId="77777777" w:rsidR="00815F63" w:rsidRDefault="005766E3" w:rsidP="00C12453">
            <w:pPr>
              <w:jc w:val="right"/>
            </w:pPr>
            <w:r>
              <w:t>2 301 000</w:t>
            </w:r>
          </w:p>
        </w:tc>
        <w:tc>
          <w:tcPr>
            <w:tcW w:w="180" w:type="dxa"/>
            <w:tcBorders>
              <w:top w:val="nil"/>
              <w:left w:val="nil"/>
              <w:bottom w:val="nil"/>
              <w:right w:val="nil"/>
            </w:tcBorders>
            <w:tcMar>
              <w:top w:w="43" w:type="dxa"/>
              <w:left w:w="0" w:type="dxa"/>
              <w:bottom w:w="0" w:type="dxa"/>
              <w:right w:w="0" w:type="dxa"/>
            </w:tcMar>
            <w:vAlign w:val="bottom"/>
          </w:tcPr>
          <w:p w14:paraId="294C072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BBCD64" w14:textId="77777777" w:rsidR="00815F63" w:rsidRDefault="00815F63" w:rsidP="00C12453">
            <w:pPr>
              <w:jc w:val="right"/>
            </w:pPr>
          </w:p>
        </w:tc>
      </w:tr>
      <w:tr w:rsidR="00815F63" w14:paraId="7F76850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B6700C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994B35F"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8B2136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9E8892" w14:textId="77777777" w:rsidR="00815F63" w:rsidRDefault="005766E3" w:rsidP="0087371F">
            <w:r>
              <w:t>Tilskudd til tros- og livssynssamfunn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6EA071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1E736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A3D971A" w14:textId="77777777" w:rsidR="00815F63" w:rsidRDefault="005766E3" w:rsidP="00C12453">
            <w:pPr>
              <w:jc w:val="right"/>
            </w:pPr>
            <w:r>
              <w:t>1 101 231 000</w:t>
            </w:r>
          </w:p>
        </w:tc>
        <w:tc>
          <w:tcPr>
            <w:tcW w:w="180" w:type="dxa"/>
            <w:tcBorders>
              <w:top w:val="nil"/>
              <w:left w:val="nil"/>
              <w:bottom w:val="nil"/>
              <w:right w:val="nil"/>
            </w:tcBorders>
            <w:tcMar>
              <w:top w:w="43" w:type="dxa"/>
              <w:left w:w="0" w:type="dxa"/>
              <w:bottom w:w="0" w:type="dxa"/>
              <w:right w:w="0" w:type="dxa"/>
            </w:tcMar>
            <w:vAlign w:val="bottom"/>
          </w:tcPr>
          <w:p w14:paraId="47DA76C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30B317E" w14:textId="77777777" w:rsidR="00815F63" w:rsidRDefault="00815F63" w:rsidP="00C12453">
            <w:pPr>
              <w:jc w:val="right"/>
            </w:pPr>
          </w:p>
        </w:tc>
      </w:tr>
      <w:tr w:rsidR="00815F63" w14:paraId="66A64D3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0D9C6E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DB0DE8B"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455644A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957F69" w14:textId="77777777" w:rsidR="00815F63" w:rsidRDefault="005766E3" w:rsidP="0087371F">
            <w:r>
              <w:t>Nasjonaljubileet 2030</w:t>
            </w:r>
          </w:p>
        </w:tc>
        <w:tc>
          <w:tcPr>
            <w:tcW w:w="1200" w:type="dxa"/>
            <w:tcBorders>
              <w:top w:val="nil"/>
              <w:left w:val="nil"/>
              <w:bottom w:val="nil"/>
              <w:right w:val="nil"/>
            </w:tcBorders>
            <w:tcMar>
              <w:top w:w="43" w:type="dxa"/>
              <w:left w:w="0" w:type="dxa"/>
              <w:bottom w:w="0" w:type="dxa"/>
              <w:right w:w="0" w:type="dxa"/>
            </w:tcMar>
            <w:vAlign w:val="bottom"/>
          </w:tcPr>
          <w:p w14:paraId="17459B7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69E02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CC9DDD0" w14:textId="77777777" w:rsidR="00815F63" w:rsidRDefault="005766E3" w:rsidP="00C12453">
            <w:pPr>
              <w:jc w:val="right"/>
            </w:pPr>
            <w:r>
              <w:t>9 479 000</w:t>
            </w:r>
          </w:p>
        </w:tc>
        <w:tc>
          <w:tcPr>
            <w:tcW w:w="180" w:type="dxa"/>
            <w:tcBorders>
              <w:top w:val="nil"/>
              <w:left w:val="nil"/>
              <w:bottom w:val="nil"/>
              <w:right w:val="nil"/>
            </w:tcBorders>
            <w:tcMar>
              <w:top w:w="43" w:type="dxa"/>
              <w:left w:w="0" w:type="dxa"/>
              <w:bottom w:w="0" w:type="dxa"/>
              <w:right w:w="0" w:type="dxa"/>
            </w:tcMar>
            <w:vAlign w:val="bottom"/>
          </w:tcPr>
          <w:p w14:paraId="774F48A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7A2410C" w14:textId="77777777" w:rsidR="00815F63" w:rsidRDefault="00815F63" w:rsidP="00C12453">
            <w:pPr>
              <w:jc w:val="right"/>
            </w:pPr>
          </w:p>
        </w:tc>
      </w:tr>
      <w:tr w:rsidR="00815F63" w14:paraId="28C6DA9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4EDFBD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E46445"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3CE75EC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2B6BC8" w14:textId="77777777" w:rsidR="00815F63" w:rsidRDefault="005766E3" w:rsidP="0087371F">
            <w:r>
              <w:t>Ymse faste tiltak</w:t>
            </w:r>
          </w:p>
        </w:tc>
        <w:tc>
          <w:tcPr>
            <w:tcW w:w="1200" w:type="dxa"/>
            <w:tcBorders>
              <w:top w:val="nil"/>
              <w:left w:val="nil"/>
              <w:bottom w:val="nil"/>
              <w:right w:val="nil"/>
            </w:tcBorders>
            <w:tcMar>
              <w:top w:w="43" w:type="dxa"/>
              <w:left w:w="0" w:type="dxa"/>
              <w:bottom w:w="0" w:type="dxa"/>
              <w:right w:w="0" w:type="dxa"/>
            </w:tcMar>
            <w:vAlign w:val="bottom"/>
          </w:tcPr>
          <w:p w14:paraId="03D2A4B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049CE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304F14A" w14:textId="77777777" w:rsidR="00815F63" w:rsidRDefault="005766E3" w:rsidP="00C12453">
            <w:pPr>
              <w:jc w:val="right"/>
            </w:pPr>
            <w:r>
              <w:t>17 761 000</w:t>
            </w:r>
          </w:p>
        </w:tc>
        <w:tc>
          <w:tcPr>
            <w:tcW w:w="180" w:type="dxa"/>
            <w:tcBorders>
              <w:top w:val="nil"/>
              <w:left w:val="nil"/>
              <w:bottom w:val="nil"/>
              <w:right w:val="nil"/>
            </w:tcBorders>
            <w:tcMar>
              <w:top w:w="43" w:type="dxa"/>
              <w:left w:w="0" w:type="dxa"/>
              <w:bottom w:w="0" w:type="dxa"/>
              <w:right w:w="0" w:type="dxa"/>
            </w:tcMar>
            <w:vAlign w:val="bottom"/>
          </w:tcPr>
          <w:p w14:paraId="0FA9586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EB17448" w14:textId="77777777" w:rsidR="00815F63" w:rsidRDefault="005766E3" w:rsidP="00C12453">
            <w:pPr>
              <w:jc w:val="right"/>
            </w:pPr>
            <w:r>
              <w:t>1 130 772 000</w:t>
            </w:r>
          </w:p>
        </w:tc>
      </w:tr>
      <w:tr w:rsidR="00815F63" w14:paraId="0223BF4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FBC334F" w14:textId="77777777" w:rsidR="00815F63" w:rsidRDefault="005766E3" w:rsidP="0087371F">
            <w:r>
              <w:t>882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094BD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9AF77E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97E256" w14:textId="77777777" w:rsidR="00815F63" w:rsidRDefault="005766E3" w:rsidP="0087371F">
            <w:r>
              <w:t>Kirkebygg og gravplasser:</w:t>
            </w:r>
          </w:p>
        </w:tc>
        <w:tc>
          <w:tcPr>
            <w:tcW w:w="1200" w:type="dxa"/>
            <w:tcBorders>
              <w:top w:val="nil"/>
              <w:left w:val="nil"/>
              <w:bottom w:val="nil"/>
              <w:right w:val="nil"/>
            </w:tcBorders>
            <w:tcMar>
              <w:top w:w="43" w:type="dxa"/>
              <w:left w:w="0" w:type="dxa"/>
              <w:bottom w:w="0" w:type="dxa"/>
              <w:right w:w="0" w:type="dxa"/>
            </w:tcMar>
            <w:vAlign w:val="bottom"/>
          </w:tcPr>
          <w:p w14:paraId="4CD2DC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4FC9C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FFC3A2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A4F846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796E032" w14:textId="77777777" w:rsidR="00815F63" w:rsidRDefault="00815F63" w:rsidP="00C12453">
            <w:pPr>
              <w:jc w:val="right"/>
            </w:pPr>
          </w:p>
        </w:tc>
      </w:tr>
      <w:tr w:rsidR="00815F63" w14:paraId="7ACBCF3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06DA37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25E20D"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3D5E164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8A019A" w14:textId="77777777" w:rsidR="00815F63" w:rsidRDefault="005766E3" w:rsidP="0087371F">
            <w:r>
              <w:t>Rentekompensasjon - kirkebygg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26C604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B6CD9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F96050" w14:textId="77777777" w:rsidR="00815F63" w:rsidRDefault="005766E3" w:rsidP="00C12453">
            <w:pPr>
              <w:jc w:val="right"/>
            </w:pPr>
            <w:r>
              <w:t>111 497 000</w:t>
            </w:r>
          </w:p>
        </w:tc>
        <w:tc>
          <w:tcPr>
            <w:tcW w:w="180" w:type="dxa"/>
            <w:tcBorders>
              <w:top w:val="nil"/>
              <w:left w:val="nil"/>
              <w:bottom w:val="nil"/>
              <w:right w:val="nil"/>
            </w:tcBorders>
            <w:tcMar>
              <w:top w:w="43" w:type="dxa"/>
              <w:left w:w="0" w:type="dxa"/>
              <w:bottom w:w="0" w:type="dxa"/>
              <w:right w:w="0" w:type="dxa"/>
            </w:tcMar>
            <w:vAlign w:val="bottom"/>
          </w:tcPr>
          <w:p w14:paraId="0EF0A3B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0C5AEB3" w14:textId="77777777" w:rsidR="00815F63" w:rsidRDefault="00815F63" w:rsidP="00C12453">
            <w:pPr>
              <w:jc w:val="right"/>
            </w:pPr>
          </w:p>
        </w:tc>
      </w:tr>
      <w:tr w:rsidR="00815F63" w14:paraId="54EEA73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7DA123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F933D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A4604E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364D22" w14:textId="77777777" w:rsidR="00815F63" w:rsidRDefault="005766E3" w:rsidP="0087371F">
            <w:r>
              <w:t>Tilskudd til sentrale tiltak for kirkebygg og gravplasser</w:t>
            </w:r>
          </w:p>
        </w:tc>
        <w:tc>
          <w:tcPr>
            <w:tcW w:w="1200" w:type="dxa"/>
            <w:tcBorders>
              <w:top w:val="nil"/>
              <w:left w:val="nil"/>
              <w:bottom w:val="nil"/>
              <w:right w:val="nil"/>
            </w:tcBorders>
            <w:tcMar>
              <w:top w:w="43" w:type="dxa"/>
              <w:left w:w="0" w:type="dxa"/>
              <w:bottom w:w="0" w:type="dxa"/>
              <w:right w:w="0" w:type="dxa"/>
            </w:tcMar>
            <w:vAlign w:val="bottom"/>
          </w:tcPr>
          <w:p w14:paraId="2D39F4E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7637A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9422923" w14:textId="77777777" w:rsidR="00815F63" w:rsidRDefault="005766E3" w:rsidP="00C12453">
            <w:pPr>
              <w:jc w:val="right"/>
            </w:pPr>
            <w:r>
              <w:t>14 327 000</w:t>
            </w:r>
          </w:p>
        </w:tc>
        <w:tc>
          <w:tcPr>
            <w:tcW w:w="180" w:type="dxa"/>
            <w:tcBorders>
              <w:top w:val="nil"/>
              <w:left w:val="nil"/>
              <w:bottom w:val="nil"/>
              <w:right w:val="nil"/>
            </w:tcBorders>
            <w:tcMar>
              <w:top w:w="43" w:type="dxa"/>
              <w:left w:w="0" w:type="dxa"/>
              <w:bottom w:w="0" w:type="dxa"/>
              <w:right w:w="0" w:type="dxa"/>
            </w:tcMar>
            <w:vAlign w:val="bottom"/>
          </w:tcPr>
          <w:p w14:paraId="4A30D5E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E8B66AC" w14:textId="77777777" w:rsidR="00815F63" w:rsidRDefault="005766E3" w:rsidP="00C12453">
            <w:pPr>
              <w:jc w:val="right"/>
            </w:pPr>
            <w:r>
              <w:t>125 824 000</w:t>
            </w:r>
          </w:p>
        </w:tc>
      </w:tr>
      <w:tr w:rsidR="00815F63" w14:paraId="0A9C9CA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291641C" w14:textId="77777777" w:rsidR="00815F63" w:rsidRDefault="005766E3" w:rsidP="0087371F">
            <w:r>
              <w:t>883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BA676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01EB7F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84197B" w14:textId="77777777" w:rsidR="00815F63" w:rsidRDefault="005766E3" w:rsidP="0087371F">
            <w:r>
              <w:t>Kirkebevaringsfondet:</w:t>
            </w:r>
          </w:p>
        </w:tc>
        <w:tc>
          <w:tcPr>
            <w:tcW w:w="1200" w:type="dxa"/>
            <w:tcBorders>
              <w:top w:val="nil"/>
              <w:left w:val="nil"/>
              <w:bottom w:val="nil"/>
              <w:right w:val="nil"/>
            </w:tcBorders>
            <w:tcMar>
              <w:top w:w="43" w:type="dxa"/>
              <w:left w:w="0" w:type="dxa"/>
              <w:bottom w:w="0" w:type="dxa"/>
              <w:right w:w="0" w:type="dxa"/>
            </w:tcMar>
            <w:vAlign w:val="bottom"/>
          </w:tcPr>
          <w:p w14:paraId="77D257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77999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64B3BC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F41DF1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D1786D5" w14:textId="77777777" w:rsidR="00815F63" w:rsidRDefault="00815F63" w:rsidP="00C12453">
            <w:pPr>
              <w:jc w:val="right"/>
            </w:pPr>
          </w:p>
        </w:tc>
      </w:tr>
      <w:tr w:rsidR="00815F63" w14:paraId="5943F8B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532958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09E196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C407BD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DB228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1C927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EC27E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AC32D93" w14:textId="77777777" w:rsidR="00815F63" w:rsidRDefault="005766E3" w:rsidP="00C12453">
            <w:pPr>
              <w:jc w:val="right"/>
            </w:pPr>
            <w:r>
              <w:t>15 636 000</w:t>
            </w:r>
          </w:p>
        </w:tc>
        <w:tc>
          <w:tcPr>
            <w:tcW w:w="180" w:type="dxa"/>
            <w:tcBorders>
              <w:top w:val="nil"/>
              <w:left w:val="nil"/>
              <w:bottom w:val="nil"/>
              <w:right w:val="nil"/>
            </w:tcBorders>
            <w:tcMar>
              <w:top w:w="43" w:type="dxa"/>
              <w:left w:w="0" w:type="dxa"/>
              <w:bottom w:w="0" w:type="dxa"/>
              <w:right w:w="0" w:type="dxa"/>
            </w:tcMar>
            <w:vAlign w:val="bottom"/>
          </w:tcPr>
          <w:p w14:paraId="1CB81F6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E9A1C7E" w14:textId="77777777" w:rsidR="00815F63" w:rsidRDefault="00815F63" w:rsidP="00C12453">
            <w:pPr>
              <w:jc w:val="right"/>
            </w:pPr>
          </w:p>
        </w:tc>
      </w:tr>
      <w:tr w:rsidR="00815F63" w14:paraId="184D768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FA8A63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FD9F37"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3D1D7E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546101" w14:textId="77777777" w:rsidR="00815F63" w:rsidRDefault="005766E3" w:rsidP="0087371F">
            <w:r>
              <w:t>Driftstilskudd bevaringsstrategi</w:t>
            </w:r>
          </w:p>
        </w:tc>
        <w:tc>
          <w:tcPr>
            <w:tcW w:w="1200" w:type="dxa"/>
            <w:tcBorders>
              <w:top w:val="nil"/>
              <w:left w:val="nil"/>
              <w:bottom w:val="nil"/>
              <w:right w:val="nil"/>
            </w:tcBorders>
            <w:tcMar>
              <w:top w:w="43" w:type="dxa"/>
              <w:left w:w="0" w:type="dxa"/>
              <w:bottom w:w="0" w:type="dxa"/>
              <w:right w:w="0" w:type="dxa"/>
            </w:tcMar>
            <w:vAlign w:val="bottom"/>
          </w:tcPr>
          <w:p w14:paraId="241A44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B059C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E71A2C0" w14:textId="77777777" w:rsidR="00815F63" w:rsidRDefault="005766E3" w:rsidP="00C12453">
            <w:pPr>
              <w:jc w:val="right"/>
            </w:pPr>
            <w:r>
              <w:t>5 000 000</w:t>
            </w:r>
          </w:p>
        </w:tc>
        <w:tc>
          <w:tcPr>
            <w:tcW w:w="180" w:type="dxa"/>
            <w:tcBorders>
              <w:top w:val="nil"/>
              <w:left w:val="nil"/>
              <w:bottom w:val="nil"/>
              <w:right w:val="nil"/>
            </w:tcBorders>
            <w:tcMar>
              <w:top w:w="43" w:type="dxa"/>
              <w:left w:w="0" w:type="dxa"/>
              <w:bottom w:w="0" w:type="dxa"/>
              <w:right w:w="0" w:type="dxa"/>
            </w:tcMar>
            <w:vAlign w:val="bottom"/>
          </w:tcPr>
          <w:p w14:paraId="187D9012"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40CC0CE" w14:textId="77777777" w:rsidR="00815F63" w:rsidRDefault="005766E3" w:rsidP="00C12453">
            <w:pPr>
              <w:jc w:val="right"/>
            </w:pPr>
            <w:r>
              <w:t>20 636 000</w:t>
            </w:r>
          </w:p>
        </w:tc>
      </w:tr>
      <w:tr w:rsidR="00815F63" w14:paraId="5E13F9E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EC7FA4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8D906E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8E9A91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09093D" w14:textId="77777777" w:rsidR="00815F63" w:rsidRDefault="005766E3" w:rsidP="0087371F">
            <w:r>
              <w:t>Sum Den norske kirke og andre tros- og livssynssamfunn</w:t>
            </w:r>
          </w:p>
        </w:tc>
        <w:tc>
          <w:tcPr>
            <w:tcW w:w="1200" w:type="dxa"/>
            <w:tcBorders>
              <w:top w:val="nil"/>
              <w:left w:val="nil"/>
              <w:bottom w:val="nil"/>
              <w:right w:val="nil"/>
            </w:tcBorders>
            <w:tcMar>
              <w:top w:w="43" w:type="dxa"/>
              <w:left w:w="0" w:type="dxa"/>
              <w:bottom w:w="0" w:type="dxa"/>
              <w:right w:w="0" w:type="dxa"/>
            </w:tcMar>
            <w:vAlign w:val="bottom"/>
          </w:tcPr>
          <w:p w14:paraId="00B424E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F79CA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B41DFD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934A497"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39B0B79" w14:textId="77777777" w:rsidR="00815F63" w:rsidRDefault="005766E3" w:rsidP="00C12453">
            <w:pPr>
              <w:jc w:val="right"/>
            </w:pPr>
            <w:r>
              <w:t>3 964 810 000</w:t>
            </w:r>
          </w:p>
        </w:tc>
      </w:tr>
      <w:tr w:rsidR="00815F63" w14:paraId="53E8F0A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F66B75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2941C5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710BF2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820AD2" w14:textId="77777777" w:rsidR="00815F63" w:rsidRDefault="005766E3" w:rsidP="0087371F">
            <w:r>
              <w:t>Sum Barne- og familiedepartementet</w:t>
            </w:r>
          </w:p>
        </w:tc>
        <w:tc>
          <w:tcPr>
            <w:tcW w:w="1200" w:type="dxa"/>
            <w:tcBorders>
              <w:top w:val="nil"/>
              <w:left w:val="nil"/>
              <w:bottom w:val="nil"/>
              <w:right w:val="nil"/>
            </w:tcBorders>
            <w:tcMar>
              <w:top w:w="43" w:type="dxa"/>
              <w:left w:w="0" w:type="dxa"/>
              <w:bottom w:w="0" w:type="dxa"/>
              <w:right w:w="0" w:type="dxa"/>
            </w:tcMar>
            <w:vAlign w:val="bottom"/>
          </w:tcPr>
          <w:p w14:paraId="7FE5D0F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8F445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3C992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4CBB905"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685BE7A" w14:textId="77777777" w:rsidR="00815F63" w:rsidRDefault="005766E3" w:rsidP="00C12453">
            <w:pPr>
              <w:jc w:val="right"/>
            </w:pPr>
            <w:r>
              <w:t>41 378 357 000</w:t>
            </w:r>
          </w:p>
        </w:tc>
      </w:tr>
      <w:tr w:rsidR="00815F63" w14:paraId="6C51D91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A647E66" w14:textId="77777777" w:rsidR="00815F63" w:rsidRDefault="005766E3">
            <w:pPr>
              <w:pStyle w:val="tittel-gulbok1"/>
            </w:pPr>
            <w:r>
              <w:rPr>
                <w:w w:val="100"/>
                <w:sz w:val="21"/>
                <w:szCs w:val="21"/>
              </w:rPr>
              <w:t>Nærings- og fiskeridepartementet</w:t>
            </w:r>
          </w:p>
        </w:tc>
      </w:tr>
      <w:tr w:rsidR="00815F63" w14:paraId="32E732D2"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1B01E627" w14:textId="77777777" w:rsidR="00815F63" w:rsidRDefault="005766E3">
            <w:pPr>
              <w:pStyle w:val="tittel-gulbok2"/>
            </w:pPr>
            <w:r>
              <w:rPr>
                <w:spacing w:val="21"/>
                <w:w w:val="100"/>
                <w:sz w:val="21"/>
                <w:szCs w:val="21"/>
              </w:rPr>
              <w:t>Forvaltning og rammebetingelser</w:t>
            </w:r>
          </w:p>
        </w:tc>
      </w:tr>
      <w:tr w:rsidR="00815F63" w14:paraId="0DC37CD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A957528" w14:textId="77777777" w:rsidR="00815F63" w:rsidRDefault="005766E3" w:rsidP="0087371F">
            <w:r>
              <w:t>900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2BC7BB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3E1E7F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8C4D63" w14:textId="77777777" w:rsidR="00815F63" w:rsidRDefault="005766E3" w:rsidP="0087371F">
            <w:r>
              <w:t>Nærings- og fiskeridepartementet:</w:t>
            </w:r>
          </w:p>
        </w:tc>
        <w:tc>
          <w:tcPr>
            <w:tcW w:w="1200" w:type="dxa"/>
            <w:tcBorders>
              <w:top w:val="nil"/>
              <w:left w:val="nil"/>
              <w:bottom w:val="nil"/>
              <w:right w:val="nil"/>
            </w:tcBorders>
            <w:tcMar>
              <w:top w:w="43" w:type="dxa"/>
              <w:left w:w="0" w:type="dxa"/>
              <w:bottom w:w="0" w:type="dxa"/>
              <w:right w:w="0" w:type="dxa"/>
            </w:tcMar>
            <w:vAlign w:val="bottom"/>
          </w:tcPr>
          <w:p w14:paraId="0D81C65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6A2458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A53258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2D3E78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6657843" w14:textId="77777777" w:rsidR="00815F63" w:rsidRDefault="00815F63" w:rsidP="00C12453">
            <w:pPr>
              <w:jc w:val="right"/>
            </w:pPr>
          </w:p>
        </w:tc>
      </w:tr>
      <w:tr w:rsidR="00815F63" w14:paraId="0ECF04C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F99A13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3CABC01"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39B6A5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4AC493"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B640D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704A2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D8A37C" w14:textId="77777777" w:rsidR="00815F63" w:rsidRDefault="005766E3" w:rsidP="00C12453">
            <w:pPr>
              <w:jc w:val="right"/>
            </w:pPr>
            <w:r>
              <w:t>530 072 000</w:t>
            </w:r>
          </w:p>
        </w:tc>
        <w:tc>
          <w:tcPr>
            <w:tcW w:w="180" w:type="dxa"/>
            <w:tcBorders>
              <w:top w:val="nil"/>
              <w:left w:val="nil"/>
              <w:bottom w:val="nil"/>
              <w:right w:val="nil"/>
            </w:tcBorders>
            <w:tcMar>
              <w:top w:w="43" w:type="dxa"/>
              <w:left w:w="0" w:type="dxa"/>
              <w:bottom w:w="0" w:type="dxa"/>
              <w:right w:w="0" w:type="dxa"/>
            </w:tcMar>
            <w:vAlign w:val="bottom"/>
          </w:tcPr>
          <w:p w14:paraId="2004C18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181776A" w14:textId="77777777" w:rsidR="00815F63" w:rsidRDefault="00815F63" w:rsidP="00C12453">
            <w:pPr>
              <w:jc w:val="right"/>
            </w:pPr>
          </w:p>
        </w:tc>
      </w:tr>
      <w:tr w:rsidR="00815F63" w14:paraId="175FAEC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6F66C0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9A40E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6B9806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8044D1"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4DCC56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8D616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EDE5866" w14:textId="77777777" w:rsidR="00815F63" w:rsidRDefault="005766E3" w:rsidP="00C12453">
            <w:pPr>
              <w:jc w:val="right"/>
            </w:pPr>
            <w:r>
              <w:t>71 855 000</w:t>
            </w:r>
          </w:p>
        </w:tc>
        <w:tc>
          <w:tcPr>
            <w:tcW w:w="180" w:type="dxa"/>
            <w:tcBorders>
              <w:top w:val="nil"/>
              <w:left w:val="nil"/>
              <w:bottom w:val="nil"/>
              <w:right w:val="nil"/>
            </w:tcBorders>
            <w:tcMar>
              <w:top w:w="43" w:type="dxa"/>
              <w:left w:w="0" w:type="dxa"/>
              <w:bottom w:w="0" w:type="dxa"/>
              <w:right w:w="0" w:type="dxa"/>
            </w:tcMar>
            <w:vAlign w:val="bottom"/>
          </w:tcPr>
          <w:p w14:paraId="42F232C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0938B9B" w14:textId="77777777" w:rsidR="00815F63" w:rsidRDefault="00815F63" w:rsidP="00C12453">
            <w:pPr>
              <w:jc w:val="right"/>
            </w:pPr>
          </w:p>
        </w:tc>
      </w:tr>
      <w:tr w:rsidR="00815F63" w14:paraId="351702B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CC19A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A5AC55D"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4752662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2629E2" w14:textId="77777777" w:rsidR="00815F63" w:rsidRDefault="005766E3" w:rsidP="0087371F">
            <w:r>
              <w:t>Nukleære utredninger og prosjektledelse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62187A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5E3FF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DC83A27" w14:textId="77777777" w:rsidR="00815F63" w:rsidRDefault="005766E3" w:rsidP="00C12453">
            <w:pPr>
              <w:jc w:val="right"/>
            </w:pPr>
            <w:r>
              <w:t>7 060 000</w:t>
            </w:r>
          </w:p>
        </w:tc>
        <w:tc>
          <w:tcPr>
            <w:tcW w:w="180" w:type="dxa"/>
            <w:tcBorders>
              <w:top w:val="nil"/>
              <w:left w:val="nil"/>
              <w:bottom w:val="nil"/>
              <w:right w:val="nil"/>
            </w:tcBorders>
            <w:tcMar>
              <w:top w:w="43" w:type="dxa"/>
              <w:left w:w="0" w:type="dxa"/>
              <w:bottom w:w="0" w:type="dxa"/>
              <w:right w:w="0" w:type="dxa"/>
            </w:tcMar>
            <w:vAlign w:val="bottom"/>
          </w:tcPr>
          <w:p w14:paraId="256B9AB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C1B79A9" w14:textId="77777777" w:rsidR="00815F63" w:rsidRDefault="00815F63" w:rsidP="00C12453">
            <w:pPr>
              <w:jc w:val="right"/>
            </w:pPr>
          </w:p>
        </w:tc>
      </w:tr>
      <w:tr w:rsidR="00815F63" w14:paraId="572EFA4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ECEFFE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63C9603" w14:textId="77777777" w:rsidR="00815F63" w:rsidRDefault="005766E3" w:rsidP="0087371F">
            <w:r>
              <w:t>25</w:t>
            </w:r>
          </w:p>
        </w:tc>
        <w:tc>
          <w:tcPr>
            <w:tcW w:w="260" w:type="dxa"/>
            <w:tcBorders>
              <w:top w:val="nil"/>
              <w:left w:val="nil"/>
              <w:bottom w:val="nil"/>
              <w:right w:val="nil"/>
            </w:tcBorders>
            <w:tcMar>
              <w:top w:w="43" w:type="dxa"/>
              <w:left w:w="0" w:type="dxa"/>
              <w:bottom w:w="0" w:type="dxa"/>
              <w:right w:w="0" w:type="dxa"/>
            </w:tcMar>
            <w:vAlign w:val="bottom"/>
          </w:tcPr>
          <w:p w14:paraId="0D53E16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FB3768" w14:textId="77777777" w:rsidR="00815F63" w:rsidRDefault="005766E3" w:rsidP="0087371F">
            <w:r>
              <w:t>Drift og forvaltning av kompensasjonsordninger</w:t>
            </w:r>
          </w:p>
        </w:tc>
        <w:tc>
          <w:tcPr>
            <w:tcW w:w="1200" w:type="dxa"/>
            <w:tcBorders>
              <w:top w:val="nil"/>
              <w:left w:val="nil"/>
              <w:bottom w:val="nil"/>
              <w:right w:val="nil"/>
            </w:tcBorders>
            <w:tcMar>
              <w:top w:w="43" w:type="dxa"/>
              <w:left w:w="0" w:type="dxa"/>
              <w:bottom w:w="0" w:type="dxa"/>
              <w:right w:w="0" w:type="dxa"/>
            </w:tcMar>
            <w:vAlign w:val="bottom"/>
          </w:tcPr>
          <w:p w14:paraId="71898EC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3888F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4EB6FFB" w14:textId="77777777" w:rsidR="00815F63" w:rsidRDefault="005766E3" w:rsidP="00C12453">
            <w:pPr>
              <w:jc w:val="right"/>
            </w:pPr>
            <w:r>
              <w:t>16 042 000</w:t>
            </w:r>
          </w:p>
        </w:tc>
        <w:tc>
          <w:tcPr>
            <w:tcW w:w="180" w:type="dxa"/>
            <w:tcBorders>
              <w:top w:val="nil"/>
              <w:left w:val="nil"/>
              <w:bottom w:val="nil"/>
              <w:right w:val="nil"/>
            </w:tcBorders>
            <w:tcMar>
              <w:top w:w="43" w:type="dxa"/>
              <w:left w:w="0" w:type="dxa"/>
              <w:bottom w:w="0" w:type="dxa"/>
              <w:right w:w="0" w:type="dxa"/>
            </w:tcMar>
            <w:vAlign w:val="bottom"/>
          </w:tcPr>
          <w:p w14:paraId="7733BA8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68714A0" w14:textId="77777777" w:rsidR="00815F63" w:rsidRDefault="00815F63" w:rsidP="00C12453">
            <w:pPr>
              <w:jc w:val="right"/>
            </w:pPr>
          </w:p>
        </w:tc>
      </w:tr>
      <w:tr w:rsidR="00815F63" w14:paraId="7AF0C59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044E39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DCEC1B" w14:textId="77777777" w:rsidR="00815F63" w:rsidRDefault="005766E3" w:rsidP="0087371F">
            <w:r>
              <w:t>26</w:t>
            </w:r>
          </w:p>
        </w:tc>
        <w:tc>
          <w:tcPr>
            <w:tcW w:w="260" w:type="dxa"/>
            <w:tcBorders>
              <w:top w:val="nil"/>
              <w:left w:val="nil"/>
              <w:bottom w:val="nil"/>
              <w:right w:val="nil"/>
            </w:tcBorders>
            <w:tcMar>
              <w:top w:w="43" w:type="dxa"/>
              <w:left w:w="0" w:type="dxa"/>
              <w:bottom w:w="0" w:type="dxa"/>
              <w:right w:w="0" w:type="dxa"/>
            </w:tcMar>
            <w:vAlign w:val="bottom"/>
          </w:tcPr>
          <w:p w14:paraId="0F5A9B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FE1A3B" w14:textId="77777777" w:rsidR="00815F63" w:rsidRDefault="005766E3" w:rsidP="0087371F">
            <w:r>
              <w:t>Forvaltning av grunneiendom på Svalbard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C4109B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1ED23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772E01E" w14:textId="77777777" w:rsidR="00815F63" w:rsidRDefault="005766E3" w:rsidP="00C12453">
            <w:pPr>
              <w:jc w:val="right"/>
            </w:pPr>
            <w:r>
              <w:t>9 515 000</w:t>
            </w:r>
          </w:p>
        </w:tc>
        <w:tc>
          <w:tcPr>
            <w:tcW w:w="180" w:type="dxa"/>
            <w:tcBorders>
              <w:top w:val="nil"/>
              <w:left w:val="nil"/>
              <w:bottom w:val="nil"/>
              <w:right w:val="nil"/>
            </w:tcBorders>
            <w:tcMar>
              <w:top w:w="43" w:type="dxa"/>
              <w:left w:w="0" w:type="dxa"/>
              <w:bottom w:w="0" w:type="dxa"/>
              <w:right w:w="0" w:type="dxa"/>
            </w:tcMar>
            <w:vAlign w:val="bottom"/>
          </w:tcPr>
          <w:p w14:paraId="0D0CC6D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E346418" w14:textId="77777777" w:rsidR="00815F63" w:rsidRDefault="00815F63" w:rsidP="00C12453">
            <w:pPr>
              <w:jc w:val="right"/>
            </w:pPr>
          </w:p>
        </w:tc>
      </w:tr>
      <w:tr w:rsidR="00815F63" w14:paraId="30C0B78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1D8CF4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95A5A5" w14:textId="77777777" w:rsidR="00815F63" w:rsidRDefault="005766E3" w:rsidP="0087371F">
            <w:r>
              <w:t>27</w:t>
            </w:r>
          </w:p>
        </w:tc>
        <w:tc>
          <w:tcPr>
            <w:tcW w:w="260" w:type="dxa"/>
            <w:tcBorders>
              <w:top w:val="nil"/>
              <w:left w:val="nil"/>
              <w:bottom w:val="nil"/>
              <w:right w:val="nil"/>
            </w:tcBorders>
            <w:tcMar>
              <w:top w:w="43" w:type="dxa"/>
              <w:left w:w="0" w:type="dxa"/>
              <w:bottom w:w="0" w:type="dxa"/>
              <w:right w:w="0" w:type="dxa"/>
            </w:tcMar>
            <w:vAlign w:val="bottom"/>
          </w:tcPr>
          <w:p w14:paraId="0900A1A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45839D" w14:textId="77777777" w:rsidR="00815F63" w:rsidRDefault="005766E3" w:rsidP="0087371F">
            <w:r>
              <w:t>Etablering av støtteregister</w:t>
            </w:r>
          </w:p>
        </w:tc>
        <w:tc>
          <w:tcPr>
            <w:tcW w:w="1200" w:type="dxa"/>
            <w:tcBorders>
              <w:top w:val="nil"/>
              <w:left w:val="nil"/>
              <w:bottom w:val="nil"/>
              <w:right w:val="nil"/>
            </w:tcBorders>
            <w:tcMar>
              <w:top w:w="43" w:type="dxa"/>
              <w:left w:w="0" w:type="dxa"/>
              <w:bottom w:w="0" w:type="dxa"/>
              <w:right w:w="0" w:type="dxa"/>
            </w:tcMar>
            <w:vAlign w:val="bottom"/>
          </w:tcPr>
          <w:p w14:paraId="1DD70DF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40180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BE7513C" w14:textId="77777777" w:rsidR="00815F63" w:rsidRDefault="005766E3" w:rsidP="00C12453">
            <w:pPr>
              <w:jc w:val="right"/>
            </w:pPr>
            <w:r>
              <w:t>24 308 000</w:t>
            </w:r>
          </w:p>
        </w:tc>
        <w:tc>
          <w:tcPr>
            <w:tcW w:w="180" w:type="dxa"/>
            <w:tcBorders>
              <w:top w:val="nil"/>
              <w:left w:val="nil"/>
              <w:bottom w:val="nil"/>
              <w:right w:val="nil"/>
            </w:tcBorders>
            <w:tcMar>
              <w:top w:w="43" w:type="dxa"/>
              <w:left w:w="0" w:type="dxa"/>
              <w:bottom w:w="0" w:type="dxa"/>
              <w:right w:w="0" w:type="dxa"/>
            </w:tcMar>
            <w:vAlign w:val="bottom"/>
          </w:tcPr>
          <w:p w14:paraId="5424529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0809AD6" w14:textId="77777777" w:rsidR="00815F63" w:rsidRDefault="00815F63" w:rsidP="00C12453">
            <w:pPr>
              <w:jc w:val="right"/>
            </w:pPr>
          </w:p>
        </w:tc>
      </w:tr>
      <w:tr w:rsidR="00815F63" w14:paraId="02B5A9C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C4D307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84A6767" w14:textId="77777777" w:rsidR="00815F63" w:rsidRDefault="005766E3" w:rsidP="0087371F">
            <w:r>
              <w:t>31</w:t>
            </w:r>
          </w:p>
        </w:tc>
        <w:tc>
          <w:tcPr>
            <w:tcW w:w="260" w:type="dxa"/>
            <w:tcBorders>
              <w:top w:val="nil"/>
              <w:left w:val="nil"/>
              <w:bottom w:val="nil"/>
              <w:right w:val="nil"/>
            </w:tcBorders>
            <w:tcMar>
              <w:top w:w="43" w:type="dxa"/>
              <w:left w:w="0" w:type="dxa"/>
              <w:bottom w:w="0" w:type="dxa"/>
              <w:right w:w="0" w:type="dxa"/>
            </w:tcMar>
            <w:vAlign w:val="bottom"/>
          </w:tcPr>
          <w:p w14:paraId="096DD09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4E7A8C3" w14:textId="77777777" w:rsidR="00815F63" w:rsidRDefault="005766E3" w:rsidP="0087371F">
            <w:r>
              <w:t>Miljøtiltak Svea og Lunckefjell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642295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39BD8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290810" w14:textId="77777777" w:rsidR="00815F63" w:rsidRDefault="005766E3" w:rsidP="00C12453">
            <w:pPr>
              <w:jc w:val="right"/>
            </w:pPr>
            <w:r>
              <w:t>48 300 000</w:t>
            </w:r>
          </w:p>
        </w:tc>
        <w:tc>
          <w:tcPr>
            <w:tcW w:w="180" w:type="dxa"/>
            <w:tcBorders>
              <w:top w:val="nil"/>
              <w:left w:val="nil"/>
              <w:bottom w:val="nil"/>
              <w:right w:val="nil"/>
            </w:tcBorders>
            <w:tcMar>
              <w:top w:w="43" w:type="dxa"/>
              <w:left w:w="0" w:type="dxa"/>
              <w:bottom w:w="0" w:type="dxa"/>
              <w:right w:w="0" w:type="dxa"/>
            </w:tcMar>
            <w:vAlign w:val="bottom"/>
          </w:tcPr>
          <w:p w14:paraId="562718B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4ECFD14" w14:textId="77777777" w:rsidR="00815F63" w:rsidRDefault="00815F63" w:rsidP="00C12453">
            <w:pPr>
              <w:jc w:val="right"/>
            </w:pPr>
          </w:p>
        </w:tc>
      </w:tr>
      <w:tr w:rsidR="00815F63" w14:paraId="299CCBF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E3E218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98749D"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73BE633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F1B11D" w14:textId="77777777" w:rsidR="00815F63" w:rsidRDefault="005766E3" w:rsidP="0087371F">
            <w:r>
              <w:t>Tilskudd til Senter for hav og Arktis</w:t>
            </w:r>
          </w:p>
        </w:tc>
        <w:tc>
          <w:tcPr>
            <w:tcW w:w="1200" w:type="dxa"/>
            <w:tcBorders>
              <w:top w:val="nil"/>
              <w:left w:val="nil"/>
              <w:bottom w:val="nil"/>
              <w:right w:val="nil"/>
            </w:tcBorders>
            <w:tcMar>
              <w:top w:w="43" w:type="dxa"/>
              <w:left w:w="0" w:type="dxa"/>
              <w:bottom w:w="0" w:type="dxa"/>
              <w:right w:w="0" w:type="dxa"/>
            </w:tcMar>
            <w:vAlign w:val="bottom"/>
          </w:tcPr>
          <w:p w14:paraId="7824937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39B4E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6DD4A18" w14:textId="77777777" w:rsidR="00815F63" w:rsidRDefault="005766E3" w:rsidP="00C12453">
            <w:pPr>
              <w:jc w:val="right"/>
            </w:pPr>
            <w:r>
              <w:t>5 961 000</w:t>
            </w:r>
          </w:p>
        </w:tc>
        <w:tc>
          <w:tcPr>
            <w:tcW w:w="180" w:type="dxa"/>
            <w:tcBorders>
              <w:top w:val="nil"/>
              <w:left w:val="nil"/>
              <w:bottom w:val="nil"/>
              <w:right w:val="nil"/>
            </w:tcBorders>
            <w:tcMar>
              <w:top w:w="43" w:type="dxa"/>
              <w:left w:w="0" w:type="dxa"/>
              <w:bottom w:w="0" w:type="dxa"/>
              <w:right w:w="0" w:type="dxa"/>
            </w:tcMar>
            <w:vAlign w:val="bottom"/>
          </w:tcPr>
          <w:p w14:paraId="22706E8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E4E36E5" w14:textId="77777777" w:rsidR="00815F63" w:rsidRDefault="00815F63" w:rsidP="00C12453">
            <w:pPr>
              <w:jc w:val="right"/>
            </w:pPr>
          </w:p>
        </w:tc>
      </w:tr>
      <w:tr w:rsidR="00815F63" w14:paraId="4E56E66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F49248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0B6DE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583A0A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B7759F" w14:textId="77777777" w:rsidR="00815F63" w:rsidRDefault="005766E3" w:rsidP="0087371F">
            <w:r>
              <w:t>Tilskudd til internasjonale organisasjoner</w:t>
            </w:r>
          </w:p>
        </w:tc>
        <w:tc>
          <w:tcPr>
            <w:tcW w:w="1200" w:type="dxa"/>
            <w:tcBorders>
              <w:top w:val="nil"/>
              <w:left w:val="nil"/>
              <w:bottom w:val="nil"/>
              <w:right w:val="nil"/>
            </w:tcBorders>
            <w:tcMar>
              <w:top w:w="43" w:type="dxa"/>
              <w:left w:w="0" w:type="dxa"/>
              <w:bottom w:w="0" w:type="dxa"/>
              <w:right w:w="0" w:type="dxa"/>
            </w:tcMar>
            <w:vAlign w:val="bottom"/>
          </w:tcPr>
          <w:p w14:paraId="3A2822C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CA700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1397B10" w14:textId="77777777" w:rsidR="00815F63" w:rsidRDefault="005766E3" w:rsidP="00C12453">
            <w:pPr>
              <w:jc w:val="right"/>
            </w:pPr>
            <w:r>
              <w:t>48 000 000</w:t>
            </w:r>
          </w:p>
        </w:tc>
        <w:tc>
          <w:tcPr>
            <w:tcW w:w="180" w:type="dxa"/>
            <w:tcBorders>
              <w:top w:val="nil"/>
              <w:left w:val="nil"/>
              <w:bottom w:val="nil"/>
              <w:right w:val="nil"/>
            </w:tcBorders>
            <w:tcMar>
              <w:top w:w="43" w:type="dxa"/>
              <w:left w:w="0" w:type="dxa"/>
              <w:bottom w:w="0" w:type="dxa"/>
              <w:right w:w="0" w:type="dxa"/>
            </w:tcMar>
            <w:vAlign w:val="bottom"/>
          </w:tcPr>
          <w:p w14:paraId="7532F49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EDD6420" w14:textId="77777777" w:rsidR="00815F63" w:rsidRDefault="00815F63" w:rsidP="00C12453">
            <w:pPr>
              <w:jc w:val="right"/>
            </w:pPr>
          </w:p>
        </w:tc>
      </w:tr>
      <w:tr w:rsidR="00815F63" w14:paraId="22E6AEC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6D2FCC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7373615"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C227F7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820A00" w14:textId="77777777" w:rsidR="00815F63" w:rsidRDefault="005766E3" w:rsidP="0087371F">
            <w:r>
              <w:t>Miljøtiltak Raufoss</w:t>
            </w:r>
          </w:p>
        </w:tc>
        <w:tc>
          <w:tcPr>
            <w:tcW w:w="1200" w:type="dxa"/>
            <w:tcBorders>
              <w:top w:val="nil"/>
              <w:left w:val="nil"/>
              <w:bottom w:val="nil"/>
              <w:right w:val="nil"/>
            </w:tcBorders>
            <w:tcMar>
              <w:top w:w="43" w:type="dxa"/>
              <w:left w:w="0" w:type="dxa"/>
              <w:bottom w:w="0" w:type="dxa"/>
              <w:right w:w="0" w:type="dxa"/>
            </w:tcMar>
            <w:vAlign w:val="bottom"/>
          </w:tcPr>
          <w:p w14:paraId="21C653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8ABDD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5A1A211" w14:textId="77777777" w:rsidR="00815F63" w:rsidRDefault="005766E3" w:rsidP="00C12453">
            <w:pPr>
              <w:jc w:val="right"/>
            </w:pPr>
            <w:r>
              <w:t>2 600 000</w:t>
            </w:r>
          </w:p>
        </w:tc>
        <w:tc>
          <w:tcPr>
            <w:tcW w:w="180" w:type="dxa"/>
            <w:tcBorders>
              <w:top w:val="nil"/>
              <w:left w:val="nil"/>
              <w:bottom w:val="nil"/>
              <w:right w:val="nil"/>
            </w:tcBorders>
            <w:tcMar>
              <w:top w:w="43" w:type="dxa"/>
              <w:left w:w="0" w:type="dxa"/>
              <w:bottom w:w="0" w:type="dxa"/>
              <w:right w:w="0" w:type="dxa"/>
            </w:tcMar>
            <w:vAlign w:val="bottom"/>
          </w:tcPr>
          <w:p w14:paraId="54D3528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A11AB55" w14:textId="77777777" w:rsidR="00815F63" w:rsidRDefault="00815F63" w:rsidP="00C12453">
            <w:pPr>
              <w:jc w:val="right"/>
            </w:pPr>
          </w:p>
        </w:tc>
      </w:tr>
      <w:tr w:rsidR="00815F63" w14:paraId="6C26AB8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6CAD18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D59A83"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7695655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5D7499" w14:textId="77777777" w:rsidR="00815F63" w:rsidRDefault="005766E3" w:rsidP="0087371F">
            <w:r>
              <w:t>Tilskudd til skipsfartsberedskap</w:t>
            </w:r>
          </w:p>
        </w:tc>
        <w:tc>
          <w:tcPr>
            <w:tcW w:w="1200" w:type="dxa"/>
            <w:tcBorders>
              <w:top w:val="nil"/>
              <w:left w:val="nil"/>
              <w:bottom w:val="nil"/>
              <w:right w:val="nil"/>
            </w:tcBorders>
            <w:tcMar>
              <w:top w:w="43" w:type="dxa"/>
              <w:left w:w="0" w:type="dxa"/>
              <w:bottom w:w="0" w:type="dxa"/>
              <w:right w:w="0" w:type="dxa"/>
            </w:tcMar>
            <w:vAlign w:val="bottom"/>
          </w:tcPr>
          <w:p w14:paraId="084F023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14389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4CBDF6E" w14:textId="77777777" w:rsidR="00815F63" w:rsidRDefault="005766E3" w:rsidP="00C12453">
            <w:pPr>
              <w:jc w:val="right"/>
            </w:pPr>
            <w:r>
              <w:t>4 158 000</w:t>
            </w:r>
          </w:p>
        </w:tc>
        <w:tc>
          <w:tcPr>
            <w:tcW w:w="180" w:type="dxa"/>
            <w:tcBorders>
              <w:top w:val="nil"/>
              <w:left w:val="nil"/>
              <w:bottom w:val="nil"/>
              <w:right w:val="nil"/>
            </w:tcBorders>
            <w:tcMar>
              <w:top w:w="43" w:type="dxa"/>
              <w:left w:w="0" w:type="dxa"/>
              <w:bottom w:w="0" w:type="dxa"/>
              <w:right w:w="0" w:type="dxa"/>
            </w:tcMar>
            <w:vAlign w:val="bottom"/>
          </w:tcPr>
          <w:p w14:paraId="2C47725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BFAB60B" w14:textId="77777777" w:rsidR="00815F63" w:rsidRDefault="00815F63" w:rsidP="00C12453">
            <w:pPr>
              <w:jc w:val="right"/>
            </w:pPr>
          </w:p>
        </w:tc>
      </w:tr>
      <w:tr w:rsidR="00815F63" w14:paraId="2F6DAF8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28FF4C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AD29F8"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192FB5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5CA2D3" w14:textId="77777777" w:rsidR="00815F63" w:rsidRDefault="005766E3" w:rsidP="0087371F">
            <w:r>
              <w:t>Tilskudd til entreprenørskapsfremmende aktiviteter for ungdom</w:t>
            </w:r>
          </w:p>
        </w:tc>
        <w:tc>
          <w:tcPr>
            <w:tcW w:w="1200" w:type="dxa"/>
            <w:tcBorders>
              <w:top w:val="nil"/>
              <w:left w:val="nil"/>
              <w:bottom w:val="nil"/>
              <w:right w:val="nil"/>
            </w:tcBorders>
            <w:tcMar>
              <w:top w:w="43" w:type="dxa"/>
              <w:left w:w="0" w:type="dxa"/>
              <w:bottom w:w="0" w:type="dxa"/>
              <w:right w:w="0" w:type="dxa"/>
            </w:tcMar>
            <w:vAlign w:val="bottom"/>
          </w:tcPr>
          <w:p w14:paraId="3ADF603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7A85C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6B09CB" w14:textId="77777777" w:rsidR="00815F63" w:rsidRDefault="005766E3" w:rsidP="00C12453">
            <w:pPr>
              <w:jc w:val="right"/>
            </w:pPr>
            <w:r>
              <w:t>34 472 000</w:t>
            </w:r>
          </w:p>
        </w:tc>
        <w:tc>
          <w:tcPr>
            <w:tcW w:w="180" w:type="dxa"/>
            <w:tcBorders>
              <w:top w:val="nil"/>
              <w:left w:val="nil"/>
              <w:bottom w:val="nil"/>
              <w:right w:val="nil"/>
            </w:tcBorders>
            <w:tcMar>
              <w:top w:w="43" w:type="dxa"/>
              <w:left w:w="0" w:type="dxa"/>
              <w:bottom w:w="0" w:type="dxa"/>
              <w:right w:w="0" w:type="dxa"/>
            </w:tcMar>
            <w:vAlign w:val="bottom"/>
          </w:tcPr>
          <w:p w14:paraId="36639D2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914E18" w14:textId="77777777" w:rsidR="00815F63" w:rsidRDefault="00815F63" w:rsidP="00C12453">
            <w:pPr>
              <w:jc w:val="right"/>
            </w:pPr>
          </w:p>
        </w:tc>
      </w:tr>
      <w:tr w:rsidR="00815F63" w14:paraId="2EF42A7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DF3D2D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EB70AC"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3C4E3AA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2D9734" w14:textId="77777777" w:rsidR="00815F63" w:rsidRDefault="005766E3" w:rsidP="0087371F">
            <w:r>
              <w:t>Tilskudd til Visit Svalbard AS</w:t>
            </w:r>
          </w:p>
        </w:tc>
        <w:tc>
          <w:tcPr>
            <w:tcW w:w="1200" w:type="dxa"/>
            <w:tcBorders>
              <w:top w:val="nil"/>
              <w:left w:val="nil"/>
              <w:bottom w:val="nil"/>
              <w:right w:val="nil"/>
            </w:tcBorders>
            <w:tcMar>
              <w:top w:w="43" w:type="dxa"/>
              <w:left w:w="0" w:type="dxa"/>
              <w:bottom w:w="0" w:type="dxa"/>
              <w:right w:w="0" w:type="dxa"/>
            </w:tcMar>
            <w:vAlign w:val="bottom"/>
          </w:tcPr>
          <w:p w14:paraId="100E5AA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1B81AA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EE225D1" w14:textId="77777777" w:rsidR="00815F63" w:rsidRDefault="005766E3" w:rsidP="00C12453">
            <w:pPr>
              <w:jc w:val="right"/>
            </w:pPr>
            <w:r>
              <w:t>3 512 000</w:t>
            </w:r>
          </w:p>
        </w:tc>
        <w:tc>
          <w:tcPr>
            <w:tcW w:w="180" w:type="dxa"/>
            <w:tcBorders>
              <w:top w:val="nil"/>
              <w:left w:val="nil"/>
              <w:bottom w:val="nil"/>
              <w:right w:val="nil"/>
            </w:tcBorders>
            <w:tcMar>
              <w:top w:w="43" w:type="dxa"/>
              <w:left w:w="0" w:type="dxa"/>
              <w:bottom w:w="0" w:type="dxa"/>
              <w:right w:w="0" w:type="dxa"/>
            </w:tcMar>
            <w:vAlign w:val="bottom"/>
          </w:tcPr>
          <w:p w14:paraId="24D1BDE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D6E63B7" w14:textId="77777777" w:rsidR="00815F63" w:rsidRDefault="00815F63" w:rsidP="00C12453">
            <w:pPr>
              <w:jc w:val="right"/>
            </w:pPr>
          </w:p>
        </w:tc>
      </w:tr>
      <w:tr w:rsidR="00815F63" w14:paraId="6875FA1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80CE50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1BBFFCF"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34518B1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525BA8" w14:textId="77777777" w:rsidR="00815F63" w:rsidRDefault="005766E3" w:rsidP="0087371F">
            <w:r>
              <w:t>Tilskudd til særskilte 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D93157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AC7E5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774A95" w14:textId="77777777" w:rsidR="00815F63" w:rsidRDefault="005766E3" w:rsidP="00C12453">
            <w:pPr>
              <w:jc w:val="right"/>
            </w:pPr>
            <w:r>
              <w:t>20 534 000</w:t>
            </w:r>
          </w:p>
        </w:tc>
        <w:tc>
          <w:tcPr>
            <w:tcW w:w="180" w:type="dxa"/>
            <w:tcBorders>
              <w:top w:val="nil"/>
              <w:left w:val="nil"/>
              <w:bottom w:val="nil"/>
              <w:right w:val="nil"/>
            </w:tcBorders>
            <w:tcMar>
              <w:top w:w="43" w:type="dxa"/>
              <w:left w:w="0" w:type="dxa"/>
              <w:bottom w:w="0" w:type="dxa"/>
              <w:right w:w="0" w:type="dxa"/>
            </w:tcMar>
            <w:vAlign w:val="bottom"/>
          </w:tcPr>
          <w:p w14:paraId="4D752FD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3B817CE" w14:textId="77777777" w:rsidR="00815F63" w:rsidRDefault="00815F63" w:rsidP="00C12453">
            <w:pPr>
              <w:jc w:val="right"/>
            </w:pPr>
          </w:p>
        </w:tc>
      </w:tr>
      <w:tr w:rsidR="00815F63" w14:paraId="5A5A4E7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109719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58ABFE"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0ECAF0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86191C" w14:textId="77777777" w:rsidR="00815F63" w:rsidRDefault="005766E3" w:rsidP="0087371F">
            <w:r>
              <w:t>Tilskudd til Standard Norge</w:t>
            </w:r>
          </w:p>
        </w:tc>
        <w:tc>
          <w:tcPr>
            <w:tcW w:w="1200" w:type="dxa"/>
            <w:tcBorders>
              <w:top w:val="nil"/>
              <w:left w:val="nil"/>
              <w:bottom w:val="nil"/>
              <w:right w:val="nil"/>
            </w:tcBorders>
            <w:tcMar>
              <w:top w:w="43" w:type="dxa"/>
              <w:left w:w="0" w:type="dxa"/>
              <w:bottom w:w="0" w:type="dxa"/>
              <w:right w:w="0" w:type="dxa"/>
            </w:tcMar>
            <w:vAlign w:val="bottom"/>
          </w:tcPr>
          <w:p w14:paraId="257E19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948F7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B50D6D1" w14:textId="77777777" w:rsidR="00815F63" w:rsidRDefault="005766E3" w:rsidP="00C12453">
            <w:pPr>
              <w:jc w:val="right"/>
            </w:pPr>
            <w:r>
              <w:t>47 132 000</w:t>
            </w:r>
          </w:p>
        </w:tc>
        <w:tc>
          <w:tcPr>
            <w:tcW w:w="180" w:type="dxa"/>
            <w:tcBorders>
              <w:top w:val="nil"/>
              <w:left w:val="nil"/>
              <w:bottom w:val="nil"/>
              <w:right w:val="nil"/>
            </w:tcBorders>
            <w:tcMar>
              <w:top w:w="43" w:type="dxa"/>
              <w:left w:w="0" w:type="dxa"/>
              <w:bottom w:w="0" w:type="dxa"/>
              <w:right w:w="0" w:type="dxa"/>
            </w:tcMar>
            <w:vAlign w:val="bottom"/>
          </w:tcPr>
          <w:p w14:paraId="174E033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DF29FB" w14:textId="77777777" w:rsidR="00815F63" w:rsidRDefault="00815F63" w:rsidP="00C12453">
            <w:pPr>
              <w:jc w:val="right"/>
            </w:pPr>
          </w:p>
        </w:tc>
      </w:tr>
      <w:tr w:rsidR="00815F63" w14:paraId="6661BCE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580DB4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685D60"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7DD3030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2793CF" w14:textId="77777777" w:rsidR="00815F63" w:rsidRDefault="005766E3" w:rsidP="0087371F">
            <w:r>
              <w:t>Tilskudd til tiltak for økt sjømatkonsum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05E40A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E2C89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9372498" w14:textId="77777777" w:rsidR="00815F63" w:rsidRDefault="005766E3" w:rsidP="00C12453">
            <w:pPr>
              <w:jc w:val="right"/>
            </w:pPr>
            <w:r>
              <w:t>3 298 000</w:t>
            </w:r>
          </w:p>
        </w:tc>
        <w:tc>
          <w:tcPr>
            <w:tcW w:w="180" w:type="dxa"/>
            <w:tcBorders>
              <w:top w:val="nil"/>
              <w:left w:val="nil"/>
              <w:bottom w:val="nil"/>
              <w:right w:val="nil"/>
            </w:tcBorders>
            <w:tcMar>
              <w:top w:w="43" w:type="dxa"/>
              <w:left w:w="0" w:type="dxa"/>
              <w:bottom w:w="0" w:type="dxa"/>
              <w:right w:w="0" w:type="dxa"/>
            </w:tcMar>
            <w:vAlign w:val="bottom"/>
          </w:tcPr>
          <w:p w14:paraId="0383DB4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47FD029" w14:textId="77777777" w:rsidR="00815F63" w:rsidRDefault="00815F63" w:rsidP="00C12453">
            <w:pPr>
              <w:jc w:val="right"/>
            </w:pPr>
          </w:p>
        </w:tc>
      </w:tr>
      <w:tr w:rsidR="00815F63" w14:paraId="102D424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E98446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841701" w14:textId="77777777" w:rsidR="00815F63" w:rsidRDefault="005766E3" w:rsidP="0087371F">
            <w:r>
              <w:t>81</w:t>
            </w:r>
          </w:p>
        </w:tc>
        <w:tc>
          <w:tcPr>
            <w:tcW w:w="260" w:type="dxa"/>
            <w:tcBorders>
              <w:top w:val="nil"/>
              <w:left w:val="nil"/>
              <w:bottom w:val="nil"/>
              <w:right w:val="nil"/>
            </w:tcBorders>
            <w:tcMar>
              <w:top w:w="43" w:type="dxa"/>
              <w:left w:w="0" w:type="dxa"/>
              <w:bottom w:w="0" w:type="dxa"/>
              <w:right w:w="0" w:type="dxa"/>
            </w:tcMar>
            <w:vAlign w:val="bottom"/>
          </w:tcPr>
          <w:p w14:paraId="60734C1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3A05B0" w14:textId="77777777" w:rsidR="00815F63" w:rsidRDefault="005766E3" w:rsidP="0087371F">
            <w:r>
              <w:t>Tilskudd til Leverandørutviklingsprogrammet</w:t>
            </w:r>
          </w:p>
        </w:tc>
        <w:tc>
          <w:tcPr>
            <w:tcW w:w="1200" w:type="dxa"/>
            <w:tcBorders>
              <w:top w:val="nil"/>
              <w:left w:val="nil"/>
              <w:bottom w:val="nil"/>
              <w:right w:val="nil"/>
            </w:tcBorders>
            <w:tcMar>
              <w:top w:w="43" w:type="dxa"/>
              <w:left w:w="0" w:type="dxa"/>
              <w:bottom w:w="0" w:type="dxa"/>
              <w:right w:w="0" w:type="dxa"/>
            </w:tcMar>
            <w:vAlign w:val="bottom"/>
          </w:tcPr>
          <w:p w14:paraId="46F8FEC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535AA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DC9BF9D" w14:textId="77777777" w:rsidR="00815F63" w:rsidRDefault="005766E3" w:rsidP="00C12453">
            <w:pPr>
              <w:jc w:val="right"/>
            </w:pPr>
            <w:r>
              <w:t>10 020 000</w:t>
            </w:r>
          </w:p>
        </w:tc>
        <w:tc>
          <w:tcPr>
            <w:tcW w:w="180" w:type="dxa"/>
            <w:tcBorders>
              <w:top w:val="nil"/>
              <w:left w:val="nil"/>
              <w:bottom w:val="nil"/>
              <w:right w:val="nil"/>
            </w:tcBorders>
            <w:tcMar>
              <w:top w:w="43" w:type="dxa"/>
              <w:left w:w="0" w:type="dxa"/>
              <w:bottom w:w="0" w:type="dxa"/>
              <w:right w:w="0" w:type="dxa"/>
            </w:tcMar>
            <w:vAlign w:val="bottom"/>
          </w:tcPr>
          <w:p w14:paraId="6FC8C90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4D59121" w14:textId="77777777" w:rsidR="00815F63" w:rsidRDefault="005766E3" w:rsidP="00C12453">
            <w:pPr>
              <w:jc w:val="right"/>
            </w:pPr>
            <w:r>
              <w:t>886 839 000</w:t>
            </w:r>
          </w:p>
        </w:tc>
      </w:tr>
      <w:tr w:rsidR="00815F63" w14:paraId="78D5F95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3548CD6" w14:textId="77777777" w:rsidR="00815F63" w:rsidRDefault="005766E3" w:rsidP="0087371F">
            <w:r>
              <w:t>902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ABCEE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32E24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2CCB26" w14:textId="77777777" w:rsidR="00815F63" w:rsidRDefault="005766E3" w:rsidP="0087371F">
            <w:r>
              <w:t>Justervesenet:</w:t>
            </w:r>
          </w:p>
        </w:tc>
        <w:tc>
          <w:tcPr>
            <w:tcW w:w="1200" w:type="dxa"/>
            <w:tcBorders>
              <w:top w:val="nil"/>
              <w:left w:val="nil"/>
              <w:bottom w:val="nil"/>
              <w:right w:val="nil"/>
            </w:tcBorders>
            <w:tcMar>
              <w:top w:w="43" w:type="dxa"/>
              <w:left w:w="0" w:type="dxa"/>
              <w:bottom w:w="0" w:type="dxa"/>
              <w:right w:w="0" w:type="dxa"/>
            </w:tcMar>
            <w:vAlign w:val="bottom"/>
          </w:tcPr>
          <w:p w14:paraId="4D7A3D6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91A48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F60C2C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E1D24E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F1EBA18" w14:textId="77777777" w:rsidR="00815F63" w:rsidRDefault="00815F63" w:rsidP="00C12453">
            <w:pPr>
              <w:jc w:val="right"/>
            </w:pPr>
          </w:p>
        </w:tc>
      </w:tr>
      <w:tr w:rsidR="00815F63" w14:paraId="50FCC23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3CA870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AAA88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D110B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055F18"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31DFD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92F2E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7DC58F" w14:textId="77777777" w:rsidR="00815F63" w:rsidRDefault="005766E3" w:rsidP="00C12453">
            <w:pPr>
              <w:jc w:val="right"/>
            </w:pPr>
            <w:r>
              <w:t>141 900 000</w:t>
            </w:r>
          </w:p>
        </w:tc>
        <w:tc>
          <w:tcPr>
            <w:tcW w:w="180" w:type="dxa"/>
            <w:tcBorders>
              <w:top w:val="nil"/>
              <w:left w:val="nil"/>
              <w:bottom w:val="nil"/>
              <w:right w:val="nil"/>
            </w:tcBorders>
            <w:tcMar>
              <w:top w:w="43" w:type="dxa"/>
              <w:left w:w="0" w:type="dxa"/>
              <w:bottom w:w="0" w:type="dxa"/>
              <w:right w:w="0" w:type="dxa"/>
            </w:tcMar>
            <w:vAlign w:val="bottom"/>
          </w:tcPr>
          <w:p w14:paraId="2410F4E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98F7EB5" w14:textId="77777777" w:rsidR="00815F63" w:rsidRDefault="00815F63" w:rsidP="00C12453">
            <w:pPr>
              <w:jc w:val="right"/>
            </w:pPr>
          </w:p>
        </w:tc>
      </w:tr>
      <w:tr w:rsidR="00815F63" w14:paraId="32B6BD7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BB3975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C2AD65"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E82B0A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C053B5"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2B581A7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FB837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4F0712E" w14:textId="77777777" w:rsidR="00815F63" w:rsidRDefault="005766E3" w:rsidP="00C12453">
            <w:pPr>
              <w:jc w:val="right"/>
            </w:pPr>
            <w:r>
              <w:t>105 000</w:t>
            </w:r>
          </w:p>
        </w:tc>
        <w:tc>
          <w:tcPr>
            <w:tcW w:w="180" w:type="dxa"/>
            <w:tcBorders>
              <w:top w:val="nil"/>
              <w:left w:val="nil"/>
              <w:bottom w:val="nil"/>
              <w:right w:val="nil"/>
            </w:tcBorders>
            <w:tcMar>
              <w:top w:w="43" w:type="dxa"/>
              <w:left w:w="0" w:type="dxa"/>
              <w:bottom w:w="0" w:type="dxa"/>
              <w:right w:w="0" w:type="dxa"/>
            </w:tcMar>
            <w:vAlign w:val="bottom"/>
          </w:tcPr>
          <w:p w14:paraId="7732EE0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7E1F667" w14:textId="77777777" w:rsidR="00815F63" w:rsidRDefault="00815F63" w:rsidP="00C12453">
            <w:pPr>
              <w:jc w:val="right"/>
            </w:pPr>
          </w:p>
        </w:tc>
      </w:tr>
      <w:tr w:rsidR="00815F63" w14:paraId="055D189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78E3A7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64E934"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385335C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43BF01"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10378C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3D6E6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8C0D515" w14:textId="77777777" w:rsidR="00815F63" w:rsidRDefault="005766E3" w:rsidP="00C12453">
            <w:pPr>
              <w:jc w:val="right"/>
            </w:pPr>
            <w:r>
              <w:t>10 603 000</w:t>
            </w:r>
          </w:p>
        </w:tc>
        <w:tc>
          <w:tcPr>
            <w:tcW w:w="180" w:type="dxa"/>
            <w:tcBorders>
              <w:top w:val="nil"/>
              <w:left w:val="nil"/>
              <w:bottom w:val="nil"/>
              <w:right w:val="nil"/>
            </w:tcBorders>
            <w:tcMar>
              <w:top w:w="43" w:type="dxa"/>
              <w:left w:w="0" w:type="dxa"/>
              <w:bottom w:w="0" w:type="dxa"/>
              <w:right w:w="0" w:type="dxa"/>
            </w:tcMar>
            <w:vAlign w:val="bottom"/>
          </w:tcPr>
          <w:p w14:paraId="78BB6FE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9C0D2A0" w14:textId="77777777" w:rsidR="00815F63" w:rsidRDefault="005766E3" w:rsidP="00C12453">
            <w:pPr>
              <w:jc w:val="right"/>
            </w:pPr>
            <w:r>
              <w:t>152 608 000</w:t>
            </w:r>
          </w:p>
        </w:tc>
      </w:tr>
      <w:tr w:rsidR="00815F63" w14:paraId="5910C06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F8467B6" w14:textId="77777777" w:rsidR="00815F63" w:rsidRDefault="005766E3" w:rsidP="0087371F">
            <w:r>
              <w:t>903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58BA6A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9863A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8B93C7" w14:textId="77777777" w:rsidR="00815F63" w:rsidRDefault="005766E3" w:rsidP="0087371F">
            <w:r>
              <w:t>Norsk akkreditering:</w:t>
            </w:r>
          </w:p>
        </w:tc>
        <w:tc>
          <w:tcPr>
            <w:tcW w:w="1200" w:type="dxa"/>
            <w:tcBorders>
              <w:top w:val="nil"/>
              <w:left w:val="nil"/>
              <w:bottom w:val="nil"/>
              <w:right w:val="nil"/>
            </w:tcBorders>
            <w:tcMar>
              <w:top w:w="43" w:type="dxa"/>
              <w:left w:w="0" w:type="dxa"/>
              <w:bottom w:w="0" w:type="dxa"/>
              <w:right w:w="0" w:type="dxa"/>
            </w:tcMar>
            <w:vAlign w:val="bottom"/>
          </w:tcPr>
          <w:p w14:paraId="6EB1456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C09A6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4EFF90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53116F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74B2680" w14:textId="77777777" w:rsidR="00815F63" w:rsidRDefault="00815F63" w:rsidP="00C12453">
            <w:pPr>
              <w:jc w:val="right"/>
            </w:pPr>
          </w:p>
        </w:tc>
      </w:tr>
      <w:tr w:rsidR="00815F63" w14:paraId="76E2EAB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2B15F2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9CE03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25297E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99CD9D"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871B3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D11B97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C05B114" w14:textId="77777777" w:rsidR="00815F63" w:rsidRDefault="005766E3" w:rsidP="00C12453">
            <w:pPr>
              <w:jc w:val="right"/>
            </w:pPr>
            <w:r>
              <w:t>65 050 000</w:t>
            </w:r>
          </w:p>
        </w:tc>
        <w:tc>
          <w:tcPr>
            <w:tcW w:w="180" w:type="dxa"/>
            <w:tcBorders>
              <w:top w:val="nil"/>
              <w:left w:val="nil"/>
              <w:bottom w:val="nil"/>
              <w:right w:val="nil"/>
            </w:tcBorders>
            <w:tcMar>
              <w:top w:w="43" w:type="dxa"/>
              <w:left w:w="0" w:type="dxa"/>
              <w:bottom w:w="0" w:type="dxa"/>
              <w:right w:w="0" w:type="dxa"/>
            </w:tcMar>
            <w:vAlign w:val="bottom"/>
          </w:tcPr>
          <w:p w14:paraId="5166F66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6069DDC" w14:textId="77777777" w:rsidR="00815F63" w:rsidRDefault="005766E3" w:rsidP="00C12453">
            <w:pPr>
              <w:jc w:val="right"/>
            </w:pPr>
            <w:r>
              <w:t>65 050 000</w:t>
            </w:r>
          </w:p>
        </w:tc>
      </w:tr>
      <w:tr w:rsidR="00815F63" w14:paraId="3A5B5ED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A5380F6" w14:textId="77777777" w:rsidR="00815F63" w:rsidRDefault="005766E3" w:rsidP="0087371F">
            <w:r>
              <w:t>904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08761C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4BE748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89D854" w14:textId="77777777" w:rsidR="00815F63" w:rsidRDefault="005766E3" w:rsidP="0087371F">
            <w:r>
              <w:t>Brønnøysundregistrene:</w:t>
            </w:r>
          </w:p>
        </w:tc>
        <w:tc>
          <w:tcPr>
            <w:tcW w:w="1200" w:type="dxa"/>
            <w:tcBorders>
              <w:top w:val="nil"/>
              <w:left w:val="nil"/>
              <w:bottom w:val="nil"/>
              <w:right w:val="nil"/>
            </w:tcBorders>
            <w:tcMar>
              <w:top w:w="43" w:type="dxa"/>
              <w:left w:w="0" w:type="dxa"/>
              <w:bottom w:w="0" w:type="dxa"/>
              <w:right w:w="0" w:type="dxa"/>
            </w:tcMar>
            <w:vAlign w:val="bottom"/>
          </w:tcPr>
          <w:p w14:paraId="683CF49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7F47A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EEC977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57CEE6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4D3BF37" w14:textId="77777777" w:rsidR="00815F63" w:rsidRDefault="00815F63" w:rsidP="00C12453">
            <w:pPr>
              <w:jc w:val="right"/>
            </w:pPr>
          </w:p>
        </w:tc>
      </w:tr>
      <w:tr w:rsidR="00815F63" w14:paraId="0E9D51C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E536C3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16ABC8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6CFD61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544582"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1FB655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6AAD2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811A52" w14:textId="77777777" w:rsidR="00815F63" w:rsidRDefault="005766E3" w:rsidP="00C12453">
            <w:pPr>
              <w:jc w:val="right"/>
            </w:pPr>
            <w:r>
              <w:t>508 000 000</w:t>
            </w:r>
          </w:p>
        </w:tc>
        <w:tc>
          <w:tcPr>
            <w:tcW w:w="180" w:type="dxa"/>
            <w:tcBorders>
              <w:top w:val="nil"/>
              <w:left w:val="nil"/>
              <w:bottom w:val="nil"/>
              <w:right w:val="nil"/>
            </w:tcBorders>
            <w:tcMar>
              <w:top w:w="43" w:type="dxa"/>
              <w:left w:w="0" w:type="dxa"/>
              <w:bottom w:w="0" w:type="dxa"/>
              <w:right w:w="0" w:type="dxa"/>
            </w:tcMar>
            <w:vAlign w:val="bottom"/>
          </w:tcPr>
          <w:p w14:paraId="72DB5FE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FB0FE3" w14:textId="77777777" w:rsidR="00815F63" w:rsidRDefault="00815F63" w:rsidP="00C12453">
            <w:pPr>
              <w:jc w:val="right"/>
            </w:pPr>
          </w:p>
        </w:tc>
      </w:tr>
      <w:tr w:rsidR="00815F63" w14:paraId="22DAD24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4562E3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9387476"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5D8A35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FF1D98"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01F13A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41D9C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04CF859" w14:textId="77777777" w:rsidR="00815F63" w:rsidRDefault="005766E3" w:rsidP="00C12453">
            <w:pPr>
              <w:jc w:val="right"/>
            </w:pPr>
            <w:r>
              <w:t>77 700 000</w:t>
            </w:r>
          </w:p>
        </w:tc>
        <w:tc>
          <w:tcPr>
            <w:tcW w:w="180" w:type="dxa"/>
            <w:tcBorders>
              <w:top w:val="nil"/>
              <w:left w:val="nil"/>
              <w:bottom w:val="nil"/>
              <w:right w:val="nil"/>
            </w:tcBorders>
            <w:tcMar>
              <w:top w:w="43" w:type="dxa"/>
              <w:left w:w="0" w:type="dxa"/>
              <w:bottom w:w="0" w:type="dxa"/>
              <w:right w:w="0" w:type="dxa"/>
            </w:tcMar>
            <w:vAlign w:val="bottom"/>
          </w:tcPr>
          <w:p w14:paraId="23E0194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736229D" w14:textId="77777777" w:rsidR="00815F63" w:rsidRDefault="00815F63" w:rsidP="00C12453">
            <w:pPr>
              <w:jc w:val="right"/>
            </w:pPr>
          </w:p>
        </w:tc>
      </w:tr>
      <w:tr w:rsidR="00815F63" w14:paraId="725B04C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FC0CCB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279B4A2"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7213A13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1D7AB2"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3F9014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B2584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EF0AB8C" w14:textId="77777777" w:rsidR="00815F63" w:rsidRDefault="005766E3" w:rsidP="00C12453">
            <w:pPr>
              <w:jc w:val="right"/>
            </w:pPr>
            <w:r>
              <w:t>243 563 000</w:t>
            </w:r>
          </w:p>
        </w:tc>
        <w:tc>
          <w:tcPr>
            <w:tcW w:w="180" w:type="dxa"/>
            <w:tcBorders>
              <w:top w:val="nil"/>
              <w:left w:val="nil"/>
              <w:bottom w:val="nil"/>
              <w:right w:val="nil"/>
            </w:tcBorders>
            <w:tcMar>
              <w:top w:w="43" w:type="dxa"/>
              <w:left w:w="0" w:type="dxa"/>
              <w:bottom w:w="0" w:type="dxa"/>
              <w:right w:w="0" w:type="dxa"/>
            </w:tcMar>
            <w:vAlign w:val="bottom"/>
          </w:tcPr>
          <w:p w14:paraId="21F2165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F4EF006" w14:textId="77777777" w:rsidR="00815F63" w:rsidRDefault="005766E3" w:rsidP="00C12453">
            <w:pPr>
              <w:jc w:val="right"/>
            </w:pPr>
            <w:r>
              <w:t>829 263 000</w:t>
            </w:r>
          </w:p>
        </w:tc>
      </w:tr>
      <w:tr w:rsidR="00815F63" w14:paraId="2EA8B06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8D2FDAB" w14:textId="77777777" w:rsidR="00815F63" w:rsidRDefault="005766E3" w:rsidP="0087371F">
            <w:r>
              <w:t>905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15A459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F2C7BB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93B8E2" w14:textId="77777777" w:rsidR="00815F63" w:rsidRDefault="005766E3" w:rsidP="0087371F">
            <w:r>
              <w:t>Norges geologiske undersøkelse:</w:t>
            </w:r>
          </w:p>
        </w:tc>
        <w:tc>
          <w:tcPr>
            <w:tcW w:w="1200" w:type="dxa"/>
            <w:tcBorders>
              <w:top w:val="nil"/>
              <w:left w:val="nil"/>
              <w:bottom w:val="nil"/>
              <w:right w:val="nil"/>
            </w:tcBorders>
            <w:tcMar>
              <w:top w:w="43" w:type="dxa"/>
              <w:left w:w="0" w:type="dxa"/>
              <w:bottom w:w="0" w:type="dxa"/>
              <w:right w:w="0" w:type="dxa"/>
            </w:tcMar>
            <w:vAlign w:val="bottom"/>
          </w:tcPr>
          <w:p w14:paraId="46288A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664AE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B53C76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81655B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BE36BBC" w14:textId="77777777" w:rsidR="00815F63" w:rsidRDefault="00815F63" w:rsidP="00C12453">
            <w:pPr>
              <w:jc w:val="right"/>
            </w:pPr>
          </w:p>
        </w:tc>
      </w:tr>
      <w:tr w:rsidR="00815F63" w14:paraId="233E699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8839C6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15195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0797E8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F8317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F8FCC4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9C6C1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DEAFC28" w14:textId="77777777" w:rsidR="00815F63" w:rsidRDefault="005766E3" w:rsidP="00C12453">
            <w:pPr>
              <w:jc w:val="right"/>
            </w:pPr>
            <w:r>
              <w:t>223 400 000</w:t>
            </w:r>
          </w:p>
        </w:tc>
        <w:tc>
          <w:tcPr>
            <w:tcW w:w="180" w:type="dxa"/>
            <w:tcBorders>
              <w:top w:val="nil"/>
              <w:left w:val="nil"/>
              <w:bottom w:val="nil"/>
              <w:right w:val="nil"/>
            </w:tcBorders>
            <w:tcMar>
              <w:top w:w="43" w:type="dxa"/>
              <w:left w:w="0" w:type="dxa"/>
              <w:bottom w:w="0" w:type="dxa"/>
              <w:right w:w="0" w:type="dxa"/>
            </w:tcMar>
            <w:vAlign w:val="bottom"/>
          </w:tcPr>
          <w:p w14:paraId="0AD8498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8A507C" w14:textId="77777777" w:rsidR="00815F63" w:rsidRDefault="00815F63" w:rsidP="00C12453">
            <w:pPr>
              <w:jc w:val="right"/>
            </w:pPr>
          </w:p>
        </w:tc>
      </w:tr>
      <w:tr w:rsidR="00815F63" w14:paraId="45D4616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C6640D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9D34B27"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9F7147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D84E3A"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33DE7B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EFB08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54CCF2" w14:textId="77777777" w:rsidR="00815F63" w:rsidRDefault="005766E3" w:rsidP="00C12453">
            <w:pPr>
              <w:jc w:val="right"/>
            </w:pPr>
            <w:r>
              <w:t>78 031 000</w:t>
            </w:r>
          </w:p>
        </w:tc>
        <w:tc>
          <w:tcPr>
            <w:tcW w:w="180" w:type="dxa"/>
            <w:tcBorders>
              <w:top w:val="nil"/>
              <w:left w:val="nil"/>
              <w:bottom w:val="nil"/>
              <w:right w:val="nil"/>
            </w:tcBorders>
            <w:tcMar>
              <w:top w:w="43" w:type="dxa"/>
              <w:left w:w="0" w:type="dxa"/>
              <w:bottom w:w="0" w:type="dxa"/>
              <w:right w:w="0" w:type="dxa"/>
            </w:tcMar>
            <w:vAlign w:val="bottom"/>
          </w:tcPr>
          <w:p w14:paraId="66470A7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E69A464" w14:textId="77777777" w:rsidR="00815F63" w:rsidRDefault="00815F63" w:rsidP="00C12453">
            <w:pPr>
              <w:jc w:val="right"/>
            </w:pPr>
          </w:p>
        </w:tc>
      </w:tr>
      <w:tr w:rsidR="00815F63" w14:paraId="0787216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FA9746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E4426E"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29D53EB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D3DAA1" w14:textId="77777777" w:rsidR="00815F63" w:rsidRDefault="005766E3" w:rsidP="0087371F">
            <w:r>
              <w:t>Geoparker</w:t>
            </w:r>
          </w:p>
        </w:tc>
        <w:tc>
          <w:tcPr>
            <w:tcW w:w="1200" w:type="dxa"/>
            <w:tcBorders>
              <w:top w:val="nil"/>
              <w:left w:val="nil"/>
              <w:bottom w:val="nil"/>
              <w:right w:val="nil"/>
            </w:tcBorders>
            <w:tcMar>
              <w:top w:w="43" w:type="dxa"/>
              <w:left w:w="0" w:type="dxa"/>
              <w:bottom w:w="0" w:type="dxa"/>
              <w:right w:w="0" w:type="dxa"/>
            </w:tcMar>
            <w:vAlign w:val="bottom"/>
          </w:tcPr>
          <w:p w14:paraId="7E773EC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AF847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B78FFE0" w14:textId="77777777" w:rsidR="00815F63" w:rsidRDefault="005766E3" w:rsidP="00C12453">
            <w:pPr>
              <w:jc w:val="right"/>
            </w:pPr>
            <w:r>
              <w:t>4 000 000</w:t>
            </w:r>
          </w:p>
        </w:tc>
        <w:tc>
          <w:tcPr>
            <w:tcW w:w="180" w:type="dxa"/>
            <w:tcBorders>
              <w:top w:val="nil"/>
              <w:left w:val="nil"/>
              <w:bottom w:val="nil"/>
              <w:right w:val="nil"/>
            </w:tcBorders>
            <w:tcMar>
              <w:top w:w="43" w:type="dxa"/>
              <w:left w:w="0" w:type="dxa"/>
              <w:bottom w:w="0" w:type="dxa"/>
              <w:right w:w="0" w:type="dxa"/>
            </w:tcMar>
            <w:vAlign w:val="bottom"/>
          </w:tcPr>
          <w:p w14:paraId="7BFD14E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716FA25" w14:textId="77777777" w:rsidR="00815F63" w:rsidRDefault="005766E3" w:rsidP="00C12453">
            <w:pPr>
              <w:jc w:val="right"/>
            </w:pPr>
            <w:r>
              <w:t>305 431 000</w:t>
            </w:r>
          </w:p>
        </w:tc>
      </w:tr>
      <w:tr w:rsidR="00815F63" w14:paraId="60C0C993"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66193C97" w14:textId="77777777" w:rsidR="00815F63" w:rsidRDefault="005766E3" w:rsidP="0087371F">
            <w:r>
              <w:t>906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136545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C4E14C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80C0BB" w14:textId="77777777" w:rsidR="00815F63" w:rsidRDefault="005766E3" w:rsidP="0087371F">
            <w:r>
              <w:t>Direktoratet for mineralforvaltning med Bergmesteren for Svalbard:</w:t>
            </w:r>
          </w:p>
        </w:tc>
        <w:tc>
          <w:tcPr>
            <w:tcW w:w="1200" w:type="dxa"/>
            <w:tcBorders>
              <w:top w:val="nil"/>
              <w:left w:val="nil"/>
              <w:bottom w:val="nil"/>
              <w:right w:val="nil"/>
            </w:tcBorders>
            <w:tcMar>
              <w:top w:w="43" w:type="dxa"/>
              <w:left w:w="0" w:type="dxa"/>
              <w:bottom w:w="0" w:type="dxa"/>
              <w:right w:w="0" w:type="dxa"/>
            </w:tcMar>
            <w:vAlign w:val="bottom"/>
          </w:tcPr>
          <w:p w14:paraId="686EB1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AEC12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035B0C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6CB2BB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B59D804" w14:textId="77777777" w:rsidR="00815F63" w:rsidRDefault="00815F63" w:rsidP="00C12453">
            <w:pPr>
              <w:jc w:val="right"/>
            </w:pPr>
          </w:p>
        </w:tc>
      </w:tr>
      <w:tr w:rsidR="00815F63" w14:paraId="146188D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F01E81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3286F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87070D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A4FFE2"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0F9418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542D1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951A82A" w14:textId="77777777" w:rsidR="00815F63" w:rsidRDefault="005766E3" w:rsidP="00C12453">
            <w:pPr>
              <w:jc w:val="right"/>
            </w:pPr>
            <w:r>
              <w:t>70 200 000</w:t>
            </w:r>
          </w:p>
        </w:tc>
        <w:tc>
          <w:tcPr>
            <w:tcW w:w="180" w:type="dxa"/>
            <w:tcBorders>
              <w:top w:val="nil"/>
              <w:left w:val="nil"/>
              <w:bottom w:val="nil"/>
              <w:right w:val="nil"/>
            </w:tcBorders>
            <w:tcMar>
              <w:top w:w="43" w:type="dxa"/>
              <w:left w:w="0" w:type="dxa"/>
              <w:bottom w:w="0" w:type="dxa"/>
              <w:right w:w="0" w:type="dxa"/>
            </w:tcMar>
            <w:vAlign w:val="bottom"/>
          </w:tcPr>
          <w:p w14:paraId="1CAD159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721525D" w14:textId="77777777" w:rsidR="00815F63" w:rsidRDefault="00815F63" w:rsidP="00C12453">
            <w:pPr>
              <w:jc w:val="right"/>
            </w:pPr>
          </w:p>
        </w:tc>
      </w:tr>
      <w:tr w:rsidR="00815F63" w14:paraId="0B3DBD6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CCB456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33053F"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495D009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ECEF10" w14:textId="77777777" w:rsidR="00815F63" w:rsidRDefault="005766E3" w:rsidP="0087371F">
            <w:r>
              <w:t>Sikrings- og miljøtiltak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F9BE77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0CACD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04F3BF9" w14:textId="77777777" w:rsidR="00815F63" w:rsidRDefault="005766E3" w:rsidP="00C12453">
            <w:pPr>
              <w:jc w:val="right"/>
            </w:pPr>
            <w:r>
              <w:t>12 009 000</w:t>
            </w:r>
          </w:p>
        </w:tc>
        <w:tc>
          <w:tcPr>
            <w:tcW w:w="180" w:type="dxa"/>
            <w:tcBorders>
              <w:top w:val="nil"/>
              <w:left w:val="nil"/>
              <w:bottom w:val="nil"/>
              <w:right w:val="nil"/>
            </w:tcBorders>
            <w:tcMar>
              <w:top w:w="43" w:type="dxa"/>
              <w:left w:w="0" w:type="dxa"/>
              <w:bottom w:w="0" w:type="dxa"/>
              <w:right w:w="0" w:type="dxa"/>
            </w:tcMar>
            <w:vAlign w:val="bottom"/>
          </w:tcPr>
          <w:p w14:paraId="5ABC9C2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0BF055F" w14:textId="77777777" w:rsidR="00815F63" w:rsidRDefault="00815F63" w:rsidP="00C12453">
            <w:pPr>
              <w:jc w:val="right"/>
            </w:pPr>
          </w:p>
        </w:tc>
      </w:tr>
      <w:tr w:rsidR="00815F63" w14:paraId="14BF9BC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A9781C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15B01C5" w14:textId="77777777" w:rsidR="00815F63" w:rsidRDefault="005766E3" w:rsidP="0087371F">
            <w:r>
              <w:t>31</w:t>
            </w:r>
          </w:p>
        </w:tc>
        <w:tc>
          <w:tcPr>
            <w:tcW w:w="260" w:type="dxa"/>
            <w:tcBorders>
              <w:top w:val="nil"/>
              <w:left w:val="nil"/>
              <w:bottom w:val="nil"/>
              <w:right w:val="nil"/>
            </w:tcBorders>
            <w:tcMar>
              <w:top w:w="43" w:type="dxa"/>
              <w:left w:w="0" w:type="dxa"/>
              <w:bottom w:w="0" w:type="dxa"/>
              <w:right w:w="0" w:type="dxa"/>
            </w:tcMar>
            <w:vAlign w:val="bottom"/>
          </w:tcPr>
          <w:p w14:paraId="1B5F9ED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5C468A" w14:textId="77777777" w:rsidR="00815F63" w:rsidRDefault="005766E3" w:rsidP="0087371F">
            <w:r>
              <w:t>Miljøtiltak Løkken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50AEB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EEA5A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455B721" w14:textId="77777777" w:rsidR="00815F63" w:rsidRDefault="005766E3" w:rsidP="00C12453">
            <w:pPr>
              <w:jc w:val="right"/>
            </w:pPr>
            <w:r>
              <w:t>4 838 000</w:t>
            </w:r>
          </w:p>
        </w:tc>
        <w:tc>
          <w:tcPr>
            <w:tcW w:w="180" w:type="dxa"/>
            <w:tcBorders>
              <w:top w:val="nil"/>
              <w:left w:val="nil"/>
              <w:bottom w:val="nil"/>
              <w:right w:val="nil"/>
            </w:tcBorders>
            <w:tcMar>
              <w:top w:w="43" w:type="dxa"/>
              <w:left w:w="0" w:type="dxa"/>
              <w:bottom w:w="0" w:type="dxa"/>
              <w:right w:w="0" w:type="dxa"/>
            </w:tcMar>
            <w:vAlign w:val="bottom"/>
          </w:tcPr>
          <w:p w14:paraId="475F676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20F6C6F" w14:textId="77777777" w:rsidR="00815F63" w:rsidRDefault="00815F63" w:rsidP="00C12453">
            <w:pPr>
              <w:jc w:val="right"/>
            </w:pPr>
          </w:p>
        </w:tc>
      </w:tr>
      <w:tr w:rsidR="00815F63" w14:paraId="37A1C41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5C785F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6A634B" w14:textId="77777777" w:rsidR="00815F63" w:rsidRDefault="005766E3" w:rsidP="0087371F">
            <w:r>
              <w:t>32</w:t>
            </w:r>
          </w:p>
        </w:tc>
        <w:tc>
          <w:tcPr>
            <w:tcW w:w="260" w:type="dxa"/>
            <w:tcBorders>
              <w:top w:val="nil"/>
              <w:left w:val="nil"/>
              <w:bottom w:val="nil"/>
              <w:right w:val="nil"/>
            </w:tcBorders>
            <w:tcMar>
              <w:top w:w="43" w:type="dxa"/>
              <w:left w:w="0" w:type="dxa"/>
              <w:bottom w:w="0" w:type="dxa"/>
              <w:right w:w="0" w:type="dxa"/>
            </w:tcMar>
            <w:vAlign w:val="bottom"/>
          </w:tcPr>
          <w:p w14:paraId="666FE79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13B623" w14:textId="77777777" w:rsidR="00815F63" w:rsidRDefault="005766E3" w:rsidP="0087371F">
            <w:r>
              <w:t>Miljøtiltak Folldal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53F3E5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47A9E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64D1CDD" w14:textId="77777777" w:rsidR="00815F63" w:rsidRDefault="005766E3" w:rsidP="00C12453">
            <w:pPr>
              <w:jc w:val="right"/>
            </w:pPr>
            <w:r>
              <w:t>11 240 000</w:t>
            </w:r>
          </w:p>
        </w:tc>
        <w:tc>
          <w:tcPr>
            <w:tcW w:w="180" w:type="dxa"/>
            <w:tcBorders>
              <w:top w:val="nil"/>
              <w:left w:val="nil"/>
              <w:bottom w:val="nil"/>
              <w:right w:val="nil"/>
            </w:tcBorders>
            <w:tcMar>
              <w:top w:w="43" w:type="dxa"/>
              <w:left w:w="0" w:type="dxa"/>
              <w:bottom w:w="0" w:type="dxa"/>
              <w:right w:w="0" w:type="dxa"/>
            </w:tcMar>
            <w:vAlign w:val="bottom"/>
          </w:tcPr>
          <w:p w14:paraId="37593B5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546C934" w14:textId="77777777" w:rsidR="00815F63" w:rsidRDefault="005766E3" w:rsidP="00C12453">
            <w:pPr>
              <w:jc w:val="right"/>
            </w:pPr>
            <w:r>
              <w:t>98 287 000</w:t>
            </w:r>
          </w:p>
        </w:tc>
      </w:tr>
      <w:tr w:rsidR="00815F63" w14:paraId="5EFD949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3ED0F28" w14:textId="77777777" w:rsidR="00815F63" w:rsidRDefault="005766E3" w:rsidP="0087371F">
            <w:r>
              <w:t>907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6B591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945558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EE8F74" w14:textId="77777777" w:rsidR="00815F63" w:rsidRDefault="005766E3" w:rsidP="0087371F">
            <w:r>
              <w:t>Norsk nukleær dekommisjonering:</w:t>
            </w:r>
          </w:p>
        </w:tc>
        <w:tc>
          <w:tcPr>
            <w:tcW w:w="1200" w:type="dxa"/>
            <w:tcBorders>
              <w:top w:val="nil"/>
              <w:left w:val="nil"/>
              <w:bottom w:val="nil"/>
              <w:right w:val="nil"/>
            </w:tcBorders>
            <w:tcMar>
              <w:top w:w="43" w:type="dxa"/>
              <w:left w:w="0" w:type="dxa"/>
              <w:bottom w:w="0" w:type="dxa"/>
              <w:right w:w="0" w:type="dxa"/>
            </w:tcMar>
            <w:vAlign w:val="bottom"/>
          </w:tcPr>
          <w:p w14:paraId="0202419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9A04C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EB653D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3BB07C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926C26C" w14:textId="77777777" w:rsidR="00815F63" w:rsidRDefault="00815F63" w:rsidP="00C12453">
            <w:pPr>
              <w:jc w:val="right"/>
            </w:pPr>
          </w:p>
        </w:tc>
      </w:tr>
      <w:tr w:rsidR="00815F63" w14:paraId="5DBD160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3AE36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B32281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E385C5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3A22C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854411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512C3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C1A7B00" w14:textId="77777777" w:rsidR="00815F63" w:rsidRDefault="005766E3" w:rsidP="00C12453">
            <w:pPr>
              <w:jc w:val="right"/>
            </w:pPr>
            <w:r>
              <w:t>166 500 000</w:t>
            </w:r>
          </w:p>
        </w:tc>
        <w:tc>
          <w:tcPr>
            <w:tcW w:w="180" w:type="dxa"/>
            <w:tcBorders>
              <w:top w:val="nil"/>
              <w:left w:val="nil"/>
              <w:bottom w:val="nil"/>
              <w:right w:val="nil"/>
            </w:tcBorders>
            <w:tcMar>
              <w:top w:w="43" w:type="dxa"/>
              <w:left w:w="0" w:type="dxa"/>
              <w:bottom w:w="0" w:type="dxa"/>
              <w:right w:w="0" w:type="dxa"/>
            </w:tcMar>
            <w:vAlign w:val="bottom"/>
          </w:tcPr>
          <w:p w14:paraId="6EED5EE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35DBA34" w14:textId="77777777" w:rsidR="00815F63" w:rsidRDefault="00815F63" w:rsidP="00C12453">
            <w:pPr>
              <w:jc w:val="right"/>
            </w:pPr>
          </w:p>
        </w:tc>
      </w:tr>
      <w:tr w:rsidR="00815F63" w14:paraId="5612F80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A042DF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D653C5E"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FC9CCD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C46D7C"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9A900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950D2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826DD58" w14:textId="77777777" w:rsidR="00815F63" w:rsidRDefault="005766E3" w:rsidP="00C12453">
            <w:pPr>
              <w:jc w:val="right"/>
            </w:pPr>
            <w:r>
              <w:t>504 200 000</w:t>
            </w:r>
          </w:p>
        </w:tc>
        <w:tc>
          <w:tcPr>
            <w:tcW w:w="180" w:type="dxa"/>
            <w:tcBorders>
              <w:top w:val="nil"/>
              <w:left w:val="nil"/>
              <w:bottom w:val="nil"/>
              <w:right w:val="nil"/>
            </w:tcBorders>
            <w:tcMar>
              <w:top w:w="43" w:type="dxa"/>
              <w:left w:w="0" w:type="dxa"/>
              <w:bottom w:w="0" w:type="dxa"/>
              <w:right w:w="0" w:type="dxa"/>
            </w:tcMar>
            <w:vAlign w:val="bottom"/>
          </w:tcPr>
          <w:p w14:paraId="3606780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1384099" w14:textId="77777777" w:rsidR="00815F63" w:rsidRDefault="00815F63" w:rsidP="00C12453">
            <w:pPr>
              <w:jc w:val="right"/>
            </w:pPr>
          </w:p>
        </w:tc>
      </w:tr>
      <w:tr w:rsidR="00815F63" w14:paraId="7E0B563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0C3466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E715116"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6C40872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8D5B3B" w14:textId="77777777" w:rsidR="00815F63" w:rsidRDefault="005766E3" w:rsidP="0087371F">
            <w:r>
              <w:t>Opprydding Søve</w:t>
            </w:r>
          </w:p>
        </w:tc>
        <w:tc>
          <w:tcPr>
            <w:tcW w:w="1200" w:type="dxa"/>
            <w:tcBorders>
              <w:top w:val="nil"/>
              <w:left w:val="nil"/>
              <w:bottom w:val="nil"/>
              <w:right w:val="nil"/>
            </w:tcBorders>
            <w:tcMar>
              <w:top w:w="43" w:type="dxa"/>
              <w:left w:w="0" w:type="dxa"/>
              <w:bottom w:w="0" w:type="dxa"/>
              <w:right w:w="0" w:type="dxa"/>
            </w:tcMar>
            <w:vAlign w:val="bottom"/>
          </w:tcPr>
          <w:p w14:paraId="03F190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3A61D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C98ECF" w14:textId="77777777" w:rsidR="00815F63" w:rsidRDefault="005766E3" w:rsidP="00C12453">
            <w:pPr>
              <w:jc w:val="right"/>
            </w:pPr>
            <w:r>
              <w:t>35 000 000</w:t>
            </w:r>
          </w:p>
        </w:tc>
        <w:tc>
          <w:tcPr>
            <w:tcW w:w="180" w:type="dxa"/>
            <w:tcBorders>
              <w:top w:val="nil"/>
              <w:left w:val="nil"/>
              <w:bottom w:val="nil"/>
              <w:right w:val="nil"/>
            </w:tcBorders>
            <w:tcMar>
              <w:top w:w="43" w:type="dxa"/>
              <w:left w:w="0" w:type="dxa"/>
              <w:bottom w:w="0" w:type="dxa"/>
              <w:right w:w="0" w:type="dxa"/>
            </w:tcMar>
            <w:vAlign w:val="bottom"/>
          </w:tcPr>
          <w:p w14:paraId="4E78477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75B20EF" w14:textId="77777777" w:rsidR="00815F63" w:rsidRDefault="00815F63" w:rsidP="00C12453">
            <w:pPr>
              <w:jc w:val="right"/>
            </w:pPr>
          </w:p>
        </w:tc>
      </w:tr>
      <w:tr w:rsidR="00815F63" w14:paraId="7C5571A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3F6D9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064176"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0B0A09E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2AF269" w14:textId="77777777" w:rsidR="00815F63" w:rsidRDefault="005766E3" w:rsidP="0087371F">
            <w:r>
              <w:t>Tilskudd til kommuner</w:t>
            </w:r>
          </w:p>
        </w:tc>
        <w:tc>
          <w:tcPr>
            <w:tcW w:w="1200" w:type="dxa"/>
            <w:tcBorders>
              <w:top w:val="nil"/>
              <w:left w:val="nil"/>
              <w:bottom w:val="nil"/>
              <w:right w:val="nil"/>
            </w:tcBorders>
            <w:tcMar>
              <w:top w:w="43" w:type="dxa"/>
              <w:left w:w="0" w:type="dxa"/>
              <w:bottom w:w="0" w:type="dxa"/>
              <w:right w:w="0" w:type="dxa"/>
            </w:tcMar>
            <w:vAlign w:val="bottom"/>
          </w:tcPr>
          <w:p w14:paraId="59A2613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78055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870F72D" w14:textId="77777777" w:rsidR="00815F63" w:rsidRDefault="005766E3" w:rsidP="00C12453">
            <w:pPr>
              <w:jc w:val="right"/>
            </w:pPr>
            <w:r>
              <w:t>5 400 000</w:t>
            </w:r>
          </w:p>
        </w:tc>
        <w:tc>
          <w:tcPr>
            <w:tcW w:w="180" w:type="dxa"/>
            <w:tcBorders>
              <w:top w:val="nil"/>
              <w:left w:val="nil"/>
              <w:bottom w:val="nil"/>
              <w:right w:val="nil"/>
            </w:tcBorders>
            <w:tcMar>
              <w:top w:w="43" w:type="dxa"/>
              <w:left w:w="0" w:type="dxa"/>
              <w:bottom w:w="0" w:type="dxa"/>
              <w:right w:w="0" w:type="dxa"/>
            </w:tcMar>
            <w:vAlign w:val="bottom"/>
          </w:tcPr>
          <w:p w14:paraId="10C751C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9988C91" w14:textId="77777777" w:rsidR="00815F63" w:rsidRDefault="00815F63" w:rsidP="00C12453">
            <w:pPr>
              <w:jc w:val="right"/>
            </w:pPr>
          </w:p>
        </w:tc>
      </w:tr>
      <w:tr w:rsidR="00815F63" w14:paraId="4F4A86C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4F567A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978CF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207212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902EC3" w14:textId="77777777" w:rsidR="00815F63" w:rsidRDefault="005766E3" w:rsidP="0087371F">
            <w:r>
              <w:t>Tilskudd til organisasjoner</w:t>
            </w:r>
          </w:p>
        </w:tc>
        <w:tc>
          <w:tcPr>
            <w:tcW w:w="1200" w:type="dxa"/>
            <w:tcBorders>
              <w:top w:val="nil"/>
              <w:left w:val="nil"/>
              <w:bottom w:val="nil"/>
              <w:right w:val="nil"/>
            </w:tcBorders>
            <w:tcMar>
              <w:top w:w="43" w:type="dxa"/>
              <w:left w:w="0" w:type="dxa"/>
              <w:bottom w:w="0" w:type="dxa"/>
              <w:right w:w="0" w:type="dxa"/>
            </w:tcMar>
            <w:vAlign w:val="bottom"/>
          </w:tcPr>
          <w:p w14:paraId="645EB4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04EAF0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59D605C" w14:textId="77777777" w:rsidR="00815F63" w:rsidRDefault="005766E3" w:rsidP="00C12453">
            <w:pPr>
              <w:jc w:val="right"/>
            </w:pPr>
            <w:r>
              <w:t>1 600 000</w:t>
            </w:r>
          </w:p>
        </w:tc>
        <w:tc>
          <w:tcPr>
            <w:tcW w:w="180" w:type="dxa"/>
            <w:tcBorders>
              <w:top w:val="nil"/>
              <w:left w:val="nil"/>
              <w:bottom w:val="nil"/>
              <w:right w:val="nil"/>
            </w:tcBorders>
            <w:tcMar>
              <w:top w:w="43" w:type="dxa"/>
              <w:left w:w="0" w:type="dxa"/>
              <w:bottom w:w="0" w:type="dxa"/>
              <w:right w:w="0" w:type="dxa"/>
            </w:tcMar>
            <w:vAlign w:val="bottom"/>
          </w:tcPr>
          <w:p w14:paraId="0186617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B560D57" w14:textId="77777777" w:rsidR="00815F63" w:rsidRDefault="005766E3" w:rsidP="00C12453">
            <w:pPr>
              <w:jc w:val="right"/>
            </w:pPr>
            <w:r>
              <w:t>712 700 000</w:t>
            </w:r>
          </w:p>
        </w:tc>
      </w:tr>
      <w:tr w:rsidR="00815F63" w14:paraId="21EFBEC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921E3F6" w14:textId="77777777" w:rsidR="00815F63" w:rsidRDefault="005766E3" w:rsidP="0087371F">
            <w:r>
              <w:t>908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4333E2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CE4BD6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421033" w14:textId="77777777" w:rsidR="00815F63" w:rsidRDefault="005766E3" w:rsidP="0087371F">
            <w:r>
              <w:t>Institutt for energiteknikk:</w:t>
            </w:r>
          </w:p>
        </w:tc>
        <w:tc>
          <w:tcPr>
            <w:tcW w:w="1200" w:type="dxa"/>
            <w:tcBorders>
              <w:top w:val="nil"/>
              <w:left w:val="nil"/>
              <w:bottom w:val="nil"/>
              <w:right w:val="nil"/>
            </w:tcBorders>
            <w:tcMar>
              <w:top w:w="43" w:type="dxa"/>
              <w:left w:w="0" w:type="dxa"/>
              <w:bottom w:w="0" w:type="dxa"/>
              <w:right w:w="0" w:type="dxa"/>
            </w:tcMar>
            <w:vAlign w:val="bottom"/>
          </w:tcPr>
          <w:p w14:paraId="577445D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A78C9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0C8532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02A7C5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8F03360" w14:textId="77777777" w:rsidR="00815F63" w:rsidRDefault="00815F63" w:rsidP="00C12453">
            <w:pPr>
              <w:jc w:val="right"/>
            </w:pPr>
          </w:p>
        </w:tc>
      </w:tr>
      <w:tr w:rsidR="00815F63" w14:paraId="492F336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765DB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8F505C6"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AEB58C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BA31C0" w14:textId="77777777" w:rsidR="00815F63" w:rsidRDefault="005766E3" w:rsidP="0087371F">
            <w:r>
              <w:t>Tilskudd til drift av atomanlegg</w:t>
            </w:r>
          </w:p>
        </w:tc>
        <w:tc>
          <w:tcPr>
            <w:tcW w:w="1200" w:type="dxa"/>
            <w:tcBorders>
              <w:top w:val="nil"/>
              <w:left w:val="nil"/>
              <w:bottom w:val="nil"/>
              <w:right w:val="nil"/>
            </w:tcBorders>
            <w:tcMar>
              <w:top w:w="43" w:type="dxa"/>
              <w:left w:w="0" w:type="dxa"/>
              <w:bottom w:w="0" w:type="dxa"/>
              <w:right w:w="0" w:type="dxa"/>
            </w:tcMar>
            <w:vAlign w:val="bottom"/>
          </w:tcPr>
          <w:p w14:paraId="2F13499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1FB4AE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761F7D" w14:textId="77777777" w:rsidR="00815F63" w:rsidRDefault="005766E3" w:rsidP="00C12453">
            <w:pPr>
              <w:jc w:val="right"/>
            </w:pPr>
            <w:r>
              <w:t>415 395 000</w:t>
            </w:r>
          </w:p>
        </w:tc>
        <w:tc>
          <w:tcPr>
            <w:tcW w:w="180" w:type="dxa"/>
            <w:tcBorders>
              <w:top w:val="nil"/>
              <w:left w:val="nil"/>
              <w:bottom w:val="nil"/>
              <w:right w:val="nil"/>
            </w:tcBorders>
            <w:tcMar>
              <w:top w:w="43" w:type="dxa"/>
              <w:left w:w="0" w:type="dxa"/>
              <w:bottom w:w="0" w:type="dxa"/>
              <w:right w:w="0" w:type="dxa"/>
            </w:tcMar>
            <w:vAlign w:val="bottom"/>
          </w:tcPr>
          <w:p w14:paraId="7EA303D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ED7D5BB" w14:textId="77777777" w:rsidR="00815F63" w:rsidRDefault="00815F63" w:rsidP="00C12453">
            <w:pPr>
              <w:jc w:val="right"/>
            </w:pPr>
          </w:p>
        </w:tc>
      </w:tr>
      <w:tr w:rsidR="00815F63" w14:paraId="795CEAF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2D5149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384F5CC"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ED66B6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E21AAA" w14:textId="77777777" w:rsidR="00815F63" w:rsidRDefault="005766E3" w:rsidP="0087371F">
            <w:r>
              <w:t>Tilskudd til sikring av atomanlegg</w:t>
            </w:r>
          </w:p>
        </w:tc>
        <w:tc>
          <w:tcPr>
            <w:tcW w:w="1200" w:type="dxa"/>
            <w:tcBorders>
              <w:top w:val="nil"/>
              <w:left w:val="nil"/>
              <w:bottom w:val="nil"/>
              <w:right w:val="nil"/>
            </w:tcBorders>
            <w:tcMar>
              <w:top w:w="43" w:type="dxa"/>
              <w:left w:w="0" w:type="dxa"/>
              <w:bottom w:w="0" w:type="dxa"/>
              <w:right w:w="0" w:type="dxa"/>
            </w:tcMar>
            <w:vAlign w:val="bottom"/>
          </w:tcPr>
          <w:p w14:paraId="4725CEF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81A01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E75B56" w14:textId="77777777" w:rsidR="00815F63" w:rsidRDefault="005766E3" w:rsidP="00C12453">
            <w:pPr>
              <w:jc w:val="right"/>
            </w:pPr>
            <w:r>
              <w:t>49 259 000</w:t>
            </w:r>
          </w:p>
        </w:tc>
        <w:tc>
          <w:tcPr>
            <w:tcW w:w="180" w:type="dxa"/>
            <w:tcBorders>
              <w:top w:val="nil"/>
              <w:left w:val="nil"/>
              <w:bottom w:val="nil"/>
              <w:right w:val="nil"/>
            </w:tcBorders>
            <w:tcMar>
              <w:top w:w="43" w:type="dxa"/>
              <w:left w:w="0" w:type="dxa"/>
              <w:bottom w:w="0" w:type="dxa"/>
              <w:right w:w="0" w:type="dxa"/>
            </w:tcMar>
            <w:vAlign w:val="bottom"/>
          </w:tcPr>
          <w:p w14:paraId="61A7C8E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CD458BB" w14:textId="77777777" w:rsidR="00815F63" w:rsidRDefault="00815F63" w:rsidP="00C12453">
            <w:pPr>
              <w:jc w:val="right"/>
            </w:pPr>
          </w:p>
        </w:tc>
      </w:tr>
      <w:tr w:rsidR="00815F63" w14:paraId="26BA1DD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CAE779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2DE94A"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85BA0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1E19C7" w14:textId="77777777" w:rsidR="00815F63" w:rsidRDefault="005766E3" w:rsidP="0087371F">
            <w:r>
              <w:t>Lån til flytting av laboratorier og infrastruktur</w:t>
            </w:r>
          </w:p>
        </w:tc>
        <w:tc>
          <w:tcPr>
            <w:tcW w:w="1200" w:type="dxa"/>
            <w:tcBorders>
              <w:top w:val="nil"/>
              <w:left w:val="nil"/>
              <w:bottom w:val="nil"/>
              <w:right w:val="nil"/>
            </w:tcBorders>
            <w:tcMar>
              <w:top w:w="43" w:type="dxa"/>
              <w:left w:w="0" w:type="dxa"/>
              <w:bottom w:w="0" w:type="dxa"/>
              <w:right w:w="0" w:type="dxa"/>
            </w:tcMar>
            <w:vAlign w:val="bottom"/>
          </w:tcPr>
          <w:p w14:paraId="33CF98D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268C9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7ECC164" w14:textId="77777777" w:rsidR="00815F63" w:rsidRDefault="005766E3" w:rsidP="00C12453">
            <w:pPr>
              <w:jc w:val="right"/>
            </w:pPr>
            <w:r>
              <w:t>80 000 000</w:t>
            </w:r>
          </w:p>
        </w:tc>
        <w:tc>
          <w:tcPr>
            <w:tcW w:w="180" w:type="dxa"/>
            <w:tcBorders>
              <w:top w:val="nil"/>
              <w:left w:val="nil"/>
              <w:bottom w:val="nil"/>
              <w:right w:val="nil"/>
            </w:tcBorders>
            <w:tcMar>
              <w:top w:w="43" w:type="dxa"/>
              <w:left w:w="0" w:type="dxa"/>
              <w:bottom w:w="0" w:type="dxa"/>
              <w:right w:w="0" w:type="dxa"/>
            </w:tcMar>
            <w:vAlign w:val="bottom"/>
          </w:tcPr>
          <w:p w14:paraId="00C4042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AE10CEF" w14:textId="77777777" w:rsidR="00815F63" w:rsidRDefault="005766E3" w:rsidP="00C12453">
            <w:pPr>
              <w:jc w:val="right"/>
            </w:pPr>
            <w:r>
              <w:t>544 654 000</w:t>
            </w:r>
          </w:p>
        </w:tc>
      </w:tr>
      <w:tr w:rsidR="00815F63" w14:paraId="2C7B94D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D16BD02" w14:textId="77777777" w:rsidR="00815F63" w:rsidRDefault="005766E3" w:rsidP="0087371F">
            <w:r>
              <w:t>909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C5DC6A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49AAE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2E59CF" w14:textId="77777777" w:rsidR="00815F63" w:rsidRDefault="005766E3" w:rsidP="0087371F">
            <w:r>
              <w:t>Tiltak for sysselsetting av sjøfolk:</w:t>
            </w:r>
          </w:p>
        </w:tc>
        <w:tc>
          <w:tcPr>
            <w:tcW w:w="1200" w:type="dxa"/>
            <w:tcBorders>
              <w:top w:val="nil"/>
              <w:left w:val="nil"/>
              <w:bottom w:val="nil"/>
              <w:right w:val="nil"/>
            </w:tcBorders>
            <w:tcMar>
              <w:top w:w="43" w:type="dxa"/>
              <w:left w:w="0" w:type="dxa"/>
              <w:bottom w:w="0" w:type="dxa"/>
              <w:right w:w="0" w:type="dxa"/>
            </w:tcMar>
            <w:vAlign w:val="bottom"/>
          </w:tcPr>
          <w:p w14:paraId="663829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90680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5F4D09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BF2A26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4CD45B" w14:textId="77777777" w:rsidR="00815F63" w:rsidRDefault="00815F63" w:rsidP="00C12453">
            <w:pPr>
              <w:jc w:val="right"/>
            </w:pPr>
          </w:p>
        </w:tc>
      </w:tr>
      <w:tr w:rsidR="00815F63" w14:paraId="7622B0E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C0966D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FBA9661"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2427C60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E4DCA0" w14:textId="77777777" w:rsidR="00815F63" w:rsidRDefault="005766E3" w:rsidP="0087371F">
            <w:r>
              <w:t>Tilskudd til sysselsetting av sjøfolk</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AF0B70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AB27C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42267E4" w14:textId="77777777" w:rsidR="00815F63" w:rsidRDefault="005766E3" w:rsidP="00C12453">
            <w:pPr>
              <w:jc w:val="right"/>
            </w:pPr>
            <w:r>
              <w:t>2 410 000 000</w:t>
            </w:r>
          </w:p>
        </w:tc>
        <w:tc>
          <w:tcPr>
            <w:tcW w:w="180" w:type="dxa"/>
            <w:tcBorders>
              <w:top w:val="nil"/>
              <w:left w:val="nil"/>
              <w:bottom w:val="nil"/>
              <w:right w:val="nil"/>
            </w:tcBorders>
            <w:tcMar>
              <w:top w:w="43" w:type="dxa"/>
              <w:left w:w="0" w:type="dxa"/>
              <w:bottom w:w="0" w:type="dxa"/>
              <w:right w:w="0" w:type="dxa"/>
            </w:tcMar>
            <w:vAlign w:val="bottom"/>
          </w:tcPr>
          <w:p w14:paraId="16F88B3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8029533" w14:textId="77777777" w:rsidR="00815F63" w:rsidRDefault="005766E3" w:rsidP="00C12453">
            <w:pPr>
              <w:jc w:val="right"/>
            </w:pPr>
            <w:r>
              <w:t>2 410 000 000</w:t>
            </w:r>
          </w:p>
        </w:tc>
      </w:tr>
      <w:tr w:rsidR="00815F63" w14:paraId="23E363A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BE94C8F" w14:textId="77777777" w:rsidR="00815F63" w:rsidRDefault="005766E3" w:rsidP="0087371F">
            <w:r>
              <w:t>910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02ADE1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79717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7C18C8" w14:textId="77777777" w:rsidR="00815F63" w:rsidRDefault="005766E3" w:rsidP="0087371F">
            <w:r>
              <w:t>Sjøfartsdirektoratet:</w:t>
            </w:r>
          </w:p>
        </w:tc>
        <w:tc>
          <w:tcPr>
            <w:tcW w:w="1200" w:type="dxa"/>
            <w:tcBorders>
              <w:top w:val="nil"/>
              <w:left w:val="nil"/>
              <w:bottom w:val="nil"/>
              <w:right w:val="nil"/>
            </w:tcBorders>
            <w:tcMar>
              <w:top w:w="43" w:type="dxa"/>
              <w:left w:w="0" w:type="dxa"/>
              <w:bottom w:w="0" w:type="dxa"/>
              <w:right w:w="0" w:type="dxa"/>
            </w:tcMar>
            <w:vAlign w:val="bottom"/>
          </w:tcPr>
          <w:p w14:paraId="05CFAF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B817C8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1929BE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073155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060466" w14:textId="77777777" w:rsidR="00815F63" w:rsidRDefault="00815F63" w:rsidP="00C12453">
            <w:pPr>
              <w:jc w:val="right"/>
            </w:pPr>
          </w:p>
        </w:tc>
      </w:tr>
      <w:tr w:rsidR="00815F63" w14:paraId="2E4A0DC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572795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A52A7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25ACB6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393244"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D4A0F0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2E6AF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8CA31DE" w14:textId="77777777" w:rsidR="00815F63" w:rsidRDefault="005766E3" w:rsidP="00C12453">
            <w:pPr>
              <w:jc w:val="right"/>
            </w:pPr>
            <w:r>
              <w:t>481 950 000</w:t>
            </w:r>
          </w:p>
        </w:tc>
        <w:tc>
          <w:tcPr>
            <w:tcW w:w="180" w:type="dxa"/>
            <w:tcBorders>
              <w:top w:val="nil"/>
              <w:left w:val="nil"/>
              <w:bottom w:val="nil"/>
              <w:right w:val="nil"/>
            </w:tcBorders>
            <w:tcMar>
              <w:top w:w="43" w:type="dxa"/>
              <w:left w:w="0" w:type="dxa"/>
              <w:bottom w:w="0" w:type="dxa"/>
              <w:right w:w="0" w:type="dxa"/>
            </w:tcMar>
            <w:vAlign w:val="bottom"/>
          </w:tcPr>
          <w:p w14:paraId="1FE7C49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96E0F34" w14:textId="77777777" w:rsidR="00815F63" w:rsidRDefault="005766E3" w:rsidP="00C12453">
            <w:pPr>
              <w:jc w:val="right"/>
            </w:pPr>
            <w:r>
              <w:t>481 950 000</w:t>
            </w:r>
          </w:p>
        </w:tc>
      </w:tr>
      <w:tr w:rsidR="00815F63" w14:paraId="0EFD09E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9FEE3CE" w14:textId="77777777" w:rsidR="00815F63" w:rsidRDefault="005766E3" w:rsidP="0087371F">
            <w:r>
              <w:t>911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2763A3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CA51F4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AE075E" w14:textId="77777777" w:rsidR="00815F63" w:rsidRDefault="005766E3" w:rsidP="0087371F">
            <w:r>
              <w:t>Konkurransetilsynet:</w:t>
            </w:r>
          </w:p>
        </w:tc>
        <w:tc>
          <w:tcPr>
            <w:tcW w:w="1200" w:type="dxa"/>
            <w:tcBorders>
              <w:top w:val="nil"/>
              <w:left w:val="nil"/>
              <w:bottom w:val="nil"/>
              <w:right w:val="nil"/>
            </w:tcBorders>
            <w:tcMar>
              <w:top w:w="43" w:type="dxa"/>
              <w:left w:w="0" w:type="dxa"/>
              <w:bottom w:w="0" w:type="dxa"/>
              <w:right w:w="0" w:type="dxa"/>
            </w:tcMar>
            <w:vAlign w:val="bottom"/>
          </w:tcPr>
          <w:p w14:paraId="205D5E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8FCDED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FE4E2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209ED4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1E0FAA9" w14:textId="77777777" w:rsidR="00815F63" w:rsidRDefault="00815F63" w:rsidP="00C12453">
            <w:pPr>
              <w:jc w:val="right"/>
            </w:pPr>
          </w:p>
        </w:tc>
      </w:tr>
      <w:tr w:rsidR="00815F63" w14:paraId="56C94D5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C70A01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BAFB7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B4D949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494914"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8856C4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974B0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4268C6A" w14:textId="77777777" w:rsidR="00815F63" w:rsidRDefault="005766E3" w:rsidP="00C12453">
            <w:pPr>
              <w:jc w:val="right"/>
            </w:pPr>
            <w:r>
              <w:t>136 600 000</w:t>
            </w:r>
          </w:p>
        </w:tc>
        <w:tc>
          <w:tcPr>
            <w:tcW w:w="180" w:type="dxa"/>
            <w:tcBorders>
              <w:top w:val="nil"/>
              <w:left w:val="nil"/>
              <w:bottom w:val="nil"/>
              <w:right w:val="nil"/>
            </w:tcBorders>
            <w:tcMar>
              <w:top w:w="43" w:type="dxa"/>
              <w:left w:w="0" w:type="dxa"/>
              <w:bottom w:w="0" w:type="dxa"/>
              <w:right w:w="0" w:type="dxa"/>
            </w:tcMar>
            <w:vAlign w:val="bottom"/>
          </w:tcPr>
          <w:p w14:paraId="55E5607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BB2007B" w14:textId="77777777" w:rsidR="00815F63" w:rsidRDefault="00815F63" w:rsidP="00C12453">
            <w:pPr>
              <w:jc w:val="right"/>
            </w:pPr>
          </w:p>
        </w:tc>
      </w:tr>
      <w:tr w:rsidR="00815F63" w14:paraId="0E3A145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3A8061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FFDE516"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A4A633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CC45B7" w14:textId="77777777" w:rsidR="00815F63" w:rsidRDefault="005766E3" w:rsidP="0087371F">
            <w:r>
              <w:t>Tilskudd til konkurransefaglig forskning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19B3B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36073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2BFCC7C" w14:textId="77777777" w:rsidR="00815F63" w:rsidRDefault="005766E3" w:rsidP="00C12453">
            <w:pPr>
              <w:jc w:val="right"/>
            </w:pPr>
            <w:r>
              <w:t>2 233 000</w:t>
            </w:r>
          </w:p>
        </w:tc>
        <w:tc>
          <w:tcPr>
            <w:tcW w:w="180" w:type="dxa"/>
            <w:tcBorders>
              <w:top w:val="nil"/>
              <w:left w:val="nil"/>
              <w:bottom w:val="nil"/>
              <w:right w:val="nil"/>
            </w:tcBorders>
            <w:tcMar>
              <w:top w:w="43" w:type="dxa"/>
              <w:left w:w="0" w:type="dxa"/>
              <w:bottom w:w="0" w:type="dxa"/>
              <w:right w:w="0" w:type="dxa"/>
            </w:tcMar>
            <w:vAlign w:val="bottom"/>
          </w:tcPr>
          <w:p w14:paraId="63145C2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F1F48D7" w14:textId="77777777" w:rsidR="00815F63" w:rsidRDefault="005766E3" w:rsidP="00C12453">
            <w:pPr>
              <w:jc w:val="right"/>
            </w:pPr>
            <w:r>
              <w:t>138 833 000</w:t>
            </w:r>
          </w:p>
        </w:tc>
      </w:tr>
      <w:tr w:rsidR="00815F63" w14:paraId="5B120FC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52ACB81" w14:textId="77777777" w:rsidR="00815F63" w:rsidRDefault="005766E3" w:rsidP="0087371F">
            <w:r>
              <w:t>912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5CE10C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D66278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07A809" w14:textId="77777777" w:rsidR="00815F63" w:rsidRDefault="005766E3" w:rsidP="0087371F">
            <w:r>
              <w:t>Klagenemndssekretariatet:</w:t>
            </w:r>
          </w:p>
        </w:tc>
        <w:tc>
          <w:tcPr>
            <w:tcW w:w="1200" w:type="dxa"/>
            <w:tcBorders>
              <w:top w:val="nil"/>
              <w:left w:val="nil"/>
              <w:bottom w:val="nil"/>
              <w:right w:val="nil"/>
            </w:tcBorders>
            <w:tcMar>
              <w:top w:w="43" w:type="dxa"/>
              <w:left w:w="0" w:type="dxa"/>
              <w:bottom w:w="0" w:type="dxa"/>
              <w:right w:w="0" w:type="dxa"/>
            </w:tcMar>
            <w:vAlign w:val="bottom"/>
          </w:tcPr>
          <w:p w14:paraId="27C61F0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A0835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6DB84D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E84C74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6DD18ED" w14:textId="77777777" w:rsidR="00815F63" w:rsidRDefault="00815F63" w:rsidP="00C12453">
            <w:pPr>
              <w:jc w:val="right"/>
            </w:pPr>
          </w:p>
        </w:tc>
      </w:tr>
      <w:tr w:rsidR="00815F63" w14:paraId="6018181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EF4B47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CBC0B4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50978A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66CB87"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D9AD5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0173C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AC446CE" w14:textId="77777777" w:rsidR="00815F63" w:rsidRDefault="005766E3" w:rsidP="00C12453">
            <w:pPr>
              <w:jc w:val="right"/>
            </w:pPr>
            <w:r>
              <w:t>38 150 000</w:t>
            </w:r>
          </w:p>
        </w:tc>
        <w:tc>
          <w:tcPr>
            <w:tcW w:w="180" w:type="dxa"/>
            <w:tcBorders>
              <w:top w:val="nil"/>
              <w:left w:val="nil"/>
              <w:bottom w:val="nil"/>
              <w:right w:val="nil"/>
            </w:tcBorders>
            <w:tcMar>
              <w:top w:w="43" w:type="dxa"/>
              <w:left w:w="0" w:type="dxa"/>
              <w:bottom w:w="0" w:type="dxa"/>
              <w:right w:w="0" w:type="dxa"/>
            </w:tcMar>
            <w:vAlign w:val="bottom"/>
          </w:tcPr>
          <w:p w14:paraId="66DD23A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CAE91B1" w14:textId="77777777" w:rsidR="00815F63" w:rsidRDefault="005766E3" w:rsidP="00C12453">
            <w:pPr>
              <w:jc w:val="right"/>
            </w:pPr>
            <w:r>
              <w:t>38 150 000</w:t>
            </w:r>
          </w:p>
        </w:tc>
      </w:tr>
      <w:tr w:rsidR="00815F63" w14:paraId="75CC1DC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7609CDF" w14:textId="77777777" w:rsidR="00815F63" w:rsidRDefault="005766E3" w:rsidP="0087371F">
            <w:r>
              <w:t>913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06ED62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71B5AE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7B591D" w14:textId="77777777" w:rsidR="00815F63" w:rsidRDefault="005766E3" w:rsidP="0087371F">
            <w:r>
              <w:t>Dagligvaretilsynet:</w:t>
            </w:r>
          </w:p>
        </w:tc>
        <w:tc>
          <w:tcPr>
            <w:tcW w:w="1200" w:type="dxa"/>
            <w:tcBorders>
              <w:top w:val="nil"/>
              <w:left w:val="nil"/>
              <w:bottom w:val="nil"/>
              <w:right w:val="nil"/>
            </w:tcBorders>
            <w:tcMar>
              <w:top w:w="43" w:type="dxa"/>
              <w:left w:w="0" w:type="dxa"/>
              <w:bottom w:w="0" w:type="dxa"/>
              <w:right w:w="0" w:type="dxa"/>
            </w:tcMar>
            <w:vAlign w:val="bottom"/>
          </w:tcPr>
          <w:p w14:paraId="5A16776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EFFB1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3809C8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802254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55D427A" w14:textId="77777777" w:rsidR="00815F63" w:rsidRDefault="00815F63" w:rsidP="00C12453">
            <w:pPr>
              <w:jc w:val="right"/>
            </w:pPr>
          </w:p>
        </w:tc>
      </w:tr>
      <w:tr w:rsidR="00815F63" w14:paraId="51D768C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2A05FB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D8507A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383B4D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BE4D49"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5A7E2E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B89BA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9380015" w14:textId="77777777" w:rsidR="00815F63" w:rsidRDefault="005766E3" w:rsidP="00C12453">
            <w:pPr>
              <w:jc w:val="right"/>
            </w:pPr>
            <w:r>
              <w:t>10 450 000</w:t>
            </w:r>
          </w:p>
        </w:tc>
        <w:tc>
          <w:tcPr>
            <w:tcW w:w="180" w:type="dxa"/>
            <w:tcBorders>
              <w:top w:val="nil"/>
              <w:left w:val="nil"/>
              <w:bottom w:val="nil"/>
              <w:right w:val="nil"/>
            </w:tcBorders>
            <w:tcMar>
              <w:top w:w="43" w:type="dxa"/>
              <w:left w:w="0" w:type="dxa"/>
              <w:bottom w:w="0" w:type="dxa"/>
              <w:right w:w="0" w:type="dxa"/>
            </w:tcMar>
            <w:vAlign w:val="bottom"/>
          </w:tcPr>
          <w:p w14:paraId="1467D1C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DE6FF27" w14:textId="77777777" w:rsidR="00815F63" w:rsidRDefault="005766E3" w:rsidP="00C12453">
            <w:pPr>
              <w:jc w:val="right"/>
            </w:pPr>
            <w:r>
              <w:t>10 450 000</w:t>
            </w:r>
          </w:p>
        </w:tc>
      </w:tr>
      <w:tr w:rsidR="00815F63" w14:paraId="4BA5A4C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FDBDD55" w14:textId="77777777" w:rsidR="00815F63" w:rsidRDefault="005766E3" w:rsidP="0087371F">
            <w:r>
              <w:t>915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0C6D87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76A941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BEECF3" w14:textId="77777777" w:rsidR="00815F63" w:rsidRDefault="005766E3" w:rsidP="0087371F">
            <w:r>
              <w:t>Regelrådet:</w:t>
            </w:r>
          </w:p>
        </w:tc>
        <w:tc>
          <w:tcPr>
            <w:tcW w:w="1200" w:type="dxa"/>
            <w:tcBorders>
              <w:top w:val="nil"/>
              <w:left w:val="nil"/>
              <w:bottom w:val="nil"/>
              <w:right w:val="nil"/>
            </w:tcBorders>
            <w:tcMar>
              <w:top w:w="43" w:type="dxa"/>
              <w:left w:w="0" w:type="dxa"/>
              <w:bottom w:w="0" w:type="dxa"/>
              <w:right w:w="0" w:type="dxa"/>
            </w:tcMar>
            <w:vAlign w:val="bottom"/>
          </w:tcPr>
          <w:p w14:paraId="3D94F68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C2612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A14D86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CBF923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C59C9F5" w14:textId="77777777" w:rsidR="00815F63" w:rsidRDefault="00815F63" w:rsidP="00C12453">
            <w:pPr>
              <w:jc w:val="right"/>
            </w:pPr>
          </w:p>
        </w:tc>
      </w:tr>
      <w:tr w:rsidR="00815F63" w14:paraId="31AB91A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CAE578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761BB7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B6114F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66D96E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541FF1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E40EE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B1C0C21" w14:textId="77777777" w:rsidR="00815F63" w:rsidRDefault="005766E3" w:rsidP="00C12453">
            <w:pPr>
              <w:jc w:val="right"/>
            </w:pPr>
            <w:r>
              <w:t>12 000 000</w:t>
            </w:r>
          </w:p>
        </w:tc>
        <w:tc>
          <w:tcPr>
            <w:tcW w:w="180" w:type="dxa"/>
            <w:tcBorders>
              <w:top w:val="nil"/>
              <w:left w:val="nil"/>
              <w:bottom w:val="nil"/>
              <w:right w:val="nil"/>
            </w:tcBorders>
            <w:tcMar>
              <w:top w:w="43" w:type="dxa"/>
              <w:left w:w="0" w:type="dxa"/>
              <w:bottom w:w="0" w:type="dxa"/>
              <w:right w:w="0" w:type="dxa"/>
            </w:tcMar>
            <w:vAlign w:val="bottom"/>
          </w:tcPr>
          <w:p w14:paraId="7E0A3CE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CE7D58" w14:textId="77777777" w:rsidR="00815F63" w:rsidRDefault="005766E3" w:rsidP="00C12453">
            <w:pPr>
              <w:jc w:val="right"/>
            </w:pPr>
            <w:r>
              <w:t>12 000 000</w:t>
            </w:r>
          </w:p>
        </w:tc>
      </w:tr>
      <w:tr w:rsidR="00815F63" w14:paraId="452F444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E008B97" w14:textId="77777777" w:rsidR="00815F63" w:rsidRDefault="005766E3" w:rsidP="0087371F">
            <w:r>
              <w:t>916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5F7EF5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3A645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B8EEB7" w14:textId="77777777" w:rsidR="00815F63" w:rsidRDefault="005766E3" w:rsidP="0087371F">
            <w:r>
              <w:t>Kystverket:</w:t>
            </w:r>
          </w:p>
        </w:tc>
        <w:tc>
          <w:tcPr>
            <w:tcW w:w="1200" w:type="dxa"/>
            <w:tcBorders>
              <w:top w:val="nil"/>
              <w:left w:val="nil"/>
              <w:bottom w:val="nil"/>
              <w:right w:val="nil"/>
            </w:tcBorders>
            <w:tcMar>
              <w:top w:w="43" w:type="dxa"/>
              <w:left w:w="0" w:type="dxa"/>
              <w:bottom w:w="0" w:type="dxa"/>
              <w:right w:w="0" w:type="dxa"/>
            </w:tcMar>
            <w:vAlign w:val="bottom"/>
          </w:tcPr>
          <w:p w14:paraId="5DAAF01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C9AE4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12E857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0C2491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87B1708" w14:textId="77777777" w:rsidR="00815F63" w:rsidRDefault="00815F63" w:rsidP="00C12453">
            <w:pPr>
              <w:jc w:val="right"/>
            </w:pPr>
          </w:p>
        </w:tc>
      </w:tr>
      <w:tr w:rsidR="00815F63" w14:paraId="711D710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5C393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A0C5E8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7944A6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F7ED19" w14:textId="77777777" w:rsidR="00815F63" w:rsidRDefault="005766E3" w:rsidP="0087371F">
            <w:r>
              <w:t>Driftsutgifter</w:t>
            </w:r>
            <w:r>
              <w:rPr>
                <w:rStyle w:val="kursiv"/>
                <w:sz w:val="21"/>
                <w:szCs w:val="21"/>
              </w:rPr>
              <w:t>, kan nyttes under post 45</w:t>
            </w:r>
          </w:p>
        </w:tc>
        <w:tc>
          <w:tcPr>
            <w:tcW w:w="1200" w:type="dxa"/>
            <w:tcBorders>
              <w:top w:val="nil"/>
              <w:left w:val="nil"/>
              <w:bottom w:val="nil"/>
              <w:right w:val="nil"/>
            </w:tcBorders>
            <w:tcMar>
              <w:top w:w="43" w:type="dxa"/>
              <w:left w:w="0" w:type="dxa"/>
              <w:bottom w:w="0" w:type="dxa"/>
              <w:right w:w="0" w:type="dxa"/>
            </w:tcMar>
            <w:vAlign w:val="bottom"/>
          </w:tcPr>
          <w:p w14:paraId="784FA61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A350D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E612072" w14:textId="77777777" w:rsidR="00815F63" w:rsidRDefault="005766E3" w:rsidP="00C12453">
            <w:pPr>
              <w:jc w:val="right"/>
            </w:pPr>
            <w:r>
              <w:t>1 155 600 000</w:t>
            </w:r>
          </w:p>
        </w:tc>
        <w:tc>
          <w:tcPr>
            <w:tcW w:w="180" w:type="dxa"/>
            <w:tcBorders>
              <w:top w:val="nil"/>
              <w:left w:val="nil"/>
              <w:bottom w:val="nil"/>
              <w:right w:val="nil"/>
            </w:tcBorders>
            <w:tcMar>
              <w:top w:w="43" w:type="dxa"/>
              <w:left w:w="0" w:type="dxa"/>
              <w:bottom w:w="0" w:type="dxa"/>
              <w:right w:w="0" w:type="dxa"/>
            </w:tcMar>
            <w:vAlign w:val="bottom"/>
          </w:tcPr>
          <w:p w14:paraId="1F26952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359838" w14:textId="77777777" w:rsidR="00815F63" w:rsidRDefault="00815F63" w:rsidP="00C12453">
            <w:pPr>
              <w:jc w:val="right"/>
            </w:pPr>
          </w:p>
        </w:tc>
      </w:tr>
      <w:tr w:rsidR="00815F63" w14:paraId="08A199B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18563A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54D8065"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943846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3B1180"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B1B2A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2DCF8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480078C" w14:textId="77777777" w:rsidR="00815F63" w:rsidRDefault="005766E3" w:rsidP="00C12453">
            <w:pPr>
              <w:jc w:val="right"/>
            </w:pPr>
            <w:r>
              <w:t>36 100 000</w:t>
            </w:r>
          </w:p>
        </w:tc>
        <w:tc>
          <w:tcPr>
            <w:tcW w:w="180" w:type="dxa"/>
            <w:tcBorders>
              <w:top w:val="nil"/>
              <w:left w:val="nil"/>
              <w:bottom w:val="nil"/>
              <w:right w:val="nil"/>
            </w:tcBorders>
            <w:tcMar>
              <w:top w:w="43" w:type="dxa"/>
              <w:left w:w="0" w:type="dxa"/>
              <w:bottom w:w="0" w:type="dxa"/>
              <w:right w:w="0" w:type="dxa"/>
            </w:tcMar>
            <w:vAlign w:val="bottom"/>
          </w:tcPr>
          <w:p w14:paraId="1EAE6FF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509EBA3" w14:textId="77777777" w:rsidR="00815F63" w:rsidRDefault="00815F63" w:rsidP="00C12453">
            <w:pPr>
              <w:jc w:val="right"/>
            </w:pPr>
          </w:p>
        </w:tc>
      </w:tr>
      <w:tr w:rsidR="00815F63" w14:paraId="1C0DBC9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A91EE1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B6803E9"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306AB86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31B23F" w14:textId="77777777" w:rsidR="00815F63" w:rsidRDefault="005766E3" w:rsidP="0087371F">
            <w:r>
              <w:t>Driftsutgifter brukerfinansierte tjenester</w:t>
            </w:r>
            <w:r>
              <w:rPr>
                <w:rStyle w:val="kursiv"/>
                <w:sz w:val="21"/>
                <w:szCs w:val="21"/>
              </w:rPr>
              <w:t>, kan overføres, kan nyttes under post 46</w:t>
            </w:r>
          </w:p>
        </w:tc>
        <w:tc>
          <w:tcPr>
            <w:tcW w:w="1200" w:type="dxa"/>
            <w:tcBorders>
              <w:top w:val="nil"/>
              <w:left w:val="nil"/>
              <w:bottom w:val="nil"/>
              <w:right w:val="nil"/>
            </w:tcBorders>
            <w:tcMar>
              <w:top w:w="43" w:type="dxa"/>
              <w:left w:w="0" w:type="dxa"/>
              <w:bottom w:w="0" w:type="dxa"/>
              <w:right w:w="0" w:type="dxa"/>
            </w:tcMar>
            <w:vAlign w:val="bottom"/>
          </w:tcPr>
          <w:p w14:paraId="528FD86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6DC62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556AA3E" w14:textId="77777777" w:rsidR="00815F63" w:rsidRDefault="005766E3" w:rsidP="00C12453">
            <w:pPr>
              <w:jc w:val="right"/>
            </w:pPr>
            <w:r>
              <w:t>1 050 434 000</w:t>
            </w:r>
          </w:p>
        </w:tc>
        <w:tc>
          <w:tcPr>
            <w:tcW w:w="180" w:type="dxa"/>
            <w:tcBorders>
              <w:top w:val="nil"/>
              <w:left w:val="nil"/>
              <w:bottom w:val="nil"/>
              <w:right w:val="nil"/>
            </w:tcBorders>
            <w:tcMar>
              <w:top w:w="43" w:type="dxa"/>
              <w:left w:w="0" w:type="dxa"/>
              <w:bottom w:w="0" w:type="dxa"/>
              <w:right w:w="0" w:type="dxa"/>
            </w:tcMar>
            <w:vAlign w:val="bottom"/>
          </w:tcPr>
          <w:p w14:paraId="78CDE6A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E16CEF1" w14:textId="77777777" w:rsidR="00815F63" w:rsidRDefault="00815F63" w:rsidP="00C12453">
            <w:pPr>
              <w:jc w:val="right"/>
            </w:pPr>
          </w:p>
        </w:tc>
      </w:tr>
      <w:tr w:rsidR="00815F63" w14:paraId="1AB7735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60963F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14CFCE2"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418E31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FFC6B0" w14:textId="77777777" w:rsidR="00815F63" w:rsidRDefault="005766E3" w:rsidP="0087371F">
            <w:r>
              <w:t>Nyanlegg og større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D75FF8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D9346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BC93D5" w14:textId="77777777" w:rsidR="00815F63" w:rsidRDefault="005766E3" w:rsidP="00C12453">
            <w:pPr>
              <w:jc w:val="right"/>
            </w:pPr>
            <w:r>
              <w:t>903 778 000</w:t>
            </w:r>
          </w:p>
        </w:tc>
        <w:tc>
          <w:tcPr>
            <w:tcW w:w="180" w:type="dxa"/>
            <w:tcBorders>
              <w:top w:val="nil"/>
              <w:left w:val="nil"/>
              <w:bottom w:val="nil"/>
              <w:right w:val="nil"/>
            </w:tcBorders>
            <w:tcMar>
              <w:top w:w="43" w:type="dxa"/>
              <w:left w:w="0" w:type="dxa"/>
              <w:bottom w:w="0" w:type="dxa"/>
              <w:right w:w="0" w:type="dxa"/>
            </w:tcMar>
            <w:vAlign w:val="bottom"/>
          </w:tcPr>
          <w:p w14:paraId="6A803D9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4C81416" w14:textId="77777777" w:rsidR="00815F63" w:rsidRDefault="00815F63" w:rsidP="00C12453">
            <w:pPr>
              <w:jc w:val="right"/>
            </w:pPr>
          </w:p>
        </w:tc>
      </w:tr>
      <w:tr w:rsidR="00815F63" w14:paraId="08108FC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AD0F1A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D26E3B"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7FDB7E8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914075" w14:textId="77777777" w:rsidR="00815F63" w:rsidRDefault="005766E3" w:rsidP="0087371F">
            <w:r>
              <w:t>Større utstyrsanskaffelser og vedlikehold</w:t>
            </w:r>
            <w:r>
              <w:rPr>
                <w:rStyle w:val="kursiv"/>
                <w:sz w:val="21"/>
                <w:szCs w:val="21"/>
              </w:rPr>
              <w:t>, kan overføres, kan nyttes under post 1</w:t>
            </w:r>
          </w:p>
        </w:tc>
        <w:tc>
          <w:tcPr>
            <w:tcW w:w="1200" w:type="dxa"/>
            <w:tcBorders>
              <w:top w:val="nil"/>
              <w:left w:val="nil"/>
              <w:bottom w:val="nil"/>
              <w:right w:val="nil"/>
            </w:tcBorders>
            <w:tcMar>
              <w:top w:w="43" w:type="dxa"/>
              <w:left w:w="0" w:type="dxa"/>
              <w:bottom w:w="0" w:type="dxa"/>
              <w:right w:w="0" w:type="dxa"/>
            </w:tcMar>
            <w:vAlign w:val="bottom"/>
          </w:tcPr>
          <w:p w14:paraId="39628C7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B3816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7833E5" w14:textId="77777777" w:rsidR="00815F63" w:rsidRDefault="005766E3" w:rsidP="00C12453">
            <w:pPr>
              <w:jc w:val="right"/>
            </w:pPr>
            <w:r>
              <w:t>191 479 000</w:t>
            </w:r>
          </w:p>
        </w:tc>
        <w:tc>
          <w:tcPr>
            <w:tcW w:w="180" w:type="dxa"/>
            <w:tcBorders>
              <w:top w:val="nil"/>
              <w:left w:val="nil"/>
              <w:bottom w:val="nil"/>
              <w:right w:val="nil"/>
            </w:tcBorders>
            <w:tcMar>
              <w:top w:w="43" w:type="dxa"/>
              <w:left w:w="0" w:type="dxa"/>
              <w:bottom w:w="0" w:type="dxa"/>
              <w:right w:w="0" w:type="dxa"/>
            </w:tcMar>
            <w:vAlign w:val="bottom"/>
          </w:tcPr>
          <w:p w14:paraId="2F6BAC1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0B698CB" w14:textId="77777777" w:rsidR="00815F63" w:rsidRDefault="00815F63" w:rsidP="00C12453">
            <w:pPr>
              <w:jc w:val="right"/>
            </w:pPr>
          </w:p>
        </w:tc>
      </w:tr>
      <w:tr w:rsidR="00815F63" w14:paraId="41B015B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E6935B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3F6915" w14:textId="77777777" w:rsidR="00815F63" w:rsidRDefault="005766E3" w:rsidP="0087371F">
            <w:r>
              <w:t>46</w:t>
            </w:r>
          </w:p>
        </w:tc>
        <w:tc>
          <w:tcPr>
            <w:tcW w:w="260" w:type="dxa"/>
            <w:tcBorders>
              <w:top w:val="nil"/>
              <w:left w:val="nil"/>
              <w:bottom w:val="nil"/>
              <w:right w:val="nil"/>
            </w:tcBorders>
            <w:tcMar>
              <w:top w:w="43" w:type="dxa"/>
              <w:left w:w="0" w:type="dxa"/>
              <w:bottom w:w="0" w:type="dxa"/>
              <w:right w:w="0" w:type="dxa"/>
            </w:tcMar>
            <w:vAlign w:val="bottom"/>
          </w:tcPr>
          <w:p w14:paraId="0CAF00C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BE9ED3" w14:textId="77777777" w:rsidR="00815F63" w:rsidRDefault="005766E3" w:rsidP="0087371F">
            <w:r>
              <w:t>Større utstyrsanskaffelser og brukerfinansierte tjenester</w:t>
            </w:r>
            <w:r>
              <w:rPr>
                <w:rStyle w:val="kursiv"/>
                <w:sz w:val="21"/>
                <w:szCs w:val="21"/>
              </w:rPr>
              <w:t>, kan overføres, kan nyttes under post 22</w:t>
            </w:r>
          </w:p>
        </w:tc>
        <w:tc>
          <w:tcPr>
            <w:tcW w:w="1200" w:type="dxa"/>
            <w:tcBorders>
              <w:top w:val="nil"/>
              <w:left w:val="nil"/>
              <w:bottom w:val="nil"/>
              <w:right w:val="nil"/>
            </w:tcBorders>
            <w:tcMar>
              <w:top w:w="43" w:type="dxa"/>
              <w:left w:w="0" w:type="dxa"/>
              <w:bottom w:w="0" w:type="dxa"/>
              <w:right w:w="0" w:type="dxa"/>
            </w:tcMar>
            <w:vAlign w:val="bottom"/>
          </w:tcPr>
          <w:p w14:paraId="1BDFE32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19916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AECE907" w14:textId="77777777" w:rsidR="00815F63" w:rsidRDefault="005766E3" w:rsidP="00C12453">
            <w:pPr>
              <w:jc w:val="right"/>
            </w:pPr>
            <w:r>
              <w:t>21 329 000</w:t>
            </w:r>
          </w:p>
        </w:tc>
        <w:tc>
          <w:tcPr>
            <w:tcW w:w="180" w:type="dxa"/>
            <w:tcBorders>
              <w:top w:val="nil"/>
              <w:left w:val="nil"/>
              <w:bottom w:val="nil"/>
              <w:right w:val="nil"/>
            </w:tcBorders>
            <w:tcMar>
              <w:top w:w="43" w:type="dxa"/>
              <w:left w:w="0" w:type="dxa"/>
              <w:bottom w:w="0" w:type="dxa"/>
              <w:right w:w="0" w:type="dxa"/>
            </w:tcMar>
            <w:vAlign w:val="bottom"/>
          </w:tcPr>
          <w:p w14:paraId="5DB470B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E54AE50" w14:textId="77777777" w:rsidR="00815F63" w:rsidRDefault="00815F63" w:rsidP="00C12453">
            <w:pPr>
              <w:jc w:val="right"/>
            </w:pPr>
          </w:p>
        </w:tc>
      </w:tr>
      <w:tr w:rsidR="00815F63" w14:paraId="580D17A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B3EFC6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65E836"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128A55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0F5E08" w14:textId="77777777" w:rsidR="00815F63" w:rsidRDefault="005766E3" w:rsidP="0087371F">
            <w:r>
              <w:t>Tilskudd til fiskerihavneanlegg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897393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79CFE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82AFA70" w14:textId="77777777" w:rsidR="00815F63" w:rsidRDefault="005766E3" w:rsidP="00C12453">
            <w:pPr>
              <w:jc w:val="right"/>
            </w:pPr>
            <w:r>
              <w:t>77 492 000</w:t>
            </w:r>
          </w:p>
        </w:tc>
        <w:tc>
          <w:tcPr>
            <w:tcW w:w="180" w:type="dxa"/>
            <w:tcBorders>
              <w:top w:val="nil"/>
              <w:left w:val="nil"/>
              <w:bottom w:val="nil"/>
              <w:right w:val="nil"/>
            </w:tcBorders>
            <w:tcMar>
              <w:top w:w="43" w:type="dxa"/>
              <w:left w:w="0" w:type="dxa"/>
              <w:bottom w:w="0" w:type="dxa"/>
              <w:right w:w="0" w:type="dxa"/>
            </w:tcMar>
            <w:vAlign w:val="bottom"/>
          </w:tcPr>
          <w:p w14:paraId="43D662D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29ACF3D" w14:textId="77777777" w:rsidR="00815F63" w:rsidRDefault="00815F63" w:rsidP="00C12453">
            <w:pPr>
              <w:jc w:val="right"/>
            </w:pPr>
          </w:p>
        </w:tc>
      </w:tr>
      <w:tr w:rsidR="00815F63" w14:paraId="3250B38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9520A6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B6536D5"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4F54C1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73F4FA" w14:textId="77777777" w:rsidR="00815F63" w:rsidRDefault="005766E3" w:rsidP="0087371F">
            <w:r>
              <w:t>Tilskudd til effektive og miljøvennlige havner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889FBA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871D0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A71E267" w14:textId="77777777" w:rsidR="00815F63" w:rsidRDefault="005766E3" w:rsidP="00C12453">
            <w:pPr>
              <w:jc w:val="right"/>
            </w:pPr>
            <w:r>
              <w:t>123 950 000</w:t>
            </w:r>
          </w:p>
        </w:tc>
        <w:tc>
          <w:tcPr>
            <w:tcW w:w="180" w:type="dxa"/>
            <w:tcBorders>
              <w:top w:val="nil"/>
              <w:left w:val="nil"/>
              <w:bottom w:val="nil"/>
              <w:right w:val="nil"/>
            </w:tcBorders>
            <w:tcMar>
              <w:top w:w="43" w:type="dxa"/>
              <w:left w:w="0" w:type="dxa"/>
              <w:bottom w:w="0" w:type="dxa"/>
              <w:right w:w="0" w:type="dxa"/>
            </w:tcMar>
            <w:vAlign w:val="bottom"/>
          </w:tcPr>
          <w:p w14:paraId="4E072DE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47908BB" w14:textId="77777777" w:rsidR="00815F63" w:rsidRDefault="005766E3" w:rsidP="00C12453">
            <w:pPr>
              <w:jc w:val="right"/>
            </w:pPr>
            <w:r>
              <w:t>3 560 162 000</w:t>
            </w:r>
          </w:p>
        </w:tc>
      </w:tr>
      <w:tr w:rsidR="00815F63" w14:paraId="6E6107A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D04AB85" w14:textId="77777777" w:rsidR="00815F63" w:rsidRDefault="005766E3" w:rsidP="0087371F">
            <w:r>
              <w:t>917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734E6D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3893BB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C4EBB8" w14:textId="77777777" w:rsidR="00815F63" w:rsidRDefault="005766E3" w:rsidP="0087371F">
            <w:r>
              <w:t>Fiskeridirektoratet:</w:t>
            </w:r>
          </w:p>
        </w:tc>
        <w:tc>
          <w:tcPr>
            <w:tcW w:w="1200" w:type="dxa"/>
            <w:tcBorders>
              <w:top w:val="nil"/>
              <w:left w:val="nil"/>
              <w:bottom w:val="nil"/>
              <w:right w:val="nil"/>
            </w:tcBorders>
            <w:tcMar>
              <w:top w:w="43" w:type="dxa"/>
              <w:left w:w="0" w:type="dxa"/>
              <w:bottom w:w="0" w:type="dxa"/>
              <w:right w:w="0" w:type="dxa"/>
            </w:tcMar>
            <w:vAlign w:val="bottom"/>
          </w:tcPr>
          <w:p w14:paraId="7793BE9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02C0E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6AE497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745FA7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2A711C1" w14:textId="77777777" w:rsidR="00815F63" w:rsidRDefault="00815F63" w:rsidP="00C12453">
            <w:pPr>
              <w:jc w:val="right"/>
            </w:pPr>
          </w:p>
        </w:tc>
      </w:tr>
      <w:tr w:rsidR="00815F63" w14:paraId="6BB7BC9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B6EA89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F479C6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948D21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AFD9A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A3E934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A58F2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372462D" w14:textId="77777777" w:rsidR="00815F63" w:rsidRDefault="005766E3" w:rsidP="00C12453">
            <w:pPr>
              <w:jc w:val="right"/>
            </w:pPr>
            <w:r>
              <w:t>499 900 000</w:t>
            </w:r>
          </w:p>
        </w:tc>
        <w:tc>
          <w:tcPr>
            <w:tcW w:w="180" w:type="dxa"/>
            <w:tcBorders>
              <w:top w:val="nil"/>
              <w:left w:val="nil"/>
              <w:bottom w:val="nil"/>
              <w:right w:val="nil"/>
            </w:tcBorders>
            <w:tcMar>
              <w:top w:w="43" w:type="dxa"/>
              <w:left w:w="0" w:type="dxa"/>
              <w:bottom w:w="0" w:type="dxa"/>
              <w:right w:w="0" w:type="dxa"/>
            </w:tcMar>
            <w:vAlign w:val="bottom"/>
          </w:tcPr>
          <w:p w14:paraId="61FB195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9091000" w14:textId="77777777" w:rsidR="00815F63" w:rsidRDefault="00815F63" w:rsidP="00C12453">
            <w:pPr>
              <w:jc w:val="right"/>
            </w:pPr>
          </w:p>
        </w:tc>
      </w:tr>
      <w:tr w:rsidR="00815F63" w14:paraId="0817164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2CA0E8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C9BEA4C"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2478214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FA09B92" w14:textId="77777777" w:rsidR="00815F63" w:rsidRDefault="005766E3" w:rsidP="0087371F">
            <w:r>
              <w:t>Fiskeriforskning og -overvåking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F7D0B8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300B9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D388521" w14:textId="77777777" w:rsidR="00815F63" w:rsidRDefault="005766E3" w:rsidP="00C12453">
            <w:pPr>
              <w:jc w:val="right"/>
            </w:pPr>
            <w:r>
              <w:t>127 900 000</w:t>
            </w:r>
          </w:p>
        </w:tc>
        <w:tc>
          <w:tcPr>
            <w:tcW w:w="180" w:type="dxa"/>
            <w:tcBorders>
              <w:top w:val="nil"/>
              <w:left w:val="nil"/>
              <w:bottom w:val="nil"/>
              <w:right w:val="nil"/>
            </w:tcBorders>
            <w:tcMar>
              <w:top w:w="43" w:type="dxa"/>
              <w:left w:w="0" w:type="dxa"/>
              <w:bottom w:w="0" w:type="dxa"/>
              <w:right w:w="0" w:type="dxa"/>
            </w:tcMar>
            <w:vAlign w:val="bottom"/>
          </w:tcPr>
          <w:p w14:paraId="3C58197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AD56882" w14:textId="77777777" w:rsidR="00815F63" w:rsidRDefault="005766E3" w:rsidP="00C12453">
            <w:pPr>
              <w:jc w:val="right"/>
            </w:pPr>
            <w:r>
              <w:t>627 800 000</w:t>
            </w:r>
          </w:p>
        </w:tc>
      </w:tr>
      <w:tr w:rsidR="00815F63" w14:paraId="354CE77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8BD529D" w14:textId="77777777" w:rsidR="00815F63" w:rsidRDefault="005766E3" w:rsidP="0087371F">
            <w:r>
              <w:t>919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217482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23892A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5E11BD" w14:textId="77777777" w:rsidR="00815F63" w:rsidRDefault="005766E3" w:rsidP="0087371F">
            <w:r>
              <w:t>Diverse fiskeriformål:</w:t>
            </w:r>
          </w:p>
        </w:tc>
        <w:tc>
          <w:tcPr>
            <w:tcW w:w="1200" w:type="dxa"/>
            <w:tcBorders>
              <w:top w:val="nil"/>
              <w:left w:val="nil"/>
              <w:bottom w:val="nil"/>
              <w:right w:val="nil"/>
            </w:tcBorders>
            <w:tcMar>
              <w:top w:w="43" w:type="dxa"/>
              <w:left w:w="0" w:type="dxa"/>
              <w:bottom w:w="0" w:type="dxa"/>
              <w:right w:w="0" w:type="dxa"/>
            </w:tcMar>
            <w:vAlign w:val="bottom"/>
          </w:tcPr>
          <w:p w14:paraId="06DB650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C0015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FFE56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510A43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A78BF39" w14:textId="77777777" w:rsidR="00815F63" w:rsidRDefault="00815F63" w:rsidP="00C12453">
            <w:pPr>
              <w:jc w:val="right"/>
            </w:pPr>
          </w:p>
        </w:tc>
      </w:tr>
      <w:tr w:rsidR="00815F63" w14:paraId="5B46A42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258A07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0FCB37"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61F3F7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72EF56" w14:textId="77777777" w:rsidR="00815F63" w:rsidRDefault="005766E3" w:rsidP="0087371F">
            <w:r>
              <w:t>Tilskudd til kommuner og fylkeskommuner</w:t>
            </w:r>
          </w:p>
        </w:tc>
        <w:tc>
          <w:tcPr>
            <w:tcW w:w="1200" w:type="dxa"/>
            <w:tcBorders>
              <w:top w:val="nil"/>
              <w:left w:val="nil"/>
              <w:bottom w:val="nil"/>
              <w:right w:val="nil"/>
            </w:tcBorders>
            <w:tcMar>
              <w:top w:w="43" w:type="dxa"/>
              <w:left w:w="0" w:type="dxa"/>
              <w:bottom w:w="0" w:type="dxa"/>
              <w:right w:w="0" w:type="dxa"/>
            </w:tcMar>
            <w:vAlign w:val="bottom"/>
          </w:tcPr>
          <w:p w14:paraId="3F5497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44DA8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7F218B" w14:textId="77777777" w:rsidR="00815F63" w:rsidRDefault="005766E3" w:rsidP="00C12453">
            <w:pPr>
              <w:jc w:val="right"/>
            </w:pPr>
            <w:r>
              <w:t>1 197 000 000</w:t>
            </w:r>
          </w:p>
        </w:tc>
        <w:tc>
          <w:tcPr>
            <w:tcW w:w="180" w:type="dxa"/>
            <w:tcBorders>
              <w:top w:val="nil"/>
              <w:left w:val="nil"/>
              <w:bottom w:val="nil"/>
              <w:right w:val="nil"/>
            </w:tcBorders>
            <w:tcMar>
              <w:top w:w="43" w:type="dxa"/>
              <w:left w:w="0" w:type="dxa"/>
              <w:bottom w:w="0" w:type="dxa"/>
              <w:right w:w="0" w:type="dxa"/>
            </w:tcMar>
            <w:vAlign w:val="bottom"/>
          </w:tcPr>
          <w:p w14:paraId="2736781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FA9AC5F" w14:textId="77777777" w:rsidR="00815F63" w:rsidRDefault="00815F63" w:rsidP="00C12453">
            <w:pPr>
              <w:jc w:val="right"/>
            </w:pPr>
          </w:p>
        </w:tc>
      </w:tr>
      <w:tr w:rsidR="00815F63" w14:paraId="1A8F0B6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01579A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2E93964"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184B618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E88A33" w14:textId="77777777" w:rsidR="00815F63" w:rsidRDefault="005766E3" w:rsidP="0087371F">
            <w:r>
              <w:t>Tilskudd til kommunale ungdomsfiskeprosjekt</w:t>
            </w:r>
          </w:p>
        </w:tc>
        <w:tc>
          <w:tcPr>
            <w:tcW w:w="1200" w:type="dxa"/>
            <w:tcBorders>
              <w:top w:val="nil"/>
              <w:left w:val="nil"/>
              <w:bottom w:val="nil"/>
              <w:right w:val="nil"/>
            </w:tcBorders>
            <w:tcMar>
              <w:top w:w="43" w:type="dxa"/>
              <w:left w:w="0" w:type="dxa"/>
              <w:bottom w:w="0" w:type="dxa"/>
              <w:right w:w="0" w:type="dxa"/>
            </w:tcMar>
            <w:vAlign w:val="bottom"/>
          </w:tcPr>
          <w:p w14:paraId="5A0A956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135AB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88B78A3" w14:textId="77777777" w:rsidR="00815F63" w:rsidRDefault="005766E3" w:rsidP="00C12453">
            <w:pPr>
              <w:jc w:val="right"/>
            </w:pPr>
            <w:r>
              <w:t>2 131 000</w:t>
            </w:r>
          </w:p>
        </w:tc>
        <w:tc>
          <w:tcPr>
            <w:tcW w:w="180" w:type="dxa"/>
            <w:tcBorders>
              <w:top w:val="nil"/>
              <w:left w:val="nil"/>
              <w:bottom w:val="nil"/>
              <w:right w:val="nil"/>
            </w:tcBorders>
            <w:tcMar>
              <w:top w:w="43" w:type="dxa"/>
              <w:left w:w="0" w:type="dxa"/>
              <w:bottom w:w="0" w:type="dxa"/>
              <w:right w:w="0" w:type="dxa"/>
            </w:tcMar>
            <w:vAlign w:val="bottom"/>
          </w:tcPr>
          <w:p w14:paraId="19A00FD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C8C39B8" w14:textId="77777777" w:rsidR="00815F63" w:rsidRDefault="00815F63" w:rsidP="00C12453">
            <w:pPr>
              <w:jc w:val="right"/>
            </w:pPr>
          </w:p>
        </w:tc>
      </w:tr>
      <w:tr w:rsidR="00815F63" w14:paraId="37BE95D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CB64EA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F458BF"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0FD8FC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825B0E" w14:textId="77777777" w:rsidR="00815F63" w:rsidRDefault="005766E3" w:rsidP="0087371F">
            <w:r>
              <w:t>Tilskudd til velferdsstasjoner</w:t>
            </w:r>
          </w:p>
        </w:tc>
        <w:tc>
          <w:tcPr>
            <w:tcW w:w="1200" w:type="dxa"/>
            <w:tcBorders>
              <w:top w:val="nil"/>
              <w:left w:val="nil"/>
              <w:bottom w:val="nil"/>
              <w:right w:val="nil"/>
            </w:tcBorders>
            <w:tcMar>
              <w:top w:w="43" w:type="dxa"/>
              <w:left w:w="0" w:type="dxa"/>
              <w:bottom w:w="0" w:type="dxa"/>
              <w:right w:w="0" w:type="dxa"/>
            </w:tcMar>
            <w:vAlign w:val="bottom"/>
          </w:tcPr>
          <w:p w14:paraId="65EBE8A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49FE5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FAFA3CC" w14:textId="77777777" w:rsidR="00815F63" w:rsidRDefault="005766E3" w:rsidP="00C12453">
            <w:pPr>
              <w:jc w:val="right"/>
            </w:pPr>
            <w:r>
              <w:t>2 659 000</w:t>
            </w:r>
          </w:p>
        </w:tc>
        <w:tc>
          <w:tcPr>
            <w:tcW w:w="180" w:type="dxa"/>
            <w:tcBorders>
              <w:top w:val="nil"/>
              <w:left w:val="nil"/>
              <w:bottom w:val="nil"/>
              <w:right w:val="nil"/>
            </w:tcBorders>
            <w:tcMar>
              <w:top w:w="43" w:type="dxa"/>
              <w:left w:w="0" w:type="dxa"/>
              <w:bottom w:w="0" w:type="dxa"/>
              <w:right w:w="0" w:type="dxa"/>
            </w:tcMar>
            <w:vAlign w:val="bottom"/>
          </w:tcPr>
          <w:p w14:paraId="102BD8E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D2CB8E8" w14:textId="77777777" w:rsidR="00815F63" w:rsidRDefault="00815F63" w:rsidP="00C12453">
            <w:pPr>
              <w:jc w:val="right"/>
            </w:pPr>
          </w:p>
        </w:tc>
      </w:tr>
      <w:tr w:rsidR="00815F63" w14:paraId="6379AC7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5863E6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A13E5B5"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58601B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15B47E" w14:textId="77777777" w:rsidR="00815F63" w:rsidRDefault="005766E3" w:rsidP="0087371F">
            <w:r>
              <w:t>Tilskudd til kompensasjon for CO</w:t>
            </w:r>
            <w:r>
              <w:rPr>
                <w:vertAlign w:val="subscript"/>
              </w:rPr>
              <w:t>2</w:t>
            </w:r>
            <w:r>
              <w:t>-avgift</w:t>
            </w:r>
          </w:p>
        </w:tc>
        <w:tc>
          <w:tcPr>
            <w:tcW w:w="1200" w:type="dxa"/>
            <w:tcBorders>
              <w:top w:val="nil"/>
              <w:left w:val="nil"/>
              <w:bottom w:val="nil"/>
              <w:right w:val="nil"/>
            </w:tcBorders>
            <w:tcMar>
              <w:top w:w="43" w:type="dxa"/>
              <w:left w:w="0" w:type="dxa"/>
              <w:bottom w:w="0" w:type="dxa"/>
              <w:right w:w="0" w:type="dxa"/>
            </w:tcMar>
            <w:vAlign w:val="bottom"/>
          </w:tcPr>
          <w:p w14:paraId="2DBA4FD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96C87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696899A" w14:textId="77777777" w:rsidR="00815F63" w:rsidRDefault="005766E3" w:rsidP="00C12453">
            <w:pPr>
              <w:jc w:val="right"/>
            </w:pPr>
            <w:r>
              <w:t>346 800 000</w:t>
            </w:r>
          </w:p>
        </w:tc>
        <w:tc>
          <w:tcPr>
            <w:tcW w:w="180" w:type="dxa"/>
            <w:tcBorders>
              <w:top w:val="nil"/>
              <w:left w:val="nil"/>
              <w:bottom w:val="nil"/>
              <w:right w:val="nil"/>
            </w:tcBorders>
            <w:tcMar>
              <w:top w:w="43" w:type="dxa"/>
              <w:left w:w="0" w:type="dxa"/>
              <w:bottom w:w="0" w:type="dxa"/>
              <w:right w:w="0" w:type="dxa"/>
            </w:tcMar>
            <w:vAlign w:val="bottom"/>
          </w:tcPr>
          <w:p w14:paraId="4829AE2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20A62B7" w14:textId="77777777" w:rsidR="00815F63" w:rsidRDefault="00815F63" w:rsidP="00C12453">
            <w:pPr>
              <w:jc w:val="right"/>
            </w:pPr>
          </w:p>
        </w:tc>
      </w:tr>
      <w:tr w:rsidR="00815F63" w14:paraId="68D91E3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DDA54F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FA11EC"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538E59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0040BC" w14:textId="77777777" w:rsidR="00815F63" w:rsidRDefault="005766E3" w:rsidP="0087371F">
            <w:r>
              <w:t>Erstatninger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FC02BE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616BA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66BAF9F" w14:textId="77777777" w:rsidR="00815F63" w:rsidRDefault="005766E3" w:rsidP="00C12453">
            <w:pPr>
              <w:jc w:val="right"/>
            </w:pPr>
            <w:r>
              <w:t>1 896 000</w:t>
            </w:r>
          </w:p>
        </w:tc>
        <w:tc>
          <w:tcPr>
            <w:tcW w:w="180" w:type="dxa"/>
            <w:tcBorders>
              <w:top w:val="nil"/>
              <w:left w:val="nil"/>
              <w:bottom w:val="nil"/>
              <w:right w:val="nil"/>
            </w:tcBorders>
            <w:tcMar>
              <w:top w:w="43" w:type="dxa"/>
              <w:left w:w="0" w:type="dxa"/>
              <w:bottom w:w="0" w:type="dxa"/>
              <w:right w:w="0" w:type="dxa"/>
            </w:tcMar>
            <w:vAlign w:val="bottom"/>
          </w:tcPr>
          <w:p w14:paraId="7C3D4B5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67F331F" w14:textId="77777777" w:rsidR="00815F63" w:rsidRDefault="00815F63" w:rsidP="00C12453">
            <w:pPr>
              <w:jc w:val="right"/>
            </w:pPr>
          </w:p>
        </w:tc>
      </w:tr>
      <w:tr w:rsidR="00815F63" w14:paraId="1BCD844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C697B7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B2BA15"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54998B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88849D" w14:textId="77777777" w:rsidR="00815F63" w:rsidRDefault="005766E3" w:rsidP="0087371F">
            <w:r>
              <w:t>Tilskudd til næringstiltak i fiskeriene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D5444D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E1C2B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3F80C26" w14:textId="77777777" w:rsidR="00815F63" w:rsidRDefault="005766E3" w:rsidP="00C12453">
            <w:pPr>
              <w:jc w:val="right"/>
            </w:pPr>
            <w:r>
              <w:t>22 105 000</w:t>
            </w:r>
          </w:p>
        </w:tc>
        <w:tc>
          <w:tcPr>
            <w:tcW w:w="180" w:type="dxa"/>
            <w:tcBorders>
              <w:top w:val="nil"/>
              <w:left w:val="nil"/>
              <w:bottom w:val="nil"/>
              <w:right w:val="nil"/>
            </w:tcBorders>
            <w:tcMar>
              <w:top w:w="43" w:type="dxa"/>
              <w:left w:w="0" w:type="dxa"/>
              <w:bottom w:w="0" w:type="dxa"/>
              <w:right w:w="0" w:type="dxa"/>
            </w:tcMar>
            <w:vAlign w:val="bottom"/>
          </w:tcPr>
          <w:p w14:paraId="2DF6D8A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1E2907A" w14:textId="77777777" w:rsidR="00815F63" w:rsidRDefault="00815F63" w:rsidP="00C12453">
            <w:pPr>
              <w:jc w:val="right"/>
            </w:pPr>
          </w:p>
        </w:tc>
      </w:tr>
      <w:tr w:rsidR="00815F63" w14:paraId="1A04EFC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659015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956D7B"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7295B9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F4E8AB" w14:textId="77777777" w:rsidR="00815F63" w:rsidRDefault="005766E3" w:rsidP="0087371F">
            <w:r>
              <w:t>Tilskudd til fiskeriforskning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28ED7D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FB265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9FB1D0A" w14:textId="77777777" w:rsidR="00815F63" w:rsidRDefault="005766E3" w:rsidP="00C12453">
            <w:pPr>
              <w:jc w:val="right"/>
            </w:pPr>
            <w:r>
              <w:t>7 300 000</w:t>
            </w:r>
          </w:p>
        </w:tc>
        <w:tc>
          <w:tcPr>
            <w:tcW w:w="180" w:type="dxa"/>
            <w:tcBorders>
              <w:top w:val="nil"/>
              <w:left w:val="nil"/>
              <w:bottom w:val="nil"/>
              <w:right w:val="nil"/>
            </w:tcBorders>
            <w:tcMar>
              <w:top w:w="43" w:type="dxa"/>
              <w:left w:w="0" w:type="dxa"/>
              <w:bottom w:w="0" w:type="dxa"/>
              <w:right w:w="0" w:type="dxa"/>
            </w:tcMar>
            <w:vAlign w:val="bottom"/>
          </w:tcPr>
          <w:p w14:paraId="3195FA7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1B5E451" w14:textId="77777777" w:rsidR="00815F63" w:rsidRDefault="00815F63" w:rsidP="00C12453">
            <w:pPr>
              <w:jc w:val="right"/>
            </w:pPr>
          </w:p>
        </w:tc>
      </w:tr>
      <w:tr w:rsidR="00815F63" w14:paraId="3EC75B7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A6EDAB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CA68C4"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0521F47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ABEA66" w14:textId="77777777" w:rsidR="00815F63" w:rsidRDefault="005766E3" w:rsidP="0087371F">
            <w:r>
              <w:t>Tilskudd til kystrekeflåten</w:t>
            </w:r>
          </w:p>
        </w:tc>
        <w:tc>
          <w:tcPr>
            <w:tcW w:w="1200" w:type="dxa"/>
            <w:tcBorders>
              <w:top w:val="nil"/>
              <w:left w:val="nil"/>
              <w:bottom w:val="nil"/>
              <w:right w:val="nil"/>
            </w:tcBorders>
            <w:tcMar>
              <w:top w:w="43" w:type="dxa"/>
              <w:left w:w="0" w:type="dxa"/>
              <w:bottom w:w="0" w:type="dxa"/>
              <w:right w:w="0" w:type="dxa"/>
            </w:tcMar>
            <w:vAlign w:val="bottom"/>
          </w:tcPr>
          <w:p w14:paraId="184BFFE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6A436C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4D556B0" w14:textId="77777777" w:rsidR="00815F63" w:rsidRDefault="005766E3" w:rsidP="00C12453">
            <w:pPr>
              <w:jc w:val="right"/>
            </w:pPr>
            <w:r>
              <w:t>22 343 000</w:t>
            </w:r>
          </w:p>
        </w:tc>
        <w:tc>
          <w:tcPr>
            <w:tcW w:w="180" w:type="dxa"/>
            <w:tcBorders>
              <w:top w:val="nil"/>
              <w:left w:val="nil"/>
              <w:bottom w:val="nil"/>
              <w:right w:val="nil"/>
            </w:tcBorders>
            <w:tcMar>
              <w:top w:w="43" w:type="dxa"/>
              <w:left w:w="0" w:type="dxa"/>
              <w:bottom w:w="0" w:type="dxa"/>
              <w:right w:w="0" w:type="dxa"/>
            </w:tcMar>
            <w:vAlign w:val="bottom"/>
          </w:tcPr>
          <w:p w14:paraId="176B9035"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487F4CF" w14:textId="77777777" w:rsidR="00815F63" w:rsidRDefault="005766E3" w:rsidP="00C12453">
            <w:pPr>
              <w:jc w:val="right"/>
            </w:pPr>
            <w:r>
              <w:t>1 602 234 000</w:t>
            </w:r>
          </w:p>
        </w:tc>
      </w:tr>
      <w:tr w:rsidR="00815F63" w14:paraId="7EEB604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10D2C9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1746B7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A4B2F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732892" w14:textId="77777777" w:rsidR="00815F63" w:rsidRDefault="005766E3" w:rsidP="0087371F">
            <w:r>
              <w:t>Sum Forvaltning og rammebetingelser</w:t>
            </w:r>
          </w:p>
        </w:tc>
        <w:tc>
          <w:tcPr>
            <w:tcW w:w="1200" w:type="dxa"/>
            <w:tcBorders>
              <w:top w:val="nil"/>
              <w:left w:val="nil"/>
              <w:bottom w:val="nil"/>
              <w:right w:val="nil"/>
            </w:tcBorders>
            <w:tcMar>
              <w:top w:w="43" w:type="dxa"/>
              <w:left w:w="0" w:type="dxa"/>
              <w:bottom w:w="0" w:type="dxa"/>
              <w:right w:w="0" w:type="dxa"/>
            </w:tcMar>
            <w:vAlign w:val="bottom"/>
          </w:tcPr>
          <w:p w14:paraId="49E84AB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8855D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C519B0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1B6376F"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67984E1" w14:textId="77777777" w:rsidR="00815F63" w:rsidRDefault="005766E3" w:rsidP="00C12453">
            <w:pPr>
              <w:jc w:val="right"/>
            </w:pPr>
            <w:r>
              <w:t>12 476 411 000</w:t>
            </w:r>
          </w:p>
        </w:tc>
      </w:tr>
      <w:tr w:rsidR="00815F63" w14:paraId="66D0B486" w14:textId="77777777" w:rsidTr="007104FE">
        <w:trPr>
          <w:trHeight w:val="980"/>
        </w:trPr>
        <w:tc>
          <w:tcPr>
            <w:tcW w:w="9610" w:type="dxa"/>
            <w:gridSpan w:val="9"/>
            <w:tcBorders>
              <w:top w:val="nil"/>
              <w:left w:val="nil"/>
              <w:bottom w:val="nil"/>
              <w:right w:val="nil"/>
            </w:tcBorders>
            <w:tcMar>
              <w:top w:w="483" w:type="dxa"/>
              <w:left w:w="0" w:type="dxa"/>
              <w:bottom w:w="300" w:type="dxa"/>
              <w:right w:w="0" w:type="dxa"/>
            </w:tcMar>
          </w:tcPr>
          <w:p w14:paraId="26D8D0D8" w14:textId="77777777" w:rsidR="00815F63" w:rsidRDefault="005766E3">
            <w:pPr>
              <w:pStyle w:val="tittel-gulbok2"/>
              <w:widowControl w:val="0"/>
            </w:pPr>
            <w:r>
              <w:rPr>
                <w:spacing w:val="21"/>
                <w:w w:val="100"/>
                <w:sz w:val="21"/>
                <w:szCs w:val="21"/>
              </w:rPr>
              <w:t>Forskning og innovasjon</w:t>
            </w:r>
          </w:p>
        </w:tc>
      </w:tr>
      <w:tr w:rsidR="00815F63" w14:paraId="778113B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FAA7283" w14:textId="77777777" w:rsidR="00815F63" w:rsidRDefault="005766E3" w:rsidP="0087371F">
            <w:r>
              <w:t>920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8F7F2C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B2927B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4E466B9" w14:textId="77777777" w:rsidR="00815F63" w:rsidRDefault="005766E3" w:rsidP="0087371F">
            <w:r>
              <w:t>Norges forskningsråd:</w:t>
            </w:r>
          </w:p>
        </w:tc>
        <w:tc>
          <w:tcPr>
            <w:tcW w:w="1200" w:type="dxa"/>
            <w:tcBorders>
              <w:top w:val="nil"/>
              <w:left w:val="nil"/>
              <w:bottom w:val="nil"/>
              <w:right w:val="nil"/>
            </w:tcBorders>
            <w:tcMar>
              <w:top w:w="43" w:type="dxa"/>
              <w:left w:w="0" w:type="dxa"/>
              <w:bottom w:w="0" w:type="dxa"/>
              <w:right w:w="0" w:type="dxa"/>
            </w:tcMar>
            <w:vAlign w:val="bottom"/>
          </w:tcPr>
          <w:p w14:paraId="5945B4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2E594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723D0C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40C85C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F7430CE" w14:textId="77777777" w:rsidR="00815F63" w:rsidRDefault="00815F63" w:rsidP="00C12453">
            <w:pPr>
              <w:jc w:val="right"/>
            </w:pPr>
          </w:p>
        </w:tc>
      </w:tr>
      <w:tr w:rsidR="00815F63" w14:paraId="1C81A2A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DDD6AB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546479"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1A9F35F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E56365" w14:textId="77777777" w:rsidR="00815F63" w:rsidRDefault="005766E3" w:rsidP="0087371F">
            <w:r>
              <w:t>Tilskudd til næringsrettet forskning og grunnbevilgning til teknisk-industrielle institutter mv.</w:t>
            </w:r>
          </w:p>
        </w:tc>
        <w:tc>
          <w:tcPr>
            <w:tcW w:w="1200" w:type="dxa"/>
            <w:tcBorders>
              <w:top w:val="nil"/>
              <w:left w:val="nil"/>
              <w:bottom w:val="nil"/>
              <w:right w:val="nil"/>
            </w:tcBorders>
            <w:tcMar>
              <w:top w:w="43" w:type="dxa"/>
              <w:left w:w="0" w:type="dxa"/>
              <w:bottom w:w="0" w:type="dxa"/>
              <w:right w:w="0" w:type="dxa"/>
            </w:tcMar>
            <w:vAlign w:val="bottom"/>
          </w:tcPr>
          <w:p w14:paraId="43231BC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ED14A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63D49F2" w14:textId="77777777" w:rsidR="00815F63" w:rsidRDefault="005766E3" w:rsidP="00C12453">
            <w:pPr>
              <w:jc w:val="right"/>
            </w:pPr>
            <w:r>
              <w:t>1 665 500 000</w:t>
            </w:r>
          </w:p>
        </w:tc>
        <w:tc>
          <w:tcPr>
            <w:tcW w:w="180" w:type="dxa"/>
            <w:tcBorders>
              <w:top w:val="nil"/>
              <w:left w:val="nil"/>
              <w:bottom w:val="nil"/>
              <w:right w:val="nil"/>
            </w:tcBorders>
            <w:tcMar>
              <w:top w:w="43" w:type="dxa"/>
              <w:left w:w="0" w:type="dxa"/>
              <w:bottom w:w="0" w:type="dxa"/>
              <w:right w:w="0" w:type="dxa"/>
            </w:tcMar>
            <w:vAlign w:val="bottom"/>
          </w:tcPr>
          <w:p w14:paraId="784A7A2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C3C9DE1" w14:textId="77777777" w:rsidR="00815F63" w:rsidRDefault="00815F63" w:rsidP="00C12453">
            <w:pPr>
              <w:jc w:val="right"/>
            </w:pPr>
          </w:p>
        </w:tc>
      </w:tr>
      <w:tr w:rsidR="00815F63" w14:paraId="310FBA34"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344A637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D6DB45"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61A6B66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AFE960" w14:textId="77777777" w:rsidR="00815F63" w:rsidRDefault="005766E3" w:rsidP="0087371F">
            <w:r>
              <w:t>Tilskudd til marin og maritim forskning og grunnbevilgning til primærnæringsinstitutter mv.</w:t>
            </w:r>
          </w:p>
        </w:tc>
        <w:tc>
          <w:tcPr>
            <w:tcW w:w="1200" w:type="dxa"/>
            <w:tcBorders>
              <w:top w:val="nil"/>
              <w:left w:val="nil"/>
              <w:bottom w:val="nil"/>
              <w:right w:val="nil"/>
            </w:tcBorders>
            <w:tcMar>
              <w:top w:w="43" w:type="dxa"/>
              <w:left w:w="0" w:type="dxa"/>
              <w:bottom w:w="0" w:type="dxa"/>
              <w:right w:w="0" w:type="dxa"/>
            </w:tcMar>
            <w:vAlign w:val="bottom"/>
          </w:tcPr>
          <w:p w14:paraId="1E98F9E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B8716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7E27B3E" w14:textId="77777777" w:rsidR="00815F63" w:rsidRDefault="005766E3" w:rsidP="00C12453">
            <w:pPr>
              <w:jc w:val="right"/>
            </w:pPr>
            <w:r>
              <w:t>611 500 000</w:t>
            </w:r>
          </w:p>
        </w:tc>
        <w:tc>
          <w:tcPr>
            <w:tcW w:w="180" w:type="dxa"/>
            <w:tcBorders>
              <w:top w:val="nil"/>
              <w:left w:val="nil"/>
              <w:bottom w:val="nil"/>
              <w:right w:val="nil"/>
            </w:tcBorders>
            <w:tcMar>
              <w:top w:w="43" w:type="dxa"/>
              <w:left w:w="0" w:type="dxa"/>
              <w:bottom w:w="0" w:type="dxa"/>
              <w:right w:w="0" w:type="dxa"/>
            </w:tcMar>
            <w:vAlign w:val="bottom"/>
          </w:tcPr>
          <w:p w14:paraId="269ECDA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544F249" w14:textId="77777777" w:rsidR="00815F63" w:rsidRDefault="005766E3" w:rsidP="00C12453">
            <w:pPr>
              <w:jc w:val="right"/>
            </w:pPr>
            <w:r>
              <w:t>2 277 000 000</w:t>
            </w:r>
          </w:p>
        </w:tc>
      </w:tr>
      <w:tr w:rsidR="00815F63" w14:paraId="308CC28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3673502" w14:textId="77777777" w:rsidR="00815F63" w:rsidRDefault="005766E3" w:rsidP="0087371F">
            <w:r>
              <w:t>922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969589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97811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393096" w14:textId="77777777" w:rsidR="00815F63" w:rsidRDefault="005766E3" w:rsidP="0087371F">
            <w:r>
              <w:t>Romvirksomhet:</w:t>
            </w:r>
          </w:p>
        </w:tc>
        <w:tc>
          <w:tcPr>
            <w:tcW w:w="1200" w:type="dxa"/>
            <w:tcBorders>
              <w:top w:val="nil"/>
              <w:left w:val="nil"/>
              <w:bottom w:val="nil"/>
              <w:right w:val="nil"/>
            </w:tcBorders>
            <w:tcMar>
              <w:top w:w="43" w:type="dxa"/>
              <w:left w:w="0" w:type="dxa"/>
              <w:bottom w:w="0" w:type="dxa"/>
              <w:right w:w="0" w:type="dxa"/>
            </w:tcMar>
            <w:vAlign w:val="bottom"/>
          </w:tcPr>
          <w:p w14:paraId="5309E0E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04F14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1A90CF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D62D68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3CC52AE" w14:textId="77777777" w:rsidR="00815F63" w:rsidRDefault="00815F63" w:rsidP="00C12453">
            <w:pPr>
              <w:jc w:val="right"/>
            </w:pPr>
          </w:p>
        </w:tc>
      </w:tr>
      <w:tr w:rsidR="00815F63" w14:paraId="4724BF7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30F0B9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3D285B"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2C41E5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1CB2C4" w14:textId="77777777" w:rsidR="00815F63" w:rsidRDefault="005766E3" w:rsidP="0087371F">
            <w:r>
              <w:t>Norsk Romsenter</w:t>
            </w:r>
          </w:p>
        </w:tc>
        <w:tc>
          <w:tcPr>
            <w:tcW w:w="1200" w:type="dxa"/>
            <w:tcBorders>
              <w:top w:val="nil"/>
              <w:left w:val="nil"/>
              <w:bottom w:val="nil"/>
              <w:right w:val="nil"/>
            </w:tcBorders>
            <w:tcMar>
              <w:top w:w="43" w:type="dxa"/>
              <w:left w:w="0" w:type="dxa"/>
              <w:bottom w:w="0" w:type="dxa"/>
              <w:right w:w="0" w:type="dxa"/>
            </w:tcMar>
            <w:vAlign w:val="bottom"/>
          </w:tcPr>
          <w:p w14:paraId="2302F4B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73503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D96D94" w14:textId="77777777" w:rsidR="00815F63" w:rsidRDefault="005766E3" w:rsidP="00C12453">
            <w:pPr>
              <w:jc w:val="right"/>
            </w:pPr>
            <w:r>
              <w:t>99 000 000</w:t>
            </w:r>
          </w:p>
        </w:tc>
        <w:tc>
          <w:tcPr>
            <w:tcW w:w="180" w:type="dxa"/>
            <w:tcBorders>
              <w:top w:val="nil"/>
              <w:left w:val="nil"/>
              <w:bottom w:val="nil"/>
              <w:right w:val="nil"/>
            </w:tcBorders>
            <w:tcMar>
              <w:top w:w="43" w:type="dxa"/>
              <w:left w:w="0" w:type="dxa"/>
              <w:bottom w:w="0" w:type="dxa"/>
              <w:right w:w="0" w:type="dxa"/>
            </w:tcMar>
            <w:vAlign w:val="bottom"/>
          </w:tcPr>
          <w:p w14:paraId="654D9C8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D7BF2F6" w14:textId="77777777" w:rsidR="00815F63" w:rsidRDefault="00815F63" w:rsidP="00C12453">
            <w:pPr>
              <w:jc w:val="right"/>
            </w:pPr>
          </w:p>
        </w:tc>
      </w:tr>
      <w:tr w:rsidR="00815F63" w14:paraId="71A39BE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D28BC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483C30"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539C5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586F3F" w14:textId="77777777" w:rsidR="00815F63" w:rsidRPr="00DE2397" w:rsidRDefault="005766E3" w:rsidP="0087371F">
            <w:pPr>
              <w:rPr>
                <w:lang w:val="en-US"/>
              </w:rPr>
            </w:pPr>
            <w:r w:rsidRPr="00DE2397">
              <w:rPr>
                <w:lang w:val="en-US"/>
              </w:rPr>
              <w:t>Kontingent i European Space Agency (ESA)</w:t>
            </w:r>
          </w:p>
        </w:tc>
        <w:tc>
          <w:tcPr>
            <w:tcW w:w="1200" w:type="dxa"/>
            <w:tcBorders>
              <w:top w:val="nil"/>
              <w:left w:val="nil"/>
              <w:bottom w:val="nil"/>
              <w:right w:val="nil"/>
            </w:tcBorders>
            <w:tcMar>
              <w:top w:w="43" w:type="dxa"/>
              <w:left w:w="0" w:type="dxa"/>
              <w:bottom w:w="0" w:type="dxa"/>
              <w:right w:w="0" w:type="dxa"/>
            </w:tcMar>
            <w:vAlign w:val="bottom"/>
          </w:tcPr>
          <w:p w14:paraId="6FB08CA4" w14:textId="77777777" w:rsidR="00815F63" w:rsidRPr="00DE2397" w:rsidRDefault="00815F63" w:rsidP="0087371F">
            <w:pPr>
              <w:rPr>
                <w:lang w:val="en-US"/>
              </w:rPr>
            </w:pPr>
          </w:p>
        </w:tc>
        <w:tc>
          <w:tcPr>
            <w:tcW w:w="180" w:type="dxa"/>
            <w:tcBorders>
              <w:top w:val="nil"/>
              <w:left w:val="nil"/>
              <w:bottom w:val="nil"/>
              <w:right w:val="nil"/>
            </w:tcBorders>
            <w:tcMar>
              <w:top w:w="43" w:type="dxa"/>
              <w:left w:w="0" w:type="dxa"/>
              <w:bottom w:w="0" w:type="dxa"/>
              <w:right w:w="0" w:type="dxa"/>
            </w:tcMar>
            <w:vAlign w:val="bottom"/>
          </w:tcPr>
          <w:p w14:paraId="631057BA" w14:textId="77777777" w:rsidR="00815F63" w:rsidRPr="00DE2397" w:rsidRDefault="00815F63" w:rsidP="0087371F">
            <w:pPr>
              <w:rPr>
                <w:lang w:val="en-US"/>
              </w:rPr>
            </w:pPr>
          </w:p>
        </w:tc>
        <w:tc>
          <w:tcPr>
            <w:tcW w:w="1300" w:type="dxa"/>
            <w:tcBorders>
              <w:top w:val="nil"/>
              <w:left w:val="nil"/>
              <w:bottom w:val="nil"/>
              <w:right w:val="nil"/>
            </w:tcBorders>
            <w:tcMar>
              <w:top w:w="43" w:type="dxa"/>
              <w:left w:w="0" w:type="dxa"/>
              <w:bottom w:w="0" w:type="dxa"/>
              <w:right w:w="0" w:type="dxa"/>
            </w:tcMar>
            <w:vAlign w:val="bottom"/>
          </w:tcPr>
          <w:p w14:paraId="050266FF" w14:textId="77777777" w:rsidR="00815F63" w:rsidRDefault="005766E3" w:rsidP="00C12453">
            <w:pPr>
              <w:jc w:val="right"/>
            </w:pPr>
            <w:r>
              <w:t>291 400 000</w:t>
            </w:r>
          </w:p>
        </w:tc>
        <w:tc>
          <w:tcPr>
            <w:tcW w:w="180" w:type="dxa"/>
            <w:tcBorders>
              <w:top w:val="nil"/>
              <w:left w:val="nil"/>
              <w:bottom w:val="nil"/>
              <w:right w:val="nil"/>
            </w:tcBorders>
            <w:tcMar>
              <w:top w:w="43" w:type="dxa"/>
              <w:left w:w="0" w:type="dxa"/>
              <w:bottom w:w="0" w:type="dxa"/>
              <w:right w:w="0" w:type="dxa"/>
            </w:tcMar>
            <w:vAlign w:val="bottom"/>
          </w:tcPr>
          <w:p w14:paraId="4835F1B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887ED33" w14:textId="77777777" w:rsidR="00815F63" w:rsidRDefault="00815F63" w:rsidP="00C12453">
            <w:pPr>
              <w:jc w:val="right"/>
            </w:pPr>
          </w:p>
        </w:tc>
      </w:tr>
      <w:tr w:rsidR="00815F63" w14:paraId="42D3B59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CA21AE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F00715"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04C9CA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236FD7" w14:textId="77777777" w:rsidR="00815F63" w:rsidRDefault="005766E3" w:rsidP="0087371F">
            <w:r>
              <w:t>Internasjonal romvirksomhet</w:t>
            </w:r>
          </w:p>
        </w:tc>
        <w:tc>
          <w:tcPr>
            <w:tcW w:w="1200" w:type="dxa"/>
            <w:tcBorders>
              <w:top w:val="nil"/>
              <w:left w:val="nil"/>
              <w:bottom w:val="nil"/>
              <w:right w:val="nil"/>
            </w:tcBorders>
            <w:tcMar>
              <w:top w:w="43" w:type="dxa"/>
              <w:left w:w="0" w:type="dxa"/>
              <w:bottom w:w="0" w:type="dxa"/>
              <w:right w:w="0" w:type="dxa"/>
            </w:tcMar>
            <w:vAlign w:val="bottom"/>
          </w:tcPr>
          <w:p w14:paraId="3886608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31D13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0341156" w14:textId="77777777" w:rsidR="00815F63" w:rsidRDefault="005766E3" w:rsidP="00C12453">
            <w:pPr>
              <w:jc w:val="right"/>
            </w:pPr>
            <w:r>
              <w:t>642 400 000</w:t>
            </w:r>
          </w:p>
        </w:tc>
        <w:tc>
          <w:tcPr>
            <w:tcW w:w="180" w:type="dxa"/>
            <w:tcBorders>
              <w:top w:val="nil"/>
              <w:left w:val="nil"/>
              <w:bottom w:val="nil"/>
              <w:right w:val="nil"/>
            </w:tcBorders>
            <w:tcMar>
              <w:top w:w="43" w:type="dxa"/>
              <w:left w:w="0" w:type="dxa"/>
              <w:bottom w:w="0" w:type="dxa"/>
              <w:right w:w="0" w:type="dxa"/>
            </w:tcMar>
            <w:vAlign w:val="bottom"/>
          </w:tcPr>
          <w:p w14:paraId="3889C85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8D87380" w14:textId="77777777" w:rsidR="00815F63" w:rsidRDefault="00815F63" w:rsidP="00C12453">
            <w:pPr>
              <w:jc w:val="right"/>
            </w:pPr>
          </w:p>
        </w:tc>
      </w:tr>
      <w:tr w:rsidR="00815F63" w14:paraId="1FB5969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EE93AC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8048CB"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28757A8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EB2ECB" w14:textId="77777777" w:rsidR="00815F63" w:rsidRDefault="005766E3" w:rsidP="0087371F">
            <w:r>
              <w:t>Nasjonale følgemidler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26EE4B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49C29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BBAAFF" w14:textId="77777777" w:rsidR="00815F63" w:rsidRDefault="005766E3" w:rsidP="00C12453">
            <w:pPr>
              <w:jc w:val="right"/>
            </w:pPr>
            <w:r>
              <w:t>23 059 000</w:t>
            </w:r>
          </w:p>
        </w:tc>
        <w:tc>
          <w:tcPr>
            <w:tcW w:w="180" w:type="dxa"/>
            <w:tcBorders>
              <w:top w:val="nil"/>
              <w:left w:val="nil"/>
              <w:bottom w:val="nil"/>
              <w:right w:val="nil"/>
            </w:tcBorders>
            <w:tcMar>
              <w:top w:w="43" w:type="dxa"/>
              <w:left w:w="0" w:type="dxa"/>
              <w:bottom w:w="0" w:type="dxa"/>
              <w:right w:w="0" w:type="dxa"/>
            </w:tcMar>
            <w:vAlign w:val="bottom"/>
          </w:tcPr>
          <w:p w14:paraId="0D9BDEC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FBDCEDC" w14:textId="77777777" w:rsidR="00815F63" w:rsidRDefault="00815F63" w:rsidP="00C12453">
            <w:pPr>
              <w:jc w:val="right"/>
            </w:pPr>
          </w:p>
        </w:tc>
      </w:tr>
      <w:tr w:rsidR="00815F63" w14:paraId="3C42542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45F732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D08305"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563F1BF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211266" w14:textId="77777777" w:rsidR="00815F63" w:rsidRDefault="005766E3" w:rsidP="0087371F">
            <w:r>
              <w:t>EUs romprogrammer</w:t>
            </w:r>
          </w:p>
        </w:tc>
        <w:tc>
          <w:tcPr>
            <w:tcW w:w="1200" w:type="dxa"/>
            <w:tcBorders>
              <w:top w:val="nil"/>
              <w:left w:val="nil"/>
              <w:bottom w:val="nil"/>
              <w:right w:val="nil"/>
            </w:tcBorders>
            <w:tcMar>
              <w:top w:w="43" w:type="dxa"/>
              <w:left w:w="0" w:type="dxa"/>
              <w:bottom w:w="0" w:type="dxa"/>
              <w:right w:w="0" w:type="dxa"/>
            </w:tcMar>
            <w:vAlign w:val="bottom"/>
          </w:tcPr>
          <w:p w14:paraId="65CB9EF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9DF6E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166E02" w14:textId="77777777" w:rsidR="00815F63" w:rsidRDefault="005766E3" w:rsidP="00C12453">
            <w:pPr>
              <w:jc w:val="right"/>
            </w:pPr>
            <w:r>
              <w:t>886 700 000</w:t>
            </w:r>
          </w:p>
        </w:tc>
        <w:tc>
          <w:tcPr>
            <w:tcW w:w="180" w:type="dxa"/>
            <w:tcBorders>
              <w:top w:val="nil"/>
              <w:left w:val="nil"/>
              <w:bottom w:val="nil"/>
              <w:right w:val="nil"/>
            </w:tcBorders>
            <w:tcMar>
              <w:top w:w="43" w:type="dxa"/>
              <w:left w:w="0" w:type="dxa"/>
              <w:bottom w:w="0" w:type="dxa"/>
              <w:right w:w="0" w:type="dxa"/>
            </w:tcMar>
            <w:vAlign w:val="bottom"/>
          </w:tcPr>
          <w:p w14:paraId="49873E5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701E2B" w14:textId="77777777" w:rsidR="00815F63" w:rsidRDefault="00815F63" w:rsidP="00C12453">
            <w:pPr>
              <w:jc w:val="right"/>
            </w:pPr>
          </w:p>
        </w:tc>
      </w:tr>
      <w:tr w:rsidR="00815F63" w14:paraId="1E1ACD2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7A331A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AB503E7"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7D6370C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EAADE0" w14:textId="77777777" w:rsidR="00815F63" w:rsidRDefault="005766E3" w:rsidP="0087371F">
            <w:r>
              <w:t>Nasjonal infrastruktur og tekniske aktiviteter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81D691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55041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78B1922" w14:textId="77777777" w:rsidR="00815F63" w:rsidRDefault="005766E3" w:rsidP="00C12453">
            <w:pPr>
              <w:jc w:val="right"/>
            </w:pPr>
            <w:r>
              <w:t>133 221 000</w:t>
            </w:r>
          </w:p>
        </w:tc>
        <w:tc>
          <w:tcPr>
            <w:tcW w:w="180" w:type="dxa"/>
            <w:tcBorders>
              <w:top w:val="nil"/>
              <w:left w:val="nil"/>
              <w:bottom w:val="nil"/>
              <w:right w:val="nil"/>
            </w:tcBorders>
            <w:tcMar>
              <w:top w:w="43" w:type="dxa"/>
              <w:left w:w="0" w:type="dxa"/>
              <w:bottom w:w="0" w:type="dxa"/>
              <w:right w:w="0" w:type="dxa"/>
            </w:tcMar>
            <w:vAlign w:val="bottom"/>
          </w:tcPr>
          <w:p w14:paraId="2E50165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1755A6C" w14:textId="77777777" w:rsidR="00815F63" w:rsidRDefault="005766E3" w:rsidP="00C12453">
            <w:pPr>
              <w:jc w:val="right"/>
            </w:pPr>
            <w:r>
              <w:t>2 075 780 000</w:t>
            </w:r>
          </w:p>
        </w:tc>
      </w:tr>
      <w:tr w:rsidR="00815F63" w14:paraId="568D460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53C5A69" w14:textId="77777777" w:rsidR="00815F63" w:rsidRDefault="005766E3" w:rsidP="0087371F">
            <w:r>
              <w:t>923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765257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E5A3BD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B66E36" w14:textId="77777777" w:rsidR="00815F63" w:rsidRDefault="005766E3" w:rsidP="0087371F">
            <w:r>
              <w:t>Havforskningsinstituttet:</w:t>
            </w:r>
          </w:p>
        </w:tc>
        <w:tc>
          <w:tcPr>
            <w:tcW w:w="1200" w:type="dxa"/>
            <w:tcBorders>
              <w:top w:val="nil"/>
              <w:left w:val="nil"/>
              <w:bottom w:val="nil"/>
              <w:right w:val="nil"/>
            </w:tcBorders>
            <w:tcMar>
              <w:top w:w="43" w:type="dxa"/>
              <w:left w:w="0" w:type="dxa"/>
              <w:bottom w:w="0" w:type="dxa"/>
              <w:right w:w="0" w:type="dxa"/>
            </w:tcMar>
            <w:vAlign w:val="bottom"/>
          </w:tcPr>
          <w:p w14:paraId="7FAEF5F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1FEC1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1B0E78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AAEF04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456DAC" w14:textId="77777777" w:rsidR="00815F63" w:rsidRDefault="00815F63" w:rsidP="00C12453">
            <w:pPr>
              <w:jc w:val="right"/>
            </w:pPr>
          </w:p>
        </w:tc>
      </w:tr>
      <w:tr w:rsidR="00815F63" w14:paraId="505AB1E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4C5A0D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B8277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FCE74B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5F853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18568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17AB9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51F5324" w14:textId="77777777" w:rsidR="00815F63" w:rsidRDefault="005766E3" w:rsidP="00C12453">
            <w:pPr>
              <w:jc w:val="right"/>
            </w:pPr>
            <w:r>
              <w:t>632 650 000</w:t>
            </w:r>
          </w:p>
        </w:tc>
        <w:tc>
          <w:tcPr>
            <w:tcW w:w="180" w:type="dxa"/>
            <w:tcBorders>
              <w:top w:val="nil"/>
              <w:left w:val="nil"/>
              <w:bottom w:val="nil"/>
              <w:right w:val="nil"/>
            </w:tcBorders>
            <w:tcMar>
              <w:top w:w="43" w:type="dxa"/>
              <w:left w:w="0" w:type="dxa"/>
              <w:bottom w:w="0" w:type="dxa"/>
              <w:right w:w="0" w:type="dxa"/>
            </w:tcMar>
            <w:vAlign w:val="bottom"/>
          </w:tcPr>
          <w:p w14:paraId="2DC5734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E36307" w14:textId="77777777" w:rsidR="00815F63" w:rsidRDefault="00815F63" w:rsidP="00C12453">
            <w:pPr>
              <w:jc w:val="right"/>
            </w:pPr>
          </w:p>
        </w:tc>
      </w:tr>
      <w:tr w:rsidR="00815F63" w14:paraId="0A4CB96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268954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133D03C"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BC868E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6D87B0"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EFB4B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7BCD1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7836F0" w14:textId="77777777" w:rsidR="00815F63" w:rsidRDefault="005766E3" w:rsidP="00C12453">
            <w:pPr>
              <w:jc w:val="right"/>
            </w:pPr>
            <w:r>
              <w:t>457 492 000</w:t>
            </w:r>
          </w:p>
        </w:tc>
        <w:tc>
          <w:tcPr>
            <w:tcW w:w="180" w:type="dxa"/>
            <w:tcBorders>
              <w:top w:val="nil"/>
              <w:left w:val="nil"/>
              <w:bottom w:val="nil"/>
              <w:right w:val="nil"/>
            </w:tcBorders>
            <w:tcMar>
              <w:top w:w="43" w:type="dxa"/>
              <w:left w:w="0" w:type="dxa"/>
              <w:bottom w:w="0" w:type="dxa"/>
              <w:right w:w="0" w:type="dxa"/>
            </w:tcMar>
            <w:vAlign w:val="bottom"/>
          </w:tcPr>
          <w:p w14:paraId="47E05C8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54A312A" w14:textId="77777777" w:rsidR="00815F63" w:rsidRDefault="00815F63" w:rsidP="00C12453">
            <w:pPr>
              <w:jc w:val="right"/>
            </w:pPr>
          </w:p>
        </w:tc>
      </w:tr>
      <w:tr w:rsidR="00815F63" w14:paraId="41488A7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C707CA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6AF845"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1CC3549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C9129C8" w14:textId="77777777" w:rsidR="00815F63" w:rsidRDefault="005766E3" w:rsidP="0087371F">
            <w:r>
              <w:t>Fiskeriforskning og -overvåking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7FC99F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ABC7C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91B69AC" w14:textId="77777777" w:rsidR="00815F63" w:rsidRDefault="005766E3" w:rsidP="00C12453">
            <w:pPr>
              <w:jc w:val="right"/>
            </w:pPr>
            <w:r>
              <w:t>230 200 000</w:t>
            </w:r>
          </w:p>
        </w:tc>
        <w:tc>
          <w:tcPr>
            <w:tcW w:w="180" w:type="dxa"/>
            <w:tcBorders>
              <w:top w:val="nil"/>
              <w:left w:val="nil"/>
              <w:bottom w:val="nil"/>
              <w:right w:val="nil"/>
            </w:tcBorders>
            <w:tcMar>
              <w:top w:w="43" w:type="dxa"/>
              <w:left w:w="0" w:type="dxa"/>
              <w:bottom w:w="0" w:type="dxa"/>
              <w:right w:w="0" w:type="dxa"/>
            </w:tcMar>
            <w:vAlign w:val="bottom"/>
          </w:tcPr>
          <w:p w14:paraId="7BB1994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7519EDE" w14:textId="77777777" w:rsidR="00815F63" w:rsidRDefault="00815F63" w:rsidP="00C12453">
            <w:pPr>
              <w:jc w:val="right"/>
            </w:pPr>
          </w:p>
        </w:tc>
      </w:tr>
      <w:tr w:rsidR="00815F63" w14:paraId="41B469E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6F576B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D8F345"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5AF98A4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3A1145"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8B5513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FA94C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E2BA895" w14:textId="77777777" w:rsidR="00815F63" w:rsidRDefault="005766E3" w:rsidP="00C12453">
            <w:pPr>
              <w:jc w:val="right"/>
            </w:pPr>
            <w:r>
              <w:t>20 763 000</w:t>
            </w:r>
          </w:p>
        </w:tc>
        <w:tc>
          <w:tcPr>
            <w:tcW w:w="180" w:type="dxa"/>
            <w:tcBorders>
              <w:top w:val="nil"/>
              <w:left w:val="nil"/>
              <w:bottom w:val="nil"/>
              <w:right w:val="nil"/>
            </w:tcBorders>
            <w:tcMar>
              <w:top w:w="43" w:type="dxa"/>
              <w:left w:w="0" w:type="dxa"/>
              <w:bottom w:w="0" w:type="dxa"/>
              <w:right w:w="0" w:type="dxa"/>
            </w:tcMar>
            <w:vAlign w:val="bottom"/>
          </w:tcPr>
          <w:p w14:paraId="7BEF3EB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4468DA3" w14:textId="77777777" w:rsidR="00815F63" w:rsidRDefault="005766E3" w:rsidP="00C12453">
            <w:pPr>
              <w:jc w:val="right"/>
            </w:pPr>
            <w:r>
              <w:t>1 341 105 000</w:t>
            </w:r>
          </w:p>
        </w:tc>
      </w:tr>
      <w:tr w:rsidR="00815F63" w14:paraId="5C2D10A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14E910A" w14:textId="77777777" w:rsidR="00815F63" w:rsidRDefault="005766E3" w:rsidP="0087371F">
            <w:r>
              <w:t>924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1EFE3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60BEF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FD76E8" w14:textId="77777777" w:rsidR="00815F63" w:rsidRDefault="005766E3" w:rsidP="0087371F">
            <w:r>
              <w:t>Internasjonale samarbeidsprogrammer:</w:t>
            </w:r>
          </w:p>
        </w:tc>
        <w:tc>
          <w:tcPr>
            <w:tcW w:w="1200" w:type="dxa"/>
            <w:tcBorders>
              <w:top w:val="nil"/>
              <w:left w:val="nil"/>
              <w:bottom w:val="nil"/>
              <w:right w:val="nil"/>
            </w:tcBorders>
            <w:tcMar>
              <w:top w:w="43" w:type="dxa"/>
              <w:left w:w="0" w:type="dxa"/>
              <w:bottom w:w="0" w:type="dxa"/>
              <w:right w:w="0" w:type="dxa"/>
            </w:tcMar>
            <w:vAlign w:val="bottom"/>
          </w:tcPr>
          <w:p w14:paraId="20C76DA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C6BBE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C230F5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80F691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23EBEDE" w14:textId="77777777" w:rsidR="00815F63" w:rsidRDefault="00815F63" w:rsidP="00C12453">
            <w:pPr>
              <w:jc w:val="right"/>
            </w:pPr>
          </w:p>
        </w:tc>
      </w:tr>
      <w:tr w:rsidR="00815F63" w14:paraId="10B264F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7E3E35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95DEFF"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C98944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7E72F7"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720D46A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5CFF4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4B991F8" w14:textId="77777777" w:rsidR="00815F63" w:rsidRDefault="005766E3" w:rsidP="00C12453">
            <w:pPr>
              <w:jc w:val="right"/>
            </w:pPr>
            <w:r>
              <w:t>371 700 000</w:t>
            </w:r>
          </w:p>
        </w:tc>
        <w:tc>
          <w:tcPr>
            <w:tcW w:w="180" w:type="dxa"/>
            <w:tcBorders>
              <w:top w:val="nil"/>
              <w:left w:val="nil"/>
              <w:bottom w:val="nil"/>
              <w:right w:val="nil"/>
            </w:tcBorders>
            <w:tcMar>
              <w:top w:w="43" w:type="dxa"/>
              <w:left w:w="0" w:type="dxa"/>
              <w:bottom w:w="0" w:type="dxa"/>
              <w:right w:w="0" w:type="dxa"/>
            </w:tcMar>
            <w:vAlign w:val="bottom"/>
          </w:tcPr>
          <w:p w14:paraId="1E21AEC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D3A4D41" w14:textId="77777777" w:rsidR="00815F63" w:rsidRDefault="005766E3" w:rsidP="00C12453">
            <w:pPr>
              <w:jc w:val="right"/>
            </w:pPr>
            <w:r>
              <w:t>371 700 000</w:t>
            </w:r>
          </w:p>
        </w:tc>
      </w:tr>
      <w:tr w:rsidR="00815F63" w14:paraId="1588FED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6D94ED3" w14:textId="77777777" w:rsidR="00815F63" w:rsidRDefault="005766E3" w:rsidP="0087371F">
            <w:r>
              <w:t>926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9B1B35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13AF84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52F762" w14:textId="77777777" w:rsidR="00815F63" w:rsidRDefault="005766E3" w:rsidP="0087371F">
            <w:r>
              <w:t>Havforskningsinstituttet, forskningsfartøy:</w:t>
            </w:r>
          </w:p>
        </w:tc>
        <w:tc>
          <w:tcPr>
            <w:tcW w:w="1200" w:type="dxa"/>
            <w:tcBorders>
              <w:top w:val="nil"/>
              <w:left w:val="nil"/>
              <w:bottom w:val="nil"/>
              <w:right w:val="nil"/>
            </w:tcBorders>
            <w:tcMar>
              <w:top w:w="43" w:type="dxa"/>
              <w:left w:w="0" w:type="dxa"/>
              <w:bottom w:w="0" w:type="dxa"/>
              <w:right w:w="0" w:type="dxa"/>
            </w:tcMar>
            <w:vAlign w:val="bottom"/>
          </w:tcPr>
          <w:p w14:paraId="0FE94AA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E209F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1A60B8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A14DAA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D147993" w14:textId="77777777" w:rsidR="00815F63" w:rsidRDefault="00815F63" w:rsidP="00C12453">
            <w:pPr>
              <w:jc w:val="right"/>
            </w:pPr>
          </w:p>
        </w:tc>
      </w:tr>
      <w:tr w:rsidR="00815F63" w14:paraId="3E82421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3A5D42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C99A2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02C129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D27384"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75A653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CD6AE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B8BBEF8" w14:textId="77777777" w:rsidR="00815F63" w:rsidRDefault="005766E3" w:rsidP="00C12453">
            <w:pPr>
              <w:jc w:val="right"/>
            </w:pPr>
            <w:r>
              <w:t>210 750 000</w:t>
            </w:r>
          </w:p>
        </w:tc>
        <w:tc>
          <w:tcPr>
            <w:tcW w:w="180" w:type="dxa"/>
            <w:tcBorders>
              <w:top w:val="nil"/>
              <w:left w:val="nil"/>
              <w:bottom w:val="nil"/>
              <w:right w:val="nil"/>
            </w:tcBorders>
            <w:tcMar>
              <w:top w:w="43" w:type="dxa"/>
              <w:left w:w="0" w:type="dxa"/>
              <w:bottom w:w="0" w:type="dxa"/>
              <w:right w:w="0" w:type="dxa"/>
            </w:tcMar>
            <w:vAlign w:val="bottom"/>
          </w:tcPr>
          <w:p w14:paraId="4B2A04C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05906C" w14:textId="77777777" w:rsidR="00815F63" w:rsidRDefault="00815F63" w:rsidP="00C12453">
            <w:pPr>
              <w:jc w:val="right"/>
            </w:pPr>
          </w:p>
        </w:tc>
      </w:tr>
      <w:tr w:rsidR="00815F63" w14:paraId="74FD3CC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62D874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AB875C"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E74A2B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9365EE"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0BA235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E9BBA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4D1F993" w14:textId="77777777" w:rsidR="00815F63" w:rsidRDefault="005766E3" w:rsidP="00C12453">
            <w:pPr>
              <w:jc w:val="right"/>
            </w:pPr>
            <w:r>
              <w:t>203 683 000</w:t>
            </w:r>
          </w:p>
        </w:tc>
        <w:tc>
          <w:tcPr>
            <w:tcW w:w="180" w:type="dxa"/>
            <w:tcBorders>
              <w:top w:val="nil"/>
              <w:left w:val="nil"/>
              <w:bottom w:val="nil"/>
              <w:right w:val="nil"/>
            </w:tcBorders>
            <w:tcMar>
              <w:top w:w="43" w:type="dxa"/>
              <w:left w:w="0" w:type="dxa"/>
              <w:bottom w:w="0" w:type="dxa"/>
              <w:right w:w="0" w:type="dxa"/>
            </w:tcMar>
            <w:vAlign w:val="bottom"/>
          </w:tcPr>
          <w:p w14:paraId="4660490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6DF70F4" w14:textId="77777777" w:rsidR="00815F63" w:rsidRDefault="005766E3" w:rsidP="00C12453">
            <w:pPr>
              <w:jc w:val="right"/>
            </w:pPr>
            <w:r>
              <w:t>414 433 000</w:t>
            </w:r>
          </w:p>
        </w:tc>
      </w:tr>
      <w:tr w:rsidR="00815F63" w14:paraId="1CB3D76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2123733" w14:textId="77777777" w:rsidR="00815F63" w:rsidRDefault="005766E3" w:rsidP="0087371F">
            <w:r>
              <w:t>928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FDC785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8009EA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D27335" w14:textId="77777777" w:rsidR="00815F63" w:rsidRDefault="005766E3" w:rsidP="0087371F">
            <w:r>
              <w:t>Annen marin forskning og utvikling:</w:t>
            </w:r>
          </w:p>
        </w:tc>
        <w:tc>
          <w:tcPr>
            <w:tcW w:w="1200" w:type="dxa"/>
            <w:tcBorders>
              <w:top w:val="nil"/>
              <w:left w:val="nil"/>
              <w:bottom w:val="nil"/>
              <w:right w:val="nil"/>
            </w:tcBorders>
            <w:tcMar>
              <w:top w:w="43" w:type="dxa"/>
              <w:left w:w="0" w:type="dxa"/>
              <w:bottom w:w="0" w:type="dxa"/>
              <w:right w:w="0" w:type="dxa"/>
            </w:tcMar>
            <w:vAlign w:val="bottom"/>
          </w:tcPr>
          <w:p w14:paraId="569AA79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1C6F4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E5B05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5AAC04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29EAF33" w14:textId="77777777" w:rsidR="00815F63" w:rsidRDefault="00815F63" w:rsidP="00C12453">
            <w:pPr>
              <w:jc w:val="right"/>
            </w:pPr>
          </w:p>
        </w:tc>
      </w:tr>
      <w:tr w:rsidR="00815F63" w14:paraId="42F31D9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A5A38E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46854F"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674FDC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392345"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80AF5B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80692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44F05E9" w14:textId="77777777" w:rsidR="00815F63" w:rsidRDefault="005766E3" w:rsidP="00C12453">
            <w:pPr>
              <w:jc w:val="right"/>
            </w:pPr>
            <w:r>
              <w:t>38 100 000</w:t>
            </w:r>
          </w:p>
        </w:tc>
        <w:tc>
          <w:tcPr>
            <w:tcW w:w="180" w:type="dxa"/>
            <w:tcBorders>
              <w:top w:val="nil"/>
              <w:left w:val="nil"/>
              <w:bottom w:val="nil"/>
              <w:right w:val="nil"/>
            </w:tcBorders>
            <w:tcMar>
              <w:top w:w="43" w:type="dxa"/>
              <w:left w:w="0" w:type="dxa"/>
              <w:bottom w:w="0" w:type="dxa"/>
              <w:right w:w="0" w:type="dxa"/>
            </w:tcMar>
            <w:vAlign w:val="bottom"/>
          </w:tcPr>
          <w:p w14:paraId="46A2A87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24C6FF" w14:textId="77777777" w:rsidR="00815F63" w:rsidRDefault="00815F63" w:rsidP="00C12453">
            <w:pPr>
              <w:jc w:val="right"/>
            </w:pPr>
          </w:p>
        </w:tc>
      </w:tr>
      <w:tr w:rsidR="00815F63" w14:paraId="5488C26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3C24A5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AA154A"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4AFF882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16486F" w14:textId="77777777" w:rsidR="00815F63" w:rsidRDefault="005766E3" w:rsidP="0087371F">
            <w:r>
              <w:t>Tilskudd til Veterinærinstituttet</w:t>
            </w:r>
          </w:p>
        </w:tc>
        <w:tc>
          <w:tcPr>
            <w:tcW w:w="1200" w:type="dxa"/>
            <w:tcBorders>
              <w:top w:val="nil"/>
              <w:left w:val="nil"/>
              <w:bottom w:val="nil"/>
              <w:right w:val="nil"/>
            </w:tcBorders>
            <w:tcMar>
              <w:top w:w="43" w:type="dxa"/>
              <w:left w:w="0" w:type="dxa"/>
              <w:bottom w:w="0" w:type="dxa"/>
              <w:right w:w="0" w:type="dxa"/>
            </w:tcMar>
            <w:vAlign w:val="bottom"/>
          </w:tcPr>
          <w:p w14:paraId="19E59A2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56824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D00680" w14:textId="77777777" w:rsidR="00815F63" w:rsidRDefault="005766E3" w:rsidP="00C12453">
            <w:pPr>
              <w:jc w:val="right"/>
            </w:pPr>
            <w:r>
              <w:t>77 200 000</w:t>
            </w:r>
          </w:p>
        </w:tc>
        <w:tc>
          <w:tcPr>
            <w:tcW w:w="180" w:type="dxa"/>
            <w:tcBorders>
              <w:top w:val="nil"/>
              <w:left w:val="nil"/>
              <w:bottom w:val="nil"/>
              <w:right w:val="nil"/>
            </w:tcBorders>
            <w:tcMar>
              <w:top w:w="43" w:type="dxa"/>
              <w:left w:w="0" w:type="dxa"/>
              <w:bottom w:w="0" w:type="dxa"/>
              <w:right w:w="0" w:type="dxa"/>
            </w:tcMar>
            <w:vAlign w:val="bottom"/>
          </w:tcPr>
          <w:p w14:paraId="4C96454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BEB7F8B" w14:textId="77777777" w:rsidR="00815F63" w:rsidRDefault="00815F63" w:rsidP="00C12453">
            <w:pPr>
              <w:jc w:val="right"/>
            </w:pPr>
          </w:p>
        </w:tc>
      </w:tr>
      <w:tr w:rsidR="00815F63" w14:paraId="3D88C07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D979BA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3B1727"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1F429E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F9657A" w14:textId="77777777" w:rsidR="00815F63" w:rsidRDefault="005766E3" w:rsidP="0087371F">
            <w:r>
              <w:t>Tilskudd til Nofima AS</w:t>
            </w:r>
          </w:p>
        </w:tc>
        <w:tc>
          <w:tcPr>
            <w:tcW w:w="1200" w:type="dxa"/>
            <w:tcBorders>
              <w:top w:val="nil"/>
              <w:left w:val="nil"/>
              <w:bottom w:val="nil"/>
              <w:right w:val="nil"/>
            </w:tcBorders>
            <w:tcMar>
              <w:top w:w="43" w:type="dxa"/>
              <w:left w:w="0" w:type="dxa"/>
              <w:bottom w:w="0" w:type="dxa"/>
              <w:right w:w="0" w:type="dxa"/>
            </w:tcMar>
            <w:vAlign w:val="bottom"/>
          </w:tcPr>
          <w:p w14:paraId="70B6E73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D1FAF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99657B6" w14:textId="77777777" w:rsidR="00815F63" w:rsidRDefault="005766E3" w:rsidP="00C12453">
            <w:pPr>
              <w:jc w:val="right"/>
            </w:pPr>
            <w:r>
              <w:t>100 500 000</w:t>
            </w:r>
          </w:p>
        </w:tc>
        <w:tc>
          <w:tcPr>
            <w:tcW w:w="180" w:type="dxa"/>
            <w:tcBorders>
              <w:top w:val="nil"/>
              <w:left w:val="nil"/>
              <w:bottom w:val="nil"/>
              <w:right w:val="nil"/>
            </w:tcBorders>
            <w:tcMar>
              <w:top w:w="43" w:type="dxa"/>
              <w:left w:w="0" w:type="dxa"/>
              <w:bottom w:w="0" w:type="dxa"/>
              <w:right w:w="0" w:type="dxa"/>
            </w:tcMar>
            <w:vAlign w:val="bottom"/>
          </w:tcPr>
          <w:p w14:paraId="37AFA38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8206327" w14:textId="77777777" w:rsidR="00815F63" w:rsidRDefault="005766E3" w:rsidP="00C12453">
            <w:pPr>
              <w:jc w:val="right"/>
            </w:pPr>
            <w:r>
              <w:t>215 800 000</w:t>
            </w:r>
          </w:p>
        </w:tc>
      </w:tr>
      <w:tr w:rsidR="00815F63" w14:paraId="4C33524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24C3AEB" w14:textId="77777777" w:rsidR="00815F63" w:rsidRDefault="005766E3" w:rsidP="0087371F">
            <w:r>
              <w:t>930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7D313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AD6281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CD69D4" w14:textId="77777777" w:rsidR="00815F63" w:rsidRDefault="005766E3" w:rsidP="0087371F">
            <w:r>
              <w:t>Design og arkitektur Norge:</w:t>
            </w:r>
          </w:p>
        </w:tc>
        <w:tc>
          <w:tcPr>
            <w:tcW w:w="1200" w:type="dxa"/>
            <w:tcBorders>
              <w:top w:val="nil"/>
              <w:left w:val="nil"/>
              <w:bottom w:val="nil"/>
              <w:right w:val="nil"/>
            </w:tcBorders>
            <w:tcMar>
              <w:top w:w="43" w:type="dxa"/>
              <w:left w:w="0" w:type="dxa"/>
              <w:bottom w:w="0" w:type="dxa"/>
              <w:right w:w="0" w:type="dxa"/>
            </w:tcMar>
            <w:vAlign w:val="bottom"/>
          </w:tcPr>
          <w:p w14:paraId="1761BD0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B9DE60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38D5EC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179A46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2A5C2EA" w14:textId="77777777" w:rsidR="00815F63" w:rsidRDefault="00815F63" w:rsidP="00C12453">
            <w:pPr>
              <w:jc w:val="right"/>
            </w:pPr>
          </w:p>
        </w:tc>
      </w:tr>
      <w:tr w:rsidR="00815F63" w14:paraId="565CCBB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E7CA9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535B5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2E5098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AC4F58"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286CDD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6B0B4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C9CA504" w14:textId="77777777" w:rsidR="00815F63" w:rsidRDefault="005766E3" w:rsidP="00C12453">
            <w:pPr>
              <w:jc w:val="right"/>
            </w:pPr>
            <w:r>
              <w:t>27 800 000</w:t>
            </w:r>
          </w:p>
        </w:tc>
        <w:tc>
          <w:tcPr>
            <w:tcW w:w="180" w:type="dxa"/>
            <w:tcBorders>
              <w:top w:val="nil"/>
              <w:left w:val="nil"/>
              <w:bottom w:val="nil"/>
              <w:right w:val="nil"/>
            </w:tcBorders>
            <w:tcMar>
              <w:top w:w="43" w:type="dxa"/>
              <w:left w:w="0" w:type="dxa"/>
              <w:bottom w:w="0" w:type="dxa"/>
              <w:right w:w="0" w:type="dxa"/>
            </w:tcMar>
            <w:vAlign w:val="bottom"/>
          </w:tcPr>
          <w:p w14:paraId="50737EF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9DAB4F3" w14:textId="77777777" w:rsidR="00815F63" w:rsidRDefault="005766E3" w:rsidP="00C12453">
            <w:pPr>
              <w:jc w:val="right"/>
            </w:pPr>
            <w:r>
              <w:t>27 800 000</w:t>
            </w:r>
          </w:p>
        </w:tc>
      </w:tr>
      <w:tr w:rsidR="00815F63" w14:paraId="0406780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0FFBB4A" w14:textId="77777777" w:rsidR="00815F63" w:rsidRDefault="005766E3" w:rsidP="0087371F">
            <w:r>
              <w:t>935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DC0EC3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D33984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65DDDF" w14:textId="77777777" w:rsidR="00815F63" w:rsidRDefault="005766E3" w:rsidP="0087371F">
            <w:r>
              <w:t>Patentstyret:</w:t>
            </w:r>
          </w:p>
        </w:tc>
        <w:tc>
          <w:tcPr>
            <w:tcW w:w="1200" w:type="dxa"/>
            <w:tcBorders>
              <w:top w:val="nil"/>
              <w:left w:val="nil"/>
              <w:bottom w:val="nil"/>
              <w:right w:val="nil"/>
            </w:tcBorders>
            <w:tcMar>
              <w:top w:w="43" w:type="dxa"/>
              <w:left w:w="0" w:type="dxa"/>
              <w:bottom w:w="0" w:type="dxa"/>
              <w:right w:w="0" w:type="dxa"/>
            </w:tcMar>
            <w:vAlign w:val="bottom"/>
          </w:tcPr>
          <w:p w14:paraId="21FD741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5AE25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0AA94A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B158B1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4866CBE" w14:textId="77777777" w:rsidR="00815F63" w:rsidRDefault="00815F63" w:rsidP="00C12453">
            <w:pPr>
              <w:jc w:val="right"/>
            </w:pPr>
          </w:p>
        </w:tc>
      </w:tr>
      <w:tr w:rsidR="00815F63" w14:paraId="56FA9F9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36CD6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72B8B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826201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9A94495"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DB8CD2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A29CB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A6312FE" w14:textId="77777777" w:rsidR="00815F63" w:rsidRDefault="005766E3" w:rsidP="00C12453">
            <w:pPr>
              <w:jc w:val="right"/>
            </w:pPr>
            <w:r>
              <w:t>338 500 000</w:t>
            </w:r>
          </w:p>
        </w:tc>
        <w:tc>
          <w:tcPr>
            <w:tcW w:w="180" w:type="dxa"/>
            <w:tcBorders>
              <w:top w:val="nil"/>
              <w:left w:val="nil"/>
              <w:bottom w:val="nil"/>
              <w:right w:val="nil"/>
            </w:tcBorders>
            <w:tcMar>
              <w:top w:w="43" w:type="dxa"/>
              <w:left w:w="0" w:type="dxa"/>
              <w:bottom w:w="0" w:type="dxa"/>
              <w:right w:w="0" w:type="dxa"/>
            </w:tcMar>
            <w:vAlign w:val="bottom"/>
          </w:tcPr>
          <w:p w14:paraId="65DC4D1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F85B196" w14:textId="77777777" w:rsidR="00815F63" w:rsidRDefault="005766E3" w:rsidP="00C12453">
            <w:pPr>
              <w:jc w:val="right"/>
            </w:pPr>
            <w:r>
              <w:t>338 500 000</w:t>
            </w:r>
          </w:p>
        </w:tc>
      </w:tr>
      <w:tr w:rsidR="00815F63" w14:paraId="710FAD7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7C9EE86" w14:textId="77777777" w:rsidR="00815F63" w:rsidRDefault="005766E3" w:rsidP="0087371F">
            <w:r>
              <w:t>936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D0762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050959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87DE9B" w14:textId="77777777" w:rsidR="00815F63" w:rsidRDefault="005766E3" w:rsidP="0087371F">
            <w:r>
              <w:t>Klagenemnda for industrielle rettigheter:</w:t>
            </w:r>
          </w:p>
        </w:tc>
        <w:tc>
          <w:tcPr>
            <w:tcW w:w="1200" w:type="dxa"/>
            <w:tcBorders>
              <w:top w:val="nil"/>
              <w:left w:val="nil"/>
              <w:bottom w:val="nil"/>
              <w:right w:val="nil"/>
            </w:tcBorders>
            <w:tcMar>
              <w:top w:w="43" w:type="dxa"/>
              <w:left w:w="0" w:type="dxa"/>
              <w:bottom w:w="0" w:type="dxa"/>
              <w:right w:w="0" w:type="dxa"/>
            </w:tcMar>
            <w:vAlign w:val="bottom"/>
          </w:tcPr>
          <w:p w14:paraId="2D73B9D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ADA46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F88025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FCDB88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22D5B2E" w14:textId="77777777" w:rsidR="00815F63" w:rsidRDefault="00815F63" w:rsidP="00C12453">
            <w:pPr>
              <w:jc w:val="right"/>
            </w:pPr>
          </w:p>
        </w:tc>
      </w:tr>
      <w:tr w:rsidR="00815F63" w14:paraId="05B44E6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17F234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78008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7B910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B3A729"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4209F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87153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3454AE6" w14:textId="77777777" w:rsidR="00815F63" w:rsidRDefault="005766E3" w:rsidP="00C12453">
            <w:pPr>
              <w:jc w:val="right"/>
            </w:pPr>
            <w:r>
              <w:t>8 750 000</w:t>
            </w:r>
          </w:p>
        </w:tc>
        <w:tc>
          <w:tcPr>
            <w:tcW w:w="180" w:type="dxa"/>
            <w:tcBorders>
              <w:top w:val="nil"/>
              <w:left w:val="nil"/>
              <w:bottom w:val="nil"/>
              <w:right w:val="nil"/>
            </w:tcBorders>
            <w:tcMar>
              <w:top w:w="43" w:type="dxa"/>
              <w:left w:w="0" w:type="dxa"/>
              <w:bottom w:w="0" w:type="dxa"/>
              <w:right w:w="0" w:type="dxa"/>
            </w:tcMar>
            <w:vAlign w:val="bottom"/>
          </w:tcPr>
          <w:p w14:paraId="74573FAE"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232E627" w14:textId="77777777" w:rsidR="00815F63" w:rsidRDefault="005766E3" w:rsidP="00C12453">
            <w:pPr>
              <w:jc w:val="right"/>
            </w:pPr>
            <w:r>
              <w:t>8 750 000</w:t>
            </w:r>
          </w:p>
        </w:tc>
      </w:tr>
      <w:tr w:rsidR="00815F63" w14:paraId="73B6B72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130459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3E9B37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79632A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21C50C" w14:textId="77777777" w:rsidR="00815F63" w:rsidRDefault="005766E3" w:rsidP="0087371F">
            <w:r>
              <w:t>Sum Forskning og innovasjon</w:t>
            </w:r>
          </w:p>
        </w:tc>
        <w:tc>
          <w:tcPr>
            <w:tcW w:w="1200" w:type="dxa"/>
            <w:tcBorders>
              <w:top w:val="nil"/>
              <w:left w:val="nil"/>
              <w:bottom w:val="nil"/>
              <w:right w:val="nil"/>
            </w:tcBorders>
            <w:tcMar>
              <w:top w:w="43" w:type="dxa"/>
              <w:left w:w="0" w:type="dxa"/>
              <w:bottom w:w="0" w:type="dxa"/>
              <w:right w:w="0" w:type="dxa"/>
            </w:tcMar>
            <w:vAlign w:val="bottom"/>
          </w:tcPr>
          <w:p w14:paraId="429146C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55566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6DF740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573BBAA"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3F3314B" w14:textId="77777777" w:rsidR="00815F63" w:rsidRDefault="005766E3" w:rsidP="00C12453">
            <w:pPr>
              <w:jc w:val="right"/>
            </w:pPr>
            <w:r>
              <w:t>7 070 868 000</w:t>
            </w:r>
          </w:p>
        </w:tc>
      </w:tr>
      <w:tr w:rsidR="00815F63" w14:paraId="5C33B1E6" w14:textId="77777777" w:rsidTr="007104FE">
        <w:trPr>
          <w:trHeight w:val="980"/>
        </w:trPr>
        <w:tc>
          <w:tcPr>
            <w:tcW w:w="9610" w:type="dxa"/>
            <w:gridSpan w:val="9"/>
            <w:tcBorders>
              <w:top w:val="nil"/>
              <w:left w:val="nil"/>
              <w:bottom w:val="nil"/>
              <w:right w:val="nil"/>
            </w:tcBorders>
            <w:tcMar>
              <w:top w:w="483" w:type="dxa"/>
              <w:left w:w="0" w:type="dxa"/>
              <w:bottom w:w="300" w:type="dxa"/>
              <w:right w:w="0" w:type="dxa"/>
            </w:tcMar>
          </w:tcPr>
          <w:p w14:paraId="439C3F42" w14:textId="77777777" w:rsidR="00815F63" w:rsidRDefault="005766E3">
            <w:pPr>
              <w:pStyle w:val="tittel-gulbok2"/>
              <w:widowControl w:val="0"/>
            </w:pPr>
            <w:r>
              <w:rPr>
                <w:spacing w:val="21"/>
                <w:w w:val="100"/>
                <w:sz w:val="21"/>
                <w:szCs w:val="21"/>
              </w:rPr>
              <w:t>Markedsadgang og eksport</w:t>
            </w:r>
          </w:p>
        </w:tc>
      </w:tr>
      <w:tr w:rsidR="00815F63" w14:paraId="7F96392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63CA61C" w14:textId="77777777" w:rsidR="00815F63" w:rsidRDefault="005766E3" w:rsidP="0087371F">
            <w:r>
              <w:t>940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FBD6D0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10D15E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0E8076" w14:textId="77777777" w:rsidR="00815F63" w:rsidRDefault="005766E3" w:rsidP="0087371F">
            <w:r>
              <w:t>Internasjonaliseringstiltak:</w:t>
            </w:r>
          </w:p>
        </w:tc>
        <w:tc>
          <w:tcPr>
            <w:tcW w:w="1200" w:type="dxa"/>
            <w:tcBorders>
              <w:top w:val="nil"/>
              <w:left w:val="nil"/>
              <w:bottom w:val="nil"/>
              <w:right w:val="nil"/>
            </w:tcBorders>
            <w:tcMar>
              <w:top w:w="43" w:type="dxa"/>
              <w:left w:w="0" w:type="dxa"/>
              <w:bottom w:w="0" w:type="dxa"/>
              <w:right w:w="0" w:type="dxa"/>
            </w:tcMar>
            <w:vAlign w:val="bottom"/>
          </w:tcPr>
          <w:p w14:paraId="7D62E92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97AFD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42E01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49BC9A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7937903" w14:textId="77777777" w:rsidR="00815F63" w:rsidRDefault="00815F63" w:rsidP="00C12453">
            <w:pPr>
              <w:jc w:val="right"/>
            </w:pPr>
          </w:p>
        </w:tc>
      </w:tr>
      <w:tr w:rsidR="00815F63" w14:paraId="4A5AC7B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1BC84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DEA19B"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4EAAD6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0ADFB9"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E35827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DBDDC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D842E8" w14:textId="77777777" w:rsidR="00815F63" w:rsidRDefault="005766E3" w:rsidP="00C12453">
            <w:pPr>
              <w:jc w:val="right"/>
            </w:pPr>
            <w:r>
              <w:t>26 130 000</w:t>
            </w:r>
          </w:p>
        </w:tc>
        <w:tc>
          <w:tcPr>
            <w:tcW w:w="180" w:type="dxa"/>
            <w:tcBorders>
              <w:top w:val="nil"/>
              <w:left w:val="nil"/>
              <w:bottom w:val="nil"/>
              <w:right w:val="nil"/>
            </w:tcBorders>
            <w:tcMar>
              <w:top w:w="43" w:type="dxa"/>
              <w:left w:w="0" w:type="dxa"/>
              <w:bottom w:w="0" w:type="dxa"/>
              <w:right w:w="0" w:type="dxa"/>
            </w:tcMar>
            <w:vAlign w:val="bottom"/>
          </w:tcPr>
          <w:p w14:paraId="098BA4C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D3D7914" w14:textId="77777777" w:rsidR="00815F63" w:rsidRDefault="00815F63" w:rsidP="00C12453">
            <w:pPr>
              <w:jc w:val="right"/>
            </w:pPr>
          </w:p>
        </w:tc>
      </w:tr>
      <w:tr w:rsidR="00815F63" w14:paraId="261F958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7AD5E7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10E265D"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6E2B8E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DBED75" w14:textId="77777777" w:rsidR="00815F63" w:rsidRDefault="005766E3" w:rsidP="0087371F">
            <w:r>
              <w:t>Eksportfremmetiltak</w:t>
            </w:r>
          </w:p>
        </w:tc>
        <w:tc>
          <w:tcPr>
            <w:tcW w:w="1200" w:type="dxa"/>
            <w:tcBorders>
              <w:top w:val="nil"/>
              <w:left w:val="nil"/>
              <w:bottom w:val="nil"/>
              <w:right w:val="nil"/>
            </w:tcBorders>
            <w:tcMar>
              <w:top w:w="43" w:type="dxa"/>
              <w:left w:w="0" w:type="dxa"/>
              <w:bottom w:w="0" w:type="dxa"/>
              <w:right w:w="0" w:type="dxa"/>
            </w:tcMar>
            <w:vAlign w:val="bottom"/>
          </w:tcPr>
          <w:p w14:paraId="4A3140D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90B5A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095675C" w14:textId="77777777" w:rsidR="00815F63" w:rsidRDefault="005766E3" w:rsidP="00C12453">
            <w:pPr>
              <w:jc w:val="right"/>
            </w:pPr>
            <w:r>
              <w:t>94 700 000</w:t>
            </w:r>
          </w:p>
        </w:tc>
        <w:tc>
          <w:tcPr>
            <w:tcW w:w="180" w:type="dxa"/>
            <w:tcBorders>
              <w:top w:val="nil"/>
              <w:left w:val="nil"/>
              <w:bottom w:val="nil"/>
              <w:right w:val="nil"/>
            </w:tcBorders>
            <w:tcMar>
              <w:top w:w="43" w:type="dxa"/>
              <w:left w:w="0" w:type="dxa"/>
              <w:bottom w:w="0" w:type="dxa"/>
              <w:right w:w="0" w:type="dxa"/>
            </w:tcMar>
            <w:vAlign w:val="bottom"/>
          </w:tcPr>
          <w:p w14:paraId="2EAB2E42"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81A5AF0" w14:textId="77777777" w:rsidR="00815F63" w:rsidRDefault="005766E3" w:rsidP="00C12453">
            <w:pPr>
              <w:jc w:val="right"/>
            </w:pPr>
            <w:r>
              <w:t>120 830 000</w:t>
            </w:r>
          </w:p>
        </w:tc>
      </w:tr>
      <w:tr w:rsidR="00815F63" w14:paraId="3EA0911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4B8756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37D831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11B789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EE84F5" w14:textId="77777777" w:rsidR="00815F63" w:rsidRDefault="005766E3" w:rsidP="0087371F">
            <w:r>
              <w:t>Sum Markedsadgang og eksport</w:t>
            </w:r>
          </w:p>
        </w:tc>
        <w:tc>
          <w:tcPr>
            <w:tcW w:w="1200" w:type="dxa"/>
            <w:tcBorders>
              <w:top w:val="nil"/>
              <w:left w:val="nil"/>
              <w:bottom w:val="nil"/>
              <w:right w:val="nil"/>
            </w:tcBorders>
            <w:tcMar>
              <w:top w:w="43" w:type="dxa"/>
              <w:left w:w="0" w:type="dxa"/>
              <w:bottom w:w="0" w:type="dxa"/>
              <w:right w:w="0" w:type="dxa"/>
            </w:tcMar>
            <w:vAlign w:val="bottom"/>
          </w:tcPr>
          <w:p w14:paraId="0A6FA31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D16FE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8BE6E4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C9A25CF"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0A96BFD" w14:textId="77777777" w:rsidR="00815F63" w:rsidRDefault="005766E3" w:rsidP="00C12453">
            <w:pPr>
              <w:jc w:val="right"/>
            </w:pPr>
            <w:r>
              <w:t>120 830 000</w:t>
            </w:r>
          </w:p>
        </w:tc>
      </w:tr>
      <w:tr w:rsidR="00815F63" w14:paraId="1E72776E" w14:textId="77777777" w:rsidTr="007104FE">
        <w:trPr>
          <w:trHeight w:val="980"/>
        </w:trPr>
        <w:tc>
          <w:tcPr>
            <w:tcW w:w="9610" w:type="dxa"/>
            <w:gridSpan w:val="9"/>
            <w:tcBorders>
              <w:top w:val="nil"/>
              <w:left w:val="nil"/>
              <w:bottom w:val="nil"/>
              <w:right w:val="nil"/>
            </w:tcBorders>
            <w:tcMar>
              <w:top w:w="483" w:type="dxa"/>
              <w:left w:w="0" w:type="dxa"/>
              <w:bottom w:w="300" w:type="dxa"/>
              <w:right w:w="0" w:type="dxa"/>
            </w:tcMar>
          </w:tcPr>
          <w:p w14:paraId="30EA0FF2" w14:textId="77777777" w:rsidR="00815F63" w:rsidRDefault="005766E3">
            <w:pPr>
              <w:pStyle w:val="tittel-gulbok2"/>
              <w:widowControl w:val="0"/>
            </w:pPr>
            <w:r>
              <w:rPr>
                <w:spacing w:val="21"/>
                <w:w w:val="100"/>
                <w:sz w:val="21"/>
                <w:szCs w:val="21"/>
              </w:rPr>
              <w:t>Statlig eierskap</w:t>
            </w:r>
          </w:p>
        </w:tc>
      </w:tr>
      <w:tr w:rsidR="00815F63" w14:paraId="05FCBC8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85C7980" w14:textId="77777777" w:rsidR="00815F63" w:rsidRDefault="005766E3" w:rsidP="0087371F">
            <w:r>
              <w:t>950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ADE25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FD1F2D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5DC8B1" w14:textId="77777777" w:rsidR="00815F63" w:rsidRDefault="005766E3" w:rsidP="0087371F">
            <w:r>
              <w:t>Forvaltning av statlig eierskap:</w:t>
            </w:r>
          </w:p>
        </w:tc>
        <w:tc>
          <w:tcPr>
            <w:tcW w:w="1200" w:type="dxa"/>
            <w:tcBorders>
              <w:top w:val="nil"/>
              <w:left w:val="nil"/>
              <w:bottom w:val="nil"/>
              <w:right w:val="nil"/>
            </w:tcBorders>
            <w:tcMar>
              <w:top w:w="43" w:type="dxa"/>
              <w:left w:w="0" w:type="dxa"/>
              <w:bottom w:w="0" w:type="dxa"/>
              <w:right w:w="0" w:type="dxa"/>
            </w:tcMar>
            <w:vAlign w:val="bottom"/>
          </w:tcPr>
          <w:p w14:paraId="7CE91D1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0EFA8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AE56A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63FFCD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FD2D330" w14:textId="77777777" w:rsidR="00815F63" w:rsidRDefault="00815F63" w:rsidP="00C12453">
            <w:pPr>
              <w:jc w:val="right"/>
            </w:pPr>
          </w:p>
        </w:tc>
      </w:tr>
      <w:tr w:rsidR="00815F63" w14:paraId="1A12FD5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BD9EDB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2829CA5"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7C01AC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CFAD37"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6D3509E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CA6EA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F033D34" w14:textId="77777777" w:rsidR="00815F63" w:rsidRDefault="005766E3" w:rsidP="00C12453">
            <w:pPr>
              <w:jc w:val="right"/>
            </w:pPr>
            <w:r>
              <w:t>33 100 000</w:t>
            </w:r>
          </w:p>
        </w:tc>
        <w:tc>
          <w:tcPr>
            <w:tcW w:w="180" w:type="dxa"/>
            <w:tcBorders>
              <w:top w:val="nil"/>
              <w:left w:val="nil"/>
              <w:bottom w:val="nil"/>
              <w:right w:val="nil"/>
            </w:tcBorders>
            <w:tcMar>
              <w:top w:w="43" w:type="dxa"/>
              <w:left w:w="0" w:type="dxa"/>
              <w:bottom w:w="0" w:type="dxa"/>
              <w:right w:w="0" w:type="dxa"/>
            </w:tcMar>
            <w:vAlign w:val="bottom"/>
          </w:tcPr>
          <w:p w14:paraId="7A4FD37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371A6A5" w14:textId="77777777" w:rsidR="00815F63" w:rsidRDefault="005766E3" w:rsidP="00C12453">
            <w:pPr>
              <w:jc w:val="right"/>
            </w:pPr>
            <w:r>
              <w:t>33 100 000</w:t>
            </w:r>
          </w:p>
        </w:tc>
      </w:tr>
      <w:tr w:rsidR="00815F63" w14:paraId="5B42B04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58E57BC" w14:textId="77777777" w:rsidR="00815F63" w:rsidRDefault="005766E3" w:rsidP="0087371F">
            <w:r>
              <w:t>952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0C8B2A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E7B2F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CBB2C4" w14:textId="77777777" w:rsidR="00815F63" w:rsidRDefault="005766E3" w:rsidP="0087371F">
            <w:r>
              <w:t>Investinor AS:</w:t>
            </w:r>
          </w:p>
        </w:tc>
        <w:tc>
          <w:tcPr>
            <w:tcW w:w="1200" w:type="dxa"/>
            <w:tcBorders>
              <w:top w:val="nil"/>
              <w:left w:val="nil"/>
              <w:bottom w:val="nil"/>
              <w:right w:val="nil"/>
            </w:tcBorders>
            <w:tcMar>
              <w:top w:w="43" w:type="dxa"/>
              <w:left w:w="0" w:type="dxa"/>
              <w:bottom w:w="0" w:type="dxa"/>
              <w:right w:w="0" w:type="dxa"/>
            </w:tcMar>
            <w:vAlign w:val="bottom"/>
          </w:tcPr>
          <w:p w14:paraId="2F9608B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D9CD9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3B1FE8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E7DD8C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CF34249" w14:textId="77777777" w:rsidR="00815F63" w:rsidRDefault="00815F63" w:rsidP="00C12453">
            <w:pPr>
              <w:jc w:val="right"/>
            </w:pPr>
          </w:p>
        </w:tc>
      </w:tr>
      <w:tr w:rsidR="00815F63" w14:paraId="44AE3DD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87171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25CA6A"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7BD2FB0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F62AEA" w14:textId="77777777" w:rsidR="00815F63" w:rsidRDefault="005766E3" w:rsidP="0087371F">
            <w:r>
              <w:t>Risikokapital</w:t>
            </w:r>
          </w:p>
        </w:tc>
        <w:tc>
          <w:tcPr>
            <w:tcW w:w="1200" w:type="dxa"/>
            <w:tcBorders>
              <w:top w:val="nil"/>
              <w:left w:val="nil"/>
              <w:bottom w:val="nil"/>
              <w:right w:val="nil"/>
            </w:tcBorders>
            <w:tcMar>
              <w:top w:w="43" w:type="dxa"/>
              <w:left w:w="0" w:type="dxa"/>
              <w:bottom w:w="0" w:type="dxa"/>
              <w:right w:w="0" w:type="dxa"/>
            </w:tcMar>
            <w:vAlign w:val="bottom"/>
          </w:tcPr>
          <w:p w14:paraId="69D943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F8ABB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4E00F74" w14:textId="77777777" w:rsidR="00815F63" w:rsidRDefault="005766E3" w:rsidP="00C12453">
            <w:pPr>
              <w:jc w:val="right"/>
            </w:pPr>
            <w:r>
              <w:t>52 500 000</w:t>
            </w:r>
          </w:p>
        </w:tc>
        <w:tc>
          <w:tcPr>
            <w:tcW w:w="180" w:type="dxa"/>
            <w:tcBorders>
              <w:top w:val="nil"/>
              <w:left w:val="nil"/>
              <w:bottom w:val="nil"/>
              <w:right w:val="nil"/>
            </w:tcBorders>
            <w:tcMar>
              <w:top w:w="43" w:type="dxa"/>
              <w:left w:w="0" w:type="dxa"/>
              <w:bottom w:w="0" w:type="dxa"/>
              <w:right w:w="0" w:type="dxa"/>
            </w:tcMar>
            <w:vAlign w:val="bottom"/>
          </w:tcPr>
          <w:p w14:paraId="12BDA0A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FC99D8F" w14:textId="77777777" w:rsidR="00815F63" w:rsidRDefault="00815F63" w:rsidP="00C12453">
            <w:pPr>
              <w:jc w:val="right"/>
            </w:pPr>
          </w:p>
        </w:tc>
      </w:tr>
      <w:tr w:rsidR="00815F63" w14:paraId="1F03352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B86E7C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176772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8C55C3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70B142" w14:textId="77777777" w:rsidR="00815F63" w:rsidRDefault="005766E3" w:rsidP="0087371F">
            <w:r>
              <w:t>Forvaltningskostnader for særskilte oppdrag</w:t>
            </w:r>
          </w:p>
        </w:tc>
        <w:tc>
          <w:tcPr>
            <w:tcW w:w="1200" w:type="dxa"/>
            <w:tcBorders>
              <w:top w:val="nil"/>
              <w:left w:val="nil"/>
              <w:bottom w:val="nil"/>
              <w:right w:val="nil"/>
            </w:tcBorders>
            <w:tcMar>
              <w:top w:w="43" w:type="dxa"/>
              <w:left w:w="0" w:type="dxa"/>
              <w:bottom w:w="0" w:type="dxa"/>
              <w:right w:w="0" w:type="dxa"/>
            </w:tcMar>
            <w:vAlign w:val="bottom"/>
          </w:tcPr>
          <w:p w14:paraId="1C4CF8A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ED24E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AD3E6E" w14:textId="77777777" w:rsidR="00815F63" w:rsidRDefault="005766E3" w:rsidP="00C12453">
            <w:pPr>
              <w:jc w:val="right"/>
            </w:pPr>
            <w:r>
              <w:t>8 159 000</w:t>
            </w:r>
          </w:p>
        </w:tc>
        <w:tc>
          <w:tcPr>
            <w:tcW w:w="180" w:type="dxa"/>
            <w:tcBorders>
              <w:top w:val="nil"/>
              <w:left w:val="nil"/>
              <w:bottom w:val="nil"/>
              <w:right w:val="nil"/>
            </w:tcBorders>
            <w:tcMar>
              <w:top w:w="43" w:type="dxa"/>
              <w:left w:w="0" w:type="dxa"/>
              <w:bottom w:w="0" w:type="dxa"/>
              <w:right w:w="0" w:type="dxa"/>
            </w:tcMar>
            <w:vAlign w:val="bottom"/>
          </w:tcPr>
          <w:p w14:paraId="2C40E89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128A307" w14:textId="77777777" w:rsidR="00815F63" w:rsidRDefault="00815F63" w:rsidP="00C12453">
            <w:pPr>
              <w:jc w:val="right"/>
            </w:pPr>
          </w:p>
        </w:tc>
      </w:tr>
      <w:tr w:rsidR="00815F63" w14:paraId="77C1402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91A414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F471828" w14:textId="77777777" w:rsidR="00815F63" w:rsidRDefault="005766E3" w:rsidP="0087371F">
            <w:r>
              <w:t>95</w:t>
            </w:r>
          </w:p>
        </w:tc>
        <w:tc>
          <w:tcPr>
            <w:tcW w:w="260" w:type="dxa"/>
            <w:tcBorders>
              <w:top w:val="nil"/>
              <w:left w:val="nil"/>
              <w:bottom w:val="nil"/>
              <w:right w:val="nil"/>
            </w:tcBorders>
            <w:tcMar>
              <w:top w:w="43" w:type="dxa"/>
              <w:left w:w="0" w:type="dxa"/>
              <w:bottom w:w="0" w:type="dxa"/>
              <w:right w:w="0" w:type="dxa"/>
            </w:tcMar>
            <w:vAlign w:val="bottom"/>
          </w:tcPr>
          <w:p w14:paraId="4576AEC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1C69AD" w14:textId="77777777" w:rsidR="00815F63" w:rsidRDefault="005766E3" w:rsidP="0087371F">
            <w:r>
              <w:t>Kapitalinnskudd</w:t>
            </w:r>
          </w:p>
        </w:tc>
        <w:tc>
          <w:tcPr>
            <w:tcW w:w="1200" w:type="dxa"/>
            <w:tcBorders>
              <w:top w:val="nil"/>
              <w:left w:val="nil"/>
              <w:bottom w:val="nil"/>
              <w:right w:val="nil"/>
            </w:tcBorders>
            <w:tcMar>
              <w:top w:w="43" w:type="dxa"/>
              <w:left w:w="0" w:type="dxa"/>
              <w:bottom w:w="0" w:type="dxa"/>
              <w:right w:w="0" w:type="dxa"/>
            </w:tcMar>
            <w:vAlign w:val="bottom"/>
          </w:tcPr>
          <w:p w14:paraId="5E0EFA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9C77D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0AED4F1" w14:textId="77777777" w:rsidR="00815F63" w:rsidRDefault="005766E3" w:rsidP="00C12453">
            <w:pPr>
              <w:jc w:val="right"/>
            </w:pPr>
            <w:r>
              <w:t>97 500 000</w:t>
            </w:r>
          </w:p>
        </w:tc>
        <w:tc>
          <w:tcPr>
            <w:tcW w:w="180" w:type="dxa"/>
            <w:tcBorders>
              <w:top w:val="nil"/>
              <w:left w:val="nil"/>
              <w:bottom w:val="nil"/>
              <w:right w:val="nil"/>
            </w:tcBorders>
            <w:tcMar>
              <w:top w:w="43" w:type="dxa"/>
              <w:left w:w="0" w:type="dxa"/>
              <w:bottom w:w="0" w:type="dxa"/>
              <w:right w:w="0" w:type="dxa"/>
            </w:tcMar>
            <w:vAlign w:val="bottom"/>
          </w:tcPr>
          <w:p w14:paraId="3E2BE70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54A202D" w14:textId="77777777" w:rsidR="00815F63" w:rsidRDefault="005766E3" w:rsidP="00C12453">
            <w:pPr>
              <w:jc w:val="right"/>
            </w:pPr>
            <w:r>
              <w:t>158 159 000</w:t>
            </w:r>
          </w:p>
        </w:tc>
      </w:tr>
      <w:tr w:rsidR="00815F63" w14:paraId="4E48116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BC60D67" w14:textId="77777777" w:rsidR="00815F63" w:rsidRDefault="005766E3" w:rsidP="0087371F">
            <w:r>
              <w:t>954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7FCF2F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E020A0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47AAFF" w14:textId="77777777" w:rsidR="00815F63" w:rsidRDefault="005766E3" w:rsidP="0087371F">
            <w:r>
              <w:t>Petoro AS:</w:t>
            </w:r>
          </w:p>
        </w:tc>
        <w:tc>
          <w:tcPr>
            <w:tcW w:w="1200" w:type="dxa"/>
            <w:tcBorders>
              <w:top w:val="nil"/>
              <w:left w:val="nil"/>
              <w:bottom w:val="nil"/>
              <w:right w:val="nil"/>
            </w:tcBorders>
            <w:tcMar>
              <w:top w:w="43" w:type="dxa"/>
              <w:left w:w="0" w:type="dxa"/>
              <w:bottom w:w="0" w:type="dxa"/>
              <w:right w:w="0" w:type="dxa"/>
            </w:tcMar>
            <w:vAlign w:val="bottom"/>
          </w:tcPr>
          <w:p w14:paraId="7B77ED8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E0154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9E334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521A10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2C5865" w14:textId="77777777" w:rsidR="00815F63" w:rsidRDefault="00815F63" w:rsidP="00C12453">
            <w:pPr>
              <w:jc w:val="right"/>
            </w:pPr>
          </w:p>
        </w:tc>
      </w:tr>
      <w:tr w:rsidR="00815F63" w14:paraId="223C8A0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DCF854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D39338F"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67BE05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598ECC" w14:textId="77777777" w:rsidR="00815F63" w:rsidRDefault="005766E3" w:rsidP="0087371F">
            <w:r>
              <w:t>Tilskudd til administrasjon</w:t>
            </w:r>
          </w:p>
        </w:tc>
        <w:tc>
          <w:tcPr>
            <w:tcW w:w="1200" w:type="dxa"/>
            <w:tcBorders>
              <w:top w:val="nil"/>
              <w:left w:val="nil"/>
              <w:bottom w:val="nil"/>
              <w:right w:val="nil"/>
            </w:tcBorders>
            <w:tcMar>
              <w:top w:w="43" w:type="dxa"/>
              <w:left w:w="0" w:type="dxa"/>
              <w:bottom w:w="0" w:type="dxa"/>
              <w:right w:w="0" w:type="dxa"/>
            </w:tcMar>
            <w:vAlign w:val="bottom"/>
          </w:tcPr>
          <w:p w14:paraId="4BC7D5E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6564F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8E043F4" w14:textId="77777777" w:rsidR="00815F63" w:rsidRDefault="005766E3" w:rsidP="00C12453">
            <w:pPr>
              <w:jc w:val="right"/>
            </w:pPr>
            <w:r>
              <w:t>396 108 000</w:t>
            </w:r>
          </w:p>
        </w:tc>
        <w:tc>
          <w:tcPr>
            <w:tcW w:w="180" w:type="dxa"/>
            <w:tcBorders>
              <w:top w:val="nil"/>
              <w:left w:val="nil"/>
              <w:bottom w:val="nil"/>
              <w:right w:val="nil"/>
            </w:tcBorders>
            <w:tcMar>
              <w:top w:w="43" w:type="dxa"/>
              <w:left w:w="0" w:type="dxa"/>
              <w:bottom w:w="0" w:type="dxa"/>
              <w:right w:w="0" w:type="dxa"/>
            </w:tcMar>
            <w:vAlign w:val="bottom"/>
          </w:tcPr>
          <w:p w14:paraId="7E9BE61E"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DD7FE1E" w14:textId="77777777" w:rsidR="00815F63" w:rsidRDefault="005766E3" w:rsidP="00C12453">
            <w:pPr>
              <w:jc w:val="right"/>
            </w:pPr>
            <w:r>
              <w:t>396 108 000</w:t>
            </w:r>
          </w:p>
        </w:tc>
      </w:tr>
      <w:tr w:rsidR="00815F63" w14:paraId="002A8F1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892E0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4B78E7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0E0855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67C028" w14:textId="77777777" w:rsidR="00815F63" w:rsidRDefault="005766E3" w:rsidP="0087371F">
            <w:r>
              <w:t>Sum Statlig eierskap</w:t>
            </w:r>
          </w:p>
        </w:tc>
        <w:tc>
          <w:tcPr>
            <w:tcW w:w="1200" w:type="dxa"/>
            <w:tcBorders>
              <w:top w:val="nil"/>
              <w:left w:val="nil"/>
              <w:bottom w:val="nil"/>
              <w:right w:val="nil"/>
            </w:tcBorders>
            <w:tcMar>
              <w:top w:w="43" w:type="dxa"/>
              <w:left w:w="0" w:type="dxa"/>
              <w:bottom w:w="0" w:type="dxa"/>
              <w:right w:w="0" w:type="dxa"/>
            </w:tcMar>
            <w:vAlign w:val="bottom"/>
          </w:tcPr>
          <w:p w14:paraId="674393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89F98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636E35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2BC9A5C"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87A8AC6" w14:textId="77777777" w:rsidR="00815F63" w:rsidRDefault="005766E3" w:rsidP="00C12453">
            <w:pPr>
              <w:jc w:val="right"/>
            </w:pPr>
            <w:r>
              <w:t>587 367 000</w:t>
            </w:r>
          </w:p>
        </w:tc>
      </w:tr>
      <w:tr w:rsidR="00815F63" w14:paraId="56EAEDA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BC14CC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1ABA18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06066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3AA84D" w14:textId="77777777" w:rsidR="00815F63" w:rsidRDefault="005766E3" w:rsidP="0087371F">
            <w:r>
              <w:t>Sum Nærings- og fiskeridepartementet</w:t>
            </w:r>
          </w:p>
        </w:tc>
        <w:tc>
          <w:tcPr>
            <w:tcW w:w="1200" w:type="dxa"/>
            <w:tcBorders>
              <w:top w:val="nil"/>
              <w:left w:val="nil"/>
              <w:bottom w:val="nil"/>
              <w:right w:val="nil"/>
            </w:tcBorders>
            <w:tcMar>
              <w:top w:w="43" w:type="dxa"/>
              <w:left w:w="0" w:type="dxa"/>
              <w:bottom w:w="0" w:type="dxa"/>
              <w:right w:w="0" w:type="dxa"/>
            </w:tcMar>
            <w:vAlign w:val="bottom"/>
          </w:tcPr>
          <w:p w14:paraId="0E5761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3D6E5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4BEDA7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8D0FA47"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41E3BDA" w14:textId="77777777" w:rsidR="00815F63" w:rsidRDefault="005766E3" w:rsidP="00C12453">
            <w:pPr>
              <w:jc w:val="right"/>
            </w:pPr>
            <w:r>
              <w:t>20 255 476 000</w:t>
            </w:r>
          </w:p>
        </w:tc>
      </w:tr>
      <w:tr w:rsidR="00815F63" w14:paraId="2CCEA43C"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DAC79F0" w14:textId="77777777" w:rsidR="00815F63" w:rsidRDefault="005766E3">
            <w:pPr>
              <w:pStyle w:val="tittel-gulbok1"/>
            </w:pPr>
            <w:r>
              <w:rPr>
                <w:w w:val="100"/>
                <w:sz w:val="21"/>
                <w:szCs w:val="21"/>
              </w:rPr>
              <w:t>Landbruks- og matdepartementet</w:t>
            </w:r>
          </w:p>
        </w:tc>
      </w:tr>
      <w:tr w:rsidR="00815F63" w14:paraId="488DA6AE"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E7F668B" w14:textId="77777777" w:rsidR="00815F63" w:rsidRDefault="005766E3">
            <w:pPr>
              <w:pStyle w:val="tittel-gulbok2"/>
            </w:pPr>
            <w:r>
              <w:rPr>
                <w:spacing w:val="21"/>
                <w:w w:val="100"/>
                <w:sz w:val="21"/>
                <w:szCs w:val="21"/>
              </w:rPr>
              <w:t>Administrasjon m.m.</w:t>
            </w:r>
          </w:p>
        </w:tc>
      </w:tr>
      <w:tr w:rsidR="00815F63" w14:paraId="34A3B15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D404649" w14:textId="77777777" w:rsidR="00815F63" w:rsidRDefault="005766E3" w:rsidP="0087371F">
            <w:r>
              <w:t>1100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5D55FF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5D08EA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FE8945" w14:textId="77777777" w:rsidR="00815F63" w:rsidRDefault="005766E3" w:rsidP="0087371F">
            <w:r>
              <w:t>Landbruks- og matdepartementet:</w:t>
            </w:r>
          </w:p>
        </w:tc>
        <w:tc>
          <w:tcPr>
            <w:tcW w:w="1200" w:type="dxa"/>
            <w:tcBorders>
              <w:top w:val="nil"/>
              <w:left w:val="nil"/>
              <w:bottom w:val="nil"/>
              <w:right w:val="nil"/>
            </w:tcBorders>
            <w:tcMar>
              <w:top w:w="43" w:type="dxa"/>
              <w:left w:w="0" w:type="dxa"/>
              <w:bottom w:w="0" w:type="dxa"/>
              <w:right w:w="0" w:type="dxa"/>
            </w:tcMar>
            <w:vAlign w:val="bottom"/>
          </w:tcPr>
          <w:p w14:paraId="3BE4F0A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F1600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FCF3A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91D5AF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6368546" w14:textId="77777777" w:rsidR="00815F63" w:rsidRDefault="00815F63" w:rsidP="00C12453">
            <w:pPr>
              <w:jc w:val="right"/>
            </w:pPr>
          </w:p>
        </w:tc>
      </w:tr>
      <w:tr w:rsidR="00815F63" w14:paraId="7C5B69C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6D7011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151A8D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4C6557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CA3DAE"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4AD141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E795D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56CEFE9" w14:textId="77777777" w:rsidR="00815F63" w:rsidRDefault="005766E3" w:rsidP="00C12453">
            <w:pPr>
              <w:jc w:val="right"/>
            </w:pPr>
            <w:r>
              <w:t>179 724 000</w:t>
            </w:r>
          </w:p>
        </w:tc>
        <w:tc>
          <w:tcPr>
            <w:tcW w:w="180" w:type="dxa"/>
            <w:tcBorders>
              <w:top w:val="nil"/>
              <w:left w:val="nil"/>
              <w:bottom w:val="nil"/>
              <w:right w:val="nil"/>
            </w:tcBorders>
            <w:tcMar>
              <w:top w:w="43" w:type="dxa"/>
              <w:left w:w="0" w:type="dxa"/>
              <w:bottom w:w="0" w:type="dxa"/>
              <w:right w:w="0" w:type="dxa"/>
            </w:tcMar>
            <w:vAlign w:val="bottom"/>
          </w:tcPr>
          <w:p w14:paraId="6F3CB96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7A26723" w14:textId="77777777" w:rsidR="00815F63" w:rsidRDefault="00815F63" w:rsidP="00C12453">
            <w:pPr>
              <w:jc w:val="right"/>
            </w:pPr>
          </w:p>
        </w:tc>
      </w:tr>
      <w:tr w:rsidR="00815F63" w14:paraId="5E163B9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9F5DCB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822632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A41B7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244479"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863C0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CBBAB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3C6F253" w14:textId="77777777" w:rsidR="00815F63" w:rsidRDefault="005766E3" w:rsidP="00C12453">
            <w:pPr>
              <w:jc w:val="right"/>
            </w:pPr>
            <w:r>
              <w:t>15 988 000</w:t>
            </w:r>
          </w:p>
        </w:tc>
        <w:tc>
          <w:tcPr>
            <w:tcW w:w="180" w:type="dxa"/>
            <w:tcBorders>
              <w:top w:val="nil"/>
              <w:left w:val="nil"/>
              <w:bottom w:val="nil"/>
              <w:right w:val="nil"/>
            </w:tcBorders>
            <w:tcMar>
              <w:top w:w="43" w:type="dxa"/>
              <w:left w:w="0" w:type="dxa"/>
              <w:bottom w:w="0" w:type="dxa"/>
              <w:right w:w="0" w:type="dxa"/>
            </w:tcMar>
            <w:vAlign w:val="bottom"/>
          </w:tcPr>
          <w:p w14:paraId="024B069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3487752" w14:textId="77777777" w:rsidR="00815F63" w:rsidRDefault="00815F63" w:rsidP="00C12453">
            <w:pPr>
              <w:jc w:val="right"/>
            </w:pPr>
          </w:p>
        </w:tc>
      </w:tr>
      <w:tr w:rsidR="00815F63" w14:paraId="4CF82CB0"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15F7EBB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31999C0"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682C3A4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C4CCB4" w14:textId="77777777" w:rsidR="00815F63" w:rsidRDefault="005766E3" w:rsidP="0087371F">
            <w:r>
              <w:t>Større utstyrsanskaffelser og vedlikehold - ordinære forvaltningsorganer</w:t>
            </w:r>
            <w:r>
              <w:rPr>
                <w:rStyle w:val="kursiv"/>
                <w:sz w:val="21"/>
                <w:szCs w:val="21"/>
              </w:rPr>
              <w:t>, kan overføres, kan nyttes under post 50</w:t>
            </w:r>
          </w:p>
        </w:tc>
        <w:tc>
          <w:tcPr>
            <w:tcW w:w="1200" w:type="dxa"/>
            <w:tcBorders>
              <w:top w:val="nil"/>
              <w:left w:val="nil"/>
              <w:bottom w:val="nil"/>
              <w:right w:val="nil"/>
            </w:tcBorders>
            <w:tcMar>
              <w:top w:w="43" w:type="dxa"/>
              <w:left w:w="0" w:type="dxa"/>
              <w:bottom w:w="0" w:type="dxa"/>
              <w:right w:w="0" w:type="dxa"/>
            </w:tcMar>
            <w:vAlign w:val="bottom"/>
          </w:tcPr>
          <w:p w14:paraId="2FEDC22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3D09F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3B3EF04" w14:textId="77777777" w:rsidR="00815F63" w:rsidRDefault="005766E3" w:rsidP="00C12453">
            <w:pPr>
              <w:jc w:val="right"/>
            </w:pPr>
            <w:r>
              <w:t>2 928 000</w:t>
            </w:r>
          </w:p>
        </w:tc>
        <w:tc>
          <w:tcPr>
            <w:tcW w:w="180" w:type="dxa"/>
            <w:tcBorders>
              <w:top w:val="nil"/>
              <w:left w:val="nil"/>
              <w:bottom w:val="nil"/>
              <w:right w:val="nil"/>
            </w:tcBorders>
            <w:tcMar>
              <w:top w:w="43" w:type="dxa"/>
              <w:left w:w="0" w:type="dxa"/>
              <w:bottom w:w="0" w:type="dxa"/>
              <w:right w:w="0" w:type="dxa"/>
            </w:tcMar>
            <w:vAlign w:val="bottom"/>
          </w:tcPr>
          <w:p w14:paraId="58E565B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37AE6E1" w14:textId="77777777" w:rsidR="00815F63" w:rsidRDefault="00815F63" w:rsidP="00C12453">
            <w:pPr>
              <w:jc w:val="right"/>
            </w:pPr>
          </w:p>
        </w:tc>
      </w:tr>
      <w:tr w:rsidR="00815F63" w14:paraId="1E0612E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7D74BF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989BEAF"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446520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A67C81" w14:textId="77777777" w:rsidR="00815F63" w:rsidRDefault="005766E3" w:rsidP="0087371F">
            <w:r>
              <w:t>Større utstyrsanskaffelser og vedlikehold - forvaltningsorganer med særskilte fullmakter</w:t>
            </w:r>
          </w:p>
        </w:tc>
        <w:tc>
          <w:tcPr>
            <w:tcW w:w="1200" w:type="dxa"/>
            <w:tcBorders>
              <w:top w:val="nil"/>
              <w:left w:val="nil"/>
              <w:bottom w:val="nil"/>
              <w:right w:val="nil"/>
            </w:tcBorders>
            <w:tcMar>
              <w:top w:w="43" w:type="dxa"/>
              <w:left w:w="0" w:type="dxa"/>
              <w:bottom w:w="0" w:type="dxa"/>
              <w:right w:w="0" w:type="dxa"/>
            </w:tcMar>
            <w:vAlign w:val="bottom"/>
          </w:tcPr>
          <w:p w14:paraId="6C034C6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963E9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FED0657" w14:textId="77777777" w:rsidR="00815F63" w:rsidRDefault="005766E3" w:rsidP="00C12453">
            <w:pPr>
              <w:jc w:val="right"/>
            </w:pPr>
            <w:r>
              <w:t>302 000</w:t>
            </w:r>
          </w:p>
        </w:tc>
        <w:tc>
          <w:tcPr>
            <w:tcW w:w="180" w:type="dxa"/>
            <w:tcBorders>
              <w:top w:val="nil"/>
              <w:left w:val="nil"/>
              <w:bottom w:val="nil"/>
              <w:right w:val="nil"/>
            </w:tcBorders>
            <w:tcMar>
              <w:top w:w="43" w:type="dxa"/>
              <w:left w:w="0" w:type="dxa"/>
              <w:bottom w:w="0" w:type="dxa"/>
              <w:right w:w="0" w:type="dxa"/>
            </w:tcMar>
            <w:vAlign w:val="bottom"/>
          </w:tcPr>
          <w:p w14:paraId="43193ABB"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9EEECFA" w14:textId="77777777" w:rsidR="00815F63" w:rsidRDefault="005766E3" w:rsidP="00C12453">
            <w:pPr>
              <w:jc w:val="right"/>
            </w:pPr>
            <w:r>
              <w:t>198 942 000</w:t>
            </w:r>
          </w:p>
        </w:tc>
      </w:tr>
      <w:tr w:rsidR="00815F63" w14:paraId="7AC19A0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A0F165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FD8977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33883B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22774B" w14:textId="77777777" w:rsidR="00815F63" w:rsidRDefault="005766E3" w:rsidP="0087371F">
            <w:r>
              <w:t>Sum Administrasjon m.m.</w:t>
            </w:r>
          </w:p>
        </w:tc>
        <w:tc>
          <w:tcPr>
            <w:tcW w:w="1200" w:type="dxa"/>
            <w:tcBorders>
              <w:top w:val="nil"/>
              <w:left w:val="nil"/>
              <w:bottom w:val="nil"/>
              <w:right w:val="nil"/>
            </w:tcBorders>
            <w:tcMar>
              <w:top w:w="43" w:type="dxa"/>
              <w:left w:w="0" w:type="dxa"/>
              <w:bottom w:w="0" w:type="dxa"/>
              <w:right w:w="0" w:type="dxa"/>
            </w:tcMar>
            <w:vAlign w:val="bottom"/>
          </w:tcPr>
          <w:p w14:paraId="17477AB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3AE1A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9EF4EC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CAD3DD3"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D2976DC" w14:textId="77777777" w:rsidR="00815F63" w:rsidRDefault="005766E3" w:rsidP="00C12453">
            <w:pPr>
              <w:jc w:val="right"/>
            </w:pPr>
            <w:r>
              <w:t>198 942 000</w:t>
            </w:r>
          </w:p>
        </w:tc>
      </w:tr>
      <w:tr w:rsidR="00815F63" w14:paraId="3C638FB0"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703F0303" w14:textId="77777777" w:rsidR="00815F63" w:rsidRDefault="005766E3">
            <w:pPr>
              <w:pStyle w:val="tittel-gulbok2"/>
            </w:pPr>
            <w:r>
              <w:rPr>
                <w:spacing w:val="21"/>
                <w:w w:val="100"/>
                <w:sz w:val="21"/>
                <w:szCs w:val="21"/>
              </w:rPr>
              <w:t>Matpolitikk</w:t>
            </w:r>
          </w:p>
        </w:tc>
      </w:tr>
      <w:tr w:rsidR="00815F63" w14:paraId="6FD7736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28C27AE" w14:textId="77777777" w:rsidR="00815F63" w:rsidRDefault="005766E3" w:rsidP="0087371F">
            <w:r>
              <w:t>1112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5DB28C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3B77F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A545B3" w14:textId="77777777" w:rsidR="00815F63" w:rsidRDefault="005766E3" w:rsidP="0087371F">
            <w:r>
              <w:t>Veterinærinstituttet:</w:t>
            </w:r>
          </w:p>
        </w:tc>
        <w:tc>
          <w:tcPr>
            <w:tcW w:w="1200" w:type="dxa"/>
            <w:tcBorders>
              <w:top w:val="nil"/>
              <w:left w:val="nil"/>
              <w:bottom w:val="nil"/>
              <w:right w:val="nil"/>
            </w:tcBorders>
            <w:tcMar>
              <w:top w:w="43" w:type="dxa"/>
              <w:left w:w="0" w:type="dxa"/>
              <w:bottom w:w="0" w:type="dxa"/>
              <w:right w:w="0" w:type="dxa"/>
            </w:tcMar>
            <w:vAlign w:val="bottom"/>
          </w:tcPr>
          <w:p w14:paraId="4C6FB9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1BC79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C50D2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397540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F7FAB32" w14:textId="77777777" w:rsidR="00815F63" w:rsidRDefault="00815F63" w:rsidP="00C12453">
            <w:pPr>
              <w:jc w:val="right"/>
            </w:pPr>
          </w:p>
        </w:tc>
      </w:tr>
      <w:tr w:rsidR="00815F63" w14:paraId="78AA288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773393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67DF0E"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5DE50CA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224F96" w14:textId="77777777" w:rsidR="00815F63" w:rsidRDefault="005766E3" w:rsidP="0087371F">
            <w:r>
              <w:t>Kunnskapsutvikling, formidling og beredskap</w:t>
            </w:r>
          </w:p>
        </w:tc>
        <w:tc>
          <w:tcPr>
            <w:tcW w:w="1200" w:type="dxa"/>
            <w:tcBorders>
              <w:top w:val="nil"/>
              <w:left w:val="nil"/>
              <w:bottom w:val="nil"/>
              <w:right w:val="nil"/>
            </w:tcBorders>
            <w:tcMar>
              <w:top w:w="43" w:type="dxa"/>
              <w:left w:w="0" w:type="dxa"/>
              <w:bottom w:w="0" w:type="dxa"/>
              <w:right w:w="0" w:type="dxa"/>
            </w:tcMar>
            <w:vAlign w:val="bottom"/>
          </w:tcPr>
          <w:p w14:paraId="3A53F1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711EA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BB258FE" w14:textId="77777777" w:rsidR="00815F63" w:rsidRDefault="005766E3" w:rsidP="00C12453">
            <w:pPr>
              <w:jc w:val="right"/>
            </w:pPr>
            <w:r>
              <w:t>113 008 000</w:t>
            </w:r>
          </w:p>
        </w:tc>
        <w:tc>
          <w:tcPr>
            <w:tcW w:w="180" w:type="dxa"/>
            <w:tcBorders>
              <w:top w:val="nil"/>
              <w:left w:val="nil"/>
              <w:bottom w:val="nil"/>
              <w:right w:val="nil"/>
            </w:tcBorders>
            <w:tcMar>
              <w:top w:w="43" w:type="dxa"/>
              <w:left w:w="0" w:type="dxa"/>
              <w:bottom w:w="0" w:type="dxa"/>
              <w:right w:w="0" w:type="dxa"/>
            </w:tcMar>
            <w:vAlign w:val="bottom"/>
          </w:tcPr>
          <w:p w14:paraId="740CDE1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CB00B31" w14:textId="77777777" w:rsidR="00815F63" w:rsidRDefault="005766E3" w:rsidP="00C12453">
            <w:pPr>
              <w:jc w:val="right"/>
            </w:pPr>
            <w:r>
              <w:t>113 008 000</w:t>
            </w:r>
          </w:p>
        </w:tc>
      </w:tr>
      <w:tr w:rsidR="00815F63" w14:paraId="2B0D290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2E26338" w14:textId="77777777" w:rsidR="00815F63" w:rsidRDefault="005766E3" w:rsidP="0087371F">
            <w:r>
              <w:t>1115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205259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A8038A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09F884" w14:textId="77777777" w:rsidR="00815F63" w:rsidRDefault="005766E3" w:rsidP="0087371F">
            <w:r>
              <w:t>Mattilsynet:</w:t>
            </w:r>
          </w:p>
        </w:tc>
        <w:tc>
          <w:tcPr>
            <w:tcW w:w="1200" w:type="dxa"/>
            <w:tcBorders>
              <w:top w:val="nil"/>
              <w:left w:val="nil"/>
              <w:bottom w:val="nil"/>
              <w:right w:val="nil"/>
            </w:tcBorders>
            <w:tcMar>
              <w:top w:w="43" w:type="dxa"/>
              <w:left w:w="0" w:type="dxa"/>
              <w:bottom w:w="0" w:type="dxa"/>
              <w:right w:w="0" w:type="dxa"/>
            </w:tcMar>
            <w:vAlign w:val="bottom"/>
          </w:tcPr>
          <w:p w14:paraId="3D8FD35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ABA65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11858F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E1A49B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18A8B42" w14:textId="77777777" w:rsidR="00815F63" w:rsidRDefault="00815F63" w:rsidP="00C12453">
            <w:pPr>
              <w:jc w:val="right"/>
            </w:pPr>
          </w:p>
        </w:tc>
      </w:tr>
      <w:tr w:rsidR="00815F63" w14:paraId="2BF2B5D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2EC11B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7166D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A82FE2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5CF2E9"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EDFBF3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B69FE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2055D9" w14:textId="77777777" w:rsidR="00815F63" w:rsidRDefault="005766E3" w:rsidP="00C12453">
            <w:pPr>
              <w:jc w:val="right"/>
            </w:pPr>
            <w:r>
              <w:t>1 560 528 000</w:t>
            </w:r>
          </w:p>
        </w:tc>
        <w:tc>
          <w:tcPr>
            <w:tcW w:w="180" w:type="dxa"/>
            <w:tcBorders>
              <w:top w:val="nil"/>
              <w:left w:val="nil"/>
              <w:bottom w:val="nil"/>
              <w:right w:val="nil"/>
            </w:tcBorders>
            <w:tcMar>
              <w:top w:w="43" w:type="dxa"/>
              <w:left w:w="0" w:type="dxa"/>
              <w:bottom w:w="0" w:type="dxa"/>
              <w:right w:w="0" w:type="dxa"/>
            </w:tcMar>
            <w:vAlign w:val="bottom"/>
          </w:tcPr>
          <w:p w14:paraId="008A613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7C1414B" w14:textId="77777777" w:rsidR="00815F63" w:rsidRDefault="00815F63" w:rsidP="00C12453">
            <w:pPr>
              <w:jc w:val="right"/>
            </w:pPr>
          </w:p>
        </w:tc>
      </w:tr>
      <w:tr w:rsidR="00815F63" w14:paraId="279080A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935AA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ACD7FD9"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78AE6D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BD772B" w14:textId="77777777" w:rsidR="00815F63" w:rsidRDefault="005766E3" w:rsidP="0087371F">
            <w:r>
              <w:t>Reguleringspremie til kommunale og fylkeskommunale pensjonskasser</w:t>
            </w:r>
          </w:p>
        </w:tc>
        <w:tc>
          <w:tcPr>
            <w:tcW w:w="1200" w:type="dxa"/>
            <w:tcBorders>
              <w:top w:val="nil"/>
              <w:left w:val="nil"/>
              <w:bottom w:val="nil"/>
              <w:right w:val="nil"/>
            </w:tcBorders>
            <w:tcMar>
              <w:top w:w="43" w:type="dxa"/>
              <w:left w:w="0" w:type="dxa"/>
              <w:bottom w:w="0" w:type="dxa"/>
              <w:right w:w="0" w:type="dxa"/>
            </w:tcMar>
            <w:vAlign w:val="bottom"/>
          </w:tcPr>
          <w:p w14:paraId="3D918F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449E8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78187F7" w14:textId="77777777" w:rsidR="00815F63" w:rsidRDefault="005766E3" w:rsidP="00C12453">
            <w:pPr>
              <w:jc w:val="right"/>
            </w:pPr>
            <w:r>
              <w:t>13 986 000</w:t>
            </w:r>
          </w:p>
        </w:tc>
        <w:tc>
          <w:tcPr>
            <w:tcW w:w="180" w:type="dxa"/>
            <w:tcBorders>
              <w:top w:val="nil"/>
              <w:left w:val="nil"/>
              <w:bottom w:val="nil"/>
              <w:right w:val="nil"/>
            </w:tcBorders>
            <w:tcMar>
              <w:top w:w="43" w:type="dxa"/>
              <w:left w:w="0" w:type="dxa"/>
              <w:bottom w:w="0" w:type="dxa"/>
              <w:right w:w="0" w:type="dxa"/>
            </w:tcMar>
            <w:vAlign w:val="bottom"/>
          </w:tcPr>
          <w:p w14:paraId="2F49E50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0E4E0CA" w14:textId="77777777" w:rsidR="00815F63" w:rsidRDefault="00815F63" w:rsidP="00C12453">
            <w:pPr>
              <w:jc w:val="right"/>
            </w:pPr>
          </w:p>
        </w:tc>
      </w:tr>
      <w:tr w:rsidR="00815F63" w14:paraId="7157EF1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DA41CE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F6618D"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4609339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0C173E" w14:textId="77777777" w:rsidR="00815F63" w:rsidRDefault="005766E3" w:rsidP="0087371F">
            <w:r>
              <w:t>Tilskudd til erstatninger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CE48FF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7507C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FB7099E" w14:textId="77777777" w:rsidR="00815F63" w:rsidRDefault="005766E3" w:rsidP="00C12453">
            <w:pPr>
              <w:jc w:val="right"/>
            </w:pPr>
            <w:r>
              <w:t>4 193 000</w:t>
            </w:r>
          </w:p>
        </w:tc>
        <w:tc>
          <w:tcPr>
            <w:tcW w:w="180" w:type="dxa"/>
            <w:tcBorders>
              <w:top w:val="nil"/>
              <w:left w:val="nil"/>
              <w:bottom w:val="nil"/>
              <w:right w:val="nil"/>
            </w:tcBorders>
            <w:tcMar>
              <w:top w:w="43" w:type="dxa"/>
              <w:left w:w="0" w:type="dxa"/>
              <w:bottom w:w="0" w:type="dxa"/>
              <w:right w:w="0" w:type="dxa"/>
            </w:tcMar>
            <w:vAlign w:val="bottom"/>
          </w:tcPr>
          <w:p w14:paraId="2BF8ED6F"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7B978B2" w14:textId="77777777" w:rsidR="00815F63" w:rsidRDefault="005766E3" w:rsidP="00C12453">
            <w:pPr>
              <w:jc w:val="right"/>
            </w:pPr>
            <w:r>
              <w:t>1 578 707 000</w:t>
            </w:r>
          </w:p>
        </w:tc>
      </w:tr>
      <w:tr w:rsidR="00815F63" w14:paraId="4BB8F4F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57B7E6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DACE87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D5E2BA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BCFE54" w14:textId="77777777" w:rsidR="00815F63" w:rsidRDefault="005766E3" w:rsidP="0087371F">
            <w:r>
              <w:t>Sum Matpolitikk</w:t>
            </w:r>
          </w:p>
        </w:tc>
        <w:tc>
          <w:tcPr>
            <w:tcW w:w="1200" w:type="dxa"/>
            <w:tcBorders>
              <w:top w:val="nil"/>
              <w:left w:val="nil"/>
              <w:bottom w:val="nil"/>
              <w:right w:val="nil"/>
            </w:tcBorders>
            <w:tcMar>
              <w:top w:w="43" w:type="dxa"/>
              <w:left w:w="0" w:type="dxa"/>
              <w:bottom w:w="0" w:type="dxa"/>
              <w:right w:w="0" w:type="dxa"/>
            </w:tcMar>
            <w:vAlign w:val="bottom"/>
          </w:tcPr>
          <w:p w14:paraId="7D75CEE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90685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DFE959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ABE65A1"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54D90CD" w14:textId="77777777" w:rsidR="00815F63" w:rsidRDefault="005766E3" w:rsidP="00C12453">
            <w:pPr>
              <w:jc w:val="right"/>
            </w:pPr>
            <w:r>
              <w:t>1 691 715 000</w:t>
            </w:r>
          </w:p>
        </w:tc>
      </w:tr>
      <w:tr w:rsidR="00815F63" w14:paraId="75404C7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119AA889" w14:textId="77777777" w:rsidR="00815F63" w:rsidRDefault="005766E3">
            <w:pPr>
              <w:pStyle w:val="tittel-gulbok2"/>
            </w:pPr>
            <w:r>
              <w:rPr>
                <w:spacing w:val="21"/>
                <w:w w:val="100"/>
                <w:sz w:val="21"/>
                <w:szCs w:val="21"/>
              </w:rPr>
              <w:t>Forskning, innovasjon og kunnskapsutvikling</w:t>
            </w:r>
          </w:p>
        </w:tc>
      </w:tr>
      <w:tr w:rsidR="00815F63" w14:paraId="5844563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EC229A7" w14:textId="77777777" w:rsidR="00815F63" w:rsidRDefault="005766E3" w:rsidP="0087371F">
            <w:r>
              <w:t>1136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C4BCF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B922CA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C77269" w14:textId="77777777" w:rsidR="00815F63" w:rsidRDefault="005766E3" w:rsidP="0087371F">
            <w:r>
              <w:t>Norsk institutt for bioøkonomi:</w:t>
            </w:r>
          </w:p>
        </w:tc>
        <w:tc>
          <w:tcPr>
            <w:tcW w:w="1200" w:type="dxa"/>
            <w:tcBorders>
              <w:top w:val="nil"/>
              <w:left w:val="nil"/>
              <w:bottom w:val="nil"/>
              <w:right w:val="nil"/>
            </w:tcBorders>
            <w:tcMar>
              <w:top w:w="43" w:type="dxa"/>
              <w:left w:w="0" w:type="dxa"/>
              <w:bottom w:w="0" w:type="dxa"/>
              <w:right w:w="0" w:type="dxa"/>
            </w:tcMar>
            <w:vAlign w:val="bottom"/>
          </w:tcPr>
          <w:p w14:paraId="1B7CF0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10F3C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C647B0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5D0605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60C7DD5" w14:textId="77777777" w:rsidR="00815F63" w:rsidRDefault="00815F63" w:rsidP="00C12453">
            <w:pPr>
              <w:jc w:val="right"/>
            </w:pPr>
          </w:p>
        </w:tc>
      </w:tr>
      <w:tr w:rsidR="00815F63" w14:paraId="2AB0DDA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0ACE70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427F055"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5B3B98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6421AA" w14:textId="77777777" w:rsidR="00815F63" w:rsidRDefault="005766E3" w:rsidP="0087371F">
            <w:r>
              <w:t>Kunnskapsutvikling, formidling og beredskap</w:t>
            </w:r>
          </w:p>
        </w:tc>
        <w:tc>
          <w:tcPr>
            <w:tcW w:w="1200" w:type="dxa"/>
            <w:tcBorders>
              <w:top w:val="nil"/>
              <w:left w:val="nil"/>
              <w:bottom w:val="nil"/>
              <w:right w:val="nil"/>
            </w:tcBorders>
            <w:tcMar>
              <w:top w:w="43" w:type="dxa"/>
              <w:left w:w="0" w:type="dxa"/>
              <w:bottom w:w="0" w:type="dxa"/>
              <w:right w:w="0" w:type="dxa"/>
            </w:tcMar>
            <w:vAlign w:val="bottom"/>
          </w:tcPr>
          <w:p w14:paraId="546C464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D0211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392B517" w14:textId="77777777" w:rsidR="00815F63" w:rsidRDefault="005766E3" w:rsidP="00C12453">
            <w:pPr>
              <w:jc w:val="right"/>
            </w:pPr>
            <w:r>
              <w:t>271 785 000</w:t>
            </w:r>
          </w:p>
        </w:tc>
        <w:tc>
          <w:tcPr>
            <w:tcW w:w="180" w:type="dxa"/>
            <w:tcBorders>
              <w:top w:val="nil"/>
              <w:left w:val="nil"/>
              <w:bottom w:val="nil"/>
              <w:right w:val="nil"/>
            </w:tcBorders>
            <w:tcMar>
              <w:top w:w="43" w:type="dxa"/>
              <w:left w:w="0" w:type="dxa"/>
              <w:bottom w:w="0" w:type="dxa"/>
              <w:right w:w="0" w:type="dxa"/>
            </w:tcMar>
            <w:vAlign w:val="bottom"/>
          </w:tcPr>
          <w:p w14:paraId="6E3A1A9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61B91B0" w14:textId="77777777" w:rsidR="00815F63" w:rsidRDefault="005766E3" w:rsidP="00C12453">
            <w:pPr>
              <w:jc w:val="right"/>
            </w:pPr>
            <w:r>
              <w:t>271 785 000</w:t>
            </w:r>
          </w:p>
        </w:tc>
      </w:tr>
      <w:tr w:rsidR="00815F63" w14:paraId="591CCCE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E3381BE" w14:textId="77777777" w:rsidR="00815F63" w:rsidRDefault="005766E3" w:rsidP="0087371F">
            <w:r>
              <w:t>1137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905337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793FCC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54254B" w14:textId="77777777" w:rsidR="00815F63" w:rsidRDefault="005766E3" w:rsidP="0087371F">
            <w:r>
              <w:t>Forskning og innovasjon:</w:t>
            </w:r>
          </w:p>
        </w:tc>
        <w:tc>
          <w:tcPr>
            <w:tcW w:w="1200" w:type="dxa"/>
            <w:tcBorders>
              <w:top w:val="nil"/>
              <w:left w:val="nil"/>
              <w:bottom w:val="nil"/>
              <w:right w:val="nil"/>
            </w:tcBorders>
            <w:tcMar>
              <w:top w:w="43" w:type="dxa"/>
              <w:left w:w="0" w:type="dxa"/>
              <w:bottom w:w="0" w:type="dxa"/>
              <w:right w:w="0" w:type="dxa"/>
            </w:tcMar>
            <w:vAlign w:val="bottom"/>
          </w:tcPr>
          <w:p w14:paraId="2E279C6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A7829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54ABC8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F2EFAF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85F3FBB" w14:textId="77777777" w:rsidR="00815F63" w:rsidRDefault="00815F63" w:rsidP="00C12453">
            <w:pPr>
              <w:jc w:val="right"/>
            </w:pPr>
          </w:p>
        </w:tc>
      </w:tr>
      <w:tr w:rsidR="00815F63" w14:paraId="11F50FE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0ED062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117F93"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1A5804D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BE8F29" w14:textId="77777777" w:rsidR="00815F63" w:rsidRDefault="005766E3" w:rsidP="0087371F">
            <w:r>
              <w:t>Forskningsaktivitet - Norges forskningsråd</w:t>
            </w:r>
          </w:p>
        </w:tc>
        <w:tc>
          <w:tcPr>
            <w:tcW w:w="1200" w:type="dxa"/>
            <w:tcBorders>
              <w:top w:val="nil"/>
              <w:left w:val="nil"/>
              <w:bottom w:val="nil"/>
              <w:right w:val="nil"/>
            </w:tcBorders>
            <w:tcMar>
              <w:top w:w="43" w:type="dxa"/>
              <w:left w:w="0" w:type="dxa"/>
              <w:bottom w:w="0" w:type="dxa"/>
              <w:right w:w="0" w:type="dxa"/>
            </w:tcMar>
            <w:vAlign w:val="bottom"/>
          </w:tcPr>
          <w:p w14:paraId="5286F6A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B2427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7AB7245" w14:textId="77777777" w:rsidR="00815F63" w:rsidRDefault="005766E3" w:rsidP="00C12453">
            <w:pPr>
              <w:jc w:val="right"/>
            </w:pPr>
            <w:r>
              <w:t>184 156 000</w:t>
            </w:r>
          </w:p>
        </w:tc>
        <w:tc>
          <w:tcPr>
            <w:tcW w:w="180" w:type="dxa"/>
            <w:tcBorders>
              <w:top w:val="nil"/>
              <w:left w:val="nil"/>
              <w:bottom w:val="nil"/>
              <w:right w:val="nil"/>
            </w:tcBorders>
            <w:tcMar>
              <w:top w:w="43" w:type="dxa"/>
              <w:left w:w="0" w:type="dxa"/>
              <w:bottom w:w="0" w:type="dxa"/>
              <w:right w:w="0" w:type="dxa"/>
            </w:tcMar>
            <w:vAlign w:val="bottom"/>
          </w:tcPr>
          <w:p w14:paraId="474B81A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6B9D389" w14:textId="77777777" w:rsidR="00815F63" w:rsidRDefault="00815F63" w:rsidP="00C12453">
            <w:pPr>
              <w:jc w:val="right"/>
            </w:pPr>
          </w:p>
        </w:tc>
      </w:tr>
      <w:tr w:rsidR="00815F63" w14:paraId="7522B6A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16EEDC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7A59AC1"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472EAA5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48C059" w14:textId="77777777" w:rsidR="00815F63" w:rsidRDefault="005766E3" w:rsidP="0087371F">
            <w:r>
              <w:t>Grunnbevilgninger til forskningsinstitutt - Norges forskningsråd</w:t>
            </w:r>
          </w:p>
        </w:tc>
        <w:tc>
          <w:tcPr>
            <w:tcW w:w="1200" w:type="dxa"/>
            <w:tcBorders>
              <w:top w:val="nil"/>
              <w:left w:val="nil"/>
              <w:bottom w:val="nil"/>
              <w:right w:val="nil"/>
            </w:tcBorders>
            <w:tcMar>
              <w:top w:w="43" w:type="dxa"/>
              <w:left w:w="0" w:type="dxa"/>
              <w:bottom w:w="0" w:type="dxa"/>
              <w:right w:w="0" w:type="dxa"/>
            </w:tcMar>
            <w:vAlign w:val="bottom"/>
          </w:tcPr>
          <w:p w14:paraId="5608137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DF7CB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EC16DED" w14:textId="77777777" w:rsidR="00815F63" w:rsidRDefault="005766E3" w:rsidP="00C12453">
            <w:pPr>
              <w:jc w:val="right"/>
            </w:pPr>
            <w:r>
              <w:t>207 760 000</w:t>
            </w:r>
          </w:p>
        </w:tc>
        <w:tc>
          <w:tcPr>
            <w:tcW w:w="180" w:type="dxa"/>
            <w:tcBorders>
              <w:top w:val="nil"/>
              <w:left w:val="nil"/>
              <w:bottom w:val="nil"/>
              <w:right w:val="nil"/>
            </w:tcBorders>
            <w:tcMar>
              <w:top w:w="43" w:type="dxa"/>
              <w:left w:w="0" w:type="dxa"/>
              <w:bottom w:w="0" w:type="dxa"/>
              <w:right w:w="0" w:type="dxa"/>
            </w:tcMar>
            <w:vAlign w:val="bottom"/>
          </w:tcPr>
          <w:p w14:paraId="4DA2DBF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BDD556A" w14:textId="77777777" w:rsidR="00815F63" w:rsidRDefault="00815F63" w:rsidP="00C12453">
            <w:pPr>
              <w:jc w:val="right"/>
            </w:pPr>
          </w:p>
        </w:tc>
      </w:tr>
      <w:tr w:rsidR="00815F63" w14:paraId="4D10658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FC6C55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78E7BBF" w14:textId="77777777" w:rsidR="00815F63" w:rsidRDefault="005766E3" w:rsidP="0087371F">
            <w:r>
              <w:t>54</w:t>
            </w:r>
          </w:p>
        </w:tc>
        <w:tc>
          <w:tcPr>
            <w:tcW w:w="260" w:type="dxa"/>
            <w:tcBorders>
              <w:top w:val="nil"/>
              <w:left w:val="nil"/>
              <w:bottom w:val="nil"/>
              <w:right w:val="nil"/>
            </w:tcBorders>
            <w:tcMar>
              <w:top w:w="43" w:type="dxa"/>
              <w:left w:w="0" w:type="dxa"/>
              <w:bottom w:w="0" w:type="dxa"/>
              <w:right w:w="0" w:type="dxa"/>
            </w:tcMar>
            <w:vAlign w:val="bottom"/>
          </w:tcPr>
          <w:p w14:paraId="502E04A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74A82D" w14:textId="77777777" w:rsidR="00815F63" w:rsidRDefault="005766E3" w:rsidP="0087371F">
            <w:r>
              <w:t>Næringsrettet matforskning m.m.</w:t>
            </w:r>
          </w:p>
        </w:tc>
        <w:tc>
          <w:tcPr>
            <w:tcW w:w="1200" w:type="dxa"/>
            <w:tcBorders>
              <w:top w:val="nil"/>
              <w:left w:val="nil"/>
              <w:bottom w:val="nil"/>
              <w:right w:val="nil"/>
            </w:tcBorders>
            <w:tcMar>
              <w:top w:w="43" w:type="dxa"/>
              <w:left w:w="0" w:type="dxa"/>
              <w:bottom w:w="0" w:type="dxa"/>
              <w:right w:w="0" w:type="dxa"/>
            </w:tcMar>
            <w:vAlign w:val="bottom"/>
          </w:tcPr>
          <w:p w14:paraId="66647A5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7B6846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02DFC6" w14:textId="77777777" w:rsidR="00815F63" w:rsidRDefault="005766E3" w:rsidP="00C12453">
            <w:pPr>
              <w:jc w:val="right"/>
            </w:pPr>
            <w:r>
              <w:t>225 000 000</w:t>
            </w:r>
          </w:p>
        </w:tc>
        <w:tc>
          <w:tcPr>
            <w:tcW w:w="180" w:type="dxa"/>
            <w:tcBorders>
              <w:top w:val="nil"/>
              <w:left w:val="nil"/>
              <w:bottom w:val="nil"/>
              <w:right w:val="nil"/>
            </w:tcBorders>
            <w:tcMar>
              <w:top w:w="43" w:type="dxa"/>
              <w:left w:w="0" w:type="dxa"/>
              <w:bottom w:w="0" w:type="dxa"/>
              <w:right w:w="0" w:type="dxa"/>
            </w:tcMar>
            <w:vAlign w:val="bottom"/>
          </w:tcPr>
          <w:p w14:paraId="394FA62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FA58C9E" w14:textId="77777777" w:rsidR="00815F63" w:rsidRDefault="00815F63" w:rsidP="00C12453">
            <w:pPr>
              <w:jc w:val="right"/>
            </w:pPr>
          </w:p>
        </w:tc>
      </w:tr>
      <w:tr w:rsidR="00815F63" w14:paraId="4CFEAD0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91508D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00536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28B8A1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3CF2F0" w14:textId="77777777" w:rsidR="00815F63" w:rsidRDefault="005766E3" w:rsidP="0087371F">
            <w:r>
              <w:t>Innovasjonsaktivitet m.m.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340BA9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428DF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54E1507" w14:textId="77777777" w:rsidR="00815F63" w:rsidRDefault="005766E3" w:rsidP="00C12453">
            <w:pPr>
              <w:jc w:val="right"/>
            </w:pPr>
            <w:r>
              <w:t>2 920 000</w:t>
            </w:r>
          </w:p>
        </w:tc>
        <w:tc>
          <w:tcPr>
            <w:tcW w:w="180" w:type="dxa"/>
            <w:tcBorders>
              <w:top w:val="nil"/>
              <w:left w:val="nil"/>
              <w:bottom w:val="nil"/>
              <w:right w:val="nil"/>
            </w:tcBorders>
            <w:tcMar>
              <w:top w:w="43" w:type="dxa"/>
              <w:left w:w="0" w:type="dxa"/>
              <w:bottom w:w="0" w:type="dxa"/>
              <w:right w:w="0" w:type="dxa"/>
            </w:tcMar>
            <w:vAlign w:val="bottom"/>
          </w:tcPr>
          <w:p w14:paraId="0F897986"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807C433" w14:textId="77777777" w:rsidR="00815F63" w:rsidRDefault="005766E3" w:rsidP="00C12453">
            <w:pPr>
              <w:jc w:val="right"/>
            </w:pPr>
            <w:r>
              <w:t>619 836 000</w:t>
            </w:r>
          </w:p>
        </w:tc>
      </w:tr>
      <w:tr w:rsidR="00815F63" w14:paraId="6EFBFDF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1417B0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818A07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3CFE90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2C043D" w14:textId="77777777" w:rsidR="00815F63" w:rsidRDefault="005766E3" w:rsidP="0087371F">
            <w:r>
              <w:t>Sum Forskning, innovasjon og kunnskapsutvikling</w:t>
            </w:r>
          </w:p>
        </w:tc>
        <w:tc>
          <w:tcPr>
            <w:tcW w:w="1200" w:type="dxa"/>
            <w:tcBorders>
              <w:top w:val="nil"/>
              <w:left w:val="nil"/>
              <w:bottom w:val="nil"/>
              <w:right w:val="nil"/>
            </w:tcBorders>
            <w:tcMar>
              <w:top w:w="43" w:type="dxa"/>
              <w:left w:w="0" w:type="dxa"/>
              <w:bottom w:w="0" w:type="dxa"/>
              <w:right w:w="0" w:type="dxa"/>
            </w:tcMar>
            <w:vAlign w:val="bottom"/>
          </w:tcPr>
          <w:p w14:paraId="35AB8FA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1B3887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F86DB9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3A285E5"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CF786D1" w14:textId="77777777" w:rsidR="00815F63" w:rsidRDefault="005766E3" w:rsidP="00C12453">
            <w:pPr>
              <w:jc w:val="right"/>
            </w:pPr>
            <w:r>
              <w:t>891 621 000</w:t>
            </w:r>
          </w:p>
        </w:tc>
      </w:tr>
      <w:tr w:rsidR="00815F63" w14:paraId="4573C4C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44A678F" w14:textId="77777777" w:rsidR="00815F63" w:rsidRDefault="005766E3">
            <w:pPr>
              <w:pStyle w:val="tittel-gulbok2"/>
            </w:pPr>
            <w:r>
              <w:rPr>
                <w:spacing w:val="21"/>
                <w:w w:val="100"/>
                <w:sz w:val="21"/>
                <w:szCs w:val="21"/>
              </w:rPr>
              <w:t>Næringsutvikling, ressursforvaltning og miljøtiltak</w:t>
            </w:r>
          </w:p>
        </w:tc>
      </w:tr>
      <w:tr w:rsidR="00815F63" w14:paraId="73A012B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550A205" w14:textId="77777777" w:rsidR="00815F63" w:rsidRDefault="005766E3" w:rsidP="0087371F">
            <w:r>
              <w:t>1138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64553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126BA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C2742C" w14:textId="77777777" w:rsidR="00815F63" w:rsidRDefault="005766E3" w:rsidP="0087371F">
            <w:r>
              <w:t>Støtte til organisasjoner m.m.:</w:t>
            </w:r>
          </w:p>
        </w:tc>
        <w:tc>
          <w:tcPr>
            <w:tcW w:w="1200" w:type="dxa"/>
            <w:tcBorders>
              <w:top w:val="nil"/>
              <w:left w:val="nil"/>
              <w:bottom w:val="nil"/>
              <w:right w:val="nil"/>
            </w:tcBorders>
            <w:tcMar>
              <w:top w:w="43" w:type="dxa"/>
              <w:left w:w="0" w:type="dxa"/>
              <w:bottom w:w="0" w:type="dxa"/>
              <w:right w:w="0" w:type="dxa"/>
            </w:tcMar>
            <w:vAlign w:val="bottom"/>
          </w:tcPr>
          <w:p w14:paraId="4FEF97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82E83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13C15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2EE649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E956066" w14:textId="77777777" w:rsidR="00815F63" w:rsidRDefault="00815F63" w:rsidP="00C12453">
            <w:pPr>
              <w:jc w:val="right"/>
            </w:pPr>
          </w:p>
        </w:tc>
      </w:tr>
      <w:tr w:rsidR="00815F63" w14:paraId="22F2687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EFA61B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83EA6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DC5008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B15BD0" w14:textId="77777777" w:rsidR="00815F63" w:rsidRDefault="005766E3" w:rsidP="0087371F">
            <w:r>
              <w:t>Støtte til organisasjoner</w:t>
            </w:r>
          </w:p>
        </w:tc>
        <w:tc>
          <w:tcPr>
            <w:tcW w:w="1200" w:type="dxa"/>
            <w:tcBorders>
              <w:top w:val="nil"/>
              <w:left w:val="nil"/>
              <w:bottom w:val="nil"/>
              <w:right w:val="nil"/>
            </w:tcBorders>
            <w:tcMar>
              <w:top w:w="43" w:type="dxa"/>
              <w:left w:w="0" w:type="dxa"/>
              <w:bottom w:w="0" w:type="dxa"/>
              <w:right w:w="0" w:type="dxa"/>
            </w:tcMar>
            <w:vAlign w:val="bottom"/>
          </w:tcPr>
          <w:p w14:paraId="441BF33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4E1E6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2F05F2E" w14:textId="77777777" w:rsidR="00815F63" w:rsidRDefault="005766E3" w:rsidP="00C12453">
            <w:pPr>
              <w:jc w:val="right"/>
            </w:pPr>
            <w:r>
              <w:t>43 062 000</w:t>
            </w:r>
          </w:p>
        </w:tc>
        <w:tc>
          <w:tcPr>
            <w:tcW w:w="180" w:type="dxa"/>
            <w:tcBorders>
              <w:top w:val="nil"/>
              <w:left w:val="nil"/>
              <w:bottom w:val="nil"/>
              <w:right w:val="nil"/>
            </w:tcBorders>
            <w:tcMar>
              <w:top w:w="43" w:type="dxa"/>
              <w:left w:w="0" w:type="dxa"/>
              <w:bottom w:w="0" w:type="dxa"/>
              <w:right w:w="0" w:type="dxa"/>
            </w:tcMar>
            <w:vAlign w:val="bottom"/>
          </w:tcPr>
          <w:p w14:paraId="0A804FF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7877723" w14:textId="77777777" w:rsidR="00815F63" w:rsidRDefault="00815F63" w:rsidP="00C12453">
            <w:pPr>
              <w:jc w:val="right"/>
            </w:pPr>
          </w:p>
        </w:tc>
      </w:tr>
      <w:tr w:rsidR="00815F63" w14:paraId="54B6041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89E3C5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7D2499"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0F209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6C000E" w14:textId="77777777" w:rsidR="00815F63" w:rsidRDefault="005766E3" w:rsidP="0087371F">
            <w:r>
              <w:t>Internasjonalt skogpolitisk samarbeid - organisasjoner og prosesser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A4B10F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D6EBE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C252030" w14:textId="77777777" w:rsidR="00815F63" w:rsidRDefault="005766E3" w:rsidP="00C12453">
            <w:pPr>
              <w:jc w:val="right"/>
            </w:pPr>
            <w:r>
              <w:t>1 415 000</w:t>
            </w:r>
          </w:p>
        </w:tc>
        <w:tc>
          <w:tcPr>
            <w:tcW w:w="180" w:type="dxa"/>
            <w:tcBorders>
              <w:top w:val="nil"/>
              <w:left w:val="nil"/>
              <w:bottom w:val="nil"/>
              <w:right w:val="nil"/>
            </w:tcBorders>
            <w:tcMar>
              <w:top w:w="43" w:type="dxa"/>
              <w:left w:w="0" w:type="dxa"/>
              <w:bottom w:w="0" w:type="dxa"/>
              <w:right w:w="0" w:type="dxa"/>
            </w:tcMar>
            <w:vAlign w:val="bottom"/>
          </w:tcPr>
          <w:p w14:paraId="4750A36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B99C20A" w14:textId="77777777" w:rsidR="00815F63" w:rsidRDefault="00815F63" w:rsidP="00C12453">
            <w:pPr>
              <w:jc w:val="right"/>
            </w:pPr>
          </w:p>
        </w:tc>
      </w:tr>
      <w:tr w:rsidR="00815F63" w14:paraId="113DF15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5C826B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815EEB"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02338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3DA1F6" w14:textId="77777777" w:rsidR="00815F63" w:rsidRDefault="005766E3" w:rsidP="0087371F">
            <w:r>
              <w:t>Stiftelsen Norsk senter for økologisk landbruk</w:t>
            </w:r>
          </w:p>
        </w:tc>
        <w:tc>
          <w:tcPr>
            <w:tcW w:w="1200" w:type="dxa"/>
            <w:tcBorders>
              <w:top w:val="nil"/>
              <w:left w:val="nil"/>
              <w:bottom w:val="nil"/>
              <w:right w:val="nil"/>
            </w:tcBorders>
            <w:tcMar>
              <w:top w:w="43" w:type="dxa"/>
              <w:left w:w="0" w:type="dxa"/>
              <w:bottom w:w="0" w:type="dxa"/>
              <w:right w:w="0" w:type="dxa"/>
            </w:tcMar>
            <w:vAlign w:val="bottom"/>
          </w:tcPr>
          <w:p w14:paraId="517B364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DF234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15A406D" w14:textId="77777777" w:rsidR="00815F63" w:rsidRDefault="005766E3" w:rsidP="00C12453">
            <w:pPr>
              <w:jc w:val="right"/>
            </w:pPr>
            <w:r>
              <w:t>9 715 000</w:t>
            </w:r>
          </w:p>
        </w:tc>
        <w:tc>
          <w:tcPr>
            <w:tcW w:w="180" w:type="dxa"/>
            <w:tcBorders>
              <w:top w:val="nil"/>
              <w:left w:val="nil"/>
              <w:bottom w:val="nil"/>
              <w:right w:val="nil"/>
            </w:tcBorders>
            <w:tcMar>
              <w:top w:w="43" w:type="dxa"/>
              <w:left w:w="0" w:type="dxa"/>
              <w:bottom w:w="0" w:type="dxa"/>
              <w:right w:w="0" w:type="dxa"/>
            </w:tcMar>
            <w:vAlign w:val="bottom"/>
          </w:tcPr>
          <w:p w14:paraId="0E666E6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A5AF2C" w14:textId="77777777" w:rsidR="00815F63" w:rsidRDefault="00815F63" w:rsidP="00C12453">
            <w:pPr>
              <w:jc w:val="right"/>
            </w:pPr>
          </w:p>
        </w:tc>
      </w:tr>
      <w:tr w:rsidR="00815F63" w14:paraId="2FC928C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06085F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FF91F8"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248FB70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6C6805" w14:textId="77777777" w:rsidR="00815F63" w:rsidRDefault="005766E3" w:rsidP="0087371F">
            <w:r>
              <w:t>Nasjonalt senter for fjellandbruk</w:t>
            </w:r>
          </w:p>
        </w:tc>
        <w:tc>
          <w:tcPr>
            <w:tcW w:w="1200" w:type="dxa"/>
            <w:tcBorders>
              <w:top w:val="nil"/>
              <w:left w:val="nil"/>
              <w:bottom w:val="nil"/>
              <w:right w:val="nil"/>
            </w:tcBorders>
            <w:tcMar>
              <w:top w:w="43" w:type="dxa"/>
              <w:left w:w="0" w:type="dxa"/>
              <w:bottom w:w="0" w:type="dxa"/>
              <w:right w:w="0" w:type="dxa"/>
            </w:tcMar>
            <w:vAlign w:val="bottom"/>
          </w:tcPr>
          <w:p w14:paraId="31DF6CA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58C8B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0180FB5" w14:textId="77777777" w:rsidR="00815F63" w:rsidRDefault="005766E3" w:rsidP="00C12453">
            <w:pPr>
              <w:jc w:val="right"/>
            </w:pPr>
            <w:r>
              <w:t>4 246 000</w:t>
            </w:r>
          </w:p>
        </w:tc>
        <w:tc>
          <w:tcPr>
            <w:tcW w:w="180" w:type="dxa"/>
            <w:tcBorders>
              <w:top w:val="nil"/>
              <w:left w:val="nil"/>
              <w:bottom w:val="nil"/>
              <w:right w:val="nil"/>
            </w:tcBorders>
            <w:tcMar>
              <w:top w:w="43" w:type="dxa"/>
              <w:left w:w="0" w:type="dxa"/>
              <w:bottom w:w="0" w:type="dxa"/>
              <w:right w:w="0" w:type="dxa"/>
            </w:tcMar>
            <w:vAlign w:val="bottom"/>
          </w:tcPr>
          <w:p w14:paraId="161F71B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F594C19" w14:textId="77777777" w:rsidR="00815F63" w:rsidRDefault="00815F63" w:rsidP="00C12453">
            <w:pPr>
              <w:jc w:val="right"/>
            </w:pPr>
          </w:p>
        </w:tc>
      </w:tr>
      <w:tr w:rsidR="00815F63" w14:paraId="369A6AB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32E685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66653E2"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0EACE35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9B2D98" w14:textId="77777777" w:rsidR="00815F63" w:rsidRDefault="005766E3" w:rsidP="0087371F">
            <w:r>
              <w:t>Opplysningstiltak landbruket</w:t>
            </w:r>
          </w:p>
        </w:tc>
        <w:tc>
          <w:tcPr>
            <w:tcW w:w="1200" w:type="dxa"/>
            <w:tcBorders>
              <w:top w:val="nil"/>
              <w:left w:val="nil"/>
              <w:bottom w:val="nil"/>
              <w:right w:val="nil"/>
            </w:tcBorders>
            <w:tcMar>
              <w:top w:w="43" w:type="dxa"/>
              <w:left w:w="0" w:type="dxa"/>
              <w:bottom w:w="0" w:type="dxa"/>
              <w:right w:w="0" w:type="dxa"/>
            </w:tcMar>
            <w:vAlign w:val="bottom"/>
          </w:tcPr>
          <w:p w14:paraId="7130ECA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F35A4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EDAEB4D" w14:textId="77777777" w:rsidR="00815F63" w:rsidRDefault="005766E3" w:rsidP="00C12453">
            <w:pPr>
              <w:jc w:val="right"/>
            </w:pPr>
            <w:r>
              <w:t>1 000 000</w:t>
            </w:r>
          </w:p>
        </w:tc>
        <w:tc>
          <w:tcPr>
            <w:tcW w:w="180" w:type="dxa"/>
            <w:tcBorders>
              <w:top w:val="nil"/>
              <w:left w:val="nil"/>
              <w:bottom w:val="nil"/>
              <w:right w:val="nil"/>
            </w:tcBorders>
            <w:tcMar>
              <w:top w:w="43" w:type="dxa"/>
              <w:left w:w="0" w:type="dxa"/>
              <w:bottom w:w="0" w:type="dxa"/>
              <w:right w:w="0" w:type="dxa"/>
            </w:tcMar>
            <w:vAlign w:val="bottom"/>
          </w:tcPr>
          <w:p w14:paraId="4F81A18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B1F30A8" w14:textId="77777777" w:rsidR="00815F63" w:rsidRDefault="005766E3" w:rsidP="00C12453">
            <w:pPr>
              <w:jc w:val="right"/>
            </w:pPr>
            <w:r>
              <w:t>59 438 000</w:t>
            </w:r>
          </w:p>
        </w:tc>
      </w:tr>
      <w:tr w:rsidR="00815F63" w14:paraId="68F8431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CFD6FA2" w14:textId="77777777" w:rsidR="00815F63" w:rsidRDefault="005766E3" w:rsidP="0087371F">
            <w:r>
              <w:t>1139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B082A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B92051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DAC9FB" w14:textId="77777777" w:rsidR="00815F63" w:rsidRDefault="005766E3" w:rsidP="0087371F">
            <w:r>
              <w:t>Genressurser, miljø- og ressursregistreringer:</w:t>
            </w:r>
          </w:p>
        </w:tc>
        <w:tc>
          <w:tcPr>
            <w:tcW w:w="1200" w:type="dxa"/>
            <w:tcBorders>
              <w:top w:val="nil"/>
              <w:left w:val="nil"/>
              <w:bottom w:val="nil"/>
              <w:right w:val="nil"/>
            </w:tcBorders>
            <w:tcMar>
              <w:top w:w="43" w:type="dxa"/>
              <w:left w:w="0" w:type="dxa"/>
              <w:bottom w:w="0" w:type="dxa"/>
              <w:right w:w="0" w:type="dxa"/>
            </w:tcMar>
            <w:vAlign w:val="bottom"/>
          </w:tcPr>
          <w:p w14:paraId="738385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A9B34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4504DB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7C3316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64B7C9D" w14:textId="77777777" w:rsidR="00815F63" w:rsidRDefault="00815F63" w:rsidP="00C12453">
            <w:pPr>
              <w:jc w:val="right"/>
            </w:pPr>
          </w:p>
        </w:tc>
      </w:tr>
      <w:tr w:rsidR="00815F63" w14:paraId="0CF4914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731A73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E899C2"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45F8AD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5DE1AC" w14:textId="77777777" w:rsidR="00815F63" w:rsidRDefault="005766E3" w:rsidP="0087371F">
            <w:r>
              <w:t>Spesielle driftsutgifter - Svalbard globale frøhvelv</w:t>
            </w:r>
          </w:p>
        </w:tc>
        <w:tc>
          <w:tcPr>
            <w:tcW w:w="1200" w:type="dxa"/>
            <w:tcBorders>
              <w:top w:val="nil"/>
              <w:left w:val="nil"/>
              <w:bottom w:val="nil"/>
              <w:right w:val="nil"/>
            </w:tcBorders>
            <w:tcMar>
              <w:top w:w="43" w:type="dxa"/>
              <w:left w:w="0" w:type="dxa"/>
              <w:bottom w:w="0" w:type="dxa"/>
              <w:right w:w="0" w:type="dxa"/>
            </w:tcMar>
            <w:vAlign w:val="bottom"/>
          </w:tcPr>
          <w:p w14:paraId="0CA76A9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B0D3F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3BF50B0" w14:textId="77777777" w:rsidR="00815F63" w:rsidRDefault="005766E3" w:rsidP="00C12453">
            <w:pPr>
              <w:jc w:val="right"/>
            </w:pPr>
            <w:r>
              <w:t>11 934 000</w:t>
            </w:r>
          </w:p>
        </w:tc>
        <w:tc>
          <w:tcPr>
            <w:tcW w:w="180" w:type="dxa"/>
            <w:tcBorders>
              <w:top w:val="nil"/>
              <w:left w:val="nil"/>
              <w:bottom w:val="nil"/>
              <w:right w:val="nil"/>
            </w:tcBorders>
            <w:tcMar>
              <w:top w:w="43" w:type="dxa"/>
              <w:left w:w="0" w:type="dxa"/>
              <w:bottom w:w="0" w:type="dxa"/>
              <w:right w:w="0" w:type="dxa"/>
            </w:tcMar>
            <w:vAlign w:val="bottom"/>
          </w:tcPr>
          <w:p w14:paraId="6D875A1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C98CCC5" w14:textId="77777777" w:rsidR="00815F63" w:rsidRDefault="00815F63" w:rsidP="00C12453">
            <w:pPr>
              <w:jc w:val="right"/>
            </w:pPr>
          </w:p>
        </w:tc>
      </w:tr>
      <w:tr w:rsidR="00815F63" w14:paraId="363AF2D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D7670C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3D0E179"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5F66C9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55DE8F" w14:textId="77777777" w:rsidR="00815F63" w:rsidRDefault="005766E3" w:rsidP="0087371F">
            <w:r>
              <w:t>Miljøregistreringer i skog</w:t>
            </w:r>
          </w:p>
        </w:tc>
        <w:tc>
          <w:tcPr>
            <w:tcW w:w="1200" w:type="dxa"/>
            <w:tcBorders>
              <w:top w:val="nil"/>
              <w:left w:val="nil"/>
              <w:bottom w:val="nil"/>
              <w:right w:val="nil"/>
            </w:tcBorders>
            <w:tcMar>
              <w:top w:w="43" w:type="dxa"/>
              <w:left w:w="0" w:type="dxa"/>
              <w:bottom w:w="0" w:type="dxa"/>
              <w:right w:w="0" w:type="dxa"/>
            </w:tcMar>
            <w:vAlign w:val="bottom"/>
          </w:tcPr>
          <w:p w14:paraId="4A47BC5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11056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10962A3" w14:textId="77777777" w:rsidR="00815F63" w:rsidRDefault="005766E3" w:rsidP="00C12453">
            <w:pPr>
              <w:jc w:val="right"/>
            </w:pPr>
            <w:r>
              <w:t>4 824 000</w:t>
            </w:r>
          </w:p>
        </w:tc>
        <w:tc>
          <w:tcPr>
            <w:tcW w:w="180" w:type="dxa"/>
            <w:tcBorders>
              <w:top w:val="nil"/>
              <w:left w:val="nil"/>
              <w:bottom w:val="nil"/>
              <w:right w:val="nil"/>
            </w:tcBorders>
            <w:tcMar>
              <w:top w:w="43" w:type="dxa"/>
              <w:left w:w="0" w:type="dxa"/>
              <w:bottom w:w="0" w:type="dxa"/>
              <w:right w:w="0" w:type="dxa"/>
            </w:tcMar>
            <w:vAlign w:val="bottom"/>
          </w:tcPr>
          <w:p w14:paraId="7019EAB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D4E7714" w14:textId="77777777" w:rsidR="00815F63" w:rsidRDefault="00815F63" w:rsidP="00C12453">
            <w:pPr>
              <w:jc w:val="right"/>
            </w:pPr>
          </w:p>
        </w:tc>
      </w:tr>
      <w:tr w:rsidR="00815F63" w14:paraId="6EEDCC2E"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0E82DAE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D149D9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AEF9E1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910DE8" w14:textId="77777777" w:rsidR="00815F63" w:rsidRDefault="005766E3" w:rsidP="0087371F">
            <w:r>
              <w:t>Tilskudd til bevaring og bærekraftig bruk av husdyr-, plante- og skogtregenetiske ressurser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8CF5B8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F7AA4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4D3EC3" w14:textId="77777777" w:rsidR="00815F63" w:rsidRDefault="005766E3" w:rsidP="00C12453">
            <w:pPr>
              <w:jc w:val="right"/>
            </w:pPr>
            <w:r>
              <w:t>7 457 000</w:t>
            </w:r>
          </w:p>
        </w:tc>
        <w:tc>
          <w:tcPr>
            <w:tcW w:w="180" w:type="dxa"/>
            <w:tcBorders>
              <w:top w:val="nil"/>
              <w:left w:val="nil"/>
              <w:bottom w:val="nil"/>
              <w:right w:val="nil"/>
            </w:tcBorders>
            <w:tcMar>
              <w:top w:w="43" w:type="dxa"/>
              <w:left w:w="0" w:type="dxa"/>
              <w:bottom w:w="0" w:type="dxa"/>
              <w:right w:w="0" w:type="dxa"/>
            </w:tcMar>
            <w:vAlign w:val="bottom"/>
          </w:tcPr>
          <w:p w14:paraId="636DA32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0198AC8" w14:textId="77777777" w:rsidR="00815F63" w:rsidRDefault="00815F63" w:rsidP="00C12453">
            <w:pPr>
              <w:jc w:val="right"/>
            </w:pPr>
          </w:p>
        </w:tc>
      </w:tr>
      <w:tr w:rsidR="00815F63" w14:paraId="22E8A7E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3BF036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1F1CC33"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7433953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EF82BE" w14:textId="77777777" w:rsidR="00815F63" w:rsidRDefault="005766E3" w:rsidP="0087371F">
            <w:r>
              <w:t>Tilskudd til genressursforvaltning og miljøtiltak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4779C4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B3F16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14064D1" w14:textId="77777777" w:rsidR="00815F63" w:rsidRDefault="005766E3" w:rsidP="00C12453">
            <w:pPr>
              <w:jc w:val="right"/>
            </w:pPr>
            <w:r>
              <w:t>9 140 000</w:t>
            </w:r>
          </w:p>
        </w:tc>
        <w:tc>
          <w:tcPr>
            <w:tcW w:w="180" w:type="dxa"/>
            <w:tcBorders>
              <w:top w:val="nil"/>
              <w:left w:val="nil"/>
              <w:bottom w:val="nil"/>
              <w:right w:val="nil"/>
            </w:tcBorders>
            <w:tcMar>
              <w:top w:w="43" w:type="dxa"/>
              <w:left w:w="0" w:type="dxa"/>
              <w:bottom w:w="0" w:type="dxa"/>
              <w:right w:w="0" w:type="dxa"/>
            </w:tcMar>
            <w:vAlign w:val="bottom"/>
          </w:tcPr>
          <w:p w14:paraId="0E68777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8BB423B" w14:textId="77777777" w:rsidR="00815F63" w:rsidRDefault="005766E3" w:rsidP="00C12453">
            <w:pPr>
              <w:jc w:val="right"/>
            </w:pPr>
            <w:r>
              <w:t>33 355 000</w:t>
            </w:r>
          </w:p>
        </w:tc>
      </w:tr>
      <w:tr w:rsidR="00815F63" w14:paraId="1E9F53B5"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527E13EC" w14:textId="77777777" w:rsidR="00815F63" w:rsidRDefault="005766E3" w:rsidP="0087371F">
            <w:r>
              <w:t>1140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9CF17C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8CF2AD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AB713E" w14:textId="77777777" w:rsidR="00815F63" w:rsidRDefault="005766E3" w:rsidP="0087371F">
            <w:r>
              <w:t>Høstbare viltressurser - forvaltning og tilskudd til viltformål (Viltfondet) m.m.:</w:t>
            </w:r>
          </w:p>
        </w:tc>
        <w:tc>
          <w:tcPr>
            <w:tcW w:w="1200" w:type="dxa"/>
            <w:tcBorders>
              <w:top w:val="nil"/>
              <w:left w:val="nil"/>
              <w:bottom w:val="nil"/>
              <w:right w:val="nil"/>
            </w:tcBorders>
            <w:tcMar>
              <w:top w:w="43" w:type="dxa"/>
              <w:left w:w="0" w:type="dxa"/>
              <w:bottom w:w="0" w:type="dxa"/>
              <w:right w:w="0" w:type="dxa"/>
            </w:tcMar>
            <w:vAlign w:val="bottom"/>
          </w:tcPr>
          <w:p w14:paraId="02242A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6CDB2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B1F6E9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FE33D8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BBD0CC1" w14:textId="77777777" w:rsidR="00815F63" w:rsidRDefault="00815F63" w:rsidP="00C12453">
            <w:pPr>
              <w:jc w:val="right"/>
            </w:pPr>
          </w:p>
        </w:tc>
      </w:tr>
      <w:tr w:rsidR="00815F63" w14:paraId="4BB4F6B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15B098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C88E0B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A21F5E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E32030"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B56D50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36AC6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581D7CC" w14:textId="77777777" w:rsidR="00815F63" w:rsidRDefault="005766E3" w:rsidP="00C12453">
            <w:pPr>
              <w:jc w:val="right"/>
            </w:pPr>
            <w:r>
              <w:t>13 129 000</w:t>
            </w:r>
          </w:p>
        </w:tc>
        <w:tc>
          <w:tcPr>
            <w:tcW w:w="180" w:type="dxa"/>
            <w:tcBorders>
              <w:top w:val="nil"/>
              <w:left w:val="nil"/>
              <w:bottom w:val="nil"/>
              <w:right w:val="nil"/>
            </w:tcBorders>
            <w:tcMar>
              <w:top w:w="43" w:type="dxa"/>
              <w:left w:w="0" w:type="dxa"/>
              <w:bottom w:w="0" w:type="dxa"/>
              <w:right w:w="0" w:type="dxa"/>
            </w:tcMar>
            <w:vAlign w:val="bottom"/>
          </w:tcPr>
          <w:p w14:paraId="51406CD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F9D96F5" w14:textId="77777777" w:rsidR="00815F63" w:rsidRDefault="00815F63" w:rsidP="00C12453">
            <w:pPr>
              <w:jc w:val="right"/>
            </w:pPr>
          </w:p>
        </w:tc>
      </w:tr>
      <w:tr w:rsidR="00815F63" w14:paraId="13275F6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869AFC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897BA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A5A649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D25018"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757952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60159A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CD816E7" w14:textId="77777777" w:rsidR="00815F63" w:rsidRDefault="005766E3" w:rsidP="00C12453">
            <w:pPr>
              <w:jc w:val="right"/>
            </w:pPr>
            <w:r>
              <w:t>32 683 000</w:t>
            </w:r>
          </w:p>
        </w:tc>
        <w:tc>
          <w:tcPr>
            <w:tcW w:w="180" w:type="dxa"/>
            <w:tcBorders>
              <w:top w:val="nil"/>
              <w:left w:val="nil"/>
              <w:bottom w:val="nil"/>
              <w:right w:val="nil"/>
            </w:tcBorders>
            <w:tcMar>
              <w:top w:w="43" w:type="dxa"/>
              <w:left w:w="0" w:type="dxa"/>
              <w:bottom w:w="0" w:type="dxa"/>
              <w:right w:w="0" w:type="dxa"/>
            </w:tcMar>
            <w:vAlign w:val="bottom"/>
          </w:tcPr>
          <w:p w14:paraId="38F39C9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4CA623B" w14:textId="77777777" w:rsidR="00815F63" w:rsidRDefault="00815F63" w:rsidP="00C12453">
            <w:pPr>
              <w:jc w:val="right"/>
            </w:pPr>
          </w:p>
        </w:tc>
      </w:tr>
      <w:tr w:rsidR="00815F63" w14:paraId="7751C39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884CB5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978996C"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2A2AA8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743B1C" w14:textId="77777777" w:rsidR="00815F63" w:rsidRDefault="005766E3" w:rsidP="0087371F">
            <w:r>
              <w:t>Tilskudd til viltformål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70C5AA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FE2BA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4DCA89D" w14:textId="77777777" w:rsidR="00815F63" w:rsidRDefault="005766E3" w:rsidP="00C12453">
            <w:pPr>
              <w:jc w:val="right"/>
            </w:pPr>
            <w:r>
              <w:t>39 778 000</w:t>
            </w:r>
          </w:p>
        </w:tc>
        <w:tc>
          <w:tcPr>
            <w:tcW w:w="180" w:type="dxa"/>
            <w:tcBorders>
              <w:top w:val="nil"/>
              <w:left w:val="nil"/>
              <w:bottom w:val="nil"/>
              <w:right w:val="nil"/>
            </w:tcBorders>
            <w:tcMar>
              <w:top w:w="43" w:type="dxa"/>
              <w:left w:w="0" w:type="dxa"/>
              <w:bottom w:w="0" w:type="dxa"/>
              <w:right w:w="0" w:type="dxa"/>
            </w:tcMar>
            <w:vAlign w:val="bottom"/>
          </w:tcPr>
          <w:p w14:paraId="603D62C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E045586" w14:textId="77777777" w:rsidR="00815F63" w:rsidRDefault="005766E3" w:rsidP="00C12453">
            <w:pPr>
              <w:jc w:val="right"/>
            </w:pPr>
            <w:r>
              <w:t>85 590 000</w:t>
            </w:r>
          </w:p>
        </w:tc>
      </w:tr>
      <w:tr w:rsidR="00815F63" w14:paraId="7E9D4535"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16C9E78E" w14:textId="77777777" w:rsidR="00815F63" w:rsidRDefault="005766E3" w:rsidP="0087371F">
            <w:r>
              <w:t>1141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AC4E8C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F2240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1DE37F" w14:textId="77777777" w:rsidR="00815F63" w:rsidRDefault="005766E3" w:rsidP="0087371F">
            <w:r>
              <w:t>Høstbare viltressurser - jegerprøve, tilskudd til organisasjoner m.m.:</w:t>
            </w:r>
          </w:p>
        </w:tc>
        <w:tc>
          <w:tcPr>
            <w:tcW w:w="1200" w:type="dxa"/>
            <w:tcBorders>
              <w:top w:val="nil"/>
              <w:left w:val="nil"/>
              <w:bottom w:val="nil"/>
              <w:right w:val="nil"/>
            </w:tcBorders>
            <w:tcMar>
              <w:top w:w="43" w:type="dxa"/>
              <w:left w:w="0" w:type="dxa"/>
              <w:bottom w:w="0" w:type="dxa"/>
              <w:right w:w="0" w:type="dxa"/>
            </w:tcMar>
            <w:vAlign w:val="bottom"/>
          </w:tcPr>
          <w:p w14:paraId="45AD813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42DB0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BDA1A7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935855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54A4DF3" w14:textId="77777777" w:rsidR="00815F63" w:rsidRDefault="00815F63" w:rsidP="00C12453">
            <w:pPr>
              <w:jc w:val="right"/>
            </w:pPr>
          </w:p>
        </w:tc>
      </w:tr>
      <w:tr w:rsidR="00815F63" w14:paraId="5408B2B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274EB9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A7F5BC6"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52F072E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D74D5B1" w14:textId="77777777" w:rsidR="00815F63" w:rsidRDefault="005766E3" w:rsidP="0087371F">
            <w:r>
              <w:t>Jegerprøve m.m.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636D5F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BB6FD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1BFA39D" w14:textId="77777777" w:rsidR="00815F63" w:rsidRDefault="005766E3" w:rsidP="00C12453">
            <w:pPr>
              <w:jc w:val="right"/>
            </w:pPr>
            <w:r>
              <w:t>4 071 000</w:t>
            </w:r>
          </w:p>
        </w:tc>
        <w:tc>
          <w:tcPr>
            <w:tcW w:w="180" w:type="dxa"/>
            <w:tcBorders>
              <w:top w:val="nil"/>
              <w:left w:val="nil"/>
              <w:bottom w:val="nil"/>
              <w:right w:val="nil"/>
            </w:tcBorders>
            <w:tcMar>
              <w:top w:w="43" w:type="dxa"/>
              <w:left w:w="0" w:type="dxa"/>
              <w:bottom w:w="0" w:type="dxa"/>
              <w:right w:w="0" w:type="dxa"/>
            </w:tcMar>
            <w:vAlign w:val="bottom"/>
          </w:tcPr>
          <w:p w14:paraId="0FF4A39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733A9DF" w14:textId="77777777" w:rsidR="00815F63" w:rsidRDefault="00815F63" w:rsidP="00C12453">
            <w:pPr>
              <w:jc w:val="right"/>
            </w:pPr>
          </w:p>
        </w:tc>
      </w:tr>
      <w:tr w:rsidR="00815F63" w14:paraId="2A621CB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CBC129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622AA24"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7AE5D4D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23D516" w14:textId="77777777" w:rsidR="00815F63" w:rsidRDefault="005766E3" w:rsidP="0087371F">
            <w:r>
              <w:t>Organisasjoner - høstbare viltressurser</w:t>
            </w:r>
          </w:p>
        </w:tc>
        <w:tc>
          <w:tcPr>
            <w:tcW w:w="1200" w:type="dxa"/>
            <w:tcBorders>
              <w:top w:val="nil"/>
              <w:left w:val="nil"/>
              <w:bottom w:val="nil"/>
              <w:right w:val="nil"/>
            </w:tcBorders>
            <w:tcMar>
              <w:top w:w="43" w:type="dxa"/>
              <w:left w:w="0" w:type="dxa"/>
              <w:bottom w:w="0" w:type="dxa"/>
              <w:right w:w="0" w:type="dxa"/>
            </w:tcMar>
            <w:vAlign w:val="bottom"/>
          </w:tcPr>
          <w:p w14:paraId="1FB28C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D160B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E77C25E" w14:textId="77777777" w:rsidR="00815F63" w:rsidRDefault="005766E3" w:rsidP="00C12453">
            <w:pPr>
              <w:jc w:val="right"/>
            </w:pPr>
            <w:r>
              <w:t>8 404 000</w:t>
            </w:r>
          </w:p>
        </w:tc>
        <w:tc>
          <w:tcPr>
            <w:tcW w:w="180" w:type="dxa"/>
            <w:tcBorders>
              <w:top w:val="nil"/>
              <w:left w:val="nil"/>
              <w:bottom w:val="nil"/>
              <w:right w:val="nil"/>
            </w:tcBorders>
            <w:tcMar>
              <w:top w:w="43" w:type="dxa"/>
              <w:left w:w="0" w:type="dxa"/>
              <w:bottom w:w="0" w:type="dxa"/>
              <w:right w:w="0" w:type="dxa"/>
            </w:tcMar>
            <w:vAlign w:val="bottom"/>
          </w:tcPr>
          <w:p w14:paraId="136855F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4B7631D" w14:textId="77777777" w:rsidR="00815F63" w:rsidRDefault="005766E3" w:rsidP="00C12453">
            <w:pPr>
              <w:jc w:val="right"/>
            </w:pPr>
            <w:r>
              <w:t>12 475 000</w:t>
            </w:r>
          </w:p>
        </w:tc>
      </w:tr>
      <w:tr w:rsidR="00815F63" w14:paraId="3C46A12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0F44F68" w14:textId="77777777" w:rsidR="00815F63" w:rsidRDefault="005766E3" w:rsidP="0087371F">
            <w:r>
              <w:t>1142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79701B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72A183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EF88B7" w14:textId="77777777" w:rsidR="00815F63" w:rsidRDefault="005766E3" w:rsidP="0087371F">
            <w:r>
              <w:t>Landbruksdirektoratet:</w:t>
            </w:r>
          </w:p>
        </w:tc>
        <w:tc>
          <w:tcPr>
            <w:tcW w:w="1200" w:type="dxa"/>
            <w:tcBorders>
              <w:top w:val="nil"/>
              <w:left w:val="nil"/>
              <w:bottom w:val="nil"/>
              <w:right w:val="nil"/>
            </w:tcBorders>
            <w:tcMar>
              <w:top w:w="43" w:type="dxa"/>
              <w:left w:w="0" w:type="dxa"/>
              <w:bottom w:w="0" w:type="dxa"/>
              <w:right w:w="0" w:type="dxa"/>
            </w:tcMar>
            <w:vAlign w:val="bottom"/>
          </w:tcPr>
          <w:p w14:paraId="645C97B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34388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1690A4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5BC15F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BA38C35" w14:textId="77777777" w:rsidR="00815F63" w:rsidRDefault="00815F63" w:rsidP="00C12453">
            <w:pPr>
              <w:jc w:val="right"/>
            </w:pPr>
          </w:p>
        </w:tc>
      </w:tr>
      <w:tr w:rsidR="00815F63" w14:paraId="7CD53E3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CA1FF9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D7C95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A547F3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A0AAF5"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CCB544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6C97A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403EC63" w14:textId="77777777" w:rsidR="00815F63" w:rsidRDefault="005766E3" w:rsidP="00C12453">
            <w:pPr>
              <w:jc w:val="right"/>
            </w:pPr>
            <w:r>
              <w:t>272 544 000</w:t>
            </w:r>
          </w:p>
        </w:tc>
        <w:tc>
          <w:tcPr>
            <w:tcW w:w="180" w:type="dxa"/>
            <w:tcBorders>
              <w:top w:val="nil"/>
              <w:left w:val="nil"/>
              <w:bottom w:val="nil"/>
              <w:right w:val="nil"/>
            </w:tcBorders>
            <w:tcMar>
              <w:top w:w="43" w:type="dxa"/>
              <w:left w:w="0" w:type="dxa"/>
              <w:bottom w:w="0" w:type="dxa"/>
              <w:right w:w="0" w:type="dxa"/>
            </w:tcMar>
            <w:vAlign w:val="bottom"/>
          </w:tcPr>
          <w:p w14:paraId="05908DA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597D50E" w14:textId="77777777" w:rsidR="00815F63" w:rsidRDefault="00815F63" w:rsidP="00C12453">
            <w:pPr>
              <w:jc w:val="right"/>
            </w:pPr>
          </w:p>
        </w:tc>
      </w:tr>
      <w:tr w:rsidR="00815F63" w14:paraId="2EC01D2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BBFE24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B5876AA"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BCD2C6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2E352E" w14:textId="77777777" w:rsidR="00815F63" w:rsidRDefault="005766E3" w:rsidP="0087371F">
            <w:r>
              <w:t>Spesielle driftsutgifter - Beredskapslagring av korn</w:t>
            </w:r>
          </w:p>
        </w:tc>
        <w:tc>
          <w:tcPr>
            <w:tcW w:w="1200" w:type="dxa"/>
            <w:tcBorders>
              <w:top w:val="nil"/>
              <w:left w:val="nil"/>
              <w:bottom w:val="nil"/>
              <w:right w:val="nil"/>
            </w:tcBorders>
            <w:tcMar>
              <w:top w:w="43" w:type="dxa"/>
              <w:left w:w="0" w:type="dxa"/>
              <w:bottom w:w="0" w:type="dxa"/>
              <w:right w:w="0" w:type="dxa"/>
            </w:tcMar>
            <w:vAlign w:val="bottom"/>
          </w:tcPr>
          <w:p w14:paraId="4CBAE89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7AFD7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5AB90A" w14:textId="77777777" w:rsidR="00815F63" w:rsidRDefault="005766E3" w:rsidP="00C12453">
            <w:pPr>
              <w:jc w:val="right"/>
            </w:pPr>
            <w:r>
              <w:t>63 409 000</w:t>
            </w:r>
          </w:p>
        </w:tc>
        <w:tc>
          <w:tcPr>
            <w:tcW w:w="180" w:type="dxa"/>
            <w:tcBorders>
              <w:top w:val="nil"/>
              <w:left w:val="nil"/>
              <w:bottom w:val="nil"/>
              <w:right w:val="nil"/>
            </w:tcBorders>
            <w:tcMar>
              <w:top w:w="43" w:type="dxa"/>
              <w:left w:w="0" w:type="dxa"/>
              <w:bottom w:w="0" w:type="dxa"/>
              <w:right w:w="0" w:type="dxa"/>
            </w:tcMar>
            <w:vAlign w:val="bottom"/>
          </w:tcPr>
          <w:p w14:paraId="3979834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5AF3CE7" w14:textId="77777777" w:rsidR="00815F63" w:rsidRDefault="00815F63" w:rsidP="00C12453">
            <w:pPr>
              <w:jc w:val="right"/>
            </w:pPr>
          </w:p>
        </w:tc>
      </w:tr>
      <w:tr w:rsidR="00815F63" w14:paraId="3105BB6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B2BDD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CE6F480"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433EC5F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3D6B1F"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1436EA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F9208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620B1F" w14:textId="77777777" w:rsidR="00815F63" w:rsidRDefault="005766E3" w:rsidP="00C12453">
            <w:pPr>
              <w:jc w:val="right"/>
            </w:pPr>
            <w:r>
              <w:t>12 976 000</w:t>
            </w:r>
          </w:p>
        </w:tc>
        <w:tc>
          <w:tcPr>
            <w:tcW w:w="180" w:type="dxa"/>
            <w:tcBorders>
              <w:top w:val="nil"/>
              <w:left w:val="nil"/>
              <w:bottom w:val="nil"/>
              <w:right w:val="nil"/>
            </w:tcBorders>
            <w:tcMar>
              <w:top w:w="43" w:type="dxa"/>
              <w:left w:w="0" w:type="dxa"/>
              <w:bottom w:w="0" w:type="dxa"/>
              <w:right w:w="0" w:type="dxa"/>
            </w:tcMar>
            <w:vAlign w:val="bottom"/>
          </w:tcPr>
          <w:p w14:paraId="1E51AA6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E03C0BC" w14:textId="77777777" w:rsidR="00815F63" w:rsidRDefault="00815F63" w:rsidP="00C12453">
            <w:pPr>
              <w:jc w:val="right"/>
            </w:pPr>
          </w:p>
        </w:tc>
      </w:tr>
      <w:tr w:rsidR="00815F63" w14:paraId="7C4C0CF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3F3F0E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6CCEFE"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694DA54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CAD881" w14:textId="77777777" w:rsidR="00815F63" w:rsidRDefault="005766E3" w:rsidP="0087371F">
            <w:r>
              <w:t>Arealressurskart</w:t>
            </w:r>
          </w:p>
        </w:tc>
        <w:tc>
          <w:tcPr>
            <w:tcW w:w="1200" w:type="dxa"/>
            <w:tcBorders>
              <w:top w:val="nil"/>
              <w:left w:val="nil"/>
              <w:bottom w:val="nil"/>
              <w:right w:val="nil"/>
            </w:tcBorders>
            <w:tcMar>
              <w:top w:w="43" w:type="dxa"/>
              <w:left w:w="0" w:type="dxa"/>
              <w:bottom w:w="0" w:type="dxa"/>
              <w:right w:w="0" w:type="dxa"/>
            </w:tcMar>
            <w:vAlign w:val="bottom"/>
          </w:tcPr>
          <w:p w14:paraId="1AE0C34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AF47C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E61EC8B" w14:textId="77777777" w:rsidR="00815F63" w:rsidRDefault="005766E3" w:rsidP="00C12453">
            <w:pPr>
              <w:jc w:val="right"/>
            </w:pPr>
            <w:r>
              <w:t>8 039 000</w:t>
            </w:r>
          </w:p>
        </w:tc>
        <w:tc>
          <w:tcPr>
            <w:tcW w:w="180" w:type="dxa"/>
            <w:tcBorders>
              <w:top w:val="nil"/>
              <w:left w:val="nil"/>
              <w:bottom w:val="nil"/>
              <w:right w:val="nil"/>
            </w:tcBorders>
            <w:tcMar>
              <w:top w:w="43" w:type="dxa"/>
              <w:left w:w="0" w:type="dxa"/>
              <w:bottom w:w="0" w:type="dxa"/>
              <w:right w:w="0" w:type="dxa"/>
            </w:tcMar>
            <w:vAlign w:val="bottom"/>
          </w:tcPr>
          <w:p w14:paraId="1DBC7A5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2AF5B3D" w14:textId="77777777" w:rsidR="00815F63" w:rsidRDefault="00815F63" w:rsidP="00C12453">
            <w:pPr>
              <w:jc w:val="right"/>
            </w:pPr>
          </w:p>
        </w:tc>
      </w:tr>
      <w:tr w:rsidR="00815F63" w14:paraId="70E56B6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C9B8AA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23C206"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64D73C5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32BF7B" w14:textId="77777777" w:rsidR="00815F63" w:rsidRDefault="005766E3" w:rsidP="0087371F">
            <w:r>
              <w:t>Tilskudd til veterinærdekning</w:t>
            </w:r>
          </w:p>
        </w:tc>
        <w:tc>
          <w:tcPr>
            <w:tcW w:w="1200" w:type="dxa"/>
            <w:tcBorders>
              <w:top w:val="nil"/>
              <w:left w:val="nil"/>
              <w:bottom w:val="nil"/>
              <w:right w:val="nil"/>
            </w:tcBorders>
            <w:tcMar>
              <w:top w:w="43" w:type="dxa"/>
              <w:left w:w="0" w:type="dxa"/>
              <w:bottom w:w="0" w:type="dxa"/>
              <w:right w:w="0" w:type="dxa"/>
            </w:tcMar>
            <w:vAlign w:val="bottom"/>
          </w:tcPr>
          <w:p w14:paraId="25E89E6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11FBF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FCC439" w14:textId="77777777" w:rsidR="00815F63" w:rsidRDefault="005766E3" w:rsidP="00C12453">
            <w:pPr>
              <w:jc w:val="right"/>
            </w:pPr>
            <w:r>
              <w:t>196 392 000</w:t>
            </w:r>
          </w:p>
        </w:tc>
        <w:tc>
          <w:tcPr>
            <w:tcW w:w="180" w:type="dxa"/>
            <w:tcBorders>
              <w:top w:val="nil"/>
              <w:left w:val="nil"/>
              <w:bottom w:val="nil"/>
              <w:right w:val="nil"/>
            </w:tcBorders>
            <w:tcMar>
              <w:top w:w="43" w:type="dxa"/>
              <w:left w:w="0" w:type="dxa"/>
              <w:bottom w:w="0" w:type="dxa"/>
              <w:right w:w="0" w:type="dxa"/>
            </w:tcMar>
            <w:vAlign w:val="bottom"/>
          </w:tcPr>
          <w:p w14:paraId="400071B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C180785" w14:textId="77777777" w:rsidR="00815F63" w:rsidRDefault="00815F63" w:rsidP="00C12453">
            <w:pPr>
              <w:jc w:val="right"/>
            </w:pPr>
          </w:p>
        </w:tc>
      </w:tr>
      <w:tr w:rsidR="00815F63" w14:paraId="2996B68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C574D6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4043CD"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875E6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259801" w14:textId="77777777" w:rsidR="00815F63" w:rsidRDefault="005766E3" w:rsidP="0087371F">
            <w:r>
              <w:t>Tilskudd til fjellstuer</w:t>
            </w:r>
          </w:p>
        </w:tc>
        <w:tc>
          <w:tcPr>
            <w:tcW w:w="1200" w:type="dxa"/>
            <w:tcBorders>
              <w:top w:val="nil"/>
              <w:left w:val="nil"/>
              <w:bottom w:val="nil"/>
              <w:right w:val="nil"/>
            </w:tcBorders>
            <w:tcMar>
              <w:top w:w="43" w:type="dxa"/>
              <w:left w:w="0" w:type="dxa"/>
              <w:bottom w:w="0" w:type="dxa"/>
              <w:right w:w="0" w:type="dxa"/>
            </w:tcMar>
            <w:vAlign w:val="bottom"/>
          </w:tcPr>
          <w:p w14:paraId="2345264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DAF37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0BB35D6" w14:textId="77777777" w:rsidR="00815F63" w:rsidRDefault="005766E3" w:rsidP="00C12453">
            <w:pPr>
              <w:jc w:val="right"/>
            </w:pPr>
            <w:r>
              <w:t>862 000</w:t>
            </w:r>
          </w:p>
        </w:tc>
        <w:tc>
          <w:tcPr>
            <w:tcW w:w="180" w:type="dxa"/>
            <w:tcBorders>
              <w:top w:val="nil"/>
              <w:left w:val="nil"/>
              <w:bottom w:val="nil"/>
              <w:right w:val="nil"/>
            </w:tcBorders>
            <w:tcMar>
              <w:top w:w="43" w:type="dxa"/>
              <w:left w:w="0" w:type="dxa"/>
              <w:bottom w:w="0" w:type="dxa"/>
              <w:right w:w="0" w:type="dxa"/>
            </w:tcMar>
            <w:vAlign w:val="bottom"/>
          </w:tcPr>
          <w:p w14:paraId="490D142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5CB0BF7" w14:textId="77777777" w:rsidR="00815F63" w:rsidRDefault="00815F63" w:rsidP="00C12453">
            <w:pPr>
              <w:jc w:val="right"/>
            </w:pPr>
          </w:p>
        </w:tc>
      </w:tr>
      <w:tr w:rsidR="00815F63" w14:paraId="2EB345F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5E4606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53650C"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B58737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51C072" w14:textId="77777777" w:rsidR="00815F63" w:rsidRDefault="005766E3" w:rsidP="0087371F">
            <w:r>
              <w:t>Tiltak for bærekraftig reindrift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A509BB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71E40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9462E86" w14:textId="77777777" w:rsidR="00815F63" w:rsidRDefault="005766E3" w:rsidP="00C12453">
            <w:pPr>
              <w:jc w:val="right"/>
            </w:pPr>
            <w:r>
              <w:t>5 286 000</w:t>
            </w:r>
          </w:p>
        </w:tc>
        <w:tc>
          <w:tcPr>
            <w:tcW w:w="180" w:type="dxa"/>
            <w:tcBorders>
              <w:top w:val="nil"/>
              <w:left w:val="nil"/>
              <w:bottom w:val="nil"/>
              <w:right w:val="nil"/>
            </w:tcBorders>
            <w:tcMar>
              <w:top w:w="43" w:type="dxa"/>
              <w:left w:w="0" w:type="dxa"/>
              <w:bottom w:w="0" w:type="dxa"/>
              <w:right w:w="0" w:type="dxa"/>
            </w:tcMar>
            <w:vAlign w:val="bottom"/>
          </w:tcPr>
          <w:p w14:paraId="64738AD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FA16BD9" w14:textId="77777777" w:rsidR="00815F63" w:rsidRDefault="00815F63" w:rsidP="00C12453">
            <w:pPr>
              <w:jc w:val="right"/>
            </w:pPr>
          </w:p>
        </w:tc>
      </w:tr>
      <w:tr w:rsidR="00815F63" w14:paraId="391B31C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E90D2C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F3DECA"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AB6967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B73E13" w14:textId="77777777" w:rsidR="00815F63" w:rsidRDefault="005766E3" w:rsidP="0087371F">
            <w:r>
              <w:t>Erstatninger ved ekspropriasjon og leie av rett til reinbeite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5D55FD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CB1F3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C784AFA" w14:textId="77777777" w:rsidR="00815F63" w:rsidRDefault="005766E3" w:rsidP="00C12453">
            <w:pPr>
              <w:jc w:val="right"/>
            </w:pPr>
            <w:r>
              <w:t>600 000</w:t>
            </w:r>
          </w:p>
        </w:tc>
        <w:tc>
          <w:tcPr>
            <w:tcW w:w="180" w:type="dxa"/>
            <w:tcBorders>
              <w:top w:val="nil"/>
              <w:left w:val="nil"/>
              <w:bottom w:val="nil"/>
              <w:right w:val="nil"/>
            </w:tcBorders>
            <w:tcMar>
              <w:top w:w="43" w:type="dxa"/>
              <w:left w:w="0" w:type="dxa"/>
              <w:bottom w:w="0" w:type="dxa"/>
              <w:right w:w="0" w:type="dxa"/>
            </w:tcMar>
            <w:vAlign w:val="bottom"/>
          </w:tcPr>
          <w:p w14:paraId="5DE1512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7F33A95" w14:textId="77777777" w:rsidR="00815F63" w:rsidRDefault="00815F63" w:rsidP="00C12453">
            <w:pPr>
              <w:jc w:val="right"/>
            </w:pPr>
          </w:p>
        </w:tc>
      </w:tr>
      <w:tr w:rsidR="00815F63" w14:paraId="73F4F98C"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6352973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7FB141"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27C005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C914F81" w14:textId="77777777" w:rsidR="00815F63" w:rsidRDefault="005766E3" w:rsidP="0087371F">
            <w:r>
              <w:t>Tilskudd til erstatninger m.m. etter offentlige pålegg i plante- og husdyrproduksjon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DA3C82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42542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A39A7C" w14:textId="77777777" w:rsidR="00815F63" w:rsidRDefault="005766E3" w:rsidP="00C12453">
            <w:pPr>
              <w:jc w:val="right"/>
            </w:pPr>
            <w:r>
              <w:t>55 610 000</w:t>
            </w:r>
          </w:p>
        </w:tc>
        <w:tc>
          <w:tcPr>
            <w:tcW w:w="180" w:type="dxa"/>
            <w:tcBorders>
              <w:top w:val="nil"/>
              <w:left w:val="nil"/>
              <w:bottom w:val="nil"/>
              <w:right w:val="nil"/>
            </w:tcBorders>
            <w:tcMar>
              <w:top w:w="43" w:type="dxa"/>
              <w:left w:w="0" w:type="dxa"/>
              <w:bottom w:w="0" w:type="dxa"/>
              <w:right w:w="0" w:type="dxa"/>
            </w:tcMar>
            <w:vAlign w:val="bottom"/>
          </w:tcPr>
          <w:p w14:paraId="256A6EF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F301DD2" w14:textId="77777777" w:rsidR="00815F63" w:rsidRDefault="00815F63" w:rsidP="00C12453">
            <w:pPr>
              <w:jc w:val="right"/>
            </w:pPr>
          </w:p>
        </w:tc>
      </w:tr>
      <w:tr w:rsidR="00815F63" w14:paraId="7251592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8165E3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29C657"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36AAC75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ADC58B" w14:textId="77777777" w:rsidR="00815F63" w:rsidRDefault="005766E3" w:rsidP="0087371F">
            <w:r>
              <w:t>Kompensasjon til dyreeiere som blir pålagt beitenekt</w:t>
            </w:r>
          </w:p>
        </w:tc>
        <w:tc>
          <w:tcPr>
            <w:tcW w:w="1200" w:type="dxa"/>
            <w:tcBorders>
              <w:top w:val="nil"/>
              <w:left w:val="nil"/>
              <w:bottom w:val="nil"/>
              <w:right w:val="nil"/>
            </w:tcBorders>
            <w:tcMar>
              <w:top w:w="43" w:type="dxa"/>
              <w:left w:w="0" w:type="dxa"/>
              <w:bottom w:w="0" w:type="dxa"/>
              <w:right w:w="0" w:type="dxa"/>
            </w:tcMar>
            <w:vAlign w:val="bottom"/>
          </w:tcPr>
          <w:p w14:paraId="3580522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DC177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7C97F5" w14:textId="77777777" w:rsidR="00815F63" w:rsidRDefault="005766E3" w:rsidP="00C12453">
            <w:pPr>
              <w:jc w:val="right"/>
            </w:pPr>
            <w:r>
              <w:t>1 000 000</w:t>
            </w:r>
          </w:p>
        </w:tc>
        <w:tc>
          <w:tcPr>
            <w:tcW w:w="180" w:type="dxa"/>
            <w:tcBorders>
              <w:top w:val="nil"/>
              <w:left w:val="nil"/>
              <w:bottom w:val="nil"/>
              <w:right w:val="nil"/>
            </w:tcBorders>
            <w:tcMar>
              <w:top w:w="43" w:type="dxa"/>
              <w:left w:w="0" w:type="dxa"/>
              <w:bottom w:w="0" w:type="dxa"/>
              <w:right w:w="0" w:type="dxa"/>
            </w:tcMar>
            <w:vAlign w:val="bottom"/>
          </w:tcPr>
          <w:p w14:paraId="0ADE4B2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CF6C788" w14:textId="77777777" w:rsidR="00815F63" w:rsidRDefault="00815F63" w:rsidP="00C12453">
            <w:pPr>
              <w:jc w:val="right"/>
            </w:pPr>
          </w:p>
        </w:tc>
      </w:tr>
      <w:tr w:rsidR="00815F63" w14:paraId="3229D9FB"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35D57E6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5F7528"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1B1E78C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0BCCFE" w14:textId="77777777" w:rsidR="00815F63" w:rsidRDefault="005766E3" w:rsidP="0087371F">
            <w:r>
              <w:t>Stønad til jordbruks- og veksthusnæringen for ekstraordinære strømutgifter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EC42BA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CB776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6B0FDDE" w14:textId="77777777" w:rsidR="00815F63" w:rsidRDefault="005766E3" w:rsidP="00C12453">
            <w:pPr>
              <w:jc w:val="right"/>
            </w:pPr>
            <w:r>
              <w:t>102 300 000</w:t>
            </w:r>
          </w:p>
        </w:tc>
        <w:tc>
          <w:tcPr>
            <w:tcW w:w="180" w:type="dxa"/>
            <w:tcBorders>
              <w:top w:val="nil"/>
              <w:left w:val="nil"/>
              <w:bottom w:val="nil"/>
              <w:right w:val="nil"/>
            </w:tcBorders>
            <w:tcMar>
              <w:top w:w="43" w:type="dxa"/>
              <w:left w:w="0" w:type="dxa"/>
              <w:bottom w:w="0" w:type="dxa"/>
              <w:right w:w="0" w:type="dxa"/>
            </w:tcMar>
            <w:vAlign w:val="bottom"/>
          </w:tcPr>
          <w:p w14:paraId="1F07F7C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FB8733E" w14:textId="77777777" w:rsidR="00815F63" w:rsidRDefault="00815F63" w:rsidP="00C12453">
            <w:pPr>
              <w:jc w:val="right"/>
            </w:pPr>
          </w:p>
        </w:tc>
      </w:tr>
      <w:tr w:rsidR="00815F63" w14:paraId="249A1E5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A9C3E7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150B43"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6D5DCD5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9CB304" w14:textId="77777777" w:rsidR="00815F63" w:rsidRDefault="005766E3" w:rsidP="0087371F">
            <w:r>
              <w:t>Tilskudd til kompensasjon ved avvikling av pelsdyrhold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08C83E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AC505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93E2C3" w14:textId="77777777" w:rsidR="00815F63" w:rsidRDefault="005766E3" w:rsidP="00C12453">
            <w:pPr>
              <w:jc w:val="right"/>
            </w:pPr>
            <w:r>
              <w:t>250 000 000</w:t>
            </w:r>
          </w:p>
        </w:tc>
        <w:tc>
          <w:tcPr>
            <w:tcW w:w="180" w:type="dxa"/>
            <w:tcBorders>
              <w:top w:val="nil"/>
              <w:left w:val="nil"/>
              <w:bottom w:val="nil"/>
              <w:right w:val="nil"/>
            </w:tcBorders>
            <w:tcMar>
              <w:top w:w="43" w:type="dxa"/>
              <w:left w:w="0" w:type="dxa"/>
              <w:bottom w:w="0" w:type="dxa"/>
              <w:right w:w="0" w:type="dxa"/>
            </w:tcMar>
            <w:vAlign w:val="bottom"/>
          </w:tcPr>
          <w:p w14:paraId="5E6F511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F86E207" w14:textId="77777777" w:rsidR="00815F63" w:rsidRDefault="00815F63" w:rsidP="00C12453">
            <w:pPr>
              <w:jc w:val="right"/>
            </w:pPr>
          </w:p>
        </w:tc>
      </w:tr>
      <w:tr w:rsidR="00815F63" w14:paraId="3A7157F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78B4D9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2D87F4"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5BC5888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12E082" w14:textId="77777777" w:rsidR="00815F63" w:rsidRDefault="005766E3" w:rsidP="0087371F">
            <w:r>
              <w:t>Tilskudd til omstilling ved avvikling av pelsdyrhold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33BA9A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E9328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74364D8" w14:textId="77777777" w:rsidR="00815F63" w:rsidRDefault="005766E3" w:rsidP="00C12453">
            <w:pPr>
              <w:jc w:val="right"/>
            </w:pPr>
            <w:r>
              <w:t>34 000 000</w:t>
            </w:r>
          </w:p>
        </w:tc>
        <w:tc>
          <w:tcPr>
            <w:tcW w:w="180" w:type="dxa"/>
            <w:tcBorders>
              <w:top w:val="nil"/>
              <w:left w:val="nil"/>
              <w:bottom w:val="nil"/>
              <w:right w:val="nil"/>
            </w:tcBorders>
            <w:tcMar>
              <w:top w:w="43" w:type="dxa"/>
              <w:left w:w="0" w:type="dxa"/>
              <w:bottom w:w="0" w:type="dxa"/>
              <w:right w:w="0" w:type="dxa"/>
            </w:tcMar>
            <w:vAlign w:val="bottom"/>
          </w:tcPr>
          <w:p w14:paraId="3F806E1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D0D187D" w14:textId="77777777" w:rsidR="00815F63" w:rsidRDefault="005766E3" w:rsidP="00C12453">
            <w:pPr>
              <w:jc w:val="right"/>
            </w:pPr>
            <w:r>
              <w:t>1 003 018 000</w:t>
            </w:r>
          </w:p>
        </w:tc>
      </w:tr>
      <w:tr w:rsidR="00815F63" w14:paraId="5803981E"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9486F6E" w14:textId="77777777" w:rsidR="00815F63" w:rsidRDefault="005766E3" w:rsidP="0087371F">
            <w:r>
              <w:t>1148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AE79A7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21E8AD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C16DB6" w14:textId="77777777" w:rsidR="00815F63" w:rsidRDefault="005766E3" w:rsidP="0087371F">
            <w:r>
              <w:t>Naturskade - erstatninger:</w:t>
            </w:r>
          </w:p>
        </w:tc>
        <w:tc>
          <w:tcPr>
            <w:tcW w:w="1200" w:type="dxa"/>
            <w:tcBorders>
              <w:top w:val="nil"/>
              <w:left w:val="nil"/>
              <w:bottom w:val="nil"/>
              <w:right w:val="nil"/>
            </w:tcBorders>
            <w:tcMar>
              <w:top w:w="43" w:type="dxa"/>
              <w:left w:w="0" w:type="dxa"/>
              <w:bottom w:w="0" w:type="dxa"/>
              <w:right w:w="0" w:type="dxa"/>
            </w:tcMar>
            <w:vAlign w:val="bottom"/>
          </w:tcPr>
          <w:p w14:paraId="5F9AD8E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7F009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D4653F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E0FB33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B5A733B" w14:textId="77777777" w:rsidR="00815F63" w:rsidRDefault="00815F63" w:rsidP="00C12453">
            <w:pPr>
              <w:jc w:val="right"/>
            </w:pPr>
          </w:p>
        </w:tc>
      </w:tr>
      <w:tr w:rsidR="00815F63" w14:paraId="4908D53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CEF902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79755E"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27986B2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5335AC" w14:textId="77777777" w:rsidR="00815F63" w:rsidRDefault="005766E3" w:rsidP="0087371F">
            <w:r>
              <w:t>Naturskade - erstatninger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C3EC90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B3A8B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A5CB978" w14:textId="77777777" w:rsidR="00815F63" w:rsidRDefault="005766E3" w:rsidP="00C12453">
            <w:pPr>
              <w:jc w:val="right"/>
            </w:pPr>
            <w:r>
              <w:t>140 400 000</w:t>
            </w:r>
          </w:p>
        </w:tc>
        <w:tc>
          <w:tcPr>
            <w:tcW w:w="180" w:type="dxa"/>
            <w:tcBorders>
              <w:top w:val="nil"/>
              <w:left w:val="nil"/>
              <w:bottom w:val="nil"/>
              <w:right w:val="nil"/>
            </w:tcBorders>
            <w:tcMar>
              <w:top w:w="43" w:type="dxa"/>
              <w:left w:w="0" w:type="dxa"/>
              <w:bottom w:w="0" w:type="dxa"/>
              <w:right w:w="0" w:type="dxa"/>
            </w:tcMar>
            <w:vAlign w:val="bottom"/>
          </w:tcPr>
          <w:p w14:paraId="7243F88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4A214E8" w14:textId="77777777" w:rsidR="00815F63" w:rsidRDefault="005766E3" w:rsidP="00C12453">
            <w:pPr>
              <w:jc w:val="right"/>
            </w:pPr>
            <w:r>
              <w:t>140 400 000</w:t>
            </w:r>
          </w:p>
        </w:tc>
      </w:tr>
      <w:tr w:rsidR="00815F63" w14:paraId="7784EA5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2E9272D" w14:textId="77777777" w:rsidR="00815F63" w:rsidRDefault="005766E3" w:rsidP="0087371F">
            <w:r>
              <w:t>1149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590D50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048FB6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E18F7D" w14:textId="77777777" w:rsidR="00815F63" w:rsidRDefault="005766E3" w:rsidP="0087371F">
            <w:r>
              <w:t>Verdiskapings- og utviklingstiltak i landbruket:</w:t>
            </w:r>
          </w:p>
        </w:tc>
        <w:tc>
          <w:tcPr>
            <w:tcW w:w="1200" w:type="dxa"/>
            <w:tcBorders>
              <w:top w:val="nil"/>
              <w:left w:val="nil"/>
              <w:bottom w:val="nil"/>
              <w:right w:val="nil"/>
            </w:tcBorders>
            <w:tcMar>
              <w:top w:w="43" w:type="dxa"/>
              <w:left w:w="0" w:type="dxa"/>
              <w:bottom w:w="0" w:type="dxa"/>
              <w:right w:w="0" w:type="dxa"/>
            </w:tcMar>
            <w:vAlign w:val="bottom"/>
          </w:tcPr>
          <w:p w14:paraId="5A4A658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26ECC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75743B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9CED71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F1F86D7" w14:textId="77777777" w:rsidR="00815F63" w:rsidRDefault="00815F63" w:rsidP="00C12453">
            <w:pPr>
              <w:jc w:val="right"/>
            </w:pPr>
          </w:p>
        </w:tc>
      </w:tr>
      <w:tr w:rsidR="00815F63" w14:paraId="41B836D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1F6F7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03E9F1"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2732A7D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5E4636" w14:textId="77777777" w:rsidR="00815F63" w:rsidRDefault="005766E3" w:rsidP="0087371F">
            <w:r>
              <w:t>Tilskudd til Utviklingsfondet for skogbruket</w:t>
            </w:r>
          </w:p>
        </w:tc>
        <w:tc>
          <w:tcPr>
            <w:tcW w:w="1200" w:type="dxa"/>
            <w:tcBorders>
              <w:top w:val="nil"/>
              <w:left w:val="nil"/>
              <w:bottom w:val="nil"/>
              <w:right w:val="nil"/>
            </w:tcBorders>
            <w:tcMar>
              <w:top w:w="43" w:type="dxa"/>
              <w:left w:w="0" w:type="dxa"/>
              <w:bottom w:w="0" w:type="dxa"/>
              <w:right w:w="0" w:type="dxa"/>
            </w:tcMar>
            <w:vAlign w:val="bottom"/>
          </w:tcPr>
          <w:p w14:paraId="04B874A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60589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232EFCC" w14:textId="77777777" w:rsidR="00815F63" w:rsidRDefault="005766E3" w:rsidP="00C12453">
            <w:pPr>
              <w:jc w:val="right"/>
            </w:pPr>
            <w:r>
              <w:t>3 571 000</w:t>
            </w:r>
          </w:p>
        </w:tc>
        <w:tc>
          <w:tcPr>
            <w:tcW w:w="180" w:type="dxa"/>
            <w:tcBorders>
              <w:top w:val="nil"/>
              <w:left w:val="nil"/>
              <w:bottom w:val="nil"/>
              <w:right w:val="nil"/>
            </w:tcBorders>
            <w:tcMar>
              <w:top w:w="43" w:type="dxa"/>
              <w:left w:w="0" w:type="dxa"/>
              <w:bottom w:w="0" w:type="dxa"/>
              <w:right w:w="0" w:type="dxa"/>
            </w:tcMar>
            <w:vAlign w:val="bottom"/>
          </w:tcPr>
          <w:p w14:paraId="47262A4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E3065A5" w14:textId="77777777" w:rsidR="00815F63" w:rsidRDefault="00815F63" w:rsidP="00C12453">
            <w:pPr>
              <w:jc w:val="right"/>
            </w:pPr>
          </w:p>
        </w:tc>
      </w:tr>
      <w:tr w:rsidR="00815F63" w14:paraId="7F8847B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31CD66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459463F"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FE88DC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947358" w14:textId="77777777" w:rsidR="00815F63" w:rsidRDefault="005766E3" w:rsidP="0087371F">
            <w:r>
              <w:t>Tilskudd til verdiskapingstiltak i skogbruket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519E58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88A30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E3E630" w14:textId="77777777" w:rsidR="00815F63" w:rsidRDefault="005766E3" w:rsidP="00C12453">
            <w:pPr>
              <w:jc w:val="right"/>
            </w:pPr>
            <w:r>
              <w:t>54 223 000</w:t>
            </w:r>
          </w:p>
        </w:tc>
        <w:tc>
          <w:tcPr>
            <w:tcW w:w="180" w:type="dxa"/>
            <w:tcBorders>
              <w:top w:val="nil"/>
              <w:left w:val="nil"/>
              <w:bottom w:val="nil"/>
              <w:right w:val="nil"/>
            </w:tcBorders>
            <w:tcMar>
              <w:top w:w="43" w:type="dxa"/>
              <w:left w:w="0" w:type="dxa"/>
              <w:bottom w:w="0" w:type="dxa"/>
              <w:right w:w="0" w:type="dxa"/>
            </w:tcMar>
            <w:vAlign w:val="bottom"/>
          </w:tcPr>
          <w:p w14:paraId="2B02AFC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11D63BF" w14:textId="77777777" w:rsidR="00815F63" w:rsidRDefault="00815F63" w:rsidP="00C12453">
            <w:pPr>
              <w:jc w:val="right"/>
            </w:pPr>
          </w:p>
        </w:tc>
      </w:tr>
      <w:tr w:rsidR="00815F63" w14:paraId="076D0DF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A3318B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47B5A5"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2B101EE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7E8B51" w14:textId="77777777" w:rsidR="00815F63" w:rsidRDefault="005766E3" w:rsidP="0087371F">
            <w:r>
              <w:t>Tilskudd til skog-, klima- og energitiltak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5B35E8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3DE1B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A091BAB" w14:textId="77777777" w:rsidR="00815F63" w:rsidRDefault="005766E3" w:rsidP="00C12453">
            <w:pPr>
              <w:jc w:val="right"/>
            </w:pPr>
            <w:r>
              <w:t>55 852 000</w:t>
            </w:r>
          </w:p>
        </w:tc>
        <w:tc>
          <w:tcPr>
            <w:tcW w:w="180" w:type="dxa"/>
            <w:tcBorders>
              <w:top w:val="nil"/>
              <w:left w:val="nil"/>
              <w:bottom w:val="nil"/>
              <w:right w:val="nil"/>
            </w:tcBorders>
            <w:tcMar>
              <w:top w:w="43" w:type="dxa"/>
              <w:left w:w="0" w:type="dxa"/>
              <w:bottom w:w="0" w:type="dxa"/>
              <w:right w:w="0" w:type="dxa"/>
            </w:tcMar>
            <w:vAlign w:val="bottom"/>
          </w:tcPr>
          <w:p w14:paraId="4A77686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1EE20CC" w14:textId="77777777" w:rsidR="00815F63" w:rsidRDefault="005766E3" w:rsidP="00C12453">
            <w:pPr>
              <w:jc w:val="right"/>
            </w:pPr>
            <w:r>
              <w:t>113 646 000</w:t>
            </w:r>
          </w:p>
        </w:tc>
      </w:tr>
      <w:tr w:rsidR="00815F63" w14:paraId="4A05EBD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DBDD774" w14:textId="77777777" w:rsidR="00815F63" w:rsidRDefault="005766E3" w:rsidP="0087371F">
            <w:r>
              <w:t>1150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6FF80B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2F9C4D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008C20" w14:textId="77777777" w:rsidR="00815F63" w:rsidRDefault="005766E3" w:rsidP="0087371F">
            <w:r>
              <w:t>Til gjennomføring av jordbruksavtalen m.m.:</w:t>
            </w:r>
          </w:p>
        </w:tc>
        <w:tc>
          <w:tcPr>
            <w:tcW w:w="1200" w:type="dxa"/>
            <w:tcBorders>
              <w:top w:val="nil"/>
              <w:left w:val="nil"/>
              <w:bottom w:val="nil"/>
              <w:right w:val="nil"/>
            </w:tcBorders>
            <w:tcMar>
              <w:top w:w="43" w:type="dxa"/>
              <w:left w:w="0" w:type="dxa"/>
              <w:bottom w:w="0" w:type="dxa"/>
              <w:right w:w="0" w:type="dxa"/>
            </w:tcMar>
            <w:vAlign w:val="bottom"/>
          </w:tcPr>
          <w:p w14:paraId="470C675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E4510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05C97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C0EDC7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12C42A7" w14:textId="77777777" w:rsidR="00815F63" w:rsidRDefault="00815F63" w:rsidP="00C12453">
            <w:pPr>
              <w:jc w:val="right"/>
            </w:pPr>
          </w:p>
        </w:tc>
      </w:tr>
      <w:tr w:rsidR="00815F63" w14:paraId="19B0398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034812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4C636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28F42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00F77A"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922C57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FEE86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F27C19D" w14:textId="77777777" w:rsidR="00815F63" w:rsidRDefault="005766E3" w:rsidP="00C12453">
            <w:pPr>
              <w:jc w:val="right"/>
            </w:pPr>
            <w:r>
              <w:t>10 200 000</w:t>
            </w:r>
          </w:p>
        </w:tc>
        <w:tc>
          <w:tcPr>
            <w:tcW w:w="180" w:type="dxa"/>
            <w:tcBorders>
              <w:top w:val="nil"/>
              <w:left w:val="nil"/>
              <w:bottom w:val="nil"/>
              <w:right w:val="nil"/>
            </w:tcBorders>
            <w:tcMar>
              <w:top w:w="43" w:type="dxa"/>
              <w:left w:w="0" w:type="dxa"/>
              <w:bottom w:w="0" w:type="dxa"/>
              <w:right w:w="0" w:type="dxa"/>
            </w:tcMar>
            <w:vAlign w:val="bottom"/>
          </w:tcPr>
          <w:p w14:paraId="333B955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FDC8392" w14:textId="77777777" w:rsidR="00815F63" w:rsidRDefault="00815F63" w:rsidP="00C12453">
            <w:pPr>
              <w:jc w:val="right"/>
            </w:pPr>
          </w:p>
        </w:tc>
      </w:tr>
      <w:tr w:rsidR="00815F63" w14:paraId="0B7A9A5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89BC07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A328512"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6F27CB1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A74377" w14:textId="77777777" w:rsidR="00815F63" w:rsidRDefault="005766E3" w:rsidP="0087371F">
            <w:r>
              <w:t>Tilskudd til Landbrukets utviklingsfond</w:t>
            </w:r>
          </w:p>
        </w:tc>
        <w:tc>
          <w:tcPr>
            <w:tcW w:w="1200" w:type="dxa"/>
            <w:tcBorders>
              <w:top w:val="nil"/>
              <w:left w:val="nil"/>
              <w:bottom w:val="nil"/>
              <w:right w:val="nil"/>
            </w:tcBorders>
            <w:tcMar>
              <w:top w:w="43" w:type="dxa"/>
              <w:left w:w="0" w:type="dxa"/>
              <w:bottom w:w="0" w:type="dxa"/>
              <w:right w:w="0" w:type="dxa"/>
            </w:tcMar>
            <w:vAlign w:val="bottom"/>
          </w:tcPr>
          <w:p w14:paraId="7FD40DD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24A4C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9D19FC9" w14:textId="77777777" w:rsidR="00815F63" w:rsidRDefault="005766E3" w:rsidP="00C12453">
            <w:pPr>
              <w:jc w:val="right"/>
            </w:pPr>
            <w:r>
              <w:t>2 331 553 000</w:t>
            </w:r>
          </w:p>
        </w:tc>
        <w:tc>
          <w:tcPr>
            <w:tcW w:w="180" w:type="dxa"/>
            <w:tcBorders>
              <w:top w:val="nil"/>
              <w:left w:val="nil"/>
              <w:bottom w:val="nil"/>
              <w:right w:val="nil"/>
            </w:tcBorders>
            <w:tcMar>
              <w:top w:w="43" w:type="dxa"/>
              <w:left w:w="0" w:type="dxa"/>
              <w:bottom w:w="0" w:type="dxa"/>
              <w:right w:w="0" w:type="dxa"/>
            </w:tcMar>
            <w:vAlign w:val="bottom"/>
          </w:tcPr>
          <w:p w14:paraId="29EBBEC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402D38D" w14:textId="77777777" w:rsidR="00815F63" w:rsidRDefault="00815F63" w:rsidP="00C12453">
            <w:pPr>
              <w:jc w:val="right"/>
            </w:pPr>
          </w:p>
        </w:tc>
      </w:tr>
      <w:tr w:rsidR="00815F63" w14:paraId="7DA8A52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97FFEC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5F00B3"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DAAA12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F6267E" w14:textId="77777777" w:rsidR="00815F63" w:rsidRDefault="005766E3" w:rsidP="0087371F">
            <w:r>
              <w:t>Markedstiltak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F2FA63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092C6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F86453" w14:textId="77777777" w:rsidR="00815F63" w:rsidRDefault="005766E3" w:rsidP="00C12453">
            <w:pPr>
              <w:jc w:val="right"/>
            </w:pPr>
            <w:r>
              <w:t>341 140 000</w:t>
            </w:r>
          </w:p>
        </w:tc>
        <w:tc>
          <w:tcPr>
            <w:tcW w:w="180" w:type="dxa"/>
            <w:tcBorders>
              <w:top w:val="nil"/>
              <w:left w:val="nil"/>
              <w:bottom w:val="nil"/>
              <w:right w:val="nil"/>
            </w:tcBorders>
            <w:tcMar>
              <w:top w:w="43" w:type="dxa"/>
              <w:left w:w="0" w:type="dxa"/>
              <w:bottom w:w="0" w:type="dxa"/>
              <w:right w:w="0" w:type="dxa"/>
            </w:tcMar>
            <w:vAlign w:val="bottom"/>
          </w:tcPr>
          <w:p w14:paraId="182D8AE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35EBED" w14:textId="77777777" w:rsidR="00815F63" w:rsidRDefault="00815F63" w:rsidP="00C12453">
            <w:pPr>
              <w:jc w:val="right"/>
            </w:pPr>
          </w:p>
        </w:tc>
      </w:tr>
      <w:tr w:rsidR="00815F63" w14:paraId="51604E2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9D5DDD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ACF60C"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267FBE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36D88D" w14:textId="77777777" w:rsidR="00815F63" w:rsidRDefault="005766E3" w:rsidP="0087371F">
            <w:r>
              <w:t>Tilskudd ved produksjonssvikt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51E96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16F791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8557AB" w14:textId="77777777" w:rsidR="00815F63" w:rsidRDefault="005766E3" w:rsidP="00C12453">
            <w:pPr>
              <w:jc w:val="right"/>
            </w:pPr>
            <w:r>
              <w:t>102 400 000</w:t>
            </w:r>
          </w:p>
        </w:tc>
        <w:tc>
          <w:tcPr>
            <w:tcW w:w="180" w:type="dxa"/>
            <w:tcBorders>
              <w:top w:val="nil"/>
              <w:left w:val="nil"/>
              <w:bottom w:val="nil"/>
              <w:right w:val="nil"/>
            </w:tcBorders>
            <w:tcMar>
              <w:top w:w="43" w:type="dxa"/>
              <w:left w:w="0" w:type="dxa"/>
              <w:bottom w:w="0" w:type="dxa"/>
              <w:right w:w="0" w:type="dxa"/>
            </w:tcMar>
            <w:vAlign w:val="bottom"/>
          </w:tcPr>
          <w:p w14:paraId="2281460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468BE7B" w14:textId="77777777" w:rsidR="00815F63" w:rsidRDefault="00815F63" w:rsidP="00C12453">
            <w:pPr>
              <w:jc w:val="right"/>
            </w:pPr>
          </w:p>
        </w:tc>
      </w:tr>
      <w:tr w:rsidR="00815F63" w14:paraId="4D3C003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6A2DCF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0510A1"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1A5BE33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281F40" w14:textId="77777777" w:rsidR="00815F63" w:rsidRDefault="005766E3" w:rsidP="0087371F">
            <w:r>
              <w:t>Pristilskudd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843C08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3DD29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0C397C9" w14:textId="77777777" w:rsidR="00815F63" w:rsidRDefault="005766E3" w:rsidP="00C12453">
            <w:pPr>
              <w:jc w:val="right"/>
            </w:pPr>
            <w:r>
              <w:t>5 802 918 000</w:t>
            </w:r>
          </w:p>
        </w:tc>
        <w:tc>
          <w:tcPr>
            <w:tcW w:w="180" w:type="dxa"/>
            <w:tcBorders>
              <w:top w:val="nil"/>
              <w:left w:val="nil"/>
              <w:bottom w:val="nil"/>
              <w:right w:val="nil"/>
            </w:tcBorders>
            <w:tcMar>
              <w:top w:w="43" w:type="dxa"/>
              <w:left w:w="0" w:type="dxa"/>
              <w:bottom w:w="0" w:type="dxa"/>
              <w:right w:w="0" w:type="dxa"/>
            </w:tcMar>
            <w:vAlign w:val="bottom"/>
          </w:tcPr>
          <w:p w14:paraId="6AA2B9B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FBB3DBA" w14:textId="77777777" w:rsidR="00815F63" w:rsidRDefault="00815F63" w:rsidP="00C12453">
            <w:pPr>
              <w:jc w:val="right"/>
            </w:pPr>
          </w:p>
        </w:tc>
      </w:tr>
      <w:tr w:rsidR="00815F63" w14:paraId="7F12276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1E1B46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D356AC"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38B0CA3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4B8A7B" w14:textId="77777777" w:rsidR="00815F63" w:rsidRDefault="005766E3" w:rsidP="0087371F">
            <w:r>
              <w:t>Direkte tilskudd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A0C885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DD774F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DAE9E83" w14:textId="77777777" w:rsidR="00815F63" w:rsidRDefault="005766E3" w:rsidP="00C12453">
            <w:pPr>
              <w:jc w:val="right"/>
            </w:pPr>
            <w:r>
              <w:t>16 139 630 000</w:t>
            </w:r>
          </w:p>
        </w:tc>
        <w:tc>
          <w:tcPr>
            <w:tcW w:w="180" w:type="dxa"/>
            <w:tcBorders>
              <w:top w:val="nil"/>
              <w:left w:val="nil"/>
              <w:bottom w:val="nil"/>
              <w:right w:val="nil"/>
            </w:tcBorders>
            <w:tcMar>
              <w:top w:w="43" w:type="dxa"/>
              <w:left w:w="0" w:type="dxa"/>
              <w:bottom w:w="0" w:type="dxa"/>
              <w:right w:w="0" w:type="dxa"/>
            </w:tcMar>
            <w:vAlign w:val="bottom"/>
          </w:tcPr>
          <w:p w14:paraId="0F03FAA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B4BF0D" w14:textId="77777777" w:rsidR="00815F63" w:rsidRDefault="00815F63" w:rsidP="00C12453">
            <w:pPr>
              <w:jc w:val="right"/>
            </w:pPr>
          </w:p>
        </w:tc>
      </w:tr>
      <w:tr w:rsidR="00815F63" w14:paraId="0C9493D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67E271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AE1EED"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12E5634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1DA9CE" w14:textId="77777777" w:rsidR="00815F63" w:rsidRDefault="005766E3" w:rsidP="0087371F">
            <w:r>
              <w:t>Utviklingstiltak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E07FA9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26040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75FDE1" w14:textId="77777777" w:rsidR="00815F63" w:rsidRDefault="005766E3" w:rsidP="00C12453">
            <w:pPr>
              <w:jc w:val="right"/>
            </w:pPr>
            <w:r>
              <w:t>346 470 000</w:t>
            </w:r>
          </w:p>
        </w:tc>
        <w:tc>
          <w:tcPr>
            <w:tcW w:w="180" w:type="dxa"/>
            <w:tcBorders>
              <w:top w:val="nil"/>
              <w:left w:val="nil"/>
              <w:bottom w:val="nil"/>
              <w:right w:val="nil"/>
            </w:tcBorders>
            <w:tcMar>
              <w:top w:w="43" w:type="dxa"/>
              <w:left w:w="0" w:type="dxa"/>
              <w:bottom w:w="0" w:type="dxa"/>
              <w:right w:w="0" w:type="dxa"/>
            </w:tcMar>
            <w:vAlign w:val="bottom"/>
          </w:tcPr>
          <w:p w14:paraId="0D99592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EFE4B1E" w14:textId="77777777" w:rsidR="00815F63" w:rsidRDefault="00815F63" w:rsidP="00C12453">
            <w:pPr>
              <w:jc w:val="right"/>
            </w:pPr>
          </w:p>
        </w:tc>
      </w:tr>
      <w:tr w:rsidR="00815F63" w14:paraId="16CE1D0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AF8860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B3BB6F4"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6CE68FB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257BCF" w14:textId="77777777" w:rsidR="00815F63" w:rsidRDefault="005766E3" w:rsidP="0087371F">
            <w:r>
              <w:t>Velferdsordninger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D0BA3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9C418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F8B3CCD" w14:textId="77777777" w:rsidR="00815F63" w:rsidRDefault="005766E3" w:rsidP="00C12453">
            <w:pPr>
              <w:jc w:val="right"/>
            </w:pPr>
            <w:r>
              <w:t>1 914 969 000</w:t>
            </w:r>
          </w:p>
        </w:tc>
        <w:tc>
          <w:tcPr>
            <w:tcW w:w="180" w:type="dxa"/>
            <w:tcBorders>
              <w:top w:val="nil"/>
              <w:left w:val="nil"/>
              <w:bottom w:val="nil"/>
              <w:right w:val="nil"/>
            </w:tcBorders>
            <w:tcMar>
              <w:top w:w="43" w:type="dxa"/>
              <w:left w:w="0" w:type="dxa"/>
              <w:bottom w:w="0" w:type="dxa"/>
              <w:right w:w="0" w:type="dxa"/>
            </w:tcMar>
            <w:vAlign w:val="bottom"/>
          </w:tcPr>
          <w:p w14:paraId="6BA84D0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29EF29C" w14:textId="77777777" w:rsidR="00815F63" w:rsidRDefault="005766E3" w:rsidP="00C12453">
            <w:pPr>
              <w:jc w:val="right"/>
            </w:pPr>
            <w:r>
              <w:t>26 989 280 000</w:t>
            </w:r>
          </w:p>
        </w:tc>
      </w:tr>
      <w:tr w:rsidR="00815F63" w14:paraId="31A185E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C3C1431" w14:textId="77777777" w:rsidR="00815F63" w:rsidRDefault="005766E3" w:rsidP="0087371F">
            <w:r>
              <w:t>1151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7DF91A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6E3F5F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5F919F" w14:textId="77777777" w:rsidR="00815F63" w:rsidRDefault="005766E3" w:rsidP="0087371F">
            <w:r>
              <w:t>Til gjennomføring av reindriftsavtalen:</w:t>
            </w:r>
          </w:p>
        </w:tc>
        <w:tc>
          <w:tcPr>
            <w:tcW w:w="1200" w:type="dxa"/>
            <w:tcBorders>
              <w:top w:val="nil"/>
              <w:left w:val="nil"/>
              <w:bottom w:val="nil"/>
              <w:right w:val="nil"/>
            </w:tcBorders>
            <w:tcMar>
              <w:top w:w="43" w:type="dxa"/>
              <w:left w:w="0" w:type="dxa"/>
              <w:bottom w:w="0" w:type="dxa"/>
              <w:right w:w="0" w:type="dxa"/>
            </w:tcMar>
            <w:vAlign w:val="bottom"/>
          </w:tcPr>
          <w:p w14:paraId="17623D8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DF49C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71EE43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725C1F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E8DD141" w14:textId="77777777" w:rsidR="00815F63" w:rsidRDefault="00815F63" w:rsidP="00C12453">
            <w:pPr>
              <w:jc w:val="right"/>
            </w:pPr>
          </w:p>
        </w:tc>
      </w:tr>
      <w:tr w:rsidR="00815F63" w14:paraId="024C558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C99C55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2350BE0"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581565B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EC1969" w14:textId="77777777" w:rsidR="00815F63" w:rsidRDefault="005766E3" w:rsidP="0087371F">
            <w:r>
              <w:t>Tilskudd til Reindriftens utviklingsfond</w:t>
            </w:r>
          </w:p>
        </w:tc>
        <w:tc>
          <w:tcPr>
            <w:tcW w:w="1200" w:type="dxa"/>
            <w:tcBorders>
              <w:top w:val="nil"/>
              <w:left w:val="nil"/>
              <w:bottom w:val="nil"/>
              <w:right w:val="nil"/>
            </w:tcBorders>
            <w:tcMar>
              <w:top w:w="43" w:type="dxa"/>
              <w:left w:w="0" w:type="dxa"/>
              <w:bottom w:w="0" w:type="dxa"/>
              <w:right w:w="0" w:type="dxa"/>
            </w:tcMar>
            <w:vAlign w:val="bottom"/>
          </w:tcPr>
          <w:p w14:paraId="4797BB9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057A8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439AC76" w14:textId="77777777" w:rsidR="00815F63" w:rsidRDefault="005766E3" w:rsidP="00C12453">
            <w:pPr>
              <w:jc w:val="right"/>
            </w:pPr>
            <w:r>
              <w:t>65 750 000</w:t>
            </w:r>
          </w:p>
        </w:tc>
        <w:tc>
          <w:tcPr>
            <w:tcW w:w="180" w:type="dxa"/>
            <w:tcBorders>
              <w:top w:val="nil"/>
              <w:left w:val="nil"/>
              <w:bottom w:val="nil"/>
              <w:right w:val="nil"/>
            </w:tcBorders>
            <w:tcMar>
              <w:top w:w="43" w:type="dxa"/>
              <w:left w:w="0" w:type="dxa"/>
              <w:bottom w:w="0" w:type="dxa"/>
              <w:right w:w="0" w:type="dxa"/>
            </w:tcMar>
            <w:vAlign w:val="bottom"/>
          </w:tcPr>
          <w:p w14:paraId="5399FF8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5ED0E59" w14:textId="77777777" w:rsidR="00815F63" w:rsidRDefault="00815F63" w:rsidP="00C12453">
            <w:pPr>
              <w:jc w:val="right"/>
            </w:pPr>
          </w:p>
        </w:tc>
      </w:tr>
      <w:tr w:rsidR="00815F63" w14:paraId="34159A5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57A1D2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BCED01"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02DD4B0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943B8F" w14:textId="77777777" w:rsidR="00815F63" w:rsidRDefault="005766E3" w:rsidP="0087371F">
            <w:r>
              <w:t>Tilskudd til organisasjonsarbeid</w:t>
            </w:r>
          </w:p>
        </w:tc>
        <w:tc>
          <w:tcPr>
            <w:tcW w:w="1200" w:type="dxa"/>
            <w:tcBorders>
              <w:top w:val="nil"/>
              <w:left w:val="nil"/>
              <w:bottom w:val="nil"/>
              <w:right w:val="nil"/>
            </w:tcBorders>
            <w:tcMar>
              <w:top w:w="43" w:type="dxa"/>
              <w:left w:w="0" w:type="dxa"/>
              <w:bottom w:w="0" w:type="dxa"/>
              <w:right w:w="0" w:type="dxa"/>
            </w:tcMar>
            <w:vAlign w:val="bottom"/>
          </w:tcPr>
          <w:p w14:paraId="17BDCC0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47C78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7BE9AB3" w14:textId="77777777" w:rsidR="00815F63" w:rsidRDefault="005766E3" w:rsidP="00C12453">
            <w:pPr>
              <w:jc w:val="right"/>
            </w:pPr>
            <w:r>
              <w:t>8 100 000</w:t>
            </w:r>
          </w:p>
        </w:tc>
        <w:tc>
          <w:tcPr>
            <w:tcW w:w="180" w:type="dxa"/>
            <w:tcBorders>
              <w:top w:val="nil"/>
              <w:left w:val="nil"/>
              <w:bottom w:val="nil"/>
              <w:right w:val="nil"/>
            </w:tcBorders>
            <w:tcMar>
              <w:top w:w="43" w:type="dxa"/>
              <w:left w:w="0" w:type="dxa"/>
              <w:bottom w:w="0" w:type="dxa"/>
              <w:right w:w="0" w:type="dxa"/>
            </w:tcMar>
            <w:vAlign w:val="bottom"/>
          </w:tcPr>
          <w:p w14:paraId="7641AD4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0A0637D" w14:textId="77777777" w:rsidR="00815F63" w:rsidRDefault="00815F63" w:rsidP="00C12453">
            <w:pPr>
              <w:jc w:val="right"/>
            </w:pPr>
          </w:p>
        </w:tc>
      </w:tr>
      <w:tr w:rsidR="00815F63" w14:paraId="4FF22A8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BCEAC9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2C0AE93"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34F5DEF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77B852" w14:textId="77777777" w:rsidR="00815F63" w:rsidRDefault="005766E3" w:rsidP="0087371F">
            <w:r>
              <w:t>Kostnadssenkende og direkte tilskudd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6E705A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D14FD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3F068A3" w14:textId="77777777" w:rsidR="00815F63" w:rsidRDefault="005766E3" w:rsidP="00C12453">
            <w:pPr>
              <w:jc w:val="right"/>
            </w:pPr>
            <w:r>
              <w:t>121 850 000</w:t>
            </w:r>
          </w:p>
        </w:tc>
        <w:tc>
          <w:tcPr>
            <w:tcW w:w="180" w:type="dxa"/>
            <w:tcBorders>
              <w:top w:val="nil"/>
              <w:left w:val="nil"/>
              <w:bottom w:val="nil"/>
              <w:right w:val="nil"/>
            </w:tcBorders>
            <w:tcMar>
              <w:top w:w="43" w:type="dxa"/>
              <w:left w:w="0" w:type="dxa"/>
              <w:bottom w:w="0" w:type="dxa"/>
              <w:right w:w="0" w:type="dxa"/>
            </w:tcMar>
            <w:vAlign w:val="bottom"/>
          </w:tcPr>
          <w:p w14:paraId="38EAE8E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F63F96" w14:textId="77777777" w:rsidR="00815F63" w:rsidRDefault="00815F63" w:rsidP="00C12453">
            <w:pPr>
              <w:jc w:val="right"/>
            </w:pPr>
          </w:p>
        </w:tc>
      </w:tr>
      <w:tr w:rsidR="00815F63" w14:paraId="064E0F0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855FFA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63E044F"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0438259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06D1FE" w14:textId="77777777" w:rsidR="00815F63" w:rsidRDefault="005766E3" w:rsidP="0087371F">
            <w:r>
              <w:t>Velferdsordninger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5B2E9B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BBC253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BEC5066" w14:textId="77777777" w:rsidR="00815F63" w:rsidRDefault="005766E3" w:rsidP="00C12453">
            <w:pPr>
              <w:jc w:val="right"/>
            </w:pPr>
            <w:r>
              <w:t>4 300 000</w:t>
            </w:r>
          </w:p>
        </w:tc>
        <w:tc>
          <w:tcPr>
            <w:tcW w:w="180" w:type="dxa"/>
            <w:tcBorders>
              <w:top w:val="nil"/>
              <w:left w:val="nil"/>
              <w:bottom w:val="nil"/>
              <w:right w:val="nil"/>
            </w:tcBorders>
            <w:tcMar>
              <w:top w:w="43" w:type="dxa"/>
              <w:left w:w="0" w:type="dxa"/>
              <w:bottom w:w="0" w:type="dxa"/>
              <w:right w:w="0" w:type="dxa"/>
            </w:tcMar>
            <w:vAlign w:val="bottom"/>
          </w:tcPr>
          <w:p w14:paraId="43D5335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51F8C16" w14:textId="77777777" w:rsidR="00815F63" w:rsidRDefault="005766E3" w:rsidP="00C12453">
            <w:pPr>
              <w:jc w:val="right"/>
            </w:pPr>
            <w:r>
              <w:t>200 000 000</w:t>
            </w:r>
          </w:p>
        </w:tc>
      </w:tr>
      <w:tr w:rsidR="00815F63" w14:paraId="047A821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BA30349" w14:textId="77777777" w:rsidR="00815F63" w:rsidRDefault="005766E3" w:rsidP="0087371F">
            <w:r>
              <w:t>1152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7C20AD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A27D08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4777168" w14:textId="77777777" w:rsidR="00815F63" w:rsidRDefault="005766E3" w:rsidP="0087371F">
            <w:r>
              <w:t>Bionova:</w:t>
            </w:r>
          </w:p>
        </w:tc>
        <w:tc>
          <w:tcPr>
            <w:tcW w:w="1200" w:type="dxa"/>
            <w:tcBorders>
              <w:top w:val="nil"/>
              <w:left w:val="nil"/>
              <w:bottom w:val="nil"/>
              <w:right w:val="nil"/>
            </w:tcBorders>
            <w:tcMar>
              <w:top w:w="43" w:type="dxa"/>
              <w:left w:w="0" w:type="dxa"/>
              <w:bottom w:w="0" w:type="dxa"/>
              <w:right w:w="0" w:type="dxa"/>
            </w:tcMar>
            <w:vAlign w:val="bottom"/>
          </w:tcPr>
          <w:p w14:paraId="05467CA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27B16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CEC8B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CF6E2C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666E561" w14:textId="77777777" w:rsidR="00815F63" w:rsidRDefault="00815F63" w:rsidP="00C12453">
            <w:pPr>
              <w:jc w:val="right"/>
            </w:pPr>
          </w:p>
        </w:tc>
      </w:tr>
      <w:tr w:rsidR="00815F63" w14:paraId="50453E7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ADDB3F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4E4ED1"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5328F6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B43656" w14:textId="77777777" w:rsidR="00815F63" w:rsidRDefault="005766E3" w:rsidP="0087371F">
            <w:r>
              <w:t>Tilskudd til bioøkonomi og klimatiltak i jordbruket</w:t>
            </w:r>
          </w:p>
        </w:tc>
        <w:tc>
          <w:tcPr>
            <w:tcW w:w="1200" w:type="dxa"/>
            <w:tcBorders>
              <w:top w:val="nil"/>
              <w:left w:val="nil"/>
              <w:bottom w:val="nil"/>
              <w:right w:val="nil"/>
            </w:tcBorders>
            <w:tcMar>
              <w:top w:w="43" w:type="dxa"/>
              <w:left w:w="0" w:type="dxa"/>
              <w:bottom w:w="0" w:type="dxa"/>
              <w:right w:w="0" w:type="dxa"/>
            </w:tcMar>
            <w:vAlign w:val="bottom"/>
          </w:tcPr>
          <w:p w14:paraId="4F956BD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57E95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19F38DE" w14:textId="77777777" w:rsidR="00815F63" w:rsidRDefault="005766E3" w:rsidP="00C12453">
            <w:pPr>
              <w:jc w:val="right"/>
            </w:pPr>
            <w:r>
              <w:t>171 184 000</w:t>
            </w:r>
          </w:p>
        </w:tc>
        <w:tc>
          <w:tcPr>
            <w:tcW w:w="180" w:type="dxa"/>
            <w:tcBorders>
              <w:top w:val="nil"/>
              <w:left w:val="nil"/>
              <w:bottom w:val="nil"/>
              <w:right w:val="nil"/>
            </w:tcBorders>
            <w:tcMar>
              <w:top w:w="43" w:type="dxa"/>
              <w:left w:w="0" w:type="dxa"/>
              <w:bottom w:w="0" w:type="dxa"/>
              <w:right w:w="0" w:type="dxa"/>
            </w:tcMar>
            <w:vAlign w:val="bottom"/>
          </w:tcPr>
          <w:p w14:paraId="0455986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2C5907F" w14:textId="77777777" w:rsidR="00815F63" w:rsidRDefault="005766E3" w:rsidP="00C12453">
            <w:pPr>
              <w:jc w:val="right"/>
            </w:pPr>
            <w:r>
              <w:t>171 184 000</w:t>
            </w:r>
          </w:p>
        </w:tc>
      </w:tr>
      <w:tr w:rsidR="00815F63" w14:paraId="7304FFC4"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0B7B1FE6" w14:textId="77777777" w:rsidR="00815F63" w:rsidRDefault="005766E3" w:rsidP="0087371F">
            <w:r>
              <w:t>1161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D836FE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668D75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1A306B" w14:textId="77777777" w:rsidR="00815F63" w:rsidRDefault="005766E3" w:rsidP="0087371F">
            <w:r>
              <w:t>Myndighetsoppgaver og sektorpolitiske oppgaver på statsgrunn:</w:t>
            </w:r>
          </w:p>
        </w:tc>
        <w:tc>
          <w:tcPr>
            <w:tcW w:w="1200" w:type="dxa"/>
            <w:tcBorders>
              <w:top w:val="nil"/>
              <w:left w:val="nil"/>
              <w:bottom w:val="nil"/>
              <w:right w:val="nil"/>
            </w:tcBorders>
            <w:tcMar>
              <w:top w:w="43" w:type="dxa"/>
              <w:left w:w="0" w:type="dxa"/>
              <w:bottom w:w="0" w:type="dxa"/>
              <w:right w:w="0" w:type="dxa"/>
            </w:tcMar>
            <w:vAlign w:val="bottom"/>
          </w:tcPr>
          <w:p w14:paraId="2AC076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9B638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8461AF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48474C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880DF58" w14:textId="77777777" w:rsidR="00815F63" w:rsidRDefault="00815F63" w:rsidP="00C12453">
            <w:pPr>
              <w:jc w:val="right"/>
            </w:pPr>
          </w:p>
        </w:tc>
      </w:tr>
      <w:tr w:rsidR="00815F63" w14:paraId="206C5D9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1D5096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D5756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C06B05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A8AA7C" w14:textId="77777777" w:rsidR="00815F63" w:rsidRDefault="005766E3" w:rsidP="0087371F">
            <w:r>
              <w:t>Tilskudd til Statskog SFs myndighetsoppgaver og sektorpolitiske oppgaver</w:t>
            </w:r>
          </w:p>
        </w:tc>
        <w:tc>
          <w:tcPr>
            <w:tcW w:w="1200" w:type="dxa"/>
            <w:tcBorders>
              <w:top w:val="nil"/>
              <w:left w:val="nil"/>
              <w:bottom w:val="nil"/>
              <w:right w:val="nil"/>
            </w:tcBorders>
            <w:tcMar>
              <w:top w:w="43" w:type="dxa"/>
              <w:left w:w="0" w:type="dxa"/>
              <w:bottom w:w="0" w:type="dxa"/>
              <w:right w:w="0" w:type="dxa"/>
            </w:tcMar>
            <w:vAlign w:val="bottom"/>
          </w:tcPr>
          <w:p w14:paraId="1CA15A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29DD9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2692C4" w14:textId="77777777" w:rsidR="00815F63" w:rsidRDefault="005766E3" w:rsidP="00C12453">
            <w:pPr>
              <w:jc w:val="right"/>
            </w:pPr>
            <w:r>
              <w:t>15 831 000</w:t>
            </w:r>
          </w:p>
        </w:tc>
        <w:tc>
          <w:tcPr>
            <w:tcW w:w="180" w:type="dxa"/>
            <w:tcBorders>
              <w:top w:val="nil"/>
              <w:left w:val="nil"/>
              <w:bottom w:val="nil"/>
              <w:right w:val="nil"/>
            </w:tcBorders>
            <w:tcMar>
              <w:top w:w="43" w:type="dxa"/>
              <w:left w:w="0" w:type="dxa"/>
              <w:bottom w:w="0" w:type="dxa"/>
              <w:right w:w="0" w:type="dxa"/>
            </w:tcMar>
            <w:vAlign w:val="bottom"/>
          </w:tcPr>
          <w:p w14:paraId="7CD949E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6F642C5" w14:textId="77777777" w:rsidR="00815F63" w:rsidRDefault="00815F63" w:rsidP="00C12453">
            <w:pPr>
              <w:jc w:val="right"/>
            </w:pPr>
          </w:p>
        </w:tc>
      </w:tr>
      <w:tr w:rsidR="00815F63" w14:paraId="4DFCD3C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84FB53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E7B169"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678DC60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F42123" w14:textId="77777777" w:rsidR="00815F63" w:rsidRDefault="005766E3" w:rsidP="0087371F">
            <w:r>
              <w:t>Tilskudd til oppsyn i statsallmenninger</w:t>
            </w:r>
          </w:p>
        </w:tc>
        <w:tc>
          <w:tcPr>
            <w:tcW w:w="1200" w:type="dxa"/>
            <w:tcBorders>
              <w:top w:val="nil"/>
              <w:left w:val="nil"/>
              <w:bottom w:val="nil"/>
              <w:right w:val="nil"/>
            </w:tcBorders>
            <w:tcMar>
              <w:top w:w="43" w:type="dxa"/>
              <w:left w:w="0" w:type="dxa"/>
              <w:bottom w:w="0" w:type="dxa"/>
              <w:right w:w="0" w:type="dxa"/>
            </w:tcMar>
            <w:vAlign w:val="bottom"/>
          </w:tcPr>
          <w:p w14:paraId="64A826E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EA9C4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0794600" w14:textId="77777777" w:rsidR="00815F63" w:rsidRDefault="005766E3" w:rsidP="00C12453">
            <w:pPr>
              <w:jc w:val="right"/>
            </w:pPr>
            <w:r>
              <w:t>17 969 000</w:t>
            </w:r>
          </w:p>
        </w:tc>
        <w:tc>
          <w:tcPr>
            <w:tcW w:w="180" w:type="dxa"/>
            <w:tcBorders>
              <w:top w:val="nil"/>
              <w:left w:val="nil"/>
              <w:bottom w:val="nil"/>
              <w:right w:val="nil"/>
            </w:tcBorders>
            <w:tcMar>
              <w:top w:w="43" w:type="dxa"/>
              <w:left w:w="0" w:type="dxa"/>
              <w:bottom w:w="0" w:type="dxa"/>
              <w:right w:w="0" w:type="dxa"/>
            </w:tcMar>
            <w:vAlign w:val="bottom"/>
          </w:tcPr>
          <w:p w14:paraId="077F466B"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8BD373C" w14:textId="77777777" w:rsidR="00815F63" w:rsidRDefault="005766E3" w:rsidP="00C12453">
            <w:pPr>
              <w:jc w:val="right"/>
            </w:pPr>
            <w:r>
              <w:t>33 800 000</w:t>
            </w:r>
          </w:p>
        </w:tc>
      </w:tr>
      <w:tr w:rsidR="00815F63" w14:paraId="37109FC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754A6F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5957A3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27E63D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C8794E" w14:textId="77777777" w:rsidR="00815F63" w:rsidRDefault="005766E3" w:rsidP="0087371F">
            <w:r>
              <w:t>Sum Næringsutvikling, ressursforvaltning og miljøtiltak</w:t>
            </w:r>
          </w:p>
        </w:tc>
        <w:tc>
          <w:tcPr>
            <w:tcW w:w="1200" w:type="dxa"/>
            <w:tcBorders>
              <w:top w:val="nil"/>
              <w:left w:val="nil"/>
              <w:bottom w:val="nil"/>
              <w:right w:val="nil"/>
            </w:tcBorders>
            <w:tcMar>
              <w:top w:w="43" w:type="dxa"/>
              <w:left w:w="0" w:type="dxa"/>
              <w:bottom w:w="0" w:type="dxa"/>
              <w:right w:w="0" w:type="dxa"/>
            </w:tcMar>
            <w:vAlign w:val="bottom"/>
          </w:tcPr>
          <w:p w14:paraId="06E2958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8E4C7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718E3A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0E13BE8"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BC3F165" w14:textId="77777777" w:rsidR="00815F63" w:rsidRDefault="005766E3" w:rsidP="00C12453">
            <w:pPr>
              <w:jc w:val="right"/>
            </w:pPr>
            <w:r>
              <w:t>28 842 186 000</w:t>
            </w:r>
          </w:p>
        </w:tc>
      </w:tr>
      <w:tr w:rsidR="00815F63" w14:paraId="7EAB1EC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3CEB1A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B82CA2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393377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C42B66" w14:textId="77777777" w:rsidR="00815F63" w:rsidRDefault="005766E3" w:rsidP="0087371F">
            <w:r>
              <w:t>Sum Landbruks- og matdepartementet</w:t>
            </w:r>
          </w:p>
        </w:tc>
        <w:tc>
          <w:tcPr>
            <w:tcW w:w="1200" w:type="dxa"/>
            <w:tcBorders>
              <w:top w:val="nil"/>
              <w:left w:val="nil"/>
              <w:bottom w:val="nil"/>
              <w:right w:val="nil"/>
            </w:tcBorders>
            <w:tcMar>
              <w:top w:w="43" w:type="dxa"/>
              <w:left w:w="0" w:type="dxa"/>
              <w:bottom w:w="0" w:type="dxa"/>
              <w:right w:w="0" w:type="dxa"/>
            </w:tcMar>
            <w:vAlign w:val="bottom"/>
          </w:tcPr>
          <w:p w14:paraId="7DC1A6F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304E4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D385C0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62E5427"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A5F2214" w14:textId="77777777" w:rsidR="00815F63" w:rsidRDefault="005766E3" w:rsidP="00C12453">
            <w:pPr>
              <w:jc w:val="right"/>
            </w:pPr>
            <w:r>
              <w:t>31 624 464 000</w:t>
            </w:r>
          </w:p>
        </w:tc>
      </w:tr>
      <w:tr w:rsidR="00815F63" w14:paraId="1A9583C8"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5C96788" w14:textId="77777777" w:rsidR="00815F63" w:rsidRDefault="005766E3">
            <w:pPr>
              <w:pStyle w:val="tittel-gulbok1"/>
            </w:pPr>
            <w:r>
              <w:rPr>
                <w:w w:val="100"/>
                <w:sz w:val="21"/>
                <w:szCs w:val="21"/>
              </w:rPr>
              <w:t>Samferdselsdepartementet</w:t>
            </w:r>
          </w:p>
        </w:tc>
      </w:tr>
      <w:tr w:rsidR="00815F63" w14:paraId="4E8B51A2"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74ED4C0C" w14:textId="77777777" w:rsidR="00815F63" w:rsidRDefault="005766E3">
            <w:pPr>
              <w:pStyle w:val="tittel-gulbok2"/>
            </w:pPr>
            <w:r>
              <w:rPr>
                <w:spacing w:val="21"/>
                <w:w w:val="100"/>
                <w:sz w:val="21"/>
                <w:szCs w:val="21"/>
              </w:rPr>
              <w:t>Administrasjon m.m.</w:t>
            </w:r>
          </w:p>
        </w:tc>
      </w:tr>
      <w:tr w:rsidR="00815F63" w14:paraId="3124E69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1C795A2" w14:textId="77777777" w:rsidR="00815F63" w:rsidRDefault="005766E3" w:rsidP="0087371F">
            <w:r>
              <w:t>1300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0C4434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455524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417DA0" w14:textId="77777777" w:rsidR="00815F63" w:rsidRDefault="005766E3" w:rsidP="0087371F">
            <w:r>
              <w:t>Samferdselsdepartementet:</w:t>
            </w:r>
          </w:p>
        </w:tc>
        <w:tc>
          <w:tcPr>
            <w:tcW w:w="1200" w:type="dxa"/>
            <w:tcBorders>
              <w:top w:val="nil"/>
              <w:left w:val="nil"/>
              <w:bottom w:val="nil"/>
              <w:right w:val="nil"/>
            </w:tcBorders>
            <w:tcMar>
              <w:top w:w="43" w:type="dxa"/>
              <w:left w:w="0" w:type="dxa"/>
              <w:bottom w:w="0" w:type="dxa"/>
              <w:right w:w="0" w:type="dxa"/>
            </w:tcMar>
            <w:vAlign w:val="bottom"/>
          </w:tcPr>
          <w:p w14:paraId="137D403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143BD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E488F1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0A6DD2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C7EA24B" w14:textId="77777777" w:rsidR="00815F63" w:rsidRDefault="00815F63" w:rsidP="00C12453">
            <w:pPr>
              <w:jc w:val="right"/>
            </w:pPr>
          </w:p>
        </w:tc>
      </w:tr>
      <w:tr w:rsidR="00815F63" w14:paraId="3DF378D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FAF3CC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BB2C7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7A544B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4A13D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6E9215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B1ADF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36C0458" w14:textId="77777777" w:rsidR="00815F63" w:rsidRDefault="005766E3" w:rsidP="00C12453">
            <w:pPr>
              <w:jc w:val="right"/>
            </w:pPr>
            <w:r>
              <w:t>182 900 000</w:t>
            </w:r>
          </w:p>
        </w:tc>
        <w:tc>
          <w:tcPr>
            <w:tcW w:w="180" w:type="dxa"/>
            <w:tcBorders>
              <w:top w:val="nil"/>
              <w:left w:val="nil"/>
              <w:bottom w:val="nil"/>
              <w:right w:val="nil"/>
            </w:tcBorders>
            <w:tcMar>
              <w:top w:w="43" w:type="dxa"/>
              <w:left w:w="0" w:type="dxa"/>
              <w:bottom w:w="0" w:type="dxa"/>
              <w:right w:w="0" w:type="dxa"/>
            </w:tcMar>
            <w:vAlign w:val="bottom"/>
          </w:tcPr>
          <w:p w14:paraId="71EF8A8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DA2E9E4" w14:textId="77777777" w:rsidR="00815F63" w:rsidRDefault="00815F63" w:rsidP="00C12453">
            <w:pPr>
              <w:jc w:val="right"/>
            </w:pPr>
          </w:p>
        </w:tc>
      </w:tr>
      <w:tr w:rsidR="00815F63" w14:paraId="5FDCAFF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06EAB1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0A7526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E11DFB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C11BB7" w14:textId="77777777" w:rsidR="00815F63" w:rsidRDefault="005766E3" w:rsidP="0087371F">
            <w:r>
              <w:t>Tilskudd til internasjonale organisasjoner</w:t>
            </w:r>
          </w:p>
        </w:tc>
        <w:tc>
          <w:tcPr>
            <w:tcW w:w="1200" w:type="dxa"/>
            <w:tcBorders>
              <w:top w:val="nil"/>
              <w:left w:val="nil"/>
              <w:bottom w:val="nil"/>
              <w:right w:val="nil"/>
            </w:tcBorders>
            <w:tcMar>
              <w:top w:w="43" w:type="dxa"/>
              <w:left w:w="0" w:type="dxa"/>
              <w:bottom w:w="0" w:type="dxa"/>
              <w:right w:w="0" w:type="dxa"/>
            </w:tcMar>
            <w:vAlign w:val="bottom"/>
          </w:tcPr>
          <w:p w14:paraId="0151355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77256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CE23350" w14:textId="77777777" w:rsidR="00815F63" w:rsidRDefault="005766E3" w:rsidP="00C12453">
            <w:pPr>
              <w:jc w:val="right"/>
            </w:pPr>
            <w:r>
              <w:t>37 000 000</w:t>
            </w:r>
          </w:p>
        </w:tc>
        <w:tc>
          <w:tcPr>
            <w:tcW w:w="180" w:type="dxa"/>
            <w:tcBorders>
              <w:top w:val="nil"/>
              <w:left w:val="nil"/>
              <w:bottom w:val="nil"/>
              <w:right w:val="nil"/>
            </w:tcBorders>
            <w:tcMar>
              <w:top w:w="43" w:type="dxa"/>
              <w:left w:w="0" w:type="dxa"/>
              <w:bottom w:w="0" w:type="dxa"/>
              <w:right w:w="0" w:type="dxa"/>
            </w:tcMar>
            <w:vAlign w:val="bottom"/>
          </w:tcPr>
          <w:p w14:paraId="7CD75C1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CF3CBC2" w14:textId="77777777" w:rsidR="00815F63" w:rsidRDefault="00815F63" w:rsidP="00C12453">
            <w:pPr>
              <w:jc w:val="right"/>
            </w:pPr>
          </w:p>
        </w:tc>
      </w:tr>
      <w:tr w:rsidR="00815F63" w14:paraId="6CC7A44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0574C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0116191"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5D8B2A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4A3BE7" w14:textId="77777777" w:rsidR="00815F63" w:rsidRDefault="005766E3" w:rsidP="0087371F">
            <w:r>
              <w:t>Tilskudd til trafikksikkerhetsformål mv.</w:t>
            </w:r>
          </w:p>
        </w:tc>
        <w:tc>
          <w:tcPr>
            <w:tcW w:w="1200" w:type="dxa"/>
            <w:tcBorders>
              <w:top w:val="nil"/>
              <w:left w:val="nil"/>
              <w:bottom w:val="nil"/>
              <w:right w:val="nil"/>
            </w:tcBorders>
            <w:tcMar>
              <w:top w:w="43" w:type="dxa"/>
              <w:left w:w="0" w:type="dxa"/>
              <w:bottom w:w="0" w:type="dxa"/>
              <w:right w:w="0" w:type="dxa"/>
            </w:tcMar>
            <w:vAlign w:val="bottom"/>
          </w:tcPr>
          <w:p w14:paraId="3BE9169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135FB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A4BBB4F" w14:textId="77777777" w:rsidR="00815F63" w:rsidRDefault="005766E3" w:rsidP="00C12453">
            <w:pPr>
              <w:jc w:val="right"/>
            </w:pPr>
            <w:r>
              <w:t>81 800 000</w:t>
            </w:r>
          </w:p>
        </w:tc>
        <w:tc>
          <w:tcPr>
            <w:tcW w:w="180" w:type="dxa"/>
            <w:tcBorders>
              <w:top w:val="nil"/>
              <w:left w:val="nil"/>
              <w:bottom w:val="nil"/>
              <w:right w:val="nil"/>
            </w:tcBorders>
            <w:tcMar>
              <w:top w:w="43" w:type="dxa"/>
              <w:left w:w="0" w:type="dxa"/>
              <w:bottom w:w="0" w:type="dxa"/>
              <w:right w:w="0" w:type="dxa"/>
            </w:tcMar>
            <w:vAlign w:val="bottom"/>
          </w:tcPr>
          <w:p w14:paraId="665D98A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FB5CEB4" w14:textId="77777777" w:rsidR="00815F63" w:rsidRDefault="005766E3" w:rsidP="00C12453">
            <w:pPr>
              <w:jc w:val="right"/>
            </w:pPr>
            <w:r>
              <w:t>301 700 000</w:t>
            </w:r>
          </w:p>
        </w:tc>
      </w:tr>
      <w:tr w:rsidR="00815F63" w14:paraId="0CF5C2A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1F656A4" w14:textId="77777777" w:rsidR="00815F63" w:rsidRDefault="005766E3" w:rsidP="0087371F">
            <w:r>
              <w:t>1301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66AE6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83DF45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D4AE83" w14:textId="77777777" w:rsidR="00815F63" w:rsidRDefault="005766E3" w:rsidP="0087371F">
            <w:r>
              <w:t>Forskning og utvikling mv.:</w:t>
            </w:r>
          </w:p>
        </w:tc>
        <w:tc>
          <w:tcPr>
            <w:tcW w:w="1200" w:type="dxa"/>
            <w:tcBorders>
              <w:top w:val="nil"/>
              <w:left w:val="nil"/>
              <w:bottom w:val="nil"/>
              <w:right w:val="nil"/>
            </w:tcBorders>
            <w:tcMar>
              <w:top w:w="43" w:type="dxa"/>
              <w:left w:w="0" w:type="dxa"/>
              <w:bottom w:w="0" w:type="dxa"/>
              <w:right w:w="0" w:type="dxa"/>
            </w:tcMar>
            <w:vAlign w:val="bottom"/>
          </w:tcPr>
          <w:p w14:paraId="0937B4C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1FF4D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FFAF5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0F5BBE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E35471B" w14:textId="77777777" w:rsidR="00815F63" w:rsidRDefault="00815F63" w:rsidP="00C12453">
            <w:pPr>
              <w:jc w:val="right"/>
            </w:pPr>
          </w:p>
        </w:tc>
      </w:tr>
      <w:tr w:rsidR="00815F63" w14:paraId="66DE901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B388E8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3C19EEC"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5FAAC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BAC836" w14:textId="77777777" w:rsidR="00815F63" w:rsidRDefault="005766E3" w:rsidP="0087371F">
            <w:r>
              <w:t xml:space="preserve">Utredninger </w:t>
            </w:r>
            <w:proofErr w:type="gramStart"/>
            <w:r>
              <w:t>vedrørende</w:t>
            </w:r>
            <w:proofErr w:type="gramEnd"/>
            <w:r>
              <w:t xml:space="preserve"> miljø, trafikksikkerhet mv.</w:t>
            </w:r>
          </w:p>
        </w:tc>
        <w:tc>
          <w:tcPr>
            <w:tcW w:w="1200" w:type="dxa"/>
            <w:tcBorders>
              <w:top w:val="nil"/>
              <w:left w:val="nil"/>
              <w:bottom w:val="nil"/>
              <w:right w:val="nil"/>
            </w:tcBorders>
            <w:tcMar>
              <w:top w:w="43" w:type="dxa"/>
              <w:left w:w="0" w:type="dxa"/>
              <w:bottom w:w="0" w:type="dxa"/>
              <w:right w:w="0" w:type="dxa"/>
            </w:tcMar>
            <w:vAlign w:val="bottom"/>
          </w:tcPr>
          <w:p w14:paraId="649F866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F4D00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8DD5A83" w14:textId="77777777" w:rsidR="00815F63" w:rsidRDefault="005766E3" w:rsidP="00C12453">
            <w:pPr>
              <w:jc w:val="right"/>
            </w:pPr>
            <w:r>
              <w:t>11 900 000</w:t>
            </w:r>
          </w:p>
        </w:tc>
        <w:tc>
          <w:tcPr>
            <w:tcW w:w="180" w:type="dxa"/>
            <w:tcBorders>
              <w:top w:val="nil"/>
              <w:left w:val="nil"/>
              <w:bottom w:val="nil"/>
              <w:right w:val="nil"/>
            </w:tcBorders>
            <w:tcMar>
              <w:top w:w="43" w:type="dxa"/>
              <w:left w:w="0" w:type="dxa"/>
              <w:bottom w:w="0" w:type="dxa"/>
              <w:right w:w="0" w:type="dxa"/>
            </w:tcMar>
            <w:vAlign w:val="bottom"/>
          </w:tcPr>
          <w:p w14:paraId="2EE60F6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AE8FA7E" w14:textId="77777777" w:rsidR="00815F63" w:rsidRDefault="00815F63" w:rsidP="00C12453">
            <w:pPr>
              <w:jc w:val="right"/>
            </w:pPr>
          </w:p>
        </w:tc>
      </w:tr>
      <w:tr w:rsidR="00815F63" w14:paraId="495CA00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34A6D7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554C89"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3865FE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DBF10E" w14:textId="77777777" w:rsidR="00815F63" w:rsidRDefault="005766E3" w:rsidP="0087371F">
            <w:r>
              <w:t>Norges forskningsråd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FBB738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4D2E1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CEEB713" w14:textId="77777777" w:rsidR="00815F63" w:rsidRDefault="005766E3" w:rsidP="00C12453">
            <w:pPr>
              <w:jc w:val="right"/>
            </w:pPr>
            <w:r>
              <w:t>145 200 000</w:t>
            </w:r>
          </w:p>
        </w:tc>
        <w:tc>
          <w:tcPr>
            <w:tcW w:w="180" w:type="dxa"/>
            <w:tcBorders>
              <w:top w:val="nil"/>
              <w:left w:val="nil"/>
              <w:bottom w:val="nil"/>
              <w:right w:val="nil"/>
            </w:tcBorders>
            <w:tcMar>
              <w:top w:w="43" w:type="dxa"/>
              <w:left w:w="0" w:type="dxa"/>
              <w:bottom w:w="0" w:type="dxa"/>
              <w:right w:w="0" w:type="dxa"/>
            </w:tcMar>
            <w:vAlign w:val="bottom"/>
          </w:tcPr>
          <w:p w14:paraId="3CF211A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D9BB432" w14:textId="77777777" w:rsidR="00815F63" w:rsidRDefault="00815F63" w:rsidP="00C12453">
            <w:pPr>
              <w:jc w:val="right"/>
            </w:pPr>
          </w:p>
        </w:tc>
      </w:tr>
      <w:tr w:rsidR="00815F63" w14:paraId="06612BF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175144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979D7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A7FD3F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F47160" w14:textId="77777777" w:rsidR="00815F63" w:rsidRDefault="005766E3" w:rsidP="0087371F">
            <w:r>
              <w:t>Pilotprosjekter for utslippsfrie anleggsplasser</w:t>
            </w:r>
          </w:p>
        </w:tc>
        <w:tc>
          <w:tcPr>
            <w:tcW w:w="1200" w:type="dxa"/>
            <w:tcBorders>
              <w:top w:val="nil"/>
              <w:left w:val="nil"/>
              <w:bottom w:val="nil"/>
              <w:right w:val="nil"/>
            </w:tcBorders>
            <w:tcMar>
              <w:top w:w="43" w:type="dxa"/>
              <w:left w:w="0" w:type="dxa"/>
              <w:bottom w:w="0" w:type="dxa"/>
              <w:right w:w="0" w:type="dxa"/>
            </w:tcMar>
            <w:vAlign w:val="bottom"/>
          </w:tcPr>
          <w:p w14:paraId="70AE500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40384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CBC4786" w14:textId="77777777" w:rsidR="00815F63" w:rsidRDefault="005766E3" w:rsidP="00C12453">
            <w:pPr>
              <w:jc w:val="right"/>
            </w:pPr>
            <w:r>
              <w:t>30 000 000</w:t>
            </w:r>
          </w:p>
        </w:tc>
        <w:tc>
          <w:tcPr>
            <w:tcW w:w="180" w:type="dxa"/>
            <w:tcBorders>
              <w:top w:val="nil"/>
              <w:left w:val="nil"/>
              <w:bottom w:val="nil"/>
              <w:right w:val="nil"/>
            </w:tcBorders>
            <w:tcMar>
              <w:top w:w="43" w:type="dxa"/>
              <w:left w:w="0" w:type="dxa"/>
              <w:bottom w:w="0" w:type="dxa"/>
              <w:right w:w="0" w:type="dxa"/>
            </w:tcMar>
            <w:vAlign w:val="bottom"/>
          </w:tcPr>
          <w:p w14:paraId="1E10B4F3"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1FA9CE2" w14:textId="77777777" w:rsidR="00815F63" w:rsidRDefault="005766E3" w:rsidP="00C12453">
            <w:pPr>
              <w:jc w:val="right"/>
            </w:pPr>
            <w:r>
              <w:t>187 100 000</w:t>
            </w:r>
          </w:p>
        </w:tc>
      </w:tr>
      <w:tr w:rsidR="00815F63" w14:paraId="5D30F91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8E0A6D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D6D0CC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B8F8C2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FF880E" w14:textId="77777777" w:rsidR="00815F63" w:rsidRDefault="005766E3" w:rsidP="0087371F">
            <w:r>
              <w:t>Sum Administrasjon m.m.</w:t>
            </w:r>
          </w:p>
        </w:tc>
        <w:tc>
          <w:tcPr>
            <w:tcW w:w="1200" w:type="dxa"/>
            <w:tcBorders>
              <w:top w:val="nil"/>
              <w:left w:val="nil"/>
              <w:bottom w:val="nil"/>
              <w:right w:val="nil"/>
            </w:tcBorders>
            <w:tcMar>
              <w:top w:w="43" w:type="dxa"/>
              <w:left w:w="0" w:type="dxa"/>
              <w:bottom w:w="0" w:type="dxa"/>
              <w:right w:w="0" w:type="dxa"/>
            </w:tcMar>
            <w:vAlign w:val="bottom"/>
          </w:tcPr>
          <w:p w14:paraId="2213788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0374D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FA60C8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03ABE1B"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89BD46C" w14:textId="77777777" w:rsidR="00815F63" w:rsidRDefault="005766E3" w:rsidP="00C12453">
            <w:pPr>
              <w:jc w:val="right"/>
            </w:pPr>
            <w:r>
              <w:t>488 800 000</w:t>
            </w:r>
          </w:p>
        </w:tc>
      </w:tr>
      <w:tr w:rsidR="00815F63" w14:paraId="54BB66FC"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3ACFE61B" w14:textId="77777777" w:rsidR="00815F63" w:rsidRDefault="005766E3">
            <w:pPr>
              <w:pStyle w:val="tittel-gulbok2"/>
            </w:pPr>
            <w:r>
              <w:rPr>
                <w:spacing w:val="21"/>
                <w:w w:val="100"/>
                <w:sz w:val="21"/>
                <w:szCs w:val="21"/>
              </w:rPr>
              <w:t>Luftfartsformål</w:t>
            </w:r>
          </w:p>
        </w:tc>
      </w:tr>
      <w:tr w:rsidR="00815F63" w14:paraId="7E579A3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46AAED5" w14:textId="77777777" w:rsidR="00815F63" w:rsidRDefault="005766E3" w:rsidP="0087371F">
            <w:r>
              <w:t>1310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C200A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CA13B9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7755F0" w14:textId="77777777" w:rsidR="00815F63" w:rsidRDefault="005766E3" w:rsidP="0087371F">
            <w:r>
              <w:t>Flytransport:</w:t>
            </w:r>
          </w:p>
        </w:tc>
        <w:tc>
          <w:tcPr>
            <w:tcW w:w="1200" w:type="dxa"/>
            <w:tcBorders>
              <w:top w:val="nil"/>
              <w:left w:val="nil"/>
              <w:bottom w:val="nil"/>
              <w:right w:val="nil"/>
            </w:tcBorders>
            <w:tcMar>
              <w:top w:w="43" w:type="dxa"/>
              <w:left w:w="0" w:type="dxa"/>
              <w:bottom w:w="0" w:type="dxa"/>
              <w:right w:w="0" w:type="dxa"/>
            </w:tcMar>
            <w:vAlign w:val="bottom"/>
          </w:tcPr>
          <w:p w14:paraId="6D28A25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E9C33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4F40C4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188933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F850D30" w14:textId="77777777" w:rsidR="00815F63" w:rsidRDefault="00815F63" w:rsidP="00C12453">
            <w:pPr>
              <w:jc w:val="right"/>
            </w:pPr>
          </w:p>
        </w:tc>
      </w:tr>
      <w:tr w:rsidR="00815F63" w14:paraId="689EF2E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1C5120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510709"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F87A71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22A88B" w14:textId="77777777" w:rsidR="00815F63" w:rsidRDefault="005766E3" w:rsidP="0087371F">
            <w:r>
              <w:t>Kjøp av innenlandske flyruter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6A8C21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2B1E9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842253C" w14:textId="77777777" w:rsidR="00815F63" w:rsidRDefault="005766E3" w:rsidP="00C12453">
            <w:pPr>
              <w:jc w:val="right"/>
            </w:pPr>
            <w:r>
              <w:t>1 934 600 000</w:t>
            </w:r>
          </w:p>
        </w:tc>
        <w:tc>
          <w:tcPr>
            <w:tcW w:w="180" w:type="dxa"/>
            <w:tcBorders>
              <w:top w:val="nil"/>
              <w:left w:val="nil"/>
              <w:bottom w:val="nil"/>
              <w:right w:val="nil"/>
            </w:tcBorders>
            <w:tcMar>
              <w:top w:w="43" w:type="dxa"/>
              <w:left w:w="0" w:type="dxa"/>
              <w:bottom w:w="0" w:type="dxa"/>
              <w:right w:w="0" w:type="dxa"/>
            </w:tcMar>
            <w:vAlign w:val="bottom"/>
          </w:tcPr>
          <w:p w14:paraId="6C9B2B1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7D1D9D8" w14:textId="77777777" w:rsidR="00815F63" w:rsidRDefault="005766E3" w:rsidP="00C12453">
            <w:pPr>
              <w:jc w:val="right"/>
            </w:pPr>
            <w:r>
              <w:t>1 934 600 000</w:t>
            </w:r>
          </w:p>
        </w:tc>
      </w:tr>
      <w:tr w:rsidR="00815F63" w14:paraId="38CF5B1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4DA8EE5" w14:textId="77777777" w:rsidR="00815F63" w:rsidRDefault="005766E3" w:rsidP="0087371F">
            <w:r>
              <w:t>1313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FA8B96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6DCEEC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C0D34F" w14:textId="77777777" w:rsidR="00815F63" w:rsidRDefault="005766E3" w:rsidP="0087371F">
            <w:r>
              <w:t>Luftfartstilsynet:</w:t>
            </w:r>
          </w:p>
        </w:tc>
        <w:tc>
          <w:tcPr>
            <w:tcW w:w="1200" w:type="dxa"/>
            <w:tcBorders>
              <w:top w:val="nil"/>
              <w:left w:val="nil"/>
              <w:bottom w:val="nil"/>
              <w:right w:val="nil"/>
            </w:tcBorders>
            <w:tcMar>
              <w:top w:w="43" w:type="dxa"/>
              <w:left w:w="0" w:type="dxa"/>
              <w:bottom w:w="0" w:type="dxa"/>
              <w:right w:w="0" w:type="dxa"/>
            </w:tcMar>
            <w:vAlign w:val="bottom"/>
          </w:tcPr>
          <w:p w14:paraId="14774C1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AE4E9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D09E0F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F07D24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1A94E9" w14:textId="77777777" w:rsidR="00815F63" w:rsidRDefault="00815F63" w:rsidP="00C12453">
            <w:pPr>
              <w:jc w:val="right"/>
            </w:pPr>
          </w:p>
        </w:tc>
      </w:tr>
      <w:tr w:rsidR="00815F63" w14:paraId="0A6627D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E5DD1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5F987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469EB2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6ECE52"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BEDFE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493EC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8F94C2D" w14:textId="77777777" w:rsidR="00815F63" w:rsidRDefault="005766E3" w:rsidP="00C12453">
            <w:pPr>
              <w:jc w:val="right"/>
            </w:pPr>
            <w:r>
              <w:t>305 500 000</w:t>
            </w:r>
          </w:p>
        </w:tc>
        <w:tc>
          <w:tcPr>
            <w:tcW w:w="180" w:type="dxa"/>
            <w:tcBorders>
              <w:top w:val="nil"/>
              <w:left w:val="nil"/>
              <w:bottom w:val="nil"/>
              <w:right w:val="nil"/>
            </w:tcBorders>
            <w:tcMar>
              <w:top w:w="43" w:type="dxa"/>
              <w:left w:w="0" w:type="dxa"/>
              <w:bottom w:w="0" w:type="dxa"/>
              <w:right w:w="0" w:type="dxa"/>
            </w:tcMar>
            <w:vAlign w:val="bottom"/>
          </w:tcPr>
          <w:p w14:paraId="0EEC40E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8839134" w14:textId="77777777" w:rsidR="00815F63" w:rsidRDefault="005766E3" w:rsidP="00C12453">
            <w:pPr>
              <w:jc w:val="right"/>
            </w:pPr>
            <w:r>
              <w:t>305 500 000</w:t>
            </w:r>
          </w:p>
        </w:tc>
      </w:tr>
      <w:tr w:rsidR="00815F63" w14:paraId="61B8CE7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C136CE7" w14:textId="77777777" w:rsidR="00815F63" w:rsidRDefault="005766E3" w:rsidP="0087371F">
            <w:r>
              <w:t>1314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0458ED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784CAE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68FE18" w14:textId="77777777" w:rsidR="00815F63" w:rsidRDefault="005766E3" w:rsidP="0087371F">
            <w:r>
              <w:t>Statens havarikommisjon:</w:t>
            </w:r>
          </w:p>
        </w:tc>
        <w:tc>
          <w:tcPr>
            <w:tcW w:w="1200" w:type="dxa"/>
            <w:tcBorders>
              <w:top w:val="nil"/>
              <w:left w:val="nil"/>
              <w:bottom w:val="nil"/>
              <w:right w:val="nil"/>
            </w:tcBorders>
            <w:tcMar>
              <w:top w:w="43" w:type="dxa"/>
              <w:left w:w="0" w:type="dxa"/>
              <w:bottom w:w="0" w:type="dxa"/>
              <w:right w:w="0" w:type="dxa"/>
            </w:tcMar>
            <w:vAlign w:val="bottom"/>
          </w:tcPr>
          <w:p w14:paraId="12E8DA6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105D3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0D5DE9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7C993F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B3D176F" w14:textId="77777777" w:rsidR="00815F63" w:rsidRDefault="00815F63" w:rsidP="00C12453">
            <w:pPr>
              <w:jc w:val="right"/>
            </w:pPr>
          </w:p>
        </w:tc>
      </w:tr>
      <w:tr w:rsidR="00815F63" w14:paraId="31C2574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9D5C6E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93D838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7EBE7E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2C472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DB3ADD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1FF94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2ABD8AA" w14:textId="77777777" w:rsidR="00815F63" w:rsidRDefault="005766E3" w:rsidP="00C12453">
            <w:pPr>
              <w:jc w:val="right"/>
            </w:pPr>
            <w:r>
              <w:t>99 000 000</w:t>
            </w:r>
          </w:p>
        </w:tc>
        <w:tc>
          <w:tcPr>
            <w:tcW w:w="180" w:type="dxa"/>
            <w:tcBorders>
              <w:top w:val="nil"/>
              <w:left w:val="nil"/>
              <w:bottom w:val="nil"/>
              <w:right w:val="nil"/>
            </w:tcBorders>
            <w:tcMar>
              <w:top w:w="43" w:type="dxa"/>
              <w:left w:w="0" w:type="dxa"/>
              <w:bottom w:w="0" w:type="dxa"/>
              <w:right w:w="0" w:type="dxa"/>
            </w:tcMar>
            <w:vAlign w:val="bottom"/>
          </w:tcPr>
          <w:p w14:paraId="35A3B57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768467" w14:textId="77777777" w:rsidR="00815F63" w:rsidRDefault="005766E3" w:rsidP="00C12453">
            <w:pPr>
              <w:jc w:val="right"/>
            </w:pPr>
            <w:r>
              <w:t>99 000 000</w:t>
            </w:r>
          </w:p>
        </w:tc>
      </w:tr>
      <w:tr w:rsidR="00815F63" w14:paraId="553DB61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79A51C7" w14:textId="77777777" w:rsidR="00815F63" w:rsidRDefault="005766E3" w:rsidP="0087371F">
            <w:r>
              <w:t>1315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63FE7C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CAAB4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D1CC9F" w14:textId="77777777" w:rsidR="00815F63" w:rsidRDefault="005766E3" w:rsidP="0087371F">
            <w:r>
              <w:t>Tilskudd til Avinor AS:</w:t>
            </w:r>
          </w:p>
        </w:tc>
        <w:tc>
          <w:tcPr>
            <w:tcW w:w="1200" w:type="dxa"/>
            <w:tcBorders>
              <w:top w:val="nil"/>
              <w:left w:val="nil"/>
              <w:bottom w:val="nil"/>
              <w:right w:val="nil"/>
            </w:tcBorders>
            <w:tcMar>
              <w:top w:w="43" w:type="dxa"/>
              <w:left w:w="0" w:type="dxa"/>
              <w:bottom w:w="0" w:type="dxa"/>
              <w:right w:w="0" w:type="dxa"/>
            </w:tcMar>
            <w:vAlign w:val="bottom"/>
          </w:tcPr>
          <w:p w14:paraId="1AA3D3A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FB194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105F62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CC076C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E9996DF" w14:textId="77777777" w:rsidR="00815F63" w:rsidRDefault="00815F63" w:rsidP="00C12453">
            <w:pPr>
              <w:jc w:val="right"/>
            </w:pPr>
          </w:p>
        </w:tc>
      </w:tr>
      <w:tr w:rsidR="00815F63" w14:paraId="7244093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B804CD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4112AA0"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19D176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9713F1" w14:textId="77777777" w:rsidR="00815F63" w:rsidRDefault="005766E3" w:rsidP="0087371F">
            <w:r>
              <w:t>Tilskudd til pålagte oppgaver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8E502B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A6954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5B99A5C" w14:textId="77777777" w:rsidR="00815F63" w:rsidRDefault="005766E3" w:rsidP="00C12453">
            <w:pPr>
              <w:jc w:val="right"/>
            </w:pPr>
            <w:r>
              <w:t>2 887 300 000</w:t>
            </w:r>
          </w:p>
        </w:tc>
        <w:tc>
          <w:tcPr>
            <w:tcW w:w="180" w:type="dxa"/>
            <w:tcBorders>
              <w:top w:val="nil"/>
              <w:left w:val="nil"/>
              <w:bottom w:val="nil"/>
              <w:right w:val="nil"/>
            </w:tcBorders>
            <w:tcMar>
              <w:top w:w="43" w:type="dxa"/>
              <w:left w:w="0" w:type="dxa"/>
              <w:bottom w:w="0" w:type="dxa"/>
              <w:right w:w="0" w:type="dxa"/>
            </w:tcMar>
            <w:vAlign w:val="bottom"/>
          </w:tcPr>
          <w:p w14:paraId="1C63A5E6"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5E0204D" w14:textId="77777777" w:rsidR="00815F63" w:rsidRDefault="005766E3" w:rsidP="00C12453">
            <w:pPr>
              <w:jc w:val="right"/>
            </w:pPr>
            <w:r>
              <w:t>2 887 300 000</w:t>
            </w:r>
          </w:p>
        </w:tc>
      </w:tr>
      <w:tr w:rsidR="00815F63" w14:paraId="515EF2F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7220AE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009E37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6681D0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2D81DC" w14:textId="77777777" w:rsidR="00815F63" w:rsidRDefault="005766E3" w:rsidP="0087371F">
            <w:r>
              <w:t>Sum Luftfartsformål</w:t>
            </w:r>
          </w:p>
        </w:tc>
        <w:tc>
          <w:tcPr>
            <w:tcW w:w="1200" w:type="dxa"/>
            <w:tcBorders>
              <w:top w:val="nil"/>
              <w:left w:val="nil"/>
              <w:bottom w:val="nil"/>
              <w:right w:val="nil"/>
            </w:tcBorders>
            <w:tcMar>
              <w:top w:w="43" w:type="dxa"/>
              <w:left w:w="0" w:type="dxa"/>
              <w:bottom w:w="0" w:type="dxa"/>
              <w:right w:w="0" w:type="dxa"/>
            </w:tcMar>
            <w:vAlign w:val="bottom"/>
          </w:tcPr>
          <w:p w14:paraId="63DBAE3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B8216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BE6D5B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1A2CC25"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D7E4D0E" w14:textId="77777777" w:rsidR="00815F63" w:rsidRDefault="005766E3" w:rsidP="00C12453">
            <w:pPr>
              <w:jc w:val="right"/>
            </w:pPr>
            <w:r>
              <w:t>5 226 400 000</w:t>
            </w:r>
          </w:p>
        </w:tc>
      </w:tr>
      <w:tr w:rsidR="00815F63" w14:paraId="73EF70E3"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29BF414" w14:textId="77777777" w:rsidR="00815F63" w:rsidRDefault="005766E3">
            <w:pPr>
              <w:pStyle w:val="tittel-gulbok2"/>
            </w:pPr>
            <w:r>
              <w:rPr>
                <w:spacing w:val="21"/>
                <w:w w:val="100"/>
                <w:sz w:val="21"/>
                <w:szCs w:val="21"/>
              </w:rPr>
              <w:t>Veiformål</w:t>
            </w:r>
          </w:p>
        </w:tc>
      </w:tr>
      <w:tr w:rsidR="00815F63" w14:paraId="3DB7B89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3CABB90" w14:textId="77777777" w:rsidR="00815F63" w:rsidRDefault="005766E3" w:rsidP="0087371F">
            <w:r>
              <w:t>1320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38A49F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B4493F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EC977D" w14:textId="77777777" w:rsidR="00815F63" w:rsidRDefault="005766E3" w:rsidP="0087371F">
            <w:r>
              <w:t>Statens vegvesen:</w:t>
            </w:r>
          </w:p>
        </w:tc>
        <w:tc>
          <w:tcPr>
            <w:tcW w:w="1200" w:type="dxa"/>
            <w:tcBorders>
              <w:top w:val="nil"/>
              <w:left w:val="nil"/>
              <w:bottom w:val="nil"/>
              <w:right w:val="nil"/>
            </w:tcBorders>
            <w:tcMar>
              <w:top w:w="43" w:type="dxa"/>
              <w:left w:w="0" w:type="dxa"/>
              <w:bottom w:w="0" w:type="dxa"/>
              <w:right w:w="0" w:type="dxa"/>
            </w:tcMar>
            <w:vAlign w:val="bottom"/>
          </w:tcPr>
          <w:p w14:paraId="5F7C518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508DF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06257F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7D4F9B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07CC5A9" w14:textId="77777777" w:rsidR="00815F63" w:rsidRDefault="00815F63" w:rsidP="00C12453">
            <w:pPr>
              <w:jc w:val="right"/>
            </w:pPr>
          </w:p>
        </w:tc>
      </w:tr>
      <w:tr w:rsidR="00815F63" w14:paraId="722831F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C323F2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AE302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B7B539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41A903"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2FD889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6D108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A1FA318" w14:textId="77777777" w:rsidR="00815F63" w:rsidRDefault="005766E3" w:rsidP="00C12453">
            <w:pPr>
              <w:jc w:val="right"/>
            </w:pPr>
            <w:r>
              <w:t>4 566 100 000</w:t>
            </w:r>
          </w:p>
        </w:tc>
        <w:tc>
          <w:tcPr>
            <w:tcW w:w="180" w:type="dxa"/>
            <w:tcBorders>
              <w:top w:val="nil"/>
              <w:left w:val="nil"/>
              <w:bottom w:val="nil"/>
              <w:right w:val="nil"/>
            </w:tcBorders>
            <w:tcMar>
              <w:top w:w="43" w:type="dxa"/>
              <w:left w:w="0" w:type="dxa"/>
              <w:bottom w:w="0" w:type="dxa"/>
              <w:right w:w="0" w:type="dxa"/>
            </w:tcMar>
            <w:vAlign w:val="bottom"/>
          </w:tcPr>
          <w:p w14:paraId="0AC0B55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DF8F052" w14:textId="77777777" w:rsidR="00815F63" w:rsidRDefault="00815F63" w:rsidP="00C12453">
            <w:pPr>
              <w:jc w:val="right"/>
            </w:pPr>
          </w:p>
        </w:tc>
      </w:tr>
      <w:tr w:rsidR="00815F63" w14:paraId="0C7534E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B12733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DDB5A73"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4329DA9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B3095A" w14:textId="77777777" w:rsidR="00815F63" w:rsidRDefault="005766E3" w:rsidP="0087371F">
            <w:r>
              <w:t>Drift og vedlikehold av riksveier</w:t>
            </w:r>
            <w:r>
              <w:rPr>
                <w:rStyle w:val="kursiv"/>
                <w:sz w:val="21"/>
                <w:szCs w:val="21"/>
              </w:rPr>
              <w:t>, kan overføres, kan nyttes under post 29 og post 30</w:t>
            </w:r>
          </w:p>
        </w:tc>
        <w:tc>
          <w:tcPr>
            <w:tcW w:w="1200" w:type="dxa"/>
            <w:tcBorders>
              <w:top w:val="nil"/>
              <w:left w:val="nil"/>
              <w:bottom w:val="nil"/>
              <w:right w:val="nil"/>
            </w:tcBorders>
            <w:tcMar>
              <w:top w:w="43" w:type="dxa"/>
              <w:left w:w="0" w:type="dxa"/>
              <w:bottom w:w="0" w:type="dxa"/>
              <w:right w:w="0" w:type="dxa"/>
            </w:tcMar>
            <w:vAlign w:val="bottom"/>
          </w:tcPr>
          <w:p w14:paraId="6A7A944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96D4F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475B10B" w14:textId="77777777" w:rsidR="00815F63" w:rsidRDefault="005766E3" w:rsidP="00C12453">
            <w:pPr>
              <w:jc w:val="right"/>
            </w:pPr>
            <w:r>
              <w:t>9 720 700 000</w:t>
            </w:r>
          </w:p>
        </w:tc>
        <w:tc>
          <w:tcPr>
            <w:tcW w:w="180" w:type="dxa"/>
            <w:tcBorders>
              <w:top w:val="nil"/>
              <w:left w:val="nil"/>
              <w:bottom w:val="nil"/>
              <w:right w:val="nil"/>
            </w:tcBorders>
            <w:tcMar>
              <w:top w:w="43" w:type="dxa"/>
              <w:left w:w="0" w:type="dxa"/>
              <w:bottom w:w="0" w:type="dxa"/>
              <w:right w:w="0" w:type="dxa"/>
            </w:tcMar>
            <w:vAlign w:val="bottom"/>
          </w:tcPr>
          <w:p w14:paraId="1215E99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DAFCDC0" w14:textId="77777777" w:rsidR="00815F63" w:rsidRDefault="00815F63" w:rsidP="00C12453">
            <w:pPr>
              <w:jc w:val="right"/>
            </w:pPr>
          </w:p>
        </w:tc>
      </w:tr>
      <w:tr w:rsidR="00815F63" w14:paraId="2F56EE9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7BB9B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9090FA" w14:textId="77777777" w:rsidR="00815F63" w:rsidRDefault="005766E3" w:rsidP="0087371F">
            <w:r>
              <w:t>28</w:t>
            </w:r>
          </w:p>
        </w:tc>
        <w:tc>
          <w:tcPr>
            <w:tcW w:w="260" w:type="dxa"/>
            <w:tcBorders>
              <w:top w:val="nil"/>
              <w:left w:val="nil"/>
              <w:bottom w:val="nil"/>
              <w:right w:val="nil"/>
            </w:tcBorders>
            <w:tcMar>
              <w:top w:w="43" w:type="dxa"/>
              <w:left w:w="0" w:type="dxa"/>
              <w:bottom w:w="0" w:type="dxa"/>
              <w:right w:w="0" w:type="dxa"/>
            </w:tcMar>
            <w:vAlign w:val="bottom"/>
          </w:tcPr>
          <w:p w14:paraId="3516851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FC74A9" w14:textId="77777777" w:rsidR="00815F63" w:rsidRDefault="005766E3" w:rsidP="0087371F">
            <w:r>
              <w:t>Trafikant- og kjøretøytilsyn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F143EC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BA1C4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CDBDFE1" w14:textId="77777777" w:rsidR="00815F63" w:rsidRDefault="005766E3" w:rsidP="00C12453">
            <w:pPr>
              <w:jc w:val="right"/>
            </w:pPr>
            <w:r>
              <w:t>2 429 600 000</w:t>
            </w:r>
          </w:p>
        </w:tc>
        <w:tc>
          <w:tcPr>
            <w:tcW w:w="180" w:type="dxa"/>
            <w:tcBorders>
              <w:top w:val="nil"/>
              <w:left w:val="nil"/>
              <w:bottom w:val="nil"/>
              <w:right w:val="nil"/>
            </w:tcBorders>
            <w:tcMar>
              <w:top w:w="43" w:type="dxa"/>
              <w:left w:w="0" w:type="dxa"/>
              <w:bottom w:w="0" w:type="dxa"/>
              <w:right w:w="0" w:type="dxa"/>
            </w:tcMar>
            <w:vAlign w:val="bottom"/>
          </w:tcPr>
          <w:p w14:paraId="2A289FE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38ACFE8" w14:textId="77777777" w:rsidR="00815F63" w:rsidRDefault="00815F63" w:rsidP="00C12453">
            <w:pPr>
              <w:jc w:val="right"/>
            </w:pPr>
          </w:p>
        </w:tc>
      </w:tr>
      <w:tr w:rsidR="00815F63" w14:paraId="379BF85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50B111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9C3040" w14:textId="77777777" w:rsidR="00815F63" w:rsidRDefault="005766E3" w:rsidP="0087371F">
            <w:r>
              <w:t>29</w:t>
            </w:r>
          </w:p>
        </w:tc>
        <w:tc>
          <w:tcPr>
            <w:tcW w:w="260" w:type="dxa"/>
            <w:tcBorders>
              <w:top w:val="nil"/>
              <w:left w:val="nil"/>
              <w:bottom w:val="nil"/>
              <w:right w:val="nil"/>
            </w:tcBorders>
            <w:tcMar>
              <w:top w:w="43" w:type="dxa"/>
              <w:left w:w="0" w:type="dxa"/>
              <w:bottom w:w="0" w:type="dxa"/>
              <w:right w:w="0" w:type="dxa"/>
            </w:tcMar>
            <w:vAlign w:val="bottom"/>
          </w:tcPr>
          <w:p w14:paraId="76F3A8E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A32205" w14:textId="77777777" w:rsidR="00815F63" w:rsidRDefault="005766E3" w:rsidP="0087371F">
            <w:r>
              <w:t>OPS-prosjekter</w:t>
            </w:r>
            <w:r>
              <w:rPr>
                <w:rStyle w:val="kursiv"/>
                <w:sz w:val="21"/>
                <w:szCs w:val="21"/>
              </w:rPr>
              <w:t>, kan overføres, kan nyttes under post 30</w:t>
            </w:r>
          </w:p>
        </w:tc>
        <w:tc>
          <w:tcPr>
            <w:tcW w:w="1200" w:type="dxa"/>
            <w:tcBorders>
              <w:top w:val="nil"/>
              <w:left w:val="nil"/>
              <w:bottom w:val="nil"/>
              <w:right w:val="nil"/>
            </w:tcBorders>
            <w:tcMar>
              <w:top w:w="43" w:type="dxa"/>
              <w:left w:w="0" w:type="dxa"/>
              <w:bottom w:w="0" w:type="dxa"/>
              <w:right w:w="0" w:type="dxa"/>
            </w:tcMar>
            <w:vAlign w:val="bottom"/>
          </w:tcPr>
          <w:p w14:paraId="195D08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2CA10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82B3C99" w14:textId="77777777" w:rsidR="00815F63" w:rsidRDefault="005766E3" w:rsidP="00C12453">
            <w:pPr>
              <w:jc w:val="right"/>
            </w:pPr>
            <w:r>
              <w:t>4 619 000 000</w:t>
            </w:r>
          </w:p>
        </w:tc>
        <w:tc>
          <w:tcPr>
            <w:tcW w:w="180" w:type="dxa"/>
            <w:tcBorders>
              <w:top w:val="nil"/>
              <w:left w:val="nil"/>
              <w:bottom w:val="nil"/>
              <w:right w:val="nil"/>
            </w:tcBorders>
            <w:tcMar>
              <w:top w:w="43" w:type="dxa"/>
              <w:left w:w="0" w:type="dxa"/>
              <w:bottom w:w="0" w:type="dxa"/>
              <w:right w:w="0" w:type="dxa"/>
            </w:tcMar>
            <w:vAlign w:val="bottom"/>
          </w:tcPr>
          <w:p w14:paraId="3DC0A15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1FB0FDB" w14:textId="77777777" w:rsidR="00815F63" w:rsidRDefault="00815F63" w:rsidP="00C12453">
            <w:pPr>
              <w:jc w:val="right"/>
            </w:pPr>
          </w:p>
        </w:tc>
      </w:tr>
      <w:tr w:rsidR="00815F63" w14:paraId="5441A28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592C26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399881"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2E9C5CA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9BAA64" w14:textId="77777777" w:rsidR="00815F63" w:rsidRDefault="005766E3" w:rsidP="0087371F">
            <w:r>
              <w:t>Riksveiinvesteringer</w:t>
            </w:r>
            <w:r>
              <w:rPr>
                <w:rStyle w:val="kursiv"/>
                <w:sz w:val="21"/>
                <w:szCs w:val="21"/>
              </w:rPr>
              <w:t>, kan overføres, kan nyttes under post 22 og post 29 og kap. 1332, post 66</w:t>
            </w:r>
          </w:p>
        </w:tc>
        <w:tc>
          <w:tcPr>
            <w:tcW w:w="1200" w:type="dxa"/>
            <w:tcBorders>
              <w:top w:val="nil"/>
              <w:left w:val="nil"/>
              <w:bottom w:val="nil"/>
              <w:right w:val="nil"/>
            </w:tcBorders>
            <w:tcMar>
              <w:top w:w="43" w:type="dxa"/>
              <w:left w:w="0" w:type="dxa"/>
              <w:bottom w:w="0" w:type="dxa"/>
              <w:right w:w="0" w:type="dxa"/>
            </w:tcMar>
            <w:vAlign w:val="bottom"/>
          </w:tcPr>
          <w:p w14:paraId="51E4A6D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E1E1F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3A5D835" w14:textId="77777777" w:rsidR="00815F63" w:rsidRDefault="005766E3" w:rsidP="00C12453">
            <w:pPr>
              <w:jc w:val="right"/>
            </w:pPr>
            <w:r>
              <w:t>10 349 700 000</w:t>
            </w:r>
          </w:p>
        </w:tc>
        <w:tc>
          <w:tcPr>
            <w:tcW w:w="180" w:type="dxa"/>
            <w:tcBorders>
              <w:top w:val="nil"/>
              <w:left w:val="nil"/>
              <w:bottom w:val="nil"/>
              <w:right w:val="nil"/>
            </w:tcBorders>
            <w:tcMar>
              <w:top w:w="43" w:type="dxa"/>
              <w:left w:w="0" w:type="dxa"/>
              <w:bottom w:w="0" w:type="dxa"/>
              <w:right w:w="0" w:type="dxa"/>
            </w:tcMar>
            <w:vAlign w:val="bottom"/>
          </w:tcPr>
          <w:p w14:paraId="7C64342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B32BB21" w14:textId="77777777" w:rsidR="00815F63" w:rsidRDefault="00815F63" w:rsidP="00C12453">
            <w:pPr>
              <w:jc w:val="right"/>
            </w:pPr>
          </w:p>
        </w:tc>
      </w:tr>
      <w:tr w:rsidR="00815F63" w14:paraId="4F87A29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505D29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B6CBCC0"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159200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1B6E2B" w14:textId="77777777" w:rsidR="00815F63" w:rsidRDefault="005766E3" w:rsidP="0087371F">
            <w:r>
              <w:t>Rentekompensasjon for transporttiltak i fylkene</w:t>
            </w:r>
          </w:p>
        </w:tc>
        <w:tc>
          <w:tcPr>
            <w:tcW w:w="1200" w:type="dxa"/>
            <w:tcBorders>
              <w:top w:val="nil"/>
              <w:left w:val="nil"/>
              <w:bottom w:val="nil"/>
              <w:right w:val="nil"/>
            </w:tcBorders>
            <w:tcMar>
              <w:top w:w="43" w:type="dxa"/>
              <w:left w:w="0" w:type="dxa"/>
              <w:bottom w:w="0" w:type="dxa"/>
              <w:right w:w="0" w:type="dxa"/>
            </w:tcMar>
            <w:vAlign w:val="bottom"/>
          </w:tcPr>
          <w:p w14:paraId="405E375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7E0EF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4123948" w14:textId="77777777" w:rsidR="00815F63" w:rsidRDefault="005766E3" w:rsidP="00C12453">
            <w:pPr>
              <w:jc w:val="right"/>
            </w:pPr>
            <w:r>
              <w:t>376 000 000</w:t>
            </w:r>
          </w:p>
        </w:tc>
        <w:tc>
          <w:tcPr>
            <w:tcW w:w="180" w:type="dxa"/>
            <w:tcBorders>
              <w:top w:val="nil"/>
              <w:left w:val="nil"/>
              <w:bottom w:val="nil"/>
              <w:right w:val="nil"/>
            </w:tcBorders>
            <w:tcMar>
              <w:top w:w="43" w:type="dxa"/>
              <w:left w:w="0" w:type="dxa"/>
              <w:bottom w:w="0" w:type="dxa"/>
              <w:right w:w="0" w:type="dxa"/>
            </w:tcMar>
            <w:vAlign w:val="bottom"/>
          </w:tcPr>
          <w:p w14:paraId="7A2C67A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492670A" w14:textId="77777777" w:rsidR="00815F63" w:rsidRDefault="00815F63" w:rsidP="00C12453">
            <w:pPr>
              <w:jc w:val="right"/>
            </w:pPr>
          </w:p>
        </w:tc>
      </w:tr>
      <w:tr w:rsidR="00815F63" w14:paraId="4B0094D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175E21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6F2E4C" w14:textId="77777777" w:rsidR="00815F63" w:rsidRDefault="005766E3" w:rsidP="0087371F">
            <w:r>
              <w:t>64</w:t>
            </w:r>
          </w:p>
        </w:tc>
        <w:tc>
          <w:tcPr>
            <w:tcW w:w="260" w:type="dxa"/>
            <w:tcBorders>
              <w:top w:val="nil"/>
              <w:left w:val="nil"/>
              <w:bottom w:val="nil"/>
              <w:right w:val="nil"/>
            </w:tcBorders>
            <w:tcMar>
              <w:top w:w="43" w:type="dxa"/>
              <w:left w:w="0" w:type="dxa"/>
              <w:bottom w:w="0" w:type="dxa"/>
              <w:right w:w="0" w:type="dxa"/>
            </w:tcMar>
            <w:vAlign w:val="bottom"/>
          </w:tcPr>
          <w:p w14:paraId="3E4FFE5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DC21B3" w14:textId="77777777" w:rsidR="00815F63" w:rsidRDefault="005766E3" w:rsidP="0087371F">
            <w:r>
              <w:t>Utbedring på fylkesveier for tømmertransport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105935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F1423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B875116" w14:textId="77777777" w:rsidR="00815F63" w:rsidRDefault="005766E3" w:rsidP="00C12453">
            <w:pPr>
              <w:jc w:val="right"/>
            </w:pPr>
            <w:r>
              <w:t>22 400 000</w:t>
            </w:r>
          </w:p>
        </w:tc>
        <w:tc>
          <w:tcPr>
            <w:tcW w:w="180" w:type="dxa"/>
            <w:tcBorders>
              <w:top w:val="nil"/>
              <w:left w:val="nil"/>
              <w:bottom w:val="nil"/>
              <w:right w:val="nil"/>
            </w:tcBorders>
            <w:tcMar>
              <w:top w:w="43" w:type="dxa"/>
              <w:left w:w="0" w:type="dxa"/>
              <w:bottom w:w="0" w:type="dxa"/>
              <w:right w:w="0" w:type="dxa"/>
            </w:tcMar>
            <w:vAlign w:val="bottom"/>
          </w:tcPr>
          <w:p w14:paraId="713EAFE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CEF14E0" w14:textId="77777777" w:rsidR="00815F63" w:rsidRDefault="00815F63" w:rsidP="00C12453">
            <w:pPr>
              <w:jc w:val="right"/>
            </w:pPr>
          </w:p>
        </w:tc>
      </w:tr>
      <w:tr w:rsidR="00815F63" w14:paraId="0459A82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05AD02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F1208B" w14:textId="77777777" w:rsidR="00815F63" w:rsidRDefault="005766E3" w:rsidP="0087371F">
            <w:r>
              <w:t>65</w:t>
            </w:r>
          </w:p>
        </w:tc>
        <w:tc>
          <w:tcPr>
            <w:tcW w:w="260" w:type="dxa"/>
            <w:tcBorders>
              <w:top w:val="nil"/>
              <w:left w:val="nil"/>
              <w:bottom w:val="nil"/>
              <w:right w:val="nil"/>
            </w:tcBorders>
            <w:tcMar>
              <w:top w:w="43" w:type="dxa"/>
              <w:left w:w="0" w:type="dxa"/>
              <w:bottom w:w="0" w:type="dxa"/>
              <w:right w:w="0" w:type="dxa"/>
            </w:tcMar>
            <w:vAlign w:val="bottom"/>
          </w:tcPr>
          <w:p w14:paraId="4B7A586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F9D3996" w14:textId="77777777" w:rsidR="00815F63" w:rsidRDefault="005766E3" w:rsidP="0087371F">
            <w:r>
              <w:t>Tilskudd til fylkesveier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DB6F9B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97EE7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2A3985A" w14:textId="77777777" w:rsidR="00815F63" w:rsidRDefault="005766E3" w:rsidP="00C12453">
            <w:pPr>
              <w:jc w:val="right"/>
            </w:pPr>
            <w:r>
              <w:t>415 300 000</w:t>
            </w:r>
          </w:p>
        </w:tc>
        <w:tc>
          <w:tcPr>
            <w:tcW w:w="180" w:type="dxa"/>
            <w:tcBorders>
              <w:top w:val="nil"/>
              <w:left w:val="nil"/>
              <w:bottom w:val="nil"/>
              <w:right w:val="nil"/>
            </w:tcBorders>
            <w:tcMar>
              <w:top w:w="43" w:type="dxa"/>
              <w:left w:w="0" w:type="dxa"/>
              <w:bottom w:w="0" w:type="dxa"/>
              <w:right w:w="0" w:type="dxa"/>
            </w:tcMar>
            <w:vAlign w:val="bottom"/>
          </w:tcPr>
          <w:p w14:paraId="0918A81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1F52358" w14:textId="77777777" w:rsidR="00815F63" w:rsidRDefault="00815F63" w:rsidP="00C12453">
            <w:pPr>
              <w:jc w:val="right"/>
            </w:pPr>
          </w:p>
        </w:tc>
      </w:tr>
      <w:tr w:rsidR="00815F63" w14:paraId="6975696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E94E16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98AC60" w14:textId="77777777" w:rsidR="00815F63" w:rsidRDefault="005766E3" w:rsidP="0087371F">
            <w:r>
              <w:t>66</w:t>
            </w:r>
          </w:p>
        </w:tc>
        <w:tc>
          <w:tcPr>
            <w:tcW w:w="260" w:type="dxa"/>
            <w:tcBorders>
              <w:top w:val="nil"/>
              <w:left w:val="nil"/>
              <w:bottom w:val="nil"/>
              <w:right w:val="nil"/>
            </w:tcBorders>
            <w:tcMar>
              <w:top w:w="43" w:type="dxa"/>
              <w:left w:w="0" w:type="dxa"/>
              <w:bottom w:w="0" w:type="dxa"/>
              <w:right w:w="0" w:type="dxa"/>
            </w:tcMar>
            <w:vAlign w:val="bottom"/>
          </w:tcPr>
          <w:p w14:paraId="6C19A4E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D9384C" w14:textId="77777777" w:rsidR="00815F63" w:rsidRDefault="005766E3" w:rsidP="0087371F">
            <w:r>
              <w:t>Tilskudd til tryggere skoleveier og nærmiljøer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E517C9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24D96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BB47777" w14:textId="77777777" w:rsidR="00815F63" w:rsidRDefault="005766E3" w:rsidP="00C12453">
            <w:pPr>
              <w:jc w:val="right"/>
            </w:pPr>
            <w:r>
              <w:t>23 600 000</w:t>
            </w:r>
          </w:p>
        </w:tc>
        <w:tc>
          <w:tcPr>
            <w:tcW w:w="180" w:type="dxa"/>
            <w:tcBorders>
              <w:top w:val="nil"/>
              <w:left w:val="nil"/>
              <w:bottom w:val="nil"/>
              <w:right w:val="nil"/>
            </w:tcBorders>
            <w:tcMar>
              <w:top w:w="43" w:type="dxa"/>
              <w:left w:w="0" w:type="dxa"/>
              <w:bottom w:w="0" w:type="dxa"/>
              <w:right w:w="0" w:type="dxa"/>
            </w:tcMar>
            <w:vAlign w:val="bottom"/>
          </w:tcPr>
          <w:p w14:paraId="3557FB9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B5C27F4" w14:textId="77777777" w:rsidR="00815F63" w:rsidRDefault="00815F63" w:rsidP="00C12453">
            <w:pPr>
              <w:jc w:val="right"/>
            </w:pPr>
          </w:p>
        </w:tc>
      </w:tr>
      <w:tr w:rsidR="00815F63" w14:paraId="5ED8EBA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85A2D6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8C81BE"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275A07C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E92825" w14:textId="77777777" w:rsidR="00815F63" w:rsidRDefault="005766E3" w:rsidP="0087371F">
            <w:r>
              <w:t>Tilskudd til riksveiferjedriften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2B5FEE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00366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23536B6" w14:textId="77777777" w:rsidR="00815F63" w:rsidRDefault="005766E3" w:rsidP="00C12453">
            <w:pPr>
              <w:jc w:val="right"/>
            </w:pPr>
            <w:r>
              <w:t>3 284 000 000</w:t>
            </w:r>
          </w:p>
        </w:tc>
        <w:tc>
          <w:tcPr>
            <w:tcW w:w="180" w:type="dxa"/>
            <w:tcBorders>
              <w:top w:val="nil"/>
              <w:left w:val="nil"/>
              <w:bottom w:val="nil"/>
              <w:right w:val="nil"/>
            </w:tcBorders>
            <w:tcMar>
              <w:top w:w="43" w:type="dxa"/>
              <w:left w:w="0" w:type="dxa"/>
              <w:bottom w:w="0" w:type="dxa"/>
              <w:right w:w="0" w:type="dxa"/>
            </w:tcMar>
            <w:vAlign w:val="bottom"/>
          </w:tcPr>
          <w:p w14:paraId="5E80BDA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BF8B232" w14:textId="77777777" w:rsidR="00815F63" w:rsidRDefault="00815F63" w:rsidP="00C12453">
            <w:pPr>
              <w:jc w:val="right"/>
            </w:pPr>
          </w:p>
        </w:tc>
      </w:tr>
      <w:tr w:rsidR="00815F63" w14:paraId="7EFA637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2D6189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A79993E"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15F8B1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B2A48F" w14:textId="77777777" w:rsidR="00815F63" w:rsidRDefault="005766E3" w:rsidP="0087371F">
            <w:r>
              <w:t>Tilskudd for reduserte bompengetakster utenfor byområdene</w:t>
            </w:r>
          </w:p>
        </w:tc>
        <w:tc>
          <w:tcPr>
            <w:tcW w:w="1200" w:type="dxa"/>
            <w:tcBorders>
              <w:top w:val="nil"/>
              <w:left w:val="nil"/>
              <w:bottom w:val="nil"/>
              <w:right w:val="nil"/>
            </w:tcBorders>
            <w:tcMar>
              <w:top w:w="43" w:type="dxa"/>
              <w:left w:w="0" w:type="dxa"/>
              <w:bottom w:w="0" w:type="dxa"/>
              <w:right w:w="0" w:type="dxa"/>
            </w:tcMar>
            <w:vAlign w:val="bottom"/>
          </w:tcPr>
          <w:p w14:paraId="605FA9C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025C5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29C66DE" w14:textId="77777777" w:rsidR="00815F63" w:rsidRDefault="005766E3" w:rsidP="00C12453">
            <w:pPr>
              <w:jc w:val="right"/>
            </w:pPr>
            <w:r>
              <w:t>740 000 000</w:t>
            </w:r>
          </w:p>
        </w:tc>
        <w:tc>
          <w:tcPr>
            <w:tcW w:w="180" w:type="dxa"/>
            <w:tcBorders>
              <w:top w:val="nil"/>
              <w:left w:val="nil"/>
              <w:bottom w:val="nil"/>
              <w:right w:val="nil"/>
            </w:tcBorders>
            <w:tcMar>
              <w:top w:w="43" w:type="dxa"/>
              <w:left w:w="0" w:type="dxa"/>
              <w:bottom w:w="0" w:type="dxa"/>
              <w:right w:w="0" w:type="dxa"/>
            </w:tcMar>
            <w:vAlign w:val="bottom"/>
          </w:tcPr>
          <w:p w14:paraId="25232B8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1492AC3" w14:textId="77777777" w:rsidR="00815F63" w:rsidRDefault="005766E3" w:rsidP="00C12453">
            <w:pPr>
              <w:jc w:val="right"/>
            </w:pPr>
            <w:r>
              <w:t>36 546 400 000</w:t>
            </w:r>
          </w:p>
        </w:tc>
      </w:tr>
      <w:tr w:rsidR="00815F63" w14:paraId="7BE1943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6C5AF67" w14:textId="77777777" w:rsidR="00815F63" w:rsidRDefault="005766E3" w:rsidP="0087371F">
            <w:r>
              <w:t>1321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E6FC0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05F6AD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919856" w14:textId="77777777" w:rsidR="00815F63" w:rsidRDefault="005766E3" w:rsidP="0087371F">
            <w:r>
              <w:t>Nye Veier AS:</w:t>
            </w:r>
          </w:p>
        </w:tc>
        <w:tc>
          <w:tcPr>
            <w:tcW w:w="1200" w:type="dxa"/>
            <w:tcBorders>
              <w:top w:val="nil"/>
              <w:left w:val="nil"/>
              <w:bottom w:val="nil"/>
              <w:right w:val="nil"/>
            </w:tcBorders>
            <w:tcMar>
              <w:top w:w="43" w:type="dxa"/>
              <w:left w:w="0" w:type="dxa"/>
              <w:bottom w:w="0" w:type="dxa"/>
              <w:right w:w="0" w:type="dxa"/>
            </w:tcMar>
            <w:vAlign w:val="bottom"/>
          </w:tcPr>
          <w:p w14:paraId="378DEED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11630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11267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DFC6C2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7CF0438" w14:textId="77777777" w:rsidR="00815F63" w:rsidRDefault="00815F63" w:rsidP="00C12453">
            <w:pPr>
              <w:jc w:val="right"/>
            </w:pPr>
          </w:p>
        </w:tc>
      </w:tr>
      <w:tr w:rsidR="00815F63" w14:paraId="062AB8E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7FFBA7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8A1B2A9"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E4FDD2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8E40040" w14:textId="77777777" w:rsidR="00815F63" w:rsidRDefault="005766E3" w:rsidP="0087371F">
            <w:r>
              <w:t>Tilskudd til Nye Veier AS</w:t>
            </w:r>
          </w:p>
        </w:tc>
        <w:tc>
          <w:tcPr>
            <w:tcW w:w="1200" w:type="dxa"/>
            <w:tcBorders>
              <w:top w:val="nil"/>
              <w:left w:val="nil"/>
              <w:bottom w:val="nil"/>
              <w:right w:val="nil"/>
            </w:tcBorders>
            <w:tcMar>
              <w:top w:w="43" w:type="dxa"/>
              <w:left w:w="0" w:type="dxa"/>
              <w:bottom w:w="0" w:type="dxa"/>
              <w:right w:w="0" w:type="dxa"/>
            </w:tcMar>
            <w:vAlign w:val="bottom"/>
          </w:tcPr>
          <w:p w14:paraId="3DEA846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E6EFA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E850AB8" w14:textId="77777777" w:rsidR="00815F63" w:rsidRDefault="005766E3" w:rsidP="00C12453">
            <w:pPr>
              <w:jc w:val="right"/>
            </w:pPr>
            <w:r>
              <w:t>6 507 700 000</w:t>
            </w:r>
          </w:p>
        </w:tc>
        <w:tc>
          <w:tcPr>
            <w:tcW w:w="180" w:type="dxa"/>
            <w:tcBorders>
              <w:top w:val="nil"/>
              <w:left w:val="nil"/>
              <w:bottom w:val="nil"/>
              <w:right w:val="nil"/>
            </w:tcBorders>
            <w:tcMar>
              <w:top w:w="43" w:type="dxa"/>
              <w:left w:w="0" w:type="dxa"/>
              <w:bottom w:w="0" w:type="dxa"/>
              <w:right w:w="0" w:type="dxa"/>
            </w:tcMar>
            <w:vAlign w:val="bottom"/>
          </w:tcPr>
          <w:p w14:paraId="50F93D5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4B3F0D4" w14:textId="77777777" w:rsidR="00815F63" w:rsidRDefault="005766E3" w:rsidP="00C12453">
            <w:pPr>
              <w:jc w:val="right"/>
            </w:pPr>
            <w:r>
              <w:t>6 507 700 000</w:t>
            </w:r>
          </w:p>
        </w:tc>
      </w:tr>
      <w:tr w:rsidR="00815F63" w14:paraId="07CF24F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0043F20" w14:textId="77777777" w:rsidR="00815F63" w:rsidRDefault="005766E3" w:rsidP="0087371F">
            <w:r>
              <w:t>1323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DF673D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2C7927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4ACD61" w14:textId="77777777" w:rsidR="00815F63" w:rsidRDefault="005766E3" w:rsidP="0087371F">
            <w:r>
              <w:t>Vegtilsynet:</w:t>
            </w:r>
          </w:p>
        </w:tc>
        <w:tc>
          <w:tcPr>
            <w:tcW w:w="1200" w:type="dxa"/>
            <w:tcBorders>
              <w:top w:val="nil"/>
              <w:left w:val="nil"/>
              <w:bottom w:val="nil"/>
              <w:right w:val="nil"/>
            </w:tcBorders>
            <w:tcMar>
              <w:top w:w="43" w:type="dxa"/>
              <w:left w:w="0" w:type="dxa"/>
              <w:bottom w:w="0" w:type="dxa"/>
              <w:right w:w="0" w:type="dxa"/>
            </w:tcMar>
            <w:vAlign w:val="bottom"/>
          </w:tcPr>
          <w:p w14:paraId="59B5B6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1A3E6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8D7CFE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A4FA16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BEF5650" w14:textId="77777777" w:rsidR="00815F63" w:rsidRDefault="00815F63" w:rsidP="00C12453">
            <w:pPr>
              <w:jc w:val="right"/>
            </w:pPr>
          </w:p>
        </w:tc>
      </w:tr>
      <w:tr w:rsidR="00815F63" w14:paraId="707E89E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0C8D7E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1005D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5BD278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A1594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CE9E0D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6363D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6FABAE7" w14:textId="77777777" w:rsidR="00815F63" w:rsidRDefault="005766E3" w:rsidP="00C12453">
            <w:pPr>
              <w:jc w:val="right"/>
            </w:pPr>
            <w:r>
              <w:t>20 400 000</w:t>
            </w:r>
          </w:p>
        </w:tc>
        <w:tc>
          <w:tcPr>
            <w:tcW w:w="180" w:type="dxa"/>
            <w:tcBorders>
              <w:top w:val="nil"/>
              <w:left w:val="nil"/>
              <w:bottom w:val="nil"/>
              <w:right w:val="nil"/>
            </w:tcBorders>
            <w:tcMar>
              <w:top w:w="43" w:type="dxa"/>
              <w:left w:w="0" w:type="dxa"/>
              <w:bottom w:w="0" w:type="dxa"/>
              <w:right w:w="0" w:type="dxa"/>
            </w:tcMar>
            <w:vAlign w:val="bottom"/>
          </w:tcPr>
          <w:p w14:paraId="2BE0EA70"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E8E9F34" w14:textId="77777777" w:rsidR="00815F63" w:rsidRDefault="005766E3" w:rsidP="00C12453">
            <w:pPr>
              <w:jc w:val="right"/>
            </w:pPr>
            <w:r>
              <w:t>20 400 000</w:t>
            </w:r>
          </w:p>
        </w:tc>
      </w:tr>
      <w:tr w:rsidR="00815F63" w14:paraId="5414C3A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7D07B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49D8BC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B0880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3595DE" w14:textId="77777777" w:rsidR="00815F63" w:rsidRDefault="005766E3" w:rsidP="0087371F">
            <w:r>
              <w:t>Sum Veiformål</w:t>
            </w:r>
          </w:p>
        </w:tc>
        <w:tc>
          <w:tcPr>
            <w:tcW w:w="1200" w:type="dxa"/>
            <w:tcBorders>
              <w:top w:val="nil"/>
              <w:left w:val="nil"/>
              <w:bottom w:val="nil"/>
              <w:right w:val="nil"/>
            </w:tcBorders>
            <w:tcMar>
              <w:top w:w="43" w:type="dxa"/>
              <w:left w:w="0" w:type="dxa"/>
              <w:bottom w:w="0" w:type="dxa"/>
              <w:right w:w="0" w:type="dxa"/>
            </w:tcMar>
            <w:vAlign w:val="bottom"/>
          </w:tcPr>
          <w:p w14:paraId="52C365C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D244E2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4D6CCE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F7F0C70"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80CF4B5" w14:textId="77777777" w:rsidR="00815F63" w:rsidRDefault="005766E3" w:rsidP="00C12453">
            <w:pPr>
              <w:jc w:val="right"/>
            </w:pPr>
            <w:r>
              <w:t>43 074 500 000</w:t>
            </w:r>
          </w:p>
        </w:tc>
      </w:tr>
      <w:tr w:rsidR="00815F63" w14:paraId="727FA1AC"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3BA2E032" w14:textId="77777777" w:rsidR="00815F63" w:rsidRDefault="005766E3">
            <w:pPr>
              <w:pStyle w:val="tittel-gulbok2"/>
            </w:pPr>
            <w:r>
              <w:rPr>
                <w:spacing w:val="21"/>
                <w:w w:val="100"/>
                <w:sz w:val="21"/>
                <w:szCs w:val="21"/>
              </w:rPr>
              <w:t>Særskilte transporttiltak</w:t>
            </w:r>
          </w:p>
        </w:tc>
      </w:tr>
      <w:tr w:rsidR="00815F63" w14:paraId="5AAD7AA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56A3694" w14:textId="77777777" w:rsidR="00815F63" w:rsidRDefault="005766E3" w:rsidP="0087371F">
            <w:r>
              <w:t>1330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6BC7F3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86A3F3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073AB4" w14:textId="77777777" w:rsidR="00815F63" w:rsidRDefault="005766E3" w:rsidP="0087371F">
            <w:r>
              <w:t>Særskilte transporttiltak:</w:t>
            </w:r>
          </w:p>
        </w:tc>
        <w:tc>
          <w:tcPr>
            <w:tcW w:w="1200" w:type="dxa"/>
            <w:tcBorders>
              <w:top w:val="nil"/>
              <w:left w:val="nil"/>
              <w:bottom w:val="nil"/>
              <w:right w:val="nil"/>
            </w:tcBorders>
            <w:tcMar>
              <w:top w:w="43" w:type="dxa"/>
              <w:left w:w="0" w:type="dxa"/>
              <w:bottom w:w="0" w:type="dxa"/>
              <w:right w:w="0" w:type="dxa"/>
            </w:tcMar>
            <w:vAlign w:val="bottom"/>
          </w:tcPr>
          <w:p w14:paraId="3363E78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B6F61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80BE9C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C15840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0774561" w14:textId="77777777" w:rsidR="00815F63" w:rsidRDefault="00815F63" w:rsidP="00C12453">
            <w:pPr>
              <w:jc w:val="right"/>
            </w:pPr>
          </w:p>
        </w:tc>
      </w:tr>
      <w:tr w:rsidR="00815F63" w14:paraId="67EFF3F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C47E98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D7DAF4"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5CF7B1D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6E2780" w14:textId="77777777" w:rsidR="00815F63" w:rsidRDefault="005766E3" w:rsidP="0087371F">
            <w:r>
              <w:t>Utvidet TT-ordning for brukere med særskilte behov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DEE1B4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99ABC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C605047" w14:textId="77777777" w:rsidR="00815F63" w:rsidRDefault="005766E3" w:rsidP="00C12453">
            <w:pPr>
              <w:jc w:val="right"/>
            </w:pPr>
            <w:r>
              <w:t>337 400 000</w:t>
            </w:r>
          </w:p>
        </w:tc>
        <w:tc>
          <w:tcPr>
            <w:tcW w:w="180" w:type="dxa"/>
            <w:tcBorders>
              <w:top w:val="nil"/>
              <w:left w:val="nil"/>
              <w:bottom w:val="nil"/>
              <w:right w:val="nil"/>
            </w:tcBorders>
            <w:tcMar>
              <w:top w:w="43" w:type="dxa"/>
              <w:left w:w="0" w:type="dxa"/>
              <w:bottom w:w="0" w:type="dxa"/>
              <w:right w:w="0" w:type="dxa"/>
            </w:tcMar>
            <w:vAlign w:val="bottom"/>
          </w:tcPr>
          <w:p w14:paraId="75F4A33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5264348" w14:textId="77777777" w:rsidR="00815F63" w:rsidRDefault="00815F63" w:rsidP="00C12453">
            <w:pPr>
              <w:jc w:val="right"/>
            </w:pPr>
          </w:p>
        </w:tc>
      </w:tr>
      <w:tr w:rsidR="00815F63" w14:paraId="10BACE9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B6EA67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F5005D"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81BE79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909D11" w14:textId="77777777" w:rsidR="00815F63" w:rsidRDefault="005766E3" w:rsidP="0087371F">
            <w:r>
              <w:t>Kjøp av sjøtransporttjenester på strekningen Bergen-Kirkenes</w:t>
            </w:r>
          </w:p>
        </w:tc>
        <w:tc>
          <w:tcPr>
            <w:tcW w:w="1200" w:type="dxa"/>
            <w:tcBorders>
              <w:top w:val="nil"/>
              <w:left w:val="nil"/>
              <w:bottom w:val="nil"/>
              <w:right w:val="nil"/>
            </w:tcBorders>
            <w:tcMar>
              <w:top w:w="43" w:type="dxa"/>
              <w:left w:w="0" w:type="dxa"/>
              <w:bottom w:w="0" w:type="dxa"/>
              <w:right w:w="0" w:type="dxa"/>
            </w:tcMar>
            <w:vAlign w:val="bottom"/>
          </w:tcPr>
          <w:p w14:paraId="03E66FE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A603C9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00A1B5" w14:textId="77777777" w:rsidR="00815F63" w:rsidRDefault="005766E3" w:rsidP="00C12453">
            <w:pPr>
              <w:jc w:val="right"/>
            </w:pPr>
            <w:r>
              <w:t>1 240 300 000</w:t>
            </w:r>
          </w:p>
        </w:tc>
        <w:tc>
          <w:tcPr>
            <w:tcW w:w="180" w:type="dxa"/>
            <w:tcBorders>
              <w:top w:val="nil"/>
              <w:left w:val="nil"/>
              <w:bottom w:val="nil"/>
              <w:right w:val="nil"/>
            </w:tcBorders>
            <w:tcMar>
              <w:top w:w="43" w:type="dxa"/>
              <w:left w:w="0" w:type="dxa"/>
              <w:bottom w:w="0" w:type="dxa"/>
              <w:right w:w="0" w:type="dxa"/>
            </w:tcMar>
            <w:vAlign w:val="bottom"/>
          </w:tcPr>
          <w:p w14:paraId="4848491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829A565" w14:textId="77777777" w:rsidR="00815F63" w:rsidRDefault="00815F63" w:rsidP="00C12453">
            <w:pPr>
              <w:jc w:val="right"/>
            </w:pPr>
          </w:p>
        </w:tc>
      </w:tr>
      <w:tr w:rsidR="00815F63" w14:paraId="1B49269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994217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D59FCF"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0860BB8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067F6A" w14:textId="77777777" w:rsidR="00815F63" w:rsidRDefault="005766E3" w:rsidP="0087371F">
            <w:r>
              <w:t>Reiseplanlegger og elektronisk billettering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E52AB6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8724A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F950F86" w14:textId="77777777" w:rsidR="00815F63" w:rsidRDefault="005766E3" w:rsidP="00C12453">
            <w:pPr>
              <w:jc w:val="right"/>
            </w:pPr>
            <w:r>
              <w:t>138 100 000</w:t>
            </w:r>
          </w:p>
        </w:tc>
        <w:tc>
          <w:tcPr>
            <w:tcW w:w="180" w:type="dxa"/>
            <w:tcBorders>
              <w:top w:val="nil"/>
              <w:left w:val="nil"/>
              <w:bottom w:val="nil"/>
              <w:right w:val="nil"/>
            </w:tcBorders>
            <w:tcMar>
              <w:top w:w="43" w:type="dxa"/>
              <w:left w:w="0" w:type="dxa"/>
              <w:bottom w:w="0" w:type="dxa"/>
              <w:right w:w="0" w:type="dxa"/>
            </w:tcMar>
            <w:vAlign w:val="bottom"/>
          </w:tcPr>
          <w:p w14:paraId="74817C1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836F14" w14:textId="77777777" w:rsidR="00815F63" w:rsidRDefault="00815F63" w:rsidP="00C12453">
            <w:pPr>
              <w:jc w:val="right"/>
            </w:pPr>
          </w:p>
        </w:tc>
      </w:tr>
      <w:tr w:rsidR="00815F63" w14:paraId="2AB4487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059230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A2812A"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334201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31EC70" w14:textId="77777777" w:rsidR="00815F63" w:rsidRDefault="005766E3" w:rsidP="0087371F">
            <w:r>
              <w:t>Kjøp av tjenester fra Entur AS</w:t>
            </w:r>
          </w:p>
        </w:tc>
        <w:tc>
          <w:tcPr>
            <w:tcW w:w="1200" w:type="dxa"/>
            <w:tcBorders>
              <w:top w:val="nil"/>
              <w:left w:val="nil"/>
              <w:bottom w:val="nil"/>
              <w:right w:val="nil"/>
            </w:tcBorders>
            <w:tcMar>
              <w:top w:w="43" w:type="dxa"/>
              <w:left w:w="0" w:type="dxa"/>
              <w:bottom w:w="0" w:type="dxa"/>
              <w:right w:w="0" w:type="dxa"/>
            </w:tcMar>
            <w:vAlign w:val="bottom"/>
          </w:tcPr>
          <w:p w14:paraId="444846E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D5BB7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985244F" w14:textId="77777777" w:rsidR="00815F63" w:rsidRDefault="005766E3" w:rsidP="00C12453">
            <w:pPr>
              <w:jc w:val="right"/>
            </w:pPr>
            <w:r>
              <w:t>21 300 000</w:t>
            </w:r>
          </w:p>
        </w:tc>
        <w:tc>
          <w:tcPr>
            <w:tcW w:w="180" w:type="dxa"/>
            <w:tcBorders>
              <w:top w:val="nil"/>
              <w:left w:val="nil"/>
              <w:bottom w:val="nil"/>
              <w:right w:val="nil"/>
            </w:tcBorders>
            <w:tcMar>
              <w:top w:w="43" w:type="dxa"/>
              <w:left w:w="0" w:type="dxa"/>
              <w:bottom w:w="0" w:type="dxa"/>
              <w:right w:w="0" w:type="dxa"/>
            </w:tcMar>
            <w:vAlign w:val="bottom"/>
          </w:tcPr>
          <w:p w14:paraId="63CEDC5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1E8CAAF" w14:textId="77777777" w:rsidR="00815F63" w:rsidRDefault="00815F63" w:rsidP="00C12453">
            <w:pPr>
              <w:jc w:val="right"/>
            </w:pPr>
          </w:p>
        </w:tc>
      </w:tr>
      <w:tr w:rsidR="00815F63" w14:paraId="3A452FB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14C82C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41D0B4"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2AF05D0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2D0AD6" w14:textId="77777777" w:rsidR="00815F63" w:rsidRDefault="005766E3" w:rsidP="0087371F">
            <w:r>
              <w:t>Tettere samarbeid om data</w:t>
            </w:r>
          </w:p>
        </w:tc>
        <w:tc>
          <w:tcPr>
            <w:tcW w:w="1200" w:type="dxa"/>
            <w:tcBorders>
              <w:top w:val="nil"/>
              <w:left w:val="nil"/>
              <w:bottom w:val="nil"/>
              <w:right w:val="nil"/>
            </w:tcBorders>
            <w:tcMar>
              <w:top w:w="43" w:type="dxa"/>
              <w:left w:w="0" w:type="dxa"/>
              <w:bottom w:w="0" w:type="dxa"/>
              <w:right w:w="0" w:type="dxa"/>
            </w:tcMar>
            <w:vAlign w:val="bottom"/>
          </w:tcPr>
          <w:p w14:paraId="7505B04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4842E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D3C3B50" w14:textId="77777777" w:rsidR="00815F63" w:rsidRDefault="005766E3" w:rsidP="00C12453">
            <w:pPr>
              <w:jc w:val="right"/>
            </w:pPr>
            <w:r>
              <w:t>32 300 000</w:t>
            </w:r>
          </w:p>
        </w:tc>
        <w:tc>
          <w:tcPr>
            <w:tcW w:w="180" w:type="dxa"/>
            <w:tcBorders>
              <w:top w:val="nil"/>
              <w:left w:val="nil"/>
              <w:bottom w:val="nil"/>
              <w:right w:val="nil"/>
            </w:tcBorders>
            <w:tcMar>
              <w:top w:w="43" w:type="dxa"/>
              <w:left w:w="0" w:type="dxa"/>
              <w:bottom w:w="0" w:type="dxa"/>
              <w:right w:w="0" w:type="dxa"/>
            </w:tcMar>
            <w:vAlign w:val="bottom"/>
          </w:tcPr>
          <w:p w14:paraId="1ABC555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622A5F3" w14:textId="77777777" w:rsidR="00815F63" w:rsidRDefault="005766E3" w:rsidP="00C12453">
            <w:pPr>
              <w:jc w:val="right"/>
            </w:pPr>
            <w:r>
              <w:t>1 769 400 000</w:t>
            </w:r>
          </w:p>
        </w:tc>
      </w:tr>
      <w:tr w:rsidR="00815F63" w14:paraId="5B633FC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B449AE3" w14:textId="77777777" w:rsidR="00815F63" w:rsidRDefault="005766E3" w:rsidP="0087371F">
            <w:r>
              <w:t>1332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1F69F4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D4A269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B72BA0" w14:textId="77777777" w:rsidR="00815F63" w:rsidRDefault="005766E3" w:rsidP="0087371F">
            <w:r>
              <w:t>Transport i byområder mv.:</w:t>
            </w:r>
          </w:p>
        </w:tc>
        <w:tc>
          <w:tcPr>
            <w:tcW w:w="1200" w:type="dxa"/>
            <w:tcBorders>
              <w:top w:val="nil"/>
              <w:left w:val="nil"/>
              <w:bottom w:val="nil"/>
              <w:right w:val="nil"/>
            </w:tcBorders>
            <w:tcMar>
              <w:top w:w="43" w:type="dxa"/>
              <w:left w:w="0" w:type="dxa"/>
              <w:bottom w:w="0" w:type="dxa"/>
              <w:right w:w="0" w:type="dxa"/>
            </w:tcMar>
            <w:vAlign w:val="bottom"/>
          </w:tcPr>
          <w:p w14:paraId="7E11588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7D8D0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99287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7B2BAC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EB4DBDB" w14:textId="77777777" w:rsidR="00815F63" w:rsidRDefault="00815F63" w:rsidP="00C12453">
            <w:pPr>
              <w:jc w:val="right"/>
            </w:pPr>
          </w:p>
        </w:tc>
      </w:tr>
      <w:tr w:rsidR="00815F63" w14:paraId="5C72C5E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993236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CC27D16" w14:textId="77777777" w:rsidR="00815F63" w:rsidRDefault="005766E3" w:rsidP="0087371F">
            <w:r>
              <w:t>63</w:t>
            </w:r>
          </w:p>
        </w:tc>
        <w:tc>
          <w:tcPr>
            <w:tcW w:w="260" w:type="dxa"/>
            <w:tcBorders>
              <w:top w:val="nil"/>
              <w:left w:val="nil"/>
              <w:bottom w:val="nil"/>
              <w:right w:val="nil"/>
            </w:tcBorders>
            <w:tcMar>
              <w:top w:w="43" w:type="dxa"/>
              <w:left w:w="0" w:type="dxa"/>
              <w:bottom w:w="0" w:type="dxa"/>
              <w:right w:w="0" w:type="dxa"/>
            </w:tcMar>
            <w:vAlign w:val="bottom"/>
          </w:tcPr>
          <w:p w14:paraId="7C459E3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D2988B" w14:textId="77777777" w:rsidR="00815F63" w:rsidRDefault="005766E3" w:rsidP="0087371F">
            <w:r>
              <w:t>Særskilt tilskudd til store kollektivprosjekter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B32BEC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CD873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C87E21" w14:textId="77777777" w:rsidR="00815F63" w:rsidRDefault="005766E3" w:rsidP="00C12453">
            <w:pPr>
              <w:jc w:val="right"/>
            </w:pPr>
            <w:r>
              <w:t>2 571 500 000</w:t>
            </w:r>
          </w:p>
        </w:tc>
        <w:tc>
          <w:tcPr>
            <w:tcW w:w="180" w:type="dxa"/>
            <w:tcBorders>
              <w:top w:val="nil"/>
              <w:left w:val="nil"/>
              <w:bottom w:val="nil"/>
              <w:right w:val="nil"/>
            </w:tcBorders>
            <w:tcMar>
              <w:top w:w="43" w:type="dxa"/>
              <w:left w:w="0" w:type="dxa"/>
              <w:bottom w:w="0" w:type="dxa"/>
              <w:right w:w="0" w:type="dxa"/>
            </w:tcMar>
            <w:vAlign w:val="bottom"/>
          </w:tcPr>
          <w:p w14:paraId="259B804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995A1F3" w14:textId="77777777" w:rsidR="00815F63" w:rsidRDefault="00815F63" w:rsidP="00C12453">
            <w:pPr>
              <w:jc w:val="right"/>
            </w:pPr>
          </w:p>
        </w:tc>
      </w:tr>
      <w:tr w:rsidR="00815F63" w14:paraId="077B9CE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A1F654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7DCC6E" w14:textId="77777777" w:rsidR="00815F63" w:rsidRDefault="005766E3" w:rsidP="0087371F">
            <w:r>
              <w:t>66</w:t>
            </w:r>
          </w:p>
        </w:tc>
        <w:tc>
          <w:tcPr>
            <w:tcW w:w="260" w:type="dxa"/>
            <w:tcBorders>
              <w:top w:val="nil"/>
              <w:left w:val="nil"/>
              <w:bottom w:val="nil"/>
              <w:right w:val="nil"/>
            </w:tcBorders>
            <w:tcMar>
              <w:top w:w="43" w:type="dxa"/>
              <w:left w:w="0" w:type="dxa"/>
              <w:bottom w:w="0" w:type="dxa"/>
              <w:right w:w="0" w:type="dxa"/>
            </w:tcMar>
            <w:vAlign w:val="bottom"/>
          </w:tcPr>
          <w:p w14:paraId="32187E2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ACE1CE" w14:textId="77777777" w:rsidR="00815F63" w:rsidRDefault="005766E3" w:rsidP="0087371F">
            <w:r>
              <w:t>Tilskudd til byområder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35F7FC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B64E3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9E341AF" w14:textId="77777777" w:rsidR="00815F63" w:rsidRDefault="005766E3" w:rsidP="00C12453">
            <w:pPr>
              <w:jc w:val="right"/>
            </w:pPr>
            <w:r>
              <w:t>3 877 900 000</w:t>
            </w:r>
          </w:p>
        </w:tc>
        <w:tc>
          <w:tcPr>
            <w:tcW w:w="180" w:type="dxa"/>
            <w:tcBorders>
              <w:top w:val="nil"/>
              <w:left w:val="nil"/>
              <w:bottom w:val="nil"/>
              <w:right w:val="nil"/>
            </w:tcBorders>
            <w:tcMar>
              <w:top w:w="43" w:type="dxa"/>
              <w:left w:w="0" w:type="dxa"/>
              <w:bottom w:w="0" w:type="dxa"/>
              <w:right w:w="0" w:type="dxa"/>
            </w:tcMar>
            <w:vAlign w:val="bottom"/>
          </w:tcPr>
          <w:p w14:paraId="1E5BCF49"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32BEEF9" w14:textId="77777777" w:rsidR="00815F63" w:rsidRDefault="005766E3" w:rsidP="00C12453">
            <w:pPr>
              <w:jc w:val="right"/>
            </w:pPr>
            <w:r>
              <w:t>6 449 400 000</w:t>
            </w:r>
          </w:p>
        </w:tc>
      </w:tr>
      <w:tr w:rsidR="00815F63" w14:paraId="649988B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C3FFB1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D90E77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B0CA3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FAE524" w14:textId="77777777" w:rsidR="00815F63" w:rsidRDefault="005766E3" w:rsidP="0087371F">
            <w:r>
              <w:t>Sum Særskilte transporttiltak</w:t>
            </w:r>
          </w:p>
        </w:tc>
        <w:tc>
          <w:tcPr>
            <w:tcW w:w="1200" w:type="dxa"/>
            <w:tcBorders>
              <w:top w:val="nil"/>
              <w:left w:val="nil"/>
              <w:bottom w:val="nil"/>
              <w:right w:val="nil"/>
            </w:tcBorders>
            <w:tcMar>
              <w:top w:w="43" w:type="dxa"/>
              <w:left w:w="0" w:type="dxa"/>
              <w:bottom w:w="0" w:type="dxa"/>
              <w:right w:w="0" w:type="dxa"/>
            </w:tcMar>
            <w:vAlign w:val="bottom"/>
          </w:tcPr>
          <w:p w14:paraId="1A35689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F9A8B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CA621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8224F52"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749C863" w14:textId="77777777" w:rsidR="00815F63" w:rsidRDefault="005766E3" w:rsidP="00C12453">
            <w:pPr>
              <w:jc w:val="right"/>
            </w:pPr>
            <w:r>
              <w:t>8 218 800 000</w:t>
            </w:r>
          </w:p>
        </w:tc>
      </w:tr>
      <w:tr w:rsidR="00815F63" w14:paraId="5A5BAE38"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711F570E" w14:textId="77777777" w:rsidR="00815F63" w:rsidRDefault="005766E3">
            <w:pPr>
              <w:pStyle w:val="tittel-gulbok2"/>
            </w:pPr>
            <w:r>
              <w:rPr>
                <w:spacing w:val="21"/>
                <w:w w:val="100"/>
                <w:sz w:val="21"/>
                <w:szCs w:val="21"/>
              </w:rPr>
              <w:t>Jernbaneformål</w:t>
            </w:r>
          </w:p>
        </w:tc>
      </w:tr>
      <w:tr w:rsidR="00815F63" w14:paraId="4ACAEAA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A37772F" w14:textId="77777777" w:rsidR="00815F63" w:rsidRDefault="005766E3" w:rsidP="0087371F">
            <w:r>
              <w:t>1352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CE3FB9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137046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B0C0A1" w14:textId="77777777" w:rsidR="00815F63" w:rsidRDefault="005766E3" w:rsidP="0087371F">
            <w:r>
              <w:t>Jernbanedirektoratet:</w:t>
            </w:r>
          </w:p>
        </w:tc>
        <w:tc>
          <w:tcPr>
            <w:tcW w:w="1200" w:type="dxa"/>
            <w:tcBorders>
              <w:top w:val="nil"/>
              <w:left w:val="nil"/>
              <w:bottom w:val="nil"/>
              <w:right w:val="nil"/>
            </w:tcBorders>
            <w:tcMar>
              <w:top w:w="43" w:type="dxa"/>
              <w:left w:w="0" w:type="dxa"/>
              <w:bottom w:w="0" w:type="dxa"/>
              <w:right w:w="0" w:type="dxa"/>
            </w:tcMar>
            <w:vAlign w:val="bottom"/>
          </w:tcPr>
          <w:p w14:paraId="55DAB8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F17CC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4C970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64A3B3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8CD65E6" w14:textId="77777777" w:rsidR="00815F63" w:rsidRDefault="00815F63" w:rsidP="00C12453">
            <w:pPr>
              <w:jc w:val="right"/>
            </w:pPr>
          </w:p>
        </w:tc>
      </w:tr>
      <w:tr w:rsidR="00815F63" w14:paraId="518FEE5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598775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27DFD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5C2DF4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FD362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0147F2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5F632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F6B6A12" w14:textId="77777777" w:rsidR="00815F63" w:rsidRDefault="005766E3" w:rsidP="00C12453">
            <w:pPr>
              <w:jc w:val="right"/>
            </w:pPr>
            <w:r>
              <w:t>386 400 000</w:t>
            </w:r>
          </w:p>
        </w:tc>
        <w:tc>
          <w:tcPr>
            <w:tcW w:w="180" w:type="dxa"/>
            <w:tcBorders>
              <w:top w:val="nil"/>
              <w:left w:val="nil"/>
              <w:bottom w:val="nil"/>
              <w:right w:val="nil"/>
            </w:tcBorders>
            <w:tcMar>
              <w:top w:w="43" w:type="dxa"/>
              <w:left w:w="0" w:type="dxa"/>
              <w:bottom w:w="0" w:type="dxa"/>
              <w:right w:w="0" w:type="dxa"/>
            </w:tcMar>
            <w:vAlign w:val="bottom"/>
          </w:tcPr>
          <w:p w14:paraId="26D0F00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895454A" w14:textId="77777777" w:rsidR="00815F63" w:rsidRDefault="00815F63" w:rsidP="00C12453">
            <w:pPr>
              <w:jc w:val="right"/>
            </w:pPr>
          </w:p>
        </w:tc>
      </w:tr>
      <w:tr w:rsidR="00815F63" w14:paraId="0C81F80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9B6696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F55A73"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09BA7B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7D4129" w14:textId="77777777" w:rsidR="00815F63" w:rsidRDefault="005766E3" w:rsidP="0087371F">
            <w:r>
              <w:t>Spesielle driftsutgifter - utredninger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639B88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681B4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7EC7580" w14:textId="77777777" w:rsidR="00815F63" w:rsidRDefault="005766E3" w:rsidP="00C12453">
            <w:pPr>
              <w:jc w:val="right"/>
            </w:pPr>
            <w:r>
              <w:t>144 200 000</w:t>
            </w:r>
          </w:p>
        </w:tc>
        <w:tc>
          <w:tcPr>
            <w:tcW w:w="180" w:type="dxa"/>
            <w:tcBorders>
              <w:top w:val="nil"/>
              <w:left w:val="nil"/>
              <w:bottom w:val="nil"/>
              <w:right w:val="nil"/>
            </w:tcBorders>
            <w:tcMar>
              <w:top w:w="43" w:type="dxa"/>
              <w:left w:w="0" w:type="dxa"/>
              <w:bottom w:w="0" w:type="dxa"/>
              <w:right w:w="0" w:type="dxa"/>
            </w:tcMar>
            <w:vAlign w:val="bottom"/>
          </w:tcPr>
          <w:p w14:paraId="1564743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9CB04BF" w14:textId="77777777" w:rsidR="00815F63" w:rsidRDefault="00815F63" w:rsidP="00C12453">
            <w:pPr>
              <w:jc w:val="right"/>
            </w:pPr>
          </w:p>
        </w:tc>
      </w:tr>
      <w:tr w:rsidR="00815F63" w14:paraId="011603D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114891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DD31AB"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FC74B0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B95560F" w14:textId="77777777" w:rsidR="00815F63" w:rsidRDefault="005766E3" w:rsidP="0087371F">
            <w:r>
              <w:t>Kjøp av persontransport med tog</w:t>
            </w:r>
            <w:r>
              <w:rPr>
                <w:rStyle w:val="kursiv"/>
                <w:sz w:val="21"/>
                <w:szCs w:val="21"/>
              </w:rPr>
              <w:t>, kan overføres, kan nyttes under post 71</w:t>
            </w:r>
          </w:p>
        </w:tc>
        <w:tc>
          <w:tcPr>
            <w:tcW w:w="1200" w:type="dxa"/>
            <w:tcBorders>
              <w:top w:val="nil"/>
              <w:left w:val="nil"/>
              <w:bottom w:val="nil"/>
              <w:right w:val="nil"/>
            </w:tcBorders>
            <w:tcMar>
              <w:top w:w="43" w:type="dxa"/>
              <w:left w:w="0" w:type="dxa"/>
              <w:bottom w:w="0" w:type="dxa"/>
              <w:right w:w="0" w:type="dxa"/>
            </w:tcMar>
            <w:vAlign w:val="bottom"/>
          </w:tcPr>
          <w:p w14:paraId="7B13381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5CB95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F3FA59D" w14:textId="77777777" w:rsidR="00815F63" w:rsidRDefault="005766E3" w:rsidP="00C12453">
            <w:pPr>
              <w:jc w:val="right"/>
            </w:pPr>
            <w:r>
              <w:t>5 368 800 000</w:t>
            </w:r>
          </w:p>
        </w:tc>
        <w:tc>
          <w:tcPr>
            <w:tcW w:w="180" w:type="dxa"/>
            <w:tcBorders>
              <w:top w:val="nil"/>
              <w:left w:val="nil"/>
              <w:bottom w:val="nil"/>
              <w:right w:val="nil"/>
            </w:tcBorders>
            <w:tcMar>
              <w:top w:w="43" w:type="dxa"/>
              <w:left w:w="0" w:type="dxa"/>
              <w:bottom w:w="0" w:type="dxa"/>
              <w:right w:w="0" w:type="dxa"/>
            </w:tcMar>
            <w:vAlign w:val="bottom"/>
          </w:tcPr>
          <w:p w14:paraId="67C12B6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8AC3263" w14:textId="77777777" w:rsidR="00815F63" w:rsidRDefault="00815F63" w:rsidP="00C12453">
            <w:pPr>
              <w:jc w:val="right"/>
            </w:pPr>
          </w:p>
        </w:tc>
      </w:tr>
      <w:tr w:rsidR="00815F63" w14:paraId="29B04C7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49E1CF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C9B249"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4C939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BCC419" w14:textId="77777777" w:rsidR="00815F63" w:rsidRDefault="005766E3" w:rsidP="0087371F">
            <w:r>
              <w:t>Kjøp av infrastrukturtjenester - drift og vedlikehold</w:t>
            </w:r>
            <w:r>
              <w:rPr>
                <w:rStyle w:val="kursiv"/>
                <w:sz w:val="21"/>
                <w:szCs w:val="21"/>
              </w:rPr>
              <w:t>, kan nyttes under post 70</w:t>
            </w:r>
          </w:p>
        </w:tc>
        <w:tc>
          <w:tcPr>
            <w:tcW w:w="1200" w:type="dxa"/>
            <w:tcBorders>
              <w:top w:val="nil"/>
              <w:left w:val="nil"/>
              <w:bottom w:val="nil"/>
              <w:right w:val="nil"/>
            </w:tcBorders>
            <w:tcMar>
              <w:top w:w="43" w:type="dxa"/>
              <w:left w:w="0" w:type="dxa"/>
              <w:bottom w:w="0" w:type="dxa"/>
              <w:right w:w="0" w:type="dxa"/>
            </w:tcMar>
            <w:vAlign w:val="bottom"/>
          </w:tcPr>
          <w:p w14:paraId="52BBD3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BF7F4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818FE4" w14:textId="77777777" w:rsidR="00815F63" w:rsidRDefault="005766E3" w:rsidP="00C12453">
            <w:pPr>
              <w:jc w:val="right"/>
            </w:pPr>
            <w:r>
              <w:t>8 630 100 000</w:t>
            </w:r>
          </w:p>
        </w:tc>
        <w:tc>
          <w:tcPr>
            <w:tcW w:w="180" w:type="dxa"/>
            <w:tcBorders>
              <w:top w:val="nil"/>
              <w:left w:val="nil"/>
              <w:bottom w:val="nil"/>
              <w:right w:val="nil"/>
            </w:tcBorders>
            <w:tcMar>
              <w:top w:w="43" w:type="dxa"/>
              <w:left w:w="0" w:type="dxa"/>
              <w:bottom w:w="0" w:type="dxa"/>
              <w:right w:w="0" w:type="dxa"/>
            </w:tcMar>
            <w:vAlign w:val="bottom"/>
          </w:tcPr>
          <w:p w14:paraId="587A0F4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DA8A434" w14:textId="77777777" w:rsidR="00815F63" w:rsidRDefault="00815F63" w:rsidP="00C12453">
            <w:pPr>
              <w:jc w:val="right"/>
            </w:pPr>
          </w:p>
        </w:tc>
      </w:tr>
      <w:tr w:rsidR="00815F63" w14:paraId="58A1414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B712D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EEEFF1"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3C77D49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231E7C" w14:textId="77777777" w:rsidR="00815F63" w:rsidRDefault="005766E3" w:rsidP="0087371F">
            <w:r>
              <w:t>Kjøp av infrastrukturtjenester - investeringer</w:t>
            </w:r>
            <w:r>
              <w:rPr>
                <w:rStyle w:val="kursiv"/>
                <w:sz w:val="21"/>
                <w:szCs w:val="21"/>
              </w:rPr>
              <w:t>, kan nyttes under post 74</w:t>
            </w:r>
          </w:p>
        </w:tc>
        <w:tc>
          <w:tcPr>
            <w:tcW w:w="1200" w:type="dxa"/>
            <w:tcBorders>
              <w:top w:val="nil"/>
              <w:left w:val="nil"/>
              <w:bottom w:val="nil"/>
              <w:right w:val="nil"/>
            </w:tcBorders>
            <w:tcMar>
              <w:top w:w="43" w:type="dxa"/>
              <w:left w:w="0" w:type="dxa"/>
              <w:bottom w:w="0" w:type="dxa"/>
              <w:right w:w="0" w:type="dxa"/>
            </w:tcMar>
            <w:vAlign w:val="bottom"/>
          </w:tcPr>
          <w:p w14:paraId="4A556A6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DF550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7CD80BA" w14:textId="77777777" w:rsidR="00815F63" w:rsidRDefault="005766E3" w:rsidP="00C12453">
            <w:pPr>
              <w:jc w:val="right"/>
            </w:pPr>
            <w:r>
              <w:t>17 366 100 000</w:t>
            </w:r>
          </w:p>
        </w:tc>
        <w:tc>
          <w:tcPr>
            <w:tcW w:w="180" w:type="dxa"/>
            <w:tcBorders>
              <w:top w:val="nil"/>
              <w:left w:val="nil"/>
              <w:bottom w:val="nil"/>
              <w:right w:val="nil"/>
            </w:tcBorders>
            <w:tcMar>
              <w:top w:w="43" w:type="dxa"/>
              <w:left w:w="0" w:type="dxa"/>
              <w:bottom w:w="0" w:type="dxa"/>
              <w:right w:w="0" w:type="dxa"/>
            </w:tcMar>
            <w:vAlign w:val="bottom"/>
          </w:tcPr>
          <w:p w14:paraId="41D0263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5763EC" w14:textId="77777777" w:rsidR="00815F63" w:rsidRDefault="00815F63" w:rsidP="00C12453">
            <w:pPr>
              <w:jc w:val="right"/>
            </w:pPr>
          </w:p>
        </w:tc>
      </w:tr>
      <w:tr w:rsidR="00815F63" w14:paraId="02CDDC6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D532EB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350DF5"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7D654F2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9ACBF6" w14:textId="77777777" w:rsidR="00815F63" w:rsidRDefault="005766E3" w:rsidP="0087371F">
            <w:r>
              <w:t>Tilskudd til togmateriell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78F5DC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0D8B1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C9DA521" w14:textId="77777777" w:rsidR="00815F63" w:rsidRDefault="005766E3" w:rsidP="00C12453">
            <w:pPr>
              <w:jc w:val="right"/>
            </w:pPr>
            <w:r>
              <w:t>10 600 000</w:t>
            </w:r>
          </w:p>
        </w:tc>
        <w:tc>
          <w:tcPr>
            <w:tcW w:w="180" w:type="dxa"/>
            <w:tcBorders>
              <w:top w:val="nil"/>
              <w:left w:val="nil"/>
              <w:bottom w:val="nil"/>
              <w:right w:val="nil"/>
            </w:tcBorders>
            <w:tcMar>
              <w:top w:w="43" w:type="dxa"/>
              <w:left w:w="0" w:type="dxa"/>
              <w:bottom w:w="0" w:type="dxa"/>
              <w:right w:w="0" w:type="dxa"/>
            </w:tcMar>
            <w:vAlign w:val="bottom"/>
          </w:tcPr>
          <w:p w14:paraId="76D4D08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D50E0D3" w14:textId="77777777" w:rsidR="00815F63" w:rsidRDefault="00815F63" w:rsidP="00C12453">
            <w:pPr>
              <w:jc w:val="right"/>
            </w:pPr>
          </w:p>
        </w:tc>
      </w:tr>
      <w:tr w:rsidR="00815F63" w14:paraId="7E9B243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E8CA4B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98101E"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38AF479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5AF70D" w14:textId="77777777" w:rsidR="00815F63" w:rsidRDefault="005766E3" w:rsidP="0087371F">
            <w:r>
              <w:t>Tilskudd til godsoverføring fra vei til jernbane</w:t>
            </w:r>
          </w:p>
        </w:tc>
        <w:tc>
          <w:tcPr>
            <w:tcW w:w="1200" w:type="dxa"/>
            <w:tcBorders>
              <w:top w:val="nil"/>
              <w:left w:val="nil"/>
              <w:bottom w:val="nil"/>
              <w:right w:val="nil"/>
            </w:tcBorders>
            <w:tcMar>
              <w:top w:w="43" w:type="dxa"/>
              <w:left w:w="0" w:type="dxa"/>
              <w:bottom w:w="0" w:type="dxa"/>
              <w:right w:w="0" w:type="dxa"/>
            </w:tcMar>
            <w:vAlign w:val="bottom"/>
          </w:tcPr>
          <w:p w14:paraId="37C47D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04C2D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B33807" w14:textId="77777777" w:rsidR="00815F63" w:rsidRDefault="005766E3" w:rsidP="00C12453">
            <w:pPr>
              <w:jc w:val="right"/>
            </w:pPr>
            <w:r>
              <w:t>101 000 000</w:t>
            </w:r>
          </w:p>
        </w:tc>
        <w:tc>
          <w:tcPr>
            <w:tcW w:w="180" w:type="dxa"/>
            <w:tcBorders>
              <w:top w:val="nil"/>
              <w:left w:val="nil"/>
              <w:bottom w:val="nil"/>
              <w:right w:val="nil"/>
            </w:tcBorders>
            <w:tcMar>
              <w:top w:w="43" w:type="dxa"/>
              <w:left w:w="0" w:type="dxa"/>
              <w:bottom w:w="0" w:type="dxa"/>
              <w:right w:w="0" w:type="dxa"/>
            </w:tcMar>
            <w:vAlign w:val="bottom"/>
          </w:tcPr>
          <w:p w14:paraId="2B79256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19DD256" w14:textId="77777777" w:rsidR="00815F63" w:rsidRDefault="00815F63" w:rsidP="00C12453">
            <w:pPr>
              <w:jc w:val="right"/>
            </w:pPr>
          </w:p>
        </w:tc>
      </w:tr>
      <w:tr w:rsidR="00815F63" w14:paraId="48F6C6F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0C9AFF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47184E7"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420485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8C366C" w14:textId="77777777" w:rsidR="00815F63" w:rsidRDefault="005766E3" w:rsidP="0087371F">
            <w:r>
              <w:t>Tilskudd til kulturminner i jernbanesektoren</w:t>
            </w:r>
          </w:p>
        </w:tc>
        <w:tc>
          <w:tcPr>
            <w:tcW w:w="1200" w:type="dxa"/>
            <w:tcBorders>
              <w:top w:val="nil"/>
              <w:left w:val="nil"/>
              <w:bottom w:val="nil"/>
              <w:right w:val="nil"/>
            </w:tcBorders>
            <w:tcMar>
              <w:top w:w="43" w:type="dxa"/>
              <w:left w:w="0" w:type="dxa"/>
              <w:bottom w:w="0" w:type="dxa"/>
              <w:right w:w="0" w:type="dxa"/>
            </w:tcMar>
            <w:vAlign w:val="bottom"/>
          </w:tcPr>
          <w:p w14:paraId="1810AA0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56708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927E387" w14:textId="77777777" w:rsidR="00815F63" w:rsidRDefault="005766E3" w:rsidP="00C12453">
            <w:pPr>
              <w:jc w:val="right"/>
            </w:pPr>
            <w:r>
              <w:t>39 400 000</w:t>
            </w:r>
          </w:p>
        </w:tc>
        <w:tc>
          <w:tcPr>
            <w:tcW w:w="180" w:type="dxa"/>
            <w:tcBorders>
              <w:top w:val="nil"/>
              <w:left w:val="nil"/>
              <w:bottom w:val="nil"/>
              <w:right w:val="nil"/>
            </w:tcBorders>
            <w:tcMar>
              <w:top w:w="43" w:type="dxa"/>
              <w:left w:w="0" w:type="dxa"/>
              <w:bottom w:w="0" w:type="dxa"/>
              <w:right w:w="0" w:type="dxa"/>
            </w:tcMar>
            <w:vAlign w:val="bottom"/>
          </w:tcPr>
          <w:p w14:paraId="6A508EE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F86299A" w14:textId="77777777" w:rsidR="00815F63" w:rsidRDefault="00815F63" w:rsidP="00C12453">
            <w:pPr>
              <w:jc w:val="right"/>
            </w:pPr>
          </w:p>
        </w:tc>
      </w:tr>
      <w:tr w:rsidR="00815F63" w14:paraId="18939E2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E3B0F2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C016F6"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363DE1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0057A4" w14:textId="77777777" w:rsidR="00815F63" w:rsidRDefault="005766E3" w:rsidP="0087371F">
            <w:r>
              <w:t>Tilskudd til godstogselskaper etter ekstremværet «Hans»</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B2F29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5C296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9AD2531" w14:textId="77777777" w:rsidR="00815F63" w:rsidRDefault="005766E3" w:rsidP="00C12453">
            <w:pPr>
              <w:jc w:val="right"/>
            </w:pPr>
            <w:r>
              <w:t>150 000 000</w:t>
            </w:r>
          </w:p>
        </w:tc>
        <w:tc>
          <w:tcPr>
            <w:tcW w:w="180" w:type="dxa"/>
            <w:tcBorders>
              <w:top w:val="nil"/>
              <w:left w:val="nil"/>
              <w:bottom w:val="nil"/>
              <w:right w:val="nil"/>
            </w:tcBorders>
            <w:tcMar>
              <w:top w:w="43" w:type="dxa"/>
              <w:left w:w="0" w:type="dxa"/>
              <w:bottom w:w="0" w:type="dxa"/>
              <w:right w:w="0" w:type="dxa"/>
            </w:tcMar>
            <w:vAlign w:val="bottom"/>
          </w:tcPr>
          <w:p w14:paraId="12789B7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7F04BAB" w14:textId="77777777" w:rsidR="00815F63" w:rsidRDefault="005766E3" w:rsidP="00C12453">
            <w:pPr>
              <w:jc w:val="right"/>
            </w:pPr>
            <w:r>
              <w:t>32 196 600 000</w:t>
            </w:r>
          </w:p>
        </w:tc>
      </w:tr>
      <w:tr w:rsidR="00815F63" w14:paraId="4F1CDE7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2267556" w14:textId="77777777" w:rsidR="00815F63" w:rsidRDefault="005766E3" w:rsidP="0087371F">
            <w:r>
              <w:t>1354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704F2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799DFE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2EFB4F" w14:textId="77777777" w:rsidR="00815F63" w:rsidRDefault="005766E3" w:rsidP="0087371F">
            <w:r>
              <w:t>Statens jernbanetilsyn:</w:t>
            </w:r>
          </w:p>
        </w:tc>
        <w:tc>
          <w:tcPr>
            <w:tcW w:w="1200" w:type="dxa"/>
            <w:tcBorders>
              <w:top w:val="nil"/>
              <w:left w:val="nil"/>
              <w:bottom w:val="nil"/>
              <w:right w:val="nil"/>
            </w:tcBorders>
            <w:tcMar>
              <w:top w:w="43" w:type="dxa"/>
              <w:left w:w="0" w:type="dxa"/>
              <w:bottom w:w="0" w:type="dxa"/>
              <w:right w:w="0" w:type="dxa"/>
            </w:tcMar>
            <w:vAlign w:val="bottom"/>
          </w:tcPr>
          <w:p w14:paraId="766BB22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9D912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D7487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5048E6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AD882C1" w14:textId="77777777" w:rsidR="00815F63" w:rsidRDefault="00815F63" w:rsidP="00C12453">
            <w:pPr>
              <w:jc w:val="right"/>
            </w:pPr>
          </w:p>
        </w:tc>
      </w:tr>
      <w:tr w:rsidR="00815F63" w14:paraId="36FAE21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18F1F2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AA9C25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D90D0B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7A462F6"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87546B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26C20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7EE87CB" w14:textId="77777777" w:rsidR="00815F63" w:rsidRDefault="005766E3" w:rsidP="00C12453">
            <w:pPr>
              <w:jc w:val="right"/>
            </w:pPr>
            <w:r>
              <w:t>109 700 000</w:t>
            </w:r>
          </w:p>
        </w:tc>
        <w:tc>
          <w:tcPr>
            <w:tcW w:w="180" w:type="dxa"/>
            <w:tcBorders>
              <w:top w:val="nil"/>
              <w:left w:val="nil"/>
              <w:bottom w:val="nil"/>
              <w:right w:val="nil"/>
            </w:tcBorders>
            <w:tcMar>
              <w:top w:w="43" w:type="dxa"/>
              <w:left w:w="0" w:type="dxa"/>
              <w:bottom w:w="0" w:type="dxa"/>
              <w:right w:w="0" w:type="dxa"/>
            </w:tcMar>
            <w:vAlign w:val="bottom"/>
          </w:tcPr>
          <w:p w14:paraId="24DC5D53"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4F5062E" w14:textId="77777777" w:rsidR="00815F63" w:rsidRDefault="005766E3" w:rsidP="00C12453">
            <w:pPr>
              <w:jc w:val="right"/>
            </w:pPr>
            <w:r>
              <w:t>109 700 000</w:t>
            </w:r>
          </w:p>
        </w:tc>
      </w:tr>
      <w:tr w:rsidR="00815F63" w14:paraId="66BB7AC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1BF410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12D77E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85D25F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866126" w14:textId="77777777" w:rsidR="00815F63" w:rsidRDefault="005766E3" w:rsidP="0087371F">
            <w:r>
              <w:t>Sum Jernbaneformål</w:t>
            </w:r>
          </w:p>
        </w:tc>
        <w:tc>
          <w:tcPr>
            <w:tcW w:w="1200" w:type="dxa"/>
            <w:tcBorders>
              <w:top w:val="nil"/>
              <w:left w:val="nil"/>
              <w:bottom w:val="nil"/>
              <w:right w:val="nil"/>
            </w:tcBorders>
            <w:tcMar>
              <w:top w:w="43" w:type="dxa"/>
              <w:left w:w="0" w:type="dxa"/>
              <w:bottom w:w="0" w:type="dxa"/>
              <w:right w:w="0" w:type="dxa"/>
            </w:tcMar>
            <w:vAlign w:val="bottom"/>
          </w:tcPr>
          <w:p w14:paraId="0649E8A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6E9C6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A7286B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6A7D568"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FB2BAF7" w14:textId="77777777" w:rsidR="00815F63" w:rsidRDefault="005766E3" w:rsidP="00C12453">
            <w:pPr>
              <w:jc w:val="right"/>
            </w:pPr>
            <w:r>
              <w:t>32 306 300 000</w:t>
            </w:r>
          </w:p>
        </w:tc>
      </w:tr>
      <w:tr w:rsidR="00815F63" w14:paraId="158DFC1C"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1633250" w14:textId="77777777" w:rsidR="00815F63" w:rsidRDefault="005766E3">
            <w:pPr>
              <w:pStyle w:val="tittel-gulbok2"/>
            </w:pPr>
            <w:r>
              <w:rPr>
                <w:spacing w:val="21"/>
                <w:w w:val="100"/>
                <w:sz w:val="21"/>
                <w:szCs w:val="21"/>
              </w:rPr>
              <w:t>Posttjenester</w:t>
            </w:r>
          </w:p>
        </w:tc>
      </w:tr>
      <w:tr w:rsidR="00815F63" w14:paraId="0D615AA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30D77DF" w14:textId="77777777" w:rsidR="00815F63" w:rsidRDefault="005766E3" w:rsidP="0087371F">
            <w:r>
              <w:t>1370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6BC543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1F8AB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CA3BAC" w14:textId="77777777" w:rsidR="00815F63" w:rsidRDefault="005766E3" w:rsidP="0087371F">
            <w:r>
              <w:t>Posttjenester:</w:t>
            </w:r>
          </w:p>
        </w:tc>
        <w:tc>
          <w:tcPr>
            <w:tcW w:w="1200" w:type="dxa"/>
            <w:tcBorders>
              <w:top w:val="nil"/>
              <w:left w:val="nil"/>
              <w:bottom w:val="nil"/>
              <w:right w:val="nil"/>
            </w:tcBorders>
            <w:tcMar>
              <w:top w:w="43" w:type="dxa"/>
              <w:left w:w="0" w:type="dxa"/>
              <w:bottom w:w="0" w:type="dxa"/>
              <w:right w:w="0" w:type="dxa"/>
            </w:tcMar>
            <w:vAlign w:val="bottom"/>
          </w:tcPr>
          <w:p w14:paraId="48602D4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B6812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86302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6F31B3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7680A57" w14:textId="77777777" w:rsidR="00815F63" w:rsidRDefault="00815F63" w:rsidP="00C12453">
            <w:pPr>
              <w:jc w:val="right"/>
            </w:pPr>
          </w:p>
        </w:tc>
      </w:tr>
      <w:tr w:rsidR="00815F63" w14:paraId="4B960FE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ADFE1E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9EB4DD1"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315033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287ED1" w14:textId="77777777" w:rsidR="00815F63" w:rsidRDefault="005766E3" w:rsidP="0087371F">
            <w:r>
              <w:t>Kjøp av posttjenester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495CFB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4FB89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7694968" w14:textId="77777777" w:rsidR="00815F63" w:rsidRDefault="005766E3" w:rsidP="00C12453">
            <w:pPr>
              <w:jc w:val="right"/>
            </w:pPr>
            <w:r>
              <w:t>1 680 600 000</w:t>
            </w:r>
          </w:p>
        </w:tc>
        <w:tc>
          <w:tcPr>
            <w:tcW w:w="180" w:type="dxa"/>
            <w:tcBorders>
              <w:top w:val="nil"/>
              <w:left w:val="nil"/>
              <w:bottom w:val="nil"/>
              <w:right w:val="nil"/>
            </w:tcBorders>
            <w:tcMar>
              <w:top w:w="43" w:type="dxa"/>
              <w:left w:w="0" w:type="dxa"/>
              <w:bottom w:w="0" w:type="dxa"/>
              <w:right w:w="0" w:type="dxa"/>
            </w:tcMar>
            <w:vAlign w:val="bottom"/>
          </w:tcPr>
          <w:p w14:paraId="0D31D860"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C469A30" w14:textId="77777777" w:rsidR="00815F63" w:rsidRDefault="005766E3" w:rsidP="00C12453">
            <w:pPr>
              <w:jc w:val="right"/>
            </w:pPr>
            <w:r>
              <w:t>1 680 600 000</w:t>
            </w:r>
          </w:p>
        </w:tc>
      </w:tr>
      <w:tr w:rsidR="00815F63" w14:paraId="00AC247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6EE1E4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80BD36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8B9A87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81218C" w14:textId="77777777" w:rsidR="00815F63" w:rsidRDefault="005766E3" w:rsidP="0087371F">
            <w:r>
              <w:t>Sum Posttjenester</w:t>
            </w:r>
          </w:p>
        </w:tc>
        <w:tc>
          <w:tcPr>
            <w:tcW w:w="1200" w:type="dxa"/>
            <w:tcBorders>
              <w:top w:val="nil"/>
              <w:left w:val="nil"/>
              <w:bottom w:val="nil"/>
              <w:right w:val="nil"/>
            </w:tcBorders>
            <w:tcMar>
              <w:top w:w="43" w:type="dxa"/>
              <w:left w:w="0" w:type="dxa"/>
              <w:bottom w:w="0" w:type="dxa"/>
              <w:right w:w="0" w:type="dxa"/>
            </w:tcMar>
            <w:vAlign w:val="bottom"/>
          </w:tcPr>
          <w:p w14:paraId="15F0A7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545AA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B260F1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E1D79BC"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BD40AB9" w14:textId="77777777" w:rsidR="00815F63" w:rsidRDefault="005766E3" w:rsidP="00C12453">
            <w:pPr>
              <w:jc w:val="right"/>
            </w:pPr>
            <w:r>
              <w:t>1 680 600 000</w:t>
            </w:r>
          </w:p>
        </w:tc>
      </w:tr>
      <w:tr w:rsidR="00815F63" w14:paraId="235CADB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009B9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D5EA57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2FE73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A1512A" w14:textId="77777777" w:rsidR="00815F63" w:rsidRDefault="005766E3" w:rsidP="0087371F">
            <w:r>
              <w:t>Sum Samferdselsdepartementet</w:t>
            </w:r>
          </w:p>
        </w:tc>
        <w:tc>
          <w:tcPr>
            <w:tcW w:w="1200" w:type="dxa"/>
            <w:tcBorders>
              <w:top w:val="nil"/>
              <w:left w:val="nil"/>
              <w:bottom w:val="nil"/>
              <w:right w:val="nil"/>
            </w:tcBorders>
            <w:tcMar>
              <w:top w:w="43" w:type="dxa"/>
              <w:left w:w="0" w:type="dxa"/>
              <w:bottom w:w="0" w:type="dxa"/>
              <w:right w:w="0" w:type="dxa"/>
            </w:tcMar>
            <w:vAlign w:val="bottom"/>
          </w:tcPr>
          <w:p w14:paraId="75B368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AC034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807AAE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934BC48"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727F7DE" w14:textId="77777777" w:rsidR="00815F63" w:rsidRDefault="005766E3" w:rsidP="00C12453">
            <w:pPr>
              <w:jc w:val="right"/>
            </w:pPr>
            <w:r>
              <w:t>90 995 400 000</w:t>
            </w:r>
          </w:p>
        </w:tc>
      </w:tr>
      <w:tr w:rsidR="00815F63" w14:paraId="4AEE08DF"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3581AD9C" w14:textId="77777777" w:rsidR="00815F63" w:rsidRDefault="005766E3">
            <w:pPr>
              <w:pStyle w:val="tittel-gulbok1"/>
            </w:pPr>
            <w:r>
              <w:rPr>
                <w:w w:val="100"/>
                <w:sz w:val="21"/>
                <w:szCs w:val="21"/>
              </w:rPr>
              <w:t>Klima- og miljødepartementet</w:t>
            </w:r>
          </w:p>
        </w:tc>
      </w:tr>
      <w:tr w:rsidR="00815F63" w14:paraId="61D7D941"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8D72CA1" w14:textId="77777777" w:rsidR="00815F63" w:rsidRPr="00DE2397" w:rsidRDefault="005766E3">
            <w:pPr>
              <w:pStyle w:val="tittel-gulbok2"/>
              <w:rPr>
                <w:lang w:val="nb-NO"/>
              </w:rPr>
            </w:pPr>
            <w:r w:rsidRPr="00DE2397">
              <w:rPr>
                <w:spacing w:val="21"/>
                <w:w w:val="100"/>
                <w:sz w:val="21"/>
                <w:szCs w:val="21"/>
                <w:lang w:val="nb-NO"/>
              </w:rPr>
              <w:t>Fellesoppgaver, forskning, internasjonalt arbeid m.m.</w:t>
            </w:r>
          </w:p>
        </w:tc>
      </w:tr>
      <w:tr w:rsidR="00815F63" w14:paraId="297C6BD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0B6785E" w14:textId="77777777" w:rsidR="00815F63" w:rsidRDefault="005766E3" w:rsidP="0087371F">
            <w:r>
              <w:t>1400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3347B3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F691C9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79CA1B" w14:textId="77777777" w:rsidR="00815F63" w:rsidRDefault="005766E3" w:rsidP="0087371F">
            <w:r>
              <w:t>Klima- og miljødepartementet:</w:t>
            </w:r>
          </w:p>
        </w:tc>
        <w:tc>
          <w:tcPr>
            <w:tcW w:w="1200" w:type="dxa"/>
            <w:tcBorders>
              <w:top w:val="nil"/>
              <w:left w:val="nil"/>
              <w:bottom w:val="nil"/>
              <w:right w:val="nil"/>
            </w:tcBorders>
            <w:tcMar>
              <w:top w:w="43" w:type="dxa"/>
              <w:left w:w="0" w:type="dxa"/>
              <w:bottom w:w="0" w:type="dxa"/>
              <w:right w:w="0" w:type="dxa"/>
            </w:tcMar>
            <w:vAlign w:val="bottom"/>
          </w:tcPr>
          <w:p w14:paraId="114B492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41FA6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E2FA20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46795E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EE6A99" w14:textId="77777777" w:rsidR="00815F63" w:rsidRDefault="00815F63" w:rsidP="00C12453">
            <w:pPr>
              <w:jc w:val="right"/>
            </w:pPr>
          </w:p>
        </w:tc>
      </w:tr>
      <w:tr w:rsidR="00815F63" w14:paraId="6F7F81F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540EA8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72CA7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CCED7C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38DA3D"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E19340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EE7AB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E592F9" w14:textId="77777777" w:rsidR="00815F63" w:rsidRDefault="005766E3" w:rsidP="00C12453">
            <w:pPr>
              <w:jc w:val="right"/>
            </w:pPr>
            <w:r>
              <w:t>326 316 000</w:t>
            </w:r>
          </w:p>
        </w:tc>
        <w:tc>
          <w:tcPr>
            <w:tcW w:w="180" w:type="dxa"/>
            <w:tcBorders>
              <w:top w:val="nil"/>
              <w:left w:val="nil"/>
              <w:bottom w:val="nil"/>
              <w:right w:val="nil"/>
            </w:tcBorders>
            <w:tcMar>
              <w:top w:w="43" w:type="dxa"/>
              <w:left w:w="0" w:type="dxa"/>
              <w:bottom w:w="0" w:type="dxa"/>
              <w:right w:w="0" w:type="dxa"/>
            </w:tcMar>
            <w:vAlign w:val="bottom"/>
          </w:tcPr>
          <w:p w14:paraId="2C44168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B21ECA0" w14:textId="77777777" w:rsidR="00815F63" w:rsidRDefault="00815F63" w:rsidP="00C12453">
            <w:pPr>
              <w:jc w:val="right"/>
            </w:pPr>
          </w:p>
        </w:tc>
      </w:tr>
      <w:tr w:rsidR="00815F63" w14:paraId="65CC5A9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9A940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D1F9754"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FFD4D6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8E503D"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75A911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0F21B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8D91D8" w14:textId="77777777" w:rsidR="00815F63" w:rsidRDefault="005766E3" w:rsidP="00C12453">
            <w:pPr>
              <w:jc w:val="right"/>
            </w:pPr>
            <w:r>
              <w:t>87 156 000</w:t>
            </w:r>
          </w:p>
        </w:tc>
        <w:tc>
          <w:tcPr>
            <w:tcW w:w="180" w:type="dxa"/>
            <w:tcBorders>
              <w:top w:val="nil"/>
              <w:left w:val="nil"/>
              <w:bottom w:val="nil"/>
              <w:right w:val="nil"/>
            </w:tcBorders>
            <w:tcMar>
              <w:top w:w="43" w:type="dxa"/>
              <w:left w:w="0" w:type="dxa"/>
              <w:bottom w:w="0" w:type="dxa"/>
              <w:right w:w="0" w:type="dxa"/>
            </w:tcMar>
            <w:vAlign w:val="bottom"/>
          </w:tcPr>
          <w:p w14:paraId="5720EB0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4E44F8B" w14:textId="77777777" w:rsidR="00815F63" w:rsidRDefault="00815F63" w:rsidP="00C12453">
            <w:pPr>
              <w:jc w:val="right"/>
            </w:pPr>
          </w:p>
        </w:tc>
      </w:tr>
      <w:tr w:rsidR="00815F63" w14:paraId="65EE3B7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BBC3D8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F923D3D"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844201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908893" w14:textId="77777777" w:rsidR="00815F63" w:rsidRDefault="005766E3" w:rsidP="0087371F">
            <w:r>
              <w:t>Internasjonale organisasjoner</w:t>
            </w:r>
          </w:p>
        </w:tc>
        <w:tc>
          <w:tcPr>
            <w:tcW w:w="1200" w:type="dxa"/>
            <w:tcBorders>
              <w:top w:val="nil"/>
              <w:left w:val="nil"/>
              <w:bottom w:val="nil"/>
              <w:right w:val="nil"/>
            </w:tcBorders>
            <w:tcMar>
              <w:top w:w="43" w:type="dxa"/>
              <w:left w:w="0" w:type="dxa"/>
              <w:bottom w:w="0" w:type="dxa"/>
              <w:right w:w="0" w:type="dxa"/>
            </w:tcMar>
            <w:vAlign w:val="bottom"/>
          </w:tcPr>
          <w:p w14:paraId="2BD41DE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8D2BF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9DBBFC0" w14:textId="77777777" w:rsidR="00815F63" w:rsidRDefault="005766E3" w:rsidP="00C12453">
            <w:pPr>
              <w:jc w:val="right"/>
            </w:pPr>
            <w:r>
              <w:t>94 355 000</w:t>
            </w:r>
          </w:p>
        </w:tc>
        <w:tc>
          <w:tcPr>
            <w:tcW w:w="180" w:type="dxa"/>
            <w:tcBorders>
              <w:top w:val="nil"/>
              <w:left w:val="nil"/>
              <w:bottom w:val="nil"/>
              <w:right w:val="nil"/>
            </w:tcBorders>
            <w:tcMar>
              <w:top w:w="43" w:type="dxa"/>
              <w:left w:w="0" w:type="dxa"/>
              <w:bottom w:w="0" w:type="dxa"/>
              <w:right w:w="0" w:type="dxa"/>
            </w:tcMar>
            <w:vAlign w:val="bottom"/>
          </w:tcPr>
          <w:p w14:paraId="5E58049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1B5C908" w14:textId="77777777" w:rsidR="00815F63" w:rsidRDefault="00815F63" w:rsidP="00C12453">
            <w:pPr>
              <w:jc w:val="right"/>
            </w:pPr>
          </w:p>
        </w:tc>
      </w:tr>
      <w:tr w:rsidR="00815F63" w14:paraId="017641B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F6CB60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8FE3F1"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13284D6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C2EFCE8" w14:textId="77777777" w:rsidR="00815F63" w:rsidRDefault="005766E3" w:rsidP="0087371F">
            <w:r>
              <w:t>Tilskudd til AMAP</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1A90D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D77AA5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2CE7FFC" w14:textId="77777777" w:rsidR="00815F63" w:rsidRDefault="005766E3" w:rsidP="00C12453">
            <w:pPr>
              <w:jc w:val="right"/>
            </w:pPr>
            <w:r>
              <w:t>5 796 000</w:t>
            </w:r>
          </w:p>
        </w:tc>
        <w:tc>
          <w:tcPr>
            <w:tcW w:w="180" w:type="dxa"/>
            <w:tcBorders>
              <w:top w:val="nil"/>
              <w:left w:val="nil"/>
              <w:bottom w:val="nil"/>
              <w:right w:val="nil"/>
            </w:tcBorders>
            <w:tcMar>
              <w:top w:w="43" w:type="dxa"/>
              <w:left w:w="0" w:type="dxa"/>
              <w:bottom w:w="0" w:type="dxa"/>
              <w:right w:w="0" w:type="dxa"/>
            </w:tcMar>
            <w:vAlign w:val="bottom"/>
          </w:tcPr>
          <w:p w14:paraId="4710A43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789843" w14:textId="77777777" w:rsidR="00815F63" w:rsidRDefault="00815F63" w:rsidP="00C12453">
            <w:pPr>
              <w:jc w:val="right"/>
            </w:pPr>
          </w:p>
        </w:tc>
      </w:tr>
      <w:tr w:rsidR="00815F63" w14:paraId="67124F2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0C401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7DDE36"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79C2B99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568A4E" w14:textId="77777777" w:rsidR="00815F63" w:rsidRDefault="005766E3" w:rsidP="0087371F">
            <w:r>
              <w:t>Støtte til nasjonale og internasjonale miljøtiltak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904B1D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28823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11764E7" w14:textId="77777777" w:rsidR="00815F63" w:rsidRDefault="005766E3" w:rsidP="00C12453">
            <w:pPr>
              <w:jc w:val="right"/>
            </w:pPr>
            <w:r>
              <w:t>101 744 000</w:t>
            </w:r>
          </w:p>
        </w:tc>
        <w:tc>
          <w:tcPr>
            <w:tcW w:w="180" w:type="dxa"/>
            <w:tcBorders>
              <w:top w:val="nil"/>
              <w:left w:val="nil"/>
              <w:bottom w:val="nil"/>
              <w:right w:val="nil"/>
            </w:tcBorders>
            <w:tcMar>
              <w:top w:w="43" w:type="dxa"/>
              <w:left w:w="0" w:type="dxa"/>
              <w:bottom w:w="0" w:type="dxa"/>
              <w:right w:w="0" w:type="dxa"/>
            </w:tcMar>
            <w:vAlign w:val="bottom"/>
          </w:tcPr>
          <w:p w14:paraId="79868FE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A4AEA7B" w14:textId="77777777" w:rsidR="00815F63" w:rsidRDefault="005766E3" w:rsidP="00C12453">
            <w:pPr>
              <w:jc w:val="right"/>
            </w:pPr>
            <w:r>
              <w:t>615 367 000</w:t>
            </w:r>
          </w:p>
        </w:tc>
      </w:tr>
      <w:tr w:rsidR="00815F63" w14:paraId="0B2CEC6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4740055" w14:textId="77777777" w:rsidR="00815F63" w:rsidRDefault="005766E3" w:rsidP="0087371F">
            <w:r>
              <w:t>1410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13DA34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4AECCC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F338F9" w14:textId="77777777" w:rsidR="00815F63" w:rsidRDefault="005766E3" w:rsidP="0087371F">
            <w:r>
              <w:t>Kunnskap om klima og miljø:</w:t>
            </w:r>
          </w:p>
        </w:tc>
        <w:tc>
          <w:tcPr>
            <w:tcW w:w="1200" w:type="dxa"/>
            <w:tcBorders>
              <w:top w:val="nil"/>
              <w:left w:val="nil"/>
              <w:bottom w:val="nil"/>
              <w:right w:val="nil"/>
            </w:tcBorders>
            <w:tcMar>
              <w:top w:w="43" w:type="dxa"/>
              <w:left w:w="0" w:type="dxa"/>
              <w:bottom w:w="0" w:type="dxa"/>
              <w:right w:w="0" w:type="dxa"/>
            </w:tcMar>
            <w:vAlign w:val="bottom"/>
          </w:tcPr>
          <w:p w14:paraId="6DDD8F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CDB8E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A3B85B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8853A0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A103778" w14:textId="77777777" w:rsidR="00815F63" w:rsidRDefault="00815F63" w:rsidP="00C12453">
            <w:pPr>
              <w:jc w:val="right"/>
            </w:pPr>
          </w:p>
        </w:tc>
      </w:tr>
      <w:tr w:rsidR="00815F63" w14:paraId="3B3534C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57533C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4F703F"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E91E16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80EEF5" w14:textId="77777777" w:rsidR="00815F63" w:rsidRDefault="005766E3" w:rsidP="0087371F">
            <w:r>
              <w:t>Miljødata</w:t>
            </w:r>
          </w:p>
        </w:tc>
        <w:tc>
          <w:tcPr>
            <w:tcW w:w="1200" w:type="dxa"/>
            <w:tcBorders>
              <w:top w:val="nil"/>
              <w:left w:val="nil"/>
              <w:bottom w:val="nil"/>
              <w:right w:val="nil"/>
            </w:tcBorders>
            <w:tcMar>
              <w:top w:w="43" w:type="dxa"/>
              <w:left w:w="0" w:type="dxa"/>
              <w:bottom w:w="0" w:type="dxa"/>
              <w:right w:w="0" w:type="dxa"/>
            </w:tcMar>
            <w:vAlign w:val="bottom"/>
          </w:tcPr>
          <w:p w14:paraId="765BEBD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748CB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5467BFA" w14:textId="77777777" w:rsidR="00815F63" w:rsidRDefault="005766E3" w:rsidP="00C12453">
            <w:pPr>
              <w:jc w:val="right"/>
            </w:pPr>
            <w:r>
              <w:t>445 396 000</w:t>
            </w:r>
          </w:p>
        </w:tc>
        <w:tc>
          <w:tcPr>
            <w:tcW w:w="180" w:type="dxa"/>
            <w:tcBorders>
              <w:top w:val="nil"/>
              <w:left w:val="nil"/>
              <w:bottom w:val="nil"/>
              <w:right w:val="nil"/>
            </w:tcBorders>
            <w:tcMar>
              <w:top w:w="43" w:type="dxa"/>
              <w:left w:w="0" w:type="dxa"/>
              <w:bottom w:w="0" w:type="dxa"/>
              <w:right w:w="0" w:type="dxa"/>
            </w:tcMar>
            <w:vAlign w:val="bottom"/>
          </w:tcPr>
          <w:p w14:paraId="2C0F149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994C422" w14:textId="77777777" w:rsidR="00815F63" w:rsidRDefault="00815F63" w:rsidP="00C12453">
            <w:pPr>
              <w:jc w:val="right"/>
            </w:pPr>
          </w:p>
        </w:tc>
      </w:tr>
      <w:tr w:rsidR="00815F63" w14:paraId="1D833AF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3377E4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2F35F08"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4D915A1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3A57A7" w14:textId="77777777" w:rsidR="00815F63" w:rsidRDefault="005766E3" w:rsidP="0087371F">
            <w:r>
              <w:t>Mareano</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5418D6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DAFCF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285BD0" w14:textId="77777777" w:rsidR="00815F63" w:rsidRDefault="005766E3" w:rsidP="00C12453">
            <w:pPr>
              <w:jc w:val="right"/>
            </w:pPr>
            <w:r>
              <w:t>68 037 000</w:t>
            </w:r>
          </w:p>
        </w:tc>
        <w:tc>
          <w:tcPr>
            <w:tcW w:w="180" w:type="dxa"/>
            <w:tcBorders>
              <w:top w:val="nil"/>
              <w:left w:val="nil"/>
              <w:bottom w:val="nil"/>
              <w:right w:val="nil"/>
            </w:tcBorders>
            <w:tcMar>
              <w:top w:w="43" w:type="dxa"/>
              <w:left w:w="0" w:type="dxa"/>
              <w:bottom w:w="0" w:type="dxa"/>
              <w:right w:w="0" w:type="dxa"/>
            </w:tcMar>
            <w:vAlign w:val="bottom"/>
          </w:tcPr>
          <w:p w14:paraId="5157159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4E48306" w14:textId="77777777" w:rsidR="00815F63" w:rsidRDefault="00815F63" w:rsidP="00C12453">
            <w:pPr>
              <w:jc w:val="right"/>
            </w:pPr>
          </w:p>
        </w:tc>
      </w:tr>
      <w:tr w:rsidR="00815F63" w14:paraId="1C12927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E7B1CD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0EDDB1"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295BAAD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B6B8C7" w14:textId="77777777" w:rsidR="00815F63" w:rsidRDefault="005766E3" w:rsidP="0087371F">
            <w:r>
              <w:t>Grunnbevilgninger til miljøinstituttene under Norges forskningsråd</w:t>
            </w:r>
          </w:p>
        </w:tc>
        <w:tc>
          <w:tcPr>
            <w:tcW w:w="1200" w:type="dxa"/>
            <w:tcBorders>
              <w:top w:val="nil"/>
              <w:left w:val="nil"/>
              <w:bottom w:val="nil"/>
              <w:right w:val="nil"/>
            </w:tcBorders>
            <w:tcMar>
              <w:top w:w="43" w:type="dxa"/>
              <w:left w:w="0" w:type="dxa"/>
              <w:bottom w:w="0" w:type="dxa"/>
              <w:right w:w="0" w:type="dxa"/>
            </w:tcMar>
            <w:vAlign w:val="bottom"/>
          </w:tcPr>
          <w:p w14:paraId="48DB71A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A2DDF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42A3A93" w14:textId="77777777" w:rsidR="00815F63" w:rsidRDefault="005766E3" w:rsidP="00C12453">
            <w:pPr>
              <w:jc w:val="right"/>
            </w:pPr>
            <w:r>
              <w:t>242 217 000</w:t>
            </w:r>
          </w:p>
        </w:tc>
        <w:tc>
          <w:tcPr>
            <w:tcW w:w="180" w:type="dxa"/>
            <w:tcBorders>
              <w:top w:val="nil"/>
              <w:left w:val="nil"/>
              <w:bottom w:val="nil"/>
              <w:right w:val="nil"/>
            </w:tcBorders>
            <w:tcMar>
              <w:top w:w="43" w:type="dxa"/>
              <w:left w:w="0" w:type="dxa"/>
              <w:bottom w:w="0" w:type="dxa"/>
              <w:right w:w="0" w:type="dxa"/>
            </w:tcMar>
            <w:vAlign w:val="bottom"/>
          </w:tcPr>
          <w:p w14:paraId="1315FE2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DC51063" w14:textId="77777777" w:rsidR="00815F63" w:rsidRDefault="00815F63" w:rsidP="00C12453">
            <w:pPr>
              <w:jc w:val="right"/>
            </w:pPr>
          </w:p>
        </w:tc>
      </w:tr>
      <w:tr w:rsidR="00815F63" w14:paraId="34CBD2D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F89934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BE4FA65"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0A66AD1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0C02C2" w14:textId="77777777" w:rsidR="00815F63" w:rsidRDefault="005766E3" w:rsidP="0087371F">
            <w:r>
              <w:t>Forskningsprogrammer under Norges forskningsråd</w:t>
            </w:r>
          </w:p>
        </w:tc>
        <w:tc>
          <w:tcPr>
            <w:tcW w:w="1200" w:type="dxa"/>
            <w:tcBorders>
              <w:top w:val="nil"/>
              <w:left w:val="nil"/>
              <w:bottom w:val="nil"/>
              <w:right w:val="nil"/>
            </w:tcBorders>
            <w:tcMar>
              <w:top w:w="43" w:type="dxa"/>
              <w:left w:w="0" w:type="dxa"/>
              <w:bottom w:w="0" w:type="dxa"/>
              <w:right w:w="0" w:type="dxa"/>
            </w:tcMar>
            <w:vAlign w:val="bottom"/>
          </w:tcPr>
          <w:p w14:paraId="07D2A26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6ADC9D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246D28" w14:textId="77777777" w:rsidR="00815F63" w:rsidRDefault="005766E3" w:rsidP="00C12453">
            <w:pPr>
              <w:jc w:val="right"/>
            </w:pPr>
            <w:r>
              <w:t>408 877 000</w:t>
            </w:r>
          </w:p>
        </w:tc>
        <w:tc>
          <w:tcPr>
            <w:tcW w:w="180" w:type="dxa"/>
            <w:tcBorders>
              <w:top w:val="nil"/>
              <w:left w:val="nil"/>
              <w:bottom w:val="nil"/>
              <w:right w:val="nil"/>
            </w:tcBorders>
            <w:tcMar>
              <w:top w:w="43" w:type="dxa"/>
              <w:left w:w="0" w:type="dxa"/>
              <w:bottom w:w="0" w:type="dxa"/>
              <w:right w:w="0" w:type="dxa"/>
            </w:tcMar>
            <w:vAlign w:val="bottom"/>
          </w:tcPr>
          <w:p w14:paraId="447C78A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62CEEA3" w14:textId="77777777" w:rsidR="00815F63" w:rsidRDefault="00815F63" w:rsidP="00C12453">
            <w:pPr>
              <w:jc w:val="right"/>
            </w:pPr>
          </w:p>
        </w:tc>
      </w:tr>
      <w:tr w:rsidR="00815F63" w14:paraId="020DE55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A650E4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E170C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0B0DBA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E7B9E9" w14:textId="77777777" w:rsidR="00815F63" w:rsidRDefault="005766E3" w:rsidP="0087371F">
            <w:r>
              <w:t>Nasjonale oppgaver ved miljøinstituttene</w:t>
            </w:r>
          </w:p>
        </w:tc>
        <w:tc>
          <w:tcPr>
            <w:tcW w:w="1200" w:type="dxa"/>
            <w:tcBorders>
              <w:top w:val="nil"/>
              <w:left w:val="nil"/>
              <w:bottom w:val="nil"/>
              <w:right w:val="nil"/>
            </w:tcBorders>
            <w:tcMar>
              <w:top w:w="43" w:type="dxa"/>
              <w:left w:w="0" w:type="dxa"/>
              <w:bottom w:w="0" w:type="dxa"/>
              <w:right w:w="0" w:type="dxa"/>
            </w:tcMar>
            <w:vAlign w:val="bottom"/>
          </w:tcPr>
          <w:p w14:paraId="43D3FF7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6FCD16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BF9127D" w14:textId="77777777" w:rsidR="00815F63" w:rsidRDefault="005766E3" w:rsidP="00C12453">
            <w:pPr>
              <w:jc w:val="right"/>
            </w:pPr>
            <w:r>
              <w:t>55 883 000</w:t>
            </w:r>
          </w:p>
        </w:tc>
        <w:tc>
          <w:tcPr>
            <w:tcW w:w="180" w:type="dxa"/>
            <w:tcBorders>
              <w:top w:val="nil"/>
              <w:left w:val="nil"/>
              <w:bottom w:val="nil"/>
              <w:right w:val="nil"/>
            </w:tcBorders>
            <w:tcMar>
              <w:top w:w="43" w:type="dxa"/>
              <w:left w:w="0" w:type="dxa"/>
              <w:bottom w:w="0" w:type="dxa"/>
              <w:right w:w="0" w:type="dxa"/>
            </w:tcMar>
            <w:vAlign w:val="bottom"/>
          </w:tcPr>
          <w:p w14:paraId="3D470B3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9872E73" w14:textId="77777777" w:rsidR="00815F63" w:rsidRDefault="005766E3" w:rsidP="00C12453">
            <w:pPr>
              <w:jc w:val="right"/>
            </w:pPr>
            <w:r>
              <w:t>1 220 410 000</w:t>
            </w:r>
          </w:p>
        </w:tc>
      </w:tr>
      <w:tr w:rsidR="00815F63" w14:paraId="2DFB692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A2331B6" w14:textId="77777777" w:rsidR="00815F63" w:rsidRDefault="005766E3" w:rsidP="0087371F">
            <w:r>
              <w:t>1411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336F26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DFF32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37248D" w14:textId="77777777" w:rsidR="00815F63" w:rsidRDefault="005766E3" w:rsidP="0087371F">
            <w:r>
              <w:t>Artsdatabanken:</w:t>
            </w:r>
          </w:p>
        </w:tc>
        <w:tc>
          <w:tcPr>
            <w:tcW w:w="1200" w:type="dxa"/>
            <w:tcBorders>
              <w:top w:val="nil"/>
              <w:left w:val="nil"/>
              <w:bottom w:val="nil"/>
              <w:right w:val="nil"/>
            </w:tcBorders>
            <w:tcMar>
              <w:top w:w="43" w:type="dxa"/>
              <w:left w:w="0" w:type="dxa"/>
              <w:bottom w:w="0" w:type="dxa"/>
              <w:right w:w="0" w:type="dxa"/>
            </w:tcMar>
            <w:vAlign w:val="bottom"/>
          </w:tcPr>
          <w:p w14:paraId="28821F9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03EDE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8CA9A4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F8D43B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96BF74F" w14:textId="77777777" w:rsidR="00815F63" w:rsidRDefault="00815F63" w:rsidP="00C12453">
            <w:pPr>
              <w:jc w:val="right"/>
            </w:pPr>
          </w:p>
        </w:tc>
      </w:tr>
      <w:tr w:rsidR="00815F63" w14:paraId="795B443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0FD62F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3C9A1B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94E1EC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00B48E"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71B7EC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DAA3C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2C9F830" w14:textId="77777777" w:rsidR="00815F63" w:rsidRDefault="005766E3" w:rsidP="00C12453">
            <w:pPr>
              <w:jc w:val="right"/>
            </w:pPr>
            <w:r>
              <w:t>40 350 000</w:t>
            </w:r>
          </w:p>
        </w:tc>
        <w:tc>
          <w:tcPr>
            <w:tcW w:w="180" w:type="dxa"/>
            <w:tcBorders>
              <w:top w:val="nil"/>
              <w:left w:val="nil"/>
              <w:bottom w:val="nil"/>
              <w:right w:val="nil"/>
            </w:tcBorders>
            <w:tcMar>
              <w:top w:w="43" w:type="dxa"/>
              <w:left w:w="0" w:type="dxa"/>
              <w:bottom w:w="0" w:type="dxa"/>
              <w:right w:w="0" w:type="dxa"/>
            </w:tcMar>
            <w:vAlign w:val="bottom"/>
          </w:tcPr>
          <w:p w14:paraId="09431CB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EB037D8" w14:textId="77777777" w:rsidR="00815F63" w:rsidRDefault="00815F63" w:rsidP="00C12453">
            <w:pPr>
              <w:jc w:val="right"/>
            </w:pPr>
          </w:p>
        </w:tc>
      </w:tr>
      <w:tr w:rsidR="00815F63" w14:paraId="7C3498E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D55D23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06E8424"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AD00BB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5ED6AF" w14:textId="77777777" w:rsidR="00815F63" w:rsidRDefault="005766E3" w:rsidP="0087371F">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135EB19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CEF82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126F91" w14:textId="77777777" w:rsidR="00815F63" w:rsidRDefault="005766E3" w:rsidP="00C12453">
            <w:pPr>
              <w:jc w:val="right"/>
            </w:pPr>
            <w:r>
              <w:t>11 606 000</w:t>
            </w:r>
          </w:p>
        </w:tc>
        <w:tc>
          <w:tcPr>
            <w:tcW w:w="180" w:type="dxa"/>
            <w:tcBorders>
              <w:top w:val="nil"/>
              <w:left w:val="nil"/>
              <w:bottom w:val="nil"/>
              <w:right w:val="nil"/>
            </w:tcBorders>
            <w:tcMar>
              <w:top w:w="43" w:type="dxa"/>
              <w:left w:w="0" w:type="dxa"/>
              <w:bottom w:w="0" w:type="dxa"/>
              <w:right w:w="0" w:type="dxa"/>
            </w:tcMar>
            <w:vAlign w:val="bottom"/>
          </w:tcPr>
          <w:p w14:paraId="634EFC7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8396069" w14:textId="77777777" w:rsidR="00815F63" w:rsidRDefault="00815F63" w:rsidP="00C12453">
            <w:pPr>
              <w:jc w:val="right"/>
            </w:pPr>
          </w:p>
        </w:tc>
      </w:tr>
      <w:tr w:rsidR="00815F63" w14:paraId="273DE80F"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08DA99F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550FCC8"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EFE680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E90F63" w14:textId="77777777" w:rsidR="00815F63" w:rsidRDefault="005766E3" w:rsidP="0087371F">
            <w:r>
              <w:t>Tilskudd til å styrke kunnskap om og formidling av naturmangfoldet</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80009B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8115D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72F653F" w14:textId="77777777" w:rsidR="00815F63" w:rsidRDefault="005766E3" w:rsidP="00C12453">
            <w:pPr>
              <w:jc w:val="right"/>
            </w:pPr>
            <w:r>
              <w:t>32 906 000</w:t>
            </w:r>
          </w:p>
        </w:tc>
        <w:tc>
          <w:tcPr>
            <w:tcW w:w="180" w:type="dxa"/>
            <w:tcBorders>
              <w:top w:val="nil"/>
              <w:left w:val="nil"/>
              <w:bottom w:val="nil"/>
              <w:right w:val="nil"/>
            </w:tcBorders>
            <w:tcMar>
              <w:top w:w="43" w:type="dxa"/>
              <w:left w:w="0" w:type="dxa"/>
              <w:bottom w:w="0" w:type="dxa"/>
              <w:right w:w="0" w:type="dxa"/>
            </w:tcMar>
            <w:vAlign w:val="bottom"/>
          </w:tcPr>
          <w:p w14:paraId="304BE5B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AB7C643" w14:textId="77777777" w:rsidR="00815F63" w:rsidRDefault="005766E3" w:rsidP="00C12453">
            <w:pPr>
              <w:jc w:val="right"/>
            </w:pPr>
            <w:r>
              <w:t>84 862 000</w:t>
            </w:r>
          </w:p>
        </w:tc>
      </w:tr>
      <w:tr w:rsidR="00815F63" w14:paraId="0761AF8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CFC5AA0" w14:textId="77777777" w:rsidR="00815F63" w:rsidRDefault="005766E3" w:rsidP="0087371F">
            <w:r>
              <w:t>1412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2D511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D8BC1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931000" w14:textId="77777777" w:rsidR="00815F63" w:rsidRDefault="005766E3" w:rsidP="0087371F">
            <w:r>
              <w:t>Meteorologiformål:</w:t>
            </w:r>
          </w:p>
        </w:tc>
        <w:tc>
          <w:tcPr>
            <w:tcW w:w="1200" w:type="dxa"/>
            <w:tcBorders>
              <w:top w:val="nil"/>
              <w:left w:val="nil"/>
              <w:bottom w:val="nil"/>
              <w:right w:val="nil"/>
            </w:tcBorders>
            <w:tcMar>
              <w:top w:w="43" w:type="dxa"/>
              <w:left w:w="0" w:type="dxa"/>
              <w:bottom w:w="0" w:type="dxa"/>
              <w:right w:w="0" w:type="dxa"/>
            </w:tcMar>
            <w:vAlign w:val="bottom"/>
          </w:tcPr>
          <w:p w14:paraId="35D9A24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331BD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8BFDAB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336E05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B487FF5" w14:textId="77777777" w:rsidR="00815F63" w:rsidRDefault="00815F63" w:rsidP="00C12453">
            <w:pPr>
              <w:jc w:val="right"/>
            </w:pPr>
          </w:p>
        </w:tc>
      </w:tr>
      <w:tr w:rsidR="00815F63" w14:paraId="26B698D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9967EA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853BD0"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6B54530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033EA4" w14:textId="77777777" w:rsidR="00815F63" w:rsidRDefault="005766E3" w:rsidP="0087371F">
            <w:r>
              <w:t>Meteorologisk institutt</w:t>
            </w:r>
          </w:p>
        </w:tc>
        <w:tc>
          <w:tcPr>
            <w:tcW w:w="1200" w:type="dxa"/>
            <w:tcBorders>
              <w:top w:val="nil"/>
              <w:left w:val="nil"/>
              <w:bottom w:val="nil"/>
              <w:right w:val="nil"/>
            </w:tcBorders>
            <w:tcMar>
              <w:top w:w="43" w:type="dxa"/>
              <w:left w:w="0" w:type="dxa"/>
              <w:bottom w:w="0" w:type="dxa"/>
              <w:right w:w="0" w:type="dxa"/>
            </w:tcMar>
            <w:vAlign w:val="bottom"/>
          </w:tcPr>
          <w:p w14:paraId="2086EB7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046F4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C2CD27B" w14:textId="77777777" w:rsidR="00815F63" w:rsidRDefault="005766E3" w:rsidP="00C12453">
            <w:pPr>
              <w:jc w:val="right"/>
            </w:pPr>
            <w:r>
              <w:t>387 914 000</w:t>
            </w:r>
          </w:p>
        </w:tc>
        <w:tc>
          <w:tcPr>
            <w:tcW w:w="180" w:type="dxa"/>
            <w:tcBorders>
              <w:top w:val="nil"/>
              <w:left w:val="nil"/>
              <w:bottom w:val="nil"/>
              <w:right w:val="nil"/>
            </w:tcBorders>
            <w:tcMar>
              <w:top w:w="43" w:type="dxa"/>
              <w:left w:w="0" w:type="dxa"/>
              <w:bottom w:w="0" w:type="dxa"/>
              <w:right w:w="0" w:type="dxa"/>
            </w:tcMar>
            <w:vAlign w:val="bottom"/>
          </w:tcPr>
          <w:p w14:paraId="2E935F4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BAC8CF" w14:textId="77777777" w:rsidR="00815F63" w:rsidRDefault="00815F63" w:rsidP="00C12453">
            <w:pPr>
              <w:jc w:val="right"/>
            </w:pPr>
          </w:p>
        </w:tc>
      </w:tr>
      <w:tr w:rsidR="00815F63" w14:paraId="3B856BB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6137D8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4C367B3"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76E3F0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75CDD6" w14:textId="77777777" w:rsidR="00815F63" w:rsidRDefault="005766E3" w:rsidP="0087371F">
            <w:r>
              <w:t>Internasjonale samarbeidsprosjekter</w:t>
            </w:r>
          </w:p>
        </w:tc>
        <w:tc>
          <w:tcPr>
            <w:tcW w:w="1200" w:type="dxa"/>
            <w:tcBorders>
              <w:top w:val="nil"/>
              <w:left w:val="nil"/>
              <w:bottom w:val="nil"/>
              <w:right w:val="nil"/>
            </w:tcBorders>
            <w:tcMar>
              <w:top w:w="43" w:type="dxa"/>
              <w:left w:w="0" w:type="dxa"/>
              <w:bottom w:w="0" w:type="dxa"/>
              <w:right w:w="0" w:type="dxa"/>
            </w:tcMar>
            <w:vAlign w:val="bottom"/>
          </w:tcPr>
          <w:p w14:paraId="616644B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67D0C4"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8C0BB54" w14:textId="77777777" w:rsidR="00815F63" w:rsidRDefault="005766E3" w:rsidP="00C12453">
            <w:pPr>
              <w:jc w:val="right"/>
            </w:pPr>
            <w:r>
              <w:t>159 464 000</w:t>
            </w:r>
          </w:p>
        </w:tc>
        <w:tc>
          <w:tcPr>
            <w:tcW w:w="180" w:type="dxa"/>
            <w:tcBorders>
              <w:top w:val="nil"/>
              <w:left w:val="nil"/>
              <w:bottom w:val="nil"/>
              <w:right w:val="nil"/>
            </w:tcBorders>
            <w:tcMar>
              <w:top w:w="43" w:type="dxa"/>
              <w:left w:w="0" w:type="dxa"/>
              <w:bottom w:w="0" w:type="dxa"/>
              <w:right w:w="0" w:type="dxa"/>
            </w:tcMar>
            <w:vAlign w:val="bottom"/>
          </w:tcPr>
          <w:p w14:paraId="24DF7456"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B7ED385" w14:textId="77777777" w:rsidR="00815F63" w:rsidRDefault="005766E3" w:rsidP="00C12453">
            <w:pPr>
              <w:jc w:val="right"/>
            </w:pPr>
            <w:r>
              <w:t>547 378 000</w:t>
            </w:r>
          </w:p>
        </w:tc>
      </w:tr>
      <w:tr w:rsidR="00815F63" w14:paraId="7ED4EAF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881E9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ADA544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4E13E0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167387" w14:textId="77777777" w:rsidR="00815F63" w:rsidRDefault="005766E3" w:rsidP="0087371F">
            <w:r>
              <w:t>Sum Fellesoppgaver, forskning, internasjonalt arbeid m.m.</w:t>
            </w:r>
          </w:p>
        </w:tc>
        <w:tc>
          <w:tcPr>
            <w:tcW w:w="1200" w:type="dxa"/>
            <w:tcBorders>
              <w:top w:val="nil"/>
              <w:left w:val="nil"/>
              <w:bottom w:val="nil"/>
              <w:right w:val="nil"/>
            </w:tcBorders>
            <w:tcMar>
              <w:top w:w="43" w:type="dxa"/>
              <w:left w:w="0" w:type="dxa"/>
              <w:bottom w:w="0" w:type="dxa"/>
              <w:right w:w="0" w:type="dxa"/>
            </w:tcMar>
            <w:vAlign w:val="bottom"/>
          </w:tcPr>
          <w:p w14:paraId="285AF71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C5AFF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EFCF15E"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8C4A466"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AE3C3A2" w14:textId="77777777" w:rsidR="00815F63" w:rsidRDefault="005766E3" w:rsidP="00C12453">
            <w:pPr>
              <w:jc w:val="right"/>
            </w:pPr>
            <w:r>
              <w:t>2 468 017 000</w:t>
            </w:r>
          </w:p>
        </w:tc>
      </w:tr>
      <w:tr w:rsidR="00815F63" w14:paraId="2D35626F"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94668F5" w14:textId="77777777" w:rsidR="00815F63" w:rsidRDefault="005766E3">
            <w:pPr>
              <w:pStyle w:val="tittel-gulbok2"/>
            </w:pPr>
            <w:r>
              <w:rPr>
                <w:spacing w:val="21"/>
                <w:w w:val="100"/>
                <w:sz w:val="21"/>
                <w:szCs w:val="21"/>
              </w:rPr>
              <w:t>Klima, naturmangfold og forurensning</w:t>
            </w:r>
          </w:p>
        </w:tc>
      </w:tr>
      <w:tr w:rsidR="00815F63" w14:paraId="17D5F12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40E1796" w14:textId="77777777" w:rsidR="00815F63" w:rsidRDefault="005766E3" w:rsidP="0087371F">
            <w:r>
              <w:t>1420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BABB87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5D0D1D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0F4E26" w14:textId="77777777" w:rsidR="00815F63" w:rsidRDefault="005766E3" w:rsidP="0087371F">
            <w:r>
              <w:t>Miljødirektoratet:</w:t>
            </w:r>
          </w:p>
        </w:tc>
        <w:tc>
          <w:tcPr>
            <w:tcW w:w="1200" w:type="dxa"/>
            <w:tcBorders>
              <w:top w:val="nil"/>
              <w:left w:val="nil"/>
              <w:bottom w:val="nil"/>
              <w:right w:val="nil"/>
            </w:tcBorders>
            <w:tcMar>
              <w:top w:w="43" w:type="dxa"/>
              <w:left w:w="0" w:type="dxa"/>
              <w:bottom w:w="0" w:type="dxa"/>
              <w:right w:w="0" w:type="dxa"/>
            </w:tcMar>
            <w:vAlign w:val="bottom"/>
          </w:tcPr>
          <w:p w14:paraId="4135B2E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1C995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8326CA7"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17F0D4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22DF326" w14:textId="77777777" w:rsidR="00815F63" w:rsidRDefault="00815F63" w:rsidP="00C12453">
            <w:pPr>
              <w:jc w:val="right"/>
            </w:pPr>
          </w:p>
        </w:tc>
      </w:tr>
      <w:tr w:rsidR="00815F63" w14:paraId="02B056D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90C0F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481AE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23DC35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7C1196"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0BB82D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96E8F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C741F6D" w14:textId="77777777" w:rsidR="00815F63" w:rsidRDefault="005766E3" w:rsidP="00C12453">
            <w:pPr>
              <w:jc w:val="right"/>
            </w:pPr>
            <w:r>
              <w:t>862 670 000</w:t>
            </w:r>
          </w:p>
        </w:tc>
        <w:tc>
          <w:tcPr>
            <w:tcW w:w="180" w:type="dxa"/>
            <w:tcBorders>
              <w:top w:val="nil"/>
              <w:left w:val="nil"/>
              <w:bottom w:val="nil"/>
              <w:right w:val="nil"/>
            </w:tcBorders>
            <w:tcMar>
              <w:top w:w="43" w:type="dxa"/>
              <w:left w:w="0" w:type="dxa"/>
              <w:bottom w:w="0" w:type="dxa"/>
              <w:right w:w="0" w:type="dxa"/>
            </w:tcMar>
            <w:vAlign w:val="bottom"/>
          </w:tcPr>
          <w:p w14:paraId="4DE66E5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C22EB7A" w14:textId="77777777" w:rsidR="00815F63" w:rsidRDefault="00815F63" w:rsidP="00C12453">
            <w:pPr>
              <w:jc w:val="right"/>
            </w:pPr>
          </w:p>
        </w:tc>
      </w:tr>
      <w:tr w:rsidR="00815F63" w14:paraId="5D02D24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FFBCA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AF486D9"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1E5DD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7C64FC"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213AF6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060C3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9100D7F" w14:textId="77777777" w:rsidR="00815F63" w:rsidRDefault="005766E3" w:rsidP="00C12453">
            <w:pPr>
              <w:jc w:val="right"/>
            </w:pPr>
            <w:r>
              <w:t>635 824 000</w:t>
            </w:r>
          </w:p>
        </w:tc>
        <w:tc>
          <w:tcPr>
            <w:tcW w:w="180" w:type="dxa"/>
            <w:tcBorders>
              <w:top w:val="nil"/>
              <w:left w:val="nil"/>
              <w:bottom w:val="nil"/>
              <w:right w:val="nil"/>
            </w:tcBorders>
            <w:tcMar>
              <w:top w:w="43" w:type="dxa"/>
              <w:left w:w="0" w:type="dxa"/>
              <w:bottom w:w="0" w:type="dxa"/>
              <w:right w:w="0" w:type="dxa"/>
            </w:tcMar>
            <w:vAlign w:val="bottom"/>
          </w:tcPr>
          <w:p w14:paraId="77E2A7D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D4EA453" w14:textId="77777777" w:rsidR="00815F63" w:rsidRDefault="00815F63" w:rsidP="00C12453">
            <w:pPr>
              <w:jc w:val="right"/>
            </w:pPr>
          </w:p>
        </w:tc>
      </w:tr>
      <w:tr w:rsidR="00815F63" w14:paraId="390E353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04ABF1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92D85C"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428321E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B97F81" w14:textId="77777777" w:rsidR="00815F63" w:rsidRDefault="005766E3" w:rsidP="0087371F">
            <w:r>
              <w:t>Oppdrags- og gebyrrelatert virksomhet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65D3BB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C9FDF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D20653D" w14:textId="77777777" w:rsidR="00815F63" w:rsidRDefault="005766E3" w:rsidP="00C12453">
            <w:pPr>
              <w:jc w:val="right"/>
            </w:pPr>
            <w:r>
              <w:t>161 801 000</w:t>
            </w:r>
          </w:p>
        </w:tc>
        <w:tc>
          <w:tcPr>
            <w:tcW w:w="180" w:type="dxa"/>
            <w:tcBorders>
              <w:top w:val="nil"/>
              <w:left w:val="nil"/>
              <w:bottom w:val="nil"/>
              <w:right w:val="nil"/>
            </w:tcBorders>
            <w:tcMar>
              <w:top w:w="43" w:type="dxa"/>
              <w:left w:w="0" w:type="dxa"/>
              <w:bottom w:w="0" w:type="dxa"/>
              <w:right w:w="0" w:type="dxa"/>
            </w:tcMar>
            <w:vAlign w:val="bottom"/>
          </w:tcPr>
          <w:p w14:paraId="6ED8A8B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8CCEF8A" w14:textId="77777777" w:rsidR="00815F63" w:rsidRDefault="00815F63" w:rsidP="00C12453">
            <w:pPr>
              <w:jc w:val="right"/>
            </w:pPr>
          </w:p>
        </w:tc>
      </w:tr>
      <w:tr w:rsidR="00815F63" w14:paraId="04B167C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11C154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D6A567B"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5384A45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A1A0E2" w14:textId="77777777" w:rsidR="00815F63" w:rsidRDefault="005766E3" w:rsidP="0087371F">
            <w:r>
              <w:t>Statlige erverv, bevaring av viktige friluftslivsområder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DA5BA9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F33CE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374E0F6" w14:textId="77777777" w:rsidR="00815F63" w:rsidRDefault="005766E3" w:rsidP="00C12453">
            <w:pPr>
              <w:jc w:val="right"/>
            </w:pPr>
            <w:r>
              <w:t>23 054 000</w:t>
            </w:r>
          </w:p>
        </w:tc>
        <w:tc>
          <w:tcPr>
            <w:tcW w:w="180" w:type="dxa"/>
            <w:tcBorders>
              <w:top w:val="nil"/>
              <w:left w:val="nil"/>
              <w:bottom w:val="nil"/>
              <w:right w:val="nil"/>
            </w:tcBorders>
            <w:tcMar>
              <w:top w:w="43" w:type="dxa"/>
              <w:left w:w="0" w:type="dxa"/>
              <w:bottom w:w="0" w:type="dxa"/>
              <w:right w:w="0" w:type="dxa"/>
            </w:tcMar>
            <w:vAlign w:val="bottom"/>
          </w:tcPr>
          <w:p w14:paraId="05E6EBD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6F1C8CF" w14:textId="77777777" w:rsidR="00815F63" w:rsidRDefault="00815F63" w:rsidP="00C12453">
            <w:pPr>
              <w:jc w:val="right"/>
            </w:pPr>
          </w:p>
        </w:tc>
      </w:tr>
      <w:tr w:rsidR="00815F63" w14:paraId="534DD03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4E7B23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AD7951" w14:textId="77777777" w:rsidR="00815F63" w:rsidRDefault="005766E3" w:rsidP="0087371F">
            <w:r>
              <w:t>31</w:t>
            </w:r>
          </w:p>
        </w:tc>
        <w:tc>
          <w:tcPr>
            <w:tcW w:w="260" w:type="dxa"/>
            <w:tcBorders>
              <w:top w:val="nil"/>
              <w:left w:val="nil"/>
              <w:bottom w:val="nil"/>
              <w:right w:val="nil"/>
            </w:tcBorders>
            <w:tcMar>
              <w:top w:w="43" w:type="dxa"/>
              <w:left w:w="0" w:type="dxa"/>
              <w:bottom w:w="0" w:type="dxa"/>
              <w:right w:w="0" w:type="dxa"/>
            </w:tcMar>
            <w:vAlign w:val="bottom"/>
          </w:tcPr>
          <w:p w14:paraId="05140A3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D9C2FD" w14:textId="77777777" w:rsidR="00815F63" w:rsidRDefault="005766E3" w:rsidP="0087371F">
            <w:r>
              <w:t>Tiltak i verneområder og naturrestaurering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91A554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4657E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FA68A3C" w14:textId="77777777" w:rsidR="00815F63" w:rsidRDefault="005766E3" w:rsidP="00C12453">
            <w:pPr>
              <w:jc w:val="right"/>
            </w:pPr>
            <w:r>
              <w:t>145 452 000</w:t>
            </w:r>
          </w:p>
        </w:tc>
        <w:tc>
          <w:tcPr>
            <w:tcW w:w="180" w:type="dxa"/>
            <w:tcBorders>
              <w:top w:val="nil"/>
              <w:left w:val="nil"/>
              <w:bottom w:val="nil"/>
              <w:right w:val="nil"/>
            </w:tcBorders>
            <w:tcMar>
              <w:top w:w="43" w:type="dxa"/>
              <w:left w:w="0" w:type="dxa"/>
              <w:bottom w:w="0" w:type="dxa"/>
              <w:right w:w="0" w:type="dxa"/>
            </w:tcMar>
            <w:vAlign w:val="bottom"/>
          </w:tcPr>
          <w:p w14:paraId="131219C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873F369" w14:textId="77777777" w:rsidR="00815F63" w:rsidRDefault="00815F63" w:rsidP="00C12453">
            <w:pPr>
              <w:jc w:val="right"/>
            </w:pPr>
          </w:p>
        </w:tc>
      </w:tr>
      <w:tr w:rsidR="00815F63" w14:paraId="7B331E1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B3AD73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5EC952" w14:textId="77777777" w:rsidR="00815F63" w:rsidRDefault="005766E3" w:rsidP="0087371F">
            <w:r>
              <w:t>32</w:t>
            </w:r>
          </w:p>
        </w:tc>
        <w:tc>
          <w:tcPr>
            <w:tcW w:w="260" w:type="dxa"/>
            <w:tcBorders>
              <w:top w:val="nil"/>
              <w:left w:val="nil"/>
              <w:bottom w:val="nil"/>
              <w:right w:val="nil"/>
            </w:tcBorders>
            <w:tcMar>
              <w:top w:w="43" w:type="dxa"/>
              <w:left w:w="0" w:type="dxa"/>
              <w:bottom w:w="0" w:type="dxa"/>
              <w:right w:w="0" w:type="dxa"/>
            </w:tcMar>
            <w:vAlign w:val="bottom"/>
          </w:tcPr>
          <w:p w14:paraId="0E5E2A2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82F793" w14:textId="77777777" w:rsidR="00815F63" w:rsidRDefault="005766E3" w:rsidP="0087371F">
            <w:r>
              <w:t>Statlige erverv, vern av naturområder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460961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6B12C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BD1485" w14:textId="77777777" w:rsidR="00815F63" w:rsidRDefault="005766E3" w:rsidP="00C12453">
            <w:pPr>
              <w:jc w:val="right"/>
            </w:pPr>
            <w:r>
              <w:t>366 265 000</w:t>
            </w:r>
          </w:p>
        </w:tc>
        <w:tc>
          <w:tcPr>
            <w:tcW w:w="180" w:type="dxa"/>
            <w:tcBorders>
              <w:top w:val="nil"/>
              <w:left w:val="nil"/>
              <w:bottom w:val="nil"/>
              <w:right w:val="nil"/>
            </w:tcBorders>
            <w:tcMar>
              <w:top w:w="43" w:type="dxa"/>
              <w:left w:w="0" w:type="dxa"/>
              <w:bottom w:w="0" w:type="dxa"/>
              <w:right w:w="0" w:type="dxa"/>
            </w:tcMar>
            <w:vAlign w:val="bottom"/>
          </w:tcPr>
          <w:p w14:paraId="76C9084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94EB2EE" w14:textId="77777777" w:rsidR="00815F63" w:rsidRDefault="00815F63" w:rsidP="00C12453">
            <w:pPr>
              <w:jc w:val="right"/>
            </w:pPr>
          </w:p>
        </w:tc>
      </w:tr>
      <w:tr w:rsidR="00815F63" w14:paraId="6AC87E5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3172D9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B3C6819" w14:textId="77777777" w:rsidR="00815F63" w:rsidRDefault="005766E3" w:rsidP="0087371F">
            <w:r>
              <w:t>39</w:t>
            </w:r>
          </w:p>
        </w:tc>
        <w:tc>
          <w:tcPr>
            <w:tcW w:w="260" w:type="dxa"/>
            <w:tcBorders>
              <w:top w:val="nil"/>
              <w:left w:val="nil"/>
              <w:bottom w:val="nil"/>
              <w:right w:val="nil"/>
            </w:tcBorders>
            <w:tcMar>
              <w:top w:w="43" w:type="dxa"/>
              <w:left w:w="0" w:type="dxa"/>
              <w:bottom w:w="0" w:type="dxa"/>
              <w:right w:w="0" w:type="dxa"/>
            </w:tcMar>
            <w:vAlign w:val="bottom"/>
          </w:tcPr>
          <w:p w14:paraId="37725F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B81283" w14:textId="77777777" w:rsidR="00815F63" w:rsidRDefault="005766E3" w:rsidP="0087371F">
            <w:r>
              <w:t>Oppryddingstiltak</w:t>
            </w:r>
            <w:r>
              <w:rPr>
                <w:rStyle w:val="kursiv"/>
                <w:sz w:val="21"/>
                <w:szCs w:val="21"/>
              </w:rPr>
              <w:t>, kan overføres, kan nyttes under postene 69 og 79</w:t>
            </w:r>
          </w:p>
        </w:tc>
        <w:tc>
          <w:tcPr>
            <w:tcW w:w="1200" w:type="dxa"/>
            <w:tcBorders>
              <w:top w:val="nil"/>
              <w:left w:val="nil"/>
              <w:bottom w:val="nil"/>
              <w:right w:val="nil"/>
            </w:tcBorders>
            <w:tcMar>
              <w:top w:w="43" w:type="dxa"/>
              <w:left w:w="0" w:type="dxa"/>
              <w:bottom w:w="0" w:type="dxa"/>
              <w:right w:w="0" w:type="dxa"/>
            </w:tcMar>
            <w:vAlign w:val="bottom"/>
          </w:tcPr>
          <w:p w14:paraId="65AAF4C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7DFB5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E203283" w14:textId="77777777" w:rsidR="00815F63" w:rsidRDefault="005766E3" w:rsidP="00C12453">
            <w:pPr>
              <w:jc w:val="right"/>
            </w:pPr>
            <w:r>
              <w:t>8 645 000</w:t>
            </w:r>
          </w:p>
        </w:tc>
        <w:tc>
          <w:tcPr>
            <w:tcW w:w="180" w:type="dxa"/>
            <w:tcBorders>
              <w:top w:val="nil"/>
              <w:left w:val="nil"/>
              <w:bottom w:val="nil"/>
              <w:right w:val="nil"/>
            </w:tcBorders>
            <w:tcMar>
              <w:top w:w="43" w:type="dxa"/>
              <w:left w:w="0" w:type="dxa"/>
              <w:bottom w:w="0" w:type="dxa"/>
              <w:right w:w="0" w:type="dxa"/>
            </w:tcMar>
            <w:vAlign w:val="bottom"/>
          </w:tcPr>
          <w:p w14:paraId="343EB9B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5683BBC" w14:textId="77777777" w:rsidR="00815F63" w:rsidRDefault="00815F63" w:rsidP="00C12453">
            <w:pPr>
              <w:jc w:val="right"/>
            </w:pPr>
          </w:p>
        </w:tc>
      </w:tr>
      <w:tr w:rsidR="00815F63" w14:paraId="6FDF189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8A4217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A53CFB"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4D21461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8AE98D" w14:textId="77777777" w:rsidR="00815F63" w:rsidRDefault="005766E3" w:rsidP="0087371F">
            <w:r>
              <w:t>Tilskudd til ivaretakelse av naturmangfold i kommuneplanlegging</w:t>
            </w:r>
          </w:p>
        </w:tc>
        <w:tc>
          <w:tcPr>
            <w:tcW w:w="1200" w:type="dxa"/>
            <w:tcBorders>
              <w:top w:val="nil"/>
              <w:left w:val="nil"/>
              <w:bottom w:val="nil"/>
              <w:right w:val="nil"/>
            </w:tcBorders>
            <w:tcMar>
              <w:top w:w="43" w:type="dxa"/>
              <w:left w:w="0" w:type="dxa"/>
              <w:bottom w:w="0" w:type="dxa"/>
              <w:right w:w="0" w:type="dxa"/>
            </w:tcMar>
            <w:vAlign w:val="bottom"/>
          </w:tcPr>
          <w:p w14:paraId="3C2E901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5B130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F5EEB9" w14:textId="77777777" w:rsidR="00815F63" w:rsidRDefault="005766E3" w:rsidP="00C12453">
            <w:pPr>
              <w:jc w:val="right"/>
            </w:pPr>
            <w:r>
              <w:t>3 226 000</w:t>
            </w:r>
          </w:p>
        </w:tc>
        <w:tc>
          <w:tcPr>
            <w:tcW w:w="180" w:type="dxa"/>
            <w:tcBorders>
              <w:top w:val="nil"/>
              <w:left w:val="nil"/>
              <w:bottom w:val="nil"/>
              <w:right w:val="nil"/>
            </w:tcBorders>
            <w:tcMar>
              <w:top w:w="43" w:type="dxa"/>
              <w:left w:w="0" w:type="dxa"/>
              <w:bottom w:w="0" w:type="dxa"/>
              <w:right w:w="0" w:type="dxa"/>
            </w:tcMar>
            <w:vAlign w:val="bottom"/>
          </w:tcPr>
          <w:p w14:paraId="5ED420B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AF83A3E" w14:textId="77777777" w:rsidR="00815F63" w:rsidRDefault="00815F63" w:rsidP="00C12453">
            <w:pPr>
              <w:jc w:val="right"/>
            </w:pPr>
          </w:p>
        </w:tc>
      </w:tr>
      <w:tr w:rsidR="00815F63" w14:paraId="666B692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CC032C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469AE60"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755372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678807" w14:textId="77777777" w:rsidR="00815F63" w:rsidRDefault="005766E3" w:rsidP="0087371F">
            <w:r>
              <w:t>Tilskudd til klimatiltak og klimatilpasning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7DA238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91A13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BE3D85C" w14:textId="77777777" w:rsidR="00815F63" w:rsidRDefault="005766E3" w:rsidP="00C12453">
            <w:pPr>
              <w:jc w:val="right"/>
            </w:pPr>
            <w:r>
              <w:t>163 800 000</w:t>
            </w:r>
          </w:p>
        </w:tc>
        <w:tc>
          <w:tcPr>
            <w:tcW w:w="180" w:type="dxa"/>
            <w:tcBorders>
              <w:top w:val="nil"/>
              <w:left w:val="nil"/>
              <w:bottom w:val="nil"/>
              <w:right w:val="nil"/>
            </w:tcBorders>
            <w:tcMar>
              <w:top w:w="43" w:type="dxa"/>
              <w:left w:w="0" w:type="dxa"/>
              <w:bottom w:w="0" w:type="dxa"/>
              <w:right w:w="0" w:type="dxa"/>
            </w:tcMar>
            <w:vAlign w:val="bottom"/>
          </w:tcPr>
          <w:p w14:paraId="7EF01F9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CF96382" w14:textId="77777777" w:rsidR="00815F63" w:rsidRDefault="00815F63" w:rsidP="00C12453">
            <w:pPr>
              <w:jc w:val="right"/>
            </w:pPr>
          </w:p>
        </w:tc>
      </w:tr>
      <w:tr w:rsidR="00815F63" w14:paraId="72C4873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AD47A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FA350CD" w14:textId="77777777" w:rsidR="00815F63" w:rsidRDefault="005766E3" w:rsidP="0087371F">
            <w:r>
              <w:t>62</w:t>
            </w:r>
          </w:p>
        </w:tc>
        <w:tc>
          <w:tcPr>
            <w:tcW w:w="260" w:type="dxa"/>
            <w:tcBorders>
              <w:top w:val="nil"/>
              <w:left w:val="nil"/>
              <w:bottom w:val="nil"/>
              <w:right w:val="nil"/>
            </w:tcBorders>
            <w:tcMar>
              <w:top w:w="43" w:type="dxa"/>
              <w:left w:w="0" w:type="dxa"/>
              <w:bottom w:w="0" w:type="dxa"/>
              <w:right w:w="0" w:type="dxa"/>
            </w:tcMar>
            <w:vAlign w:val="bottom"/>
          </w:tcPr>
          <w:p w14:paraId="275F8E9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EEAAC0" w14:textId="77777777" w:rsidR="00815F63" w:rsidRDefault="005766E3" w:rsidP="0087371F">
            <w:r>
              <w:t>Tilskudd til grønn skipsfart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A1944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6381D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78BFF6" w14:textId="77777777" w:rsidR="00815F63" w:rsidRDefault="005766E3" w:rsidP="00C12453">
            <w:pPr>
              <w:jc w:val="right"/>
            </w:pPr>
            <w:r>
              <w:t>56 625 000</w:t>
            </w:r>
          </w:p>
        </w:tc>
        <w:tc>
          <w:tcPr>
            <w:tcW w:w="180" w:type="dxa"/>
            <w:tcBorders>
              <w:top w:val="nil"/>
              <w:left w:val="nil"/>
              <w:bottom w:val="nil"/>
              <w:right w:val="nil"/>
            </w:tcBorders>
            <w:tcMar>
              <w:top w:w="43" w:type="dxa"/>
              <w:left w:w="0" w:type="dxa"/>
              <w:bottom w:w="0" w:type="dxa"/>
              <w:right w:w="0" w:type="dxa"/>
            </w:tcMar>
            <w:vAlign w:val="bottom"/>
          </w:tcPr>
          <w:p w14:paraId="4D693CA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949796F" w14:textId="77777777" w:rsidR="00815F63" w:rsidRDefault="00815F63" w:rsidP="00C12453">
            <w:pPr>
              <w:jc w:val="right"/>
            </w:pPr>
          </w:p>
        </w:tc>
      </w:tr>
      <w:tr w:rsidR="00815F63" w14:paraId="6D9E378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88343E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D104B4" w14:textId="77777777" w:rsidR="00815F63" w:rsidRDefault="005766E3" w:rsidP="0087371F">
            <w:r>
              <w:t>63</w:t>
            </w:r>
          </w:p>
        </w:tc>
        <w:tc>
          <w:tcPr>
            <w:tcW w:w="260" w:type="dxa"/>
            <w:tcBorders>
              <w:top w:val="nil"/>
              <w:left w:val="nil"/>
              <w:bottom w:val="nil"/>
              <w:right w:val="nil"/>
            </w:tcBorders>
            <w:tcMar>
              <w:top w:w="43" w:type="dxa"/>
              <w:left w:w="0" w:type="dxa"/>
              <w:bottom w:w="0" w:type="dxa"/>
              <w:right w:w="0" w:type="dxa"/>
            </w:tcMar>
            <w:vAlign w:val="bottom"/>
          </w:tcPr>
          <w:p w14:paraId="13AE5D1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36CE58" w14:textId="77777777" w:rsidR="00815F63" w:rsidRDefault="005766E3" w:rsidP="0087371F">
            <w:r>
              <w:t>Returordning for kasserte fritidsbåter</w:t>
            </w:r>
          </w:p>
        </w:tc>
        <w:tc>
          <w:tcPr>
            <w:tcW w:w="1200" w:type="dxa"/>
            <w:tcBorders>
              <w:top w:val="nil"/>
              <w:left w:val="nil"/>
              <w:bottom w:val="nil"/>
              <w:right w:val="nil"/>
            </w:tcBorders>
            <w:tcMar>
              <w:top w:w="43" w:type="dxa"/>
              <w:left w:w="0" w:type="dxa"/>
              <w:bottom w:w="0" w:type="dxa"/>
              <w:right w:w="0" w:type="dxa"/>
            </w:tcMar>
            <w:vAlign w:val="bottom"/>
          </w:tcPr>
          <w:p w14:paraId="0896D14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E732F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C9ADA9C" w14:textId="77777777" w:rsidR="00815F63" w:rsidRDefault="005766E3" w:rsidP="00C12453">
            <w:pPr>
              <w:jc w:val="right"/>
            </w:pPr>
            <w:r>
              <w:t>340 000</w:t>
            </w:r>
          </w:p>
        </w:tc>
        <w:tc>
          <w:tcPr>
            <w:tcW w:w="180" w:type="dxa"/>
            <w:tcBorders>
              <w:top w:val="nil"/>
              <w:left w:val="nil"/>
              <w:bottom w:val="nil"/>
              <w:right w:val="nil"/>
            </w:tcBorders>
            <w:tcMar>
              <w:top w:w="43" w:type="dxa"/>
              <w:left w:w="0" w:type="dxa"/>
              <w:bottom w:w="0" w:type="dxa"/>
              <w:right w:w="0" w:type="dxa"/>
            </w:tcMar>
            <w:vAlign w:val="bottom"/>
          </w:tcPr>
          <w:p w14:paraId="0BC18B4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B0A1A43" w14:textId="77777777" w:rsidR="00815F63" w:rsidRDefault="00815F63" w:rsidP="00C12453">
            <w:pPr>
              <w:jc w:val="right"/>
            </w:pPr>
          </w:p>
        </w:tc>
      </w:tr>
      <w:tr w:rsidR="00815F63" w14:paraId="2305FFF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9C5494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098FFC9" w14:textId="77777777" w:rsidR="00815F63" w:rsidRDefault="005766E3" w:rsidP="0087371F">
            <w:r>
              <w:t>64</w:t>
            </w:r>
          </w:p>
        </w:tc>
        <w:tc>
          <w:tcPr>
            <w:tcW w:w="260" w:type="dxa"/>
            <w:tcBorders>
              <w:top w:val="nil"/>
              <w:left w:val="nil"/>
              <w:bottom w:val="nil"/>
              <w:right w:val="nil"/>
            </w:tcBorders>
            <w:tcMar>
              <w:top w:w="43" w:type="dxa"/>
              <w:left w:w="0" w:type="dxa"/>
              <w:bottom w:w="0" w:type="dxa"/>
              <w:right w:w="0" w:type="dxa"/>
            </w:tcMar>
            <w:vAlign w:val="bottom"/>
          </w:tcPr>
          <w:p w14:paraId="189997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538039" w14:textId="77777777" w:rsidR="00815F63" w:rsidRDefault="005766E3" w:rsidP="0087371F">
            <w:r>
              <w:t>Skrantesykeprøver fra fallvilt</w:t>
            </w:r>
          </w:p>
        </w:tc>
        <w:tc>
          <w:tcPr>
            <w:tcW w:w="1200" w:type="dxa"/>
            <w:tcBorders>
              <w:top w:val="nil"/>
              <w:left w:val="nil"/>
              <w:bottom w:val="nil"/>
              <w:right w:val="nil"/>
            </w:tcBorders>
            <w:tcMar>
              <w:top w:w="43" w:type="dxa"/>
              <w:left w:w="0" w:type="dxa"/>
              <w:bottom w:w="0" w:type="dxa"/>
              <w:right w:w="0" w:type="dxa"/>
            </w:tcMar>
            <w:vAlign w:val="bottom"/>
          </w:tcPr>
          <w:p w14:paraId="396AF1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AEAAE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5E06E8A" w14:textId="77777777" w:rsidR="00815F63" w:rsidRDefault="005766E3" w:rsidP="00C12453">
            <w:pPr>
              <w:jc w:val="right"/>
            </w:pPr>
            <w:r>
              <w:t>1 279 000</w:t>
            </w:r>
          </w:p>
        </w:tc>
        <w:tc>
          <w:tcPr>
            <w:tcW w:w="180" w:type="dxa"/>
            <w:tcBorders>
              <w:top w:val="nil"/>
              <w:left w:val="nil"/>
              <w:bottom w:val="nil"/>
              <w:right w:val="nil"/>
            </w:tcBorders>
            <w:tcMar>
              <w:top w:w="43" w:type="dxa"/>
              <w:left w:w="0" w:type="dxa"/>
              <w:bottom w:w="0" w:type="dxa"/>
              <w:right w:w="0" w:type="dxa"/>
            </w:tcMar>
            <w:vAlign w:val="bottom"/>
          </w:tcPr>
          <w:p w14:paraId="0DFD643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CF9B79E" w14:textId="77777777" w:rsidR="00815F63" w:rsidRDefault="00815F63" w:rsidP="00C12453">
            <w:pPr>
              <w:jc w:val="right"/>
            </w:pPr>
          </w:p>
        </w:tc>
      </w:tr>
      <w:tr w:rsidR="00815F63" w14:paraId="456DAEAC"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83A73B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575EF0D" w14:textId="77777777" w:rsidR="00815F63" w:rsidRDefault="005766E3" w:rsidP="0087371F">
            <w:r>
              <w:t>66</w:t>
            </w:r>
          </w:p>
        </w:tc>
        <w:tc>
          <w:tcPr>
            <w:tcW w:w="260" w:type="dxa"/>
            <w:tcBorders>
              <w:top w:val="nil"/>
              <w:left w:val="nil"/>
              <w:bottom w:val="nil"/>
              <w:right w:val="nil"/>
            </w:tcBorders>
            <w:tcMar>
              <w:top w:w="43" w:type="dxa"/>
              <w:left w:w="0" w:type="dxa"/>
              <w:bottom w:w="0" w:type="dxa"/>
              <w:right w:w="0" w:type="dxa"/>
            </w:tcMar>
            <w:vAlign w:val="bottom"/>
          </w:tcPr>
          <w:p w14:paraId="086088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69706D" w14:textId="77777777" w:rsidR="00815F63" w:rsidRDefault="005766E3" w:rsidP="0087371F">
            <w:r>
              <w:t>Tilskudd til kommuner for å bedre tilgangen til strandsonen langs Oslofjorden</w:t>
            </w:r>
          </w:p>
        </w:tc>
        <w:tc>
          <w:tcPr>
            <w:tcW w:w="1200" w:type="dxa"/>
            <w:tcBorders>
              <w:top w:val="nil"/>
              <w:left w:val="nil"/>
              <w:bottom w:val="nil"/>
              <w:right w:val="nil"/>
            </w:tcBorders>
            <w:tcMar>
              <w:top w:w="43" w:type="dxa"/>
              <w:left w:w="0" w:type="dxa"/>
              <w:bottom w:w="0" w:type="dxa"/>
              <w:right w:w="0" w:type="dxa"/>
            </w:tcMar>
            <w:vAlign w:val="bottom"/>
          </w:tcPr>
          <w:p w14:paraId="3A0AFC4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7D4B9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BC8EBB8" w14:textId="77777777" w:rsidR="00815F63" w:rsidRDefault="005766E3" w:rsidP="00C12453">
            <w:pPr>
              <w:jc w:val="right"/>
            </w:pPr>
            <w:r>
              <w:t>3 199 000</w:t>
            </w:r>
          </w:p>
        </w:tc>
        <w:tc>
          <w:tcPr>
            <w:tcW w:w="180" w:type="dxa"/>
            <w:tcBorders>
              <w:top w:val="nil"/>
              <w:left w:val="nil"/>
              <w:bottom w:val="nil"/>
              <w:right w:val="nil"/>
            </w:tcBorders>
            <w:tcMar>
              <w:top w:w="43" w:type="dxa"/>
              <w:left w:w="0" w:type="dxa"/>
              <w:bottom w:w="0" w:type="dxa"/>
              <w:right w:w="0" w:type="dxa"/>
            </w:tcMar>
            <w:vAlign w:val="bottom"/>
          </w:tcPr>
          <w:p w14:paraId="5607B6D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0FEAE34" w14:textId="77777777" w:rsidR="00815F63" w:rsidRDefault="00815F63" w:rsidP="00C12453">
            <w:pPr>
              <w:jc w:val="right"/>
            </w:pPr>
          </w:p>
        </w:tc>
      </w:tr>
      <w:tr w:rsidR="00815F63" w14:paraId="5097C08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BD2D5A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25B2C75" w14:textId="77777777" w:rsidR="00815F63" w:rsidRDefault="005766E3" w:rsidP="0087371F">
            <w:r>
              <w:t>69</w:t>
            </w:r>
          </w:p>
        </w:tc>
        <w:tc>
          <w:tcPr>
            <w:tcW w:w="260" w:type="dxa"/>
            <w:tcBorders>
              <w:top w:val="nil"/>
              <w:left w:val="nil"/>
              <w:bottom w:val="nil"/>
              <w:right w:val="nil"/>
            </w:tcBorders>
            <w:tcMar>
              <w:top w:w="43" w:type="dxa"/>
              <w:left w:w="0" w:type="dxa"/>
              <w:bottom w:w="0" w:type="dxa"/>
              <w:right w:w="0" w:type="dxa"/>
            </w:tcMar>
            <w:vAlign w:val="bottom"/>
          </w:tcPr>
          <w:p w14:paraId="7EC52E3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D8BBAAB" w14:textId="77777777" w:rsidR="00815F63" w:rsidRDefault="005766E3" w:rsidP="0087371F">
            <w:r>
              <w:t>Oppryddingstiltak</w:t>
            </w:r>
            <w:r>
              <w:rPr>
                <w:rStyle w:val="kursiv"/>
                <w:sz w:val="21"/>
                <w:szCs w:val="21"/>
              </w:rPr>
              <w:t>, kan overføres, kan nyttes under postene 39 og 79</w:t>
            </w:r>
          </w:p>
        </w:tc>
        <w:tc>
          <w:tcPr>
            <w:tcW w:w="1200" w:type="dxa"/>
            <w:tcBorders>
              <w:top w:val="nil"/>
              <w:left w:val="nil"/>
              <w:bottom w:val="nil"/>
              <w:right w:val="nil"/>
            </w:tcBorders>
            <w:tcMar>
              <w:top w:w="43" w:type="dxa"/>
              <w:left w:w="0" w:type="dxa"/>
              <w:bottom w:w="0" w:type="dxa"/>
              <w:right w:w="0" w:type="dxa"/>
            </w:tcMar>
            <w:vAlign w:val="bottom"/>
          </w:tcPr>
          <w:p w14:paraId="2485213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59096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CC9E7D7" w14:textId="77777777" w:rsidR="00815F63" w:rsidRDefault="005766E3" w:rsidP="00C12453">
            <w:pPr>
              <w:jc w:val="right"/>
            </w:pPr>
            <w:r>
              <w:t>45 632 000</w:t>
            </w:r>
          </w:p>
        </w:tc>
        <w:tc>
          <w:tcPr>
            <w:tcW w:w="180" w:type="dxa"/>
            <w:tcBorders>
              <w:top w:val="nil"/>
              <w:left w:val="nil"/>
              <w:bottom w:val="nil"/>
              <w:right w:val="nil"/>
            </w:tcBorders>
            <w:tcMar>
              <w:top w:w="43" w:type="dxa"/>
              <w:left w:w="0" w:type="dxa"/>
              <w:bottom w:w="0" w:type="dxa"/>
              <w:right w:w="0" w:type="dxa"/>
            </w:tcMar>
            <w:vAlign w:val="bottom"/>
          </w:tcPr>
          <w:p w14:paraId="78D00AE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03E4988" w14:textId="77777777" w:rsidR="00815F63" w:rsidRDefault="00815F63" w:rsidP="00C12453">
            <w:pPr>
              <w:jc w:val="right"/>
            </w:pPr>
          </w:p>
        </w:tc>
      </w:tr>
      <w:tr w:rsidR="00815F63" w14:paraId="09F8989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8C2820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03A8E8"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C7375A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74F89C" w14:textId="77777777" w:rsidR="00815F63" w:rsidRDefault="005766E3" w:rsidP="0087371F">
            <w:r>
              <w:t>Marin forsøpling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6723F0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E8DEE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BBB8129" w14:textId="77777777" w:rsidR="00815F63" w:rsidRDefault="005766E3" w:rsidP="00C12453">
            <w:pPr>
              <w:jc w:val="right"/>
            </w:pPr>
            <w:r>
              <w:t>27 363 000</w:t>
            </w:r>
          </w:p>
        </w:tc>
        <w:tc>
          <w:tcPr>
            <w:tcW w:w="180" w:type="dxa"/>
            <w:tcBorders>
              <w:top w:val="nil"/>
              <w:left w:val="nil"/>
              <w:bottom w:val="nil"/>
              <w:right w:val="nil"/>
            </w:tcBorders>
            <w:tcMar>
              <w:top w:w="43" w:type="dxa"/>
              <w:left w:w="0" w:type="dxa"/>
              <w:bottom w:w="0" w:type="dxa"/>
              <w:right w:w="0" w:type="dxa"/>
            </w:tcMar>
            <w:vAlign w:val="bottom"/>
          </w:tcPr>
          <w:p w14:paraId="0356BB7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161A4B6" w14:textId="77777777" w:rsidR="00815F63" w:rsidRDefault="00815F63" w:rsidP="00C12453">
            <w:pPr>
              <w:jc w:val="right"/>
            </w:pPr>
          </w:p>
        </w:tc>
      </w:tr>
      <w:tr w:rsidR="00815F63" w14:paraId="1DCE91A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1035EE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5BBF26"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FC0CD5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93BB08" w14:textId="77777777" w:rsidR="00815F63" w:rsidRDefault="005766E3" w:rsidP="0087371F">
            <w:r>
              <w:t>Erstatning for beitedyr tatt av rovvilt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87B162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0C728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992D259" w14:textId="77777777" w:rsidR="00815F63" w:rsidRDefault="005766E3" w:rsidP="00C12453">
            <w:pPr>
              <w:jc w:val="right"/>
            </w:pPr>
            <w:r>
              <w:t>148 878 000</w:t>
            </w:r>
          </w:p>
        </w:tc>
        <w:tc>
          <w:tcPr>
            <w:tcW w:w="180" w:type="dxa"/>
            <w:tcBorders>
              <w:top w:val="nil"/>
              <w:left w:val="nil"/>
              <w:bottom w:val="nil"/>
              <w:right w:val="nil"/>
            </w:tcBorders>
            <w:tcMar>
              <w:top w:w="43" w:type="dxa"/>
              <w:left w:w="0" w:type="dxa"/>
              <w:bottom w:w="0" w:type="dxa"/>
              <w:right w:w="0" w:type="dxa"/>
            </w:tcMar>
            <w:vAlign w:val="bottom"/>
          </w:tcPr>
          <w:p w14:paraId="109CA5C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490B076" w14:textId="77777777" w:rsidR="00815F63" w:rsidRDefault="00815F63" w:rsidP="00C12453">
            <w:pPr>
              <w:jc w:val="right"/>
            </w:pPr>
          </w:p>
        </w:tc>
      </w:tr>
      <w:tr w:rsidR="00815F63" w14:paraId="1F29633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8B6BE5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5B1B194"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7CF652A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CDD359" w14:textId="77777777" w:rsidR="00815F63" w:rsidRDefault="005766E3" w:rsidP="0087371F">
            <w:r>
              <w:t>Tilskudd til rovvilttiltak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331A86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16D55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E03DEA5" w14:textId="77777777" w:rsidR="00815F63" w:rsidRDefault="005766E3" w:rsidP="00C12453">
            <w:pPr>
              <w:jc w:val="right"/>
            </w:pPr>
            <w:r>
              <w:t>73 898 000</w:t>
            </w:r>
          </w:p>
        </w:tc>
        <w:tc>
          <w:tcPr>
            <w:tcW w:w="180" w:type="dxa"/>
            <w:tcBorders>
              <w:top w:val="nil"/>
              <w:left w:val="nil"/>
              <w:bottom w:val="nil"/>
              <w:right w:val="nil"/>
            </w:tcBorders>
            <w:tcMar>
              <w:top w:w="43" w:type="dxa"/>
              <w:left w:w="0" w:type="dxa"/>
              <w:bottom w:w="0" w:type="dxa"/>
              <w:right w:w="0" w:type="dxa"/>
            </w:tcMar>
            <w:vAlign w:val="bottom"/>
          </w:tcPr>
          <w:p w14:paraId="758150E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D0AB75D" w14:textId="77777777" w:rsidR="00815F63" w:rsidRDefault="00815F63" w:rsidP="00C12453">
            <w:pPr>
              <w:jc w:val="right"/>
            </w:pPr>
          </w:p>
        </w:tc>
      </w:tr>
      <w:tr w:rsidR="00815F63" w14:paraId="0D65F77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1CF4B1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88131C2"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6F5ECF5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454414" w14:textId="77777777" w:rsidR="00815F63" w:rsidRDefault="005766E3" w:rsidP="0087371F">
            <w:r>
              <w:t>CO</w:t>
            </w:r>
            <w:r>
              <w:rPr>
                <w:vertAlign w:val="subscript"/>
              </w:rPr>
              <w:t>2</w:t>
            </w:r>
            <w:r>
              <w:t>-kompensasjonsordning for industrien</w:t>
            </w:r>
          </w:p>
        </w:tc>
        <w:tc>
          <w:tcPr>
            <w:tcW w:w="1200" w:type="dxa"/>
            <w:tcBorders>
              <w:top w:val="nil"/>
              <w:left w:val="nil"/>
              <w:bottom w:val="nil"/>
              <w:right w:val="nil"/>
            </w:tcBorders>
            <w:tcMar>
              <w:top w:w="43" w:type="dxa"/>
              <w:left w:w="0" w:type="dxa"/>
              <w:bottom w:w="0" w:type="dxa"/>
              <w:right w:w="0" w:type="dxa"/>
            </w:tcMar>
            <w:vAlign w:val="bottom"/>
          </w:tcPr>
          <w:p w14:paraId="3351765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353DC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0908750" w14:textId="77777777" w:rsidR="00815F63" w:rsidRDefault="005766E3" w:rsidP="00C12453">
            <w:pPr>
              <w:jc w:val="right"/>
            </w:pPr>
            <w:r>
              <w:t>6 446 997 000</w:t>
            </w:r>
          </w:p>
        </w:tc>
        <w:tc>
          <w:tcPr>
            <w:tcW w:w="180" w:type="dxa"/>
            <w:tcBorders>
              <w:top w:val="nil"/>
              <w:left w:val="nil"/>
              <w:bottom w:val="nil"/>
              <w:right w:val="nil"/>
            </w:tcBorders>
            <w:tcMar>
              <w:top w:w="43" w:type="dxa"/>
              <w:left w:w="0" w:type="dxa"/>
              <w:bottom w:w="0" w:type="dxa"/>
              <w:right w:w="0" w:type="dxa"/>
            </w:tcMar>
            <w:vAlign w:val="bottom"/>
          </w:tcPr>
          <w:p w14:paraId="33A3D77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F8E9E91" w14:textId="77777777" w:rsidR="00815F63" w:rsidRDefault="00815F63" w:rsidP="00C12453">
            <w:pPr>
              <w:jc w:val="right"/>
            </w:pPr>
          </w:p>
        </w:tc>
      </w:tr>
      <w:tr w:rsidR="00815F63" w14:paraId="03BF849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BD290E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0EBCFF"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687567D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1E7268" w14:textId="77777777" w:rsidR="00815F63" w:rsidRDefault="005766E3" w:rsidP="0087371F">
            <w:r>
              <w:t>Utbetaling for vrakpant til kjøretøy og tilskudd til kassering av fritidsbåter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A17F9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DB62D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F6BD455" w14:textId="77777777" w:rsidR="00815F63" w:rsidRDefault="005766E3" w:rsidP="00C12453">
            <w:pPr>
              <w:jc w:val="right"/>
            </w:pPr>
            <w:r>
              <w:t>466 350 000</w:t>
            </w:r>
          </w:p>
        </w:tc>
        <w:tc>
          <w:tcPr>
            <w:tcW w:w="180" w:type="dxa"/>
            <w:tcBorders>
              <w:top w:val="nil"/>
              <w:left w:val="nil"/>
              <w:bottom w:val="nil"/>
              <w:right w:val="nil"/>
            </w:tcBorders>
            <w:tcMar>
              <w:top w:w="43" w:type="dxa"/>
              <w:left w:w="0" w:type="dxa"/>
              <w:bottom w:w="0" w:type="dxa"/>
              <w:right w:w="0" w:type="dxa"/>
            </w:tcMar>
            <w:vAlign w:val="bottom"/>
          </w:tcPr>
          <w:p w14:paraId="76BD8EE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11F2AF3" w14:textId="77777777" w:rsidR="00815F63" w:rsidRDefault="00815F63" w:rsidP="00C12453">
            <w:pPr>
              <w:jc w:val="right"/>
            </w:pPr>
          </w:p>
        </w:tc>
      </w:tr>
      <w:tr w:rsidR="00815F63" w14:paraId="364CD30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54F81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61ABA9E"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3A7606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D60BCF" w14:textId="77777777" w:rsidR="00815F63" w:rsidRDefault="005766E3" w:rsidP="0087371F">
            <w:r>
              <w:t>Refusjonsordninger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A8FECA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767E1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2CFED68" w14:textId="77777777" w:rsidR="00815F63" w:rsidRDefault="005766E3" w:rsidP="00C12453">
            <w:pPr>
              <w:jc w:val="right"/>
            </w:pPr>
            <w:r>
              <w:t>247 800 000</w:t>
            </w:r>
          </w:p>
        </w:tc>
        <w:tc>
          <w:tcPr>
            <w:tcW w:w="180" w:type="dxa"/>
            <w:tcBorders>
              <w:top w:val="nil"/>
              <w:left w:val="nil"/>
              <w:bottom w:val="nil"/>
              <w:right w:val="nil"/>
            </w:tcBorders>
            <w:tcMar>
              <w:top w:w="43" w:type="dxa"/>
              <w:left w:w="0" w:type="dxa"/>
              <w:bottom w:w="0" w:type="dxa"/>
              <w:right w:w="0" w:type="dxa"/>
            </w:tcMar>
            <w:vAlign w:val="bottom"/>
          </w:tcPr>
          <w:p w14:paraId="3DD3795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4E2A7D0" w14:textId="77777777" w:rsidR="00815F63" w:rsidRDefault="00815F63" w:rsidP="00C12453">
            <w:pPr>
              <w:jc w:val="right"/>
            </w:pPr>
          </w:p>
        </w:tc>
      </w:tr>
      <w:tr w:rsidR="00815F63" w14:paraId="2E37D76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C48356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936121A"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6A614D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DAC078" w14:textId="77777777" w:rsidR="00815F63" w:rsidRDefault="005766E3" w:rsidP="0087371F">
            <w:r>
              <w:t>Diverse organisasjoner og stiftelser m.m.</w:t>
            </w:r>
          </w:p>
        </w:tc>
        <w:tc>
          <w:tcPr>
            <w:tcW w:w="1200" w:type="dxa"/>
            <w:tcBorders>
              <w:top w:val="nil"/>
              <w:left w:val="nil"/>
              <w:bottom w:val="nil"/>
              <w:right w:val="nil"/>
            </w:tcBorders>
            <w:tcMar>
              <w:top w:w="43" w:type="dxa"/>
              <w:left w:w="0" w:type="dxa"/>
              <w:bottom w:w="0" w:type="dxa"/>
              <w:right w:w="0" w:type="dxa"/>
            </w:tcMar>
            <w:vAlign w:val="bottom"/>
          </w:tcPr>
          <w:p w14:paraId="30167E8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FFFC9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C89417C" w14:textId="77777777" w:rsidR="00815F63" w:rsidRDefault="005766E3" w:rsidP="00C12453">
            <w:pPr>
              <w:jc w:val="right"/>
            </w:pPr>
            <w:r>
              <w:t>15 276 000</w:t>
            </w:r>
          </w:p>
        </w:tc>
        <w:tc>
          <w:tcPr>
            <w:tcW w:w="180" w:type="dxa"/>
            <w:tcBorders>
              <w:top w:val="nil"/>
              <w:left w:val="nil"/>
              <w:bottom w:val="nil"/>
              <w:right w:val="nil"/>
            </w:tcBorders>
            <w:tcMar>
              <w:top w:w="43" w:type="dxa"/>
              <w:left w:w="0" w:type="dxa"/>
              <w:bottom w:w="0" w:type="dxa"/>
              <w:right w:w="0" w:type="dxa"/>
            </w:tcMar>
            <w:vAlign w:val="bottom"/>
          </w:tcPr>
          <w:p w14:paraId="58A200B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A028868" w14:textId="77777777" w:rsidR="00815F63" w:rsidRDefault="00815F63" w:rsidP="00C12453">
            <w:pPr>
              <w:jc w:val="right"/>
            </w:pPr>
          </w:p>
        </w:tc>
      </w:tr>
      <w:tr w:rsidR="00815F63" w14:paraId="13A5746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F4F20D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AAFE0C"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7FE0B91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29CA66" w14:textId="77777777" w:rsidR="00815F63" w:rsidRDefault="005766E3" w:rsidP="0087371F">
            <w:r>
              <w:t>Friluftslivsformål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D468E7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D5066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62C78D" w14:textId="77777777" w:rsidR="00815F63" w:rsidRDefault="005766E3" w:rsidP="00C12453">
            <w:pPr>
              <w:jc w:val="right"/>
            </w:pPr>
            <w:r>
              <w:t>205 896 000</w:t>
            </w:r>
          </w:p>
        </w:tc>
        <w:tc>
          <w:tcPr>
            <w:tcW w:w="180" w:type="dxa"/>
            <w:tcBorders>
              <w:top w:val="nil"/>
              <w:left w:val="nil"/>
              <w:bottom w:val="nil"/>
              <w:right w:val="nil"/>
            </w:tcBorders>
            <w:tcMar>
              <w:top w:w="43" w:type="dxa"/>
              <w:left w:w="0" w:type="dxa"/>
              <w:bottom w:w="0" w:type="dxa"/>
              <w:right w:w="0" w:type="dxa"/>
            </w:tcMar>
            <w:vAlign w:val="bottom"/>
          </w:tcPr>
          <w:p w14:paraId="798E3FE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136F016" w14:textId="77777777" w:rsidR="00815F63" w:rsidRDefault="00815F63" w:rsidP="00C12453">
            <w:pPr>
              <w:jc w:val="right"/>
            </w:pPr>
          </w:p>
        </w:tc>
      </w:tr>
      <w:tr w:rsidR="00815F63" w14:paraId="0F3A88B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D6F694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26F581"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5FA523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4F5324" w14:textId="77777777" w:rsidR="00815F63" w:rsidRDefault="005766E3" w:rsidP="0087371F">
            <w:r>
              <w:t>Oppryddingstiltak</w:t>
            </w:r>
            <w:r>
              <w:rPr>
                <w:rStyle w:val="kursiv"/>
                <w:sz w:val="21"/>
                <w:szCs w:val="21"/>
              </w:rPr>
              <w:t>, kan overføres, kan nyttes under postene 39 og 69</w:t>
            </w:r>
          </w:p>
        </w:tc>
        <w:tc>
          <w:tcPr>
            <w:tcW w:w="1200" w:type="dxa"/>
            <w:tcBorders>
              <w:top w:val="nil"/>
              <w:left w:val="nil"/>
              <w:bottom w:val="nil"/>
              <w:right w:val="nil"/>
            </w:tcBorders>
            <w:tcMar>
              <w:top w:w="43" w:type="dxa"/>
              <w:left w:w="0" w:type="dxa"/>
              <w:bottom w:w="0" w:type="dxa"/>
              <w:right w:w="0" w:type="dxa"/>
            </w:tcMar>
            <w:vAlign w:val="bottom"/>
          </w:tcPr>
          <w:p w14:paraId="473579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70B91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4788B82" w14:textId="77777777" w:rsidR="00815F63" w:rsidRDefault="005766E3" w:rsidP="00C12453">
            <w:pPr>
              <w:jc w:val="right"/>
            </w:pPr>
            <w:r>
              <w:t>492 000</w:t>
            </w:r>
          </w:p>
        </w:tc>
        <w:tc>
          <w:tcPr>
            <w:tcW w:w="180" w:type="dxa"/>
            <w:tcBorders>
              <w:top w:val="nil"/>
              <w:left w:val="nil"/>
              <w:bottom w:val="nil"/>
              <w:right w:val="nil"/>
            </w:tcBorders>
            <w:tcMar>
              <w:top w:w="43" w:type="dxa"/>
              <w:left w:w="0" w:type="dxa"/>
              <w:bottom w:w="0" w:type="dxa"/>
              <w:right w:w="0" w:type="dxa"/>
            </w:tcMar>
            <w:vAlign w:val="bottom"/>
          </w:tcPr>
          <w:p w14:paraId="3F8CB4E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40497A6" w14:textId="77777777" w:rsidR="00815F63" w:rsidRDefault="00815F63" w:rsidP="00C12453">
            <w:pPr>
              <w:jc w:val="right"/>
            </w:pPr>
          </w:p>
        </w:tc>
      </w:tr>
      <w:tr w:rsidR="00815F63" w14:paraId="1554E1B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39B539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E24E14"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6CDA0BA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FE4DA8" w14:textId="77777777" w:rsidR="00815F63" w:rsidRDefault="005766E3" w:rsidP="0087371F">
            <w:r>
              <w:t>Tilskudd til tiltak for å ta vare på natur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DF5D1D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80EF1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611D18" w14:textId="77777777" w:rsidR="00815F63" w:rsidRDefault="005766E3" w:rsidP="00C12453">
            <w:pPr>
              <w:jc w:val="right"/>
            </w:pPr>
            <w:r>
              <w:t>144 942 000</w:t>
            </w:r>
          </w:p>
        </w:tc>
        <w:tc>
          <w:tcPr>
            <w:tcW w:w="180" w:type="dxa"/>
            <w:tcBorders>
              <w:top w:val="nil"/>
              <w:left w:val="nil"/>
              <w:bottom w:val="nil"/>
              <w:right w:val="nil"/>
            </w:tcBorders>
            <w:tcMar>
              <w:top w:w="43" w:type="dxa"/>
              <w:left w:w="0" w:type="dxa"/>
              <w:bottom w:w="0" w:type="dxa"/>
              <w:right w:w="0" w:type="dxa"/>
            </w:tcMar>
            <w:vAlign w:val="bottom"/>
          </w:tcPr>
          <w:p w14:paraId="7BA6167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DB86058" w14:textId="77777777" w:rsidR="00815F63" w:rsidRDefault="00815F63" w:rsidP="00C12453">
            <w:pPr>
              <w:jc w:val="right"/>
            </w:pPr>
          </w:p>
        </w:tc>
      </w:tr>
      <w:tr w:rsidR="00815F63" w14:paraId="4A55A55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46409D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DA4736" w14:textId="77777777" w:rsidR="00815F63" w:rsidRDefault="005766E3" w:rsidP="0087371F">
            <w:r>
              <w:t>81</w:t>
            </w:r>
          </w:p>
        </w:tc>
        <w:tc>
          <w:tcPr>
            <w:tcW w:w="260" w:type="dxa"/>
            <w:tcBorders>
              <w:top w:val="nil"/>
              <w:left w:val="nil"/>
              <w:bottom w:val="nil"/>
              <w:right w:val="nil"/>
            </w:tcBorders>
            <w:tcMar>
              <w:top w:w="43" w:type="dxa"/>
              <w:left w:w="0" w:type="dxa"/>
              <w:bottom w:w="0" w:type="dxa"/>
              <w:right w:w="0" w:type="dxa"/>
            </w:tcMar>
            <w:vAlign w:val="bottom"/>
          </w:tcPr>
          <w:p w14:paraId="1CEAAED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417DB6" w14:textId="77777777" w:rsidR="00815F63" w:rsidRDefault="005766E3" w:rsidP="0087371F">
            <w:r>
              <w:t>Verdiskaping basert på naturarven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5809DA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2C4D0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894FFEE" w14:textId="77777777" w:rsidR="00815F63" w:rsidRDefault="005766E3" w:rsidP="00C12453">
            <w:pPr>
              <w:jc w:val="right"/>
            </w:pPr>
            <w:r>
              <w:t>13 192 000</w:t>
            </w:r>
          </w:p>
        </w:tc>
        <w:tc>
          <w:tcPr>
            <w:tcW w:w="180" w:type="dxa"/>
            <w:tcBorders>
              <w:top w:val="nil"/>
              <w:left w:val="nil"/>
              <w:bottom w:val="nil"/>
              <w:right w:val="nil"/>
            </w:tcBorders>
            <w:tcMar>
              <w:top w:w="43" w:type="dxa"/>
              <w:left w:w="0" w:type="dxa"/>
              <w:bottom w:w="0" w:type="dxa"/>
              <w:right w:w="0" w:type="dxa"/>
            </w:tcMar>
            <w:vAlign w:val="bottom"/>
          </w:tcPr>
          <w:p w14:paraId="472B323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F3333C3" w14:textId="77777777" w:rsidR="00815F63" w:rsidRDefault="00815F63" w:rsidP="00C12453">
            <w:pPr>
              <w:jc w:val="right"/>
            </w:pPr>
          </w:p>
        </w:tc>
      </w:tr>
      <w:tr w:rsidR="00815F63" w14:paraId="55E666F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2B5E5B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3A3370" w14:textId="77777777" w:rsidR="00815F63" w:rsidRDefault="005766E3" w:rsidP="0087371F">
            <w:r>
              <w:t>84</w:t>
            </w:r>
          </w:p>
        </w:tc>
        <w:tc>
          <w:tcPr>
            <w:tcW w:w="260" w:type="dxa"/>
            <w:tcBorders>
              <w:top w:val="nil"/>
              <w:left w:val="nil"/>
              <w:bottom w:val="nil"/>
              <w:right w:val="nil"/>
            </w:tcBorders>
            <w:tcMar>
              <w:top w:w="43" w:type="dxa"/>
              <w:left w:w="0" w:type="dxa"/>
              <w:bottom w:w="0" w:type="dxa"/>
              <w:right w:w="0" w:type="dxa"/>
            </w:tcMar>
            <w:vAlign w:val="bottom"/>
          </w:tcPr>
          <w:p w14:paraId="7ED40BA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7CF0551" w14:textId="77777777" w:rsidR="00815F63" w:rsidRDefault="005766E3" w:rsidP="0087371F">
            <w:r>
              <w:t>Internasjonalt samarbeid</w:t>
            </w:r>
          </w:p>
        </w:tc>
        <w:tc>
          <w:tcPr>
            <w:tcW w:w="1200" w:type="dxa"/>
            <w:tcBorders>
              <w:top w:val="nil"/>
              <w:left w:val="nil"/>
              <w:bottom w:val="nil"/>
              <w:right w:val="nil"/>
            </w:tcBorders>
            <w:tcMar>
              <w:top w:w="43" w:type="dxa"/>
              <w:left w:w="0" w:type="dxa"/>
              <w:bottom w:w="0" w:type="dxa"/>
              <w:right w:w="0" w:type="dxa"/>
            </w:tcMar>
            <w:vAlign w:val="bottom"/>
          </w:tcPr>
          <w:p w14:paraId="4C0BC89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1A623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364493" w14:textId="77777777" w:rsidR="00815F63" w:rsidRDefault="005766E3" w:rsidP="00C12453">
            <w:pPr>
              <w:jc w:val="right"/>
            </w:pPr>
            <w:r>
              <w:t>8 753 000</w:t>
            </w:r>
          </w:p>
        </w:tc>
        <w:tc>
          <w:tcPr>
            <w:tcW w:w="180" w:type="dxa"/>
            <w:tcBorders>
              <w:top w:val="nil"/>
              <w:left w:val="nil"/>
              <w:bottom w:val="nil"/>
              <w:right w:val="nil"/>
            </w:tcBorders>
            <w:tcMar>
              <w:top w:w="43" w:type="dxa"/>
              <w:left w:w="0" w:type="dxa"/>
              <w:bottom w:w="0" w:type="dxa"/>
              <w:right w:w="0" w:type="dxa"/>
            </w:tcMar>
            <w:vAlign w:val="bottom"/>
          </w:tcPr>
          <w:p w14:paraId="42F1939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8B8000A" w14:textId="77777777" w:rsidR="00815F63" w:rsidRDefault="00815F63" w:rsidP="00C12453">
            <w:pPr>
              <w:jc w:val="right"/>
            </w:pPr>
          </w:p>
        </w:tc>
      </w:tr>
      <w:tr w:rsidR="00815F63" w14:paraId="4166999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308B15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F889632"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35F6E77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1A8EFB" w14:textId="77777777" w:rsidR="00815F63" w:rsidRDefault="005766E3" w:rsidP="0087371F">
            <w:r>
              <w:t>Besøkssenter for natur og verdensarv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1EC095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2F973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C7EFF2" w14:textId="77777777" w:rsidR="00815F63" w:rsidRDefault="005766E3" w:rsidP="00C12453">
            <w:pPr>
              <w:jc w:val="right"/>
            </w:pPr>
            <w:r>
              <w:t>107 135 000</w:t>
            </w:r>
          </w:p>
        </w:tc>
        <w:tc>
          <w:tcPr>
            <w:tcW w:w="180" w:type="dxa"/>
            <w:tcBorders>
              <w:top w:val="nil"/>
              <w:left w:val="nil"/>
              <w:bottom w:val="nil"/>
              <w:right w:val="nil"/>
            </w:tcBorders>
            <w:tcMar>
              <w:top w:w="43" w:type="dxa"/>
              <w:left w:w="0" w:type="dxa"/>
              <w:bottom w:w="0" w:type="dxa"/>
              <w:right w:w="0" w:type="dxa"/>
            </w:tcMar>
            <w:vAlign w:val="bottom"/>
          </w:tcPr>
          <w:p w14:paraId="2C4CE9C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DB199D1" w14:textId="77777777" w:rsidR="00815F63" w:rsidRDefault="00815F63" w:rsidP="00C12453">
            <w:pPr>
              <w:jc w:val="right"/>
            </w:pPr>
          </w:p>
        </w:tc>
      </w:tr>
      <w:tr w:rsidR="00815F63" w14:paraId="2181FAE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81E948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83445F2"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386C456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AE8CBB" w14:textId="77777777" w:rsidR="00815F63" w:rsidRDefault="005766E3" w:rsidP="0087371F">
            <w:r>
              <w:t>Frivillige klima- og miljøorganisasjoner samt klima- og miljøstiftelser</w:t>
            </w:r>
          </w:p>
        </w:tc>
        <w:tc>
          <w:tcPr>
            <w:tcW w:w="1200" w:type="dxa"/>
            <w:tcBorders>
              <w:top w:val="nil"/>
              <w:left w:val="nil"/>
              <w:bottom w:val="nil"/>
              <w:right w:val="nil"/>
            </w:tcBorders>
            <w:tcMar>
              <w:top w:w="43" w:type="dxa"/>
              <w:left w:w="0" w:type="dxa"/>
              <w:bottom w:w="0" w:type="dxa"/>
              <w:right w:w="0" w:type="dxa"/>
            </w:tcMar>
            <w:vAlign w:val="bottom"/>
          </w:tcPr>
          <w:p w14:paraId="3F59AA6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EA8A9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9D432B3" w14:textId="77777777" w:rsidR="00815F63" w:rsidRDefault="005766E3" w:rsidP="00C12453">
            <w:pPr>
              <w:jc w:val="right"/>
            </w:pPr>
            <w:r>
              <w:t>57 354 000</w:t>
            </w:r>
          </w:p>
        </w:tc>
        <w:tc>
          <w:tcPr>
            <w:tcW w:w="180" w:type="dxa"/>
            <w:tcBorders>
              <w:top w:val="nil"/>
              <w:left w:val="nil"/>
              <w:bottom w:val="nil"/>
              <w:right w:val="nil"/>
            </w:tcBorders>
            <w:tcMar>
              <w:top w:w="43" w:type="dxa"/>
              <w:left w:w="0" w:type="dxa"/>
              <w:bottom w:w="0" w:type="dxa"/>
              <w:right w:w="0" w:type="dxa"/>
            </w:tcMar>
            <w:vAlign w:val="bottom"/>
          </w:tcPr>
          <w:p w14:paraId="3CA9E78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D22F79C" w14:textId="77777777" w:rsidR="00815F63" w:rsidRDefault="005766E3" w:rsidP="00C12453">
            <w:pPr>
              <w:jc w:val="right"/>
            </w:pPr>
            <w:r>
              <w:t>10 442 138 000</w:t>
            </w:r>
          </w:p>
        </w:tc>
      </w:tr>
      <w:tr w:rsidR="00815F63" w14:paraId="309BA1E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2836AF4" w14:textId="77777777" w:rsidR="00815F63" w:rsidRDefault="005766E3" w:rsidP="0087371F">
            <w:r>
              <w:t>1422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6AACFD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1F4EDC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520637" w14:textId="77777777" w:rsidR="00815F63" w:rsidRDefault="005766E3" w:rsidP="0087371F">
            <w:r>
              <w:t>Miljøvennlig skipsfart:</w:t>
            </w:r>
          </w:p>
        </w:tc>
        <w:tc>
          <w:tcPr>
            <w:tcW w:w="1200" w:type="dxa"/>
            <w:tcBorders>
              <w:top w:val="nil"/>
              <w:left w:val="nil"/>
              <w:bottom w:val="nil"/>
              <w:right w:val="nil"/>
            </w:tcBorders>
            <w:tcMar>
              <w:top w:w="43" w:type="dxa"/>
              <w:left w:w="0" w:type="dxa"/>
              <w:bottom w:w="0" w:type="dxa"/>
              <w:right w:w="0" w:type="dxa"/>
            </w:tcMar>
            <w:vAlign w:val="bottom"/>
          </w:tcPr>
          <w:p w14:paraId="51C5449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E65D0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B8BCA8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CE4A57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AAC573E" w14:textId="77777777" w:rsidR="00815F63" w:rsidRDefault="00815F63" w:rsidP="00C12453">
            <w:pPr>
              <w:jc w:val="right"/>
            </w:pPr>
          </w:p>
        </w:tc>
      </w:tr>
      <w:tr w:rsidR="00815F63" w14:paraId="205AF16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D9F774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9AFE6D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C3880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AF549C"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474DB40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B000B5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BC0F00A" w14:textId="77777777" w:rsidR="00815F63" w:rsidRDefault="005766E3" w:rsidP="00C12453">
            <w:pPr>
              <w:jc w:val="right"/>
            </w:pPr>
            <w:r>
              <w:t>9 005 000</w:t>
            </w:r>
          </w:p>
        </w:tc>
        <w:tc>
          <w:tcPr>
            <w:tcW w:w="180" w:type="dxa"/>
            <w:tcBorders>
              <w:top w:val="nil"/>
              <w:left w:val="nil"/>
              <w:bottom w:val="nil"/>
              <w:right w:val="nil"/>
            </w:tcBorders>
            <w:tcMar>
              <w:top w:w="43" w:type="dxa"/>
              <w:left w:w="0" w:type="dxa"/>
              <w:bottom w:w="0" w:type="dxa"/>
              <w:right w:w="0" w:type="dxa"/>
            </w:tcMar>
            <w:vAlign w:val="bottom"/>
          </w:tcPr>
          <w:p w14:paraId="53C56FC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85DC4FD" w14:textId="77777777" w:rsidR="00815F63" w:rsidRDefault="00815F63" w:rsidP="00C12453">
            <w:pPr>
              <w:jc w:val="right"/>
            </w:pPr>
          </w:p>
        </w:tc>
      </w:tr>
      <w:tr w:rsidR="00815F63" w14:paraId="51119B1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BEAFD6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08A9E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46B711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DF5015" w14:textId="77777777" w:rsidR="00815F63" w:rsidRDefault="005766E3" w:rsidP="0087371F">
            <w:r>
              <w:t>Tilskudd til private</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3A101AB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DD6CD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7A655B1" w14:textId="77777777" w:rsidR="00815F63" w:rsidRDefault="005766E3" w:rsidP="00C12453">
            <w:pPr>
              <w:jc w:val="right"/>
            </w:pPr>
            <w:r>
              <w:t>36 135 000</w:t>
            </w:r>
          </w:p>
        </w:tc>
        <w:tc>
          <w:tcPr>
            <w:tcW w:w="180" w:type="dxa"/>
            <w:tcBorders>
              <w:top w:val="nil"/>
              <w:left w:val="nil"/>
              <w:bottom w:val="nil"/>
              <w:right w:val="nil"/>
            </w:tcBorders>
            <w:tcMar>
              <w:top w:w="43" w:type="dxa"/>
              <w:left w:w="0" w:type="dxa"/>
              <w:bottom w:w="0" w:type="dxa"/>
              <w:right w:w="0" w:type="dxa"/>
            </w:tcMar>
            <w:vAlign w:val="bottom"/>
          </w:tcPr>
          <w:p w14:paraId="5332475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AE86904" w14:textId="77777777" w:rsidR="00815F63" w:rsidRDefault="005766E3" w:rsidP="00C12453">
            <w:pPr>
              <w:jc w:val="right"/>
            </w:pPr>
            <w:r>
              <w:t>45 140 000</w:t>
            </w:r>
          </w:p>
        </w:tc>
      </w:tr>
      <w:tr w:rsidR="00815F63" w14:paraId="2C08C5D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B76A222" w14:textId="77777777" w:rsidR="00815F63" w:rsidRDefault="005766E3" w:rsidP="0087371F">
            <w:r>
              <w:t>1423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36CCB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E58649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16F196" w14:textId="77777777" w:rsidR="00815F63" w:rsidRDefault="005766E3" w:rsidP="0087371F">
            <w:r>
              <w:t>Radioaktiv forurensning i det ytre miljø:</w:t>
            </w:r>
          </w:p>
        </w:tc>
        <w:tc>
          <w:tcPr>
            <w:tcW w:w="1200" w:type="dxa"/>
            <w:tcBorders>
              <w:top w:val="nil"/>
              <w:left w:val="nil"/>
              <w:bottom w:val="nil"/>
              <w:right w:val="nil"/>
            </w:tcBorders>
            <w:tcMar>
              <w:top w:w="43" w:type="dxa"/>
              <w:left w:w="0" w:type="dxa"/>
              <w:bottom w:w="0" w:type="dxa"/>
              <w:right w:w="0" w:type="dxa"/>
            </w:tcMar>
            <w:vAlign w:val="bottom"/>
          </w:tcPr>
          <w:p w14:paraId="5B3EBD7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F7D97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F5D4CE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95BB14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DADB516" w14:textId="77777777" w:rsidR="00815F63" w:rsidRDefault="00815F63" w:rsidP="00C12453">
            <w:pPr>
              <w:jc w:val="right"/>
            </w:pPr>
          </w:p>
        </w:tc>
      </w:tr>
      <w:tr w:rsidR="00815F63" w14:paraId="53BC0EA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9B83F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4220B3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9154C8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264B3D"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521155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3D5F1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A75AD37" w14:textId="77777777" w:rsidR="00815F63" w:rsidRDefault="005766E3" w:rsidP="00C12453">
            <w:pPr>
              <w:jc w:val="right"/>
            </w:pPr>
            <w:r>
              <w:t>39 667 000</w:t>
            </w:r>
          </w:p>
        </w:tc>
        <w:tc>
          <w:tcPr>
            <w:tcW w:w="180" w:type="dxa"/>
            <w:tcBorders>
              <w:top w:val="nil"/>
              <w:left w:val="nil"/>
              <w:bottom w:val="nil"/>
              <w:right w:val="nil"/>
            </w:tcBorders>
            <w:tcMar>
              <w:top w:w="43" w:type="dxa"/>
              <w:left w:w="0" w:type="dxa"/>
              <w:bottom w:w="0" w:type="dxa"/>
              <w:right w:w="0" w:type="dxa"/>
            </w:tcMar>
            <w:vAlign w:val="bottom"/>
          </w:tcPr>
          <w:p w14:paraId="4F82ED7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CDC1FC7" w14:textId="77777777" w:rsidR="00815F63" w:rsidRDefault="005766E3" w:rsidP="00C12453">
            <w:pPr>
              <w:jc w:val="right"/>
            </w:pPr>
            <w:r>
              <w:t>39 667 000</w:t>
            </w:r>
          </w:p>
        </w:tc>
      </w:tr>
      <w:tr w:rsidR="00815F63" w14:paraId="70765F3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08BE693" w14:textId="77777777" w:rsidR="00815F63" w:rsidRDefault="005766E3" w:rsidP="0087371F">
            <w:r>
              <w:t>1425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2198C8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9315CC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C1258C" w14:textId="77777777" w:rsidR="00815F63" w:rsidRDefault="005766E3" w:rsidP="0087371F">
            <w:r>
              <w:t>Fisketiltak:</w:t>
            </w:r>
          </w:p>
        </w:tc>
        <w:tc>
          <w:tcPr>
            <w:tcW w:w="1200" w:type="dxa"/>
            <w:tcBorders>
              <w:top w:val="nil"/>
              <w:left w:val="nil"/>
              <w:bottom w:val="nil"/>
              <w:right w:val="nil"/>
            </w:tcBorders>
            <w:tcMar>
              <w:top w:w="43" w:type="dxa"/>
              <w:left w:w="0" w:type="dxa"/>
              <w:bottom w:w="0" w:type="dxa"/>
              <w:right w:w="0" w:type="dxa"/>
            </w:tcMar>
            <w:vAlign w:val="bottom"/>
          </w:tcPr>
          <w:p w14:paraId="7DCA2AD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DBA3F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82F588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B65478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7750CBC" w14:textId="77777777" w:rsidR="00815F63" w:rsidRDefault="00815F63" w:rsidP="00C12453">
            <w:pPr>
              <w:jc w:val="right"/>
            </w:pPr>
          </w:p>
        </w:tc>
      </w:tr>
      <w:tr w:rsidR="00815F63" w14:paraId="373DD4D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82F8F6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9E4FB2"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B6426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1C1CC6"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7D88A24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C59F0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171F242" w14:textId="77777777" w:rsidR="00815F63" w:rsidRDefault="005766E3" w:rsidP="00C12453">
            <w:pPr>
              <w:jc w:val="right"/>
            </w:pPr>
            <w:r>
              <w:t>300 000</w:t>
            </w:r>
          </w:p>
        </w:tc>
        <w:tc>
          <w:tcPr>
            <w:tcW w:w="180" w:type="dxa"/>
            <w:tcBorders>
              <w:top w:val="nil"/>
              <w:left w:val="nil"/>
              <w:bottom w:val="nil"/>
              <w:right w:val="nil"/>
            </w:tcBorders>
            <w:tcMar>
              <w:top w:w="43" w:type="dxa"/>
              <w:left w:w="0" w:type="dxa"/>
              <w:bottom w:w="0" w:type="dxa"/>
              <w:right w:w="0" w:type="dxa"/>
            </w:tcMar>
            <w:vAlign w:val="bottom"/>
          </w:tcPr>
          <w:p w14:paraId="2B67A26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1CED7E9" w14:textId="77777777" w:rsidR="00815F63" w:rsidRDefault="00815F63" w:rsidP="00C12453">
            <w:pPr>
              <w:jc w:val="right"/>
            </w:pPr>
          </w:p>
        </w:tc>
      </w:tr>
      <w:tr w:rsidR="00815F63" w14:paraId="0DF7F6A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A1B3C1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DCD4C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FDAFC3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0B3089" w14:textId="77777777" w:rsidR="00815F63" w:rsidRDefault="005766E3" w:rsidP="0087371F">
            <w:r>
              <w:t>Tilskudd til fiskeformål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B51CE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5EE54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F8F4563" w14:textId="77777777" w:rsidR="00815F63" w:rsidRDefault="005766E3" w:rsidP="00C12453">
            <w:pPr>
              <w:jc w:val="right"/>
            </w:pPr>
            <w:r>
              <w:t>16 386 000</w:t>
            </w:r>
          </w:p>
        </w:tc>
        <w:tc>
          <w:tcPr>
            <w:tcW w:w="180" w:type="dxa"/>
            <w:tcBorders>
              <w:top w:val="nil"/>
              <w:left w:val="nil"/>
              <w:bottom w:val="nil"/>
              <w:right w:val="nil"/>
            </w:tcBorders>
            <w:tcMar>
              <w:top w:w="43" w:type="dxa"/>
              <w:left w:w="0" w:type="dxa"/>
              <w:bottom w:w="0" w:type="dxa"/>
              <w:right w:w="0" w:type="dxa"/>
            </w:tcMar>
            <w:vAlign w:val="bottom"/>
          </w:tcPr>
          <w:p w14:paraId="1665CA6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A125FF4" w14:textId="77777777" w:rsidR="00815F63" w:rsidRDefault="005766E3" w:rsidP="00C12453">
            <w:pPr>
              <w:jc w:val="right"/>
            </w:pPr>
            <w:r>
              <w:t>16 686 000</w:t>
            </w:r>
          </w:p>
        </w:tc>
      </w:tr>
      <w:tr w:rsidR="00815F63" w14:paraId="41F7053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CBD0993" w14:textId="77777777" w:rsidR="00815F63" w:rsidRDefault="005766E3" w:rsidP="0087371F">
            <w:r>
              <w:t>1428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25481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04C2FD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D33014" w14:textId="77777777" w:rsidR="00815F63" w:rsidRDefault="005766E3" w:rsidP="0087371F">
            <w:r>
              <w:t>Enova SF:</w:t>
            </w:r>
          </w:p>
        </w:tc>
        <w:tc>
          <w:tcPr>
            <w:tcW w:w="1200" w:type="dxa"/>
            <w:tcBorders>
              <w:top w:val="nil"/>
              <w:left w:val="nil"/>
              <w:bottom w:val="nil"/>
              <w:right w:val="nil"/>
            </w:tcBorders>
            <w:tcMar>
              <w:top w:w="43" w:type="dxa"/>
              <w:left w:w="0" w:type="dxa"/>
              <w:bottom w:w="0" w:type="dxa"/>
              <w:right w:w="0" w:type="dxa"/>
            </w:tcMar>
            <w:vAlign w:val="bottom"/>
          </w:tcPr>
          <w:p w14:paraId="71E8503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5A763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1752DC3"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769645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13B108F" w14:textId="77777777" w:rsidR="00815F63" w:rsidRDefault="00815F63" w:rsidP="00C12453">
            <w:pPr>
              <w:jc w:val="right"/>
            </w:pPr>
          </w:p>
        </w:tc>
      </w:tr>
      <w:tr w:rsidR="00815F63" w14:paraId="02C2912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C8F922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E5C797"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0C26D04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105D1A" w14:textId="77777777" w:rsidR="00815F63" w:rsidRDefault="005766E3" w:rsidP="0087371F">
            <w:r>
              <w:t>Overføring til Klima- og energifondet</w:t>
            </w:r>
          </w:p>
        </w:tc>
        <w:tc>
          <w:tcPr>
            <w:tcW w:w="1200" w:type="dxa"/>
            <w:tcBorders>
              <w:top w:val="nil"/>
              <w:left w:val="nil"/>
              <w:bottom w:val="nil"/>
              <w:right w:val="nil"/>
            </w:tcBorders>
            <w:tcMar>
              <w:top w:w="43" w:type="dxa"/>
              <w:left w:w="0" w:type="dxa"/>
              <w:bottom w:w="0" w:type="dxa"/>
              <w:right w:w="0" w:type="dxa"/>
            </w:tcMar>
            <w:vAlign w:val="bottom"/>
          </w:tcPr>
          <w:p w14:paraId="36D082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2054A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B5CF20D" w14:textId="77777777" w:rsidR="00815F63" w:rsidRDefault="005766E3" w:rsidP="00C12453">
            <w:pPr>
              <w:jc w:val="right"/>
            </w:pPr>
            <w:r>
              <w:t>5 661 669 000</w:t>
            </w:r>
          </w:p>
        </w:tc>
        <w:tc>
          <w:tcPr>
            <w:tcW w:w="180" w:type="dxa"/>
            <w:tcBorders>
              <w:top w:val="nil"/>
              <w:left w:val="nil"/>
              <w:bottom w:val="nil"/>
              <w:right w:val="nil"/>
            </w:tcBorders>
            <w:tcMar>
              <w:top w:w="43" w:type="dxa"/>
              <w:left w:w="0" w:type="dxa"/>
              <w:bottom w:w="0" w:type="dxa"/>
              <w:right w:w="0" w:type="dxa"/>
            </w:tcMar>
            <w:vAlign w:val="bottom"/>
          </w:tcPr>
          <w:p w14:paraId="07BE8C9B"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424CC68" w14:textId="77777777" w:rsidR="00815F63" w:rsidRDefault="005766E3" w:rsidP="00C12453">
            <w:pPr>
              <w:jc w:val="right"/>
            </w:pPr>
            <w:r>
              <w:t>5 661 669 000</w:t>
            </w:r>
          </w:p>
        </w:tc>
      </w:tr>
      <w:tr w:rsidR="00815F63" w14:paraId="110295F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D47DAD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8A42BA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D2A73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A5FE1C" w14:textId="77777777" w:rsidR="00815F63" w:rsidRDefault="005766E3" w:rsidP="0087371F">
            <w:r>
              <w:t>Sum Klima, naturmangfold og forurensning</w:t>
            </w:r>
          </w:p>
        </w:tc>
        <w:tc>
          <w:tcPr>
            <w:tcW w:w="1200" w:type="dxa"/>
            <w:tcBorders>
              <w:top w:val="nil"/>
              <w:left w:val="nil"/>
              <w:bottom w:val="nil"/>
              <w:right w:val="nil"/>
            </w:tcBorders>
            <w:tcMar>
              <w:top w:w="43" w:type="dxa"/>
              <w:left w:w="0" w:type="dxa"/>
              <w:bottom w:w="0" w:type="dxa"/>
              <w:right w:w="0" w:type="dxa"/>
            </w:tcMar>
            <w:vAlign w:val="bottom"/>
          </w:tcPr>
          <w:p w14:paraId="3B124EB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62947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8E5F50B"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8F664BC"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F8373EA" w14:textId="77777777" w:rsidR="00815F63" w:rsidRDefault="005766E3" w:rsidP="00C12453">
            <w:pPr>
              <w:jc w:val="right"/>
            </w:pPr>
            <w:r>
              <w:t>16 205 300 000</w:t>
            </w:r>
          </w:p>
        </w:tc>
      </w:tr>
      <w:tr w:rsidR="00815F63" w14:paraId="5DD485ED"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B40539D" w14:textId="77777777" w:rsidR="00815F63" w:rsidRDefault="005766E3">
            <w:pPr>
              <w:pStyle w:val="tittel-gulbok2"/>
            </w:pPr>
            <w:r>
              <w:rPr>
                <w:spacing w:val="21"/>
                <w:w w:val="100"/>
                <w:sz w:val="21"/>
                <w:szCs w:val="21"/>
              </w:rPr>
              <w:t>Kulturminner og kulturmiljø</w:t>
            </w:r>
          </w:p>
        </w:tc>
      </w:tr>
      <w:tr w:rsidR="00815F63" w14:paraId="47899E6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D22B169" w14:textId="77777777" w:rsidR="00815F63" w:rsidRDefault="005766E3" w:rsidP="0087371F">
            <w:r>
              <w:t>1429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6FCDA9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D5ABDB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2C7D20" w14:textId="77777777" w:rsidR="00815F63" w:rsidRDefault="005766E3" w:rsidP="0087371F">
            <w:r>
              <w:t>Riksantikvaren:</w:t>
            </w:r>
          </w:p>
        </w:tc>
        <w:tc>
          <w:tcPr>
            <w:tcW w:w="1200" w:type="dxa"/>
            <w:tcBorders>
              <w:top w:val="nil"/>
              <w:left w:val="nil"/>
              <w:bottom w:val="nil"/>
              <w:right w:val="nil"/>
            </w:tcBorders>
            <w:tcMar>
              <w:top w:w="43" w:type="dxa"/>
              <w:left w:w="0" w:type="dxa"/>
              <w:bottom w:w="0" w:type="dxa"/>
              <w:right w:w="0" w:type="dxa"/>
            </w:tcMar>
            <w:vAlign w:val="bottom"/>
          </w:tcPr>
          <w:p w14:paraId="2EC9338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CB9D0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95442E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098643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149CEA6" w14:textId="77777777" w:rsidR="00815F63" w:rsidRDefault="00815F63" w:rsidP="00C12453">
            <w:pPr>
              <w:jc w:val="right"/>
            </w:pPr>
          </w:p>
        </w:tc>
      </w:tr>
      <w:tr w:rsidR="00815F63" w14:paraId="68F6982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8DD48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1FA22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19C7AD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21B803"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79D3B7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FFC93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0D6C2D4" w14:textId="77777777" w:rsidR="00815F63" w:rsidRDefault="005766E3" w:rsidP="00C12453">
            <w:pPr>
              <w:jc w:val="right"/>
            </w:pPr>
            <w:r>
              <w:t>161 243 000</w:t>
            </w:r>
          </w:p>
        </w:tc>
        <w:tc>
          <w:tcPr>
            <w:tcW w:w="180" w:type="dxa"/>
            <w:tcBorders>
              <w:top w:val="nil"/>
              <w:left w:val="nil"/>
              <w:bottom w:val="nil"/>
              <w:right w:val="nil"/>
            </w:tcBorders>
            <w:tcMar>
              <w:top w:w="43" w:type="dxa"/>
              <w:left w:w="0" w:type="dxa"/>
              <w:bottom w:w="0" w:type="dxa"/>
              <w:right w:w="0" w:type="dxa"/>
            </w:tcMar>
            <w:vAlign w:val="bottom"/>
          </w:tcPr>
          <w:p w14:paraId="29FD314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1587111" w14:textId="77777777" w:rsidR="00815F63" w:rsidRDefault="00815F63" w:rsidP="00C12453">
            <w:pPr>
              <w:jc w:val="right"/>
            </w:pPr>
          </w:p>
        </w:tc>
      </w:tr>
      <w:tr w:rsidR="00815F63" w14:paraId="169D830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738F20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AAD8A8"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B46692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3C6831"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375D8A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06132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319A2C0" w14:textId="77777777" w:rsidR="00815F63" w:rsidRDefault="005766E3" w:rsidP="00C12453">
            <w:pPr>
              <w:jc w:val="right"/>
            </w:pPr>
            <w:r>
              <w:t>31 777 000</w:t>
            </w:r>
          </w:p>
        </w:tc>
        <w:tc>
          <w:tcPr>
            <w:tcW w:w="180" w:type="dxa"/>
            <w:tcBorders>
              <w:top w:val="nil"/>
              <w:left w:val="nil"/>
              <w:bottom w:val="nil"/>
              <w:right w:val="nil"/>
            </w:tcBorders>
            <w:tcMar>
              <w:top w:w="43" w:type="dxa"/>
              <w:left w:w="0" w:type="dxa"/>
              <w:bottom w:w="0" w:type="dxa"/>
              <w:right w:w="0" w:type="dxa"/>
            </w:tcMar>
            <w:vAlign w:val="bottom"/>
          </w:tcPr>
          <w:p w14:paraId="5985629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D23EF3A" w14:textId="77777777" w:rsidR="00815F63" w:rsidRDefault="00815F63" w:rsidP="00C12453">
            <w:pPr>
              <w:jc w:val="right"/>
            </w:pPr>
          </w:p>
        </w:tc>
      </w:tr>
      <w:tr w:rsidR="00815F63" w14:paraId="68ABAD7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3B7657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BBCD70"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48C5014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CFC8FB" w14:textId="77777777" w:rsidR="00815F63" w:rsidRDefault="005766E3" w:rsidP="0087371F">
            <w:r>
              <w:t>Flerårige prosjekter kulturminneforvaltning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65E0F2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77964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3CCA5C4" w14:textId="77777777" w:rsidR="00815F63" w:rsidRDefault="005766E3" w:rsidP="00C12453">
            <w:pPr>
              <w:jc w:val="right"/>
            </w:pPr>
            <w:r>
              <w:t>32 185 000</w:t>
            </w:r>
          </w:p>
        </w:tc>
        <w:tc>
          <w:tcPr>
            <w:tcW w:w="180" w:type="dxa"/>
            <w:tcBorders>
              <w:top w:val="nil"/>
              <w:left w:val="nil"/>
              <w:bottom w:val="nil"/>
              <w:right w:val="nil"/>
            </w:tcBorders>
            <w:tcMar>
              <w:top w:w="43" w:type="dxa"/>
              <w:left w:w="0" w:type="dxa"/>
              <w:bottom w:w="0" w:type="dxa"/>
              <w:right w:w="0" w:type="dxa"/>
            </w:tcMar>
            <w:vAlign w:val="bottom"/>
          </w:tcPr>
          <w:p w14:paraId="7D001BB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834B25F" w14:textId="77777777" w:rsidR="00815F63" w:rsidRDefault="00815F63" w:rsidP="00C12453">
            <w:pPr>
              <w:jc w:val="right"/>
            </w:pPr>
          </w:p>
        </w:tc>
      </w:tr>
      <w:tr w:rsidR="00815F63" w14:paraId="478F005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D2AAE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86C918"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12DD5A4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DC8D30" w14:textId="77777777" w:rsidR="00815F63" w:rsidRDefault="005766E3" w:rsidP="0087371F">
            <w:r>
              <w:t>Kulturminnekompetanse i kommunene</w:t>
            </w:r>
          </w:p>
        </w:tc>
        <w:tc>
          <w:tcPr>
            <w:tcW w:w="1200" w:type="dxa"/>
            <w:tcBorders>
              <w:top w:val="nil"/>
              <w:left w:val="nil"/>
              <w:bottom w:val="nil"/>
              <w:right w:val="nil"/>
            </w:tcBorders>
            <w:tcMar>
              <w:top w:w="43" w:type="dxa"/>
              <w:left w:w="0" w:type="dxa"/>
              <w:bottom w:w="0" w:type="dxa"/>
              <w:right w:w="0" w:type="dxa"/>
            </w:tcMar>
            <w:vAlign w:val="bottom"/>
          </w:tcPr>
          <w:p w14:paraId="382143E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36CA1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3F4822B" w14:textId="77777777" w:rsidR="00815F63" w:rsidRDefault="005766E3" w:rsidP="00C12453">
            <w:pPr>
              <w:jc w:val="right"/>
            </w:pPr>
            <w:r>
              <w:t>9 406 000</w:t>
            </w:r>
          </w:p>
        </w:tc>
        <w:tc>
          <w:tcPr>
            <w:tcW w:w="180" w:type="dxa"/>
            <w:tcBorders>
              <w:top w:val="nil"/>
              <w:left w:val="nil"/>
              <w:bottom w:val="nil"/>
              <w:right w:val="nil"/>
            </w:tcBorders>
            <w:tcMar>
              <w:top w:w="43" w:type="dxa"/>
              <w:left w:w="0" w:type="dxa"/>
              <w:bottom w:w="0" w:type="dxa"/>
              <w:right w:w="0" w:type="dxa"/>
            </w:tcMar>
            <w:vAlign w:val="bottom"/>
          </w:tcPr>
          <w:p w14:paraId="763277F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93168D2" w14:textId="77777777" w:rsidR="00815F63" w:rsidRDefault="00815F63" w:rsidP="00C12453">
            <w:pPr>
              <w:jc w:val="right"/>
            </w:pPr>
          </w:p>
        </w:tc>
      </w:tr>
      <w:tr w:rsidR="00815F63" w14:paraId="79BABB4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40D622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07B2366"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F09C07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2A83B5" w14:textId="77777777" w:rsidR="00815F63" w:rsidRDefault="005766E3" w:rsidP="0087371F">
            <w:r>
              <w:t>Tilskudd til automatisk fredete og andre arkeologiske kulturminner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E0B79B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4A305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E2D2390" w14:textId="77777777" w:rsidR="00815F63" w:rsidRDefault="005766E3" w:rsidP="00C12453">
            <w:pPr>
              <w:jc w:val="right"/>
            </w:pPr>
            <w:r>
              <w:t>41 522 000</w:t>
            </w:r>
          </w:p>
        </w:tc>
        <w:tc>
          <w:tcPr>
            <w:tcW w:w="180" w:type="dxa"/>
            <w:tcBorders>
              <w:top w:val="nil"/>
              <w:left w:val="nil"/>
              <w:bottom w:val="nil"/>
              <w:right w:val="nil"/>
            </w:tcBorders>
            <w:tcMar>
              <w:top w:w="43" w:type="dxa"/>
              <w:left w:w="0" w:type="dxa"/>
              <w:bottom w:w="0" w:type="dxa"/>
              <w:right w:w="0" w:type="dxa"/>
            </w:tcMar>
            <w:vAlign w:val="bottom"/>
          </w:tcPr>
          <w:p w14:paraId="04BA40B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851EB3F" w14:textId="77777777" w:rsidR="00815F63" w:rsidRDefault="00815F63" w:rsidP="00C12453">
            <w:pPr>
              <w:jc w:val="right"/>
            </w:pPr>
          </w:p>
        </w:tc>
      </w:tr>
      <w:tr w:rsidR="00815F63" w14:paraId="387C1DC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BAEB80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8D7CC46"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9C4757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DA4BFD" w14:textId="77777777" w:rsidR="00815F63" w:rsidRDefault="005766E3" w:rsidP="0087371F">
            <w:r>
              <w:t>Tilskudd til fredete kulturminner i privat eie, kulturmiljøer og kulturlandskap</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1A1FDE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9579D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76F92CD" w14:textId="77777777" w:rsidR="00815F63" w:rsidRDefault="005766E3" w:rsidP="00C12453">
            <w:pPr>
              <w:jc w:val="right"/>
            </w:pPr>
            <w:r>
              <w:t>151 889 000</w:t>
            </w:r>
          </w:p>
        </w:tc>
        <w:tc>
          <w:tcPr>
            <w:tcW w:w="180" w:type="dxa"/>
            <w:tcBorders>
              <w:top w:val="nil"/>
              <w:left w:val="nil"/>
              <w:bottom w:val="nil"/>
              <w:right w:val="nil"/>
            </w:tcBorders>
            <w:tcMar>
              <w:top w:w="43" w:type="dxa"/>
              <w:left w:w="0" w:type="dxa"/>
              <w:bottom w:w="0" w:type="dxa"/>
              <w:right w:w="0" w:type="dxa"/>
            </w:tcMar>
            <w:vAlign w:val="bottom"/>
          </w:tcPr>
          <w:p w14:paraId="0E5FCC1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C26684E" w14:textId="77777777" w:rsidR="00815F63" w:rsidRDefault="00815F63" w:rsidP="00C12453">
            <w:pPr>
              <w:jc w:val="right"/>
            </w:pPr>
          </w:p>
        </w:tc>
      </w:tr>
      <w:tr w:rsidR="00815F63" w14:paraId="7625AEF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C90146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6C29A3"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68600B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D77182" w14:textId="77777777" w:rsidR="00815F63" w:rsidRDefault="005766E3" w:rsidP="0087371F">
            <w:r>
              <w:t>Tilskudd til tekniske og industrielle kulturminner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D2A65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73F2A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131A4D9" w14:textId="77777777" w:rsidR="00815F63" w:rsidRDefault="005766E3" w:rsidP="00C12453">
            <w:pPr>
              <w:jc w:val="right"/>
            </w:pPr>
            <w:r>
              <w:t>62 298 000</w:t>
            </w:r>
          </w:p>
        </w:tc>
        <w:tc>
          <w:tcPr>
            <w:tcW w:w="180" w:type="dxa"/>
            <w:tcBorders>
              <w:top w:val="nil"/>
              <w:left w:val="nil"/>
              <w:bottom w:val="nil"/>
              <w:right w:val="nil"/>
            </w:tcBorders>
            <w:tcMar>
              <w:top w:w="43" w:type="dxa"/>
              <w:left w:w="0" w:type="dxa"/>
              <w:bottom w:w="0" w:type="dxa"/>
              <w:right w:w="0" w:type="dxa"/>
            </w:tcMar>
            <w:vAlign w:val="bottom"/>
          </w:tcPr>
          <w:p w14:paraId="588DF60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924DC56" w14:textId="77777777" w:rsidR="00815F63" w:rsidRDefault="00815F63" w:rsidP="00C12453">
            <w:pPr>
              <w:jc w:val="right"/>
            </w:pPr>
          </w:p>
        </w:tc>
      </w:tr>
      <w:tr w:rsidR="00815F63" w14:paraId="311C0FF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EB7721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A07CCC"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6DE090E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23ABE2" w14:textId="77777777" w:rsidR="00815F63" w:rsidRDefault="005766E3" w:rsidP="0087371F">
            <w:r>
              <w:t>Tilskudd til bygninger og anlegg fra middelalderen og brannsikring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285DF5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D59EB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23790DA" w14:textId="77777777" w:rsidR="00815F63" w:rsidRDefault="005766E3" w:rsidP="00C12453">
            <w:pPr>
              <w:jc w:val="right"/>
            </w:pPr>
            <w:r>
              <w:t>57 850 000</w:t>
            </w:r>
          </w:p>
        </w:tc>
        <w:tc>
          <w:tcPr>
            <w:tcW w:w="180" w:type="dxa"/>
            <w:tcBorders>
              <w:top w:val="nil"/>
              <w:left w:val="nil"/>
              <w:bottom w:val="nil"/>
              <w:right w:val="nil"/>
            </w:tcBorders>
            <w:tcMar>
              <w:top w:w="43" w:type="dxa"/>
              <w:left w:w="0" w:type="dxa"/>
              <w:bottom w:w="0" w:type="dxa"/>
              <w:right w:w="0" w:type="dxa"/>
            </w:tcMar>
            <w:vAlign w:val="bottom"/>
          </w:tcPr>
          <w:p w14:paraId="58BCE40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1847226" w14:textId="77777777" w:rsidR="00815F63" w:rsidRDefault="00815F63" w:rsidP="00C12453">
            <w:pPr>
              <w:jc w:val="right"/>
            </w:pPr>
          </w:p>
        </w:tc>
      </w:tr>
      <w:tr w:rsidR="00815F63" w14:paraId="17A5B3A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C9C7F3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AC96C0C"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5C42E6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A487ED" w14:textId="77777777" w:rsidR="00815F63" w:rsidRDefault="005766E3" w:rsidP="0087371F">
            <w:r>
              <w:t>Tilskudd til fartøyvern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BFF46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B508B9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C0756F4" w14:textId="77777777" w:rsidR="00815F63" w:rsidRDefault="005766E3" w:rsidP="00C12453">
            <w:pPr>
              <w:jc w:val="right"/>
            </w:pPr>
            <w:r>
              <w:t>75 120 000</w:t>
            </w:r>
          </w:p>
        </w:tc>
        <w:tc>
          <w:tcPr>
            <w:tcW w:w="180" w:type="dxa"/>
            <w:tcBorders>
              <w:top w:val="nil"/>
              <w:left w:val="nil"/>
              <w:bottom w:val="nil"/>
              <w:right w:val="nil"/>
            </w:tcBorders>
            <w:tcMar>
              <w:top w:w="43" w:type="dxa"/>
              <w:left w:w="0" w:type="dxa"/>
              <w:bottom w:w="0" w:type="dxa"/>
              <w:right w:w="0" w:type="dxa"/>
            </w:tcMar>
            <w:vAlign w:val="bottom"/>
          </w:tcPr>
          <w:p w14:paraId="309F8C3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3D3991C" w14:textId="77777777" w:rsidR="00815F63" w:rsidRDefault="00815F63" w:rsidP="00C12453">
            <w:pPr>
              <w:jc w:val="right"/>
            </w:pPr>
          </w:p>
        </w:tc>
      </w:tr>
      <w:tr w:rsidR="00815F63" w14:paraId="6C33946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AEA818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1792E02"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40E6BB2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A67206" w14:textId="77777777" w:rsidR="00815F63" w:rsidRDefault="005766E3" w:rsidP="0087371F">
            <w:r>
              <w:t>Tilskudd til fartøyvernsentrene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2714C7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90181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5F86160" w14:textId="77777777" w:rsidR="00815F63" w:rsidRDefault="005766E3" w:rsidP="00C12453">
            <w:pPr>
              <w:jc w:val="right"/>
            </w:pPr>
            <w:r>
              <w:t>18 552 000</w:t>
            </w:r>
          </w:p>
        </w:tc>
        <w:tc>
          <w:tcPr>
            <w:tcW w:w="180" w:type="dxa"/>
            <w:tcBorders>
              <w:top w:val="nil"/>
              <w:left w:val="nil"/>
              <w:bottom w:val="nil"/>
              <w:right w:val="nil"/>
            </w:tcBorders>
            <w:tcMar>
              <w:top w:w="43" w:type="dxa"/>
              <w:left w:w="0" w:type="dxa"/>
              <w:bottom w:w="0" w:type="dxa"/>
              <w:right w:w="0" w:type="dxa"/>
            </w:tcMar>
            <w:vAlign w:val="bottom"/>
          </w:tcPr>
          <w:p w14:paraId="04BC93D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1816604" w14:textId="77777777" w:rsidR="00815F63" w:rsidRDefault="00815F63" w:rsidP="00C12453">
            <w:pPr>
              <w:jc w:val="right"/>
            </w:pPr>
          </w:p>
        </w:tc>
      </w:tr>
      <w:tr w:rsidR="00815F63" w14:paraId="278811F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1D0EAF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D1E9F5"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0E091DA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C2FAEB" w14:textId="77777777" w:rsidR="00815F63" w:rsidRDefault="005766E3" w:rsidP="0087371F">
            <w:r>
              <w:t>Tilskudd til verdiskapningsarbeid på kulturminneområdet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920B0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2AD75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4936FDB" w14:textId="77777777" w:rsidR="00815F63" w:rsidRDefault="005766E3" w:rsidP="00C12453">
            <w:pPr>
              <w:jc w:val="right"/>
            </w:pPr>
            <w:r>
              <w:t>7 986 000</w:t>
            </w:r>
          </w:p>
        </w:tc>
        <w:tc>
          <w:tcPr>
            <w:tcW w:w="180" w:type="dxa"/>
            <w:tcBorders>
              <w:top w:val="nil"/>
              <w:left w:val="nil"/>
              <w:bottom w:val="nil"/>
              <w:right w:val="nil"/>
            </w:tcBorders>
            <w:tcMar>
              <w:top w:w="43" w:type="dxa"/>
              <w:left w:w="0" w:type="dxa"/>
              <w:bottom w:w="0" w:type="dxa"/>
              <w:right w:w="0" w:type="dxa"/>
            </w:tcMar>
            <w:vAlign w:val="bottom"/>
          </w:tcPr>
          <w:p w14:paraId="3737033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4825873" w14:textId="77777777" w:rsidR="00815F63" w:rsidRDefault="00815F63" w:rsidP="00C12453">
            <w:pPr>
              <w:jc w:val="right"/>
            </w:pPr>
          </w:p>
        </w:tc>
      </w:tr>
      <w:tr w:rsidR="00815F63" w14:paraId="7E5CD8E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A25F09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8AE197"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46FD1B7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12CA17" w14:textId="77777777" w:rsidR="00815F63" w:rsidRDefault="005766E3" w:rsidP="0087371F">
            <w:r>
              <w:t>Tilskudd til verdensarven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6DFC0D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F645A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2DA3AE8" w14:textId="77777777" w:rsidR="00815F63" w:rsidRDefault="005766E3" w:rsidP="00C12453">
            <w:pPr>
              <w:jc w:val="right"/>
            </w:pPr>
            <w:r>
              <w:t>56 785 000</w:t>
            </w:r>
          </w:p>
        </w:tc>
        <w:tc>
          <w:tcPr>
            <w:tcW w:w="180" w:type="dxa"/>
            <w:tcBorders>
              <w:top w:val="nil"/>
              <w:left w:val="nil"/>
              <w:bottom w:val="nil"/>
              <w:right w:val="nil"/>
            </w:tcBorders>
            <w:tcMar>
              <w:top w:w="43" w:type="dxa"/>
              <w:left w:w="0" w:type="dxa"/>
              <w:bottom w:w="0" w:type="dxa"/>
              <w:right w:w="0" w:type="dxa"/>
            </w:tcMar>
            <w:vAlign w:val="bottom"/>
          </w:tcPr>
          <w:p w14:paraId="7912B53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DBEDE23" w14:textId="77777777" w:rsidR="00815F63" w:rsidRDefault="005766E3" w:rsidP="00C12453">
            <w:pPr>
              <w:jc w:val="right"/>
            </w:pPr>
            <w:r>
              <w:t>706 613 000</w:t>
            </w:r>
          </w:p>
        </w:tc>
      </w:tr>
      <w:tr w:rsidR="00815F63" w14:paraId="70B5887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AFAF1BC" w14:textId="77777777" w:rsidR="00815F63" w:rsidRDefault="005766E3" w:rsidP="0087371F">
            <w:r>
              <w:t>1432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8189A0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2D9EB7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2BF84B" w14:textId="77777777" w:rsidR="00815F63" w:rsidRDefault="005766E3" w:rsidP="0087371F">
            <w:r>
              <w:t>Norsk kulturminnefond:</w:t>
            </w:r>
          </w:p>
        </w:tc>
        <w:tc>
          <w:tcPr>
            <w:tcW w:w="1200" w:type="dxa"/>
            <w:tcBorders>
              <w:top w:val="nil"/>
              <w:left w:val="nil"/>
              <w:bottom w:val="nil"/>
              <w:right w:val="nil"/>
            </w:tcBorders>
            <w:tcMar>
              <w:top w:w="43" w:type="dxa"/>
              <w:left w:w="0" w:type="dxa"/>
              <w:bottom w:w="0" w:type="dxa"/>
              <w:right w:w="0" w:type="dxa"/>
            </w:tcMar>
            <w:vAlign w:val="bottom"/>
          </w:tcPr>
          <w:p w14:paraId="1AE145F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45004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52943F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B214B3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74EAFA9" w14:textId="77777777" w:rsidR="00815F63" w:rsidRDefault="00815F63" w:rsidP="00C12453">
            <w:pPr>
              <w:jc w:val="right"/>
            </w:pPr>
          </w:p>
        </w:tc>
      </w:tr>
      <w:tr w:rsidR="00815F63" w14:paraId="32D6E36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F41EFA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95097B"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339985B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AC2CCE" w14:textId="77777777" w:rsidR="00815F63" w:rsidRDefault="005766E3" w:rsidP="0087371F">
            <w:r>
              <w:t>Til disposisjon for kulturminnetiltak</w:t>
            </w:r>
          </w:p>
        </w:tc>
        <w:tc>
          <w:tcPr>
            <w:tcW w:w="1200" w:type="dxa"/>
            <w:tcBorders>
              <w:top w:val="nil"/>
              <w:left w:val="nil"/>
              <w:bottom w:val="nil"/>
              <w:right w:val="nil"/>
            </w:tcBorders>
            <w:tcMar>
              <w:top w:w="43" w:type="dxa"/>
              <w:left w:w="0" w:type="dxa"/>
              <w:bottom w:w="0" w:type="dxa"/>
              <w:right w:w="0" w:type="dxa"/>
            </w:tcMar>
            <w:vAlign w:val="bottom"/>
          </w:tcPr>
          <w:p w14:paraId="1F3F947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2F1A2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B0A44B8" w14:textId="77777777" w:rsidR="00815F63" w:rsidRDefault="005766E3" w:rsidP="00C12453">
            <w:pPr>
              <w:jc w:val="right"/>
            </w:pPr>
            <w:r>
              <w:t>132 298 000</w:t>
            </w:r>
          </w:p>
        </w:tc>
        <w:tc>
          <w:tcPr>
            <w:tcW w:w="180" w:type="dxa"/>
            <w:tcBorders>
              <w:top w:val="nil"/>
              <w:left w:val="nil"/>
              <w:bottom w:val="nil"/>
              <w:right w:val="nil"/>
            </w:tcBorders>
            <w:tcMar>
              <w:top w:w="43" w:type="dxa"/>
              <w:left w:w="0" w:type="dxa"/>
              <w:bottom w:w="0" w:type="dxa"/>
              <w:right w:w="0" w:type="dxa"/>
            </w:tcMar>
            <w:vAlign w:val="bottom"/>
          </w:tcPr>
          <w:p w14:paraId="33FB33CA"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6FEAA45" w14:textId="77777777" w:rsidR="00815F63" w:rsidRDefault="005766E3" w:rsidP="00C12453">
            <w:pPr>
              <w:jc w:val="right"/>
            </w:pPr>
            <w:r>
              <w:t>132 298 000</w:t>
            </w:r>
          </w:p>
        </w:tc>
      </w:tr>
      <w:tr w:rsidR="00815F63" w14:paraId="34B9859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8DE7A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A16EDA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CA860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839076" w14:textId="77777777" w:rsidR="00815F63" w:rsidRDefault="005766E3" w:rsidP="0087371F">
            <w:r>
              <w:t>Sum Kulturminner og kulturmiljø</w:t>
            </w:r>
          </w:p>
        </w:tc>
        <w:tc>
          <w:tcPr>
            <w:tcW w:w="1200" w:type="dxa"/>
            <w:tcBorders>
              <w:top w:val="nil"/>
              <w:left w:val="nil"/>
              <w:bottom w:val="nil"/>
              <w:right w:val="nil"/>
            </w:tcBorders>
            <w:tcMar>
              <w:top w:w="43" w:type="dxa"/>
              <w:left w:w="0" w:type="dxa"/>
              <w:bottom w:w="0" w:type="dxa"/>
              <w:right w:w="0" w:type="dxa"/>
            </w:tcMar>
            <w:vAlign w:val="bottom"/>
          </w:tcPr>
          <w:p w14:paraId="1C49EF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86815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21C8E1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C83FDFF"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EB3D9DB" w14:textId="77777777" w:rsidR="00815F63" w:rsidRDefault="005766E3" w:rsidP="00C12453">
            <w:pPr>
              <w:jc w:val="right"/>
            </w:pPr>
            <w:r>
              <w:t>838 911 000</w:t>
            </w:r>
          </w:p>
        </w:tc>
      </w:tr>
      <w:tr w:rsidR="00815F63" w14:paraId="325A356B"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C45F1CD" w14:textId="77777777" w:rsidR="00815F63" w:rsidRDefault="005766E3">
            <w:pPr>
              <w:pStyle w:val="tittel-gulbok2"/>
            </w:pPr>
            <w:r>
              <w:rPr>
                <w:spacing w:val="21"/>
                <w:w w:val="100"/>
                <w:sz w:val="21"/>
                <w:szCs w:val="21"/>
              </w:rPr>
              <w:t>Nord- og polarområdene</w:t>
            </w:r>
          </w:p>
        </w:tc>
      </w:tr>
      <w:tr w:rsidR="00815F63" w14:paraId="02FEA37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9C00B95" w14:textId="77777777" w:rsidR="00815F63" w:rsidRDefault="005766E3" w:rsidP="0087371F">
            <w:r>
              <w:t>1471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789386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646C3F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D93CDD" w14:textId="77777777" w:rsidR="00815F63" w:rsidRDefault="005766E3" w:rsidP="0087371F">
            <w:r>
              <w:t>Norsk Polarinstitutt:</w:t>
            </w:r>
          </w:p>
        </w:tc>
        <w:tc>
          <w:tcPr>
            <w:tcW w:w="1200" w:type="dxa"/>
            <w:tcBorders>
              <w:top w:val="nil"/>
              <w:left w:val="nil"/>
              <w:bottom w:val="nil"/>
              <w:right w:val="nil"/>
            </w:tcBorders>
            <w:tcMar>
              <w:top w:w="43" w:type="dxa"/>
              <w:left w:w="0" w:type="dxa"/>
              <w:bottom w:w="0" w:type="dxa"/>
              <w:right w:w="0" w:type="dxa"/>
            </w:tcMar>
            <w:vAlign w:val="bottom"/>
          </w:tcPr>
          <w:p w14:paraId="3000CB7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8A84A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20EB34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900C41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D6FBEFC" w14:textId="77777777" w:rsidR="00815F63" w:rsidRDefault="00815F63" w:rsidP="00C12453">
            <w:pPr>
              <w:jc w:val="right"/>
            </w:pPr>
          </w:p>
        </w:tc>
      </w:tr>
      <w:tr w:rsidR="00815F63" w14:paraId="0889ABB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DD1BE8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86567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6B12BD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EAB72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488074C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0C156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19E3C4F" w14:textId="77777777" w:rsidR="00815F63" w:rsidRDefault="005766E3" w:rsidP="00C12453">
            <w:pPr>
              <w:jc w:val="right"/>
            </w:pPr>
            <w:r>
              <w:t>254 830 000</w:t>
            </w:r>
          </w:p>
        </w:tc>
        <w:tc>
          <w:tcPr>
            <w:tcW w:w="180" w:type="dxa"/>
            <w:tcBorders>
              <w:top w:val="nil"/>
              <w:left w:val="nil"/>
              <w:bottom w:val="nil"/>
              <w:right w:val="nil"/>
            </w:tcBorders>
            <w:tcMar>
              <w:top w:w="43" w:type="dxa"/>
              <w:left w:w="0" w:type="dxa"/>
              <w:bottom w:w="0" w:type="dxa"/>
              <w:right w:w="0" w:type="dxa"/>
            </w:tcMar>
            <w:vAlign w:val="bottom"/>
          </w:tcPr>
          <w:p w14:paraId="2E7C4A0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13139F7" w14:textId="77777777" w:rsidR="00815F63" w:rsidRDefault="00815F63" w:rsidP="00C12453">
            <w:pPr>
              <w:jc w:val="right"/>
            </w:pPr>
          </w:p>
        </w:tc>
      </w:tr>
      <w:tr w:rsidR="00815F63" w14:paraId="2F2EE52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48D217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54881A1"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9A1E35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9A6E7F"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98DD05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7E30B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41E8152" w14:textId="77777777" w:rsidR="00815F63" w:rsidRDefault="005766E3" w:rsidP="00C12453">
            <w:pPr>
              <w:jc w:val="right"/>
            </w:pPr>
            <w:r>
              <w:t>145 706 000</w:t>
            </w:r>
          </w:p>
        </w:tc>
        <w:tc>
          <w:tcPr>
            <w:tcW w:w="180" w:type="dxa"/>
            <w:tcBorders>
              <w:top w:val="nil"/>
              <w:left w:val="nil"/>
              <w:bottom w:val="nil"/>
              <w:right w:val="nil"/>
            </w:tcBorders>
            <w:tcMar>
              <w:top w:w="43" w:type="dxa"/>
              <w:left w:w="0" w:type="dxa"/>
              <w:bottom w:w="0" w:type="dxa"/>
              <w:right w:w="0" w:type="dxa"/>
            </w:tcMar>
            <w:vAlign w:val="bottom"/>
          </w:tcPr>
          <w:p w14:paraId="2153CEC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73173A9" w14:textId="77777777" w:rsidR="00815F63" w:rsidRDefault="00815F63" w:rsidP="00C12453">
            <w:pPr>
              <w:jc w:val="right"/>
            </w:pPr>
          </w:p>
        </w:tc>
      </w:tr>
      <w:tr w:rsidR="00815F63" w14:paraId="313CBB6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5193D8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5A4304"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35C9BFE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D452D5" w14:textId="77777777" w:rsidR="00815F63" w:rsidRDefault="005766E3" w:rsidP="0087371F">
            <w:r>
              <w:t>Stipend</w:t>
            </w:r>
          </w:p>
        </w:tc>
        <w:tc>
          <w:tcPr>
            <w:tcW w:w="1200" w:type="dxa"/>
            <w:tcBorders>
              <w:top w:val="nil"/>
              <w:left w:val="nil"/>
              <w:bottom w:val="nil"/>
              <w:right w:val="nil"/>
            </w:tcBorders>
            <w:tcMar>
              <w:top w:w="43" w:type="dxa"/>
              <w:left w:w="0" w:type="dxa"/>
              <w:bottom w:w="0" w:type="dxa"/>
              <w:right w:w="0" w:type="dxa"/>
            </w:tcMar>
            <w:vAlign w:val="bottom"/>
          </w:tcPr>
          <w:p w14:paraId="477A76D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2EF30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42EE960" w14:textId="77777777" w:rsidR="00815F63" w:rsidRDefault="005766E3" w:rsidP="00C12453">
            <w:pPr>
              <w:jc w:val="right"/>
            </w:pPr>
            <w:r>
              <w:t>597 000</w:t>
            </w:r>
          </w:p>
        </w:tc>
        <w:tc>
          <w:tcPr>
            <w:tcW w:w="180" w:type="dxa"/>
            <w:tcBorders>
              <w:top w:val="nil"/>
              <w:left w:val="nil"/>
              <w:bottom w:val="nil"/>
              <w:right w:val="nil"/>
            </w:tcBorders>
            <w:tcMar>
              <w:top w:w="43" w:type="dxa"/>
              <w:left w:w="0" w:type="dxa"/>
              <w:bottom w:w="0" w:type="dxa"/>
              <w:right w:w="0" w:type="dxa"/>
            </w:tcMar>
            <w:vAlign w:val="bottom"/>
          </w:tcPr>
          <w:p w14:paraId="76BBF5C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3D1587F" w14:textId="77777777" w:rsidR="00815F63" w:rsidRDefault="005766E3" w:rsidP="00C12453">
            <w:pPr>
              <w:jc w:val="right"/>
            </w:pPr>
            <w:r>
              <w:t>401 133 000</w:t>
            </w:r>
          </w:p>
        </w:tc>
      </w:tr>
      <w:tr w:rsidR="00815F63" w14:paraId="131084F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1EE5243" w14:textId="77777777" w:rsidR="00815F63" w:rsidRDefault="005766E3" w:rsidP="0087371F">
            <w:r>
              <w:t>1472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ED680C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616FAC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9EB240" w14:textId="77777777" w:rsidR="00815F63" w:rsidRDefault="005766E3" w:rsidP="0087371F">
            <w:r>
              <w:t>Svalbards miljøvernfond:</w:t>
            </w:r>
          </w:p>
        </w:tc>
        <w:tc>
          <w:tcPr>
            <w:tcW w:w="1200" w:type="dxa"/>
            <w:tcBorders>
              <w:top w:val="nil"/>
              <w:left w:val="nil"/>
              <w:bottom w:val="nil"/>
              <w:right w:val="nil"/>
            </w:tcBorders>
            <w:tcMar>
              <w:top w:w="43" w:type="dxa"/>
              <w:left w:w="0" w:type="dxa"/>
              <w:bottom w:w="0" w:type="dxa"/>
              <w:right w:w="0" w:type="dxa"/>
            </w:tcMar>
            <w:vAlign w:val="bottom"/>
          </w:tcPr>
          <w:p w14:paraId="652930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25EED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479E5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09173E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7181CAB" w14:textId="77777777" w:rsidR="00815F63" w:rsidRDefault="00815F63" w:rsidP="00C12453">
            <w:pPr>
              <w:jc w:val="right"/>
            </w:pPr>
          </w:p>
        </w:tc>
      </w:tr>
      <w:tr w:rsidR="00815F63" w14:paraId="517CF11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BCAD8F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FF17922"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5DC0D04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9027C0C" w14:textId="77777777" w:rsidR="00815F63" w:rsidRDefault="005766E3" w:rsidP="0087371F">
            <w:r>
              <w:t>Overføringer til Svalbards miljøvernfond</w:t>
            </w:r>
          </w:p>
        </w:tc>
        <w:tc>
          <w:tcPr>
            <w:tcW w:w="1200" w:type="dxa"/>
            <w:tcBorders>
              <w:top w:val="nil"/>
              <w:left w:val="nil"/>
              <w:bottom w:val="nil"/>
              <w:right w:val="nil"/>
            </w:tcBorders>
            <w:tcMar>
              <w:top w:w="43" w:type="dxa"/>
              <w:left w:w="0" w:type="dxa"/>
              <w:bottom w:w="0" w:type="dxa"/>
              <w:right w:w="0" w:type="dxa"/>
            </w:tcMar>
            <w:vAlign w:val="bottom"/>
          </w:tcPr>
          <w:p w14:paraId="7F5DACC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BB298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23455F0" w14:textId="77777777" w:rsidR="00815F63" w:rsidRDefault="005766E3" w:rsidP="00C12453">
            <w:pPr>
              <w:jc w:val="right"/>
            </w:pPr>
            <w:r>
              <w:t>15 000 000</w:t>
            </w:r>
          </w:p>
        </w:tc>
        <w:tc>
          <w:tcPr>
            <w:tcW w:w="180" w:type="dxa"/>
            <w:tcBorders>
              <w:top w:val="nil"/>
              <w:left w:val="nil"/>
              <w:bottom w:val="nil"/>
              <w:right w:val="nil"/>
            </w:tcBorders>
            <w:tcMar>
              <w:top w:w="43" w:type="dxa"/>
              <w:left w:w="0" w:type="dxa"/>
              <w:bottom w:w="0" w:type="dxa"/>
              <w:right w:w="0" w:type="dxa"/>
            </w:tcMar>
            <w:vAlign w:val="bottom"/>
          </w:tcPr>
          <w:p w14:paraId="5CD1BFB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5B590B2" w14:textId="77777777" w:rsidR="00815F63" w:rsidRDefault="005766E3" w:rsidP="00C12453">
            <w:pPr>
              <w:jc w:val="right"/>
            </w:pPr>
            <w:r>
              <w:t>15 000 000</w:t>
            </w:r>
          </w:p>
        </w:tc>
      </w:tr>
      <w:tr w:rsidR="00815F63" w14:paraId="6C9F392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13A56C6" w14:textId="77777777" w:rsidR="00815F63" w:rsidRDefault="005766E3" w:rsidP="0087371F">
            <w:r>
              <w:t>1473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61FCC1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CE53FE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D09D7D" w14:textId="77777777" w:rsidR="00815F63" w:rsidRDefault="005766E3" w:rsidP="0087371F">
            <w:r>
              <w:t>Kings Bay AS:</w:t>
            </w:r>
          </w:p>
        </w:tc>
        <w:tc>
          <w:tcPr>
            <w:tcW w:w="1200" w:type="dxa"/>
            <w:tcBorders>
              <w:top w:val="nil"/>
              <w:left w:val="nil"/>
              <w:bottom w:val="nil"/>
              <w:right w:val="nil"/>
            </w:tcBorders>
            <w:tcMar>
              <w:top w:w="43" w:type="dxa"/>
              <w:left w:w="0" w:type="dxa"/>
              <w:bottom w:w="0" w:type="dxa"/>
              <w:right w:w="0" w:type="dxa"/>
            </w:tcMar>
            <w:vAlign w:val="bottom"/>
          </w:tcPr>
          <w:p w14:paraId="7B369CD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2B316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912314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9F93EF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9F08EB4" w14:textId="77777777" w:rsidR="00815F63" w:rsidRDefault="00815F63" w:rsidP="00C12453">
            <w:pPr>
              <w:jc w:val="right"/>
            </w:pPr>
          </w:p>
        </w:tc>
      </w:tr>
      <w:tr w:rsidR="00815F63" w14:paraId="0DA10FA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35F612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1E2D6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9C03F9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53DA1F"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6EE3AA6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0E2FA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E45FC18" w14:textId="77777777" w:rsidR="00815F63" w:rsidRDefault="005766E3" w:rsidP="00C12453">
            <w:pPr>
              <w:jc w:val="right"/>
            </w:pPr>
            <w:r>
              <w:t>79 152 000</w:t>
            </w:r>
          </w:p>
        </w:tc>
        <w:tc>
          <w:tcPr>
            <w:tcW w:w="180" w:type="dxa"/>
            <w:tcBorders>
              <w:top w:val="nil"/>
              <w:left w:val="nil"/>
              <w:bottom w:val="nil"/>
              <w:right w:val="nil"/>
            </w:tcBorders>
            <w:tcMar>
              <w:top w:w="43" w:type="dxa"/>
              <w:left w:w="0" w:type="dxa"/>
              <w:bottom w:w="0" w:type="dxa"/>
              <w:right w:w="0" w:type="dxa"/>
            </w:tcMar>
            <w:vAlign w:val="bottom"/>
          </w:tcPr>
          <w:p w14:paraId="6DE4FEE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514E4FA" w14:textId="77777777" w:rsidR="00815F63" w:rsidRDefault="005766E3" w:rsidP="00C12453">
            <w:pPr>
              <w:jc w:val="right"/>
            </w:pPr>
            <w:r>
              <w:t>79 152 000</w:t>
            </w:r>
          </w:p>
        </w:tc>
      </w:tr>
      <w:tr w:rsidR="00815F63" w14:paraId="67C6125B"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76E35D46" w14:textId="77777777" w:rsidR="00815F63" w:rsidRDefault="005766E3" w:rsidP="0087371F">
            <w:r>
              <w:t>1474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B7E492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6CA423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5A8C3A" w14:textId="77777777" w:rsidR="00815F63" w:rsidRDefault="005766E3" w:rsidP="0087371F">
            <w:r>
              <w:t>Fram - Nordområdesenter for klima- og miljøforskning:</w:t>
            </w:r>
          </w:p>
        </w:tc>
        <w:tc>
          <w:tcPr>
            <w:tcW w:w="1200" w:type="dxa"/>
            <w:tcBorders>
              <w:top w:val="nil"/>
              <w:left w:val="nil"/>
              <w:bottom w:val="nil"/>
              <w:right w:val="nil"/>
            </w:tcBorders>
            <w:tcMar>
              <w:top w:w="43" w:type="dxa"/>
              <w:left w:w="0" w:type="dxa"/>
              <w:bottom w:w="0" w:type="dxa"/>
              <w:right w:w="0" w:type="dxa"/>
            </w:tcMar>
            <w:vAlign w:val="bottom"/>
          </w:tcPr>
          <w:p w14:paraId="64C23D8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C011B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5740B2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FDD563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941AE3B" w14:textId="77777777" w:rsidR="00815F63" w:rsidRDefault="00815F63" w:rsidP="00C12453">
            <w:pPr>
              <w:jc w:val="right"/>
            </w:pPr>
          </w:p>
        </w:tc>
      </w:tr>
      <w:tr w:rsidR="00815F63" w14:paraId="7D93F36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4BB0FE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5D67B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560685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8FA66C" w14:textId="77777777" w:rsidR="00815F63" w:rsidRDefault="005766E3" w:rsidP="0087371F">
            <w:r>
              <w:t>Driftsutgifter</w:t>
            </w:r>
            <w:r>
              <w:rPr>
                <w:rStyle w:val="kursiv"/>
                <w:sz w:val="21"/>
                <w:szCs w:val="21"/>
              </w:rPr>
              <w:t>, kan nyttes under postene 50 og 70</w:t>
            </w:r>
          </w:p>
        </w:tc>
        <w:tc>
          <w:tcPr>
            <w:tcW w:w="1200" w:type="dxa"/>
            <w:tcBorders>
              <w:top w:val="nil"/>
              <w:left w:val="nil"/>
              <w:bottom w:val="nil"/>
              <w:right w:val="nil"/>
            </w:tcBorders>
            <w:tcMar>
              <w:top w:w="43" w:type="dxa"/>
              <w:left w:w="0" w:type="dxa"/>
              <w:bottom w:w="0" w:type="dxa"/>
              <w:right w:w="0" w:type="dxa"/>
            </w:tcMar>
            <w:vAlign w:val="bottom"/>
          </w:tcPr>
          <w:p w14:paraId="67F06E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D59CC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6EC871C" w14:textId="77777777" w:rsidR="00815F63" w:rsidRDefault="005766E3" w:rsidP="00C12453">
            <w:pPr>
              <w:jc w:val="right"/>
            </w:pPr>
            <w:r>
              <w:t>266 000</w:t>
            </w:r>
          </w:p>
        </w:tc>
        <w:tc>
          <w:tcPr>
            <w:tcW w:w="180" w:type="dxa"/>
            <w:tcBorders>
              <w:top w:val="nil"/>
              <w:left w:val="nil"/>
              <w:bottom w:val="nil"/>
              <w:right w:val="nil"/>
            </w:tcBorders>
            <w:tcMar>
              <w:top w:w="43" w:type="dxa"/>
              <w:left w:w="0" w:type="dxa"/>
              <w:bottom w:w="0" w:type="dxa"/>
              <w:right w:w="0" w:type="dxa"/>
            </w:tcMar>
            <w:vAlign w:val="bottom"/>
          </w:tcPr>
          <w:p w14:paraId="4B0830F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44A3305" w14:textId="77777777" w:rsidR="00815F63" w:rsidRDefault="00815F63" w:rsidP="00C12453">
            <w:pPr>
              <w:jc w:val="right"/>
            </w:pPr>
          </w:p>
        </w:tc>
      </w:tr>
      <w:tr w:rsidR="00815F63" w14:paraId="2C0443D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FED6CD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7462F8"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0605A42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7740C4" w14:textId="77777777" w:rsidR="00815F63" w:rsidRDefault="005766E3" w:rsidP="0087371F">
            <w:r>
              <w:t>Tilskudd til statlige mottakere</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76FC557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670A1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0FB3B86" w14:textId="77777777" w:rsidR="00815F63" w:rsidRDefault="005766E3" w:rsidP="00C12453">
            <w:pPr>
              <w:jc w:val="right"/>
            </w:pPr>
            <w:r>
              <w:t>26 633 000</w:t>
            </w:r>
          </w:p>
        </w:tc>
        <w:tc>
          <w:tcPr>
            <w:tcW w:w="180" w:type="dxa"/>
            <w:tcBorders>
              <w:top w:val="nil"/>
              <w:left w:val="nil"/>
              <w:bottom w:val="nil"/>
              <w:right w:val="nil"/>
            </w:tcBorders>
            <w:tcMar>
              <w:top w:w="43" w:type="dxa"/>
              <w:left w:w="0" w:type="dxa"/>
              <w:bottom w:w="0" w:type="dxa"/>
              <w:right w:w="0" w:type="dxa"/>
            </w:tcMar>
            <w:vAlign w:val="bottom"/>
          </w:tcPr>
          <w:p w14:paraId="1127406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9DD5B4C" w14:textId="77777777" w:rsidR="00815F63" w:rsidRDefault="00815F63" w:rsidP="00C12453">
            <w:pPr>
              <w:jc w:val="right"/>
            </w:pPr>
          </w:p>
        </w:tc>
      </w:tr>
      <w:tr w:rsidR="00815F63" w14:paraId="7C2ED34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AAB185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0D0E8BD"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97D8A8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383E26" w14:textId="77777777" w:rsidR="00815F63" w:rsidRDefault="005766E3" w:rsidP="0087371F">
            <w:r>
              <w:t>Tilskudd til private mottakere</w:t>
            </w:r>
            <w:r>
              <w:rPr>
                <w:rStyle w:val="kursiv"/>
                <w:sz w:val="21"/>
                <w:szCs w:val="21"/>
              </w:rPr>
              <w:t>, kan overføres, kan nyttes under post 50</w:t>
            </w:r>
          </w:p>
        </w:tc>
        <w:tc>
          <w:tcPr>
            <w:tcW w:w="1200" w:type="dxa"/>
            <w:tcBorders>
              <w:top w:val="nil"/>
              <w:left w:val="nil"/>
              <w:bottom w:val="nil"/>
              <w:right w:val="nil"/>
            </w:tcBorders>
            <w:tcMar>
              <w:top w:w="43" w:type="dxa"/>
              <w:left w:w="0" w:type="dxa"/>
              <w:bottom w:w="0" w:type="dxa"/>
              <w:right w:w="0" w:type="dxa"/>
            </w:tcMar>
            <w:vAlign w:val="bottom"/>
          </w:tcPr>
          <w:p w14:paraId="68B5213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C89DB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65741AF" w14:textId="77777777" w:rsidR="00815F63" w:rsidRDefault="005766E3" w:rsidP="00C12453">
            <w:pPr>
              <w:jc w:val="right"/>
            </w:pPr>
            <w:r>
              <w:t>30 856 000</w:t>
            </w:r>
          </w:p>
        </w:tc>
        <w:tc>
          <w:tcPr>
            <w:tcW w:w="180" w:type="dxa"/>
            <w:tcBorders>
              <w:top w:val="nil"/>
              <w:left w:val="nil"/>
              <w:bottom w:val="nil"/>
              <w:right w:val="nil"/>
            </w:tcBorders>
            <w:tcMar>
              <w:top w:w="43" w:type="dxa"/>
              <w:left w:w="0" w:type="dxa"/>
              <w:bottom w:w="0" w:type="dxa"/>
              <w:right w:w="0" w:type="dxa"/>
            </w:tcMar>
            <w:vAlign w:val="bottom"/>
          </w:tcPr>
          <w:p w14:paraId="4C7FA5FF"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8101628" w14:textId="77777777" w:rsidR="00815F63" w:rsidRDefault="005766E3" w:rsidP="00C12453">
            <w:pPr>
              <w:jc w:val="right"/>
            </w:pPr>
            <w:r>
              <w:t>57 755 000</w:t>
            </w:r>
          </w:p>
        </w:tc>
      </w:tr>
      <w:tr w:rsidR="00815F63" w14:paraId="12DFECA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B6CF17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D790B0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7A8AB0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B57705" w14:textId="77777777" w:rsidR="00815F63" w:rsidRDefault="005766E3" w:rsidP="0087371F">
            <w:r>
              <w:t>Sum Nord- og polarområdene</w:t>
            </w:r>
          </w:p>
        </w:tc>
        <w:tc>
          <w:tcPr>
            <w:tcW w:w="1200" w:type="dxa"/>
            <w:tcBorders>
              <w:top w:val="nil"/>
              <w:left w:val="nil"/>
              <w:bottom w:val="nil"/>
              <w:right w:val="nil"/>
            </w:tcBorders>
            <w:tcMar>
              <w:top w:w="43" w:type="dxa"/>
              <w:left w:w="0" w:type="dxa"/>
              <w:bottom w:w="0" w:type="dxa"/>
              <w:right w:w="0" w:type="dxa"/>
            </w:tcMar>
            <w:vAlign w:val="bottom"/>
          </w:tcPr>
          <w:p w14:paraId="78A3C81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3F186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5990F4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BECC08F"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4A401A5" w14:textId="77777777" w:rsidR="00815F63" w:rsidRDefault="005766E3" w:rsidP="00C12453">
            <w:pPr>
              <w:jc w:val="right"/>
            </w:pPr>
            <w:r>
              <w:t>553 040 000</w:t>
            </w:r>
          </w:p>
        </w:tc>
      </w:tr>
      <w:tr w:rsidR="00815F63" w14:paraId="588381EB"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3386E171" w14:textId="77777777" w:rsidR="00815F63" w:rsidRDefault="005766E3">
            <w:pPr>
              <w:pStyle w:val="tittel-gulbok2"/>
            </w:pPr>
            <w:r>
              <w:rPr>
                <w:spacing w:val="21"/>
                <w:w w:val="100"/>
                <w:sz w:val="21"/>
                <w:szCs w:val="21"/>
              </w:rPr>
              <w:t>Internasjonalt klimaarbeid</w:t>
            </w:r>
          </w:p>
        </w:tc>
      </w:tr>
      <w:tr w:rsidR="00815F63" w14:paraId="68C1A2E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81BF45B" w14:textId="77777777" w:rsidR="00815F63" w:rsidRDefault="005766E3" w:rsidP="0087371F">
            <w:r>
              <w:t>1481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37A14A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D785E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C6C35A" w14:textId="77777777" w:rsidR="00815F63" w:rsidRDefault="005766E3" w:rsidP="0087371F">
            <w:r>
              <w:t>Klimakvoter:</w:t>
            </w:r>
          </w:p>
        </w:tc>
        <w:tc>
          <w:tcPr>
            <w:tcW w:w="1200" w:type="dxa"/>
            <w:tcBorders>
              <w:top w:val="nil"/>
              <w:left w:val="nil"/>
              <w:bottom w:val="nil"/>
              <w:right w:val="nil"/>
            </w:tcBorders>
            <w:tcMar>
              <w:top w:w="43" w:type="dxa"/>
              <w:left w:w="0" w:type="dxa"/>
              <w:bottom w:w="0" w:type="dxa"/>
              <w:right w:w="0" w:type="dxa"/>
            </w:tcMar>
            <w:vAlign w:val="bottom"/>
          </w:tcPr>
          <w:p w14:paraId="4D415EE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E2FD5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21EC82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1F070A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01FA31E" w14:textId="77777777" w:rsidR="00815F63" w:rsidRDefault="00815F63" w:rsidP="00C12453">
            <w:pPr>
              <w:jc w:val="right"/>
            </w:pPr>
          </w:p>
        </w:tc>
      </w:tr>
      <w:tr w:rsidR="00815F63" w14:paraId="3608A7E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93F63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59D54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B57E6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271176" w14:textId="77777777" w:rsidR="00815F63" w:rsidRDefault="005766E3" w:rsidP="0087371F">
            <w:r>
              <w:t>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3D5BB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74C93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0593739" w14:textId="77777777" w:rsidR="00815F63" w:rsidRDefault="005766E3" w:rsidP="00C12453">
            <w:pPr>
              <w:jc w:val="right"/>
            </w:pPr>
            <w:r>
              <w:t>2 798 000</w:t>
            </w:r>
          </w:p>
        </w:tc>
        <w:tc>
          <w:tcPr>
            <w:tcW w:w="180" w:type="dxa"/>
            <w:tcBorders>
              <w:top w:val="nil"/>
              <w:left w:val="nil"/>
              <w:bottom w:val="nil"/>
              <w:right w:val="nil"/>
            </w:tcBorders>
            <w:tcMar>
              <w:top w:w="43" w:type="dxa"/>
              <w:left w:w="0" w:type="dxa"/>
              <w:bottom w:w="0" w:type="dxa"/>
              <w:right w:w="0" w:type="dxa"/>
            </w:tcMar>
            <w:vAlign w:val="bottom"/>
          </w:tcPr>
          <w:p w14:paraId="59A86E8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DA535AB" w14:textId="77777777" w:rsidR="00815F63" w:rsidRDefault="00815F63" w:rsidP="00C12453">
            <w:pPr>
              <w:jc w:val="right"/>
            </w:pPr>
          </w:p>
        </w:tc>
      </w:tr>
      <w:tr w:rsidR="00815F63" w14:paraId="66071A5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51F21E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63E5CC"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11737EE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6D83BD0" w14:textId="77777777" w:rsidR="00815F63" w:rsidRDefault="005766E3" w:rsidP="0087371F">
            <w:r>
              <w:t>Internasjonalt samarbeid under Parisavtalens artikkel 6</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07B508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CC830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1CBDB1E" w14:textId="77777777" w:rsidR="00815F63" w:rsidRDefault="005766E3" w:rsidP="00C12453">
            <w:pPr>
              <w:jc w:val="right"/>
            </w:pPr>
            <w:r>
              <w:t>120 000 000</w:t>
            </w:r>
          </w:p>
        </w:tc>
        <w:tc>
          <w:tcPr>
            <w:tcW w:w="180" w:type="dxa"/>
            <w:tcBorders>
              <w:top w:val="nil"/>
              <w:left w:val="nil"/>
              <w:bottom w:val="nil"/>
              <w:right w:val="nil"/>
            </w:tcBorders>
            <w:tcMar>
              <w:top w:w="43" w:type="dxa"/>
              <w:left w:w="0" w:type="dxa"/>
              <w:bottom w:w="0" w:type="dxa"/>
              <w:right w:w="0" w:type="dxa"/>
            </w:tcMar>
            <w:vAlign w:val="bottom"/>
          </w:tcPr>
          <w:p w14:paraId="64A1F3F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41A0A3A" w14:textId="77777777" w:rsidR="00815F63" w:rsidRDefault="005766E3" w:rsidP="00C12453">
            <w:pPr>
              <w:jc w:val="right"/>
            </w:pPr>
            <w:r>
              <w:t>122 798 000</w:t>
            </w:r>
          </w:p>
        </w:tc>
      </w:tr>
      <w:tr w:rsidR="00815F63" w14:paraId="44D287C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989D864" w14:textId="77777777" w:rsidR="00815F63" w:rsidRDefault="005766E3" w:rsidP="0087371F">
            <w:r>
              <w:t>1482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83F3FE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D8471D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111469" w14:textId="77777777" w:rsidR="00815F63" w:rsidRDefault="005766E3" w:rsidP="0087371F">
            <w:r>
              <w:t>Internasjonale klima- og utviklingstiltak:</w:t>
            </w:r>
          </w:p>
        </w:tc>
        <w:tc>
          <w:tcPr>
            <w:tcW w:w="1200" w:type="dxa"/>
            <w:tcBorders>
              <w:top w:val="nil"/>
              <w:left w:val="nil"/>
              <w:bottom w:val="nil"/>
              <w:right w:val="nil"/>
            </w:tcBorders>
            <w:tcMar>
              <w:top w:w="43" w:type="dxa"/>
              <w:left w:w="0" w:type="dxa"/>
              <w:bottom w:w="0" w:type="dxa"/>
              <w:right w:w="0" w:type="dxa"/>
            </w:tcMar>
            <w:vAlign w:val="bottom"/>
          </w:tcPr>
          <w:p w14:paraId="2348D3E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F694B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B33E9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074FD1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31E849F" w14:textId="77777777" w:rsidR="00815F63" w:rsidRDefault="00815F63" w:rsidP="00C12453">
            <w:pPr>
              <w:jc w:val="right"/>
            </w:pPr>
          </w:p>
        </w:tc>
      </w:tr>
      <w:tr w:rsidR="00815F63" w14:paraId="731161D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BAEAF3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785838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81315F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3DF18E"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668AC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9F414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09826D9" w14:textId="77777777" w:rsidR="00815F63" w:rsidRDefault="005766E3" w:rsidP="00C12453">
            <w:pPr>
              <w:jc w:val="right"/>
            </w:pPr>
            <w:r>
              <w:t>67 459 000</w:t>
            </w:r>
          </w:p>
        </w:tc>
        <w:tc>
          <w:tcPr>
            <w:tcW w:w="180" w:type="dxa"/>
            <w:tcBorders>
              <w:top w:val="nil"/>
              <w:left w:val="nil"/>
              <w:bottom w:val="nil"/>
              <w:right w:val="nil"/>
            </w:tcBorders>
            <w:tcMar>
              <w:top w:w="43" w:type="dxa"/>
              <w:left w:w="0" w:type="dxa"/>
              <w:bottom w:w="0" w:type="dxa"/>
              <w:right w:w="0" w:type="dxa"/>
            </w:tcMar>
            <w:vAlign w:val="bottom"/>
          </w:tcPr>
          <w:p w14:paraId="0817157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89E7C3E" w14:textId="77777777" w:rsidR="00815F63" w:rsidRDefault="00815F63" w:rsidP="00C12453">
            <w:pPr>
              <w:jc w:val="right"/>
            </w:pPr>
          </w:p>
        </w:tc>
      </w:tr>
      <w:tr w:rsidR="00815F63" w14:paraId="301DF67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CE25C2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2F70EAE"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2AFAE51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330F1F" w14:textId="77777777" w:rsidR="00815F63" w:rsidRDefault="005766E3" w:rsidP="0087371F">
            <w:r>
              <w:t>Klima- og skogsatsingen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FD816D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F021D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A4E6395" w14:textId="77777777" w:rsidR="00815F63" w:rsidRDefault="005766E3" w:rsidP="00C12453">
            <w:pPr>
              <w:jc w:val="right"/>
            </w:pPr>
            <w:r>
              <w:t>3 100 835 000</w:t>
            </w:r>
          </w:p>
        </w:tc>
        <w:tc>
          <w:tcPr>
            <w:tcW w:w="180" w:type="dxa"/>
            <w:tcBorders>
              <w:top w:val="nil"/>
              <w:left w:val="nil"/>
              <w:bottom w:val="nil"/>
              <w:right w:val="nil"/>
            </w:tcBorders>
            <w:tcMar>
              <w:top w:w="43" w:type="dxa"/>
              <w:left w:w="0" w:type="dxa"/>
              <w:bottom w:w="0" w:type="dxa"/>
              <w:right w:w="0" w:type="dxa"/>
            </w:tcMar>
            <w:vAlign w:val="bottom"/>
          </w:tcPr>
          <w:p w14:paraId="2C4F335B"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571F702" w14:textId="77777777" w:rsidR="00815F63" w:rsidRDefault="005766E3" w:rsidP="00C12453">
            <w:pPr>
              <w:jc w:val="right"/>
            </w:pPr>
            <w:r>
              <w:t>3 168 294 000</w:t>
            </w:r>
          </w:p>
        </w:tc>
      </w:tr>
      <w:tr w:rsidR="00815F63" w14:paraId="0A281C5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885456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BC4DBF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A3727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FE2582" w14:textId="77777777" w:rsidR="00815F63" w:rsidRDefault="005766E3" w:rsidP="0087371F">
            <w:r>
              <w:t>Sum Internasjonalt klimaarbeid</w:t>
            </w:r>
          </w:p>
        </w:tc>
        <w:tc>
          <w:tcPr>
            <w:tcW w:w="1200" w:type="dxa"/>
            <w:tcBorders>
              <w:top w:val="nil"/>
              <w:left w:val="nil"/>
              <w:bottom w:val="nil"/>
              <w:right w:val="nil"/>
            </w:tcBorders>
            <w:tcMar>
              <w:top w:w="43" w:type="dxa"/>
              <w:left w:w="0" w:type="dxa"/>
              <w:bottom w:w="0" w:type="dxa"/>
              <w:right w:w="0" w:type="dxa"/>
            </w:tcMar>
            <w:vAlign w:val="bottom"/>
          </w:tcPr>
          <w:p w14:paraId="70F1BDB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093A3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E0AB36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B927B4D"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D90E183" w14:textId="77777777" w:rsidR="00815F63" w:rsidRDefault="005766E3" w:rsidP="00C12453">
            <w:pPr>
              <w:jc w:val="right"/>
            </w:pPr>
            <w:r>
              <w:t>3 291 092 000</w:t>
            </w:r>
          </w:p>
        </w:tc>
      </w:tr>
      <w:tr w:rsidR="00815F63" w14:paraId="726F2FF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FD3B62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7FEF43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AECC9B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032720" w14:textId="77777777" w:rsidR="00815F63" w:rsidRDefault="005766E3" w:rsidP="0087371F">
            <w:r>
              <w:t>Sum Klima- og miljødepartementet</w:t>
            </w:r>
          </w:p>
        </w:tc>
        <w:tc>
          <w:tcPr>
            <w:tcW w:w="1200" w:type="dxa"/>
            <w:tcBorders>
              <w:top w:val="nil"/>
              <w:left w:val="nil"/>
              <w:bottom w:val="nil"/>
              <w:right w:val="nil"/>
            </w:tcBorders>
            <w:tcMar>
              <w:top w:w="43" w:type="dxa"/>
              <w:left w:w="0" w:type="dxa"/>
              <w:bottom w:w="0" w:type="dxa"/>
              <w:right w:w="0" w:type="dxa"/>
            </w:tcMar>
            <w:vAlign w:val="bottom"/>
          </w:tcPr>
          <w:p w14:paraId="0900F8E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5A712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9B35222"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F62DD4E"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ED0FC63" w14:textId="77777777" w:rsidR="00815F63" w:rsidRDefault="005766E3" w:rsidP="00C12453">
            <w:pPr>
              <w:jc w:val="right"/>
            </w:pPr>
            <w:r>
              <w:t>23 356 360 000</w:t>
            </w:r>
          </w:p>
        </w:tc>
      </w:tr>
      <w:tr w:rsidR="00815F63" w14:paraId="638E3CE4"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E8FF3F1" w14:textId="77777777" w:rsidR="00815F63" w:rsidRDefault="005766E3">
            <w:pPr>
              <w:pStyle w:val="tittel-gulbok1"/>
            </w:pPr>
            <w:r>
              <w:rPr>
                <w:w w:val="100"/>
                <w:sz w:val="21"/>
                <w:szCs w:val="21"/>
              </w:rPr>
              <w:t>Finansdepartementet</w:t>
            </w:r>
          </w:p>
        </w:tc>
      </w:tr>
      <w:tr w:rsidR="00815F63" w14:paraId="67AF1793"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62C2D696" w14:textId="77777777" w:rsidR="00815F63" w:rsidRDefault="005766E3">
            <w:pPr>
              <w:pStyle w:val="tittel-gulbok2"/>
            </w:pPr>
            <w:r>
              <w:rPr>
                <w:spacing w:val="21"/>
                <w:w w:val="100"/>
                <w:sz w:val="21"/>
                <w:szCs w:val="21"/>
              </w:rPr>
              <w:t>Finansadministrasjon</w:t>
            </w:r>
          </w:p>
        </w:tc>
      </w:tr>
      <w:tr w:rsidR="00815F63" w14:paraId="72C6042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3284F80" w14:textId="77777777" w:rsidR="00815F63" w:rsidRDefault="005766E3" w:rsidP="0087371F">
            <w:r>
              <w:t>1600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C7EA6F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1D7ED7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BD5D12" w14:textId="77777777" w:rsidR="00815F63" w:rsidRDefault="005766E3" w:rsidP="0087371F">
            <w:r>
              <w:t>Finansdepartementet:</w:t>
            </w:r>
          </w:p>
        </w:tc>
        <w:tc>
          <w:tcPr>
            <w:tcW w:w="1200" w:type="dxa"/>
            <w:tcBorders>
              <w:top w:val="nil"/>
              <w:left w:val="nil"/>
              <w:bottom w:val="nil"/>
              <w:right w:val="nil"/>
            </w:tcBorders>
            <w:tcMar>
              <w:top w:w="43" w:type="dxa"/>
              <w:left w:w="0" w:type="dxa"/>
              <w:bottom w:w="0" w:type="dxa"/>
              <w:right w:w="0" w:type="dxa"/>
            </w:tcMar>
            <w:vAlign w:val="bottom"/>
          </w:tcPr>
          <w:p w14:paraId="42A864E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33414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65C922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85F5C4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D62CFAE" w14:textId="77777777" w:rsidR="00815F63" w:rsidRDefault="00815F63" w:rsidP="00C12453">
            <w:pPr>
              <w:jc w:val="right"/>
            </w:pPr>
          </w:p>
        </w:tc>
      </w:tr>
      <w:tr w:rsidR="00815F63" w14:paraId="0D2747F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19B148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6E70E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8EE382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ED92D4"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626944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1122EC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19A0FE5" w14:textId="77777777" w:rsidR="00815F63" w:rsidRDefault="005766E3" w:rsidP="00C12453">
            <w:pPr>
              <w:jc w:val="right"/>
            </w:pPr>
            <w:r>
              <w:t>449 401 000</w:t>
            </w:r>
          </w:p>
        </w:tc>
        <w:tc>
          <w:tcPr>
            <w:tcW w:w="180" w:type="dxa"/>
            <w:tcBorders>
              <w:top w:val="nil"/>
              <w:left w:val="nil"/>
              <w:bottom w:val="nil"/>
              <w:right w:val="nil"/>
            </w:tcBorders>
            <w:tcMar>
              <w:top w:w="43" w:type="dxa"/>
              <w:left w:w="0" w:type="dxa"/>
              <w:bottom w:w="0" w:type="dxa"/>
              <w:right w:w="0" w:type="dxa"/>
            </w:tcMar>
            <w:vAlign w:val="bottom"/>
          </w:tcPr>
          <w:p w14:paraId="0E60781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5ECEC05" w14:textId="77777777" w:rsidR="00815F63" w:rsidRDefault="00815F63" w:rsidP="00C12453">
            <w:pPr>
              <w:jc w:val="right"/>
            </w:pPr>
          </w:p>
        </w:tc>
      </w:tr>
      <w:tr w:rsidR="00815F63" w14:paraId="7F40C79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701474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71958BC"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26DFAE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3FBBF3"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81A24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DE6119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3CB169" w14:textId="77777777" w:rsidR="00815F63" w:rsidRDefault="005766E3" w:rsidP="00C12453">
            <w:pPr>
              <w:jc w:val="right"/>
            </w:pPr>
            <w:r>
              <w:t>70 821 000</w:t>
            </w:r>
          </w:p>
        </w:tc>
        <w:tc>
          <w:tcPr>
            <w:tcW w:w="180" w:type="dxa"/>
            <w:tcBorders>
              <w:top w:val="nil"/>
              <w:left w:val="nil"/>
              <w:bottom w:val="nil"/>
              <w:right w:val="nil"/>
            </w:tcBorders>
            <w:tcMar>
              <w:top w:w="43" w:type="dxa"/>
              <w:left w:w="0" w:type="dxa"/>
              <w:bottom w:w="0" w:type="dxa"/>
              <w:right w:w="0" w:type="dxa"/>
            </w:tcMar>
            <w:vAlign w:val="bottom"/>
          </w:tcPr>
          <w:p w14:paraId="496EB26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6C00306" w14:textId="77777777" w:rsidR="00815F63" w:rsidRDefault="00815F63" w:rsidP="00C12453">
            <w:pPr>
              <w:jc w:val="right"/>
            </w:pPr>
          </w:p>
        </w:tc>
      </w:tr>
      <w:tr w:rsidR="00815F63" w14:paraId="0651B27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335872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8DDB52"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4823CD0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7C6EA4" w14:textId="77777777" w:rsidR="00815F63" w:rsidRDefault="005766E3" w:rsidP="0087371F">
            <w:r>
              <w:t>Forskning og allmennopplysning - Norges forskningsråd</w:t>
            </w:r>
          </w:p>
        </w:tc>
        <w:tc>
          <w:tcPr>
            <w:tcW w:w="1200" w:type="dxa"/>
            <w:tcBorders>
              <w:top w:val="nil"/>
              <w:left w:val="nil"/>
              <w:bottom w:val="nil"/>
              <w:right w:val="nil"/>
            </w:tcBorders>
            <w:tcMar>
              <w:top w:w="43" w:type="dxa"/>
              <w:left w:w="0" w:type="dxa"/>
              <w:bottom w:w="0" w:type="dxa"/>
              <w:right w:w="0" w:type="dxa"/>
            </w:tcMar>
            <w:vAlign w:val="bottom"/>
          </w:tcPr>
          <w:p w14:paraId="60AD43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0EC81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C200D07" w14:textId="77777777" w:rsidR="00815F63" w:rsidRDefault="005766E3" w:rsidP="00C12453">
            <w:pPr>
              <w:jc w:val="right"/>
            </w:pPr>
            <w:r>
              <w:t>40 747 000</w:t>
            </w:r>
          </w:p>
        </w:tc>
        <w:tc>
          <w:tcPr>
            <w:tcW w:w="180" w:type="dxa"/>
            <w:tcBorders>
              <w:top w:val="nil"/>
              <w:left w:val="nil"/>
              <w:bottom w:val="nil"/>
              <w:right w:val="nil"/>
            </w:tcBorders>
            <w:tcMar>
              <w:top w:w="43" w:type="dxa"/>
              <w:left w:w="0" w:type="dxa"/>
              <w:bottom w:w="0" w:type="dxa"/>
              <w:right w:w="0" w:type="dxa"/>
            </w:tcMar>
            <w:vAlign w:val="bottom"/>
          </w:tcPr>
          <w:p w14:paraId="34A08F3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EA26036" w14:textId="77777777" w:rsidR="00815F63" w:rsidRDefault="005766E3" w:rsidP="00C12453">
            <w:pPr>
              <w:jc w:val="right"/>
            </w:pPr>
            <w:r>
              <w:t>560 969 000</w:t>
            </w:r>
          </w:p>
        </w:tc>
      </w:tr>
      <w:tr w:rsidR="00815F63" w14:paraId="2F9BD298"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7373CB8" w14:textId="77777777" w:rsidR="00815F63" w:rsidRDefault="005766E3" w:rsidP="0087371F">
            <w:r>
              <w:t>1602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D21240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B6F06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6A179A" w14:textId="77777777" w:rsidR="00815F63" w:rsidRDefault="005766E3" w:rsidP="0087371F">
            <w:r>
              <w:t>Finanstilsynet:</w:t>
            </w:r>
          </w:p>
        </w:tc>
        <w:tc>
          <w:tcPr>
            <w:tcW w:w="1200" w:type="dxa"/>
            <w:tcBorders>
              <w:top w:val="nil"/>
              <w:left w:val="nil"/>
              <w:bottom w:val="nil"/>
              <w:right w:val="nil"/>
            </w:tcBorders>
            <w:tcMar>
              <w:top w:w="43" w:type="dxa"/>
              <w:left w:w="0" w:type="dxa"/>
              <w:bottom w:w="0" w:type="dxa"/>
              <w:right w:w="0" w:type="dxa"/>
            </w:tcMar>
            <w:vAlign w:val="bottom"/>
          </w:tcPr>
          <w:p w14:paraId="4A1856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C6A08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08713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13ED457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08DEBCD" w14:textId="77777777" w:rsidR="00815F63" w:rsidRDefault="00815F63" w:rsidP="00C12453">
            <w:pPr>
              <w:jc w:val="right"/>
            </w:pPr>
          </w:p>
        </w:tc>
      </w:tr>
      <w:tr w:rsidR="00815F63" w14:paraId="67F2C28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EAD0C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577D8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576FF0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2293B8"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689F4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75B9A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0610043" w14:textId="77777777" w:rsidR="00815F63" w:rsidRDefault="005766E3" w:rsidP="00C12453">
            <w:pPr>
              <w:jc w:val="right"/>
            </w:pPr>
            <w:r>
              <w:t>518 898 000</w:t>
            </w:r>
          </w:p>
        </w:tc>
        <w:tc>
          <w:tcPr>
            <w:tcW w:w="180" w:type="dxa"/>
            <w:tcBorders>
              <w:top w:val="nil"/>
              <w:left w:val="nil"/>
              <w:bottom w:val="nil"/>
              <w:right w:val="nil"/>
            </w:tcBorders>
            <w:tcMar>
              <w:top w:w="43" w:type="dxa"/>
              <w:left w:w="0" w:type="dxa"/>
              <w:bottom w:w="0" w:type="dxa"/>
              <w:right w:w="0" w:type="dxa"/>
            </w:tcMar>
            <w:vAlign w:val="bottom"/>
          </w:tcPr>
          <w:p w14:paraId="7453B8B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AE25564" w14:textId="77777777" w:rsidR="00815F63" w:rsidRDefault="00815F63" w:rsidP="00C12453">
            <w:pPr>
              <w:jc w:val="right"/>
            </w:pPr>
          </w:p>
        </w:tc>
      </w:tr>
      <w:tr w:rsidR="00815F63" w14:paraId="7079586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71EAAA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84FC05"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6EC5064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8E05E5"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E84D5A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05D2CC"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F748F23" w14:textId="77777777" w:rsidR="00815F63" w:rsidRDefault="005766E3" w:rsidP="00C12453">
            <w:pPr>
              <w:jc w:val="right"/>
            </w:pPr>
            <w:r>
              <w:t>36 148 000</w:t>
            </w:r>
          </w:p>
        </w:tc>
        <w:tc>
          <w:tcPr>
            <w:tcW w:w="180" w:type="dxa"/>
            <w:tcBorders>
              <w:top w:val="nil"/>
              <w:left w:val="nil"/>
              <w:bottom w:val="nil"/>
              <w:right w:val="nil"/>
            </w:tcBorders>
            <w:tcMar>
              <w:top w:w="43" w:type="dxa"/>
              <w:left w:w="0" w:type="dxa"/>
              <w:bottom w:w="0" w:type="dxa"/>
              <w:right w:w="0" w:type="dxa"/>
            </w:tcMar>
            <w:vAlign w:val="bottom"/>
          </w:tcPr>
          <w:p w14:paraId="75A3FFF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F9E8C4E" w14:textId="77777777" w:rsidR="00815F63" w:rsidRDefault="005766E3" w:rsidP="00C12453">
            <w:pPr>
              <w:jc w:val="right"/>
            </w:pPr>
            <w:r>
              <w:t>555 046 000</w:t>
            </w:r>
          </w:p>
        </w:tc>
      </w:tr>
      <w:tr w:rsidR="00815F63" w14:paraId="68F1914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A40B5D0" w14:textId="77777777" w:rsidR="00815F63" w:rsidRDefault="005766E3" w:rsidP="0087371F">
            <w:r>
              <w:t>1605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F8BE37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4A27CF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A1BC31" w14:textId="77777777" w:rsidR="00815F63" w:rsidRDefault="005766E3" w:rsidP="0087371F">
            <w:r>
              <w:t>Direktoratet for forvaltning og økonomistyring:</w:t>
            </w:r>
          </w:p>
        </w:tc>
        <w:tc>
          <w:tcPr>
            <w:tcW w:w="1200" w:type="dxa"/>
            <w:tcBorders>
              <w:top w:val="nil"/>
              <w:left w:val="nil"/>
              <w:bottom w:val="nil"/>
              <w:right w:val="nil"/>
            </w:tcBorders>
            <w:tcMar>
              <w:top w:w="43" w:type="dxa"/>
              <w:left w:w="0" w:type="dxa"/>
              <w:bottom w:w="0" w:type="dxa"/>
              <w:right w:w="0" w:type="dxa"/>
            </w:tcMar>
            <w:vAlign w:val="bottom"/>
          </w:tcPr>
          <w:p w14:paraId="6FBD8C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B7753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19655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B52E0E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58ACD44" w14:textId="77777777" w:rsidR="00815F63" w:rsidRDefault="00815F63" w:rsidP="00C12453">
            <w:pPr>
              <w:jc w:val="right"/>
            </w:pPr>
          </w:p>
        </w:tc>
      </w:tr>
      <w:tr w:rsidR="00815F63" w14:paraId="7324404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65E45A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9A2E5B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9548E3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E0351B"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362534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22B2F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438D9EB" w14:textId="77777777" w:rsidR="00815F63" w:rsidRDefault="005766E3" w:rsidP="00C12453">
            <w:pPr>
              <w:jc w:val="right"/>
            </w:pPr>
            <w:r>
              <w:t>973 804 000</w:t>
            </w:r>
          </w:p>
        </w:tc>
        <w:tc>
          <w:tcPr>
            <w:tcW w:w="180" w:type="dxa"/>
            <w:tcBorders>
              <w:top w:val="nil"/>
              <w:left w:val="nil"/>
              <w:bottom w:val="nil"/>
              <w:right w:val="nil"/>
            </w:tcBorders>
            <w:tcMar>
              <w:top w:w="43" w:type="dxa"/>
              <w:left w:w="0" w:type="dxa"/>
              <w:bottom w:w="0" w:type="dxa"/>
              <w:right w:w="0" w:type="dxa"/>
            </w:tcMar>
            <w:vAlign w:val="bottom"/>
          </w:tcPr>
          <w:p w14:paraId="340CCF9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A845E58" w14:textId="77777777" w:rsidR="00815F63" w:rsidRDefault="00815F63" w:rsidP="00C12453">
            <w:pPr>
              <w:jc w:val="right"/>
            </w:pPr>
          </w:p>
        </w:tc>
      </w:tr>
      <w:tr w:rsidR="00815F63" w14:paraId="22C82CF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0C34D6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7DE97F"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4C738E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4188CF" w14:textId="77777777" w:rsidR="00815F63" w:rsidRDefault="005766E3" w:rsidP="0087371F">
            <w:r>
              <w:t>Opplæringskontoret OK stat</w:t>
            </w:r>
          </w:p>
        </w:tc>
        <w:tc>
          <w:tcPr>
            <w:tcW w:w="1200" w:type="dxa"/>
            <w:tcBorders>
              <w:top w:val="nil"/>
              <w:left w:val="nil"/>
              <w:bottom w:val="nil"/>
              <w:right w:val="nil"/>
            </w:tcBorders>
            <w:tcMar>
              <w:top w:w="43" w:type="dxa"/>
              <w:left w:w="0" w:type="dxa"/>
              <w:bottom w:w="0" w:type="dxa"/>
              <w:right w:w="0" w:type="dxa"/>
            </w:tcMar>
            <w:vAlign w:val="bottom"/>
          </w:tcPr>
          <w:p w14:paraId="552A1B3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6287F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E06BBB1" w14:textId="77777777" w:rsidR="00815F63" w:rsidRDefault="005766E3" w:rsidP="00C12453">
            <w:pPr>
              <w:jc w:val="right"/>
            </w:pPr>
            <w:r>
              <w:t>12 809 000</w:t>
            </w:r>
          </w:p>
        </w:tc>
        <w:tc>
          <w:tcPr>
            <w:tcW w:w="180" w:type="dxa"/>
            <w:tcBorders>
              <w:top w:val="nil"/>
              <w:left w:val="nil"/>
              <w:bottom w:val="nil"/>
              <w:right w:val="nil"/>
            </w:tcBorders>
            <w:tcMar>
              <w:top w:w="43" w:type="dxa"/>
              <w:left w:w="0" w:type="dxa"/>
              <w:bottom w:w="0" w:type="dxa"/>
              <w:right w:w="0" w:type="dxa"/>
            </w:tcMar>
            <w:vAlign w:val="bottom"/>
          </w:tcPr>
          <w:p w14:paraId="035B282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B212D00" w14:textId="77777777" w:rsidR="00815F63" w:rsidRDefault="00815F63" w:rsidP="00C12453">
            <w:pPr>
              <w:jc w:val="right"/>
            </w:pPr>
          </w:p>
        </w:tc>
      </w:tr>
      <w:tr w:rsidR="00815F63" w14:paraId="6B6B4E5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472FDD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81EF35"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65C2C20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9B9263"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A4BD11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A1DD6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1B8E95C" w14:textId="77777777" w:rsidR="00815F63" w:rsidRDefault="005766E3" w:rsidP="00C12453">
            <w:pPr>
              <w:jc w:val="right"/>
            </w:pPr>
            <w:r>
              <w:t>19 366 000</w:t>
            </w:r>
          </w:p>
        </w:tc>
        <w:tc>
          <w:tcPr>
            <w:tcW w:w="180" w:type="dxa"/>
            <w:tcBorders>
              <w:top w:val="nil"/>
              <w:left w:val="nil"/>
              <w:bottom w:val="nil"/>
              <w:right w:val="nil"/>
            </w:tcBorders>
            <w:tcMar>
              <w:top w:w="43" w:type="dxa"/>
              <w:left w:w="0" w:type="dxa"/>
              <w:bottom w:w="0" w:type="dxa"/>
              <w:right w:w="0" w:type="dxa"/>
            </w:tcMar>
            <w:vAlign w:val="bottom"/>
          </w:tcPr>
          <w:p w14:paraId="2DDD0F77"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4A7260C" w14:textId="77777777" w:rsidR="00815F63" w:rsidRDefault="005766E3" w:rsidP="00C12453">
            <w:pPr>
              <w:jc w:val="right"/>
            </w:pPr>
            <w:r>
              <w:t>1 005 979 000</w:t>
            </w:r>
          </w:p>
        </w:tc>
      </w:tr>
      <w:tr w:rsidR="00815F63" w14:paraId="225CAE7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EA9FB8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A228D3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A90021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AC41E2" w14:textId="77777777" w:rsidR="00815F63" w:rsidRDefault="005766E3" w:rsidP="0087371F">
            <w:r>
              <w:t>Sum Finansadministrasjon</w:t>
            </w:r>
          </w:p>
        </w:tc>
        <w:tc>
          <w:tcPr>
            <w:tcW w:w="1200" w:type="dxa"/>
            <w:tcBorders>
              <w:top w:val="nil"/>
              <w:left w:val="nil"/>
              <w:bottom w:val="nil"/>
              <w:right w:val="nil"/>
            </w:tcBorders>
            <w:tcMar>
              <w:top w:w="43" w:type="dxa"/>
              <w:left w:w="0" w:type="dxa"/>
              <w:bottom w:w="0" w:type="dxa"/>
              <w:right w:w="0" w:type="dxa"/>
            </w:tcMar>
            <w:vAlign w:val="bottom"/>
          </w:tcPr>
          <w:p w14:paraId="586850A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EB9A9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D96975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53850C0"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C7EAA6A" w14:textId="77777777" w:rsidR="00815F63" w:rsidRDefault="005766E3" w:rsidP="00C12453">
            <w:pPr>
              <w:jc w:val="right"/>
            </w:pPr>
            <w:r>
              <w:t>2 121 994 000</w:t>
            </w:r>
          </w:p>
        </w:tc>
      </w:tr>
      <w:tr w:rsidR="00815F63" w14:paraId="27BAE36E"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89D5B0D" w14:textId="77777777" w:rsidR="00815F63" w:rsidRDefault="005766E3">
            <w:pPr>
              <w:pStyle w:val="tittel-gulbok2"/>
            </w:pPr>
            <w:r>
              <w:rPr>
                <w:spacing w:val="21"/>
                <w:w w:val="100"/>
                <w:sz w:val="21"/>
                <w:szCs w:val="21"/>
              </w:rPr>
              <w:t>Skatte-, avgifts- og tolladministrasjon</w:t>
            </w:r>
          </w:p>
        </w:tc>
      </w:tr>
      <w:tr w:rsidR="00815F63" w14:paraId="68408A8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7B3C768" w14:textId="77777777" w:rsidR="00815F63" w:rsidRDefault="005766E3" w:rsidP="0087371F">
            <w:r>
              <w:t>1610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6F5AF7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A58EAB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30D502" w14:textId="77777777" w:rsidR="00815F63" w:rsidRDefault="005766E3" w:rsidP="0087371F">
            <w:r>
              <w:t>Tolletaten:</w:t>
            </w:r>
          </w:p>
        </w:tc>
        <w:tc>
          <w:tcPr>
            <w:tcW w:w="1200" w:type="dxa"/>
            <w:tcBorders>
              <w:top w:val="nil"/>
              <w:left w:val="nil"/>
              <w:bottom w:val="nil"/>
              <w:right w:val="nil"/>
            </w:tcBorders>
            <w:tcMar>
              <w:top w:w="43" w:type="dxa"/>
              <w:left w:w="0" w:type="dxa"/>
              <w:bottom w:w="0" w:type="dxa"/>
              <w:right w:w="0" w:type="dxa"/>
            </w:tcMar>
            <w:vAlign w:val="bottom"/>
          </w:tcPr>
          <w:p w14:paraId="5C686A7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CA498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7738D2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6FA9AC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70FE7E8" w14:textId="77777777" w:rsidR="00815F63" w:rsidRDefault="00815F63" w:rsidP="00C12453">
            <w:pPr>
              <w:jc w:val="right"/>
            </w:pPr>
          </w:p>
        </w:tc>
      </w:tr>
      <w:tr w:rsidR="00815F63" w14:paraId="4B7856E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F0FD97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16F52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1C7151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7FB617"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77981C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75601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F49BFC" w14:textId="77777777" w:rsidR="00815F63" w:rsidRDefault="005766E3" w:rsidP="00C12453">
            <w:pPr>
              <w:jc w:val="right"/>
            </w:pPr>
            <w:r>
              <w:t>1 872 504 000</w:t>
            </w:r>
          </w:p>
        </w:tc>
        <w:tc>
          <w:tcPr>
            <w:tcW w:w="180" w:type="dxa"/>
            <w:tcBorders>
              <w:top w:val="nil"/>
              <w:left w:val="nil"/>
              <w:bottom w:val="nil"/>
              <w:right w:val="nil"/>
            </w:tcBorders>
            <w:tcMar>
              <w:top w:w="43" w:type="dxa"/>
              <w:left w:w="0" w:type="dxa"/>
              <w:bottom w:w="0" w:type="dxa"/>
              <w:right w:w="0" w:type="dxa"/>
            </w:tcMar>
            <w:vAlign w:val="bottom"/>
          </w:tcPr>
          <w:p w14:paraId="73110AE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FDB4F26" w14:textId="77777777" w:rsidR="00815F63" w:rsidRDefault="00815F63" w:rsidP="00C12453">
            <w:pPr>
              <w:jc w:val="right"/>
            </w:pPr>
          </w:p>
        </w:tc>
      </w:tr>
      <w:tr w:rsidR="00815F63" w14:paraId="5A3C0DF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2AB67C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B971DE"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3952486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B0BA2A"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AE2A4D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D9AB4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08DD72E" w14:textId="77777777" w:rsidR="00815F63" w:rsidRDefault="005766E3" w:rsidP="00C12453">
            <w:pPr>
              <w:jc w:val="right"/>
            </w:pPr>
            <w:r>
              <w:t>124 292 000</w:t>
            </w:r>
          </w:p>
        </w:tc>
        <w:tc>
          <w:tcPr>
            <w:tcW w:w="180" w:type="dxa"/>
            <w:tcBorders>
              <w:top w:val="nil"/>
              <w:left w:val="nil"/>
              <w:bottom w:val="nil"/>
              <w:right w:val="nil"/>
            </w:tcBorders>
            <w:tcMar>
              <w:top w:w="43" w:type="dxa"/>
              <w:left w:w="0" w:type="dxa"/>
              <w:bottom w:w="0" w:type="dxa"/>
              <w:right w:w="0" w:type="dxa"/>
            </w:tcMar>
            <w:vAlign w:val="bottom"/>
          </w:tcPr>
          <w:p w14:paraId="3C84E59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1699313" w14:textId="77777777" w:rsidR="00815F63" w:rsidRDefault="005766E3" w:rsidP="00C12453">
            <w:pPr>
              <w:jc w:val="right"/>
            </w:pPr>
            <w:r>
              <w:t>1 996 796 000</w:t>
            </w:r>
          </w:p>
        </w:tc>
      </w:tr>
      <w:tr w:rsidR="00815F63" w14:paraId="7C0B9DC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CF11400" w14:textId="77777777" w:rsidR="00815F63" w:rsidRDefault="005766E3" w:rsidP="0087371F">
            <w:r>
              <w:t>1618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799183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742FC7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DCAFE2" w14:textId="77777777" w:rsidR="00815F63" w:rsidRDefault="005766E3" w:rsidP="0087371F">
            <w:r>
              <w:t>Skatteetaten:</w:t>
            </w:r>
          </w:p>
        </w:tc>
        <w:tc>
          <w:tcPr>
            <w:tcW w:w="1200" w:type="dxa"/>
            <w:tcBorders>
              <w:top w:val="nil"/>
              <w:left w:val="nil"/>
              <w:bottom w:val="nil"/>
              <w:right w:val="nil"/>
            </w:tcBorders>
            <w:tcMar>
              <w:top w:w="43" w:type="dxa"/>
              <w:left w:w="0" w:type="dxa"/>
              <w:bottom w:w="0" w:type="dxa"/>
              <w:right w:w="0" w:type="dxa"/>
            </w:tcMar>
            <w:vAlign w:val="bottom"/>
          </w:tcPr>
          <w:p w14:paraId="6054499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98138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132DF1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7A456A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69D4FD0" w14:textId="77777777" w:rsidR="00815F63" w:rsidRDefault="00815F63" w:rsidP="00C12453">
            <w:pPr>
              <w:jc w:val="right"/>
            </w:pPr>
          </w:p>
        </w:tc>
      </w:tr>
      <w:tr w:rsidR="00815F63" w14:paraId="37CC2AB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4B1A70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6089A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88CF58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B30DA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A20D8C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291AD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8F78E10" w14:textId="77777777" w:rsidR="00815F63" w:rsidRDefault="005766E3" w:rsidP="00C12453">
            <w:pPr>
              <w:jc w:val="right"/>
            </w:pPr>
            <w:r>
              <w:t>7 856 709 000</w:t>
            </w:r>
          </w:p>
        </w:tc>
        <w:tc>
          <w:tcPr>
            <w:tcW w:w="180" w:type="dxa"/>
            <w:tcBorders>
              <w:top w:val="nil"/>
              <w:left w:val="nil"/>
              <w:bottom w:val="nil"/>
              <w:right w:val="nil"/>
            </w:tcBorders>
            <w:tcMar>
              <w:top w:w="43" w:type="dxa"/>
              <w:left w:w="0" w:type="dxa"/>
              <w:bottom w:w="0" w:type="dxa"/>
              <w:right w:w="0" w:type="dxa"/>
            </w:tcMar>
            <w:vAlign w:val="bottom"/>
          </w:tcPr>
          <w:p w14:paraId="1C11BB2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F44A71E" w14:textId="77777777" w:rsidR="00815F63" w:rsidRDefault="00815F63" w:rsidP="00C12453">
            <w:pPr>
              <w:jc w:val="right"/>
            </w:pPr>
          </w:p>
        </w:tc>
      </w:tr>
      <w:tr w:rsidR="00815F63" w14:paraId="04DC322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E8EF82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DD2FC49"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225499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862F14"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75C8F5B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8688E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93FCF3A" w14:textId="77777777" w:rsidR="00815F63" w:rsidRDefault="005766E3" w:rsidP="00C12453">
            <w:pPr>
              <w:jc w:val="right"/>
            </w:pPr>
            <w:r>
              <w:t>178 563 000</w:t>
            </w:r>
          </w:p>
        </w:tc>
        <w:tc>
          <w:tcPr>
            <w:tcW w:w="180" w:type="dxa"/>
            <w:tcBorders>
              <w:top w:val="nil"/>
              <w:left w:val="nil"/>
              <w:bottom w:val="nil"/>
              <w:right w:val="nil"/>
            </w:tcBorders>
            <w:tcMar>
              <w:top w:w="43" w:type="dxa"/>
              <w:left w:w="0" w:type="dxa"/>
              <w:bottom w:w="0" w:type="dxa"/>
              <w:right w:w="0" w:type="dxa"/>
            </w:tcMar>
            <w:vAlign w:val="bottom"/>
          </w:tcPr>
          <w:p w14:paraId="1FFDC9D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3470E7" w14:textId="77777777" w:rsidR="00815F63" w:rsidRDefault="00815F63" w:rsidP="00C12453">
            <w:pPr>
              <w:jc w:val="right"/>
            </w:pPr>
          </w:p>
        </w:tc>
      </w:tr>
      <w:tr w:rsidR="00815F63" w14:paraId="66BE134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E7D9D2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037D00"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14DF1E9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A4C25F" w14:textId="77777777" w:rsidR="00815F63" w:rsidRDefault="005766E3" w:rsidP="0087371F">
            <w:r>
              <w:t>Større IT-prosjekter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1C18F9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AEDFA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4C732A1" w14:textId="77777777" w:rsidR="00815F63" w:rsidRDefault="005766E3" w:rsidP="00C12453">
            <w:pPr>
              <w:jc w:val="right"/>
            </w:pPr>
            <w:r>
              <w:t>522 100 000</w:t>
            </w:r>
          </w:p>
        </w:tc>
        <w:tc>
          <w:tcPr>
            <w:tcW w:w="180" w:type="dxa"/>
            <w:tcBorders>
              <w:top w:val="nil"/>
              <w:left w:val="nil"/>
              <w:bottom w:val="nil"/>
              <w:right w:val="nil"/>
            </w:tcBorders>
            <w:tcMar>
              <w:top w:w="43" w:type="dxa"/>
              <w:left w:w="0" w:type="dxa"/>
              <w:bottom w:w="0" w:type="dxa"/>
              <w:right w:w="0" w:type="dxa"/>
            </w:tcMar>
            <w:vAlign w:val="bottom"/>
          </w:tcPr>
          <w:p w14:paraId="48EE3B5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666F47B" w14:textId="77777777" w:rsidR="00815F63" w:rsidRDefault="00815F63" w:rsidP="00C12453">
            <w:pPr>
              <w:jc w:val="right"/>
            </w:pPr>
          </w:p>
        </w:tc>
      </w:tr>
      <w:tr w:rsidR="00815F63" w14:paraId="023DCC7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4F5BF7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2C00990"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1C3B830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1F43DF" w14:textId="77777777" w:rsidR="00815F63" w:rsidRDefault="005766E3" w:rsidP="0087371F">
            <w:r>
              <w:t>Spesielle driftsutgifter, a-ordningen</w:t>
            </w:r>
          </w:p>
        </w:tc>
        <w:tc>
          <w:tcPr>
            <w:tcW w:w="1200" w:type="dxa"/>
            <w:tcBorders>
              <w:top w:val="nil"/>
              <w:left w:val="nil"/>
              <w:bottom w:val="nil"/>
              <w:right w:val="nil"/>
            </w:tcBorders>
            <w:tcMar>
              <w:top w:w="43" w:type="dxa"/>
              <w:left w:w="0" w:type="dxa"/>
              <w:bottom w:w="0" w:type="dxa"/>
              <w:right w:w="0" w:type="dxa"/>
            </w:tcMar>
            <w:vAlign w:val="bottom"/>
          </w:tcPr>
          <w:p w14:paraId="747B8AB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84897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9B2426" w14:textId="77777777" w:rsidR="00815F63" w:rsidRDefault="005766E3" w:rsidP="00C12453">
            <w:pPr>
              <w:jc w:val="right"/>
            </w:pPr>
            <w:r>
              <w:t>106 100 000</w:t>
            </w:r>
          </w:p>
        </w:tc>
        <w:tc>
          <w:tcPr>
            <w:tcW w:w="180" w:type="dxa"/>
            <w:tcBorders>
              <w:top w:val="nil"/>
              <w:left w:val="nil"/>
              <w:bottom w:val="nil"/>
              <w:right w:val="nil"/>
            </w:tcBorders>
            <w:tcMar>
              <w:top w:w="43" w:type="dxa"/>
              <w:left w:w="0" w:type="dxa"/>
              <w:bottom w:w="0" w:type="dxa"/>
              <w:right w:w="0" w:type="dxa"/>
            </w:tcMar>
            <w:vAlign w:val="bottom"/>
          </w:tcPr>
          <w:p w14:paraId="67C6B84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D990411" w14:textId="77777777" w:rsidR="00815F63" w:rsidRDefault="00815F63" w:rsidP="00C12453">
            <w:pPr>
              <w:jc w:val="right"/>
            </w:pPr>
          </w:p>
        </w:tc>
      </w:tr>
      <w:tr w:rsidR="00815F63" w14:paraId="18D1F3C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7D9548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8CCFCF"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400CFFF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C51A79"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D95691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ECE4E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6174EF0" w14:textId="77777777" w:rsidR="00815F63" w:rsidRDefault="005766E3" w:rsidP="00C12453">
            <w:pPr>
              <w:jc w:val="right"/>
            </w:pPr>
            <w:r>
              <w:t>158 281 000</w:t>
            </w:r>
          </w:p>
        </w:tc>
        <w:tc>
          <w:tcPr>
            <w:tcW w:w="180" w:type="dxa"/>
            <w:tcBorders>
              <w:top w:val="nil"/>
              <w:left w:val="nil"/>
              <w:bottom w:val="nil"/>
              <w:right w:val="nil"/>
            </w:tcBorders>
            <w:tcMar>
              <w:top w:w="43" w:type="dxa"/>
              <w:left w:w="0" w:type="dxa"/>
              <w:bottom w:w="0" w:type="dxa"/>
              <w:right w:w="0" w:type="dxa"/>
            </w:tcMar>
            <w:vAlign w:val="bottom"/>
          </w:tcPr>
          <w:p w14:paraId="673C03C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46B0600" w14:textId="77777777" w:rsidR="00815F63" w:rsidRDefault="00815F63" w:rsidP="00C12453">
            <w:pPr>
              <w:jc w:val="right"/>
            </w:pPr>
          </w:p>
        </w:tc>
      </w:tr>
      <w:tr w:rsidR="00815F63" w14:paraId="740ADA8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981377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3894FB"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7EB8647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F2BF57" w14:textId="77777777" w:rsidR="00815F63" w:rsidRDefault="005766E3" w:rsidP="0087371F">
            <w:r>
              <w:t>Skatte- og avgiftsforskning</w:t>
            </w:r>
          </w:p>
        </w:tc>
        <w:tc>
          <w:tcPr>
            <w:tcW w:w="1200" w:type="dxa"/>
            <w:tcBorders>
              <w:top w:val="nil"/>
              <w:left w:val="nil"/>
              <w:bottom w:val="nil"/>
              <w:right w:val="nil"/>
            </w:tcBorders>
            <w:tcMar>
              <w:top w:w="43" w:type="dxa"/>
              <w:left w:w="0" w:type="dxa"/>
              <w:bottom w:w="0" w:type="dxa"/>
              <w:right w:w="0" w:type="dxa"/>
            </w:tcMar>
            <w:vAlign w:val="bottom"/>
          </w:tcPr>
          <w:p w14:paraId="35A3103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B132B8"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7F3A48B" w14:textId="77777777" w:rsidR="00815F63" w:rsidRDefault="005766E3" w:rsidP="00C12453">
            <w:pPr>
              <w:jc w:val="right"/>
            </w:pPr>
            <w:r>
              <w:t>6 824 000</w:t>
            </w:r>
          </w:p>
        </w:tc>
        <w:tc>
          <w:tcPr>
            <w:tcW w:w="180" w:type="dxa"/>
            <w:tcBorders>
              <w:top w:val="nil"/>
              <w:left w:val="nil"/>
              <w:bottom w:val="nil"/>
              <w:right w:val="nil"/>
            </w:tcBorders>
            <w:tcMar>
              <w:top w:w="43" w:type="dxa"/>
              <w:left w:w="0" w:type="dxa"/>
              <w:bottom w:w="0" w:type="dxa"/>
              <w:right w:w="0" w:type="dxa"/>
            </w:tcMar>
            <w:vAlign w:val="bottom"/>
          </w:tcPr>
          <w:p w14:paraId="08FC515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2C8950C" w14:textId="77777777" w:rsidR="00815F63" w:rsidRDefault="005766E3" w:rsidP="00C12453">
            <w:pPr>
              <w:jc w:val="right"/>
            </w:pPr>
            <w:r>
              <w:t>8 828 577 000</w:t>
            </w:r>
          </w:p>
        </w:tc>
      </w:tr>
      <w:tr w:rsidR="00815F63" w14:paraId="23D8C84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F6E5FD5" w14:textId="77777777" w:rsidR="00815F63" w:rsidRDefault="005766E3" w:rsidP="0087371F">
            <w:r>
              <w:t>1619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85F52B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BF4CBE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93F818A" w14:textId="77777777" w:rsidR="00815F63" w:rsidRDefault="005766E3" w:rsidP="0087371F">
            <w:r>
              <w:t>Skatteklagenemnda:</w:t>
            </w:r>
          </w:p>
        </w:tc>
        <w:tc>
          <w:tcPr>
            <w:tcW w:w="1200" w:type="dxa"/>
            <w:tcBorders>
              <w:top w:val="nil"/>
              <w:left w:val="nil"/>
              <w:bottom w:val="nil"/>
              <w:right w:val="nil"/>
            </w:tcBorders>
            <w:tcMar>
              <w:top w:w="43" w:type="dxa"/>
              <w:left w:w="0" w:type="dxa"/>
              <w:bottom w:w="0" w:type="dxa"/>
              <w:right w:w="0" w:type="dxa"/>
            </w:tcMar>
            <w:vAlign w:val="bottom"/>
          </w:tcPr>
          <w:p w14:paraId="0459412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2573F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ADDF1A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F8BFB9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840AA79" w14:textId="77777777" w:rsidR="00815F63" w:rsidRDefault="00815F63" w:rsidP="00C12453">
            <w:pPr>
              <w:jc w:val="right"/>
            </w:pPr>
          </w:p>
        </w:tc>
      </w:tr>
      <w:tr w:rsidR="00815F63" w14:paraId="4F28231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E887AA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D716B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A902CF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1A1DE7"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CFA11C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8866F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BE2041E" w14:textId="77777777" w:rsidR="00815F63" w:rsidRDefault="005766E3" w:rsidP="00C12453">
            <w:pPr>
              <w:jc w:val="right"/>
            </w:pPr>
            <w:r>
              <w:t>77 979 000</w:t>
            </w:r>
          </w:p>
        </w:tc>
        <w:tc>
          <w:tcPr>
            <w:tcW w:w="180" w:type="dxa"/>
            <w:tcBorders>
              <w:top w:val="nil"/>
              <w:left w:val="nil"/>
              <w:bottom w:val="nil"/>
              <w:right w:val="nil"/>
            </w:tcBorders>
            <w:tcMar>
              <w:top w:w="43" w:type="dxa"/>
              <w:left w:w="0" w:type="dxa"/>
              <w:bottom w:w="0" w:type="dxa"/>
              <w:right w:w="0" w:type="dxa"/>
            </w:tcMar>
            <w:vAlign w:val="bottom"/>
          </w:tcPr>
          <w:p w14:paraId="38C4C133"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F34943F" w14:textId="77777777" w:rsidR="00815F63" w:rsidRDefault="005766E3" w:rsidP="00C12453">
            <w:pPr>
              <w:jc w:val="right"/>
            </w:pPr>
            <w:r>
              <w:t>77 979 000</w:t>
            </w:r>
          </w:p>
        </w:tc>
      </w:tr>
      <w:tr w:rsidR="00815F63" w14:paraId="58E6414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1D7A42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8C0D10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820764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664F1F" w14:textId="77777777" w:rsidR="00815F63" w:rsidRDefault="005766E3" w:rsidP="0087371F">
            <w:r>
              <w:t>Sum Skatte-, avgifts- og tolladministrasjon</w:t>
            </w:r>
          </w:p>
        </w:tc>
        <w:tc>
          <w:tcPr>
            <w:tcW w:w="1200" w:type="dxa"/>
            <w:tcBorders>
              <w:top w:val="nil"/>
              <w:left w:val="nil"/>
              <w:bottom w:val="nil"/>
              <w:right w:val="nil"/>
            </w:tcBorders>
            <w:tcMar>
              <w:top w:w="43" w:type="dxa"/>
              <w:left w:w="0" w:type="dxa"/>
              <w:bottom w:w="0" w:type="dxa"/>
              <w:right w:w="0" w:type="dxa"/>
            </w:tcMar>
            <w:vAlign w:val="bottom"/>
          </w:tcPr>
          <w:p w14:paraId="3FF61D1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C8055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78143E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516CD55"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6D01C9B" w14:textId="77777777" w:rsidR="00815F63" w:rsidRDefault="005766E3" w:rsidP="00C12453">
            <w:pPr>
              <w:jc w:val="right"/>
            </w:pPr>
            <w:r>
              <w:t>10 903 352 000</w:t>
            </w:r>
          </w:p>
        </w:tc>
      </w:tr>
      <w:tr w:rsidR="00815F63" w14:paraId="30732D12"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1462E18A" w14:textId="77777777" w:rsidR="00815F63" w:rsidRDefault="005766E3">
            <w:pPr>
              <w:pStyle w:val="tittel-gulbok2"/>
            </w:pPr>
            <w:r>
              <w:rPr>
                <w:spacing w:val="21"/>
                <w:w w:val="100"/>
                <w:sz w:val="21"/>
                <w:szCs w:val="21"/>
              </w:rPr>
              <w:t>Offisiell statistikk</w:t>
            </w:r>
          </w:p>
        </w:tc>
      </w:tr>
      <w:tr w:rsidR="00815F63" w14:paraId="2E8570E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D94DF62" w14:textId="77777777" w:rsidR="00815F63" w:rsidRDefault="005766E3" w:rsidP="0087371F">
            <w:r>
              <w:t>1620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34A964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F732BC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636E46" w14:textId="77777777" w:rsidR="00815F63" w:rsidRDefault="005766E3" w:rsidP="0087371F">
            <w:r>
              <w:t>Statistisk sentralbyrå:</w:t>
            </w:r>
          </w:p>
        </w:tc>
        <w:tc>
          <w:tcPr>
            <w:tcW w:w="1200" w:type="dxa"/>
            <w:tcBorders>
              <w:top w:val="nil"/>
              <w:left w:val="nil"/>
              <w:bottom w:val="nil"/>
              <w:right w:val="nil"/>
            </w:tcBorders>
            <w:tcMar>
              <w:top w:w="43" w:type="dxa"/>
              <w:left w:w="0" w:type="dxa"/>
              <w:bottom w:w="0" w:type="dxa"/>
              <w:right w:w="0" w:type="dxa"/>
            </w:tcMar>
            <w:vAlign w:val="bottom"/>
          </w:tcPr>
          <w:p w14:paraId="418A4C5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A0A34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AA5325D"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E89E39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AECEE79" w14:textId="77777777" w:rsidR="00815F63" w:rsidRDefault="00815F63" w:rsidP="00C12453">
            <w:pPr>
              <w:jc w:val="right"/>
            </w:pPr>
          </w:p>
        </w:tc>
      </w:tr>
      <w:tr w:rsidR="00815F63" w14:paraId="2B1B6F7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048F25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858B5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340122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0531D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E54FBF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53E35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445C10" w14:textId="77777777" w:rsidR="00815F63" w:rsidRDefault="005766E3" w:rsidP="00C12453">
            <w:pPr>
              <w:jc w:val="right"/>
            </w:pPr>
            <w:r>
              <w:t>751 006 000</w:t>
            </w:r>
          </w:p>
        </w:tc>
        <w:tc>
          <w:tcPr>
            <w:tcW w:w="180" w:type="dxa"/>
            <w:tcBorders>
              <w:top w:val="nil"/>
              <w:left w:val="nil"/>
              <w:bottom w:val="nil"/>
              <w:right w:val="nil"/>
            </w:tcBorders>
            <w:tcMar>
              <w:top w:w="43" w:type="dxa"/>
              <w:left w:w="0" w:type="dxa"/>
              <w:bottom w:w="0" w:type="dxa"/>
              <w:right w:w="0" w:type="dxa"/>
            </w:tcMar>
            <w:vAlign w:val="bottom"/>
          </w:tcPr>
          <w:p w14:paraId="678CB02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B4E6F95" w14:textId="77777777" w:rsidR="00815F63" w:rsidRDefault="00815F63" w:rsidP="00C12453">
            <w:pPr>
              <w:jc w:val="right"/>
            </w:pPr>
          </w:p>
        </w:tc>
      </w:tr>
      <w:tr w:rsidR="00815F63" w14:paraId="2FF94D1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68EDA0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14F1D2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131F310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A784D3"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B9F527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2C7C5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7AA39D1" w14:textId="77777777" w:rsidR="00815F63" w:rsidRDefault="005766E3" w:rsidP="00C12453">
            <w:pPr>
              <w:jc w:val="right"/>
            </w:pPr>
            <w:r>
              <w:t>233 625 000</w:t>
            </w:r>
          </w:p>
        </w:tc>
        <w:tc>
          <w:tcPr>
            <w:tcW w:w="180" w:type="dxa"/>
            <w:tcBorders>
              <w:top w:val="nil"/>
              <w:left w:val="nil"/>
              <w:bottom w:val="nil"/>
              <w:right w:val="nil"/>
            </w:tcBorders>
            <w:tcMar>
              <w:top w:w="43" w:type="dxa"/>
              <w:left w:w="0" w:type="dxa"/>
              <w:bottom w:w="0" w:type="dxa"/>
              <w:right w:w="0" w:type="dxa"/>
            </w:tcMar>
            <w:vAlign w:val="bottom"/>
          </w:tcPr>
          <w:p w14:paraId="5878F392"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3251091" w14:textId="77777777" w:rsidR="00815F63" w:rsidRDefault="00815F63" w:rsidP="00C12453">
            <w:pPr>
              <w:jc w:val="right"/>
            </w:pPr>
          </w:p>
        </w:tc>
      </w:tr>
      <w:tr w:rsidR="00815F63" w14:paraId="60EEFE0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A0E361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3E74BC"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1D1142B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3927F8"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DBF257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0E28C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F3FBB4D" w14:textId="77777777" w:rsidR="00815F63" w:rsidRDefault="005766E3" w:rsidP="00C12453">
            <w:pPr>
              <w:jc w:val="right"/>
            </w:pPr>
            <w:r>
              <w:t>4 003 000</w:t>
            </w:r>
          </w:p>
        </w:tc>
        <w:tc>
          <w:tcPr>
            <w:tcW w:w="180" w:type="dxa"/>
            <w:tcBorders>
              <w:top w:val="nil"/>
              <w:left w:val="nil"/>
              <w:bottom w:val="nil"/>
              <w:right w:val="nil"/>
            </w:tcBorders>
            <w:tcMar>
              <w:top w:w="43" w:type="dxa"/>
              <w:left w:w="0" w:type="dxa"/>
              <w:bottom w:w="0" w:type="dxa"/>
              <w:right w:w="0" w:type="dxa"/>
            </w:tcMar>
            <w:vAlign w:val="bottom"/>
          </w:tcPr>
          <w:p w14:paraId="2B0164B9"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F81C853" w14:textId="77777777" w:rsidR="00815F63" w:rsidRDefault="005766E3" w:rsidP="00C12453">
            <w:pPr>
              <w:jc w:val="right"/>
            </w:pPr>
            <w:r>
              <w:t>988 634 000</w:t>
            </w:r>
          </w:p>
        </w:tc>
      </w:tr>
      <w:tr w:rsidR="00815F63" w14:paraId="5673A00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B953A2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6E3ABB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73ED63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AC837A" w14:textId="77777777" w:rsidR="00815F63" w:rsidRDefault="005766E3" w:rsidP="0087371F">
            <w:r>
              <w:t>Sum Offisiell statistikk</w:t>
            </w:r>
          </w:p>
        </w:tc>
        <w:tc>
          <w:tcPr>
            <w:tcW w:w="1200" w:type="dxa"/>
            <w:tcBorders>
              <w:top w:val="nil"/>
              <w:left w:val="nil"/>
              <w:bottom w:val="nil"/>
              <w:right w:val="nil"/>
            </w:tcBorders>
            <w:tcMar>
              <w:top w:w="43" w:type="dxa"/>
              <w:left w:w="0" w:type="dxa"/>
              <w:bottom w:w="0" w:type="dxa"/>
              <w:right w:w="0" w:type="dxa"/>
            </w:tcMar>
            <w:vAlign w:val="bottom"/>
          </w:tcPr>
          <w:p w14:paraId="153C991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C9E2E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C1329D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639CA9E"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21EE63D" w14:textId="77777777" w:rsidR="00815F63" w:rsidRDefault="005766E3" w:rsidP="00C12453">
            <w:pPr>
              <w:jc w:val="right"/>
            </w:pPr>
            <w:r>
              <w:t>988 634 000</w:t>
            </w:r>
          </w:p>
        </w:tc>
      </w:tr>
      <w:tr w:rsidR="00815F63" w14:paraId="7C59E9AD"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2CCE2B25" w14:textId="77777777" w:rsidR="00815F63" w:rsidRDefault="005766E3">
            <w:pPr>
              <w:pStyle w:val="tittel-gulbok2"/>
            </w:pPr>
            <w:r>
              <w:rPr>
                <w:spacing w:val="21"/>
                <w:w w:val="100"/>
                <w:sz w:val="21"/>
                <w:szCs w:val="21"/>
              </w:rPr>
              <w:t>Andre formål</w:t>
            </w:r>
          </w:p>
        </w:tc>
      </w:tr>
      <w:tr w:rsidR="00815F63" w14:paraId="56EE1FE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0669DBE" w14:textId="77777777" w:rsidR="00815F63" w:rsidRDefault="005766E3" w:rsidP="0087371F">
            <w:r>
              <w:t>1632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BBE3A4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BCF38E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C68761" w14:textId="77777777" w:rsidR="00815F63" w:rsidRDefault="005766E3" w:rsidP="0087371F">
            <w:r>
              <w:t>Kompensasjon for merverdiavgift:</w:t>
            </w:r>
          </w:p>
        </w:tc>
        <w:tc>
          <w:tcPr>
            <w:tcW w:w="1200" w:type="dxa"/>
            <w:tcBorders>
              <w:top w:val="nil"/>
              <w:left w:val="nil"/>
              <w:bottom w:val="nil"/>
              <w:right w:val="nil"/>
            </w:tcBorders>
            <w:tcMar>
              <w:top w:w="43" w:type="dxa"/>
              <w:left w:w="0" w:type="dxa"/>
              <w:bottom w:w="0" w:type="dxa"/>
              <w:right w:w="0" w:type="dxa"/>
            </w:tcMar>
            <w:vAlign w:val="bottom"/>
          </w:tcPr>
          <w:p w14:paraId="6644542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5D33A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094A06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0DA9BD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D99235A" w14:textId="77777777" w:rsidR="00815F63" w:rsidRDefault="00815F63" w:rsidP="00C12453">
            <w:pPr>
              <w:jc w:val="right"/>
            </w:pPr>
          </w:p>
        </w:tc>
      </w:tr>
      <w:tr w:rsidR="00815F63" w14:paraId="65F9464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84A5E3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80D75DE"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276F923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4986F8" w14:textId="77777777" w:rsidR="00815F63" w:rsidRDefault="005766E3" w:rsidP="0087371F">
            <w:r>
              <w:t>Tilskudd til kommuner og fylkeskommuner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5CBD85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388D2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C8BE671" w14:textId="77777777" w:rsidR="00815F63" w:rsidRDefault="005766E3" w:rsidP="00C12453">
            <w:pPr>
              <w:jc w:val="right"/>
            </w:pPr>
            <w:r>
              <w:t>33 700 000 000</w:t>
            </w:r>
          </w:p>
        </w:tc>
        <w:tc>
          <w:tcPr>
            <w:tcW w:w="180" w:type="dxa"/>
            <w:tcBorders>
              <w:top w:val="nil"/>
              <w:left w:val="nil"/>
              <w:bottom w:val="nil"/>
              <w:right w:val="nil"/>
            </w:tcBorders>
            <w:tcMar>
              <w:top w:w="43" w:type="dxa"/>
              <w:left w:w="0" w:type="dxa"/>
              <w:bottom w:w="0" w:type="dxa"/>
              <w:right w:w="0" w:type="dxa"/>
            </w:tcMar>
            <w:vAlign w:val="bottom"/>
          </w:tcPr>
          <w:p w14:paraId="6E14254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5E7501E" w14:textId="77777777" w:rsidR="00815F63" w:rsidRDefault="00815F63" w:rsidP="00C12453">
            <w:pPr>
              <w:jc w:val="right"/>
            </w:pPr>
          </w:p>
        </w:tc>
      </w:tr>
      <w:tr w:rsidR="00815F63" w14:paraId="1855D2C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709A7D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8780C90"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7086D20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33DE42" w14:textId="77777777" w:rsidR="00815F63" w:rsidRDefault="005766E3" w:rsidP="0087371F">
            <w:r>
              <w:t>Tilskudd til private og ideelle virksomheter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3E27F1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326B9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056A90B" w14:textId="77777777" w:rsidR="00815F63" w:rsidRDefault="005766E3" w:rsidP="00C12453">
            <w:pPr>
              <w:jc w:val="right"/>
            </w:pPr>
            <w:r>
              <w:t>2 700 000 000</w:t>
            </w:r>
          </w:p>
        </w:tc>
        <w:tc>
          <w:tcPr>
            <w:tcW w:w="180" w:type="dxa"/>
            <w:tcBorders>
              <w:top w:val="nil"/>
              <w:left w:val="nil"/>
              <w:bottom w:val="nil"/>
              <w:right w:val="nil"/>
            </w:tcBorders>
            <w:tcMar>
              <w:top w:w="43" w:type="dxa"/>
              <w:left w:w="0" w:type="dxa"/>
              <w:bottom w:w="0" w:type="dxa"/>
              <w:right w:w="0" w:type="dxa"/>
            </w:tcMar>
            <w:vAlign w:val="bottom"/>
          </w:tcPr>
          <w:p w14:paraId="779FEA6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CEF6DD8" w14:textId="77777777" w:rsidR="00815F63" w:rsidRDefault="005766E3" w:rsidP="00C12453">
            <w:pPr>
              <w:jc w:val="right"/>
            </w:pPr>
            <w:r>
              <w:t>36 400 000 000</w:t>
            </w:r>
          </w:p>
        </w:tc>
      </w:tr>
      <w:tr w:rsidR="00815F63" w14:paraId="1D6F23C0"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F8512C9" w14:textId="77777777" w:rsidR="00815F63" w:rsidRDefault="005766E3" w:rsidP="0087371F">
            <w:r>
              <w:t>1633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F2E7CB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5734E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8BCC93" w14:textId="77777777" w:rsidR="00815F63" w:rsidRDefault="005766E3" w:rsidP="0087371F">
            <w:r>
              <w:t>Nettoordning, statlig betalt merverdiavgift:</w:t>
            </w:r>
          </w:p>
        </w:tc>
        <w:tc>
          <w:tcPr>
            <w:tcW w:w="1200" w:type="dxa"/>
            <w:tcBorders>
              <w:top w:val="nil"/>
              <w:left w:val="nil"/>
              <w:bottom w:val="nil"/>
              <w:right w:val="nil"/>
            </w:tcBorders>
            <w:tcMar>
              <w:top w:w="43" w:type="dxa"/>
              <w:left w:w="0" w:type="dxa"/>
              <w:bottom w:w="0" w:type="dxa"/>
              <w:right w:w="0" w:type="dxa"/>
            </w:tcMar>
            <w:vAlign w:val="bottom"/>
          </w:tcPr>
          <w:p w14:paraId="6533F94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EEAC0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04B3C5A"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157031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21D69C2" w14:textId="77777777" w:rsidR="00815F63" w:rsidRDefault="00815F63" w:rsidP="00C12453">
            <w:pPr>
              <w:jc w:val="right"/>
            </w:pPr>
          </w:p>
        </w:tc>
      </w:tr>
      <w:tr w:rsidR="00815F63" w14:paraId="7F77127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BBB424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9EAB39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BF7EC0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27FD9A" w14:textId="77777777" w:rsidR="00815F63" w:rsidRDefault="005766E3" w:rsidP="0087371F">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638C4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C60F0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B3B2D06" w14:textId="77777777" w:rsidR="00815F63" w:rsidRDefault="005766E3" w:rsidP="00C12453">
            <w:pPr>
              <w:jc w:val="right"/>
            </w:pPr>
            <w:r>
              <w:t>10 000 000 000</w:t>
            </w:r>
          </w:p>
        </w:tc>
        <w:tc>
          <w:tcPr>
            <w:tcW w:w="180" w:type="dxa"/>
            <w:tcBorders>
              <w:top w:val="nil"/>
              <w:left w:val="nil"/>
              <w:bottom w:val="nil"/>
              <w:right w:val="nil"/>
            </w:tcBorders>
            <w:tcMar>
              <w:top w:w="43" w:type="dxa"/>
              <w:left w:w="0" w:type="dxa"/>
              <w:bottom w:w="0" w:type="dxa"/>
              <w:right w:w="0" w:type="dxa"/>
            </w:tcMar>
            <w:vAlign w:val="bottom"/>
          </w:tcPr>
          <w:p w14:paraId="683B22D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FB4358C" w14:textId="77777777" w:rsidR="00815F63" w:rsidRDefault="005766E3" w:rsidP="00C12453">
            <w:pPr>
              <w:jc w:val="right"/>
            </w:pPr>
            <w:r>
              <w:t>10 000 000 000</w:t>
            </w:r>
          </w:p>
        </w:tc>
      </w:tr>
      <w:tr w:rsidR="00815F63" w14:paraId="7FFA594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60CAB43" w14:textId="77777777" w:rsidR="00815F63" w:rsidRDefault="005766E3" w:rsidP="0087371F">
            <w:r>
              <w:t>1635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F12F43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52EE7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6A4802" w14:textId="77777777" w:rsidR="00815F63" w:rsidRDefault="005766E3" w:rsidP="0087371F">
            <w:r>
              <w:t>Forskuttering av erstatningskrav:</w:t>
            </w:r>
          </w:p>
        </w:tc>
        <w:tc>
          <w:tcPr>
            <w:tcW w:w="1200" w:type="dxa"/>
            <w:tcBorders>
              <w:top w:val="nil"/>
              <w:left w:val="nil"/>
              <w:bottom w:val="nil"/>
              <w:right w:val="nil"/>
            </w:tcBorders>
            <w:tcMar>
              <w:top w:w="43" w:type="dxa"/>
              <w:left w:w="0" w:type="dxa"/>
              <w:bottom w:w="0" w:type="dxa"/>
              <w:right w:w="0" w:type="dxa"/>
            </w:tcMar>
            <w:vAlign w:val="bottom"/>
          </w:tcPr>
          <w:p w14:paraId="5F5952A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C5FB3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64409B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B35479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6081AD7" w14:textId="77777777" w:rsidR="00815F63" w:rsidRDefault="00815F63" w:rsidP="00C12453">
            <w:pPr>
              <w:jc w:val="right"/>
            </w:pPr>
          </w:p>
        </w:tc>
      </w:tr>
      <w:tr w:rsidR="00815F63" w14:paraId="728E306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241162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5FC742B"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1017BD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F81E33" w14:textId="77777777" w:rsidR="00815F63" w:rsidRDefault="005766E3" w:rsidP="0087371F">
            <w:r>
              <w:t>Utbetaling av erstatning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9AB6E7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BA4A5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5C397EB" w14:textId="77777777" w:rsidR="00815F63" w:rsidRDefault="005766E3" w:rsidP="00C12453">
            <w:pPr>
              <w:jc w:val="right"/>
            </w:pPr>
            <w:r>
              <w:t>90 000 000</w:t>
            </w:r>
          </w:p>
        </w:tc>
        <w:tc>
          <w:tcPr>
            <w:tcW w:w="180" w:type="dxa"/>
            <w:tcBorders>
              <w:top w:val="nil"/>
              <w:left w:val="nil"/>
              <w:bottom w:val="nil"/>
              <w:right w:val="nil"/>
            </w:tcBorders>
            <w:tcMar>
              <w:top w:w="43" w:type="dxa"/>
              <w:left w:w="0" w:type="dxa"/>
              <w:bottom w:w="0" w:type="dxa"/>
              <w:right w:w="0" w:type="dxa"/>
            </w:tcMar>
            <w:vAlign w:val="bottom"/>
          </w:tcPr>
          <w:p w14:paraId="4BA7ECC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434A442" w14:textId="77777777" w:rsidR="00815F63" w:rsidRDefault="005766E3" w:rsidP="00C12453">
            <w:pPr>
              <w:jc w:val="right"/>
            </w:pPr>
            <w:r>
              <w:t>90 000 000</w:t>
            </w:r>
          </w:p>
        </w:tc>
      </w:tr>
      <w:tr w:rsidR="00815F63" w14:paraId="239B7C06"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53E38A47" w14:textId="77777777" w:rsidR="00815F63" w:rsidRDefault="005766E3" w:rsidP="0087371F">
            <w:r>
              <w:t>1645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B3C9BB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F2F62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D8FAC2" w14:textId="77777777" w:rsidR="00815F63" w:rsidRDefault="005766E3" w:rsidP="0087371F">
            <w:r>
              <w:t>Statlig garantiordning for lån til små og mellomstore bedrifter:</w:t>
            </w:r>
          </w:p>
        </w:tc>
        <w:tc>
          <w:tcPr>
            <w:tcW w:w="1200" w:type="dxa"/>
            <w:tcBorders>
              <w:top w:val="nil"/>
              <w:left w:val="nil"/>
              <w:bottom w:val="nil"/>
              <w:right w:val="nil"/>
            </w:tcBorders>
            <w:tcMar>
              <w:top w:w="43" w:type="dxa"/>
              <w:left w:w="0" w:type="dxa"/>
              <w:bottom w:w="0" w:type="dxa"/>
              <w:right w:w="0" w:type="dxa"/>
            </w:tcMar>
            <w:vAlign w:val="bottom"/>
          </w:tcPr>
          <w:p w14:paraId="7A189F3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A110C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70D1EE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D6816E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D438D95" w14:textId="77777777" w:rsidR="00815F63" w:rsidRDefault="00815F63" w:rsidP="00C12453">
            <w:pPr>
              <w:jc w:val="right"/>
            </w:pPr>
          </w:p>
        </w:tc>
      </w:tr>
      <w:tr w:rsidR="00815F63" w14:paraId="6CBAA147"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1EF1C56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2FB8DF"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0DD4076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2D8DDB" w14:textId="77777777" w:rsidR="00815F63" w:rsidRDefault="005766E3" w:rsidP="0087371F">
            <w:r>
              <w:t>Spesielle driftsutgifter til administrasjon av statlig garantiordning for små og mellomstore bedrifter</w:t>
            </w:r>
          </w:p>
        </w:tc>
        <w:tc>
          <w:tcPr>
            <w:tcW w:w="1200" w:type="dxa"/>
            <w:tcBorders>
              <w:top w:val="nil"/>
              <w:left w:val="nil"/>
              <w:bottom w:val="nil"/>
              <w:right w:val="nil"/>
            </w:tcBorders>
            <w:tcMar>
              <w:top w:w="43" w:type="dxa"/>
              <w:left w:w="0" w:type="dxa"/>
              <w:bottom w:w="0" w:type="dxa"/>
              <w:right w:w="0" w:type="dxa"/>
            </w:tcMar>
            <w:vAlign w:val="bottom"/>
          </w:tcPr>
          <w:p w14:paraId="60A7D94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4881D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2AAF724" w14:textId="77777777" w:rsidR="00815F63" w:rsidRDefault="005766E3" w:rsidP="00C12453">
            <w:pPr>
              <w:jc w:val="right"/>
            </w:pPr>
            <w:r>
              <w:t>5 310 000</w:t>
            </w:r>
          </w:p>
        </w:tc>
        <w:tc>
          <w:tcPr>
            <w:tcW w:w="180" w:type="dxa"/>
            <w:tcBorders>
              <w:top w:val="nil"/>
              <w:left w:val="nil"/>
              <w:bottom w:val="nil"/>
              <w:right w:val="nil"/>
            </w:tcBorders>
            <w:tcMar>
              <w:top w:w="43" w:type="dxa"/>
              <w:left w:w="0" w:type="dxa"/>
              <w:bottom w:w="0" w:type="dxa"/>
              <w:right w:w="0" w:type="dxa"/>
            </w:tcMar>
            <w:vAlign w:val="bottom"/>
          </w:tcPr>
          <w:p w14:paraId="03D80396"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10E4D5D" w14:textId="77777777" w:rsidR="00815F63" w:rsidRDefault="005766E3" w:rsidP="00C12453">
            <w:pPr>
              <w:jc w:val="right"/>
            </w:pPr>
            <w:r>
              <w:t>5 310 000</w:t>
            </w:r>
          </w:p>
        </w:tc>
      </w:tr>
      <w:tr w:rsidR="00815F63" w14:paraId="1F162C8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ECA1F5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B216B3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C1B7E5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CB9E03" w14:textId="77777777" w:rsidR="00815F63" w:rsidRDefault="005766E3" w:rsidP="0087371F">
            <w:r>
              <w:t>Sum Andre formål</w:t>
            </w:r>
          </w:p>
        </w:tc>
        <w:tc>
          <w:tcPr>
            <w:tcW w:w="1200" w:type="dxa"/>
            <w:tcBorders>
              <w:top w:val="nil"/>
              <w:left w:val="nil"/>
              <w:bottom w:val="nil"/>
              <w:right w:val="nil"/>
            </w:tcBorders>
            <w:tcMar>
              <w:top w:w="43" w:type="dxa"/>
              <w:left w:w="0" w:type="dxa"/>
              <w:bottom w:w="0" w:type="dxa"/>
              <w:right w:w="0" w:type="dxa"/>
            </w:tcMar>
            <w:vAlign w:val="bottom"/>
          </w:tcPr>
          <w:p w14:paraId="3F79A5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8E0DC8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57830A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EEF772C"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3BB9A2B" w14:textId="77777777" w:rsidR="00815F63" w:rsidRDefault="005766E3" w:rsidP="00C12453">
            <w:pPr>
              <w:jc w:val="right"/>
            </w:pPr>
            <w:r>
              <w:t>46 495 310 000</w:t>
            </w:r>
          </w:p>
        </w:tc>
      </w:tr>
      <w:tr w:rsidR="00815F63" w14:paraId="788B713B"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30B706C5" w14:textId="77777777" w:rsidR="00815F63" w:rsidRPr="00DE2397" w:rsidRDefault="005766E3">
            <w:pPr>
              <w:pStyle w:val="tittel-gulbok2"/>
              <w:rPr>
                <w:lang w:val="nb-NO"/>
              </w:rPr>
            </w:pPr>
            <w:r w:rsidRPr="00DE2397">
              <w:rPr>
                <w:spacing w:val="21"/>
                <w:w w:val="100"/>
                <w:sz w:val="21"/>
                <w:szCs w:val="21"/>
                <w:lang w:val="nb-NO"/>
              </w:rPr>
              <w:t>Statsgjeld, renter og avdrag mv.</w:t>
            </w:r>
          </w:p>
        </w:tc>
      </w:tr>
      <w:tr w:rsidR="00815F63" w14:paraId="0CB8C78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883D115" w14:textId="77777777" w:rsidR="00815F63" w:rsidRDefault="005766E3" w:rsidP="0087371F">
            <w:r>
              <w:t>1650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3F8D4C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C0832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7819A4" w14:textId="77777777" w:rsidR="00815F63" w:rsidRDefault="005766E3" w:rsidP="0087371F">
            <w:r>
              <w:t>Statsgjeld, renter mv.:</w:t>
            </w:r>
          </w:p>
        </w:tc>
        <w:tc>
          <w:tcPr>
            <w:tcW w:w="1200" w:type="dxa"/>
            <w:tcBorders>
              <w:top w:val="nil"/>
              <w:left w:val="nil"/>
              <w:bottom w:val="nil"/>
              <w:right w:val="nil"/>
            </w:tcBorders>
            <w:tcMar>
              <w:top w:w="43" w:type="dxa"/>
              <w:left w:w="0" w:type="dxa"/>
              <w:bottom w:w="0" w:type="dxa"/>
              <w:right w:w="0" w:type="dxa"/>
            </w:tcMar>
            <w:vAlign w:val="bottom"/>
          </w:tcPr>
          <w:p w14:paraId="277C99D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27CC1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BCC69A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BFE6F4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B00E75E" w14:textId="77777777" w:rsidR="00815F63" w:rsidRDefault="00815F63" w:rsidP="00C12453">
            <w:pPr>
              <w:jc w:val="right"/>
            </w:pPr>
          </w:p>
        </w:tc>
      </w:tr>
      <w:tr w:rsidR="00815F63" w14:paraId="7E8D8E2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7CA8F3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0E4BAF3" w14:textId="77777777" w:rsidR="00815F63" w:rsidRDefault="005766E3" w:rsidP="0087371F">
            <w:r>
              <w:t>89</w:t>
            </w:r>
          </w:p>
        </w:tc>
        <w:tc>
          <w:tcPr>
            <w:tcW w:w="260" w:type="dxa"/>
            <w:tcBorders>
              <w:top w:val="nil"/>
              <w:left w:val="nil"/>
              <w:bottom w:val="nil"/>
              <w:right w:val="nil"/>
            </w:tcBorders>
            <w:tcMar>
              <w:top w:w="43" w:type="dxa"/>
              <w:left w:w="0" w:type="dxa"/>
              <w:bottom w:w="0" w:type="dxa"/>
              <w:right w:w="0" w:type="dxa"/>
            </w:tcMar>
            <w:vAlign w:val="bottom"/>
          </w:tcPr>
          <w:p w14:paraId="01E4B5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20264F" w14:textId="77777777" w:rsidR="00815F63" w:rsidRDefault="005766E3" w:rsidP="0087371F">
            <w:r>
              <w:t>Renter og provisjon mv. på innenlandsk statsgjeld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26A898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2BE9C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BB50F73" w14:textId="77777777" w:rsidR="00815F63" w:rsidRDefault="005766E3" w:rsidP="00C12453">
            <w:pPr>
              <w:jc w:val="right"/>
            </w:pPr>
            <w:r>
              <w:t>12 454 300 000</w:t>
            </w:r>
          </w:p>
        </w:tc>
        <w:tc>
          <w:tcPr>
            <w:tcW w:w="180" w:type="dxa"/>
            <w:tcBorders>
              <w:top w:val="nil"/>
              <w:left w:val="nil"/>
              <w:bottom w:val="nil"/>
              <w:right w:val="nil"/>
            </w:tcBorders>
            <w:tcMar>
              <w:top w:w="43" w:type="dxa"/>
              <w:left w:w="0" w:type="dxa"/>
              <w:bottom w:w="0" w:type="dxa"/>
              <w:right w:w="0" w:type="dxa"/>
            </w:tcMar>
            <w:vAlign w:val="bottom"/>
          </w:tcPr>
          <w:p w14:paraId="2C1E8E9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B51DCBA" w14:textId="77777777" w:rsidR="00815F63" w:rsidRDefault="005766E3" w:rsidP="00C12453">
            <w:pPr>
              <w:jc w:val="right"/>
            </w:pPr>
            <w:r>
              <w:t>12 454 300 000</w:t>
            </w:r>
          </w:p>
        </w:tc>
      </w:tr>
      <w:tr w:rsidR="00815F63" w14:paraId="0935563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79466E9" w14:textId="77777777" w:rsidR="00815F63" w:rsidRDefault="005766E3" w:rsidP="0087371F">
            <w:r>
              <w:t>1651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33CB73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B4D5FC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60CC09" w14:textId="77777777" w:rsidR="00815F63" w:rsidRDefault="005766E3" w:rsidP="0087371F">
            <w:r>
              <w:t>Statsgjeld, avdrag og innløsning:</w:t>
            </w:r>
          </w:p>
        </w:tc>
        <w:tc>
          <w:tcPr>
            <w:tcW w:w="1200" w:type="dxa"/>
            <w:tcBorders>
              <w:top w:val="nil"/>
              <w:left w:val="nil"/>
              <w:bottom w:val="nil"/>
              <w:right w:val="nil"/>
            </w:tcBorders>
            <w:tcMar>
              <w:top w:w="43" w:type="dxa"/>
              <w:left w:w="0" w:type="dxa"/>
              <w:bottom w:w="0" w:type="dxa"/>
              <w:right w:w="0" w:type="dxa"/>
            </w:tcMar>
            <w:vAlign w:val="bottom"/>
          </w:tcPr>
          <w:p w14:paraId="76802E3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79CF9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21EBFE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0B5FE0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0DE3F76" w14:textId="77777777" w:rsidR="00815F63" w:rsidRDefault="00815F63" w:rsidP="00C12453">
            <w:pPr>
              <w:jc w:val="right"/>
            </w:pPr>
          </w:p>
        </w:tc>
      </w:tr>
      <w:tr w:rsidR="00815F63" w14:paraId="435155A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E38D58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565085E" w14:textId="77777777" w:rsidR="00815F63" w:rsidRDefault="005766E3" w:rsidP="0087371F">
            <w:r>
              <w:t>98</w:t>
            </w:r>
          </w:p>
        </w:tc>
        <w:tc>
          <w:tcPr>
            <w:tcW w:w="260" w:type="dxa"/>
            <w:tcBorders>
              <w:top w:val="nil"/>
              <w:left w:val="nil"/>
              <w:bottom w:val="nil"/>
              <w:right w:val="nil"/>
            </w:tcBorders>
            <w:tcMar>
              <w:top w:w="43" w:type="dxa"/>
              <w:left w:w="0" w:type="dxa"/>
              <w:bottom w:w="0" w:type="dxa"/>
              <w:right w:w="0" w:type="dxa"/>
            </w:tcMar>
            <w:vAlign w:val="bottom"/>
          </w:tcPr>
          <w:p w14:paraId="4FFED3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159D90" w14:textId="77777777" w:rsidR="00815F63" w:rsidRDefault="005766E3" w:rsidP="0087371F">
            <w:r>
              <w:t>Avdrag på innenlandsk statsgjeld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E4A956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5330A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87EE131" w14:textId="77777777" w:rsidR="00815F63" w:rsidRDefault="005766E3" w:rsidP="00C12453">
            <w:pPr>
              <w:jc w:val="right"/>
            </w:pPr>
            <w:r>
              <w:t>68 000 000 000</w:t>
            </w:r>
          </w:p>
        </w:tc>
        <w:tc>
          <w:tcPr>
            <w:tcW w:w="180" w:type="dxa"/>
            <w:tcBorders>
              <w:top w:val="nil"/>
              <w:left w:val="nil"/>
              <w:bottom w:val="nil"/>
              <w:right w:val="nil"/>
            </w:tcBorders>
            <w:tcMar>
              <w:top w:w="43" w:type="dxa"/>
              <w:left w:w="0" w:type="dxa"/>
              <w:bottom w:w="0" w:type="dxa"/>
              <w:right w:w="0" w:type="dxa"/>
            </w:tcMar>
            <w:vAlign w:val="bottom"/>
          </w:tcPr>
          <w:p w14:paraId="4692032C"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A9077D0" w14:textId="77777777" w:rsidR="00815F63" w:rsidRDefault="005766E3" w:rsidP="00C12453">
            <w:pPr>
              <w:jc w:val="right"/>
            </w:pPr>
            <w:r>
              <w:t>68 000 000 000</w:t>
            </w:r>
          </w:p>
        </w:tc>
      </w:tr>
      <w:tr w:rsidR="00815F63" w14:paraId="743737D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250DC5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322A1B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2A1EF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624096" w14:textId="77777777" w:rsidR="00815F63" w:rsidRDefault="005766E3" w:rsidP="0087371F">
            <w:r>
              <w:t>Sum Statsgjeld, renter og avdrag mv.</w:t>
            </w:r>
          </w:p>
        </w:tc>
        <w:tc>
          <w:tcPr>
            <w:tcW w:w="1200" w:type="dxa"/>
            <w:tcBorders>
              <w:top w:val="nil"/>
              <w:left w:val="nil"/>
              <w:bottom w:val="nil"/>
              <w:right w:val="nil"/>
            </w:tcBorders>
            <w:tcMar>
              <w:top w:w="43" w:type="dxa"/>
              <w:left w:w="0" w:type="dxa"/>
              <w:bottom w:w="0" w:type="dxa"/>
              <w:right w:w="0" w:type="dxa"/>
            </w:tcMar>
            <w:vAlign w:val="bottom"/>
          </w:tcPr>
          <w:p w14:paraId="195471C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9E2E2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A5E1504"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6591BC9"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38BC5FD" w14:textId="77777777" w:rsidR="00815F63" w:rsidRDefault="005766E3" w:rsidP="00C12453">
            <w:pPr>
              <w:jc w:val="right"/>
            </w:pPr>
            <w:r>
              <w:t>80 454 300 000</w:t>
            </w:r>
          </w:p>
        </w:tc>
      </w:tr>
      <w:tr w:rsidR="00815F63" w14:paraId="5FE7ECF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658D5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3EC2DD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6A6F51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150304" w14:textId="77777777" w:rsidR="00815F63" w:rsidRDefault="005766E3" w:rsidP="0087371F">
            <w:r>
              <w:t>Sum Finansdepartementet</w:t>
            </w:r>
          </w:p>
        </w:tc>
        <w:tc>
          <w:tcPr>
            <w:tcW w:w="1200" w:type="dxa"/>
            <w:tcBorders>
              <w:top w:val="nil"/>
              <w:left w:val="nil"/>
              <w:bottom w:val="nil"/>
              <w:right w:val="nil"/>
            </w:tcBorders>
            <w:tcMar>
              <w:top w:w="43" w:type="dxa"/>
              <w:left w:w="0" w:type="dxa"/>
              <w:bottom w:w="0" w:type="dxa"/>
              <w:right w:w="0" w:type="dxa"/>
            </w:tcMar>
            <w:vAlign w:val="bottom"/>
          </w:tcPr>
          <w:p w14:paraId="472188D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8C935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7FEA4D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F06935D"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A5026A9" w14:textId="77777777" w:rsidR="00815F63" w:rsidRDefault="005766E3" w:rsidP="00C12453">
            <w:pPr>
              <w:jc w:val="right"/>
            </w:pPr>
            <w:r>
              <w:t>140 963 590 000</w:t>
            </w:r>
          </w:p>
        </w:tc>
      </w:tr>
      <w:tr w:rsidR="00815F63" w14:paraId="2CF583C2"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F7BD70A" w14:textId="77777777" w:rsidR="00815F63" w:rsidRDefault="005766E3">
            <w:pPr>
              <w:pStyle w:val="tittel-gulbok1"/>
            </w:pPr>
            <w:r>
              <w:rPr>
                <w:w w:val="100"/>
                <w:sz w:val="21"/>
                <w:szCs w:val="21"/>
              </w:rPr>
              <w:t>Forsvarsdepartementet</w:t>
            </w:r>
          </w:p>
        </w:tc>
      </w:tr>
      <w:tr w:rsidR="00815F63" w14:paraId="26987F4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1CC7D3F" w14:textId="77777777" w:rsidR="00815F63" w:rsidRDefault="005766E3" w:rsidP="0087371F">
            <w:r>
              <w:t>1700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CEDB69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681F35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60B3C3" w14:textId="77777777" w:rsidR="00815F63" w:rsidRDefault="005766E3" w:rsidP="0087371F">
            <w:r>
              <w:t>Forsvarsdepartementet:</w:t>
            </w:r>
          </w:p>
        </w:tc>
        <w:tc>
          <w:tcPr>
            <w:tcW w:w="1200" w:type="dxa"/>
            <w:tcBorders>
              <w:top w:val="nil"/>
              <w:left w:val="nil"/>
              <w:bottom w:val="nil"/>
              <w:right w:val="nil"/>
            </w:tcBorders>
            <w:tcMar>
              <w:top w:w="43" w:type="dxa"/>
              <w:left w:w="0" w:type="dxa"/>
              <w:bottom w:w="0" w:type="dxa"/>
              <w:right w:w="0" w:type="dxa"/>
            </w:tcMar>
            <w:vAlign w:val="bottom"/>
          </w:tcPr>
          <w:p w14:paraId="52DCF5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D3D79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701F5A6"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6139B39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DAB102D" w14:textId="77777777" w:rsidR="00815F63" w:rsidRDefault="00815F63" w:rsidP="00C12453">
            <w:pPr>
              <w:jc w:val="right"/>
            </w:pPr>
          </w:p>
        </w:tc>
      </w:tr>
      <w:tr w:rsidR="00815F63" w14:paraId="3F7E271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357235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F410C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E33ACE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7C1BBE"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27410B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62E39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C0D408" w14:textId="77777777" w:rsidR="00815F63" w:rsidRDefault="005766E3" w:rsidP="00C12453">
            <w:pPr>
              <w:jc w:val="right"/>
            </w:pPr>
            <w:r>
              <w:t>719 231 000</w:t>
            </w:r>
          </w:p>
        </w:tc>
        <w:tc>
          <w:tcPr>
            <w:tcW w:w="180" w:type="dxa"/>
            <w:tcBorders>
              <w:top w:val="nil"/>
              <w:left w:val="nil"/>
              <w:bottom w:val="nil"/>
              <w:right w:val="nil"/>
            </w:tcBorders>
            <w:tcMar>
              <w:top w:w="43" w:type="dxa"/>
              <w:left w:w="0" w:type="dxa"/>
              <w:bottom w:w="0" w:type="dxa"/>
              <w:right w:w="0" w:type="dxa"/>
            </w:tcMar>
            <w:vAlign w:val="bottom"/>
          </w:tcPr>
          <w:p w14:paraId="29930864"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8B5BF72" w14:textId="77777777" w:rsidR="00815F63" w:rsidRDefault="00815F63" w:rsidP="00C12453">
            <w:pPr>
              <w:jc w:val="right"/>
            </w:pPr>
          </w:p>
        </w:tc>
      </w:tr>
      <w:tr w:rsidR="00815F63" w14:paraId="6CE2C72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5AEA3C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7CDDDE2"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2FC62A1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490839" w14:textId="77777777" w:rsidR="00815F63" w:rsidRDefault="005766E3" w:rsidP="0087371F">
            <w:r>
              <w:t>Spesielle 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CCD4D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B1287A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0E9E81B" w14:textId="77777777" w:rsidR="00815F63" w:rsidRDefault="005766E3" w:rsidP="00C12453">
            <w:pPr>
              <w:jc w:val="right"/>
            </w:pPr>
            <w:r>
              <w:t>154 550 000</w:t>
            </w:r>
          </w:p>
        </w:tc>
        <w:tc>
          <w:tcPr>
            <w:tcW w:w="180" w:type="dxa"/>
            <w:tcBorders>
              <w:top w:val="nil"/>
              <w:left w:val="nil"/>
              <w:bottom w:val="nil"/>
              <w:right w:val="nil"/>
            </w:tcBorders>
            <w:tcMar>
              <w:top w:w="43" w:type="dxa"/>
              <w:left w:w="0" w:type="dxa"/>
              <w:bottom w:w="0" w:type="dxa"/>
              <w:right w:w="0" w:type="dxa"/>
            </w:tcMar>
            <w:vAlign w:val="bottom"/>
          </w:tcPr>
          <w:p w14:paraId="187A2BA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1E86E78" w14:textId="77777777" w:rsidR="00815F63" w:rsidRDefault="00815F63" w:rsidP="00C12453">
            <w:pPr>
              <w:jc w:val="right"/>
            </w:pPr>
          </w:p>
        </w:tc>
      </w:tr>
      <w:tr w:rsidR="00815F63" w14:paraId="4D992CF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2FF5A5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93AA656"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4A0BF11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2C832D" w14:textId="77777777" w:rsidR="00815F63" w:rsidRDefault="005766E3" w:rsidP="0087371F">
            <w:r>
              <w:t>IKT-virksomhet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1B1394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F024A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5BAE0CD" w14:textId="77777777" w:rsidR="00815F63" w:rsidRDefault="005766E3" w:rsidP="00C12453">
            <w:pPr>
              <w:jc w:val="right"/>
            </w:pPr>
            <w:r>
              <w:t>881 024 000</w:t>
            </w:r>
          </w:p>
        </w:tc>
        <w:tc>
          <w:tcPr>
            <w:tcW w:w="180" w:type="dxa"/>
            <w:tcBorders>
              <w:top w:val="nil"/>
              <w:left w:val="nil"/>
              <w:bottom w:val="nil"/>
              <w:right w:val="nil"/>
            </w:tcBorders>
            <w:tcMar>
              <w:top w:w="43" w:type="dxa"/>
              <w:left w:w="0" w:type="dxa"/>
              <w:bottom w:w="0" w:type="dxa"/>
              <w:right w:w="0" w:type="dxa"/>
            </w:tcMar>
            <w:vAlign w:val="bottom"/>
          </w:tcPr>
          <w:p w14:paraId="7D4EF2E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8C9B7B3" w14:textId="77777777" w:rsidR="00815F63" w:rsidRDefault="00815F63" w:rsidP="00C12453">
            <w:pPr>
              <w:jc w:val="right"/>
            </w:pPr>
          </w:p>
        </w:tc>
      </w:tr>
      <w:tr w:rsidR="00815F63" w14:paraId="5AD3CB6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85EB88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D9E0BF" w14:textId="77777777" w:rsidR="00815F63" w:rsidRDefault="005766E3" w:rsidP="0087371F">
            <w:r>
              <w:t>43</w:t>
            </w:r>
          </w:p>
        </w:tc>
        <w:tc>
          <w:tcPr>
            <w:tcW w:w="260" w:type="dxa"/>
            <w:tcBorders>
              <w:top w:val="nil"/>
              <w:left w:val="nil"/>
              <w:bottom w:val="nil"/>
              <w:right w:val="nil"/>
            </w:tcBorders>
            <w:tcMar>
              <w:top w:w="43" w:type="dxa"/>
              <w:left w:w="0" w:type="dxa"/>
              <w:bottom w:w="0" w:type="dxa"/>
              <w:right w:w="0" w:type="dxa"/>
            </w:tcMar>
            <w:vAlign w:val="bottom"/>
          </w:tcPr>
          <w:p w14:paraId="258FC0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6E16209" w14:textId="77777777" w:rsidR="00815F63" w:rsidRDefault="005766E3" w:rsidP="0087371F">
            <w:r>
              <w:t>Til disposisjon for Forsvarsdepartementet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F7AAB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05576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7F7E363" w14:textId="77777777" w:rsidR="00815F63" w:rsidRDefault="005766E3" w:rsidP="00C12453">
            <w:pPr>
              <w:jc w:val="right"/>
            </w:pPr>
            <w:r>
              <w:t>6 402 000</w:t>
            </w:r>
          </w:p>
        </w:tc>
        <w:tc>
          <w:tcPr>
            <w:tcW w:w="180" w:type="dxa"/>
            <w:tcBorders>
              <w:top w:val="nil"/>
              <w:left w:val="nil"/>
              <w:bottom w:val="nil"/>
              <w:right w:val="nil"/>
            </w:tcBorders>
            <w:tcMar>
              <w:top w:w="43" w:type="dxa"/>
              <w:left w:w="0" w:type="dxa"/>
              <w:bottom w:w="0" w:type="dxa"/>
              <w:right w:w="0" w:type="dxa"/>
            </w:tcMar>
            <w:vAlign w:val="bottom"/>
          </w:tcPr>
          <w:p w14:paraId="2BDB314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2FEFA44" w14:textId="77777777" w:rsidR="00815F63" w:rsidRDefault="00815F63" w:rsidP="00C12453">
            <w:pPr>
              <w:jc w:val="right"/>
            </w:pPr>
          </w:p>
        </w:tc>
      </w:tr>
      <w:tr w:rsidR="00815F63" w14:paraId="7F7D09A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A2E4FC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B79C0D" w14:textId="77777777" w:rsidR="00815F63" w:rsidRDefault="005766E3" w:rsidP="0087371F">
            <w:r>
              <w:t>52</w:t>
            </w:r>
          </w:p>
        </w:tc>
        <w:tc>
          <w:tcPr>
            <w:tcW w:w="260" w:type="dxa"/>
            <w:tcBorders>
              <w:top w:val="nil"/>
              <w:left w:val="nil"/>
              <w:bottom w:val="nil"/>
              <w:right w:val="nil"/>
            </w:tcBorders>
            <w:tcMar>
              <w:top w:w="43" w:type="dxa"/>
              <w:left w:w="0" w:type="dxa"/>
              <w:bottom w:w="0" w:type="dxa"/>
              <w:right w:w="0" w:type="dxa"/>
            </w:tcMar>
            <w:vAlign w:val="bottom"/>
          </w:tcPr>
          <w:p w14:paraId="77EA63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06A1AD" w14:textId="77777777" w:rsidR="00815F63" w:rsidRDefault="005766E3" w:rsidP="0087371F">
            <w:r>
              <w:t>Overføringer til statlige forvaltningsorganer</w:t>
            </w:r>
          </w:p>
        </w:tc>
        <w:tc>
          <w:tcPr>
            <w:tcW w:w="1200" w:type="dxa"/>
            <w:tcBorders>
              <w:top w:val="nil"/>
              <w:left w:val="nil"/>
              <w:bottom w:val="nil"/>
              <w:right w:val="nil"/>
            </w:tcBorders>
            <w:tcMar>
              <w:top w:w="43" w:type="dxa"/>
              <w:left w:w="0" w:type="dxa"/>
              <w:bottom w:w="0" w:type="dxa"/>
              <w:right w:w="0" w:type="dxa"/>
            </w:tcMar>
            <w:vAlign w:val="bottom"/>
          </w:tcPr>
          <w:p w14:paraId="77755C4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615E4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E6A2E24" w14:textId="77777777" w:rsidR="00815F63" w:rsidRDefault="005766E3" w:rsidP="00C12453">
            <w:pPr>
              <w:jc w:val="right"/>
            </w:pPr>
            <w:r>
              <w:t>25 585 000</w:t>
            </w:r>
          </w:p>
        </w:tc>
        <w:tc>
          <w:tcPr>
            <w:tcW w:w="180" w:type="dxa"/>
            <w:tcBorders>
              <w:top w:val="nil"/>
              <w:left w:val="nil"/>
              <w:bottom w:val="nil"/>
              <w:right w:val="nil"/>
            </w:tcBorders>
            <w:tcMar>
              <w:top w:w="43" w:type="dxa"/>
              <w:left w:w="0" w:type="dxa"/>
              <w:bottom w:w="0" w:type="dxa"/>
              <w:right w:w="0" w:type="dxa"/>
            </w:tcMar>
            <w:vAlign w:val="bottom"/>
          </w:tcPr>
          <w:p w14:paraId="7A791A6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2F5EC75" w14:textId="77777777" w:rsidR="00815F63" w:rsidRDefault="00815F63" w:rsidP="00C12453">
            <w:pPr>
              <w:jc w:val="right"/>
            </w:pPr>
          </w:p>
        </w:tc>
      </w:tr>
      <w:tr w:rsidR="00815F63" w14:paraId="16109F2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AE88B5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362E4B" w14:textId="77777777" w:rsidR="00815F63" w:rsidRDefault="005766E3" w:rsidP="0087371F">
            <w:r>
              <w:t>53</w:t>
            </w:r>
          </w:p>
        </w:tc>
        <w:tc>
          <w:tcPr>
            <w:tcW w:w="260" w:type="dxa"/>
            <w:tcBorders>
              <w:top w:val="nil"/>
              <w:left w:val="nil"/>
              <w:bottom w:val="nil"/>
              <w:right w:val="nil"/>
            </w:tcBorders>
            <w:tcMar>
              <w:top w:w="43" w:type="dxa"/>
              <w:left w:w="0" w:type="dxa"/>
              <w:bottom w:w="0" w:type="dxa"/>
              <w:right w:w="0" w:type="dxa"/>
            </w:tcMar>
            <w:vAlign w:val="bottom"/>
          </w:tcPr>
          <w:p w14:paraId="279ADB2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D6FE59" w14:textId="77777777" w:rsidR="00815F63" w:rsidRDefault="005766E3" w:rsidP="0087371F">
            <w:r>
              <w:t>Risikokapital, NATOs innovasjonsfond</w:t>
            </w:r>
          </w:p>
        </w:tc>
        <w:tc>
          <w:tcPr>
            <w:tcW w:w="1200" w:type="dxa"/>
            <w:tcBorders>
              <w:top w:val="nil"/>
              <w:left w:val="nil"/>
              <w:bottom w:val="nil"/>
              <w:right w:val="nil"/>
            </w:tcBorders>
            <w:tcMar>
              <w:top w:w="43" w:type="dxa"/>
              <w:left w:w="0" w:type="dxa"/>
              <w:bottom w:w="0" w:type="dxa"/>
              <w:right w:w="0" w:type="dxa"/>
            </w:tcMar>
            <w:vAlign w:val="bottom"/>
          </w:tcPr>
          <w:p w14:paraId="24E8949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99533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A1AA0E6" w14:textId="77777777" w:rsidR="00815F63" w:rsidRDefault="005766E3" w:rsidP="00C12453">
            <w:pPr>
              <w:jc w:val="right"/>
            </w:pPr>
            <w:r>
              <w:t>14 995 000</w:t>
            </w:r>
          </w:p>
        </w:tc>
        <w:tc>
          <w:tcPr>
            <w:tcW w:w="180" w:type="dxa"/>
            <w:tcBorders>
              <w:top w:val="nil"/>
              <w:left w:val="nil"/>
              <w:bottom w:val="nil"/>
              <w:right w:val="nil"/>
            </w:tcBorders>
            <w:tcMar>
              <w:top w:w="43" w:type="dxa"/>
              <w:left w:w="0" w:type="dxa"/>
              <w:bottom w:w="0" w:type="dxa"/>
              <w:right w:w="0" w:type="dxa"/>
            </w:tcMar>
            <w:vAlign w:val="bottom"/>
          </w:tcPr>
          <w:p w14:paraId="4A9B86A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B8A5CA2" w14:textId="77777777" w:rsidR="00815F63" w:rsidRDefault="00815F63" w:rsidP="00C12453">
            <w:pPr>
              <w:jc w:val="right"/>
            </w:pPr>
          </w:p>
        </w:tc>
      </w:tr>
      <w:tr w:rsidR="00815F63" w14:paraId="5A6889F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6B5542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56A71F3"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1FA254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A156FA" w14:textId="77777777" w:rsidR="00815F63" w:rsidRDefault="005766E3" w:rsidP="0087371F">
            <w:r>
              <w:t>Overføringer til kommuner og fylkeskommuner</w:t>
            </w:r>
          </w:p>
        </w:tc>
        <w:tc>
          <w:tcPr>
            <w:tcW w:w="1200" w:type="dxa"/>
            <w:tcBorders>
              <w:top w:val="nil"/>
              <w:left w:val="nil"/>
              <w:bottom w:val="nil"/>
              <w:right w:val="nil"/>
            </w:tcBorders>
            <w:tcMar>
              <w:top w:w="43" w:type="dxa"/>
              <w:left w:w="0" w:type="dxa"/>
              <w:bottom w:w="0" w:type="dxa"/>
              <w:right w:w="0" w:type="dxa"/>
            </w:tcMar>
            <w:vAlign w:val="bottom"/>
          </w:tcPr>
          <w:p w14:paraId="15927BD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A63B8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7468203" w14:textId="77777777" w:rsidR="00815F63" w:rsidRDefault="005766E3" w:rsidP="00C12453">
            <w:pPr>
              <w:jc w:val="right"/>
            </w:pPr>
            <w:r>
              <w:t>1 306 000</w:t>
            </w:r>
          </w:p>
        </w:tc>
        <w:tc>
          <w:tcPr>
            <w:tcW w:w="180" w:type="dxa"/>
            <w:tcBorders>
              <w:top w:val="nil"/>
              <w:left w:val="nil"/>
              <w:bottom w:val="nil"/>
              <w:right w:val="nil"/>
            </w:tcBorders>
            <w:tcMar>
              <w:top w:w="43" w:type="dxa"/>
              <w:left w:w="0" w:type="dxa"/>
              <w:bottom w:w="0" w:type="dxa"/>
              <w:right w:w="0" w:type="dxa"/>
            </w:tcMar>
            <w:vAlign w:val="bottom"/>
          </w:tcPr>
          <w:p w14:paraId="06F66A0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64D9C0E" w14:textId="77777777" w:rsidR="00815F63" w:rsidRDefault="00815F63" w:rsidP="00C12453">
            <w:pPr>
              <w:jc w:val="right"/>
            </w:pPr>
          </w:p>
        </w:tc>
      </w:tr>
      <w:tr w:rsidR="00815F63" w14:paraId="7305C43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780DFF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1D7C92"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440C58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E6B9BD" w14:textId="77777777" w:rsidR="00815F63" w:rsidRDefault="005766E3" w:rsidP="0087371F">
            <w:r>
              <w:t>Overføringer til andre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5705E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E6425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8C0EBF" w14:textId="77777777" w:rsidR="00815F63" w:rsidRDefault="005766E3" w:rsidP="00C12453">
            <w:pPr>
              <w:jc w:val="right"/>
            </w:pPr>
            <w:r>
              <w:t>91 517 000</w:t>
            </w:r>
          </w:p>
        </w:tc>
        <w:tc>
          <w:tcPr>
            <w:tcW w:w="180" w:type="dxa"/>
            <w:tcBorders>
              <w:top w:val="nil"/>
              <w:left w:val="nil"/>
              <w:bottom w:val="nil"/>
              <w:right w:val="nil"/>
            </w:tcBorders>
            <w:tcMar>
              <w:top w:w="43" w:type="dxa"/>
              <w:left w:w="0" w:type="dxa"/>
              <w:bottom w:w="0" w:type="dxa"/>
              <w:right w:w="0" w:type="dxa"/>
            </w:tcMar>
            <w:vAlign w:val="bottom"/>
          </w:tcPr>
          <w:p w14:paraId="261E9AF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F2CC16F" w14:textId="77777777" w:rsidR="00815F63" w:rsidRDefault="00815F63" w:rsidP="00C12453">
            <w:pPr>
              <w:jc w:val="right"/>
            </w:pPr>
          </w:p>
        </w:tc>
      </w:tr>
      <w:tr w:rsidR="00815F63" w14:paraId="0611A74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F4687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D167CD"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6F87E1A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E90775" w14:textId="77777777" w:rsidR="00815F63" w:rsidRDefault="005766E3" w:rsidP="0087371F">
            <w:r>
              <w:t>Forskning og utvikling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8CFDF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AEF33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7B547BF" w14:textId="77777777" w:rsidR="00815F63" w:rsidRDefault="005766E3" w:rsidP="00C12453">
            <w:pPr>
              <w:jc w:val="right"/>
            </w:pPr>
            <w:r>
              <w:t>125 958 000</w:t>
            </w:r>
          </w:p>
        </w:tc>
        <w:tc>
          <w:tcPr>
            <w:tcW w:w="180" w:type="dxa"/>
            <w:tcBorders>
              <w:top w:val="nil"/>
              <w:left w:val="nil"/>
              <w:bottom w:val="nil"/>
              <w:right w:val="nil"/>
            </w:tcBorders>
            <w:tcMar>
              <w:top w:w="43" w:type="dxa"/>
              <w:left w:w="0" w:type="dxa"/>
              <w:bottom w:w="0" w:type="dxa"/>
              <w:right w:w="0" w:type="dxa"/>
            </w:tcMar>
            <w:vAlign w:val="bottom"/>
          </w:tcPr>
          <w:p w14:paraId="208E17C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633A370" w14:textId="77777777" w:rsidR="00815F63" w:rsidRDefault="00815F63" w:rsidP="00C12453">
            <w:pPr>
              <w:jc w:val="right"/>
            </w:pPr>
          </w:p>
        </w:tc>
      </w:tr>
      <w:tr w:rsidR="00815F63" w14:paraId="445DDDF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E4A187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B9A763D"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5FB6BB5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3D7610" w14:textId="77777777" w:rsidR="00815F63" w:rsidRDefault="005766E3" w:rsidP="0087371F">
            <w:r>
              <w:t>Norges tilskudd til NATOs og internasjonale driftsbudsjetter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0E6F08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6A6EF3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D332C35" w14:textId="77777777" w:rsidR="00815F63" w:rsidRDefault="005766E3" w:rsidP="00C12453">
            <w:pPr>
              <w:jc w:val="right"/>
            </w:pPr>
            <w:r>
              <w:t>1 068 330 000</w:t>
            </w:r>
          </w:p>
        </w:tc>
        <w:tc>
          <w:tcPr>
            <w:tcW w:w="180" w:type="dxa"/>
            <w:tcBorders>
              <w:top w:val="nil"/>
              <w:left w:val="nil"/>
              <w:bottom w:val="nil"/>
              <w:right w:val="nil"/>
            </w:tcBorders>
            <w:tcMar>
              <w:top w:w="43" w:type="dxa"/>
              <w:left w:w="0" w:type="dxa"/>
              <w:bottom w:w="0" w:type="dxa"/>
              <w:right w:w="0" w:type="dxa"/>
            </w:tcMar>
            <w:vAlign w:val="bottom"/>
          </w:tcPr>
          <w:p w14:paraId="7F3394F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8E6ABE8" w14:textId="77777777" w:rsidR="00815F63" w:rsidRDefault="00815F63" w:rsidP="00C12453">
            <w:pPr>
              <w:jc w:val="right"/>
            </w:pPr>
          </w:p>
        </w:tc>
      </w:tr>
      <w:tr w:rsidR="00815F63" w14:paraId="0AB85ECC"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6018275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AAF933"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4F26C7E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CFF9D5" w14:textId="77777777" w:rsidR="00815F63" w:rsidRDefault="005766E3" w:rsidP="0087371F">
            <w:r>
              <w:t>Militær støtte til Ukraina</w:t>
            </w:r>
            <w:r>
              <w:rPr>
                <w:rStyle w:val="kursiv"/>
                <w:sz w:val="21"/>
                <w:szCs w:val="21"/>
              </w:rPr>
              <w:t>, kan overføres, kan nyttes under kap. 1710, post 1 og 47, kap. 1720, post 1 og kap. 1760, post 1 og 45</w:t>
            </w:r>
          </w:p>
        </w:tc>
        <w:tc>
          <w:tcPr>
            <w:tcW w:w="1200" w:type="dxa"/>
            <w:tcBorders>
              <w:top w:val="nil"/>
              <w:left w:val="nil"/>
              <w:bottom w:val="nil"/>
              <w:right w:val="nil"/>
            </w:tcBorders>
            <w:tcMar>
              <w:top w:w="43" w:type="dxa"/>
              <w:left w:w="0" w:type="dxa"/>
              <w:bottom w:w="0" w:type="dxa"/>
              <w:right w:w="0" w:type="dxa"/>
            </w:tcMar>
            <w:vAlign w:val="bottom"/>
          </w:tcPr>
          <w:p w14:paraId="4EB01F1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A5B6D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163DE6C" w14:textId="77777777" w:rsidR="00815F63" w:rsidRDefault="005766E3" w:rsidP="00C12453">
            <w:pPr>
              <w:jc w:val="right"/>
            </w:pPr>
            <w:r>
              <w:t>4 450 000 000</w:t>
            </w:r>
          </w:p>
        </w:tc>
        <w:tc>
          <w:tcPr>
            <w:tcW w:w="180" w:type="dxa"/>
            <w:tcBorders>
              <w:top w:val="nil"/>
              <w:left w:val="nil"/>
              <w:bottom w:val="nil"/>
              <w:right w:val="nil"/>
            </w:tcBorders>
            <w:tcMar>
              <w:top w:w="43" w:type="dxa"/>
              <w:left w:w="0" w:type="dxa"/>
              <w:bottom w:w="0" w:type="dxa"/>
              <w:right w:w="0" w:type="dxa"/>
            </w:tcMar>
            <w:vAlign w:val="bottom"/>
          </w:tcPr>
          <w:p w14:paraId="7F58B54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92FD2D8" w14:textId="77777777" w:rsidR="00815F63" w:rsidRDefault="00815F63" w:rsidP="00C12453">
            <w:pPr>
              <w:jc w:val="right"/>
            </w:pPr>
          </w:p>
        </w:tc>
      </w:tr>
      <w:tr w:rsidR="00815F63" w14:paraId="28D9CD3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E195FA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781FBB"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3165FF0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F5B54B" w14:textId="77777777" w:rsidR="00815F63" w:rsidRDefault="005766E3" w:rsidP="0087371F">
            <w:r>
              <w:t>Kapitalinnskudd, NATOs innovasjonsfond</w:t>
            </w:r>
          </w:p>
        </w:tc>
        <w:tc>
          <w:tcPr>
            <w:tcW w:w="1200" w:type="dxa"/>
            <w:tcBorders>
              <w:top w:val="nil"/>
              <w:left w:val="nil"/>
              <w:bottom w:val="nil"/>
              <w:right w:val="nil"/>
            </w:tcBorders>
            <w:tcMar>
              <w:top w:w="43" w:type="dxa"/>
              <w:left w:w="0" w:type="dxa"/>
              <w:bottom w:w="0" w:type="dxa"/>
              <w:right w:w="0" w:type="dxa"/>
            </w:tcMar>
            <w:vAlign w:val="bottom"/>
          </w:tcPr>
          <w:p w14:paraId="5D38BA7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5728B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EC31155" w14:textId="77777777" w:rsidR="00815F63" w:rsidRDefault="005766E3" w:rsidP="00C12453">
            <w:pPr>
              <w:jc w:val="right"/>
            </w:pPr>
            <w:r>
              <w:t>27 848 000</w:t>
            </w:r>
          </w:p>
        </w:tc>
        <w:tc>
          <w:tcPr>
            <w:tcW w:w="180" w:type="dxa"/>
            <w:tcBorders>
              <w:top w:val="nil"/>
              <w:left w:val="nil"/>
              <w:bottom w:val="nil"/>
              <w:right w:val="nil"/>
            </w:tcBorders>
            <w:tcMar>
              <w:top w:w="43" w:type="dxa"/>
              <w:left w:w="0" w:type="dxa"/>
              <w:bottom w:w="0" w:type="dxa"/>
              <w:right w:w="0" w:type="dxa"/>
            </w:tcMar>
            <w:vAlign w:val="bottom"/>
          </w:tcPr>
          <w:p w14:paraId="1C7CE3F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E4143FA" w14:textId="77777777" w:rsidR="00815F63" w:rsidRDefault="005766E3" w:rsidP="00C12453">
            <w:pPr>
              <w:jc w:val="right"/>
            </w:pPr>
            <w:r>
              <w:t>7 566 746 000</w:t>
            </w:r>
          </w:p>
        </w:tc>
      </w:tr>
      <w:tr w:rsidR="00815F63" w14:paraId="4AE3AA3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6A1EF46" w14:textId="77777777" w:rsidR="00815F63" w:rsidRDefault="005766E3" w:rsidP="0087371F">
            <w:r>
              <w:t>1710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6530C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E0D7F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E0AA8A" w14:textId="77777777" w:rsidR="00815F63" w:rsidRDefault="005766E3" w:rsidP="0087371F">
            <w:r>
              <w:t>Forsvarsbygg og nybygg og nyanlegg:</w:t>
            </w:r>
          </w:p>
        </w:tc>
        <w:tc>
          <w:tcPr>
            <w:tcW w:w="1200" w:type="dxa"/>
            <w:tcBorders>
              <w:top w:val="nil"/>
              <w:left w:val="nil"/>
              <w:bottom w:val="nil"/>
              <w:right w:val="nil"/>
            </w:tcBorders>
            <w:tcMar>
              <w:top w:w="43" w:type="dxa"/>
              <w:left w:w="0" w:type="dxa"/>
              <w:bottom w:w="0" w:type="dxa"/>
              <w:right w:w="0" w:type="dxa"/>
            </w:tcMar>
            <w:vAlign w:val="bottom"/>
          </w:tcPr>
          <w:p w14:paraId="13FB389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7B6C52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B57FB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2F2866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D1BB461" w14:textId="77777777" w:rsidR="00815F63" w:rsidRDefault="00815F63" w:rsidP="00C12453">
            <w:pPr>
              <w:jc w:val="right"/>
            </w:pPr>
          </w:p>
        </w:tc>
      </w:tr>
      <w:tr w:rsidR="00815F63" w14:paraId="55AF12A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B066DB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AC5FA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FDF20E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FEFCF7" w14:textId="77777777" w:rsidR="00815F63" w:rsidRDefault="005766E3" w:rsidP="0087371F">
            <w:r>
              <w:t>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A3B538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00BDB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47B9EA7" w14:textId="77777777" w:rsidR="00815F63" w:rsidRDefault="005766E3" w:rsidP="00C12453">
            <w:pPr>
              <w:jc w:val="right"/>
            </w:pPr>
            <w:r>
              <w:t>6 236 577 000</w:t>
            </w:r>
          </w:p>
        </w:tc>
        <w:tc>
          <w:tcPr>
            <w:tcW w:w="180" w:type="dxa"/>
            <w:tcBorders>
              <w:top w:val="nil"/>
              <w:left w:val="nil"/>
              <w:bottom w:val="nil"/>
              <w:right w:val="nil"/>
            </w:tcBorders>
            <w:tcMar>
              <w:top w:w="43" w:type="dxa"/>
              <w:left w:w="0" w:type="dxa"/>
              <w:bottom w:w="0" w:type="dxa"/>
              <w:right w:w="0" w:type="dxa"/>
            </w:tcMar>
            <w:vAlign w:val="bottom"/>
          </w:tcPr>
          <w:p w14:paraId="35823FD7"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0D7E668" w14:textId="77777777" w:rsidR="00815F63" w:rsidRDefault="00815F63" w:rsidP="00C12453">
            <w:pPr>
              <w:jc w:val="right"/>
            </w:pPr>
          </w:p>
        </w:tc>
      </w:tr>
      <w:tr w:rsidR="00815F63" w14:paraId="6984912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86C4A1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634CFE" w14:textId="77777777" w:rsidR="00815F63" w:rsidRDefault="005766E3" w:rsidP="0087371F">
            <w:r>
              <w:t>47</w:t>
            </w:r>
          </w:p>
        </w:tc>
        <w:tc>
          <w:tcPr>
            <w:tcW w:w="260" w:type="dxa"/>
            <w:tcBorders>
              <w:top w:val="nil"/>
              <w:left w:val="nil"/>
              <w:bottom w:val="nil"/>
              <w:right w:val="nil"/>
            </w:tcBorders>
            <w:tcMar>
              <w:top w:w="43" w:type="dxa"/>
              <w:left w:w="0" w:type="dxa"/>
              <w:bottom w:w="0" w:type="dxa"/>
              <w:right w:w="0" w:type="dxa"/>
            </w:tcMar>
            <w:vAlign w:val="bottom"/>
          </w:tcPr>
          <w:p w14:paraId="558D70A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28BD32" w14:textId="77777777" w:rsidR="00815F63" w:rsidRDefault="005766E3" w:rsidP="0087371F">
            <w:r>
              <w:t>Nybygg og nyanlegg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BEEF5E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5CE82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C43DBFF" w14:textId="77777777" w:rsidR="00815F63" w:rsidRDefault="005766E3" w:rsidP="00C12453">
            <w:pPr>
              <w:jc w:val="right"/>
            </w:pPr>
            <w:r>
              <w:t>4 736 401 000</w:t>
            </w:r>
          </w:p>
        </w:tc>
        <w:tc>
          <w:tcPr>
            <w:tcW w:w="180" w:type="dxa"/>
            <w:tcBorders>
              <w:top w:val="nil"/>
              <w:left w:val="nil"/>
              <w:bottom w:val="nil"/>
              <w:right w:val="nil"/>
            </w:tcBorders>
            <w:tcMar>
              <w:top w:w="43" w:type="dxa"/>
              <w:left w:w="0" w:type="dxa"/>
              <w:bottom w:w="0" w:type="dxa"/>
              <w:right w:w="0" w:type="dxa"/>
            </w:tcMar>
            <w:vAlign w:val="bottom"/>
          </w:tcPr>
          <w:p w14:paraId="225B6A5B"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80BD8B0" w14:textId="77777777" w:rsidR="00815F63" w:rsidRDefault="005766E3" w:rsidP="00C12453">
            <w:pPr>
              <w:jc w:val="right"/>
            </w:pPr>
            <w:r>
              <w:t>10 972 978 000</w:t>
            </w:r>
          </w:p>
        </w:tc>
      </w:tr>
      <w:tr w:rsidR="00815F63" w14:paraId="4BB7DCC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DC28939" w14:textId="77777777" w:rsidR="00815F63" w:rsidRDefault="005766E3" w:rsidP="0087371F">
            <w:r>
              <w:t>1716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B171EA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100E44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428DA7" w14:textId="77777777" w:rsidR="00815F63" w:rsidRDefault="005766E3" w:rsidP="0087371F">
            <w:r>
              <w:t>Forsvarets forskningsinstitutt:</w:t>
            </w:r>
          </w:p>
        </w:tc>
        <w:tc>
          <w:tcPr>
            <w:tcW w:w="1200" w:type="dxa"/>
            <w:tcBorders>
              <w:top w:val="nil"/>
              <w:left w:val="nil"/>
              <w:bottom w:val="nil"/>
              <w:right w:val="nil"/>
            </w:tcBorders>
            <w:tcMar>
              <w:top w:w="43" w:type="dxa"/>
              <w:left w:w="0" w:type="dxa"/>
              <w:bottom w:w="0" w:type="dxa"/>
              <w:right w:w="0" w:type="dxa"/>
            </w:tcMar>
            <w:vAlign w:val="bottom"/>
          </w:tcPr>
          <w:p w14:paraId="5640FDE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5A917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B8C562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1D3008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6C7D80A" w14:textId="77777777" w:rsidR="00815F63" w:rsidRDefault="00815F63" w:rsidP="00C12453">
            <w:pPr>
              <w:jc w:val="right"/>
            </w:pPr>
          </w:p>
        </w:tc>
      </w:tr>
      <w:tr w:rsidR="00815F63" w14:paraId="64FF907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9DED1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9DCF5E" w14:textId="77777777" w:rsidR="00815F63" w:rsidRDefault="005766E3" w:rsidP="0087371F">
            <w:r>
              <w:t>51</w:t>
            </w:r>
          </w:p>
        </w:tc>
        <w:tc>
          <w:tcPr>
            <w:tcW w:w="260" w:type="dxa"/>
            <w:tcBorders>
              <w:top w:val="nil"/>
              <w:left w:val="nil"/>
              <w:bottom w:val="nil"/>
              <w:right w:val="nil"/>
            </w:tcBorders>
            <w:tcMar>
              <w:top w:w="43" w:type="dxa"/>
              <w:left w:w="0" w:type="dxa"/>
              <w:bottom w:w="0" w:type="dxa"/>
              <w:right w:w="0" w:type="dxa"/>
            </w:tcMar>
            <w:vAlign w:val="bottom"/>
          </w:tcPr>
          <w:p w14:paraId="3129299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2D0A34" w14:textId="77777777" w:rsidR="00815F63" w:rsidRDefault="005766E3" w:rsidP="0087371F">
            <w:r>
              <w:t>Tilskudd til Forsvarets forskningsinstitutt</w:t>
            </w:r>
          </w:p>
        </w:tc>
        <w:tc>
          <w:tcPr>
            <w:tcW w:w="1200" w:type="dxa"/>
            <w:tcBorders>
              <w:top w:val="nil"/>
              <w:left w:val="nil"/>
              <w:bottom w:val="nil"/>
              <w:right w:val="nil"/>
            </w:tcBorders>
            <w:tcMar>
              <w:top w:w="43" w:type="dxa"/>
              <w:left w:w="0" w:type="dxa"/>
              <w:bottom w:w="0" w:type="dxa"/>
              <w:right w:w="0" w:type="dxa"/>
            </w:tcMar>
            <w:vAlign w:val="bottom"/>
          </w:tcPr>
          <w:p w14:paraId="41ED34E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13246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D67B2B9" w14:textId="77777777" w:rsidR="00815F63" w:rsidRDefault="005766E3" w:rsidP="00C12453">
            <w:pPr>
              <w:jc w:val="right"/>
            </w:pPr>
            <w:r>
              <w:t>273 357 000</w:t>
            </w:r>
          </w:p>
        </w:tc>
        <w:tc>
          <w:tcPr>
            <w:tcW w:w="180" w:type="dxa"/>
            <w:tcBorders>
              <w:top w:val="nil"/>
              <w:left w:val="nil"/>
              <w:bottom w:val="nil"/>
              <w:right w:val="nil"/>
            </w:tcBorders>
            <w:tcMar>
              <w:top w:w="43" w:type="dxa"/>
              <w:left w:w="0" w:type="dxa"/>
              <w:bottom w:w="0" w:type="dxa"/>
              <w:right w:w="0" w:type="dxa"/>
            </w:tcMar>
            <w:vAlign w:val="bottom"/>
          </w:tcPr>
          <w:p w14:paraId="7E4024FE"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DD8108B" w14:textId="77777777" w:rsidR="00815F63" w:rsidRDefault="005766E3" w:rsidP="00C12453">
            <w:pPr>
              <w:jc w:val="right"/>
            </w:pPr>
            <w:r>
              <w:t>273 357 000</w:t>
            </w:r>
          </w:p>
        </w:tc>
      </w:tr>
      <w:tr w:rsidR="00815F63" w14:paraId="78E46E3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B561BB1" w14:textId="77777777" w:rsidR="00815F63" w:rsidRDefault="005766E3" w:rsidP="0087371F">
            <w:r>
              <w:t>1720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17135C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F2A1E3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D6F47C" w14:textId="77777777" w:rsidR="00815F63" w:rsidRDefault="005766E3" w:rsidP="0087371F">
            <w:r>
              <w:t>Forsvaret:</w:t>
            </w:r>
          </w:p>
        </w:tc>
        <w:tc>
          <w:tcPr>
            <w:tcW w:w="1200" w:type="dxa"/>
            <w:tcBorders>
              <w:top w:val="nil"/>
              <w:left w:val="nil"/>
              <w:bottom w:val="nil"/>
              <w:right w:val="nil"/>
            </w:tcBorders>
            <w:tcMar>
              <w:top w:w="43" w:type="dxa"/>
              <w:left w:w="0" w:type="dxa"/>
              <w:bottom w:w="0" w:type="dxa"/>
              <w:right w:w="0" w:type="dxa"/>
            </w:tcMar>
            <w:vAlign w:val="bottom"/>
          </w:tcPr>
          <w:p w14:paraId="2A6E09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6490D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F149C3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4B987E1"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C9E886C" w14:textId="77777777" w:rsidR="00815F63" w:rsidRDefault="00815F63" w:rsidP="00C12453">
            <w:pPr>
              <w:jc w:val="right"/>
            </w:pPr>
          </w:p>
        </w:tc>
      </w:tr>
      <w:tr w:rsidR="00815F63" w14:paraId="7B632B6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E657C7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65A3F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44F615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562C0F"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8E5130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7184D6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A5F7D42" w14:textId="77777777" w:rsidR="00815F63" w:rsidRDefault="005766E3" w:rsidP="00C12453">
            <w:pPr>
              <w:jc w:val="right"/>
            </w:pPr>
            <w:r>
              <w:t>40 164 620 000</w:t>
            </w:r>
          </w:p>
        </w:tc>
        <w:tc>
          <w:tcPr>
            <w:tcW w:w="180" w:type="dxa"/>
            <w:tcBorders>
              <w:top w:val="nil"/>
              <w:left w:val="nil"/>
              <w:bottom w:val="nil"/>
              <w:right w:val="nil"/>
            </w:tcBorders>
            <w:tcMar>
              <w:top w:w="43" w:type="dxa"/>
              <w:left w:w="0" w:type="dxa"/>
              <w:bottom w:w="0" w:type="dxa"/>
              <w:right w:w="0" w:type="dxa"/>
            </w:tcMar>
            <w:vAlign w:val="bottom"/>
          </w:tcPr>
          <w:p w14:paraId="7C550FF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52390A" w14:textId="77777777" w:rsidR="00815F63" w:rsidRDefault="00815F63" w:rsidP="00C12453">
            <w:pPr>
              <w:jc w:val="right"/>
            </w:pPr>
          </w:p>
        </w:tc>
      </w:tr>
      <w:tr w:rsidR="00815F63" w14:paraId="314549D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68497B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7BCE8AC"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536FA3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2A8AEB" w14:textId="77777777" w:rsidR="00815F63" w:rsidRDefault="005766E3" w:rsidP="0087371F">
            <w:r>
              <w:t>Overføringer til andre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02018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A687DA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5AA70A6" w14:textId="77777777" w:rsidR="00815F63" w:rsidRDefault="005766E3" w:rsidP="00C12453">
            <w:pPr>
              <w:jc w:val="right"/>
            </w:pPr>
            <w:r>
              <w:t>48 237 000</w:t>
            </w:r>
          </w:p>
        </w:tc>
        <w:tc>
          <w:tcPr>
            <w:tcW w:w="180" w:type="dxa"/>
            <w:tcBorders>
              <w:top w:val="nil"/>
              <w:left w:val="nil"/>
              <w:bottom w:val="nil"/>
              <w:right w:val="nil"/>
            </w:tcBorders>
            <w:tcMar>
              <w:top w:w="43" w:type="dxa"/>
              <w:left w:w="0" w:type="dxa"/>
              <w:bottom w:w="0" w:type="dxa"/>
              <w:right w:w="0" w:type="dxa"/>
            </w:tcMar>
            <w:vAlign w:val="bottom"/>
          </w:tcPr>
          <w:p w14:paraId="06B0747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A718D44" w14:textId="77777777" w:rsidR="00815F63" w:rsidRDefault="005766E3" w:rsidP="00C12453">
            <w:pPr>
              <w:jc w:val="right"/>
            </w:pPr>
            <w:r>
              <w:t>40 212 857 000</w:t>
            </w:r>
          </w:p>
        </w:tc>
      </w:tr>
      <w:tr w:rsidR="00815F63" w14:paraId="2747B05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A2E724E" w14:textId="77777777" w:rsidR="00815F63" w:rsidRDefault="005766E3" w:rsidP="0087371F">
            <w:r>
              <w:t>1735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2E3F2D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DE7765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B40B2D" w14:textId="77777777" w:rsidR="00815F63" w:rsidRDefault="005766E3" w:rsidP="0087371F">
            <w:r>
              <w:t>Etterretningstjenesten:</w:t>
            </w:r>
          </w:p>
        </w:tc>
        <w:tc>
          <w:tcPr>
            <w:tcW w:w="1200" w:type="dxa"/>
            <w:tcBorders>
              <w:top w:val="nil"/>
              <w:left w:val="nil"/>
              <w:bottom w:val="nil"/>
              <w:right w:val="nil"/>
            </w:tcBorders>
            <w:tcMar>
              <w:top w:w="43" w:type="dxa"/>
              <w:left w:w="0" w:type="dxa"/>
              <w:bottom w:w="0" w:type="dxa"/>
              <w:right w:w="0" w:type="dxa"/>
            </w:tcMar>
            <w:vAlign w:val="bottom"/>
          </w:tcPr>
          <w:p w14:paraId="4D1D84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7D9DC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E1B5A59"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2A65EDD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362FB19" w14:textId="77777777" w:rsidR="00815F63" w:rsidRDefault="00815F63" w:rsidP="00C12453">
            <w:pPr>
              <w:jc w:val="right"/>
            </w:pPr>
          </w:p>
        </w:tc>
      </w:tr>
      <w:tr w:rsidR="00815F63" w14:paraId="4E6BA11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444032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039759D"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761D35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F57922"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2A3506F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58DDB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F3E80DC" w14:textId="77777777" w:rsidR="00815F63" w:rsidRDefault="005766E3" w:rsidP="00C12453">
            <w:pPr>
              <w:jc w:val="right"/>
            </w:pPr>
            <w:r>
              <w:t>3 345 180 000</w:t>
            </w:r>
          </w:p>
        </w:tc>
        <w:tc>
          <w:tcPr>
            <w:tcW w:w="180" w:type="dxa"/>
            <w:tcBorders>
              <w:top w:val="nil"/>
              <w:left w:val="nil"/>
              <w:bottom w:val="nil"/>
              <w:right w:val="nil"/>
            </w:tcBorders>
            <w:tcMar>
              <w:top w:w="43" w:type="dxa"/>
              <w:left w:w="0" w:type="dxa"/>
              <w:bottom w:w="0" w:type="dxa"/>
              <w:right w:w="0" w:type="dxa"/>
            </w:tcMar>
            <w:vAlign w:val="bottom"/>
          </w:tcPr>
          <w:p w14:paraId="3BE2476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2DAC95B" w14:textId="77777777" w:rsidR="00815F63" w:rsidRDefault="005766E3" w:rsidP="00C12453">
            <w:pPr>
              <w:jc w:val="right"/>
            </w:pPr>
            <w:r>
              <w:t>3 345 180 000</w:t>
            </w:r>
          </w:p>
        </w:tc>
      </w:tr>
      <w:tr w:rsidR="00815F63" w14:paraId="7B862A92"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120EF081" w14:textId="77777777" w:rsidR="00815F63" w:rsidRDefault="005766E3" w:rsidP="0087371F">
            <w:r>
              <w:t>1760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22D4AD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E9D335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C72F2C" w14:textId="77777777" w:rsidR="00815F63" w:rsidRDefault="005766E3" w:rsidP="0087371F">
            <w:r>
              <w:t>Forsvarsmateriell og større anskaffelser og vedlikehold:</w:t>
            </w:r>
          </w:p>
        </w:tc>
        <w:tc>
          <w:tcPr>
            <w:tcW w:w="1200" w:type="dxa"/>
            <w:tcBorders>
              <w:top w:val="nil"/>
              <w:left w:val="nil"/>
              <w:bottom w:val="nil"/>
              <w:right w:val="nil"/>
            </w:tcBorders>
            <w:tcMar>
              <w:top w:w="43" w:type="dxa"/>
              <w:left w:w="0" w:type="dxa"/>
              <w:bottom w:w="0" w:type="dxa"/>
              <w:right w:w="0" w:type="dxa"/>
            </w:tcMar>
            <w:vAlign w:val="bottom"/>
          </w:tcPr>
          <w:p w14:paraId="4769AF6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7A1AF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3686F4F"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88308C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5F4CDC0" w14:textId="77777777" w:rsidR="00815F63" w:rsidRDefault="00815F63" w:rsidP="00C12453">
            <w:pPr>
              <w:jc w:val="right"/>
            </w:pPr>
          </w:p>
        </w:tc>
      </w:tr>
      <w:tr w:rsidR="00815F63" w14:paraId="0A0FB62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51C0B7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FF19C5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3079EF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69DF78" w14:textId="77777777" w:rsidR="00815F63" w:rsidRDefault="005766E3" w:rsidP="0087371F">
            <w:r>
              <w:t>Driftsutgifter</w:t>
            </w:r>
            <w:r>
              <w:rPr>
                <w:rStyle w:val="kursiv"/>
                <w:sz w:val="21"/>
                <w:szCs w:val="21"/>
              </w:rPr>
              <w:t>, kan nyttes under kap. 1760, post 45</w:t>
            </w:r>
          </w:p>
        </w:tc>
        <w:tc>
          <w:tcPr>
            <w:tcW w:w="1200" w:type="dxa"/>
            <w:tcBorders>
              <w:top w:val="nil"/>
              <w:left w:val="nil"/>
              <w:bottom w:val="nil"/>
              <w:right w:val="nil"/>
            </w:tcBorders>
            <w:tcMar>
              <w:top w:w="43" w:type="dxa"/>
              <w:left w:w="0" w:type="dxa"/>
              <w:bottom w:w="0" w:type="dxa"/>
              <w:right w:w="0" w:type="dxa"/>
            </w:tcMar>
            <w:vAlign w:val="bottom"/>
          </w:tcPr>
          <w:p w14:paraId="26AEB69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9EA67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C647872" w14:textId="77777777" w:rsidR="00815F63" w:rsidRDefault="005766E3" w:rsidP="00C12453">
            <w:pPr>
              <w:jc w:val="right"/>
            </w:pPr>
            <w:r>
              <w:t>2 308 484 000</w:t>
            </w:r>
          </w:p>
        </w:tc>
        <w:tc>
          <w:tcPr>
            <w:tcW w:w="180" w:type="dxa"/>
            <w:tcBorders>
              <w:top w:val="nil"/>
              <w:left w:val="nil"/>
              <w:bottom w:val="nil"/>
              <w:right w:val="nil"/>
            </w:tcBorders>
            <w:tcMar>
              <w:top w:w="43" w:type="dxa"/>
              <w:left w:w="0" w:type="dxa"/>
              <w:bottom w:w="0" w:type="dxa"/>
              <w:right w:w="0" w:type="dxa"/>
            </w:tcMar>
            <w:vAlign w:val="bottom"/>
          </w:tcPr>
          <w:p w14:paraId="756D921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078B6789" w14:textId="77777777" w:rsidR="00815F63" w:rsidRDefault="00815F63" w:rsidP="00C12453">
            <w:pPr>
              <w:jc w:val="right"/>
            </w:pPr>
          </w:p>
        </w:tc>
      </w:tr>
      <w:tr w:rsidR="00815F63" w14:paraId="5BD1174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7CAF52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2B4828" w14:textId="77777777" w:rsidR="00815F63" w:rsidRDefault="005766E3" w:rsidP="0087371F">
            <w:r>
              <w:t>44</w:t>
            </w:r>
          </w:p>
        </w:tc>
        <w:tc>
          <w:tcPr>
            <w:tcW w:w="260" w:type="dxa"/>
            <w:tcBorders>
              <w:top w:val="nil"/>
              <w:left w:val="nil"/>
              <w:bottom w:val="nil"/>
              <w:right w:val="nil"/>
            </w:tcBorders>
            <w:tcMar>
              <w:top w:w="43" w:type="dxa"/>
              <w:left w:w="0" w:type="dxa"/>
              <w:bottom w:w="0" w:type="dxa"/>
              <w:right w:w="0" w:type="dxa"/>
            </w:tcMar>
            <w:vAlign w:val="bottom"/>
          </w:tcPr>
          <w:p w14:paraId="777C1DD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90BB5B" w14:textId="77777777" w:rsidR="00815F63" w:rsidRDefault="005766E3" w:rsidP="0087371F">
            <w:r>
              <w:t>Fellesfinansierte investeringer, nasjonalfinansiert andel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E70899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5A751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F4ABF08" w14:textId="77777777" w:rsidR="00815F63" w:rsidRDefault="005766E3" w:rsidP="00C12453">
            <w:pPr>
              <w:jc w:val="right"/>
            </w:pPr>
            <w:r>
              <w:t>165 312 000</w:t>
            </w:r>
          </w:p>
        </w:tc>
        <w:tc>
          <w:tcPr>
            <w:tcW w:w="180" w:type="dxa"/>
            <w:tcBorders>
              <w:top w:val="nil"/>
              <w:left w:val="nil"/>
              <w:bottom w:val="nil"/>
              <w:right w:val="nil"/>
            </w:tcBorders>
            <w:tcMar>
              <w:top w:w="43" w:type="dxa"/>
              <w:left w:w="0" w:type="dxa"/>
              <w:bottom w:w="0" w:type="dxa"/>
              <w:right w:w="0" w:type="dxa"/>
            </w:tcMar>
            <w:vAlign w:val="bottom"/>
          </w:tcPr>
          <w:p w14:paraId="018F8148"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795F65CB" w14:textId="77777777" w:rsidR="00815F63" w:rsidRDefault="00815F63" w:rsidP="00C12453">
            <w:pPr>
              <w:jc w:val="right"/>
            </w:pPr>
          </w:p>
        </w:tc>
      </w:tr>
      <w:tr w:rsidR="00815F63" w14:paraId="7715F4E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F75FD6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C86CAEE"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0A23F1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07558C"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4699F2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0B2CA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BBDC55" w14:textId="77777777" w:rsidR="00815F63" w:rsidRDefault="005766E3" w:rsidP="00C12453">
            <w:pPr>
              <w:jc w:val="right"/>
            </w:pPr>
            <w:r>
              <w:t>24 812 572 000</w:t>
            </w:r>
          </w:p>
        </w:tc>
        <w:tc>
          <w:tcPr>
            <w:tcW w:w="180" w:type="dxa"/>
            <w:tcBorders>
              <w:top w:val="nil"/>
              <w:left w:val="nil"/>
              <w:bottom w:val="nil"/>
              <w:right w:val="nil"/>
            </w:tcBorders>
            <w:tcMar>
              <w:top w:w="43" w:type="dxa"/>
              <w:left w:w="0" w:type="dxa"/>
              <w:bottom w:w="0" w:type="dxa"/>
              <w:right w:w="0" w:type="dxa"/>
            </w:tcMar>
            <w:vAlign w:val="bottom"/>
          </w:tcPr>
          <w:p w14:paraId="58005310"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F7F70C5" w14:textId="77777777" w:rsidR="00815F63" w:rsidRDefault="00815F63" w:rsidP="00C12453">
            <w:pPr>
              <w:jc w:val="right"/>
            </w:pPr>
          </w:p>
        </w:tc>
      </w:tr>
      <w:tr w:rsidR="00815F63" w14:paraId="6E11203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060483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8C0003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8D5E0D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1FE9FA"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1360136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D552B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D36A28"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29C7066"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690DA3D" w14:textId="77777777" w:rsidR="00815F63" w:rsidRDefault="00815F63" w:rsidP="00C12453">
            <w:pPr>
              <w:jc w:val="right"/>
            </w:pPr>
          </w:p>
        </w:tc>
      </w:tr>
      <w:tr w:rsidR="00815F63" w14:paraId="1B4A845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20CBC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DB9F604" w14:textId="77777777" w:rsidR="00815F63" w:rsidRDefault="005766E3" w:rsidP="0087371F">
            <w:r>
              <w:t>48</w:t>
            </w:r>
          </w:p>
        </w:tc>
        <w:tc>
          <w:tcPr>
            <w:tcW w:w="260" w:type="dxa"/>
            <w:tcBorders>
              <w:top w:val="nil"/>
              <w:left w:val="nil"/>
              <w:bottom w:val="nil"/>
              <w:right w:val="nil"/>
            </w:tcBorders>
            <w:tcMar>
              <w:top w:w="43" w:type="dxa"/>
              <w:left w:w="0" w:type="dxa"/>
              <w:bottom w:w="0" w:type="dxa"/>
              <w:right w:w="0" w:type="dxa"/>
            </w:tcMar>
            <w:vAlign w:val="bottom"/>
          </w:tcPr>
          <w:p w14:paraId="421FF0B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6165BB" w14:textId="77777777" w:rsidR="00815F63" w:rsidRDefault="005766E3" w:rsidP="0087371F">
            <w:r>
              <w:t>Fellesfinansierte investeringer, fellesfinansiert andel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9888FF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072F0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A3D98A" w14:textId="77777777" w:rsidR="00815F63" w:rsidRDefault="005766E3" w:rsidP="00C12453">
            <w:pPr>
              <w:jc w:val="right"/>
            </w:pPr>
            <w:r>
              <w:t>390 000 000</w:t>
            </w:r>
          </w:p>
        </w:tc>
        <w:tc>
          <w:tcPr>
            <w:tcW w:w="180" w:type="dxa"/>
            <w:tcBorders>
              <w:top w:val="nil"/>
              <w:left w:val="nil"/>
              <w:bottom w:val="nil"/>
              <w:right w:val="nil"/>
            </w:tcBorders>
            <w:tcMar>
              <w:top w:w="43" w:type="dxa"/>
              <w:left w:w="0" w:type="dxa"/>
              <w:bottom w:w="0" w:type="dxa"/>
              <w:right w:w="0" w:type="dxa"/>
            </w:tcMar>
            <w:vAlign w:val="bottom"/>
          </w:tcPr>
          <w:p w14:paraId="3DDD4D3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DE8E949" w14:textId="77777777" w:rsidR="00815F63" w:rsidRDefault="00815F63" w:rsidP="00C12453">
            <w:pPr>
              <w:jc w:val="right"/>
            </w:pPr>
          </w:p>
        </w:tc>
      </w:tr>
      <w:tr w:rsidR="00815F63" w14:paraId="1C8471C5" w14:textId="77777777" w:rsidTr="007104FE">
        <w:trPr>
          <w:trHeight w:val="1020"/>
        </w:trPr>
        <w:tc>
          <w:tcPr>
            <w:tcW w:w="567" w:type="dxa"/>
            <w:tcBorders>
              <w:top w:val="nil"/>
              <w:left w:val="nil"/>
              <w:bottom w:val="nil"/>
              <w:right w:val="nil"/>
            </w:tcBorders>
            <w:tcMar>
              <w:top w:w="43" w:type="dxa"/>
              <w:left w:w="0" w:type="dxa"/>
              <w:bottom w:w="0" w:type="dxa"/>
              <w:right w:w="0" w:type="dxa"/>
            </w:tcMar>
            <w:vAlign w:val="bottom"/>
          </w:tcPr>
          <w:p w14:paraId="14C3C9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627995E"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28336B1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9F1C54" w14:textId="77777777" w:rsidR="00815F63" w:rsidRDefault="005766E3" w:rsidP="0087371F">
            <w:r>
              <w:t>Fellesfinansierte investeringer, Norges tilskudd til NATOs investeringsprogram for sikkerhet</w:t>
            </w:r>
            <w:r>
              <w:rPr>
                <w:rStyle w:val="kursiv"/>
                <w:sz w:val="21"/>
                <w:szCs w:val="21"/>
              </w:rPr>
              <w:t>, kan overføres, kan nyttes under kap. 1760, post 44</w:t>
            </w:r>
          </w:p>
        </w:tc>
        <w:tc>
          <w:tcPr>
            <w:tcW w:w="1200" w:type="dxa"/>
            <w:tcBorders>
              <w:top w:val="nil"/>
              <w:left w:val="nil"/>
              <w:bottom w:val="nil"/>
              <w:right w:val="nil"/>
            </w:tcBorders>
            <w:tcMar>
              <w:top w:w="43" w:type="dxa"/>
              <w:left w:w="0" w:type="dxa"/>
              <w:bottom w:w="0" w:type="dxa"/>
              <w:right w:w="0" w:type="dxa"/>
            </w:tcMar>
            <w:vAlign w:val="bottom"/>
          </w:tcPr>
          <w:p w14:paraId="0E0EA25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77166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DA29694" w14:textId="77777777" w:rsidR="00815F63" w:rsidRDefault="005766E3" w:rsidP="00C12453">
            <w:pPr>
              <w:jc w:val="right"/>
            </w:pPr>
            <w:r>
              <w:t>158 165 000</w:t>
            </w:r>
          </w:p>
        </w:tc>
        <w:tc>
          <w:tcPr>
            <w:tcW w:w="180" w:type="dxa"/>
            <w:tcBorders>
              <w:top w:val="nil"/>
              <w:left w:val="nil"/>
              <w:bottom w:val="nil"/>
              <w:right w:val="nil"/>
            </w:tcBorders>
            <w:tcMar>
              <w:top w:w="43" w:type="dxa"/>
              <w:left w:w="0" w:type="dxa"/>
              <w:bottom w:w="0" w:type="dxa"/>
              <w:right w:w="0" w:type="dxa"/>
            </w:tcMar>
            <w:vAlign w:val="bottom"/>
          </w:tcPr>
          <w:p w14:paraId="3177719A"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E4DDF83" w14:textId="77777777" w:rsidR="00815F63" w:rsidRDefault="005766E3" w:rsidP="00C12453">
            <w:pPr>
              <w:jc w:val="right"/>
            </w:pPr>
            <w:r>
              <w:t>27 834 533 000</w:t>
            </w:r>
          </w:p>
        </w:tc>
      </w:tr>
      <w:tr w:rsidR="00815F63" w14:paraId="2567CDE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00D497E" w14:textId="77777777" w:rsidR="00815F63" w:rsidRDefault="005766E3" w:rsidP="0087371F">
            <w:r>
              <w:t>1791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8C91FB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6D2B17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EF9B25" w14:textId="77777777" w:rsidR="00815F63" w:rsidRDefault="005766E3" w:rsidP="0087371F">
            <w:r>
              <w:t>Redningshelikoptertjenesten:</w:t>
            </w:r>
          </w:p>
        </w:tc>
        <w:tc>
          <w:tcPr>
            <w:tcW w:w="1200" w:type="dxa"/>
            <w:tcBorders>
              <w:top w:val="nil"/>
              <w:left w:val="nil"/>
              <w:bottom w:val="nil"/>
              <w:right w:val="nil"/>
            </w:tcBorders>
            <w:tcMar>
              <w:top w:w="43" w:type="dxa"/>
              <w:left w:w="0" w:type="dxa"/>
              <w:bottom w:w="0" w:type="dxa"/>
              <w:right w:w="0" w:type="dxa"/>
            </w:tcMar>
            <w:vAlign w:val="bottom"/>
          </w:tcPr>
          <w:p w14:paraId="221F9DA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EFE6E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B79566C"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58F563C5"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901640B" w14:textId="77777777" w:rsidR="00815F63" w:rsidRDefault="00815F63" w:rsidP="00C12453">
            <w:pPr>
              <w:jc w:val="right"/>
            </w:pPr>
          </w:p>
        </w:tc>
      </w:tr>
      <w:tr w:rsidR="00815F63" w14:paraId="6A84D81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A5374A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AE308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B88CEC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70E442"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7F1948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DB4BF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CFD3B08" w14:textId="77777777" w:rsidR="00815F63" w:rsidRDefault="005766E3" w:rsidP="00C12453">
            <w:pPr>
              <w:jc w:val="right"/>
            </w:pPr>
            <w:r>
              <w:t>643 151 000</w:t>
            </w:r>
          </w:p>
        </w:tc>
        <w:tc>
          <w:tcPr>
            <w:tcW w:w="180" w:type="dxa"/>
            <w:tcBorders>
              <w:top w:val="nil"/>
              <w:left w:val="nil"/>
              <w:bottom w:val="nil"/>
              <w:right w:val="nil"/>
            </w:tcBorders>
            <w:tcMar>
              <w:top w:w="43" w:type="dxa"/>
              <w:left w:w="0" w:type="dxa"/>
              <w:bottom w:w="0" w:type="dxa"/>
              <w:right w:w="0" w:type="dxa"/>
            </w:tcMar>
            <w:vAlign w:val="bottom"/>
          </w:tcPr>
          <w:p w14:paraId="19CEA3FC"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775BA9D" w14:textId="77777777" w:rsidR="00815F63" w:rsidRDefault="005766E3" w:rsidP="00C12453">
            <w:pPr>
              <w:jc w:val="right"/>
            </w:pPr>
            <w:r>
              <w:t>643 151 000</w:t>
            </w:r>
          </w:p>
        </w:tc>
      </w:tr>
      <w:tr w:rsidR="00815F63" w14:paraId="652F29A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641B3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C74F3C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DB9219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4A60EB" w14:textId="77777777" w:rsidR="00815F63" w:rsidRDefault="005766E3" w:rsidP="0087371F">
            <w:r>
              <w:t>Sum Forsvarsdepartementet</w:t>
            </w:r>
          </w:p>
        </w:tc>
        <w:tc>
          <w:tcPr>
            <w:tcW w:w="1200" w:type="dxa"/>
            <w:tcBorders>
              <w:top w:val="nil"/>
              <w:left w:val="nil"/>
              <w:bottom w:val="nil"/>
              <w:right w:val="nil"/>
            </w:tcBorders>
            <w:tcMar>
              <w:top w:w="43" w:type="dxa"/>
              <w:left w:w="0" w:type="dxa"/>
              <w:bottom w:w="0" w:type="dxa"/>
              <w:right w:w="0" w:type="dxa"/>
            </w:tcMar>
            <w:vAlign w:val="bottom"/>
          </w:tcPr>
          <w:p w14:paraId="1A74E0A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DB32E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3B6470"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588E4D8"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FC0093C" w14:textId="77777777" w:rsidR="00815F63" w:rsidRDefault="005766E3" w:rsidP="00C12453">
            <w:pPr>
              <w:jc w:val="right"/>
            </w:pPr>
            <w:r>
              <w:t>90 848 802 000</w:t>
            </w:r>
          </w:p>
        </w:tc>
      </w:tr>
      <w:tr w:rsidR="00815F63" w14:paraId="106F58D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D5E9462" w14:textId="77777777" w:rsidR="00815F63" w:rsidRDefault="005766E3">
            <w:pPr>
              <w:pStyle w:val="tittel-gulbok1"/>
            </w:pPr>
            <w:r>
              <w:rPr>
                <w:w w:val="100"/>
                <w:sz w:val="21"/>
                <w:szCs w:val="21"/>
              </w:rPr>
              <w:t>Olje- og energidepartementet</w:t>
            </w:r>
          </w:p>
        </w:tc>
      </w:tr>
      <w:tr w:rsidR="00815F63" w14:paraId="5F82A6FA"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1AAFA611" w14:textId="77777777" w:rsidR="00815F63" w:rsidRDefault="005766E3">
            <w:pPr>
              <w:pStyle w:val="tittel-gulbok2"/>
            </w:pPr>
            <w:r>
              <w:rPr>
                <w:spacing w:val="21"/>
                <w:w w:val="100"/>
                <w:sz w:val="21"/>
                <w:szCs w:val="21"/>
              </w:rPr>
              <w:t>Administrasjon</w:t>
            </w:r>
          </w:p>
        </w:tc>
      </w:tr>
      <w:tr w:rsidR="00815F63" w14:paraId="36E4BD9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24CA5A1" w14:textId="77777777" w:rsidR="00815F63" w:rsidRDefault="005766E3" w:rsidP="0087371F">
            <w:r>
              <w:t>1800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17ADF0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1CB5C6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A47FC3" w14:textId="77777777" w:rsidR="00815F63" w:rsidRDefault="005766E3" w:rsidP="0087371F">
            <w:r>
              <w:t>Olje- og energidepartementet:</w:t>
            </w:r>
          </w:p>
        </w:tc>
        <w:tc>
          <w:tcPr>
            <w:tcW w:w="1200" w:type="dxa"/>
            <w:tcBorders>
              <w:top w:val="nil"/>
              <w:left w:val="nil"/>
              <w:bottom w:val="nil"/>
              <w:right w:val="nil"/>
            </w:tcBorders>
            <w:tcMar>
              <w:top w:w="43" w:type="dxa"/>
              <w:left w:w="0" w:type="dxa"/>
              <w:bottom w:w="0" w:type="dxa"/>
              <w:right w:w="0" w:type="dxa"/>
            </w:tcMar>
            <w:vAlign w:val="bottom"/>
          </w:tcPr>
          <w:p w14:paraId="6EC612F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D341C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68EA53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496409F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DE009CD" w14:textId="77777777" w:rsidR="00815F63" w:rsidRDefault="00815F63" w:rsidP="00C12453">
            <w:pPr>
              <w:jc w:val="right"/>
            </w:pPr>
          </w:p>
        </w:tc>
      </w:tr>
      <w:tr w:rsidR="00815F63" w14:paraId="6A24673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04AF61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CFCA3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C8C7A9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48C5D5"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66DA4C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AF051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862FD46" w14:textId="77777777" w:rsidR="00815F63" w:rsidRDefault="005766E3" w:rsidP="00C12453">
            <w:pPr>
              <w:jc w:val="right"/>
            </w:pPr>
            <w:r>
              <w:t>246 100 000</w:t>
            </w:r>
          </w:p>
        </w:tc>
        <w:tc>
          <w:tcPr>
            <w:tcW w:w="180" w:type="dxa"/>
            <w:tcBorders>
              <w:top w:val="nil"/>
              <w:left w:val="nil"/>
              <w:bottom w:val="nil"/>
              <w:right w:val="nil"/>
            </w:tcBorders>
            <w:tcMar>
              <w:top w:w="43" w:type="dxa"/>
              <w:left w:w="0" w:type="dxa"/>
              <w:bottom w:w="0" w:type="dxa"/>
              <w:right w:w="0" w:type="dxa"/>
            </w:tcMar>
            <w:vAlign w:val="bottom"/>
          </w:tcPr>
          <w:p w14:paraId="689B4FED"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29562DB6" w14:textId="77777777" w:rsidR="00815F63" w:rsidRDefault="00815F63" w:rsidP="00C12453">
            <w:pPr>
              <w:jc w:val="right"/>
            </w:pPr>
          </w:p>
        </w:tc>
      </w:tr>
      <w:tr w:rsidR="00815F63" w14:paraId="2E580FD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197DF5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A5F5E27"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7ABC05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FE3F43" w14:textId="77777777" w:rsidR="00815F63" w:rsidRDefault="005766E3" w:rsidP="0087371F">
            <w:r>
              <w:t>Spesielle driftsutgifter</w:t>
            </w:r>
            <w:r>
              <w:rPr>
                <w:rStyle w:val="kursiv"/>
                <w:sz w:val="21"/>
                <w:szCs w:val="21"/>
              </w:rPr>
              <w:t>, kan overføres, kan nyttes under postene 50, 71 og 72</w:t>
            </w:r>
          </w:p>
        </w:tc>
        <w:tc>
          <w:tcPr>
            <w:tcW w:w="1200" w:type="dxa"/>
            <w:tcBorders>
              <w:top w:val="nil"/>
              <w:left w:val="nil"/>
              <w:bottom w:val="nil"/>
              <w:right w:val="nil"/>
            </w:tcBorders>
            <w:tcMar>
              <w:top w:w="43" w:type="dxa"/>
              <w:left w:w="0" w:type="dxa"/>
              <w:bottom w:w="0" w:type="dxa"/>
              <w:right w:w="0" w:type="dxa"/>
            </w:tcMar>
            <w:vAlign w:val="bottom"/>
          </w:tcPr>
          <w:p w14:paraId="4ECDEAF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BD039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A3E9DBB" w14:textId="77777777" w:rsidR="00815F63" w:rsidRDefault="005766E3" w:rsidP="00C12453">
            <w:pPr>
              <w:jc w:val="right"/>
            </w:pPr>
            <w:r>
              <w:t>33 000 000</w:t>
            </w:r>
          </w:p>
        </w:tc>
        <w:tc>
          <w:tcPr>
            <w:tcW w:w="180" w:type="dxa"/>
            <w:tcBorders>
              <w:top w:val="nil"/>
              <w:left w:val="nil"/>
              <w:bottom w:val="nil"/>
              <w:right w:val="nil"/>
            </w:tcBorders>
            <w:tcMar>
              <w:top w:w="43" w:type="dxa"/>
              <w:left w:w="0" w:type="dxa"/>
              <w:bottom w:w="0" w:type="dxa"/>
              <w:right w:w="0" w:type="dxa"/>
            </w:tcMar>
            <w:vAlign w:val="bottom"/>
          </w:tcPr>
          <w:p w14:paraId="1F35D06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E898FA1" w14:textId="77777777" w:rsidR="00815F63" w:rsidRDefault="00815F63" w:rsidP="00C12453">
            <w:pPr>
              <w:jc w:val="right"/>
            </w:pPr>
          </w:p>
        </w:tc>
      </w:tr>
      <w:tr w:rsidR="00815F63" w14:paraId="2C6D808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365A59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8D976C"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6BF6EBB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BDB174" w14:textId="77777777" w:rsidR="00815F63" w:rsidRDefault="005766E3" w:rsidP="0087371F">
            <w:r>
              <w:t>Overføring til andre forvaltningsorganer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A4DB79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88C67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43390D1" w14:textId="77777777" w:rsidR="00815F63" w:rsidRDefault="005766E3" w:rsidP="00C12453">
            <w:pPr>
              <w:jc w:val="right"/>
            </w:pPr>
            <w:r>
              <w:t>1 500 000</w:t>
            </w:r>
          </w:p>
        </w:tc>
        <w:tc>
          <w:tcPr>
            <w:tcW w:w="180" w:type="dxa"/>
            <w:tcBorders>
              <w:top w:val="nil"/>
              <w:left w:val="nil"/>
              <w:bottom w:val="nil"/>
              <w:right w:val="nil"/>
            </w:tcBorders>
            <w:tcMar>
              <w:top w:w="43" w:type="dxa"/>
              <w:left w:w="0" w:type="dxa"/>
              <w:bottom w:w="0" w:type="dxa"/>
              <w:right w:w="0" w:type="dxa"/>
            </w:tcMar>
            <w:vAlign w:val="bottom"/>
          </w:tcPr>
          <w:p w14:paraId="4947488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4EB5B855" w14:textId="77777777" w:rsidR="00815F63" w:rsidRDefault="00815F63" w:rsidP="00C12453">
            <w:pPr>
              <w:jc w:val="right"/>
            </w:pPr>
          </w:p>
        </w:tc>
      </w:tr>
      <w:tr w:rsidR="00815F63" w14:paraId="7B1D40F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FE97BB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3CC55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56AB58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C2D49D" w14:textId="77777777" w:rsidR="00815F63" w:rsidRDefault="005766E3" w:rsidP="0087371F">
            <w:r>
              <w:t>Tilskudd til internasjonale organisasjoner mv.</w:t>
            </w:r>
          </w:p>
        </w:tc>
        <w:tc>
          <w:tcPr>
            <w:tcW w:w="1200" w:type="dxa"/>
            <w:tcBorders>
              <w:top w:val="nil"/>
              <w:left w:val="nil"/>
              <w:bottom w:val="nil"/>
              <w:right w:val="nil"/>
            </w:tcBorders>
            <w:tcMar>
              <w:top w:w="43" w:type="dxa"/>
              <w:left w:w="0" w:type="dxa"/>
              <w:bottom w:w="0" w:type="dxa"/>
              <w:right w:w="0" w:type="dxa"/>
            </w:tcMar>
            <w:vAlign w:val="bottom"/>
          </w:tcPr>
          <w:p w14:paraId="126332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A74D2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748A591" w14:textId="77777777" w:rsidR="00815F63" w:rsidRDefault="005766E3" w:rsidP="00C12453">
            <w:pPr>
              <w:jc w:val="right"/>
            </w:pPr>
            <w:r>
              <w:t>13 200 000</w:t>
            </w:r>
          </w:p>
        </w:tc>
        <w:tc>
          <w:tcPr>
            <w:tcW w:w="180" w:type="dxa"/>
            <w:tcBorders>
              <w:top w:val="nil"/>
              <w:left w:val="nil"/>
              <w:bottom w:val="nil"/>
              <w:right w:val="nil"/>
            </w:tcBorders>
            <w:tcMar>
              <w:top w:w="43" w:type="dxa"/>
              <w:left w:w="0" w:type="dxa"/>
              <w:bottom w:w="0" w:type="dxa"/>
              <w:right w:w="0" w:type="dxa"/>
            </w:tcMar>
            <w:vAlign w:val="bottom"/>
          </w:tcPr>
          <w:p w14:paraId="69048CE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E9F94D2" w14:textId="77777777" w:rsidR="00815F63" w:rsidRDefault="00815F63" w:rsidP="00C12453">
            <w:pPr>
              <w:jc w:val="right"/>
            </w:pPr>
          </w:p>
        </w:tc>
      </w:tr>
      <w:tr w:rsidR="00815F63" w14:paraId="76B0FD4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C52F7C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F7C331"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D07EF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8E97CD" w14:textId="77777777" w:rsidR="00815F63" w:rsidRDefault="005766E3" w:rsidP="0087371F">
            <w:r>
              <w:t>Norsk Oljemuseum</w:t>
            </w:r>
          </w:p>
        </w:tc>
        <w:tc>
          <w:tcPr>
            <w:tcW w:w="1200" w:type="dxa"/>
            <w:tcBorders>
              <w:top w:val="nil"/>
              <w:left w:val="nil"/>
              <w:bottom w:val="nil"/>
              <w:right w:val="nil"/>
            </w:tcBorders>
            <w:tcMar>
              <w:top w:w="43" w:type="dxa"/>
              <w:left w:w="0" w:type="dxa"/>
              <w:bottom w:w="0" w:type="dxa"/>
              <w:right w:w="0" w:type="dxa"/>
            </w:tcMar>
            <w:vAlign w:val="bottom"/>
          </w:tcPr>
          <w:p w14:paraId="6D6253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2E741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1289044" w14:textId="77777777" w:rsidR="00815F63" w:rsidRDefault="005766E3" w:rsidP="00C12453">
            <w:pPr>
              <w:jc w:val="right"/>
            </w:pPr>
            <w:r>
              <w:t>16 200 000</w:t>
            </w:r>
          </w:p>
        </w:tc>
        <w:tc>
          <w:tcPr>
            <w:tcW w:w="180" w:type="dxa"/>
            <w:tcBorders>
              <w:top w:val="nil"/>
              <w:left w:val="nil"/>
              <w:bottom w:val="nil"/>
              <w:right w:val="nil"/>
            </w:tcBorders>
            <w:tcMar>
              <w:top w:w="43" w:type="dxa"/>
              <w:left w:w="0" w:type="dxa"/>
              <w:bottom w:w="0" w:type="dxa"/>
              <w:right w:w="0" w:type="dxa"/>
            </w:tcMar>
            <w:vAlign w:val="bottom"/>
          </w:tcPr>
          <w:p w14:paraId="4C33488F"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66737734" w14:textId="77777777" w:rsidR="00815F63" w:rsidRDefault="00815F63" w:rsidP="00C12453">
            <w:pPr>
              <w:jc w:val="right"/>
            </w:pPr>
          </w:p>
        </w:tc>
      </w:tr>
      <w:tr w:rsidR="00815F63" w14:paraId="13AC38E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EF067A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C53E9E"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500223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2D8A9F" w14:textId="77777777" w:rsidR="00815F63" w:rsidRDefault="005766E3" w:rsidP="0087371F">
            <w:r>
              <w:t>Tilskudd til petroleums- og energiformål</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0B2BCC2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43DE9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8BE37D2" w14:textId="77777777" w:rsidR="00815F63" w:rsidRDefault="005766E3" w:rsidP="00C12453">
            <w:pPr>
              <w:jc w:val="right"/>
            </w:pPr>
            <w:r>
              <w:t>14 000 000</w:t>
            </w:r>
          </w:p>
        </w:tc>
        <w:tc>
          <w:tcPr>
            <w:tcW w:w="180" w:type="dxa"/>
            <w:tcBorders>
              <w:top w:val="nil"/>
              <w:left w:val="nil"/>
              <w:bottom w:val="nil"/>
              <w:right w:val="nil"/>
            </w:tcBorders>
            <w:tcMar>
              <w:top w:w="43" w:type="dxa"/>
              <w:left w:w="0" w:type="dxa"/>
              <w:bottom w:w="0" w:type="dxa"/>
              <w:right w:w="0" w:type="dxa"/>
            </w:tcMar>
            <w:vAlign w:val="bottom"/>
          </w:tcPr>
          <w:p w14:paraId="04703049"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EF90E73" w14:textId="77777777" w:rsidR="00815F63" w:rsidRDefault="005766E3" w:rsidP="00C12453">
            <w:pPr>
              <w:jc w:val="right"/>
            </w:pPr>
            <w:r>
              <w:t>324 000 000</w:t>
            </w:r>
          </w:p>
        </w:tc>
      </w:tr>
      <w:tr w:rsidR="00815F63" w14:paraId="4DF8B2B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10EE72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3C7A89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D9AF99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656501" w14:textId="77777777" w:rsidR="00815F63" w:rsidRDefault="005766E3" w:rsidP="0087371F">
            <w:r>
              <w:t>Sum Administrasjon</w:t>
            </w:r>
          </w:p>
        </w:tc>
        <w:tc>
          <w:tcPr>
            <w:tcW w:w="1200" w:type="dxa"/>
            <w:tcBorders>
              <w:top w:val="nil"/>
              <w:left w:val="nil"/>
              <w:bottom w:val="nil"/>
              <w:right w:val="nil"/>
            </w:tcBorders>
            <w:tcMar>
              <w:top w:w="43" w:type="dxa"/>
              <w:left w:w="0" w:type="dxa"/>
              <w:bottom w:w="0" w:type="dxa"/>
              <w:right w:w="0" w:type="dxa"/>
            </w:tcMar>
            <w:vAlign w:val="bottom"/>
          </w:tcPr>
          <w:p w14:paraId="55E0A0B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82860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B5C12C2"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36486502"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257D0FA" w14:textId="77777777" w:rsidR="00815F63" w:rsidRDefault="005766E3" w:rsidP="00C12453">
            <w:pPr>
              <w:jc w:val="right"/>
            </w:pPr>
            <w:r>
              <w:t>324 000 000</w:t>
            </w:r>
          </w:p>
        </w:tc>
      </w:tr>
      <w:tr w:rsidR="00815F63" w14:paraId="28952797"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8ED7458" w14:textId="77777777" w:rsidR="00815F63" w:rsidRDefault="005766E3">
            <w:pPr>
              <w:pStyle w:val="tittel-gulbok2"/>
            </w:pPr>
            <w:r>
              <w:rPr>
                <w:spacing w:val="21"/>
                <w:w w:val="100"/>
                <w:sz w:val="21"/>
                <w:szCs w:val="21"/>
              </w:rPr>
              <w:t>Petroleum</w:t>
            </w:r>
          </w:p>
        </w:tc>
      </w:tr>
      <w:tr w:rsidR="00815F63" w14:paraId="28B5CFE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D1C9A9A" w14:textId="77777777" w:rsidR="00815F63" w:rsidRDefault="005766E3" w:rsidP="0087371F">
            <w:r>
              <w:t>1810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64027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0BFD7F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CCE9CF" w14:textId="77777777" w:rsidR="00815F63" w:rsidRDefault="005766E3" w:rsidP="0087371F">
            <w:r>
              <w:t>Sokkeldirektoratet:</w:t>
            </w:r>
          </w:p>
        </w:tc>
        <w:tc>
          <w:tcPr>
            <w:tcW w:w="1200" w:type="dxa"/>
            <w:tcBorders>
              <w:top w:val="nil"/>
              <w:left w:val="nil"/>
              <w:bottom w:val="nil"/>
              <w:right w:val="nil"/>
            </w:tcBorders>
            <w:tcMar>
              <w:top w:w="43" w:type="dxa"/>
              <w:left w:w="0" w:type="dxa"/>
              <w:bottom w:w="0" w:type="dxa"/>
              <w:right w:w="0" w:type="dxa"/>
            </w:tcMar>
            <w:vAlign w:val="bottom"/>
          </w:tcPr>
          <w:p w14:paraId="1232843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706050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FC6E81"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7B284033"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5233CFC0" w14:textId="77777777" w:rsidR="00815F63" w:rsidRDefault="00815F63" w:rsidP="00C12453">
            <w:pPr>
              <w:jc w:val="right"/>
            </w:pPr>
          </w:p>
        </w:tc>
      </w:tr>
      <w:tr w:rsidR="00815F63" w14:paraId="1D8B7B8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1F5412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D27C5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DFA09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41B3B1"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F9766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37436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922BB90" w14:textId="77777777" w:rsidR="00815F63" w:rsidRDefault="005766E3" w:rsidP="00C12453">
            <w:pPr>
              <w:jc w:val="right"/>
            </w:pPr>
            <w:r>
              <w:t>346 800 000</w:t>
            </w:r>
          </w:p>
        </w:tc>
        <w:tc>
          <w:tcPr>
            <w:tcW w:w="180" w:type="dxa"/>
            <w:tcBorders>
              <w:top w:val="nil"/>
              <w:left w:val="nil"/>
              <w:bottom w:val="nil"/>
              <w:right w:val="nil"/>
            </w:tcBorders>
            <w:tcMar>
              <w:top w:w="43" w:type="dxa"/>
              <w:left w:w="0" w:type="dxa"/>
              <w:bottom w:w="0" w:type="dxa"/>
              <w:right w:w="0" w:type="dxa"/>
            </w:tcMar>
            <w:vAlign w:val="bottom"/>
          </w:tcPr>
          <w:p w14:paraId="04824CAC"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15C40F4B" w14:textId="77777777" w:rsidR="00815F63" w:rsidRDefault="00815F63" w:rsidP="00C12453">
            <w:pPr>
              <w:jc w:val="right"/>
            </w:pPr>
          </w:p>
        </w:tc>
      </w:tr>
      <w:tr w:rsidR="00815F63" w14:paraId="6741DCF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B0F98C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063F75B"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61556B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ABAF39"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46DFF4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E69A3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BB6E08A" w14:textId="77777777" w:rsidR="00815F63" w:rsidRDefault="005766E3" w:rsidP="00C12453">
            <w:pPr>
              <w:jc w:val="right"/>
            </w:pPr>
            <w:r>
              <w:t>102 500 000</w:t>
            </w:r>
          </w:p>
        </w:tc>
        <w:tc>
          <w:tcPr>
            <w:tcW w:w="180" w:type="dxa"/>
            <w:tcBorders>
              <w:top w:val="nil"/>
              <w:left w:val="nil"/>
              <w:bottom w:val="nil"/>
              <w:right w:val="nil"/>
            </w:tcBorders>
            <w:tcMar>
              <w:top w:w="43" w:type="dxa"/>
              <w:left w:w="0" w:type="dxa"/>
              <w:bottom w:w="0" w:type="dxa"/>
              <w:right w:w="0" w:type="dxa"/>
            </w:tcMar>
            <w:vAlign w:val="bottom"/>
          </w:tcPr>
          <w:p w14:paraId="01D0B639" w14:textId="77777777" w:rsidR="00815F63" w:rsidRDefault="00815F63" w:rsidP="00C12453">
            <w:pPr>
              <w:jc w:val="right"/>
            </w:pPr>
          </w:p>
        </w:tc>
        <w:tc>
          <w:tcPr>
            <w:tcW w:w="1300" w:type="dxa"/>
            <w:tcBorders>
              <w:top w:val="nil"/>
              <w:left w:val="nil"/>
              <w:bottom w:val="nil"/>
              <w:right w:val="nil"/>
            </w:tcBorders>
            <w:tcMar>
              <w:top w:w="43" w:type="dxa"/>
              <w:left w:w="0" w:type="dxa"/>
              <w:bottom w:w="0" w:type="dxa"/>
              <w:right w:w="0" w:type="dxa"/>
            </w:tcMar>
            <w:vAlign w:val="bottom"/>
          </w:tcPr>
          <w:p w14:paraId="3EEB6300" w14:textId="77777777" w:rsidR="00815F63" w:rsidRDefault="00815F63" w:rsidP="00C12453">
            <w:pPr>
              <w:jc w:val="right"/>
            </w:pPr>
          </w:p>
        </w:tc>
      </w:tr>
      <w:tr w:rsidR="00815F63" w14:paraId="2F9A910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4C75BD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1ABB44"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4F8F051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C2C741" w14:textId="77777777" w:rsidR="00815F63" w:rsidRDefault="005766E3" w:rsidP="0087371F">
            <w:r>
              <w:t>Oppdrags- og samarbeidsvirksomhet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762CD2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65F28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6168502" w14:textId="77777777" w:rsidR="00815F63" w:rsidRDefault="005766E3" w:rsidP="00C12453">
            <w:pPr>
              <w:jc w:val="right"/>
            </w:pPr>
            <w:r>
              <w:t>57 500 000</w:t>
            </w:r>
          </w:p>
        </w:tc>
        <w:tc>
          <w:tcPr>
            <w:tcW w:w="180" w:type="dxa"/>
            <w:tcBorders>
              <w:top w:val="nil"/>
              <w:left w:val="nil"/>
              <w:bottom w:val="nil"/>
              <w:right w:val="nil"/>
            </w:tcBorders>
            <w:tcMar>
              <w:top w:w="43" w:type="dxa"/>
              <w:left w:w="0" w:type="dxa"/>
              <w:bottom w:w="0" w:type="dxa"/>
              <w:right w:w="0" w:type="dxa"/>
            </w:tcMar>
            <w:vAlign w:val="bottom"/>
          </w:tcPr>
          <w:p w14:paraId="78F94E47"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F3CEE9C" w14:textId="77777777" w:rsidR="00815F63" w:rsidRDefault="005766E3" w:rsidP="00C12453">
            <w:pPr>
              <w:jc w:val="right"/>
            </w:pPr>
            <w:r>
              <w:t>506 800 000</w:t>
            </w:r>
          </w:p>
        </w:tc>
      </w:tr>
      <w:tr w:rsidR="00815F63" w14:paraId="6BBA01E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7BB199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FD120A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4DE70F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A1C7AA" w14:textId="77777777" w:rsidR="00815F63" w:rsidRDefault="005766E3" w:rsidP="0087371F">
            <w:r>
              <w:t>Sum Petroleum</w:t>
            </w:r>
          </w:p>
        </w:tc>
        <w:tc>
          <w:tcPr>
            <w:tcW w:w="1200" w:type="dxa"/>
            <w:tcBorders>
              <w:top w:val="nil"/>
              <w:left w:val="nil"/>
              <w:bottom w:val="nil"/>
              <w:right w:val="nil"/>
            </w:tcBorders>
            <w:tcMar>
              <w:top w:w="43" w:type="dxa"/>
              <w:left w:w="0" w:type="dxa"/>
              <w:bottom w:w="0" w:type="dxa"/>
              <w:right w:w="0" w:type="dxa"/>
            </w:tcMar>
            <w:vAlign w:val="bottom"/>
          </w:tcPr>
          <w:p w14:paraId="7D75CD9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5C745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E72145" w14:textId="77777777" w:rsidR="00815F63" w:rsidRDefault="00815F63" w:rsidP="00C12453">
            <w:pPr>
              <w:jc w:val="right"/>
            </w:pPr>
          </w:p>
        </w:tc>
        <w:tc>
          <w:tcPr>
            <w:tcW w:w="180" w:type="dxa"/>
            <w:tcBorders>
              <w:top w:val="nil"/>
              <w:left w:val="nil"/>
              <w:bottom w:val="nil"/>
              <w:right w:val="nil"/>
            </w:tcBorders>
            <w:tcMar>
              <w:top w:w="43" w:type="dxa"/>
              <w:left w:w="0" w:type="dxa"/>
              <w:bottom w:w="0" w:type="dxa"/>
              <w:right w:w="0" w:type="dxa"/>
            </w:tcMar>
            <w:vAlign w:val="bottom"/>
          </w:tcPr>
          <w:p w14:paraId="01F3FF61" w14:textId="77777777" w:rsidR="00815F63" w:rsidRDefault="00815F63" w:rsidP="00C12453">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898DF45" w14:textId="77777777" w:rsidR="00815F63" w:rsidRDefault="005766E3" w:rsidP="00C12453">
            <w:pPr>
              <w:jc w:val="right"/>
            </w:pPr>
            <w:r>
              <w:t>506 800 000</w:t>
            </w:r>
          </w:p>
        </w:tc>
      </w:tr>
      <w:tr w:rsidR="00815F63" w14:paraId="576DCD64"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59E8EA35" w14:textId="77777777" w:rsidR="00815F63" w:rsidRDefault="005766E3">
            <w:pPr>
              <w:pStyle w:val="tittel-gulbok2"/>
            </w:pPr>
            <w:r>
              <w:rPr>
                <w:spacing w:val="21"/>
                <w:w w:val="100"/>
                <w:sz w:val="21"/>
                <w:szCs w:val="21"/>
              </w:rPr>
              <w:t>Energi og vannressurser</w:t>
            </w:r>
          </w:p>
        </w:tc>
      </w:tr>
      <w:tr w:rsidR="00815F63" w14:paraId="7D6A759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A6D62E0" w14:textId="77777777" w:rsidR="00815F63" w:rsidRDefault="005766E3" w:rsidP="0087371F">
            <w:r>
              <w:t>1820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176F44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B863DE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00C4C5" w14:textId="77777777" w:rsidR="00815F63" w:rsidRDefault="005766E3" w:rsidP="0087371F">
            <w:r>
              <w:t>Norges vassdrags- og energidirektorat:</w:t>
            </w:r>
          </w:p>
        </w:tc>
        <w:tc>
          <w:tcPr>
            <w:tcW w:w="1200" w:type="dxa"/>
            <w:tcBorders>
              <w:top w:val="nil"/>
              <w:left w:val="nil"/>
              <w:bottom w:val="nil"/>
              <w:right w:val="nil"/>
            </w:tcBorders>
            <w:tcMar>
              <w:top w:w="43" w:type="dxa"/>
              <w:left w:w="0" w:type="dxa"/>
              <w:bottom w:w="0" w:type="dxa"/>
              <w:right w:w="0" w:type="dxa"/>
            </w:tcMar>
            <w:vAlign w:val="bottom"/>
          </w:tcPr>
          <w:p w14:paraId="10897FD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FA903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87B1C1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5F097B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9F8EB60" w14:textId="77777777" w:rsidR="00815F63" w:rsidRDefault="00815F63" w:rsidP="001D458E">
            <w:pPr>
              <w:jc w:val="right"/>
            </w:pPr>
          </w:p>
        </w:tc>
      </w:tr>
      <w:tr w:rsidR="00815F63" w14:paraId="5230F7A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82D6EF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207604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005A6E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E1230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0F0A4B3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F45E3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1D01B28" w14:textId="77777777" w:rsidR="00815F63" w:rsidRDefault="005766E3" w:rsidP="001D458E">
            <w:pPr>
              <w:jc w:val="right"/>
            </w:pPr>
            <w:r>
              <w:t>899 000 000</w:t>
            </w:r>
          </w:p>
        </w:tc>
        <w:tc>
          <w:tcPr>
            <w:tcW w:w="180" w:type="dxa"/>
            <w:tcBorders>
              <w:top w:val="nil"/>
              <w:left w:val="nil"/>
              <w:bottom w:val="nil"/>
              <w:right w:val="nil"/>
            </w:tcBorders>
            <w:tcMar>
              <w:top w:w="43" w:type="dxa"/>
              <w:left w:w="0" w:type="dxa"/>
              <w:bottom w:w="0" w:type="dxa"/>
              <w:right w:w="0" w:type="dxa"/>
            </w:tcMar>
            <w:vAlign w:val="bottom"/>
          </w:tcPr>
          <w:p w14:paraId="57AEB4E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46001C6" w14:textId="77777777" w:rsidR="00815F63" w:rsidRDefault="00815F63" w:rsidP="001D458E">
            <w:pPr>
              <w:jc w:val="right"/>
            </w:pPr>
          </w:p>
        </w:tc>
      </w:tr>
      <w:tr w:rsidR="00815F63" w14:paraId="2AE50D1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B9A6D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E5A720C"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5ED5FA0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E56C7B"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97F7C4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CFA89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B83081C" w14:textId="77777777" w:rsidR="00815F63" w:rsidRDefault="005766E3" w:rsidP="001D458E">
            <w:pPr>
              <w:jc w:val="right"/>
            </w:pPr>
            <w:r>
              <w:t>91 000 000</w:t>
            </w:r>
          </w:p>
        </w:tc>
        <w:tc>
          <w:tcPr>
            <w:tcW w:w="180" w:type="dxa"/>
            <w:tcBorders>
              <w:top w:val="nil"/>
              <w:left w:val="nil"/>
              <w:bottom w:val="nil"/>
              <w:right w:val="nil"/>
            </w:tcBorders>
            <w:tcMar>
              <w:top w:w="43" w:type="dxa"/>
              <w:left w:w="0" w:type="dxa"/>
              <w:bottom w:w="0" w:type="dxa"/>
              <w:right w:w="0" w:type="dxa"/>
            </w:tcMar>
            <w:vAlign w:val="bottom"/>
          </w:tcPr>
          <w:p w14:paraId="1CDB0BE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A64DFA9" w14:textId="77777777" w:rsidR="00815F63" w:rsidRDefault="00815F63" w:rsidP="001D458E">
            <w:pPr>
              <w:jc w:val="right"/>
            </w:pPr>
          </w:p>
        </w:tc>
      </w:tr>
      <w:tr w:rsidR="00815F63" w14:paraId="3E9BCEE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0341C2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27B943" w14:textId="77777777" w:rsidR="00815F63" w:rsidRDefault="005766E3" w:rsidP="0087371F">
            <w:r>
              <w:t>22</w:t>
            </w:r>
          </w:p>
        </w:tc>
        <w:tc>
          <w:tcPr>
            <w:tcW w:w="260" w:type="dxa"/>
            <w:tcBorders>
              <w:top w:val="nil"/>
              <w:left w:val="nil"/>
              <w:bottom w:val="nil"/>
              <w:right w:val="nil"/>
            </w:tcBorders>
            <w:tcMar>
              <w:top w:w="43" w:type="dxa"/>
              <w:left w:w="0" w:type="dxa"/>
              <w:bottom w:w="0" w:type="dxa"/>
              <w:right w:w="0" w:type="dxa"/>
            </w:tcMar>
            <w:vAlign w:val="bottom"/>
          </w:tcPr>
          <w:p w14:paraId="40FB1DA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AE439F" w14:textId="77777777" w:rsidR="00815F63" w:rsidRDefault="005766E3" w:rsidP="0087371F">
            <w:r>
              <w:t>Flom- og skredforebygging</w:t>
            </w:r>
            <w:r>
              <w:rPr>
                <w:rStyle w:val="kursiv"/>
                <w:sz w:val="21"/>
                <w:szCs w:val="21"/>
              </w:rPr>
              <w:t>, kan overføres, kan nyttes under postene 45, 60 og 72</w:t>
            </w:r>
          </w:p>
        </w:tc>
        <w:tc>
          <w:tcPr>
            <w:tcW w:w="1200" w:type="dxa"/>
            <w:tcBorders>
              <w:top w:val="nil"/>
              <w:left w:val="nil"/>
              <w:bottom w:val="nil"/>
              <w:right w:val="nil"/>
            </w:tcBorders>
            <w:tcMar>
              <w:top w:w="43" w:type="dxa"/>
              <w:left w:w="0" w:type="dxa"/>
              <w:bottom w:w="0" w:type="dxa"/>
              <w:right w:w="0" w:type="dxa"/>
            </w:tcMar>
            <w:vAlign w:val="bottom"/>
          </w:tcPr>
          <w:p w14:paraId="4465196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8D75B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EEAB943" w14:textId="77777777" w:rsidR="00815F63" w:rsidRDefault="005766E3" w:rsidP="001D458E">
            <w:pPr>
              <w:jc w:val="right"/>
            </w:pPr>
            <w:r>
              <w:t>332 000 000</w:t>
            </w:r>
          </w:p>
        </w:tc>
        <w:tc>
          <w:tcPr>
            <w:tcW w:w="180" w:type="dxa"/>
            <w:tcBorders>
              <w:top w:val="nil"/>
              <w:left w:val="nil"/>
              <w:bottom w:val="nil"/>
              <w:right w:val="nil"/>
            </w:tcBorders>
            <w:tcMar>
              <w:top w:w="43" w:type="dxa"/>
              <w:left w:w="0" w:type="dxa"/>
              <w:bottom w:w="0" w:type="dxa"/>
              <w:right w:w="0" w:type="dxa"/>
            </w:tcMar>
            <w:vAlign w:val="bottom"/>
          </w:tcPr>
          <w:p w14:paraId="1DD224D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1DD3736" w14:textId="77777777" w:rsidR="00815F63" w:rsidRDefault="00815F63" w:rsidP="001D458E">
            <w:pPr>
              <w:jc w:val="right"/>
            </w:pPr>
          </w:p>
        </w:tc>
      </w:tr>
      <w:tr w:rsidR="00815F63" w14:paraId="0A8B065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A5E892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7BF9CD2" w14:textId="77777777" w:rsidR="00815F63" w:rsidRDefault="005766E3" w:rsidP="0087371F">
            <w:r>
              <w:t>23</w:t>
            </w:r>
          </w:p>
        </w:tc>
        <w:tc>
          <w:tcPr>
            <w:tcW w:w="260" w:type="dxa"/>
            <w:tcBorders>
              <w:top w:val="nil"/>
              <w:left w:val="nil"/>
              <w:bottom w:val="nil"/>
              <w:right w:val="nil"/>
            </w:tcBorders>
            <w:tcMar>
              <w:top w:w="43" w:type="dxa"/>
              <w:left w:w="0" w:type="dxa"/>
              <w:bottom w:w="0" w:type="dxa"/>
              <w:right w:w="0" w:type="dxa"/>
            </w:tcMar>
            <w:vAlign w:val="bottom"/>
          </w:tcPr>
          <w:p w14:paraId="2CEFD21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5AD5B5" w14:textId="77777777" w:rsidR="00815F63" w:rsidRDefault="005766E3" w:rsidP="0087371F">
            <w:r>
              <w:t>Oppdrags- og samarbeidsvirksomhet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2C53A1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51C30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2B361AC" w14:textId="77777777" w:rsidR="00815F63" w:rsidRDefault="005766E3" w:rsidP="001D458E">
            <w:pPr>
              <w:jc w:val="right"/>
            </w:pPr>
            <w:r>
              <w:t>70 000 000</w:t>
            </w:r>
          </w:p>
        </w:tc>
        <w:tc>
          <w:tcPr>
            <w:tcW w:w="180" w:type="dxa"/>
            <w:tcBorders>
              <w:top w:val="nil"/>
              <w:left w:val="nil"/>
              <w:bottom w:val="nil"/>
              <w:right w:val="nil"/>
            </w:tcBorders>
            <w:tcMar>
              <w:top w:w="43" w:type="dxa"/>
              <w:left w:w="0" w:type="dxa"/>
              <w:bottom w:w="0" w:type="dxa"/>
              <w:right w:w="0" w:type="dxa"/>
            </w:tcMar>
            <w:vAlign w:val="bottom"/>
          </w:tcPr>
          <w:p w14:paraId="06B6C89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D394EA6" w14:textId="77777777" w:rsidR="00815F63" w:rsidRDefault="00815F63" w:rsidP="001D458E">
            <w:pPr>
              <w:jc w:val="right"/>
            </w:pPr>
          </w:p>
        </w:tc>
      </w:tr>
      <w:tr w:rsidR="00815F63" w14:paraId="29B17D3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27E9E0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825B40" w14:textId="77777777" w:rsidR="00815F63" w:rsidRDefault="005766E3" w:rsidP="0087371F">
            <w:r>
              <w:t>25</w:t>
            </w:r>
          </w:p>
        </w:tc>
        <w:tc>
          <w:tcPr>
            <w:tcW w:w="260" w:type="dxa"/>
            <w:tcBorders>
              <w:top w:val="nil"/>
              <w:left w:val="nil"/>
              <w:bottom w:val="nil"/>
              <w:right w:val="nil"/>
            </w:tcBorders>
            <w:tcMar>
              <w:top w:w="43" w:type="dxa"/>
              <w:left w:w="0" w:type="dxa"/>
              <w:bottom w:w="0" w:type="dxa"/>
              <w:right w:w="0" w:type="dxa"/>
            </w:tcMar>
            <w:vAlign w:val="bottom"/>
          </w:tcPr>
          <w:p w14:paraId="09F369C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2D2A91" w14:textId="77777777" w:rsidR="00815F63" w:rsidRDefault="005766E3" w:rsidP="0087371F">
            <w:r>
              <w:t>Krise- og hastetiltak i forbindelse med flom- og skredhendelser</w:t>
            </w:r>
          </w:p>
        </w:tc>
        <w:tc>
          <w:tcPr>
            <w:tcW w:w="1200" w:type="dxa"/>
            <w:tcBorders>
              <w:top w:val="nil"/>
              <w:left w:val="nil"/>
              <w:bottom w:val="nil"/>
              <w:right w:val="nil"/>
            </w:tcBorders>
            <w:tcMar>
              <w:top w:w="43" w:type="dxa"/>
              <w:left w:w="0" w:type="dxa"/>
              <w:bottom w:w="0" w:type="dxa"/>
              <w:right w:w="0" w:type="dxa"/>
            </w:tcMar>
            <w:vAlign w:val="bottom"/>
          </w:tcPr>
          <w:p w14:paraId="11C6D68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2057A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7CE6E84" w14:textId="77777777" w:rsidR="00815F63" w:rsidRDefault="005766E3" w:rsidP="001D458E">
            <w:pPr>
              <w:jc w:val="right"/>
            </w:pPr>
            <w:r>
              <w:t>200 000 000</w:t>
            </w:r>
          </w:p>
        </w:tc>
        <w:tc>
          <w:tcPr>
            <w:tcW w:w="180" w:type="dxa"/>
            <w:tcBorders>
              <w:top w:val="nil"/>
              <w:left w:val="nil"/>
              <w:bottom w:val="nil"/>
              <w:right w:val="nil"/>
            </w:tcBorders>
            <w:tcMar>
              <w:top w:w="43" w:type="dxa"/>
              <w:left w:w="0" w:type="dxa"/>
              <w:bottom w:w="0" w:type="dxa"/>
              <w:right w:w="0" w:type="dxa"/>
            </w:tcMar>
            <w:vAlign w:val="bottom"/>
          </w:tcPr>
          <w:p w14:paraId="05728C2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6788C77" w14:textId="77777777" w:rsidR="00815F63" w:rsidRDefault="00815F63" w:rsidP="001D458E">
            <w:pPr>
              <w:jc w:val="right"/>
            </w:pPr>
          </w:p>
        </w:tc>
      </w:tr>
      <w:tr w:rsidR="00815F63" w14:paraId="2AD89EE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91D3B2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72823D" w14:textId="77777777" w:rsidR="00815F63" w:rsidRDefault="005766E3" w:rsidP="0087371F">
            <w:r>
              <w:t>26</w:t>
            </w:r>
          </w:p>
        </w:tc>
        <w:tc>
          <w:tcPr>
            <w:tcW w:w="260" w:type="dxa"/>
            <w:tcBorders>
              <w:top w:val="nil"/>
              <w:left w:val="nil"/>
              <w:bottom w:val="nil"/>
              <w:right w:val="nil"/>
            </w:tcBorders>
            <w:tcMar>
              <w:top w:w="43" w:type="dxa"/>
              <w:left w:w="0" w:type="dxa"/>
              <w:bottom w:w="0" w:type="dxa"/>
              <w:right w:w="0" w:type="dxa"/>
            </w:tcMar>
            <w:vAlign w:val="bottom"/>
          </w:tcPr>
          <w:p w14:paraId="70FB0D7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3F7320" w14:textId="77777777" w:rsidR="00815F63" w:rsidRDefault="005766E3" w:rsidP="0087371F">
            <w:r>
              <w:t>Reguleringsmyndigheten for energi</w:t>
            </w:r>
          </w:p>
        </w:tc>
        <w:tc>
          <w:tcPr>
            <w:tcW w:w="1200" w:type="dxa"/>
            <w:tcBorders>
              <w:top w:val="nil"/>
              <w:left w:val="nil"/>
              <w:bottom w:val="nil"/>
              <w:right w:val="nil"/>
            </w:tcBorders>
            <w:tcMar>
              <w:top w:w="43" w:type="dxa"/>
              <w:left w:w="0" w:type="dxa"/>
              <w:bottom w:w="0" w:type="dxa"/>
              <w:right w:w="0" w:type="dxa"/>
            </w:tcMar>
            <w:vAlign w:val="bottom"/>
          </w:tcPr>
          <w:p w14:paraId="1F30932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89202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8A400E4" w14:textId="77777777" w:rsidR="00815F63" w:rsidRDefault="005766E3" w:rsidP="001D458E">
            <w:pPr>
              <w:jc w:val="right"/>
            </w:pPr>
            <w:r>
              <w:t>81 200 000</w:t>
            </w:r>
          </w:p>
        </w:tc>
        <w:tc>
          <w:tcPr>
            <w:tcW w:w="180" w:type="dxa"/>
            <w:tcBorders>
              <w:top w:val="nil"/>
              <w:left w:val="nil"/>
              <w:bottom w:val="nil"/>
              <w:right w:val="nil"/>
            </w:tcBorders>
            <w:tcMar>
              <w:top w:w="43" w:type="dxa"/>
              <w:left w:w="0" w:type="dxa"/>
              <w:bottom w:w="0" w:type="dxa"/>
              <w:right w:w="0" w:type="dxa"/>
            </w:tcMar>
            <w:vAlign w:val="bottom"/>
          </w:tcPr>
          <w:p w14:paraId="66C2FA8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112D740" w14:textId="77777777" w:rsidR="00815F63" w:rsidRDefault="00815F63" w:rsidP="001D458E">
            <w:pPr>
              <w:jc w:val="right"/>
            </w:pPr>
          </w:p>
        </w:tc>
      </w:tr>
      <w:tr w:rsidR="00815F63" w14:paraId="12C548B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3549F9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07A587C"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20A192F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8F182A" w14:textId="77777777" w:rsidR="00815F63" w:rsidRDefault="005766E3" w:rsidP="0087371F">
            <w:r>
              <w:t>Større utstyrsanskaffelser og vedlikehold</w:t>
            </w:r>
            <w:r>
              <w:rPr>
                <w:rStyle w:val="kursiv"/>
                <w:sz w:val="21"/>
                <w:szCs w:val="21"/>
              </w:rPr>
              <w:t>, kan overføres, kan nyttes under post 22</w:t>
            </w:r>
          </w:p>
        </w:tc>
        <w:tc>
          <w:tcPr>
            <w:tcW w:w="1200" w:type="dxa"/>
            <w:tcBorders>
              <w:top w:val="nil"/>
              <w:left w:val="nil"/>
              <w:bottom w:val="nil"/>
              <w:right w:val="nil"/>
            </w:tcBorders>
            <w:tcMar>
              <w:top w:w="43" w:type="dxa"/>
              <w:left w:w="0" w:type="dxa"/>
              <w:bottom w:w="0" w:type="dxa"/>
              <w:right w:w="0" w:type="dxa"/>
            </w:tcMar>
            <w:vAlign w:val="bottom"/>
          </w:tcPr>
          <w:p w14:paraId="199F03B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5D374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71F5FF0" w14:textId="77777777" w:rsidR="00815F63" w:rsidRDefault="005766E3" w:rsidP="001D458E">
            <w:pPr>
              <w:jc w:val="right"/>
            </w:pPr>
            <w:r>
              <w:t>29 000 000</w:t>
            </w:r>
          </w:p>
        </w:tc>
        <w:tc>
          <w:tcPr>
            <w:tcW w:w="180" w:type="dxa"/>
            <w:tcBorders>
              <w:top w:val="nil"/>
              <w:left w:val="nil"/>
              <w:bottom w:val="nil"/>
              <w:right w:val="nil"/>
            </w:tcBorders>
            <w:tcMar>
              <w:top w:w="43" w:type="dxa"/>
              <w:left w:w="0" w:type="dxa"/>
              <w:bottom w:w="0" w:type="dxa"/>
              <w:right w:w="0" w:type="dxa"/>
            </w:tcMar>
            <w:vAlign w:val="bottom"/>
          </w:tcPr>
          <w:p w14:paraId="59B0414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9C5C28C" w14:textId="77777777" w:rsidR="00815F63" w:rsidRDefault="00815F63" w:rsidP="001D458E">
            <w:pPr>
              <w:jc w:val="right"/>
            </w:pPr>
          </w:p>
        </w:tc>
      </w:tr>
      <w:tr w:rsidR="00815F63" w14:paraId="4BCCFAF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583050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656729"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13338C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B04651" w14:textId="77777777" w:rsidR="00815F63" w:rsidRDefault="005766E3" w:rsidP="0087371F">
            <w:r>
              <w:t>Tilskudd til flom- og skredforebygging</w:t>
            </w:r>
            <w:r>
              <w:rPr>
                <w:rStyle w:val="kursiv"/>
                <w:sz w:val="21"/>
                <w:szCs w:val="21"/>
              </w:rPr>
              <w:t>, kan overføres, kan nyttes under postene 22 og 72</w:t>
            </w:r>
          </w:p>
        </w:tc>
        <w:tc>
          <w:tcPr>
            <w:tcW w:w="1200" w:type="dxa"/>
            <w:tcBorders>
              <w:top w:val="nil"/>
              <w:left w:val="nil"/>
              <w:bottom w:val="nil"/>
              <w:right w:val="nil"/>
            </w:tcBorders>
            <w:tcMar>
              <w:top w:w="43" w:type="dxa"/>
              <w:left w:w="0" w:type="dxa"/>
              <w:bottom w:w="0" w:type="dxa"/>
              <w:right w:w="0" w:type="dxa"/>
            </w:tcMar>
            <w:vAlign w:val="bottom"/>
          </w:tcPr>
          <w:p w14:paraId="74865C3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8C1B5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702D551" w14:textId="77777777" w:rsidR="00815F63" w:rsidRDefault="005766E3" w:rsidP="001D458E">
            <w:pPr>
              <w:jc w:val="right"/>
            </w:pPr>
            <w:r>
              <w:t>105 000 000</w:t>
            </w:r>
          </w:p>
        </w:tc>
        <w:tc>
          <w:tcPr>
            <w:tcW w:w="180" w:type="dxa"/>
            <w:tcBorders>
              <w:top w:val="nil"/>
              <w:left w:val="nil"/>
              <w:bottom w:val="nil"/>
              <w:right w:val="nil"/>
            </w:tcBorders>
            <w:tcMar>
              <w:top w:w="43" w:type="dxa"/>
              <w:left w:w="0" w:type="dxa"/>
              <w:bottom w:w="0" w:type="dxa"/>
              <w:right w:w="0" w:type="dxa"/>
            </w:tcMar>
            <w:vAlign w:val="bottom"/>
          </w:tcPr>
          <w:p w14:paraId="22BE5B0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BB78DEF" w14:textId="77777777" w:rsidR="00815F63" w:rsidRDefault="00815F63" w:rsidP="001D458E">
            <w:pPr>
              <w:jc w:val="right"/>
            </w:pPr>
          </w:p>
        </w:tc>
      </w:tr>
      <w:tr w:rsidR="00815F63" w14:paraId="09CFCEE4"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1C4BA5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2E3317" w14:textId="77777777" w:rsidR="00815F63" w:rsidRDefault="005766E3" w:rsidP="0087371F">
            <w:r>
              <w:t>62</w:t>
            </w:r>
          </w:p>
        </w:tc>
        <w:tc>
          <w:tcPr>
            <w:tcW w:w="260" w:type="dxa"/>
            <w:tcBorders>
              <w:top w:val="nil"/>
              <w:left w:val="nil"/>
              <w:bottom w:val="nil"/>
              <w:right w:val="nil"/>
            </w:tcBorders>
            <w:tcMar>
              <w:top w:w="43" w:type="dxa"/>
              <w:left w:w="0" w:type="dxa"/>
              <w:bottom w:w="0" w:type="dxa"/>
              <w:right w:w="0" w:type="dxa"/>
            </w:tcMar>
            <w:vAlign w:val="bottom"/>
          </w:tcPr>
          <w:p w14:paraId="5E6AC0C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71D6A6" w14:textId="77777777" w:rsidR="00815F63" w:rsidRDefault="005766E3" w:rsidP="0087371F">
            <w:r>
              <w:t>Tilbakeføring av produksjonsavgift fra landbasert vindkraft</w:t>
            </w:r>
          </w:p>
        </w:tc>
        <w:tc>
          <w:tcPr>
            <w:tcW w:w="1200" w:type="dxa"/>
            <w:tcBorders>
              <w:top w:val="nil"/>
              <w:left w:val="nil"/>
              <w:bottom w:val="nil"/>
              <w:right w:val="nil"/>
            </w:tcBorders>
            <w:tcMar>
              <w:top w:w="43" w:type="dxa"/>
              <w:left w:w="0" w:type="dxa"/>
              <w:bottom w:w="0" w:type="dxa"/>
              <w:right w:w="0" w:type="dxa"/>
            </w:tcMar>
            <w:vAlign w:val="bottom"/>
          </w:tcPr>
          <w:p w14:paraId="6A4488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2359B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134E3C0" w14:textId="77777777" w:rsidR="00815F63" w:rsidRDefault="005766E3" w:rsidP="001D458E">
            <w:pPr>
              <w:jc w:val="right"/>
            </w:pPr>
            <w:r>
              <w:t>338 000 000</w:t>
            </w:r>
          </w:p>
        </w:tc>
        <w:tc>
          <w:tcPr>
            <w:tcW w:w="180" w:type="dxa"/>
            <w:tcBorders>
              <w:top w:val="nil"/>
              <w:left w:val="nil"/>
              <w:bottom w:val="nil"/>
              <w:right w:val="nil"/>
            </w:tcBorders>
            <w:tcMar>
              <w:top w:w="43" w:type="dxa"/>
              <w:left w:w="0" w:type="dxa"/>
              <w:bottom w:w="0" w:type="dxa"/>
              <w:right w:w="0" w:type="dxa"/>
            </w:tcMar>
            <w:vAlign w:val="bottom"/>
          </w:tcPr>
          <w:p w14:paraId="6511E74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AE3A221" w14:textId="77777777" w:rsidR="00815F63" w:rsidRDefault="00815F63" w:rsidP="001D458E">
            <w:pPr>
              <w:jc w:val="right"/>
            </w:pPr>
          </w:p>
        </w:tc>
      </w:tr>
      <w:tr w:rsidR="00815F63" w14:paraId="13757F0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440C0E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34D048"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C2731B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AC5330" w14:textId="77777777" w:rsidR="00815F63" w:rsidRDefault="005766E3" w:rsidP="0087371F">
            <w:r>
              <w:t>Tilskudd til flom- og skredforebygging</w:t>
            </w:r>
            <w:r>
              <w:rPr>
                <w:rStyle w:val="kursiv"/>
                <w:sz w:val="21"/>
                <w:szCs w:val="21"/>
              </w:rPr>
              <w:t>, kan overføres, kan nyttes under postene 22 og 60</w:t>
            </w:r>
          </w:p>
        </w:tc>
        <w:tc>
          <w:tcPr>
            <w:tcW w:w="1200" w:type="dxa"/>
            <w:tcBorders>
              <w:top w:val="nil"/>
              <w:left w:val="nil"/>
              <w:bottom w:val="nil"/>
              <w:right w:val="nil"/>
            </w:tcBorders>
            <w:tcMar>
              <w:top w:w="43" w:type="dxa"/>
              <w:left w:w="0" w:type="dxa"/>
              <w:bottom w:w="0" w:type="dxa"/>
              <w:right w:w="0" w:type="dxa"/>
            </w:tcMar>
            <w:vAlign w:val="bottom"/>
          </w:tcPr>
          <w:p w14:paraId="7C003A5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CC118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2C81DF6" w14:textId="77777777" w:rsidR="00815F63" w:rsidRDefault="005766E3" w:rsidP="001D458E">
            <w:pPr>
              <w:jc w:val="right"/>
            </w:pPr>
            <w:r>
              <w:t>6 000 000</w:t>
            </w:r>
          </w:p>
        </w:tc>
        <w:tc>
          <w:tcPr>
            <w:tcW w:w="180" w:type="dxa"/>
            <w:tcBorders>
              <w:top w:val="nil"/>
              <w:left w:val="nil"/>
              <w:bottom w:val="nil"/>
              <w:right w:val="nil"/>
            </w:tcBorders>
            <w:tcMar>
              <w:top w:w="43" w:type="dxa"/>
              <w:left w:w="0" w:type="dxa"/>
              <w:bottom w:w="0" w:type="dxa"/>
              <w:right w:w="0" w:type="dxa"/>
            </w:tcMar>
            <w:vAlign w:val="bottom"/>
          </w:tcPr>
          <w:p w14:paraId="123244A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D7F9B4C" w14:textId="77777777" w:rsidR="00815F63" w:rsidRDefault="00815F63" w:rsidP="001D458E">
            <w:pPr>
              <w:jc w:val="right"/>
            </w:pPr>
          </w:p>
        </w:tc>
      </w:tr>
      <w:tr w:rsidR="00815F63" w14:paraId="1C8BD2E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D97609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361AFBD"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659FBD8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37A689" w14:textId="77777777" w:rsidR="00815F63" w:rsidRDefault="005766E3" w:rsidP="0087371F">
            <w:r>
              <w:t>Tilskudd til utjevning av overføringstariffer</w:t>
            </w:r>
          </w:p>
        </w:tc>
        <w:tc>
          <w:tcPr>
            <w:tcW w:w="1200" w:type="dxa"/>
            <w:tcBorders>
              <w:top w:val="nil"/>
              <w:left w:val="nil"/>
              <w:bottom w:val="nil"/>
              <w:right w:val="nil"/>
            </w:tcBorders>
            <w:tcMar>
              <w:top w:w="43" w:type="dxa"/>
              <w:left w:w="0" w:type="dxa"/>
              <w:bottom w:w="0" w:type="dxa"/>
              <w:right w:w="0" w:type="dxa"/>
            </w:tcMar>
            <w:vAlign w:val="bottom"/>
          </w:tcPr>
          <w:p w14:paraId="3DFCA73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0A7D3D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176469A" w14:textId="77777777" w:rsidR="00815F63" w:rsidRDefault="005766E3" w:rsidP="001D458E">
            <w:pPr>
              <w:jc w:val="right"/>
            </w:pPr>
            <w:r>
              <w:t>18 000 000</w:t>
            </w:r>
          </w:p>
        </w:tc>
        <w:tc>
          <w:tcPr>
            <w:tcW w:w="180" w:type="dxa"/>
            <w:tcBorders>
              <w:top w:val="nil"/>
              <w:left w:val="nil"/>
              <w:bottom w:val="nil"/>
              <w:right w:val="nil"/>
            </w:tcBorders>
            <w:tcMar>
              <w:top w:w="43" w:type="dxa"/>
              <w:left w:w="0" w:type="dxa"/>
              <w:bottom w:w="0" w:type="dxa"/>
              <w:right w:w="0" w:type="dxa"/>
            </w:tcMar>
            <w:vAlign w:val="bottom"/>
          </w:tcPr>
          <w:p w14:paraId="117F72F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16937BA" w14:textId="77777777" w:rsidR="00815F63" w:rsidRDefault="00815F63" w:rsidP="001D458E">
            <w:pPr>
              <w:jc w:val="right"/>
            </w:pPr>
          </w:p>
        </w:tc>
      </w:tr>
      <w:tr w:rsidR="00815F63" w14:paraId="2E2A767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B26DD2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D0011D0"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66B84C2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4F3E9A" w14:textId="77777777" w:rsidR="00815F63" w:rsidRDefault="005766E3" w:rsidP="0087371F">
            <w:r>
              <w:t>Tilskudd til museums- og kulturminnetiltak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621752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C97755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7E4CB9" w14:textId="77777777" w:rsidR="00815F63" w:rsidRDefault="005766E3" w:rsidP="001D458E">
            <w:pPr>
              <w:jc w:val="right"/>
            </w:pPr>
            <w:r>
              <w:t>7 100 000</w:t>
            </w:r>
          </w:p>
        </w:tc>
        <w:tc>
          <w:tcPr>
            <w:tcW w:w="180" w:type="dxa"/>
            <w:tcBorders>
              <w:top w:val="nil"/>
              <w:left w:val="nil"/>
              <w:bottom w:val="nil"/>
              <w:right w:val="nil"/>
            </w:tcBorders>
            <w:tcMar>
              <w:top w:w="43" w:type="dxa"/>
              <w:left w:w="0" w:type="dxa"/>
              <w:bottom w:w="0" w:type="dxa"/>
              <w:right w:w="0" w:type="dxa"/>
            </w:tcMar>
            <w:vAlign w:val="bottom"/>
          </w:tcPr>
          <w:p w14:paraId="6D522A2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428D971" w14:textId="77777777" w:rsidR="00815F63" w:rsidRDefault="00815F63" w:rsidP="001D458E">
            <w:pPr>
              <w:jc w:val="right"/>
            </w:pPr>
          </w:p>
        </w:tc>
      </w:tr>
      <w:tr w:rsidR="00815F63" w14:paraId="6FDC981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E10098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84A4667"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147BA66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AB6DBF" w14:textId="77777777" w:rsidR="00815F63" w:rsidRDefault="005766E3" w:rsidP="0087371F">
            <w:r>
              <w:t>Stønad til husholdninger for ekstraordinære strømutgifter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99E184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16E24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5F32F8F" w14:textId="77777777" w:rsidR="00815F63" w:rsidRDefault="005766E3" w:rsidP="001D458E">
            <w:pPr>
              <w:jc w:val="right"/>
            </w:pPr>
            <w:r>
              <w:t>9 750 000 000</w:t>
            </w:r>
          </w:p>
        </w:tc>
        <w:tc>
          <w:tcPr>
            <w:tcW w:w="180" w:type="dxa"/>
            <w:tcBorders>
              <w:top w:val="nil"/>
              <w:left w:val="nil"/>
              <w:bottom w:val="nil"/>
              <w:right w:val="nil"/>
            </w:tcBorders>
            <w:tcMar>
              <w:top w:w="43" w:type="dxa"/>
              <w:left w:w="0" w:type="dxa"/>
              <w:bottom w:w="0" w:type="dxa"/>
              <w:right w:w="0" w:type="dxa"/>
            </w:tcMar>
            <w:vAlign w:val="bottom"/>
          </w:tcPr>
          <w:p w14:paraId="5D74472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0DAAAF0" w14:textId="77777777" w:rsidR="00815F63" w:rsidRDefault="00815F63" w:rsidP="001D458E">
            <w:pPr>
              <w:jc w:val="right"/>
            </w:pPr>
          </w:p>
        </w:tc>
      </w:tr>
      <w:tr w:rsidR="00815F63" w14:paraId="50405AA5"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CC4BC6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7D4916"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3B69A05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391128" w14:textId="77777777" w:rsidR="00815F63" w:rsidRDefault="005766E3" w:rsidP="0087371F">
            <w:r>
              <w:t>Stønad til husholdningskunder av nærvarmeanlegg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E54066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871D6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27EB1EF" w14:textId="77777777" w:rsidR="00815F63" w:rsidRDefault="005766E3" w:rsidP="001D458E">
            <w:pPr>
              <w:jc w:val="right"/>
            </w:pPr>
            <w:r>
              <w:t>22 500 000</w:t>
            </w:r>
          </w:p>
        </w:tc>
        <w:tc>
          <w:tcPr>
            <w:tcW w:w="180" w:type="dxa"/>
            <w:tcBorders>
              <w:top w:val="nil"/>
              <w:left w:val="nil"/>
              <w:bottom w:val="nil"/>
              <w:right w:val="nil"/>
            </w:tcBorders>
            <w:tcMar>
              <w:top w:w="43" w:type="dxa"/>
              <w:left w:w="0" w:type="dxa"/>
              <w:bottom w:w="0" w:type="dxa"/>
              <w:right w:w="0" w:type="dxa"/>
            </w:tcMar>
            <w:vAlign w:val="bottom"/>
          </w:tcPr>
          <w:p w14:paraId="117CF14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141B16D" w14:textId="77777777" w:rsidR="00815F63" w:rsidRDefault="005766E3" w:rsidP="001D458E">
            <w:pPr>
              <w:jc w:val="right"/>
            </w:pPr>
            <w:r>
              <w:t>11 948 800 000</w:t>
            </w:r>
          </w:p>
        </w:tc>
      </w:tr>
      <w:tr w:rsidR="00815F63" w14:paraId="6156E82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FE240B0" w14:textId="77777777" w:rsidR="00815F63" w:rsidRDefault="005766E3" w:rsidP="0087371F">
            <w:r>
              <w:t>1825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5D86F9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B3DAA8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C4D3FE" w14:textId="77777777" w:rsidR="00815F63" w:rsidRDefault="005766E3" w:rsidP="0087371F">
            <w:r>
              <w:t>Energieffektivisering og -omlegging:</w:t>
            </w:r>
          </w:p>
        </w:tc>
        <w:tc>
          <w:tcPr>
            <w:tcW w:w="1200" w:type="dxa"/>
            <w:tcBorders>
              <w:top w:val="nil"/>
              <w:left w:val="nil"/>
              <w:bottom w:val="nil"/>
              <w:right w:val="nil"/>
            </w:tcBorders>
            <w:tcMar>
              <w:top w:w="43" w:type="dxa"/>
              <w:left w:w="0" w:type="dxa"/>
              <w:bottom w:w="0" w:type="dxa"/>
              <w:right w:w="0" w:type="dxa"/>
            </w:tcMar>
            <w:vAlign w:val="bottom"/>
          </w:tcPr>
          <w:p w14:paraId="750578E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FC60F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6214B0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648679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2BBFFF3" w14:textId="77777777" w:rsidR="00815F63" w:rsidRDefault="00815F63" w:rsidP="001D458E">
            <w:pPr>
              <w:jc w:val="right"/>
            </w:pPr>
          </w:p>
        </w:tc>
      </w:tr>
      <w:tr w:rsidR="00815F63" w14:paraId="10BE3EB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E1579C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ECF3E5"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3555920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CFD782"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68B5C3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5D501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5D77A46" w14:textId="77777777" w:rsidR="00815F63" w:rsidRDefault="005766E3" w:rsidP="001D458E">
            <w:pPr>
              <w:jc w:val="right"/>
            </w:pPr>
            <w:r>
              <w:t>15 000 000</w:t>
            </w:r>
          </w:p>
        </w:tc>
        <w:tc>
          <w:tcPr>
            <w:tcW w:w="180" w:type="dxa"/>
            <w:tcBorders>
              <w:top w:val="nil"/>
              <w:left w:val="nil"/>
              <w:bottom w:val="nil"/>
              <w:right w:val="nil"/>
            </w:tcBorders>
            <w:tcMar>
              <w:top w:w="43" w:type="dxa"/>
              <w:left w:w="0" w:type="dxa"/>
              <w:bottom w:w="0" w:type="dxa"/>
              <w:right w:w="0" w:type="dxa"/>
            </w:tcMar>
            <w:vAlign w:val="bottom"/>
          </w:tcPr>
          <w:p w14:paraId="567A8E1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6A91CAF" w14:textId="77777777" w:rsidR="00815F63" w:rsidRDefault="00815F63" w:rsidP="001D458E">
            <w:pPr>
              <w:jc w:val="right"/>
            </w:pPr>
          </w:p>
        </w:tc>
      </w:tr>
      <w:tr w:rsidR="00815F63" w14:paraId="58166A48"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6D79B85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1A1E015"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6A1E76D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C227FE" w14:textId="77777777" w:rsidR="00815F63" w:rsidRDefault="005766E3" w:rsidP="0087371F">
            <w:r>
              <w:t>Overføring til Klima- og energifondet til tiltak for mer effektiv energibruk og et mer fleksibelt energisystem</w:t>
            </w:r>
          </w:p>
        </w:tc>
        <w:tc>
          <w:tcPr>
            <w:tcW w:w="1200" w:type="dxa"/>
            <w:tcBorders>
              <w:top w:val="nil"/>
              <w:left w:val="nil"/>
              <w:bottom w:val="nil"/>
              <w:right w:val="nil"/>
            </w:tcBorders>
            <w:tcMar>
              <w:top w:w="43" w:type="dxa"/>
              <w:left w:w="0" w:type="dxa"/>
              <w:bottom w:w="0" w:type="dxa"/>
              <w:right w:w="0" w:type="dxa"/>
            </w:tcMar>
            <w:vAlign w:val="bottom"/>
          </w:tcPr>
          <w:p w14:paraId="0C8507D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8B021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DDC52FE" w14:textId="77777777" w:rsidR="00815F63" w:rsidRDefault="005766E3" w:rsidP="001D458E">
            <w:pPr>
              <w:jc w:val="right"/>
            </w:pPr>
            <w:r>
              <w:t>180 000 000</w:t>
            </w:r>
          </w:p>
        </w:tc>
        <w:tc>
          <w:tcPr>
            <w:tcW w:w="180" w:type="dxa"/>
            <w:tcBorders>
              <w:top w:val="nil"/>
              <w:left w:val="nil"/>
              <w:bottom w:val="nil"/>
              <w:right w:val="nil"/>
            </w:tcBorders>
            <w:tcMar>
              <w:top w:w="43" w:type="dxa"/>
              <w:left w:w="0" w:type="dxa"/>
              <w:bottom w:w="0" w:type="dxa"/>
              <w:right w:w="0" w:type="dxa"/>
            </w:tcMar>
            <w:vAlign w:val="bottom"/>
          </w:tcPr>
          <w:p w14:paraId="0868D94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9644E23" w14:textId="77777777" w:rsidR="00815F63" w:rsidRDefault="00815F63" w:rsidP="001D458E">
            <w:pPr>
              <w:jc w:val="right"/>
            </w:pPr>
          </w:p>
        </w:tc>
      </w:tr>
      <w:tr w:rsidR="00815F63" w14:paraId="1382411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EF836A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549C99"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200878D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0FBE99" w14:textId="77777777" w:rsidR="00815F63" w:rsidRDefault="005766E3" w:rsidP="0087371F">
            <w:r>
              <w:t>Tilskudd til energitiltak i kommunale bygg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70FB0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FE6B5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E679E39" w14:textId="77777777" w:rsidR="00815F63" w:rsidRDefault="005766E3" w:rsidP="001D458E">
            <w:pPr>
              <w:jc w:val="right"/>
            </w:pPr>
            <w:r>
              <w:t>300 000 000</w:t>
            </w:r>
          </w:p>
        </w:tc>
        <w:tc>
          <w:tcPr>
            <w:tcW w:w="180" w:type="dxa"/>
            <w:tcBorders>
              <w:top w:val="nil"/>
              <w:left w:val="nil"/>
              <w:bottom w:val="nil"/>
              <w:right w:val="nil"/>
            </w:tcBorders>
            <w:tcMar>
              <w:top w:w="43" w:type="dxa"/>
              <w:left w:w="0" w:type="dxa"/>
              <w:bottom w:w="0" w:type="dxa"/>
              <w:right w:w="0" w:type="dxa"/>
            </w:tcMar>
            <w:vAlign w:val="bottom"/>
          </w:tcPr>
          <w:p w14:paraId="782DD974"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1FC34CC" w14:textId="77777777" w:rsidR="00815F63" w:rsidRDefault="005766E3" w:rsidP="001D458E">
            <w:pPr>
              <w:jc w:val="right"/>
            </w:pPr>
            <w:r>
              <w:t>495 000 000</w:t>
            </w:r>
          </w:p>
        </w:tc>
      </w:tr>
      <w:tr w:rsidR="00815F63" w14:paraId="60B4679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08C88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702D35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2719B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5BC62D" w14:textId="77777777" w:rsidR="00815F63" w:rsidRDefault="005766E3" w:rsidP="0087371F">
            <w:r>
              <w:t>Sum Energi og vannressurser</w:t>
            </w:r>
          </w:p>
        </w:tc>
        <w:tc>
          <w:tcPr>
            <w:tcW w:w="1200" w:type="dxa"/>
            <w:tcBorders>
              <w:top w:val="nil"/>
              <w:left w:val="nil"/>
              <w:bottom w:val="nil"/>
              <w:right w:val="nil"/>
            </w:tcBorders>
            <w:tcMar>
              <w:top w:w="43" w:type="dxa"/>
              <w:left w:w="0" w:type="dxa"/>
              <w:bottom w:w="0" w:type="dxa"/>
              <w:right w:w="0" w:type="dxa"/>
            </w:tcMar>
            <w:vAlign w:val="bottom"/>
          </w:tcPr>
          <w:p w14:paraId="2ACE6D3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417C2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7459AF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4570705"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9B50602" w14:textId="77777777" w:rsidR="00815F63" w:rsidRDefault="005766E3" w:rsidP="001D458E">
            <w:pPr>
              <w:jc w:val="right"/>
            </w:pPr>
            <w:r>
              <w:t>12 443 800 000</w:t>
            </w:r>
          </w:p>
        </w:tc>
      </w:tr>
      <w:tr w:rsidR="00815F63" w14:paraId="3CE60FF3" w14:textId="77777777" w:rsidTr="007104FE">
        <w:trPr>
          <w:trHeight w:val="980"/>
        </w:trPr>
        <w:tc>
          <w:tcPr>
            <w:tcW w:w="9610" w:type="dxa"/>
            <w:gridSpan w:val="9"/>
            <w:tcBorders>
              <w:top w:val="nil"/>
              <w:left w:val="nil"/>
              <w:bottom w:val="nil"/>
              <w:right w:val="nil"/>
            </w:tcBorders>
            <w:tcMar>
              <w:top w:w="483" w:type="dxa"/>
              <w:left w:w="0" w:type="dxa"/>
              <w:bottom w:w="300" w:type="dxa"/>
              <w:right w:w="0" w:type="dxa"/>
            </w:tcMar>
          </w:tcPr>
          <w:p w14:paraId="03F72F81" w14:textId="77777777" w:rsidR="00815F63" w:rsidRDefault="005766E3">
            <w:pPr>
              <w:pStyle w:val="tittel-gulbok2"/>
              <w:widowControl w:val="0"/>
            </w:pPr>
            <w:r>
              <w:rPr>
                <w:spacing w:val="21"/>
                <w:w w:val="100"/>
                <w:sz w:val="21"/>
                <w:szCs w:val="21"/>
              </w:rPr>
              <w:t>Klima, industri og teknologi</w:t>
            </w:r>
          </w:p>
        </w:tc>
      </w:tr>
      <w:tr w:rsidR="00815F63" w14:paraId="3189809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0FEBDEF" w14:textId="77777777" w:rsidR="00815F63" w:rsidRDefault="005766E3" w:rsidP="0087371F">
            <w:r>
              <w:t>1850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7C95FC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36D1D7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10C1A3" w14:textId="77777777" w:rsidR="00815F63" w:rsidRDefault="005766E3" w:rsidP="0087371F">
            <w:r>
              <w:t>Klima, industri og teknologi:</w:t>
            </w:r>
          </w:p>
        </w:tc>
        <w:tc>
          <w:tcPr>
            <w:tcW w:w="1200" w:type="dxa"/>
            <w:tcBorders>
              <w:top w:val="nil"/>
              <w:left w:val="nil"/>
              <w:bottom w:val="nil"/>
              <w:right w:val="nil"/>
            </w:tcBorders>
            <w:tcMar>
              <w:top w:w="43" w:type="dxa"/>
              <w:left w:w="0" w:type="dxa"/>
              <w:bottom w:w="0" w:type="dxa"/>
              <w:right w:w="0" w:type="dxa"/>
            </w:tcMar>
            <w:vAlign w:val="bottom"/>
          </w:tcPr>
          <w:p w14:paraId="69E16ED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662C2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2B8021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8363D1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3D1C543" w14:textId="77777777" w:rsidR="00815F63" w:rsidRDefault="00815F63" w:rsidP="001D458E">
            <w:pPr>
              <w:jc w:val="right"/>
            </w:pPr>
          </w:p>
        </w:tc>
      </w:tr>
      <w:tr w:rsidR="00815F63" w14:paraId="21ABC5F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31623B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656360"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63A2145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F27255" w14:textId="77777777" w:rsidR="00815F63" w:rsidRDefault="005766E3" w:rsidP="0087371F">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7F190EA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540C7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66EE501" w14:textId="77777777" w:rsidR="00815F63" w:rsidRDefault="005766E3" w:rsidP="001D458E">
            <w:pPr>
              <w:jc w:val="right"/>
            </w:pPr>
            <w:r>
              <w:t>81 000 000</w:t>
            </w:r>
          </w:p>
        </w:tc>
        <w:tc>
          <w:tcPr>
            <w:tcW w:w="180" w:type="dxa"/>
            <w:tcBorders>
              <w:top w:val="nil"/>
              <w:left w:val="nil"/>
              <w:bottom w:val="nil"/>
              <w:right w:val="nil"/>
            </w:tcBorders>
            <w:tcMar>
              <w:top w:w="43" w:type="dxa"/>
              <w:left w:w="0" w:type="dxa"/>
              <w:bottom w:w="0" w:type="dxa"/>
              <w:right w:w="0" w:type="dxa"/>
            </w:tcMar>
            <w:vAlign w:val="bottom"/>
          </w:tcPr>
          <w:p w14:paraId="775444F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6E7476B" w14:textId="77777777" w:rsidR="00815F63" w:rsidRDefault="00815F63" w:rsidP="001D458E">
            <w:pPr>
              <w:jc w:val="right"/>
            </w:pPr>
          </w:p>
        </w:tc>
      </w:tr>
      <w:tr w:rsidR="00815F63" w14:paraId="20D9BEF4" w14:textId="77777777" w:rsidTr="007104FE">
        <w:trPr>
          <w:trHeight w:val="760"/>
        </w:trPr>
        <w:tc>
          <w:tcPr>
            <w:tcW w:w="567" w:type="dxa"/>
            <w:tcBorders>
              <w:top w:val="nil"/>
              <w:left w:val="nil"/>
              <w:bottom w:val="nil"/>
              <w:right w:val="nil"/>
            </w:tcBorders>
            <w:tcMar>
              <w:top w:w="43" w:type="dxa"/>
              <w:left w:w="0" w:type="dxa"/>
              <w:bottom w:w="0" w:type="dxa"/>
              <w:right w:w="0" w:type="dxa"/>
            </w:tcMar>
            <w:vAlign w:val="bottom"/>
          </w:tcPr>
          <w:p w14:paraId="55D746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CA3338"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6E1BBB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FE3E0B" w14:textId="77777777" w:rsidR="00815F63" w:rsidRDefault="005766E3" w:rsidP="0087371F">
            <w:r>
              <w:t>Norges forskningsråd og Gassnova - forskning og teknologiutvikling for fremtidens energisystem</w:t>
            </w:r>
          </w:p>
        </w:tc>
        <w:tc>
          <w:tcPr>
            <w:tcW w:w="1200" w:type="dxa"/>
            <w:tcBorders>
              <w:top w:val="nil"/>
              <w:left w:val="nil"/>
              <w:bottom w:val="nil"/>
              <w:right w:val="nil"/>
            </w:tcBorders>
            <w:tcMar>
              <w:top w:w="43" w:type="dxa"/>
              <w:left w:w="0" w:type="dxa"/>
              <w:bottom w:w="0" w:type="dxa"/>
              <w:right w:w="0" w:type="dxa"/>
            </w:tcMar>
            <w:vAlign w:val="bottom"/>
          </w:tcPr>
          <w:p w14:paraId="0C9EF38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F253F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38C3294" w14:textId="77777777" w:rsidR="00815F63" w:rsidRDefault="005766E3" w:rsidP="001D458E">
            <w:pPr>
              <w:jc w:val="right"/>
            </w:pPr>
            <w:r>
              <w:t>1 008 200 000</w:t>
            </w:r>
          </w:p>
        </w:tc>
        <w:tc>
          <w:tcPr>
            <w:tcW w:w="180" w:type="dxa"/>
            <w:tcBorders>
              <w:top w:val="nil"/>
              <w:left w:val="nil"/>
              <w:bottom w:val="nil"/>
              <w:right w:val="nil"/>
            </w:tcBorders>
            <w:tcMar>
              <w:top w:w="43" w:type="dxa"/>
              <w:left w:w="0" w:type="dxa"/>
              <w:bottom w:w="0" w:type="dxa"/>
              <w:right w:w="0" w:type="dxa"/>
            </w:tcMar>
            <w:vAlign w:val="bottom"/>
          </w:tcPr>
          <w:p w14:paraId="047D174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DF3E660" w14:textId="77777777" w:rsidR="00815F63" w:rsidRDefault="00815F63" w:rsidP="001D458E">
            <w:pPr>
              <w:jc w:val="right"/>
            </w:pPr>
          </w:p>
        </w:tc>
      </w:tr>
      <w:tr w:rsidR="00815F63" w14:paraId="22D3F8D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C7F547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BD7E0B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3D4F95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6E5A2B" w14:textId="77777777" w:rsidR="00815F63" w:rsidRDefault="005766E3" w:rsidP="0087371F">
            <w:r>
              <w:t>Gassnova SF</w:t>
            </w:r>
          </w:p>
        </w:tc>
        <w:tc>
          <w:tcPr>
            <w:tcW w:w="1200" w:type="dxa"/>
            <w:tcBorders>
              <w:top w:val="nil"/>
              <w:left w:val="nil"/>
              <w:bottom w:val="nil"/>
              <w:right w:val="nil"/>
            </w:tcBorders>
            <w:tcMar>
              <w:top w:w="43" w:type="dxa"/>
              <w:left w:w="0" w:type="dxa"/>
              <w:bottom w:w="0" w:type="dxa"/>
              <w:right w:w="0" w:type="dxa"/>
            </w:tcMar>
            <w:vAlign w:val="bottom"/>
          </w:tcPr>
          <w:p w14:paraId="1085FC1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25ABD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3F3A7D" w14:textId="77777777" w:rsidR="00815F63" w:rsidRDefault="005766E3" w:rsidP="001D458E">
            <w:pPr>
              <w:jc w:val="right"/>
            </w:pPr>
            <w:r>
              <w:t>106 800 000</w:t>
            </w:r>
          </w:p>
        </w:tc>
        <w:tc>
          <w:tcPr>
            <w:tcW w:w="180" w:type="dxa"/>
            <w:tcBorders>
              <w:top w:val="nil"/>
              <w:left w:val="nil"/>
              <w:bottom w:val="nil"/>
              <w:right w:val="nil"/>
            </w:tcBorders>
            <w:tcMar>
              <w:top w:w="43" w:type="dxa"/>
              <w:left w:w="0" w:type="dxa"/>
              <w:bottom w:w="0" w:type="dxa"/>
              <w:right w:w="0" w:type="dxa"/>
            </w:tcMar>
            <w:vAlign w:val="bottom"/>
          </w:tcPr>
          <w:p w14:paraId="0BB3BB5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9267144" w14:textId="77777777" w:rsidR="00815F63" w:rsidRDefault="00815F63" w:rsidP="001D458E">
            <w:pPr>
              <w:jc w:val="right"/>
            </w:pPr>
          </w:p>
        </w:tc>
      </w:tr>
      <w:tr w:rsidR="00815F63" w14:paraId="7D6EE31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8FD763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AC10D6"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A0ED6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3B870B" w14:textId="77777777" w:rsidR="00815F63" w:rsidRDefault="005766E3" w:rsidP="0087371F">
            <w:r>
              <w:t>Teknologisenter Mongstad</w:t>
            </w:r>
          </w:p>
        </w:tc>
        <w:tc>
          <w:tcPr>
            <w:tcW w:w="1200" w:type="dxa"/>
            <w:tcBorders>
              <w:top w:val="nil"/>
              <w:left w:val="nil"/>
              <w:bottom w:val="nil"/>
              <w:right w:val="nil"/>
            </w:tcBorders>
            <w:tcMar>
              <w:top w:w="43" w:type="dxa"/>
              <w:left w:w="0" w:type="dxa"/>
              <w:bottom w:w="0" w:type="dxa"/>
              <w:right w:w="0" w:type="dxa"/>
            </w:tcMar>
            <w:vAlign w:val="bottom"/>
          </w:tcPr>
          <w:p w14:paraId="34B86CC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32594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097AEBF" w14:textId="77777777" w:rsidR="00815F63" w:rsidRDefault="005766E3" w:rsidP="001D458E">
            <w:pPr>
              <w:jc w:val="right"/>
            </w:pPr>
            <w:r>
              <w:t>90 000 000</w:t>
            </w:r>
          </w:p>
        </w:tc>
        <w:tc>
          <w:tcPr>
            <w:tcW w:w="180" w:type="dxa"/>
            <w:tcBorders>
              <w:top w:val="nil"/>
              <w:left w:val="nil"/>
              <w:bottom w:val="nil"/>
              <w:right w:val="nil"/>
            </w:tcBorders>
            <w:tcMar>
              <w:top w:w="43" w:type="dxa"/>
              <w:left w:w="0" w:type="dxa"/>
              <w:bottom w:w="0" w:type="dxa"/>
              <w:right w:w="0" w:type="dxa"/>
            </w:tcMar>
            <w:vAlign w:val="bottom"/>
          </w:tcPr>
          <w:p w14:paraId="5617807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EA86671" w14:textId="77777777" w:rsidR="00815F63" w:rsidRDefault="00815F63" w:rsidP="001D458E">
            <w:pPr>
              <w:jc w:val="right"/>
            </w:pPr>
          </w:p>
        </w:tc>
      </w:tr>
      <w:tr w:rsidR="00815F63" w14:paraId="37106B1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20B456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730625"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48BF7E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7705DF" w14:textId="77777777" w:rsidR="00815F63" w:rsidRDefault="005766E3" w:rsidP="0087371F">
            <w:r>
              <w:t>Langskip - fangst og lagring av CO</w:t>
            </w:r>
            <w:r>
              <w:rPr>
                <w:vertAlign w:val="subscript"/>
              </w:rPr>
              <w:t>2</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229400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8A753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1BF474C" w14:textId="77777777" w:rsidR="00815F63" w:rsidRDefault="005766E3" w:rsidP="001D458E">
            <w:pPr>
              <w:jc w:val="right"/>
            </w:pPr>
            <w:r>
              <w:t>2 600 000 000</w:t>
            </w:r>
          </w:p>
        </w:tc>
        <w:tc>
          <w:tcPr>
            <w:tcW w:w="180" w:type="dxa"/>
            <w:tcBorders>
              <w:top w:val="nil"/>
              <w:left w:val="nil"/>
              <w:bottom w:val="nil"/>
              <w:right w:val="nil"/>
            </w:tcBorders>
            <w:tcMar>
              <w:top w:w="43" w:type="dxa"/>
              <w:left w:w="0" w:type="dxa"/>
              <w:bottom w:w="0" w:type="dxa"/>
              <w:right w:w="0" w:type="dxa"/>
            </w:tcMar>
            <w:vAlign w:val="bottom"/>
          </w:tcPr>
          <w:p w14:paraId="021F0EA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C828AB6" w14:textId="77777777" w:rsidR="00815F63" w:rsidRDefault="00815F63" w:rsidP="001D458E">
            <w:pPr>
              <w:jc w:val="right"/>
            </w:pPr>
          </w:p>
        </w:tc>
      </w:tr>
      <w:tr w:rsidR="00815F63" w14:paraId="6992A17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BE955C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8BA562"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3554530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0216BF" w14:textId="77777777" w:rsidR="00815F63" w:rsidRDefault="005766E3" w:rsidP="0087371F">
            <w:r>
              <w:t>Norwegian Energy Partners</w:t>
            </w:r>
          </w:p>
        </w:tc>
        <w:tc>
          <w:tcPr>
            <w:tcW w:w="1200" w:type="dxa"/>
            <w:tcBorders>
              <w:top w:val="nil"/>
              <w:left w:val="nil"/>
              <w:bottom w:val="nil"/>
              <w:right w:val="nil"/>
            </w:tcBorders>
            <w:tcMar>
              <w:top w:w="43" w:type="dxa"/>
              <w:left w:w="0" w:type="dxa"/>
              <w:bottom w:w="0" w:type="dxa"/>
              <w:right w:w="0" w:type="dxa"/>
            </w:tcMar>
            <w:vAlign w:val="bottom"/>
          </w:tcPr>
          <w:p w14:paraId="0E2F8A1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D21D3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7B817BC" w14:textId="77777777" w:rsidR="00815F63" w:rsidRDefault="005766E3" w:rsidP="001D458E">
            <w:pPr>
              <w:jc w:val="right"/>
            </w:pPr>
            <w:r>
              <w:t>26 400 000</w:t>
            </w:r>
          </w:p>
        </w:tc>
        <w:tc>
          <w:tcPr>
            <w:tcW w:w="180" w:type="dxa"/>
            <w:tcBorders>
              <w:top w:val="nil"/>
              <w:left w:val="nil"/>
              <w:bottom w:val="nil"/>
              <w:right w:val="nil"/>
            </w:tcBorders>
            <w:tcMar>
              <w:top w:w="43" w:type="dxa"/>
              <w:left w:w="0" w:type="dxa"/>
              <w:bottom w:w="0" w:type="dxa"/>
              <w:right w:w="0" w:type="dxa"/>
            </w:tcMar>
            <w:vAlign w:val="bottom"/>
          </w:tcPr>
          <w:p w14:paraId="5C733CB8"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BED4C3D" w14:textId="77777777" w:rsidR="00815F63" w:rsidRDefault="005766E3" w:rsidP="001D458E">
            <w:pPr>
              <w:jc w:val="right"/>
            </w:pPr>
            <w:r>
              <w:t>3 912 400 000</w:t>
            </w:r>
          </w:p>
        </w:tc>
      </w:tr>
      <w:tr w:rsidR="00815F63" w14:paraId="1201397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94A36B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F22D3F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62991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CE2999" w14:textId="77777777" w:rsidR="00815F63" w:rsidRDefault="005766E3" w:rsidP="0087371F">
            <w:r>
              <w:t>Sum Klima, industri og teknologi</w:t>
            </w:r>
          </w:p>
        </w:tc>
        <w:tc>
          <w:tcPr>
            <w:tcW w:w="1200" w:type="dxa"/>
            <w:tcBorders>
              <w:top w:val="nil"/>
              <w:left w:val="nil"/>
              <w:bottom w:val="nil"/>
              <w:right w:val="nil"/>
            </w:tcBorders>
            <w:tcMar>
              <w:top w:w="43" w:type="dxa"/>
              <w:left w:w="0" w:type="dxa"/>
              <w:bottom w:w="0" w:type="dxa"/>
              <w:right w:w="0" w:type="dxa"/>
            </w:tcMar>
            <w:vAlign w:val="bottom"/>
          </w:tcPr>
          <w:p w14:paraId="371EA9A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5F21B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29C5BB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3776236"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5FF6637" w14:textId="77777777" w:rsidR="00815F63" w:rsidRDefault="005766E3" w:rsidP="001D458E">
            <w:pPr>
              <w:jc w:val="right"/>
            </w:pPr>
            <w:r>
              <w:t>3 912 400 000</w:t>
            </w:r>
          </w:p>
        </w:tc>
      </w:tr>
      <w:tr w:rsidR="00815F63" w14:paraId="7F65A81B" w14:textId="77777777" w:rsidTr="007104FE">
        <w:trPr>
          <w:trHeight w:val="980"/>
        </w:trPr>
        <w:tc>
          <w:tcPr>
            <w:tcW w:w="9610" w:type="dxa"/>
            <w:gridSpan w:val="9"/>
            <w:tcBorders>
              <w:top w:val="nil"/>
              <w:left w:val="nil"/>
              <w:bottom w:val="nil"/>
              <w:right w:val="nil"/>
            </w:tcBorders>
            <w:tcMar>
              <w:top w:w="483" w:type="dxa"/>
              <w:left w:w="0" w:type="dxa"/>
              <w:bottom w:w="300" w:type="dxa"/>
              <w:right w:w="0" w:type="dxa"/>
            </w:tcMar>
          </w:tcPr>
          <w:p w14:paraId="5405D914" w14:textId="77777777" w:rsidR="00815F63" w:rsidRDefault="005766E3">
            <w:pPr>
              <w:pStyle w:val="tittel-gulbok2"/>
              <w:widowControl w:val="0"/>
            </w:pPr>
            <w:r>
              <w:rPr>
                <w:spacing w:val="21"/>
                <w:w w:val="100"/>
                <w:sz w:val="21"/>
                <w:szCs w:val="21"/>
              </w:rPr>
              <w:t>Sikkerhet og arbeidsmiljø</w:t>
            </w:r>
          </w:p>
        </w:tc>
      </w:tr>
      <w:tr w:rsidR="00815F63" w14:paraId="0342CC0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9EF1DD3" w14:textId="77777777" w:rsidR="00815F63" w:rsidRDefault="005766E3" w:rsidP="0087371F">
            <w:r>
              <w:t>1860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55817F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F9C69B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90B5E0" w14:textId="77777777" w:rsidR="00815F63" w:rsidRDefault="005766E3" w:rsidP="0087371F">
            <w:r>
              <w:t>Havindustritilsynet:</w:t>
            </w:r>
          </w:p>
        </w:tc>
        <w:tc>
          <w:tcPr>
            <w:tcW w:w="1200" w:type="dxa"/>
            <w:tcBorders>
              <w:top w:val="nil"/>
              <w:left w:val="nil"/>
              <w:bottom w:val="nil"/>
              <w:right w:val="nil"/>
            </w:tcBorders>
            <w:tcMar>
              <w:top w:w="43" w:type="dxa"/>
              <w:left w:w="0" w:type="dxa"/>
              <w:bottom w:w="0" w:type="dxa"/>
              <w:right w:w="0" w:type="dxa"/>
            </w:tcMar>
            <w:vAlign w:val="bottom"/>
          </w:tcPr>
          <w:p w14:paraId="009E19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55AB3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D95F1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67AAA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00B0EC7" w14:textId="77777777" w:rsidR="00815F63" w:rsidRDefault="00815F63" w:rsidP="0087371F"/>
        </w:tc>
      </w:tr>
      <w:tr w:rsidR="00815F63" w14:paraId="5DC174F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499D2F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3EAD2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B85080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91FF76" w14:textId="77777777" w:rsidR="00815F63" w:rsidRDefault="005766E3" w:rsidP="0087371F">
            <w:r>
              <w:t>Driftsutgifter</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1102229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F4E03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4A0853" w14:textId="77777777" w:rsidR="00815F63" w:rsidRDefault="005766E3" w:rsidP="001D458E">
            <w:pPr>
              <w:jc w:val="right"/>
            </w:pPr>
            <w:r>
              <w:t>349 324 000</w:t>
            </w:r>
          </w:p>
        </w:tc>
        <w:tc>
          <w:tcPr>
            <w:tcW w:w="180" w:type="dxa"/>
            <w:tcBorders>
              <w:top w:val="nil"/>
              <w:left w:val="nil"/>
              <w:bottom w:val="nil"/>
              <w:right w:val="nil"/>
            </w:tcBorders>
            <w:tcMar>
              <w:top w:w="43" w:type="dxa"/>
              <w:left w:w="0" w:type="dxa"/>
              <w:bottom w:w="0" w:type="dxa"/>
              <w:right w:w="0" w:type="dxa"/>
            </w:tcMar>
            <w:vAlign w:val="bottom"/>
          </w:tcPr>
          <w:p w14:paraId="4D2E456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3292D74" w14:textId="77777777" w:rsidR="00815F63" w:rsidRDefault="00815F63" w:rsidP="001D458E">
            <w:pPr>
              <w:jc w:val="right"/>
            </w:pPr>
          </w:p>
        </w:tc>
      </w:tr>
      <w:tr w:rsidR="00815F63" w14:paraId="4F15047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1B1CA1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CA24CA2"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7962EE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59AE7D"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287CAA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7628F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60E1301" w14:textId="77777777" w:rsidR="00815F63" w:rsidRDefault="005766E3" w:rsidP="001D458E">
            <w:pPr>
              <w:jc w:val="right"/>
            </w:pPr>
            <w:r>
              <w:t>34 400 000</w:t>
            </w:r>
          </w:p>
        </w:tc>
        <w:tc>
          <w:tcPr>
            <w:tcW w:w="180" w:type="dxa"/>
            <w:tcBorders>
              <w:top w:val="nil"/>
              <w:left w:val="nil"/>
              <w:bottom w:val="nil"/>
              <w:right w:val="nil"/>
            </w:tcBorders>
            <w:tcMar>
              <w:top w:w="43" w:type="dxa"/>
              <w:left w:w="0" w:type="dxa"/>
              <w:bottom w:w="0" w:type="dxa"/>
              <w:right w:w="0" w:type="dxa"/>
            </w:tcMar>
            <w:vAlign w:val="bottom"/>
          </w:tcPr>
          <w:p w14:paraId="64FBC93B"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A63BB4B" w14:textId="77777777" w:rsidR="00815F63" w:rsidRDefault="005766E3" w:rsidP="001D458E">
            <w:pPr>
              <w:jc w:val="right"/>
            </w:pPr>
            <w:r>
              <w:t>383 724 000</w:t>
            </w:r>
          </w:p>
        </w:tc>
      </w:tr>
      <w:tr w:rsidR="00815F63" w14:paraId="1068317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4580E8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131788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1EAA5A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E17E7C" w14:textId="77777777" w:rsidR="00815F63" w:rsidRDefault="005766E3" w:rsidP="0087371F">
            <w:r>
              <w:t>Sum Sikkerhet og arbeidsmiljø</w:t>
            </w:r>
          </w:p>
        </w:tc>
        <w:tc>
          <w:tcPr>
            <w:tcW w:w="1200" w:type="dxa"/>
            <w:tcBorders>
              <w:top w:val="nil"/>
              <w:left w:val="nil"/>
              <w:bottom w:val="nil"/>
              <w:right w:val="nil"/>
            </w:tcBorders>
            <w:tcMar>
              <w:top w:w="43" w:type="dxa"/>
              <w:left w:w="0" w:type="dxa"/>
              <w:bottom w:w="0" w:type="dxa"/>
              <w:right w:w="0" w:type="dxa"/>
            </w:tcMar>
            <w:vAlign w:val="bottom"/>
          </w:tcPr>
          <w:p w14:paraId="72BE493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0AB73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B24824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2A736A3"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3E7D878" w14:textId="77777777" w:rsidR="00815F63" w:rsidRDefault="005766E3" w:rsidP="001D458E">
            <w:pPr>
              <w:jc w:val="right"/>
            </w:pPr>
            <w:r>
              <w:t>383 724 000</w:t>
            </w:r>
          </w:p>
        </w:tc>
      </w:tr>
      <w:tr w:rsidR="00815F63" w14:paraId="4C63CB6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83F3D3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D1D02C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D019B2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A962C3" w14:textId="77777777" w:rsidR="00815F63" w:rsidRDefault="005766E3" w:rsidP="0087371F">
            <w:r>
              <w:t>Sum Olje- og energidepartementet</w:t>
            </w:r>
          </w:p>
        </w:tc>
        <w:tc>
          <w:tcPr>
            <w:tcW w:w="1200" w:type="dxa"/>
            <w:tcBorders>
              <w:top w:val="nil"/>
              <w:left w:val="nil"/>
              <w:bottom w:val="nil"/>
              <w:right w:val="nil"/>
            </w:tcBorders>
            <w:tcMar>
              <w:top w:w="43" w:type="dxa"/>
              <w:left w:w="0" w:type="dxa"/>
              <w:bottom w:w="0" w:type="dxa"/>
              <w:right w:w="0" w:type="dxa"/>
            </w:tcMar>
            <w:vAlign w:val="bottom"/>
          </w:tcPr>
          <w:p w14:paraId="7A3E8C8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A2385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659247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4D903E2"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476CB58" w14:textId="77777777" w:rsidR="00815F63" w:rsidRDefault="005766E3" w:rsidP="001D458E">
            <w:pPr>
              <w:jc w:val="right"/>
            </w:pPr>
            <w:r>
              <w:t>17 570 724 000</w:t>
            </w:r>
          </w:p>
        </w:tc>
      </w:tr>
      <w:tr w:rsidR="00815F63" w14:paraId="6C7F8492" w14:textId="77777777" w:rsidTr="007104FE">
        <w:trPr>
          <w:trHeight w:val="980"/>
        </w:trPr>
        <w:tc>
          <w:tcPr>
            <w:tcW w:w="9610" w:type="dxa"/>
            <w:gridSpan w:val="9"/>
            <w:tcBorders>
              <w:top w:val="nil"/>
              <w:left w:val="nil"/>
              <w:bottom w:val="nil"/>
              <w:right w:val="nil"/>
            </w:tcBorders>
            <w:tcMar>
              <w:top w:w="483" w:type="dxa"/>
              <w:left w:w="0" w:type="dxa"/>
              <w:bottom w:w="300" w:type="dxa"/>
              <w:right w:w="0" w:type="dxa"/>
            </w:tcMar>
          </w:tcPr>
          <w:p w14:paraId="2B801A59" w14:textId="77777777" w:rsidR="00815F63" w:rsidRDefault="005766E3">
            <w:pPr>
              <w:pStyle w:val="tittel-gulbok1"/>
              <w:widowControl w:val="0"/>
            </w:pPr>
            <w:r>
              <w:rPr>
                <w:w w:val="100"/>
                <w:sz w:val="21"/>
                <w:szCs w:val="21"/>
              </w:rPr>
              <w:t>Ymse</w:t>
            </w:r>
          </w:p>
        </w:tc>
      </w:tr>
      <w:tr w:rsidR="00815F63" w14:paraId="2453905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30DD6BD" w14:textId="77777777" w:rsidR="00815F63" w:rsidRDefault="005766E3" w:rsidP="0087371F">
            <w:r>
              <w:t>2309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4F3FAA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EE4E65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6463B4" w14:textId="77777777" w:rsidR="00815F63" w:rsidRDefault="005766E3" w:rsidP="0087371F">
            <w:r>
              <w:t>Tilfeldige utgifter:</w:t>
            </w:r>
          </w:p>
        </w:tc>
        <w:tc>
          <w:tcPr>
            <w:tcW w:w="1200" w:type="dxa"/>
            <w:tcBorders>
              <w:top w:val="nil"/>
              <w:left w:val="nil"/>
              <w:bottom w:val="nil"/>
              <w:right w:val="nil"/>
            </w:tcBorders>
            <w:tcMar>
              <w:top w:w="43" w:type="dxa"/>
              <w:left w:w="0" w:type="dxa"/>
              <w:bottom w:w="0" w:type="dxa"/>
              <w:right w:w="0" w:type="dxa"/>
            </w:tcMar>
            <w:vAlign w:val="bottom"/>
          </w:tcPr>
          <w:p w14:paraId="2C51C5A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18B2F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697A8D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3362A6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004D45C" w14:textId="77777777" w:rsidR="00815F63" w:rsidRDefault="00815F63" w:rsidP="001D458E">
            <w:pPr>
              <w:jc w:val="right"/>
            </w:pPr>
          </w:p>
        </w:tc>
      </w:tr>
      <w:tr w:rsidR="00815F63" w14:paraId="4C855D5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4D4EE9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D1C4E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57CF9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8A627C"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15F108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E8FE6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7744A53" w14:textId="77777777" w:rsidR="00815F63" w:rsidRDefault="005766E3" w:rsidP="001D458E">
            <w:pPr>
              <w:jc w:val="right"/>
            </w:pPr>
            <w:r>
              <w:t>7 000 000 000</w:t>
            </w:r>
          </w:p>
        </w:tc>
        <w:tc>
          <w:tcPr>
            <w:tcW w:w="180" w:type="dxa"/>
            <w:tcBorders>
              <w:top w:val="nil"/>
              <w:left w:val="nil"/>
              <w:bottom w:val="nil"/>
              <w:right w:val="nil"/>
            </w:tcBorders>
            <w:tcMar>
              <w:top w:w="43" w:type="dxa"/>
              <w:left w:w="0" w:type="dxa"/>
              <w:bottom w:w="0" w:type="dxa"/>
              <w:right w:w="0" w:type="dxa"/>
            </w:tcMar>
            <w:vAlign w:val="bottom"/>
          </w:tcPr>
          <w:p w14:paraId="03541FA2"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D4E3649" w14:textId="77777777" w:rsidR="00815F63" w:rsidRDefault="005766E3" w:rsidP="001D458E">
            <w:pPr>
              <w:jc w:val="right"/>
            </w:pPr>
            <w:r>
              <w:t>7 000 000 000</w:t>
            </w:r>
          </w:p>
        </w:tc>
      </w:tr>
      <w:tr w:rsidR="00815F63" w14:paraId="1A24869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35AED1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247137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BC3140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E408D0" w14:textId="77777777" w:rsidR="00815F63" w:rsidRDefault="005766E3" w:rsidP="0087371F">
            <w:r>
              <w:t>Sum Ymse</w:t>
            </w:r>
          </w:p>
        </w:tc>
        <w:tc>
          <w:tcPr>
            <w:tcW w:w="1200" w:type="dxa"/>
            <w:tcBorders>
              <w:top w:val="nil"/>
              <w:left w:val="nil"/>
              <w:bottom w:val="nil"/>
              <w:right w:val="nil"/>
            </w:tcBorders>
            <w:tcMar>
              <w:top w:w="43" w:type="dxa"/>
              <w:left w:w="0" w:type="dxa"/>
              <w:bottom w:w="0" w:type="dxa"/>
              <w:right w:w="0" w:type="dxa"/>
            </w:tcMar>
            <w:vAlign w:val="bottom"/>
          </w:tcPr>
          <w:p w14:paraId="5832FD3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728DEC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5F844A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06F7166"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E5E13A6" w14:textId="77777777" w:rsidR="00815F63" w:rsidRDefault="005766E3" w:rsidP="001D458E">
            <w:pPr>
              <w:jc w:val="right"/>
            </w:pPr>
            <w:r>
              <w:t>7 000 000 000</w:t>
            </w:r>
          </w:p>
        </w:tc>
      </w:tr>
      <w:tr w:rsidR="00815F63" w14:paraId="5DCBF6A1"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64D47E6" w14:textId="77777777" w:rsidR="00815F63" w:rsidRDefault="005766E3">
            <w:pPr>
              <w:pStyle w:val="tittel-gulbok1"/>
            </w:pPr>
            <w:r>
              <w:rPr>
                <w:w w:val="100"/>
                <w:sz w:val="21"/>
                <w:szCs w:val="21"/>
              </w:rPr>
              <w:t>Statsbankene</w:t>
            </w:r>
          </w:p>
        </w:tc>
      </w:tr>
      <w:tr w:rsidR="00815F63" w14:paraId="4B2C68B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4C1618A" w14:textId="77777777" w:rsidR="00815F63" w:rsidRDefault="005766E3" w:rsidP="0087371F">
            <w:r>
              <w:t>2410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C7F04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659CB7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DEFE0C" w14:textId="77777777" w:rsidR="00815F63" w:rsidRDefault="005766E3" w:rsidP="0087371F">
            <w:r>
              <w:t>Statens lånekasse for utdanning:</w:t>
            </w:r>
          </w:p>
        </w:tc>
        <w:tc>
          <w:tcPr>
            <w:tcW w:w="1200" w:type="dxa"/>
            <w:tcBorders>
              <w:top w:val="nil"/>
              <w:left w:val="nil"/>
              <w:bottom w:val="nil"/>
              <w:right w:val="nil"/>
            </w:tcBorders>
            <w:tcMar>
              <w:top w:w="43" w:type="dxa"/>
              <w:left w:w="0" w:type="dxa"/>
              <w:bottom w:w="0" w:type="dxa"/>
              <w:right w:w="0" w:type="dxa"/>
            </w:tcMar>
            <w:vAlign w:val="bottom"/>
          </w:tcPr>
          <w:p w14:paraId="6EC51B8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BEE08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7B8F2C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D45FA8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0A814A3" w14:textId="77777777" w:rsidR="00815F63" w:rsidRDefault="00815F63" w:rsidP="001D458E">
            <w:pPr>
              <w:jc w:val="right"/>
            </w:pPr>
          </w:p>
        </w:tc>
      </w:tr>
      <w:tr w:rsidR="00815F63" w14:paraId="5C276A2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1BAE4F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EFAA6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A69323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B88867"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3255AD3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BE2C9A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5E1D99" w14:textId="77777777" w:rsidR="00815F63" w:rsidRDefault="005766E3" w:rsidP="001D458E">
            <w:pPr>
              <w:jc w:val="right"/>
            </w:pPr>
            <w:r>
              <w:t>440 597 000</w:t>
            </w:r>
          </w:p>
        </w:tc>
        <w:tc>
          <w:tcPr>
            <w:tcW w:w="180" w:type="dxa"/>
            <w:tcBorders>
              <w:top w:val="nil"/>
              <w:left w:val="nil"/>
              <w:bottom w:val="nil"/>
              <w:right w:val="nil"/>
            </w:tcBorders>
            <w:tcMar>
              <w:top w:w="43" w:type="dxa"/>
              <w:left w:w="0" w:type="dxa"/>
              <w:bottom w:w="0" w:type="dxa"/>
              <w:right w:w="0" w:type="dxa"/>
            </w:tcMar>
            <w:vAlign w:val="bottom"/>
          </w:tcPr>
          <w:p w14:paraId="43A256F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5EE25A8" w14:textId="77777777" w:rsidR="00815F63" w:rsidRDefault="00815F63" w:rsidP="001D458E">
            <w:pPr>
              <w:jc w:val="right"/>
            </w:pPr>
          </w:p>
        </w:tc>
      </w:tr>
      <w:tr w:rsidR="00815F63" w14:paraId="456EDC0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F206F5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5C9BF9"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5DD875F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433AFF8" w14:textId="77777777" w:rsidR="00815F63" w:rsidRDefault="005766E3" w:rsidP="0087371F">
            <w:r>
              <w:t>Større utstyrsanskaffelser og vedlikehold</w:t>
            </w:r>
            <w:r>
              <w:rPr>
                <w:rStyle w:val="kursiv"/>
                <w:sz w:val="21"/>
                <w:szCs w:val="21"/>
              </w:rPr>
              <w:t>, kan overføres, kan nyttes under post 1</w:t>
            </w:r>
          </w:p>
        </w:tc>
        <w:tc>
          <w:tcPr>
            <w:tcW w:w="1200" w:type="dxa"/>
            <w:tcBorders>
              <w:top w:val="nil"/>
              <w:left w:val="nil"/>
              <w:bottom w:val="nil"/>
              <w:right w:val="nil"/>
            </w:tcBorders>
            <w:tcMar>
              <w:top w:w="43" w:type="dxa"/>
              <w:left w:w="0" w:type="dxa"/>
              <w:bottom w:w="0" w:type="dxa"/>
              <w:right w:w="0" w:type="dxa"/>
            </w:tcMar>
            <w:vAlign w:val="bottom"/>
          </w:tcPr>
          <w:p w14:paraId="5DF2B25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B1312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2B7E583" w14:textId="77777777" w:rsidR="00815F63" w:rsidRDefault="005766E3" w:rsidP="001D458E">
            <w:pPr>
              <w:jc w:val="right"/>
            </w:pPr>
            <w:r>
              <w:t>35 000 000</w:t>
            </w:r>
          </w:p>
        </w:tc>
        <w:tc>
          <w:tcPr>
            <w:tcW w:w="180" w:type="dxa"/>
            <w:tcBorders>
              <w:top w:val="nil"/>
              <w:left w:val="nil"/>
              <w:bottom w:val="nil"/>
              <w:right w:val="nil"/>
            </w:tcBorders>
            <w:tcMar>
              <w:top w:w="43" w:type="dxa"/>
              <w:left w:w="0" w:type="dxa"/>
              <w:bottom w:w="0" w:type="dxa"/>
              <w:right w:w="0" w:type="dxa"/>
            </w:tcMar>
            <w:vAlign w:val="bottom"/>
          </w:tcPr>
          <w:p w14:paraId="03EC907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56F99E0" w14:textId="77777777" w:rsidR="00815F63" w:rsidRDefault="00815F63" w:rsidP="001D458E">
            <w:pPr>
              <w:jc w:val="right"/>
            </w:pPr>
          </w:p>
        </w:tc>
      </w:tr>
      <w:tr w:rsidR="00815F63" w14:paraId="73A0AB7D"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8FBAE1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5389DD"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71DCE2B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F34573" w14:textId="77777777" w:rsidR="00815F63" w:rsidRDefault="005766E3" w:rsidP="0087371F">
            <w:r>
              <w:t>Avsetning til utdanningsstipend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CBC30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8C7CC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A9BA328" w14:textId="77777777" w:rsidR="00815F63" w:rsidRDefault="005766E3" w:rsidP="001D458E">
            <w:pPr>
              <w:jc w:val="right"/>
            </w:pPr>
            <w:r>
              <w:t>8 811 341 000</w:t>
            </w:r>
          </w:p>
        </w:tc>
        <w:tc>
          <w:tcPr>
            <w:tcW w:w="180" w:type="dxa"/>
            <w:tcBorders>
              <w:top w:val="nil"/>
              <w:left w:val="nil"/>
              <w:bottom w:val="nil"/>
              <w:right w:val="nil"/>
            </w:tcBorders>
            <w:tcMar>
              <w:top w:w="43" w:type="dxa"/>
              <w:left w:w="0" w:type="dxa"/>
              <w:bottom w:w="0" w:type="dxa"/>
              <w:right w:w="0" w:type="dxa"/>
            </w:tcMar>
            <w:vAlign w:val="bottom"/>
          </w:tcPr>
          <w:p w14:paraId="0FCEE63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F636830" w14:textId="77777777" w:rsidR="00815F63" w:rsidRDefault="00815F63" w:rsidP="001D458E">
            <w:pPr>
              <w:jc w:val="right"/>
            </w:pPr>
          </w:p>
        </w:tc>
      </w:tr>
      <w:tr w:rsidR="00815F63" w14:paraId="39394C6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5DFC12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0136C1"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D9E584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ACED7D" w14:textId="77777777" w:rsidR="00815F63" w:rsidRDefault="005766E3" w:rsidP="0087371F">
            <w:r>
              <w:t>Utdanningsstipend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B1FA48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7F6EFB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757D757" w14:textId="77777777" w:rsidR="00815F63" w:rsidRDefault="005766E3" w:rsidP="001D458E">
            <w:pPr>
              <w:jc w:val="right"/>
            </w:pPr>
            <w:r>
              <w:t>4 139 022 000</w:t>
            </w:r>
          </w:p>
        </w:tc>
        <w:tc>
          <w:tcPr>
            <w:tcW w:w="180" w:type="dxa"/>
            <w:tcBorders>
              <w:top w:val="nil"/>
              <w:left w:val="nil"/>
              <w:bottom w:val="nil"/>
              <w:right w:val="nil"/>
            </w:tcBorders>
            <w:tcMar>
              <w:top w:w="43" w:type="dxa"/>
              <w:left w:w="0" w:type="dxa"/>
              <w:bottom w:w="0" w:type="dxa"/>
              <w:right w:w="0" w:type="dxa"/>
            </w:tcMar>
            <w:vAlign w:val="bottom"/>
          </w:tcPr>
          <w:p w14:paraId="1FECE87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E9FF2FA" w14:textId="77777777" w:rsidR="00815F63" w:rsidRDefault="00815F63" w:rsidP="001D458E">
            <w:pPr>
              <w:jc w:val="right"/>
            </w:pPr>
          </w:p>
        </w:tc>
      </w:tr>
      <w:tr w:rsidR="00815F63" w14:paraId="0A3059D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635786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5968A7"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7D10A8F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2E9420" w14:textId="77777777" w:rsidR="00815F63" w:rsidRDefault="005766E3" w:rsidP="0087371F">
            <w:r>
              <w:t>Andre stipend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CF5504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15F75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7BF520D" w14:textId="77777777" w:rsidR="00815F63" w:rsidRDefault="005766E3" w:rsidP="001D458E">
            <w:pPr>
              <w:jc w:val="right"/>
            </w:pPr>
            <w:r>
              <w:t>585 756 000</w:t>
            </w:r>
          </w:p>
        </w:tc>
        <w:tc>
          <w:tcPr>
            <w:tcW w:w="180" w:type="dxa"/>
            <w:tcBorders>
              <w:top w:val="nil"/>
              <w:left w:val="nil"/>
              <w:bottom w:val="nil"/>
              <w:right w:val="nil"/>
            </w:tcBorders>
            <w:tcMar>
              <w:top w:w="43" w:type="dxa"/>
              <w:left w:w="0" w:type="dxa"/>
              <w:bottom w:w="0" w:type="dxa"/>
              <w:right w:w="0" w:type="dxa"/>
            </w:tcMar>
            <w:vAlign w:val="bottom"/>
          </w:tcPr>
          <w:p w14:paraId="21BB771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FD49A4D" w14:textId="77777777" w:rsidR="00815F63" w:rsidRDefault="00815F63" w:rsidP="001D458E">
            <w:pPr>
              <w:jc w:val="right"/>
            </w:pPr>
          </w:p>
        </w:tc>
      </w:tr>
      <w:tr w:rsidR="00815F63" w14:paraId="36BCBD9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BF4173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2CD348"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78B253A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415B4E" w14:textId="77777777" w:rsidR="00815F63" w:rsidRDefault="005766E3" w:rsidP="0087371F">
            <w:r>
              <w:t>Rentestøtte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258AD8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0701E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AE16C57" w14:textId="77777777" w:rsidR="00815F63" w:rsidRDefault="005766E3" w:rsidP="001D458E">
            <w:pPr>
              <w:jc w:val="right"/>
            </w:pPr>
            <w:r>
              <w:t>2 814 761 000</w:t>
            </w:r>
          </w:p>
        </w:tc>
        <w:tc>
          <w:tcPr>
            <w:tcW w:w="180" w:type="dxa"/>
            <w:tcBorders>
              <w:top w:val="nil"/>
              <w:left w:val="nil"/>
              <w:bottom w:val="nil"/>
              <w:right w:val="nil"/>
            </w:tcBorders>
            <w:tcMar>
              <w:top w:w="43" w:type="dxa"/>
              <w:left w:w="0" w:type="dxa"/>
              <w:bottom w:w="0" w:type="dxa"/>
              <w:right w:w="0" w:type="dxa"/>
            </w:tcMar>
            <w:vAlign w:val="bottom"/>
          </w:tcPr>
          <w:p w14:paraId="0506028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29B9C01" w14:textId="77777777" w:rsidR="00815F63" w:rsidRDefault="00815F63" w:rsidP="001D458E">
            <w:pPr>
              <w:jc w:val="right"/>
            </w:pPr>
          </w:p>
        </w:tc>
      </w:tr>
      <w:tr w:rsidR="00815F63" w14:paraId="3DFF301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1C1FA9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B61C57"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2A69E7A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E915C1" w14:textId="77777777" w:rsidR="00815F63" w:rsidRDefault="005766E3" w:rsidP="0087371F">
            <w:r>
              <w:t>Avskrivninger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7F44FC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A4C84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6A51182" w14:textId="77777777" w:rsidR="00815F63" w:rsidRDefault="005766E3" w:rsidP="001D458E">
            <w:pPr>
              <w:jc w:val="right"/>
            </w:pPr>
            <w:r>
              <w:t>904 593 000</w:t>
            </w:r>
          </w:p>
        </w:tc>
        <w:tc>
          <w:tcPr>
            <w:tcW w:w="180" w:type="dxa"/>
            <w:tcBorders>
              <w:top w:val="nil"/>
              <w:left w:val="nil"/>
              <w:bottom w:val="nil"/>
              <w:right w:val="nil"/>
            </w:tcBorders>
            <w:tcMar>
              <w:top w:w="43" w:type="dxa"/>
              <w:left w:w="0" w:type="dxa"/>
              <w:bottom w:w="0" w:type="dxa"/>
              <w:right w:w="0" w:type="dxa"/>
            </w:tcMar>
            <w:vAlign w:val="bottom"/>
          </w:tcPr>
          <w:p w14:paraId="759D727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43DB2C0" w14:textId="77777777" w:rsidR="00815F63" w:rsidRDefault="00815F63" w:rsidP="001D458E">
            <w:pPr>
              <w:jc w:val="right"/>
            </w:pPr>
          </w:p>
        </w:tc>
      </w:tr>
      <w:tr w:rsidR="00815F63" w14:paraId="37D451D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1E5A38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BE2C9B"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57C21E9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1D3185" w14:textId="77777777" w:rsidR="00815F63" w:rsidRDefault="005766E3" w:rsidP="0087371F">
            <w:r>
              <w:t>Tap på utlån</w:t>
            </w:r>
          </w:p>
        </w:tc>
        <w:tc>
          <w:tcPr>
            <w:tcW w:w="1200" w:type="dxa"/>
            <w:tcBorders>
              <w:top w:val="nil"/>
              <w:left w:val="nil"/>
              <w:bottom w:val="nil"/>
              <w:right w:val="nil"/>
            </w:tcBorders>
            <w:tcMar>
              <w:top w:w="43" w:type="dxa"/>
              <w:left w:w="0" w:type="dxa"/>
              <w:bottom w:w="0" w:type="dxa"/>
              <w:right w:w="0" w:type="dxa"/>
            </w:tcMar>
            <w:vAlign w:val="bottom"/>
          </w:tcPr>
          <w:p w14:paraId="740195E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E0AFE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5C9542F" w14:textId="77777777" w:rsidR="00815F63" w:rsidRDefault="005766E3" w:rsidP="001D458E">
            <w:pPr>
              <w:jc w:val="right"/>
            </w:pPr>
            <w:r>
              <w:t>380 500 000</w:t>
            </w:r>
          </w:p>
        </w:tc>
        <w:tc>
          <w:tcPr>
            <w:tcW w:w="180" w:type="dxa"/>
            <w:tcBorders>
              <w:top w:val="nil"/>
              <w:left w:val="nil"/>
              <w:bottom w:val="nil"/>
              <w:right w:val="nil"/>
            </w:tcBorders>
            <w:tcMar>
              <w:top w:w="43" w:type="dxa"/>
              <w:left w:w="0" w:type="dxa"/>
              <w:bottom w:w="0" w:type="dxa"/>
              <w:right w:w="0" w:type="dxa"/>
            </w:tcMar>
            <w:vAlign w:val="bottom"/>
          </w:tcPr>
          <w:p w14:paraId="47AF877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3ED75FE" w14:textId="77777777" w:rsidR="00815F63" w:rsidRDefault="00815F63" w:rsidP="001D458E">
            <w:pPr>
              <w:jc w:val="right"/>
            </w:pPr>
          </w:p>
        </w:tc>
      </w:tr>
      <w:tr w:rsidR="00815F63" w14:paraId="0C55FFB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5554C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A2AA7D"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2E7366D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3CE906" w14:textId="77777777" w:rsidR="00815F63" w:rsidRDefault="005766E3" w:rsidP="0087371F">
            <w:r>
              <w:t>Økt lån og rentegjeld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7C4576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591A0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F4846B3" w14:textId="77777777" w:rsidR="00815F63" w:rsidRDefault="005766E3" w:rsidP="001D458E">
            <w:pPr>
              <w:jc w:val="right"/>
            </w:pPr>
            <w:r>
              <w:t>38 858 673 000</w:t>
            </w:r>
          </w:p>
        </w:tc>
        <w:tc>
          <w:tcPr>
            <w:tcW w:w="180" w:type="dxa"/>
            <w:tcBorders>
              <w:top w:val="nil"/>
              <w:left w:val="nil"/>
              <w:bottom w:val="nil"/>
              <w:right w:val="nil"/>
            </w:tcBorders>
            <w:tcMar>
              <w:top w:w="43" w:type="dxa"/>
              <w:left w:w="0" w:type="dxa"/>
              <w:bottom w:w="0" w:type="dxa"/>
              <w:right w:w="0" w:type="dxa"/>
            </w:tcMar>
            <w:vAlign w:val="bottom"/>
          </w:tcPr>
          <w:p w14:paraId="72CD17D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1198D7E" w14:textId="77777777" w:rsidR="00815F63" w:rsidRDefault="005766E3" w:rsidP="001D458E">
            <w:pPr>
              <w:jc w:val="right"/>
            </w:pPr>
            <w:r>
              <w:t>56 970 243 000</w:t>
            </w:r>
          </w:p>
        </w:tc>
      </w:tr>
      <w:tr w:rsidR="00815F63" w14:paraId="24FD1B24"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A3F6991" w14:textId="77777777" w:rsidR="00815F63" w:rsidRDefault="005766E3" w:rsidP="0087371F">
            <w:r>
              <w:t>2412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C1BCF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C7B08A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08B07C" w14:textId="77777777" w:rsidR="00815F63" w:rsidRDefault="005766E3" w:rsidP="0087371F">
            <w:r>
              <w:t>Husbanken:</w:t>
            </w:r>
          </w:p>
        </w:tc>
        <w:tc>
          <w:tcPr>
            <w:tcW w:w="1200" w:type="dxa"/>
            <w:tcBorders>
              <w:top w:val="nil"/>
              <w:left w:val="nil"/>
              <w:bottom w:val="nil"/>
              <w:right w:val="nil"/>
            </w:tcBorders>
            <w:tcMar>
              <w:top w:w="43" w:type="dxa"/>
              <w:left w:w="0" w:type="dxa"/>
              <w:bottom w:w="0" w:type="dxa"/>
              <w:right w:w="0" w:type="dxa"/>
            </w:tcMar>
            <w:vAlign w:val="bottom"/>
          </w:tcPr>
          <w:p w14:paraId="6367648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87927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C09A9E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9C7ED3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5E533B2" w14:textId="77777777" w:rsidR="00815F63" w:rsidRDefault="00815F63" w:rsidP="001D458E">
            <w:pPr>
              <w:jc w:val="right"/>
            </w:pPr>
          </w:p>
        </w:tc>
      </w:tr>
      <w:tr w:rsidR="00815F63" w14:paraId="56588ED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D07080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1CAAC4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73F4C0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54592B" w14:textId="77777777" w:rsidR="00815F63" w:rsidRDefault="005766E3" w:rsidP="0087371F">
            <w:r>
              <w:t>Driftsutgifter</w:t>
            </w:r>
          </w:p>
        </w:tc>
        <w:tc>
          <w:tcPr>
            <w:tcW w:w="1200" w:type="dxa"/>
            <w:tcBorders>
              <w:top w:val="nil"/>
              <w:left w:val="nil"/>
              <w:bottom w:val="nil"/>
              <w:right w:val="nil"/>
            </w:tcBorders>
            <w:tcMar>
              <w:top w:w="43" w:type="dxa"/>
              <w:left w:w="0" w:type="dxa"/>
              <w:bottom w:w="0" w:type="dxa"/>
              <w:right w:w="0" w:type="dxa"/>
            </w:tcMar>
            <w:vAlign w:val="bottom"/>
          </w:tcPr>
          <w:p w14:paraId="58EDC26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47C5F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08207FE" w14:textId="77777777" w:rsidR="00815F63" w:rsidRDefault="005766E3" w:rsidP="001D458E">
            <w:pPr>
              <w:jc w:val="right"/>
            </w:pPr>
            <w:r>
              <w:t>382 678 000</w:t>
            </w:r>
          </w:p>
        </w:tc>
        <w:tc>
          <w:tcPr>
            <w:tcW w:w="180" w:type="dxa"/>
            <w:tcBorders>
              <w:top w:val="nil"/>
              <w:left w:val="nil"/>
              <w:bottom w:val="nil"/>
              <w:right w:val="nil"/>
            </w:tcBorders>
            <w:tcMar>
              <w:top w:w="43" w:type="dxa"/>
              <w:left w:w="0" w:type="dxa"/>
              <w:bottom w:w="0" w:type="dxa"/>
              <w:right w:w="0" w:type="dxa"/>
            </w:tcMar>
            <w:vAlign w:val="bottom"/>
          </w:tcPr>
          <w:p w14:paraId="577979C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A40E330" w14:textId="77777777" w:rsidR="00815F63" w:rsidRDefault="00815F63" w:rsidP="001D458E">
            <w:pPr>
              <w:jc w:val="right"/>
            </w:pPr>
          </w:p>
        </w:tc>
      </w:tr>
      <w:tr w:rsidR="00815F63" w14:paraId="1F7487F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E6D99B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AFBF40"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0A48E10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EE91A8" w14:textId="77777777" w:rsidR="00815F63" w:rsidRDefault="005766E3" w:rsidP="0087371F">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3569D0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CD28B2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4304151" w14:textId="77777777" w:rsidR="00815F63" w:rsidRDefault="005766E3" w:rsidP="001D458E">
            <w:pPr>
              <w:jc w:val="right"/>
            </w:pPr>
            <w:r>
              <w:t>12 431 000</w:t>
            </w:r>
          </w:p>
        </w:tc>
        <w:tc>
          <w:tcPr>
            <w:tcW w:w="180" w:type="dxa"/>
            <w:tcBorders>
              <w:top w:val="nil"/>
              <w:left w:val="nil"/>
              <w:bottom w:val="nil"/>
              <w:right w:val="nil"/>
            </w:tcBorders>
            <w:tcMar>
              <w:top w:w="43" w:type="dxa"/>
              <w:left w:w="0" w:type="dxa"/>
              <w:bottom w:w="0" w:type="dxa"/>
              <w:right w:w="0" w:type="dxa"/>
            </w:tcMar>
            <w:vAlign w:val="bottom"/>
          </w:tcPr>
          <w:p w14:paraId="4A46691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A3B4937" w14:textId="77777777" w:rsidR="00815F63" w:rsidRDefault="00815F63" w:rsidP="001D458E">
            <w:pPr>
              <w:jc w:val="right"/>
            </w:pPr>
          </w:p>
        </w:tc>
      </w:tr>
      <w:tr w:rsidR="00815F63" w14:paraId="16DC43D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491D9E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61BA26"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122F435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36F3B6"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930732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BF219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978B069" w14:textId="77777777" w:rsidR="00815F63" w:rsidRDefault="005766E3" w:rsidP="001D458E">
            <w:pPr>
              <w:jc w:val="right"/>
            </w:pPr>
            <w:r>
              <w:t>83 730 000</w:t>
            </w:r>
          </w:p>
        </w:tc>
        <w:tc>
          <w:tcPr>
            <w:tcW w:w="180" w:type="dxa"/>
            <w:tcBorders>
              <w:top w:val="nil"/>
              <w:left w:val="nil"/>
              <w:bottom w:val="nil"/>
              <w:right w:val="nil"/>
            </w:tcBorders>
            <w:tcMar>
              <w:top w:w="43" w:type="dxa"/>
              <w:left w:w="0" w:type="dxa"/>
              <w:bottom w:w="0" w:type="dxa"/>
              <w:right w:w="0" w:type="dxa"/>
            </w:tcMar>
            <w:vAlign w:val="bottom"/>
          </w:tcPr>
          <w:p w14:paraId="2614B77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3CE27DF" w14:textId="77777777" w:rsidR="00815F63" w:rsidRDefault="00815F63" w:rsidP="001D458E">
            <w:pPr>
              <w:jc w:val="right"/>
            </w:pPr>
          </w:p>
        </w:tc>
      </w:tr>
      <w:tr w:rsidR="00815F63" w14:paraId="57EC02A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B247BC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AD8338"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88FD3D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BE8013" w14:textId="77777777" w:rsidR="00815F63" w:rsidRDefault="005766E3" w:rsidP="0087371F">
            <w:r>
              <w:t>Tap på lån</w:t>
            </w:r>
          </w:p>
        </w:tc>
        <w:tc>
          <w:tcPr>
            <w:tcW w:w="1200" w:type="dxa"/>
            <w:tcBorders>
              <w:top w:val="nil"/>
              <w:left w:val="nil"/>
              <w:bottom w:val="nil"/>
              <w:right w:val="nil"/>
            </w:tcBorders>
            <w:tcMar>
              <w:top w:w="43" w:type="dxa"/>
              <w:left w:w="0" w:type="dxa"/>
              <w:bottom w:w="0" w:type="dxa"/>
              <w:right w:w="0" w:type="dxa"/>
            </w:tcMar>
            <w:vAlign w:val="bottom"/>
          </w:tcPr>
          <w:p w14:paraId="47442FB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E879D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A981E6C" w14:textId="77777777" w:rsidR="00815F63" w:rsidRDefault="005766E3" w:rsidP="001D458E">
            <w:pPr>
              <w:jc w:val="right"/>
            </w:pPr>
            <w:r>
              <w:t>30 100 000</w:t>
            </w:r>
          </w:p>
        </w:tc>
        <w:tc>
          <w:tcPr>
            <w:tcW w:w="180" w:type="dxa"/>
            <w:tcBorders>
              <w:top w:val="nil"/>
              <w:left w:val="nil"/>
              <w:bottom w:val="nil"/>
              <w:right w:val="nil"/>
            </w:tcBorders>
            <w:tcMar>
              <w:top w:w="43" w:type="dxa"/>
              <w:left w:w="0" w:type="dxa"/>
              <w:bottom w:w="0" w:type="dxa"/>
              <w:right w:w="0" w:type="dxa"/>
            </w:tcMar>
            <w:vAlign w:val="bottom"/>
          </w:tcPr>
          <w:p w14:paraId="38D4213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D0A870E" w14:textId="77777777" w:rsidR="00815F63" w:rsidRDefault="00815F63" w:rsidP="001D458E">
            <w:pPr>
              <w:jc w:val="right"/>
            </w:pPr>
          </w:p>
        </w:tc>
      </w:tr>
      <w:tr w:rsidR="00815F63" w14:paraId="43D14F6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42E56A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0BDF411"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2249160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DDF86E" w14:textId="77777777" w:rsidR="00815F63" w:rsidRDefault="005766E3" w:rsidP="0087371F">
            <w:r>
              <w:t>Rentestøtte</w:t>
            </w:r>
          </w:p>
        </w:tc>
        <w:tc>
          <w:tcPr>
            <w:tcW w:w="1200" w:type="dxa"/>
            <w:tcBorders>
              <w:top w:val="nil"/>
              <w:left w:val="nil"/>
              <w:bottom w:val="nil"/>
              <w:right w:val="nil"/>
            </w:tcBorders>
            <w:tcMar>
              <w:top w:w="43" w:type="dxa"/>
              <w:left w:w="0" w:type="dxa"/>
              <w:bottom w:w="0" w:type="dxa"/>
              <w:right w:w="0" w:type="dxa"/>
            </w:tcMar>
            <w:vAlign w:val="bottom"/>
          </w:tcPr>
          <w:p w14:paraId="26908C8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6BAE2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803B301" w14:textId="77777777" w:rsidR="00815F63" w:rsidRDefault="005766E3" w:rsidP="001D458E">
            <w:pPr>
              <w:jc w:val="right"/>
            </w:pPr>
            <w:r>
              <w:t>400 000</w:t>
            </w:r>
          </w:p>
        </w:tc>
        <w:tc>
          <w:tcPr>
            <w:tcW w:w="180" w:type="dxa"/>
            <w:tcBorders>
              <w:top w:val="nil"/>
              <w:left w:val="nil"/>
              <w:bottom w:val="nil"/>
              <w:right w:val="nil"/>
            </w:tcBorders>
            <w:tcMar>
              <w:top w:w="43" w:type="dxa"/>
              <w:left w:w="0" w:type="dxa"/>
              <w:bottom w:w="0" w:type="dxa"/>
              <w:right w:w="0" w:type="dxa"/>
            </w:tcMar>
            <w:vAlign w:val="bottom"/>
          </w:tcPr>
          <w:p w14:paraId="50F6FBB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E245B5A" w14:textId="77777777" w:rsidR="00815F63" w:rsidRDefault="00815F63" w:rsidP="001D458E">
            <w:pPr>
              <w:jc w:val="right"/>
            </w:pPr>
          </w:p>
        </w:tc>
      </w:tr>
      <w:tr w:rsidR="00815F63" w14:paraId="7D136A3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FE1109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4664B3"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0F91D37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6A24B1" w14:textId="77777777" w:rsidR="00815F63" w:rsidRDefault="005766E3" w:rsidP="0087371F">
            <w:r>
              <w:t>Nye lån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B0E777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08D51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EE28454" w14:textId="77777777" w:rsidR="00815F63" w:rsidRDefault="005766E3" w:rsidP="001D458E">
            <w:pPr>
              <w:jc w:val="right"/>
            </w:pPr>
            <w:r>
              <w:t>22 882 000 000</w:t>
            </w:r>
          </w:p>
        </w:tc>
        <w:tc>
          <w:tcPr>
            <w:tcW w:w="180" w:type="dxa"/>
            <w:tcBorders>
              <w:top w:val="nil"/>
              <w:left w:val="nil"/>
              <w:bottom w:val="nil"/>
              <w:right w:val="nil"/>
            </w:tcBorders>
            <w:tcMar>
              <w:top w:w="43" w:type="dxa"/>
              <w:left w:w="0" w:type="dxa"/>
              <w:bottom w:w="0" w:type="dxa"/>
              <w:right w:w="0" w:type="dxa"/>
            </w:tcMar>
            <w:vAlign w:val="bottom"/>
          </w:tcPr>
          <w:p w14:paraId="12FB693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200A053" w14:textId="77777777" w:rsidR="00815F63" w:rsidRDefault="005766E3" w:rsidP="001D458E">
            <w:pPr>
              <w:jc w:val="right"/>
            </w:pPr>
            <w:r>
              <w:t>23 391 339 000</w:t>
            </w:r>
          </w:p>
        </w:tc>
      </w:tr>
      <w:tr w:rsidR="00815F63" w14:paraId="710C7BC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CDEA68E" w14:textId="77777777" w:rsidR="00815F63" w:rsidRDefault="005766E3" w:rsidP="0087371F">
            <w:r>
              <w:t>2421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4A8890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09E8E1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BED8F0" w14:textId="77777777" w:rsidR="00815F63" w:rsidRDefault="005766E3" w:rsidP="0087371F">
            <w:r>
              <w:t>Innovasjon Norge:</w:t>
            </w:r>
          </w:p>
        </w:tc>
        <w:tc>
          <w:tcPr>
            <w:tcW w:w="1200" w:type="dxa"/>
            <w:tcBorders>
              <w:top w:val="nil"/>
              <w:left w:val="nil"/>
              <w:bottom w:val="nil"/>
              <w:right w:val="nil"/>
            </w:tcBorders>
            <w:tcMar>
              <w:top w:w="43" w:type="dxa"/>
              <w:left w:w="0" w:type="dxa"/>
              <w:bottom w:w="0" w:type="dxa"/>
              <w:right w:w="0" w:type="dxa"/>
            </w:tcMar>
            <w:vAlign w:val="bottom"/>
          </w:tcPr>
          <w:p w14:paraId="3D951F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F82A1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773624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08E71A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3A9B835" w14:textId="77777777" w:rsidR="00815F63" w:rsidRDefault="00815F63" w:rsidP="001D458E">
            <w:pPr>
              <w:jc w:val="right"/>
            </w:pPr>
          </w:p>
        </w:tc>
      </w:tr>
      <w:tr w:rsidR="00815F63" w14:paraId="6BF15540"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6F4854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AA2A31"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342190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B0DA77" w14:textId="77777777" w:rsidR="00815F63" w:rsidRDefault="005766E3" w:rsidP="0087371F">
            <w:r>
              <w:t>Tilskudd til etablerere og bedrifter, inkl. tapsavsetninger</w:t>
            </w:r>
          </w:p>
        </w:tc>
        <w:tc>
          <w:tcPr>
            <w:tcW w:w="1200" w:type="dxa"/>
            <w:tcBorders>
              <w:top w:val="nil"/>
              <w:left w:val="nil"/>
              <w:bottom w:val="nil"/>
              <w:right w:val="nil"/>
            </w:tcBorders>
            <w:tcMar>
              <w:top w:w="43" w:type="dxa"/>
              <w:left w:w="0" w:type="dxa"/>
              <w:bottom w:w="0" w:type="dxa"/>
              <w:right w:w="0" w:type="dxa"/>
            </w:tcMar>
            <w:vAlign w:val="bottom"/>
          </w:tcPr>
          <w:p w14:paraId="49B9AC8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1D3BD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38E98A7" w14:textId="77777777" w:rsidR="00815F63" w:rsidRDefault="005766E3" w:rsidP="001D458E">
            <w:pPr>
              <w:jc w:val="right"/>
            </w:pPr>
            <w:r>
              <w:t>1 105 800 000</w:t>
            </w:r>
          </w:p>
        </w:tc>
        <w:tc>
          <w:tcPr>
            <w:tcW w:w="180" w:type="dxa"/>
            <w:tcBorders>
              <w:top w:val="nil"/>
              <w:left w:val="nil"/>
              <w:bottom w:val="nil"/>
              <w:right w:val="nil"/>
            </w:tcBorders>
            <w:tcMar>
              <w:top w:w="43" w:type="dxa"/>
              <w:left w:w="0" w:type="dxa"/>
              <w:bottom w:w="0" w:type="dxa"/>
              <w:right w:w="0" w:type="dxa"/>
            </w:tcMar>
            <w:vAlign w:val="bottom"/>
          </w:tcPr>
          <w:p w14:paraId="508312D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F758EBA" w14:textId="77777777" w:rsidR="00815F63" w:rsidRDefault="00815F63" w:rsidP="001D458E">
            <w:pPr>
              <w:jc w:val="right"/>
            </w:pPr>
          </w:p>
        </w:tc>
      </w:tr>
      <w:tr w:rsidR="00815F63" w14:paraId="57FAA66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46076B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B7AEC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8B9407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EB0133" w14:textId="77777777" w:rsidR="00815F63" w:rsidRDefault="005766E3" w:rsidP="0087371F">
            <w:r>
              <w:t>Basiskostnader</w:t>
            </w:r>
          </w:p>
        </w:tc>
        <w:tc>
          <w:tcPr>
            <w:tcW w:w="1200" w:type="dxa"/>
            <w:tcBorders>
              <w:top w:val="nil"/>
              <w:left w:val="nil"/>
              <w:bottom w:val="nil"/>
              <w:right w:val="nil"/>
            </w:tcBorders>
            <w:tcMar>
              <w:top w:w="43" w:type="dxa"/>
              <w:left w:w="0" w:type="dxa"/>
              <w:bottom w:w="0" w:type="dxa"/>
              <w:right w:w="0" w:type="dxa"/>
            </w:tcMar>
            <w:vAlign w:val="bottom"/>
          </w:tcPr>
          <w:p w14:paraId="3399F7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C8A58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083C806" w14:textId="77777777" w:rsidR="00815F63" w:rsidRDefault="005766E3" w:rsidP="001D458E">
            <w:pPr>
              <w:jc w:val="right"/>
            </w:pPr>
            <w:r>
              <w:t>176 336 000</w:t>
            </w:r>
          </w:p>
        </w:tc>
        <w:tc>
          <w:tcPr>
            <w:tcW w:w="180" w:type="dxa"/>
            <w:tcBorders>
              <w:top w:val="nil"/>
              <w:left w:val="nil"/>
              <w:bottom w:val="nil"/>
              <w:right w:val="nil"/>
            </w:tcBorders>
            <w:tcMar>
              <w:top w:w="43" w:type="dxa"/>
              <w:left w:w="0" w:type="dxa"/>
              <w:bottom w:w="0" w:type="dxa"/>
              <w:right w:w="0" w:type="dxa"/>
            </w:tcMar>
            <w:vAlign w:val="bottom"/>
          </w:tcPr>
          <w:p w14:paraId="2A9D51B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053C006" w14:textId="77777777" w:rsidR="00815F63" w:rsidRDefault="00815F63" w:rsidP="001D458E">
            <w:pPr>
              <w:jc w:val="right"/>
            </w:pPr>
          </w:p>
        </w:tc>
      </w:tr>
      <w:tr w:rsidR="00815F63" w14:paraId="610D32E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5CDCF5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9869B2"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91B756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73E2E8" w14:textId="77777777" w:rsidR="00815F63" w:rsidRDefault="005766E3" w:rsidP="0087371F">
            <w:r>
              <w:t>Innovative næringsmiljøer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1D4CD1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CD2AC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8EFB178" w14:textId="77777777" w:rsidR="00815F63" w:rsidRDefault="005766E3" w:rsidP="001D458E">
            <w:pPr>
              <w:jc w:val="right"/>
            </w:pPr>
            <w:r>
              <w:t>126 320 000</w:t>
            </w:r>
          </w:p>
        </w:tc>
        <w:tc>
          <w:tcPr>
            <w:tcW w:w="180" w:type="dxa"/>
            <w:tcBorders>
              <w:top w:val="nil"/>
              <w:left w:val="nil"/>
              <w:bottom w:val="nil"/>
              <w:right w:val="nil"/>
            </w:tcBorders>
            <w:tcMar>
              <w:top w:w="43" w:type="dxa"/>
              <w:left w:w="0" w:type="dxa"/>
              <w:bottom w:w="0" w:type="dxa"/>
              <w:right w:w="0" w:type="dxa"/>
            </w:tcMar>
            <w:vAlign w:val="bottom"/>
          </w:tcPr>
          <w:p w14:paraId="2E782ED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3AAF887" w14:textId="77777777" w:rsidR="00815F63" w:rsidRDefault="00815F63" w:rsidP="001D458E">
            <w:pPr>
              <w:jc w:val="right"/>
            </w:pPr>
          </w:p>
        </w:tc>
      </w:tr>
      <w:tr w:rsidR="00815F63" w14:paraId="2E2598A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265A16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EEBB93"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249EBC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A82EB9" w14:textId="77777777" w:rsidR="00815F63" w:rsidRDefault="005766E3" w:rsidP="0087371F">
            <w:r>
              <w:t>Reiseliv, profilering og kompetanse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71562B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A7A16D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8CA6388" w14:textId="77777777" w:rsidR="00815F63" w:rsidRDefault="005766E3" w:rsidP="001D458E">
            <w:pPr>
              <w:jc w:val="right"/>
            </w:pPr>
            <w:r>
              <w:t>574 429 000</w:t>
            </w:r>
          </w:p>
        </w:tc>
        <w:tc>
          <w:tcPr>
            <w:tcW w:w="180" w:type="dxa"/>
            <w:tcBorders>
              <w:top w:val="nil"/>
              <w:left w:val="nil"/>
              <w:bottom w:val="nil"/>
              <w:right w:val="nil"/>
            </w:tcBorders>
            <w:tcMar>
              <w:top w:w="43" w:type="dxa"/>
              <w:left w:w="0" w:type="dxa"/>
              <w:bottom w:w="0" w:type="dxa"/>
              <w:right w:w="0" w:type="dxa"/>
            </w:tcMar>
            <w:vAlign w:val="bottom"/>
          </w:tcPr>
          <w:p w14:paraId="0759522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8B1F58B" w14:textId="77777777" w:rsidR="00815F63" w:rsidRDefault="00815F63" w:rsidP="001D458E">
            <w:pPr>
              <w:jc w:val="right"/>
            </w:pPr>
          </w:p>
        </w:tc>
      </w:tr>
      <w:tr w:rsidR="00815F63" w14:paraId="54F597D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35D4F1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DB06086"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5273EA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0AE4D8" w14:textId="77777777" w:rsidR="00815F63" w:rsidRDefault="005766E3" w:rsidP="0087371F">
            <w:r>
              <w:t>Grønn plattform</w:t>
            </w:r>
            <w:r>
              <w:rPr>
                <w:rStyle w:val="kursiv"/>
                <w:sz w:val="21"/>
                <w:szCs w:val="21"/>
              </w:rPr>
              <w:t>, kan overføres, kan nyttes under post 50, 71 og 76</w:t>
            </w:r>
          </w:p>
        </w:tc>
        <w:tc>
          <w:tcPr>
            <w:tcW w:w="1200" w:type="dxa"/>
            <w:tcBorders>
              <w:top w:val="nil"/>
              <w:left w:val="nil"/>
              <w:bottom w:val="nil"/>
              <w:right w:val="nil"/>
            </w:tcBorders>
            <w:tcMar>
              <w:top w:w="43" w:type="dxa"/>
              <w:left w:w="0" w:type="dxa"/>
              <w:bottom w:w="0" w:type="dxa"/>
              <w:right w:w="0" w:type="dxa"/>
            </w:tcMar>
            <w:vAlign w:val="bottom"/>
          </w:tcPr>
          <w:p w14:paraId="70FA12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AE394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AD71C7F" w14:textId="77777777" w:rsidR="00815F63" w:rsidRDefault="005766E3" w:rsidP="001D458E">
            <w:pPr>
              <w:jc w:val="right"/>
            </w:pPr>
            <w:r>
              <w:t>245 795 000</w:t>
            </w:r>
          </w:p>
        </w:tc>
        <w:tc>
          <w:tcPr>
            <w:tcW w:w="180" w:type="dxa"/>
            <w:tcBorders>
              <w:top w:val="nil"/>
              <w:left w:val="nil"/>
              <w:bottom w:val="nil"/>
              <w:right w:val="nil"/>
            </w:tcBorders>
            <w:tcMar>
              <w:top w:w="43" w:type="dxa"/>
              <w:left w:w="0" w:type="dxa"/>
              <w:bottom w:w="0" w:type="dxa"/>
              <w:right w:w="0" w:type="dxa"/>
            </w:tcMar>
            <w:vAlign w:val="bottom"/>
          </w:tcPr>
          <w:p w14:paraId="596D229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AD47E14" w14:textId="77777777" w:rsidR="00815F63" w:rsidRDefault="00815F63" w:rsidP="001D458E">
            <w:pPr>
              <w:jc w:val="right"/>
            </w:pPr>
          </w:p>
        </w:tc>
      </w:tr>
      <w:tr w:rsidR="00815F63" w14:paraId="45FB746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CCECD0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49C48AE"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0A9D0B7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CD75F3" w14:textId="77777777" w:rsidR="00815F63" w:rsidRDefault="005766E3" w:rsidP="0087371F">
            <w:r>
              <w:t>Miljøteknologi</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632BB1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3FB2E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DBF0A15" w14:textId="77777777" w:rsidR="00815F63" w:rsidRDefault="005766E3" w:rsidP="001D458E">
            <w:pPr>
              <w:jc w:val="right"/>
            </w:pPr>
            <w:r>
              <w:t>415 900 000</w:t>
            </w:r>
          </w:p>
        </w:tc>
        <w:tc>
          <w:tcPr>
            <w:tcW w:w="180" w:type="dxa"/>
            <w:tcBorders>
              <w:top w:val="nil"/>
              <w:left w:val="nil"/>
              <w:bottom w:val="nil"/>
              <w:right w:val="nil"/>
            </w:tcBorders>
            <w:tcMar>
              <w:top w:w="43" w:type="dxa"/>
              <w:left w:w="0" w:type="dxa"/>
              <w:bottom w:w="0" w:type="dxa"/>
              <w:right w:w="0" w:type="dxa"/>
            </w:tcMar>
            <w:vAlign w:val="bottom"/>
          </w:tcPr>
          <w:p w14:paraId="74F28A0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7A592BF" w14:textId="77777777" w:rsidR="00815F63" w:rsidRDefault="00815F63" w:rsidP="001D458E">
            <w:pPr>
              <w:jc w:val="right"/>
            </w:pPr>
          </w:p>
        </w:tc>
      </w:tr>
      <w:tr w:rsidR="00815F63" w14:paraId="5D15546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AACF35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8008110"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0664139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5033FD" w14:textId="77777777" w:rsidR="00815F63" w:rsidRDefault="005766E3" w:rsidP="0087371F">
            <w:r>
              <w:t>Lån fra statskassen til utlånsvirksomhet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7E74A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175A5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DF11864" w14:textId="77777777" w:rsidR="00815F63" w:rsidRDefault="005766E3" w:rsidP="001D458E">
            <w:pPr>
              <w:jc w:val="right"/>
            </w:pPr>
            <w:r>
              <w:t>64 400 000 000</w:t>
            </w:r>
          </w:p>
        </w:tc>
        <w:tc>
          <w:tcPr>
            <w:tcW w:w="180" w:type="dxa"/>
            <w:tcBorders>
              <w:top w:val="nil"/>
              <w:left w:val="nil"/>
              <w:bottom w:val="nil"/>
              <w:right w:val="nil"/>
            </w:tcBorders>
            <w:tcMar>
              <w:top w:w="43" w:type="dxa"/>
              <w:left w:w="0" w:type="dxa"/>
              <w:bottom w:w="0" w:type="dxa"/>
              <w:right w:w="0" w:type="dxa"/>
            </w:tcMar>
            <w:vAlign w:val="bottom"/>
          </w:tcPr>
          <w:p w14:paraId="75417FE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CD5B1DD" w14:textId="77777777" w:rsidR="00815F63" w:rsidRDefault="005766E3" w:rsidP="001D458E">
            <w:pPr>
              <w:jc w:val="right"/>
            </w:pPr>
            <w:r>
              <w:t>67 044 580 000</w:t>
            </w:r>
          </w:p>
        </w:tc>
      </w:tr>
      <w:tr w:rsidR="00815F63" w14:paraId="0D595F1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65413FE" w14:textId="77777777" w:rsidR="00815F63" w:rsidRDefault="005766E3" w:rsidP="0087371F">
            <w:r>
              <w:t>2426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28FB49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E0EE87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F98D4D" w14:textId="77777777" w:rsidR="00815F63" w:rsidRDefault="005766E3" w:rsidP="0087371F">
            <w:r>
              <w:t>Siva SF:</w:t>
            </w:r>
          </w:p>
        </w:tc>
        <w:tc>
          <w:tcPr>
            <w:tcW w:w="1200" w:type="dxa"/>
            <w:tcBorders>
              <w:top w:val="nil"/>
              <w:left w:val="nil"/>
              <w:bottom w:val="nil"/>
              <w:right w:val="nil"/>
            </w:tcBorders>
            <w:tcMar>
              <w:top w:w="43" w:type="dxa"/>
              <w:left w:w="0" w:type="dxa"/>
              <w:bottom w:w="0" w:type="dxa"/>
              <w:right w:w="0" w:type="dxa"/>
            </w:tcMar>
            <w:vAlign w:val="bottom"/>
          </w:tcPr>
          <w:p w14:paraId="7CAE9BE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A02AC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89645A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7FAC8F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AFCBFDD" w14:textId="77777777" w:rsidR="00815F63" w:rsidRDefault="00815F63" w:rsidP="001D458E">
            <w:pPr>
              <w:jc w:val="right"/>
            </w:pPr>
          </w:p>
        </w:tc>
      </w:tr>
      <w:tr w:rsidR="00815F63" w14:paraId="406A784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8A2057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AB7A53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2499DF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3E2A61"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64ECABA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82B68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FA253F5" w14:textId="77777777" w:rsidR="00815F63" w:rsidRDefault="005766E3" w:rsidP="001D458E">
            <w:pPr>
              <w:jc w:val="right"/>
            </w:pPr>
            <w:r>
              <w:t>48 063 000</w:t>
            </w:r>
          </w:p>
        </w:tc>
        <w:tc>
          <w:tcPr>
            <w:tcW w:w="180" w:type="dxa"/>
            <w:tcBorders>
              <w:top w:val="nil"/>
              <w:left w:val="nil"/>
              <w:bottom w:val="nil"/>
              <w:right w:val="nil"/>
            </w:tcBorders>
            <w:tcMar>
              <w:top w:w="43" w:type="dxa"/>
              <w:left w:w="0" w:type="dxa"/>
              <w:bottom w:w="0" w:type="dxa"/>
              <w:right w:w="0" w:type="dxa"/>
            </w:tcMar>
            <w:vAlign w:val="bottom"/>
          </w:tcPr>
          <w:p w14:paraId="517BA6D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FBC2880" w14:textId="77777777" w:rsidR="00815F63" w:rsidRDefault="00815F63" w:rsidP="001D458E">
            <w:pPr>
              <w:jc w:val="right"/>
            </w:pPr>
          </w:p>
        </w:tc>
      </w:tr>
      <w:tr w:rsidR="00815F63" w14:paraId="2CA0840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F9574C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3AE5548"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420A743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191948" w14:textId="77777777" w:rsidR="00815F63" w:rsidRDefault="005766E3" w:rsidP="0087371F">
            <w:r>
              <w:t>Tilskudd til testfasiliteter</w:t>
            </w:r>
          </w:p>
        </w:tc>
        <w:tc>
          <w:tcPr>
            <w:tcW w:w="1200" w:type="dxa"/>
            <w:tcBorders>
              <w:top w:val="nil"/>
              <w:left w:val="nil"/>
              <w:bottom w:val="nil"/>
              <w:right w:val="nil"/>
            </w:tcBorders>
            <w:tcMar>
              <w:top w:w="43" w:type="dxa"/>
              <w:left w:w="0" w:type="dxa"/>
              <w:bottom w:w="0" w:type="dxa"/>
              <w:right w:w="0" w:type="dxa"/>
            </w:tcMar>
            <w:vAlign w:val="bottom"/>
          </w:tcPr>
          <w:p w14:paraId="2BEB949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AFDF2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111093B" w14:textId="77777777" w:rsidR="00815F63" w:rsidRDefault="005766E3" w:rsidP="001D458E">
            <w:pPr>
              <w:jc w:val="right"/>
            </w:pPr>
            <w:r>
              <w:t>214 342 000</w:t>
            </w:r>
          </w:p>
        </w:tc>
        <w:tc>
          <w:tcPr>
            <w:tcW w:w="180" w:type="dxa"/>
            <w:tcBorders>
              <w:top w:val="nil"/>
              <w:left w:val="nil"/>
              <w:bottom w:val="nil"/>
              <w:right w:val="nil"/>
            </w:tcBorders>
            <w:tcMar>
              <w:top w:w="43" w:type="dxa"/>
              <w:left w:w="0" w:type="dxa"/>
              <w:bottom w:w="0" w:type="dxa"/>
              <w:right w:w="0" w:type="dxa"/>
            </w:tcMar>
            <w:vAlign w:val="bottom"/>
          </w:tcPr>
          <w:p w14:paraId="059BCE0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53C128D" w14:textId="77777777" w:rsidR="00815F63" w:rsidRDefault="00815F63" w:rsidP="001D458E">
            <w:pPr>
              <w:jc w:val="right"/>
            </w:pPr>
          </w:p>
        </w:tc>
      </w:tr>
      <w:tr w:rsidR="00815F63" w14:paraId="39DA16E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4F68C4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16FC042"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572F564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0CD0E2" w14:textId="77777777" w:rsidR="00815F63" w:rsidRDefault="005766E3" w:rsidP="0087371F">
            <w:r>
              <w:t>Lån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CB63CB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438D9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89CEA7E" w14:textId="77777777" w:rsidR="00815F63" w:rsidRDefault="005766E3" w:rsidP="001D458E">
            <w:pPr>
              <w:jc w:val="right"/>
            </w:pPr>
            <w:r>
              <w:t>55 000 000</w:t>
            </w:r>
          </w:p>
        </w:tc>
        <w:tc>
          <w:tcPr>
            <w:tcW w:w="180" w:type="dxa"/>
            <w:tcBorders>
              <w:top w:val="nil"/>
              <w:left w:val="nil"/>
              <w:bottom w:val="nil"/>
              <w:right w:val="nil"/>
            </w:tcBorders>
            <w:tcMar>
              <w:top w:w="43" w:type="dxa"/>
              <w:left w:w="0" w:type="dxa"/>
              <w:bottom w:w="0" w:type="dxa"/>
              <w:right w:w="0" w:type="dxa"/>
            </w:tcMar>
            <w:vAlign w:val="bottom"/>
          </w:tcPr>
          <w:p w14:paraId="36DCECE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478D040" w14:textId="77777777" w:rsidR="00815F63" w:rsidRDefault="005766E3" w:rsidP="001D458E">
            <w:pPr>
              <w:jc w:val="right"/>
            </w:pPr>
            <w:r>
              <w:t>317 405 000</w:t>
            </w:r>
          </w:p>
        </w:tc>
      </w:tr>
      <w:tr w:rsidR="00815F63" w14:paraId="1F01E53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EAD1B64" w14:textId="77777777" w:rsidR="00815F63" w:rsidRDefault="005766E3" w:rsidP="0087371F">
            <w:r>
              <w:t>2429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200C11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1FD640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F443DA" w14:textId="77777777" w:rsidR="00815F63" w:rsidRDefault="005766E3" w:rsidP="0087371F">
            <w:r>
              <w:t>Eksportkredittordningen:</w:t>
            </w:r>
          </w:p>
        </w:tc>
        <w:tc>
          <w:tcPr>
            <w:tcW w:w="1200" w:type="dxa"/>
            <w:tcBorders>
              <w:top w:val="nil"/>
              <w:left w:val="nil"/>
              <w:bottom w:val="nil"/>
              <w:right w:val="nil"/>
            </w:tcBorders>
            <w:tcMar>
              <w:top w:w="43" w:type="dxa"/>
              <w:left w:w="0" w:type="dxa"/>
              <w:bottom w:w="0" w:type="dxa"/>
              <w:right w:w="0" w:type="dxa"/>
            </w:tcMar>
            <w:vAlign w:val="bottom"/>
          </w:tcPr>
          <w:p w14:paraId="65DBE9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89577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EC663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B1A0F7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1D12194" w14:textId="77777777" w:rsidR="00815F63" w:rsidRDefault="00815F63" w:rsidP="001D458E">
            <w:pPr>
              <w:jc w:val="right"/>
            </w:pPr>
          </w:p>
        </w:tc>
      </w:tr>
      <w:tr w:rsidR="00815F63" w14:paraId="5ED3A1D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6C3162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364963"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2EAA25A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73EEA2" w14:textId="77777777" w:rsidR="00815F63" w:rsidRDefault="005766E3" w:rsidP="0087371F">
            <w:r>
              <w:t>Utlån</w:t>
            </w:r>
          </w:p>
        </w:tc>
        <w:tc>
          <w:tcPr>
            <w:tcW w:w="1200" w:type="dxa"/>
            <w:tcBorders>
              <w:top w:val="nil"/>
              <w:left w:val="nil"/>
              <w:bottom w:val="nil"/>
              <w:right w:val="nil"/>
            </w:tcBorders>
            <w:tcMar>
              <w:top w:w="43" w:type="dxa"/>
              <w:left w:w="0" w:type="dxa"/>
              <w:bottom w:w="0" w:type="dxa"/>
              <w:right w:w="0" w:type="dxa"/>
            </w:tcMar>
            <w:vAlign w:val="bottom"/>
          </w:tcPr>
          <w:p w14:paraId="0A968AB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53EAA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A5E5C57" w14:textId="77777777" w:rsidR="00815F63" w:rsidRDefault="005766E3" w:rsidP="001D458E">
            <w:pPr>
              <w:jc w:val="right"/>
            </w:pPr>
            <w:r>
              <w:t>7 000 000 000</w:t>
            </w:r>
          </w:p>
        </w:tc>
        <w:tc>
          <w:tcPr>
            <w:tcW w:w="180" w:type="dxa"/>
            <w:tcBorders>
              <w:top w:val="nil"/>
              <w:left w:val="nil"/>
              <w:bottom w:val="nil"/>
              <w:right w:val="nil"/>
            </w:tcBorders>
            <w:tcMar>
              <w:top w:w="43" w:type="dxa"/>
              <w:left w:w="0" w:type="dxa"/>
              <w:bottom w:w="0" w:type="dxa"/>
              <w:right w:w="0" w:type="dxa"/>
            </w:tcMar>
            <w:vAlign w:val="bottom"/>
          </w:tcPr>
          <w:p w14:paraId="2109549E"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DFFF129" w14:textId="77777777" w:rsidR="00815F63" w:rsidRDefault="005766E3" w:rsidP="001D458E">
            <w:pPr>
              <w:jc w:val="right"/>
            </w:pPr>
            <w:r>
              <w:t>7 000 000 000</w:t>
            </w:r>
          </w:p>
        </w:tc>
      </w:tr>
      <w:tr w:rsidR="00815F63" w14:paraId="6FC252B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7F476F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884D4F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AEB160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B89542" w14:textId="77777777" w:rsidR="00815F63" w:rsidRDefault="005766E3" w:rsidP="0087371F">
            <w:r>
              <w:t>Sum Statsbankene</w:t>
            </w:r>
          </w:p>
        </w:tc>
        <w:tc>
          <w:tcPr>
            <w:tcW w:w="1200" w:type="dxa"/>
            <w:tcBorders>
              <w:top w:val="nil"/>
              <w:left w:val="nil"/>
              <w:bottom w:val="nil"/>
              <w:right w:val="nil"/>
            </w:tcBorders>
            <w:tcMar>
              <w:top w:w="43" w:type="dxa"/>
              <w:left w:w="0" w:type="dxa"/>
              <w:bottom w:w="0" w:type="dxa"/>
              <w:right w:w="0" w:type="dxa"/>
            </w:tcMar>
            <w:vAlign w:val="bottom"/>
          </w:tcPr>
          <w:p w14:paraId="0F42DDD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456B4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9316B6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7F1CB0C"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2075E89" w14:textId="77777777" w:rsidR="00815F63" w:rsidRDefault="005766E3" w:rsidP="001D458E">
            <w:pPr>
              <w:jc w:val="right"/>
              <w:rPr>
                <w:sz w:val="18"/>
                <w:szCs w:val="18"/>
              </w:rPr>
            </w:pPr>
            <w:r>
              <w:t>154 723 567 000</w:t>
            </w:r>
          </w:p>
        </w:tc>
      </w:tr>
      <w:tr w:rsidR="00815F63" w14:paraId="4EE342A1"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CEBD8A7" w14:textId="77777777" w:rsidR="00815F63" w:rsidRDefault="005766E3">
            <w:pPr>
              <w:pStyle w:val="tittel-gulbok1"/>
            </w:pPr>
            <w:r>
              <w:rPr>
                <w:w w:val="100"/>
                <w:sz w:val="21"/>
                <w:szCs w:val="21"/>
              </w:rPr>
              <w:t>Statlig petroleumsvirksomhet</w:t>
            </w:r>
          </w:p>
        </w:tc>
      </w:tr>
      <w:tr w:rsidR="00815F63" w14:paraId="1B37DC87"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7F7FEAA8" w14:textId="77777777" w:rsidR="00815F63" w:rsidRDefault="005766E3" w:rsidP="0087371F">
            <w:r>
              <w:t>2440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95A3CD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5DE0B0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5916F4" w14:textId="77777777" w:rsidR="00815F63" w:rsidRDefault="005766E3" w:rsidP="0087371F">
            <w:r>
              <w:t>Statens direkte økonomiske engasjement i petroleumsvirksomheten:</w:t>
            </w:r>
          </w:p>
        </w:tc>
        <w:tc>
          <w:tcPr>
            <w:tcW w:w="1200" w:type="dxa"/>
            <w:tcBorders>
              <w:top w:val="nil"/>
              <w:left w:val="nil"/>
              <w:bottom w:val="nil"/>
              <w:right w:val="nil"/>
            </w:tcBorders>
            <w:tcMar>
              <w:top w:w="43" w:type="dxa"/>
              <w:left w:w="0" w:type="dxa"/>
              <w:bottom w:w="0" w:type="dxa"/>
              <w:right w:w="0" w:type="dxa"/>
            </w:tcMar>
            <w:vAlign w:val="bottom"/>
          </w:tcPr>
          <w:p w14:paraId="5ED2769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1B701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6A907C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D9BAE0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86F91C3" w14:textId="77777777" w:rsidR="00815F63" w:rsidRDefault="00815F63" w:rsidP="001D458E">
            <w:pPr>
              <w:jc w:val="right"/>
            </w:pPr>
          </w:p>
        </w:tc>
      </w:tr>
      <w:tr w:rsidR="00815F63" w14:paraId="0542587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913F61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D4C266"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0632881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9AB2D1" w14:textId="77777777" w:rsidR="00815F63" w:rsidRDefault="005766E3" w:rsidP="0087371F">
            <w:r>
              <w:t>Investeringer</w:t>
            </w:r>
          </w:p>
        </w:tc>
        <w:tc>
          <w:tcPr>
            <w:tcW w:w="1200" w:type="dxa"/>
            <w:tcBorders>
              <w:top w:val="nil"/>
              <w:left w:val="nil"/>
              <w:bottom w:val="nil"/>
              <w:right w:val="nil"/>
            </w:tcBorders>
            <w:tcMar>
              <w:top w:w="43" w:type="dxa"/>
              <w:left w:w="0" w:type="dxa"/>
              <w:bottom w:w="0" w:type="dxa"/>
              <w:right w:w="0" w:type="dxa"/>
            </w:tcMar>
            <w:vAlign w:val="bottom"/>
          </w:tcPr>
          <w:p w14:paraId="58CAD0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9D1BB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13CA813" w14:textId="77777777" w:rsidR="00815F63" w:rsidRDefault="005766E3" w:rsidP="001D458E">
            <w:pPr>
              <w:jc w:val="right"/>
            </w:pPr>
            <w:r>
              <w:t>26 000 000 000</w:t>
            </w:r>
          </w:p>
        </w:tc>
        <w:tc>
          <w:tcPr>
            <w:tcW w:w="180" w:type="dxa"/>
            <w:tcBorders>
              <w:top w:val="nil"/>
              <w:left w:val="nil"/>
              <w:bottom w:val="nil"/>
              <w:right w:val="nil"/>
            </w:tcBorders>
            <w:tcMar>
              <w:top w:w="43" w:type="dxa"/>
              <w:left w:w="0" w:type="dxa"/>
              <w:bottom w:w="0" w:type="dxa"/>
              <w:right w:w="0" w:type="dxa"/>
            </w:tcMar>
            <w:vAlign w:val="bottom"/>
          </w:tcPr>
          <w:p w14:paraId="6F08B917"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CB19F8A" w14:textId="77777777" w:rsidR="00815F63" w:rsidRDefault="005766E3" w:rsidP="001D458E">
            <w:pPr>
              <w:jc w:val="right"/>
            </w:pPr>
            <w:r>
              <w:t>26 000 000 000</w:t>
            </w:r>
          </w:p>
        </w:tc>
      </w:tr>
      <w:tr w:rsidR="00815F63" w14:paraId="688E5CF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D486CD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E84B3B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3EE9EF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552166" w14:textId="77777777" w:rsidR="00815F63" w:rsidRDefault="005766E3" w:rsidP="0087371F">
            <w:r>
              <w:t>Sum Statlig petroleumsvirksomhet</w:t>
            </w:r>
          </w:p>
        </w:tc>
        <w:tc>
          <w:tcPr>
            <w:tcW w:w="1200" w:type="dxa"/>
            <w:tcBorders>
              <w:top w:val="nil"/>
              <w:left w:val="nil"/>
              <w:bottom w:val="nil"/>
              <w:right w:val="nil"/>
            </w:tcBorders>
            <w:tcMar>
              <w:top w:w="43" w:type="dxa"/>
              <w:left w:w="0" w:type="dxa"/>
              <w:bottom w:w="0" w:type="dxa"/>
              <w:right w:w="0" w:type="dxa"/>
            </w:tcMar>
            <w:vAlign w:val="bottom"/>
          </w:tcPr>
          <w:p w14:paraId="00EF44B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2AC68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20E80B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16D75F3"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F52DA52" w14:textId="77777777" w:rsidR="00815F63" w:rsidRDefault="005766E3" w:rsidP="001D458E">
            <w:pPr>
              <w:jc w:val="right"/>
            </w:pPr>
            <w:r>
              <w:t>26 000 000 000</w:t>
            </w:r>
          </w:p>
        </w:tc>
      </w:tr>
      <w:tr w:rsidR="00815F63" w14:paraId="41E12E92"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3891867D" w14:textId="77777777" w:rsidR="00815F63" w:rsidRDefault="005766E3">
            <w:pPr>
              <w:pStyle w:val="tittel-gulbok1"/>
            </w:pPr>
            <w:r>
              <w:rPr>
                <w:w w:val="100"/>
                <w:sz w:val="21"/>
                <w:szCs w:val="21"/>
              </w:rPr>
              <w:t>Statens forvaltningsbedrifter</w:t>
            </w:r>
          </w:p>
        </w:tc>
      </w:tr>
      <w:tr w:rsidR="00815F63" w14:paraId="71322EA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6C4639D" w14:textId="77777777" w:rsidR="00815F63" w:rsidRDefault="005766E3" w:rsidP="0087371F">
            <w:r>
              <w:t>2445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72E704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B9713F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DE5A3F9" w14:textId="77777777" w:rsidR="00815F63" w:rsidRDefault="005766E3" w:rsidP="0087371F">
            <w:r>
              <w:t>Statsbygg:</w:t>
            </w:r>
          </w:p>
        </w:tc>
        <w:tc>
          <w:tcPr>
            <w:tcW w:w="1200" w:type="dxa"/>
            <w:tcBorders>
              <w:top w:val="nil"/>
              <w:left w:val="nil"/>
              <w:bottom w:val="nil"/>
              <w:right w:val="nil"/>
            </w:tcBorders>
            <w:tcMar>
              <w:top w:w="43" w:type="dxa"/>
              <w:left w:w="0" w:type="dxa"/>
              <w:bottom w:w="0" w:type="dxa"/>
              <w:right w:w="0" w:type="dxa"/>
            </w:tcMar>
            <w:vAlign w:val="bottom"/>
          </w:tcPr>
          <w:p w14:paraId="1DD07EF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A3BF2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E8BA1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138FC4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232C813" w14:textId="77777777" w:rsidR="00815F63" w:rsidRDefault="00815F63" w:rsidP="001D458E">
            <w:pPr>
              <w:jc w:val="right"/>
            </w:pPr>
          </w:p>
        </w:tc>
      </w:tr>
      <w:tr w:rsidR="00815F63" w14:paraId="494B008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D35D43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1BFF9B" w14:textId="77777777" w:rsidR="00815F63" w:rsidRDefault="005766E3" w:rsidP="0087371F">
            <w:r>
              <w:t>24</w:t>
            </w:r>
          </w:p>
        </w:tc>
        <w:tc>
          <w:tcPr>
            <w:tcW w:w="260" w:type="dxa"/>
            <w:tcBorders>
              <w:top w:val="nil"/>
              <w:left w:val="nil"/>
              <w:bottom w:val="nil"/>
              <w:right w:val="nil"/>
            </w:tcBorders>
            <w:tcMar>
              <w:top w:w="43" w:type="dxa"/>
              <w:left w:w="0" w:type="dxa"/>
              <w:bottom w:w="0" w:type="dxa"/>
              <w:right w:w="0" w:type="dxa"/>
            </w:tcMar>
            <w:vAlign w:val="bottom"/>
          </w:tcPr>
          <w:p w14:paraId="1E298FD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7EE260" w14:textId="77777777" w:rsidR="00815F63" w:rsidRDefault="005766E3" w:rsidP="0087371F">
            <w:r>
              <w:t>Driftsresultat:</w:t>
            </w:r>
          </w:p>
        </w:tc>
        <w:tc>
          <w:tcPr>
            <w:tcW w:w="1200" w:type="dxa"/>
            <w:tcBorders>
              <w:top w:val="nil"/>
              <w:left w:val="nil"/>
              <w:bottom w:val="nil"/>
              <w:right w:val="nil"/>
            </w:tcBorders>
            <w:tcMar>
              <w:top w:w="43" w:type="dxa"/>
              <w:left w:w="0" w:type="dxa"/>
              <w:bottom w:w="0" w:type="dxa"/>
              <w:right w:w="0" w:type="dxa"/>
            </w:tcMar>
            <w:vAlign w:val="bottom"/>
          </w:tcPr>
          <w:p w14:paraId="0DBF3F1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E504E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8F971F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497357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7EA79B0" w14:textId="77777777" w:rsidR="00815F63" w:rsidRDefault="00815F63" w:rsidP="001D458E">
            <w:pPr>
              <w:jc w:val="right"/>
            </w:pPr>
          </w:p>
        </w:tc>
      </w:tr>
      <w:tr w:rsidR="00815F63" w14:paraId="6713607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D60C9C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528FB9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048506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407D7F" w14:textId="77777777" w:rsidR="00815F63" w:rsidRDefault="005766E3" w:rsidP="0087371F">
            <w:r>
              <w:t>1 Driftsinntekter</w:t>
            </w:r>
          </w:p>
        </w:tc>
        <w:tc>
          <w:tcPr>
            <w:tcW w:w="1200" w:type="dxa"/>
            <w:tcBorders>
              <w:top w:val="nil"/>
              <w:left w:val="nil"/>
              <w:bottom w:val="nil"/>
              <w:right w:val="nil"/>
            </w:tcBorders>
            <w:tcMar>
              <w:top w:w="43" w:type="dxa"/>
              <w:left w:w="0" w:type="dxa"/>
              <w:bottom w:w="0" w:type="dxa"/>
              <w:right w:w="0" w:type="dxa"/>
            </w:tcMar>
            <w:vAlign w:val="bottom"/>
          </w:tcPr>
          <w:p w14:paraId="421B261C" w14:textId="77777777" w:rsidR="00815F63" w:rsidRDefault="005766E3" w:rsidP="0087371F">
            <w:r>
              <w:t>-6 364 000 000</w:t>
            </w:r>
          </w:p>
        </w:tc>
        <w:tc>
          <w:tcPr>
            <w:tcW w:w="180" w:type="dxa"/>
            <w:tcBorders>
              <w:top w:val="nil"/>
              <w:left w:val="nil"/>
              <w:bottom w:val="nil"/>
              <w:right w:val="nil"/>
            </w:tcBorders>
            <w:tcMar>
              <w:top w:w="43" w:type="dxa"/>
              <w:left w:w="0" w:type="dxa"/>
              <w:bottom w:w="0" w:type="dxa"/>
              <w:right w:w="0" w:type="dxa"/>
            </w:tcMar>
            <w:vAlign w:val="bottom"/>
          </w:tcPr>
          <w:p w14:paraId="2691EA1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6CF7AF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0ACDEB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2E93141" w14:textId="77777777" w:rsidR="00815F63" w:rsidRDefault="00815F63" w:rsidP="001D458E">
            <w:pPr>
              <w:jc w:val="right"/>
            </w:pPr>
          </w:p>
        </w:tc>
      </w:tr>
      <w:tr w:rsidR="00815F63" w14:paraId="7A44ED3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D692EA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73023B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CD837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C766EB" w14:textId="77777777" w:rsidR="00815F63" w:rsidRDefault="005766E3" w:rsidP="0087371F">
            <w:r>
              <w:t>2 Driftsutgifter</w:t>
            </w:r>
          </w:p>
        </w:tc>
        <w:tc>
          <w:tcPr>
            <w:tcW w:w="1200" w:type="dxa"/>
            <w:tcBorders>
              <w:top w:val="nil"/>
              <w:left w:val="nil"/>
              <w:bottom w:val="nil"/>
              <w:right w:val="nil"/>
            </w:tcBorders>
            <w:tcMar>
              <w:top w:w="43" w:type="dxa"/>
              <w:left w:w="0" w:type="dxa"/>
              <w:bottom w:w="0" w:type="dxa"/>
              <w:right w:w="0" w:type="dxa"/>
            </w:tcMar>
            <w:vAlign w:val="bottom"/>
          </w:tcPr>
          <w:p w14:paraId="45C42A39" w14:textId="77777777" w:rsidR="00815F63" w:rsidRDefault="005766E3" w:rsidP="0087371F">
            <w:r>
              <w:t>2 695 358 000</w:t>
            </w:r>
          </w:p>
        </w:tc>
        <w:tc>
          <w:tcPr>
            <w:tcW w:w="180" w:type="dxa"/>
            <w:tcBorders>
              <w:top w:val="nil"/>
              <w:left w:val="nil"/>
              <w:bottom w:val="nil"/>
              <w:right w:val="nil"/>
            </w:tcBorders>
            <w:tcMar>
              <w:top w:w="43" w:type="dxa"/>
              <w:left w:w="0" w:type="dxa"/>
              <w:bottom w:w="0" w:type="dxa"/>
              <w:right w:w="0" w:type="dxa"/>
            </w:tcMar>
            <w:vAlign w:val="bottom"/>
          </w:tcPr>
          <w:p w14:paraId="1194B94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194BA3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1B8157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E1C2F06" w14:textId="77777777" w:rsidR="00815F63" w:rsidRDefault="00815F63" w:rsidP="001D458E">
            <w:pPr>
              <w:jc w:val="right"/>
            </w:pPr>
          </w:p>
        </w:tc>
      </w:tr>
      <w:tr w:rsidR="00815F63" w14:paraId="4380C75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14E4B3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3A8B28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9D5E9A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720C15" w14:textId="77777777" w:rsidR="00815F63" w:rsidRDefault="005766E3" w:rsidP="0087371F">
            <w:r>
              <w:t>3 Avskrivninger</w:t>
            </w:r>
          </w:p>
        </w:tc>
        <w:tc>
          <w:tcPr>
            <w:tcW w:w="1200" w:type="dxa"/>
            <w:tcBorders>
              <w:top w:val="nil"/>
              <w:left w:val="nil"/>
              <w:bottom w:val="nil"/>
              <w:right w:val="nil"/>
            </w:tcBorders>
            <w:tcMar>
              <w:top w:w="43" w:type="dxa"/>
              <w:left w:w="0" w:type="dxa"/>
              <w:bottom w:w="0" w:type="dxa"/>
              <w:right w:w="0" w:type="dxa"/>
            </w:tcMar>
            <w:vAlign w:val="bottom"/>
          </w:tcPr>
          <w:p w14:paraId="484635A1" w14:textId="77777777" w:rsidR="00815F63" w:rsidRDefault="005766E3" w:rsidP="0087371F">
            <w:r>
              <w:t>1 614 000 000</w:t>
            </w:r>
          </w:p>
        </w:tc>
        <w:tc>
          <w:tcPr>
            <w:tcW w:w="180" w:type="dxa"/>
            <w:tcBorders>
              <w:top w:val="nil"/>
              <w:left w:val="nil"/>
              <w:bottom w:val="nil"/>
              <w:right w:val="nil"/>
            </w:tcBorders>
            <w:tcMar>
              <w:top w:w="43" w:type="dxa"/>
              <w:left w:w="0" w:type="dxa"/>
              <w:bottom w:w="0" w:type="dxa"/>
              <w:right w:w="0" w:type="dxa"/>
            </w:tcMar>
            <w:vAlign w:val="bottom"/>
          </w:tcPr>
          <w:p w14:paraId="48843D9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43B135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9608E8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8496A53" w14:textId="77777777" w:rsidR="00815F63" w:rsidRDefault="00815F63" w:rsidP="001D458E">
            <w:pPr>
              <w:jc w:val="right"/>
            </w:pPr>
          </w:p>
        </w:tc>
      </w:tr>
      <w:tr w:rsidR="00815F63" w14:paraId="5D06556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E6C68F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003981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4EE3A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59E230" w14:textId="77777777" w:rsidR="00815F63" w:rsidRDefault="005766E3" w:rsidP="0087371F">
            <w:r>
              <w:t>4 Renter av statens kapital</w:t>
            </w:r>
          </w:p>
        </w:tc>
        <w:tc>
          <w:tcPr>
            <w:tcW w:w="1200" w:type="dxa"/>
            <w:tcBorders>
              <w:top w:val="nil"/>
              <w:left w:val="nil"/>
              <w:bottom w:val="single" w:sz="4" w:space="0" w:color="000000"/>
              <w:right w:val="nil"/>
            </w:tcBorders>
            <w:tcMar>
              <w:top w:w="43" w:type="dxa"/>
              <w:left w:w="0" w:type="dxa"/>
              <w:bottom w:w="0" w:type="dxa"/>
              <w:right w:w="0" w:type="dxa"/>
            </w:tcMar>
            <w:vAlign w:val="bottom"/>
          </w:tcPr>
          <w:p w14:paraId="0D4722F5" w14:textId="77777777" w:rsidR="00815F63" w:rsidRDefault="005766E3" w:rsidP="0087371F">
            <w:r>
              <w:t>1 720 000 000</w:t>
            </w:r>
          </w:p>
        </w:tc>
        <w:tc>
          <w:tcPr>
            <w:tcW w:w="180" w:type="dxa"/>
            <w:tcBorders>
              <w:top w:val="nil"/>
              <w:left w:val="nil"/>
              <w:bottom w:val="nil"/>
              <w:right w:val="nil"/>
            </w:tcBorders>
            <w:tcMar>
              <w:top w:w="43" w:type="dxa"/>
              <w:left w:w="0" w:type="dxa"/>
              <w:bottom w:w="0" w:type="dxa"/>
              <w:right w:w="0" w:type="dxa"/>
            </w:tcMar>
            <w:vAlign w:val="bottom"/>
          </w:tcPr>
          <w:p w14:paraId="7D14CA7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1A86A03" w14:textId="77777777" w:rsidR="00815F63" w:rsidRDefault="005766E3" w:rsidP="001D458E">
            <w:pPr>
              <w:jc w:val="right"/>
            </w:pPr>
            <w:r>
              <w:t>-334 642 000</w:t>
            </w:r>
          </w:p>
        </w:tc>
        <w:tc>
          <w:tcPr>
            <w:tcW w:w="180" w:type="dxa"/>
            <w:tcBorders>
              <w:top w:val="nil"/>
              <w:left w:val="nil"/>
              <w:bottom w:val="nil"/>
              <w:right w:val="nil"/>
            </w:tcBorders>
            <w:tcMar>
              <w:top w:w="43" w:type="dxa"/>
              <w:left w:w="0" w:type="dxa"/>
              <w:bottom w:w="0" w:type="dxa"/>
              <w:right w:w="0" w:type="dxa"/>
            </w:tcMar>
            <w:vAlign w:val="bottom"/>
          </w:tcPr>
          <w:p w14:paraId="54F7B7D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E54F9F7" w14:textId="77777777" w:rsidR="00815F63" w:rsidRDefault="00815F63" w:rsidP="001D458E">
            <w:pPr>
              <w:jc w:val="right"/>
            </w:pPr>
          </w:p>
        </w:tc>
      </w:tr>
      <w:tr w:rsidR="00815F63" w14:paraId="035137D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707B7C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22E35A"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7B78D02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D66DEA" w14:textId="77777777" w:rsidR="00815F63" w:rsidRDefault="005766E3" w:rsidP="0087371F">
            <w:r>
              <w:t>Prosjektering av bygg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1438CB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791E3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C8A165A" w14:textId="77777777" w:rsidR="00815F63" w:rsidRDefault="005766E3" w:rsidP="001D458E">
            <w:pPr>
              <w:jc w:val="right"/>
            </w:pPr>
            <w:r>
              <w:t>439 000 000</w:t>
            </w:r>
          </w:p>
        </w:tc>
        <w:tc>
          <w:tcPr>
            <w:tcW w:w="180" w:type="dxa"/>
            <w:tcBorders>
              <w:top w:val="nil"/>
              <w:left w:val="nil"/>
              <w:bottom w:val="nil"/>
              <w:right w:val="nil"/>
            </w:tcBorders>
            <w:tcMar>
              <w:top w:w="43" w:type="dxa"/>
              <w:left w:w="0" w:type="dxa"/>
              <w:bottom w:w="0" w:type="dxa"/>
              <w:right w:w="0" w:type="dxa"/>
            </w:tcMar>
            <w:vAlign w:val="bottom"/>
          </w:tcPr>
          <w:p w14:paraId="48884EC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0428767" w14:textId="77777777" w:rsidR="00815F63" w:rsidRDefault="00815F63" w:rsidP="001D458E">
            <w:pPr>
              <w:jc w:val="right"/>
            </w:pPr>
          </w:p>
        </w:tc>
      </w:tr>
      <w:tr w:rsidR="00815F63" w14:paraId="1BF119F9"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DD8CAA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E3AA22" w14:textId="77777777" w:rsidR="00815F63" w:rsidRDefault="005766E3" w:rsidP="0087371F">
            <w:r>
              <w:t>31</w:t>
            </w:r>
          </w:p>
        </w:tc>
        <w:tc>
          <w:tcPr>
            <w:tcW w:w="260" w:type="dxa"/>
            <w:tcBorders>
              <w:top w:val="nil"/>
              <w:left w:val="nil"/>
              <w:bottom w:val="nil"/>
              <w:right w:val="nil"/>
            </w:tcBorders>
            <w:tcMar>
              <w:top w:w="43" w:type="dxa"/>
              <w:left w:w="0" w:type="dxa"/>
              <w:bottom w:w="0" w:type="dxa"/>
              <w:right w:w="0" w:type="dxa"/>
            </w:tcMar>
            <w:vAlign w:val="bottom"/>
          </w:tcPr>
          <w:p w14:paraId="1902CB0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344608" w14:textId="77777777" w:rsidR="00815F63" w:rsidRDefault="005766E3" w:rsidP="0087371F">
            <w:r>
              <w:t>Igangsetting av ordinære byggeprosjekter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F6F5D0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4F966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49B93F" w14:textId="77777777" w:rsidR="00815F63" w:rsidRDefault="005766E3" w:rsidP="001D458E">
            <w:pPr>
              <w:jc w:val="right"/>
            </w:pPr>
            <w:r>
              <w:t>100 000 000</w:t>
            </w:r>
          </w:p>
        </w:tc>
        <w:tc>
          <w:tcPr>
            <w:tcW w:w="180" w:type="dxa"/>
            <w:tcBorders>
              <w:top w:val="nil"/>
              <w:left w:val="nil"/>
              <w:bottom w:val="nil"/>
              <w:right w:val="nil"/>
            </w:tcBorders>
            <w:tcMar>
              <w:top w:w="43" w:type="dxa"/>
              <w:left w:w="0" w:type="dxa"/>
              <w:bottom w:w="0" w:type="dxa"/>
              <w:right w:w="0" w:type="dxa"/>
            </w:tcMar>
            <w:vAlign w:val="bottom"/>
          </w:tcPr>
          <w:p w14:paraId="2D5478D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CAC6025" w14:textId="77777777" w:rsidR="00815F63" w:rsidRDefault="00815F63" w:rsidP="001D458E">
            <w:pPr>
              <w:jc w:val="right"/>
            </w:pPr>
          </w:p>
        </w:tc>
      </w:tr>
      <w:tr w:rsidR="00815F63" w14:paraId="702D17D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B7E379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27059B" w14:textId="77777777" w:rsidR="00815F63" w:rsidRDefault="005766E3" w:rsidP="0087371F">
            <w:r>
              <w:t>32</w:t>
            </w:r>
          </w:p>
        </w:tc>
        <w:tc>
          <w:tcPr>
            <w:tcW w:w="260" w:type="dxa"/>
            <w:tcBorders>
              <w:top w:val="nil"/>
              <w:left w:val="nil"/>
              <w:bottom w:val="nil"/>
              <w:right w:val="nil"/>
            </w:tcBorders>
            <w:tcMar>
              <w:top w:w="43" w:type="dxa"/>
              <w:left w:w="0" w:type="dxa"/>
              <w:bottom w:w="0" w:type="dxa"/>
              <w:right w:w="0" w:type="dxa"/>
            </w:tcMar>
            <w:vAlign w:val="bottom"/>
          </w:tcPr>
          <w:p w14:paraId="680EC0C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079334" w14:textId="77777777" w:rsidR="00815F63" w:rsidRDefault="005766E3" w:rsidP="0087371F">
            <w:r>
              <w:t>Prosjektering og igangsetting av brukerfinansierte byggeprosjekter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2A6E8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3B730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BB7A6C2" w14:textId="77777777" w:rsidR="00815F63" w:rsidRDefault="005766E3" w:rsidP="001D458E">
            <w:pPr>
              <w:jc w:val="right"/>
            </w:pPr>
            <w:r>
              <w:t>277 000 000</w:t>
            </w:r>
          </w:p>
        </w:tc>
        <w:tc>
          <w:tcPr>
            <w:tcW w:w="180" w:type="dxa"/>
            <w:tcBorders>
              <w:top w:val="nil"/>
              <w:left w:val="nil"/>
              <w:bottom w:val="nil"/>
              <w:right w:val="nil"/>
            </w:tcBorders>
            <w:tcMar>
              <w:top w:w="43" w:type="dxa"/>
              <w:left w:w="0" w:type="dxa"/>
              <w:bottom w:w="0" w:type="dxa"/>
              <w:right w:w="0" w:type="dxa"/>
            </w:tcMar>
            <w:vAlign w:val="bottom"/>
          </w:tcPr>
          <w:p w14:paraId="5F853F8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5E43E0C" w14:textId="77777777" w:rsidR="00815F63" w:rsidRDefault="00815F63" w:rsidP="001D458E">
            <w:pPr>
              <w:jc w:val="right"/>
            </w:pPr>
          </w:p>
        </w:tc>
      </w:tr>
      <w:tr w:rsidR="00815F63" w14:paraId="00DE5EE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CF7956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2A65CF" w14:textId="77777777" w:rsidR="00815F63" w:rsidRDefault="005766E3" w:rsidP="0087371F">
            <w:r>
              <w:t>33</w:t>
            </w:r>
          </w:p>
        </w:tc>
        <w:tc>
          <w:tcPr>
            <w:tcW w:w="260" w:type="dxa"/>
            <w:tcBorders>
              <w:top w:val="nil"/>
              <w:left w:val="nil"/>
              <w:bottom w:val="nil"/>
              <w:right w:val="nil"/>
            </w:tcBorders>
            <w:tcMar>
              <w:top w:w="43" w:type="dxa"/>
              <w:left w:w="0" w:type="dxa"/>
              <w:bottom w:w="0" w:type="dxa"/>
              <w:right w:w="0" w:type="dxa"/>
            </w:tcMar>
            <w:vAlign w:val="bottom"/>
          </w:tcPr>
          <w:p w14:paraId="2290793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85E8C0" w14:textId="77777777" w:rsidR="00815F63" w:rsidRDefault="005766E3" w:rsidP="0087371F">
            <w:r>
              <w:t>Videreføring av ordinære byggeprosjekter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B3EDE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DA4DF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2ED5565" w14:textId="77777777" w:rsidR="00815F63" w:rsidRDefault="005766E3" w:rsidP="001D458E">
            <w:pPr>
              <w:jc w:val="right"/>
            </w:pPr>
            <w:r>
              <w:t>5 306 140 000</w:t>
            </w:r>
          </w:p>
        </w:tc>
        <w:tc>
          <w:tcPr>
            <w:tcW w:w="180" w:type="dxa"/>
            <w:tcBorders>
              <w:top w:val="nil"/>
              <w:left w:val="nil"/>
              <w:bottom w:val="nil"/>
              <w:right w:val="nil"/>
            </w:tcBorders>
            <w:tcMar>
              <w:top w:w="43" w:type="dxa"/>
              <w:left w:w="0" w:type="dxa"/>
              <w:bottom w:w="0" w:type="dxa"/>
              <w:right w:w="0" w:type="dxa"/>
            </w:tcMar>
            <w:vAlign w:val="bottom"/>
          </w:tcPr>
          <w:p w14:paraId="35F1CFA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8B8B402" w14:textId="77777777" w:rsidR="00815F63" w:rsidRDefault="00815F63" w:rsidP="001D458E">
            <w:pPr>
              <w:jc w:val="right"/>
            </w:pPr>
          </w:p>
        </w:tc>
      </w:tr>
      <w:tr w:rsidR="00815F63" w14:paraId="4AA8EE68"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DEAD9B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5B03F77" w14:textId="77777777" w:rsidR="00815F63" w:rsidRDefault="005766E3" w:rsidP="0087371F">
            <w:r>
              <w:t>34</w:t>
            </w:r>
          </w:p>
        </w:tc>
        <w:tc>
          <w:tcPr>
            <w:tcW w:w="260" w:type="dxa"/>
            <w:tcBorders>
              <w:top w:val="nil"/>
              <w:left w:val="nil"/>
              <w:bottom w:val="nil"/>
              <w:right w:val="nil"/>
            </w:tcBorders>
            <w:tcMar>
              <w:top w:w="43" w:type="dxa"/>
              <w:left w:w="0" w:type="dxa"/>
              <w:bottom w:w="0" w:type="dxa"/>
              <w:right w:w="0" w:type="dxa"/>
            </w:tcMar>
            <w:vAlign w:val="bottom"/>
          </w:tcPr>
          <w:p w14:paraId="357F9D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D3FA08" w14:textId="77777777" w:rsidR="00815F63" w:rsidRDefault="005766E3" w:rsidP="0087371F">
            <w:r>
              <w:t>Videreføring av brukerfinansierte byggeprosjekter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E2C0DF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2005A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685EAD4" w14:textId="77777777" w:rsidR="00815F63" w:rsidRDefault="005766E3" w:rsidP="001D458E">
            <w:pPr>
              <w:jc w:val="right"/>
            </w:pPr>
            <w:r>
              <w:t>850 000 000</w:t>
            </w:r>
          </w:p>
        </w:tc>
        <w:tc>
          <w:tcPr>
            <w:tcW w:w="180" w:type="dxa"/>
            <w:tcBorders>
              <w:top w:val="nil"/>
              <w:left w:val="nil"/>
              <w:bottom w:val="nil"/>
              <w:right w:val="nil"/>
            </w:tcBorders>
            <w:tcMar>
              <w:top w:w="43" w:type="dxa"/>
              <w:left w:w="0" w:type="dxa"/>
              <w:bottom w:w="0" w:type="dxa"/>
              <w:right w:w="0" w:type="dxa"/>
            </w:tcMar>
            <w:vAlign w:val="bottom"/>
          </w:tcPr>
          <w:p w14:paraId="7A8E96F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B42544D" w14:textId="77777777" w:rsidR="00815F63" w:rsidRDefault="00815F63" w:rsidP="001D458E">
            <w:pPr>
              <w:jc w:val="right"/>
            </w:pPr>
          </w:p>
        </w:tc>
      </w:tr>
      <w:tr w:rsidR="00815F63" w14:paraId="1D1B67B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DCEDCD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FB8591" w14:textId="77777777" w:rsidR="00815F63" w:rsidRDefault="005766E3" w:rsidP="0087371F">
            <w:r>
              <w:t>39</w:t>
            </w:r>
          </w:p>
        </w:tc>
        <w:tc>
          <w:tcPr>
            <w:tcW w:w="260" w:type="dxa"/>
            <w:tcBorders>
              <w:top w:val="nil"/>
              <w:left w:val="nil"/>
              <w:bottom w:val="nil"/>
              <w:right w:val="nil"/>
            </w:tcBorders>
            <w:tcMar>
              <w:top w:w="43" w:type="dxa"/>
              <w:left w:w="0" w:type="dxa"/>
              <w:bottom w:w="0" w:type="dxa"/>
              <w:right w:w="0" w:type="dxa"/>
            </w:tcMar>
            <w:vAlign w:val="bottom"/>
          </w:tcPr>
          <w:p w14:paraId="333FD48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C847FC" w14:textId="77777777" w:rsidR="00815F63" w:rsidRDefault="005766E3" w:rsidP="0087371F">
            <w:r>
              <w:t>Byggelånsrenter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87E505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DCB92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EB7D2B4" w14:textId="77777777" w:rsidR="00815F63" w:rsidRDefault="005766E3" w:rsidP="001D458E">
            <w:pPr>
              <w:jc w:val="right"/>
            </w:pPr>
            <w:r>
              <w:t>667 000 000</w:t>
            </w:r>
          </w:p>
        </w:tc>
        <w:tc>
          <w:tcPr>
            <w:tcW w:w="180" w:type="dxa"/>
            <w:tcBorders>
              <w:top w:val="nil"/>
              <w:left w:val="nil"/>
              <w:bottom w:val="nil"/>
              <w:right w:val="nil"/>
            </w:tcBorders>
            <w:tcMar>
              <w:top w:w="43" w:type="dxa"/>
              <w:left w:w="0" w:type="dxa"/>
              <w:bottom w:w="0" w:type="dxa"/>
              <w:right w:w="0" w:type="dxa"/>
            </w:tcMar>
            <w:vAlign w:val="bottom"/>
          </w:tcPr>
          <w:p w14:paraId="0D1B0C7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1B94F13" w14:textId="77777777" w:rsidR="00815F63" w:rsidRDefault="00815F63" w:rsidP="001D458E">
            <w:pPr>
              <w:jc w:val="right"/>
            </w:pPr>
          </w:p>
        </w:tc>
      </w:tr>
      <w:tr w:rsidR="00815F63" w14:paraId="047A69E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3F65B85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5D7636"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688CCD9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B7B068"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DF7797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FBDBD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E2CB7FF" w14:textId="77777777" w:rsidR="00815F63" w:rsidRDefault="005766E3" w:rsidP="001D458E">
            <w:pPr>
              <w:jc w:val="right"/>
            </w:pPr>
            <w:r>
              <w:t>352 985 000</w:t>
            </w:r>
          </w:p>
        </w:tc>
        <w:tc>
          <w:tcPr>
            <w:tcW w:w="180" w:type="dxa"/>
            <w:tcBorders>
              <w:top w:val="nil"/>
              <w:left w:val="nil"/>
              <w:bottom w:val="nil"/>
              <w:right w:val="nil"/>
            </w:tcBorders>
            <w:tcMar>
              <w:top w:w="43" w:type="dxa"/>
              <w:left w:w="0" w:type="dxa"/>
              <w:bottom w:w="0" w:type="dxa"/>
              <w:right w:w="0" w:type="dxa"/>
            </w:tcMar>
            <w:vAlign w:val="bottom"/>
          </w:tcPr>
          <w:p w14:paraId="349B67A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8E496CF" w14:textId="77777777" w:rsidR="00815F63" w:rsidRDefault="00815F63" w:rsidP="001D458E">
            <w:pPr>
              <w:jc w:val="right"/>
            </w:pPr>
          </w:p>
        </w:tc>
      </w:tr>
      <w:tr w:rsidR="00815F63" w14:paraId="1393BEF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73E840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5D20EB" w14:textId="77777777" w:rsidR="00815F63" w:rsidRDefault="005766E3" w:rsidP="0087371F">
            <w:r>
              <w:t>49</w:t>
            </w:r>
          </w:p>
        </w:tc>
        <w:tc>
          <w:tcPr>
            <w:tcW w:w="260" w:type="dxa"/>
            <w:tcBorders>
              <w:top w:val="nil"/>
              <w:left w:val="nil"/>
              <w:bottom w:val="nil"/>
              <w:right w:val="nil"/>
            </w:tcBorders>
            <w:tcMar>
              <w:top w:w="43" w:type="dxa"/>
              <w:left w:w="0" w:type="dxa"/>
              <w:bottom w:w="0" w:type="dxa"/>
              <w:right w:w="0" w:type="dxa"/>
            </w:tcMar>
            <w:vAlign w:val="bottom"/>
          </w:tcPr>
          <w:p w14:paraId="63C4BFA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F9FD55" w14:textId="77777777" w:rsidR="00815F63" w:rsidRDefault="005766E3" w:rsidP="0087371F">
            <w:r>
              <w:t>Kjøp av eiendommer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A7863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8158CB"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8381401" w14:textId="77777777" w:rsidR="00815F63" w:rsidRDefault="005766E3" w:rsidP="001D458E">
            <w:pPr>
              <w:jc w:val="right"/>
            </w:pPr>
            <w:r>
              <w:t>77 019 000</w:t>
            </w:r>
          </w:p>
        </w:tc>
        <w:tc>
          <w:tcPr>
            <w:tcW w:w="180" w:type="dxa"/>
            <w:tcBorders>
              <w:top w:val="nil"/>
              <w:left w:val="nil"/>
              <w:bottom w:val="nil"/>
              <w:right w:val="nil"/>
            </w:tcBorders>
            <w:tcMar>
              <w:top w:w="43" w:type="dxa"/>
              <w:left w:w="0" w:type="dxa"/>
              <w:bottom w:w="0" w:type="dxa"/>
              <w:right w:w="0" w:type="dxa"/>
            </w:tcMar>
            <w:vAlign w:val="bottom"/>
          </w:tcPr>
          <w:p w14:paraId="6A641CF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DB71455" w14:textId="77777777" w:rsidR="00815F63" w:rsidRDefault="005766E3" w:rsidP="001D458E">
            <w:pPr>
              <w:jc w:val="right"/>
            </w:pPr>
            <w:r>
              <w:t>7 734 502 000</w:t>
            </w:r>
          </w:p>
        </w:tc>
      </w:tr>
      <w:tr w:rsidR="00815F63" w14:paraId="79F0E3E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613065E" w14:textId="77777777" w:rsidR="00815F63" w:rsidRDefault="005766E3" w:rsidP="0087371F">
            <w:r>
              <w:t>2460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2E813C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C4C562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92A063" w14:textId="77777777" w:rsidR="00815F63" w:rsidRDefault="005766E3" w:rsidP="0087371F">
            <w:r>
              <w:t>Eksportfinansiering Norge:</w:t>
            </w:r>
          </w:p>
        </w:tc>
        <w:tc>
          <w:tcPr>
            <w:tcW w:w="1200" w:type="dxa"/>
            <w:tcBorders>
              <w:top w:val="nil"/>
              <w:left w:val="nil"/>
              <w:bottom w:val="nil"/>
              <w:right w:val="nil"/>
            </w:tcBorders>
            <w:tcMar>
              <w:top w:w="43" w:type="dxa"/>
              <w:left w:w="0" w:type="dxa"/>
              <w:bottom w:w="0" w:type="dxa"/>
              <w:right w:w="0" w:type="dxa"/>
            </w:tcMar>
            <w:vAlign w:val="bottom"/>
          </w:tcPr>
          <w:p w14:paraId="4F1FDD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932B1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CE7F8F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A4670F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B67D8B2" w14:textId="77777777" w:rsidR="00815F63" w:rsidRDefault="00815F63" w:rsidP="001D458E">
            <w:pPr>
              <w:jc w:val="right"/>
            </w:pPr>
          </w:p>
        </w:tc>
      </w:tr>
      <w:tr w:rsidR="00815F63" w14:paraId="27FA19A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963FA7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B8BC60C" w14:textId="77777777" w:rsidR="00815F63" w:rsidRDefault="005766E3" w:rsidP="0087371F">
            <w:r>
              <w:t>24</w:t>
            </w:r>
          </w:p>
        </w:tc>
        <w:tc>
          <w:tcPr>
            <w:tcW w:w="260" w:type="dxa"/>
            <w:tcBorders>
              <w:top w:val="nil"/>
              <w:left w:val="nil"/>
              <w:bottom w:val="nil"/>
              <w:right w:val="nil"/>
            </w:tcBorders>
            <w:tcMar>
              <w:top w:w="43" w:type="dxa"/>
              <w:left w:w="0" w:type="dxa"/>
              <w:bottom w:w="0" w:type="dxa"/>
              <w:right w:w="0" w:type="dxa"/>
            </w:tcMar>
            <w:vAlign w:val="bottom"/>
          </w:tcPr>
          <w:p w14:paraId="3C39A40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A55BF11" w14:textId="77777777" w:rsidR="00815F63" w:rsidRDefault="005766E3" w:rsidP="0087371F">
            <w:r>
              <w:t>Driftsresultat:</w:t>
            </w:r>
          </w:p>
        </w:tc>
        <w:tc>
          <w:tcPr>
            <w:tcW w:w="1200" w:type="dxa"/>
            <w:tcBorders>
              <w:top w:val="nil"/>
              <w:left w:val="nil"/>
              <w:bottom w:val="nil"/>
              <w:right w:val="nil"/>
            </w:tcBorders>
            <w:tcMar>
              <w:top w:w="43" w:type="dxa"/>
              <w:left w:w="0" w:type="dxa"/>
              <w:bottom w:w="0" w:type="dxa"/>
              <w:right w:w="0" w:type="dxa"/>
            </w:tcMar>
            <w:vAlign w:val="bottom"/>
          </w:tcPr>
          <w:p w14:paraId="168F969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90E72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B00F49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EB4703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B41D7A0" w14:textId="77777777" w:rsidR="00815F63" w:rsidRDefault="00815F63" w:rsidP="001D458E">
            <w:pPr>
              <w:jc w:val="right"/>
            </w:pPr>
          </w:p>
        </w:tc>
      </w:tr>
      <w:tr w:rsidR="00815F63" w14:paraId="4E19272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0B7C1C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4912D5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085DBE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519FE2" w14:textId="77777777" w:rsidR="00815F63" w:rsidRDefault="005766E3" w:rsidP="0087371F">
            <w:r>
              <w:t>1 Driftsinntekter</w:t>
            </w:r>
          </w:p>
        </w:tc>
        <w:tc>
          <w:tcPr>
            <w:tcW w:w="1200" w:type="dxa"/>
            <w:tcBorders>
              <w:top w:val="nil"/>
              <w:left w:val="nil"/>
              <w:bottom w:val="nil"/>
              <w:right w:val="nil"/>
            </w:tcBorders>
            <w:tcMar>
              <w:top w:w="43" w:type="dxa"/>
              <w:left w:w="0" w:type="dxa"/>
              <w:bottom w:w="0" w:type="dxa"/>
              <w:right w:w="0" w:type="dxa"/>
            </w:tcMar>
            <w:vAlign w:val="bottom"/>
          </w:tcPr>
          <w:p w14:paraId="486F63B6" w14:textId="77777777" w:rsidR="00815F63" w:rsidRDefault="005766E3" w:rsidP="0087371F">
            <w:r>
              <w:t>-209 500 000</w:t>
            </w:r>
          </w:p>
        </w:tc>
        <w:tc>
          <w:tcPr>
            <w:tcW w:w="180" w:type="dxa"/>
            <w:tcBorders>
              <w:top w:val="nil"/>
              <w:left w:val="nil"/>
              <w:bottom w:val="nil"/>
              <w:right w:val="nil"/>
            </w:tcBorders>
            <w:tcMar>
              <w:top w:w="43" w:type="dxa"/>
              <w:left w:w="0" w:type="dxa"/>
              <w:bottom w:w="0" w:type="dxa"/>
              <w:right w:w="0" w:type="dxa"/>
            </w:tcMar>
            <w:vAlign w:val="bottom"/>
          </w:tcPr>
          <w:p w14:paraId="74512950"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8AAC6F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AA0CB8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5ACB7F0" w14:textId="77777777" w:rsidR="00815F63" w:rsidRDefault="00815F63" w:rsidP="001D458E">
            <w:pPr>
              <w:jc w:val="right"/>
            </w:pPr>
          </w:p>
        </w:tc>
      </w:tr>
      <w:tr w:rsidR="00815F63" w14:paraId="43EB9E4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60039D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1B7E72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72C0B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D447DD" w14:textId="77777777" w:rsidR="00815F63" w:rsidRDefault="005766E3" w:rsidP="0087371F">
            <w:r>
              <w:t>2 Driftsutgifter, overslagsbevilgning</w:t>
            </w:r>
          </w:p>
        </w:tc>
        <w:tc>
          <w:tcPr>
            <w:tcW w:w="1200" w:type="dxa"/>
            <w:tcBorders>
              <w:top w:val="nil"/>
              <w:left w:val="nil"/>
              <w:bottom w:val="single" w:sz="4" w:space="0" w:color="000000"/>
              <w:right w:val="nil"/>
            </w:tcBorders>
            <w:tcMar>
              <w:top w:w="43" w:type="dxa"/>
              <w:left w:w="0" w:type="dxa"/>
              <w:bottom w:w="0" w:type="dxa"/>
              <w:right w:w="0" w:type="dxa"/>
            </w:tcMar>
            <w:vAlign w:val="bottom"/>
          </w:tcPr>
          <w:p w14:paraId="0DD5E585" w14:textId="77777777" w:rsidR="00815F63" w:rsidRDefault="005766E3" w:rsidP="0087371F">
            <w:r>
              <w:t>312 000 000</w:t>
            </w:r>
          </w:p>
        </w:tc>
        <w:tc>
          <w:tcPr>
            <w:tcW w:w="180" w:type="dxa"/>
            <w:tcBorders>
              <w:top w:val="nil"/>
              <w:left w:val="nil"/>
              <w:bottom w:val="nil"/>
              <w:right w:val="nil"/>
            </w:tcBorders>
            <w:tcMar>
              <w:top w:w="43" w:type="dxa"/>
              <w:left w:w="0" w:type="dxa"/>
              <w:bottom w:w="0" w:type="dxa"/>
              <w:right w:w="0" w:type="dxa"/>
            </w:tcMar>
            <w:vAlign w:val="bottom"/>
          </w:tcPr>
          <w:p w14:paraId="61D2D91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0DEFC8D" w14:textId="77777777" w:rsidR="00815F63" w:rsidRDefault="005766E3" w:rsidP="001D458E">
            <w:pPr>
              <w:jc w:val="right"/>
            </w:pPr>
            <w:r>
              <w:t>102 500 000</w:t>
            </w:r>
          </w:p>
        </w:tc>
        <w:tc>
          <w:tcPr>
            <w:tcW w:w="180" w:type="dxa"/>
            <w:tcBorders>
              <w:top w:val="nil"/>
              <w:left w:val="nil"/>
              <w:bottom w:val="nil"/>
              <w:right w:val="nil"/>
            </w:tcBorders>
            <w:tcMar>
              <w:top w:w="43" w:type="dxa"/>
              <w:left w:w="0" w:type="dxa"/>
              <w:bottom w:w="0" w:type="dxa"/>
              <w:right w:w="0" w:type="dxa"/>
            </w:tcMar>
            <w:vAlign w:val="bottom"/>
          </w:tcPr>
          <w:p w14:paraId="358BAC1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A5542AC" w14:textId="77777777" w:rsidR="00815F63" w:rsidRDefault="00815F63" w:rsidP="001D458E">
            <w:pPr>
              <w:jc w:val="right"/>
            </w:pPr>
          </w:p>
        </w:tc>
      </w:tr>
      <w:tr w:rsidR="00815F63" w14:paraId="764CA49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41248CF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40EB40"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7F8DB1F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F14803" w14:textId="77777777" w:rsidR="00815F63" w:rsidRDefault="005766E3" w:rsidP="0087371F">
            <w:r>
              <w:t>Utbetaling ifølge trekkfullmakt - alminnelig garantiordning</w:t>
            </w:r>
          </w:p>
        </w:tc>
        <w:tc>
          <w:tcPr>
            <w:tcW w:w="1200" w:type="dxa"/>
            <w:tcBorders>
              <w:top w:val="nil"/>
              <w:left w:val="nil"/>
              <w:bottom w:val="nil"/>
              <w:right w:val="nil"/>
            </w:tcBorders>
            <w:tcMar>
              <w:top w:w="43" w:type="dxa"/>
              <w:left w:w="0" w:type="dxa"/>
              <w:bottom w:w="0" w:type="dxa"/>
              <w:right w:w="0" w:type="dxa"/>
            </w:tcMar>
            <w:vAlign w:val="bottom"/>
          </w:tcPr>
          <w:p w14:paraId="3864A1E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A3529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FA52003" w14:textId="77777777" w:rsidR="00815F63" w:rsidRDefault="005766E3" w:rsidP="001D458E">
            <w:pPr>
              <w:jc w:val="right"/>
            </w:pPr>
            <w:r>
              <w:t>1 100 000 000</w:t>
            </w:r>
          </w:p>
        </w:tc>
        <w:tc>
          <w:tcPr>
            <w:tcW w:w="180" w:type="dxa"/>
            <w:tcBorders>
              <w:top w:val="nil"/>
              <w:left w:val="nil"/>
              <w:bottom w:val="nil"/>
              <w:right w:val="nil"/>
            </w:tcBorders>
            <w:tcMar>
              <w:top w:w="43" w:type="dxa"/>
              <w:left w:w="0" w:type="dxa"/>
              <w:bottom w:w="0" w:type="dxa"/>
              <w:right w:w="0" w:type="dxa"/>
            </w:tcMar>
            <w:vAlign w:val="bottom"/>
          </w:tcPr>
          <w:p w14:paraId="1CC9D7C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6689C9B" w14:textId="77777777" w:rsidR="00815F63" w:rsidRDefault="005766E3" w:rsidP="001D458E">
            <w:pPr>
              <w:jc w:val="right"/>
            </w:pPr>
            <w:r>
              <w:t>1 202 500 000</w:t>
            </w:r>
          </w:p>
        </w:tc>
      </w:tr>
      <w:tr w:rsidR="00815F63" w14:paraId="1A2072D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5527311" w14:textId="77777777" w:rsidR="00815F63" w:rsidRDefault="005766E3" w:rsidP="0087371F">
            <w:r>
              <w:t>2470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715411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56F218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6693A9" w14:textId="77777777" w:rsidR="00815F63" w:rsidRDefault="005766E3" w:rsidP="0087371F">
            <w:r>
              <w:t>Statens pensjonskasse:</w:t>
            </w:r>
          </w:p>
        </w:tc>
        <w:tc>
          <w:tcPr>
            <w:tcW w:w="1200" w:type="dxa"/>
            <w:tcBorders>
              <w:top w:val="nil"/>
              <w:left w:val="nil"/>
              <w:bottom w:val="nil"/>
              <w:right w:val="nil"/>
            </w:tcBorders>
            <w:tcMar>
              <w:top w:w="43" w:type="dxa"/>
              <w:left w:w="0" w:type="dxa"/>
              <w:bottom w:w="0" w:type="dxa"/>
              <w:right w:w="0" w:type="dxa"/>
            </w:tcMar>
            <w:vAlign w:val="bottom"/>
          </w:tcPr>
          <w:p w14:paraId="613B7C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2EDBF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AB8C43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D4BF14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5752530" w14:textId="77777777" w:rsidR="00815F63" w:rsidRDefault="00815F63" w:rsidP="001D458E">
            <w:pPr>
              <w:jc w:val="right"/>
            </w:pPr>
          </w:p>
        </w:tc>
      </w:tr>
      <w:tr w:rsidR="00815F63" w14:paraId="29CFDA2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9E251C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A676D66" w14:textId="77777777" w:rsidR="00815F63" w:rsidRDefault="005766E3" w:rsidP="0087371F">
            <w:r>
              <w:t>24</w:t>
            </w:r>
          </w:p>
        </w:tc>
        <w:tc>
          <w:tcPr>
            <w:tcW w:w="260" w:type="dxa"/>
            <w:tcBorders>
              <w:top w:val="nil"/>
              <w:left w:val="nil"/>
              <w:bottom w:val="nil"/>
              <w:right w:val="nil"/>
            </w:tcBorders>
            <w:tcMar>
              <w:top w:w="43" w:type="dxa"/>
              <w:left w:w="0" w:type="dxa"/>
              <w:bottom w:w="0" w:type="dxa"/>
              <w:right w:w="0" w:type="dxa"/>
            </w:tcMar>
            <w:vAlign w:val="bottom"/>
          </w:tcPr>
          <w:p w14:paraId="5CDCA77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10552C" w14:textId="77777777" w:rsidR="00815F63" w:rsidRDefault="005766E3" w:rsidP="0087371F">
            <w:r>
              <w:t>Driftsresultat:</w:t>
            </w:r>
          </w:p>
        </w:tc>
        <w:tc>
          <w:tcPr>
            <w:tcW w:w="1200" w:type="dxa"/>
            <w:tcBorders>
              <w:top w:val="nil"/>
              <w:left w:val="nil"/>
              <w:bottom w:val="nil"/>
              <w:right w:val="nil"/>
            </w:tcBorders>
            <w:tcMar>
              <w:top w:w="43" w:type="dxa"/>
              <w:left w:w="0" w:type="dxa"/>
              <w:bottom w:w="0" w:type="dxa"/>
              <w:right w:w="0" w:type="dxa"/>
            </w:tcMar>
            <w:vAlign w:val="bottom"/>
          </w:tcPr>
          <w:p w14:paraId="45A0388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A547B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5BD2BE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54ABA8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EE38771" w14:textId="77777777" w:rsidR="00815F63" w:rsidRDefault="00815F63" w:rsidP="001D458E">
            <w:pPr>
              <w:jc w:val="right"/>
            </w:pPr>
          </w:p>
        </w:tc>
      </w:tr>
      <w:tr w:rsidR="00815F63" w14:paraId="1517A05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5F218B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3AADD9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D0339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D40309" w14:textId="77777777" w:rsidR="00815F63" w:rsidRDefault="005766E3" w:rsidP="0087371F">
            <w:r>
              <w:t xml:space="preserve">1 Driftsinntekter, </w:t>
            </w:r>
            <w:r>
              <w:rPr>
                <w:i/>
                <w:iCs/>
              </w:rPr>
              <w:t>overslagsbevilgning</w:t>
            </w:r>
          </w:p>
        </w:tc>
        <w:tc>
          <w:tcPr>
            <w:tcW w:w="1200" w:type="dxa"/>
            <w:tcBorders>
              <w:top w:val="nil"/>
              <w:left w:val="nil"/>
              <w:bottom w:val="nil"/>
              <w:right w:val="nil"/>
            </w:tcBorders>
            <w:tcMar>
              <w:top w:w="43" w:type="dxa"/>
              <w:left w:w="0" w:type="dxa"/>
              <w:bottom w:w="0" w:type="dxa"/>
              <w:right w:w="0" w:type="dxa"/>
            </w:tcMar>
            <w:vAlign w:val="bottom"/>
          </w:tcPr>
          <w:p w14:paraId="63855A97" w14:textId="77777777" w:rsidR="00815F63" w:rsidRDefault="005766E3" w:rsidP="0087371F">
            <w:r>
              <w:t>-730 000 000</w:t>
            </w:r>
          </w:p>
        </w:tc>
        <w:tc>
          <w:tcPr>
            <w:tcW w:w="180" w:type="dxa"/>
            <w:tcBorders>
              <w:top w:val="nil"/>
              <w:left w:val="nil"/>
              <w:bottom w:val="nil"/>
              <w:right w:val="nil"/>
            </w:tcBorders>
            <w:tcMar>
              <w:top w:w="43" w:type="dxa"/>
              <w:left w:w="0" w:type="dxa"/>
              <w:bottom w:w="0" w:type="dxa"/>
              <w:right w:w="0" w:type="dxa"/>
            </w:tcMar>
            <w:vAlign w:val="bottom"/>
          </w:tcPr>
          <w:p w14:paraId="0DF1496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C9968C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4567AC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4B028BD" w14:textId="77777777" w:rsidR="00815F63" w:rsidRDefault="00815F63" w:rsidP="001D458E">
            <w:pPr>
              <w:jc w:val="right"/>
            </w:pPr>
          </w:p>
        </w:tc>
      </w:tr>
      <w:tr w:rsidR="00815F63" w14:paraId="6D03B69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66F26F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13680C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2F77B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4BDCF0" w14:textId="77777777" w:rsidR="00815F63" w:rsidRDefault="005766E3" w:rsidP="0087371F">
            <w:r>
              <w:t>2 Driftsutgifter, overslagsbevilgning</w:t>
            </w:r>
          </w:p>
        </w:tc>
        <w:tc>
          <w:tcPr>
            <w:tcW w:w="1200" w:type="dxa"/>
            <w:tcBorders>
              <w:top w:val="nil"/>
              <w:left w:val="nil"/>
              <w:bottom w:val="nil"/>
              <w:right w:val="nil"/>
            </w:tcBorders>
            <w:tcMar>
              <w:top w:w="43" w:type="dxa"/>
              <w:left w:w="0" w:type="dxa"/>
              <w:bottom w:w="0" w:type="dxa"/>
              <w:right w:w="0" w:type="dxa"/>
            </w:tcMar>
            <w:vAlign w:val="bottom"/>
          </w:tcPr>
          <w:p w14:paraId="6867C1AC" w14:textId="77777777" w:rsidR="00815F63" w:rsidRDefault="005766E3" w:rsidP="0087371F">
            <w:r>
              <w:t>594 000 000</w:t>
            </w:r>
          </w:p>
        </w:tc>
        <w:tc>
          <w:tcPr>
            <w:tcW w:w="180" w:type="dxa"/>
            <w:tcBorders>
              <w:top w:val="nil"/>
              <w:left w:val="nil"/>
              <w:bottom w:val="nil"/>
              <w:right w:val="nil"/>
            </w:tcBorders>
            <w:tcMar>
              <w:top w:w="43" w:type="dxa"/>
              <w:left w:w="0" w:type="dxa"/>
              <w:bottom w:w="0" w:type="dxa"/>
              <w:right w:w="0" w:type="dxa"/>
            </w:tcMar>
            <w:vAlign w:val="bottom"/>
          </w:tcPr>
          <w:p w14:paraId="6F7DBF3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61CC79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921D16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16A7B2A" w14:textId="77777777" w:rsidR="00815F63" w:rsidRDefault="00815F63" w:rsidP="001D458E">
            <w:pPr>
              <w:jc w:val="right"/>
            </w:pPr>
          </w:p>
        </w:tc>
      </w:tr>
      <w:tr w:rsidR="00815F63" w14:paraId="563C448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28007B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4B49C1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FD6244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3AC1E3" w14:textId="77777777" w:rsidR="00815F63" w:rsidRDefault="005766E3" w:rsidP="0087371F">
            <w:r>
              <w:t>3 Avskrivninger</w:t>
            </w:r>
          </w:p>
        </w:tc>
        <w:tc>
          <w:tcPr>
            <w:tcW w:w="1200" w:type="dxa"/>
            <w:tcBorders>
              <w:top w:val="nil"/>
              <w:left w:val="nil"/>
              <w:bottom w:val="nil"/>
              <w:right w:val="nil"/>
            </w:tcBorders>
            <w:tcMar>
              <w:top w:w="43" w:type="dxa"/>
              <w:left w:w="0" w:type="dxa"/>
              <w:bottom w:w="0" w:type="dxa"/>
              <w:right w:w="0" w:type="dxa"/>
            </w:tcMar>
            <w:vAlign w:val="bottom"/>
          </w:tcPr>
          <w:p w14:paraId="2A2CF23D" w14:textId="77777777" w:rsidR="00815F63" w:rsidRDefault="005766E3" w:rsidP="0087371F">
            <w:r>
              <w:t>90 000 000</w:t>
            </w:r>
          </w:p>
        </w:tc>
        <w:tc>
          <w:tcPr>
            <w:tcW w:w="180" w:type="dxa"/>
            <w:tcBorders>
              <w:top w:val="nil"/>
              <w:left w:val="nil"/>
              <w:bottom w:val="nil"/>
              <w:right w:val="nil"/>
            </w:tcBorders>
            <w:tcMar>
              <w:top w:w="43" w:type="dxa"/>
              <w:left w:w="0" w:type="dxa"/>
              <w:bottom w:w="0" w:type="dxa"/>
              <w:right w:w="0" w:type="dxa"/>
            </w:tcMar>
            <w:vAlign w:val="bottom"/>
          </w:tcPr>
          <w:p w14:paraId="1955E0A9"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E98665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79B2B9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6E40FBA" w14:textId="77777777" w:rsidR="00815F63" w:rsidRDefault="00815F63" w:rsidP="001D458E">
            <w:pPr>
              <w:jc w:val="right"/>
            </w:pPr>
          </w:p>
        </w:tc>
      </w:tr>
      <w:tr w:rsidR="00815F63" w14:paraId="156A00C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11E202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BC5211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49402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41B43D" w14:textId="77777777" w:rsidR="00815F63" w:rsidRDefault="005766E3" w:rsidP="0087371F">
            <w:r>
              <w:t>4 Renter av statens kapital</w:t>
            </w:r>
          </w:p>
        </w:tc>
        <w:tc>
          <w:tcPr>
            <w:tcW w:w="1200" w:type="dxa"/>
            <w:tcBorders>
              <w:top w:val="nil"/>
              <w:left w:val="nil"/>
              <w:bottom w:val="nil"/>
              <w:right w:val="nil"/>
            </w:tcBorders>
            <w:tcMar>
              <w:top w:w="43" w:type="dxa"/>
              <w:left w:w="0" w:type="dxa"/>
              <w:bottom w:w="0" w:type="dxa"/>
              <w:right w:w="0" w:type="dxa"/>
            </w:tcMar>
            <w:vAlign w:val="bottom"/>
          </w:tcPr>
          <w:p w14:paraId="4CAC5616" w14:textId="77777777" w:rsidR="00815F63" w:rsidRDefault="005766E3" w:rsidP="0087371F">
            <w:r>
              <w:t>1 000 000</w:t>
            </w:r>
          </w:p>
        </w:tc>
        <w:tc>
          <w:tcPr>
            <w:tcW w:w="180" w:type="dxa"/>
            <w:tcBorders>
              <w:top w:val="nil"/>
              <w:left w:val="nil"/>
              <w:bottom w:val="nil"/>
              <w:right w:val="nil"/>
            </w:tcBorders>
            <w:tcMar>
              <w:top w:w="43" w:type="dxa"/>
              <w:left w:w="0" w:type="dxa"/>
              <w:bottom w:w="0" w:type="dxa"/>
              <w:right w:w="0" w:type="dxa"/>
            </w:tcMar>
            <w:vAlign w:val="bottom"/>
          </w:tcPr>
          <w:p w14:paraId="0A6F603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DCBBA4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BB5555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6988D1A" w14:textId="77777777" w:rsidR="00815F63" w:rsidRDefault="00815F63" w:rsidP="001D458E">
            <w:pPr>
              <w:jc w:val="right"/>
            </w:pPr>
          </w:p>
        </w:tc>
      </w:tr>
      <w:tr w:rsidR="00815F63" w14:paraId="23C9B57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EABAB9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AE220D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01283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5C71FE" w14:textId="77777777" w:rsidR="00815F63" w:rsidRDefault="005766E3" w:rsidP="0087371F">
            <w:r>
              <w:t>5 Til investeringsformål</w:t>
            </w:r>
          </w:p>
        </w:tc>
        <w:tc>
          <w:tcPr>
            <w:tcW w:w="1200" w:type="dxa"/>
            <w:tcBorders>
              <w:top w:val="nil"/>
              <w:left w:val="nil"/>
              <w:bottom w:val="nil"/>
              <w:right w:val="nil"/>
            </w:tcBorders>
            <w:tcMar>
              <w:top w:w="43" w:type="dxa"/>
              <w:left w:w="0" w:type="dxa"/>
              <w:bottom w:w="0" w:type="dxa"/>
              <w:right w:w="0" w:type="dxa"/>
            </w:tcMar>
            <w:vAlign w:val="bottom"/>
          </w:tcPr>
          <w:p w14:paraId="428DF504" w14:textId="77777777" w:rsidR="00815F63" w:rsidRDefault="005766E3" w:rsidP="0087371F">
            <w:r>
              <w:t>55 000 000</w:t>
            </w:r>
          </w:p>
        </w:tc>
        <w:tc>
          <w:tcPr>
            <w:tcW w:w="180" w:type="dxa"/>
            <w:tcBorders>
              <w:top w:val="nil"/>
              <w:left w:val="nil"/>
              <w:bottom w:val="nil"/>
              <w:right w:val="nil"/>
            </w:tcBorders>
            <w:tcMar>
              <w:top w:w="43" w:type="dxa"/>
              <w:left w:w="0" w:type="dxa"/>
              <w:bottom w:w="0" w:type="dxa"/>
              <w:right w:w="0" w:type="dxa"/>
            </w:tcMar>
            <w:vAlign w:val="bottom"/>
          </w:tcPr>
          <w:p w14:paraId="5AFD68D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6AB66B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88FF17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5302A0C" w14:textId="77777777" w:rsidR="00815F63" w:rsidRDefault="00815F63" w:rsidP="001D458E">
            <w:pPr>
              <w:jc w:val="right"/>
            </w:pPr>
          </w:p>
        </w:tc>
      </w:tr>
      <w:tr w:rsidR="00815F63" w14:paraId="60FA66F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C43B5C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CA07BF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3BF835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1DD886" w14:textId="77777777" w:rsidR="00815F63" w:rsidRDefault="005766E3" w:rsidP="0087371F">
            <w:r>
              <w:t>6 Til reguleringsfond</w:t>
            </w:r>
          </w:p>
        </w:tc>
        <w:tc>
          <w:tcPr>
            <w:tcW w:w="1200" w:type="dxa"/>
            <w:tcBorders>
              <w:top w:val="nil"/>
              <w:left w:val="nil"/>
              <w:bottom w:val="single" w:sz="4" w:space="0" w:color="000000"/>
              <w:right w:val="nil"/>
            </w:tcBorders>
            <w:tcMar>
              <w:top w:w="43" w:type="dxa"/>
              <w:left w:w="0" w:type="dxa"/>
              <w:bottom w:w="0" w:type="dxa"/>
              <w:right w:w="0" w:type="dxa"/>
            </w:tcMar>
            <w:vAlign w:val="bottom"/>
          </w:tcPr>
          <w:p w14:paraId="15087090" w14:textId="77777777" w:rsidR="00815F63" w:rsidRDefault="005766E3" w:rsidP="0087371F">
            <w:r>
              <w:t>-25 000 000</w:t>
            </w:r>
          </w:p>
        </w:tc>
        <w:tc>
          <w:tcPr>
            <w:tcW w:w="180" w:type="dxa"/>
            <w:tcBorders>
              <w:top w:val="nil"/>
              <w:left w:val="nil"/>
              <w:bottom w:val="nil"/>
              <w:right w:val="nil"/>
            </w:tcBorders>
            <w:tcMar>
              <w:top w:w="43" w:type="dxa"/>
              <w:left w:w="0" w:type="dxa"/>
              <w:bottom w:w="0" w:type="dxa"/>
              <w:right w:w="0" w:type="dxa"/>
            </w:tcMar>
            <w:vAlign w:val="bottom"/>
          </w:tcPr>
          <w:p w14:paraId="7FD2FCB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C368985" w14:textId="77777777" w:rsidR="00815F63" w:rsidRDefault="005766E3" w:rsidP="001D458E">
            <w:pPr>
              <w:jc w:val="right"/>
            </w:pPr>
            <w:r>
              <w:t>-15 000 000</w:t>
            </w:r>
          </w:p>
        </w:tc>
        <w:tc>
          <w:tcPr>
            <w:tcW w:w="180" w:type="dxa"/>
            <w:tcBorders>
              <w:top w:val="nil"/>
              <w:left w:val="nil"/>
              <w:bottom w:val="nil"/>
              <w:right w:val="nil"/>
            </w:tcBorders>
            <w:tcMar>
              <w:top w:w="43" w:type="dxa"/>
              <w:left w:w="0" w:type="dxa"/>
              <w:bottom w:w="0" w:type="dxa"/>
              <w:right w:w="0" w:type="dxa"/>
            </w:tcMar>
            <w:vAlign w:val="bottom"/>
          </w:tcPr>
          <w:p w14:paraId="3346894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40C8FEE" w14:textId="77777777" w:rsidR="00815F63" w:rsidRDefault="00815F63" w:rsidP="001D458E">
            <w:pPr>
              <w:jc w:val="right"/>
            </w:pPr>
          </w:p>
        </w:tc>
      </w:tr>
      <w:tr w:rsidR="00815F63" w14:paraId="4746675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14CF2D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0CE52C"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09C06BE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F8549F" w14:textId="77777777" w:rsidR="00815F63" w:rsidRDefault="005766E3" w:rsidP="0087371F">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2D320F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A5A34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57620C2" w14:textId="77777777" w:rsidR="00815F63" w:rsidRDefault="005766E3" w:rsidP="001D458E">
            <w:pPr>
              <w:jc w:val="right"/>
            </w:pPr>
            <w:r>
              <w:t>212 327 000</w:t>
            </w:r>
          </w:p>
        </w:tc>
        <w:tc>
          <w:tcPr>
            <w:tcW w:w="180" w:type="dxa"/>
            <w:tcBorders>
              <w:top w:val="nil"/>
              <w:left w:val="nil"/>
              <w:bottom w:val="nil"/>
              <w:right w:val="nil"/>
            </w:tcBorders>
            <w:tcMar>
              <w:top w:w="43" w:type="dxa"/>
              <w:left w:w="0" w:type="dxa"/>
              <w:bottom w:w="0" w:type="dxa"/>
              <w:right w:w="0" w:type="dxa"/>
            </w:tcMar>
            <w:vAlign w:val="bottom"/>
          </w:tcPr>
          <w:p w14:paraId="6FD361E7"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B5FDA4C" w14:textId="77777777" w:rsidR="00815F63" w:rsidRDefault="005766E3" w:rsidP="001D458E">
            <w:pPr>
              <w:jc w:val="right"/>
            </w:pPr>
            <w:r>
              <w:t>197 327 000</w:t>
            </w:r>
          </w:p>
        </w:tc>
      </w:tr>
      <w:tr w:rsidR="00815F63" w14:paraId="0548940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2F7EE6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C8248F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D366B0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B4949A" w14:textId="77777777" w:rsidR="00815F63" w:rsidRDefault="005766E3" w:rsidP="0087371F">
            <w:r>
              <w:t>Sum Statens forvaltningsbedrifter</w:t>
            </w:r>
          </w:p>
        </w:tc>
        <w:tc>
          <w:tcPr>
            <w:tcW w:w="1200" w:type="dxa"/>
            <w:tcBorders>
              <w:top w:val="nil"/>
              <w:left w:val="nil"/>
              <w:bottom w:val="nil"/>
              <w:right w:val="nil"/>
            </w:tcBorders>
            <w:tcMar>
              <w:top w:w="43" w:type="dxa"/>
              <w:left w:w="0" w:type="dxa"/>
              <w:bottom w:w="0" w:type="dxa"/>
              <w:right w:w="0" w:type="dxa"/>
            </w:tcMar>
            <w:vAlign w:val="bottom"/>
          </w:tcPr>
          <w:p w14:paraId="69B5C67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8B99F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F9FB28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C903490"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33D6496" w14:textId="77777777" w:rsidR="00815F63" w:rsidRDefault="005766E3" w:rsidP="001D458E">
            <w:pPr>
              <w:jc w:val="right"/>
            </w:pPr>
            <w:r>
              <w:t>9 134 329 000</w:t>
            </w:r>
          </w:p>
        </w:tc>
      </w:tr>
      <w:tr w:rsidR="00815F63" w14:paraId="2408603F"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4C639999" w14:textId="77777777" w:rsidR="00815F63" w:rsidRDefault="005766E3">
            <w:pPr>
              <w:pStyle w:val="tittel-gulbok1"/>
            </w:pPr>
            <w:r>
              <w:rPr>
                <w:w w:val="100"/>
                <w:sz w:val="21"/>
                <w:szCs w:val="21"/>
              </w:rPr>
              <w:t>Folketrygden</w:t>
            </w:r>
          </w:p>
        </w:tc>
      </w:tr>
      <w:tr w:rsidR="00815F63" w14:paraId="553BF218"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7061064F" w14:textId="77777777" w:rsidR="00815F63" w:rsidRDefault="005766E3">
            <w:pPr>
              <w:pStyle w:val="tittel-gulbok2"/>
            </w:pPr>
            <w:r>
              <w:rPr>
                <w:spacing w:val="21"/>
                <w:w w:val="100"/>
                <w:sz w:val="21"/>
                <w:szCs w:val="21"/>
              </w:rPr>
              <w:t>Foreldrepenger mv.</w:t>
            </w:r>
          </w:p>
        </w:tc>
      </w:tr>
      <w:tr w:rsidR="00815F63" w14:paraId="7BD7A7E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77C3640C" w14:textId="77777777" w:rsidR="00815F63" w:rsidRDefault="005766E3" w:rsidP="0087371F">
            <w:r>
              <w:t>2530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DE21EB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6C0295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FFD66A" w14:textId="77777777" w:rsidR="00815F63" w:rsidRDefault="005766E3" w:rsidP="0087371F">
            <w:r>
              <w:t>Foreldrepenger:</w:t>
            </w:r>
          </w:p>
        </w:tc>
        <w:tc>
          <w:tcPr>
            <w:tcW w:w="1200" w:type="dxa"/>
            <w:tcBorders>
              <w:top w:val="nil"/>
              <w:left w:val="nil"/>
              <w:bottom w:val="nil"/>
              <w:right w:val="nil"/>
            </w:tcBorders>
            <w:tcMar>
              <w:top w:w="43" w:type="dxa"/>
              <w:left w:w="0" w:type="dxa"/>
              <w:bottom w:w="0" w:type="dxa"/>
              <w:right w:w="0" w:type="dxa"/>
            </w:tcMar>
            <w:vAlign w:val="bottom"/>
          </w:tcPr>
          <w:p w14:paraId="35D15D2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EE6C7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4C3006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7F2F84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F2AE674" w14:textId="77777777" w:rsidR="00815F63" w:rsidRDefault="00815F63" w:rsidP="001D458E">
            <w:pPr>
              <w:jc w:val="right"/>
            </w:pPr>
          </w:p>
        </w:tc>
      </w:tr>
      <w:tr w:rsidR="00815F63" w14:paraId="466B46D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B508EB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C7F3DC5"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871991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0BD2C3" w14:textId="77777777" w:rsidR="00815F63" w:rsidRDefault="005766E3" w:rsidP="0087371F">
            <w:r>
              <w:t>Foreldrepenger ved fødsel</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5A16BE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B4D6C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0A07F0A" w14:textId="77777777" w:rsidR="00815F63" w:rsidRDefault="005766E3" w:rsidP="001D458E">
            <w:pPr>
              <w:jc w:val="right"/>
            </w:pPr>
            <w:r>
              <w:t>24 250 000 000</w:t>
            </w:r>
          </w:p>
        </w:tc>
        <w:tc>
          <w:tcPr>
            <w:tcW w:w="180" w:type="dxa"/>
            <w:tcBorders>
              <w:top w:val="nil"/>
              <w:left w:val="nil"/>
              <w:bottom w:val="nil"/>
              <w:right w:val="nil"/>
            </w:tcBorders>
            <w:tcMar>
              <w:top w:w="43" w:type="dxa"/>
              <w:left w:w="0" w:type="dxa"/>
              <w:bottom w:w="0" w:type="dxa"/>
              <w:right w:w="0" w:type="dxa"/>
            </w:tcMar>
            <w:vAlign w:val="bottom"/>
          </w:tcPr>
          <w:p w14:paraId="183667F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A3E6310" w14:textId="77777777" w:rsidR="00815F63" w:rsidRDefault="00815F63" w:rsidP="001D458E">
            <w:pPr>
              <w:jc w:val="right"/>
            </w:pPr>
          </w:p>
        </w:tc>
      </w:tr>
      <w:tr w:rsidR="00815F63" w14:paraId="156CC08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C895A7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60F93F"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F46DA8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3B25F2" w14:textId="77777777" w:rsidR="00815F63" w:rsidRDefault="005766E3" w:rsidP="0087371F">
            <w:r>
              <w:t>Engangsstønad ved fødsel og adopsjon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42B7CC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5E72D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967D9CD" w14:textId="77777777" w:rsidR="00815F63" w:rsidRDefault="005766E3" w:rsidP="001D458E">
            <w:pPr>
              <w:jc w:val="right"/>
            </w:pPr>
            <w:r>
              <w:t>715 000 000</w:t>
            </w:r>
          </w:p>
        </w:tc>
        <w:tc>
          <w:tcPr>
            <w:tcW w:w="180" w:type="dxa"/>
            <w:tcBorders>
              <w:top w:val="nil"/>
              <w:left w:val="nil"/>
              <w:bottom w:val="nil"/>
              <w:right w:val="nil"/>
            </w:tcBorders>
            <w:tcMar>
              <w:top w:w="43" w:type="dxa"/>
              <w:left w:w="0" w:type="dxa"/>
              <w:bottom w:w="0" w:type="dxa"/>
              <w:right w:w="0" w:type="dxa"/>
            </w:tcMar>
            <w:vAlign w:val="bottom"/>
          </w:tcPr>
          <w:p w14:paraId="401B5C7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4B66C7C" w14:textId="77777777" w:rsidR="00815F63" w:rsidRDefault="00815F63" w:rsidP="001D458E">
            <w:pPr>
              <w:jc w:val="right"/>
            </w:pPr>
          </w:p>
        </w:tc>
      </w:tr>
      <w:tr w:rsidR="00815F63" w14:paraId="492A55C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82352C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E2ADA81"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D0D74A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4048A9" w14:textId="77777777" w:rsidR="00815F63" w:rsidRDefault="005766E3" w:rsidP="0087371F">
            <w:r>
              <w:t>Feriepenger av foreldrepenger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530651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A4150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DC875CE" w14:textId="77777777" w:rsidR="00815F63" w:rsidRDefault="005766E3" w:rsidP="001D458E">
            <w:pPr>
              <w:jc w:val="right"/>
            </w:pPr>
            <w:r>
              <w:t>595 000 000</w:t>
            </w:r>
          </w:p>
        </w:tc>
        <w:tc>
          <w:tcPr>
            <w:tcW w:w="180" w:type="dxa"/>
            <w:tcBorders>
              <w:top w:val="nil"/>
              <w:left w:val="nil"/>
              <w:bottom w:val="nil"/>
              <w:right w:val="nil"/>
            </w:tcBorders>
            <w:tcMar>
              <w:top w:w="43" w:type="dxa"/>
              <w:left w:w="0" w:type="dxa"/>
              <w:bottom w:w="0" w:type="dxa"/>
              <w:right w:w="0" w:type="dxa"/>
            </w:tcMar>
            <w:vAlign w:val="bottom"/>
          </w:tcPr>
          <w:p w14:paraId="7E5C30C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1C762E9" w14:textId="77777777" w:rsidR="00815F63" w:rsidRDefault="00815F63" w:rsidP="001D458E">
            <w:pPr>
              <w:jc w:val="right"/>
            </w:pPr>
          </w:p>
        </w:tc>
      </w:tr>
      <w:tr w:rsidR="00815F63" w14:paraId="2EC1542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82A1B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2764CEC"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0F719C9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909F01" w14:textId="77777777" w:rsidR="00815F63" w:rsidRDefault="005766E3" w:rsidP="0087371F">
            <w:r>
              <w:t>Foreldrepenger ved adopsjon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B30AD8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7EB8F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989AA4D" w14:textId="77777777" w:rsidR="00815F63" w:rsidRDefault="005766E3" w:rsidP="001D458E">
            <w:pPr>
              <w:jc w:val="right"/>
            </w:pPr>
            <w:r>
              <w:t>41 000 000</w:t>
            </w:r>
          </w:p>
        </w:tc>
        <w:tc>
          <w:tcPr>
            <w:tcW w:w="180" w:type="dxa"/>
            <w:tcBorders>
              <w:top w:val="nil"/>
              <w:left w:val="nil"/>
              <w:bottom w:val="nil"/>
              <w:right w:val="nil"/>
            </w:tcBorders>
            <w:tcMar>
              <w:top w:w="43" w:type="dxa"/>
              <w:left w:w="0" w:type="dxa"/>
              <w:bottom w:w="0" w:type="dxa"/>
              <w:right w:w="0" w:type="dxa"/>
            </w:tcMar>
            <w:vAlign w:val="bottom"/>
          </w:tcPr>
          <w:p w14:paraId="4157210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69A7683" w14:textId="77777777" w:rsidR="00815F63" w:rsidRDefault="005766E3" w:rsidP="001D458E">
            <w:pPr>
              <w:jc w:val="right"/>
            </w:pPr>
            <w:r>
              <w:t>25 601 000 000</w:t>
            </w:r>
          </w:p>
        </w:tc>
      </w:tr>
      <w:tr w:rsidR="00815F63" w14:paraId="6E5D202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9C76BAF" w14:textId="77777777" w:rsidR="00815F63" w:rsidRDefault="005766E3" w:rsidP="0087371F">
            <w:r>
              <w:t>2531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27B05E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49DFC8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EEAFAC" w14:textId="77777777" w:rsidR="00815F63" w:rsidRDefault="005766E3" w:rsidP="0087371F">
            <w:r>
              <w:t>Bidragsforskott:</w:t>
            </w:r>
          </w:p>
        </w:tc>
        <w:tc>
          <w:tcPr>
            <w:tcW w:w="1200" w:type="dxa"/>
            <w:tcBorders>
              <w:top w:val="nil"/>
              <w:left w:val="nil"/>
              <w:bottom w:val="nil"/>
              <w:right w:val="nil"/>
            </w:tcBorders>
            <w:tcMar>
              <w:top w:w="43" w:type="dxa"/>
              <w:left w:w="0" w:type="dxa"/>
              <w:bottom w:w="0" w:type="dxa"/>
              <w:right w:w="0" w:type="dxa"/>
            </w:tcMar>
            <w:vAlign w:val="bottom"/>
          </w:tcPr>
          <w:p w14:paraId="0ED6536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4A118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790091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BBA94E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FEEFC97" w14:textId="77777777" w:rsidR="00815F63" w:rsidRDefault="00815F63" w:rsidP="001D458E">
            <w:pPr>
              <w:jc w:val="right"/>
            </w:pPr>
          </w:p>
        </w:tc>
      </w:tr>
      <w:tr w:rsidR="00815F63" w14:paraId="66C2018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5A8005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22DB9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94FB1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634142" w14:textId="77777777" w:rsidR="00815F63" w:rsidRDefault="005766E3" w:rsidP="0087371F">
            <w:r>
              <w:t>Forskott til utbetaling</w:t>
            </w:r>
          </w:p>
        </w:tc>
        <w:tc>
          <w:tcPr>
            <w:tcW w:w="1200" w:type="dxa"/>
            <w:tcBorders>
              <w:top w:val="nil"/>
              <w:left w:val="nil"/>
              <w:bottom w:val="nil"/>
              <w:right w:val="nil"/>
            </w:tcBorders>
            <w:tcMar>
              <w:top w:w="43" w:type="dxa"/>
              <w:left w:w="0" w:type="dxa"/>
              <w:bottom w:w="0" w:type="dxa"/>
              <w:right w:w="0" w:type="dxa"/>
            </w:tcMar>
            <w:vAlign w:val="bottom"/>
          </w:tcPr>
          <w:p w14:paraId="47CB5C6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A432E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940D7AD" w14:textId="77777777" w:rsidR="00815F63" w:rsidRDefault="005766E3" w:rsidP="001D458E">
            <w:pPr>
              <w:jc w:val="right"/>
            </w:pPr>
            <w:r>
              <w:t>690 000 000</w:t>
            </w:r>
          </w:p>
        </w:tc>
        <w:tc>
          <w:tcPr>
            <w:tcW w:w="180" w:type="dxa"/>
            <w:tcBorders>
              <w:top w:val="nil"/>
              <w:left w:val="nil"/>
              <w:bottom w:val="nil"/>
              <w:right w:val="nil"/>
            </w:tcBorders>
            <w:tcMar>
              <w:top w:w="43" w:type="dxa"/>
              <w:left w:w="0" w:type="dxa"/>
              <w:bottom w:w="0" w:type="dxa"/>
              <w:right w:w="0" w:type="dxa"/>
            </w:tcMar>
            <w:vAlign w:val="bottom"/>
          </w:tcPr>
          <w:p w14:paraId="079EDDF2"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4B53513" w14:textId="77777777" w:rsidR="00815F63" w:rsidRDefault="005766E3" w:rsidP="001D458E">
            <w:pPr>
              <w:jc w:val="right"/>
            </w:pPr>
            <w:r>
              <w:t>690 000 000</w:t>
            </w:r>
          </w:p>
        </w:tc>
      </w:tr>
      <w:tr w:rsidR="00815F63" w14:paraId="7EC23AB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BC179F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8712EC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91D7D8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64DAE9" w14:textId="77777777" w:rsidR="00815F63" w:rsidRDefault="005766E3" w:rsidP="0087371F">
            <w:r>
              <w:t>Sum Foreldrepenger mv.</w:t>
            </w:r>
          </w:p>
        </w:tc>
        <w:tc>
          <w:tcPr>
            <w:tcW w:w="1200" w:type="dxa"/>
            <w:tcBorders>
              <w:top w:val="nil"/>
              <w:left w:val="nil"/>
              <w:bottom w:val="nil"/>
              <w:right w:val="nil"/>
            </w:tcBorders>
            <w:tcMar>
              <w:top w:w="43" w:type="dxa"/>
              <w:left w:w="0" w:type="dxa"/>
              <w:bottom w:w="0" w:type="dxa"/>
              <w:right w:w="0" w:type="dxa"/>
            </w:tcMar>
            <w:vAlign w:val="bottom"/>
          </w:tcPr>
          <w:p w14:paraId="672F12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D4953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D6CB7D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ED6A088"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AD955EC" w14:textId="77777777" w:rsidR="00815F63" w:rsidRDefault="005766E3" w:rsidP="001D458E">
            <w:pPr>
              <w:jc w:val="right"/>
            </w:pPr>
            <w:r>
              <w:t>26 291 000 000</w:t>
            </w:r>
          </w:p>
        </w:tc>
      </w:tr>
      <w:tr w:rsidR="00815F63" w14:paraId="4A7ADD61"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7C54562C" w14:textId="77777777" w:rsidR="00815F63" w:rsidRDefault="005766E3">
            <w:pPr>
              <w:pStyle w:val="tittel-gulbok2"/>
            </w:pPr>
            <w:r>
              <w:rPr>
                <w:spacing w:val="21"/>
                <w:w w:val="100"/>
                <w:sz w:val="21"/>
                <w:szCs w:val="21"/>
              </w:rPr>
              <w:t>Arbeidsliv</w:t>
            </w:r>
          </w:p>
        </w:tc>
      </w:tr>
      <w:tr w:rsidR="00815F63" w14:paraId="5C8A81FE" w14:textId="77777777" w:rsidTr="007104FE">
        <w:trPr>
          <w:trHeight w:val="500"/>
        </w:trPr>
        <w:tc>
          <w:tcPr>
            <w:tcW w:w="567" w:type="dxa"/>
            <w:tcBorders>
              <w:top w:val="nil"/>
              <w:left w:val="nil"/>
              <w:bottom w:val="nil"/>
              <w:right w:val="nil"/>
            </w:tcBorders>
            <w:tcMar>
              <w:top w:w="43" w:type="dxa"/>
              <w:left w:w="0" w:type="dxa"/>
              <w:bottom w:w="0" w:type="dxa"/>
              <w:right w:w="0" w:type="dxa"/>
            </w:tcMar>
          </w:tcPr>
          <w:p w14:paraId="668BB4C4" w14:textId="77777777" w:rsidR="00815F63" w:rsidRDefault="005766E3" w:rsidP="0087371F">
            <w:r>
              <w:t>2540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8A2BDF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65D67E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678F83" w14:textId="77777777" w:rsidR="00815F63" w:rsidRDefault="005766E3" w:rsidP="0087371F">
            <w:r>
              <w:t>Stønad under arbeidsledighet til fiskere og fangstmenn:</w:t>
            </w:r>
          </w:p>
        </w:tc>
        <w:tc>
          <w:tcPr>
            <w:tcW w:w="1200" w:type="dxa"/>
            <w:tcBorders>
              <w:top w:val="nil"/>
              <w:left w:val="nil"/>
              <w:bottom w:val="nil"/>
              <w:right w:val="nil"/>
            </w:tcBorders>
            <w:tcMar>
              <w:top w:w="43" w:type="dxa"/>
              <w:left w:w="0" w:type="dxa"/>
              <w:bottom w:w="0" w:type="dxa"/>
              <w:right w:w="0" w:type="dxa"/>
            </w:tcMar>
            <w:vAlign w:val="bottom"/>
          </w:tcPr>
          <w:p w14:paraId="77F96D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6F744A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712284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E9F91D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AABD154" w14:textId="77777777" w:rsidR="00815F63" w:rsidRDefault="00815F63" w:rsidP="001D458E">
            <w:pPr>
              <w:jc w:val="right"/>
            </w:pPr>
          </w:p>
        </w:tc>
      </w:tr>
      <w:tr w:rsidR="00815F63" w14:paraId="38ED652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8A9DE7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7C94CD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096598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F5866E" w14:textId="77777777" w:rsidR="00815F63" w:rsidRDefault="005766E3" w:rsidP="0087371F">
            <w:r>
              <w:t>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033038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1A21A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58A3A45" w14:textId="77777777" w:rsidR="00815F63" w:rsidRDefault="005766E3" w:rsidP="001D458E">
            <w:pPr>
              <w:jc w:val="right"/>
            </w:pPr>
            <w:r>
              <w:t>80 000 000</w:t>
            </w:r>
          </w:p>
        </w:tc>
        <w:tc>
          <w:tcPr>
            <w:tcW w:w="180" w:type="dxa"/>
            <w:tcBorders>
              <w:top w:val="nil"/>
              <w:left w:val="nil"/>
              <w:bottom w:val="nil"/>
              <w:right w:val="nil"/>
            </w:tcBorders>
            <w:tcMar>
              <w:top w:w="43" w:type="dxa"/>
              <w:left w:w="0" w:type="dxa"/>
              <w:bottom w:w="0" w:type="dxa"/>
              <w:right w:w="0" w:type="dxa"/>
            </w:tcMar>
            <w:vAlign w:val="bottom"/>
          </w:tcPr>
          <w:p w14:paraId="62EA442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0466DC1" w14:textId="77777777" w:rsidR="00815F63" w:rsidRDefault="005766E3" w:rsidP="001D458E">
            <w:pPr>
              <w:jc w:val="right"/>
            </w:pPr>
            <w:r>
              <w:t>80 000 000</w:t>
            </w:r>
          </w:p>
        </w:tc>
      </w:tr>
      <w:tr w:rsidR="00815F63" w14:paraId="10478BC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64F1D95" w14:textId="77777777" w:rsidR="00815F63" w:rsidRDefault="005766E3" w:rsidP="0087371F">
            <w:r>
              <w:t>2541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42E936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9D8B73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F8D386" w14:textId="77777777" w:rsidR="00815F63" w:rsidRDefault="005766E3" w:rsidP="0087371F">
            <w:r>
              <w:t>Dagpenger:</w:t>
            </w:r>
          </w:p>
        </w:tc>
        <w:tc>
          <w:tcPr>
            <w:tcW w:w="1200" w:type="dxa"/>
            <w:tcBorders>
              <w:top w:val="nil"/>
              <w:left w:val="nil"/>
              <w:bottom w:val="nil"/>
              <w:right w:val="nil"/>
            </w:tcBorders>
            <w:tcMar>
              <w:top w:w="43" w:type="dxa"/>
              <w:left w:w="0" w:type="dxa"/>
              <w:bottom w:w="0" w:type="dxa"/>
              <w:right w:w="0" w:type="dxa"/>
            </w:tcMar>
            <w:vAlign w:val="bottom"/>
          </w:tcPr>
          <w:p w14:paraId="59D7BE2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A5DAF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CE33E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6AA46F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D722D7B" w14:textId="77777777" w:rsidR="00815F63" w:rsidRDefault="00815F63" w:rsidP="001D458E">
            <w:pPr>
              <w:jc w:val="right"/>
            </w:pPr>
          </w:p>
        </w:tc>
      </w:tr>
      <w:tr w:rsidR="00815F63" w14:paraId="51BEC8E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3CAC8D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58858CB"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AC3386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581E17" w14:textId="77777777" w:rsidR="00815F63" w:rsidRDefault="005766E3" w:rsidP="0087371F">
            <w:r>
              <w:t>Dagpenger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5871B3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2B018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BE6E3B2" w14:textId="77777777" w:rsidR="00815F63" w:rsidRDefault="005766E3" w:rsidP="001D458E">
            <w:pPr>
              <w:jc w:val="right"/>
            </w:pPr>
            <w:r>
              <w:t>12 818 000 000</w:t>
            </w:r>
          </w:p>
        </w:tc>
        <w:tc>
          <w:tcPr>
            <w:tcW w:w="180" w:type="dxa"/>
            <w:tcBorders>
              <w:top w:val="nil"/>
              <w:left w:val="nil"/>
              <w:bottom w:val="nil"/>
              <w:right w:val="nil"/>
            </w:tcBorders>
            <w:tcMar>
              <w:top w:w="43" w:type="dxa"/>
              <w:left w:w="0" w:type="dxa"/>
              <w:bottom w:w="0" w:type="dxa"/>
              <w:right w:w="0" w:type="dxa"/>
            </w:tcMar>
            <w:vAlign w:val="bottom"/>
          </w:tcPr>
          <w:p w14:paraId="63BA185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544214F" w14:textId="77777777" w:rsidR="00815F63" w:rsidRDefault="005766E3" w:rsidP="001D458E">
            <w:pPr>
              <w:jc w:val="right"/>
            </w:pPr>
            <w:r>
              <w:t>12 818 000 000</w:t>
            </w:r>
          </w:p>
        </w:tc>
      </w:tr>
      <w:tr w:rsidR="00815F63" w14:paraId="7D59350C"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F2D899A" w14:textId="77777777" w:rsidR="00815F63" w:rsidRDefault="005766E3" w:rsidP="0087371F">
            <w:r>
              <w:t>2542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104AA5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B06C9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65940B" w14:textId="77777777" w:rsidR="00815F63" w:rsidRDefault="005766E3" w:rsidP="0087371F">
            <w:r>
              <w:t>Statsgaranti for lønnskrav ved konkurs mv.:</w:t>
            </w:r>
          </w:p>
        </w:tc>
        <w:tc>
          <w:tcPr>
            <w:tcW w:w="1200" w:type="dxa"/>
            <w:tcBorders>
              <w:top w:val="nil"/>
              <w:left w:val="nil"/>
              <w:bottom w:val="nil"/>
              <w:right w:val="nil"/>
            </w:tcBorders>
            <w:tcMar>
              <w:top w:w="43" w:type="dxa"/>
              <w:left w:w="0" w:type="dxa"/>
              <w:bottom w:w="0" w:type="dxa"/>
              <w:right w:w="0" w:type="dxa"/>
            </w:tcMar>
            <w:vAlign w:val="bottom"/>
          </w:tcPr>
          <w:p w14:paraId="49ED5A9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BA132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A7E6C8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F16664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95FDAC9" w14:textId="77777777" w:rsidR="00815F63" w:rsidRDefault="00815F63" w:rsidP="001D458E">
            <w:pPr>
              <w:jc w:val="right"/>
            </w:pPr>
          </w:p>
        </w:tc>
      </w:tr>
      <w:tr w:rsidR="00815F63" w14:paraId="1AAF47F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254FA0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107E0E3"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64B4D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DE0E6D" w14:textId="77777777" w:rsidR="00815F63" w:rsidRDefault="005766E3" w:rsidP="0087371F">
            <w:r>
              <w:t>Statsgaranti for lønnskrav ved konkurs mv.</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EDC1E1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7B8F42"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8339937" w14:textId="77777777" w:rsidR="00815F63" w:rsidRDefault="005766E3" w:rsidP="001D458E">
            <w:pPr>
              <w:jc w:val="right"/>
            </w:pPr>
            <w:r>
              <w:t>865 000 000</w:t>
            </w:r>
          </w:p>
        </w:tc>
        <w:tc>
          <w:tcPr>
            <w:tcW w:w="180" w:type="dxa"/>
            <w:tcBorders>
              <w:top w:val="nil"/>
              <w:left w:val="nil"/>
              <w:bottom w:val="nil"/>
              <w:right w:val="nil"/>
            </w:tcBorders>
            <w:tcMar>
              <w:top w:w="43" w:type="dxa"/>
              <w:left w:w="0" w:type="dxa"/>
              <w:bottom w:w="0" w:type="dxa"/>
              <w:right w:w="0" w:type="dxa"/>
            </w:tcMar>
            <w:vAlign w:val="bottom"/>
          </w:tcPr>
          <w:p w14:paraId="7E899C55"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03F626B" w14:textId="77777777" w:rsidR="00815F63" w:rsidRDefault="005766E3" w:rsidP="001D458E">
            <w:pPr>
              <w:jc w:val="right"/>
            </w:pPr>
            <w:r>
              <w:t>865 000 000</w:t>
            </w:r>
          </w:p>
        </w:tc>
      </w:tr>
      <w:tr w:rsidR="00815F63" w14:paraId="2D327A2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1687ED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0D6B11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7557BA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749E03" w14:textId="77777777" w:rsidR="00815F63" w:rsidRDefault="005766E3" w:rsidP="0087371F">
            <w:r>
              <w:t>Sum Arbeidsliv</w:t>
            </w:r>
          </w:p>
        </w:tc>
        <w:tc>
          <w:tcPr>
            <w:tcW w:w="1200" w:type="dxa"/>
            <w:tcBorders>
              <w:top w:val="nil"/>
              <w:left w:val="nil"/>
              <w:bottom w:val="nil"/>
              <w:right w:val="nil"/>
            </w:tcBorders>
            <w:tcMar>
              <w:top w:w="43" w:type="dxa"/>
              <w:left w:w="0" w:type="dxa"/>
              <w:bottom w:w="0" w:type="dxa"/>
              <w:right w:w="0" w:type="dxa"/>
            </w:tcMar>
            <w:vAlign w:val="bottom"/>
          </w:tcPr>
          <w:p w14:paraId="45DEC0B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940E5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3F6DBA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0544F8F"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D7CF0E6" w14:textId="77777777" w:rsidR="00815F63" w:rsidRDefault="005766E3" w:rsidP="001D458E">
            <w:pPr>
              <w:jc w:val="right"/>
            </w:pPr>
            <w:r>
              <w:t>13 763 000 000</w:t>
            </w:r>
          </w:p>
        </w:tc>
      </w:tr>
      <w:tr w:rsidR="00815F63" w14:paraId="56B096C7"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483FDE9" w14:textId="77777777" w:rsidR="00815F63" w:rsidRDefault="005766E3">
            <w:pPr>
              <w:pStyle w:val="tittel-gulbok2"/>
            </w:pPr>
            <w:r>
              <w:rPr>
                <w:spacing w:val="21"/>
                <w:w w:val="100"/>
                <w:sz w:val="21"/>
                <w:szCs w:val="21"/>
              </w:rPr>
              <w:t>Sosiale formål</w:t>
            </w:r>
          </w:p>
        </w:tc>
      </w:tr>
      <w:tr w:rsidR="00815F63" w14:paraId="4DE737BA"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F9546E7" w14:textId="77777777" w:rsidR="00815F63" w:rsidRDefault="005766E3" w:rsidP="0087371F">
            <w:r>
              <w:t>2620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CCDFA5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50A919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7FEC21" w14:textId="77777777" w:rsidR="00815F63" w:rsidRDefault="005766E3" w:rsidP="0087371F">
            <w:r>
              <w:t>Stønad til enslig mor eller far:</w:t>
            </w:r>
          </w:p>
        </w:tc>
        <w:tc>
          <w:tcPr>
            <w:tcW w:w="1200" w:type="dxa"/>
            <w:tcBorders>
              <w:top w:val="nil"/>
              <w:left w:val="nil"/>
              <w:bottom w:val="nil"/>
              <w:right w:val="nil"/>
            </w:tcBorders>
            <w:tcMar>
              <w:top w:w="43" w:type="dxa"/>
              <w:left w:w="0" w:type="dxa"/>
              <w:bottom w:w="0" w:type="dxa"/>
              <w:right w:w="0" w:type="dxa"/>
            </w:tcMar>
            <w:vAlign w:val="bottom"/>
          </w:tcPr>
          <w:p w14:paraId="1392702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E54A8D"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6A00E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3B082B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594860C" w14:textId="77777777" w:rsidR="00815F63" w:rsidRDefault="00815F63" w:rsidP="001D458E">
            <w:pPr>
              <w:jc w:val="right"/>
            </w:pPr>
          </w:p>
        </w:tc>
      </w:tr>
      <w:tr w:rsidR="00815F63" w14:paraId="5F2DCB3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A51AB5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272176"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A3BAB8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30E11D" w14:textId="77777777" w:rsidR="00815F63" w:rsidRDefault="005766E3" w:rsidP="0087371F">
            <w:r>
              <w:t>Overgangsstønad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4390BD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88566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8678DB3" w14:textId="77777777" w:rsidR="00815F63" w:rsidRDefault="005766E3" w:rsidP="001D458E">
            <w:pPr>
              <w:jc w:val="right"/>
            </w:pPr>
            <w:r>
              <w:t>1 570 000 000</w:t>
            </w:r>
          </w:p>
        </w:tc>
        <w:tc>
          <w:tcPr>
            <w:tcW w:w="180" w:type="dxa"/>
            <w:tcBorders>
              <w:top w:val="nil"/>
              <w:left w:val="nil"/>
              <w:bottom w:val="nil"/>
              <w:right w:val="nil"/>
            </w:tcBorders>
            <w:tcMar>
              <w:top w:w="43" w:type="dxa"/>
              <w:left w:w="0" w:type="dxa"/>
              <w:bottom w:w="0" w:type="dxa"/>
              <w:right w:w="0" w:type="dxa"/>
            </w:tcMar>
            <w:vAlign w:val="bottom"/>
          </w:tcPr>
          <w:p w14:paraId="67B3F59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DE1EC29" w14:textId="77777777" w:rsidR="00815F63" w:rsidRDefault="00815F63" w:rsidP="001D458E">
            <w:pPr>
              <w:jc w:val="right"/>
            </w:pPr>
          </w:p>
        </w:tc>
      </w:tr>
      <w:tr w:rsidR="00815F63" w14:paraId="7C60F99E"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AD9F3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62D64D"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8C417E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D68B4E" w14:textId="77777777" w:rsidR="00815F63" w:rsidRDefault="005766E3" w:rsidP="0087371F">
            <w:r>
              <w:t>Stønad til barnetilsyn til enslig mor eller far i arbeid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2AB0F9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8309E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1F8CCD" w14:textId="77777777" w:rsidR="00815F63" w:rsidRDefault="005766E3" w:rsidP="001D458E">
            <w:pPr>
              <w:jc w:val="right"/>
            </w:pPr>
            <w:r>
              <w:t>97 000 000</w:t>
            </w:r>
          </w:p>
        </w:tc>
        <w:tc>
          <w:tcPr>
            <w:tcW w:w="180" w:type="dxa"/>
            <w:tcBorders>
              <w:top w:val="nil"/>
              <w:left w:val="nil"/>
              <w:bottom w:val="nil"/>
              <w:right w:val="nil"/>
            </w:tcBorders>
            <w:tcMar>
              <w:top w:w="43" w:type="dxa"/>
              <w:left w:w="0" w:type="dxa"/>
              <w:bottom w:w="0" w:type="dxa"/>
              <w:right w:w="0" w:type="dxa"/>
            </w:tcMar>
            <w:vAlign w:val="bottom"/>
          </w:tcPr>
          <w:p w14:paraId="5A6982E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CD0412C" w14:textId="77777777" w:rsidR="00815F63" w:rsidRDefault="00815F63" w:rsidP="001D458E">
            <w:pPr>
              <w:jc w:val="right"/>
            </w:pPr>
          </w:p>
        </w:tc>
      </w:tr>
      <w:tr w:rsidR="00815F63" w14:paraId="5FDBF9F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2F550AE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C90E88F"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0E36943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E0A293" w14:textId="77777777" w:rsidR="00815F63" w:rsidRDefault="005766E3" w:rsidP="0087371F">
            <w:r>
              <w:t>Tilleggsstønader og stønad til skolepenger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AC9BBC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352A4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AA43BDE" w14:textId="77777777" w:rsidR="00815F63" w:rsidRDefault="005766E3" w:rsidP="001D458E">
            <w:pPr>
              <w:jc w:val="right"/>
            </w:pPr>
            <w:r>
              <w:t>18 000 000</w:t>
            </w:r>
          </w:p>
        </w:tc>
        <w:tc>
          <w:tcPr>
            <w:tcW w:w="180" w:type="dxa"/>
            <w:tcBorders>
              <w:top w:val="nil"/>
              <w:left w:val="nil"/>
              <w:bottom w:val="nil"/>
              <w:right w:val="nil"/>
            </w:tcBorders>
            <w:tcMar>
              <w:top w:w="43" w:type="dxa"/>
              <w:left w:w="0" w:type="dxa"/>
              <w:bottom w:w="0" w:type="dxa"/>
              <w:right w:w="0" w:type="dxa"/>
            </w:tcMar>
            <w:vAlign w:val="bottom"/>
          </w:tcPr>
          <w:p w14:paraId="5999651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CC86BC9" w14:textId="77777777" w:rsidR="00815F63" w:rsidRDefault="005766E3" w:rsidP="001D458E">
            <w:pPr>
              <w:jc w:val="right"/>
            </w:pPr>
            <w:r>
              <w:t>1 685 000 000</w:t>
            </w:r>
          </w:p>
        </w:tc>
      </w:tr>
      <w:tr w:rsidR="00815F63" w14:paraId="2C95DCB5"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510C9E7" w14:textId="77777777" w:rsidR="00815F63" w:rsidRDefault="005766E3" w:rsidP="0087371F">
            <w:r>
              <w:t>2650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01E689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99FB2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A0769B" w14:textId="77777777" w:rsidR="00815F63" w:rsidRDefault="005766E3" w:rsidP="0087371F">
            <w:r>
              <w:t>Sykepenger:</w:t>
            </w:r>
          </w:p>
        </w:tc>
        <w:tc>
          <w:tcPr>
            <w:tcW w:w="1200" w:type="dxa"/>
            <w:tcBorders>
              <w:top w:val="nil"/>
              <w:left w:val="nil"/>
              <w:bottom w:val="nil"/>
              <w:right w:val="nil"/>
            </w:tcBorders>
            <w:tcMar>
              <w:top w:w="43" w:type="dxa"/>
              <w:left w:w="0" w:type="dxa"/>
              <w:bottom w:w="0" w:type="dxa"/>
              <w:right w:w="0" w:type="dxa"/>
            </w:tcMar>
            <w:vAlign w:val="bottom"/>
          </w:tcPr>
          <w:p w14:paraId="5CF2F4D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A7E8D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79B9EC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826EDB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87A72E1" w14:textId="77777777" w:rsidR="00815F63" w:rsidRDefault="00815F63" w:rsidP="001D458E">
            <w:pPr>
              <w:jc w:val="right"/>
            </w:pPr>
          </w:p>
        </w:tc>
      </w:tr>
      <w:tr w:rsidR="00815F63" w14:paraId="193497E2"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C40E3B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6CED20"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DD1B1F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A4A280" w14:textId="77777777" w:rsidR="00815F63" w:rsidRDefault="005766E3" w:rsidP="0087371F">
            <w:r>
              <w:t>Sykepenger for arbeidstakere mv.</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6FADF9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5F9A0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BA63039" w14:textId="77777777" w:rsidR="00815F63" w:rsidRDefault="005766E3" w:rsidP="001D458E">
            <w:pPr>
              <w:jc w:val="right"/>
            </w:pPr>
            <w:r>
              <w:t>54 350 000 000</w:t>
            </w:r>
          </w:p>
        </w:tc>
        <w:tc>
          <w:tcPr>
            <w:tcW w:w="180" w:type="dxa"/>
            <w:tcBorders>
              <w:top w:val="nil"/>
              <w:left w:val="nil"/>
              <w:bottom w:val="nil"/>
              <w:right w:val="nil"/>
            </w:tcBorders>
            <w:tcMar>
              <w:top w:w="43" w:type="dxa"/>
              <w:left w:w="0" w:type="dxa"/>
              <w:bottom w:w="0" w:type="dxa"/>
              <w:right w:w="0" w:type="dxa"/>
            </w:tcMar>
            <w:vAlign w:val="bottom"/>
          </w:tcPr>
          <w:p w14:paraId="319507C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D58F826" w14:textId="77777777" w:rsidR="00815F63" w:rsidRDefault="00815F63" w:rsidP="001D458E">
            <w:pPr>
              <w:jc w:val="right"/>
            </w:pPr>
          </w:p>
        </w:tc>
      </w:tr>
      <w:tr w:rsidR="00815F63" w14:paraId="2B50DC71"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11B376E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E5E998"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B3F25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A1367A" w14:textId="77777777" w:rsidR="00815F63" w:rsidRDefault="005766E3" w:rsidP="0087371F">
            <w:r>
              <w:t>Sykepenger for selvstendige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3B3987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EC3B1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0A47803" w14:textId="77777777" w:rsidR="00815F63" w:rsidRDefault="005766E3" w:rsidP="001D458E">
            <w:pPr>
              <w:jc w:val="right"/>
            </w:pPr>
            <w:r>
              <w:t>1 660 000 000</w:t>
            </w:r>
          </w:p>
        </w:tc>
        <w:tc>
          <w:tcPr>
            <w:tcW w:w="180" w:type="dxa"/>
            <w:tcBorders>
              <w:top w:val="nil"/>
              <w:left w:val="nil"/>
              <w:bottom w:val="nil"/>
              <w:right w:val="nil"/>
            </w:tcBorders>
            <w:tcMar>
              <w:top w:w="43" w:type="dxa"/>
              <w:left w:w="0" w:type="dxa"/>
              <w:bottom w:w="0" w:type="dxa"/>
              <w:right w:w="0" w:type="dxa"/>
            </w:tcMar>
            <w:vAlign w:val="bottom"/>
          </w:tcPr>
          <w:p w14:paraId="209CF90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109AD79" w14:textId="77777777" w:rsidR="00815F63" w:rsidRDefault="00815F63" w:rsidP="001D458E">
            <w:pPr>
              <w:jc w:val="right"/>
            </w:pPr>
          </w:p>
        </w:tc>
      </w:tr>
      <w:tr w:rsidR="00815F63" w14:paraId="265DAD2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8259A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5A86DE5"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98CB84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85ECE2" w14:textId="77777777" w:rsidR="00815F63" w:rsidRDefault="005766E3" w:rsidP="0087371F">
            <w:r>
              <w:t>Pleie-, opplærings- og omsorgspenger mv.</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ADD6E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DE1FE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37B7C4C" w14:textId="77777777" w:rsidR="00815F63" w:rsidRDefault="005766E3" w:rsidP="001D458E">
            <w:pPr>
              <w:jc w:val="right"/>
            </w:pPr>
            <w:r>
              <w:t>2 890 000 000</w:t>
            </w:r>
          </w:p>
        </w:tc>
        <w:tc>
          <w:tcPr>
            <w:tcW w:w="180" w:type="dxa"/>
            <w:tcBorders>
              <w:top w:val="nil"/>
              <w:left w:val="nil"/>
              <w:bottom w:val="nil"/>
              <w:right w:val="nil"/>
            </w:tcBorders>
            <w:tcMar>
              <w:top w:w="43" w:type="dxa"/>
              <w:left w:w="0" w:type="dxa"/>
              <w:bottom w:w="0" w:type="dxa"/>
              <w:right w:w="0" w:type="dxa"/>
            </w:tcMar>
            <w:vAlign w:val="bottom"/>
          </w:tcPr>
          <w:p w14:paraId="435C481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646D4C7" w14:textId="77777777" w:rsidR="00815F63" w:rsidRDefault="00815F63" w:rsidP="001D458E">
            <w:pPr>
              <w:jc w:val="right"/>
            </w:pPr>
          </w:p>
        </w:tc>
      </w:tr>
      <w:tr w:rsidR="00815F63" w14:paraId="0F8F539E"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2C7DF3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CA65F1"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07B5B43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D001A4" w14:textId="77777777" w:rsidR="00815F63" w:rsidRDefault="005766E3" w:rsidP="0087371F">
            <w:r>
              <w:t>Feriepenger av sykepenger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6DBD1F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138F7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B7440D8" w14:textId="77777777" w:rsidR="00815F63" w:rsidRDefault="005766E3" w:rsidP="001D458E">
            <w:pPr>
              <w:jc w:val="right"/>
            </w:pPr>
            <w:r>
              <w:t>3 240 000 000</w:t>
            </w:r>
          </w:p>
        </w:tc>
        <w:tc>
          <w:tcPr>
            <w:tcW w:w="180" w:type="dxa"/>
            <w:tcBorders>
              <w:top w:val="nil"/>
              <w:left w:val="nil"/>
              <w:bottom w:val="nil"/>
              <w:right w:val="nil"/>
            </w:tcBorders>
            <w:tcMar>
              <w:top w:w="43" w:type="dxa"/>
              <w:left w:w="0" w:type="dxa"/>
              <w:bottom w:w="0" w:type="dxa"/>
              <w:right w:w="0" w:type="dxa"/>
            </w:tcMar>
            <w:vAlign w:val="bottom"/>
          </w:tcPr>
          <w:p w14:paraId="75E86C2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08A9552" w14:textId="77777777" w:rsidR="00815F63" w:rsidRDefault="00815F63" w:rsidP="001D458E">
            <w:pPr>
              <w:jc w:val="right"/>
            </w:pPr>
          </w:p>
        </w:tc>
      </w:tr>
      <w:tr w:rsidR="00815F63" w14:paraId="45630377"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08878C6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320E649"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302F6D3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7CAF25" w14:textId="77777777" w:rsidR="00815F63" w:rsidRDefault="005766E3" w:rsidP="0087371F">
            <w:r>
              <w:t>Tilskudd til ekspertbistand og kompetansetiltak for sykmeldte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857D6B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D4EDC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FB25664" w14:textId="77777777" w:rsidR="00815F63" w:rsidRDefault="005766E3" w:rsidP="001D458E">
            <w:pPr>
              <w:jc w:val="right"/>
            </w:pPr>
            <w:r>
              <w:t>97 500 000</w:t>
            </w:r>
          </w:p>
        </w:tc>
        <w:tc>
          <w:tcPr>
            <w:tcW w:w="180" w:type="dxa"/>
            <w:tcBorders>
              <w:top w:val="nil"/>
              <w:left w:val="nil"/>
              <w:bottom w:val="nil"/>
              <w:right w:val="nil"/>
            </w:tcBorders>
            <w:tcMar>
              <w:top w:w="43" w:type="dxa"/>
              <w:left w:w="0" w:type="dxa"/>
              <w:bottom w:w="0" w:type="dxa"/>
              <w:right w:w="0" w:type="dxa"/>
            </w:tcMar>
            <w:vAlign w:val="bottom"/>
          </w:tcPr>
          <w:p w14:paraId="47A8FA3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894F40A" w14:textId="77777777" w:rsidR="00815F63" w:rsidRDefault="005766E3" w:rsidP="001D458E">
            <w:pPr>
              <w:jc w:val="right"/>
            </w:pPr>
            <w:r>
              <w:t>62 237 500 000</w:t>
            </w:r>
          </w:p>
        </w:tc>
      </w:tr>
      <w:tr w:rsidR="00815F63" w14:paraId="2B8A83F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288D249" w14:textId="77777777" w:rsidR="00815F63" w:rsidRDefault="005766E3" w:rsidP="0087371F">
            <w:r>
              <w:t>2651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5F7FD2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5B6C73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045201" w14:textId="77777777" w:rsidR="00815F63" w:rsidRDefault="005766E3" w:rsidP="0087371F">
            <w:r>
              <w:t>Arbeidsavklaringspenger:</w:t>
            </w:r>
          </w:p>
        </w:tc>
        <w:tc>
          <w:tcPr>
            <w:tcW w:w="1200" w:type="dxa"/>
            <w:tcBorders>
              <w:top w:val="nil"/>
              <w:left w:val="nil"/>
              <w:bottom w:val="nil"/>
              <w:right w:val="nil"/>
            </w:tcBorders>
            <w:tcMar>
              <w:top w:w="43" w:type="dxa"/>
              <w:left w:w="0" w:type="dxa"/>
              <w:bottom w:w="0" w:type="dxa"/>
              <w:right w:w="0" w:type="dxa"/>
            </w:tcMar>
            <w:vAlign w:val="bottom"/>
          </w:tcPr>
          <w:p w14:paraId="70CADAD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3A21E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E34676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B6EA56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ECBCD29" w14:textId="77777777" w:rsidR="00815F63" w:rsidRDefault="00815F63" w:rsidP="001D458E">
            <w:pPr>
              <w:jc w:val="right"/>
            </w:pPr>
          </w:p>
        </w:tc>
      </w:tr>
      <w:tr w:rsidR="00815F63" w14:paraId="5CE28A0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BF4C3E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0BC7A8"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6F7835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75D468" w14:textId="77777777" w:rsidR="00815F63" w:rsidRDefault="005766E3" w:rsidP="0087371F">
            <w:r>
              <w:t>Arbeidsavklaringspenger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36257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CD1C8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DCCD863" w14:textId="77777777" w:rsidR="00815F63" w:rsidRDefault="005766E3" w:rsidP="001D458E">
            <w:pPr>
              <w:jc w:val="right"/>
            </w:pPr>
            <w:r>
              <w:t>44 099 200 000</w:t>
            </w:r>
          </w:p>
        </w:tc>
        <w:tc>
          <w:tcPr>
            <w:tcW w:w="180" w:type="dxa"/>
            <w:tcBorders>
              <w:top w:val="nil"/>
              <w:left w:val="nil"/>
              <w:bottom w:val="nil"/>
              <w:right w:val="nil"/>
            </w:tcBorders>
            <w:tcMar>
              <w:top w:w="43" w:type="dxa"/>
              <w:left w:w="0" w:type="dxa"/>
              <w:bottom w:w="0" w:type="dxa"/>
              <w:right w:w="0" w:type="dxa"/>
            </w:tcMar>
            <w:vAlign w:val="bottom"/>
          </w:tcPr>
          <w:p w14:paraId="16962A4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9E0B73E" w14:textId="77777777" w:rsidR="00815F63" w:rsidRDefault="00815F63" w:rsidP="001D458E">
            <w:pPr>
              <w:jc w:val="right"/>
            </w:pPr>
          </w:p>
        </w:tc>
      </w:tr>
      <w:tr w:rsidR="00815F63" w14:paraId="08E9D83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9D5495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66A730F"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CCCB6A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871076" w14:textId="77777777" w:rsidR="00815F63" w:rsidRDefault="005766E3" w:rsidP="0087371F">
            <w:r>
              <w:t>Tilleggsstønad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C8F4DC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A73C4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AC16FF3" w14:textId="77777777" w:rsidR="00815F63" w:rsidRDefault="005766E3" w:rsidP="001D458E">
            <w:pPr>
              <w:jc w:val="right"/>
            </w:pPr>
            <w:r>
              <w:t>145 000 000</w:t>
            </w:r>
          </w:p>
        </w:tc>
        <w:tc>
          <w:tcPr>
            <w:tcW w:w="180" w:type="dxa"/>
            <w:tcBorders>
              <w:top w:val="nil"/>
              <w:left w:val="nil"/>
              <w:bottom w:val="nil"/>
              <w:right w:val="nil"/>
            </w:tcBorders>
            <w:tcMar>
              <w:top w:w="43" w:type="dxa"/>
              <w:left w:w="0" w:type="dxa"/>
              <w:bottom w:w="0" w:type="dxa"/>
              <w:right w:w="0" w:type="dxa"/>
            </w:tcMar>
            <w:vAlign w:val="bottom"/>
          </w:tcPr>
          <w:p w14:paraId="19F0A18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F71B998" w14:textId="77777777" w:rsidR="00815F63" w:rsidRDefault="00815F63" w:rsidP="001D458E">
            <w:pPr>
              <w:jc w:val="right"/>
            </w:pPr>
          </w:p>
        </w:tc>
      </w:tr>
      <w:tr w:rsidR="00815F63" w14:paraId="388A295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E192B6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6A1B07A"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33FC37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DF47FB8" w14:textId="77777777" w:rsidR="00815F63" w:rsidRDefault="005766E3" w:rsidP="0087371F">
            <w:r>
              <w:t>Legeerklæringer</w:t>
            </w:r>
          </w:p>
        </w:tc>
        <w:tc>
          <w:tcPr>
            <w:tcW w:w="1200" w:type="dxa"/>
            <w:tcBorders>
              <w:top w:val="nil"/>
              <w:left w:val="nil"/>
              <w:bottom w:val="nil"/>
              <w:right w:val="nil"/>
            </w:tcBorders>
            <w:tcMar>
              <w:top w:w="43" w:type="dxa"/>
              <w:left w:w="0" w:type="dxa"/>
              <w:bottom w:w="0" w:type="dxa"/>
              <w:right w:w="0" w:type="dxa"/>
            </w:tcMar>
            <w:vAlign w:val="bottom"/>
          </w:tcPr>
          <w:p w14:paraId="57D4990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004E1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30C0449C" w14:textId="77777777" w:rsidR="00815F63" w:rsidRDefault="005766E3" w:rsidP="001D458E">
            <w:pPr>
              <w:jc w:val="right"/>
            </w:pPr>
            <w:r>
              <w:t>465 000 000</w:t>
            </w:r>
          </w:p>
        </w:tc>
        <w:tc>
          <w:tcPr>
            <w:tcW w:w="180" w:type="dxa"/>
            <w:tcBorders>
              <w:top w:val="nil"/>
              <w:left w:val="nil"/>
              <w:bottom w:val="nil"/>
              <w:right w:val="nil"/>
            </w:tcBorders>
            <w:tcMar>
              <w:top w:w="43" w:type="dxa"/>
              <w:left w:w="0" w:type="dxa"/>
              <w:bottom w:w="0" w:type="dxa"/>
              <w:right w:w="0" w:type="dxa"/>
            </w:tcMar>
            <w:vAlign w:val="bottom"/>
          </w:tcPr>
          <w:p w14:paraId="5B14EB5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C962EB1" w14:textId="77777777" w:rsidR="00815F63" w:rsidRDefault="005766E3" w:rsidP="001D458E">
            <w:pPr>
              <w:jc w:val="right"/>
            </w:pPr>
            <w:r>
              <w:t>44 709 200 000</w:t>
            </w:r>
          </w:p>
        </w:tc>
      </w:tr>
      <w:tr w:rsidR="00815F63" w14:paraId="35066D1F"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76013A5" w14:textId="77777777" w:rsidR="00815F63" w:rsidRDefault="005766E3" w:rsidP="0087371F">
            <w:r>
              <w:t>2655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BDE672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E27FE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F503C8D" w14:textId="77777777" w:rsidR="00815F63" w:rsidRDefault="005766E3" w:rsidP="0087371F">
            <w:r>
              <w:t>Uførhet:</w:t>
            </w:r>
          </w:p>
        </w:tc>
        <w:tc>
          <w:tcPr>
            <w:tcW w:w="1200" w:type="dxa"/>
            <w:tcBorders>
              <w:top w:val="nil"/>
              <w:left w:val="nil"/>
              <w:bottom w:val="nil"/>
              <w:right w:val="nil"/>
            </w:tcBorders>
            <w:tcMar>
              <w:top w:w="43" w:type="dxa"/>
              <w:left w:w="0" w:type="dxa"/>
              <w:bottom w:w="0" w:type="dxa"/>
              <w:right w:w="0" w:type="dxa"/>
            </w:tcMar>
            <w:vAlign w:val="bottom"/>
          </w:tcPr>
          <w:p w14:paraId="342FCC6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C0994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FC606A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AFADD4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508FE09" w14:textId="77777777" w:rsidR="00815F63" w:rsidRDefault="00815F63" w:rsidP="001D458E">
            <w:pPr>
              <w:jc w:val="right"/>
            </w:pPr>
          </w:p>
        </w:tc>
      </w:tr>
      <w:tr w:rsidR="00815F63" w14:paraId="266A7130"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52950D8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35215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04D58B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50D785" w14:textId="77777777" w:rsidR="00815F63" w:rsidRDefault="005766E3" w:rsidP="0087371F">
            <w:r>
              <w:t>Uføretrygd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268D2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6F91A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533942D" w14:textId="77777777" w:rsidR="00815F63" w:rsidRDefault="005766E3" w:rsidP="001D458E">
            <w:pPr>
              <w:jc w:val="right"/>
              <w:rPr>
                <w:sz w:val="18"/>
                <w:szCs w:val="18"/>
              </w:rPr>
            </w:pPr>
            <w:r>
              <w:t>125 575 000 000</w:t>
            </w:r>
          </w:p>
        </w:tc>
        <w:tc>
          <w:tcPr>
            <w:tcW w:w="180" w:type="dxa"/>
            <w:tcBorders>
              <w:top w:val="nil"/>
              <w:left w:val="nil"/>
              <w:bottom w:val="nil"/>
              <w:right w:val="nil"/>
            </w:tcBorders>
            <w:tcMar>
              <w:top w:w="43" w:type="dxa"/>
              <w:left w:w="0" w:type="dxa"/>
              <w:bottom w:w="0" w:type="dxa"/>
              <w:right w:w="0" w:type="dxa"/>
            </w:tcMar>
            <w:vAlign w:val="bottom"/>
          </w:tcPr>
          <w:p w14:paraId="36C85A6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F407237" w14:textId="77777777" w:rsidR="00815F63" w:rsidRDefault="00815F63" w:rsidP="001D458E">
            <w:pPr>
              <w:jc w:val="right"/>
            </w:pPr>
          </w:p>
        </w:tc>
      </w:tr>
      <w:tr w:rsidR="00815F63" w14:paraId="726D2FD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5C8503A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EAB107"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479647B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490560" w14:textId="77777777" w:rsidR="00815F63" w:rsidRDefault="005766E3" w:rsidP="0087371F">
            <w:r>
              <w:t>Menerstatning ved yrkesskade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B6016E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5C876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8C30CED" w14:textId="77777777" w:rsidR="00815F63" w:rsidRDefault="005766E3" w:rsidP="001D458E">
            <w:pPr>
              <w:jc w:val="right"/>
            </w:pPr>
            <w:r>
              <w:t>94 000 000</w:t>
            </w:r>
          </w:p>
        </w:tc>
        <w:tc>
          <w:tcPr>
            <w:tcW w:w="180" w:type="dxa"/>
            <w:tcBorders>
              <w:top w:val="nil"/>
              <w:left w:val="nil"/>
              <w:bottom w:val="nil"/>
              <w:right w:val="nil"/>
            </w:tcBorders>
            <w:tcMar>
              <w:top w:w="43" w:type="dxa"/>
              <w:left w:w="0" w:type="dxa"/>
              <w:bottom w:w="0" w:type="dxa"/>
              <w:right w:w="0" w:type="dxa"/>
            </w:tcMar>
            <w:vAlign w:val="bottom"/>
          </w:tcPr>
          <w:p w14:paraId="4DD3B4C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DCAA6C8" w14:textId="77777777" w:rsidR="00815F63" w:rsidRDefault="00815F63" w:rsidP="001D458E">
            <w:pPr>
              <w:jc w:val="right"/>
            </w:pPr>
          </w:p>
        </w:tc>
      </w:tr>
      <w:tr w:rsidR="00815F63" w14:paraId="722157FB"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1D1BF4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A49F40"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347E2F8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F1CFEA" w14:textId="77777777" w:rsidR="00815F63" w:rsidRDefault="005766E3" w:rsidP="0087371F">
            <w:r>
              <w:t>Yrkesskadetrygd gml. lovgivning</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2C232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1C1BAF"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45EC4F7" w14:textId="77777777" w:rsidR="00815F63" w:rsidRDefault="005766E3" w:rsidP="001D458E">
            <w:pPr>
              <w:jc w:val="right"/>
            </w:pPr>
            <w:r>
              <w:t>31 000 000</w:t>
            </w:r>
          </w:p>
        </w:tc>
        <w:tc>
          <w:tcPr>
            <w:tcW w:w="180" w:type="dxa"/>
            <w:tcBorders>
              <w:top w:val="nil"/>
              <w:left w:val="nil"/>
              <w:bottom w:val="nil"/>
              <w:right w:val="nil"/>
            </w:tcBorders>
            <w:tcMar>
              <w:top w:w="43" w:type="dxa"/>
              <w:left w:w="0" w:type="dxa"/>
              <w:bottom w:w="0" w:type="dxa"/>
              <w:right w:w="0" w:type="dxa"/>
            </w:tcMar>
            <w:vAlign w:val="bottom"/>
          </w:tcPr>
          <w:p w14:paraId="22B7210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67A0511" w14:textId="77777777" w:rsidR="00815F63" w:rsidRDefault="005766E3" w:rsidP="001D458E">
            <w:pPr>
              <w:jc w:val="right"/>
              <w:rPr>
                <w:sz w:val="18"/>
                <w:szCs w:val="18"/>
              </w:rPr>
            </w:pPr>
            <w:r>
              <w:t>125 700 000 000</w:t>
            </w:r>
          </w:p>
        </w:tc>
      </w:tr>
      <w:tr w:rsidR="00815F63" w14:paraId="4AD66DC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4392D3A" w14:textId="77777777" w:rsidR="00815F63" w:rsidRDefault="005766E3" w:rsidP="0087371F">
            <w:r>
              <w:t>2661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088B30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74A07A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13D31B" w14:textId="77777777" w:rsidR="00815F63" w:rsidRDefault="005766E3" w:rsidP="0087371F">
            <w:r>
              <w:t>Grunn- og hjelpestønad, hjelpemidler mv.:</w:t>
            </w:r>
          </w:p>
        </w:tc>
        <w:tc>
          <w:tcPr>
            <w:tcW w:w="1200" w:type="dxa"/>
            <w:tcBorders>
              <w:top w:val="nil"/>
              <w:left w:val="nil"/>
              <w:bottom w:val="nil"/>
              <w:right w:val="nil"/>
            </w:tcBorders>
            <w:tcMar>
              <w:top w:w="43" w:type="dxa"/>
              <w:left w:w="0" w:type="dxa"/>
              <w:bottom w:w="0" w:type="dxa"/>
              <w:right w:w="0" w:type="dxa"/>
            </w:tcMar>
            <w:vAlign w:val="bottom"/>
          </w:tcPr>
          <w:p w14:paraId="499672F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C49A5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061A8B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D92354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D135CA7" w14:textId="77777777" w:rsidR="00815F63" w:rsidRDefault="00815F63" w:rsidP="001D458E">
            <w:pPr>
              <w:jc w:val="right"/>
            </w:pPr>
          </w:p>
        </w:tc>
      </w:tr>
      <w:tr w:rsidR="00815F63" w14:paraId="5EA81F9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F3E2F7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FB04066"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7A3642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469AA9" w14:textId="77777777" w:rsidR="00815F63" w:rsidRDefault="005766E3" w:rsidP="0087371F">
            <w:r>
              <w:t>Grunnstønad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9A84BD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7165A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1563BAB" w14:textId="77777777" w:rsidR="00815F63" w:rsidRDefault="005766E3" w:rsidP="001D458E">
            <w:pPr>
              <w:jc w:val="right"/>
            </w:pPr>
            <w:r>
              <w:t>1 710 000 000</w:t>
            </w:r>
          </w:p>
        </w:tc>
        <w:tc>
          <w:tcPr>
            <w:tcW w:w="180" w:type="dxa"/>
            <w:tcBorders>
              <w:top w:val="nil"/>
              <w:left w:val="nil"/>
              <w:bottom w:val="nil"/>
              <w:right w:val="nil"/>
            </w:tcBorders>
            <w:tcMar>
              <w:top w:w="43" w:type="dxa"/>
              <w:left w:w="0" w:type="dxa"/>
              <w:bottom w:w="0" w:type="dxa"/>
              <w:right w:w="0" w:type="dxa"/>
            </w:tcMar>
            <w:vAlign w:val="bottom"/>
          </w:tcPr>
          <w:p w14:paraId="443BF43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B1423A4" w14:textId="77777777" w:rsidR="00815F63" w:rsidRDefault="00815F63" w:rsidP="001D458E">
            <w:pPr>
              <w:jc w:val="right"/>
            </w:pPr>
          </w:p>
        </w:tc>
      </w:tr>
      <w:tr w:rsidR="00815F63" w14:paraId="6001F868"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2D1F6D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BF6AAE1"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41067CC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EE1F62" w14:textId="77777777" w:rsidR="00815F63" w:rsidRDefault="005766E3" w:rsidP="0087371F">
            <w:r>
              <w:t>Hjelpestønad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A36CF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CF36E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F7A1BAE" w14:textId="77777777" w:rsidR="00815F63" w:rsidRDefault="005766E3" w:rsidP="001D458E">
            <w:pPr>
              <w:jc w:val="right"/>
            </w:pPr>
            <w:r>
              <w:t>2 150 000 000</w:t>
            </w:r>
          </w:p>
        </w:tc>
        <w:tc>
          <w:tcPr>
            <w:tcW w:w="180" w:type="dxa"/>
            <w:tcBorders>
              <w:top w:val="nil"/>
              <w:left w:val="nil"/>
              <w:bottom w:val="nil"/>
              <w:right w:val="nil"/>
            </w:tcBorders>
            <w:tcMar>
              <w:top w:w="43" w:type="dxa"/>
              <w:left w:w="0" w:type="dxa"/>
              <w:bottom w:w="0" w:type="dxa"/>
              <w:right w:w="0" w:type="dxa"/>
            </w:tcMar>
            <w:vAlign w:val="bottom"/>
          </w:tcPr>
          <w:p w14:paraId="2A849AE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C38898F" w14:textId="77777777" w:rsidR="00815F63" w:rsidRDefault="00815F63" w:rsidP="001D458E">
            <w:pPr>
              <w:jc w:val="right"/>
            </w:pPr>
          </w:p>
        </w:tc>
      </w:tr>
      <w:tr w:rsidR="00815F63" w14:paraId="06FFB60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6A3963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C73738"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19E146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81313F" w14:textId="77777777" w:rsidR="00815F63" w:rsidRDefault="005766E3" w:rsidP="0087371F">
            <w:r>
              <w:t>Stønad til servicehund</w:t>
            </w:r>
          </w:p>
        </w:tc>
        <w:tc>
          <w:tcPr>
            <w:tcW w:w="1200" w:type="dxa"/>
            <w:tcBorders>
              <w:top w:val="nil"/>
              <w:left w:val="nil"/>
              <w:bottom w:val="nil"/>
              <w:right w:val="nil"/>
            </w:tcBorders>
            <w:tcMar>
              <w:top w:w="43" w:type="dxa"/>
              <w:left w:w="0" w:type="dxa"/>
              <w:bottom w:w="0" w:type="dxa"/>
              <w:right w:w="0" w:type="dxa"/>
            </w:tcMar>
            <w:vAlign w:val="bottom"/>
          </w:tcPr>
          <w:p w14:paraId="4F4B0D7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503DF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A65D4E4" w14:textId="77777777" w:rsidR="00815F63" w:rsidRDefault="005766E3" w:rsidP="001D458E">
            <w:pPr>
              <w:jc w:val="right"/>
            </w:pPr>
            <w:r>
              <w:t>9 905 000</w:t>
            </w:r>
          </w:p>
        </w:tc>
        <w:tc>
          <w:tcPr>
            <w:tcW w:w="180" w:type="dxa"/>
            <w:tcBorders>
              <w:top w:val="nil"/>
              <w:left w:val="nil"/>
              <w:bottom w:val="nil"/>
              <w:right w:val="nil"/>
            </w:tcBorders>
            <w:tcMar>
              <w:top w:w="43" w:type="dxa"/>
              <w:left w:w="0" w:type="dxa"/>
              <w:bottom w:w="0" w:type="dxa"/>
              <w:right w:w="0" w:type="dxa"/>
            </w:tcMar>
            <w:vAlign w:val="bottom"/>
          </w:tcPr>
          <w:p w14:paraId="0FA5167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B5B41FF" w14:textId="77777777" w:rsidR="00815F63" w:rsidRDefault="00815F63" w:rsidP="001D458E">
            <w:pPr>
              <w:jc w:val="right"/>
            </w:pPr>
          </w:p>
        </w:tc>
      </w:tr>
      <w:tr w:rsidR="00815F63" w14:paraId="6B1C1EE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AF6A44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07FB34"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643CA61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BCED5F" w14:textId="77777777" w:rsidR="00815F63" w:rsidRDefault="005766E3" w:rsidP="0087371F">
            <w:r>
              <w:t>Hjelpemidler mv. under arbeid og utdanning</w:t>
            </w:r>
          </w:p>
        </w:tc>
        <w:tc>
          <w:tcPr>
            <w:tcW w:w="1200" w:type="dxa"/>
            <w:tcBorders>
              <w:top w:val="nil"/>
              <w:left w:val="nil"/>
              <w:bottom w:val="nil"/>
              <w:right w:val="nil"/>
            </w:tcBorders>
            <w:tcMar>
              <w:top w:w="43" w:type="dxa"/>
              <w:left w:w="0" w:type="dxa"/>
              <w:bottom w:w="0" w:type="dxa"/>
              <w:right w:w="0" w:type="dxa"/>
            </w:tcMar>
            <w:vAlign w:val="bottom"/>
          </w:tcPr>
          <w:p w14:paraId="3BEB094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D0231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DE0C15" w14:textId="77777777" w:rsidR="00815F63" w:rsidRDefault="005766E3" w:rsidP="001D458E">
            <w:pPr>
              <w:jc w:val="right"/>
            </w:pPr>
            <w:r>
              <w:t>122 100 000</w:t>
            </w:r>
          </w:p>
        </w:tc>
        <w:tc>
          <w:tcPr>
            <w:tcW w:w="180" w:type="dxa"/>
            <w:tcBorders>
              <w:top w:val="nil"/>
              <w:left w:val="nil"/>
              <w:bottom w:val="nil"/>
              <w:right w:val="nil"/>
            </w:tcBorders>
            <w:tcMar>
              <w:top w:w="43" w:type="dxa"/>
              <w:left w:w="0" w:type="dxa"/>
              <w:bottom w:w="0" w:type="dxa"/>
              <w:right w:w="0" w:type="dxa"/>
            </w:tcMar>
            <w:vAlign w:val="bottom"/>
          </w:tcPr>
          <w:p w14:paraId="7282515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C77CDBA" w14:textId="77777777" w:rsidR="00815F63" w:rsidRDefault="00815F63" w:rsidP="001D458E">
            <w:pPr>
              <w:jc w:val="right"/>
            </w:pPr>
          </w:p>
        </w:tc>
      </w:tr>
      <w:tr w:rsidR="00815F63" w14:paraId="4985DCAF"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0DB597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031AE4"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142B8AA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73CD43" w14:textId="77777777" w:rsidR="00815F63" w:rsidRDefault="005766E3" w:rsidP="0087371F">
            <w:r>
              <w:t>Tilskudd til biler</w:t>
            </w:r>
          </w:p>
        </w:tc>
        <w:tc>
          <w:tcPr>
            <w:tcW w:w="1200" w:type="dxa"/>
            <w:tcBorders>
              <w:top w:val="nil"/>
              <w:left w:val="nil"/>
              <w:bottom w:val="nil"/>
              <w:right w:val="nil"/>
            </w:tcBorders>
            <w:tcMar>
              <w:top w:w="43" w:type="dxa"/>
              <w:left w:w="0" w:type="dxa"/>
              <w:bottom w:w="0" w:type="dxa"/>
              <w:right w:w="0" w:type="dxa"/>
            </w:tcMar>
            <w:vAlign w:val="bottom"/>
          </w:tcPr>
          <w:p w14:paraId="269668F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44CB1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12F9CD4" w14:textId="77777777" w:rsidR="00815F63" w:rsidRDefault="005766E3" w:rsidP="001D458E">
            <w:pPr>
              <w:jc w:val="right"/>
            </w:pPr>
            <w:r>
              <w:t>815 000 000</w:t>
            </w:r>
          </w:p>
        </w:tc>
        <w:tc>
          <w:tcPr>
            <w:tcW w:w="180" w:type="dxa"/>
            <w:tcBorders>
              <w:top w:val="nil"/>
              <w:left w:val="nil"/>
              <w:bottom w:val="nil"/>
              <w:right w:val="nil"/>
            </w:tcBorders>
            <w:tcMar>
              <w:top w:w="43" w:type="dxa"/>
              <w:left w:w="0" w:type="dxa"/>
              <w:bottom w:w="0" w:type="dxa"/>
              <w:right w:w="0" w:type="dxa"/>
            </w:tcMar>
            <w:vAlign w:val="bottom"/>
          </w:tcPr>
          <w:p w14:paraId="0AA02D7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DFDB7ED" w14:textId="77777777" w:rsidR="00815F63" w:rsidRDefault="00815F63" w:rsidP="001D458E">
            <w:pPr>
              <w:jc w:val="right"/>
            </w:pPr>
          </w:p>
        </w:tc>
      </w:tr>
      <w:tr w:rsidR="00815F63" w14:paraId="0E25F7E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F6FFA6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E5BFD7"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09FDA26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4D0B3C" w14:textId="77777777" w:rsidR="00815F63" w:rsidRDefault="005766E3" w:rsidP="0087371F">
            <w:r>
              <w:t>Bedring av funksjonsevnen, hjelpemidler</w:t>
            </w:r>
          </w:p>
        </w:tc>
        <w:tc>
          <w:tcPr>
            <w:tcW w:w="1200" w:type="dxa"/>
            <w:tcBorders>
              <w:top w:val="nil"/>
              <w:left w:val="nil"/>
              <w:bottom w:val="nil"/>
              <w:right w:val="nil"/>
            </w:tcBorders>
            <w:tcMar>
              <w:top w:w="43" w:type="dxa"/>
              <w:left w:w="0" w:type="dxa"/>
              <w:bottom w:w="0" w:type="dxa"/>
              <w:right w:w="0" w:type="dxa"/>
            </w:tcMar>
            <w:vAlign w:val="bottom"/>
          </w:tcPr>
          <w:p w14:paraId="40B4DC4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72932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7856FA7" w14:textId="77777777" w:rsidR="00815F63" w:rsidRDefault="005766E3" w:rsidP="001D458E">
            <w:pPr>
              <w:jc w:val="right"/>
            </w:pPr>
            <w:r>
              <w:t>4 425 000 000</w:t>
            </w:r>
          </w:p>
        </w:tc>
        <w:tc>
          <w:tcPr>
            <w:tcW w:w="180" w:type="dxa"/>
            <w:tcBorders>
              <w:top w:val="nil"/>
              <w:left w:val="nil"/>
              <w:bottom w:val="nil"/>
              <w:right w:val="nil"/>
            </w:tcBorders>
            <w:tcMar>
              <w:top w:w="43" w:type="dxa"/>
              <w:left w:w="0" w:type="dxa"/>
              <w:bottom w:w="0" w:type="dxa"/>
              <w:right w:w="0" w:type="dxa"/>
            </w:tcMar>
            <w:vAlign w:val="bottom"/>
          </w:tcPr>
          <w:p w14:paraId="651943F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5523773" w14:textId="77777777" w:rsidR="00815F63" w:rsidRDefault="00815F63" w:rsidP="001D458E">
            <w:pPr>
              <w:jc w:val="right"/>
            </w:pPr>
          </w:p>
        </w:tc>
      </w:tr>
      <w:tr w:rsidR="00815F63" w14:paraId="4874C49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1A3B9B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19BF02"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33C19B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81D1EC" w14:textId="77777777" w:rsidR="00815F63" w:rsidRDefault="005766E3" w:rsidP="0087371F">
            <w:r>
              <w:t>Bedring av funksjonsevnen, hjelpemidler som tjenester</w:t>
            </w:r>
          </w:p>
        </w:tc>
        <w:tc>
          <w:tcPr>
            <w:tcW w:w="1200" w:type="dxa"/>
            <w:tcBorders>
              <w:top w:val="nil"/>
              <w:left w:val="nil"/>
              <w:bottom w:val="nil"/>
              <w:right w:val="nil"/>
            </w:tcBorders>
            <w:tcMar>
              <w:top w:w="43" w:type="dxa"/>
              <w:left w:w="0" w:type="dxa"/>
              <w:bottom w:w="0" w:type="dxa"/>
              <w:right w:w="0" w:type="dxa"/>
            </w:tcMar>
            <w:vAlign w:val="bottom"/>
          </w:tcPr>
          <w:p w14:paraId="005F202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6154B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CFB63BF" w14:textId="77777777" w:rsidR="00815F63" w:rsidRDefault="005766E3" w:rsidP="001D458E">
            <w:pPr>
              <w:jc w:val="right"/>
            </w:pPr>
            <w:r>
              <w:t>417 400 000</w:t>
            </w:r>
          </w:p>
        </w:tc>
        <w:tc>
          <w:tcPr>
            <w:tcW w:w="180" w:type="dxa"/>
            <w:tcBorders>
              <w:top w:val="nil"/>
              <w:left w:val="nil"/>
              <w:bottom w:val="nil"/>
              <w:right w:val="nil"/>
            </w:tcBorders>
            <w:tcMar>
              <w:top w:w="43" w:type="dxa"/>
              <w:left w:w="0" w:type="dxa"/>
              <w:bottom w:w="0" w:type="dxa"/>
              <w:right w:w="0" w:type="dxa"/>
            </w:tcMar>
            <w:vAlign w:val="bottom"/>
          </w:tcPr>
          <w:p w14:paraId="732E5CE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4AE941B" w14:textId="77777777" w:rsidR="00815F63" w:rsidRDefault="00815F63" w:rsidP="001D458E">
            <w:pPr>
              <w:jc w:val="right"/>
            </w:pPr>
          </w:p>
        </w:tc>
      </w:tr>
      <w:tr w:rsidR="00815F63" w14:paraId="564A9C2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2A7E86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8C36D9"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242104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C37610" w14:textId="77777777" w:rsidR="00815F63" w:rsidRDefault="005766E3" w:rsidP="0087371F">
            <w:r>
              <w:t>Ortopediske hjelpemidler</w:t>
            </w:r>
          </w:p>
        </w:tc>
        <w:tc>
          <w:tcPr>
            <w:tcW w:w="1200" w:type="dxa"/>
            <w:tcBorders>
              <w:top w:val="nil"/>
              <w:left w:val="nil"/>
              <w:bottom w:val="nil"/>
              <w:right w:val="nil"/>
            </w:tcBorders>
            <w:tcMar>
              <w:top w:w="43" w:type="dxa"/>
              <w:left w:w="0" w:type="dxa"/>
              <w:bottom w:w="0" w:type="dxa"/>
              <w:right w:w="0" w:type="dxa"/>
            </w:tcMar>
            <w:vAlign w:val="bottom"/>
          </w:tcPr>
          <w:p w14:paraId="6295020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7AB11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2E77E57" w14:textId="77777777" w:rsidR="00815F63" w:rsidRDefault="005766E3" w:rsidP="001D458E">
            <w:pPr>
              <w:jc w:val="right"/>
            </w:pPr>
            <w:r>
              <w:t>2 370 600 000</w:t>
            </w:r>
          </w:p>
        </w:tc>
        <w:tc>
          <w:tcPr>
            <w:tcW w:w="180" w:type="dxa"/>
            <w:tcBorders>
              <w:top w:val="nil"/>
              <w:left w:val="nil"/>
              <w:bottom w:val="nil"/>
              <w:right w:val="nil"/>
            </w:tcBorders>
            <w:tcMar>
              <w:top w:w="43" w:type="dxa"/>
              <w:left w:w="0" w:type="dxa"/>
              <w:bottom w:w="0" w:type="dxa"/>
              <w:right w:w="0" w:type="dxa"/>
            </w:tcMar>
            <w:vAlign w:val="bottom"/>
          </w:tcPr>
          <w:p w14:paraId="45E6AD0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D8945E1" w14:textId="77777777" w:rsidR="00815F63" w:rsidRDefault="00815F63" w:rsidP="001D458E">
            <w:pPr>
              <w:jc w:val="right"/>
            </w:pPr>
          </w:p>
        </w:tc>
      </w:tr>
      <w:tr w:rsidR="00815F63" w14:paraId="42328F0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754A49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539E47B"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28FF170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243BCA" w14:textId="77777777" w:rsidR="00815F63" w:rsidRDefault="005766E3" w:rsidP="0087371F">
            <w:r>
              <w:t>Høreapparater</w:t>
            </w:r>
          </w:p>
        </w:tc>
        <w:tc>
          <w:tcPr>
            <w:tcW w:w="1200" w:type="dxa"/>
            <w:tcBorders>
              <w:top w:val="nil"/>
              <w:left w:val="nil"/>
              <w:bottom w:val="nil"/>
              <w:right w:val="nil"/>
            </w:tcBorders>
            <w:tcMar>
              <w:top w:w="43" w:type="dxa"/>
              <w:left w:w="0" w:type="dxa"/>
              <w:bottom w:w="0" w:type="dxa"/>
              <w:right w:w="0" w:type="dxa"/>
            </w:tcMar>
            <w:vAlign w:val="bottom"/>
          </w:tcPr>
          <w:p w14:paraId="5216AE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209B6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CF71829" w14:textId="77777777" w:rsidR="00815F63" w:rsidRDefault="005766E3" w:rsidP="001D458E">
            <w:pPr>
              <w:jc w:val="right"/>
            </w:pPr>
            <w:r>
              <w:t>965 000 000</w:t>
            </w:r>
          </w:p>
        </w:tc>
        <w:tc>
          <w:tcPr>
            <w:tcW w:w="180" w:type="dxa"/>
            <w:tcBorders>
              <w:top w:val="nil"/>
              <w:left w:val="nil"/>
              <w:bottom w:val="nil"/>
              <w:right w:val="nil"/>
            </w:tcBorders>
            <w:tcMar>
              <w:top w:w="43" w:type="dxa"/>
              <w:left w:w="0" w:type="dxa"/>
              <w:bottom w:w="0" w:type="dxa"/>
              <w:right w:w="0" w:type="dxa"/>
            </w:tcMar>
            <w:vAlign w:val="bottom"/>
          </w:tcPr>
          <w:p w14:paraId="6E66B0E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49CE60E" w14:textId="77777777" w:rsidR="00815F63" w:rsidRDefault="00815F63" w:rsidP="001D458E">
            <w:pPr>
              <w:jc w:val="right"/>
            </w:pPr>
          </w:p>
        </w:tc>
      </w:tr>
      <w:tr w:rsidR="00815F63" w14:paraId="59044CA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8A53D8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366345"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4F8B38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F964C3" w14:textId="77777777" w:rsidR="00815F63" w:rsidRDefault="005766E3" w:rsidP="0087371F">
            <w:r>
              <w:t>Aktivitetshjelpemidler til personer over 26 år</w:t>
            </w:r>
          </w:p>
        </w:tc>
        <w:tc>
          <w:tcPr>
            <w:tcW w:w="1200" w:type="dxa"/>
            <w:tcBorders>
              <w:top w:val="nil"/>
              <w:left w:val="nil"/>
              <w:bottom w:val="nil"/>
              <w:right w:val="nil"/>
            </w:tcBorders>
            <w:tcMar>
              <w:top w:w="43" w:type="dxa"/>
              <w:left w:w="0" w:type="dxa"/>
              <w:bottom w:w="0" w:type="dxa"/>
              <w:right w:w="0" w:type="dxa"/>
            </w:tcMar>
            <w:vAlign w:val="bottom"/>
          </w:tcPr>
          <w:p w14:paraId="3C9B563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468F56"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3F5A18B" w14:textId="77777777" w:rsidR="00815F63" w:rsidRDefault="005766E3" w:rsidP="001D458E">
            <w:pPr>
              <w:jc w:val="right"/>
            </w:pPr>
            <w:r>
              <w:t>59 945 000</w:t>
            </w:r>
          </w:p>
        </w:tc>
        <w:tc>
          <w:tcPr>
            <w:tcW w:w="180" w:type="dxa"/>
            <w:tcBorders>
              <w:top w:val="nil"/>
              <w:left w:val="nil"/>
              <w:bottom w:val="nil"/>
              <w:right w:val="nil"/>
            </w:tcBorders>
            <w:tcMar>
              <w:top w:w="43" w:type="dxa"/>
              <w:left w:w="0" w:type="dxa"/>
              <w:bottom w:w="0" w:type="dxa"/>
              <w:right w:w="0" w:type="dxa"/>
            </w:tcMar>
            <w:vAlign w:val="bottom"/>
          </w:tcPr>
          <w:p w14:paraId="6143406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C0A0F92" w14:textId="77777777" w:rsidR="00815F63" w:rsidRDefault="005766E3" w:rsidP="001D458E">
            <w:pPr>
              <w:jc w:val="right"/>
            </w:pPr>
            <w:r>
              <w:t>13 044 950 000</w:t>
            </w:r>
          </w:p>
        </w:tc>
      </w:tr>
      <w:tr w:rsidR="00815F63" w14:paraId="0F4DA7D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4FE4D69" w14:textId="77777777" w:rsidR="00815F63" w:rsidRDefault="005766E3" w:rsidP="0087371F">
            <w:r>
              <w:t>2670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AEC705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B9E801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A5AF86" w14:textId="77777777" w:rsidR="00815F63" w:rsidRDefault="005766E3" w:rsidP="0087371F">
            <w:r>
              <w:t>Alderdom:</w:t>
            </w:r>
          </w:p>
        </w:tc>
        <w:tc>
          <w:tcPr>
            <w:tcW w:w="1200" w:type="dxa"/>
            <w:tcBorders>
              <w:top w:val="nil"/>
              <w:left w:val="nil"/>
              <w:bottom w:val="nil"/>
              <w:right w:val="nil"/>
            </w:tcBorders>
            <w:tcMar>
              <w:top w:w="43" w:type="dxa"/>
              <w:left w:w="0" w:type="dxa"/>
              <w:bottom w:w="0" w:type="dxa"/>
              <w:right w:w="0" w:type="dxa"/>
            </w:tcMar>
            <w:vAlign w:val="bottom"/>
          </w:tcPr>
          <w:p w14:paraId="714BA37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CAC26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690CFD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C8276F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41BF333" w14:textId="77777777" w:rsidR="00815F63" w:rsidRDefault="00815F63" w:rsidP="001D458E">
            <w:pPr>
              <w:jc w:val="right"/>
            </w:pPr>
          </w:p>
        </w:tc>
      </w:tr>
      <w:tr w:rsidR="00815F63" w14:paraId="02AA7BF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12CEBC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5DF0C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5EA168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6FCB0E" w14:textId="77777777" w:rsidR="00815F63" w:rsidRDefault="005766E3" w:rsidP="0087371F">
            <w:r>
              <w:t>Grunnpensjon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BCDBBE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ADF19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2193C6A" w14:textId="77777777" w:rsidR="00815F63" w:rsidRDefault="005766E3" w:rsidP="001D458E">
            <w:pPr>
              <w:jc w:val="right"/>
            </w:pPr>
            <w:r>
              <w:t>94 080 000 000</w:t>
            </w:r>
          </w:p>
        </w:tc>
        <w:tc>
          <w:tcPr>
            <w:tcW w:w="180" w:type="dxa"/>
            <w:tcBorders>
              <w:top w:val="nil"/>
              <w:left w:val="nil"/>
              <w:bottom w:val="nil"/>
              <w:right w:val="nil"/>
            </w:tcBorders>
            <w:tcMar>
              <w:top w:w="43" w:type="dxa"/>
              <w:left w:w="0" w:type="dxa"/>
              <w:bottom w:w="0" w:type="dxa"/>
              <w:right w:w="0" w:type="dxa"/>
            </w:tcMar>
            <w:vAlign w:val="bottom"/>
          </w:tcPr>
          <w:p w14:paraId="2D2F883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388D044" w14:textId="77777777" w:rsidR="00815F63" w:rsidRDefault="00815F63" w:rsidP="001D458E">
            <w:pPr>
              <w:jc w:val="right"/>
            </w:pPr>
          </w:p>
        </w:tc>
      </w:tr>
      <w:tr w:rsidR="00815F63" w14:paraId="0ECD23B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162CCE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5CBFA0"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4F301C9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C5A0EE" w14:textId="77777777" w:rsidR="00815F63" w:rsidRDefault="005766E3" w:rsidP="0087371F">
            <w:r>
              <w:t>Tilleggspensjon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FBB764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B5FF0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2066D78" w14:textId="77777777" w:rsidR="00815F63" w:rsidRDefault="005766E3" w:rsidP="001D458E">
            <w:pPr>
              <w:jc w:val="right"/>
            </w:pPr>
            <w:r>
              <w:t>189 940 000 000</w:t>
            </w:r>
          </w:p>
        </w:tc>
        <w:tc>
          <w:tcPr>
            <w:tcW w:w="180" w:type="dxa"/>
            <w:tcBorders>
              <w:top w:val="nil"/>
              <w:left w:val="nil"/>
              <w:bottom w:val="nil"/>
              <w:right w:val="nil"/>
            </w:tcBorders>
            <w:tcMar>
              <w:top w:w="43" w:type="dxa"/>
              <w:left w:w="0" w:type="dxa"/>
              <w:bottom w:w="0" w:type="dxa"/>
              <w:right w:w="0" w:type="dxa"/>
            </w:tcMar>
            <w:vAlign w:val="bottom"/>
          </w:tcPr>
          <w:p w14:paraId="1BA23C9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9FBE000" w14:textId="77777777" w:rsidR="00815F63" w:rsidRDefault="00815F63" w:rsidP="001D458E">
            <w:pPr>
              <w:jc w:val="right"/>
            </w:pPr>
          </w:p>
        </w:tc>
      </w:tr>
      <w:tr w:rsidR="00815F63" w14:paraId="35F3B99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EE0C4E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FEFABF0"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8A3E9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339A1C" w14:textId="77777777" w:rsidR="00815F63" w:rsidRDefault="005766E3" w:rsidP="0087371F">
            <w:r>
              <w:t>Inntektspensjon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DAC1F6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3E912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E538F56" w14:textId="77777777" w:rsidR="00815F63" w:rsidRDefault="005766E3" w:rsidP="001D458E">
            <w:pPr>
              <w:jc w:val="right"/>
            </w:pPr>
            <w:r>
              <w:t>24 480 000 000</w:t>
            </w:r>
          </w:p>
        </w:tc>
        <w:tc>
          <w:tcPr>
            <w:tcW w:w="180" w:type="dxa"/>
            <w:tcBorders>
              <w:top w:val="nil"/>
              <w:left w:val="nil"/>
              <w:bottom w:val="nil"/>
              <w:right w:val="nil"/>
            </w:tcBorders>
            <w:tcMar>
              <w:top w:w="43" w:type="dxa"/>
              <w:left w:w="0" w:type="dxa"/>
              <w:bottom w:w="0" w:type="dxa"/>
              <w:right w:w="0" w:type="dxa"/>
            </w:tcMar>
            <w:vAlign w:val="bottom"/>
          </w:tcPr>
          <w:p w14:paraId="76AEADF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6556AEC" w14:textId="77777777" w:rsidR="00815F63" w:rsidRDefault="00815F63" w:rsidP="001D458E">
            <w:pPr>
              <w:jc w:val="right"/>
            </w:pPr>
          </w:p>
        </w:tc>
      </w:tr>
      <w:tr w:rsidR="00815F63" w14:paraId="284A9FDF"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2230E1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DFC84A"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2513B3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D8F4B5" w14:textId="77777777" w:rsidR="00815F63" w:rsidRDefault="005766E3" w:rsidP="0087371F">
            <w:r>
              <w:t>Særtillegg, pensjonstillegg mv.</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130B61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C697C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51B88334" w14:textId="77777777" w:rsidR="00815F63" w:rsidRDefault="005766E3" w:rsidP="001D458E">
            <w:pPr>
              <w:jc w:val="right"/>
            </w:pPr>
            <w:r>
              <w:t>8 240 000 000</w:t>
            </w:r>
          </w:p>
        </w:tc>
        <w:tc>
          <w:tcPr>
            <w:tcW w:w="180" w:type="dxa"/>
            <w:tcBorders>
              <w:top w:val="nil"/>
              <w:left w:val="nil"/>
              <w:bottom w:val="nil"/>
              <w:right w:val="nil"/>
            </w:tcBorders>
            <w:tcMar>
              <w:top w:w="43" w:type="dxa"/>
              <w:left w:w="0" w:type="dxa"/>
              <w:bottom w:w="0" w:type="dxa"/>
              <w:right w:w="0" w:type="dxa"/>
            </w:tcMar>
            <w:vAlign w:val="bottom"/>
          </w:tcPr>
          <w:p w14:paraId="2E8E55A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578D9DC" w14:textId="77777777" w:rsidR="00815F63" w:rsidRDefault="005766E3" w:rsidP="001D458E">
            <w:pPr>
              <w:jc w:val="right"/>
            </w:pPr>
            <w:r>
              <w:t>316 740 000 000</w:t>
            </w:r>
          </w:p>
        </w:tc>
      </w:tr>
      <w:tr w:rsidR="00815F63" w14:paraId="11E0CD41"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51E3E469" w14:textId="77777777" w:rsidR="00815F63" w:rsidRDefault="005766E3" w:rsidP="0087371F">
            <w:r>
              <w:t>2680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EBE650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93702C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7182F3" w14:textId="77777777" w:rsidR="00815F63" w:rsidRDefault="005766E3" w:rsidP="0087371F">
            <w:r>
              <w:t>Etterlatte:</w:t>
            </w:r>
          </w:p>
        </w:tc>
        <w:tc>
          <w:tcPr>
            <w:tcW w:w="1200" w:type="dxa"/>
            <w:tcBorders>
              <w:top w:val="nil"/>
              <w:left w:val="nil"/>
              <w:bottom w:val="nil"/>
              <w:right w:val="nil"/>
            </w:tcBorders>
            <w:tcMar>
              <w:top w:w="43" w:type="dxa"/>
              <w:left w:w="0" w:type="dxa"/>
              <w:bottom w:w="0" w:type="dxa"/>
              <w:right w:w="0" w:type="dxa"/>
            </w:tcMar>
            <w:vAlign w:val="bottom"/>
          </w:tcPr>
          <w:p w14:paraId="53B9802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75B31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463E37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71A97A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2390E26" w14:textId="77777777" w:rsidR="00815F63" w:rsidRDefault="00815F63" w:rsidP="001D458E">
            <w:pPr>
              <w:jc w:val="right"/>
            </w:pPr>
          </w:p>
        </w:tc>
      </w:tr>
      <w:tr w:rsidR="00815F63" w14:paraId="090BC67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82EFD6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DBCE4A9"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29D0B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D79A5D" w14:textId="77777777" w:rsidR="00815F63" w:rsidRDefault="005766E3" w:rsidP="0087371F">
            <w:r>
              <w:t>Omstillingsstønad mv.</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349B9A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64FE2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3773C58" w14:textId="77777777" w:rsidR="00815F63" w:rsidRDefault="005766E3" w:rsidP="001D458E">
            <w:pPr>
              <w:jc w:val="right"/>
            </w:pPr>
            <w:r>
              <w:t>1 730 000 000</w:t>
            </w:r>
          </w:p>
        </w:tc>
        <w:tc>
          <w:tcPr>
            <w:tcW w:w="180" w:type="dxa"/>
            <w:tcBorders>
              <w:top w:val="nil"/>
              <w:left w:val="nil"/>
              <w:bottom w:val="nil"/>
              <w:right w:val="nil"/>
            </w:tcBorders>
            <w:tcMar>
              <w:top w:w="43" w:type="dxa"/>
              <w:left w:w="0" w:type="dxa"/>
              <w:bottom w:w="0" w:type="dxa"/>
              <w:right w:w="0" w:type="dxa"/>
            </w:tcMar>
            <w:vAlign w:val="bottom"/>
          </w:tcPr>
          <w:p w14:paraId="1052C08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1B0DC99" w14:textId="77777777" w:rsidR="00815F63" w:rsidRDefault="00815F63" w:rsidP="001D458E">
            <w:pPr>
              <w:jc w:val="right"/>
            </w:pPr>
          </w:p>
        </w:tc>
      </w:tr>
      <w:tr w:rsidR="00815F63" w14:paraId="44FB360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3C9270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6EC38E5"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F4FB03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27EDBF" w14:textId="77777777" w:rsidR="00815F63" w:rsidRDefault="005766E3" w:rsidP="0087371F">
            <w:r>
              <w:t>Barnepensjon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9D881F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FEC8CE"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66A6C24" w14:textId="77777777" w:rsidR="00815F63" w:rsidRDefault="005766E3" w:rsidP="001D458E">
            <w:pPr>
              <w:jc w:val="right"/>
            </w:pPr>
            <w:r>
              <w:t>1 596 000 000</w:t>
            </w:r>
          </w:p>
        </w:tc>
        <w:tc>
          <w:tcPr>
            <w:tcW w:w="180" w:type="dxa"/>
            <w:tcBorders>
              <w:top w:val="nil"/>
              <w:left w:val="nil"/>
              <w:bottom w:val="nil"/>
              <w:right w:val="nil"/>
            </w:tcBorders>
            <w:tcMar>
              <w:top w:w="43" w:type="dxa"/>
              <w:left w:w="0" w:type="dxa"/>
              <w:bottom w:w="0" w:type="dxa"/>
              <w:right w:w="0" w:type="dxa"/>
            </w:tcMar>
            <w:vAlign w:val="bottom"/>
          </w:tcPr>
          <w:p w14:paraId="2BC36AB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2E276FB" w14:textId="77777777" w:rsidR="00815F63" w:rsidRDefault="00815F63" w:rsidP="001D458E">
            <w:pPr>
              <w:jc w:val="right"/>
            </w:pPr>
          </w:p>
        </w:tc>
      </w:tr>
      <w:tr w:rsidR="00815F63" w14:paraId="55C14393"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4538E6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48A94DA"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137D593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D49402" w14:textId="77777777" w:rsidR="00815F63" w:rsidRDefault="005766E3" w:rsidP="0087371F">
            <w:r>
              <w:t>Tilleggsstønader og stønad til skolepenger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83EE2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7D5C9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75545C1" w14:textId="77777777" w:rsidR="00815F63" w:rsidRDefault="005766E3" w:rsidP="001D458E">
            <w:pPr>
              <w:jc w:val="right"/>
            </w:pPr>
            <w:r>
              <w:t>200 000</w:t>
            </w:r>
          </w:p>
        </w:tc>
        <w:tc>
          <w:tcPr>
            <w:tcW w:w="180" w:type="dxa"/>
            <w:tcBorders>
              <w:top w:val="nil"/>
              <w:left w:val="nil"/>
              <w:bottom w:val="nil"/>
              <w:right w:val="nil"/>
            </w:tcBorders>
            <w:tcMar>
              <w:top w:w="43" w:type="dxa"/>
              <w:left w:w="0" w:type="dxa"/>
              <w:bottom w:w="0" w:type="dxa"/>
              <w:right w:w="0" w:type="dxa"/>
            </w:tcMar>
            <w:vAlign w:val="bottom"/>
          </w:tcPr>
          <w:p w14:paraId="6D61A23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5987B5B" w14:textId="77777777" w:rsidR="00815F63" w:rsidRDefault="00815F63" w:rsidP="001D458E">
            <w:pPr>
              <w:jc w:val="right"/>
            </w:pPr>
          </w:p>
        </w:tc>
      </w:tr>
      <w:tr w:rsidR="00815F63" w14:paraId="0E8B290A"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724A3F5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6D87E9"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7603C7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FF67F3" w14:textId="77777777" w:rsidR="00815F63" w:rsidRDefault="005766E3" w:rsidP="0087371F">
            <w:r>
              <w:t>Stønad til barnetilsyn til gjenlevende i arbeid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643814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C2B2B9"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764F0C57" w14:textId="77777777" w:rsidR="00815F63" w:rsidRDefault="005766E3" w:rsidP="001D458E">
            <w:pPr>
              <w:jc w:val="right"/>
            </w:pPr>
            <w:r>
              <w:t>2 400 000</w:t>
            </w:r>
          </w:p>
        </w:tc>
        <w:tc>
          <w:tcPr>
            <w:tcW w:w="180" w:type="dxa"/>
            <w:tcBorders>
              <w:top w:val="nil"/>
              <w:left w:val="nil"/>
              <w:bottom w:val="nil"/>
              <w:right w:val="nil"/>
            </w:tcBorders>
            <w:tcMar>
              <w:top w:w="43" w:type="dxa"/>
              <w:left w:w="0" w:type="dxa"/>
              <w:bottom w:w="0" w:type="dxa"/>
              <w:right w:w="0" w:type="dxa"/>
            </w:tcMar>
            <w:vAlign w:val="bottom"/>
          </w:tcPr>
          <w:p w14:paraId="51995B1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3487A5E" w14:textId="77777777" w:rsidR="00815F63" w:rsidRDefault="005766E3" w:rsidP="001D458E">
            <w:pPr>
              <w:jc w:val="right"/>
            </w:pPr>
            <w:r>
              <w:t>3 328 600 000</w:t>
            </w:r>
          </w:p>
        </w:tc>
      </w:tr>
      <w:tr w:rsidR="00815F63" w14:paraId="37CC0997"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BB223A7" w14:textId="77777777" w:rsidR="00815F63" w:rsidRDefault="005766E3" w:rsidP="0087371F">
            <w:r>
              <w:t>2686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C0E7EE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328525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EACFCF" w14:textId="77777777" w:rsidR="00815F63" w:rsidRDefault="005766E3" w:rsidP="0087371F">
            <w:r>
              <w:t>Stønad ved gravferd:</w:t>
            </w:r>
          </w:p>
        </w:tc>
        <w:tc>
          <w:tcPr>
            <w:tcW w:w="1200" w:type="dxa"/>
            <w:tcBorders>
              <w:top w:val="nil"/>
              <w:left w:val="nil"/>
              <w:bottom w:val="nil"/>
              <w:right w:val="nil"/>
            </w:tcBorders>
            <w:tcMar>
              <w:top w:w="43" w:type="dxa"/>
              <w:left w:w="0" w:type="dxa"/>
              <w:bottom w:w="0" w:type="dxa"/>
              <w:right w:w="0" w:type="dxa"/>
            </w:tcMar>
            <w:vAlign w:val="bottom"/>
          </w:tcPr>
          <w:p w14:paraId="7732FEA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5F5CC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777F71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050213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D17740D" w14:textId="77777777" w:rsidR="00815F63" w:rsidRDefault="00815F63" w:rsidP="001D458E">
            <w:pPr>
              <w:jc w:val="right"/>
            </w:pPr>
          </w:p>
        </w:tc>
      </w:tr>
      <w:tr w:rsidR="00815F63" w14:paraId="62FB926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998AAD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DFC549"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3A07C0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C2F1B5" w14:textId="77777777" w:rsidR="00815F63" w:rsidRDefault="005766E3" w:rsidP="0087371F">
            <w:r>
              <w:t>Stønad ved gravferd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7BF8C7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7B7CCD"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1E6FB5B1" w14:textId="77777777" w:rsidR="00815F63" w:rsidRDefault="005766E3" w:rsidP="001D458E">
            <w:pPr>
              <w:jc w:val="right"/>
            </w:pPr>
            <w:r>
              <w:t>315 000 000</w:t>
            </w:r>
          </w:p>
        </w:tc>
        <w:tc>
          <w:tcPr>
            <w:tcW w:w="180" w:type="dxa"/>
            <w:tcBorders>
              <w:top w:val="nil"/>
              <w:left w:val="nil"/>
              <w:bottom w:val="nil"/>
              <w:right w:val="nil"/>
            </w:tcBorders>
            <w:tcMar>
              <w:top w:w="43" w:type="dxa"/>
              <w:left w:w="0" w:type="dxa"/>
              <w:bottom w:w="0" w:type="dxa"/>
              <w:right w:w="0" w:type="dxa"/>
            </w:tcMar>
            <w:vAlign w:val="bottom"/>
          </w:tcPr>
          <w:p w14:paraId="3E9A0C63"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6D9F793" w14:textId="77777777" w:rsidR="00815F63" w:rsidRDefault="005766E3" w:rsidP="001D458E">
            <w:pPr>
              <w:jc w:val="right"/>
            </w:pPr>
            <w:r>
              <w:t>315 000 000</w:t>
            </w:r>
          </w:p>
        </w:tc>
      </w:tr>
      <w:tr w:rsidR="00815F63" w14:paraId="52AEAE7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82D392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9F5CFE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634AE3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0D99FA" w14:textId="77777777" w:rsidR="00815F63" w:rsidRDefault="005766E3" w:rsidP="0087371F">
            <w:r>
              <w:t>Sum Sosiale formål</w:t>
            </w:r>
          </w:p>
        </w:tc>
        <w:tc>
          <w:tcPr>
            <w:tcW w:w="1200" w:type="dxa"/>
            <w:tcBorders>
              <w:top w:val="nil"/>
              <w:left w:val="nil"/>
              <w:bottom w:val="nil"/>
              <w:right w:val="nil"/>
            </w:tcBorders>
            <w:tcMar>
              <w:top w:w="43" w:type="dxa"/>
              <w:left w:w="0" w:type="dxa"/>
              <w:bottom w:w="0" w:type="dxa"/>
              <w:right w:w="0" w:type="dxa"/>
            </w:tcMar>
            <w:vAlign w:val="bottom"/>
          </w:tcPr>
          <w:p w14:paraId="2AD8E5A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DEF561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1C5A39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620BFE6"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16ECCAC" w14:textId="77777777" w:rsidR="00815F63" w:rsidRDefault="005766E3" w:rsidP="001D458E">
            <w:pPr>
              <w:jc w:val="right"/>
              <w:rPr>
                <w:sz w:val="18"/>
                <w:szCs w:val="18"/>
              </w:rPr>
            </w:pPr>
            <w:r>
              <w:t>567 760 250 000</w:t>
            </w:r>
          </w:p>
        </w:tc>
      </w:tr>
      <w:tr w:rsidR="00815F63" w14:paraId="321A2B45"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1267C5C1" w14:textId="77777777" w:rsidR="00815F63" w:rsidRDefault="005766E3">
            <w:pPr>
              <w:pStyle w:val="tittel-gulbok2"/>
            </w:pPr>
            <w:r>
              <w:rPr>
                <w:spacing w:val="21"/>
                <w:w w:val="100"/>
                <w:sz w:val="21"/>
                <w:szCs w:val="21"/>
              </w:rPr>
              <w:t>Helsetjenester</w:t>
            </w:r>
          </w:p>
        </w:tc>
      </w:tr>
      <w:tr w:rsidR="00815F63" w14:paraId="30EADE6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30FACBB6" w14:textId="77777777" w:rsidR="00815F63" w:rsidRDefault="005766E3" w:rsidP="0087371F">
            <w:r>
              <w:t>2711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065D03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CF0E82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06FFC7" w14:textId="77777777" w:rsidR="00815F63" w:rsidRDefault="005766E3" w:rsidP="0087371F">
            <w:r>
              <w:t>Spesialisthelsetjeneste mv.:</w:t>
            </w:r>
          </w:p>
        </w:tc>
        <w:tc>
          <w:tcPr>
            <w:tcW w:w="1200" w:type="dxa"/>
            <w:tcBorders>
              <w:top w:val="nil"/>
              <w:left w:val="nil"/>
              <w:bottom w:val="nil"/>
              <w:right w:val="nil"/>
            </w:tcBorders>
            <w:tcMar>
              <w:top w:w="43" w:type="dxa"/>
              <w:left w:w="0" w:type="dxa"/>
              <w:bottom w:w="0" w:type="dxa"/>
              <w:right w:w="0" w:type="dxa"/>
            </w:tcMar>
            <w:vAlign w:val="bottom"/>
          </w:tcPr>
          <w:p w14:paraId="448F46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8E2C0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43BCD4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53DFFB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68900A6" w14:textId="77777777" w:rsidR="00815F63" w:rsidRDefault="00815F63" w:rsidP="001D458E">
            <w:pPr>
              <w:jc w:val="right"/>
            </w:pPr>
          </w:p>
        </w:tc>
      </w:tr>
      <w:tr w:rsidR="00815F63" w14:paraId="51A709F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D63308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149380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0F6687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812587F" w14:textId="77777777" w:rsidR="00815F63" w:rsidRDefault="005766E3" w:rsidP="0087371F">
            <w:r>
              <w:t>Spesialisthjelp</w:t>
            </w:r>
          </w:p>
        </w:tc>
        <w:tc>
          <w:tcPr>
            <w:tcW w:w="1200" w:type="dxa"/>
            <w:tcBorders>
              <w:top w:val="nil"/>
              <w:left w:val="nil"/>
              <w:bottom w:val="nil"/>
              <w:right w:val="nil"/>
            </w:tcBorders>
            <w:tcMar>
              <w:top w:w="43" w:type="dxa"/>
              <w:left w:w="0" w:type="dxa"/>
              <w:bottom w:w="0" w:type="dxa"/>
              <w:right w:w="0" w:type="dxa"/>
            </w:tcMar>
            <w:vAlign w:val="bottom"/>
          </w:tcPr>
          <w:p w14:paraId="52D9F3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71909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5C5CC39" w14:textId="77777777" w:rsidR="00815F63" w:rsidRDefault="005766E3" w:rsidP="001D458E">
            <w:pPr>
              <w:jc w:val="right"/>
            </w:pPr>
            <w:r>
              <w:t>2 932 000 000</w:t>
            </w:r>
          </w:p>
        </w:tc>
        <w:tc>
          <w:tcPr>
            <w:tcW w:w="180" w:type="dxa"/>
            <w:tcBorders>
              <w:top w:val="nil"/>
              <w:left w:val="nil"/>
              <w:bottom w:val="nil"/>
              <w:right w:val="nil"/>
            </w:tcBorders>
            <w:tcMar>
              <w:top w:w="43" w:type="dxa"/>
              <w:left w:w="0" w:type="dxa"/>
              <w:bottom w:w="0" w:type="dxa"/>
              <w:right w:w="0" w:type="dxa"/>
            </w:tcMar>
            <w:vAlign w:val="bottom"/>
          </w:tcPr>
          <w:p w14:paraId="003883D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326C6D8" w14:textId="77777777" w:rsidR="00815F63" w:rsidRDefault="00815F63" w:rsidP="001D458E">
            <w:pPr>
              <w:jc w:val="right"/>
            </w:pPr>
          </w:p>
        </w:tc>
      </w:tr>
      <w:tr w:rsidR="00815F63" w14:paraId="1B9F338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036F5A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79C874"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60BCF0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110A12" w14:textId="77777777" w:rsidR="00815F63" w:rsidRDefault="005766E3" w:rsidP="0087371F">
            <w:r>
              <w:t>Psykologhjelp</w:t>
            </w:r>
          </w:p>
        </w:tc>
        <w:tc>
          <w:tcPr>
            <w:tcW w:w="1200" w:type="dxa"/>
            <w:tcBorders>
              <w:top w:val="nil"/>
              <w:left w:val="nil"/>
              <w:bottom w:val="nil"/>
              <w:right w:val="nil"/>
            </w:tcBorders>
            <w:tcMar>
              <w:top w:w="43" w:type="dxa"/>
              <w:left w:w="0" w:type="dxa"/>
              <w:bottom w:w="0" w:type="dxa"/>
              <w:right w:w="0" w:type="dxa"/>
            </w:tcMar>
            <w:vAlign w:val="bottom"/>
          </w:tcPr>
          <w:p w14:paraId="3EBC0A9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EE0EB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DB7DC4D" w14:textId="77777777" w:rsidR="00815F63" w:rsidRDefault="005766E3" w:rsidP="001D458E">
            <w:pPr>
              <w:jc w:val="right"/>
            </w:pPr>
            <w:r>
              <w:t>467 000 000</w:t>
            </w:r>
          </w:p>
        </w:tc>
        <w:tc>
          <w:tcPr>
            <w:tcW w:w="180" w:type="dxa"/>
            <w:tcBorders>
              <w:top w:val="nil"/>
              <w:left w:val="nil"/>
              <w:bottom w:val="nil"/>
              <w:right w:val="nil"/>
            </w:tcBorders>
            <w:tcMar>
              <w:top w:w="43" w:type="dxa"/>
              <w:left w:w="0" w:type="dxa"/>
              <w:bottom w:w="0" w:type="dxa"/>
              <w:right w:w="0" w:type="dxa"/>
            </w:tcMar>
            <w:vAlign w:val="bottom"/>
          </w:tcPr>
          <w:p w14:paraId="318B2A9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2ED1082" w14:textId="77777777" w:rsidR="00815F63" w:rsidRDefault="00815F63" w:rsidP="001D458E">
            <w:pPr>
              <w:jc w:val="right"/>
            </w:pPr>
          </w:p>
        </w:tc>
      </w:tr>
      <w:tr w:rsidR="00815F63" w14:paraId="7E87935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58895E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EB091F"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0AC9B41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0DC6CA" w14:textId="77777777" w:rsidR="00815F63" w:rsidRDefault="005766E3" w:rsidP="0087371F">
            <w:r>
              <w:t>Tannbehandling</w:t>
            </w:r>
          </w:p>
        </w:tc>
        <w:tc>
          <w:tcPr>
            <w:tcW w:w="1200" w:type="dxa"/>
            <w:tcBorders>
              <w:top w:val="nil"/>
              <w:left w:val="nil"/>
              <w:bottom w:val="nil"/>
              <w:right w:val="nil"/>
            </w:tcBorders>
            <w:tcMar>
              <w:top w:w="43" w:type="dxa"/>
              <w:left w:w="0" w:type="dxa"/>
              <w:bottom w:w="0" w:type="dxa"/>
              <w:right w:w="0" w:type="dxa"/>
            </w:tcMar>
            <w:vAlign w:val="bottom"/>
          </w:tcPr>
          <w:p w14:paraId="669032A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F554C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2C2B4D5" w14:textId="77777777" w:rsidR="00815F63" w:rsidRDefault="005766E3" w:rsidP="001D458E">
            <w:pPr>
              <w:jc w:val="right"/>
            </w:pPr>
            <w:r>
              <w:t>2 890 000 000</w:t>
            </w:r>
          </w:p>
        </w:tc>
        <w:tc>
          <w:tcPr>
            <w:tcW w:w="180" w:type="dxa"/>
            <w:tcBorders>
              <w:top w:val="nil"/>
              <w:left w:val="nil"/>
              <w:bottom w:val="nil"/>
              <w:right w:val="nil"/>
            </w:tcBorders>
            <w:tcMar>
              <w:top w:w="43" w:type="dxa"/>
              <w:left w:w="0" w:type="dxa"/>
              <w:bottom w:w="0" w:type="dxa"/>
              <w:right w:w="0" w:type="dxa"/>
            </w:tcMar>
            <w:vAlign w:val="bottom"/>
          </w:tcPr>
          <w:p w14:paraId="52A014F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251FDEF" w14:textId="77777777" w:rsidR="00815F63" w:rsidRDefault="00815F63" w:rsidP="001D458E">
            <w:pPr>
              <w:jc w:val="right"/>
            </w:pPr>
          </w:p>
        </w:tc>
      </w:tr>
      <w:tr w:rsidR="00815F63" w14:paraId="2BD85B3B"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322D32F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B0857F1"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5A226CD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B6B8CA" w14:textId="77777777" w:rsidR="00815F63" w:rsidRDefault="005766E3" w:rsidP="0087371F">
            <w:r>
              <w:t>Private laboratorier og røntgeninstitutt</w:t>
            </w:r>
          </w:p>
        </w:tc>
        <w:tc>
          <w:tcPr>
            <w:tcW w:w="1200" w:type="dxa"/>
            <w:tcBorders>
              <w:top w:val="nil"/>
              <w:left w:val="nil"/>
              <w:bottom w:val="nil"/>
              <w:right w:val="nil"/>
            </w:tcBorders>
            <w:tcMar>
              <w:top w:w="43" w:type="dxa"/>
              <w:left w:w="0" w:type="dxa"/>
              <w:bottom w:w="0" w:type="dxa"/>
              <w:right w:w="0" w:type="dxa"/>
            </w:tcMar>
            <w:vAlign w:val="bottom"/>
          </w:tcPr>
          <w:p w14:paraId="7DDC16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4B41F7"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52E928D" w14:textId="77777777" w:rsidR="00815F63" w:rsidRDefault="005766E3" w:rsidP="001D458E">
            <w:pPr>
              <w:jc w:val="right"/>
            </w:pPr>
            <w:r>
              <w:t>1 335 600 000</w:t>
            </w:r>
          </w:p>
        </w:tc>
        <w:tc>
          <w:tcPr>
            <w:tcW w:w="180" w:type="dxa"/>
            <w:tcBorders>
              <w:top w:val="nil"/>
              <w:left w:val="nil"/>
              <w:bottom w:val="nil"/>
              <w:right w:val="nil"/>
            </w:tcBorders>
            <w:tcMar>
              <w:top w:w="43" w:type="dxa"/>
              <w:left w:w="0" w:type="dxa"/>
              <w:bottom w:w="0" w:type="dxa"/>
              <w:right w:w="0" w:type="dxa"/>
            </w:tcMar>
            <w:vAlign w:val="bottom"/>
          </w:tcPr>
          <w:p w14:paraId="66B8DB6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CC5D063" w14:textId="77777777" w:rsidR="00815F63" w:rsidRDefault="005766E3" w:rsidP="001D458E">
            <w:pPr>
              <w:jc w:val="right"/>
            </w:pPr>
            <w:r>
              <w:t>7 624 600 000</w:t>
            </w:r>
          </w:p>
        </w:tc>
      </w:tr>
      <w:tr w:rsidR="00815F63" w14:paraId="3E31FAD2"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2630A42D" w14:textId="77777777" w:rsidR="00815F63" w:rsidRDefault="005766E3" w:rsidP="0087371F">
            <w:r>
              <w:t>2751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3171F9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92414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4030EF" w14:textId="77777777" w:rsidR="00815F63" w:rsidRDefault="005766E3" w:rsidP="0087371F">
            <w:r>
              <w:t>Legemidler mv.:</w:t>
            </w:r>
          </w:p>
        </w:tc>
        <w:tc>
          <w:tcPr>
            <w:tcW w:w="1200" w:type="dxa"/>
            <w:tcBorders>
              <w:top w:val="nil"/>
              <w:left w:val="nil"/>
              <w:bottom w:val="nil"/>
              <w:right w:val="nil"/>
            </w:tcBorders>
            <w:tcMar>
              <w:top w:w="43" w:type="dxa"/>
              <w:left w:w="0" w:type="dxa"/>
              <w:bottom w:w="0" w:type="dxa"/>
              <w:right w:w="0" w:type="dxa"/>
            </w:tcMar>
            <w:vAlign w:val="bottom"/>
          </w:tcPr>
          <w:p w14:paraId="71A1F67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795BE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63C7353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C521EE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5796C06" w14:textId="77777777" w:rsidR="00815F63" w:rsidRDefault="00815F63" w:rsidP="001D458E">
            <w:pPr>
              <w:jc w:val="right"/>
            </w:pPr>
          </w:p>
        </w:tc>
      </w:tr>
      <w:tr w:rsidR="00815F63" w14:paraId="1421B7B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E701F8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E777F8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9650C7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9B9BE1" w14:textId="77777777" w:rsidR="00815F63" w:rsidRDefault="005766E3" w:rsidP="0087371F">
            <w:r>
              <w:t>Legemidler</w:t>
            </w:r>
          </w:p>
        </w:tc>
        <w:tc>
          <w:tcPr>
            <w:tcW w:w="1200" w:type="dxa"/>
            <w:tcBorders>
              <w:top w:val="nil"/>
              <w:left w:val="nil"/>
              <w:bottom w:val="nil"/>
              <w:right w:val="nil"/>
            </w:tcBorders>
            <w:tcMar>
              <w:top w:w="43" w:type="dxa"/>
              <w:left w:w="0" w:type="dxa"/>
              <w:bottom w:w="0" w:type="dxa"/>
              <w:right w:w="0" w:type="dxa"/>
            </w:tcMar>
            <w:vAlign w:val="bottom"/>
          </w:tcPr>
          <w:p w14:paraId="30B7C32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C5B24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7F54960B" w14:textId="77777777" w:rsidR="00815F63" w:rsidRDefault="005766E3" w:rsidP="001D458E">
            <w:pPr>
              <w:jc w:val="right"/>
            </w:pPr>
            <w:r>
              <w:t>13 875 500 000</w:t>
            </w:r>
          </w:p>
        </w:tc>
        <w:tc>
          <w:tcPr>
            <w:tcW w:w="180" w:type="dxa"/>
            <w:tcBorders>
              <w:top w:val="nil"/>
              <w:left w:val="nil"/>
              <w:bottom w:val="nil"/>
              <w:right w:val="nil"/>
            </w:tcBorders>
            <w:tcMar>
              <w:top w:w="43" w:type="dxa"/>
              <w:left w:w="0" w:type="dxa"/>
              <w:bottom w:w="0" w:type="dxa"/>
              <w:right w:w="0" w:type="dxa"/>
            </w:tcMar>
            <w:vAlign w:val="bottom"/>
          </w:tcPr>
          <w:p w14:paraId="6B0D1EC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1639395" w14:textId="77777777" w:rsidR="00815F63" w:rsidRDefault="00815F63" w:rsidP="001D458E">
            <w:pPr>
              <w:jc w:val="right"/>
            </w:pPr>
          </w:p>
        </w:tc>
      </w:tr>
      <w:tr w:rsidR="00815F63" w14:paraId="0B0A6D4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C9283D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D868BB"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4836AC9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872052" w14:textId="77777777" w:rsidR="00815F63" w:rsidRDefault="005766E3" w:rsidP="0087371F">
            <w:r>
              <w:t>Legeerklæringer</w:t>
            </w:r>
          </w:p>
        </w:tc>
        <w:tc>
          <w:tcPr>
            <w:tcW w:w="1200" w:type="dxa"/>
            <w:tcBorders>
              <w:top w:val="nil"/>
              <w:left w:val="nil"/>
              <w:bottom w:val="nil"/>
              <w:right w:val="nil"/>
            </w:tcBorders>
            <w:tcMar>
              <w:top w:w="43" w:type="dxa"/>
              <w:left w:w="0" w:type="dxa"/>
              <w:bottom w:w="0" w:type="dxa"/>
              <w:right w:w="0" w:type="dxa"/>
            </w:tcMar>
            <w:vAlign w:val="bottom"/>
          </w:tcPr>
          <w:p w14:paraId="7EEFEE5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973F8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66CA8E9" w14:textId="77777777" w:rsidR="00815F63" w:rsidRDefault="005766E3" w:rsidP="001D458E">
            <w:pPr>
              <w:jc w:val="right"/>
            </w:pPr>
            <w:r>
              <w:t>20 000 000</w:t>
            </w:r>
          </w:p>
        </w:tc>
        <w:tc>
          <w:tcPr>
            <w:tcW w:w="180" w:type="dxa"/>
            <w:tcBorders>
              <w:top w:val="nil"/>
              <w:left w:val="nil"/>
              <w:bottom w:val="nil"/>
              <w:right w:val="nil"/>
            </w:tcBorders>
            <w:tcMar>
              <w:top w:w="43" w:type="dxa"/>
              <w:left w:w="0" w:type="dxa"/>
              <w:bottom w:w="0" w:type="dxa"/>
              <w:right w:w="0" w:type="dxa"/>
            </w:tcMar>
            <w:vAlign w:val="bottom"/>
          </w:tcPr>
          <w:p w14:paraId="3198B31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A1B0E8F" w14:textId="77777777" w:rsidR="00815F63" w:rsidRDefault="00815F63" w:rsidP="001D458E">
            <w:pPr>
              <w:jc w:val="right"/>
            </w:pPr>
          </w:p>
        </w:tc>
      </w:tr>
      <w:tr w:rsidR="00815F63" w14:paraId="035F78F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A0FE54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DBF1D8"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6D9BA8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D54BFF" w14:textId="77777777" w:rsidR="00815F63" w:rsidRDefault="005766E3" w:rsidP="0087371F">
            <w:r>
              <w:t>Medisinsk forbruksmateriell</w:t>
            </w:r>
          </w:p>
        </w:tc>
        <w:tc>
          <w:tcPr>
            <w:tcW w:w="1200" w:type="dxa"/>
            <w:tcBorders>
              <w:top w:val="nil"/>
              <w:left w:val="nil"/>
              <w:bottom w:val="nil"/>
              <w:right w:val="nil"/>
            </w:tcBorders>
            <w:tcMar>
              <w:top w:w="43" w:type="dxa"/>
              <w:left w:w="0" w:type="dxa"/>
              <w:bottom w:w="0" w:type="dxa"/>
              <w:right w:w="0" w:type="dxa"/>
            </w:tcMar>
            <w:vAlign w:val="bottom"/>
          </w:tcPr>
          <w:p w14:paraId="46D13AA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C3B0F1"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6568080E" w14:textId="77777777" w:rsidR="00815F63" w:rsidRDefault="005766E3" w:rsidP="001D458E">
            <w:pPr>
              <w:jc w:val="right"/>
            </w:pPr>
            <w:r>
              <w:t>2 350 000 000</w:t>
            </w:r>
          </w:p>
        </w:tc>
        <w:tc>
          <w:tcPr>
            <w:tcW w:w="180" w:type="dxa"/>
            <w:tcBorders>
              <w:top w:val="nil"/>
              <w:left w:val="nil"/>
              <w:bottom w:val="nil"/>
              <w:right w:val="nil"/>
            </w:tcBorders>
            <w:tcMar>
              <w:top w:w="43" w:type="dxa"/>
              <w:left w:w="0" w:type="dxa"/>
              <w:bottom w:w="0" w:type="dxa"/>
              <w:right w:w="0" w:type="dxa"/>
            </w:tcMar>
            <w:vAlign w:val="bottom"/>
          </w:tcPr>
          <w:p w14:paraId="630A009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1C666B9" w14:textId="77777777" w:rsidR="00815F63" w:rsidRDefault="005766E3" w:rsidP="001D458E">
            <w:pPr>
              <w:jc w:val="right"/>
            </w:pPr>
            <w:r>
              <w:t>16 245 500 000</w:t>
            </w:r>
          </w:p>
        </w:tc>
      </w:tr>
      <w:tr w:rsidR="00815F63" w14:paraId="248203D6"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0B0403A" w14:textId="77777777" w:rsidR="00815F63" w:rsidRDefault="005766E3" w:rsidP="0087371F">
            <w:r>
              <w:t>2752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49C8FC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54524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909294" w14:textId="77777777" w:rsidR="00815F63" w:rsidRDefault="005766E3" w:rsidP="0087371F">
            <w:r>
              <w:t>Refusjon av egenbetaling:</w:t>
            </w:r>
          </w:p>
        </w:tc>
        <w:tc>
          <w:tcPr>
            <w:tcW w:w="1200" w:type="dxa"/>
            <w:tcBorders>
              <w:top w:val="nil"/>
              <w:left w:val="nil"/>
              <w:bottom w:val="nil"/>
              <w:right w:val="nil"/>
            </w:tcBorders>
            <w:tcMar>
              <w:top w:w="43" w:type="dxa"/>
              <w:left w:w="0" w:type="dxa"/>
              <w:bottom w:w="0" w:type="dxa"/>
              <w:right w:w="0" w:type="dxa"/>
            </w:tcMar>
            <w:vAlign w:val="bottom"/>
          </w:tcPr>
          <w:p w14:paraId="6D5418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36076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9C635B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4074B4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6E0AE0C" w14:textId="77777777" w:rsidR="00815F63" w:rsidRDefault="00815F63" w:rsidP="001D458E">
            <w:pPr>
              <w:jc w:val="right"/>
            </w:pPr>
          </w:p>
        </w:tc>
      </w:tr>
      <w:tr w:rsidR="00815F63" w14:paraId="4E4DF10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AD9FDC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E9E815"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33791B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2EA388" w14:textId="77777777" w:rsidR="00815F63" w:rsidRDefault="005766E3" w:rsidP="0087371F">
            <w:r>
              <w:t>Egenandelstak</w:t>
            </w:r>
          </w:p>
        </w:tc>
        <w:tc>
          <w:tcPr>
            <w:tcW w:w="1200" w:type="dxa"/>
            <w:tcBorders>
              <w:top w:val="nil"/>
              <w:left w:val="nil"/>
              <w:bottom w:val="nil"/>
              <w:right w:val="nil"/>
            </w:tcBorders>
            <w:tcMar>
              <w:top w:w="43" w:type="dxa"/>
              <w:left w:w="0" w:type="dxa"/>
              <w:bottom w:w="0" w:type="dxa"/>
              <w:right w:w="0" w:type="dxa"/>
            </w:tcMar>
            <w:vAlign w:val="bottom"/>
          </w:tcPr>
          <w:p w14:paraId="404485B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CB0AF0"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4B6F4EE9" w14:textId="77777777" w:rsidR="00815F63" w:rsidRDefault="005766E3" w:rsidP="001D458E">
            <w:pPr>
              <w:jc w:val="right"/>
            </w:pPr>
            <w:r>
              <w:t>8 390 200 000</w:t>
            </w:r>
          </w:p>
        </w:tc>
        <w:tc>
          <w:tcPr>
            <w:tcW w:w="180" w:type="dxa"/>
            <w:tcBorders>
              <w:top w:val="nil"/>
              <w:left w:val="nil"/>
              <w:bottom w:val="nil"/>
              <w:right w:val="nil"/>
            </w:tcBorders>
            <w:tcMar>
              <w:top w:w="43" w:type="dxa"/>
              <w:left w:w="0" w:type="dxa"/>
              <w:bottom w:w="0" w:type="dxa"/>
              <w:right w:w="0" w:type="dxa"/>
            </w:tcMar>
            <w:vAlign w:val="bottom"/>
          </w:tcPr>
          <w:p w14:paraId="0833238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CE7A912" w14:textId="77777777" w:rsidR="00815F63" w:rsidRDefault="005766E3" w:rsidP="001D458E">
            <w:pPr>
              <w:jc w:val="right"/>
            </w:pPr>
            <w:r>
              <w:t>8 390 200 000</w:t>
            </w:r>
          </w:p>
        </w:tc>
      </w:tr>
      <w:tr w:rsidR="00815F63" w14:paraId="49980B7B"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1F23888F" w14:textId="77777777" w:rsidR="00815F63" w:rsidRDefault="005766E3" w:rsidP="0087371F">
            <w:r>
              <w:t>2755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13A9D9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0BC297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90310B" w14:textId="77777777" w:rsidR="00815F63" w:rsidRDefault="005766E3" w:rsidP="0087371F">
            <w:r>
              <w:t>Helsetjenester i kommunene mv.:</w:t>
            </w:r>
          </w:p>
        </w:tc>
        <w:tc>
          <w:tcPr>
            <w:tcW w:w="1200" w:type="dxa"/>
            <w:tcBorders>
              <w:top w:val="nil"/>
              <w:left w:val="nil"/>
              <w:bottom w:val="nil"/>
              <w:right w:val="nil"/>
            </w:tcBorders>
            <w:tcMar>
              <w:top w:w="43" w:type="dxa"/>
              <w:left w:w="0" w:type="dxa"/>
              <w:bottom w:w="0" w:type="dxa"/>
              <w:right w:w="0" w:type="dxa"/>
            </w:tcMar>
            <w:vAlign w:val="bottom"/>
          </w:tcPr>
          <w:p w14:paraId="5FB6594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8BA9F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160388C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0A1ED8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F21AA87" w14:textId="77777777" w:rsidR="00815F63" w:rsidRDefault="00815F63" w:rsidP="001D458E">
            <w:pPr>
              <w:jc w:val="right"/>
            </w:pPr>
          </w:p>
        </w:tc>
      </w:tr>
      <w:tr w:rsidR="00815F63" w14:paraId="7DA9F9F6" w14:textId="77777777" w:rsidTr="007104FE">
        <w:trPr>
          <w:trHeight w:val="500"/>
        </w:trPr>
        <w:tc>
          <w:tcPr>
            <w:tcW w:w="567" w:type="dxa"/>
            <w:tcBorders>
              <w:top w:val="nil"/>
              <w:left w:val="nil"/>
              <w:bottom w:val="nil"/>
              <w:right w:val="nil"/>
            </w:tcBorders>
            <w:tcMar>
              <w:top w:w="43" w:type="dxa"/>
              <w:left w:w="0" w:type="dxa"/>
              <w:bottom w:w="0" w:type="dxa"/>
              <w:right w:w="0" w:type="dxa"/>
            </w:tcMar>
            <w:vAlign w:val="bottom"/>
          </w:tcPr>
          <w:p w14:paraId="68FD530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685D6F" w14:textId="77777777" w:rsidR="00815F63" w:rsidRDefault="005766E3" w:rsidP="0087371F">
            <w:r>
              <w:t>62</w:t>
            </w:r>
          </w:p>
        </w:tc>
        <w:tc>
          <w:tcPr>
            <w:tcW w:w="260" w:type="dxa"/>
            <w:tcBorders>
              <w:top w:val="nil"/>
              <w:left w:val="nil"/>
              <w:bottom w:val="nil"/>
              <w:right w:val="nil"/>
            </w:tcBorders>
            <w:tcMar>
              <w:top w:w="43" w:type="dxa"/>
              <w:left w:w="0" w:type="dxa"/>
              <w:bottom w:w="0" w:type="dxa"/>
              <w:right w:w="0" w:type="dxa"/>
            </w:tcMar>
            <w:vAlign w:val="bottom"/>
          </w:tcPr>
          <w:p w14:paraId="13D556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5A9071" w14:textId="77777777" w:rsidR="00815F63" w:rsidRDefault="005766E3" w:rsidP="0087371F">
            <w:r>
              <w:t>Fastlønnsordning fysioterapeuter</w:t>
            </w:r>
            <w:r>
              <w:rPr>
                <w:rStyle w:val="kursiv"/>
                <w:sz w:val="21"/>
                <w:szCs w:val="21"/>
              </w:rPr>
              <w:t>, kan nyttes under post 71</w:t>
            </w:r>
          </w:p>
        </w:tc>
        <w:tc>
          <w:tcPr>
            <w:tcW w:w="1200" w:type="dxa"/>
            <w:tcBorders>
              <w:top w:val="nil"/>
              <w:left w:val="nil"/>
              <w:bottom w:val="nil"/>
              <w:right w:val="nil"/>
            </w:tcBorders>
            <w:tcMar>
              <w:top w:w="43" w:type="dxa"/>
              <w:left w:w="0" w:type="dxa"/>
              <w:bottom w:w="0" w:type="dxa"/>
              <w:right w:w="0" w:type="dxa"/>
            </w:tcMar>
            <w:vAlign w:val="bottom"/>
          </w:tcPr>
          <w:p w14:paraId="7F642BE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F5D3B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1C85C11" w14:textId="77777777" w:rsidR="00815F63" w:rsidRDefault="005766E3" w:rsidP="001D458E">
            <w:pPr>
              <w:jc w:val="right"/>
            </w:pPr>
            <w:r>
              <w:t>545 000 000</w:t>
            </w:r>
          </w:p>
        </w:tc>
        <w:tc>
          <w:tcPr>
            <w:tcW w:w="180" w:type="dxa"/>
            <w:tcBorders>
              <w:top w:val="nil"/>
              <w:left w:val="nil"/>
              <w:bottom w:val="nil"/>
              <w:right w:val="nil"/>
            </w:tcBorders>
            <w:tcMar>
              <w:top w:w="43" w:type="dxa"/>
              <w:left w:w="0" w:type="dxa"/>
              <w:bottom w:w="0" w:type="dxa"/>
              <w:right w:w="0" w:type="dxa"/>
            </w:tcMar>
            <w:vAlign w:val="bottom"/>
          </w:tcPr>
          <w:p w14:paraId="6E80B55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AB8C6A8" w14:textId="77777777" w:rsidR="00815F63" w:rsidRDefault="00815F63" w:rsidP="001D458E">
            <w:pPr>
              <w:jc w:val="right"/>
            </w:pPr>
          </w:p>
        </w:tc>
      </w:tr>
      <w:tr w:rsidR="00815F63" w14:paraId="6D9D843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CE757E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22393A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9E5499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43DA80" w14:textId="77777777" w:rsidR="00815F63" w:rsidRDefault="005766E3" w:rsidP="0087371F">
            <w:r>
              <w:t>Allmennlegehjelp</w:t>
            </w:r>
          </w:p>
        </w:tc>
        <w:tc>
          <w:tcPr>
            <w:tcW w:w="1200" w:type="dxa"/>
            <w:tcBorders>
              <w:top w:val="nil"/>
              <w:left w:val="nil"/>
              <w:bottom w:val="nil"/>
              <w:right w:val="nil"/>
            </w:tcBorders>
            <w:tcMar>
              <w:top w:w="43" w:type="dxa"/>
              <w:left w:w="0" w:type="dxa"/>
              <w:bottom w:w="0" w:type="dxa"/>
              <w:right w:w="0" w:type="dxa"/>
            </w:tcMar>
            <w:vAlign w:val="bottom"/>
          </w:tcPr>
          <w:p w14:paraId="42223B6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64D2B78"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98960A7" w14:textId="77777777" w:rsidR="00815F63" w:rsidRDefault="005766E3" w:rsidP="001D458E">
            <w:pPr>
              <w:jc w:val="right"/>
            </w:pPr>
            <w:r>
              <w:t>7 235 200 000</w:t>
            </w:r>
          </w:p>
        </w:tc>
        <w:tc>
          <w:tcPr>
            <w:tcW w:w="180" w:type="dxa"/>
            <w:tcBorders>
              <w:top w:val="nil"/>
              <w:left w:val="nil"/>
              <w:bottom w:val="nil"/>
              <w:right w:val="nil"/>
            </w:tcBorders>
            <w:tcMar>
              <w:top w:w="43" w:type="dxa"/>
              <w:left w:w="0" w:type="dxa"/>
              <w:bottom w:w="0" w:type="dxa"/>
              <w:right w:w="0" w:type="dxa"/>
            </w:tcMar>
            <w:vAlign w:val="bottom"/>
          </w:tcPr>
          <w:p w14:paraId="364DBA2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EEAB7E4" w14:textId="77777777" w:rsidR="00815F63" w:rsidRDefault="00815F63" w:rsidP="001D458E">
            <w:pPr>
              <w:jc w:val="right"/>
            </w:pPr>
          </w:p>
        </w:tc>
      </w:tr>
      <w:tr w:rsidR="00815F63" w14:paraId="4FD9645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EE6ECE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1B448B"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0D214E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C111B4" w14:textId="77777777" w:rsidR="00815F63" w:rsidRDefault="005766E3" w:rsidP="0087371F">
            <w:r>
              <w:t>Fysioterapi</w:t>
            </w:r>
            <w:r>
              <w:rPr>
                <w:rStyle w:val="kursiv"/>
                <w:sz w:val="21"/>
                <w:szCs w:val="21"/>
              </w:rPr>
              <w:t>, kan nyttes under post 62</w:t>
            </w:r>
          </w:p>
        </w:tc>
        <w:tc>
          <w:tcPr>
            <w:tcW w:w="1200" w:type="dxa"/>
            <w:tcBorders>
              <w:top w:val="nil"/>
              <w:left w:val="nil"/>
              <w:bottom w:val="nil"/>
              <w:right w:val="nil"/>
            </w:tcBorders>
            <w:tcMar>
              <w:top w:w="43" w:type="dxa"/>
              <w:left w:w="0" w:type="dxa"/>
              <w:bottom w:w="0" w:type="dxa"/>
              <w:right w:w="0" w:type="dxa"/>
            </w:tcMar>
            <w:vAlign w:val="bottom"/>
          </w:tcPr>
          <w:p w14:paraId="76D0FBC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5910B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55E3E2B9" w14:textId="77777777" w:rsidR="00815F63" w:rsidRDefault="005766E3" w:rsidP="001D458E">
            <w:pPr>
              <w:jc w:val="right"/>
            </w:pPr>
            <w:r>
              <w:t>1 637 900 000</w:t>
            </w:r>
          </w:p>
        </w:tc>
        <w:tc>
          <w:tcPr>
            <w:tcW w:w="180" w:type="dxa"/>
            <w:tcBorders>
              <w:top w:val="nil"/>
              <w:left w:val="nil"/>
              <w:bottom w:val="nil"/>
              <w:right w:val="nil"/>
            </w:tcBorders>
            <w:tcMar>
              <w:top w:w="43" w:type="dxa"/>
              <w:left w:w="0" w:type="dxa"/>
              <w:bottom w:w="0" w:type="dxa"/>
              <w:right w:w="0" w:type="dxa"/>
            </w:tcMar>
            <w:vAlign w:val="bottom"/>
          </w:tcPr>
          <w:p w14:paraId="227DB8A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C2202FC" w14:textId="77777777" w:rsidR="00815F63" w:rsidRDefault="00815F63" w:rsidP="001D458E">
            <w:pPr>
              <w:jc w:val="right"/>
            </w:pPr>
          </w:p>
        </w:tc>
      </w:tr>
      <w:tr w:rsidR="00815F63" w14:paraId="10364182"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1EB8C4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70CFB1"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6DC7B9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7F065C" w14:textId="77777777" w:rsidR="00815F63" w:rsidRDefault="005766E3" w:rsidP="0087371F">
            <w:r>
              <w:t>Jordmorhjelp</w:t>
            </w:r>
          </w:p>
        </w:tc>
        <w:tc>
          <w:tcPr>
            <w:tcW w:w="1200" w:type="dxa"/>
            <w:tcBorders>
              <w:top w:val="nil"/>
              <w:left w:val="nil"/>
              <w:bottom w:val="nil"/>
              <w:right w:val="nil"/>
            </w:tcBorders>
            <w:tcMar>
              <w:top w:w="43" w:type="dxa"/>
              <w:left w:w="0" w:type="dxa"/>
              <w:bottom w:w="0" w:type="dxa"/>
              <w:right w:w="0" w:type="dxa"/>
            </w:tcMar>
            <w:vAlign w:val="bottom"/>
          </w:tcPr>
          <w:p w14:paraId="5B23C67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81DBA3"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D3C139" w14:textId="77777777" w:rsidR="00815F63" w:rsidRDefault="005766E3" w:rsidP="001D458E">
            <w:pPr>
              <w:jc w:val="right"/>
            </w:pPr>
            <w:r>
              <w:t>90 000 000</w:t>
            </w:r>
          </w:p>
        </w:tc>
        <w:tc>
          <w:tcPr>
            <w:tcW w:w="180" w:type="dxa"/>
            <w:tcBorders>
              <w:top w:val="nil"/>
              <w:left w:val="nil"/>
              <w:bottom w:val="nil"/>
              <w:right w:val="nil"/>
            </w:tcBorders>
            <w:tcMar>
              <w:top w:w="43" w:type="dxa"/>
              <w:left w:w="0" w:type="dxa"/>
              <w:bottom w:w="0" w:type="dxa"/>
              <w:right w:w="0" w:type="dxa"/>
            </w:tcMar>
            <w:vAlign w:val="bottom"/>
          </w:tcPr>
          <w:p w14:paraId="5CA88CB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92AF643" w14:textId="77777777" w:rsidR="00815F63" w:rsidRDefault="00815F63" w:rsidP="001D458E">
            <w:pPr>
              <w:jc w:val="right"/>
            </w:pPr>
          </w:p>
        </w:tc>
      </w:tr>
      <w:tr w:rsidR="00815F63" w14:paraId="5037F8A6"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C7BD18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22BFFB"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212BA4A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5945EF" w14:textId="77777777" w:rsidR="00815F63" w:rsidRDefault="005766E3" w:rsidP="0087371F">
            <w:r>
              <w:t>Kiropraktorbehandling</w:t>
            </w:r>
          </w:p>
        </w:tc>
        <w:tc>
          <w:tcPr>
            <w:tcW w:w="1200" w:type="dxa"/>
            <w:tcBorders>
              <w:top w:val="nil"/>
              <w:left w:val="nil"/>
              <w:bottom w:val="nil"/>
              <w:right w:val="nil"/>
            </w:tcBorders>
            <w:tcMar>
              <w:top w:w="43" w:type="dxa"/>
              <w:left w:w="0" w:type="dxa"/>
              <w:bottom w:w="0" w:type="dxa"/>
              <w:right w:w="0" w:type="dxa"/>
            </w:tcMar>
            <w:vAlign w:val="bottom"/>
          </w:tcPr>
          <w:p w14:paraId="55DCA76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101D5A"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E42B8DF" w14:textId="77777777" w:rsidR="00815F63" w:rsidRDefault="005766E3" w:rsidP="001D458E">
            <w:pPr>
              <w:jc w:val="right"/>
            </w:pPr>
            <w:r>
              <w:t>135 000 000</w:t>
            </w:r>
          </w:p>
        </w:tc>
        <w:tc>
          <w:tcPr>
            <w:tcW w:w="180" w:type="dxa"/>
            <w:tcBorders>
              <w:top w:val="nil"/>
              <w:left w:val="nil"/>
              <w:bottom w:val="nil"/>
              <w:right w:val="nil"/>
            </w:tcBorders>
            <w:tcMar>
              <w:top w:w="43" w:type="dxa"/>
              <w:left w:w="0" w:type="dxa"/>
              <w:bottom w:w="0" w:type="dxa"/>
              <w:right w:w="0" w:type="dxa"/>
            </w:tcMar>
            <w:vAlign w:val="bottom"/>
          </w:tcPr>
          <w:p w14:paraId="20BB1F2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5A7C4DC" w14:textId="77777777" w:rsidR="00815F63" w:rsidRDefault="00815F63" w:rsidP="001D458E">
            <w:pPr>
              <w:jc w:val="right"/>
            </w:pPr>
          </w:p>
        </w:tc>
      </w:tr>
      <w:tr w:rsidR="00815F63" w14:paraId="6A4816FD"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E4AD22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76CA71C"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4E53DCE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4F3E54" w14:textId="77777777" w:rsidR="00815F63" w:rsidRDefault="005766E3" w:rsidP="0087371F">
            <w:r>
              <w:t>Logopedisk og ortoptisk behandling</w:t>
            </w:r>
          </w:p>
        </w:tc>
        <w:tc>
          <w:tcPr>
            <w:tcW w:w="1200" w:type="dxa"/>
            <w:tcBorders>
              <w:top w:val="nil"/>
              <w:left w:val="nil"/>
              <w:bottom w:val="nil"/>
              <w:right w:val="nil"/>
            </w:tcBorders>
            <w:tcMar>
              <w:top w:w="43" w:type="dxa"/>
              <w:left w:w="0" w:type="dxa"/>
              <w:bottom w:w="0" w:type="dxa"/>
              <w:right w:w="0" w:type="dxa"/>
            </w:tcMar>
            <w:vAlign w:val="bottom"/>
          </w:tcPr>
          <w:p w14:paraId="3516C1E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19AD43"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518B4DE" w14:textId="77777777" w:rsidR="00815F63" w:rsidRDefault="005766E3" w:rsidP="001D458E">
            <w:pPr>
              <w:jc w:val="right"/>
            </w:pPr>
            <w:r>
              <w:t>326 000 000</w:t>
            </w:r>
          </w:p>
        </w:tc>
        <w:tc>
          <w:tcPr>
            <w:tcW w:w="180" w:type="dxa"/>
            <w:tcBorders>
              <w:top w:val="nil"/>
              <w:left w:val="nil"/>
              <w:bottom w:val="nil"/>
              <w:right w:val="nil"/>
            </w:tcBorders>
            <w:tcMar>
              <w:top w:w="43" w:type="dxa"/>
              <w:left w:w="0" w:type="dxa"/>
              <w:bottom w:w="0" w:type="dxa"/>
              <w:right w:w="0" w:type="dxa"/>
            </w:tcMar>
            <w:vAlign w:val="bottom"/>
          </w:tcPr>
          <w:p w14:paraId="1FDF4DB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4B62220" w14:textId="77777777" w:rsidR="00815F63" w:rsidRDefault="005766E3" w:rsidP="001D458E">
            <w:pPr>
              <w:jc w:val="right"/>
            </w:pPr>
            <w:r>
              <w:t>9 969 100 000</w:t>
            </w:r>
          </w:p>
        </w:tc>
      </w:tr>
      <w:tr w:rsidR="00815F63" w14:paraId="204C3393"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6AA6E14B" w14:textId="77777777" w:rsidR="00815F63" w:rsidRDefault="005766E3" w:rsidP="0087371F">
            <w:r>
              <w:t>2756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F1DDDF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7D9909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8CE9B7" w14:textId="77777777" w:rsidR="00815F63" w:rsidRDefault="005766E3" w:rsidP="0087371F">
            <w:r>
              <w:t>Andre helsetjenester:</w:t>
            </w:r>
          </w:p>
        </w:tc>
        <w:tc>
          <w:tcPr>
            <w:tcW w:w="1200" w:type="dxa"/>
            <w:tcBorders>
              <w:top w:val="nil"/>
              <w:left w:val="nil"/>
              <w:bottom w:val="nil"/>
              <w:right w:val="nil"/>
            </w:tcBorders>
            <w:tcMar>
              <w:top w:w="43" w:type="dxa"/>
              <w:left w:w="0" w:type="dxa"/>
              <w:bottom w:w="0" w:type="dxa"/>
              <w:right w:w="0" w:type="dxa"/>
            </w:tcMar>
            <w:vAlign w:val="bottom"/>
          </w:tcPr>
          <w:p w14:paraId="48EEEAC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B25B5F"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567F50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02FB2C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0EA870F" w14:textId="77777777" w:rsidR="00815F63" w:rsidRDefault="00815F63" w:rsidP="001D458E">
            <w:pPr>
              <w:jc w:val="right"/>
            </w:pPr>
          </w:p>
        </w:tc>
      </w:tr>
      <w:tr w:rsidR="00815F63" w14:paraId="59919B6C"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2663622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DBA0EA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5D1AA6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835464" w14:textId="77777777" w:rsidR="00815F63" w:rsidRDefault="005766E3" w:rsidP="0087371F">
            <w:r>
              <w:t>Helsetjenester i annet EØS-land</w:t>
            </w:r>
          </w:p>
        </w:tc>
        <w:tc>
          <w:tcPr>
            <w:tcW w:w="1200" w:type="dxa"/>
            <w:tcBorders>
              <w:top w:val="nil"/>
              <w:left w:val="nil"/>
              <w:bottom w:val="nil"/>
              <w:right w:val="nil"/>
            </w:tcBorders>
            <w:tcMar>
              <w:top w:w="43" w:type="dxa"/>
              <w:left w:w="0" w:type="dxa"/>
              <w:bottom w:w="0" w:type="dxa"/>
              <w:right w:w="0" w:type="dxa"/>
            </w:tcMar>
            <w:vAlign w:val="bottom"/>
          </w:tcPr>
          <w:p w14:paraId="544936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BCB2DB"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3D2633AE" w14:textId="77777777" w:rsidR="00815F63" w:rsidRDefault="005766E3" w:rsidP="001D458E">
            <w:pPr>
              <w:jc w:val="right"/>
            </w:pPr>
            <w:r>
              <w:t>13 000 000</w:t>
            </w:r>
          </w:p>
        </w:tc>
        <w:tc>
          <w:tcPr>
            <w:tcW w:w="180" w:type="dxa"/>
            <w:tcBorders>
              <w:top w:val="nil"/>
              <w:left w:val="nil"/>
              <w:bottom w:val="nil"/>
              <w:right w:val="nil"/>
            </w:tcBorders>
            <w:tcMar>
              <w:top w:w="43" w:type="dxa"/>
              <w:left w:w="0" w:type="dxa"/>
              <w:bottom w:w="0" w:type="dxa"/>
              <w:right w:w="0" w:type="dxa"/>
            </w:tcMar>
            <w:vAlign w:val="bottom"/>
          </w:tcPr>
          <w:p w14:paraId="7D9975E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34DC52A" w14:textId="77777777" w:rsidR="00815F63" w:rsidRDefault="00815F63" w:rsidP="001D458E">
            <w:pPr>
              <w:jc w:val="right"/>
            </w:pPr>
          </w:p>
        </w:tc>
      </w:tr>
      <w:tr w:rsidR="00815F63" w14:paraId="1B1883D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2045CC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68D16E"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C37423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F3852F" w14:textId="77777777" w:rsidR="00815F63" w:rsidRDefault="005766E3" w:rsidP="0087371F">
            <w:r>
              <w:t>Helsetjenester i utlandet mv.</w:t>
            </w:r>
          </w:p>
        </w:tc>
        <w:tc>
          <w:tcPr>
            <w:tcW w:w="1200" w:type="dxa"/>
            <w:tcBorders>
              <w:top w:val="nil"/>
              <w:left w:val="nil"/>
              <w:bottom w:val="nil"/>
              <w:right w:val="nil"/>
            </w:tcBorders>
            <w:tcMar>
              <w:top w:w="43" w:type="dxa"/>
              <w:left w:w="0" w:type="dxa"/>
              <w:bottom w:w="0" w:type="dxa"/>
              <w:right w:w="0" w:type="dxa"/>
            </w:tcMar>
            <w:vAlign w:val="bottom"/>
          </w:tcPr>
          <w:p w14:paraId="2F4909B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0062FFC"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86B981C" w14:textId="77777777" w:rsidR="00815F63" w:rsidRDefault="005766E3" w:rsidP="001D458E">
            <w:pPr>
              <w:jc w:val="right"/>
            </w:pPr>
            <w:r>
              <w:t>480 000 000</w:t>
            </w:r>
          </w:p>
        </w:tc>
        <w:tc>
          <w:tcPr>
            <w:tcW w:w="180" w:type="dxa"/>
            <w:tcBorders>
              <w:top w:val="nil"/>
              <w:left w:val="nil"/>
              <w:bottom w:val="nil"/>
              <w:right w:val="nil"/>
            </w:tcBorders>
            <w:tcMar>
              <w:top w:w="43" w:type="dxa"/>
              <w:left w:w="0" w:type="dxa"/>
              <w:bottom w:w="0" w:type="dxa"/>
              <w:right w:w="0" w:type="dxa"/>
            </w:tcMar>
            <w:vAlign w:val="bottom"/>
          </w:tcPr>
          <w:p w14:paraId="42B7418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B5A1D08" w14:textId="77777777" w:rsidR="00815F63" w:rsidRDefault="00815F63" w:rsidP="001D458E">
            <w:pPr>
              <w:jc w:val="right"/>
            </w:pPr>
          </w:p>
        </w:tc>
      </w:tr>
      <w:tr w:rsidR="00815F63" w14:paraId="2FF5C21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68690F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7446F8"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5ED37FD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DD5770" w14:textId="77777777" w:rsidR="00815F63" w:rsidRDefault="005766E3" w:rsidP="0087371F">
            <w:r>
              <w:t>Helsetjenester til utenlandsboende mv.</w:t>
            </w:r>
          </w:p>
        </w:tc>
        <w:tc>
          <w:tcPr>
            <w:tcW w:w="1200" w:type="dxa"/>
            <w:tcBorders>
              <w:top w:val="nil"/>
              <w:left w:val="nil"/>
              <w:bottom w:val="nil"/>
              <w:right w:val="nil"/>
            </w:tcBorders>
            <w:tcMar>
              <w:top w:w="43" w:type="dxa"/>
              <w:left w:w="0" w:type="dxa"/>
              <w:bottom w:w="0" w:type="dxa"/>
              <w:right w:w="0" w:type="dxa"/>
            </w:tcMar>
            <w:vAlign w:val="bottom"/>
          </w:tcPr>
          <w:p w14:paraId="3070643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C0730E"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C0AD654" w14:textId="77777777" w:rsidR="00815F63" w:rsidRDefault="005766E3" w:rsidP="001D458E">
            <w:pPr>
              <w:jc w:val="right"/>
            </w:pPr>
            <w:r>
              <w:t>321 000 000</w:t>
            </w:r>
          </w:p>
        </w:tc>
        <w:tc>
          <w:tcPr>
            <w:tcW w:w="180" w:type="dxa"/>
            <w:tcBorders>
              <w:top w:val="nil"/>
              <w:left w:val="nil"/>
              <w:bottom w:val="nil"/>
              <w:right w:val="nil"/>
            </w:tcBorders>
            <w:tcMar>
              <w:top w:w="43" w:type="dxa"/>
              <w:left w:w="0" w:type="dxa"/>
              <w:bottom w:w="0" w:type="dxa"/>
              <w:right w:w="0" w:type="dxa"/>
            </w:tcMar>
            <w:vAlign w:val="bottom"/>
          </w:tcPr>
          <w:p w14:paraId="16CCF9C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0964584" w14:textId="77777777" w:rsidR="00815F63" w:rsidRDefault="005766E3" w:rsidP="001D458E">
            <w:pPr>
              <w:jc w:val="right"/>
            </w:pPr>
            <w:r>
              <w:t>814 000 000</w:t>
            </w:r>
          </w:p>
        </w:tc>
      </w:tr>
      <w:tr w:rsidR="00815F63" w14:paraId="4BBC17A9"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02234D0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F4F2EF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BC93A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E6A9B5"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7909582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878A02"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8C6779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0E7E33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B0436ED" w14:textId="77777777" w:rsidR="00815F63" w:rsidRDefault="00815F63" w:rsidP="001D458E">
            <w:pPr>
              <w:jc w:val="right"/>
            </w:pPr>
          </w:p>
        </w:tc>
      </w:tr>
      <w:tr w:rsidR="00815F63" w14:paraId="19F64949"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09E4937A" w14:textId="77777777" w:rsidR="00815F63" w:rsidRDefault="005766E3" w:rsidP="0087371F">
            <w:r>
              <w:t>2790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0FA641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0DDDB9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3DC331" w14:textId="77777777" w:rsidR="00815F63" w:rsidRDefault="005766E3" w:rsidP="0087371F">
            <w:r>
              <w:t>Andre helsetiltak:</w:t>
            </w:r>
          </w:p>
        </w:tc>
        <w:tc>
          <w:tcPr>
            <w:tcW w:w="1200" w:type="dxa"/>
            <w:tcBorders>
              <w:top w:val="nil"/>
              <w:left w:val="nil"/>
              <w:bottom w:val="nil"/>
              <w:right w:val="nil"/>
            </w:tcBorders>
            <w:tcMar>
              <w:top w:w="43" w:type="dxa"/>
              <w:left w:w="0" w:type="dxa"/>
              <w:bottom w:w="0" w:type="dxa"/>
              <w:right w:w="0" w:type="dxa"/>
            </w:tcMar>
            <w:vAlign w:val="bottom"/>
          </w:tcPr>
          <w:p w14:paraId="4E75DD0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AD588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729AD4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4E930C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101B7D5" w14:textId="77777777" w:rsidR="00815F63" w:rsidRDefault="00815F63" w:rsidP="001D458E">
            <w:pPr>
              <w:jc w:val="right"/>
            </w:pPr>
          </w:p>
        </w:tc>
      </w:tr>
      <w:tr w:rsidR="00815F63" w14:paraId="554B86B3"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866465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A65D9D"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762253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3B1010" w14:textId="77777777" w:rsidR="00815F63" w:rsidRDefault="005766E3" w:rsidP="0087371F">
            <w:r>
              <w:t>Bidrag</w:t>
            </w:r>
          </w:p>
        </w:tc>
        <w:tc>
          <w:tcPr>
            <w:tcW w:w="1200" w:type="dxa"/>
            <w:tcBorders>
              <w:top w:val="nil"/>
              <w:left w:val="nil"/>
              <w:bottom w:val="nil"/>
              <w:right w:val="nil"/>
            </w:tcBorders>
            <w:tcMar>
              <w:top w:w="43" w:type="dxa"/>
              <w:left w:w="0" w:type="dxa"/>
              <w:bottom w:w="0" w:type="dxa"/>
              <w:right w:w="0" w:type="dxa"/>
            </w:tcMar>
            <w:vAlign w:val="bottom"/>
          </w:tcPr>
          <w:p w14:paraId="53E4288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F3A07A"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07605592" w14:textId="77777777" w:rsidR="00815F63" w:rsidRDefault="005766E3" w:rsidP="001D458E">
            <w:pPr>
              <w:jc w:val="right"/>
            </w:pPr>
            <w:r>
              <w:t>268 000 000</w:t>
            </w:r>
          </w:p>
        </w:tc>
        <w:tc>
          <w:tcPr>
            <w:tcW w:w="180" w:type="dxa"/>
            <w:tcBorders>
              <w:top w:val="nil"/>
              <w:left w:val="nil"/>
              <w:bottom w:val="nil"/>
              <w:right w:val="nil"/>
            </w:tcBorders>
            <w:tcMar>
              <w:top w:w="43" w:type="dxa"/>
              <w:left w:w="0" w:type="dxa"/>
              <w:bottom w:w="0" w:type="dxa"/>
              <w:right w:w="0" w:type="dxa"/>
            </w:tcMar>
            <w:vAlign w:val="bottom"/>
          </w:tcPr>
          <w:p w14:paraId="15BF6F39"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C1AA57C" w14:textId="77777777" w:rsidR="00815F63" w:rsidRDefault="005766E3" w:rsidP="001D458E">
            <w:pPr>
              <w:jc w:val="right"/>
            </w:pPr>
            <w:r>
              <w:t>268 000 000</w:t>
            </w:r>
          </w:p>
        </w:tc>
      </w:tr>
      <w:tr w:rsidR="00815F63" w14:paraId="0E1BFD9A"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D7B563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FA7905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A5925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12055E" w14:textId="77777777" w:rsidR="00815F63" w:rsidRDefault="005766E3" w:rsidP="0087371F">
            <w:r>
              <w:t>Sum Helsetjenester</w:t>
            </w:r>
          </w:p>
        </w:tc>
        <w:tc>
          <w:tcPr>
            <w:tcW w:w="1200" w:type="dxa"/>
            <w:tcBorders>
              <w:top w:val="nil"/>
              <w:left w:val="nil"/>
              <w:bottom w:val="nil"/>
              <w:right w:val="nil"/>
            </w:tcBorders>
            <w:tcMar>
              <w:top w:w="43" w:type="dxa"/>
              <w:left w:w="0" w:type="dxa"/>
              <w:bottom w:w="0" w:type="dxa"/>
              <w:right w:w="0" w:type="dxa"/>
            </w:tcMar>
            <w:vAlign w:val="bottom"/>
          </w:tcPr>
          <w:p w14:paraId="0364A7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69E854"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4502BE5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54D4263"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FF89293" w14:textId="77777777" w:rsidR="00815F63" w:rsidRDefault="005766E3" w:rsidP="001D458E">
            <w:pPr>
              <w:jc w:val="right"/>
            </w:pPr>
            <w:r>
              <w:t>43 311 400 000</w:t>
            </w:r>
          </w:p>
        </w:tc>
      </w:tr>
      <w:tr w:rsidR="00815F63" w14:paraId="2956E6C7"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62DCBB8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9125DC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0A405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736BB9" w14:textId="77777777" w:rsidR="00815F63" w:rsidRDefault="005766E3" w:rsidP="0087371F">
            <w:r>
              <w:t>Sum Folketrygden</w:t>
            </w:r>
          </w:p>
        </w:tc>
        <w:tc>
          <w:tcPr>
            <w:tcW w:w="1200" w:type="dxa"/>
            <w:tcBorders>
              <w:top w:val="nil"/>
              <w:left w:val="nil"/>
              <w:bottom w:val="nil"/>
              <w:right w:val="nil"/>
            </w:tcBorders>
            <w:tcMar>
              <w:top w:w="43" w:type="dxa"/>
              <w:left w:w="0" w:type="dxa"/>
              <w:bottom w:w="0" w:type="dxa"/>
              <w:right w:w="0" w:type="dxa"/>
            </w:tcMar>
            <w:vAlign w:val="bottom"/>
          </w:tcPr>
          <w:p w14:paraId="59F84D7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C14725"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02D319A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78BF2E2"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EF1B26D" w14:textId="77777777" w:rsidR="00815F63" w:rsidRDefault="005766E3" w:rsidP="001D458E">
            <w:pPr>
              <w:jc w:val="right"/>
            </w:pPr>
            <w:r>
              <w:t>651 125 650 000</w:t>
            </w:r>
          </w:p>
        </w:tc>
      </w:tr>
      <w:tr w:rsidR="00815F63" w14:paraId="0112965B" w14:textId="77777777" w:rsidTr="007104FE">
        <w:trPr>
          <w:trHeight w:val="1040"/>
        </w:trPr>
        <w:tc>
          <w:tcPr>
            <w:tcW w:w="9610" w:type="dxa"/>
            <w:gridSpan w:val="9"/>
            <w:tcBorders>
              <w:top w:val="nil"/>
              <w:left w:val="nil"/>
              <w:bottom w:val="nil"/>
              <w:right w:val="nil"/>
            </w:tcBorders>
            <w:tcMar>
              <w:top w:w="543" w:type="dxa"/>
              <w:left w:w="0" w:type="dxa"/>
              <w:bottom w:w="300" w:type="dxa"/>
              <w:right w:w="0" w:type="dxa"/>
            </w:tcMar>
          </w:tcPr>
          <w:p w14:paraId="05E01858" w14:textId="77777777" w:rsidR="00815F63" w:rsidRDefault="005766E3">
            <w:pPr>
              <w:pStyle w:val="tittel-gulbok1"/>
            </w:pPr>
            <w:r>
              <w:rPr>
                <w:w w:val="100"/>
                <w:sz w:val="21"/>
                <w:szCs w:val="21"/>
              </w:rPr>
              <w:t>Statens pensjonsfond utland</w:t>
            </w:r>
          </w:p>
        </w:tc>
      </w:tr>
      <w:tr w:rsidR="00815F63" w14:paraId="333CF77D" w14:textId="77777777" w:rsidTr="007104FE">
        <w:trPr>
          <w:trHeight w:val="240"/>
        </w:trPr>
        <w:tc>
          <w:tcPr>
            <w:tcW w:w="567" w:type="dxa"/>
            <w:tcBorders>
              <w:top w:val="nil"/>
              <w:left w:val="nil"/>
              <w:bottom w:val="nil"/>
              <w:right w:val="nil"/>
            </w:tcBorders>
            <w:tcMar>
              <w:top w:w="43" w:type="dxa"/>
              <w:left w:w="0" w:type="dxa"/>
              <w:bottom w:w="0" w:type="dxa"/>
              <w:right w:w="0" w:type="dxa"/>
            </w:tcMar>
          </w:tcPr>
          <w:p w14:paraId="411EBEE1" w14:textId="77777777" w:rsidR="00815F63" w:rsidRDefault="005766E3" w:rsidP="0087371F">
            <w:r>
              <w:t>2800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38DA2D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BAC128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4EABE5" w14:textId="77777777" w:rsidR="00815F63" w:rsidRDefault="005766E3" w:rsidP="0087371F">
            <w:r>
              <w:t>Statens pensjonsfond utland:</w:t>
            </w:r>
          </w:p>
        </w:tc>
        <w:tc>
          <w:tcPr>
            <w:tcW w:w="1200" w:type="dxa"/>
            <w:tcBorders>
              <w:top w:val="nil"/>
              <w:left w:val="nil"/>
              <w:bottom w:val="nil"/>
              <w:right w:val="nil"/>
            </w:tcBorders>
            <w:tcMar>
              <w:top w:w="43" w:type="dxa"/>
              <w:left w:w="0" w:type="dxa"/>
              <w:bottom w:w="0" w:type="dxa"/>
              <w:right w:w="0" w:type="dxa"/>
            </w:tcMar>
            <w:vAlign w:val="bottom"/>
          </w:tcPr>
          <w:p w14:paraId="4C25192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643BAE6"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F65E47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2F9A98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EEA72A4" w14:textId="77777777" w:rsidR="00815F63" w:rsidRDefault="00815F63" w:rsidP="001D458E">
            <w:pPr>
              <w:jc w:val="right"/>
            </w:pPr>
          </w:p>
        </w:tc>
      </w:tr>
      <w:tr w:rsidR="00815F63" w14:paraId="334ED1D4"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44EF3E4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93497F6"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61B6895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C09C30" w14:textId="77777777" w:rsidR="00815F63" w:rsidRDefault="005766E3" w:rsidP="0087371F">
            <w:r>
              <w:t>Overføring til fondet</w:t>
            </w:r>
          </w:p>
        </w:tc>
        <w:tc>
          <w:tcPr>
            <w:tcW w:w="1200" w:type="dxa"/>
            <w:tcBorders>
              <w:top w:val="nil"/>
              <w:left w:val="nil"/>
              <w:bottom w:val="nil"/>
              <w:right w:val="nil"/>
            </w:tcBorders>
            <w:tcMar>
              <w:top w:w="43" w:type="dxa"/>
              <w:left w:w="0" w:type="dxa"/>
              <w:bottom w:w="0" w:type="dxa"/>
              <w:right w:w="0" w:type="dxa"/>
            </w:tcMar>
            <w:vAlign w:val="bottom"/>
          </w:tcPr>
          <w:p w14:paraId="2234AA6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7986B5" w14:textId="77777777" w:rsidR="00815F63" w:rsidRDefault="00815F63" w:rsidP="0087371F"/>
        </w:tc>
        <w:tc>
          <w:tcPr>
            <w:tcW w:w="1300" w:type="dxa"/>
            <w:tcBorders>
              <w:top w:val="nil"/>
              <w:left w:val="nil"/>
              <w:bottom w:val="single" w:sz="4" w:space="0" w:color="000000"/>
              <w:right w:val="nil"/>
            </w:tcBorders>
            <w:tcMar>
              <w:top w:w="43" w:type="dxa"/>
              <w:left w:w="0" w:type="dxa"/>
              <w:bottom w:w="0" w:type="dxa"/>
              <w:right w:w="0" w:type="dxa"/>
            </w:tcMar>
            <w:vAlign w:val="bottom"/>
          </w:tcPr>
          <w:p w14:paraId="2631B96E" w14:textId="77777777" w:rsidR="00815F63" w:rsidRDefault="005766E3" w:rsidP="001D458E">
            <w:pPr>
              <w:jc w:val="right"/>
            </w:pPr>
            <w:r>
              <w:t>832 165 500 000</w:t>
            </w:r>
          </w:p>
        </w:tc>
        <w:tc>
          <w:tcPr>
            <w:tcW w:w="180" w:type="dxa"/>
            <w:tcBorders>
              <w:top w:val="nil"/>
              <w:left w:val="nil"/>
              <w:bottom w:val="nil"/>
              <w:right w:val="nil"/>
            </w:tcBorders>
            <w:tcMar>
              <w:top w:w="43" w:type="dxa"/>
              <w:left w:w="0" w:type="dxa"/>
              <w:bottom w:w="0" w:type="dxa"/>
              <w:right w:w="0" w:type="dxa"/>
            </w:tcMar>
            <w:vAlign w:val="bottom"/>
          </w:tcPr>
          <w:p w14:paraId="5CA3651C"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36ACD33" w14:textId="77777777" w:rsidR="00815F63" w:rsidRDefault="005766E3" w:rsidP="001D458E">
            <w:pPr>
              <w:jc w:val="right"/>
              <w:rPr>
                <w:sz w:val="18"/>
                <w:szCs w:val="18"/>
              </w:rPr>
            </w:pPr>
            <w:r>
              <w:t>832 165 500 000</w:t>
            </w:r>
          </w:p>
        </w:tc>
      </w:tr>
      <w:tr w:rsidR="00815F63" w14:paraId="7C45C725"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71D4839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0C9F07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E1A8AD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4D9893" w14:textId="77777777" w:rsidR="00815F63" w:rsidRDefault="005766E3" w:rsidP="0087371F">
            <w:r>
              <w:t>Sum Statens pensjonsfond utland</w:t>
            </w:r>
          </w:p>
        </w:tc>
        <w:tc>
          <w:tcPr>
            <w:tcW w:w="1200" w:type="dxa"/>
            <w:tcBorders>
              <w:top w:val="nil"/>
              <w:left w:val="nil"/>
              <w:bottom w:val="nil"/>
              <w:right w:val="nil"/>
            </w:tcBorders>
            <w:tcMar>
              <w:top w:w="43" w:type="dxa"/>
              <w:left w:w="0" w:type="dxa"/>
              <w:bottom w:w="0" w:type="dxa"/>
              <w:right w:w="0" w:type="dxa"/>
            </w:tcMar>
            <w:vAlign w:val="bottom"/>
          </w:tcPr>
          <w:p w14:paraId="2AE31A5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774F41"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D2858E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FE7DCD9"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D107AD9" w14:textId="77777777" w:rsidR="00815F63" w:rsidRDefault="005766E3" w:rsidP="001D458E">
            <w:pPr>
              <w:jc w:val="right"/>
            </w:pPr>
            <w:r>
              <w:t>832 165 500 000</w:t>
            </w:r>
          </w:p>
        </w:tc>
      </w:tr>
      <w:tr w:rsidR="00815F63" w14:paraId="02710581" w14:textId="77777777" w:rsidTr="007104FE">
        <w:trPr>
          <w:trHeight w:val="240"/>
        </w:trPr>
        <w:tc>
          <w:tcPr>
            <w:tcW w:w="567" w:type="dxa"/>
            <w:tcBorders>
              <w:top w:val="nil"/>
              <w:left w:val="nil"/>
              <w:bottom w:val="nil"/>
              <w:right w:val="nil"/>
            </w:tcBorders>
            <w:tcMar>
              <w:top w:w="43" w:type="dxa"/>
              <w:left w:w="0" w:type="dxa"/>
              <w:bottom w:w="0" w:type="dxa"/>
              <w:right w:w="0" w:type="dxa"/>
            </w:tcMar>
            <w:vAlign w:val="bottom"/>
          </w:tcPr>
          <w:p w14:paraId="1BF5E17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2D6371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F0B558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DDDBE9"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3A4A63B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E151A7" w14:textId="77777777" w:rsidR="00815F63" w:rsidRDefault="00815F63" w:rsidP="0087371F"/>
        </w:tc>
        <w:tc>
          <w:tcPr>
            <w:tcW w:w="1300" w:type="dxa"/>
            <w:tcBorders>
              <w:top w:val="nil"/>
              <w:left w:val="nil"/>
              <w:bottom w:val="nil"/>
              <w:right w:val="nil"/>
            </w:tcBorders>
            <w:tcMar>
              <w:top w:w="43" w:type="dxa"/>
              <w:left w:w="0" w:type="dxa"/>
              <w:bottom w:w="0" w:type="dxa"/>
              <w:right w:w="0" w:type="dxa"/>
            </w:tcMar>
            <w:vAlign w:val="bottom"/>
          </w:tcPr>
          <w:p w14:paraId="2906678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5BDB90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A6FEA02" w14:textId="77777777" w:rsidR="00815F63" w:rsidRDefault="00815F63" w:rsidP="001D458E">
            <w:pPr>
              <w:jc w:val="right"/>
            </w:pPr>
          </w:p>
        </w:tc>
      </w:tr>
      <w:tr w:rsidR="00815F63" w14:paraId="00F5AB9E" w14:textId="77777777" w:rsidTr="007104FE">
        <w:trPr>
          <w:trHeight w:val="340"/>
        </w:trPr>
        <w:tc>
          <w:tcPr>
            <w:tcW w:w="5450" w:type="dxa"/>
            <w:gridSpan w:val="4"/>
            <w:tcBorders>
              <w:top w:val="nil"/>
              <w:left w:val="nil"/>
              <w:bottom w:val="single" w:sz="4" w:space="0" w:color="000000"/>
              <w:right w:val="nil"/>
            </w:tcBorders>
            <w:tcMar>
              <w:top w:w="143" w:type="dxa"/>
              <w:left w:w="0" w:type="dxa"/>
              <w:bottom w:w="0" w:type="dxa"/>
              <w:right w:w="0" w:type="dxa"/>
            </w:tcMar>
            <w:vAlign w:val="bottom"/>
          </w:tcPr>
          <w:p w14:paraId="44ECD0DF" w14:textId="77777777" w:rsidR="00815F63" w:rsidRDefault="005766E3" w:rsidP="0087371F">
            <w:r>
              <w:t>Totale utgifter:</w:t>
            </w:r>
          </w:p>
        </w:tc>
        <w:tc>
          <w:tcPr>
            <w:tcW w:w="1200" w:type="dxa"/>
            <w:tcBorders>
              <w:top w:val="nil"/>
              <w:left w:val="nil"/>
              <w:bottom w:val="single" w:sz="4" w:space="0" w:color="000000"/>
              <w:right w:val="nil"/>
            </w:tcBorders>
            <w:tcMar>
              <w:top w:w="143" w:type="dxa"/>
              <w:left w:w="0" w:type="dxa"/>
              <w:bottom w:w="0" w:type="dxa"/>
              <w:right w:w="0" w:type="dxa"/>
            </w:tcMar>
            <w:vAlign w:val="bottom"/>
          </w:tcPr>
          <w:p w14:paraId="4C15DEE5" w14:textId="77777777" w:rsidR="00815F63" w:rsidRDefault="00815F63" w:rsidP="0087371F"/>
        </w:tc>
        <w:tc>
          <w:tcPr>
            <w:tcW w:w="180" w:type="dxa"/>
            <w:tcBorders>
              <w:top w:val="nil"/>
              <w:left w:val="nil"/>
              <w:bottom w:val="single" w:sz="4" w:space="0" w:color="000000"/>
              <w:right w:val="nil"/>
            </w:tcBorders>
            <w:tcMar>
              <w:top w:w="143" w:type="dxa"/>
              <w:left w:w="0" w:type="dxa"/>
              <w:bottom w:w="0" w:type="dxa"/>
              <w:right w:w="0" w:type="dxa"/>
            </w:tcMar>
            <w:vAlign w:val="bottom"/>
          </w:tcPr>
          <w:p w14:paraId="7E14C689" w14:textId="77777777" w:rsidR="00815F63" w:rsidRDefault="00815F63" w:rsidP="0087371F"/>
        </w:tc>
        <w:tc>
          <w:tcPr>
            <w:tcW w:w="2780" w:type="dxa"/>
            <w:gridSpan w:val="3"/>
            <w:tcBorders>
              <w:top w:val="nil"/>
              <w:left w:val="nil"/>
              <w:bottom w:val="single" w:sz="4" w:space="0" w:color="000000"/>
              <w:right w:val="nil"/>
            </w:tcBorders>
            <w:tcMar>
              <w:top w:w="143" w:type="dxa"/>
              <w:left w:w="0" w:type="dxa"/>
              <w:bottom w:w="0" w:type="dxa"/>
              <w:right w:w="0" w:type="dxa"/>
            </w:tcMar>
            <w:vAlign w:val="bottom"/>
          </w:tcPr>
          <w:p w14:paraId="7E1183AE" w14:textId="77777777" w:rsidR="00815F63" w:rsidRDefault="005766E3" w:rsidP="001D458E">
            <w:pPr>
              <w:jc w:val="right"/>
            </w:pPr>
            <w:r>
              <w:t>2 938 608 883 000</w:t>
            </w:r>
          </w:p>
        </w:tc>
      </w:tr>
    </w:tbl>
    <w:p w14:paraId="6BC5742F" w14:textId="77777777" w:rsidR="00815F63" w:rsidRDefault="00815F63" w:rsidP="0087371F">
      <w:pPr>
        <w:pStyle w:val="Tabellnavn"/>
      </w:pPr>
    </w:p>
    <w:p w14:paraId="11071A3A" w14:textId="77777777" w:rsidR="00815F63" w:rsidRDefault="005766E3" w:rsidP="0087371F">
      <w:pPr>
        <w:pStyle w:val="Tabellnavn"/>
      </w:pPr>
      <w:r>
        <w:t>09N2XT2</w:t>
      </w:r>
    </w:p>
    <w:tbl>
      <w:tblPr>
        <w:tblW w:w="0" w:type="auto"/>
        <w:tblLayout w:type="fixed"/>
        <w:tblCellMar>
          <w:top w:w="43" w:type="dxa"/>
          <w:left w:w="0" w:type="dxa"/>
          <w:right w:w="0" w:type="dxa"/>
        </w:tblCellMar>
        <w:tblLook w:val="0000" w:firstRow="0" w:lastRow="0" w:firstColumn="0" w:lastColumn="0" w:noHBand="0" w:noVBand="0"/>
      </w:tblPr>
      <w:tblGrid>
        <w:gridCol w:w="460"/>
        <w:gridCol w:w="260"/>
        <w:gridCol w:w="260"/>
        <w:gridCol w:w="4360"/>
        <w:gridCol w:w="1200"/>
        <w:gridCol w:w="180"/>
        <w:gridCol w:w="1280"/>
        <w:gridCol w:w="180"/>
        <w:gridCol w:w="1300"/>
      </w:tblGrid>
      <w:tr w:rsidR="00815F63" w14:paraId="2598310C" w14:textId="77777777">
        <w:trPr>
          <w:trHeight w:val="220"/>
        </w:trPr>
        <w:tc>
          <w:tcPr>
            <w:tcW w:w="460" w:type="dxa"/>
            <w:tcBorders>
              <w:top w:val="single" w:sz="4" w:space="0" w:color="000000"/>
              <w:left w:val="nil"/>
              <w:bottom w:val="single" w:sz="4" w:space="0" w:color="000000"/>
              <w:right w:val="nil"/>
            </w:tcBorders>
            <w:tcMar>
              <w:top w:w="63" w:type="dxa"/>
              <w:left w:w="0" w:type="dxa"/>
              <w:right w:w="0" w:type="dxa"/>
            </w:tcMar>
            <w:vAlign w:val="bottom"/>
          </w:tcPr>
          <w:p w14:paraId="5885D858" w14:textId="77777777" w:rsidR="00815F63" w:rsidRDefault="005766E3" w:rsidP="0087371F">
            <w:r>
              <w:t>Kap.</w:t>
            </w:r>
          </w:p>
        </w:tc>
        <w:tc>
          <w:tcPr>
            <w:tcW w:w="4880" w:type="dxa"/>
            <w:gridSpan w:val="3"/>
            <w:tcBorders>
              <w:top w:val="single" w:sz="4" w:space="0" w:color="000000"/>
              <w:left w:val="single" w:sz="4" w:space="0" w:color="000000"/>
              <w:bottom w:val="single" w:sz="4" w:space="0" w:color="000000"/>
              <w:right w:val="nil"/>
            </w:tcBorders>
            <w:tcMar>
              <w:top w:w="63" w:type="dxa"/>
              <w:left w:w="0" w:type="dxa"/>
              <w:right w:w="0" w:type="dxa"/>
            </w:tcMar>
            <w:vAlign w:val="bottom"/>
          </w:tcPr>
          <w:p w14:paraId="21C9876E" w14:textId="77777777" w:rsidR="00815F63" w:rsidRDefault="005766E3" w:rsidP="0087371F">
            <w:r>
              <w:t>Post</w:t>
            </w:r>
          </w:p>
        </w:tc>
        <w:tc>
          <w:tcPr>
            <w:tcW w:w="1200" w:type="dxa"/>
            <w:tcBorders>
              <w:top w:val="single" w:sz="4" w:space="0" w:color="000000"/>
              <w:left w:val="single" w:sz="4" w:space="0" w:color="000000"/>
              <w:bottom w:val="single" w:sz="4" w:space="0" w:color="000000"/>
              <w:right w:val="nil"/>
            </w:tcBorders>
            <w:tcMar>
              <w:top w:w="63" w:type="dxa"/>
              <w:left w:w="0" w:type="dxa"/>
              <w:right w:w="0" w:type="dxa"/>
            </w:tcMar>
            <w:vAlign w:val="bottom"/>
          </w:tcPr>
          <w:p w14:paraId="4B5D4A2C" w14:textId="77777777" w:rsidR="00815F63" w:rsidRDefault="00815F63" w:rsidP="0087371F"/>
        </w:tc>
        <w:tc>
          <w:tcPr>
            <w:tcW w:w="180" w:type="dxa"/>
            <w:tcBorders>
              <w:top w:val="single" w:sz="4" w:space="0" w:color="000000"/>
              <w:left w:val="nil"/>
              <w:bottom w:val="single" w:sz="4" w:space="0" w:color="000000"/>
              <w:right w:val="nil"/>
            </w:tcBorders>
            <w:tcMar>
              <w:top w:w="63" w:type="dxa"/>
              <w:left w:w="0" w:type="dxa"/>
              <w:right w:w="0" w:type="dxa"/>
            </w:tcMar>
            <w:vAlign w:val="bottom"/>
          </w:tcPr>
          <w:p w14:paraId="54F35133" w14:textId="77777777" w:rsidR="00815F63" w:rsidRDefault="00815F63" w:rsidP="0087371F"/>
        </w:tc>
        <w:tc>
          <w:tcPr>
            <w:tcW w:w="1280" w:type="dxa"/>
            <w:tcBorders>
              <w:top w:val="single" w:sz="4" w:space="0" w:color="000000"/>
              <w:left w:val="nil"/>
              <w:bottom w:val="single" w:sz="4" w:space="0" w:color="000000"/>
              <w:right w:val="nil"/>
            </w:tcBorders>
            <w:tcMar>
              <w:top w:w="63" w:type="dxa"/>
              <w:left w:w="0" w:type="dxa"/>
              <w:right w:w="0" w:type="dxa"/>
            </w:tcMar>
            <w:vAlign w:val="bottom"/>
          </w:tcPr>
          <w:p w14:paraId="157EFBDA" w14:textId="77777777" w:rsidR="00815F63" w:rsidRDefault="005766E3" w:rsidP="001D458E">
            <w:pPr>
              <w:jc w:val="right"/>
            </w:pPr>
            <w:r>
              <w:t>Kroner</w:t>
            </w:r>
          </w:p>
        </w:tc>
        <w:tc>
          <w:tcPr>
            <w:tcW w:w="180" w:type="dxa"/>
            <w:tcBorders>
              <w:top w:val="single" w:sz="4" w:space="0" w:color="000000"/>
              <w:left w:val="nil"/>
              <w:bottom w:val="single" w:sz="4" w:space="0" w:color="000000"/>
              <w:right w:val="nil"/>
            </w:tcBorders>
            <w:tcMar>
              <w:top w:w="63" w:type="dxa"/>
              <w:left w:w="0" w:type="dxa"/>
              <w:right w:w="0" w:type="dxa"/>
            </w:tcMar>
            <w:vAlign w:val="bottom"/>
          </w:tcPr>
          <w:p w14:paraId="4390AA5E" w14:textId="77777777" w:rsidR="00815F63" w:rsidRDefault="00815F63" w:rsidP="001D458E">
            <w:pPr>
              <w:jc w:val="right"/>
            </w:pPr>
          </w:p>
        </w:tc>
        <w:tc>
          <w:tcPr>
            <w:tcW w:w="1300" w:type="dxa"/>
            <w:tcBorders>
              <w:top w:val="single" w:sz="4" w:space="0" w:color="000000"/>
              <w:left w:val="nil"/>
              <w:bottom w:val="single" w:sz="4" w:space="0" w:color="000000"/>
              <w:right w:val="nil"/>
            </w:tcBorders>
            <w:tcMar>
              <w:top w:w="63" w:type="dxa"/>
              <w:left w:w="0" w:type="dxa"/>
              <w:right w:w="0" w:type="dxa"/>
            </w:tcMar>
            <w:vAlign w:val="bottom"/>
          </w:tcPr>
          <w:p w14:paraId="1FE4BFA0" w14:textId="77777777" w:rsidR="00815F63" w:rsidRDefault="005766E3" w:rsidP="001D458E">
            <w:pPr>
              <w:jc w:val="right"/>
            </w:pPr>
            <w:r>
              <w:t>Kroner</w:t>
            </w:r>
          </w:p>
        </w:tc>
      </w:tr>
      <w:tr w:rsidR="00815F63" w14:paraId="4D543D8D" w14:textId="77777777">
        <w:trPr>
          <w:trHeight w:val="80"/>
        </w:trPr>
        <w:tc>
          <w:tcPr>
            <w:tcW w:w="460" w:type="dxa"/>
            <w:tcBorders>
              <w:top w:val="nil"/>
              <w:left w:val="nil"/>
              <w:bottom w:val="nil"/>
              <w:right w:val="nil"/>
            </w:tcBorders>
            <w:tcMar>
              <w:top w:w="43" w:type="dxa"/>
              <w:left w:w="0" w:type="dxa"/>
              <w:bottom w:w="0" w:type="dxa"/>
              <w:right w:w="0" w:type="dxa"/>
            </w:tcMar>
            <w:vAlign w:val="bottom"/>
          </w:tcPr>
          <w:p w14:paraId="5A9E5D9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87A627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A1F866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741934"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2EF796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44CA2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90C8BB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159D3D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E1F9998" w14:textId="77777777" w:rsidR="00815F63" w:rsidRDefault="00815F63" w:rsidP="001D458E">
            <w:pPr>
              <w:jc w:val="right"/>
            </w:pPr>
          </w:p>
        </w:tc>
      </w:tr>
      <w:tr w:rsidR="00815F63" w14:paraId="6E4BFAAB" w14:textId="77777777">
        <w:trPr>
          <w:trHeight w:val="240"/>
        </w:trPr>
        <w:tc>
          <w:tcPr>
            <w:tcW w:w="9480" w:type="dxa"/>
            <w:gridSpan w:val="9"/>
            <w:tcBorders>
              <w:top w:val="nil"/>
              <w:left w:val="nil"/>
              <w:bottom w:val="nil"/>
              <w:right w:val="nil"/>
            </w:tcBorders>
            <w:tcMar>
              <w:top w:w="43" w:type="dxa"/>
              <w:left w:w="0" w:type="dxa"/>
              <w:bottom w:w="0" w:type="dxa"/>
              <w:right w:w="0" w:type="dxa"/>
            </w:tcMar>
            <w:vAlign w:val="bottom"/>
          </w:tcPr>
          <w:p w14:paraId="33CA2DCE" w14:textId="77777777" w:rsidR="00815F63" w:rsidRDefault="005766E3" w:rsidP="0087371F">
            <w:r>
              <w:t>Inntekter:</w:t>
            </w:r>
          </w:p>
        </w:tc>
      </w:tr>
      <w:tr w:rsidR="00815F63" w14:paraId="6B3D2A58"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73DC7338" w14:textId="77777777" w:rsidR="00815F63" w:rsidRDefault="005766E3">
            <w:pPr>
              <w:pStyle w:val="tittel-gulbok1"/>
            </w:pPr>
            <w:r>
              <w:rPr>
                <w:w w:val="100"/>
                <w:sz w:val="21"/>
                <w:szCs w:val="21"/>
              </w:rPr>
              <w:t>Inntekter under departementene</w:t>
            </w:r>
          </w:p>
        </w:tc>
      </w:tr>
      <w:tr w:rsidR="00815F63" w14:paraId="07125B7F"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248E6DAD" w14:textId="77777777" w:rsidR="00815F63" w:rsidRDefault="005766E3">
            <w:pPr>
              <w:pStyle w:val="tittel-gulbok2"/>
            </w:pPr>
            <w:r>
              <w:rPr>
                <w:spacing w:val="21"/>
                <w:w w:val="100"/>
                <w:sz w:val="21"/>
                <w:szCs w:val="21"/>
              </w:rPr>
              <w:t>Regjeringen</w:t>
            </w:r>
          </w:p>
        </w:tc>
      </w:tr>
      <w:tr w:rsidR="00815F63" w14:paraId="414521AE" w14:textId="77777777">
        <w:trPr>
          <w:trHeight w:val="240"/>
        </w:trPr>
        <w:tc>
          <w:tcPr>
            <w:tcW w:w="460" w:type="dxa"/>
            <w:tcBorders>
              <w:top w:val="nil"/>
              <w:left w:val="nil"/>
              <w:bottom w:val="nil"/>
              <w:right w:val="nil"/>
            </w:tcBorders>
            <w:tcMar>
              <w:top w:w="43" w:type="dxa"/>
              <w:left w:w="0" w:type="dxa"/>
              <w:bottom w:w="0" w:type="dxa"/>
              <w:right w:w="0" w:type="dxa"/>
            </w:tcMar>
          </w:tcPr>
          <w:p w14:paraId="664CBBD9" w14:textId="77777777" w:rsidR="00815F63" w:rsidRDefault="005766E3" w:rsidP="0087371F">
            <w:r>
              <w:t>3024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8CF743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9A90EA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A520B9" w14:textId="77777777" w:rsidR="00815F63" w:rsidRDefault="005766E3" w:rsidP="0087371F">
            <w:r>
              <w:t>Regjeringsadvokaten:</w:t>
            </w:r>
          </w:p>
        </w:tc>
        <w:tc>
          <w:tcPr>
            <w:tcW w:w="1200" w:type="dxa"/>
            <w:tcBorders>
              <w:top w:val="nil"/>
              <w:left w:val="nil"/>
              <w:bottom w:val="nil"/>
              <w:right w:val="nil"/>
            </w:tcBorders>
            <w:tcMar>
              <w:top w:w="43" w:type="dxa"/>
              <w:left w:w="0" w:type="dxa"/>
              <w:bottom w:w="0" w:type="dxa"/>
              <w:right w:w="0" w:type="dxa"/>
            </w:tcMar>
            <w:vAlign w:val="bottom"/>
          </w:tcPr>
          <w:p w14:paraId="4AE5282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4357C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68B832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1332D7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362D2FE" w14:textId="77777777" w:rsidR="00815F63" w:rsidRDefault="00815F63" w:rsidP="001D458E">
            <w:pPr>
              <w:jc w:val="right"/>
            </w:pPr>
          </w:p>
        </w:tc>
      </w:tr>
      <w:tr w:rsidR="00815F63" w14:paraId="535DAA3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429EE0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9D1F8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1CFD64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5C909A" w14:textId="77777777" w:rsidR="00815F63" w:rsidRDefault="005766E3" w:rsidP="0087371F">
            <w:r>
              <w:t>Erstatning for utgifter i rettssaker</w:t>
            </w:r>
          </w:p>
        </w:tc>
        <w:tc>
          <w:tcPr>
            <w:tcW w:w="1200" w:type="dxa"/>
            <w:tcBorders>
              <w:top w:val="nil"/>
              <w:left w:val="nil"/>
              <w:bottom w:val="nil"/>
              <w:right w:val="nil"/>
            </w:tcBorders>
            <w:tcMar>
              <w:top w:w="43" w:type="dxa"/>
              <w:left w:w="0" w:type="dxa"/>
              <w:bottom w:w="0" w:type="dxa"/>
              <w:right w:w="0" w:type="dxa"/>
            </w:tcMar>
            <w:vAlign w:val="bottom"/>
          </w:tcPr>
          <w:p w14:paraId="532434D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0D091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2223BB4" w14:textId="77777777" w:rsidR="00815F63" w:rsidRDefault="005766E3" w:rsidP="001D458E">
            <w:pPr>
              <w:jc w:val="right"/>
            </w:pPr>
            <w:r>
              <w:t>22 237 000</w:t>
            </w:r>
          </w:p>
        </w:tc>
        <w:tc>
          <w:tcPr>
            <w:tcW w:w="180" w:type="dxa"/>
            <w:tcBorders>
              <w:top w:val="nil"/>
              <w:left w:val="nil"/>
              <w:bottom w:val="nil"/>
              <w:right w:val="nil"/>
            </w:tcBorders>
            <w:tcMar>
              <w:top w:w="43" w:type="dxa"/>
              <w:left w:w="0" w:type="dxa"/>
              <w:bottom w:w="0" w:type="dxa"/>
              <w:right w:w="0" w:type="dxa"/>
            </w:tcMar>
            <w:vAlign w:val="bottom"/>
          </w:tcPr>
          <w:p w14:paraId="16593066"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6A281E2" w14:textId="77777777" w:rsidR="00815F63" w:rsidRDefault="005766E3" w:rsidP="001D458E">
            <w:pPr>
              <w:jc w:val="right"/>
            </w:pPr>
            <w:r>
              <w:t>22 237 000</w:t>
            </w:r>
          </w:p>
        </w:tc>
      </w:tr>
      <w:tr w:rsidR="00815F63" w14:paraId="3950AEE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B580E9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C33C3E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8EFCF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031B73" w14:textId="77777777" w:rsidR="00815F63" w:rsidRDefault="005766E3" w:rsidP="0087371F">
            <w:r>
              <w:t>Sum Regjeringen</w:t>
            </w:r>
          </w:p>
        </w:tc>
        <w:tc>
          <w:tcPr>
            <w:tcW w:w="1200" w:type="dxa"/>
            <w:tcBorders>
              <w:top w:val="nil"/>
              <w:left w:val="nil"/>
              <w:bottom w:val="nil"/>
              <w:right w:val="nil"/>
            </w:tcBorders>
            <w:tcMar>
              <w:top w:w="43" w:type="dxa"/>
              <w:left w:w="0" w:type="dxa"/>
              <w:bottom w:w="0" w:type="dxa"/>
              <w:right w:w="0" w:type="dxa"/>
            </w:tcMar>
            <w:vAlign w:val="bottom"/>
          </w:tcPr>
          <w:p w14:paraId="0940E4E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9AD28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38C5A7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A786380"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78DE32B" w14:textId="77777777" w:rsidR="00815F63" w:rsidRDefault="005766E3" w:rsidP="001D458E">
            <w:pPr>
              <w:jc w:val="right"/>
            </w:pPr>
            <w:r>
              <w:t>22 237 000</w:t>
            </w:r>
          </w:p>
        </w:tc>
      </w:tr>
      <w:tr w:rsidR="00815F63" w14:paraId="6C0E640F"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6752BC4A" w14:textId="77777777" w:rsidR="00815F63" w:rsidRDefault="005766E3">
            <w:pPr>
              <w:pStyle w:val="tittel-gulbok2"/>
            </w:pPr>
            <w:r>
              <w:rPr>
                <w:spacing w:val="21"/>
                <w:w w:val="100"/>
                <w:sz w:val="21"/>
                <w:szCs w:val="21"/>
              </w:rPr>
              <w:t>Stortinget og eksterne organer</w:t>
            </w:r>
          </w:p>
        </w:tc>
      </w:tr>
      <w:tr w:rsidR="00815F63" w14:paraId="46AFE8A9" w14:textId="77777777">
        <w:trPr>
          <w:trHeight w:val="240"/>
        </w:trPr>
        <w:tc>
          <w:tcPr>
            <w:tcW w:w="460" w:type="dxa"/>
            <w:tcBorders>
              <w:top w:val="nil"/>
              <w:left w:val="nil"/>
              <w:bottom w:val="nil"/>
              <w:right w:val="nil"/>
            </w:tcBorders>
            <w:tcMar>
              <w:top w:w="43" w:type="dxa"/>
              <w:left w:w="0" w:type="dxa"/>
              <w:bottom w:w="0" w:type="dxa"/>
              <w:right w:w="0" w:type="dxa"/>
            </w:tcMar>
          </w:tcPr>
          <w:p w14:paraId="7F2172FB" w14:textId="77777777" w:rsidR="00815F63" w:rsidRDefault="005766E3" w:rsidP="0087371F">
            <w:r>
              <w:t>3041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144F7C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DE34D9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254737" w14:textId="77777777" w:rsidR="00815F63" w:rsidRDefault="005766E3" w:rsidP="0087371F">
            <w:r>
              <w:t>Stortinget:</w:t>
            </w:r>
          </w:p>
        </w:tc>
        <w:tc>
          <w:tcPr>
            <w:tcW w:w="1200" w:type="dxa"/>
            <w:tcBorders>
              <w:top w:val="nil"/>
              <w:left w:val="nil"/>
              <w:bottom w:val="nil"/>
              <w:right w:val="nil"/>
            </w:tcBorders>
            <w:tcMar>
              <w:top w:w="43" w:type="dxa"/>
              <w:left w:w="0" w:type="dxa"/>
              <w:bottom w:w="0" w:type="dxa"/>
              <w:right w:w="0" w:type="dxa"/>
            </w:tcMar>
            <w:vAlign w:val="bottom"/>
          </w:tcPr>
          <w:p w14:paraId="0529F84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6257EF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784FA7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38A53B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CB995AE" w14:textId="77777777" w:rsidR="00815F63" w:rsidRDefault="00815F63" w:rsidP="001D458E">
            <w:pPr>
              <w:jc w:val="right"/>
            </w:pPr>
          </w:p>
        </w:tc>
      </w:tr>
      <w:tr w:rsidR="00815F63" w14:paraId="31D0E71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7D7AE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E1C6A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58E54A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53352F" w14:textId="77777777" w:rsidR="00815F63" w:rsidRDefault="005766E3" w:rsidP="0087371F">
            <w:r>
              <w:t>Salgsinntekter</w:t>
            </w:r>
          </w:p>
        </w:tc>
        <w:tc>
          <w:tcPr>
            <w:tcW w:w="1200" w:type="dxa"/>
            <w:tcBorders>
              <w:top w:val="nil"/>
              <w:left w:val="nil"/>
              <w:bottom w:val="nil"/>
              <w:right w:val="nil"/>
            </w:tcBorders>
            <w:tcMar>
              <w:top w:w="43" w:type="dxa"/>
              <w:left w:w="0" w:type="dxa"/>
              <w:bottom w:w="0" w:type="dxa"/>
              <w:right w:w="0" w:type="dxa"/>
            </w:tcMar>
            <w:vAlign w:val="bottom"/>
          </w:tcPr>
          <w:p w14:paraId="532C18B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DBD6A7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6A946D8" w14:textId="77777777" w:rsidR="00815F63" w:rsidRDefault="005766E3" w:rsidP="001D458E">
            <w:pPr>
              <w:jc w:val="right"/>
            </w:pPr>
            <w:r>
              <w:t>5 000 000</w:t>
            </w:r>
          </w:p>
        </w:tc>
        <w:tc>
          <w:tcPr>
            <w:tcW w:w="180" w:type="dxa"/>
            <w:tcBorders>
              <w:top w:val="nil"/>
              <w:left w:val="nil"/>
              <w:bottom w:val="nil"/>
              <w:right w:val="nil"/>
            </w:tcBorders>
            <w:tcMar>
              <w:top w:w="43" w:type="dxa"/>
              <w:left w:w="0" w:type="dxa"/>
              <w:bottom w:w="0" w:type="dxa"/>
              <w:right w:w="0" w:type="dxa"/>
            </w:tcMar>
            <w:vAlign w:val="bottom"/>
          </w:tcPr>
          <w:p w14:paraId="670FA57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E4C57CB" w14:textId="77777777" w:rsidR="00815F63" w:rsidRDefault="00815F63" w:rsidP="001D458E">
            <w:pPr>
              <w:jc w:val="right"/>
            </w:pPr>
          </w:p>
        </w:tc>
      </w:tr>
      <w:tr w:rsidR="00815F63" w14:paraId="760109E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3EC0E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07B9D23"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4148102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A13444" w14:textId="77777777" w:rsidR="00815F63" w:rsidRDefault="005766E3" w:rsidP="0087371F">
            <w:r>
              <w:t>Leieinntekter</w:t>
            </w:r>
          </w:p>
        </w:tc>
        <w:tc>
          <w:tcPr>
            <w:tcW w:w="1200" w:type="dxa"/>
            <w:tcBorders>
              <w:top w:val="nil"/>
              <w:left w:val="nil"/>
              <w:bottom w:val="nil"/>
              <w:right w:val="nil"/>
            </w:tcBorders>
            <w:tcMar>
              <w:top w:w="43" w:type="dxa"/>
              <w:left w:w="0" w:type="dxa"/>
              <w:bottom w:w="0" w:type="dxa"/>
              <w:right w:w="0" w:type="dxa"/>
            </w:tcMar>
            <w:vAlign w:val="bottom"/>
          </w:tcPr>
          <w:p w14:paraId="375EC4B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AE245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8B4A805" w14:textId="77777777" w:rsidR="00815F63" w:rsidRDefault="005766E3" w:rsidP="001D458E">
            <w:pPr>
              <w:jc w:val="right"/>
            </w:pPr>
            <w:r>
              <w:t>2 300 000</w:t>
            </w:r>
          </w:p>
        </w:tc>
        <w:tc>
          <w:tcPr>
            <w:tcW w:w="180" w:type="dxa"/>
            <w:tcBorders>
              <w:top w:val="nil"/>
              <w:left w:val="nil"/>
              <w:bottom w:val="nil"/>
              <w:right w:val="nil"/>
            </w:tcBorders>
            <w:tcMar>
              <w:top w:w="43" w:type="dxa"/>
              <w:left w:w="0" w:type="dxa"/>
              <w:bottom w:w="0" w:type="dxa"/>
              <w:right w:w="0" w:type="dxa"/>
            </w:tcMar>
            <w:vAlign w:val="bottom"/>
          </w:tcPr>
          <w:p w14:paraId="059EAB2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3198B48" w14:textId="77777777" w:rsidR="00815F63" w:rsidRDefault="005766E3" w:rsidP="001D458E">
            <w:pPr>
              <w:jc w:val="right"/>
            </w:pPr>
            <w:r>
              <w:t>7 300 000</w:t>
            </w:r>
          </w:p>
        </w:tc>
      </w:tr>
      <w:tr w:rsidR="00815F63" w14:paraId="09F610C1" w14:textId="77777777">
        <w:trPr>
          <w:trHeight w:val="240"/>
        </w:trPr>
        <w:tc>
          <w:tcPr>
            <w:tcW w:w="460" w:type="dxa"/>
            <w:tcBorders>
              <w:top w:val="nil"/>
              <w:left w:val="nil"/>
              <w:bottom w:val="nil"/>
              <w:right w:val="nil"/>
            </w:tcBorders>
            <w:tcMar>
              <w:top w:w="43" w:type="dxa"/>
              <w:left w:w="0" w:type="dxa"/>
              <w:bottom w:w="0" w:type="dxa"/>
              <w:right w:w="0" w:type="dxa"/>
            </w:tcMar>
          </w:tcPr>
          <w:p w14:paraId="20E56DA3" w14:textId="77777777" w:rsidR="00815F63" w:rsidRDefault="005766E3" w:rsidP="0087371F">
            <w:r>
              <w:t>3051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CABB8C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2DD0E8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830F28" w14:textId="77777777" w:rsidR="00815F63" w:rsidRDefault="005766E3" w:rsidP="0087371F">
            <w:r>
              <w:t>Riksrevisjonen:</w:t>
            </w:r>
          </w:p>
        </w:tc>
        <w:tc>
          <w:tcPr>
            <w:tcW w:w="1200" w:type="dxa"/>
            <w:tcBorders>
              <w:top w:val="nil"/>
              <w:left w:val="nil"/>
              <w:bottom w:val="nil"/>
              <w:right w:val="nil"/>
            </w:tcBorders>
            <w:tcMar>
              <w:top w:w="43" w:type="dxa"/>
              <w:left w:w="0" w:type="dxa"/>
              <w:bottom w:w="0" w:type="dxa"/>
              <w:right w:w="0" w:type="dxa"/>
            </w:tcMar>
            <w:vAlign w:val="bottom"/>
          </w:tcPr>
          <w:p w14:paraId="3FE961A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531DD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AAD0F2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C2B5F2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6EE2B0A" w14:textId="77777777" w:rsidR="00815F63" w:rsidRDefault="00815F63" w:rsidP="001D458E">
            <w:pPr>
              <w:jc w:val="right"/>
            </w:pPr>
          </w:p>
        </w:tc>
      </w:tr>
      <w:tr w:rsidR="00815F63" w14:paraId="148205A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FED61B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0CAFD75"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566A1FA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4D6C0A" w14:textId="77777777" w:rsidR="00815F63" w:rsidRDefault="005766E3" w:rsidP="0087371F">
            <w:r>
              <w:t>Refusjon utland</w:t>
            </w:r>
          </w:p>
        </w:tc>
        <w:tc>
          <w:tcPr>
            <w:tcW w:w="1200" w:type="dxa"/>
            <w:tcBorders>
              <w:top w:val="nil"/>
              <w:left w:val="nil"/>
              <w:bottom w:val="nil"/>
              <w:right w:val="nil"/>
            </w:tcBorders>
            <w:tcMar>
              <w:top w:w="43" w:type="dxa"/>
              <w:left w:w="0" w:type="dxa"/>
              <w:bottom w:w="0" w:type="dxa"/>
              <w:right w:w="0" w:type="dxa"/>
            </w:tcMar>
            <w:vAlign w:val="bottom"/>
          </w:tcPr>
          <w:p w14:paraId="753686B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DACE1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021C17E" w14:textId="77777777" w:rsidR="00815F63" w:rsidRDefault="005766E3" w:rsidP="001D458E">
            <w:pPr>
              <w:jc w:val="right"/>
            </w:pPr>
            <w:r>
              <w:t>300 000</w:t>
            </w:r>
          </w:p>
        </w:tc>
        <w:tc>
          <w:tcPr>
            <w:tcW w:w="180" w:type="dxa"/>
            <w:tcBorders>
              <w:top w:val="nil"/>
              <w:left w:val="nil"/>
              <w:bottom w:val="nil"/>
              <w:right w:val="nil"/>
            </w:tcBorders>
            <w:tcMar>
              <w:top w:w="43" w:type="dxa"/>
              <w:left w:w="0" w:type="dxa"/>
              <w:bottom w:w="0" w:type="dxa"/>
              <w:right w:w="0" w:type="dxa"/>
            </w:tcMar>
            <w:vAlign w:val="bottom"/>
          </w:tcPr>
          <w:p w14:paraId="1A08D6E4"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028B3AE" w14:textId="77777777" w:rsidR="00815F63" w:rsidRDefault="005766E3" w:rsidP="001D458E">
            <w:pPr>
              <w:jc w:val="right"/>
            </w:pPr>
            <w:r>
              <w:t>300 000</w:t>
            </w:r>
          </w:p>
        </w:tc>
      </w:tr>
      <w:tr w:rsidR="00815F63" w14:paraId="5B162EB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1FEA0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260F86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D25C78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637C19" w14:textId="77777777" w:rsidR="00815F63" w:rsidRDefault="005766E3" w:rsidP="0087371F">
            <w:r>
              <w:t>Sum Stortinget og eksterne organer</w:t>
            </w:r>
          </w:p>
        </w:tc>
        <w:tc>
          <w:tcPr>
            <w:tcW w:w="1200" w:type="dxa"/>
            <w:tcBorders>
              <w:top w:val="nil"/>
              <w:left w:val="nil"/>
              <w:bottom w:val="nil"/>
              <w:right w:val="nil"/>
            </w:tcBorders>
            <w:tcMar>
              <w:top w:w="43" w:type="dxa"/>
              <w:left w:w="0" w:type="dxa"/>
              <w:bottom w:w="0" w:type="dxa"/>
              <w:right w:w="0" w:type="dxa"/>
            </w:tcMar>
            <w:vAlign w:val="bottom"/>
          </w:tcPr>
          <w:p w14:paraId="6C9CBB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E23BD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91F026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5ACB61D"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DD337F2" w14:textId="77777777" w:rsidR="00815F63" w:rsidRDefault="005766E3" w:rsidP="001D458E">
            <w:pPr>
              <w:jc w:val="right"/>
            </w:pPr>
            <w:r>
              <w:t>7 600 000</w:t>
            </w:r>
          </w:p>
        </w:tc>
      </w:tr>
      <w:tr w:rsidR="00815F63" w14:paraId="1E0AAB60"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7D0AAFE4" w14:textId="77777777" w:rsidR="00815F63" w:rsidRDefault="005766E3">
            <w:pPr>
              <w:pStyle w:val="tittel-gulbok2"/>
            </w:pPr>
            <w:r>
              <w:rPr>
                <w:spacing w:val="21"/>
                <w:w w:val="100"/>
                <w:sz w:val="21"/>
                <w:szCs w:val="21"/>
              </w:rPr>
              <w:t>Utenriksdepartementet</w:t>
            </w:r>
          </w:p>
        </w:tc>
      </w:tr>
      <w:tr w:rsidR="00815F63" w14:paraId="14F2DA8B" w14:textId="77777777">
        <w:trPr>
          <w:trHeight w:val="240"/>
        </w:trPr>
        <w:tc>
          <w:tcPr>
            <w:tcW w:w="460" w:type="dxa"/>
            <w:tcBorders>
              <w:top w:val="nil"/>
              <w:left w:val="nil"/>
              <w:bottom w:val="nil"/>
              <w:right w:val="nil"/>
            </w:tcBorders>
            <w:tcMar>
              <w:top w:w="43" w:type="dxa"/>
              <w:left w:w="0" w:type="dxa"/>
              <w:bottom w:w="0" w:type="dxa"/>
              <w:right w:w="0" w:type="dxa"/>
            </w:tcMar>
          </w:tcPr>
          <w:p w14:paraId="1A5D4AEF" w14:textId="77777777" w:rsidR="00815F63" w:rsidRDefault="005766E3" w:rsidP="0087371F">
            <w:r>
              <w:t>3100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8106A2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8C4030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B5D0C2" w14:textId="77777777" w:rsidR="00815F63" w:rsidRDefault="005766E3" w:rsidP="0087371F">
            <w:r>
              <w:t>Utenriksdepartementet:</w:t>
            </w:r>
          </w:p>
        </w:tc>
        <w:tc>
          <w:tcPr>
            <w:tcW w:w="1200" w:type="dxa"/>
            <w:tcBorders>
              <w:top w:val="nil"/>
              <w:left w:val="nil"/>
              <w:bottom w:val="nil"/>
              <w:right w:val="nil"/>
            </w:tcBorders>
            <w:tcMar>
              <w:top w:w="43" w:type="dxa"/>
              <w:left w:w="0" w:type="dxa"/>
              <w:bottom w:w="0" w:type="dxa"/>
              <w:right w:w="0" w:type="dxa"/>
            </w:tcMar>
            <w:vAlign w:val="bottom"/>
          </w:tcPr>
          <w:p w14:paraId="64165D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0BB66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1608A8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FAEDDA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279C7CE" w14:textId="77777777" w:rsidR="00815F63" w:rsidRDefault="00815F63" w:rsidP="001D458E">
            <w:pPr>
              <w:jc w:val="right"/>
            </w:pPr>
          </w:p>
        </w:tc>
      </w:tr>
      <w:tr w:rsidR="00815F63" w14:paraId="7D5E6B0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B6BC8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46B29B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E2CEEF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CD808CB" w14:textId="77777777" w:rsidR="00815F63" w:rsidRDefault="005766E3" w:rsidP="0087371F">
            <w:r>
              <w:t>Diverse gebyrer ved utenriksstasjonene</w:t>
            </w:r>
          </w:p>
        </w:tc>
        <w:tc>
          <w:tcPr>
            <w:tcW w:w="1200" w:type="dxa"/>
            <w:tcBorders>
              <w:top w:val="nil"/>
              <w:left w:val="nil"/>
              <w:bottom w:val="nil"/>
              <w:right w:val="nil"/>
            </w:tcBorders>
            <w:tcMar>
              <w:top w:w="43" w:type="dxa"/>
              <w:left w:w="0" w:type="dxa"/>
              <w:bottom w:w="0" w:type="dxa"/>
              <w:right w:w="0" w:type="dxa"/>
            </w:tcMar>
            <w:vAlign w:val="bottom"/>
          </w:tcPr>
          <w:p w14:paraId="56D61AC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CE259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5864316" w14:textId="77777777" w:rsidR="00815F63" w:rsidRDefault="005766E3" w:rsidP="001D458E">
            <w:pPr>
              <w:jc w:val="right"/>
            </w:pPr>
            <w:r>
              <w:t>31 007 000</w:t>
            </w:r>
          </w:p>
        </w:tc>
        <w:tc>
          <w:tcPr>
            <w:tcW w:w="180" w:type="dxa"/>
            <w:tcBorders>
              <w:top w:val="nil"/>
              <w:left w:val="nil"/>
              <w:bottom w:val="nil"/>
              <w:right w:val="nil"/>
            </w:tcBorders>
            <w:tcMar>
              <w:top w:w="43" w:type="dxa"/>
              <w:left w:w="0" w:type="dxa"/>
              <w:bottom w:w="0" w:type="dxa"/>
              <w:right w:w="0" w:type="dxa"/>
            </w:tcMar>
            <w:vAlign w:val="bottom"/>
          </w:tcPr>
          <w:p w14:paraId="3AC8ACC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F99765C" w14:textId="77777777" w:rsidR="00815F63" w:rsidRDefault="00815F63" w:rsidP="001D458E">
            <w:pPr>
              <w:jc w:val="right"/>
            </w:pPr>
          </w:p>
        </w:tc>
      </w:tr>
      <w:tr w:rsidR="00815F63" w14:paraId="7658381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A3BFF6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C2A807"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78B4ED8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0A58B2" w14:textId="77777777" w:rsidR="00815F63" w:rsidRDefault="005766E3" w:rsidP="0087371F">
            <w:r>
              <w:t>Gebyrer for utlendingssaker ved utenriksstasjonene</w:t>
            </w:r>
          </w:p>
        </w:tc>
        <w:tc>
          <w:tcPr>
            <w:tcW w:w="1200" w:type="dxa"/>
            <w:tcBorders>
              <w:top w:val="nil"/>
              <w:left w:val="nil"/>
              <w:bottom w:val="nil"/>
              <w:right w:val="nil"/>
            </w:tcBorders>
            <w:tcMar>
              <w:top w:w="43" w:type="dxa"/>
              <w:left w:w="0" w:type="dxa"/>
              <w:bottom w:w="0" w:type="dxa"/>
              <w:right w:w="0" w:type="dxa"/>
            </w:tcMar>
            <w:vAlign w:val="bottom"/>
          </w:tcPr>
          <w:p w14:paraId="37F9851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73E12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A918389" w14:textId="77777777" w:rsidR="00815F63" w:rsidRDefault="005766E3" w:rsidP="001D458E">
            <w:pPr>
              <w:jc w:val="right"/>
            </w:pPr>
            <w:r>
              <w:t>256 417 000</w:t>
            </w:r>
          </w:p>
        </w:tc>
        <w:tc>
          <w:tcPr>
            <w:tcW w:w="180" w:type="dxa"/>
            <w:tcBorders>
              <w:top w:val="nil"/>
              <w:left w:val="nil"/>
              <w:bottom w:val="nil"/>
              <w:right w:val="nil"/>
            </w:tcBorders>
            <w:tcMar>
              <w:top w:w="43" w:type="dxa"/>
              <w:left w:w="0" w:type="dxa"/>
              <w:bottom w:w="0" w:type="dxa"/>
              <w:right w:w="0" w:type="dxa"/>
            </w:tcMar>
            <w:vAlign w:val="bottom"/>
          </w:tcPr>
          <w:p w14:paraId="4B700E0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4D7655C" w14:textId="77777777" w:rsidR="00815F63" w:rsidRDefault="00815F63" w:rsidP="001D458E">
            <w:pPr>
              <w:jc w:val="right"/>
            </w:pPr>
          </w:p>
        </w:tc>
      </w:tr>
      <w:tr w:rsidR="00815F63" w14:paraId="2580385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6C90A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F5A5BE" w14:textId="77777777" w:rsidR="00815F63" w:rsidRDefault="005766E3" w:rsidP="0087371F">
            <w:r>
              <w:t>5</w:t>
            </w:r>
          </w:p>
        </w:tc>
        <w:tc>
          <w:tcPr>
            <w:tcW w:w="260" w:type="dxa"/>
            <w:tcBorders>
              <w:top w:val="nil"/>
              <w:left w:val="nil"/>
              <w:bottom w:val="nil"/>
              <w:right w:val="nil"/>
            </w:tcBorders>
            <w:tcMar>
              <w:top w:w="43" w:type="dxa"/>
              <w:left w:w="0" w:type="dxa"/>
              <w:bottom w:w="0" w:type="dxa"/>
              <w:right w:w="0" w:type="dxa"/>
            </w:tcMar>
            <w:vAlign w:val="bottom"/>
          </w:tcPr>
          <w:p w14:paraId="66E42C6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888F6F" w14:textId="77777777" w:rsidR="00815F63" w:rsidRDefault="005766E3" w:rsidP="0087371F">
            <w:r>
              <w:t>Refusjon spesialutsendinger mv.</w:t>
            </w:r>
          </w:p>
        </w:tc>
        <w:tc>
          <w:tcPr>
            <w:tcW w:w="1200" w:type="dxa"/>
            <w:tcBorders>
              <w:top w:val="nil"/>
              <w:left w:val="nil"/>
              <w:bottom w:val="nil"/>
              <w:right w:val="nil"/>
            </w:tcBorders>
            <w:tcMar>
              <w:top w:w="43" w:type="dxa"/>
              <w:left w:w="0" w:type="dxa"/>
              <w:bottom w:w="0" w:type="dxa"/>
              <w:right w:w="0" w:type="dxa"/>
            </w:tcMar>
            <w:vAlign w:val="bottom"/>
          </w:tcPr>
          <w:p w14:paraId="43F3869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80277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F764EA0" w14:textId="77777777" w:rsidR="00815F63" w:rsidRDefault="005766E3" w:rsidP="001D458E">
            <w:pPr>
              <w:jc w:val="right"/>
            </w:pPr>
            <w:r>
              <w:t>45 040 000</w:t>
            </w:r>
          </w:p>
        </w:tc>
        <w:tc>
          <w:tcPr>
            <w:tcW w:w="180" w:type="dxa"/>
            <w:tcBorders>
              <w:top w:val="nil"/>
              <w:left w:val="nil"/>
              <w:bottom w:val="nil"/>
              <w:right w:val="nil"/>
            </w:tcBorders>
            <w:tcMar>
              <w:top w:w="43" w:type="dxa"/>
              <w:left w:w="0" w:type="dxa"/>
              <w:bottom w:w="0" w:type="dxa"/>
              <w:right w:w="0" w:type="dxa"/>
            </w:tcMar>
            <w:vAlign w:val="bottom"/>
          </w:tcPr>
          <w:p w14:paraId="78B3470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0B9084D" w14:textId="77777777" w:rsidR="00815F63" w:rsidRDefault="00815F63" w:rsidP="001D458E">
            <w:pPr>
              <w:jc w:val="right"/>
            </w:pPr>
          </w:p>
        </w:tc>
      </w:tr>
      <w:tr w:rsidR="00815F63" w14:paraId="5E16A74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FDDDD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035179E"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2FD7C1F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382793" w14:textId="77777777" w:rsidR="00815F63" w:rsidRDefault="005766E3" w:rsidP="0087371F">
            <w:r>
              <w:t>Tilbakebetaling av nødlån fra utlandet</w:t>
            </w:r>
          </w:p>
        </w:tc>
        <w:tc>
          <w:tcPr>
            <w:tcW w:w="1200" w:type="dxa"/>
            <w:tcBorders>
              <w:top w:val="nil"/>
              <w:left w:val="nil"/>
              <w:bottom w:val="nil"/>
              <w:right w:val="nil"/>
            </w:tcBorders>
            <w:tcMar>
              <w:top w:w="43" w:type="dxa"/>
              <w:left w:w="0" w:type="dxa"/>
              <w:bottom w:w="0" w:type="dxa"/>
              <w:right w:w="0" w:type="dxa"/>
            </w:tcMar>
            <w:vAlign w:val="bottom"/>
          </w:tcPr>
          <w:p w14:paraId="1C52F0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F0476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0F00C78" w14:textId="77777777" w:rsidR="00815F63" w:rsidRDefault="005766E3" w:rsidP="001D458E">
            <w:pPr>
              <w:jc w:val="right"/>
            </w:pPr>
            <w:r>
              <w:t>450 000</w:t>
            </w:r>
          </w:p>
        </w:tc>
        <w:tc>
          <w:tcPr>
            <w:tcW w:w="180" w:type="dxa"/>
            <w:tcBorders>
              <w:top w:val="nil"/>
              <w:left w:val="nil"/>
              <w:bottom w:val="nil"/>
              <w:right w:val="nil"/>
            </w:tcBorders>
            <w:tcMar>
              <w:top w:w="43" w:type="dxa"/>
              <w:left w:w="0" w:type="dxa"/>
              <w:bottom w:w="0" w:type="dxa"/>
              <w:right w:w="0" w:type="dxa"/>
            </w:tcMar>
            <w:vAlign w:val="bottom"/>
          </w:tcPr>
          <w:p w14:paraId="141B071A"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BEC2A10" w14:textId="77777777" w:rsidR="00815F63" w:rsidRDefault="005766E3" w:rsidP="001D458E">
            <w:pPr>
              <w:jc w:val="right"/>
            </w:pPr>
            <w:r>
              <w:t>332 914 000</w:t>
            </w:r>
          </w:p>
        </w:tc>
      </w:tr>
      <w:tr w:rsidR="00815F63" w14:paraId="77F0F08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61D246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709EDF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2FBDEB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9B400E" w14:textId="77777777" w:rsidR="00815F63" w:rsidRDefault="005766E3" w:rsidP="0087371F">
            <w:r>
              <w:t>Sum Utenriksdepartementet</w:t>
            </w:r>
          </w:p>
        </w:tc>
        <w:tc>
          <w:tcPr>
            <w:tcW w:w="1200" w:type="dxa"/>
            <w:tcBorders>
              <w:top w:val="nil"/>
              <w:left w:val="nil"/>
              <w:bottom w:val="nil"/>
              <w:right w:val="nil"/>
            </w:tcBorders>
            <w:tcMar>
              <w:top w:w="43" w:type="dxa"/>
              <w:left w:w="0" w:type="dxa"/>
              <w:bottom w:w="0" w:type="dxa"/>
              <w:right w:w="0" w:type="dxa"/>
            </w:tcMar>
            <w:vAlign w:val="bottom"/>
          </w:tcPr>
          <w:p w14:paraId="25F560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8EB0B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A1D86E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9CD8837"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CEF6B37" w14:textId="77777777" w:rsidR="00815F63" w:rsidRDefault="005766E3" w:rsidP="001D458E">
            <w:pPr>
              <w:jc w:val="right"/>
            </w:pPr>
            <w:r>
              <w:t>332 914 000</w:t>
            </w:r>
          </w:p>
        </w:tc>
      </w:tr>
      <w:tr w:rsidR="00815F63" w14:paraId="79D2A316"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714832D2" w14:textId="77777777" w:rsidR="00815F63" w:rsidRDefault="005766E3">
            <w:pPr>
              <w:pStyle w:val="tittel-gulbok2"/>
            </w:pPr>
            <w:r>
              <w:rPr>
                <w:spacing w:val="21"/>
                <w:w w:val="100"/>
                <w:sz w:val="21"/>
                <w:szCs w:val="21"/>
              </w:rPr>
              <w:t>Kunnskapsdepartementet</w:t>
            </w:r>
          </w:p>
        </w:tc>
      </w:tr>
      <w:tr w:rsidR="00815F63" w14:paraId="46E904D7" w14:textId="77777777">
        <w:trPr>
          <w:trHeight w:val="240"/>
        </w:trPr>
        <w:tc>
          <w:tcPr>
            <w:tcW w:w="460" w:type="dxa"/>
            <w:tcBorders>
              <w:top w:val="nil"/>
              <w:left w:val="nil"/>
              <w:bottom w:val="nil"/>
              <w:right w:val="nil"/>
            </w:tcBorders>
            <w:tcMar>
              <w:top w:w="43" w:type="dxa"/>
              <w:left w:w="0" w:type="dxa"/>
              <w:bottom w:w="0" w:type="dxa"/>
              <w:right w:w="0" w:type="dxa"/>
            </w:tcMar>
          </w:tcPr>
          <w:p w14:paraId="20C78C7D" w14:textId="77777777" w:rsidR="00815F63" w:rsidRDefault="005766E3" w:rsidP="0087371F">
            <w:r>
              <w:t>3220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6556E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4C2A37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051E9C" w14:textId="77777777" w:rsidR="00815F63" w:rsidRDefault="005766E3" w:rsidP="0087371F">
            <w:r>
              <w:t>Utdanningsdirektoratet:</w:t>
            </w:r>
          </w:p>
        </w:tc>
        <w:tc>
          <w:tcPr>
            <w:tcW w:w="1200" w:type="dxa"/>
            <w:tcBorders>
              <w:top w:val="nil"/>
              <w:left w:val="nil"/>
              <w:bottom w:val="nil"/>
              <w:right w:val="nil"/>
            </w:tcBorders>
            <w:tcMar>
              <w:top w:w="43" w:type="dxa"/>
              <w:left w:w="0" w:type="dxa"/>
              <w:bottom w:w="0" w:type="dxa"/>
              <w:right w:w="0" w:type="dxa"/>
            </w:tcMar>
            <w:vAlign w:val="bottom"/>
          </w:tcPr>
          <w:p w14:paraId="11742A7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8E621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154CE3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D76E12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4A772BA" w14:textId="77777777" w:rsidR="00815F63" w:rsidRDefault="00815F63" w:rsidP="001D458E">
            <w:pPr>
              <w:jc w:val="right"/>
            </w:pPr>
          </w:p>
        </w:tc>
      </w:tr>
      <w:tr w:rsidR="00815F63" w14:paraId="1A50589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46B799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241BE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650220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3517BE"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7EDCA14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23DEA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822BAEA" w14:textId="77777777" w:rsidR="00815F63" w:rsidRDefault="005766E3" w:rsidP="001D458E">
            <w:pPr>
              <w:jc w:val="right"/>
            </w:pPr>
            <w:r>
              <w:t>2 587 000</w:t>
            </w:r>
          </w:p>
        </w:tc>
        <w:tc>
          <w:tcPr>
            <w:tcW w:w="180" w:type="dxa"/>
            <w:tcBorders>
              <w:top w:val="nil"/>
              <w:left w:val="nil"/>
              <w:bottom w:val="nil"/>
              <w:right w:val="nil"/>
            </w:tcBorders>
            <w:tcMar>
              <w:top w:w="43" w:type="dxa"/>
              <w:left w:w="0" w:type="dxa"/>
              <w:bottom w:w="0" w:type="dxa"/>
              <w:right w:w="0" w:type="dxa"/>
            </w:tcMar>
            <w:vAlign w:val="bottom"/>
          </w:tcPr>
          <w:p w14:paraId="376966A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19488C8" w14:textId="77777777" w:rsidR="00815F63" w:rsidRDefault="005766E3" w:rsidP="001D458E">
            <w:pPr>
              <w:jc w:val="right"/>
            </w:pPr>
            <w:r>
              <w:t>2 587 000</w:t>
            </w:r>
          </w:p>
        </w:tc>
      </w:tr>
      <w:tr w:rsidR="00815F63" w14:paraId="621B9A65" w14:textId="77777777">
        <w:trPr>
          <w:trHeight w:val="240"/>
        </w:trPr>
        <w:tc>
          <w:tcPr>
            <w:tcW w:w="460" w:type="dxa"/>
            <w:tcBorders>
              <w:top w:val="nil"/>
              <w:left w:val="nil"/>
              <w:bottom w:val="nil"/>
              <w:right w:val="nil"/>
            </w:tcBorders>
            <w:tcMar>
              <w:top w:w="43" w:type="dxa"/>
              <w:left w:w="0" w:type="dxa"/>
              <w:bottom w:w="0" w:type="dxa"/>
              <w:right w:w="0" w:type="dxa"/>
            </w:tcMar>
          </w:tcPr>
          <w:p w14:paraId="176477D3" w14:textId="77777777" w:rsidR="00815F63" w:rsidRDefault="005766E3" w:rsidP="0087371F">
            <w:r>
              <w:t>3222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45585A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FF4899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4F5BB8" w14:textId="77777777" w:rsidR="00815F63" w:rsidRDefault="005766E3" w:rsidP="0087371F">
            <w:r>
              <w:t>Statlige skoler og fjernundervisningstjenester:</w:t>
            </w:r>
          </w:p>
        </w:tc>
        <w:tc>
          <w:tcPr>
            <w:tcW w:w="1200" w:type="dxa"/>
            <w:tcBorders>
              <w:top w:val="nil"/>
              <w:left w:val="nil"/>
              <w:bottom w:val="nil"/>
              <w:right w:val="nil"/>
            </w:tcBorders>
            <w:tcMar>
              <w:top w:w="43" w:type="dxa"/>
              <w:left w:w="0" w:type="dxa"/>
              <w:bottom w:w="0" w:type="dxa"/>
              <w:right w:w="0" w:type="dxa"/>
            </w:tcMar>
            <w:vAlign w:val="bottom"/>
          </w:tcPr>
          <w:p w14:paraId="567E70F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C0ACB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9AFB5E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4E2910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2E263CE" w14:textId="77777777" w:rsidR="00815F63" w:rsidRDefault="00815F63" w:rsidP="001D458E">
            <w:pPr>
              <w:jc w:val="right"/>
            </w:pPr>
          </w:p>
        </w:tc>
      </w:tr>
      <w:tr w:rsidR="00815F63" w14:paraId="5E80D23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FEF63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B39BBC1"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20E4D86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4E6925" w14:textId="77777777" w:rsidR="00815F63" w:rsidRDefault="005766E3" w:rsidP="0087371F">
            <w:r>
              <w:t>Salgsinntekter mv.</w:t>
            </w:r>
          </w:p>
        </w:tc>
        <w:tc>
          <w:tcPr>
            <w:tcW w:w="1200" w:type="dxa"/>
            <w:tcBorders>
              <w:top w:val="nil"/>
              <w:left w:val="nil"/>
              <w:bottom w:val="nil"/>
              <w:right w:val="nil"/>
            </w:tcBorders>
            <w:tcMar>
              <w:top w:w="43" w:type="dxa"/>
              <w:left w:w="0" w:type="dxa"/>
              <w:bottom w:w="0" w:type="dxa"/>
              <w:right w:w="0" w:type="dxa"/>
            </w:tcMar>
            <w:vAlign w:val="bottom"/>
          </w:tcPr>
          <w:p w14:paraId="09246A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1F944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7882370" w14:textId="77777777" w:rsidR="00815F63" w:rsidRDefault="005766E3" w:rsidP="001D458E">
            <w:pPr>
              <w:jc w:val="right"/>
            </w:pPr>
            <w:r>
              <w:t>21 909 000</w:t>
            </w:r>
          </w:p>
        </w:tc>
        <w:tc>
          <w:tcPr>
            <w:tcW w:w="180" w:type="dxa"/>
            <w:tcBorders>
              <w:top w:val="nil"/>
              <w:left w:val="nil"/>
              <w:bottom w:val="nil"/>
              <w:right w:val="nil"/>
            </w:tcBorders>
            <w:tcMar>
              <w:top w:w="43" w:type="dxa"/>
              <w:left w:w="0" w:type="dxa"/>
              <w:bottom w:w="0" w:type="dxa"/>
              <w:right w:w="0" w:type="dxa"/>
            </w:tcMar>
            <w:vAlign w:val="bottom"/>
          </w:tcPr>
          <w:p w14:paraId="7CC449A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149FD23" w14:textId="77777777" w:rsidR="00815F63" w:rsidRDefault="005766E3" w:rsidP="001D458E">
            <w:pPr>
              <w:jc w:val="right"/>
            </w:pPr>
            <w:r>
              <w:t>21 909 000</w:t>
            </w:r>
          </w:p>
        </w:tc>
      </w:tr>
      <w:tr w:rsidR="00815F63" w14:paraId="3EDF4C66" w14:textId="77777777">
        <w:trPr>
          <w:trHeight w:val="240"/>
        </w:trPr>
        <w:tc>
          <w:tcPr>
            <w:tcW w:w="460" w:type="dxa"/>
            <w:tcBorders>
              <w:top w:val="nil"/>
              <w:left w:val="nil"/>
              <w:bottom w:val="nil"/>
              <w:right w:val="nil"/>
            </w:tcBorders>
            <w:tcMar>
              <w:top w:w="43" w:type="dxa"/>
              <w:left w:w="0" w:type="dxa"/>
              <w:bottom w:w="0" w:type="dxa"/>
              <w:right w:w="0" w:type="dxa"/>
            </w:tcMar>
          </w:tcPr>
          <w:p w14:paraId="0F0CC7FF" w14:textId="77777777" w:rsidR="00815F63" w:rsidRDefault="005766E3" w:rsidP="0087371F">
            <w:r>
              <w:t>3223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861307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38D333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F3046D" w14:textId="77777777" w:rsidR="00815F63" w:rsidRDefault="005766E3" w:rsidP="0087371F">
            <w:r>
              <w:t>Diamanten skole:</w:t>
            </w:r>
          </w:p>
        </w:tc>
        <w:tc>
          <w:tcPr>
            <w:tcW w:w="1200" w:type="dxa"/>
            <w:tcBorders>
              <w:top w:val="nil"/>
              <w:left w:val="nil"/>
              <w:bottom w:val="nil"/>
              <w:right w:val="nil"/>
            </w:tcBorders>
            <w:tcMar>
              <w:top w:w="43" w:type="dxa"/>
              <w:left w:w="0" w:type="dxa"/>
              <w:bottom w:w="0" w:type="dxa"/>
              <w:right w:w="0" w:type="dxa"/>
            </w:tcMar>
            <w:vAlign w:val="bottom"/>
          </w:tcPr>
          <w:p w14:paraId="77FD809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3B2D7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04D38B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D861E5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D480472" w14:textId="77777777" w:rsidR="00815F63" w:rsidRDefault="00815F63" w:rsidP="001D458E">
            <w:pPr>
              <w:jc w:val="right"/>
            </w:pPr>
          </w:p>
        </w:tc>
      </w:tr>
      <w:tr w:rsidR="00815F63" w14:paraId="55C6EEE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782CDB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01B4F43"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02BC660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A2E639" w14:textId="77777777" w:rsidR="00815F63" w:rsidRDefault="005766E3" w:rsidP="0087371F">
            <w:r>
              <w:t>Salgsinntekter mv.</w:t>
            </w:r>
          </w:p>
        </w:tc>
        <w:tc>
          <w:tcPr>
            <w:tcW w:w="1200" w:type="dxa"/>
            <w:tcBorders>
              <w:top w:val="nil"/>
              <w:left w:val="nil"/>
              <w:bottom w:val="nil"/>
              <w:right w:val="nil"/>
            </w:tcBorders>
            <w:tcMar>
              <w:top w:w="43" w:type="dxa"/>
              <w:left w:w="0" w:type="dxa"/>
              <w:bottom w:w="0" w:type="dxa"/>
              <w:right w:w="0" w:type="dxa"/>
            </w:tcMar>
            <w:vAlign w:val="bottom"/>
          </w:tcPr>
          <w:p w14:paraId="5466DDB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54B17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129D37E" w14:textId="77777777" w:rsidR="00815F63" w:rsidRDefault="005766E3" w:rsidP="001D458E">
            <w:pPr>
              <w:jc w:val="right"/>
            </w:pPr>
            <w:r>
              <w:t>715 000</w:t>
            </w:r>
          </w:p>
        </w:tc>
        <w:tc>
          <w:tcPr>
            <w:tcW w:w="180" w:type="dxa"/>
            <w:tcBorders>
              <w:top w:val="nil"/>
              <w:left w:val="nil"/>
              <w:bottom w:val="nil"/>
              <w:right w:val="nil"/>
            </w:tcBorders>
            <w:tcMar>
              <w:top w:w="43" w:type="dxa"/>
              <w:left w:w="0" w:type="dxa"/>
              <w:bottom w:w="0" w:type="dxa"/>
              <w:right w:w="0" w:type="dxa"/>
            </w:tcMar>
            <w:vAlign w:val="bottom"/>
          </w:tcPr>
          <w:p w14:paraId="0CA33C6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D50F4A9" w14:textId="77777777" w:rsidR="00815F63" w:rsidRDefault="005766E3" w:rsidP="001D458E">
            <w:pPr>
              <w:jc w:val="right"/>
            </w:pPr>
            <w:r>
              <w:t>715 000</w:t>
            </w:r>
          </w:p>
        </w:tc>
      </w:tr>
      <w:tr w:rsidR="00815F63" w14:paraId="2AB48B5B" w14:textId="77777777">
        <w:trPr>
          <w:trHeight w:val="240"/>
        </w:trPr>
        <w:tc>
          <w:tcPr>
            <w:tcW w:w="460" w:type="dxa"/>
            <w:tcBorders>
              <w:top w:val="nil"/>
              <w:left w:val="nil"/>
              <w:bottom w:val="nil"/>
              <w:right w:val="nil"/>
            </w:tcBorders>
            <w:tcMar>
              <w:top w:w="43" w:type="dxa"/>
              <w:left w:w="0" w:type="dxa"/>
              <w:bottom w:w="0" w:type="dxa"/>
              <w:right w:w="0" w:type="dxa"/>
            </w:tcMar>
          </w:tcPr>
          <w:p w14:paraId="4BC80955" w14:textId="77777777" w:rsidR="00815F63" w:rsidRDefault="005766E3" w:rsidP="0087371F">
            <w:r>
              <w:t>3225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41ACD8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34CAB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6DBB02" w14:textId="77777777" w:rsidR="00815F63" w:rsidRDefault="005766E3" w:rsidP="0087371F">
            <w:r>
              <w:t>Tiltak i grunnopplæringen:</w:t>
            </w:r>
          </w:p>
        </w:tc>
        <w:tc>
          <w:tcPr>
            <w:tcW w:w="1200" w:type="dxa"/>
            <w:tcBorders>
              <w:top w:val="nil"/>
              <w:left w:val="nil"/>
              <w:bottom w:val="nil"/>
              <w:right w:val="nil"/>
            </w:tcBorders>
            <w:tcMar>
              <w:top w:w="43" w:type="dxa"/>
              <w:left w:w="0" w:type="dxa"/>
              <w:bottom w:w="0" w:type="dxa"/>
              <w:right w:w="0" w:type="dxa"/>
            </w:tcMar>
            <w:vAlign w:val="bottom"/>
          </w:tcPr>
          <w:p w14:paraId="3FAC0FD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6E9B72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F25190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D3E200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35F5108" w14:textId="77777777" w:rsidR="00815F63" w:rsidRDefault="00815F63" w:rsidP="001D458E">
            <w:pPr>
              <w:jc w:val="right"/>
            </w:pPr>
          </w:p>
        </w:tc>
      </w:tr>
      <w:tr w:rsidR="00815F63" w14:paraId="6010869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52E7D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941AE2"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5AD847E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4BA07E" w14:textId="77777777" w:rsidR="00815F63" w:rsidRDefault="005766E3" w:rsidP="0087371F">
            <w:r>
              <w:t>Refusjon av ODA-godkjente utgifter</w:t>
            </w:r>
          </w:p>
        </w:tc>
        <w:tc>
          <w:tcPr>
            <w:tcW w:w="1200" w:type="dxa"/>
            <w:tcBorders>
              <w:top w:val="nil"/>
              <w:left w:val="nil"/>
              <w:bottom w:val="nil"/>
              <w:right w:val="nil"/>
            </w:tcBorders>
            <w:tcMar>
              <w:top w:w="43" w:type="dxa"/>
              <w:left w:w="0" w:type="dxa"/>
              <w:bottom w:w="0" w:type="dxa"/>
              <w:right w:w="0" w:type="dxa"/>
            </w:tcMar>
            <w:vAlign w:val="bottom"/>
          </w:tcPr>
          <w:p w14:paraId="0E58DC5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0AA66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D9F070C" w14:textId="77777777" w:rsidR="00815F63" w:rsidRDefault="005766E3" w:rsidP="001D458E">
            <w:pPr>
              <w:jc w:val="right"/>
            </w:pPr>
            <w:r>
              <w:t>302 337 000</w:t>
            </w:r>
          </w:p>
        </w:tc>
        <w:tc>
          <w:tcPr>
            <w:tcW w:w="180" w:type="dxa"/>
            <w:tcBorders>
              <w:top w:val="nil"/>
              <w:left w:val="nil"/>
              <w:bottom w:val="nil"/>
              <w:right w:val="nil"/>
            </w:tcBorders>
            <w:tcMar>
              <w:top w:w="43" w:type="dxa"/>
              <w:left w:w="0" w:type="dxa"/>
              <w:bottom w:w="0" w:type="dxa"/>
              <w:right w:w="0" w:type="dxa"/>
            </w:tcMar>
            <w:vAlign w:val="bottom"/>
          </w:tcPr>
          <w:p w14:paraId="08DE4FB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3A445A4" w14:textId="77777777" w:rsidR="00815F63" w:rsidRDefault="005766E3" w:rsidP="001D458E">
            <w:pPr>
              <w:jc w:val="right"/>
            </w:pPr>
            <w:r>
              <w:t>302 337 000</w:t>
            </w:r>
          </w:p>
        </w:tc>
      </w:tr>
      <w:tr w:rsidR="00815F63" w14:paraId="3EEAF53D" w14:textId="77777777">
        <w:trPr>
          <w:trHeight w:val="240"/>
        </w:trPr>
        <w:tc>
          <w:tcPr>
            <w:tcW w:w="460" w:type="dxa"/>
            <w:tcBorders>
              <w:top w:val="nil"/>
              <w:left w:val="nil"/>
              <w:bottom w:val="nil"/>
              <w:right w:val="nil"/>
            </w:tcBorders>
            <w:tcMar>
              <w:top w:w="43" w:type="dxa"/>
              <w:left w:w="0" w:type="dxa"/>
              <w:bottom w:w="0" w:type="dxa"/>
              <w:right w:w="0" w:type="dxa"/>
            </w:tcMar>
          </w:tcPr>
          <w:p w14:paraId="7507F272" w14:textId="77777777" w:rsidR="00815F63" w:rsidRDefault="005766E3" w:rsidP="0087371F">
            <w:r>
              <w:t>3230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CECE3F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6F271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0A0405" w14:textId="77777777" w:rsidR="00815F63" w:rsidRDefault="005766E3" w:rsidP="0087371F">
            <w:r>
              <w:t>Statlig spesialpedagogisk tjeneste:</w:t>
            </w:r>
          </w:p>
        </w:tc>
        <w:tc>
          <w:tcPr>
            <w:tcW w:w="1200" w:type="dxa"/>
            <w:tcBorders>
              <w:top w:val="nil"/>
              <w:left w:val="nil"/>
              <w:bottom w:val="nil"/>
              <w:right w:val="nil"/>
            </w:tcBorders>
            <w:tcMar>
              <w:top w:w="43" w:type="dxa"/>
              <w:left w:w="0" w:type="dxa"/>
              <w:bottom w:w="0" w:type="dxa"/>
              <w:right w:w="0" w:type="dxa"/>
            </w:tcMar>
            <w:vAlign w:val="bottom"/>
          </w:tcPr>
          <w:p w14:paraId="3148E2A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2BC1E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DBBE08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BA1EB7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DD4270D" w14:textId="77777777" w:rsidR="00815F63" w:rsidRDefault="00815F63" w:rsidP="001D458E">
            <w:pPr>
              <w:jc w:val="right"/>
            </w:pPr>
          </w:p>
        </w:tc>
      </w:tr>
      <w:tr w:rsidR="00815F63" w14:paraId="68E9951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6CF04F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FF6A5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79EDB2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4946D2"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3A2ECB3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36F09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6B8DB79" w14:textId="77777777" w:rsidR="00815F63" w:rsidRDefault="005766E3" w:rsidP="001D458E">
            <w:pPr>
              <w:jc w:val="right"/>
            </w:pPr>
            <w:r>
              <w:t>27 200 000</w:t>
            </w:r>
          </w:p>
        </w:tc>
        <w:tc>
          <w:tcPr>
            <w:tcW w:w="180" w:type="dxa"/>
            <w:tcBorders>
              <w:top w:val="nil"/>
              <w:left w:val="nil"/>
              <w:bottom w:val="nil"/>
              <w:right w:val="nil"/>
            </w:tcBorders>
            <w:tcMar>
              <w:top w:w="43" w:type="dxa"/>
              <w:left w:w="0" w:type="dxa"/>
              <w:bottom w:w="0" w:type="dxa"/>
              <w:right w:w="0" w:type="dxa"/>
            </w:tcMar>
            <w:vAlign w:val="bottom"/>
          </w:tcPr>
          <w:p w14:paraId="3CC88C2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4B54373" w14:textId="77777777" w:rsidR="00815F63" w:rsidRDefault="00815F63" w:rsidP="001D458E">
            <w:pPr>
              <w:jc w:val="right"/>
            </w:pPr>
          </w:p>
        </w:tc>
      </w:tr>
      <w:tr w:rsidR="00815F63" w14:paraId="3A765D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408F54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B7B7C2"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111621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EC2926" w14:textId="77777777" w:rsidR="00815F63" w:rsidRDefault="005766E3" w:rsidP="0087371F">
            <w:r>
              <w:t>Salgsinntekter mv.</w:t>
            </w:r>
          </w:p>
        </w:tc>
        <w:tc>
          <w:tcPr>
            <w:tcW w:w="1200" w:type="dxa"/>
            <w:tcBorders>
              <w:top w:val="nil"/>
              <w:left w:val="nil"/>
              <w:bottom w:val="nil"/>
              <w:right w:val="nil"/>
            </w:tcBorders>
            <w:tcMar>
              <w:top w:w="43" w:type="dxa"/>
              <w:left w:w="0" w:type="dxa"/>
              <w:bottom w:w="0" w:type="dxa"/>
              <w:right w:w="0" w:type="dxa"/>
            </w:tcMar>
            <w:vAlign w:val="bottom"/>
          </w:tcPr>
          <w:p w14:paraId="18F3842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2099FD"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AC05AFF" w14:textId="77777777" w:rsidR="00815F63" w:rsidRDefault="005766E3" w:rsidP="001D458E">
            <w:pPr>
              <w:jc w:val="right"/>
            </w:pPr>
            <w:r>
              <w:t>7 845 000</w:t>
            </w:r>
          </w:p>
        </w:tc>
        <w:tc>
          <w:tcPr>
            <w:tcW w:w="180" w:type="dxa"/>
            <w:tcBorders>
              <w:top w:val="nil"/>
              <w:left w:val="nil"/>
              <w:bottom w:val="nil"/>
              <w:right w:val="nil"/>
            </w:tcBorders>
            <w:tcMar>
              <w:top w:w="43" w:type="dxa"/>
              <w:left w:w="0" w:type="dxa"/>
              <w:bottom w:w="0" w:type="dxa"/>
              <w:right w:w="0" w:type="dxa"/>
            </w:tcMar>
            <w:vAlign w:val="bottom"/>
          </w:tcPr>
          <w:p w14:paraId="706FCB8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BE06459" w14:textId="77777777" w:rsidR="00815F63" w:rsidRDefault="005766E3" w:rsidP="001D458E">
            <w:pPr>
              <w:jc w:val="right"/>
            </w:pPr>
            <w:r>
              <w:t>35 045 000</w:t>
            </w:r>
          </w:p>
        </w:tc>
      </w:tr>
      <w:tr w:rsidR="00815F63" w14:paraId="09BC20A0" w14:textId="77777777">
        <w:trPr>
          <w:trHeight w:val="240"/>
        </w:trPr>
        <w:tc>
          <w:tcPr>
            <w:tcW w:w="460" w:type="dxa"/>
            <w:tcBorders>
              <w:top w:val="nil"/>
              <w:left w:val="nil"/>
              <w:bottom w:val="nil"/>
              <w:right w:val="nil"/>
            </w:tcBorders>
            <w:tcMar>
              <w:top w:w="43" w:type="dxa"/>
              <w:left w:w="0" w:type="dxa"/>
              <w:bottom w:w="0" w:type="dxa"/>
              <w:right w:w="0" w:type="dxa"/>
            </w:tcMar>
          </w:tcPr>
          <w:p w14:paraId="69EE2063" w14:textId="77777777" w:rsidR="00815F63" w:rsidRDefault="005766E3" w:rsidP="0087371F">
            <w:r>
              <w:t>3242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F5D5FD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C3287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91D037" w14:textId="77777777" w:rsidR="00815F63" w:rsidRDefault="005766E3" w:rsidP="0087371F">
            <w:r>
              <w:t>Norges grønne fagskole - Vea:</w:t>
            </w:r>
          </w:p>
        </w:tc>
        <w:tc>
          <w:tcPr>
            <w:tcW w:w="1200" w:type="dxa"/>
            <w:tcBorders>
              <w:top w:val="nil"/>
              <w:left w:val="nil"/>
              <w:bottom w:val="nil"/>
              <w:right w:val="nil"/>
            </w:tcBorders>
            <w:tcMar>
              <w:top w:w="43" w:type="dxa"/>
              <w:left w:w="0" w:type="dxa"/>
              <w:bottom w:w="0" w:type="dxa"/>
              <w:right w:w="0" w:type="dxa"/>
            </w:tcMar>
            <w:vAlign w:val="bottom"/>
          </w:tcPr>
          <w:p w14:paraId="19EDC61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D540B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D20769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172249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2F3B037" w14:textId="77777777" w:rsidR="00815F63" w:rsidRDefault="00815F63" w:rsidP="001D458E">
            <w:pPr>
              <w:jc w:val="right"/>
            </w:pPr>
          </w:p>
        </w:tc>
      </w:tr>
      <w:tr w:rsidR="00815F63" w14:paraId="136CFC6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3C4A4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0FB644F"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5743F99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CB46AF" w14:textId="77777777" w:rsidR="00815F63" w:rsidRDefault="005766E3" w:rsidP="0087371F">
            <w:r>
              <w:t>Salgsinntekter mv.</w:t>
            </w:r>
          </w:p>
        </w:tc>
        <w:tc>
          <w:tcPr>
            <w:tcW w:w="1200" w:type="dxa"/>
            <w:tcBorders>
              <w:top w:val="nil"/>
              <w:left w:val="nil"/>
              <w:bottom w:val="nil"/>
              <w:right w:val="nil"/>
            </w:tcBorders>
            <w:tcMar>
              <w:top w:w="43" w:type="dxa"/>
              <w:left w:w="0" w:type="dxa"/>
              <w:bottom w:w="0" w:type="dxa"/>
              <w:right w:w="0" w:type="dxa"/>
            </w:tcMar>
            <w:vAlign w:val="bottom"/>
          </w:tcPr>
          <w:p w14:paraId="42639B3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4564B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B34B57D" w14:textId="77777777" w:rsidR="00815F63" w:rsidRDefault="005766E3" w:rsidP="001D458E">
            <w:pPr>
              <w:jc w:val="right"/>
            </w:pPr>
            <w:r>
              <w:t>7 536 000</w:t>
            </w:r>
          </w:p>
        </w:tc>
        <w:tc>
          <w:tcPr>
            <w:tcW w:w="180" w:type="dxa"/>
            <w:tcBorders>
              <w:top w:val="nil"/>
              <w:left w:val="nil"/>
              <w:bottom w:val="nil"/>
              <w:right w:val="nil"/>
            </w:tcBorders>
            <w:tcMar>
              <w:top w:w="43" w:type="dxa"/>
              <w:left w:w="0" w:type="dxa"/>
              <w:bottom w:w="0" w:type="dxa"/>
              <w:right w:w="0" w:type="dxa"/>
            </w:tcMar>
            <w:vAlign w:val="bottom"/>
          </w:tcPr>
          <w:p w14:paraId="7023586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7041A2D" w14:textId="77777777" w:rsidR="00815F63" w:rsidRDefault="00815F63" w:rsidP="001D458E">
            <w:pPr>
              <w:jc w:val="right"/>
            </w:pPr>
          </w:p>
        </w:tc>
      </w:tr>
      <w:tr w:rsidR="00815F63" w14:paraId="1533CE1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1BBCE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2AE0AE" w14:textId="77777777" w:rsidR="00815F63" w:rsidRDefault="005766E3" w:rsidP="0087371F">
            <w:r>
              <w:t>61</w:t>
            </w:r>
          </w:p>
        </w:tc>
        <w:tc>
          <w:tcPr>
            <w:tcW w:w="260" w:type="dxa"/>
            <w:tcBorders>
              <w:top w:val="nil"/>
              <w:left w:val="nil"/>
              <w:bottom w:val="nil"/>
              <w:right w:val="nil"/>
            </w:tcBorders>
            <w:tcMar>
              <w:top w:w="43" w:type="dxa"/>
              <w:left w:w="0" w:type="dxa"/>
              <w:bottom w:w="0" w:type="dxa"/>
              <w:right w:w="0" w:type="dxa"/>
            </w:tcMar>
            <w:vAlign w:val="bottom"/>
          </w:tcPr>
          <w:p w14:paraId="2DFA493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D823FD" w14:textId="77777777" w:rsidR="00815F63" w:rsidRDefault="005766E3" w:rsidP="0087371F">
            <w:r>
              <w:t>Refusjon fra fylkeskommuner</w:t>
            </w:r>
          </w:p>
        </w:tc>
        <w:tc>
          <w:tcPr>
            <w:tcW w:w="1200" w:type="dxa"/>
            <w:tcBorders>
              <w:top w:val="nil"/>
              <w:left w:val="nil"/>
              <w:bottom w:val="nil"/>
              <w:right w:val="nil"/>
            </w:tcBorders>
            <w:tcMar>
              <w:top w:w="43" w:type="dxa"/>
              <w:left w:w="0" w:type="dxa"/>
              <w:bottom w:w="0" w:type="dxa"/>
              <w:right w:w="0" w:type="dxa"/>
            </w:tcMar>
            <w:vAlign w:val="bottom"/>
          </w:tcPr>
          <w:p w14:paraId="7FE98CA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C5EAA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CC8494E" w14:textId="77777777" w:rsidR="00815F63" w:rsidRDefault="005766E3" w:rsidP="001D458E">
            <w:pPr>
              <w:jc w:val="right"/>
            </w:pPr>
            <w:r>
              <w:t>50 000</w:t>
            </w:r>
          </w:p>
        </w:tc>
        <w:tc>
          <w:tcPr>
            <w:tcW w:w="180" w:type="dxa"/>
            <w:tcBorders>
              <w:top w:val="nil"/>
              <w:left w:val="nil"/>
              <w:bottom w:val="nil"/>
              <w:right w:val="nil"/>
            </w:tcBorders>
            <w:tcMar>
              <w:top w:w="43" w:type="dxa"/>
              <w:left w:w="0" w:type="dxa"/>
              <w:bottom w:w="0" w:type="dxa"/>
              <w:right w:w="0" w:type="dxa"/>
            </w:tcMar>
            <w:vAlign w:val="bottom"/>
          </w:tcPr>
          <w:p w14:paraId="5AB1357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B5CE115" w14:textId="77777777" w:rsidR="00815F63" w:rsidRDefault="005766E3" w:rsidP="001D458E">
            <w:pPr>
              <w:jc w:val="right"/>
            </w:pPr>
            <w:r>
              <w:t>7 586 000</w:t>
            </w:r>
          </w:p>
        </w:tc>
      </w:tr>
      <w:tr w:rsidR="00815F63" w14:paraId="5624347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759AD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DC3536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963499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0B2861"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0418FB1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D66544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9BB682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5987E6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6354EFD" w14:textId="77777777" w:rsidR="00815F63" w:rsidRDefault="00815F63" w:rsidP="001D458E">
            <w:pPr>
              <w:jc w:val="right"/>
            </w:pPr>
          </w:p>
        </w:tc>
      </w:tr>
      <w:tr w:rsidR="00815F63" w14:paraId="18C4A3AC" w14:textId="77777777">
        <w:trPr>
          <w:trHeight w:val="500"/>
        </w:trPr>
        <w:tc>
          <w:tcPr>
            <w:tcW w:w="460" w:type="dxa"/>
            <w:tcBorders>
              <w:top w:val="nil"/>
              <w:left w:val="nil"/>
              <w:bottom w:val="nil"/>
              <w:right w:val="nil"/>
            </w:tcBorders>
            <w:tcMar>
              <w:top w:w="43" w:type="dxa"/>
              <w:left w:w="0" w:type="dxa"/>
              <w:bottom w:w="0" w:type="dxa"/>
              <w:right w:w="0" w:type="dxa"/>
            </w:tcMar>
          </w:tcPr>
          <w:p w14:paraId="45FEDE41" w14:textId="77777777" w:rsidR="00815F63" w:rsidRDefault="005766E3" w:rsidP="0087371F">
            <w:r>
              <w:t>3256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A12F9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BAB94B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75EB2E" w14:textId="77777777" w:rsidR="00815F63" w:rsidRDefault="005766E3" w:rsidP="0087371F">
            <w:r>
              <w:t>Direktoratet for høyere utdanning og kompetanse:</w:t>
            </w:r>
          </w:p>
        </w:tc>
        <w:tc>
          <w:tcPr>
            <w:tcW w:w="1200" w:type="dxa"/>
            <w:tcBorders>
              <w:top w:val="nil"/>
              <w:left w:val="nil"/>
              <w:bottom w:val="nil"/>
              <w:right w:val="nil"/>
            </w:tcBorders>
            <w:tcMar>
              <w:top w:w="43" w:type="dxa"/>
              <w:left w:w="0" w:type="dxa"/>
              <w:bottom w:w="0" w:type="dxa"/>
              <w:right w:w="0" w:type="dxa"/>
            </w:tcMar>
            <w:vAlign w:val="bottom"/>
          </w:tcPr>
          <w:p w14:paraId="56CC195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F5832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BB4AFB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DC56C1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9CFED04" w14:textId="77777777" w:rsidR="00815F63" w:rsidRDefault="00815F63" w:rsidP="001D458E">
            <w:pPr>
              <w:jc w:val="right"/>
            </w:pPr>
          </w:p>
        </w:tc>
      </w:tr>
      <w:tr w:rsidR="00815F63" w14:paraId="4688808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AC7C29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C8020A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A71505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23800E"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44F4753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42DBC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CF59491" w14:textId="77777777" w:rsidR="00815F63" w:rsidRDefault="005766E3" w:rsidP="001D458E">
            <w:pPr>
              <w:jc w:val="right"/>
            </w:pPr>
            <w:r>
              <w:t>1 721 000</w:t>
            </w:r>
          </w:p>
        </w:tc>
        <w:tc>
          <w:tcPr>
            <w:tcW w:w="180" w:type="dxa"/>
            <w:tcBorders>
              <w:top w:val="nil"/>
              <w:left w:val="nil"/>
              <w:bottom w:val="nil"/>
              <w:right w:val="nil"/>
            </w:tcBorders>
            <w:tcMar>
              <w:top w:w="43" w:type="dxa"/>
              <w:left w:w="0" w:type="dxa"/>
              <w:bottom w:w="0" w:type="dxa"/>
              <w:right w:w="0" w:type="dxa"/>
            </w:tcMar>
            <w:vAlign w:val="bottom"/>
          </w:tcPr>
          <w:p w14:paraId="6451588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FBD91A1" w14:textId="77777777" w:rsidR="00815F63" w:rsidRDefault="00815F63" w:rsidP="001D458E">
            <w:pPr>
              <w:jc w:val="right"/>
            </w:pPr>
          </w:p>
        </w:tc>
      </w:tr>
      <w:tr w:rsidR="00815F63" w14:paraId="1A13F8B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B7162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DAAE76"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2763D74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46CD15" w14:textId="77777777" w:rsidR="00815F63" w:rsidRDefault="005766E3" w:rsidP="0087371F">
            <w:r>
              <w:t>Inntekter fra refusjoner mv.</w:t>
            </w:r>
          </w:p>
        </w:tc>
        <w:tc>
          <w:tcPr>
            <w:tcW w:w="1200" w:type="dxa"/>
            <w:tcBorders>
              <w:top w:val="nil"/>
              <w:left w:val="nil"/>
              <w:bottom w:val="nil"/>
              <w:right w:val="nil"/>
            </w:tcBorders>
            <w:tcMar>
              <w:top w:w="43" w:type="dxa"/>
              <w:left w:w="0" w:type="dxa"/>
              <w:bottom w:w="0" w:type="dxa"/>
              <w:right w:w="0" w:type="dxa"/>
            </w:tcMar>
            <w:vAlign w:val="bottom"/>
          </w:tcPr>
          <w:p w14:paraId="0336760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59898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4FE14B5" w14:textId="77777777" w:rsidR="00815F63" w:rsidRDefault="005766E3" w:rsidP="001D458E">
            <w:pPr>
              <w:jc w:val="right"/>
            </w:pPr>
            <w:r>
              <w:t>29 345 000</w:t>
            </w:r>
          </w:p>
        </w:tc>
        <w:tc>
          <w:tcPr>
            <w:tcW w:w="180" w:type="dxa"/>
            <w:tcBorders>
              <w:top w:val="nil"/>
              <w:left w:val="nil"/>
              <w:bottom w:val="nil"/>
              <w:right w:val="nil"/>
            </w:tcBorders>
            <w:tcMar>
              <w:top w:w="43" w:type="dxa"/>
              <w:left w:w="0" w:type="dxa"/>
              <w:bottom w:w="0" w:type="dxa"/>
              <w:right w:w="0" w:type="dxa"/>
            </w:tcMar>
            <w:vAlign w:val="bottom"/>
          </w:tcPr>
          <w:p w14:paraId="726D164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DFBA5C9" w14:textId="77777777" w:rsidR="00815F63" w:rsidRDefault="005766E3" w:rsidP="001D458E">
            <w:pPr>
              <w:jc w:val="right"/>
            </w:pPr>
            <w:r>
              <w:t>31 066 000</w:t>
            </w:r>
          </w:p>
        </w:tc>
      </w:tr>
      <w:tr w:rsidR="00815F63" w14:paraId="696D3190" w14:textId="77777777">
        <w:trPr>
          <w:trHeight w:val="240"/>
        </w:trPr>
        <w:tc>
          <w:tcPr>
            <w:tcW w:w="460" w:type="dxa"/>
            <w:tcBorders>
              <w:top w:val="nil"/>
              <w:left w:val="nil"/>
              <w:bottom w:val="nil"/>
              <w:right w:val="nil"/>
            </w:tcBorders>
            <w:tcMar>
              <w:top w:w="43" w:type="dxa"/>
              <w:left w:w="0" w:type="dxa"/>
              <w:bottom w:w="0" w:type="dxa"/>
              <w:right w:w="0" w:type="dxa"/>
            </w:tcMar>
          </w:tcPr>
          <w:p w14:paraId="0B3894FE" w14:textId="77777777" w:rsidR="00815F63" w:rsidRDefault="005766E3" w:rsidP="0087371F">
            <w:r>
              <w:t>3271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B87CF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49EB50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94525E" w14:textId="77777777" w:rsidR="00815F63" w:rsidRDefault="005766E3" w:rsidP="0087371F">
            <w:r>
              <w:t>Nasjonalt organ for kvalitet i utdanningen:</w:t>
            </w:r>
          </w:p>
        </w:tc>
        <w:tc>
          <w:tcPr>
            <w:tcW w:w="1200" w:type="dxa"/>
            <w:tcBorders>
              <w:top w:val="nil"/>
              <w:left w:val="nil"/>
              <w:bottom w:val="nil"/>
              <w:right w:val="nil"/>
            </w:tcBorders>
            <w:tcMar>
              <w:top w:w="43" w:type="dxa"/>
              <w:left w:w="0" w:type="dxa"/>
              <w:bottom w:w="0" w:type="dxa"/>
              <w:right w:w="0" w:type="dxa"/>
            </w:tcMar>
            <w:vAlign w:val="bottom"/>
          </w:tcPr>
          <w:p w14:paraId="7028C52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203D4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ADCFF4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B3B139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46CB51E" w14:textId="77777777" w:rsidR="00815F63" w:rsidRDefault="00815F63" w:rsidP="001D458E">
            <w:pPr>
              <w:jc w:val="right"/>
            </w:pPr>
          </w:p>
        </w:tc>
      </w:tr>
      <w:tr w:rsidR="00815F63" w14:paraId="152D837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13503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F8D481"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CFD04C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ACE457"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00C0B13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5BCCD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BCD6A76" w14:textId="77777777" w:rsidR="00815F63" w:rsidRDefault="005766E3" w:rsidP="001D458E">
            <w:pPr>
              <w:jc w:val="right"/>
            </w:pPr>
            <w:r>
              <w:t>4 301 000</w:t>
            </w:r>
          </w:p>
        </w:tc>
        <w:tc>
          <w:tcPr>
            <w:tcW w:w="180" w:type="dxa"/>
            <w:tcBorders>
              <w:top w:val="nil"/>
              <w:left w:val="nil"/>
              <w:bottom w:val="nil"/>
              <w:right w:val="nil"/>
            </w:tcBorders>
            <w:tcMar>
              <w:top w:w="43" w:type="dxa"/>
              <w:left w:w="0" w:type="dxa"/>
              <w:bottom w:w="0" w:type="dxa"/>
              <w:right w:w="0" w:type="dxa"/>
            </w:tcMar>
            <w:vAlign w:val="bottom"/>
          </w:tcPr>
          <w:p w14:paraId="6279EB8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A4DC939" w14:textId="77777777" w:rsidR="00815F63" w:rsidRDefault="00815F63" w:rsidP="001D458E">
            <w:pPr>
              <w:jc w:val="right"/>
            </w:pPr>
          </w:p>
        </w:tc>
      </w:tr>
      <w:tr w:rsidR="00815F63" w14:paraId="05D591F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E1984D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0AC5D7"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2C547B6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0E33DF" w14:textId="77777777" w:rsidR="00815F63" w:rsidRDefault="005766E3" w:rsidP="0087371F">
            <w:r>
              <w:t>Salgsinntekter mv.</w:t>
            </w:r>
          </w:p>
        </w:tc>
        <w:tc>
          <w:tcPr>
            <w:tcW w:w="1200" w:type="dxa"/>
            <w:tcBorders>
              <w:top w:val="nil"/>
              <w:left w:val="nil"/>
              <w:bottom w:val="nil"/>
              <w:right w:val="nil"/>
            </w:tcBorders>
            <w:tcMar>
              <w:top w:w="43" w:type="dxa"/>
              <w:left w:w="0" w:type="dxa"/>
              <w:bottom w:w="0" w:type="dxa"/>
              <w:right w:w="0" w:type="dxa"/>
            </w:tcMar>
            <w:vAlign w:val="bottom"/>
          </w:tcPr>
          <w:p w14:paraId="7BE8C0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320F4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A808170" w14:textId="77777777" w:rsidR="00815F63" w:rsidRDefault="005766E3" w:rsidP="001D458E">
            <w:pPr>
              <w:jc w:val="right"/>
            </w:pPr>
            <w:r>
              <w:t>694 000</w:t>
            </w:r>
          </w:p>
        </w:tc>
        <w:tc>
          <w:tcPr>
            <w:tcW w:w="180" w:type="dxa"/>
            <w:tcBorders>
              <w:top w:val="nil"/>
              <w:left w:val="nil"/>
              <w:bottom w:val="nil"/>
              <w:right w:val="nil"/>
            </w:tcBorders>
            <w:tcMar>
              <w:top w:w="43" w:type="dxa"/>
              <w:left w:w="0" w:type="dxa"/>
              <w:bottom w:w="0" w:type="dxa"/>
              <w:right w:w="0" w:type="dxa"/>
            </w:tcMar>
            <w:vAlign w:val="bottom"/>
          </w:tcPr>
          <w:p w14:paraId="6EF2887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9694053" w14:textId="77777777" w:rsidR="00815F63" w:rsidRDefault="005766E3" w:rsidP="001D458E">
            <w:pPr>
              <w:jc w:val="right"/>
            </w:pPr>
            <w:r>
              <w:t>4 995 000</w:t>
            </w:r>
          </w:p>
        </w:tc>
      </w:tr>
      <w:tr w:rsidR="00815F63" w14:paraId="7A579C97" w14:textId="77777777">
        <w:trPr>
          <w:trHeight w:val="240"/>
        </w:trPr>
        <w:tc>
          <w:tcPr>
            <w:tcW w:w="460" w:type="dxa"/>
            <w:tcBorders>
              <w:top w:val="nil"/>
              <w:left w:val="nil"/>
              <w:bottom w:val="nil"/>
              <w:right w:val="nil"/>
            </w:tcBorders>
            <w:tcMar>
              <w:top w:w="43" w:type="dxa"/>
              <w:left w:w="0" w:type="dxa"/>
              <w:bottom w:w="0" w:type="dxa"/>
              <w:right w:w="0" w:type="dxa"/>
            </w:tcMar>
          </w:tcPr>
          <w:p w14:paraId="6D4C593C" w14:textId="77777777" w:rsidR="00815F63" w:rsidRDefault="005766E3" w:rsidP="0087371F">
            <w:r>
              <w:t>3275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50843B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91A932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8B360D" w14:textId="77777777" w:rsidR="00815F63" w:rsidRDefault="005766E3" w:rsidP="0087371F">
            <w:r>
              <w:t>Tiltak for høyere utdanning og forskning:</w:t>
            </w:r>
          </w:p>
        </w:tc>
        <w:tc>
          <w:tcPr>
            <w:tcW w:w="1200" w:type="dxa"/>
            <w:tcBorders>
              <w:top w:val="nil"/>
              <w:left w:val="nil"/>
              <w:bottom w:val="nil"/>
              <w:right w:val="nil"/>
            </w:tcBorders>
            <w:tcMar>
              <w:top w:w="43" w:type="dxa"/>
              <w:left w:w="0" w:type="dxa"/>
              <w:bottom w:w="0" w:type="dxa"/>
              <w:right w:w="0" w:type="dxa"/>
            </w:tcMar>
            <w:vAlign w:val="bottom"/>
          </w:tcPr>
          <w:p w14:paraId="46A55B2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A5C2A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228527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FF046A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FD2F040" w14:textId="77777777" w:rsidR="00815F63" w:rsidRDefault="00815F63" w:rsidP="001D458E">
            <w:pPr>
              <w:jc w:val="right"/>
            </w:pPr>
          </w:p>
        </w:tc>
      </w:tr>
      <w:tr w:rsidR="00815F63" w14:paraId="4FD6217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E1F48C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3831A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3D54CA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E96D1D"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5E0BED5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9C18F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1767BB9" w14:textId="77777777" w:rsidR="00815F63" w:rsidRDefault="005766E3" w:rsidP="001D458E">
            <w:pPr>
              <w:jc w:val="right"/>
            </w:pPr>
            <w:r>
              <w:t>10 000</w:t>
            </w:r>
          </w:p>
        </w:tc>
        <w:tc>
          <w:tcPr>
            <w:tcW w:w="180" w:type="dxa"/>
            <w:tcBorders>
              <w:top w:val="nil"/>
              <w:left w:val="nil"/>
              <w:bottom w:val="nil"/>
              <w:right w:val="nil"/>
            </w:tcBorders>
            <w:tcMar>
              <w:top w:w="43" w:type="dxa"/>
              <w:left w:w="0" w:type="dxa"/>
              <w:bottom w:w="0" w:type="dxa"/>
              <w:right w:w="0" w:type="dxa"/>
            </w:tcMar>
            <w:vAlign w:val="bottom"/>
          </w:tcPr>
          <w:p w14:paraId="5975205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D661239" w14:textId="77777777" w:rsidR="00815F63" w:rsidRDefault="005766E3" w:rsidP="001D458E">
            <w:pPr>
              <w:jc w:val="right"/>
            </w:pPr>
            <w:r>
              <w:t>10 000</w:t>
            </w:r>
          </w:p>
        </w:tc>
      </w:tr>
      <w:tr w:rsidR="00815F63" w14:paraId="167A88AD" w14:textId="77777777">
        <w:trPr>
          <w:trHeight w:val="240"/>
        </w:trPr>
        <w:tc>
          <w:tcPr>
            <w:tcW w:w="460" w:type="dxa"/>
            <w:tcBorders>
              <w:top w:val="nil"/>
              <w:left w:val="nil"/>
              <w:bottom w:val="nil"/>
              <w:right w:val="nil"/>
            </w:tcBorders>
            <w:tcMar>
              <w:top w:w="43" w:type="dxa"/>
              <w:left w:w="0" w:type="dxa"/>
              <w:bottom w:w="0" w:type="dxa"/>
              <w:right w:w="0" w:type="dxa"/>
            </w:tcMar>
          </w:tcPr>
          <w:p w14:paraId="64CFEAAA" w14:textId="77777777" w:rsidR="00815F63" w:rsidRDefault="005766E3" w:rsidP="0087371F">
            <w:r>
              <w:t>3288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76A5A5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617B81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FEC61E" w14:textId="77777777" w:rsidR="00815F63" w:rsidRDefault="005766E3" w:rsidP="0087371F">
            <w:r>
              <w:t>Internasjonale samarbeidstiltak:</w:t>
            </w:r>
          </w:p>
        </w:tc>
        <w:tc>
          <w:tcPr>
            <w:tcW w:w="1200" w:type="dxa"/>
            <w:tcBorders>
              <w:top w:val="nil"/>
              <w:left w:val="nil"/>
              <w:bottom w:val="nil"/>
              <w:right w:val="nil"/>
            </w:tcBorders>
            <w:tcMar>
              <w:top w:w="43" w:type="dxa"/>
              <w:left w:w="0" w:type="dxa"/>
              <w:bottom w:w="0" w:type="dxa"/>
              <w:right w:w="0" w:type="dxa"/>
            </w:tcMar>
            <w:vAlign w:val="bottom"/>
          </w:tcPr>
          <w:p w14:paraId="67032C5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C9BFD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9D206C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959FDF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C71D80E" w14:textId="77777777" w:rsidR="00815F63" w:rsidRDefault="00815F63" w:rsidP="001D458E">
            <w:pPr>
              <w:jc w:val="right"/>
            </w:pPr>
          </w:p>
        </w:tc>
      </w:tr>
      <w:tr w:rsidR="00815F63" w14:paraId="10D07E5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5DA046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7E8B08D"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44C9DA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DEB26C" w14:textId="77777777" w:rsidR="00815F63" w:rsidRDefault="005766E3" w:rsidP="0087371F">
            <w:r>
              <w:t>Refusjon av ODA-godkjente utgifter</w:t>
            </w:r>
          </w:p>
        </w:tc>
        <w:tc>
          <w:tcPr>
            <w:tcW w:w="1200" w:type="dxa"/>
            <w:tcBorders>
              <w:top w:val="nil"/>
              <w:left w:val="nil"/>
              <w:bottom w:val="nil"/>
              <w:right w:val="nil"/>
            </w:tcBorders>
            <w:tcMar>
              <w:top w:w="43" w:type="dxa"/>
              <w:left w:w="0" w:type="dxa"/>
              <w:bottom w:w="0" w:type="dxa"/>
              <w:right w:w="0" w:type="dxa"/>
            </w:tcMar>
            <w:vAlign w:val="bottom"/>
          </w:tcPr>
          <w:p w14:paraId="106F94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8FA71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90AEF0E" w14:textId="77777777" w:rsidR="00815F63" w:rsidRDefault="005766E3" w:rsidP="001D458E">
            <w:pPr>
              <w:jc w:val="right"/>
            </w:pPr>
            <w:r>
              <w:t>31 037 000</w:t>
            </w:r>
          </w:p>
        </w:tc>
        <w:tc>
          <w:tcPr>
            <w:tcW w:w="180" w:type="dxa"/>
            <w:tcBorders>
              <w:top w:val="nil"/>
              <w:left w:val="nil"/>
              <w:bottom w:val="nil"/>
              <w:right w:val="nil"/>
            </w:tcBorders>
            <w:tcMar>
              <w:top w:w="43" w:type="dxa"/>
              <w:left w:w="0" w:type="dxa"/>
              <w:bottom w:w="0" w:type="dxa"/>
              <w:right w:w="0" w:type="dxa"/>
            </w:tcMar>
            <w:vAlign w:val="bottom"/>
          </w:tcPr>
          <w:p w14:paraId="1381DF07"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855DB71" w14:textId="77777777" w:rsidR="00815F63" w:rsidRDefault="005766E3" w:rsidP="001D458E">
            <w:pPr>
              <w:jc w:val="right"/>
            </w:pPr>
            <w:r>
              <w:t>31 037 000</w:t>
            </w:r>
          </w:p>
        </w:tc>
      </w:tr>
      <w:tr w:rsidR="00815F63" w14:paraId="3ECA1F8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98B35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C8314C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BC1CB1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986022" w14:textId="77777777" w:rsidR="00815F63" w:rsidRDefault="005766E3" w:rsidP="0087371F">
            <w:r>
              <w:t>Sum Kunnskapsdepartementet</w:t>
            </w:r>
          </w:p>
        </w:tc>
        <w:tc>
          <w:tcPr>
            <w:tcW w:w="1200" w:type="dxa"/>
            <w:tcBorders>
              <w:top w:val="nil"/>
              <w:left w:val="nil"/>
              <w:bottom w:val="nil"/>
              <w:right w:val="nil"/>
            </w:tcBorders>
            <w:tcMar>
              <w:top w:w="43" w:type="dxa"/>
              <w:left w:w="0" w:type="dxa"/>
              <w:bottom w:w="0" w:type="dxa"/>
              <w:right w:w="0" w:type="dxa"/>
            </w:tcMar>
            <w:vAlign w:val="bottom"/>
          </w:tcPr>
          <w:p w14:paraId="24ACD61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9DECC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69044A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7A6E91A"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9495EE3" w14:textId="77777777" w:rsidR="00815F63" w:rsidRDefault="005766E3" w:rsidP="001D458E">
            <w:pPr>
              <w:jc w:val="right"/>
            </w:pPr>
            <w:r>
              <w:t>437 287 000</w:t>
            </w:r>
          </w:p>
        </w:tc>
      </w:tr>
      <w:tr w:rsidR="00815F63" w14:paraId="61A9AA6D"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6B27670F" w14:textId="77777777" w:rsidR="00815F63" w:rsidRDefault="005766E3">
            <w:pPr>
              <w:pStyle w:val="tittel-gulbok2"/>
            </w:pPr>
            <w:r>
              <w:rPr>
                <w:spacing w:val="21"/>
                <w:w w:val="100"/>
                <w:sz w:val="21"/>
                <w:szCs w:val="21"/>
              </w:rPr>
              <w:t>Kultur- og likestillingsdepartementet</w:t>
            </w:r>
          </w:p>
        </w:tc>
      </w:tr>
      <w:tr w:rsidR="00815F63" w14:paraId="3D5D63B8" w14:textId="77777777">
        <w:trPr>
          <w:trHeight w:val="240"/>
        </w:trPr>
        <w:tc>
          <w:tcPr>
            <w:tcW w:w="460" w:type="dxa"/>
            <w:tcBorders>
              <w:top w:val="nil"/>
              <w:left w:val="nil"/>
              <w:bottom w:val="nil"/>
              <w:right w:val="nil"/>
            </w:tcBorders>
            <w:tcMar>
              <w:top w:w="43" w:type="dxa"/>
              <w:left w:w="0" w:type="dxa"/>
              <w:bottom w:w="0" w:type="dxa"/>
              <w:right w:w="0" w:type="dxa"/>
            </w:tcMar>
          </w:tcPr>
          <w:p w14:paraId="44FBFABA" w14:textId="77777777" w:rsidR="00815F63" w:rsidRDefault="005766E3" w:rsidP="0087371F">
            <w:r>
              <w:t>3300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1CE975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D90184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FF4BEE" w14:textId="77777777" w:rsidR="00815F63" w:rsidRDefault="005766E3" w:rsidP="0087371F">
            <w:r>
              <w:t>Kultur- og likestillingsdepartementet:</w:t>
            </w:r>
          </w:p>
        </w:tc>
        <w:tc>
          <w:tcPr>
            <w:tcW w:w="1200" w:type="dxa"/>
            <w:tcBorders>
              <w:top w:val="nil"/>
              <w:left w:val="nil"/>
              <w:bottom w:val="nil"/>
              <w:right w:val="nil"/>
            </w:tcBorders>
            <w:tcMar>
              <w:top w:w="43" w:type="dxa"/>
              <w:left w:w="0" w:type="dxa"/>
              <w:bottom w:w="0" w:type="dxa"/>
              <w:right w:w="0" w:type="dxa"/>
            </w:tcMar>
            <w:vAlign w:val="bottom"/>
          </w:tcPr>
          <w:p w14:paraId="6C10CCE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91221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9D5AF7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5BA0DC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DB03E94" w14:textId="77777777" w:rsidR="00815F63" w:rsidRDefault="00815F63" w:rsidP="001D458E">
            <w:pPr>
              <w:jc w:val="right"/>
            </w:pPr>
          </w:p>
        </w:tc>
      </w:tr>
      <w:tr w:rsidR="00815F63" w14:paraId="74F999C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C76D4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7B7F1B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6BFF64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D58000B" w14:textId="77777777" w:rsidR="00815F63" w:rsidRDefault="005766E3" w:rsidP="0087371F">
            <w:r>
              <w:t>Ymse inntekter</w:t>
            </w:r>
          </w:p>
        </w:tc>
        <w:tc>
          <w:tcPr>
            <w:tcW w:w="1200" w:type="dxa"/>
            <w:tcBorders>
              <w:top w:val="nil"/>
              <w:left w:val="nil"/>
              <w:bottom w:val="nil"/>
              <w:right w:val="nil"/>
            </w:tcBorders>
            <w:tcMar>
              <w:top w:w="43" w:type="dxa"/>
              <w:left w:w="0" w:type="dxa"/>
              <w:bottom w:w="0" w:type="dxa"/>
              <w:right w:w="0" w:type="dxa"/>
            </w:tcMar>
            <w:vAlign w:val="bottom"/>
          </w:tcPr>
          <w:p w14:paraId="6406A8A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819FE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DE1584E" w14:textId="77777777" w:rsidR="00815F63" w:rsidRDefault="005766E3" w:rsidP="001D458E">
            <w:pPr>
              <w:jc w:val="right"/>
            </w:pPr>
            <w:r>
              <w:t>100 000</w:t>
            </w:r>
          </w:p>
        </w:tc>
        <w:tc>
          <w:tcPr>
            <w:tcW w:w="180" w:type="dxa"/>
            <w:tcBorders>
              <w:top w:val="nil"/>
              <w:left w:val="nil"/>
              <w:bottom w:val="nil"/>
              <w:right w:val="nil"/>
            </w:tcBorders>
            <w:tcMar>
              <w:top w:w="43" w:type="dxa"/>
              <w:left w:w="0" w:type="dxa"/>
              <w:bottom w:w="0" w:type="dxa"/>
              <w:right w:w="0" w:type="dxa"/>
            </w:tcMar>
            <w:vAlign w:val="bottom"/>
          </w:tcPr>
          <w:p w14:paraId="4905A97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9420653" w14:textId="77777777" w:rsidR="00815F63" w:rsidRDefault="005766E3" w:rsidP="001D458E">
            <w:pPr>
              <w:jc w:val="right"/>
            </w:pPr>
            <w:r>
              <w:t>100 000</w:t>
            </w:r>
          </w:p>
        </w:tc>
      </w:tr>
      <w:tr w:rsidR="00815F63" w14:paraId="333D02D0" w14:textId="77777777">
        <w:trPr>
          <w:trHeight w:val="240"/>
        </w:trPr>
        <w:tc>
          <w:tcPr>
            <w:tcW w:w="460" w:type="dxa"/>
            <w:tcBorders>
              <w:top w:val="nil"/>
              <w:left w:val="nil"/>
              <w:bottom w:val="nil"/>
              <w:right w:val="nil"/>
            </w:tcBorders>
            <w:tcMar>
              <w:top w:w="43" w:type="dxa"/>
              <w:left w:w="0" w:type="dxa"/>
              <w:bottom w:w="0" w:type="dxa"/>
              <w:right w:w="0" w:type="dxa"/>
            </w:tcMar>
          </w:tcPr>
          <w:p w14:paraId="268D82C5" w14:textId="77777777" w:rsidR="00815F63" w:rsidRDefault="005766E3" w:rsidP="0087371F">
            <w:r>
              <w:t>3320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DDE95D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F2602A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40ECC7" w14:textId="77777777" w:rsidR="00815F63" w:rsidRDefault="005766E3" w:rsidP="0087371F">
            <w:r>
              <w:t>Kulturdirektoratet og Kulturrådet m.m.:</w:t>
            </w:r>
          </w:p>
        </w:tc>
        <w:tc>
          <w:tcPr>
            <w:tcW w:w="1200" w:type="dxa"/>
            <w:tcBorders>
              <w:top w:val="nil"/>
              <w:left w:val="nil"/>
              <w:bottom w:val="nil"/>
              <w:right w:val="nil"/>
            </w:tcBorders>
            <w:tcMar>
              <w:top w:w="43" w:type="dxa"/>
              <w:left w:w="0" w:type="dxa"/>
              <w:bottom w:w="0" w:type="dxa"/>
              <w:right w:w="0" w:type="dxa"/>
            </w:tcMar>
            <w:vAlign w:val="bottom"/>
          </w:tcPr>
          <w:p w14:paraId="05C870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A2E2D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4E5188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3EB361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1869633" w14:textId="77777777" w:rsidR="00815F63" w:rsidRDefault="00815F63" w:rsidP="001D458E">
            <w:pPr>
              <w:jc w:val="right"/>
            </w:pPr>
          </w:p>
        </w:tc>
      </w:tr>
      <w:tr w:rsidR="00815F63" w14:paraId="6F64A56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A1A8B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D1AB4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0A48A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70832C" w14:textId="77777777" w:rsidR="00815F63" w:rsidRDefault="005766E3" w:rsidP="0087371F">
            <w:r>
              <w:t>Ymse inntekter</w:t>
            </w:r>
          </w:p>
        </w:tc>
        <w:tc>
          <w:tcPr>
            <w:tcW w:w="1200" w:type="dxa"/>
            <w:tcBorders>
              <w:top w:val="nil"/>
              <w:left w:val="nil"/>
              <w:bottom w:val="nil"/>
              <w:right w:val="nil"/>
            </w:tcBorders>
            <w:tcMar>
              <w:top w:w="43" w:type="dxa"/>
              <w:left w:w="0" w:type="dxa"/>
              <w:bottom w:w="0" w:type="dxa"/>
              <w:right w:w="0" w:type="dxa"/>
            </w:tcMar>
            <w:vAlign w:val="bottom"/>
          </w:tcPr>
          <w:p w14:paraId="4E6519F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A2A62D"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5CDC6B7" w14:textId="77777777" w:rsidR="00815F63" w:rsidRDefault="005766E3" w:rsidP="001D458E">
            <w:pPr>
              <w:jc w:val="right"/>
            </w:pPr>
            <w:r>
              <w:t>4 881 000</w:t>
            </w:r>
          </w:p>
        </w:tc>
        <w:tc>
          <w:tcPr>
            <w:tcW w:w="180" w:type="dxa"/>
            <w:tcBorders>
              <w:top w:val="nil"/>
              <w:left w:val="nil"/>
              <w:bottom w:val="nil"/>
              <w:right w:val="nil"/>
            </w:tcBorders>
            <w:tcMar>
              <w:top w:w="43" w:type="dxa"/>
              <w:left w:w="0" w:type="dxa"/>
              <w:bottom w:w="0" w:type="dxa"/>
              <w:right w:w="0" w:type="dxa"/>
            </w:tcMar>
            <w:vAlign w:val="bottom"/>
          </w:tcPr>
          <w:p w14:paraId="524D476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9B9FE7B" w14:textId="77777777" w:rsidR="00815F63" w:rsidRDefault="005766E3" w:rsidP="001D458E">
            <w:pPr>
              <w:jc w:val="right"/>
            </w:pPr>
            <w:r>
              <w:t>4 881 000</w:t>
            </w:r>
          </w:p>
        </w:tc>
      </w:tr>
      <w:tr w:rsidR="00815F63" w14:paraId="3354FD30" w14:textId="77777777">
        <w:trPr>
          <w:trHeight w:val="240"/>
        </w:trPr>
        <w:tc>
          <w:tcPr>
            <w:tcW w:w="460" w:type="dxa"/>
            <w:tcBorders>
              <w:top w:val="nil"/>
              <w:left w:val="nil"/>
              <w:bottom w:val="nil"/>
              <w:right w:val="nil"/>
            </w:tcBorders>
            <w:tcMar>
              <w:top w:w="43" w:type="dxa"/>
              <w:left w:w="0" w:type="dxa"/>
              <w:bottom w:w="0" w:type="dxa"/>
              <w:right w:w="0" w:type="dxa"/>
            </w:tcMar>
          </w:tcPr>
          <w:p w14:paraId="032934E9" w14:textId="77777777" w:rsidR="00815F63" w:rsidRDefault="005766E3" w:rsidP="0087371F">
            <w:r>
              <w:t>3322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EDF8AC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0DD21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6BAC88" w14:textId="77777777" w:rsidR="00815F63" w:rsidRDefault="005766E3" w:rsidP="0087371F">
            <w:r>
              <w:t>Bygg og offentlige rom:</w:t>
            </w:r>
          </w:p>
        </w:tc>
        <w:tc>
          <w:tcPr>
            <w:tcW w:w="1200" w:type="dxa"/>
            <w:tcBorders>
              <w:top w:val="nil"/>
              <w:left w:val="nil"/>
              <w:bottom w:val="nil"/>
              <w:right w:val="nil"/>
            </w:tcBorders>
            <w:tcMar>
              <w:top w:w="43" w:type="dxa"/>
              <w:left w:w="0" w:type="dxa"/>
              <w:bottom w:w="0" w:type="dxa"/>
              <w:right w:w="0" w:type="dxa"/>
            </w:tcMar>
            <w:vAlign w:val="bottom"/>
          </w:tcPr>
          <w:p w14:paraId="03C6CE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DA965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8C58EF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E0AAF8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AFC123F" w14:textId="77777777" w:rsidR="00815F63" w:rsidRDefault="00815F63" w:rsidP="001D458E">
            <w:pPr>
              <w:jc w:val="right"/>
            </w:pPr>
          </w:p>
        </w:tc>
      </w:tr>
      <w:tr w:rsidR="00815F63" w14:paraId="08F6A4F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E81EF7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9CD21B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D944A9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CFF6C03" w14:textId="77777777" w:rsidR="00815F63" w:rsidRDefault="005766E3" w:rsidP="0087371F">
            <w:r>
              <w:t>Ymse inntekter</w:t>
            </w:r>
          </w:p>
        </w:tc>
        <w:tc>
          <w:tcPr>
            <w:tcW w:w="1200" w:type="dxa"/>
            <w:tcBorders>
              <w:top w:val="nil"/>
              <w:left w:val="nil"/>
              <w:bottom w:val="nil"/>
              <w:right w:val="nil"/>
            </w:tcBorders>
            <w:tcMar>
              <w:top w:w="43" w:type="dxa"/>
              <w:left w:w="0" w:type="dxa"/>
              <w:bottom w:w="0" w:type="dxa"/>
              <w:right w:w="0" w:type="dxa"/>
            </w:tcMar>
            <w:vAlign w:val="bottom"/>
          </w:tcPr>
          <w:p w14:paraId="3DDF760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C084B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4B0894B" w14:textId="77777777" w:rsidR="00815F63" w:rsidRDefault="005766E3" w:rsidP="001D458E">
            <w:pPr>
              <w:jc w:val="right"/>
            </w:pPr>
            <w:r>
              <w:t>155 000</w:t>
            </w:r>
          </w:p>
        </w:tc>
        <w:tc>
          <w:tcPr>
            <w:tcW w:w="180" w:type="dxa"/>
            <w:tcBorders>
              <w:top w:val="nil"/>
              <w:left w:val="nil"/>
              <w:bottom w:val="nil"/>
              <w:right w:val="nil"/>
            </w:tcBorders>
            <w:tcMar>
              <w:top w:w="43" w:type="dxa"/>
              <w:left w:w="0" w:type="dxa"/>
              <w:bottom w:w="0" w:type="dxa"/>
              <w:right w:w="0" w:type="dxa"/>
            </w:tcMar>
            <w:vAlign w:val="bottom"/>
          </w:tcPr>
          <w:p w14:paraId="738FE52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256DA03" w14:textId="77777777" w:rsidR="00815F63" w:rsidRDefault="00815F63" w:rsidP="001D458E">
            <w:pPr>
              <w:jc w:val="right"/>
            </w:pPr>
          </w:p>
        </w:tc>
      </w:tr>
      <w:tr w:rsidR="00815F63" w14:paraId="7F9C9B5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924808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62EC13"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5607374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DE12065"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70A4AEF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D8FF5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7C87CB4" w14:textId="77777777" w:rsidR="00815F63" w:rsidRDefault="005766E3" w:rsidP="001D458E">
            <w:pPr>
              <w:jc w:val="right"/>
            </w:pPr>
            <w:r>
              <w:t>35 853 000</w:t>
            </w:r>
          </w:p>
        </w:tc>
        <w:tc>
          <w:tcPr>
            <w:tcW w:w="180" w:type="dxa"/>
            <w:tcBorders>
              <w:top w:val="nil"/>
              <w:left w:val="nil"/>
              <w:bottom w:val="nil"/>
              <w:right w:val="nil"/>
            </w:tcBorders>
            <w:tcMar>
              <w:top w:w="43" w:type="dxa"/>
              <w:left w:w="0" w:type="dxa"/>
              <w:bottom w:w="0" w:type="dxa"/>
              <w:right w:w="0" w:type="dxa"/>
            </w:tcMar>
            <w:vAlign w:val="bottom"/>
          </w:tcPr>
          <w:p w14:paraId="2164E5F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6D76078" w14:textId="77777777" w:rsidR="00815F63" w:rsidRDefault="005766E3" w:rsidP="001D458E">
            <w:pPr>
              <w:jc w:val="right"/>
            </w:pPr>
            <w:r>
              <w:t>36 008 000</w:t>
            </w:r>
          </w:p>
        </w:tc>
      </w:tr>
      <w:tr w:rsidR="00815F63" w14:paraId="6DF6DFD2" w14:textId="77777777">
        <w:trPr>
          <w:trHeight w:val="240"/>
        </w:trPr>
        <w:tc>
          <w:tcPr>
            <w:tcW w:w="460" w:type="dxa"/>
            <w:tcBorders>
              <w:top w:val="nil"/>
              <w:left w:val="nil"/>
              <w:bottom w:val="nil"/>
              <w:right w:val="nil"/>
            </w:tcBorders>
            <w:tcMar>
              <w:top w:w="43" w:type="dxa"/>
              <w:left w:w="0" w:type="dxa"/>
              <w:bottom w:w="0" w:type="dxa"/>
              <w:right w:w="0" w:type="dxa"/>
            </w:tcMar>
          </w:tcPr>
          <w:p w14:paraId="3600E201" w14:textId="77777777" w:rsidR="00815F63" w:rsidRDefault="005766E3" w:rsidP="0087371F">
            <w:r>
              <w:t>3323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AEB023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4C137F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8C26B2" w14:textId="77777777" w:rsidR="00815F63" w:rsidRDefault="005766E3" w:rsidP="0087371F">
            <w:r>
              <w:t>Musikk og scenekunst:</w:t>
            </w:r>
          </w:p>
        </w:tc>
        <w:tc>
          <w:tcPr>
            <w:tcW w:w="1200" w:type="dxa"/>
            <w:tcBorders>
              <w:top w:val="nil"/>
              <w:left w:val="nil"/>
              <w:bottom w:val="nil"/>
              <w:right w:val="nil"/>
            </w:tcBorders>
            <w:tcMar>
              <w:top w:w="43" w:type="dxa"/>
              <w:left w:w="0" w:type="dxa"/>
              <w:bottom w:w="0" w:type="dxa"/>
              <w:right w:w="0" w:type="dxa"/>
            </w:tcMar>
            <w:vAlign w:val="bottom"/>
          </w:tcPr>
          <w:p w14:paraId="32B51DB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42691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3C5C51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526A5E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6B73846" w14:textId="77777777" w:rsidR="00815F63" w:rsidRDefault="00815F63" w:rsidP="001D458E">
            <w:pPr>
              <w:jc w:val="right"/>
            </w:pPr>
          </w:p>
        </w:tc>
      </w:tr>
      <w:tr w:rsidR="00815F63" w14:paraId="795C8B5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2F5680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BA4042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E3FDD1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120A3B" w14:textId="77777777" w:rsidR="00815F63" w:rsidRDefault="005766E3" w:rsidP="0087371F">
            <w:r>
              <w:t>Ymse inntekter</w:t>
            </w:r>
          </w:p>
        </w:tc>
        <w:tc>
          <w:tcPr>
            <w:tcW w:w="1200" w:type="dxa"/>
            <w:tcBorders>
              <w:top w:val="nil"/>
              <w:left w:val="nil"/>
              <w:bottom w:val="nil"/>
              <w:right w:val="nil"/>
            </w:tcBorders>
            <w:tcMar>
              <w:top w:w="43" w:type="dxa"/>
              <w:left w:w="0" w:type="dxa"/>
              <w:bottom w:w="0" w:type="dxa"/>
              <w:right w:w="0" w:type="dxa"/>
            </w:tcMar>
            <w:vAlign w:val="bottom"/>
          </w:tcPr>
          <w:p w14:paraId="461F66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B8B45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1EB924C" w14:textId="77777777" w:rsidR="00815F63" w:rsidRDefault="005766E3" w:rsidP="001D458E">
            <w:pPr>
              <w:jc w:val="right"/>
            </w:pPr>
            <w:r>
              <w:t>388 000</w:t>
            </w:r>
          </w:p>
        </w:tc>
        <w:tc>
          <w:tcPr>
            <w:tcW w:w="180" w:type="dxa"/>
            <w:tcBorders>
              <w:top w:val="nil"/>
              <w:left w:val="nil"/>
              <w:bottom w:val="nil"/>
              <w:right w:val="nil"/>
            </w:tcBorders>
            <w:tcMar>
              <w:top w:w="43" w:type="dxa"/>
              <w:left w:w="0" w:type="dxa"/>
              <w:bottom w:w="0" w:type="dxa"/>
              <w:right w:w="0" w:type="dxa"/>
            </w:tcMar>
            <w:vAlign w:val="bottom"/>
          </w:tcPr>
          <w:p w14:paraId="755850E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824083A" w14:textId="77777777" w:rsidR="00815F63" w:rsidRDefault="00815F63" w:rsidP="001D458E">
            <w:pPr>
              <w:jc w:val="right"/>
            </w:pPr>
          </w:p>
        </w:tc>
      </w:tr>
      <w:tr w:rsidR="00815F63" w14:paraId="75D4A3C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E5A3C2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C2A32D"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43FAA45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7F0016" w14:textId="77777777" w:rsidR="00815F63" w:rsidRDefault="005766E3" w:rsidP="0087371F">
            <w:r>
              <w:t>Billett- og salgsinntekter m.m.</w:t>
            </w:r>
          </w:p>
        </w:tc>
        <w:tc>
          <w:tcPr>
            <w:tcW w:w="1200" w:type="dxa"/>
            <w:tcBorders>
              <w:top w:val="nil"/>
              <w:left w:val="nil"/>
              <w:bottom w:val="nil"/>
              <w:right w:val="nil"/>
            </w:tcBorders>
            <w:tcMar>
              <w:top w:w="43" w:type="dxa"/>
              <w:left w:w="0" w:type="dxa"/>
              <w:bottom w:w="0" w:type="dxa"/>
              <w:right w:w="0" w:type="dxa"/>
            </w:tcMar>
            <w:vAlign w:val="bottom"/>
          </w:tcPr>
          <w:p w14:paraId="003310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FD938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8129952" w14:textId="77777777" w:rsidR="00815F63" w:rsidRDefault="005766E3" w:rsidP="001D458E">
            <w:pPr>
              <w:jc w:val="right"/>
            </w:pPr>
            <w:r>
              <w:t>32 405 000</w:t>
            </w:r>
          </w:p>
        </w:tc>
        <w:tc>
          <w:tcPr>
            <w:tcW w:w="180" w:type="dxa"/>
            <w:tcBorders>
              <w:top w:val="nil"/>
              <w:left w:val="nil"/>
              <w:bottom w:val="nil"/>
              <w:right w:val="nil"/>
            </w:tcBorders>
            <w:tcMar>
              <w:top w:w="43" w:type="dxa"/>
              <w:left w:w="0" w:type="dxa"/>
              <w:bottom w:w="0" w:type="dxa"/>
              <w:right w:w="0" w:type="dxa"/>
            </w:tcMar>
            <w:vAlign w:val="bottom"/>
          </w:tcPr>
          <w:p w14:paraId="3C90ADF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56F9C87" w14:textId="77777777" w:rsidR="00815F63" w:rsidRDefault="005766E3" w:rsidP="001D458E">
            <w:pPr>
              <w:jc w:val="right"/>
            </w:pPr>
            <w:r>
              <w:t>32 793 000</w:t>
            </w:r>
          </w:p>
        </w:tc>
      </w:tr>
      <w:tr w:rsidR="00815F63" w14:paraId="6193BCB8" w14:textId="77777777">
        <w:trPr>
          <w:trHeight w:val="240"/>
        </w:trPr>
        <w:tc>
          <w:tcPr>
            <w:tcW w:w="460" w:type="dxa"/>
            <w:tcBorders>
              <w:top w:val="nil"/>
              <w:left w:val="nil"/>
              <w:bottom w:val="nil"/>
              <w:right w:val="nil"/>
            </w:tcBorders>
            <w:tcMar>
              <w:top w:w="43" w:type="dxa"/>
              <w:left w:w="0" w:type="dxa"/>
              <w:bottom w:w="0" w:type="dxa"/>
              <w:right w:w="0" w:type="dxa"/>
            </w:tcMar>
          </w:tcPr>
          <w:p w14:paraId="799D21F3" w14:textId="77777777" w:rsidR="00815F63" w:rsidRDefault="005766E3" w:rsidP="0087371F">
            <w:r>
              <w:t>3325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C2C5AE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CA7C12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A9FDAF" w14:textId="77777777" w:rsidR="00815F63" w:rsidRDefault="005766E3" w:rsidP="0087371F">
            <w:r>
              <w:t>Allmenne kulturformål:</w:t>
            </w:r>
          </w:p>
        </w:tc>
        <w:tc>
          <w:tcPr>
            <w:tcW w:w="1200" w:type="dxa"/>
            <w:tcBorders>
              <w:top w:val="nil"/>
              <w:left w:val="nil"/>
              <w:bottom w:val="nil"/>
              <w:right w:val="nil"/>
            </w:tcBorders>
            <w:tcMar>
              <w:top w:w="43" w:type="dxa"/>
              <w:left w:w="0" w:type="dxa"/>
              <w:bottom w:w="0" w:type="dxa"/>
              <w:right w:w="0" w:type="dxa"/>
            </w:tcMar>
            <w:vAlign w:val="bottom"/>
          </w:tcPr>
          <w:p w14:paraId="667620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DC012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F24B89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ECB468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75CE396" w14:textId="77777777" w:rsidR="00815F63" w:rsidRDefault="00815F63" w:rsidP="001D458E">
            <w:pPr>
              <w:jc w:val="right"/>
            </w:pPr>
          </w:p>
        </w:tc>
      </w:tr>
      <w:tr w:rsidR="00815F63" w14:paraId="5ED2AD8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BBBC6C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C54AE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4D884D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6E34F4" w14:textId="77777777" w:rsidR="00815F63" w:rsidRDefault="005766E3" w:rsidP="0087371F">
            <w:r>
              <w:t>Ymse inntekter</w:t>
            </w:r>
          </w:p>
        </w:tc>
        <w:tc>
          <w:tcPr>
            <w:tcW w:w="1200" w:type="dxa"/>
            <w:tcBorders>
              <w:top w:val="nil"/>
              <w:left w:val="nil"/>
              <w:bottom w:val="nil"/>
              <w:right w:val="nil"/>
            </w:tcBorders>
            <w:tcMar>
              <w:top w:w="43" w:type="dxa"/>
              <w:left w:w="0" w:type="dxa"/>
              <w:bottom w:w="0" w:type="dxa"/>
              <w:right w:w="0" w:type="dxa"/>
            </w:tcMar>
            <w:vAlign w:val="bottom"/>
          </w:tcPr>
          <w:p w14:paraId="3BF25B9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B09FB9"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1EC5D51" w14:textId="77777777" w:rsidR="00815F63" w:rsidRDefault="005766E3" w:rsidP="001D458E">
            <w:pPr>
              <w:jc w:val="right"/>
            </w:pPr>
            <w:r>
              <w:t>2 444 000</w:t>
            </w:r>
          </w:p>
        </w:tc>
        <w:tc>
          <w:tcPr>
            <w:tcW w:w="180" w:type="dxa"/>
            <w:tcBorders>
              <w:top w:val="nil"/>
              <w:left w:val="nil"/>
              <w:bottom w:val="nil"/>
              <w:right w:val="nil"/>
            </w:tcBorders>
            <w:tcMar>
              <w:top w:w="43" w:type="dxa"/>
              <w:left w:w="0" w:type="dxa"/>
              <w:bottom w:w="0" w:type="dxa"/>
              <w:right w:w="0" w:type="dxa"/>
            </w:tcMar>
            <w:vAlign w:val="bottom"/>
          </w:tcPr>
          <w:p w14:paraId="03C4AF7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B8D17B1" w14:textId="77777777" w:rsidR="00815F63" w:rsidRDefault="005766E3" w:rsidP="001D458E">
            <w:pPr>
              <w:jc w:val="right"/>
            </w:pPr>
            <w:r>
              <w:t>2 444 000</w:t>
            </w:r>
          </w:p>
        </w:tc>
      </w:tr>
      <w:tr w:rsidR="00815F63" w14:paraId="4393F17C" w14:textId="77777777">
        <w:trPr>
          <w:trHeight w:val="240"/>
        </w:trPr>
        <w:tc>
          <w:tcPr>
            <w:tcW w:w="460" w:type="dxa"/>
            <w:tcBorders>
              <w:top w:val="nil"/>
              <w:left w:val="nil"/>
              <w:bottom w:val="nil"/>
              <w:right w:val="nil"/>
            </w:tcBorders>
            <w:tcMar>
              <w:top w:w="43" w:type="dxa"/>
              <w:left w:w="0" w:type="dxa"/>
              <w:bottom w:w="0" w:type="dxa"/>
              <w:right w:w="0" w:type="dxa"/>
            </w:tcMar>
          </w:tcPr>
          <w:p w14:paraId="5356FD49" w14:textId="77777777" w:rsidR="00815F63" w:rsidRDefault="005766E3" w:rsidP="0087371F">
            <w:r>
              <w:t>3326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B3FC80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8E9FE6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D175EE" w14:textId="77777777" w:rsidR="00815F63" w:rsidRDefault="005766E3" w:rsidP="0087371F">
            <w:r>
              <w:t>Språk- og bibliotekformål:</w:t>
            </w:r>
          </w:p>
        </w:tc>
        <w:tc>
          <w:tcPr>
            <w:tcW w:w="1200" w:type="dxa"/>
            <w:tcBorders>
              <w:top w:val="nil"/>
              <w:left w:val="nil"/>
              <w:bottom w:val="nil"/>
              <w:right w:val="nil"/>
            </w:tcBorders>
            <w:tcMar>
              <w:top w:w="43" w:type="dxa"/>
              <w:left w:w="0" w:type="dxa"/>
              <w:bottom w:w="0" w:type="dxa"/>
              <w:right w:w="0" w:type="dxa"/>
            </w:tcMar>
            <w:vAlign w:val="bottom"/>
          </w:tcPr>
          <w:p w14:paraId="45A6145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67F2A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1D4B35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7F176D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569B6BC" w14:textId="77777777" w:rsidR="00815F63" w:rsidRDefault="00815F63" w:rsidP="001D458E">
            <w:pPr>
              <w:jc w:val="right"/>
            </w:pPr>
          </w:p>
        </w:tc>
      </w:tr>
      <w:tr w:rsidR="00815F63" w14:paraId="2C309E3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A3FBD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700254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BA27F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F72ED5" w14:textId="77777777" w:rsidR="00815F63" w:rsidRDefault="005766E3" w:rsidP="0087371F">
            <w:r>
              <w:t>Ymse inntekter</w:t>
            </w:r>
          </w:p>
        </w:tc>
        <w:tc>
          <w:tcPr>
            <w:tcW w:w="1200" w:type="dxa"/>
            <w:tcBorders>
              <w:top w:val="nil"/>
              <w:left w:val="nil"/>
              <w:bottom w:val="nil"/>
              <w:right w:val="nil"/>
            </w:tcBorders>
            <w:tcMar>
              <w:top w:w="43" w:type="dxa"/>
              <w:left w:w="0" w:type="dxa"/>
              <w:bottom w:w="0" w:type="dxa"/>
              <w:right w:w="0" w:type="dxa"/>
            </w:tcMar>
            <w:vAlign w:val="bottom"/>
          </w:tcPr>
          <w:p w14:paraId="7CCC70A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0A974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3595156" w14:textId="77777777" w:rsidR="00815F63" w:rsidRDefault="005766E3" w:rsidP="001D458E">
            <w:pPr>
              <w:jc w:val="right"/>
            </w:pPr>
            <w:r>
              <w:t>23 672 000</w:t>
            </w:r>
          </w:p>
        </w:tc>
        <w:tc>
          <w:tcPr>
            <w:tcW w:w="180" w:type="dxa"/>
            <w:tcBorders>
              <w:top w:val="nil"/>
              <w:left w:val="nil"/>
              <w:bottom w:val="nil"/>
              <w:right w:val="nil"/>
            </w:tcBorders>
            <w:tcMar>
              <w:top w:w="43" w:type="dxa"/>
              <w:left w:w="0" w:type="dxa"/>
              <w:bottom w:w="0" w:type="dxa"/>
              <w:right w:w="0" w:type="dxa"/>
            </w:tcMar>
            <w:vAlign w:val="bottom"/>
          </w:tcPr>
          <w:p w14:paraId="649216F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3883A47" w14:textId="77777777" w:rsidR="00815F63" w:rsidRDefault="00815F63" w:rsidP="001D458E">
            <w:pPr>
              <w:jc w:val="right"/>
            </w:pPr>
          </w:p>
        </w:tc>
      </w:tr>
      <w:tr w:rsidR="00815F63" w14:paraId="0731C67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33924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58095C0"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20FDB14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87CCE9"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57CCDCB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3D0D2F"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62FABB3" w14:textId="77777777" w:rsidR="00815F63" w:rsidRDefault="005766E3" w:rsidP="001D458E">
            <w:pPr>
              <w:jc w:val="right"/>
            </w:pPr>
            <w:r>
              <w:t>18 336 000</w:t>
            </w:r>
          </w:p>
        </w:tc>
        <w:tc>
          <w:tcPr>
            <w:tcW w:w="180" w:type="dxa"/>
            <w:tcBorders>
              <w:top w:val="nil"/>
              <w:left w:val="nil"/>
              <w:bottom w:val="nil"/>
              <w:right w:val="nil"/>
            </w:tcBorders>
            <w:tcMar>
              <w:top w:w="43" w:type="dxa"/>
              <w:left w:w="0" w:type="dxa"/>
              <w:bottom w:w="0" w:type="dxa"/>
              <w:right w:w="0" w:type="dxa"/>
            </w:tcMar>
            <w:vAlign w:val="bottom"/>
          </w:tcPr>
          <w:p w14:paraId="4DDAD3E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EFF677B" w14:textId="77777777" w:rsidR="00815F63" w:rsidRDefault="005766E3" w:rsidP="001D458E">
            <w:pPr>
              <w:jc w:val="right"/>
            </w:pPr>
            <w:r>
              <w:t>42 008 000</w:t>
            </w:r>
          </w:p>
        </w:tc>
      </w:tr>
      <w:tr w:rsidR="00815F63" w14:paraId="0B037F3F" w14:textId="77777777">
        <w:trPr>
          <w:trHeight w:val="240"/>
        </w:trPr>
        <w:tc>
          <w:tcPr>
            <w:tcW w:w="460" w:type="dxa"/>
            <w:tcBorders>
              <w:top w:val="nil"/>
              <w:left w:val="nil"/>
              <w:bottom w:val="nil"/>
              <w:right w:val="nil"/>
            </w:tcBorders>
            <w:tcMar>
              <w:top w:w="43" w:type="dxa"/>
              <w:left w:w="0" w:type="dxa"/>
              <w:bottom w:w="0" w:type="dxa"/>
              <w:right w:w="0" w:type="dxa"/>
            </w:tcMar>
          </w:tcPr>
          <w:p w14:paraId="1B982CA2" w14:textId="77777777" w:rsidR="00815F63" w:rsidRDefault="005766E3" w:rsidP="0087371F">
            <w:r>
              <w:t>3327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7F5156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043B08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D7A174" w14:textId="77777777" w:rsidR="00815F63" w:rsidRDefault="005766E3" w:rsidP="0087371F">
            <w:r>
              <w:t>Nidaros domkirkes restaureringsarbeider mv.:</w:t>
            </w:r>
          </w:p>
        </w:tc>
        <w:tc>
          <w:tcPr>
            <w:tcW w:w="1200" w:type="dxa"/>
            <w:tcBorders>
              <w:top w:val="nil"/>
              <w:left w:val="nil"/>
              <w:bottom w:val="nil"/>
              <w:right w:val="nil"/>
            </w:tcBorders>
            <w:tcMar>
              <w:top w:w="43" w:type="dxa"/>
              <w:left w:w="0" w:type="dxa"/>
              <w:bottom w:w="0" w:type="dxa"/>
              <w:right w:w="0" w:type="dxa"/>
            </w:tcMar>
            <w:vAlign w:val="bottom"/>
          </w:tcPr>
          <w:p w14:paraId="1E59AF6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AA576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EE826F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B2AD6A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5788141" w14:textId="77777777" w:rsidR="00815F63" w:rsidRDefault="00815F63" w:rsidP="001D458E">
            <w:pPr>
              <w:jc w:val="right"/>
            </w:pPr>
          </w:p>
        </w:tc>
      </w:tr>
      <w:tr w:rsidR="00815F63" w14:paraId="49A68B8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035453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6AC303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6C23F1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FA3289" w14:textId="77777777" w:rsidR="00815F63" w:rsidRDefault="005766E3" w:rsidP="0087371F">
            <w:r>
              <w:t>Ymse inntekter</w:t>
            </w:r>
          </w:p>
        </w:tc>
        <w:tc>
          <w:tcPr>
            <w:tcW w:w="1200" w:type="dxa"/>
            <w:tcBorders>
              <w:top w:val="nil"/>
              <w:left w:val="nil"/>
              <w:bottom w:val="nil"/>
              <w:right w:val="nil"/>
            </w:tcBorders>
            <w:tcMar>
              <w:top w:w="43" w:type="dxa"/>
              <w:left w:w="0" w:type="dxa"/>
              <w:bottom w:w="0" w:type="dxa"/>
              <w:right w:w="0" w:type="dxa"/>
            </w:tcMar>
            <w:vAlign w:val="bottom"/>
          </w:tcPr>
          <w:p w14:paraId="6D7196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B7BDD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8F9CBEC" w14:textId="77777777" w:rsidR="00815F63" w:rsidRDefault="005766E3" w:rsidP="001D458E">
            <w:pPr>
              <w:jc w:val="right"/>
            </w:pPr>
            <w:r>
              <w:t>34 589 000</w:t>
            </w:r>
          </w:p>
        </w:tc>
        <w:tc>
          <w:tcPr>
            <w:tcW w:w="180" w:type="dxa"/>
            <w:tcBorders>
              <w:top w:val="nil"/>
              <w:left w:val="nil"/>
              <w:bottom w:val="nil"/>
              <w:right w:val="nil"/>
            </w:tcBorders>
            <w:tcMar>
              <w:top w:w="43" w:type="dxa"/>
              <w:left w:w="0" w:type="dxa"/>
              <w:bottom w:w="0" w:type="dxa"/>
              <w:right w:w="0" w:type="dxa"/>
            </w:tcMar>
            <w:vAlign w:val="bottom"/>
          </w:tcPr>
          <w:p w14:paraId="0211042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1D87FAA" w14:textId="77777777" w:rsidR="00815F63" w:rsidRDefault="00815F63" w:rsidP="001D458E">
            <w:pPr>
              <w:jc w:val="right"/>
            </w:pPr>
          </w:p>
        </w:tc>
      </w:tr>
      <w:tr w:rsidR="00815F63" w14:paraId="17E4412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542B02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A6D7FCC"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5CC799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6196CE"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1AE34DD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2D948F"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8A903EB" w14:textId="77777777" w:rsidR="00815F63" w:rsidRDefault="005766E3" w:rsidP="001D458E">
            <w:pPr>
              <w:jc w:val="right"/>
            </w:pPr>
            <w:r>
              <w:t>4 620 000</w:t>
            </w:r>
          </w:p>
        </w:tc>
        <w:tc>
          <w:tcPr>
            <w:tcW w:w="180" w:type="dxa"/>
            <w:tcBorders>
              <w:top w:val="nil"/>
              <w:left w:val="nil"/>
              <w:bottom w:val="nil"/>
              <w:right w:val="nil"/>
            </w:tcBorders>
            <w:tcMar>
              <w:top w:w="43" w:type="dxa"/>
              <w:left w:w="0" w:type="dxa"/>
              <w:bottom w:w="0" w:type="dxa"/>
              <w:right w:w="0" w:type="dxa"/>
            </w:tcMar>
            <w:vAlign w:val="bottom"/>
          </w:tcPr>
          <w:p w14:paraId="070843A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3178207" w14:textId="77777777" w:rsidR="00815F63" w:rsidRDefault="005766E3" w:rsidP="001D458E">
            <w:pPr>
              <w:jc w:val="right"/>
            </w:pPr>
            <w:r>
              <w:t>39 209 000</w:t>
            </w:r>
          </w:p>
        </w:tc>
      </w:tr>
      <w:tr w:rsidR="00815F63" w14:paraId="6D61291E" w14:textId="77777777">
        <w:trPr>
          <w:trHeight w:val="240"/>
        </w:trPr>
        <w:tc>
          <w:tcPr>
            <w:tcW w:w="460" w:type="dxa"/>
            <w:tcBorders>
              <w:top w:val="nil"/>
              <w:left w:val="nil"/>
              <w:bottom w:val="nil"/>
              <w:right w:val="nil"/>
            </w:tcBorders>
            <w:tcMar>
              <w:top w:w="43" w:type="dxa"/>
              <w:left w:w="0" w:type="dxa"/>
              <w:bottom w:w="0" w:type="dxa"/>
              <w:right w:w="0" w:type="dxa"/>
            </w:tcMar>
          </w:tcPr>
          <w:p w14:paraId="2AA348C2" w14:textId="77777777" w:rsidR="00815F63" w:rsidRDefault="005766E3" w:rsidP="0087371F">
            <w:r>
              <w:t>3329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52B160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0F956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69D0F5" w14:textId="77777777" w:rsidR="00815F63" w:rsidRDefault="005766E3" w:rsidP="0087371F">
            <w:r>
              <w:t>Arkivformål:</w:t>
            </w:r>
          </w:p>
        </w:tc>
        <w:tc>
          <w:tcPr>
            <w:tcW w:w="1200" w:type="dxa"/>
            <w:tcBorders>
              <w:top w:val="nil"/>
              <w:left w:val="nil"/>
              <w:bottom w:val="nil"/>
              <w:right w:val="nil"/>
            </w:tcBorders>
            <w:tcMar>
              <w:top w:w="43" w:type="dxa"/>
              <w:left w:w="0" w:type="dxa"/>
              <w:bottom w:w="0" w:type="dxa"/>
              <w:right w:w="0" w:type="dxa"/>
            </w:tcMar>
            <w:vAlign w:val="bottom"/>
          </w:tcPr>
          <w:p w14:paraId="7E821DD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BFD55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A6742F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681D77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E333410" w14:textId="77777777" w:rsidR="00815F63" w:rsidRDefault="00815F63" w:rsidP="001D458E">
            <w:pPr>
              <w:jc w:val="right"/>
            </w:pPr>
          </w:p>
        </w:tc>
      </w:tr>
      <w:tr w:rsidR="00815F63" w14:paraId="4234F2B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7365E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D19081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458248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7E6EDD" w14:textId="77777777" w:rsidR="00815F63" w:rsidRDefault="005766E3" w:rsidP="0087371F">
            <w:r>
              <w:t>Ymse inntekter</w:t>
            </w:r>
          </w:p>
        </w:tc>
        <w:tc>
          <w:tcPr>
            <w:tcW w:w="1200" w:type="dxa"/>
            <w:tcBorders>
              <w:top w:val="nil"/>
              <w:left w:val="nil"/>
              <w:bottom w:val="nil"/>
              <w:right w:val="nil"/>
            </w:tcBorders>
            <w:tcMar>
              <w:top w:w="43" w:type="dxa"/>
              <w:left w:w="0" w:type="dxa"/>
              <w:bottom w:w="0" w:type="dxa"/>
              <w:right w:w="0" w:type="dxa"/>
            </w:tcMar>
            <w:vAlign w:val="bottom"/>
          </w:tcPr>
          <w:p w14:paraId="416FFEF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95D63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F473567" w14:textId="77777777" w:rsidR="00815F63" w:rsidRDefault="005766E3" w:rsidP="001D458E">
            <w:pPr>
              <w:jc w:val="right"/>
            </w:pPr>
            <w:r>
              <w:t>2 444 000</w:t>
            </w:r>
          </w:p>
        </w:tc>
        <w:tc>
          <w:tcPr>
            <w:tcW w:w="180" w:type="dxa"/>
            <w:tcBorders>
              <w:top w:val="nil"/>
              <w:left w:val="nil"/>
              <w:bottom w:val="nil"/>
              <w:right w:val="nil"/>
            </w:tcBorders>
            <w:tcMar>
              <w:top w:w="43" w:type="dxa"/>
              <w:left w:w="0" w:type="dxa"/>
              <w:bottom w:w="0" w:type="dxa"/>
              <w:right w:w="0" w:type="dxa"/>
            </w:tcMar>
            <w:vAlign w:val="bottom"/>
          </w:tcPr>
          <w:p w14:paraId="39D85FD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CE1EC59" w14:textId="77777777" w:rsidR="00815F63" w:rsidRDefault="00815F63" w:rsidP="001D458E">
            <w:pPr>
              <w:jc w:val="right"/>
            </w:pPr>
          </w:p>
        </w:tc>
      </w:tr>
      <w:tr w:rsidR="00815F63" w14:paraId="496F9B4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44F3A6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8073E8"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50EB7A1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B803CB"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5276867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11900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4CEF545" w14:textId="77777777" w:rsidR="00815F63" w:rsidRDefault="005766E3" w:rsidP="001D458E">
            <w:pPr>
              <w:jc w:val="right"/>
            </w:pPr>
            <w:r>
              <w:t>5 747 000</w:t>
            </w:r>
          </w:p>
        </w:tc>
        <w:tc>
          <w:tcPr>
            <w:tcW w:w="180" w:type="dxa"/>
            <w:tcBorders>
              <w:top w:val="nil"/>
              <w:left w:val="nil"/>
              <w:bottom w:val="nil"/>
              <w:right w:val="nil"/>
            </w:tcBorders>
            <w:tcMar>
              <w:top w:w="43" w:type="dxa"/>
              <w:left w:w="0" w:type="dxa"/>
              <w:bottom w:w="0" w:type="dxa"/>
              <w:right w:w="0" w:type="dxa"/>
            </w:tcMar>
            <w:vAlign w:val="bottom"/>
          </w:tcPr>
          <w:p w14:paraId="52A42FA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FC526D4" w14:textId="77777777" w:rsidR="00815F63" w:rsidRDefault="005766E3" w:rsidP="001D458E">
            <w:pPr>
              <w:jc w:val="right"/>
            </w:pPr>
            <w:r>
              <w:t>8 191 000</w:t>
            </w:r>
          </w:p>
        </w:tc>
      </w:tr>
      <w:tr w:rsidR="00815F63" w14:paraId="02EA2DF3" w14:textId="77777777">
        <w:trPr>
          <w:trHeight w:val="240"/>
        </w:trPr>
        <w:tc>
          <w:tcPr>
            <w:tcW w:w="460" w:type="dxa"/>
            <w:tcBorders>
              <w:top w:val="nil"/>
              <w:left w:val="nil"/>
              <w:bottom w:val="nil"/>
              <w:right w:val="nil"/>
            </w:tcBorders>
            <w:tcMar>
              <w:top w:w="43" w:type="dxa"/>
              <w:left w:w="0" w:type="dxa"/>
              <w:bottom w:w="0" w:type="dxa"/>
              <w:right w:w="0" w:type="dxa"/>
            </w:tcMar>
          </w:tcPr>
          <w:p w14:paraId="59A60F1F" w14:textId="77777777" w:rsidR="00815F63" w:rsidRDefault="005766E3" w:rsidP="0087371F">
            <w:r>
              <w:t>3334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29F07E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9FF1B7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ACE3379" w14:textId="77777777" w:rsidR="00815F63" w:rsidRDefault="005766E3" w:rsidP="0087371F">
            <w:r>
              <w:t>Film- og dataspillformål:</w:t>
            </w:r>
          </w:p>
        </w:tc>
        <w:tc>
          <w:tcPr>
            <w:tcW w:w="1200" w:type="dxa"/>
            <w:tcBorders>
              <w:top w:val="nil"/>
              <w:left w:val="nil"/>
              <w:bottom w:val="nil"/>
              <w:right w:val="nil"/>
            </w:tcBorders>
            <w:tcMar>
              <w:top w:w="43" w:type="dxa"/>
              <w:left w:w="0" w:type="dxa"/>
              <w:bottom w:w="0" w:type="dxa"/>
              <w:right w:w="0" w:type="dxa"/>
            </w:tcMar>
            <w:vAlign w:val="bottom"/>
          </w:tcPr>
          <w:p w14:paraId="2399711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953C4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8373CD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A2639B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781A02A" w14:textId="77777777" w:rsidR="00815F63" w:rsidRDefault="00815F63" w:rsidP="001D458E">
            <w:pPr>
              <w:jc w:val="right"/>
            </w:pPr>
          </w:p>
        </w:tc>
      </w:tr>
      <w:tr w:rsidR="00815F63" w14:paraId="5209FA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F169B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71724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F3A658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552A41" w14:textId="77777777" w:rsidR="00815F63" w:rsidRDefault="005766E3" w:rsidP="0087371F">
            <w:r>
              <w:t>Ymse inntekter</w:t>
            </w:r>
          </w:p>
        </w:tc>
        <w:tc>
          <w:tcPr>
            <w:tcW w:w="1200" w:type="dxa"/>
            <w:tcBorders>
              <w:top w:val="nil"/>
              <w:left w:val="nil"/>
              <w:bottom w:val="nil"/>
              <w:right w:val="nil"/>
            </w:tcBorders>
            <w:tcMar>
              <w:top w:w="43" w:type="dxa"/>
              <w:left w:w="0" w:type="dxa"/>
              <w:bottom w:w="0" w:type="dxa"/>
              <w:right w:w="0" w:type="dxa"/>
            </w:tcMar>
            <w:vAlign w:val="bottom"/>
          </w:tcPr>
          <w:p w14:paraId="3442ED6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99A66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F91F3DE" w14:textId="77777777" w:rsidR="00815F63" w:rsidRDefault="005766E3" w:rsidP="001D458E">
            <w:pPr>
              <w:jc w:val="right"/>
            </w:pPr>
            <w:r>
              <w:t>6 723 000</w:t>
            </w:r>
          </w:p>
        </w:tc>
        <w:tc>
          <w:tcPr>
            <w:tcW w:w="180" w:type="dxa"/>
            <w:tcBorders>
              <w:top w:val="nil"/>
              <w:left w:val="nil"/>
              <w:bottom w:val="nil"/>
              <w:right w:val="nil"/>
            </w:tcBorders>
            <w:tcMar>
              <w:top w:w="43" w:type="dxa"/>
              <w:left w:w="0" w:type="dxa"/>
              <w:bottom w:w="0" w:type="dxa"/>
              <w:right w:w="0" w:type="dxa"/>
            </w:tcMar>
            <w:vAlign w:val="bottom"/>
          </w:tcPr>
          <w:p w14:paraId="2D4570C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C054A8D" w14:textId="77777777" w:rsidR="00815F63" w:rsidRDefault="00815F63" w:rsidP="001D458E">
            <w:pPr>
              <w:jc w:val="right"/>
            </w:pPr>
          </w:p>
        </w:tc>
      </w:tr>
      <w:tr w:rsidR="00815F63" w14:paraId="3ED8C9D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3DC2DA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0D07D78"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296A2C9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3DD8C6"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04B2130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919B8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307B67F" w14:textId="77777777" w:rsidR="00815F63" w:rsidRDefault="005766E3" w:rsidP="001D458E">
            <w:pPr>
              <w:jc w:val="right"/>
            </w:pPr>
            <w:r>
              <w:t>7 738 000</w:t>
            </w:r>
          </w:p>
        </w:tc>
        <w:tc>
          <w:tcPr>
            <w:tcW w:w="180" w:type="dxa"/>
            <w:tcBorders>
              <w:top w:val="nil"/>
              <w:left w:val="nil"/>
              <w:bottom w:val="nil"/>
              <w:right w:val="nil"/>
            </w:tcBorders>
            <w:tcMar>
              <w:top w:w="43" w:type="dxa"/>
              <w:left w:w="0" w:type="dxa"/>
              <w:bottom w:w="0" w:type="dxa"/>
              <w:right w:w="0" w:type="dxa"/>
            </w:tcMar>
            <w:vAlign w:val="bottom"/>
          </w:tcPr>
          <w:p w14:paraId="09F1120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04DAC54" w14:textId="77777777" w:rsidR="00815F63" w:rsidRDefault="005766E3" w:rsidP="001D458E">
            <w:pPr>
              <w:jc w:val="right"/>
            </w:pPr>
            <w:r>
              <w:t>14 461 000</w:t>
            </w:r>
          </w:p>
        </w:tc>
      </w:tr>
      <w:tr w:rsidR="00815F63" w14:paraId="1D33AE84" w14:textId="77777777">
        <w:trPr>
          <w:trHeight w:val="240"/>
        </w:trPr>
        <w:tc>
          <w:tcPr>
            <w:tcW w:w="460" w:type="dxa"/>
            <w:tcBorders>
              <w:top w:val="nil"/>
              <w:left w:val="nil"/>
              <w:bottom w:val="nil"/>
              <w:right w:val="nil"/>
            </w:tcBorders>
            <w:tcMar>
              <w:top w:w="43" w:type="dxa"/>
              <w:left w:w="0" w:type="dxa"/>
              <w:bottom w:w="0" w:type="dxa"/>
              <w:right w:w="0" w:type="dxa"/>
            </w:tcMar>
          </w:tcPr>
          <w:p w14:paraId="1DC30C5B" w14:textId="77777777" w:rsidR="00815F63" w:rsidRDefault="005766E3" w:rsidP="0087371F">
            <w:r>
              <w:t>3335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EBDAE1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DCD6B1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9177E4" w14:textId="77777777" w:rsidR="00815F63" w:rsidRDefault="005766E3" w:rsidP="0087371F">
            <w:r>
              <w:t>Medieformål:</w:t>
            </w:r>
          </w:p>
        </w:tc>
        <w:tc>
          <w:tcPr>
            <w:tcW w:w="1200" w:type="dxa"/>
            <w:tcBorders>
              <w:top w:val="nil"/>
              <w:left w:val="nil"/>
              <w:bottom w:val="nil"/>
              <w:right w:val="nil"/>
            </w:tcBorders>
            <w:tcMar>
              <w:top w:w="43" w:type="dxa"/>
              <w:left w:w="0" w:type="dxa"/>
              <w:bottom w:w="0" w:type="dxa"/>
              <w:right w:w="0" w:type="dxa"/>
            </w:tcMar>
            <w:vAlign w:val="bottom"/>
          </w:tcPr>
          <w:p w14:paraId="33B1445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968CC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4A36E5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CCD7E8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27B3F2F" w14:textId="77777777" w:rsidR="00815F63" w:rsidRDefault="00815F63" w:rsidP="001D458E">
            <w:pPr>
              <w:jc w:val="right"/>
            </w:pPr>
          </w:p>
        </w:tc>
      </w:tr>
      <w:tr w:rsidR="00815F63" w14:paraId="7BDAF49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2BAB98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6C0CAB"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3C2EBE6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4C78A5"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58BD475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6739B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31ECCAB" w14:textId="77777777" w:rsidR="00815F63" w:rsidRDefault="005766E3" w:rsidP="001D458E">
            <w:pPr>
              <w:jc w:val="right"/>
            </w:pPr>
            <w:r>
              <w:t>4 101 000</w:t>
            </w:r>
          </w:p>
        </w:tc>
        <w:tc>
          <w:tcPr>
            <w:tcW w:w="180" w:type="dxa"/>
            <w:tcBorders>
              <w:top w:val="nil"/>
              <w:left w:val="nil"/>
              <w:bottom w:val="nil"/>
              <w:right w:val="nil"/>
            </w:tcBorders>
            <w:tcMar>
              <w:top w:w="43" w:type="dxa"/>
              <w:left w:w="0" w:type="dxa"/>
              <w:bottom w:w="0" w:type="dxa"/>
              <w:right w:w="0" w:type="dxa"/>
            </w:tcMar>
            <w:vAlign w:val="bottom"/>
          </w:tcPr>
          <w:p w14:paraId="0F9EA13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39AFCA4" w14:textId="77777777" w:rsidR="00815F63" w:rsidRDefault="005766E3" w:rsidP="001D458E">
            <w:pPr>
              <w:jc w:val="right"/>
            </w:pPr>
            <w:r>
              <w:t>4 101 000</w:t>
            </w:r>
          </w:p>
        </w:tc>
      </w:tr>
      <w:tr w:rsidR="00815F63" w14:paraId="7FEC0420" w14:textId="77777777">
        <w:trPr>
          <w:trHeight w:val="240"/>
        </w:trPr>
        <w:tc>
          <w:tcPr>
            <w:tcW w:w="460" w:type="dxa"/>
            <w:tcBorders>
              <w:top w:val="nil"/>
              <w:left w:val="nil"/>
              <w:bottom w:val="nil"/>
              <w:right w:val="nil"/>
            </w:tcBorders>
            <w:tcMar>
              <w:top w:w="43" w:type="dxa"/>
              <w:left w:w="0" w:type="dxa"/>
              <w:bottom w:w="0" w:type="dxa"/>
              <w:right w:w="0" w:type="dxa"/>
            </w:tcMar>
          </w:tcPr>
          <w:p w14:paraId="19E757D3" w14:textId="77777777" w:rsidR="00815F63" w:rsidRDefault="005766E3" w:rsidP="0087371F">
            <w:r>
              <w:t>3339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B20E80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872657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AAF837" w14:textId="77777777" w:rsidR="00815F63" w:rsidRDefault="005766E3" w:rsidP="0087371F">
            <w:r>
              <w:t>Inntekter fra spill, lotterier og stiftelser:</w:t>
            </w:r>
          </w:p>
        </w:tc>
        <w:tc>
          <w:tcPr>
            <w:tcW w:w="1200" w:type="dxa"/>
            <w:tcBorders>
              <w:top w:val="nil"/>
              <w:left w:val="nil"/>
              <w:bottom w:val="nil"/>
              <w:right w:val="nil"/>
            </w:tcBorders>
            <w:tcMar>
              <w:top w:w="43" w:type="dxa"/>
              <w:left w:w="0" w:type="dxa"/>
              <w:bottom w:w="0" w:type="dxa"/>
              <w:right w:w="0" w:type="dxa"/>
            </w:tcMar>
            <w:vAlign w:val="bottom"/>
          </w:tcPr>
          <w:p w14:paraId="7501577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84F88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B3FF2F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F59D5D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46D4B3B" w14:textId="77777777" w:rsidR="00815F63" w:rsidRDefault="00815F63" w:rsidP="001D458E">
            <w:pPr>
              <w:jc w:val="right"/>
            </w:pPr>
          </w:p>
        </w:tc>
      </w:tr>
      <w:tr w:rsidR="00815F63" w14:paraId="299231D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C673CD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F957EF0"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6533829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24FC86" w14:textId="77777777" w:rsidR="00815F63" w:rsidRDefault="005766E3" w:rsidP="0087371F">
            <w:r>
              <w:t>Gebyr - lotterier</w:t>
            </w:r>
          </w:p>
        </w:tc>
        <w:tc>
          <w:tcPr>
            <w:tcW w:w="1200" w:type="dxa"/>
            <w:tcBorders>
              <w:top w:val="nil"/>
              <w:left w:val="nil"/>
              <w:bottom w:val="nil"/>
              <w:right w:val="nil"/>
            </w:tcBorders>
            <w:tcMar>
              <w:top w:w="43" w:type="dxa"/>
              <w:left w:w="0" w:type="dxa"/>
              <w:bottom w:w="0" w:type="dxa"/>
              <w:right w:w="0" w:type="dxa"/>
            </w:tcMar>
            <w:vAlign w:val="bottom"/>
          </w:tcPr>
          <w:p w14:paraId="19F860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901F6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C10C0AC" w14:textId="77777777" w:rsidR="00815F63" w:rsidRDefault="005766E3" w:rsidP="001D458E">
            <w:pPr>
              <w:jc w:val="right"/>
            </w:pPr>
            <w:r>
              <w:t>8 695 000</w:t>
            </w:r>
          </w:p>
        </w:tc>
        <w:tc>
          <w:tcPr>
            <w:tcW w:w="180" w:type="dxa"/>
            <w:tcBorders>
              <w:top w:val="nil"/>
              <w:left w:val="nil"/>
              <w:bottom w:val="nil"/>
              <w:right w:val="nil"/>
            </w:tcBorders>
            <w:tcMar>
              <w:top w:w="43" w:type="dxa"/>
              <w:left w:w="0" w:type="dxa"/>
              <w:bottom w:w="0" w:type="dxa"/>
              <w:right w:w="0" w:type="dxa"/>
            </w:tcMar>
            <w:vAlign w:val="bottom"/>
          </w:tcPr>
          <w:p w14:paraId="29BC910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2148DD6" w14:textId="77777777" w:rsidR="00815F63" w:rsidRDefault="00815F63" w:rsidP="001D458E">
            <w:pPr>
              <w:jc w:val="right"/>
            </w:pPr>
          </w:p>
        </w:tc>
      </w:tr>
      <w:tr w:rsidR="00815F63" w14:paraId="7EDEE58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88F02E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16F7D82"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3D2ECE6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B107A8" w14:textId="77777777" w:rsidR="00815F63" w:rsidRDefault="005766E3" w:rsidP="0087371F">
            <w:r>
              <w:t>Gebyr - stiftelser</w:t>
            </w:r>
          </w:p>
        </w:tc>
        <w:tc>
          <w:tcPr>
            <w:tcW w:w="1200" w:type="dxa"/>
            <w:tcBorders>
              <w:top w:val="nil"/>
              <w:left w:val="nil"/>
              <w:bottom w:val="nil"/>
              <w:right w:val="nil"/>
            </w:tcBorders>
            <w:tcMar>
              <w:top w:w="43" w:type="dxa"/>
              <w:left w:w="0" w:type="dxa"/>
              <w:bottom w:w="0" w:type="dxa"/>
              <w:right w:w="0" w:type="dxa"/>
            </w:tcMar>
            <w:vAlign w:val="bottom"/>
          </w:tcPr>
          <w:p w14:paraId="6D7F816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93862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98DB82A" w14:textId="77777777" w:rsidR="00815F63" w:rsidRDefault="005766E3" w:rsidP="001D458E">
            <w:pPr>
              <w:jc w:val="right"/>
            </w:pPr>
            <w:r>
              <w:t>220 000</w:t>
            </w:r>
          </w:p>
        </w:tc>
        <w:tc>
          <w:tcPr>
            <w:tcW w:w="180" w:type="dxa"/>
            <w:tcBorders>
              <w:top w:val="nil"/>
              <w:left w:val="nil"/>
              <w:bottom w:val="nil"/>
              <w:right w:val="nil"/>
            </w:tcBorders>
            <w:tcMar>
              <w:top w:w="43" w:type="dxa"/>
              <w:left w:w="0" w:type="dxa"/>
              <w:bottom w:w="0" w:type="dxa"/>
              <w:right w:w="0" w:type="dxa"/>
            </w:tcMar>
            <w:vAlign w:val="bottom"/>
          </w:tcPr>
          <w:p w14:paraId="7CDF201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6DEDD5D" w14:textId="77777777" w:rsidR="00815F63" w:rsidRDefault="00815F63" w:rsidP="001D458E">
            <w:pPr>
              <w:jc w:val="right"/>
            </w:pPr>
          </w:p>
        </w:tc>
      </w:tr>
      <w:tr w:rsidR="00815F63" w14:paraId="5994AF0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817E3A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7854A52" w14:textId="77777777" w:rsidR="00815F63" w:rsidRDefault="005766E3" w:rsidP="0087371F">
            <w:r>
              <w:t>7</w:t>
            </w:r>
          </w:p>
        </w:tc>
        <w:tc>
          <w:tcPr>
            <w:tcW w:w="260" w:type="dxa"/>
            <w:tcBorders>
              <w:top w:val="nil"/>
              <w:left w:val="nil"/>
              <w:bottom w:val="nil"/>
              <w:right w:val="nil"/>
            </w:tcBorders>
            <w:tcMar>
              <w:top w:w="43" w:type="dxa"/>
              <w:left w:w="0" w:type="dxa"/>
              <w:bottom w:w="0" w:type="dxa"/>
              <w:right w:w="0" w:type="dxa"/>
            </w:tcMar>
            <w:vAlign w:val="bottom"/>
          </w:tcPr>
          <w:p w14:paraId="2F80FEA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B66F31"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2BD45D7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11FCE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61F87D4" w14:textId="77777777" w:rsidR="00815F63" w:rsidRDefault="005766E3" w:rsidP="001D458E">
            <w:pPr>
              <w:jc w:val="right"/>
            </w:pPr>
            <w:r>
              <w:t>7 870 000</w:t>
            </w:r>
          </w:p>
        </w:tc>
        <w:tc>
          <w:tcPr>
            <w:tcW w:w="180" w:type="dxa"/>
            <w:tcBorders>
              <w:top w:val="nil"/>
              <w:left w:val="nil"/>
              <w:bottom w:val="nil"/>
              <w:right w:val="nil"/>
            </w:tcBorders>
            <w:tcMar>
              <w:top w:w="43" w:type="dxa"/>
              <w:left w:w="0" w:type="dxa"/>
              <w:bottom w:w="0" w:type="dxa"/>
              <w:right w:w="0" w:type="dxa"/>
            </w:tcMar>
            <w:vAlign w:val="bottom"/>
          </w:tcPr>
          <w:p w14:paraId="02AA910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48B9309" w14:textId="77777777" w:rsidR="00815F63" w:rsidRDefault="005766E3" w:rsidP="001D458E">
            <w:pPr>
              <w:jc w:val="right"/>
            </w:pPr>
            <w:r>
              <w:t>16 785 000</w:t>
            </w:r>
          </w:p>
        </w:tc>
      </w:tr>
      <w:tr w:rsidR="00815F63" w14:paraId="43982A45" w14:textId="77777777">
        <w:trPr>
          <w:trHeight w:val="240"/>
        </w:trPr>
        <w:tc>
          <w:tcPr>
            <w:tcW w:w="460" w:type="dxa"/>
            <w:tcBorders>
              <w:top w:val="nil"/>
              <w:left w:val="nil"/>
              <w:bottom w:val="nil"/>
              <w:right w:val="nil"/>
            </w:tcBorders>
            <w:tcMar>
              <w:top w:w="43" w:type="dxa"/>
              <w:left w:w="0" w:type="dxa"/>
              <w:bottom w:w="0" w:type="dxa"/>
              <w:right w:w="0" w:type="dxa"/>
            </w:tcMar>
          </w:tcPr>
          <w:p w14:paraId="380B08C4" w14:textId="77777777" w:rsidR="00815F63" w:rsidRDefault="005766E3" w:rsidP="0087371F">
            <w:r>
              <w:t>3350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A5C18A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A2A832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F649C2" w14:textId="77777777" w:rsidR="00815F63" w:rsidRDefault="005766E3" w:rsidP="0087371F">
            <w:r>
              <w:t>Sekretariatet for Diskrimineringsnemnda:</w:t>
            </w:r>
          </w:p>
        </w:tc>
        <w:tc>
          <w:tcPr>
            <w:tcW w:w="1200" w:type="dxa"/>
            <w:tcBorders>
              <w:top w:val="nil"/>
              <w:left w:val="nil"/>
              <w:bottom w:val="nil"/>
              <w:right w:val="nil"/>
            </w:tcBorders>
            <w:tcMar>
              <w:top w:w="43" w:type="dxa"/>
              <w:left w:w="0" w:type="dxa"/>
              <w:bottom w:w="0" w:type="dxa"/>
              <w:right w:w="0" w:type="dxa"/>
            </w:tcMar>
            <w:vAlign w:val="bottom"/>
          </w:tcPr>
          <w:p w14:paraId="227862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587C5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0A75AA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F4E212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35B60A9" w14:textId="77777777" w:rsidR="00815F63" w:rsidRDefault="00815F63" w:rsidP="001D458E">
            <w:pPr>
              <w:jc w:val="right"/>
            </w:pPr>
          </w:p>
        </w:tc>
      </w:tr>
      <w:tr w:rsidR="00815F63" w14:paraId="43EA86A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F9A666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156F58D"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2016F94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666845" w14:textId="77777777" w:rsidR="00815F63" w:rsidRDefault="005766E3" w:rsidP="0087371F">
            <w:r>
              <w:t>Tvangsmulkt</w:t>
            </w:r>
          </w:p>
        </w:tc>
        <w:tc>
          <w:tcPr>
            <w:tcW w:w="1200" w:type="dxa"/>
            <w:tcBorders>
              <w:top w:val="nil"/>
              <w:left w:val="nil"/>
              <w:bottom w:val="nil"/>
              <w:right w:val="nil"/>
            </w:tcBorders>
            <w:tcMar>
              <w:top w:w="43" w:type="dxa"/>
              <w:left w:w="0" w:type="dxa"/>
              <w:bottom w:w="0" w:type="dxa"/>
              <w:right w:w="0" w:type="dxa"/>
            </w:tcMar>
            <w:vAlign w:val="bottom"/>
          </w:tcPr>
          <w:p w14:paraId="6FBAF77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B5106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743672F" w14:textId="77777777" w:rsidR="00815F63" w:rsidRDefault="005766E3" w:rsidP="001D458E">
            <w:pPr>
              <w:jc w:val="right"/>
            </w:pPr>
            <w:r>
              <w:t>1 000 000</w:t>
            </w:r>
          </w:p>
        </w:tc>
        <w:tc>
          <w:tcPr>
            <w:tcW w:w="180" w:type="dxa"/>
            <w:tcBorders>
              <w:top w:val="nil"/>
              <w:left w:val="nil"/>
              <w:bottom w:val="nil"/>
              <w:right w:val="nil"/>
            </w:tcBorders>
            <w:tcMar>
              <w:top w:w="43" w:type="dxa"/>
              <w:left w:w="0" w:type="dxa"/>
              <w:bottom w:w="0" w:type="dxa"/>
              <w:right w:w="0" w:type="dxa"/>
            </w:tcMar>
            <w:vAlign w:val="bottom"/>
          </w:tcPr>
          <w:p w14:paraId="5FDA4439"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37829DB" w14:textId="77777777" w:rsidR="00815F63" w:rsidRDefault="005766E3" w:rsidP="001D458E">
            <w:pPr>
              <w:jc w:val="right"/>
            </w:pPr>
            <w:r>
              <w:t>1 000 000</w:t>
            </w:r>
          </w:p>
        </w:tc>
      </w:tr>
      <w:tr w:rsidR="00815F63" w14:paraId="1D6623E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73CBB8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FF3752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9E3033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FFDE00" w14:textId="77777777" w:rsidR="00815F63" w:rsidRDefault="005766E3" w:rsidP="0087371F">
            <w:r>
              <w:t>Sum Kultur- og likestillingsdepartementet</w:t>
            </w:r>
          </w:p>
        </w:tc>
        <w:tc>
          <w:tcPr>
            <w:tcW w:w="1200" w:type="dxa"/>
            <w:tcBorders>
              <w:top w:val="nil"/>
              <w:left w:val="nil"/>
              <w:bottom w:val="nil"/>
              <w:right w:val="nil"/>
            </w:tcBorders>
            <w:tcMar>
              <w:top w:w="43" w:type="dxa"/>
              <w:left w:w="0" w:type="dxa"/>
              <w:bottom w:w="0" w:type="dxa"/>
              <w:right w:w="0" w:type="dxa"/>
            </w:tcMar>
            <w:vAlign w:val="bottom"/>
          </w:tcPr>
          <w:p w14:paraId="46F4919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826E2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9C7AFC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CAEF2DB"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EA790AE" w14:textId="77777777" w:rsidR="00815F63" w:rsidRDefault="005766E3" w:rsidP="001D458E">
            <w:pPr>
              <w:jc w:val="right"/>
            </w:pPr>
            <w:r>
              <w:t>201 981 000</w:t>
            </w:r>
          </w:p>
        </w:tc>
      </w:tr>
      <w:tr w:rsidR="00815F63" w14:paraId="5500270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7B18D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77519D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26C50C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649546"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5DBF7F3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8114B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10463E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0789FC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E977F6C" w14:textId="77777777" w:rsidR="00815F63" w:rsidRDefault="00815F63" w:rsidP="001D458E">
            <w:pPr>
              <w:jc w:val="right"/>
            </w:pPr>
          </w:p>
        </w:tc>
      </w:tr>
      <w:tr w:rsidR="00815F63" w14:paraId="1840781F"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01E70F3E" w14:textId="77777777" w:rsidR="00815F63" w:rsidRDefault="005766E3">
            <w:pPr>
              <w:pStyle w:val="tittel-gulbok2"/>
            </w:pPr>
            <w:r>
              <w:rPr>
                <w:spacing w:val="21"/>
                <w:w w:val="100"/>
                <w:sz w:val="21"/>
                <w:szCs w:val="21"/>
              </w:rPr>
              <w:t>Justis- og beredskapsdepartementet</w:t>
            </w:r>
          </w:p>
        </w:tc>
      </w:tr>
      <w:tr w:rsidR="00815F63" w14:paraId="20DFAC05" w14:textId="77777777">
        <w:trPr>
          <w:trHeight w:val="240"/>
        </w:trPr>
        <w:tc>
          <w:tcPr>
            <w:tcW w:w="460" w:type="dxa"/>
            <w:tcBorders>
              <w:top w:val="nil"/>
              <w:left w:val="nil"/>
              <w:bottom w:val="nil"/>
              <w:right w:val="nil"/>
            </w:tcBorders>
            <w:tcMar>
              <w:top w:w="43" w:type="dxa"/>
              <w:left w:w="0" w:type="dxa"/>
              <w:bottom w:w="0" w:type="dxa"/>
              <w:right w:w="0" w:type="dxa"/>
            </w:tcMar>
          </w:tcPr>
          <w:p w14:paraId="7C4CF263" w14:textId="77777777" w:rsidR="00815F63" w:rsidRDefault="005766E3" w:rsidP="0087371F">
            <w:r>
              <w:t>3400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EFBA87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77BAC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8B580F" w14:textId="77777777" w:rsidR="00815F63" w:rsidRDefault="005766E3" w:rsidP="0087371F">
            <w:r>
              <w:t>Justis- og beredskapsdepartementet:</w:t>
            </w:r>
          </w:p>
        </w:tc>
        <w:tc>
          <w:tcPr>
            <w:tcW w:w="1200" w:type="dxa"/>
            <w:tcBorders>
              <w:top w:val="nil"/>
              <w:left w:val="nil"/>
              <w:bottom w:val="nil"/>
              <w:right w:val="nil"/>
            </w:tcBorders>
            <w:tcMar>
              <w:top w:w="43" w:type="dxa"/>
              <w:left w:w="0" w:type="dxa"/>
              <w:bottom w:w="0" w:type="dxa"/>
              <w:right w:w="0" w:type="dxa"/>
            </w:tcMar>
            <w:vAlign w:val="bottom"/>
          </w:tcPr>
          <w:p w14:paraId="32BDFE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CFF66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E2CB1B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3ABCE8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11F828A" w14:textId="77777777" w:rsidR="00815F63" w:rsidRDefault="00815F63" w:rsidP="001D458E">
            <w:pPr>
              <w:jc w:val="right"/>
            </w:pPr>
          </w:p>
        </w:tc>
      </w:tr>
      <w:tr w:rsidR="00815F63" w14:paraId="14AFA5D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FD7050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6E87C6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FF9C20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965ADD"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5228D0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E45C6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DB8E33D" w14:textId="77777777" w:rsidR="00815F63" w:rsidRDefault="005766E3" w:rsidP="001D458E">
            <w:pPr>
              <w:jc w:val="right"/>
            </w:pPr>
            <w:r>
              <w:t>6 341 000</w:t>
            </w:r>
          </w:p>
        </w:tc>
        <w:tc>
          <w:tcPr>
            <w:tcW w:w="180" w:type="dxa"/>
            <w:tcBorders>
              <w:top w:val="nil"/>
              <w:left w:val="nil"/>
              <w:bottom w:val="nil"/>
              <w:right w:val="nil"/>
            </w:tcBorders>
            <w:tcMar>
              <w:top w:w="43" w:type="dxa"/>
              <w:left w:w="0" w:type="dxa"/>
              <w:bottom w:w="0" w:type="dxa"/>
              <w:right w:w="0" w:type="dxa"/>
            </w:tcMar>
            <w:vAlign w:val="bottom"/>
          </w:tcPr>
          <w:p w14:paraId="08F2412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0BA432B" w14:textId="77777777" w:rsidR="00815F63" w:rsidRDefault="00815F63" w:rsidP="001D458E">
            <w:pPr>
              <w:jc w:val="right"/>
            </w:pPr>
          </w:p>
        </w:tc>
      </w:tr>
      <w:tr w:rsidR="00815F63" w14:paraId="27273FA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79B4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16D69B"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7833B10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1B46A3" w14:textId="77777777" w:rsidR="00815F63" w:rsidRDefault="005766E3" w:rsidP="0087371F">
            <w:r>
              <w:t>Refusjon av ODA-godkjente utgifter</w:t>
            </w:r>
          </w:p>
        </w:tc>
        <w:tc>
          <w:tcPr>
            <w:tcW w:w="1200" w:type="dxa"/>
            <w:tcBorders>
              <w:top w:val="nil"/>
              <w:left w:val="nil"/>
              <w:bottom w:val="nil"/>
              <w:right w:val="nil"/>
            </w:tcBorders>
            <w:tcMar>
              <w:top w:w="43" w:type="dxa"/>
              <w:left w:w="0" w:type="dxa"/>
              <w:bottom w:w="0" w:type="dxa"/>
              <w:right w:w="0" w:type="dxa"/>
            </w:tcMar>
            <w:vAlign w:val="bottom"/>
          </w:tcPr>
          <w:p w14:paraId="1B71C70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ED8CC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23F3080" w14:textId="77777777" w:rsidR="00815F63" w:rsidRDefault="005766E3" w:rsidP="001D458E">
            <w:pPr>
              <w:jc w:val="right"/>
            </w:pPr>
            <w:r>
              <w:t>1 127 000</w:t>
            </w:r>
          </w:p>
        </w:tc>
        <w:tc>
          <w:tcPr>
            <w:tcW w:w="180" w:type="dxa"/>
            <w:tcBorders>
              <w:top w:val="nil"/>
              <w:left w:val="nil"/>
              <w:bottom w:val="nil"/>
              <w:right w:val="nil"/>
            </w:tcBorders>
            <w:tcMar>
              <w:top w:w="43" w:type="dxa"/>
              <w:left w:w="0" w:type="dxa"/>
              <w:bottom w:w="0" w:type="dxa"/>
              <w:right w:w="0" w:type="dxa"/>
            </w:tcMar>
            <w:vAlign w:val="bottom"/>
          </w:tcPr>
          <w:p w14:paraId="1D344F9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ADDB9A1" w14:textId="77777777" w:rsidR="00815F63" w:rsidRDefault="005766E3" w:rsidP="001D458E">
            <w:pPr>
              <w:jc w:val="right"/>
            </w:pPr>
            <w:r>
              <w:t>7 468 000</w:t>
            </w:r>
          </w:p>
        </w:tc>
      </w:tr>
      <w:tr w:rsidR="00815F63" w14:paraId="4FB8DF79" w14:textId="77777777">
        <w:trPr>
          <w:trHeight w:val="240"/>
        </w:trPr>
        <w:tc>
          <w:tcPr>
            <w:tcW w:w="460" w:type="dxa"/>
            <w:tcBorders>
              <w:top w:val="nil"/>
              <w:left w:val="nil"/>
              <w:bottom w:val="nil"/>
              <w:right w:val="nil"/>
            </w:tcBorders>
            <w:tcMar>
              <w:top w:w="43" w:type="dxa"/>
              <w:left w:w="0" w:type="dxa"/>
              <w:bottom w:w="0" w:type="dxa"/>
              <w:right w:w="0" w:type="dxa"/>
            </w:tcMar>
          </w:tcPr>
          <w:p w14:paraId="27C21F12" w14:textId="77777777" w:rsidR="00815F63" w:rsidRDefault="005766E3" w:rsidP="0087371F">
            <w:r>
              <w:t>3410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2EC5D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6697E5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2074EB" w14:textId="77777777" w:rsidR="00815F63" w:rsidRDefault="005766E3" w:rsidP="0087371F">
            <w:r>
              <w:t>Domstolene:</w:t>
            </w:r>
          </w:p>
        </w:tc>
        <w:tc>
          <w:tcPr>
            <w:tcW w:w="1200" w:type="dxa"/>
            <w:tcBorders>
              <w:top w:val="nil"/>
              <w:left w:val="nil"/>
              <w:bottom w:val="nil"/>
              <w:right w:val="nil"/>
            </w:tcBorders>
            <w:tcMar>
              <w:top w:w="43" w:type="dxa"/>
              <w:left w:w="0" w:type="dxa"/>
              <w:bottom w:w="0" w:type="dxa"/>
              <w:right w:w="0" w:type="dxa"/>
            </w:tcMar>
            <w:vAlign w:val="bottom"/>
          </w:tcPr>
          <w:p w14:paraId="103246B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D0CC1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C32DC8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6442EF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0CBA654" w14:textId="77777777" w:rsidR="00815F63" w:rsidRDefault="00815F63" w:rsidP="001D458E">
            <w:pPr>
              <w:jc w:val="right"/>
            </w:pPr>
          </w:p>
        </w:tc>
      </w:tr>
      <w:tr w:rsidR="00815F63" w14:paraId="2A6CD65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26201A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E5E4D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289EEE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9E944A" w14:textId="77777777" w:rsidR="00815F63" w:rsidRDefault="005766E3" w:rsidP="0087371F">
            <w:r>
              <w:t>Rettsgebyr</w:t>
            </w:r>
          </w:p>
        </w:tc>
        <w:tc>
          <w:tcPr>
            <w:tcW w:w="1200" w:type="dxa"/>
            <w:tcBorders>
              <w:top w:val="nil"/>
              <w:left w:val="nil"/>
              <w:bottom w:val="nil"/>
              <w:right w:val="nil"/>
            </w:tcBorders>
            <w:tcMar>
              <w:top w:w="43" w:type="dxa"/>
              <w:left w:w="0" w:type="dxa"/>
              <w:bottom w:w="0" w:type="dxa"/>
              <w:right w:w="0" w:type="dxa"/>
            </w:tcMar>
            <w:vAlign w:val="bottom"/>
          </w:tcPr>
          <w:p w14:paraId="5EAB7B9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B0DC8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308130F" w14:textId="77777777" w:rsidR="00815F63" w:rsidRDefault="005766E3" w:rsidP="001D458E">
            <w:pPr>
              <w:jc w:val="right"/>
            </w:pPr>
            <w:r>
              <w:t>263 490 000</w:t>
            </w:r>
          </w:p>
        </w:tc>
        <w:tc>
          <w:tcPr>
            <w:tcW w:w="180" w:type="dxa"/>
            <w:tcBorders>
              <w:top w:val="nil"/>
              <w:left w:val="nil"/>
              <w:bottom w:val="nil"/>
              <w:right w:val="nil"/>
            </w:tcBorders>
            <w:tcMar>
              <w:top w:w="43" w:type="dxa"/>
              <w:left w:w="0" w:type="dxa"/>
              <w:bottom w:w="0" w:type="dxa"/>
              <w:right w:w="0" w:type="dxa"/>
            </w:tcMar>
            <w:vAlign w:val="bottom"/>
          </w:tcPr>
          <w:p w14:paraId="47D00A5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329173A" w14:textId="77777777" w:rsidR="00815F63" w:rsidRDefault="00815F63" w:rsidP="001D458E">
            <w:pPr>
              <w:jc w:val="right"/>
            </w:pPr>
          </w:p>
        </w:tc>
      </w:tr>
      <w:tr w:rsidR="00815F63" w14:paraId="218FB40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67083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B30C90"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7AF596F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ADC42C" w14:textId="77777777" w:rsidR="00815F63" w:rsidRDefault="005766E3" w:rsidP="0087371F">
            <w:r>
              <w:t>Saks- og gebyrinntekter jordskiftedomstolene</w:t>
            </w:r>
          </w:p>
        </w:tc>
        <w:tc>
          <w:tcPr>
            <w:tcW w:w="1200" w:type="dxa"/>
            <w:tcBorders>
              <w:top w:val="nil"/>
              <w:left w:val="nil"/>
              <w:bottom w:val="nil"/>
              <w:right w:val="nil"/>
            </w:tcBorders>
            <w:tcMar>
              <w:top w:w="43" w:type="dxa"/>
              <w:left w:w="0" w:type="dxa"/>
              <w:bottom w:w="0" w:type="dxa"/>
              <w:right w:w="0" w:type="dxa"/>
            </w:tcMar>
            <w:vAlign w:val="bottom"/>
          </w:tcPr>
          <w:p w14:paraId="374B8D3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768BB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6DBDA68" w14:textId="77777777" w:rsidR="00815F63" w:rsidRDefault="005766E3" w:rsidP="001D458E">
            <w:pPr>
              <w:jc w:val="right"/>
            </w:pPr>
            <w:r>
              <w:t>21 768 000</w:t>
            </w:r>
          </w:p>
        </w:tc>
        <w:tc>
          <w:tcPr>
            <w:tcW w:w="180" w:type="dxa"/>
            <w:tcBorders>
              <w:top w:val="nil"/>
              <w:left w:val="nil"/>
              <w:bottom w:val="nil"/>
              <w:right w:val="nil"/>
            </w:tcBorders>
            <w:tcMar>
              <w:top w:w="43" w:type="dxa"/>
              <w:left w:w="0" w:type="dxa"/>
              <w:bottom w:w="0" w:type="dxa"/>
              <w:right w:w="0" w:type="dxa"/>
            </w:tcMar>
            <w:vAlign w:val="bottom"/>
          </w:tcPr>
          <w:p w14:paraId="5B568E3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29AA3EE" w14:textId="77777777" w:rsidR="00815F63" w:rsidRDefault="00815F63" w:rsidP="001D458E">
            <w:pPr>
              <w:jc w:val="right"/>
            </w:pPr>
          </w:p>
        </w:tc>
      </w:tr>
      <w:tr w:rsidR="00815F63" w14:paraId="75A4887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0FA773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BB55F0"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04DCA8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3698C5" w14:textId="77777777" w:rsidR="00815F63" w:rsidRDefault="005766E3" w:rsidP="0087371F">
            <w:r>
              <w:t>Diverse refusjoner</w:t>
            </w:r>
          </w:p>
        </w:tc>
        <w:tc>
          <w:tcPr>
            <w:tcW w:w="1200" w:type="dxa"/>
            <w:tcBorders>
              <w:top w:val="nil"/>
              <w:left w:val="nil"/>
              <w:bottom w:val="nil"/>
              <w:right w:val="nil"/>
            </w:tcBorders>
            <w:tcMar>
              <w:top w:w="43" w:type="dxa"/>
              <w:left w:w="0" w:type="dxa"/>
              <w:bottom w:w="0" w:type="dxa"/>
              <w:right w:w="0" w:type="dxa"/>
            </w:tcMar>
            <w:vAlign w:val="bottom"/>
          </w:tcPr>
          <w:p w14:paraId="698F8D5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2F13C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016C82F" w14:textId="77777777" w:rsidR="00815F63" w:rsidRDefault="005766E3" w:rsidP="001D458E">
            <w:pPr>
              <w:jc w:val="right"/>
            </w:pPr>
            <w:r>
              <w:t>1 837 000</w:t>
            </w:r>
          </w:p>
        </w:tc>
        <w:tc>
          <w:tcPr>
            <w:tcW w:w="180" w:type="dxa"/>
            <w:tcBorders>
              <w:top w:val="nil"/>
              <w:left w:val="nil"/>
              <w:bottom w:val="nil"/>
              <w:right w:val="nil"/>
            </w:tcBorders>
            <w:tcMar>
              <w:top w:w="43" w:type="dxa"/>
              <w:left w:w="0" w:type="dxa"/>
              <w:bottom w:w="0" w:type="dxa"/>
              <w:right w:w="0" w:type="dxa"/>
            </w:tcMar>
            <w:vAlign w:val="bottom"/>
          </w:tcPr>
          <w:p w14:paraId="050A757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D490728" w14:textId="77777777" w:rsidR="00815F63" w:rsidRDefault="00815F63" w:rsidP="001D458E">
            <w:pPr>
              <w:jc w:val="right"/>
            </w:pPr>
          </w:p>
        </w:tc>
      </w:tr>
      <w:tr w:rsidR="00815F63" w14:paraId="7A22E93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4149D3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5DF37CA"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3F6C3C2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4CF3CC" w14:textId="77777777" w:rsidR="00815F63" w:rsidRDefault="005766E3" w:rsidP="0087371F">
            <w:r>
              <w:t>Vernesaker jordskiftedomstolene</w:t>
            </w:r>
          </w:p>
        </w:tc>
        <w:tc>
          <w:tcPr>
            <w:tcW w:w="1200" w:type="dxa"/>
            <w:tcBorders>
              <w:top w:val="nil"/>
              <w:left w:val="nil"/>
              <w:bottom w:val="nil"/>
              <w:right w:val="nil"/>
            </w:tcBorders>
            <w:tcMar>
              <w:top w:w="43" w:type="dxa"/>
              <w:left w:w="0" w:type="dxa"/>
              <w:bottom w:w="0" w:type="dxa"/>
              <w:right w:w="0" w:type="dxa"/>
            </w:tcMar>
            <w:vAlign w:val="bottom"/>
          </w:tcPr>
          <w:p w14:paraId="4131991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CB3292"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C5FC063" w14:textId="77777777" w:rsidR="00815F63" w:rsidRDefault="005766E3" w:rsidP="001D458E">
            <w:pPr>
              <w:jc w:val="right"/>
            </w:pPr>
            <w:r>
              <w:t>3 000 000</w:t>
            </w:r>
          </w:p>
        </w:tc>
        <w:tc>
          <w:tcPr>
            <w:tcW w:w="180" w:type="dxa"/>
            <w:tcBorders>
              <w:top w:val="nil"/>
              <w:left w:val="nil"/>
              <w:bottom w:val="nil"/>
              <w:right w:val="nil"/>
            </w:tcBorders>
            <w:tcMar>
              <w:top w:w="43" w:type="dxa"/>
              <w:left w:w="0" w:type="dxa"/>
              <w:bottom w:w="0" w:type="dxa"/>
              <w:right w:w="0" w:type="dxa"/>
            </w:tcMar>
            <w:vAlign w:val="bottom"/>
          </w:tcPr>
          <w:p w14:paraId="60647C6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A04EDC9" w14:textId="77777777" w:rsidR="00815F63" w:rsidRDefault="005766E3" w:rsidP="001D458E">
            <w:pPr>
              <w:jc w:val="right"/>
            </w:pPr>
            <w:r>
              <w:t>290 095 000</w:t>
            </w:r>
          </w:p>
        </w:tc>
      </w:tr>
      <w:tr w:rsidR="00815F63" w14:paraId="1EE5E09D" w14:textId="77777777">
        <w:trPr>
          <w:trHeight w:val="240"/>
        </w:trPr>
        <w:tc>
          <w:tcPr>
            <w:tcW w:w="460" w:type="dxa"/>
            <w:tcBorders>
              <w:top w:val="nil"/>
              <w:left w:val="nil"/>
              <w:bottom w:val="nil"/>
              <w:right w:val="nil"/>
            </w:tcBorders>
            <w:tcMar>
              <w:top w:w="43" w:type="dxa"/>
              <w:left w:w="0" w:type="dxa"/>
              <w:bottom w:w="0" w:type="dxa"/>
              <w:right w:w="0" w:type="dxa"/>
            </w:tcMar>
          </w:tcPr>
          <w:p w14:paraId="285AFCB1" w14:textId="77777777" w:rsidR="00815F63" w:rsidRDefault="005766E3" w:rsidP="0087371F">
            <w:r>
              <w:t>3411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59CCDD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B92A70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1D6D50" w14:textId="77777777" w:rsidR="00815F63" w:rsidRDefault="005766E3" w:rsidP="0087371F">
            <w:r>
              <w:t>Domstoladministrasjonen:</w:t>
            </w:r>
          </w:p>
        </w:tc>
        <w:tc>
          <w:tcPr>
            <w:tcW w:w="1200" w:type="dxa"/>
            <w:tcBorders>
              <w:top w:val="nil"/>
              <w:left w:val="nil"/>
              <w:bottom w:val="nil"/>
              <w:right w:val="nil"/>
            </w:tcBorders>
            <w:tcMar>
              <w:top w:w="43" w:type="dxa"/>
              <w:left w:w="0" w:type="dxa"/>
              <w:bottom w:w="0" w:type="dxa"/>
              <w:right w:w="0" w:type="dxa"/>
            </w:tcMar>
            <w:vAlign w:val="bottom"/>
          </w:tcPr>
          <w:p w14:paraId="67F7666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1FB30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0236C2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9F8195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DF1C380" w14:textId="77777777" w:rsidR="00815F63" w:rsidRDefault="00815F63" w:rsidP="001D458E">
            <w:pPr>
              <w:jc w:val="right"/>
            </w:pPr>
          </w:p>
        </w:tc>
      </w:tr>
      <w:tr w:rsidR="00815F63" w14:paraId="34335D7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E6BC1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CA2B52"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67ECE3E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EFB2D1" w14:textId="77777777" w:rsidR="00815F63" w:rsidRDefault="005766E3" w:rsidP="0087371F">
            <w:r>
              <w:t>Diverse refusjoner</w:t>
            </w:r>
          </w:p>
        </w:tc>
        <w:tc>
          <w:tcPr>
            <w:tcW w:w="1200" w:type="dxa"/>
            <w:tcBorders>
              <w:top w:val="nil"/>
              <w:left w:val="nil"/>
              <w:bottom w:val="nil"/>
              <w:right w:val="nil"/>
            </w:tcBorders>
            <w:tcMar>
              <w:top w:w="43" w:type="dxa"/>
              <w:left w:w="0" w:type="dxa"/>
              <w:bottom w:w="0" w:type="dxa"/>
              <w:right w:w="0" w:type="dxa"/>
            </w:tcMar>
            <w:vAlign w:val="bottom"/>
          </w:tcPr>
          <w:p w14:paraId="57ABC1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2F54A9"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9CFD32C" w14:textId="77777777" w:rsidR="00815F63" w:rsidRDefault="005766E3" w:rsidP="001D458E">
            <w:pPr>
              <w:jc w:val="right"/>
            </w:pPr>
            <w:r>
              <w:t>313 000</w:t>
            </w:r>
          </w:p>
        </w:tc>
        <w:tc>
          <w:tcPr>
            <w:tcW w:w="180" w:type="dxa"/>
            <w:tcBorders>
              <w:top w:val="nil"/>
              <w:left w:val="nil"/>
              <w:bottom w:val="nil"/>
              <w:right w:val="nil"/>
            </w:tcBorders>
            <w:tcMar>
              <w:top w:w="43" w:type="dxa"/>
              <w:left w:w="0" w:type="dxa"/>
              <w:bottom w:w="0" w:type="dxa"/>
              <w:right w:w="0" w:type="dxa"/>
            </w:tcMar>
            <w:vAlign w:val="bottom"/>
          </w:tcPr>
          <w:p w14:paraId="34E541E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A1D6187" w14:textId="77777777" w:rsidR="00815F63" w:rsidRDefault="005766E3" w:rsidP="001D458E">
            <w:pPr>
              <w:jc w:val="right"/>
            </w:pPr>
            <w:r>
              <w:t>313 000</w:t>
            </w:r>
          </w:p>
        </w:tc>
      </w:tr>
      <w:tr w:rsidR="00815F63" w14:paraId="5FC50AA3" w14:textId="77777777">
        <w:trPr>
          <w:trHeight w:val="240"/>
        </w:trPr>
        <w:tc>
          <w:tcPr>
            <w:tcW w:w="460" w:type="dxa"/>
            <w:tcBorders>
              <w:top w:val="nil"/>
              <w:left w:val="nil"/>
              <w:bottom w:val="nil"/>
              <w:right w:val="nil"/>
            </w:tcBorders>
            <w:tcMar>
              <w:top w:w="43" w:type="dxa"/>
              <w:left w:w="0" w:type="dxa"/>
              <w:bottom w:w="0" w:type="dxa"/>
              <w:right w:w="0" w:type="dxa"/>
            </w:tcMar>
          </w:tcPr>
          <w:p w14:paraId="3196A8BB" w14:textId="77777777" w:rsidR="00815F63" w:rsidRDefault="005766E3" w:rsidP="0087371F">
            <w:r>
              <w:t>3430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D3CE5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7A0F47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CE7C7A" w14:textId="77777777" w:rsidR="00815F63" w:rsidRDefault="005766E3" w:rsidP="0087371F">
            <w:r>
              <w:t>Kriminalomsorgen:</w:t>
            </w:r>
          </w:p>
        </w:tc>
        <w:tc>
          <w:tcPr>
            <w:tcW w:w="1200" w:type="dxa"/>
            <w:tcBorders>
              <w:top w:val="nil"/>
              <w:left w:val="nil"/>
              <w:bottom w:val="nil"/>
              <w:right w:val="nil"/>
            </w:tcBorders>
            <w:tcMar>
              <w:top w:w="43" w:type="dxa"/>
              <w:left w:w="0" w:type="dxa"/>
              <w:bottom w:w="0" w:type="dxa"/>
              <w:right w:w="0" w:type="dxa"/>
            </w:tcMar>
            <w:vAlign w:val="bottom"/>
          </w:tcPr>
          <w:p w14:paraId="408A1D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9E692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134A63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BD9ED9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27C909F" w14:textId="77777777" w:rsidR="00815F63" w:rsidRDefault="00815F63" w:rsidP="001D458E">
            <w:pPr>
              <w:jc w:val="right"/>
            </w:pPr>
          </w:p>
        </w:tc>
      </w:tr>
      <w:tr w:rsidR="00815F63" w14:paraId="6F81DBF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535F81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7C55C4"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6F302E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C2B1A2" w14:textId="77777777" w:rsidR="00815F63" w:rsidRDefault="005766E3" w:rsidP="0087371F">
            <w:r>
              <w:t>Arbeidsdriftens inntekter</w:t>
            </w:r>
          </w:p>
        </w:tc>
        <w:tc>
          <w:tcPr>
            <w:tcW w:w="1200" w:type="dxa"/>
            <w:tcBorders>
              <w:top w:val="nil"/>
              <w:left w:val="nil"/>
              <w:bottom w:val="nil"/>
              <w:right w:val="nil"/>
            </w:tcBorders>
            <w:tcMar>
              <w:top w:w="43" w:type="dxa"/>
              <w:left w:w="0" w:type="dxa"/>
              <w:bottom w:w="0" w:type="dxa"/>
              <w:right w:w="0" w:type="dxa"/>
            </w:tcMar>
            <w:vAlign w:val="bottom"/>
          </w:tcPr>
          <w:p w14:paraId="5F254E4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39872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B0309A8" w14:textId="77777777" w:rsidR="00815F63" w:rsidRDefault="005766E3" w:rsidP="001D458E">
            <w:pPr>
              <w:jc w:val="right"/>
            </w:pPr>
            <w:r>
              <w:t>118 791 000</w:t>
            </w:r>
          </w:p>
        </w:tc>
        <w:tc>
          <w:tcPr>
            <w:tcW w:w="180" w:type="dxa"/>
            <w:tcBorders>
              <w:top w:val="nil"/>
              <w:left w:val="nil"/>
              <w:bottom w:val="nil"/>
              <w:right w:val="nil"/>
            </w:tcBorders>
            <w:tcMar>
              <w:top w:w="43" w:type="dxa"/>
              <w:left w:w="0" w:type="dxa"/>
              <w:bottom w:w="0" w:type="dxa"/>
              <w:right w:w="0" w:type="dxa"/>
            </w:tcMar>
            <w:vAlign w:val="bottom"/>
          </w:tcPr>
          <w:p w14:paraId="3E96631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A6493AB" w14:textId="77777777" w:rsidR="00815F63" w:rsidRDefault="00815F63" w:rsidP="001D458E">
            <w:pPr>
              <w:jc w:val="right"/>
            </w:pPr>
          </w:p>
        </w:tc>
      </w:tr>
      <w:tr w:rsidR="00815F63" w14:paraId="236EAC2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3DF77B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00156D"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1142B2B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CDFDB4" w14:textId="77777777" w:rsidR="00815F63" w:rsidRDefault="005766E3" w:rsidP="0087371F">
            <w:r>
              <w:t>Andre inntekter</w:t>
            </w:r>
          </w:p>
        </w:tc>
        <w:tc>
          <w:tcPr>
            <w:tcW w:w="1200" w:type="dxa"/>
            <w:tcBorders>
              <w:top w:val="nil"/>
              <w:left w:val="nil"/>
              <w:bottom w:val="nil"/>
              <w:right w:val="nil"/>
            </w:tcBorders>
            <w:tcMar>
              <w:top w:w="43" w:type="dxa"/>
              <w:left w:w="0" w:type="dxa"/>
              <w:bottom w:w="0" w:type="dxa"/>
              <w:right w:w="0" w:type="dxa"/>
            </w:tcMar>
            <w:vAlign w:val="bottom"/>
          </w:tcPr>
          <w:p w14:paraId="678AAE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4A6D4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84F8CA6" w14:textId="77777777" w:rsidR="00815F63" w:rsidRDefault="005766E3" w:rsidP="001D458E">
            <w:pPr>
              <w:jc w:val="right"/>
            </w:pPr>
            <w:r>
              <w:t>26 182 000</w:t>
            </w:r>
          </w:p>
        </w:tc>
        <w:tc>
          <w:tcPr>
            <w:tcW w:w="180" w:type="dxa"/>
            <w:tcBorders>
              <w:top w:val="nil"/>
              <w:left w:val="nil"/>
              <w:bottom w:val="nil"/>
              <w:right w:val="nil"/>
            </w:tcBorders>
            <w:tcMar>
              <w:top w:w="43" w:type="dxa"/>
              <w:left w:w="0" w:type="dxa"/>
              <w:bottom w:w="0" w:type="dxa"/>
              <w:right w:w="0" w:type="dxa"/>
            </w:tcMar>
            <w:vAlign w:val="bottom"/>
          </w:tcPr>
          <w:p w14:paraId="3ED36AD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FB665DD" w14:textId="77777777" w:rsidR="00815F63" w:rsidRDefault="00815F63" w:rsidP="001D458E">
            <w:pPr>
              <w:jc w:val="right"/>
            </w:pPr>
          </w:p>
        </w:tc>
      </w:tr>
      <w:tr w:rsidR="00815F63" w14:paraId="5A95F13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CDFD1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7482A0"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64C4115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D9E895"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52BC7BE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E9928D"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2A7F1F4" w14:textId="77777777" w:rsidR="00815F63" w:rsidRDefault="005766E3" w:rsidP="001D458E">
            <w:pPr>
              <w:jc w:val="right"/>
            </w:pPr>
            <w:r>
              <w:t>8 021 000</w:t>
            </w:r>
          </w:p>
        </w:tc>
        <w:tc>
          <w:tcPr>
            <w:tcW w:w="180" w:type="dxa"/>
            <w:tcBorders>
              <w:top w:val="nil"/>
              <w:left w:val="nil"/>
              <w:bottom w:val="nil"/>
              <w:right w:val="nil"/>
            </w:tcBorders>
            <w:tcMar>
              <w:top w:w="43" w:type="dxa"/>
              <w:left w:w="0" w:type="dxa"/>
              <w:bottom w:w="0" w:type="dxa"/>
              <w:right w:w="0" w:type="dxa"/>
            </w:tcMar>
            <w:vAlign w:val="bottom"/>
          </w:tcPr>
          <w:p w14:paraId="0FFA097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649DC52" w14:textId="77777777" w:rsidR="00815F63" w:rsidRDefault="005766E3" w:rsidP="001D458E">
            <w:pPr>
              <w:jc w:val="right"/>
            </w:pPr>
            <w:r>
              <w:t>152 994 000</w:t>
            </w:r>
          </w:p>
        </w:tc>
      </w:tr>
      <w:tr w:rsidR="00815F63" w14:paraId="282E5E61" w14:textId="77777777">
        <w:trPr>
          <w:trHeight w:val="500"/>
        </w:trPr>
        <w:tc>
          <w:tcPr>
            <w:tcW w:w="460" w:type="dxa"/>
            <w:tcBorders>
              <w:top w:val="nil"/>
              <w:left w:val="nil"/>
              <w:bottom w:val="nil"/>
              <w:right w:val="nil"/>
            </w:tcBorders>
            <w:tcMar>
              <w:top w:w="43" w:type="dxa"/>
              <w:left w:w="0" w:type="dxa"/>
              <w:bottom w:w="0" w:type="dxa"/>
              <w:right w:w="0" w:type="dxa"/>
            </w:tcMar>
          </w:tcPr>
          <w:p w14:paraId="455359AB" w14:textId="77777777" w:rsidR="00815F63" w:rsidRDefault="005766E3" w:rsidP="0087371F">
            <w:r>
              <w:t>3432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9A3BFA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9FD1F6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AB4854" w14:textId="77777777" w:rsidR="00815F63" w:rsidRDefault="005766E3" w:rsidP="0087371F">
            <w:r>
              <w:t>Kriminalomsorgens høgskole og utdanningssenter:</w:t>
            </w:r>
          </w:p>
        </w:tc>
        <w:tc>
          <w:tcPr>
            <w:tcW w:w="1200" w:type="dxa"/>
            <w:tcBorders>
              <w:top w:val="nil"/>
              <w:left w:val="nil"/>
              <w:bottom w:val="nil"/>
              <w:right w:val="nil"/>
            </w:tcBorders>
            <w:tcMar>
              <w:top w:w="43" w:type="dxa"/>
              <w:left w:w="0" w:type="dxa"/>
              <w:bottom w:w="0" w:type="dxa"/>
              <w:right w:w="0" w:type="dxa"/>
            </w:tcMar>
            <w:vAlign w:val="bottom"/>
          </w:tcPr>
          <w:p w14:paraId="1C028D0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E9A04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5B5E5D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E3EFEC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1C04545" w14:textId="77777777" w:rsidR="00815F63" w:rsidRDefault="00815F63" w:rsidP="001D458E">
            <w:pPr>
              <w:jc w:val="right"/>
            </w:pPr>
          </w:p>
        </w:tc>
      </w:tr>
      <w:tr w:rsidR="00815F63" w14:paraId="6A26893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5E781D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6BC27B"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5A10D2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5C2552" w14:textId="77777777" w:rsidR="00815F63" w:rsidRDefault="005766E3" w:rsidP="0087371F">
            <w:r>
              <w:t>Andre inntekter</w:t>
            </w:r>
          </w:p>
        </w:tc>
        <w:tc>
          <w:tcPr>
            <w:tcW w:w="1200" w:type="dxa"/>
            <w:tcBorders>
              <w:top w:val="nil"/>
              <w:left w:val="nil"/>
              <w:bottom w:val="nil"/>
              <w:right w:val="nil"/>
            </w:tcBorders>
            <w:tcMar>
              <w:top w:w="43" w:type="dxa"/>
              <w:left w:w="0" w:type="dxa"/>
              <w:bottom w:w="0" w:type="dxa"/>
              <w:right w:w="0" w:type="dxa"/>
            </w:tcMar>
            <w:vAlign w:val="bottom"/>
          </w:tcPr>
          <w:p w14:paraId="3410A93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39329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356DC37" w14:textId="77777777" w:rsidR="00815F63" w:rsidRDefault="005766E3" w:rsidP="001D458E">
            <w:pPr>
              <w:jc w:val="right"/>
            </w:pPr>
            <w:r>
              <w:t>1 224 000</w:t>
            </w:r>
          </w:p>
        </w:tc>
        <w:tc>
          <w:tcPr>
            <w:tcW w:w="180" w:type="dxa"/>
            <w:tcBorders>
              <w:top w:val="nil"/>
              <w:left w:val="nil"/>
              <w:bottom w:val="nil"/>
              <w:right w:val="nil"/>
            </w:tcBorders>
            <w:tcMar>
              <w:top w:w="43" w:type="dxa"/>
              <w:left w:w="0" w:type="dxa"/>
              <w:bottom w:w="0" w:type="dxa"/>
              <w:right w:w="0" w:type="dxa"/>
            </w:tcMar>
            <w:vAlign w:val="bottom"/>
          </w:tcPr>
          <w:p w14:paraId="664B128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911C7B0" w14:textId="77777777" w:rsidR="00815F63" w:rsidRDefault="005766E3" w:rsidP="001D458E">
            <w:pPr>
              <w:jc w:val="right"/>
            </w:pPr>
            <w:r>
              <w:t>1 224 000</w:t>
            </w:r>
          </w:p>
        </w:tc>
      </w:tr>
      <w:tr w:rsidR="00815F63" w14:paraId="1ECC97B7" w14:textId="77777777">
        <w:trPr>
          <w:trHeight w:val="240"/>
        </w:trPr>
        <w:tc>
          <w:tcPr>
            <w:tcW w:w="460" w:type="dxa"/>
            <w:tcBorders>
              <w:top w:val="nil"/>
              <w:left w:val="nil"/>
              <w:bottom w:val="nil"/>
              <w:right w:val="nil"/>
            </w:tcBorders>
            <w:tcMar>
              <w:top w:w="43" w:type="dxa"/>
              <w:left w:w="0" w:type="dxa"/>
              <w:bottom w:w="0" w:type="dxa"/>
              <w:right w:w="0" w:type="dxa"/>
            </w:tcMar>
          </w:tcPr>
          <w:p w14:paraId="636A3055" w14:textId="77777777" w:rsidR="00815F63" w:rsidRDefault="005766E3" w:rsidP="0087371F">
            <w:r>
              <w:t>3433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CD1FA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744C77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A46901" w14:textId="77777777" w:rsidR="00815F63" w:rsidRDefault="005766E3" w:rsidP="0087371F">
            <w:r>
              <w:t>Konfliktrådet:</w:t>
            </w:r>
          </w:p>
        </w:tc>
        <w:tc>
          <w:tcPr>
            <w:tcW w:w="1200" w:type="dxa"/>
            <w:tcBorders>
              <w:top w:val="nil"/>
              <w:left w:val="nil"/>
              <w:bottom w:val="nil"/>
              <w:right w:val="nil"/>
            </w:tcBorders>
            <w:tcMar>
              <w:top w:w="43" w:type="dxa"/>
              <w:left w:w="0" w:type="dxa"/>
              <w:bottom w:w="0" w:type="dxa"/>
              <w:right w:w="0" w:type="dxa"/>
            </w:tcMar>
            <w:vAlign w:val="bottom"/>
          </w:tcPr>
          <w:p w14:paraId="625D509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E962D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481652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311CEC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D375535" w14:textId="77777777" w:rsidR="00815F63" w:rsidRDefault="00815F63" w:rsidP="001D458E">
            <w:pPr>
              <w:jc w:val="right"/>
            </w:pPr>
          </w:p>
        </w:tc>
      </w:tr>
      <w:tr w:rsidR="00815F63" w14:paraId="75A2170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9E5099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2ACE175"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4D5220E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C5A1EC" w14:textId="77777777" w:rsidR="00815F63" w:rsidRDefault="005766E3" w:rsidP="0087371F">
            <w:r>
              <w:t>Refusjoner</w:t>
            </w:r>
          </w:p>
        </w:tc>
        <w:tc>
          <w:tcPr>
            <w:tcW w:w="1200" w:type="dxa"/>
            <w:tcBorders>
              <w:top w:val="nil"/>
              <w:left w:val="nil"/>
              <w:bottom w:val="nil"/>
              <w:right w:val="nil"/>
            </w:tcBorders>
            <w:tcMar>
              <w:top w:w="43" w:type="dxa"/>
              <w:left w:w="0" w:type="dxa"/>
              <w:bottom w:w="0" w:type="dxa"/>
              <w:right w:w="0" w:type="dxa"/>
            </w:tcMar>
            <w:vAlign w:val="bottom"/>
          </w:tcPr>
          <w:p w14:paraId="52E1D0A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0F2C9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D2DF84B" w14:textId="77777777" w:rsidR="00815F63" w:rsidRDefault="005766E3" w:rsidP="001D458E">
            <w:pPr>
              <w:jc w:val="right"/>
            </w:pPr>
            <w:r>
              <w:t>6 000</w:t>
            </w:r>
          </w:p>
        </w:tc>
        <w:tc>
          <w:tcPr>
            <w:tcW w:w="180" w:type="dxa"/>
            <w:tcBorders>
              <w:top w:val="nil"/>
              <w:left w:val="nil"/>
              <w:bottom w:val="nil"/>
              <w:right w:val="nil"/>
            </w:tcBorders>
            <w:tcMar>
              <w:top w:w="43" w:type="dxa"/>
              <w:left w:w="0" w:type="dxa"/>
              <w:bottom w:w="0" w:type="dxa"/>
              <w:right w:w="0" w:type="dxa"/>
            </w:tcMar>
            <w:vAlign w:val="bottom"/>
          </w:tcPr>
          <w:p w14:paraId="579B168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3BB5B15" w14:textId="77777777" w:rsidR="00815F63" w:rsidRDefault="005766E3" w:rsidP="001D458E">
            <w:pPr>
              <w:jc w:val="right"/>
            </w:pPr>
            <w:r>
              <w:t>6 000</w:t>
            </w:r>
          </w:p>
        </w:tc>
      </w:tr>
      <w:tr w:rsidR="00815F63" w14:paraId="002D7708" w14:textId="77777777">
        <w:trPr>
          <w:trHeight w:val="240"/>
        </w:trPr>
        <w:tc>
          <w:tcPr>
            <w:tcW w:w="460" w:type="dxa"/>
            <w:tcBorders>
              <w:top w:val="nil"/>
              <w:left w:val="nil"/>
              <w:bottom w:val="nil"/>
              <w:right w:val="nil"/>
            </w:tcBorders>
            <w:tcMar>
              <w:top w:w="43" w:type="dxa"/>
              <w:left w:w="0" w:type="dxa"/>
              <w:bottom w:w="0" w:type="dxa"/>
              <w:right w:w="0" w:type="dxa"/>
            </w:tcMar>
          </w:tcPr>
          <w:p w14:paraId="66599498" w14:textId="77777777" w:rsidR="00815F63" w:rsidRDefault="005766E3" w:rsidP="0087371F">
            <w:r>
              <w:t>3440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5A6889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0D244D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A708D4" w14:textId="77777777" w:rsidR="00815F63" w:rsidRDefault="005766E3" w:rsidP="0087371F">
            <w:r>
              <w:t>Politiet:</w:t>
            </w:r>
          </w:p>
        </w:tc>
        <w:tc>
          <w:tcPr>
            <w:tcW w:w="1200" w:type="dxa"/>
            <w:tcBorders>
              <w:top w:val="nil"/>
              <w:left w:val="nil"/>
              <w:bottom w:val="nil"/>
              <w:right w:val="nil"/>
            </w:tcBorders>
            <w:tcMar>
              <w:top w:w="43" w:type="dxa"/>
              <w:left w:w="0" w:type="dxa"/>
              <w:bottom w:w="0" w:type="dxa"/>
              <w:right w:w="0" w:type="dxa"/>
            </w:tcMar>
            <w:vAlign w:val="bottom"/>
          </w:tcPr>
          <w:p w14:paraId="5C0A6D0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049DD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728698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465DFE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34C462F" w14:textId="77777777" w:rsidR="00815F63" w:rsidRDefault="00815F63" w:rsidP="001D458E">
            <w:pPr>
              <w:jc w:val="right"/>
            </w:pPr>
          </w:p>
        </w:tc>
      </w:tr>
      <w:tr w:rsidR="00815F63" w14:paraId="56721E3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3C2E5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CAC7E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463BA5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F16CB5" w14:textId="77777777" w:rsidR="00815F63" w:rsidRDefault="005766E3" w:rsidP="0087371F">
            <w:r>
              <w:t>Gebyr - pass og våpen</w:t>
            </w:r>
          </w:p>
        </w:tc>
        <w:tc>
          <w:tcPr>
            <w:tcW w:w="1200" w:type="dxa"/>
            <w:tcBorders>
              <w:top w:val="nil"/>
              <w:left w:val="nil"/>
              <w:bottom w:val="nil"/>
              <w:right w:val="nil"/>
            </w:tcBorders>
            <w:tcMar>
              <w:top w:w="43" w:type="dxa"/>
              <w:left w:w="0" w:type="dxa"/>
              <w:bottom w:w="0" w:type="dxa"/>
              <w:right w:w="0" w:type="dxa"/>
            </w:tcMar>
            <w:vAlign w:val="bottom"/>
          </w:tcPr>
          <w:p w14:paraId="08E43D5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710EC9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F5073F5" w14:textId="77777777" w:rsidR="00815F63" w:rsidRDefault="005766E3" w:rsidP="001D458E">
            <w:pPr>
              <w:jc w:val="right"/>
            </w:pPr>
            <w:r>
              <w:t>957 257 000</w:t>
            </w:r>
          </w:p>
        </w:tc>
        <w:tc>
          <w:tcPr>
            <w:tcW w:w="180" w:type="dxa"/>
            <w:tcBorders>
              <w:top w:val="nil"/>
              <w:left w:val="nil"/>
              <w:bottom w:val="nil"/>
              <w:right w:val="nil"/>
            </w:tcBorders>
            <w:tcMar>
              <w:top w:w="43" w:type="dxa"/>
              <w:left w:w="0" w:type="dxa"/>
              <w:bottom w:w="0" w:type="dxa"/>
              <w:right w:w="0" w:type="dxa"/>
            </w:tcMar>
            <w:vAlign w:val="bottom"/>
          </w:tcPr>
          <w:p w14:paraId="6C7D4C7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DEADECD" w14:textId="77777777" w:rsidR="00815F63" w:rsidRDefault="00815F63" w:rsidP="001D458E">
            <w:pPr>
              <w:jc w:val="right"/>
            </w:pPr>
          </w:p>
        </w:tc>
      </w:tr>
      <w:tr w:rsidR="00815F63" w14:paraId="5DB3026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FED3B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50DE1BD"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7099CEA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9A9378" w14:textId="77777777" w:rsidR="00815F63" w:rsidRDefault="005766E3" w:rsidP="0087371F">
            <w:r>
              <w:t>Refusjoner mv.</w:t>
            </w:r>
          </w:p>
        </w:tc>
        <w:tc>
          <w:tcPr>
            <w:tcW w:w="1200" w:type="dxa"/>
            <w:tcBorders>
              <w:top w:val="nil"/>
              <w:left w:val="nil"/>
              <w:bottom w:val="nil"/>
              <w:right w:val="nil"/>
            </w:tcBorders>
            <w:tcMar>
              <w:top w:w="43" w:type="dxa"/>
              <w:left w:w="0" w:type="dxa"/>
              <w:bottom w:w="0" w:type="dxa"/>
              <w:right w:w="0" w:type="dxa"/>
            </w:tcMar>
            <w:vAlign w:val="bottom"/>
          </w:tcPr>
          <w:p w14:paraId="60184D8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62A28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6014219" w14:textId="77777777" w:rsidR="00815F63" w:rsidRDefault="005766E3" w:rsidP="001D458E">
            <w:pPr>
              <w:jc w:val="right"/>
            </w:pPr>
            <w:r>
              <w:t>232 296 000</w:t>
            </w:r>
          </w:p>
        </w:tc>
        <w:tc>
          <w:tcPr>
            <w:tcW w:w="180" w:type="dxa"/>
            <w:tcBorders>
              <w:top w:val="nil"/>
              <w:left w:val="nil"/>
              <w:bottom w:val="nil"/>
              <w:right w:val="nil"/>
            </w:tcBorders>
            <w:tcMar>
              <w:top w:w="43" w:type="dxa"/>
              <w:left w:w="0" w:type="dxa"/>
              <w:bottom w:w="0" w:type="dxa"/>
              <w:right w:w="0" w:type="dxa"/>
            </w:tcMar>
            <w:vAlign w:val="bottom"/>
          </w:tcPr>
          <w:p w14:paraId="1951900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90E1E73" w14:textId="77777777" w:rsidR="00815F63" w:rsidRDefault="00815F63" w:rsidP="001D458E">
            <w:pPr>
              <w:jc w:val="right"/>
            </w:pPr>
          </w:p>
        </w:tc>
      </w:tr>
      <w:tr w:rsidR="00815F63" w14:paraId="0E5F022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771424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0965FB"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769A182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9CDB46" w14:textId="77777777" w:rsidR="00815F63" w:rsidRDefault="005766E3" w:rsidP="0087371F">
            <w:r>
              <w:t>Salgsinntekter</w:t>
            </w:r>
          </w:p>
        </w:tc>
        <w:tc>
          <w:tcPr>
            <w:tcW w:w="1200" w:type="dxa"/>
            <w:tcBorders>
              <w:top w:val="nil"/>
              <w:left w:val="nil"/>
              <w:bottom w:val="nil"/>
              <w:right w:val="nil"/>
            </w:tcBorders>
            <w:tcMar>
              <w:top w:w="43" w:type="dxa"/>
              <w:left w:w="0" w:type="dxa"/>
              <w:bottom w:w="0" w:type="dxa"/>
              <w:right w:w="0" w:type="dxa"/>
            </w:tcMar>
            <w:vAlign w:val="bottom"/>
          </w:tcPr>
          <w:p w14:paraId="6C94B6E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03A087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D63DF4C" w14:textId="77777777" w:rsidR="00815F63" w:rsidRDefault="005766E3" w:rsidP="001D458E">
            <w:pPr>
              <w:jc w:val="right"/>
            </w:pPr>
            <w:r>
              <w:t>53 201 000</w:t>
            </w:r>
          </w:p>
        </w:tc>
        <w:tc>
          <w:tcPr>
            <w:tcW w:w="180" w:type="dxa"/>
            <w:tcBorders>
              <w:top w:val="nil"/>
              <w:left w:val="nil"/>
              <w:bottom w:val="nil"/>
              <w:right w:val="nil"/>
            </w:tcBorders>
            <w:tcMar>
              <w:top w:w="43" w:type="dxa"/>
              <w:left w:w="0" w:type="dxa"/>
              <w:bottom w:w="0" w:type="dxa"/>
              <w:right w:w="0" w:type="dxa"/>
            </w:tcMar>
            <w:vAlign w:val="bottom"/>
          </w:tcPr>
          <w:p w14:paraId="2B7A628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12332C2" w14:textId="77777777" w:rsidR="00815F63" w:rsidRDefault="00815F63" w:rsidP="001D458E">
            <w:pPr>
              <w:jc w:val="right"/>
            </w:pPr>
          </w:p>
        </w:tc>
      </w:tr>
      <w:tr w:rsidR="00815F63" w14:paraId="79F5CE6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DE2B5E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689AE2"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210AACA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8DCF91" w14:textId="77777777" w:rsidR="00815F63" w:rsidRDefault="005766E3" w:rsidP="0087371F">
            <w:r>
              <w:t>Gebyr - vaktselskap og etterkontroll av deaktiverte skytevåpen</w:t>
            </w:r>
          </w:p>
        </w:tc>
        <w:tc>
          <w:tcPr>
            <w:tcW w:w="1200" w:type="dxa"/>
            <w:tcBorders>
              <w:top w:val="nil"/>
              <w:left w:val="nil"/>
              <w:bottom w:val="nil"/>
              <w:right w:val="nil"/>
            </w:tcBorders>
            <w:tcMar>
              <w:top w:w="43" w:type="dxa"/>
              <w:left w:w="0" w:type="dxa"/>
              <w:bottom w:w="0" w:type="dxa"/>
              <w:right w:w="0" w:type="dxa"/>
            </w:tcMar>
            <w:vAlign w:val="bottom"/>
          </w:tcPr>
          <w:p w14:paraId="2860CC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851C9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1A74CBD" w14:textId="77777777" w:rsidR="00815F63" w:rsidRDefault="005766E3" w:rsidP="001D458E">
            <w:pPr>
              <w:jc w:val="right"/>
            </w:pPr>
            <w:r>
              <w:t>4 828 000</w:t>
            </w:r>
          </w:p>
        </w:tc>
        <w:tc>
          <w:tcPr>
            <w:tcW w:w="180" w:type="dxa"/>
            <w:tcBorders>
              <w:top w:val="nil"/>
              <w:left w:val="nil"/>
              <w:bottom w:val="nil"/>
              <w:right w:val="nil"/>
            </w:tcBorders>
            <w:tcMar>
              <w:top w:w="43" w:type="dxa"/>
              <w:left w:w="0" w:type="dxa"/>
              <w:bottom w:w="0" w:type="dxa"/>
              <w:right w:w="0" w:type="dxa"/>
            </w:tcMar>
            <w:vAlign w:val="bottom"/>
          </w:tcPr>
          <w:p w14:paraId="2A37ADC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5117658" w14:textId="77777777" w:rsidR="00815F63" w:rsidRDefault="00815F63" w:rsidP="001D458E">
            <w:pPr>
              <w:jc w:val="right"/>
            </w:pPr>
          </w:p>
        </w:tc>
      </w:tr>
      <w:tr w:rsidR="00815F63" w14:paraId="18CEE47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FC4DB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B3E288B" w14:textId="77777777" w:rsidR="00815F63" w:rsidRDefault="005766E3" w:rsidP="0087371F">
            <w:r>
              <w:t>6</w:t>
            </w:r>
          </w:p>
        </w:tc>
        <w:tc>
          <w:tcPr>
            <w:tcW w:w="260" w:type="dxa"/>
            <w:tcBorders>
              <w:top w:val="nil"/>
              <w:left w:val="nil"/>
              <w:bottom w:val="nil"/>
              <w:right w:val="nil"/>
            </w:tcBorders>
            <w:tcMar>
              <w:top w:w="43" w:type="dxa"/>
              <w:left w:w="0" w:type="dxa"/>
              <w:bottom w:w="0" w:type="dxa"/>
              <w:right w:w="0" w:type="dxa"/>
            </w:tcMar>
            <w:vAlign w:val="bottom"/>
          </w:tcPr>
          <w:p w14:paraId="3AA625C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040F80" w14:textId="77777777" w:rsidR="00815F63" w:rsidRDefault="005766E3" w:rsidP="0087371F">
            <w:r>
              <w:t>Gebyr - utlendingssaker</w:t>
            </w:r>
          </w:p>
        </w:tc>
        <w:tc>
          <w:tcPr>
            <w:tcW w:w="1200" w:type="dxa"/>
            <w:tcBorders>
              <w:top w:val="nil"/>
              <w:left w:val="nil"/>
              <w:bottom w:val="nil"/>
              <w:right w:val="nil"/>
            </w:tcBorders>
            <w:tcMar>
              <w:top w:w="43" w:type="dxa"/>
              <w:left w:w="0" w:type="dxa"/>
              <w:bottom w:w="0" w:type="dxa"/>
              <w:right w:w="0" w:type="dxa"/>
            </w:tcMar>
            <w:vAlign w:val="bottom"/>
          </w:tcPr>
          <w:p w14:paraId="1DD34A9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DE03E7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EC9585D" w14:textId="77777777" w:rsidR="00815F63" w:rsidRDefault="005766E3" w:rsidP="001D458E">
            <w:pPr>
              <w:jc w:val="right"/>
            </w:pPr>
            <w:r>
              <w:t>288 162 000</w:t>
            </w:r>
          </w:p>
        </w:tc>
        <w:tc>
          <w:tcPr>
            <w:tcW w:w="180" w:type="dxa"/>
            <w:tcBorders>
              <w:top w:val="nil"/>
              <w:left w:val="nil"/>
              <w:bottom w:val="nil"/>
              <w:right w:val="nil"/>
            </w:tcBorders>
            <w:tcMar>
              <w:top w:w="43" w:type="dxa"/>
              <w:left w:w="0" w:type="dxa"/>
              <w:bottom w:w="0" w:type="dxa"/>
              <w:right w:w="0" w:type="dxa"/>
            </w:tcMar>
            <w:vAlign w:val="bottom"/>
          </w:tcPr>
          <w:p w14:paraId="7D4FA84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3F85482" w14:textId="77777777" w:rsidR="00815F63" w:rsidRDefault="00815F63" w:rsidP="001D458E">
            <w:pPr>
              <w:jc w:val="right"/>
            </w:pPr>
          </w:p>
        </w:tc>
      </w:tr>
      <w:tr w:rsidR="00815F63" w14:paraId="54F61B3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41F1F4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8FF4779" w14:textId="77777777" w:rsidR="00815F63" w:rsidRDefault="005766E3" w:rsidP="0087371F">
            <w:r>
              <w:t>7</w:t>
            </w:r>
          </w:p>
        </w:tc>
        <w:tc>
          <w:tcPr>
            <w:tcW w:w="260" w:type="dxa"/>
            <w:tcBorders>
              <w:top w:val="nil"/>
              <w:left w:val="nil"/>
              <w:bottom w:val="nil"/>
              <w:right w:val="nil"/>
            </w:tcBorders>
            <w:tcMar>
              <w:top w:w="43" w:type="dxa"/>
              <w:left w:w="0" w:type="dxa"/>
              <w:bottom w:w="0" w:type="dxa"/>
              <w:right w:w="0" w:type="dxa"/>
            </w:tcMar>
            <w:vAlign w:val="bottom"/>
          </w:tcPr>
          <w:p w14:paraId="0465C9A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F58CDE" w14:textId="77777777" w:rsidR="00815F63" w:rsidRDefault="005766E3" w:rsidP="0087371F">
            <w:r>
              <w:t>Gebyr - sivile gjøremål</w:t>
            </w:r>
          </w:p>
        </w:tc>
        <w:tc>
          <w:tcPr>
            <w:tcW w:w="1200" w:type="dxa"/>
            <w:tcBorders>
              <w:top w:val="nil"/>
              <w:left w:val="nil"/>
              <w:bottom w:val="nil"/>
              <w:right w:val="nil"/>
            </w:tcBorders>
            <w:tcMar>
              <w:top w:w="43" w:type="dxa"/>
              <w:left w:w="0" w:type="dxa"/>
              <w:bottom w:w="0" w:type="dxa"/>
              <w:right w:w="0" w:type="dxa"/>
            </w:tcMar>
            <w:vAlign w:val="bottom"/>
          </w:tcPr>
          <w:p w14:paraId="1A29F6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F1654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5C7A745" w14:textId="77777777" w:rsidR="00815F63" w:rsidRDefault="005766E3" w:rsidP="001D458E">
            <w:pPr>
              <w:jc w:val="right"/>
            </w:pPr>
            <w:r>
              <w:t>819 100 000</w:t>
            </w:r>
          </w:p>
        </w:tc>
        <w:tc>
          <w:tcPr>
            <w:tcW w:w="180" w:type="dxa"/>
            <w:tcBorders>
              <w:top w:val="nil"/>
              <w:left w:val="nil"/>
              <w:bottom w:val="nil"/>
              <w:right w:val="nil"/>
            </w:tcBorders>
            <w:tcMar>
              <w:top w:w="43" w:type="dxa"/>
              <w:left w:w="0" w:type="dxa"/>
              <w:bottom w:w="0" w:type="dxa"/>
              <w:right w:w="0" w:type="dxa"/>
            </w:tcMar>
            <w:vAlign w:val="bottom"/>
          </w:tcPr>
          <w:p w14:paraId="5768BE4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859B809" w14:textId="77777777" w:rsidR="00815F63" w:rsidRDefault="00815F63" w:rsidP="001D458E">
            <w:pPr>
              <w:jc w:val="right"/>
            </w:pPr>
          </w:p>
        </w:tc>
      </w:tr>
      <w:tr w:rsidR="00815F63" w14:paraId="2A43F0B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07F070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3DE05A" w14:textId="77777777" w:rsidR="00815F63" w:rsidRDefault="005766E3" w:rsidP="0087371F">
            <w:r>
              <w:t>8</w:t>
            </w:r>
          </w:p>
        </w:tc>
        <w:tc>
          <w:tcPr>
            <w:tcW w:w="260" w:type="dxa"/>
            <w:tcBorders>
              <w:top w:val="nil"/>
              <w:left w:val="nil"/>
              <w:bottom w:val="nil"/>
              <w:right w:val="nil"/>
            </w:tcBorders>
            <w:tcMar>
              <w:top w:w="43" w:type="dxa"/>
              <w:left w:w="0" w:type="dxa"/>
              <w:bottom w:w="0" w:type="dxa"/>
              <w:right w:w="0" w:type="dxa"/>
            </w:tcMar>
            <w:vAlign w:val="bottom"/>
          </w:tcPr>
          <w:p w14:paraId="74D4AE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409065" w14:textId="77777777" w:rsidR="00815F63" w:rsidRDefault="005766E3" w:rsidP="0087371F">
            <w:r>
              <w:t>Refusjoner fra EUs grense- og visumfinansieringsordninger</w:t>
            </w:r>
          </w:p>
        </w:tc>
        <w:tc>
          <w:tcPr>
            <w:tcW w:w="1200" w:type="dxa"/>
            <w:tcBorders>
              <w:top w:val="nil"/>
              <w:left w:val="nil"/>
              <w:bottom w:val="nil"/>
              <w:right w:val="nil"/>
            </w:tcBorders>
            <w:tcMar>
              <w:top w:w="43" w:type="dxa"/>
              <w:left w:w="0" w:type="dxa"/>
              <w:bottom w:w="0" w:type="dxa"/>
              <w:right w:w="0" w:type="dxa"/>
            </w:tcMar>
            <w:vAlign w:val="bottom"/>
          </w:tcPr>
          <w:p w14:paraId="2DF03B0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142D5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51C413D" w14:textId="77777777" w:rsidR="00815F63" w:rsidRDefault="005766E3" w:rsidP="001D458E">
            <w:pPr>
              <w:jc w:val="right"/>
            </w:pPr>
            <w:r>
              <w:t>79 000 000</w:t>
            </w:r>
          </w:p>
        </w:tc>
        <w:tc>
          <w:tcPr>
            <w:tcW w:w="180" w:type="dxa"/>
            <w:tcBorders>
              <w:top w:val="nil"/>
              <w:left w:val="nil"/>
              <w:bottom w:val="nil"/>
              <w:right w:val="nil"/>
            </w:tcBorders>
            <w:tcMar>
              <w:top w:w="43" w:type="dxa"/>
              <w:left w:w="0" w:type="dxa"/>
              <w:bottom w:w="0" w:type="dxa"/>
              <w:right w:w="0" w:type="dxa"/>
            </w:tcMar>
            <w:vAlign w:val="bottom"/>
          </w:tcPr>
          <w:p w14:paraId="67FFAAE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64B8541" w14:textId="77777777" w:rsidR="00815F63" w:rsidRDefault="005766E3" w:rsidP="001D458E">
            <w:pPr>
              <w:jc w:val="right"/>
            </w:pPr>
            <w:r>
              <w:t>2 433 844 000</w:t>
            </w:r>
          </w:p>
        </w:tc>
      </w:tr>
      <w:tr w:rsidR="00815F63" w14:paraId="74604D4A" w14:textId="77777777">
        <w:trPr>
          <w:trHeight w:val="240"/>
        </w:trPr>
        <w:tc>
          <w:tcPr>
            <w:tcW w:w="460" w:type="dxa"/>
            <w:tcBorders>
              <w:top w:val="nil"/>
              <w:left w:val="nil"/>
              <w:bottom w:val="nil"/>
              <w:right w:val="nil"/>
            </w:tcBorders>
            <w:tcMar>
              <w:top w:w="43" w:type="dxa"/>
              <w:left w:w="0" w:type="dxa"/>
              <w:bottom w:w="0" w:type="dxa"/>
              <w:right w:w="0" w:type="dxa"/>
            </w:tcMar>
          </w:tcPr>
          <w:p w14:paraId="0B75AD97" w14:textId="77777777" w:rsidR="00815F63" w:rsidRDefault="005766E3" w:rsidP="0087371F">
            <w:r>
              <w:t>3442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C9133E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981DC2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E84BFD" w14:textId="77777777" w:rsidR="00815F63" w:rsidRDefault="005766E3" w:rsidP="0087371F">
            <w:r>
              <w:t>Politihøgskolen:</w:t>
            </w:r>
          </w:p>
        </w:tc>
        <w:tc>
          <w:tcPr>
            <w:tcW w:w="1200" w:type="dxa"/>
            <w:tcBorders>
              <w:top w:val="nil"/>
              <w:left w:val="nil"/>
              <w:bottom w:val="nil"/>
              <w:right w:val="nil"/>
            </w:tcBorders>
            <w:tcMar>
              <w:top w:w="43" w:type="dxa"/>
              <w:left w:w="0" w:type="dxa"/>
              <w:bottom w:w="0" w:type="dxa"/>
              <w:right w:w="0" w:type="dxa"/>
            </w:tcMar>
            <w:vAlign w:val="bottom"/>
          </w:tcPr>
          <w:p w14:paraId="6BB8181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818C9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4FA588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323730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1FFFB81" w14:textId="77777777" w:rsidR="00815F63" w:rsidRDefault="00815F63" w:rsidP="001D458E">
            <w:pPr>
              <w:jc w:val="right"/>
            </w:pPr>
          </w:p>
        </w:tc>
      </w:tr>
      <w:tr w:rsidR="00815F63" w14:paraId="6594D79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D82106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1BB6D38"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3E59F39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E266E2"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5791B81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C4FB82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9585E52" w14:textId="77777777" w:rsidR="00815F63" w:rsidRDefault="005766E3" w:rsidP="001D458E">
            <w:pPr>
              <w:jc w:val="right"/>
            </w:pPr>
            <w:r>
              <w:t>23 187 000</w:t>
            </w:r>
          </w:p>
        </w:tc>
        <w:tc>
          <w:tcPr>
            <w:tcW w:w="180" w:type="dxa"/>
            <w:tcBorders>
              <w:top w:val="nil"/>
              <w:left w:val="nil"/>
              <w:bottom w:val="nil"/>
              <w:right w:val="nil"/>
            </w:tcBorders>
            <w:tcMar>
              <w:top w:w="43" w:type="dxa"/>
              <w:left w:w="0" w:type="dxa"/>
              <w:bottom w:w="0" w:type="dxa"/>
              <w:right w:w="0" w:type="dxa"/>
            </w:tcMar>
            <w:vAlign w:val="bottom"/>
          </w:tcPr>
          <w:p w14:paraId="7E276BC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95F3C30" w14:textId="77777777" w:rsidR="00815F63" w:rsidRDefault="00815F63" w:rsidP="001D458E">
            <w:pPr>
              <w:jc w:val="right"/>
            </w:pPr>
          </w:p>
        </w:tc>
      </w:tr>
      <w:tr w:rsidR="00815F63" w14:paraId="4763A2E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A1F0FF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B3A62F"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6AFB28C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58FE24" w14:textId="77777777" w:rsidR="00815F63" w:rsidRDefault="005766E3" w:rsidP="0087371F">
            <w:r>
              <w:t>Eksterne forskningsmidler</w:t>
            </w:r>
          </w:p>
        </w:tc>
        <w:tc>
          <w:tcPr>
            <w:tcW w:w="1200" w:type="dxa"/>
            <w:tcBorders>
              <w:top w:val="nil"/>
              <w:left w:val="nil"/>
              <w:bottom w:val="nil"/>
              <w:right w:val="nil"/>
            </w:tcBorders>
            <w:tcMar>
              <w:top w:w="43" w:type="dxa"/>
              <w:left w:w="0" w:type="dxa"/>
              <w:bottom w:w="0" w:type="dxa"/>
              <w:right w:w="0" w:type="dxa"/>
            </w:tcMar>
            <w:vAlign w:val="bottom"/>
          </w:tcPr>
          <w:p w14:paraId="311A717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7E9EA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A99DCD0" w14:textId="77777777" w:rsidR="00815F63" w:rsidRDefault="005766E3" w:rsidP="001D458E">
            <w:pPr>
              <w:jc w:val="right"/>
            </w:pPr>
            <w:r>
              <w:t>13 090 000</w:t>
            </w:r>
          </w:p>
        </w:tc>
        <w:tc>
          <w:tcPr>
            <w:tcW w:w="180" w:type="dxa"/>
            <w:tcBorders>
              <w:top w:val="nil"/>
              <w:left w:val="nil"/>
              <w:bottom w:val="nil"/>
              <w:right w:val="nil"/>
            </w:tcBorders>
            <w:tcMar>
              <w:top w:w="43" w:type="dxa"/>
              <w:left w:w="0" w:type="dxa"/>
              <w:bottom w:w="0" w:type="dxa"/>
              <w:right w:w="0" w:type="dxa"/>
            </w:tcMar>
            <w:vAlign w:val="bottom"/>
          </w:tcPr>
          <w:p w14:paraId="3BB8F77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1FAA39D" w14:textId="77777777" w:rsidR="00815F63" w:rsidRDefault="005766E3" w:rsidP="001D458E">
            <w:pPr>
              <w:jc w:val="right"/>
            </w:pPr>
            <w:r>
              <w:t>36 277 000</w:t>
            </w:r>
          </w:p>
        </w:tc>
      </w:tr>
      <w:tr w:rsidR="00815F63" w14:paraId="783711C4" w14:textId="77777777">
        <w:trPr>
          <w:trHeight w:val="240"/>
        </w:trPr>
        <w:tc>
          <w:tcPr>
            <w:tcW w:w="460" w:type="dxa"/>
            <w:tcBorders>
              <w:top w:val="nil"/>
              <w:left w:val="nil"/>
              <w:bottom w:val="nil"/>
              <w:right w:val="nil"/>
            </w:tcBorders>
            <w:tcMar>
              <w:top w:w="43" w:type="dxa"/>
              <w:left w:w="0" w:type="dxa"/>
              <w:bottom w:w="0" w:type="dxa"/>
              <w:right w:w="0" w:type="dxa"/>
            </w:tcMar>
          </w:tcPr>
          <w:p w14:paraId="546CCB09" w14:textId="77777777" w:rsidR="00815F63" w:rsidRDefault="005766E3" w:rsidP="0087371F">
            <w:r>
              <w:t>3444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CB5F9A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C3840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1A17E4" w14:textId="77777777" w:rsidR="00815F63" w:rsidRDefault="005766E3" w:rsidP="0087371F">
            <w:r>
              <w:t>Politiets sikkerhetstjeneste (PST):</w:t>
            </w:r>
          </w:p>
        </w:tc>
        <w:tc>
          <w:tcPr>
            <w:tcW w:w="1200" w:type="dxa"/>
            <w:tcBorders>
              <w:top w:val="nil"/>
              <w:left w:val="nil"/>
              <w:bottom w:val="nil"/>
              <w:right w:val="nil"/>
            </w:tcBorders>
            <w:tcMar>
              <w:top w:w="43" w:type="dxa"/>
              <w:left w:w="0" w:type="dxa"/>
              <w:bottom w:w="0" w:type="dxa"/>
              <w:right w:w="0" w:type="dxa"/>
            </w:tcMar>
            <w:vAlign w:val="bottom"/>
          </w:tcPr>
          <w:p w14:paraId="45135A7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839DB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E465EA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CAB13F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A2929D7" w14:textId="77777777" w:rsidR="00815F63" w:rsidRDefault="00815F63" w:rsidP="001D458E">
            <w:pPr>
              <w:jc w:val="right"/>
            </w:pPr>
          </w:p>
        </w:tc>
      </w:tr>
      <w:tr w:rsidR="00815F63" w14:paraId="10857FA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B1854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C532FBC"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E5B46F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BF5651" w14:textId="77777777" w:rsidR="00815F63" w:rsidRDefault="005766E3" w:rsidP="0087371F">
            <w:r>
              <w:t>Refusjoner</w:t>
            </w:r>
          </w:p>
        </w:tc>
        <w:tc>
          <w:tcPr>
            <w:tcW w:w="1200" w:type="dxa"/>
            <w:tcBorders>
              <w:top w:val="nil"/>
              <w:left w:val="nil"/>
              <w:bottom w:val="nil"/>
              <w:right w:val="nil"/>
            </w:tcBorders>
            <w:tcMar>
              <w:top w:w="43" w:type="dxa"/>
              <w:left w:w="0" w:type="dxa"/>
              <w:bottom w:w="0" w:type="dxa"/>
              <w:right w:w="0" w:type="dxa"/>
            </w:tcMar>
            <w:vAlign w:val="bottom"/>
          </w:tcPr>
          <w:p w14:paraId="7D5F254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627374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980175F" w14:textId="77777777" w:rsidR="00815F63" w:rsidRDefault="005766E3" w:rsidP="001D458E">
            <w:pPr>
              <w:jc w:val="right"/>
            </w:pPr>
            <w:r>
              <w:t>16 154 000</w:t>
            </w:r>
          </w:p>
        </w:tc>
        <w:tc>
          <w:tcPr>
            <w:tcW w:w="180" w:type="dxa"/>
            <w:tcBorders>
              <w:top w:val="nil"/>
              <w:left w:val="nil"/>
              <w:bottom w:val="nil"/>
              <w:right w:val="nil"/>
            </w:tcBorders>
            <w:tcMar>
              <w:top w:w="43" w:type="dxa"/>
              <w:left w:w="0" w:type="dxa"/>
              <w:bottom w:w="0" w:type="dxa"/>
              <w:right w:w="0" w:type="dxa"/>
            </w:tcMar>
            <w:vAlign w:val="bottom"/>
          </w:tcPr>
          <w:p w14:paraId="720D986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E9BF7FE" w14:textId="77777777" w:rsidR="00815F63" w:rsidRDefault="005766E3" w:rsidP="001D458E">
            <w:pPr>
              <w:jc w:val="right"/>
            </w:pPr>
            <w:r>
              <w:t>16 154 000</w:t>
            </w:r>
          </w:p>
        </w:tc>
      </w:tr>
      <w:tr w:rsidR="00815F63" w14:paraId="04C500FE" w14:textId="77777777">
        <w:trPr>
          <w:trHeight w:val="500"/>
        </w:trPr>
        <w:tc>
          <w:tcPr>
            <w:tcW w:w="460" w:type="dxa"/>
            <w:tcBorders>
              <w:top w:val="nil"/>
              <w:left w:val="nil"/>
              <w:bottom w:val="nil"/>
              <w:right w:val="nil"/>
            </w:tcBorders>
            <w:tcMar>
              <w:top w:w="43" w:type="dxa"/>
              <w:left w:w="0" w:type="dxa"/>
              <w:bottom w:w="0" w:type="dxa"/>
              <w:right w:w="0" w:type="dxa"/>
            </w:tcMar>
          </w:tcPr>
          <w:p w14:paraId="6C7EDBDE" w14:textId="77777777" w:rsidR="00815F63" w:rsidRDefault="005766E3" w:rsidP="0087371F">
            <w:r>
              <w:t>3451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9C5C84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3A277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DD01BF" w14:textId="77777777" w:rsidR="00815F63" w:rsidRDefault="005766E3" w:rsidP="0087371F">
            <w:r>
              <w:t>Direktoratet for samfunnssikkerhet og beredskap:</w:t>
            </w:r>
          </w:p>
        </w:tc>
        <w:tc>
          <w:tcPr>
            <w:tcW w:w="1200" w:type="dxa"/>
            <w:tcBorders>
              <w:top w:val="nil"/>
              <w:left w:val="nil"/>
              <w:bottom w:val="nil"/>
              <w:right w:val="nil"/>
            </w:tcBorders>
            <w:tcMar>
              <w:top w:w="43" w:type="dxa"/>
              <w:left w:w="0" w:type="dxa"/>
              <w:bottom w:w="0" w:type="dxa"/>
              <w:right w:w="0" w:type="dxa"/>
            </w:tcMar>
            <w:vAlign w:val="bottom"/>
          </w:tcPr>
          <w:p w14:paraId="6B98D98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DDBB0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25DC5C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278436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ABE6211" w14:textId="77777777" w:rsidR="00815F63" w:rsidRDefault="00815F63" w:rsidP="001D458E">
            <w:pPr>
              <w:jc w:val="right"/>
            </w:pPr>
          </w:p>
        </w:tc>
      </w:tr>
      <w:tr w:rsidR="00815F63" w14:paraId="66B3249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4C3C97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613E49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4356E5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D5DDC4" w14:textId="77777777" w:rsidR="00815F63" w:rsidRDefault="005766E3" w:rsidP="0087371F">
            <w:r>
              <w:t>Gebyr</w:t>
            </w:r>
          </w:p>
        </w:tc>
        <w:tc>
          <w:tcPr>
            <w:tcW w:w="1200" w:type="dxa"/>
            <w:tcBorders>
              <w:top w:val="nil"/>
              <w:left w:val="nil"/>
              <w:bottom w:val="nil"/>
              <w:right w:val="nil"/>
            </w:tcBorders>
            <w:tcMar>
              <w:top w:w="43" w:type="dxa"/>
              <w:left w:w="0" w:type="dxa"/>
              <w:bottom w:w="0" w:type="dxa"/>
              <w:right w:w="0" w:type="dxa"/>
            </w:tcMar>
            <w:vAlign w:val="bottom"/>
          </w:tcPr>
          <w:p w14:paraId="27A94E7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350AA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EE63D3B" w14:textId="77777777" w:rsidR="00815F63" w:rsidRDefault="005766E3" w:rsidP="001D458E">
            <w:pPr>
              <w:jc w:val="right"/>
            </w:pPr>
            <w:r>
              <w:t>125 453 000</w:t>
            </w:r>
          </w:p>
        </w:tc>
        <w:tc>
          <w:tcPr>
            <w:tcW w:w="180" w:type="dxa"/>
            <w:tcBorders>
              <w:top w:val="nil"/>
              <w:left w:val="nil"/>
              <w:bottom w:val="nil"/>
              <w:right w:val="nil"/>
            </w:tcBorders>
            <w:tcMar>
              <w:top w:w="43" w:type="dxa"/>
              <w:left w:w="0" w:type="dxa"/>
              <w:bottom w:w="0" w:type="dxa"/>
              <w:right w:w="0" w:type="dxa"/>
            </w:tcMar>
            <w:vAlign w:val="bottom"/>
          </w:tcPr>
          <w:p w14:paraId="61C80E7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2DF9710" w14:textId="77777777" w:rsidR="00815F63" w:rsidRDefault="00815F63" w:rsidP="001D458E">
            <w:pPr>
              <w:jc w:val="right"/>
            </w:pPr>
          </w:p>
        </w:tc>
      </w:tr>
      <w:tr w:rsidR="00815F63" w14:paraId="38F9126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190992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4FC875"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46C9E3D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36319E" w14:textId="77777777" w:rsidR="00815F63" w:rsidRDefault="005766E3" w:rsidP="0087371F">
            <w:r>
              <w:t>Refusjoner driftsutgifter Nødnett</w:t>
            </w:r>
          </w:p>
        </w:tc>
        <w:tc>
          <w:tcPr>
            <w:tcW w:w="1200" w:type="dxa"/>
            <w:tcBorders>
              <w:top w:val="nil"/>
              <w:left w:val="nil"/>
              <w:bottom w:val="nil"/>
              <w:right w:val="nil"/>
            </w:tcBorders>
            <w:tcMar>
              <w:top w:w="43" w:type="dxa"/>
              <w:left w:w="0" w:type="dxa"/>
              <w:bottom w:w="0" w:type="dxa"/>
              <w:right w:w="0" w:type="dxa"/>
            </w:tcMar>
            <w:vAlign w:val="bottom"/>
          </w:tcPr>
          <w:p w14:paraId="1C1A444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6BA356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09E9F0F" w14:textId="77777777" w:rsidR="00815F63" w:rsidRDefault="005766E3" w:rsidP="001D458E">
            <w:pPr>
              <w:jc w:val="right"/>
            </w:pPr>
            <w:r>
              <w:t>37 370 000</w:t>
            </w:r>
          </w:p>
        </w:tc>
        <w:tc>
          <w:tcPr>
            <w:tcW w:w="180" w:type="dxa"/>
            <w:tcBorders>
              <w:top w:val="nil"/>
              <w:left w:val="nil"/>
              <w:bottom w:val="nil"/>
              <w:right w:val="nil"/>
            </w:tcBorders>
            <w:tcMar>
              <w:top w:w="43" w:type="dxa"/>
              <w:left w:w="0" w:type="dxa"/>
              <w:bottom w:w="0" w:type="dxa"/>
              <w:right w:w="0" w:type="dxa"/>
            </w:tcMar>
            <w:vAlign w:val="bottom"/>
          </w:tcPr>
          <w:p w14:paraId="0048CD9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4046DE8" w14:textId="77777777" w:rsidR="00815F63" w:rsidRDefault="00815F63" w:rsidP="001D458E">
            <w:pPr>
              <w:jc w:val="right"/>
            </w:pPr>
          </w:p>
        </w:tc>
      </w:tr>
      <w:tr w:rsidR="00815F63" w14:paraId="5615C01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43FFA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9B46604"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58BA7CF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58336C"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23B972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5B2E4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10C3E86" w14:textId="77777777" w:rsidR="00815F63" w:rsidRDefault="005766E3" w:rsidP="001D458E">
            <w:pPr>
              <w:jc w:val="right"/>
            </w:pPr>
            <w:r>
              <w:t>31 676 000</w:t>
            </w:r>
          </w:p>
        </w:tc>
        <w:tc>
          <w:tcPr>
            <w:tcW w:w="180" w:type="dxa"/>
            <w:tcBorders>
              <w:top w:val="nil"/>
              <w:left w:val="nil"/>
              <w:bottom w:val="nil"/>
              <w:right w:val="nil"/>
            </w:tcBorders>
            <w:tcMar>
              <w:top w:w="43" w:type="dxa"/>
              <w:left w:w="0" w:type="dxa"/>
              <w:bottom w:w="0" w:type="dxa"/>
              <w:right w:w="0" w:type="dxa"/>
            </w:tcMar>
            <w:vAlign w:val="bottom"/>
          </w:tcPr>
          <w:p w14:paraId="7DC792D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C5A0F9C" w14:textId="77777777" w:rsidR="00815F63" w:rsidRDefault="00815F63" w:rsidP="001D458E">
            <w:pPr>
              <w:jc w:val="right"/>
            </w:pPr>
          </w:p>
        </w:tc>
      </w:tr>
      <w:tr w:rsidR="00815F63" w14:paraId="079CD4A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B772C4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5E9F47C"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3B55135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9D39F5C" w14:textId="77777777" w:rsidR="00815F63" w:rsidRDefault="005766E3" w:rsidP="0087371F">
            <w:r>
              <w:t>Refusjoner større utstyrsanskaffelser og vedlikehold Nødnett</w:t>
            </w:r>
          </w:p>
        </w:tc>
        <w:tc>
          <w:tcPr>
            <w:tcW w:w="1200" w:type="dxa"/>
            <w:tcBorders>
              <w:top w:val="nil"/>
              <w:left w:val="nil"/>
              <w:bottom w:val="nil"/>
              <w:right w:val="nil"/>
            </w:tcBorders>
            <w:tcMar>
              <w:top w:w="43" w:type="dxa"/>
              <w:left w:w="0" w:type="dxa"/>
              <w:bottom w:w="0" w:type="dxa"/>
              <w:right w:w="0" w:type="dxa"/>
            </w:tcMar>
            <w:vAlign w:val="bottom"/>
          </w:tcPr>
          <w:p w14:paraId="5695737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7AD34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9071B3D" w14:textId="77777777" w:rsidR="00815F63" w:rsidRDefault="005766E3" w:rsidP="001D458E">
            <w:pPr>
              <w:jc w:val="right"/>
            </w:pPr>
            <w:r>
              <w:t>173 581 000</w:t>
            </w:r>
          </w:p>
        </w:tc>
        <w:tc>
          <w:tcPr>
            <w:tcW w:w="180" w:type="dxa"/>
            <w:tcBorders>
              <w:top w:val="nil"/>
              <w:left w:val="nil"/>
              <w:bottom w:val="nil"/>
              <w:right w:val="nil"/>
            </w:tcBorders>
            <w:tcMar>
              <w:top w:w="43" w:type="dxa"/>
              <w:left w:w="0" w:type="dxa"/>
              <w:bottom w:w="0" w:type="dxa"/>
              <w:right w:w="0" w:type="dxa"/>
            </w:tcMar>
            <w:vAlign w:val="bottom"/>
          </w:tcPr>
          <w:p w14:paraId="70ACB69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CE5D157" w14:textId="77777777" w:rsidR="00815F63" w:rsidRDefault="00815F63" w:rsidP="001D458E">
            <w:pPr>
              <w:jc w:val="right"/>
            </w:pPr>
          </w:p>
        </w:tc>
      </w:tr>
      <w:tr w:rsidR="00815F63" w14:paraId="2ABC77F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6966FD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44D8A42" w14:textId="77777777" w:rsidR="00815F63" w:rsidRDefault="005766E3" w:rsidP="0087371F">
            <w:r>
              <w:t>5</w:t>
            </w:r>
          </w:p>
        </w:tc>
        <w:tc>
          <w:tcPr>
            <w:tcW w:w="260" w:type="dxa"/>
            <w:tcBorders>
              <w:top w:val="nil"/>
              <w:left w:val="nil"/>
              <w:bottom w:val="nil"/>
              <w:right w:val="nil"/>
            </w:tcBorders>
            <w:tcMar>
              <w:top w:w="43" w:type="dxa"/>
              <w:left w:w="0" w:type="dxa"/>
              <w:bottom w:w="0" w:type="dxa"/>
              <w:right w:w="0" w:type="dxa"/>
            </w:tcMar>
            <w:vAlign w:val="bottom"/>
          </w:tcPr>
          <w:p w14:paraId="5DBDE9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A7766E" w14:textId="77777777" w:rsidR="00815F63" w:rsidRDefault="005766E3" w:rsidP="0087371F">
            <w:r>
              <w:t>Abonnementsinntekter og refusjoner Nødnett</w:t>
            </w:r>
          </w:p>
        </w:tc>
        <w:tc>
          <w:tcPr>
            <w:tcW w:w="1200" w:type="dxa"/>
            <w:tcBorders>
              <w:top w:val="nil"/>
              <w:left w:val="nil"/>
              <w:bottom w:val="nil"/>
              <w:right w:val="nil"/>
            </w:tcBorders>
            <w:tcMar>
              <w:top w:w="43" w:type="dxa"/>
              <w:left w:w="0" w:type="dxa"/>
              <w:bottom w:w="0" w:type="dxa"/>
              <w:right w:w="0" w:type="dxa"/>
            </w:tcMar>
            <w:vAlign w:val="bottom"/>
          </w:tcPr>
          <w:p w14:paraId="0877494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440C0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48E4874" w14:textId="77777777" w:rsidR="00815F63" w:rsidRDefault="005766E3" w:rsidP="001D458E">
            <w:pPr>
              <w:jc w:val="right"/>
            </w:pPr>
            <w:r>
              <w:t>536 862 000</w:t>
            </w:r>
          </w:p>
        </w:tc>
        <w:tc>
          <w:tcPr>
            <w:tcW w:w="180" w:type="dxa"/>
            <w:tcBorders>
              <w:top w:val="nil"/>
              <w:left w:val="nil"/>
              <w:bottom w:val="nil"/>
              <w:right w:val="nil"/>
            </w:tcBorders>
            <w:tcMar>
              <w:top w:w="43" w:type="dxa"/>
              <w:left w:w="0" w:type="dxa"/>
              <w:bottom w:w="0" w:type="dxa"/>
              <w:right w:w="0" w:type="dxa"/>
            </w:tcMar>
            <w:vAlign w:val="bottom"/>
          </w:tcPr>
          <w:p w14:paraId="217E50C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5EE86F7" w14:textId="77777777" w:rsidR="00815F63" w:rsidRDefault="00815F63" w:rsidP="001D458E">
            <w:pPr>
              <w:jc w:val="right"/>
            </w:pPr>
          </w:p>
        </w:tc>
      </w:tr>
      <w:tr w:rsidR="00815F63" w14:paraId="140E4D0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52139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6C68D27" w14:textId="77777777" w:rsidR="00815F63" w:rsidRDefault="005766E3" w:rsidP="0087371F">
            <w:r>
              <w:t>6</w:t>
            </w:r>
          </w:p>
        </w:tc>
        <w:tc>
          <w:tcPr>
            <w:tcW w:w="260" w:type="dxa"/>
            <w:tcBorders>
              <w:top w:val="nil"/>
              <w:left w:val="nil"/>
              <w:bottom w:val="nil"/>
              <w:right w:val="nil"/>
            </w:tcBorders>
            <w:tcMar>
              <w:top w:w="43" w:type="dxa"/>
              <w:left w:w="0" w:type="dxa"/>
              <w:bottom w:w="0" w:type="dxa"/>
              <w:right w:w="0" w:type="dxa"/>
            </w:tcMar>
            <w:vAlign w:val="bottom"/>
          </w:tcPr>
          <w:p w14:paraId="7A21F05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0D9438" w14:textId="77777777" w:rsidR="00815F63" w:rsidRDefault="005766E3" w:rsidP="0087371F">
            <w:r>
              <w:t>Refusjoner</w:t>
            </w:r>
          </w:p>
        </w:tc>
        <w:tc>
          <w:tcPr>
            <w:tcW w:w="1200" w:type="dxa"/>
            <w:tcBorders>
              <w:top w:val="nil"/>
              <w:left w:val="nil"/>
              <w:bottom w:val="nil"/>
              <w:right w:val="nil"/>
            </w:tcBorders>
            <w:tcMar>
              <w:top w:w="43" w:type="dxa"/>
              <w:left w:w="0" w:type="dxa"/>
              <w:bottom w:w="0" w:type="dxa"/>
              <w:right w:w="0" w:type="dxa"/>
            </w:tcMar>
            <w:vAlign w:val="bottom"/>
          </w:tcPr>
          <w:p w14:paraId="3AFBE9C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4380E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1B5356C" w14:textId="77777777" w:rsidR="00815F63" w:rsidRDefault="005766E3" w:rsidP="001D458E">
            <w:pPr>
              <w:jc w:val="right"/>
            </w:pPr>
            <w:r>
              <w:t>7 751 000</w:t>
            </w:r>
          </w:p>
        </w:tc>
        <w:tc>
          <w:tcPr>
            <w:tcW w:w="180" w:type="dxa"/>
            <w:tcBorders>
              <w:top w:val="nil"/>
              <w:left w:val="nil"/>
              <w:bottom w:val="nil"/>
              <w:right w:val="nil"/>
            </w:tcBorders>
            <w:tcMar>
              <w:top w:w="43" w:type="dxa"/>
              <w:left w:w="0" w:type="dxa"/>
              <w:bottom w:w="0" w:type="dxa"/>
              <w:right w:w="0" w:type="dxa"/>
            </w:tcMar>
            <w:vAlign w:val="bottom"/>
          </w:tcPr>
          <w:p w14:paraId="2FCF54D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FF779F4" w14:textId="77777777" w:rsidR="00815F63" w:rsidRDefault="00815F63" w:rsidP="001D458E">
            <w:pPr>
              <w:jc w:val="right"/>
            </w:pPr>
          </w:p>
        </w:tc>
      </w:tr>
      <w:tr w:rsidR="00815F63" w14:paraId="2DDAADC7"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03AEA32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DB69258" w14:textId="77777777" w:rsidR="00815F63" w:rsidRDefault="005766E3" w:rsidP="0087371F">
            <w:r>
              <w:t>7</w:t>
            </w:r>
          </w:p>
        </w:tc>
        <w:tc>
          <w:tcPr>
            <w:tcW w:w="260" w:type="dxa"/>
            <w:tcBorders>
              <w:top w:val="nil"/>
              <w:left w:val="nil"/>
              <w:bottom w:val="nil"/>
              <w:right w:val="nil"/>
            </w:tcBorders>
            <w:tcMar>
              <w:top w:w="43" w:type="dxa"/>
              <w:left w:w="0" w:type="dxa"/>
              <w:bottom w:w="0" w:type="dxa"/>
              <w:right w:w="0" w:type="dxa"/>
            </w:tcMar>
            <w:vAlign w:val="bottom"/>
          </w:tcPr>
          <w:p w14:paraId="40191F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CBCA58" w14:textId="77777777" w:rsidR="00815F63" w:rsidRDefault="005766E3" w:rsidP="0087371F">
            <w:r>
              <w:t>Refusjoner fra EU i forbindelse med variable utgifter knyttet til EUs ordning for sivil beredskap</w:t>
            </w:r>
          </w:p>
        </w:tc>
        <w:tc>
          <w:tcPr>
            <w:tcW w:w="1200" w:type="dxa"/>
            <w:tcBorders>
              <w:top w:val="nil"/>
              <w:left w:val="nil"/>
              <w:bottom w:val="nil"/>
              <w:right w:val="nil"/>
            </w:tcBorders>
            <w:tcMar>
              <w:top w:w="43" w:type="dxa"/>
              <w:left w:w="0" w:type="dxa"/>
              <w:bottom w:w="0" w:type="dxa"/>
              <w:right w:w="0" w:type="dxa"/>
            </w:tcMar>
            <w:vAlign w:val="bottom"/>
          </w:tcPr>
          <w:p w14:paraId="0B1E62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7C4A54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E04CC6A" w14:textId="77777777" w:rsidR="00815F63" w:rsidRDefault="005766E3" w:rsidP="001D458E">
            <w:pPr>
              <w:jc w:val="right"/>
            </w:pPr>
            <w:r>
              <w:t>50 000 000</w:t>
            </w:r>
          </w:p>
        </w:tc>
        <w:tc>
          <w:tcPr>
            <w:tcW w:w="180" w:type="dxa"/>
            <w:tcBorders>
              <w:top w:val="nil"/>
              <w:left w:val="nil"/>
              <w:bottom w:val="nil"/>
              <w:right w:val="nil"/>
            </w:tcBorders>
            <w:tcMar>
              <w:top w:w="43" w:type="dxa"/>
              <w:left w:w="0" w:type="dxa"/>
              <w:bottom w:w="0" w:type="dxa"/>
              <w:right w:w="0" w:type="dxa"/>
            </w:tcMar>
            <w:vAlign w:val="bottom"/>
          </w:tcPr>
          <w:p w14:paraId="5922C68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6267EC9" w14:textId="77777777" w:rsidR="00815F63" w:rsidRDefault="005766E3" w:rsidP="001D458E">
            <w:pPr>
              <w:jc w:val="right"/>
            </w:pPr>
            <w:r>
              <w:t>962 693 000</w:t>
            </w:r>
          </w:p>
        </w:tc>
      </w:tr>
      <w:tr w:rsidR="00815F63" w14:paraId="7B6E018A" w14:textId="77777777">
        <w:trPr>
          <w:trHeight w:val="240"/>
        </w:trPr>
        <w:tc>
          <w:tcPr>
            <w:tcW w:w="460" w:type="dxa"/>
            <w:tcBorders>
              <w:top w:val="nil"/>
              <w:left w:val="nil"/>
              <w:bottom w:val="nil"/>
              <w:right w:val="nil"/>
            </w:tcBorders>
            <w:tcMar>
              <w:top w:w="43" w:type="dxa"/>
              <w:left w:w="0" w:type="dxa"/>
              <w:bottom w:w="0" w:type="dxa"/>
              <w:right w:w="0" w:type="dxa"/>
            </w:tcMar>
          </w:tcPr>
          <w:p w14:paraId="39496D15" w14:textId="77777777" w:rsidR="00815F63" w:rsidRDefault="005766E3" w:rsidP="0087371F">
            <w:r>
              <w:t>3454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0EA848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FEB67A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F4D42E" w14:textId="77777777" w:rsidR="00815F63" w:rsidRDefault="005766E3" w:rsidP="0087371F">
            <w:r>
              <w:t>Redningshelikoptertjenesten:</w:t>
            </w:r>
          </w:p>
        </w:tc>
        <w:tc>
          <w:tcPr>
            <w:tcW w:w="1200" w:type="dxa"/>
            <w:tcBorders>
              <w:top w:val="nil"/>
              <w:left w:val="nil"/>
              <w:bottom w:val="nil"/>
              <w:right w:val="nil"/>
            </w:tcBorders>
            <w:tcMar>
              <w:top w:w="43" w:type="dxa"/>
              <w:left w:w="0" w:type="dxa"/>
              <w:bottom w:w="0" w:type="dxa"/>
              <w:right w:w="0" w:type="dxa"/>
            </w:tcMar>
            <w:vAlign w:val="bottom"/>
          </w:tcPr>
          <w:p w14:paraId="0F7CA00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13488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DD1B6F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165C2E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7F209C7" w14:textId="77777777" w:rsidR="00815F63" w:rsidRDefault="00815F63" w:rsidP="001D458E">
            <w:pPr>
              <w:jc w:val="right"/>
            </w:pPr>
          </w:p>
        </w:tc>
      </w:tr>
      <w:tr w:rsidR="00815F63" w14:paraId="741881E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3DFAB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2C790B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D06FD8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398129" w14:textId="77777777" w:rsidR="00815F63" w:rsidRDefault="005766E3" w:rsidP="0087371F">
            <w:r>
              <w:t>Refusjoner</w:t>
            </w:r>
          </w:p>
        </w:tc>
        <w:tc>
          <w:tcPr>
            <w:tcW w:w="1200" w:type="dxa"/>
            <w:tcBorders>
              <w:top w:val="nil"/>
              <w:left w:val="nil"/>
              <w:bottom w:val="nil"/>
              <w:right w:val="nil"/>
            </w:tcBorders>
            <w:tcMar>
              <w:top w:w="43" w:type="dxa"/>
              <w:left w:w="0" w:type="dxa"/>
              <w:bottom w:w="0" w:type="dxa"/>
              <w:right w:w="0" w:type="dxa"/>
            </w:tcMar>
            <w:vAlign w:val="bottom"/>
          </w:tcPr>
          <w:p w14:paraId="591CB63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866DC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92DA442" w14:textId="77777777" w:rsidR="00815F63" w:rsidRDefault="005766E3" w:rsidP="001D458E">
            <w:pPr>
              <w:jc w:val="right"/>
            </w:pPr>
            <w:r>
              <w:t>31 287 000</w:t>
            </w:r>
          </w:p>
        </w:tc>
        <w:tc>
          <w:tcPr>
            <w:tcW w:w="180" w:type="dxa"/>
            <w:tcBorders>
              <w:top w:val="nil"/>
              <w:left w:val="nil"/>
              <w:bottom w:val="nil"/>
              <w:right w:val="nil"/>
            </w:tcBorders>
            <w:tcMar>
              <w:top w:w="43" w:type="dxa"/>
              <w:left w:w="0" w:type="dxa"/>
              <w:bottom w:w="0" w:type="dxa"/>
              <w:right w:w="0" w:type="dxa"/>
            </w:tcMar>
            <w:vAlign w:val="bottom"/>
          </w:tcPr>
          <w:p w14:paraId="170370B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A06DB50" w14:textId="77777777" w:rsidR="00815F63" w:rsidRDefault="005766E3" w:rsidP="001D458E">
            <w:pPr>
              <w:jc w:val="right"/>
            </w:pPr>
            <w:r>
              <w:t>31 287 000</w:t>
            </w:r>
          </w:p>
        </w:tc>
      </w:tr>
      <w:tr w:rsidR="00815F63" w14:paraId="001A2CF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3D304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572AD4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B6F26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2FAF42"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6A63405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A7D00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CE54E0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3EF2B2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9572B04" w14:textId="77777777" w:rsidR="00815F63" w:rsidRDefault="00815F63" w:rsidP="001D458E">
            <w:pPr>
              <w:jc w:val="right"/>
            </w:pPr>
          </w:p>
        </w:tc>
      </w:tr>
      <w:tr w:rsidR="00815F63" w14:paraId="22EA311F" w14:textId="77777777">
        <w:trPr>
          <w:trHeight w:val="240"/>
        </w:trPr>
        <w:tc>
          <w:tcPr>
            <w:tcW w:w="460" w:type="dxa"/>
            <w:tcBorders>
              <w:top w:val="nil"/>
              <w:left w:val="nil"/>
              <w:bottom w:val="nil"/>
              <w:right w:val="nil"/>
            </w:tcBorders>
            <w:tcMar>
              <w:top w:w="43" w:type="dxa"/>
              <w:left w:w="0" w:type="dxa"/>
              <w:bottom w:w="0" w:type="dxa"/>
              <w:right w:w="0" w:type="dxa"/>
            </w:tcMar>
          </w:tcPr>
          <w:p w14:paraId="073BEAE2" w14:textId="77777777" w:rsidR="00815F63" w:rsidRDefault="005766E3" w:rsidP="0087371F">
            <w:r>
              <w:t>3457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0AE89D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2EAC5A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AC757C" w14:textId="77777777" w:rsidR="00815F63" w:rsidRDefault="005766E3" w:rsidP="0087371F">
            <w:r>
              <w:t>Nasjonal sikkerhetsmyndighet:</w:t>
            </w:r>
          </w:p>
        </w:tc>
        <w:tc>
          <w:tcPr>
            <w:tcW w:w="1200" w:type="dxa"/>
            <w:tcBorders>
              <w:top w:val="nil"/>
              <w:left w:val="nil"/>
              <w:bottom w:val="nil"/>
              <w:right w:val="nil"/>
            </w:tcBorders>
            <w:tcMar>
              <w:top w:w="43" w:type="dxa"/>
              <w:left w:w="0" w:type="dxa"/>
              <w:bottom w:w="0" w:type="dxa"/>
              <w:right w:w="0" w:type="dxa"/>
            </w:tcMar>
            <w:vAlign w:val="bottom"/>
          </w:tcPr>
          <w:p w14:paraId="6A23FCD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A7F2C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3190C3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2F5761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DC1125B" w14:textId="77777777" w:rsidR="00815F63" w:rsidRDefault="00815F63" w:rsidP="001D458E">
            <w:pPr>
              <w:jc w:val="right"/>
            </w:pPr>
          </w:p>
        </w:tc>
      </w:tr>
      <w:tr w:rsidR="00815F63" w14:paraId="141F7E8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6B3E7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482AA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99937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E70335" w14:textId="77777777" w:rsidR="00815F63" w:rsidRDefault="005766E3" w:rsidP="0087371F">
            <w:r>
              <w:t>Inntekter</w:t>
            </w:r>
          </w:p>
        </w:tc>
        <w:tc>
          <w:tcPr>
            <w:tcW w:w="1200" w:type="dxa"/>
            <w:tcBorders>
              <w:top w:val="nil"/>
              <w:left w:val="nil"/>
              <w:bottom w:val="nil"/>
              <w:right w:val="nil"/>
            </w:tcBorders>
            <w:tcMar>
              <w:top w:w="43" w:type="dxa"/>
              <w:left w:w="0" w:type="dxa"/>
              <w:bottom w:w="0" w:type="dxa"/>
              <w:right w:w="0" w:type="dxa"/>
            </w:tcMar>
            <w:vAlign w:val="bottom"/>
          </w:tcPr>
          <w:p w14:paraId="0A72C8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92AFD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670CE74" w14:textId="77777777" w:rsidR="00815F63" w:rsidRDefault="005766E3" w:rsidP="001D458E">
            <w:pPr>
              <w:jc w:val="right"/>
            </w:pPr>
            <w:r>
              <w:t>36 893 000</w:t>
            </w:r>
          </w:p>
        </w:tc>
        <w:tc>
          <w:tcPr>
            <w:tcW w:w="180" w:type="dxa"/>
            <w:tcBorders>
              <w:top w:val="nil"/>
              <w:left w:val="nil"/>
              <w:bottom w:val="nil"/>
              <w:right w:val="nil"/>
            </w:tcBorders>
            <w:tcMar>
              <w:top w:w="43" w:type="dxa"/>
              <w:left w:w="0" w:type="dxa"/>
              <w:bottom w:w="0" w:type="dxa"/>
              <w:right w:w="0" w:type="dxa"/>
            </w:tcMar>
            <w:vAlign w:val="bottom"/>
          </w:tcPr>
          <w:p w14:paraId="70AD220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CFEC02E" w14:textId="77777777" w:rsidR="00815F63" w:rsidRDefault="005766E3" w:rsidP="001D458E">
            <w:pPr>
              <w:jc w:val="right"/>
            </w:pPr>
            <w:r>
              <w:t>36 893 000</w:t>
            </w:r>
          </w:p>
        </w:tc>
      </w:tr>
      <w:tr w:rsidR="00815F63" w14:paraId="74B259DE" w14:textId="77777777">
        <w:trPr>
          <w:trHeight w:val="240"/>
        </w:trPr>
        <w:tc>
          <w:tcPr>
            <w:tcW w:w="460" w:type="dxa"/>
            <w:tcBorders>
              <w:top w:val="nil"/>
              <w:left w:val="nil"/>
              <w:bottom w:val="nil"/>
              <w:right w:val="nil"/>
            </w:tcBorders>
            <w:tcMar>
              <w:top w:w="43" w:type="dxa"/>
              <w:left w:w="0" w:type="dxa"/>
              <w:bottom w:w="0" w:type="dxa"/>
              <w:right w:w="0" w:type="dxa"/>
            </w:tcMar>
          </w:tcPr>
          <w:p w14:paraId="1746B8E6" w14:textId="77777777" w:rsidR="00815F63" w:rsidRDefault="005766E3" w:rsidP="0087371F">
            <w:r>
              <w:t>3470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F30029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FDFDC5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A155AD1" w14:textId="77777777" w:rsidR="00815F63" w:rsidRDefault="005766E3" w:rsidP="0087371F">
            <w:r>
              <w:t>Fri rettshjelp:</w:t>
            </w:r>
          </w:p>
        </w:tc>
        <w:tc>
          <w:tcPr>
            <w:tcW w:w="1200" w:type="dxa"/>
            <w:tcBorders>
              <w:top w:val="nil"/>
              <w:left w:val="nil"/>
              <w:bottom w:val="nil"/>
              <w:right w:val="nil"/>
            </w:tcBorders>
            <w:tcMar>
              <w:top w:w="43" w:type="dxa"/>
              <w:left w:w="0" w:type="dxa"/>
              <w:bottom w:w="0" w:type="dxa"/>
              <w:right w:w="0" w:type="dxa"/>
            </w:tcMar>
            <w:vAlign w:val="bottom"/>
          </w:tcPr>
          <w:p w14:paraId="7049A98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F9F40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413120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AA832F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1B8416A" w14:textId="77777777" w:rsidR="00815F63" w:rsidRDefault="00815F63" w:rsidP="001D458E">
            <w:pPr>
              <w:jc w:val="right"/>
            </w:pPr>
          </w:p>
        </w:tc>
      </w:tr>
      <w:tr w:rsidR="00815F63" w14:paraId="2CE6447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92E9C1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274E11"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AEA93B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313CB3" w14:textId="77777777" w:rsidR="00815F63" w:rsidRDefault="005766E3" w:rsidP="0087371F">
            <w:r>
              <w:t>Tilkjente saksomkostninger m.m.</w:t>
            </w:r>
          </w:p>
        </w:tc>
        <w:tc>
          <w:tcPr>
            <w:tcW w:w="1200" w:type="dxa"/>
            <w:tcBorders>
              <w:top w:val="nil"/>
              <w:left w:val="nil"/>
              <w:bottom w:val="nil"/>
              <w:right w:val="nil"/>
            </w:tcBorders>
            <w:tcMar>
              <w:top w:w="43" w:type="dxa"/>
              <w:left w:w="0" w:type="dxa"/>
              <w:bottom w:w="0" w:type="dxa"/>
              <w:right w:w="0" w:type="dxa"/>
            </w:tcMar>
            <w:vAlign w:val="bottom"/>
          </w:tcPr>
          <w:p w14:paraId="1FF296D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8917AA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01BAD51" w14:textId="77777777" w:rsidR="00815F63" w:rsidRDefault="005766E3" w:rsidP="001D458E">
            <w:pPr>
              <w:jc w:val="right"/>
            </w:pPr>
            <w:r>
              <w:t>4 773 000</w:t>
            </w:r>
          </w:p>
        </w:tc>
        <w:tc>
          <w:tcPr>
            <w:tcW w:w="180" w:type="dxa"/>
            <w:tcBorders>
              <w:top w:val="nil"/>
              <w:left w:val="nil"/>
              <w:bottom w:val="nil"/>
              <w:right w:val="nil"/>
            </w:tcBorders>
            <w:tcMar>
              <w:top w:w="43" w:type="dxa"/>
              <w:left w:w="0" w:type="dxa"/>
              <w:bottom w:w="0" w:type="dxa"/>
              <w:right w:w="0" w:type="dxa"/>
            </w:tcMar>
            <w:vAlign w:val="bottom"/>
          </w:tcPr>
          <w:p w14:paraId="00D4C2F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D4721BD" w14:textId="77777777" w:rsidR="00815F63" w:rsidRDefault="00815F63" w:rsidP="001D458E">
            <w:pPr>
              <w:jc w:val="right"/>
            </w:pPr>
          </w:p>
        </w:tc>
      </w:tr>
      <w:tr w:rsidR="00815F63" w14:paraId="3AB8C83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8DDC23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7116F8"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238AF12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521C78" w14:textId="77777777" w:rsidR="00815F63" w:rsidRDefault="005766E3" w:rsidP="0087371F">
            <w:r>
              <w:t>Fri rettshjelp, ODA-godkjente utgifter</w:t>
            </w:r>
          </w:p>
        </w:tc>
        <w:tc>
          <w:tcPr>
            <w:tcW w:w="1200" w:type="dxa"/>
            <w:tcBorders>
              <w:top w:val="nil"/>
              <w:left w:val="nil"/>
              <w:bottom w:val="nil"/>
              <w:right w:val="nil"/>
            </w:tcBorders>
            <w:tcMar>
              <w:top w:w="43" w:type="dxa"/>
              <w:left w:w="0" w:type="dxa"/>
              <w:bottom w:w="0" w:type="dxa"/>
              <w:right w:w="0" w:type="dxa"/>
            </w:tcMar>
            <w:vAlign w:val="bottom"/>
          </w:tcPr>
          <w:p w14:paraId="7D1ADD0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9DCFD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33B9929" w14:textId="77777777" w:rsidR="00815F63" w:rsidRDefault="005766E3" w:rsidP="001D458E">
            <w:pPr>
              <w:jc w:val="right"/>
            </w:pPr>
            <w:r>
              <w:t>5 668 000</w:t>
            </w:r>
          </w:p>
        </w:tc>
        <w:tc>
          <w:tcPr>
            <w:tcW w:w="180" w:type="dxa"/>
            <w:tcBorders>
              <w:top w:val="nil"/>
              <w:left w:val="nil"/>
              <w:bottom w:val="nil"/>
              <w:right w:val="nil"/>
            </w:tcBorders>
            <w:tcMar>
              <w:top w:w="43" w:type="dxa"/>
              <w:left w:w="0" w:type="dxa"/>
              <w:bottom w:w="0" w:type="dxa"/>
              <w:right w:w="0" w:type="dxa"/>
            </w:tcMar>
            <w:vAlign w:val="bottom"/>
          </w:tcPr>
          <w:p w14:paraId="006FB83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8FB45FC" w14:textId="77777777" w:rsidR="00815F63" w:rsidRDefault="005766E3" w:rsidP="001D458E">
            <w:pPr>
              <w:jc w:val="right"/>
            </w:pPr>
            <w:r>
              <w:t>10 441 000</w:t>
            </w:r>
          </w:p>
        </w:tc>
      </w:tr>
      <w:tr w:rsidR="00815F63" w14:paraId="7F191F67" w14:textId="77777777">
        <w:trPr>
          <w:trHeight w:val="240"/>
        </w:trPr>
        <w:tc>
          <w:tcPr>
            <w:tcW w:w="460" w:type="dxa"/>
            <w:tcBorders>
              <w:top w:val="nil"/>
              <w:left w:val="nil"/>
              <w:bottom w:val="nil"/>
              <w:right w:val="nil"/>
            </w:tcBorders>
            <w:tcMar>
              <w:top w:w="43" w:type="dxa"/>
              <w:left w:w="0" w:type="dxa"/>
              <w:bottom w:w="0" w:type="dxa"/>
              <w:right w:w="0" w:type="dxa"/>
            </w:tcMar>
          </w:tcPr>
          <w:p w14:paraId="5DE69C7B" w14:textId="77777777" w:rsidR="00815F63" w:rsidRDefault="005766E3" w:rsidP="0087371F">
            <w:r>
              <w:t>3473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30E101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D8C5A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C82B001" w14:textId="77777777" w:rsidR="00815F63" w:rsidRDefault="005766E3" w:rsidP="0087371F">
            <w:r>
              <w:t>Statens sivilrettsforvaltning:</w:t>
            </w:r>
          </w:p>
        </w:tc>
        <w:tc>
          <w:tcPr>
            <w:tcW w:w="1200" w:type="dxa"/>
            <w:tcBorders>
              <w:top w:val="nil"/>
              <w:left w:val="nil"/>
              <w:bottom w:val="nil"/>
              <w:right w:val="nil"/>
            </w:tcBorders>
            <w:tcMar>
              <w:top w:w="43" w:type="dxa"/>
              <w:left w:w="0" w:type="dxa"/>
              <w:bottom w:w="0" w:type="dxa"/>
              <w:right w:w="0" w:type="dxa"/>
            </w:tcMar>
            <w:vAlign w:val="bottom"/>
          </w:tcPr>
          <w:p w14:paraId="0CA6BCA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A0258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1CCF4E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EDD013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F836727" w14:textId="77777777" w:rsidR="00815F63" w:rsidRDefault="00815F63" w:rsidP="001D458E">
            <w:pPr>
              <w:jc w:val="right"/>
            </w:pPr>
          </w:p>
        </w:tc>
      </w:tr>
      <w:tr w:rsidR="00815F63" w14:paraId="25EC98C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1D6A34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420A1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A8A22D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68A1ED"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4918BD9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2D2D8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1398C8F" w14:textId="77777777" w:rsidR="00815F63" w:rsidRDefault="005766E3" w:rsidP="001D458E">
            <w:pPr>
              <w:jc w:val="right"/>
            </w:pPr>
            <w:r>
              <w:t>5 000</w:t>
            </w:r>
          </w:p>
        </w:tc>
        <w:tc>
          <w:tcPr>
            <w:tcW w:w="180" w:type="dxa"/>
            <w:tcBorders>
              <w:top w:val="nil"/>
              <w:left w:val="nil"/>
              <w:bottom w:val="nil"/>
              <w:right w:val="nil"/>
            </w:tcBorders>
            <w:tcMar>
              <w:top w:w="43" w:type="dxa"/>
              <w:left w:w="0" w:type="dxa"/>
              <w:bottom w:w="0" w:type="dxa"/>
              <w:right w:w="0" w:type="dxa"/>
            </w:tcMar>
            <w:vAlign w:val="bottom"/>
          </w:tcPr>
          <w:p w14:paraId="57D219F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23B3EFF" w14:textId="77777777" w:rsidR="00815F63" w:rsidRDefault="00815F63" w:rsidP="001D458E">
            <w:pPr>
              <w:jc w:val="right"/>
            </w:pPr>
          </w:p>
        </w:tc>
      </w:tr>
      <w:tr w:rsidR="00815F63" w14:paraId="5A916FB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0AEB3F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93B9746"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0E27324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C05E35" w14:textId="77777777" w:rsidR="00815F63" w:rsidRDefault="005766E3" w:rsidP="0087371F">
            <w:r>
              <w:t>Vergemåls-/representantordning, ODA-godkjente utgifter</w:t>
            </w:r>
          </w:p>
        </w:tc>
        <w:tc>
          <w:tcPr>
            <w:tcW w:w="1200" w:type="dxa"/>
            <w:tcBorders>
              <w:top w:val="nil"/>
              <w:left w:val="nil"/>
              <w:bottom w:val="nil"/>
              <w:right w:val="nil"/>
            </w:tcBorders>
            <w:tcMar>
              <w:top w:w="43" w:type="dxa"/>
              <w:left w:w="0" w:type="dxa"/>
              <w:bottom w:w="0" w:type="dxa"/>
              <w:right w:w="0" w:type="dxa"/>
            </w:tcMar>
            <w:vAlign w:val="bottom"/>
          </w:tcPr>
          <w:p w14:paraId="3EEAC24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2B683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F4A0B0D" w14:textId="77777777" w:rsidR="00815F63" w:rsidRDefault="005766E3" w:rsidP="001D458E">
            <w:pPr>
              <w:jc w:val="right"/>
            </w:pPr>
            <w:r>
              <w:t>6 500 000</w:t>
            </w:r>
          </w:p>
        </w:tc>
        <w:tc>
          <w:tcPr>
            <w:tcW w:w="180" w:type="dxa"/>
            <w:tcBorders>
              <w:top w:val="nil"/>
              <w:left w:val="nil"/>
              <w:bottom w:val="nil"/>
              <w:right w:val="nil"/>
            </w:tcBorders>
            <w:tcMar>
              <w:top w:w="43" w:type="dxa"/>
              <w:left w:w="0" w:type="dxa"/>
              <w:bottom w:w="0" w:type="dxa"/>
              <w:right w:w="0" w:type="dxa"/>
            </w:tcMar>
            <w:vAlign w:val="bottom"/>
          </w:tcPr>
          <w:p w14:paraId="6696E25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575FDAB" w14:textId="77777777" w:rsidR="00815F63" w:rsidRDefault="005766E3" w:rsidP="001D458E">
            <w:pPr>
              <w:jc w:val="right"/>
            </w:pPr>
            <w:r>
              <w:t>6 505 000</w:t>
            </w:r>
          </w:p>
        </w:tc>
      </w:tr>
      <w:tr w:rsidR="00815F63" w14:paraId="6FC3C1C2" w14:textId="77777777">
        <w:trPr>
          <w:trHeight w:val="240"/>
        </w:trPr>
        <w:tc>
          <w:tcPr>
            <w:tcW w:w="460" w:type="dxa"/>
            <w:tcBorders>
              <w:top w:val="nil"/>
              <w:left w:val="nil"/>
              <w:bottom w:val="nil"/>
              <w:right w:val="nil"/>
            </w:tcBorders>
            <w:tcMar>
              <w:top w:w="43" w:type="dxa"/>
              <w:left w:w="0" w:type="dxa"/>
              <w:bottom w:w="0" w:type="dxa"/>
              <w:right w:w="0" w:type="dxa"/>
            </w:tcMar>
          </w:tcPr>
          <w:p w14:paraId="1876F30E" w14:textId="77777777" w:rsidR="00815F63" w:rsidRDefault="005766E3" w:rsidP="0087371F">
            <w:r>
              <w:t>3481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6572F7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9C39CD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661843" w14:textId="77777777" w:rsidR="00815F63" w:rsidRDefault="005766E3" w:rsidP="0087371F">
            <w:r>
              <w:t>Samfunnet Jan Mayen:</w:t>
            </w:r>
          </w:p>
        </w:tc>
        <w:tc>
          <w:tcPr>
            <w:tcW w:w="1200" w:type="dxa"/>
            <w:tcBorders>
              <w:top w:val="nil"/>
              <w:left w:val="nil"/>
              <w:bottom w:val="nil"/>
              <w:right w:val="nil"/>
            </w:tcBorders>
            <w:tcMar>
              <w:top w:w="43" w:type="dxa"/>
              <w:left w:w="0" w:type="dxa"/>
              <w:bottom w:w="0" w:type="dxa"/>
              <w:right w:w="0" w:type="dxa"/>
            </w:tcMar>
            <w:vAlign w:val="bottom"/>
          </w:tcPr>
          <w:p w14:paraId="47BDA8E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060C6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D16746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17C7AF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F8656FB" w14:textId="77777777" w:rsidR="00815F63" w:rsidRDefault="00815F63" w:rsidP="001D458E">
            <w:pPr>
              <w:jc w:val="right"/>
            </w:pPr>
          </w:p>
        </w:tc>
      </w:tr>
      <w:tr w:rsidR="00815F63" w14:paraId="3C8FD7A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ED22D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B5F6DF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70BB73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7F877A" w14:textId="77777777" w:rsidR="00815F63" w:rsidRDefault="005766E3" w:rsidP="0087371F">
            <w:r>
              <w:t>Refusjoner og andre inntekter</w:t>
            </w:r>
          </w:p>
        </w:tc>
        <w:tc>
          <w:tcPr>
            <w:tcW w:w="1200" w:type="dxa"/>
            <w:tcBorders>
              <w:top w:val="nil"/>
              <w:left w:val="nil"/>
              <w:bottom w:val="nil"/>
              <w:right w:val="nil"/>
            </w:tcBorders>
            <w:tcMar>
              <w:top w:w="43" w:type="dxa"/>
              <w:left w:w="0" w:type="dxa"/>
              <w:bottom w:w="0" w:type="dxa"/>
              <w:right w:w="0" w:type="dxa"/>
            </w:tcMar>
            <w:vAlign w:val="bottom"/>
          </w:tcPr>
          <w:p w14:paraId="327D216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7703E0"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1DC563B" w14:textId="77777777" w:rsidR="00815F63" w:rsidRDefault="005766E3" w:rsidP="001D458E">
            <w:pPr>
              <w:jc w:val="right"/>
            </w:pPr>
            <w:r>
              <w:t>7 137 000</w:t>
            </w:r>
          </w:p>
        </w:tc>
        <w:tc>
          <w:tcPr>
            <w:tcW w:w="180" w:type="dxa"/>
            <w:tcBorders>
              <w:top w:val="nil"/>
              <w:left w:val="nil"/>
              <w:bottom w:val="nil"/>
              <w:right w:val="nil"/>
            </w:tcBorders>
            <w:tcMar>
              <w:top w:w="43" w:type="dxa"/>
              <w:left w:w="0" w:type="dxa"/>
              <w:bottom w:w="0" w:type="dxa"/>
              <w:right w:w="0" w:type="dxa"/>
            </w:tcMar>
            <w:vAlign w:val="bottom"/>
          </w:tcPr>
          <w:p w14:paraId="3CE4F59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6AD973D" w14:textId="77777777" w:rsidR="00815F63" w:rsidRDefault="005766E3" w:rsidP="001D458E">
            <w:pPr>
              <w:jc w:val="right"/>
            </w:pPr>
            <w:r>
              <w:t>7 137 000</w:t>
            </w:r>
          </w:p>
        </w:tc>
      </w:tr>
      <w:tr w:rsidR="00815F63" w14:paraId="20177665" w14:textId="77777777">
        <w:trPr>
          <w:trHeight w:val="240"/>
        </w:trPr>
        <w:tc>
          <w:tcPr>
            <w:tcW w:w="460" w:type="dxa"/>
            <w:tcBorders>
              <w:top w:val="nil"/>
              <w:left w:val="nil"/>
              <w:bottom w:val="nil"/>
              <w:right w:val="nil"/>
            </w:tcBorders>
            <w:tcMar>
              <w:top w:w="43" w:type="dxa"/>
              <w:left w:w="0" w:type="dxa"/>
              <w:bottom w:w="0" w:type="dxa"/>
              <w:right w:w="0" w:type="dxa"/>
            </w:tcMar>
          </w:tcPr>
          <w:p w14:paraId="7550E8FF" w14:textId="77777777" w:rsidR="00815F63" w:rsidRDefault="005766E3" w:rsidP="0087371F">
            <w:r>
              <w:t>3490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C077BD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626D50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C732EE" w14:textId="77777777" w:rsidR="00815F63" w:rsidRDefault="005766E3" w:rsidP="0087371F">
            <w:r>
              <w:t>Utlendingsdirektoratet:</w:t>
            </w:r>
          </w:p>
        </w:tc>
        <w:tc>
          <w:tcPr>
            <w:tcW w:w="1200" w:type="dxa"/>
            <w:tcBorders>
              <w:top w:val="nil"/>
              <w:left w:val="nil"/>
              <w:bottom w:val="nil"/>
              <w:right w:val="nil"/>
            </w:tcBorders>
            <w:tcMar>
              <w:top w:w="43" w:type="dxa"/>
              <w:left w:w="0" w:type="dxa"/>
              <w:bottom w:w="0" w:type="dxa"/>
              <w:right w:w="0" w:type="dxa"/>
            </w:tcMar>
            <w:vAlign w:val="bottom"/>
          </w:tcPr>
          <w:p w14:paraId="66F98F9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0606A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53AA92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67857F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1D3A96D" w14:textId="77777777" w:rsidR="00815F63" w:rsidRDefault="00815F63" w:rsidP="001D458E">
            <w:pPr>
              <w:jc w:val="right"/>
            </w:pPr>
          </w:p>
        </w:tc>
      </w:tr>
      <w:tr w:rsidR="00815F63" w14:paraId="3347115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F25B23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432EAA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061007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5C332B" w14:textId="77777777" w:rsidR="00815F63" w:rsidRDefault="005766E3" w:rsidP="0087371F">
            <w:r>
              <w:t>Assistert retur fra Norge for asylsøkere med avslag, ODA-godkjente utgifter</w:t>
            </w:r>
          </w:p>
        </w:tc>
        <w:tc>
          <w:tcPr>
            <w:tcW w:w="1200" w:type="dxa"/>
            <w:tcBorders>
              <w:top w:val="nil"/>
              <w:left w:val="nil"/>
              <w:bottom w:val="nil"/>
              <w:right w:val="nil"/>
            </w:tcBorders>
            <w:tcMar>
              <w:top w:w="43" w:type="dxa"/>
              <w:left w:w="0" w:type="dxa"/>
              <w:bottom w:w="0" w:type="dxa"/>
              <w:right w:w="0" w:type="dxa"/>
            </w:tcMar>
            <w:vAlign w:val="bottom"/>
          </w:tcPr>
          <w:p w14:paraId="5023D33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96A894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7200C6E" w14:textId="77777777" w:rsidR="00815F63" w:rsidRDefault="005766E3" w:rsidP="001D458E">
            <w:pPr>
              <w:jc w:val="right"/>
            </w:pPr>
            <w:r>
              <w:t>2 192 000</w:t>
            </w:r>
          </w:p>
        </w:tc>
        <w:tc>
          <w:tcPr>
            <w:tcW w:w="180" w:type="dxa"/>
            <w:tcBorders>
              <w:top w:val="nil"/>
              <w:left w:val="nil"/>
              <w:bottom w:val="nil"/>
              <w:right w:val="nil"/>
            </w:tcBorders>
            <w:tcMar>
              <w:top w:w="43" w:type="dxa"/>
              <w:left w:w="0" w:type="dxa"/>
              <w:bottom w:w="0" w:type="dxa"/>
              <w:right w:w="0" w:type="dxa"/>
            </w:tcMar>
            <w:vAlign w:val="bottom"/>
          </w:tcPr>
          <w:p w14:paraId="0389A9F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34904B9" w14:textId="77777777" w:rsidR="00815F63" w:rsidRDefault="00815F63" w:rsidP="001D458E">
            <w:pPr>
              <w:jc w:val="right"/>
            </w:pPr>
          </w:p>
        </w:tc>
      </w:tr>
      <w:tr w:rsidR="00815F63" w14:paraId="7C569E7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86FF75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A6F9C52"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76CCAA9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BA250D" w14:textId="77777777" w:rsidR="00815F63" w:rsidRDefault="005766E3" w:rsidP="0087371F">
            <w:r>
              <w:t>Reiseutgifter for flyktninger fra utlandet, ODA-godkjente utgifter</w:t>
            </w:r>
          </w:p>
        </w:tc>
        <w:tc>
          <w:tcPr>
            <w:tcW w:w="1200" w:type="dxa"/>
            <w:tcBorders>
              <w:top w:val="nil"/>
              <w:left w:val="nil"/>
              <w:bottom w:val="nil"/>
              <w:right w:val="nil"/>
            </w:tcBorders>
            <w:tcMar>
              <w:top w:w="43" w:type="dxa"/>
              <w:left w:w="0" w:type="dxa"/>
              <w:bottom w:w="0" w:type="dxa"/>
              <w:right w:w="0" w:type="dxa"/>
            </w:tcMar>
            <w:vAlign w:val="bottom"/>
          </w:tcPr>
          <w:p w14:paraId="142C194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D34D9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753FFDC" w14:textId="77777777" w:rsidR="00815F63" w:rsidRDefault="005766E3" w:rsidP="001D458E">
            <w:pPr>
              <w:jc w:val="right"/>
            </w:pPr>
            <w:r>
              <w:t>33 201 000</w:t>
            </w:r>
          </w:p>
        </w:tc>
        <w:tc>
          <w:tcPr>
            <w:tcW w:w="180" w:type="dxa"/>
            <w:tcBorders>
              <w:top w:val="nil"/>
              <w:left w:val="nil"/>
              <w:bottom w:val="nil"/>
              <w:right w:val="nil"/>
            </w:tcBorders>
            <w:tcMar>
              <w:top w:w="43" w:type="dxa"/>
              <w:left w:w="0" w:type="dxa"/>
              <w:bottom w:w="0" w:type="dxa"/>
              <w:right w:w="0" w:type="dxa"/>
            </w:tcMar>
            <w:vAlign w:val="bottom"/>
          </w:tcPr>
          <w:p w14:paraId="0C8B4D5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7233289" w14:textId="77777777" w:rsidR="00815F63" w:rsidRDefault="00815F63" w:rsidP="001D458E">
            <w:pPr>
              <w:jc w:val="right"/>
            </w:pPr>
          </w:p>
        </w:tc>
      </w:tr>
      <w:tr w:rsidR="00815F63" w14:paraId="28ADD96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20B10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8E92F5"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01A888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88E1D3" w14:textId="77777777" w:rsidR="00815F63" w:rsidRDefault="005766E3" w:rsidP="0087371F">
            <w:r>
              <w:t>Asylmottak, ODA-godkjente utgifter</w:t>
            </w:r>
          </w:p>
        </w:tc>
        <w:tc>
          <w:tcPr>
            <w:tcW w:w="1200" w:type="dxa"/>
            <w:tcBorders>
              <w:top w:val="nil"/>
              <w:left w:val="nil"/>
              <w:bottom w:val="nil"/>
              <w:right w:val="nil"/>
            </w:tcBorders>
            <w:tcMar>
              <w:top w:w="43" w:type="dxa"/>
              <w:left w:w="0" w:type="dxa"/>
              <w:bottom w:w="0" w:type="dxa"/>
              <w:right w:w="0" w:type="dxa"/>
            </w:tcMar>
            <w:vAlign w:val="bottom"/>
          </w:tcPr>
          <w:p w14:paraId="534C414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704B9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2114FDB" w14:textId="77777777" w:rsidR="00815F63" w:rsidRDefault="005766E3" w:rsidP="001D458E">
            <w:pPr>
              <w:jc w:val="right"/>
            </w:pPr>
            <w:r>
              <w:t>2 634 796 000</w:t>
            </w:r>
          </w:p>
        </w:tc>
        <w:tc>
          <w:tcPr>
            <w:tcW w:w="180" w:type="dxa"/>
            <w:tcBorders>
              <w:top w:val="nil"/>
              <w:left w:val="nil"/>
              <w:bottom w:val="nil"/>
              <w:right w:val="nil"/>
            </w:tcBorders>
            <w:tcMar>
              <w:top w:w="43" w:type="dxa"/>
              <w:left w:w="0" w:type="dxa"/>
              <w:bottom w:w="0" w:type="dxa"/>
              <w:right w:w="0" w:type="dxa"/>
            </w:tcMar>
            <w:vAlign w:val="bottom"/>
          </w:tcPr>
          <w:p w14:paraId="6D31302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311B087" w14:textId="77777777" w:rsidR="00815F63" w:rsidRDefault="00815F63" w:rsidP="001D458E">
            <w:pPr>
              <w:jc w:val="right"/>
            </w:pPr>
          </w:p>
        </w:tc>
      </w:tr>
      <w:tr w:rsidR="00815F63" w14:paraId="61CC7A2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07AEEC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72753BB" w14:textId="77777777" w:rsidR="00815F63" w:rsidRDefault="005766E3" w:rsidP="0087371F">
            <w:r>
              <w:t>5</w:t>
            </w:r>
          </w:p>
        </w:tc>
        <w:tc>
          <w:tcPr>
            <w:tcW w:w="260" w:type="dxa"/>
            <w:tcBorders>
              <w:top w:val="nil"/>
              <w:left w:val="nil"/>
              <w:bottom w:val="nil"/>
              <w:right w:val="nil"/>
            </w:tcBorders>
            <w:tcMar>
              <w:top w:w="43" w:type="dxa"/>
              <w:left w:w="0" w:type="dxa"/>
              <w:bottom w:w="0" w:type="dxa"/>
              <w:right w:w="0" w:type="dxa"/>
            </w:tcMar>
            <w:vAlign w:val="bottom"/>
          </w:tcPr>
          <w:p w14:paraId="3AC42E6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354731" w14:textId="77777777" w:rsidR="00815F63" w:rsidRDefault="005766E3" w:rsidP="0087371F">
            <w:r>
              <w:t>Refusjonsinntekter</w:t>
            </w:r>
          </w:p>
        </w:tc>
        <w:tc>
          <w:tcPr>
            <w:tcW w:w="1200" w:type="dxa"/>
            <w:tcBorders>
              <w:top w:val="nil"/>
              <w:left w:val="nil"/>
              <w:bottom w:val="nil"/>
              <w:right w:val="nil"/>
            </w:tcBorders>
            <w:tcMar>
              <w:top w:w="43" w:type="dxa"/>
              <w:left w:w="0" w:type="dxa"/>
              <w:bottom w:w="0" w:type="dxa"/>
              <w:right w:w="0" w:type="dxa"/>
            </w:tcMar>
            <w:vAlign w:val="bottom"/>
          </w:tcPr>
          <w:p w14:paraId="7DF8DC7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2FC8B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7348A9E" w14:textId="77777777" w:rsidR="00815F63" w:rsidRDefault="005766E3" w:rsidP="001D458E">
            <w:pPr>
              <w:jc w:val="right"/>
            </w:pPr>
            <w:r>
              <w:t>2 878 000</w:t>
            </w:r>
          </w:p>
        </w:tc>
        <w:tc>
          <w:tcPr>
            <w:tcW w:w="180" w:type="dxa"/>
            <w:tcBorders>
              <w:top w:val="nil"/>
              <w:left w:val="nil"/>
              <w:bottom w:val="nil"/>
              <w:right w:val="nil"/>
            </w:tcBorders>
            <w:tcMar>
              <w:top w:w="43" w:type="dxa"/>
              <w:left w:w="0" w:type="dxa"/>
              <w:bottom w:w="0" w:type="dxa"/>
              <w:right w:w="0" w:type="dxa"/>
            </w:tcMar>
            <w:vAlign w:val="bottom"/>
          </w:tcPr>
          <w:p w14:paraId="35B6C3B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F7E0D2E" w14:textId="77777777" w:rsidR="00815F63" w:rsidRDefault="00815F63" w:rsidP="001D458E">
            <w:pPr>
              <w:jc w:val="right"/>
            </w:pPr>
          </w:p>
        </w:tc>
      </w:tr>
      <w:tr w:rsidR="00815F63" w14:paraId="31B855F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C77C95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74FDC2" w14:textId="77777777" w:rsidR="00815F63" w:rsidRDefault="005766E3" w:rsidP="0087371F">
            <w:r>
              <w:t>6</w:t>
            </w:r>
          </w:p>
        </w:tc>
        <w:tc>
          <w:tcPr>
            <w:tcW w:w="260" w:type="dxa"/>
            <w:tcBorders>
              <w:top w:val="nil"/>
              <w:left w:val="nil"/>
              <w:bottom w:val="nil"/>
              <w:right w:val="nil"/>
            </w:tcBorders>
            <w:tcMar>
              <w:top w:w="43" w:type="dxa"/>
              <w:left w:w="0" w:type="dxa"/>
              <w:bottom w:w="0" w:type="dxa"/>
              <w:right w:w="0" w:type="dxa"/>
            </w:tcMar>
            <w:vAlign w:val="bottom"/>
          </w:tcPr>
          <w:p w14:paraId="1537B07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7915BB" w14:textId="77777777" w:rsidR="00815F63" w:rsidRDefault="005766E3" w:rsidP="0087371F">
            <w:r>
              <w:t>Beskyttelse til flyktninger utenfor Norge mv., ODA-godkjente utgifter</w:t>
            </w:r>
          </w:p>
        </w:tc>
        <w:tc>
          <w:tcPr>
            <w:tcW w:w="1200" w:type="dxa"/>
            <w:tcBorders>
              <w:top w:val="nil"/>
              <w:left w:val="nil"/>
              <w:bottom w:val="nil"/>
              <w:right w:val="nil"/>
            </w:tcBorders>
            <w:tcMar>
              <w:top w:w="43" w:type="dxa"/>
              <w:left w:w="0" w:type="dxa"/>
              <w:bottom w:w="0" w:type="dxa"/>
              <w:right w:w="0" w:type="dxa"/>
            </w:tcMar>
            <w:vAlign w:val="bottom"/>
          </w:tcPr>
          <w:p w14:paraId="0443544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048A6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73F2349" w14:textId="77777777" w:rsidR="00815F63" w:rsidRDefault="005766E3" w:rsidP="001D458E">
            <w:pPr>
              <w:jc w:val="right"/>
            </w:pPr>
            <w:r>
              <w:t>14 325 000</w:t>
            </w:r>
          </w:p>
        </w:tc>
        <w:tc>
          <w:tcPr>
            <w:tcW w:w="180" w:type="dxa"/>
            <w:tcBorders>
              <w:top w:val="nil"/>
              <w:left w:val="nil"/>
              <w:bottom w:val="nil"/>
              <w:right w:val="nil"/>
            </w:tcBorders>
            <w:tcMar>
              <w:top w:w="43" w:type="dxa"/>
              <w:left w:w="0" w:type="dxa"/>
              <w:bottom w:w="0" w:type="dxa"/>
              <w:right w:w="0" w:type="dxa"/>
            </w:tcMar>
            <w:vAlign w:val="bottom"/>
          </w:tcPr>
          <w:p w14:paraId="6C39570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ECC6129" w14:textId="77777777" w:rsidR="00815F63" w:rsidRDefault="00815F63" w:rsidP="001D458E">
            <w:pPr>
              <w:jc w:val="right"/>
            </w:pPr>
          </w:p>
        </w:tc>
      </w:tr>
      <w:tr w:rsidR="00815F63" w14:paraId="3996BB9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7C67FC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520E516" w14:textId="77777777" w:rsidR="00815F63" w:rsidRDefault="005766E3" w:rsidP="0087371F">
            <w:r>
              <w:t>7</w:t>
            </w:r>
          </w:p>
        </w:tc>
        <w:tc>
          <w:tcPr>
            <w:tcW w:w="260" w:type="dxa"/>
            <w:tcBorders>
              <w:top w:val="nil"/>
              <w:left w:val="nil"/>
              <w:bottom w:val="nil"/>
              <w:right w:val="nil"/>
            </w:tcBorders>
            <w:tcMar>
              <w:top w:w="43" w:type="dxa"/>
              <w:left w:w="0" w:type="dxa"/>
              <w:bottom w:w="0" w:type="dxa"/>
              <w:right w:w="0" w:type="dxa"/>
            </w:tcMar>
            <w:vAlign w:val="bottom"/>
          </w:tcPr>
          <w:p w14:paraId="3A0157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787A88" w14:textId="77777777" w:rsidR="00815F63" w:rsidRDefault="005766E3" w:rsidP="0087371F">
            <w:r>
              <w:t>Tolk og oversettelse, ODA-godkjente utgifter</w:t>
            </w:r>
          </w:p>
        </w:tc>
        <w:tc>
          <w:tcPr>
            <w:tcW w:w="1200" w:type="dxa"/>
            <w:tcBorders>
              <w:top w:val="nil"/>
              <w:left w:val="nil"/>
              <w:bottom w:val="nil"/>
              <w:right w:val="nil"/>
            </w:tcBorders>
            <w:tcMar>
              <w:top w:w="43" w:type="dxa"/>
              <w:left w:w="0" w:type="dxa"/>
              <w:bottom w:w="0" w:type="dxa"/>
              <w:right w:w="0" w:type="dxa"/>
            </w:tcMar>
            <w:vAlign w:val="bottom"/>
          </w:tcPr>
          <w:p w14:paraId="0901A2A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CA969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CFF4311" w14:textId="77777777" w:rsidR="00815F63" w:rsidRDefault="005766E3" w:rsidP="001D458E">
            <w:pPr>
              <w:jc w:val="right"/>
            </w:pPr>
            <w:r>
              <w:t>29 588 000</w:t>
            </w:r>
          </w:p>
        </w:tc>
        <w:tc>
          <w:tcPr>
            <w:tcW w:w="180" w:type="dxa"/>
            <w:tcBorders>
              <w:top w:val="nil"/>
              <w:left w:val="nil"/>
              <w:bottom w:val="nil"/>
              <w:right w:val="nil"/>
            </w:tcBorders>
            <w:tcMar>
              <w:top w:w="43" w:type="dxa"/>
              <w:left w:w="0" w:type="dxa"/>
              <w:bottom w:w="0" w:type="dxa"/>
              <w:right w:w="0" w:type="dxa"/>
            </w:tcMar>
            <w:vAlign w:val="bottom"/>
          </w:tcPr>
          <w:p w14:paraId="47BCCFD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17D93AA" w14:textId="77777777" w:rsidR="00815F63" w:rsidRDefault="00815F63" w:rsidP="001D458E">
            <w:pPr>
              <w:jc w:val="right"/>
            </w:pPr>
          </w:p>
        </w:tc>
      </w:tr>
      <w:tr w:rsidR="00815F63" w14:paraId="360893B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6A6AF9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AA6495" w14:textId="77777777" w:rsidR="00815F63" w:rsidRDefault="005766E3" w:rsidP="0087371F">
            <w:r>
              <w:t>8</w:t>
            </w:r>
          </w:p>
        </w:tc>
        <w:tc>
          <w:tcPr>
            <w:tcW w:w="260" w:type="dxa"/>
            <w:tcBorders>
              <w:top w:val="nil"/>
              <w:left w:val="nil"/>
              <w:bottom w:val="nil"/>
              <w:right w:val="nil"/>
            </w:tcBorders>
            <w:tcMar>
              <w:top w:w="43" w:type="dxa"/>
              <w:left w:w="0" w:type="dxa"/>
              <w:bottom w:w="0" w:type="dxa"/>
              <w:right w:w="0" w:type="dxa"/>
            </w:tcMar>
            <w:vAlign w:val="bottom"/>
          </w:tcPr>
          <w:p w14:paraId="5AE17B3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412468" w14:textId="77777777" w:rsidR="00815F63" w:rsidRDefault="005766E3" w:rsidP="0087371F">
            <w:r>
              <w:t>Internasjonalt migrasjonsarbeid og reintegrering i hjemlandet, ODA-godkjente utgifter</w:t>
            </w:r>
          </w:p>
        </w:tc>
        <w:tc>
          <w:tcPr>
            <w:tcW w:w="1200" w:type="dxa"/>
            <w:tcBorders>
              <w:top w:val="nil"/>
              <w:left w:val="nil"/>
              <w:bottom w:val="nil"/>
              <w:right w:val="nil"/>
            </w:tcBorders>
            <w:tcMar>
              <w:top w:w="43" w:type="dxa"/>
              <w:left w:w="0" w:type="dxa"/>
              <w:bottom w:w="0" w:type="dxa"/>
              <w:right w:w="0" w:type="dxa"/>
            </w:tcMar>
            <w:vAlign w:val="bottom"/>
          </w:tcPr>
          <w:p w14:paraId="391E766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B25331"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42E7AF5" w14:textId="77777777" w:rsidR="00815F63" w:rsidRDefault="005766E3" w:rsidP="001D458E">
            <w:pPr>
              <w:jc w:val="right"/>
            </w:pPr>
            <w:r>
              <w:t>34 839 000</w:t>
            </w:r>
          </w:p>
        </w:tc>
        <w:tc>
          <w:tcPr>
            <w:tcW w:w="180" w:type="dxa"/>
            <w:tcBorders>
              <w:top w:val="nil"/>
              <w:left w:val="nil"/>
              <w:bottom w:val="nil"/>
              <w:right w:val="nil"/>
            </w:tcBorders>
            <w:tcMar>
              <w:top w:w="43" w:type="dxa"/>
              <w:left w:w="0" w:type="dxa"/>
              <w:bottom w:w="0" w:type="dxa"/>
              <w:right w:w="0" w:type="dxa"/>
            </w:tcMar>
            <w:vAlign w:val="bottom"/>
          </w:tcPr>
          <w:p w14:paraId="762FE204"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5FEAB91" w14:textId="77777777" w:rsidR="00815F63" w:rsidRDefault="005766E3" w:rsidP="001D458E">
            <w:pPr>
              <w:jc w:val="right"/>
            </w:pPr>
            <w:r>
              <w:t>2 751 819 000</w:t>
            </w:r>
          </w:p>
        </w:tc>
      </w:tr>
      <w:tr w:rsidR="00815F63" w14:paraId="67D2484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218D77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E0E91E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FFF073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C45C03" w14:textId="77777777" w:rsidR="00815F63" w:rsidRDefault="005766E3" w:rsidP="0087371F">
            <w:r>
              <w:t>Sum Justis- og beredskapsdepartementet</w:t>
            </w:r>
          </w:p>
        </w:tc>
        <w:tc>
          <w:tcPr>
            <w:tcW w:w="1200" w:type="dxa"/>
            <w:tcBorders>
              <w:top w:val="nil"/>
              <w:left w:val="nil"/>
              <w:bottom w:val="nil"/>
              <w:right w:val="nil"/>
            </w:tcBorders>
            <w:tcMar>
              <w:top w:w="43" w:type="dxa"/>
              <w:left w:w="0" w:type="dxa"/>
              <w:bottom w:w="0" w:type="dxa"/>
              <w:right w:w="0" w:type="dxa"/>
            </w:tcMar>
            <w:vAlign w:val="bottom"/>
          </w:tcPr>
          <w:p w14:paraId="690ABE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2E8B1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09A6A1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EE4B671"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737EED5" w14:textId="77777777" w:rsidR="00815F63" w:rsidRDefault="005766E3" w:rsidP="001D458E">
            <w:pPr>
              <w:jc w:val="right"/>
            </w:pPr>
            <w:r>
              <w:t>6 745 150 000</w:t>
            </w:r>
          </w:p>
        </w:tc>
      </w:tr>
      <w:tr w:rsidR="00815F63" w14:paraId="4A415CD1"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092ACE84" w14:textId="77777777" w:rsidR="00815F63" w:rsidRDefault="005766E3">
            <w:pPr>
              <w:pStyle w:val="tittel-gulbok2"/>
            </w:pPr>
            <w:r>
              <w:rPr>
                <w:spacing w:val="21"/>
                <w:w w:val="100"/>
                <w:sz w:val="21"/>
                <w:szCs w:val="21"/>
              </w:rPr>
              <w:t>Kommunal- og distriktsdepartementet</w:t>
            </w:r>
          </w:p>
        </w:tc>
      </w:tr>
      <w:tr w:rsidR="00815F63" w14:paraId="1388D3C3" w14:textId="77777777">
        <w:trPr>
          <w:trHeight w:val="240"/>
        </w:trPr>
        <w:tc>
          <w:tcPr>
            <w:tcW w:w="460" w:type="dxa"/>
            <w:tcBorders>
              <w:top w:val="nil"/>
              <w:left w:val="nil"/>
              <w:bottom w:val="nil"/>
              <w:right w:val="nil"/>
            </w:tcBorders>
            <w:tcMar>
              <w:top w:w="43" w:type="dxa"/>
              <w:left w:w="0" w:type="dxa"/>
              <w:bottom w:w="0" w:type="dxa"/>
              <w:right w:w="0" w:type="dxa"/>
            </w:tcMar>
          </w:tcPr>
          <w:p w14:paraId="4892A6FA" w14:textId="77777777" w:rsidR="00815F63" w:rsidRDefault="005766E3" w:rsidP="0087371F">
            <w:r>
              <w:t>3505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D1C919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C0B619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AAEB97" w14:textId="77777777" w:rsidR="00815F63" w:rsidRDefault="005766E3" w:rsidP="0087371F">
            <w:r>
              <w:t>Boliglånsordningen i Statens pensjonskasse:</w:t>
            </w:r>
          </w:p>
        </w:tc>
        <w:tc>
          <w:tcPr>
            <w:tcW w:w="1200" w:type="dxa"/>
            <w:tcBorders>
              <w:top w:val="nil"/>
              <w:left w:val="nil"/>
              <w:bottom w:val="nil"/>
              <w:right w:val="nil"/>
            </w:tcBorders>
            <w:tcMar>
              <w:top w:w="43" w:type="dxa"/>
              <w:left w:w="0" w:type="dxa"/>
              <w:bottom w:w="0" w:type="dxa"/>
              <w:right w:w="0" w:type="dxa"/>
            </w:tcMar>
            <w:vAlign w:val="bottom"/>
          </w:tcPr>
          <w:p w14:paraId="571CD99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D5737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FBB79B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63A3BD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317CFBA" w14:textId="77777777" w:rsidR="00815F63" w:rsidRDefault="00815F63" w:rsidP="001D458E">
            <w:pPr>
              <w:jc w:val="right"/>
            </w:pPr>
          </w:p>
        </w:tc>
      </w:tr>
      <w:tr w:rsidR="00815F63" w14:paraId="7E70F94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330945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B89A4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A03CEF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26DE06" w14:textId="77777777" w:rsidR="00815F63" w:rsidRDefault="005766E3" w:rsidP="0087371F">
            <w:r>
              <w:t>Gebyrinntekter, lån</w:t>
            </w:r>
          </w:p>
        </w:tc>
        <w:tc>
          <w:tcPr>
            <w:tcW w:w="1200" w:type="dxa"/>
            <w:tcBorders>
              <w:top w:val="nil"/>
              <w:left w:val="nil"/>
              <w:bottom w:val="nil"/>
              <w:right w:val="nil"/>
            </w:tcBorders>
            <w:tcMar>
              <w:top w:w="43" w:type="dxa"/>
              <w:left w:w="0" w:type="dxa"/>
              <w:bottom w:w="0" w:type="dxa"/>
              <w:right w:w="0" w:type="dxa"/>
            </w:tcMar>
            <w:vAlign w:val="bottom"/>
          </w:tcPr>
          <w:p w14:paraId="51206A4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9A781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7FEEB91" w14:textId="77777777" w:rsidR="00815F63" w:rsidRDefault="005766E3" w:rsidP="001D458E">
            <w:pPr>
              <w:jc w:val="right"/>
            </w:pPr>
            <w:r>
              <w:t>47 000 000</w:t>
            </w:r>
          </w:p>
        </w:tc>
        <w:tc>
          <w:tcPr>
            <w:tcW w:w="180" w:type="dxa"/>
            <w:tcBorders>
              <w:top w:val="nil"/>
              <w:left w:val="nil"/>
              <w:bottom w:val="nil"/>
              <w:right w:val="nil"/>
            </w:tcBorders>
            <w:tcMar>
              <w:top w:w="43" w:type="dxa"/>
              <w:left w:w="0" w:type="dxa"/>
              <w:bottom w:w="0" w:type="dxa"/>
              <w:right w:w="0" w:type="dxa"/>
            </w:tcMar>
            <w:vAlign w:val="bottom"/>
          </w:tcPr>
          <w:p w14:paraId="499FFD4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9C38FD1" w14:textId="77777777" w:rsidR="00815F63" w:rsidRDefault="00815F63" w:rsidP="001D458E">
            <w:pPr>
              <w:jc w:val="right"/>
            </w:pPr>
          </w:p>
        </w:tc>
      </w:tr>
      <w:tr w:rsidR="00815F63" w14:paraId="1A0CE9C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18D78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119796"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48F10F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F777FF" w14:textId="77777777" w:rsidR="00815F63" w:rsidRDefault="005766E3" w:rsidP="0087371F">
            <w:r>
              <w:t>Tilbakebetaling av lån</w:t>
            </w:r>
          </w:p>
        </w:tc>
        <w:tc>
          <w:tcPr>
            <w:tcW w:w="1200" w:type="dxa"/>
            <w:tcBorders>
              <w:top w:val="nil"/>
              <w:left w:val="nil"/>
              <w:bottom w:val="nil"/>
              <w:right w:val="nil"/>
            </w:tcBorders>
            <w:tcMar>
              <w:top w:w="43" w:type="dxa"/>
              <w:left w:w="0" w:type="dxa"/>
              <w:bottom w:w="0" w:type="dxa"/>
              <w:right w:w="0" w:type="dxa"/>
            </w:tcMar>
            <w:vAlign w:val="bottom"/>
          </w:tcPr>
          <w:p w14:paraId="4AC353A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6CAAE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DE4F7BE" w14:textId="77777777" w:rsidR="00815F63" w:rsidRDefault="005766E3" w:rsidP="001D458E">
            <w:pPr>
              <w:jc w:val="right"/>
            </w:pPr>
            <w:r>
              <w:t>9 400 000 000</w:t>
            </w:r>
          </w:p>
        </w:tc>
        <w:tc>
          <w:tcPr>
            <w:tcW w:w="180" w:type="dxa"/>
            <w:tcBorders>
              <w:top w:val="nil"/>
              <w:left w:val="nil"/>
              <w:bottom w:val="nil"/>
              <w:right w:val="nil"/>
            </w:tcBorders>
            <w:tcMar>
              <w:top w:w="43" w:type="dxa"/>
              <w:left w:w="0" w:type="dxa"/>
              <w:bottom w:w="0" w:type="dxa"/>
              <w:right w:w="0" w:type="dxa"/>
            </w:tcMar>
            <w:vAlign w:val="bottom"/>
          </w:tcPr>
          <w:p w14:paraId="34012B1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BDEB685" w14:textId="77777777" w:rsidR="00815F63" w:rsidRDefault="005766E3" w:rsidP="001D458E">
            <w:pPr>
              <w:jc w:val="right"/>
            </w:pPr>
            <w:r>
              <w:t>9 447 000 000</w:t>
            </w:r>
          </w:p>
        </w:tc>
      </w:tr>
      <w:tr w:rsidR="00815F63" w14:paraId="29EAC69E" w14:textId="77777777">
        <w:trPr>
          <w:trHeight w:val="240"/>
        </w:trPr>
        <w:tc>
          <w:tcPr>
            <w:tcW w:w="460" w:type="dxa"/>
            <w:tcBorders>
              <w:top w:val="nil"/>
              <w:left w:val="nil"/>
              <w:bottom w:val="nil"/>
              <w:right w:val="nil"/>
            </w:tcBorders>
            <w:tcMar>
              <w:top w:w="43" w:type="dxa"/>
              <w:left w:w="0" w:type="dxa"/>
              <w:bottom w:w="0" w:type="dxa"/>
              <w:right w:w="0" w:type="dxa"/>
            </w:tcMar>
          </w:tcPr>
          <w:p w14:paraId="7C7057FE" w14:textId="77777777" w:rsidR="00815F63" w:rsidRDefault="005766E3" w:rsidP="0087371F">
            <w:r>
              <w:t>3506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CECA50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D84043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A18F02" w14:textId="77777777" w:rsidR="00815F63" w:rsidRDefault="005766E3" w:rsidP="0087371F">
            <w:r>
              <w:t>Yrkesskadeforsikring:</w:t>
            </w:r>
          </w:p>
        </w:tc>
        <w:tc>
          <w:tcPr>
            <w:tcW w:w="1200" w:type="dxa"/>
            <w:tcBorders>
              <w:top w:val="nil"/>
              <w:left w:val="nil"/>
              <w:bottom w:val="nil"/>
              <w:right w:val="nil"/>
            </w:tcBorders>
            <w:tcMar>
              <w:top w:w="43" w:type="dxa"/>
              <w:left w:w="0" w:type="dxa"/>
              <w:bottom w:w="0" w:type="dxa"/>
              <w:right w:w="0" w:type="dxa"/>
            </w:tcMar>
            <w:vAlign w:val="bottom"/>
          </w:tcPr>
          <w:p w14:paraId="0CF83D4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54C3A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0E2FA9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EB3742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57BD016" w14:textId="77777777" w:rsidR="00815F63" w:rsidRDefault="00815F63" w:rsidP="001D458E">
            <w:pPr>
              <w:jc w:val="right"/>
            </w:pPr>
          </w:p>
        </w:tc>
      </w:tr>
      <w:tr w:rsidR="00815F63" w14:paraId="02C2BC2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ED261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7E6197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16CC81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443773" w14:textId="77777777" w:rsidR="00815F63" w:rsidRDefault="005766E3" w:rsidP="0087371F">
            <w:r>
              <w:t>Premieinntekter</w:t>
            </w:r>
          </w:p>
        </w:tc>
        <w:tc>
          <w:tcPr>
            <w:tcW w:w="1200" w:type="dxa"/>
            <w:tcBorders>
              <w:top w:val="nil"/>
              <w:left w:val="nil"/>
              <w:bottom w:val="nil"/>
              <w:right w:val="nil"/>
            </w:tcBorders>
            <w:tcMar>
              <w:top w:w="43" w:type="dxa"/>
              <w:left w:w="0" w:type="dxa"/>
              <w:bottom w:w="0" w:type="dxa"/>
              <w:right w:w="0" w:type="dxa"/>
            </w:tcMar>
            <w:vAlign w:val="bottom"/>
          </w:tcPr>
          <w:p w14:paraId="151019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B33F8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899E1CE" w14:textId="77777777" w:rsidR="00815F63" w:rsidRDefault="005766E3" w:rsidP="001D458E">
            <w:pPr>
              <w:jc w:val="right"/>
            </w:pPr>
            <w:r>
              <w:t>85 000 000</w:t>
            </w:r>
          </w:p>
        </w:tc>
        <w:tc>
          <w:tcPr>
            <w:tcW w:w="180" w:type="dxa"/>
            <w:tcBorders>
              <w:top w:val="nil"/>
              <w:left w:val="nil"/>
              <w:bottom w:val="nil"/>
              <w:right w:val="nil"/>
            </w:tcBorders>
            <w:tcMar>
              <w:top w:w="43" w:type="dxa"/>
              <w:left w:w="0" w:type="dxa"/>
              <w:bottom w:w="0" w:type="dxa"/>
              <w:right w:w="0" w:type="dxa"/>
            </w:tcMar>
            <w:vAlign w:val="bottom"/>
          </w:tcPr>
          <w:p w14:paraId="7278970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74665F9" w14:textId="77777777" w:rsidR="00815F63" w:rsidRDefault="005766E3" w:rsidP="001D458E">
            <w:pPr>
              <w:jc w:val="right"/>
            </w:pPr>
            <w:r>
              <w:t>85 000 000</w:t>
            </w:r>
          </w:p>
        </w:tc>
      </w:tr>
      <w:tr w:rsidR="00815F63" w14:paraId="66AA603F" w14:textId="77777777">
        <w:trPr>
          <w:trHeight w:val="240"/>
        </w:trPr>
        <w:tc>
          <w:tcPr>
            <w:tcW w:w="460" w:type="dxa"/>
            <w:tcBorders>
              <w:top w:val="nil"/>
              <w:left w:val="nil"/>
              <w:bottom w:val="nil"/>
              <w:right w:val="nil"/>
            </w:tcBorders>
            <w:tcMar>
              <w:top w:w="43" w:type="dxa"/>
              <w:left w:w="0" w:type="dxa"/>
              <w:bottom w:w="0" w:type="dxa"/>
              <w:right w:w="0" w:type="dxa"/>
            </w:tcMar>
          </w:tcPr>
          <w:p w14:paraId="03B7FA16" w14:textId="77777777" w:rsidR="00815F63" w:rsidRDefault="005766E3" w:rsidP="0087371F">
            <w:r>
              <w:t>3507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401C50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2F0A6B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390E87" w14:textId="77777777" w:rsidR="00815F63" w:rsidRDefault="005766E3" w:rsidP="0087371F">
            <w:r>
              <w:t>Gruppelivsforsikring:</w:t>
            </w:r>
          </w:p>
        </w:tc>
        <w:tc>
          <w:tcPr>
            <w:tcW w:w="1200" w:type="dxa"/>
            <w:tcBorders>
              <w:top w:val="nil"/>
              <w:left w:val="nil"/>
              <w:bottom w:val="nil"/>
              <w:right w:val="nil"/>
            </w:tcBorders>
            <w:tcMar>
              <w:top w:w="43" w:type="dxa"/>
              <w:left w:w="0" w:type="dxa"/>
              <w:bottom w:w="0" w:type="dxa"/>
              <w:right w:w="0" w:type="dxa"/>
            </w:tcMar>
            <w:vAlign w:val="bottom"/>
          </w:tcPr>
          <w:p w14:paraId="68EF2C8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A8C2EE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EF12BE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52E867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4E9C154" w14:textId="77777777" w:rsidR="00815F63" w:rsidRDefault="00815F63" w:rsidP="001D458E">
            <w:pPr>
              <w:jc w:val="right"/>
            </w:pPr>
          </w:p>
        </w:tc>
      </w:tr>
      <w:tr w:rsidR="00815F63" w14:paraId="290D587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3B3B9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869B62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A7D7C5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16DEDB" w14:textId="77777777" w:rsidR="00815F63" w:rsidRDefault="005766E3" w:rsidP="0087371F">
            <w:r>
              <w:t>Premieinntekter</w:t>
            </w:r>
          </w:p>
        </w:tc>
        <w:tc>
          <w:tcPr>
            <w:tcW w:w="1200" w:type="dxa"/>
            <w:tcBorders>
              <w:top w:val="nil"/>
              <w:left w:val="nil"/>
              <w:bottom w:val="nil"/>
              <w:right w:val="nil"/>
            </w:tcBorders>
            <w:tcMar>
              <w:top w:w="43" w:type="dxa"/>
              <w:left w:w="0" w:type="dxa"/>
              <w:bottom w:w="0" w:type="dxa"/>
              <w:right w:w="0" w:type="dxa"/>
            </w:tcMar>
            <w:vAlign w:val="bottom"/>
          </w:tcPr>
          <w:p w14:paraId="1770509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CFE92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530372A" w14:textId="77777777" w:rsidR="00815F63" w:rsidRDefault="005766E3" w:rsidP="001D458E">
            <w:pPr>
              <w:jc w:val="right"/>
            </w:pPr>
            <w:r>
              <w:t>143 000 000</w:t>
            </w:r>
          </w:p>
        </w:tc>
        <w:tc>
          <w:tcPr>
            <w:tcW w:w="180" w:type="dxa"/>
            <w:tcBorders>
              <w:top w:val="nil"/>
              <w:left w:val="nil"/>
              <w:bottom w:val="nil"/>
              <w:right w:val="nil"/>
            </w:tcBorders>
            <w:tcMar>
              <w:top w:w="43" w:type="dxa"/>
              <w:left w:w="0" w:type="dxa"/>
              <w:bottom w:w="0" w:type="dxa"/>
              <w:right w:w="0" w:type="dxa"/>
            </w:tcMar>
            <w:vAlign w:val="bottom"/>
          </w:tcPr>
          <w:p w14:paraId="45C1105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A9D8BEA" w14:textId="77777777" w:rsidR="00815F63" w:rsidRDefault="005766E3" w:rsidP="001D458E">
            <w:pPr>
              <w:jc w:val="right"/>
            </w:pPr>
            <w:r>
              <w:t>143 000 000</w:t>
            </w:r>
          </w:p>
        </w:tc>
      </w:tr>
      <w:tr w:rsidR="00815F63" w14:paraId="60ACA286" w14:textId="77777777">
        <w:trPr>
          <w:trHeight w:val="500"/>
        </w:trPr>
        <w:tc>
          <w:tcPr>
            <w:tcW w:w="460" w:type="dxa"/>
            <w:tcBorders>
              <w:top w:val="nil"/>
              <w:left w:val="nil"/>
              <w:bottom w:val="nil"/>
              <w:right w:val="nil"/>
            </w:tcBorders>
            <w:tcMar>
              <w:top w:w="43" w:type="dxa"/>
              <w:left w:w="0" w:type="dxa"/>
              <w:bottom w:w="0" w:type="dxa"/>
              <w:right w:w="0" w:type="dxa"/>
            </w:tcMar>
          </w:tcPr>
          <w:p w14:paraId="00079983" w14:textId="77777777" w:rsidR="00815F63" w:rsidRDefault="005766E3" w:rsidP="0087371F">
            <w:r>
              <w:t>3510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E98E69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AD425C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BAE7E4" w14:textId="77777777" w:rsidR="00815F63" w:rsidRDefault="005766E3" w:rsidP="0087371F">
            <w:r>
              <w:t>Departementenes sikkerhets- og serviceorganisasjon:</w:t>
            </w:r>
          </w:p>
        </w:tc>
        <w:tc>
          <w:tcPr>
            <w:tcW w:w="1200" w:type="dxa"/>
            <w:tcBorders>
              <w:top w:val="nil"/>
              <w:left w:val="nil"/>
              <w:bottom w:val="nil"/>
              <w:right w:val="nil"/>
            </w:tcBorders>
            <w:tcMar>
              <w:top w:w="43" w:type="dxa"/>
              <w:left w:w="0" w:type="dxa"/>
              <w:bottom w:w="0" w:type="dxa"/>
              <w:right w:w="0" w:type="dxa"/>
            </w:tcMar>
            <w:vAlign w:val="bottom"/>
          </w:tcPr>
          <w:p w14:paraId="285ED5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20D2B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B4021F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66349F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A191E4F" w14:textId="77777777" w:rsidR="00815F63" w:rsidRDefault="00815F63" w:rsidP="001D458E">
            <w:pPr>
              <w:jc w:val="right"/>
            </w:pPr>
          </w:p>
        </w:tc>
      </w:tr>
      <w:tr w:rsidR="00815F63" w14:paraId="5E59A86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9E3E91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772CFBC"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2A981C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935667"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37667BC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A7F46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359306C" w14:textId="77777777" w:rsidR="00815F63" w:rsidRDefault="005766E3" w:rsidP="001D458E">
            <w:pPr>
              <w:jc w:val="right"/>
            </w:pPr>
            <w:r>
              <w:t>44 293 000</w:t>
            </w:r>
          </w:p>
        </w:tc>
        <w:tc>
          <w:tcPr>
            <w:tcW w:w="180" w:type="dxa"/>
            <w:tcBorders>
              <w:top w:val="nil"/>
              <w:left w:val="nil"/>
              <w:bottom w:val="nil"/>
              <w:right w:val="nil"/>
            </w:tcBorders>
            <w:tcMar>
              <w:top w:w="43" w:type="dxa"/>
              <w:left w:w="0" w:type="dxa"/>
              <w:bottom w:w="0" w:type="dxa"/>
              <w:right w:w="0" w:type="dxa"/>
            </w:tcMar>
            <w:vAlign w:val="bottom"/>
          </w:tcPr>
          <w:p w14:paraId="1FA380D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E93921F" w14:textId="77777777" w:rsidR="00815F63" w:rsidRDefault="00815F63" w:rsidP="001D458E">
            <w:pPr>
              <w:jc w:val="right"/>
            </w:pPr>
          </w:p>
        </w:tc>
      </w:tr>
      <w:tr w:rsidR="00815F63" w14:paraId="0F19990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09F060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FB84A95"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3C122DD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765B2B" w14:textId="77777777" w:rsidR="00815F63" w:rsidRDefault="005766E3" w:rsidP="0087371F">
            <w:r>
              <w:t>Brukerbetaling</w:t>
            </w:r>
          </w:p>
        </w:tc>
        <w:tc>
          <w:tcPr>
            <w:tcW w:w="1200" w:type="dxa"/>
            <w:tcBorders>
              <w:top w:val="nil"/>
              <w:left w:val="nil"/>
              <w:bottom w:val="nil"/>
              <w:right w:val="nil"/>
            </w:tcBorders>
            <w:tcMar>
              <w:top w:w="43" w:type="dxa"/>
              <w:left w:w="0" w:type="dxa"/>
              <w:bottom w:w="0" w:type="dxa"/>
              <w:right w:w="0" w:type="dxa"/>
            </w:tcMar>
            <w:vAlign w:val="bottom"/>
          </w:tcPr>
          <w:p w14:paraId="779438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C5A4C5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F2FCC78" w14:textId="77777777" w:rsidR="00815F63" w:rsidRDefault="005766E3" w:rsidP="001D458E">
            <w:pPr>
              <w:jc w:val="right"/>
            </w:pPr>
            <w:r>
              <w:t>73 446 000</w:t>
            </w:r>
          </w:p>
        </w:tc>
        <w:tc>
          <w:tcPr>
            <w:tcW w:w="180" w:type="dxa"/>
            <w:tcBorders>
              <w:top w:val="nil"/>
              <w:left w:val="nil"/>
              <w:bottom w:val="nil"/>
              <w:right w:val="nil"/>
            </w:tcBorders>
            <w:tcMar>
              <w:top w:w="43" w:type="dxa"/>
              <w:left w:w="0" w:type="dxa"/>
              <w:bottom w:w="0" w:type="dxa"/>
              <w:right w:w="0" w:type="dxa"/>
            </w:tcMar>
            <w:vAlign w:val="bottom"/>
          </w:tcPr>
          <w:p w14:paraId="67C4052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605FF22" w14:textId="77777777" w:rsidR="00815F63" w:rsidRDefault="005766E3" w:rsidP="001D458E">
            <w:pPr>
              <w:jc w:val="right"/>
            </w:pPr>
            <w:r>
              <w:t>117 739 000</w:t>
            </w:r>
          </w:p>
        </w:tc>
      </w:tr>
      <w:tr w:rsidR="00815F63" w14:paraId="4584328B" w14:textId="77777777">
        <w:trPr>
          <w:trHeight w:val="240"/>
        </w:trPr>
        <w:tc>
          <w:tcPr>
            <w:tcW w:w="460" w:type="dxa"/>
            <w:tcBorders>
              <w:top w:val="nil"/>
              <w:left w:val="nil"/>
              <w:bottom w:val="nil"/>
              <w:right w:val="nil"/>
            </w:tcBorders>
            <w:tcMar>
              <w:top w:w="43" w:type="dxa"/>
              <w:left w:w="0" w:type="dxa"/>
              <w:bottom w:w="0" w:type="dxa"/>
              <w:right w:w="0" w:type="dxa"/>
            </w:tcMar>
          </w:tcPr>
          <w:p w14:paraId="640FE3E0" w14:textId="77777777" w:rsidR="00815F63" w:rsidRDefault="005766E3" w:rsidP="0087371F">
            <w:r>
              <w:t>3525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0A5F5C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9D267E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E8BA85" w14:textId="77777777" w:rsidR="00815F63" w:rsidRDefault="005766E3" w:rsidP="0087371F">
            <w:r>
              <w:t>Statsforvalterne:</w:t>
            </w:r>
          </w:p>
        </w:tc>
        <w:tc>
          <w:tcPr>
            <w:tcW w:w="1200" w:type="dxa"/>
            <w:tcBorders>
              <w:top w:val="nil"/>
              <w:left w:val="nil"/>
              <w:bottom w:val="nil"/>
              <w:right w:val="nil"/>
            </w:tcBorders>
            <w:tcMar>
              <w:top w:w="43" w:type="dxa"/>
              <w:left w:w="0" w:type="dxa"/>
              <w:bottom w:w="0" w:type="dxa"/>
              <w:right w:w="0" w:type="dxa"/>
            </w:tcMar>
            <w:vAlign w:val="bottom"/>
          </w:tcPr>
          <w:p w14:paraId="6648639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21B1E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1B2FC8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A8DB7E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9D618DA" w14:textId="77777777" w:rsidR="00815F63" w:rsidRDefault="00815F63" w:rsidP="001D458E">
            <w:pPr>
              <w:jc w:val="right"/>
            </w:pPr>
          </w:p>
        </w:tc>
      </w:tr>
      <w:tr w:rsidR="00815F63" w14:paraId="28D1731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B93E60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ED353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E20987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85DA54" w14:textId="77777777" w:rsidR="00815F63" w:rsidRDefault="005766E3" w:rsidP="0087371F">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7115C54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3DD28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DC2D651" w14:textId="77777777" w:rsidR="00815F63" w:rsidRDefault="005766E3" w:rsidP="001D458E">
            <w:pPr>
              <w:jc w:val="right"/>
            </w:pPr>
            <w:r>
              <w:t>89 047 000</w:t>
            </w:r>
          </w:p>
        </w:tc>
        <w:tc>
          <w:tcPr>
            <w:tcW w:w="180" w:type="dxa"/>
            <w:tcBorders>
              <w:top w:val="nil"/>
              <w:left w:val="nil"/>
              <w:bottom w:val="nil"/>
              <w:right w:val="nil"/>
            </w:tcBorders>
            <w:tcMar>
              <w:top w:w="43" w:type="dxa"/>
              <w:left w:w="0" w:type="dxa"/>
              <w:bottom w:w="0" w:type="dxa"/>
              <w:right w:w="0" w:type="dxa"/>
            </w:tcMar>
            <w:vAlign w:val="bottom"/>
          </w:tcPr>
          <w:p w14:paraId="76A4C7B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A8E1BE9" w14:textId="77777777" w:rsidR="00815F63" w:rsidRDefault="005766E3" w:rsidP="001D458E">
            <w:pPr>
              <w:jc w:val="right"/>
            </w:pPr>
            <w:r>
              <w:t>89 047 000</w:t>
            </w:r>
          </w:p>
        </w:tc>
      </w:tr>
      <w:tr w:rsidR="00815F63" w14:paraId="18914A0C" w14:textId="77777777">
        <w:trPr>
          <w:trHeight w:val="240"/>
        </w:trPr>
        <w:tc>
          <w:tcPr>
            <w:tcW w:w="460" w:type="dxa"/>
            <w:tcBorders>
              <w:top w:val="nil"/>
              <w:left w:val="nil"/>
              <w:bottom w:val="nil"/>
              <w:right w:val="nil"/>
            </w:tcBorders>
            <w:tcMar>
              <w:top w:w="43" w:type="dxa"/>
              <w:left w:w="0" w:type="dxa"/>
              <w:bottom w:w="0" w:type="dxa"/>
              <w:right w:w="0" w:type="dxa"/>
            </w:tcMar>
          </w:tcPr>
          <w:p w14:paraId="063A0597" w14:textId="77777777" w:rsidR="00815F63" w:rsidRDefault="005766E3" w:rsidP="0087371F">
            <w:r>
              <w:t>3533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AF5347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BEAA56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D92B86" w14:textId="77777777" w:rsidR="00815F63" w:rsidRDefault="005766E3" w:rsidP="0087371F">
            <w:r>
              <w:t>Eiendommer utenfor husleieordningen:</w:t>
            </w:r>
          </w:p>
        </w:tc>
        <w:tc>
          <w:tcPr>
            <w:tcW w:w="1200" w:type="dxa"/>
            <w:tcBorders>
              <w:top w:val="nil"/>
              <w:left w:val="nil"/>
              <w:bottom w:val="nil"/>
              <w:right w:val="nil"/>
            </w:tcBorders>
            <w:tcMar>
              <w:top w:w="43" w:type="dxa"/>
              <w:left w:w="0" w:type="dxa"/>
              <w:bottom w:w="0" w:type="dxa"/>
              <w:right w:w="0" w:type="dxa"/>
            </w:tcMar>
            <w:vAlign w:val="bottom"/>
          </w:tcPr>
          <w:p w14:paraId="1D67A7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86ECA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F30BBC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BA15CC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86FEAD9" w14:textId="77777777" w:rsidR="00815F63" w:rsidRDefault="00815F63" w:rsidP="001D458E">
            <w:pPr>
              <w:jc w:val="right"/>
            </w:pPr>
          </w:p>
        </w:tc>
      </w:tr>
      <w:tr w:rsidR="00815F63" w14:paraId="0A94358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8D25F3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9B84F0"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3E47E1B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AB5DAE"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5735D67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728A6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03430BE" w14:textId="77777777" w:rsidR="00815F63" w:rsidRDefault="005766E3" w:rsidP="001D458E">
            <w:pPr>
              <w:jc w:val="right"/>
            </w:pPr>
            <w:r>
              <w:t>5 366 000</w:t>
            </w:r>
          </w:p>
        </w:tc>
        <w:tc>
          <w:tcPr>
            <w:tcW w:w="180" w:type="dxa"/>
            <w:tcBorders>
              <w:top w:val="nil"/>
              <w:left w:val="nil"/>
              <w:bottom w:val="nil"/>
              <w:right w:val="nil"/>
            </w:tcBorders>
            <w:tcMar>
              <w:top w:w="43" w:type="dxa"/>
              <w:left w:w="0" w:type="dxa"/>
              <w:bottom w:w="0" w:type="dxa"/>
              <w:right w:w="0" w:type="dxa"/>
            </w:tcMar>
            <w:vAlign w:val="bottom"/>
          </w:tcPr>
          <w:p w14:paraId="3D3E99A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5997117" w14:textId="77777777" w:rsidR="00815F63" w:rsidRDefault="005766E3" w:rsidP="001D458E">
            <w:pPr>
              <w:jc w:val="right"/>
            </w:pPr>
            <w:r>
              <w:t>5 366 000</w:t>
            </w:r>
          </w:p>
        </w:tc>
      </w:tr>
      <w:tr w:rsidR="00815F63" w14:paraId="1F6C8459" w14:textId="77777777">
        <w:trPr>
          <w:trHeight w:val="240"/>
        </w:trPr>
        <w:tc>
          <w:tcPr>
            <w:tcW w:w="460" w:type="dxa"/>
            <w:tcBorders>
              <w:top w:val="nil"/>
              <w:left w:val="nil"/>
              <w:bottom w:val="nil"/>
              <w:right w:val="nil"/>
            </w:tcBorders>
            <w:tcMar>
              <w:top w:w="43" w:type="dxa"/>
              <w:left w:w="0" w:type="dxa"/>
              <w:bottom w:w="0" w:type="dxa"/>
              <w:right w:w="0" w:type="dxa"/>
            </w:tcMar>
          </w:tcPr>
          <w:p w14:paraId="72D66264" w14:textId="77777777" w:rsidR="00815F63" w:rsidRDefault="005766E3" w:rsidP="0087371F">
            <w:r>
              <w:t>3540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5899B2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B12E92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86AAC0" w14:textId="77777777" w:rsidR="00815F63" w:rsidRDefault="005766E3" w:rsidP="0087371F">
            <w:r>
              <w:t>Digitaliseringsdirektoratet:</w:t>
            </w:r>
          </w:p>
        </w:tc>
        <w:tc>
          <w:tcPr>
            <w:tcW w:w="1200" w:type="dxa"/>
            <w:tcBorders>
              <w:top w:val="nil"/>
              <w:left w:val="nil"/>
              <w:bottom w:val="nil"/>
              <w:right w:val="nil"/>
            </w:tcBorders>
            <w:tcMar>
              <w:top w:w="43" w:type="dxa"/>
              <w:left w:w="0" w:type="dxa"/>
              <w:bottom w:w="0" w:type="dxa"/>
              <w:right w:w="0" w:type="dxa"/>
            </w:tcMar>
            <w:vAlign w:val="bottom"/>
          </w:tcPr>
          <w:p w14:paraId="3C5142B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7964D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01D3C7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CA6080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88E1FF4" w14:textId="77777777" w:rsidR="00815F63" w:rsidRDefault="00815F63" w:rsidP="001D458E">
            <w:pPr>
              <w:jc w:val="right"/>
            </w:pPr>
          </w:p>
        </w:tc>
      </w:tr>
      <w:tr w:rsidR="00815F63" w14:paraId="45D212A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11E005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7007B7A"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088DB7B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CC8F8A"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25AB683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CAD47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F4586B6" w14:textId="77777777" w:rsidR="00815F63" w:rsidRDefault="005766E3" w:rsidP="001D458E">
            <w:pPr>
              <w:jc w:val="right"/>
            </w:pPr>
            <w:r>
              <w:t>2 285 000</w:t>
            </w:r>
          </w:p>
        </w:tc>
        <w:tc>
          <w:tcPr>
            <w:tcW w:w="180" w:type="dxa"/>
            <w:tcBorders>
              <w:top w:val="nil"/>
              <w:left w:val="nil"/>
              <w:bottom w:val="nil"/>
              <w:right w:val="nil"/>
            </w:tcBorders>
            <w:tcMar>
              <w:top w:w="43" w:type="dxa"/>
              <w:left w:w="0" w:type="dxa"/>
              <w:bottom w:w="0" w:type="dxa"/>
              <w:right w:w="0" w:type="dxa"/>
            </w:tcMar>
            <w:vAlign w:val="bottom"/>
          </w:tcPr>
          <w:p w14:paraId="594DD7C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A5B90E3" w14:textId="77777777" w:rsidR="00815F63" w:rsidRDefault="00815F63" w:rsidP="001D458E">
            <w:pPr>
              <w:jc w:val="right"/>
            </w:pPr>
          </w:p>
        </w:tc>
      </w:tr>
      <w:tr w:rsidR="00815F63" w14:paraId="72DA748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72287B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BDDC75" w14:textId="77777777" w:rsidR="00815F63" w:rsidRDefault="005766E3" w:rsidP="0087371F">
            <w:r>
              <w:t>5</w:t>
            </w:r>
          </w:p>
        </w:tc>
        <w:tc>
          <w:tcPr>
            <w:tcW w:w="260" w:type="dxa"/>
            <w:tcBorders>
              <w:top w:val="nil"/>
              <w:left w:val="nil"/>
              <w:bottom w:val="nil"/>
              <w:right w:val="nil"/>
            </w:tcBorders>
            <w:tcMar>
              <w:top w:w="43" w:type="dxa"/>
              <w:left w:w="0" w:type="dxa"/>
              <w:bottom w:w="0" w:type="dxa"/>
              <w:right w:w="0" w:type="dxa"/>
            </w:tcMar>
            <w:vAlign w:val="bottom"/>
          </w:tcPr>
          <w:p w14:paraId="78BF784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770F4B" w14:textId="77777777" w:rsidR="00815F63" w:rsidRDefault="005766E3" w:rsidP="0087371F">
            <w:r>
              <w:t>Bruk av nasjonale fellesløsninger</w:t>
            </w:r>
          </w:p>
        </w:tc>
        <w:tc>
          <w:tcPr>
            <w:tcW w:w="1200" w:type="dxa"/>
            <w:tcBorders>
              <w:top w:val="nil"/>
              <w:left w:val="nil"/>
              <w:bottom w:val="nil"/>
              <w:right w:val="nil"/>
            </w:tcBorders>
            <w:tcMar>
              <w:top w:w="43" w:type="dxa"/>
              <w:left w:w="0" w:type="dxa"/>
              <w:bottom w:w="0" w:type="dxa"/>
              <w:right w:w="0" w:type="dxa"/>
            </w:tcMar>
            <w:vAlign w:val="bottom"/>
          </w:tcPr>
          <w:p w14:paraId="46928AA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DF3EA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5728546" w14:textId="77777777" w:rsidR="00815F63" w:rsidRDefault="005766E3" w:rsidP="001D458E">
            <w:pPr>
              <w:jc w:val="right"/>
            </w:pPr>
            <w:r>
              <w:t>179 000 000</w:t>
            </w:r>
          </w:p>
        </w:tc>
        <w:tc>
          <w:tcPr>
            <w:tcW w:w="180" w:type="dxa"/>
            <w:tcBorders>
              <w:top w:val="nil"/>
              <w:left w:val="nil"/>
              <w:bottom w:val="nil"/>
              <w:right w:val="nil"/>
            </w:tcBorders>
            <w:tcMar>
              <w:top w:w="43" w:type="dxa"/>
              <w:left w:w="0" w:type="dxa"/>
              <w:bottom w:w="0" w:type="dxa"/>
              <w:right w:w="0" w:type="dxa"/>
            </w:tcMar>
            <w:vAlign w:val="bottom"/>
          </w:tcPr>
          <w:p w14:paraId="256F9FB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64F7F7B" w14:textId="77777777" w:rsidR="00815F63" w:rsidRDefault="00815F63" w:rsidP="001D458E">
            <w:pPr>
              <w:jc w:val="right"/>
            </w:pPr>
          </w:p>
        </w:tc>
      </w:tr>
      <w:tr w:rsidR="00815F63" w14:paraId="01C3FD6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B4B5D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B08A1D" w14:textId="77777777" w:rsidR="00815F63" w:rsidRDefault="005766E3" w:rsidP="0087371F">
            <w:r>
              <w:t>7</w:t>
            </w:r>
          </w:p>
        </w:tc>
        <w:tc>
          <w:tcPr>
            <w:tcW w:w="260" w:type="dxa"/>
            <w:tcBorders>
              <w:top w:val="nil"/>
              <w:left w:val="nil"/>
              <w:bottom w:val="nil"/>
              <w:right w:val="nil"/>
            </w:tcBorders>
            <w:tcMar>
              <w:top w:w="43" w:type="dxa"/>
              <w:left w:w="0" w:type="dxa"/>
              <w:bottom w:w="0" w:type="dxa"/>
              <w:right w:w="0" w:type="dxa"/>
            </w:tcMar>
            <w:vAlign w:val="bottom"/>
          </w:tcPr>
          <w:p w14:paraId="2BAF5D4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9AC929" w14:textId="77777777" w:rsidR="00815F63" w:rsidRDefault="005766E3" w:rsidP="0087371F">
            <w:r>
              <w:t>Tjenesteeierfinansiert drift av Altinn</w:t>
            </w:r>
          </w:p>
        </w:tc>
        <w:tc>
          <w:tcPr>
            <w:tcW w:w="1200" w:type="dxa"/>
            <w:tcBorders>
              <w:top w:val="nil"/>
              <w:left w:val="nil"/>
              <w:bottom w:val="nil"/>
              <w:right w:val="nil"/>
            </w:tcBorders>
            <w:tcMar>
              <w:top w:w="43" w:type="dxa"/>
              <w:left w:w="0" w:type="dxa"/>
              <w:bottom w:w="0" w:type="dxa"/>
              <w:right w:w="0" w:type="dxa"/>
            </w:tcMar>
            <w:vAlign w:val="bottom"/>
          </w:tcPr>
          <w:p w14:paraId="2A23E53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1E299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62EF97D" w14:textId="77777777" w:rsidR="00815F63" w:rsidRDefault="005766E3" w:rsidP="001D458E">
            <w:pPr>
              <w:jc w:val="right"/>
            </w:pPr>
            <w:r>
              <w:t>137 500 000</w:t>
            </w:r>
          </w:p>
        </w:tc>
        <w:tc>
          <w:tcPr>
            <w:tcW w:w="180" w:type="dxa"/>
            <w:tcBorders>
              <w:top w:val="nil"/>
              <w:left w:val="nil"/>
              <w:bottom w:val="nil"/>
              <w:right w:val="nil"/>
            </w:tcBorders>
            <w:tcMar>
              <w:top w:w="43" w:type="dxa"/>
              <w:left w:w="0" w:type="dxa"/>
              <w:bottom w:w="0" w:type="dxa"/>
              <w:right w:w="0" w:type="dxa"/>
            </w:tcMar>
            <w:vAlign w:val="bottom"/>
          </w:tcPr>
          <w:p w14:paraId="7325E7D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03CA649" w14:textId="77777777" w:rsidR="00815F63" w:rsidRDefault="005766E3" w:rsidP="001D458E">
            <w:pPr>
              <w:jc w:val="right"/>
            </w:pPr>
            <w:r>
              <w:t>318 785 000</w:t>
            </w:r>
          </w:p>
        </w:tc>
      </w:tr>
      <w:tr w:rsidR="00815F63" w14:paraId="4F5E784C" w14:textId="77777777">
        <w:trPr>
          <w:trHeight w:val="240"/>
        </w:trPr>
        <w:tc>
          <w:tcPr>
            <w:tcW w:w="460" w:type="dxa"/>
            <w:tcBorders>
              <w:top w:val="nil"/>
              <w:left w:val="nil"/>
              <w:bottom w:val="nil"/>
              <w:right w:val="nil"/>
            </w:tcBorders>
            <w:tcMar>
              <w:top w:w="43" w:type="dxa"/>
              <w:left w:w="0" w:type="dxa"/>
              <w:bottom w:w="0" w:type="dxa"/>
              <w:right w:w="0" w:type="dxa"/>
            </w:tcMar>
          </w:tcPr>
          <w:p w14:paraId="56DC81A6" w14:textId="77777777" w:rsidR="00815F63" w:rsidRDefault="005766E3" w:rsidP="0087371F">
            <w:r>
              <w:t>3542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466B07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28CE36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FCD145" w14:textId="77777777" w:rsidR="00815F63" w:rsidRDefault="005766E3" w:rsidP="0087371F">
            <w:r>
              <w:t>Internasjonalt samarbeid:</w:t>
            </w:r>
          </w:p>
        </w:tc>
        <w:tc>
          <w:tcPr>
            <w:tcW w:w="1200" w:type="dxa"/>
            <w:tcBorders>
              <w:top w:val="nil"/>
              <w:left w:val="nil"/>
              <w:bottom w:val="nil"/>
              <w:right w:val="nil"/>
            </w:tcBorders>
            <w:tcMar>
              <w:top w:w="43" w:type="dxa"/>
              <w:left w:w="0" w:type="dxa"/>
              <w:bottom w:w="0" w:type="dxa"/>
              <w:right w:w="0" w:type="dxa"/>
            </w:tcMar>
            <w:vAlign w:val="bottom"/>
          </w:tcPr>
          <w:p w14:paraId="5AF4F84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E61FE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161C1E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E5943A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184D14E" w14:textId="77777777" w:rsidR="00815F63" w:rsidRDefault="00815F63" w:rsidP="001D458E">
            <w:pPr>
              <w:jc w:val="right"/>
            </w:pPr>
          </w:p>
        </w:tc>
      </w:tr>
      <w:tr w:rsidR="00815F63" w14:paraId="4F3C1A6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639E91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AF8C91"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7B06A8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5F353FA" w14:textId="77777777" w:rsidR="00815F63" w:rsidRDefault="005766E3" w:rsidP="0087371F">
            <w:r>
              <w:t>Refusjon fra Utenriksdepartementet</w:t>
            </w:r>
          </w:p>
        </w:tc>
        <w:tc>
          <w:tcPr>
            <w:tcW w:w="1200" w:type="dxa"/>
            <w:tcBorders>
              <w:top w:val="nil"/>
              <w:left w:val="nil"/>
              <w:bottom w:val="nil"/>
              <w:right w:val="nil"/>
            </w:tcBorders>
            <w:tcMar>
              <w:top w:w="43" w:type="dxa"/>
              <w:left w:w="0" w:type="dxa"/>
              <w:bottom w:w="0" w:type="dxa"/>
              <w:right w:w="0" w:type="dxa"/>
            </w:tcMar>
            <w:vAlign w:val="bottom"/>
          </w:tcPr>
          <w:p w14:paraId="62E941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797DF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4E1F8F2" w14:textId="77777777" w:rsidR="00815F63" w:rsidRDefault="005766E3" w:rsidP="001D458E">
            <w:pPr>
              <w:jc w:val="right"/>
            </w:pPr>
            <w:r>
              <w:t>3 541 000</w:t>
            </w:r>
          </w:p>
        </w:tc>
        <w:tc>
          <w:tcPr>
            <w:tcW w:w="180" w:type="dxa"/>
            <w:tcBorders>
              <w:top w:val="nil"/>
              <w:left w:val="nil"/>
              <w:bottom w:val="nil"/>
              <w:right w:val="nil"/>
            </w:tcBorders>
            <w:tcMar>
              <w:top w:w="43" w:type="dxa"/>
              <w:left w:w="0" w:type="dxa"/>
              <w:bottom w:w="0" w:type="dxa"/>
              <w:right w:w="0" w:type="dxa"/>
            </w:tcMar>
            <w:vAlign w:val="bottom"/>
          </w:tcPr>
          <w:p w14:paraId="5C1826B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59138C8" w14:textId="77777777" w:rsidR="00815F63" w:rsidRDefault="005766E3" w:rsidP="001D458E">
            <w:pPr>
              <w:jc w:val="right"/>
            </w:pPr>
            <w:r>
              <w:t>3 541 000</w:t>
            </w:r>
          </w:p>
        </w:tc>
      </w:tr>
      <w:tr w:rsidR="00815F63" w14:paraId="17933CD9" w14:textId="77777777">
        <w:trPr>
          <w:trHeight w:val="240"/>
        </w:trPr>
        <w:tc>
          <w:tcPr>
            <w:tcW w:w="460" w:type="dxa"/>
            <w:tcBorders>
              <w:top w:val="nil"/>
              <w:left w:val="nil"/>
              <w:bottom w:val="nil"/>
              <w:right w:val="nil"/>
            </w:tcBorders>
            <w:tcMar>
              <w:top w:w="43" w:type="dxa"/>
              <w:left w:w="0" w:type="dxa"/>
              <w:bottom w:w="0" w:type="dxa"/>
              <w:right w:w="0" w:type="dxa"/>
            </w:tcMar>
          </w:tcPr>
          <w:p w14:paraId="4FCD179D" w14:textId="77777777" w:rsidR="00815F63" w:rsidRDefault="005766E3" w:rsidP="0087371F">
            <w:r>
              <w:t>3543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A0FBF1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922EC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D7390C" w14:textId="77777777" w:rsidR="00815F63" w:rsidRDefault="005766E3" w:rsidP="0087371F">
            <w:r>
              <w:t>Nasjonal kommunikasjonsmyndighet:</w:t>
            </w:r>
          </w:p>
        </w:tc>
        <w:tc>
          <w:tcPr>
            <w:tcW w:w="1200" w:type="dxa"/>
            <w:tcBorders>
              <w:top w:val="nil"/>
              <w:left w:val="nil"/>
              <w:bottom w:val="nil"/>
              <w:right w:val="nil"/>
            </w:tcBorders>
            <w:tcMar>
              <w:top w:w="43" w:type="dxa"/>
              <w:left w:w="0" w:type="dxa"/>
              <w:bottom w:w="0" w:type="dxa"/>
              <w:right w:w="0" w:type="dxa"/>
            </w:tcMar>
            <w:vAlign w:val="bottom"/>
          </w:tcPr>
          <w:p w14:paraId="3AB45FB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C7FD8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755803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62511A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72312C0" w14:textId="77777777" w:rsidR="00815F63" w:rsidRDefault="00815F63" w:rsidP="001D458E">
            <w:pPr>
              <w:jc w:val="right"/>
            </w:pPr>
          </w:p>
        </w:tc>
      </w:tr>
      <w:tr w:rsidR="00815F63" w14:paraId="35AE095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692164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6DFD5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F9C87A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0D39CE" w14:textId="77777777" w:rsidR="00815F63" w:rsidRDefault="005766E3" w:rsidP="0087371F">
            <w:r>
              <w:t>Diverse gebyrer</w:t>
            </w:r>
          </w:p>
        </w:tc>
        <w:tc>
          <w:tcPr>
            <w:tcW w:w="1200" w:type="dxa"/>
            <w:tcBorders>
              <w:top w:val="nil"/>
              <w:left w:val="nil"/>
              <w:bottom w:val="nil"/>
              <w:right w:val="nil"/>
            </w:tcBorders>
            <w:tcMar>
              <w:top w:w="43" w:type="dxa"/>
              <w:left w:w="0" w:type="dxa"/>
              <w:bottom w:w="0" w:type="dxa"/>
              <w:right w:w="0" w:type="dxa"/>
            </w:tcMar>
            <w:vAlign w:val="bottom"/>
          </w:tcPr>
          <w:p w14:paraId="0D6F84C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44AFB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814C909" w14:textId="77777777" w:rsidR="00815F63" w:rsidRDefault="005766E3" w:rsidP="001D458E">
            <w:pPr>
              <w:jc w:val="right"/>
            </w:pPr>
            <w:r>
              <w:t>322 000</w:t>
            </w:r>
          </w:p>
        </w:tc>
        <w:tc>
          <w:tcPr>
            <w:tcW w:w="180" w:type="dxa"/>
            <w:tcBorders>
              <w:top w:val="nil"/>
              <w:left w:val="nil"/>
              <w:bottom w:val="nil"/>
              <w:right w:val="nil"/>
            </w:tcBorders>
            <w:tcMar>
              <w:top w:w="43" w:type="dxa"/>
              <w:left w:w="0" w:type="dxa"/>
              <w:bottom w:w="0" w:type="dxa"/>
              <w:right w:w="0" w:type="dxa"/>
            </w:tcMar>
            <w:vAlign w:val="bottom"/>
          </w:tcPr>
          <w:p w14:paraId="2071066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B109197" w14:textId="77777777" w:rsidR="00815F63" w:rsidRDefault="00815F63" w:rsidP="001D458E">
            <w:pPr>
              <w:jc w:val="right"/>
            </w:pPr>
          </w:p>
        </w:tc>
      </w:tr>
      <w:tr w:rsidR="00815F63" w14:paraId="7C33B96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A97DB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1489BE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9922FF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469C94" w14:textId="77777777" w:rsidR="00815F63" w:rsidRDefault="005766E3" w:rsidP="0087371F">
            <w:r>
              <w:t>Inntekter fra gjennomførte frekvensauksjoner</w:t>
            </w:r>
          </w:p>
        </w:tc>
        <w:tc>
          <w:tcPr>
            <w:tcW w:w="1200" w:type="dxa"/>
            <w:tcBorders>
              <w:top w:val="nil"/>
              <w:left w:val="nil"/>
              <w:bottom w:val="nil"/>
              <w:right w:val="nil"/>
            </w:tcBorders>
            <w:tcMar>
              <w:top w:w="43" w:type="dxa"/>
              <w:left w:w="0" w:type="dxa"/>
              <w:bottom w:w="0" w:type="dxa"/>
              <w:right w:w="0" w:type="dxa"/>
            </w:tcMar>
            <w:vAlign w:val="bottom"/>
          </w:tcPr>
          <w:p w14:paraId="17F193B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BB8A1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AACCB27" w14:textId="77777777" w:rsidR="00815F63" w:rsidRDefault="005766E3" w:rsidP="001D458E">
            <w:pPr>
              <w:jc w:val="right"/>
            </w:pPr>
            <w:r>
              <w:t>583 600 000</w:t>
            </w:r>
          </w:p>
        </w:tc>
        <w:tc>
          <w:tcPr>
            <w:tcW w:w="180" w:type="dxa"/>
            <w:tcBorders>
              <w:top w:val="nil"/>
              <w:left w:val="nil"/>
              <w:bottom w:val="nil"/>
              <w:right w:val="nil"/>
            </w:tcBorders>
            <w:tcMar>
              <w:top w:w="43" w:type="dxa"/>
              <w:left w:w="0" w:type="dxa"/>
              <w:bottom w:w="0" w:type="dxa"/>
              <w:right w:w="0" w:type="dxa"/>
            </w:tcMar>
            <w:vAlign w:val="bottom"/>
          </w:tcPr>
          <w:p w14:paraId="71FA5F3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D24EA0D" w14:textId="77777777" w:rsidR="00815F63" w:rsidRDefault="005766E3" w:rsidP="001D458E">
            <w:pPr>
              <w:jc w:val="right"/>
            </w:pPr>
            <w:r>
              <w:t>583 922 000</w:t>
            </w:r>
          </w:p>
        </w:tc>
      </w:tr>
      <w:tr w:rsidR="00815F63" w14:paraId="61E5A82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5DA07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DE166C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B306B3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8EA435"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1A3E3CB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AB88C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FAA12E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AA40A0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22072EB" w14:textId="77777777" w:rsidR="00815F63" w:rsidRDefault="00815F63" w:rsidP="001D458E">
            <w:pPr>
              <w:jc w:val="right"/>
            </w:pPr>
          </w:p>
        </w:tc>
      </w:tr>
      <w:tr w:rsidR="00815F63" w14:paraId="0129294D" w14:textId="77777777">
        <w:trPr>
          <w:trHeight w:val="240"/>
        </w:trPr>
        <w:tc>
          <w:tcPr>
            <w:tcW w:w="460" w:type="dxa"/>
            <w:tcBorders>
              <w:top w:val="nil"/>
              <w:left w:val="nil"/>
              <w:bottom w:val="nil"/>
              <w:right w:val="nil"/>
            </w:tcBorders>
            <w:tcMar>
              <w:top w:w="43" w:type="dxa"/>
              <w:left w:w="0" w:type="dxa"/>
              <w:bottom w:w="0" w:type="dxa"/>
              <w:right w:w="0" w:type="dxa"/>
            </w:tcMar>
          </w:tcPr>
          <w:p w14:paraId="42714AC5" w14:textId="77777777" w:rsidR="00815F63" w:rsidRDefault="005766E3" w:rsidP="0087371F">
            <w:r>
              <w:t>3563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F4E368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68F373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45B561" w14:textId="77777777" w:rsidR="00815F63" w:rsidRDefault="005766E3" w:rsidP="0087371F">
            <w:r>
              <w:t>Internasjonalt reindriftssenter:</w:t>
            </w:r>
          </w:p>
        </w:tc>
        <w:tc>
          <w:tcPr>
            <w:tcW w:w="1200" w:type="dxa"/>
            <w:tcBorders>
              <w:top w:val="nil"/>
              <w:left w:val="nil"/>
              <w:bottom w:val="nil"/>
              <w:right w:val="nil"/>
            </w:tcBorders>
            <w:tcMar>
              <w:top w:w="43" w:type="dxa"/>
              <w:left w:w="0" w:type="dxa"/>
              <w:bottom w:w="0" w:type="dxa"/>
              <w:right w:w="0" w:type="dxa"/>
            </w:tcMar>
            <w:vAlign w:val="bottom"/>
          </w:tcPr>
          <w:p w14:paraId="304C553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6E902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B9DDCB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2297F0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CFBC109" w14:textId="77777777" w:rsidR="00815F63" w:rsidRDefault="00815F63" w:rsidP="001D458E">
            <w:pPr>
              <w:jc w:val="right"/>
            </w:pPr>
          </w:p>
        </w:tc>
      </w:tr>
      <w:tr w:rsidR="00815F63" w14:paraId="5316811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32216D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D2DB7E"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4D3B6E9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0F6C9A"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76C63B8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DE7170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56BC8DB" w14:textId="77777777" w:rsidR="00815F63" w:rsidRDefault="005766E3" w:rsidP="001D458E">
            <w:pPr>
              <w:jc w:val="right"/>
            </w:pPr>
            <w:r>
              <w:t>3 141 000</w:t>
            </w:r>
          </w:p>
        </w:tc>
        <w:tc>
          <w:tcPr>
            <w:tcW w:w="180" w:type="dxa"/>
            <w:tcBorders>
              <w:top w:val="nil"/>
              <w:left w:val="nil"/>
              <w:bottom w:val="nil"/>
              <w:right w:val="nil"/>
            </w:tcBorders>
            <w:tcMar>
              <w:top w:w="43" w:type="dxa"/>
              <w:left w:w="0" w:type="dxa"/>
              <w:bottom w:w="0" w:type="dxa"/>
              <w:right w:w="0" w:type="dxa"/>
            </w:tcMar>
            <w:vAlign w:val="bottom"/>
          </w:tcPr>
          <w:p w14:paraId="6305347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9BA1723" w14:textId="77777777" w:rsidR="00815F63" w:rsidRDefault="005766E3" w:rsidP="001D458E">
            <w:pPr>
              <w:jc w:val="right"/>
            </w:pPr>
            <w:r>
              <w:t>3 141 000</w:t>
            </w:r>
          </w:p>
        </w:tc>
      </w:tr>
      <w:tr w:rsidR="00815F63" w14:paraId="16266831" w14:textId="77777777">
        <w:trPr>
          <w:trHeight w:val="240"/>
        </w:trPr>
        <w:tc>
          <w:tcPr>
            <w:tcW w:w="460" w:type="dxa"/>
            <w:tcBorders>
              <w:top w:val="nil"/>
              <w:left w:val="nil"/>
              <w:bottom w:val="nil"/>
              <w:right w:val="nil"/>
            </w:tcBorders>
            <w:tcMar>
              <w:top w:w="43" w:type="dxa"/>
              <w:left w:w="0" w:type="dxa"/>
              <w:bottom w:w="0" w:type="dxa"/>
              <w:right w:w="0" w:type="dxa"/>
            </w:tcMar>
          </w:tcPr>
          <w:p w14:paraId="216428DA" w14:textId="77777777" w:rsidR="00815F63" w:rsidRDefault="005766E3" w:rsidP="0087371F">
            <w:r>
              <w:t>3585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A7FFB9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AE3221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9F0D6B" w14:textId="77777777" w:rsidR="00815F63" w:rsidRDefault="005766E3" w:rsidP="0087371F">
            <w:r>
              <w:t>Husleietvistutvalget:</w:t>
            </w:r>
          </w:p>
        </w:tc>
        <w:tc>
          <w:tcPr>
            <w:tcW w:w="1200" w:type="dxa"/>
            <w:tcBorders>
              <w:top w:val="nil"/>
              <w:left w:val="nil"/>
              <w:bottom w:val="nil"/>
              <w:right w:val="nil"/>
            </w:tcBorders>
            <w:tcMar>
              <w:top w:w="43" w:type="dxa"/>
              <w:left w:w="0" w:type="dxa"/>
              <w:bottom w:w="0" w:type="dxa"/>
              <w:right w:w="0" w:type="dxa"/>
            </w:tcMar>
            <w:vAlign w:val="bottom"/>
          </w:tcPr>
          <w:p w14:paraId="0ED2858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D598D1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F85BD2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8B5BA2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EB2A310" w14:textId="77777777" w:rsidR="00815F63" w:rsidRDefault="00815F63" w:rsidP="001D458E">
            <w:pPr>
              <w:jc w:val="right"/>
            </w:pPr>
          </w:p>
        </w:tc>
      </w:tr>
      <w:tr w:rsidR="00815F63" w14:paraId="06898D2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A77EF4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242C1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4BC8D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95FFD3" w14:textId="77777777" w:rsidR="00815F63" w:rsidRDefault="005766E3" w:rsidP="0087371F">
            <w:r>
              <w:t>Gebyrer</w:t>
            </w:r>
          </w:p>
        </w:tc>
        <w:tc>
          <w:tcPr>
            <w:tcW w:w="1200" w:type="dxa"/>
            <w:tcBorders>
              <w:top w:val="nil"/>
              <w:left w:val="nil"/>
              <w:bottom w:val="nil"/>
              <w:right w:val="nil"/>
            </w:tcBorders>
            <w:tcMar>
              <w:top w:w="43" w:type="dxa"/>
              <w:left w:w="0" w:type="dxa"/>
              <w:bottom w:w="0" w:type="dxa"/>
              <w:right w:w="0" w:type="dxa"/>
            </w:tcMar>
            <w:vAlign w:val="bottom"/>
          </w:tcPr>
          <w:p w14:paraId="158400D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20307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1F0F33A" w14:textId="77777777" w:rsidR="00815F63" w:rsidRDefault="005766E3" w:rsidP="001D458E">
            <w:pPr>
              <w:jc w:val="right"/>
            </w:pPr>
            <w:r>
              <w:t>3 271 000</w:t>
            </w:r>
          </w:p>
        </w:tc>
        <w:tc>
          <w:tcPr>
            <w:tcW w:w="180" w:type="dxa"/>
            <w:tcBorders>
              <w:top w:val="nil"/>
              <w:left w:val="nil"/>
              <w:bottom w:val="nil"/>
              <w:right w:val="nil"/>
            </w:tcBorders>
            <w:tcMar>
              <w:top w:w="43" w:type="dxa"/>
              <w:left w:w="0" w:type="dxa"/>
              <w:bottom w:w="0" w:type="dxa"/>
              <w:right w:w="0" w:type="dxa"/>
            </w:tcMar>
            <w:vAlign w:val="bottom"/>
          </w:tcPr>
          <w:p w14:paraId="73AFE90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E8B7162" w14:textId="77777777" w:rsidR="00815F63" w:rsidRDefault="005766E3" w:rsidP="001D458E">
            <w:pPr>
              <w:jc w:val="right"/>
            </w:pPr>
            <w:r>
              <w:t>3 271 000</w:t>
            </w:r>
          </w:p>
        </w:tc>
      </w:tr>
      <w:tr w:rsidR="00815F63" w14:paraId="4218256C" w14:textId="77777777">
        <w:trPr>
          <w:trHeight w:val="240"/>
        </w:trPr>
        <w:tc>
          <w:tcPr>
            <w:tcW w:w="460" w:type="dxa"/>
            <w:tcBorders>
              <w:top w:val="nil"/>
              <w:left w:val="nil"/>
              <w:bottom w:val="nil"/>
              <w:right w:val="nil"/>
            </w:tcBorders>
            <w:tcMar>
              <w:top w:w="43" w:type="dxa"/>
              <w:left w:w="0" w:type="dxa"/>
              <w:bottom w:w="0" w:type="dxa"/>
              <w:right w:w="0" w:type="dxa"/>
            </w:tcMar>
          </w:tcPr>
          <w:p w14:paraId="65F8CEC2" w14:textId="77777777" w:rsidR="00815F63" w:rsidRDefault="005766E3" w:rsidP="0087371F">
            <w:r>
              <w:t>3587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520CE2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6919AA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E74632" w14:textId="77777777" w:rsidR="00815F63" w:rsidRDefault="005766E3" w:rsidP="0087371F">
            <w:r>
              <w:t>Direktoratet for byggkvalitet:</w:t>
            </w:r>
          </w:p>
        </w:tc>
        <w:tc>
          <w:tcPr>
            <w:tcW w:w="1200" w:type="dxa"/>
            <w:tcBorders>
              <w:top w:val="nil"/>
              <w:left w:val="nil"/>
              <w:bottom w:val="nil"/>
              <w:right w:val="nil"/>
            </w:tcBorders>
            <w:tcMar>
              <w:top w:w="43" w:type="dxa"/>
              <w:left w:w="0" w:type="dxa"/>
              <w:bottom w:w="0" w:type="dxa"/>
              <w:right w:w="0" w:type="dxa"/>
            </w:tcMar>
            <w:vAlign w:val="bottom"/>
          </w:tcPr>
          <w:p w14:paraId="557CCF3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026762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E8EA13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0CB6A8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6C3D6E7" w14:textId="77777777" w:rsidR="00815F63" w:rsidRDefault="00815F63" w:rsidP="001D458E">
            <w:pPr>
              <w:jc w:val="right"/>
            </w:pPr>
          </w:p>
        </w:tc>
      </w:tr>
      <w:tr w:rsidR="00815F63" w14:paraId="31CD7A9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360815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4ED008"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228F8C3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01D9A3" w14:textId="77777777" w:rsidR="00815F63" w:rsidRDefault="005766E3" w:rsidP="0087371F">
            <w:r>
              <w:t>Gebyrer</w:t>
            </w:r>
          </w:p>
        </w:tc>
        <w:tc>
          <w:tcPr>
            <w:tcW w:w="1200" w:type="dxa"/>
            <w:tcBorders>
              <w:top w:val="nil"/>
              <w:left w:val="nil"/>
              <w:bottom w:val="nil"/>
              <w:right w:val="nil"/>
            </w:tcBorders>
            <w:tcMar>
              <w:top w:w="43" w:type="dxa"/>
              <w:left w:w="0" w:type="dxa"/>
              <w:bottom w:w="0" w:type="dxa"/>
              <w:right w:w="0" w:type="dxa"/>
            </w:tcMar>
            <w:vAlign w:val="bottom"/>
          </w:tcPr>
          <w:p w14:paraId="7A07380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FC468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62A3329" w14:textId="77777777" w:rsidR="00815F63" w:rsidRDefault="005766E3" w:rsidP="001D458E">
            <w:pPr>
              <w:jc w:val="right"/>
            </w:pPr>
            <w:r>
              <w:t>42 705 000</w:t>
            </w:r>
          </w:p>
        </w:tc>
        <w:tc>
          <w:tcPr>
            <w:tcW w:w="180" w:type="dxa"/>
            <w:tcBorders>
              <w:top w:val="nil"/>
              <w:left w:val="nil"/>
              <w:bottom w:val="nil"/>
              <w:right w:val="nil"/>
            </w:tcBorders>
            <w:tcMar>
              <w:top w:w="43" w:type="dxa"/>
              <w:left w:w="0" w:type="dxa"/>
              <w:bottom w:w="0" w:type="dxa"/>
              <w:right w:w="0" w:type="dxa"/>
            </w:tcMar>
            <w:vAlign w:val="bottom"/>
          </w:tcPr>
          <w:p w14:paraId="5BF9736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BCC25A9" w14:textId="77777777" w:rsidR="00815F63" w:rsidRDefault="00815F63" w:rsidP="001D458E">
            <w:pPr>
              <w:jc w:val="right"/>
            </w:pPr>
          </w:p>
        </w:tc>
      </w:tr>
      <w:tr w:rsidR="00815F63" w14:paraId="6B52A68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2E3F30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DEF3206"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0C5F124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4C2E0B"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238F1B1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0EF29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C7D24EF" w14:textId="77777777" w:rsidR="00815F63" w:rsidRDefault="005766E3" w:rsidP="001D458E">
            <w:pPr>
              <w:jc w:val="right"/>
            </w:pPr>
            <w:r>
              <w:t>115 000</w:t>
            </w:r>
          </w:p>
        </w:tc>
        <w:tc>
          <w:tcPr>
            <w:tcW w:w="180" w:type="dxa"/>
            <w:tcBorders>
              <w:top w:val="nil"/>
              <w:left w:val="nil"/>
              <w:bottom w:val="nil"/>
              <w:right w:val="nil"/>
            </w:tcBorders>
            <w:tcMar>
              <w:top w:w="43" w:type="dxa"/>
              <w:left w:w="0" w:type="dxa"/>
              <w:bottom w:w="0" w:type="dxa"/>
              <w:right w:w="0" w:type="dxa"/>
            </w:tcMar>
            <w:vAlign w:val="bottom"/>
          </w:tcPr>
          <w:p w14:paraId="37FEA06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E5C05AD" w14:textId="77777777" w:rsidR="00815F63" w:rsidRDefault="005766E3" w:rsidP="001D458E">
            <w:pPr>
              <w:jc w:val="right"/>
            </w:pPr>
            <w:r>
              <w:t>42 820 000</w:t>
            </w:r>
          </w:p>
        </w:tc>
      </w:tr>
      <w:tr w:rsidR="00815F63" w14:paraId="6FDFE98C" w14:textId="77777777">
        <w:trPr>
          <w:trHeight w:val="240"/>
        </w:trPr>
        <w:tc>
          <w:tcPr>
            <w:tcW w:w="460" w:type="dxa"/>
            <w:tcBorders>
              <w:top w:val="nil"/>
              <w:left w:val="nil"/>
              <w:bottom w:val="nil"/>
              <w:right w:val="nil"/>
            </w:tcBorders>
            <w:tcMar>
              <w:top w:w="43" w:type="dxa"/>
              <w:left w:w="0" w:type="dxa"/>
              <w:bottom w:w="0" w:type="dxa"/>
              <w:right w:w="0" w:type="dxa"/>
            </w:tcMar>
          </w:tcPr>
          <w:p w14:paraId="5CCB3300" w14:textId="77777777" w:rsidR="00815F63" w:rsidRDefault="005766E3" w:rsidP="0087371F">
            <w:r>
              <w:t>3595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A707C6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861BA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308898" w14:textId="77777777" w:rsidR="00815F63" w:rsidRDefault="005766E3" w:rsidP="0087371F">
            <w:r>
              <w:t>Statens kartverk:</w:t>
            </w:r>
          </w:p>
        </w:tc>
        <w:tc>
          <w:tcPr>
            <w:tcW w:w="1200" w:type="dxa"/>
            <w:tcBorders>
              <w:top w:val="nil"/>
              <w:left w:val="nil"/>
              <w:bottom w:val="nil"/>
              <w:right w:val="nil"/>
            </w:tcBorders>
            <w:tcMar>
              <w:top w:w="43" w:type="dxa"/>
              <w:left w:w="0" w:type="dxa"/>
              <w:bottom w:w="0" w:type="dxa"/>
              <w:right w:w="0" w:type="dxa"/>
            </w:tcMar>
            <w:vAlign w:val="bottom"/>
          </w:tcPr>
          <w:p w14:paraId="28F5222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2C4AC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13E4E0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E4414D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4DF918E" w14:textId="77777777" w:rsidR="00815F63" w:rsidRDefault="00815F63" w:rsidP="001D458E">
            <w:pPr>
              <w:jc w:val="right"/>
            </w:pPr>
          </w:p>
        </w:tc>
      </w:tr>
      <w:tr w:rsidR="00815F63" w14:paraId="60DB95B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C0F8E7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BD8D5D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891D53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AD1C36" w14:textId="77777777" w:rsidR="00815F63" w:rsidRDefault="005766E3" w:rsidP="0087371F">
            <w:r>
              <w:t>Gebyrinntekter tinglysing</w:t>
            </w:r>
          </w:p>
        </w:tc>
        <w:tc>
          <w:tcPr>
            <w:tcW w:w="1200" w:type="dxa"/>
            <w:tcBorders>
              <w:top w:val="nil"/>
              <w:left w:val="nil"/>
              <w:bottom w:val="nil"/>
              <w:right w:val="nil"/>
            </w:tcBorders>
            <w:tcMar>
              <w:top w:w="43" w:type="dxa"/>
              <w:left w:w="0" w:type="dxa"/>
              <w:bottom w:w="0" w:type="dxa"/>
              <w:right w:w="0" w:type="dxa"/>
            </w:tcMar>
            <w:vAlign w:val="bottom"/>
          </w:tcPr>
          <w:p w14:paraId="152001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F232E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1976D14" w14:textId="77777777" w:rsidR="00815F63" w:rsidRDefault="005766E3" w:rsidP="001D458E">
            <w:pPr>
              <w:jc w:val="right"/>
            </w:pPr>
            <w:r>
              <w:t>477 700 000</w:t>
            </w:r>
          </w:p>
        </w:tc>
        <w:tc>
          <w:tcPr>
            <w:tcW w:w="180" w:type="dxa"/>
            <w:tcBorders>
              <w:top w:val="nil"/>
              <w:left w:val="nil"/>
              <w:bottom w:val="nil"/>
              <w:right w:val="nil"/>
            </w:tcBorders>
            <w:tcMar>
              <w:top w:w="43" w:type="dxa"/>
              <w:left w:w="0" w:type="dxa"/>
              <w:bottom w:w="0" w:type="dxa"/>
              <w:right w:w="0" w:type="dxa"/>
            </w:tcMar>
            <w:vAlign w:val="bottom"/>
          </w:tcPr>
          <w:p w14:paraId="59409C1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EAFFF23" w14:textId="77777777" w:rsidR="00815F63" w:rsidRDefault="00815F63" w:rsidP="001D458E">
            <w:pPr>
              <w:jc w:val="right"/>
            </w:pPr>
          </w:p>
        </w:tc>
      </w:tr>
      <w:tr w:rsidR="00815F63" w14:paraId="2216D7D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30B699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7DDC295"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217E9EF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A5B64A" w14:textId="77777777" w:rsidR="00815F63" w:rsidRDefault="005766E3" w:rsidP="0087371F">
            <w:r>
              <w:t>Salg og abonnement m.m.</w:t>
            </w:r>
          </w:p>
        </w:tc>
        <w:tc>
          <w:tcPr>
            <w:tcW w:w="1200" w:type="dxa"/>
            <w:tcBorders>
              <w:top w:val="nil"/>
              <w:left w:val="nil"/>
              <w:bottom w:val="nil"/>
              <w:right w:val="nil"/>
            </w:tcBorders>
            <w:tcMar>
              <w:top w:w="43" w:type="dxa"/>
              <w:left w:w="0" w:type="dxa"/>
              <w:bottom w:w="0" w:type="dxa"/>
              <w:right w:w="0" w:type="dxa"/>
            </w:tcMar>
            <w:vAlign w:val="bottom"/>
          </w:tcPr>
          <w:p w14:paraId="1D4EE3B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82AB1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DEB43E4" w14:textId="77777777" w:rsidR="00815F63" w:rsidRDefault="005766E3" w:rsidP="001D458E">
            <w:pPr>
              <w:jc w:val="right"/>
            </w:pPr>
            <w:r>
              <w:t>149 106 000</w:t>
            </w:r>
          </w:p>
        </w:tc>
        <w:tc>
          <w:tcPr>
            <w:tcW w:w="180" w:type="dxa"/>
            <w:tcBorders>
              <w:top w:val="nil"/>
              <w:left w:val="nil"/>
              <w:bottom w:val="nil"/>
              <w:right w:val="nil"/>
            </w:tcBorders>
            <w:tcMar>
              <w:top w:w="43" w:type="dxa"/>
              <w:left w:w="0" w:type="dxa"/>
              <w:bottom w:w="0" w:type="dxa"/>
              <w:right w:w="0" w:type="dxa"/>
            </w:tcMar>
            <w:vAlign w:val="bottom"/>
          </w:tcPr>
          <w:p w14:paraId="159838E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BCBBCCE" w14:textId="77777777" w:rsidR="00815F63" w:rsidRDefault="00815F63" w:rsidP="001D458E">
            <w:pPr>
              <w:jc w:val="right"/>
            </w:pPr>
          </w:p>
        </w:tc>
      </w:tr>
      <w:tr w:rsidR="00815F63" w14:paraId="6DDA36D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1643FD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DF29716"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3E9B21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69A446" w14:textId="77777777" w:rsidR="00815F63" w:rsidRDefault="005766E3" w:rsidP="0087371F">
            <w:r>
              <w:t>Samfinansiering</w:t>
            </w:r>
          </w:p>
        </w:tc>
        <w:tc>
          <w:tcPr>
            <w:tcW w:w="1200" w:type="dxa"/>
            <w:tcBorders>
              <w:top w:val="nil"/>
              <w:left w:val="nil"/>
              <w:bottom w:val="nil"/>
              <w:right w:val="nil"/>
            </w:tcBorders>
            <w:tcMar>
              <w:top w:w="43" w:type="dxa"/>
              <w:left w:w="0" w:type="dxa"/>
              <w:bottom w:w="0" w:type="dxa"/>
              <w:right w:w="0" w:type="dxa"/>
            </w:tcMar>
            <w:vAlign w:val="bottom"/>
          </w:tcPr>
          <w:p w14:paraId="4FD00B1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4730C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5270294" w14:textId="77777777" w:rsidR="00815F63" w:rsidRDefault="005766E3" w:rsidP="001D458E">
            <w:pPr>
              <w:jc w:val="right"/>
            </w:pPr>
            <w:r>
              <w:t>204 439 000</w:t>
            </w:r>
          </w:p>
        </w:tc>
        <w:tc>
          <w:tcPr>
            <w:tcW w:w="180" w:type="dxa"/>
            <w:tcBorders>
              <w:top w:val="nil"/>
              <w:left w:val="nil"/>
              <w:bottom w:val="nil"/>
              <w:right w:val="nil"/>
            </w:tcBorders>
            <w:tcMar>
              <w:top w:w="43" w:type="dxa"/>
              <w:left w:w="0" w:type="dxa"/>
              <w:bottom w:w="0" w:type="dxa"/>
              <w:right w:w="0" w:type="dxa"/>
            </w:tcMar>
            <w:vAlign w:val="bottom"/>
          </w:tcPr>
          <w:p w14:paraId="749AE245"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4E770AB" w14:textId="77777777" w:rsidR="00815F63" w:rsidRDefault="005766E3" w:rsidP="001D458E">
            <w:pPr>
              <w:jc w:val="right"/>
            </w:pPr>
            <w:r>
              <w:t>831 245 000</w:t>
            </w:r>
          </w:p>
        </w:tc>
      </w:tr>
      <w:tr w:rsidR="00815F63" w14:paraId="494E3C2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76FDD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AF6222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F896A0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B5F818" w14:textId="77777777" w:rsidR="00815F63" w:rsidRDefault="005766E3" w:rsidP="0087371F">
            <w:r>
              <w:t>Sum Kommunal- og distriktsdepartementet</w:t>
            </w:r>
          </w:p>
        </w:tc>
        <w:tc>
          <w:tcPr>
            <w:tcW w:w="1200" w:type="dxa"/>
            <w:tcBorders>
              <w:top w:val="nil"/>
              <w:left w:val="nil"/>
              <w:bottom w:val="nil"/>
              <w:right w:val="nil"/>
            </w:tcBorders>
            <w:tcMar>
              <w:top w:w="43" w:type="dxa"/>
              <w:left w:w="0" w:type="dxa"/>
              <w:bottom w:w="0" w:type="dxa"/>
              <w:right w:w="0" w:type="dxa"/>
            </w:tcMar>
            <w:vAlign w:val="bottom"/>
          </w:tcPr>
          <w:p w14:paraId="70FB91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FF361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2CBBA7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CBE6A63"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004200C" w14:textId="77777777" w:rsidR="00815F63" w:rsidRDefault="005766E3" w:rsidP="001D458E">
            <w:pPr>
              <w:jc w:val="right"/>
            </w:pPr>
            <w:r>
              <w:t>11 673 877 000</w:t>
            </w:r>
          </w:p>
        </w:tc>
      </w:tr>
      <w:tr w:rsidR="00815F63" w14:paraId="544EE491"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5966B587" w14:textId="77777777" w:rsidR="00815F63" w:rsidRDefault="005766E3">
            <w:pPr>
              <w:pStyle w:val="tittel-gulbok2"/>
            </w:pPr>
            <w:r>
              <w:rPr>
                <w:spacing w:val="21"/>
                <w:w w:val="100"/>
                <w:sz w:val="21"/>
                <w:szCs w:val="21"/>
              </w:rPr>
              <w:t>Arbeids- og inkluderingsdepartementet</w:t>
            </w:r>
          </w:p>
        </w:tc>
      </w:tr>
      <w:tr w:rsidR="00815F63" w14:paraId="156D66F5" w14:textId="77777777">
        <w:trPr>
          <w:trHeight w:val="240"/>
        </w:trPr>
        <w:tc>
          <w:tcPr>
            <w:tcW w:w="460" w:type="dxa"/>
            <w:tcBorders>
              <w:top w:val="nil"/>
              <w:left w:val="nil"/>
              <w:bottom w:val="nil"/>
              <w:right w:val="nil"/>
            </w:tcBorders>
            <w:tcMar>
              <w:top w:w="43" w:type="dxa"/>
              <w:left w:w="0" w:type="dxa"/>
              <w:bottom w:w="0" w:type="dxa"/>
              <w:right w:w="0" w:type="dxa"/>
            </w:tcMar>
          </w:tcPr>
          <w:p w14:paraId="71A3776C" w14:textId="77777777" w:rsidR="00815F63" w:rsidRDefault="005766E3" w:rsidP="0087371F">
            <w:r>
              <w:t>3605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72967E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A8360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269E67" w14:textId="77777777" w:rsidR="00815F63" w:rsidRDefault="005766E3" w:rsidP="0087371F">
            <w:r>
              <w:t>Arbeids- og velferdsetaten:</w:t>
            </w:r>
          </w:p>
        </w:tc>
        <w:tc>
          <w:tcPr>
            <w:tcW w:w="1200" w:type="dxa"/>
            <w:tcBorders>
              <w:top w:val="nil"/>
              <w:left w:val="nil"/>
              <w:bottom w:val="nil"/>
              <w:right w:val="nil"/>
            </w:tcBorders>
            <w:tcMar>
              <w:top w:w="43" w:type="dxa"/>
              <w:left w:w="0" w:type="dxa"/>
              <w:bottom w:w="0" w:type="dxa"/>
              <w:right w:w="0" w:type="dxa"/>
            </w:tcMar>
            <w:vAlign w:val="bottom"/>
          </w:tcPr>
          <w:p w14:paraId="6D9792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E6F9C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A09B36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133EAA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FBDF503" w14:textId="77777777" w:rsidR="00815F63" w:rsidRDefault="00815F63" w:rsidP="001D458E">
            <w:pPr>
              <w:jc w:val="right"/>
            </w:pPr>
          </w:p>
        </w:tc>
      </w:tr>
      <w:tr w:rsidR="00815F63" w14:paraId="73BF4B8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11389F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9F9A3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6EC54F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84AD3F" w14:textId="77777777" w:rsidR="00815F63" w:rsidRDefault="005766E3" w:rsidP="0087371F">
            <w:r>
              <w:t>Administrasjonsvederlag</w:t>
            </w:r>
          </w:p>
        </w:tc>
        <w:tc>
          <w:tcPr>
            <w:tcW w:w="1200" w:type="dxa"/>
            <w:tcBorders>
              <w:top w:val="nil"/>
              <w:left w:val="nil"/>
              <w:bottom w:val="nil"/>
              <w:right w:val="nil"/>
            </w:tcBorders>
            <w:tcMar>
              <w:top w:w="43" w:type="dxa"/>
              <w:left w:w="0" w:type="dxa"/>
              <w:bottom w:w="0" w:type="dxa"/>
              <w:right w:w="0" w:type="dxa"/>
            </w:tcMar>
            <w:vAlign w:val="bottom"/>
          </w:tcPr>
          <w:p w14:paraId="53F72D1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89B81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A67A03F" w14:textId="77777777" w:rsidR="00815F63" w:rsidRDefault="005766E3" w:rsidP="001D458E">
            <w:pPr>
              <w:jc w:val="right"/>
            </w:pPr>
            <w:r>
              <w:t>11 061 000</w:t>
            </w:r>
          </w:p>
        </w:tc>
        <w:tc>
          <w:tcPr>
            <w:tcW w:w="180" w:type="dxa"/>
            <w:tcBorders>
              <w:top w:val="nil"/>
              <w:left w:val="nil"/>
              <w:bottom w:val="nil"/>
              <w:right w:val="nil"/>
            </w:tcBorders>
            <w:tcMar>
              <w:top w:w="43" w:type="dxa"/>
              <w:left w:w="0" w:type="dxa"/>
              <w:bottom w:w="0" w:type="dxa"/>
              <w:right w:w="0" w:type="dxa"/>
            </w:tcMar>
            <w:vAlign w:val="bottom"/>
          </w:tcPr>
          <w:p w14:paraId="547B679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D4178AD" w14:textId="77777777" w:rsidR="00815F63" w:rsidRDefault="00815F63" w:rsidP="001D458E">
            <w:pPr>
              <w:jc w:val="right"/>
            </w:pPr>
          </w:p>
        </w:tc>
      </w:tr>
      <w:tr w:rsidR="00815F63" w14:paraId="02E5DAE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CC078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EE3F133"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19A920E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5EE1B5" w14:textId="77777777" w:rsidR="00815F63" w:rsidRDefault="005766E3" w:rsidP="0087371F">
            <w:r>
              <w:t>Tolketjenester</w:t>
            </w:r>
          </w:p>
        </w:tc>
        <w:tc>
          <w:tcPr>
            <w:tcW w:w="1200" w:type="dxa"/>
            <w:tcBorders>
              <w:top w:val="nil"/>
              <w:left w:val="nil"/>
              <w:bottom w:val="nil"/>
              <w:right w:val="nil"/>
            </w:tcBorders>
            <w:tcMar>
              <w:top w:w="43" w:type="dxa"/>
              <w:left w:w="0" w:type="dxa"/>
              <w:bottom w:w="0" w:type="dxa"/>
              <w:right w:w="0" w:type="dxa"/>
            </w:tcMar>
            <w:vAlign w:val="bottom"/>
          </w:tcPr>
          <w:p w14:paraId="3B05964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63CEA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FFADB57" w14:textId="77777777" w:rsidR="00815F63" w:rsidRDefault="005766E3" w:rsidP="001D458E">
            <w:pPr>
              <w:jc w:val="right"/>
            </w:pPr>
            <w:r>
              <w:t>4 708 000</w:t>
            </w:r>
          </w:p>
        </w:tc>
        <w:tc>
          <w:tcPr>
            <w:tcW w:w="180" w:type="dxa"/>
            <w:tcBorders>
              <w:top w:val="nil"/>
              <w:left w:val="nil"/>
              <w:bottom w:val="nil"/>
              <w:right w:val="nil"/>
            </w:tcBorders>
            <w:tcMar>
              <w:top w:w="43" w:type="dxa"/>
              <w:left w:w="0" w:type="dxa"/>
              <w:bottom w:w="0" w:type="dxa"/>
              <w:right w:w="0" w:type="dxa"/>
            </w:tcMar>
            <w:vAlign w:val="bottom"/>
          </w:tcPr>
          <w:p w14:paraId="05BD852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2AAF0D4" w14:textId="77777777" w:rsidR="00815F63" w:rsidRDefault="00815F63" w:rsidP="001D458E">
            <w:pPr>
              <w:jc w:val="right"/>
            </w:pPr>
          </w:p>
        </w:tc>
      </w:tr>
      <w:tr w:rsidR="00815F63" w14:paraId="47A00BC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70C446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A93E39" w14:textId="77777777" w:rsidR="00815F63" w:rsidRDefault="005766E3" w:rsidP="0087371F">
            <w:r>
              <w:t>5</w:t>
            </w:r>
          </w:p>
        </w:tc>
        <w:tc>
          <w:tcPr>
            <w:tcW w:w="260" w:type="dxa"/>
            <w:tcBorders>
              <w:top w:val="nil"/>
              <w:left w:val="nil"/>
              <w:bottom w:val="nil"/>
              <w:right w:val="nil"/>
            </w:tcBorders>
            <w:tcMar>
              <w:top w:w="43" w:type="dxa"/>
              <w:left w:w="0" w:type="dxa"/>
              <w:bottom w:w="0" w:type="dxa"/>
              <w:right w:w="0" w:type="dxa"/>
            </w:tcMar>
            <w:vAlign w:val="bottom"/>
          </w:tcPr>
          <w:p w14:paraId="43C4E58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A63731" w14:textId="77777777" w:rsidR="00815F63" w:rsidRDefault="005766E3" w:rsidP="0087371F">
            <w:r>
              <w:t>Oppdragsinntekter mv.</w:t>
            </w:r>
          </w:p>
        </w:tc>
        <w:tc>
          <w:tcPr>
            <w:tcW w:w="1200" w:type="dxa"/>
            <w:tcBorders>
              <w:top w:val="nil"/>
              <w:left w:val="nil"/>
              <w:bottom w:val="nil"/>
              <w:right w:val="nil"/>
            </w:tcBorders>
            <w:tcMar>
              <w:top w:w="43" w:type="dxa"/>
              <w:left w:w="0" w:type="dxa"/>
              <w:bottom w:w="0" w:type="dxa"/>
              <w:right w:w="0" w:type="dxa"/>
            </w:tcMar>
            <w:vAlign w:val="bottom"/>
          </w:tcPr>
          <w:p w14:paraId="4AA05A1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AE32E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9E38104" w14:textId="77777777" w:rsidR="00815F63" w:rsidRDefault="005766E3" w:rsidP="001D458E">
            <w:pPr>
              <w:jc w:val="right"/>
            </w:pPr>
            <w:r>
              <w:t>20 755 000</w:t>
            </w:r>
          </w:p>
        </w:tc>
        <w:tc>
          <w:tcPr>
            <w:tcW w:w="180" w:type="dxa"/>
            <w:tcBorders>
              <w:top w:val="nil"/>
              <w:left w:val="nil"/>
              <w:bottom w:val="nil"/>
              <w:right w:val="nil"/>
            </w:tcBorders>
            <w:tcMar>
              <w:top w:w="43" w:type="dxa"/>
              <w:left w:w="0" w:type="dxa"/>
              <w:bottom w:w="0" w:type="dxa"/>
              <w:right w:w="0" w:type="dxa"/>
            </w:tcMar>
            <w:vAlign w:val="bottom"/>
          </w:tcPr>
          <w:p w14:paraId="17D939A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38605FA" w14:textId="77777777" w:rsidR="00815F63" w:rsidRDefault="005766E3" w:rsidP="001D458E">
            <w:pPr>
              <w:jc w:val="right"/>
            </w:pPr>
            <w:r>
              <w:t>36 524 000</w:t>
            </w:r>
          </w:p>
        </w:tc>
      </w:tr>
      <w:tr w:rsidR="00815F63" w14:paraId="55574EA3" w14:textId="77777777">
        <w:trPr>
          <w:trHeight w:val="240"/>
        </w:trPr>
        <w:tc>
          <w:tcPr>
            <w:tcW w:w="460" w:type="dxa"/>
            <w:tcBorders>
              <w:top w:val="nil"/>
              <w:left w:val="nil"/>
              <w:bottom w:val="nil"/>
              <w:right w:val="nil"/>
            </w:tcBorders>
            <w:tcMar>
              <w:top w:w="43" w:type="dxa"/>
              <w:left w:w="0" w:type="dxa"/>
              <w:bottom w:w="0" w:type="dxa"/>
              <w:right w:w="0" w:type="dxa"/>
            </w:tcMar>
          </w:tcPr>
          <w:p w14:paraId="61F0C7D4" w14:textId="77777777" w:rsidR="00815F63" w:rsidRDefault="005766E3" w:rsidP="0087371F">
            <w:r>
              <w:t>3634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D2EF77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DD970B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C520EC" w14:textId="77777777" w:rsidR="00815F63" w:rsidRDefault="005766E3" w:rsidP="0087371F">
            <w:r>
              <w:t>Arbeidsmarkedstiltak:</w:t>
            </w:r>
          </w:p>
        </w:tc>
        <w:tc>
          <w:tcPr>
            <w:tcW w:w="1200" w:type="dxa"/>
            <w:tcBorders>
              <w:top w:val="nil"/>
              <w:left w:val="nil"/>
              <w:bottom w:val="nil"/>
              <w:right w:val="nil"/>
            </w:tcBorders>
            <w:tcMar>
              <w:top w:w="43" w:type="dxa"/>
              <w:left w:w="0" w:type="dxa"/>
              <w:bottom w:w="0" w:type="dxa"/>
              <w:right w:w="0" w:type="dxa"/>
            </w:tcMar>
            <w:vAlign w:val="bottom"/>
          </w:tcPr>
          <w:p w14:paraId="7A8CE9C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F174A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C14D9C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6F44A9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4DF4B45" w14:textId="77777777" w:rsidR="00815F63" w:rsidRDefault="00815F63" w:rsidP="001D458E">
            <w:pPr>
              <w:jc w:val="right"/>
            </w:pPr>
          </w:p>
        </w:tc>
      </w:tr>
      <w:tr w:rsidR="00815F63" w14:paraId="2CB75A7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170A26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9120A94"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342C911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C77B46" w14:textId="77777777" w:rsidR="00815F63" w:rsidRDefault="005766E3" w:rsidP="0087371F">
            <w:r>
              <w:t>Innfordring av feilutbetalinger, arbeidsmarkedstiltak</w:t>
            </w:r>
          </w:p>
        </w:tc>
        <w:tc>
          <w:tcPr>
            <w:tcW w:w="1200" w:type="dxa"/>
            <w:tcBorders>
              <w:top w:val="nil"/>
              <w:left w:val="nil"/>
              <w:bottom w:val="nil"/>
              <w:right w:val="nil"/>
            </w:tcBorders>
            <w:tcMar>
              <w:top w:w="43" w:type="dxa"/>
              <w:left w:w="0" w:type="dxa"/>
              <w:bottom w:w="0" w:type="dxa"/>
              <w:right w:w="0" w:type="dxa"/>
            </w:tcMar>
            <w:vAlign w:val="bottom"/>
          </w:tcPr>
          <w:p w14:paraId="7BD0E4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D4315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27509A8" w14:textId="77777777" w:rsidR="00815F63" w:rsidRDefault="005766E3" w:rsidP="001D458E">
            <w:pPr>
              <w:jc w:val="right"/>
            </w:pPr>
            <w:r>
              <w:t>5 000 000</w:t>
            </w:r>
          </w:p>
        </w:tc>
        <w:tc>
          <w:tcPr>
            <w:tcW w:w="180" w:type="dxa"/>
            <w:tcBorders>
              <w:top w:val="nil"/>
              <w:left w:val="nil"/>
              <w:bottom w:val="nil"/>
              <w:right w:val="nil"/>
            </w:tcBorders>
            <w:tcMar>
              <w:top w:w="43" w:type="dxa"/>
              <w:left w:w="0" w:type="dxa"/>
              <w:bottom w:w="0" w:type="dxa"/>
              <w:right w:w="0" w:type="dxa"/>
            </w:tcMar>
            <w:vAlign w:val="bottom"/>
          </w:tcPr>
          <w:p w14:paraId="1F0036F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6497FC3" w14:textId="77777777" w:rsidR="00815F63" w:rsidRDefault="005766E3" w:rsidP="001D458E">
            <w:pPr>
              <w:jc w:val="right"/>
            </w:pPr>
            <w:r>
              <w:t>5 000 000</w:t>
            </w:r>
          </w:p>
        </w:tc>
      </w:tr>
      <w:tr w:rsidR="00815F63" w14:paraId="14E0D2CE" w14:textId="77777777">
        <w:trPr>
          <w:trHeight w:val="240"/>
        </w:trPr>
        <w:tc>
          <w:tcPr>
            <w:tcW w:w="460" w:type="dxa"/>
            <w:tcBorders>
              <w:top w:val="nil"/>
              <w:left w:val="nil"/>
              <w:bottom w:val="nil"/>
              <w:right w:val="nil"/>
            </w:tcBorders>
            <w:tcMar>
              <w:top w:w="43" w:type="dxa"/>
              <w:left w:w="0" w:type="dxa"/>
              <w:bottom w:w="0" w:type="dxa"/>
              <w:right w:w="0" w:type="dxa"/>
            </w:tcMar>
          </w:tcPr>
          <w:p w14:paraId="11168663" w14:textId="77777777" w:rsidR="00815F63" w:rsidRDefault="005766E3" w:rsidP="0087371F">
            <w:r>
              <w:t>3635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82E40C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1790B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BD35ED" w14:textId="77777777" w:rsidR="00815F63" w:rsidRDefault="005766E3" w:rsidP="0087371F">
            <w:r>
              <w:t>Ventelønn mv.:</w:t>
            </w:r>
          </w:p>
        </w:tc>
        <w:tc>
          <w:tcPr>
            <w:tcW w:w="1200" w:type="dxa"/>
            <w:tcBorders>
              <w:top w:val="nil"/>
              <w:left w:val="nil"/>
              <w:bottom w:val="nil"/>
              <w:right w:val="nil"/>
            </w:tcBorders>
            <w:tcMar>
              <w:top w:w="43" w:type="dxa"/>
              <w:left w:w="0" w:type="dxa"/>
              <w:bottom w:w="0" w:type="dxa"/>
              <w:right w:w="0" w:type="dxa"/>
            </w:tcMar>
            <w:vAlign w:val="bottom"/>
          </w:tcPr>
          <w:p w14:paraId="54CAC22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87322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A9BCFC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67F7F7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44A63BA" w14:textId="77777777" w:rsidR="00815F63" w:rsidRDefault="00815F63" w:rsidP="001D458E">
            <w:pPr>
              <w:jc w:val="right"/>
            </w:pPr>
          </w:p>
        </w:tc>
      </w:tr>
      <w:tr w:rsidR="00815F63" w14:paraId="79E384F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003E27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013702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4C182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C0B9CB" w14:textId="77777777" w:rsidR="00815F63" w:rsidRDefault="005766E3" w:rsidP="0087371F">
            <w:r>
              <w:t>Refusjon statlig virksomhet mv.</w:t>
            </w:r>
          </w:p>
        </w:tc>
        <w:tc>
          <w:tcPr>
            <w:tcW w:w="1200" w:type="dxa"/>
            <w:tcBorders>
              <w:top w:val="nil"/>
              <w:left w:val="nil"/>
              <w:bottom w:val="nil"/>
              <w:right w:val="nil"/>
            </w:tcBorders>
            <w:tcMar>
              <w:top w:w="43" w:type="dxa"/>
              <w:left w:w="0" w:type="dxa"/>
              <w:bottom w:w="0" w:type="dxa"/>
              <w:right w:w="0" w:type="dxa"/>
            </w:tcMar>
            <w:vAlign w:val="bottom"/>
          </w:tcPr>
          <w:p w14:paraId="12A465E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E6F9D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30AFB4D" w14:textId="77777777" w:rsidR="00815F63" w:rsidRDefault="005766E3" w:rsidP="001D458E">
            <w:pPr>
              <w:jc w:val="right"/>
            </w:pPr>
            <w:r>
              <w:t>1 400 000</w:t>
            </w:r>
          </w:p>
        </w:tc>
        <w:tc>
          <w:tcPr>
            <w:tcW w:w="180" w:type="dxa"/>
            <w:tcBorders>
              <w:top w:val="nil"/>
              <w:left w:val="nil"/>
              <w:bottom w:val="nil"/>
              <w:right w:val="nil"/>
            </w:tcBorders>
            <w:tcMar>
              <w:top w:w="43" w:type="dxa"/>
              <w:left w:w="0" w:type="dxa"/>
              <w:bottom w:w="0" w:type="dxa"/>
              <w:right w:w="0" w:type="dxa"/>
            </w:tcMar>
            <w:vAlign w:val="bottom"/>
          </w:tcPr>
          <w:p w14:paraId="57576C9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FEE0931" w14:textId="77777777" w:rsidR="00815F63" w:rsidRDefault="005766E3" w:rsidP="001D458E">
            <w:pPr>
              <w:jc w:val="right"/>
            </w:pPr>
            <w:r>
              <w:t>1 400 000</w:t>
            </w:r>
          </w:p>
        </w:tc>
      </w:tr>
      <w:tr w:rsidR="00815F63" w14:paraId="4998EE13" w14:textId="77777777">
        <w:trPr>
          <w:trHeight w:val="240"/>
        </w:trPr>
        <w:tc>
          <w:tcPr>
            <w:tcW w:w="460" w:type="dxa"/>
            <w:tcBorders>
              <w:top w:val="nil"/>
              <w:left w:val="nil"/>
              <w:bottom w:val="nil"/>
              <w:right w:val="nil"/>
            </w:tcBorders>
            <w:tcMar>
              <w:top w:w="43" w:type="dxa"/>
              <w:left w:w="0" w:type="dxa"/>
              <w:bottom w:w="0" w:type="dxa"/>
              <w:right w:w="0" w:type="dxa"/>
            </w:tcMar>
          </w:tcPr>
          <w:p w14:paraId="28704A8D" w14:textId="77777777" w:rsidR="00815F63" w:rsidRDefault="005766E3" w:rsidP="0087371F">
            <w:r>
              <w:t>3640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6E8C8D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B6D636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8B3FF6" w14:textId="77777777" w:rsidR="00815F63" w:rsidRDefault="005766E3" w:rsidP="0087371F">
            <w:r>
              <w:t>Arbeidstilsynet:</w:t>
            </w:r>
          </w:p>
        </w:tc>
        <w:tc>
          <w:tcPr>
            <w:tcW w:w="1200" w:type="dxa"/>
            <w:tcBorders>
              <w:top w:val="nil"/>
              <w:left w:val="nil"/>
              <w:bottom w:val="nil"/>
              <w:right w:val="nil"/>
            </w:tcBorders>
            <w:tcMar>
              <w:top w:w="43" w:type="dxa"/>
              <w:left w:w="0" w:type="dxa"/>
              <w:bottom w:w="0" w:type="dxa"/>
              <w:right w:w="0" w:type="dxa"/>
            </w:tcMar>
            <w:vAlign w:val="bottom"/>
          </w:tcPr>
          <w:p w14:paraId="0F21762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1BF132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A4DCC1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59AF51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4B9DE7B" w14:textId="77777777" w:rsidR="00815F63" w:rsidRDefault="00815F63" w:rsidP="001D458E">
            <w:pPr>
              <w:jc w:val="right"/>
            </w:pPr>
          </w:p>
        </w:tc>
      </w:tr>
      <w:tr w:rsidR="00815F63" w14:paraId="11AF0F8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AF21D2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5446BF"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0D2AB30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21E7E2" w14:textId="77777777" w:rsidR="00815F63" w:rsidRDefault="005766E3" w:rsidP="0087371F">
            <w:r>
              <w:t>Kjemikaliekontroll, gebyrer</w:t>
            </w:r>
          </w:p>
        </w:tc>
        <w:tc>
          <w:tcPr>
            <w:tcW w:w="1200" w:type="dxa"/>
            <w:tcBorders>
              <w:top w:val="nil"/>
              <w:left w:val="nil"/>
              <w:bottom w:val="nil"/>
              <w:right w:val="nil"/>
            </w:tcBorders>
            <w:tcMar>
              <w:top w:w="43" w:type="dxa"/>
              <w:left w:w="0" w:type="dxa"/>
              <w:bottom w:w="0" w:type="dxa"/>
              <w:right w:w="0" w:type="dxa"/>
            </w:tcMar>
            <w:vAlign w:val="bottom"/>
          </w:tcPr>
          <w:p w14:paraId="41C99D9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B0B26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BB90ADD" w14:textId="77777777" w:rsidR="00815F63" w:rsidRDefault="005766E3" w:rsidP="001D458E">
            <w:pPr>
              <w:jc w:val="right"/>
            </w:pPr>
            <w:r>
              <w:t>5 376 000</w:t>
            </w:r>
          </w:p>
        </w:tc>
        <w:tc>
          <w:tcPr>
            <w:tcW w:w="180" w:type="dxa"/>
            <w:tcBorders>
              <w:top w:val="nil"/>
              <w:left w:val="nil"/>
              <w:bottom w:val="nil"/>
              <w:right w:val="nil"/>
            </w:tcBorders>
            <w:tcMar>
              <w:top w:w="43" w:type="dxa"/>
              <w:left w:w="0" w:type="dxa"/>
              <w:bottom w:w="0" w:type="dxa"/>
              <w:right w:w="0" w:type="dxa"/>
            </w:tcMar>
            <w:vAlign w:val="bottom"/>
          </w:tcPr>
          <w:p w14:paraId="54E2740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E8B50FF" w14:textId="77777777" w:rsidR="00815F63" w:rsidRDefault="00815F63" w:rsidP="001D458E">
            <w:pPr>
              <w:jc w:val="right"/>
            </w:pPr>
          </w:p>
        </w:tc>
      </w:tr>
      <w:tr w:rsidR="00815F63" w14:paraId="3FB327B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3F4173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2BA35F" w14:textId="77777777" w:rsidR="00815F63" w:rsidRDefault="005766E3" w:rsidP="0087371F">
            <w:r>
              <w:t>6</w:t>
            </w:r>
          </w:p>
        </w:tc>
        <w:tc>
          <w:tcPr>
            <w:tcW w:w="260" w:type="dxa"/>
            <w:tcBorders>
              <w:top w:val="nil"/>
              <w:left w:val="nil"/>
              <w:bottom w:val="nil"/>
              <w:right w:val="nil"/>
            </w:tcBorders>
            <w:tcMar>
              <w:top w:w="43" w:type="dxa"/>
              <w:left w:w="0" w:type="dxa"/>
              <w:bottom w:w="0" w:type="dxa"/>
              <w:right w:w="0" w:type="dxa"/>
            </w:tcMar>
            <w:vAlign w:val="bottom"/>
          </w:tcPr>
          <w:p w14:paraId="1327602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A0C6E7" w14:textId="77777777" w:rsidR="00815F63" w:rsidRDefault="005766E3" w:rsidP="0087371F">
            <w:r>
              <w:t>Refusjoner</w:t>
            </w:r>
          </w:p>
        </w:tc>
        <w:tc>
          <w:tcPr>
            <w:tcW w:w="1200" w:type="dxa"/>
            <w:tcBorders>
              <w:top w:val="nil"/>
              <w:left w:val="nil"/>
              <w:bottom w:val="nil"/>
              <w:right w:val="nil"/>
            </w:tcBorders>
            <w:tcMar>
              <w:top w:w="43" w:type="dxa"/>
              <w:left w:w="0" w:type="dxa"/>
              <w:bottom w:w="0" w:type="dxa"/>
              <w:right w:w="0" w:type="dxa"/>
            </w:tcMar>
            <w:vAlign w:val="bottom"/>
          </w:tcPr>
          <w:p w14:paraId="7AFB8D1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60B14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B7CD4DE" w14:textId="77777777" w:rsidR="00815F63" w:rsidRDefault="005766E3" w:rsidP="001D458E">
            <w:pPr>
              <w:jc w:val="right"/>
            </w:pPr>
            <w:r>
              <w:t>3 759 000</w:t>
            </w:r>
          </w:p>
        </w:tc>
        <w:tc>
          <w:tcPr>
            <w:tcW w:w="180" w:type="dxa"/>
            <w:tcBorders>
              <w:top w:val="nil"/>
              <w:left w:val="nil"/>
              <w:bottom w:val="nil"/>
              <w:right w:val="nil"/>
            </w:tcBorders>
            <w:tcMar>
              <w:top w:w="43" w:type="dxa"/>
              <w:left w:w="0" w:type="dxa"/>
              <w:bottom w:w="0" w:type="dxa"/>
              <w:right w:w="0" w:type="dxa"/>
            </w:tcMar>
            <w:vAlign w:val="bottom"/>
          </w:tcPr>
          <w:p w14:paraId="5EFF22B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CE386B1" w14:textId="77777777" w:rsidR="00815F63" w:rsidRDefault="00815F63" w:rsidP="001D458E">
            <w:pPr>
              <w:jc w:val="right"/>
            </w:pPr>
          </w:p>
        </w:tc>
      </w:tr>
      <w:tr w:rsidR="00815F63" w14:paraId="4C45D2B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0680A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F8247DB" w14:textId="77777777" w:rsidR="00815F63" w:rsidRDefault="005766E3" w:rsidP="0087371F">
            <w:r>
              <w:t>7</w:t>
            </w:r>
          </w:p>
        </w:tc>
        <w:tc>
          <w:tcPr>
            <w:tcW w:w="260" w:type="dxa"/>
            <w:tcBorders>
              <w:top w:val="nil"/>
              <w:left w:val="nil"/>
              <w:bottom w:val="nil"/>
              <w:right w:val="nil"/>
            </w:tcBorders>
            <w:tcMar>
              <w:top w:w="43" w:type="dxa"/>
              <w:left w:w="0" w:type="dxa"/>
              <w:bottom w:w="0" w:type="dxa"/>
              <w:right w:w="0" w:type="dxa"/>
            </w:tcMar>
            <w:vAlign w:val="bottom"/>
          </w:tcPr>
          <w:p w14:paraId="340B777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F236EB" w14:textId="77777777" w:rsidR="00815F63" w:rsidRDefault="005766E3" w:rsidP="0087371F">
            <w:r>
              <w:t>Byggesaksbehandling, gebyrer</w:t>
            </w:r>
          </w:p>
        </w:tc>
        <w:tc>
          <w:tcPr>
            <w:tcW w:w="1200" w:type="dxa"/>
            <w:tcBorders>
              <w:top w:val="nil"/>
              <w:left w:val="nil"/>
              <w:bottom w:val="nil"/>
              <w:right w:val="nil"/>
            </w:tcBorders>
            <w:tcMar>
              <w:top w:w="43" w:type="dxa"/>
              <w:left w:w="0" w:type="dxa"/>
              <w:bottom w:w="0" w:type="dxa"/>
              <w:right w:w="0" w:type="dxa"/>
            </w:tcMar>
            <w:vAlign w:val="bottom"/>
          </w:tcPr>
          <w:p w14:paraId="05319B6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249E6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6DEC924" w14:textId="77777777" w:rsidR="00815F63" w:rsidRDefault="005766E3" w:rsidP="001D458E">
            <w:pPr>
              <w:jc w:val="right"/>
            </w:pPr>
            <w:r>
              <w:t>24 738 000</w:t>
            </w:r>
          </w:p>
        </w:tc>
        <w:tc>
          <w:tcPr>
            <w:tcW w:w="180" w:type="dxa"/>
            <w:tcBorders>
              <w:top w:val="nil"/>
              <w:left w:val="nil"/>
              <w:bottom w:val="nil"/>
              <w:right w:val="nil"/>
            </w:tcBorders>
            <w:tcMar>
              <w:top w:w="43" w:type="dxa"/>
              <w:left w:w="0" w:type="dxa"/>
              <w:bottom w:w="0" w:type="dxa"/>
              <w:right w:w="0" w:type="dxa"/>
            </w:tcMar>
            <w:vAlign w:val="bottom"/>
          </w:tcPr>
          <w:p w14:paraId="4BD7222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744FA5F" w14:textId="77777777" w:rsidR="00815F63" w:rsidRDefault="00815F63" w:rsidP="001D458E">
            <w:pPr>
              <w:jc w:val="right"/>
            </w:pPr>
          </w:p>
        </w:tc>
      </w:tr>
      <w:tr w:rsidR="00815F63" w14:paraId="4ED08E0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DB0DBB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4EAE322" w14:textId="77777777" w:rsidR="00815F63" w:rsidRDefault="005766E3" w:rsidP="0087371F">
            <w:r>
              <w:t>8</w:t>
            </w:r>
          </w:p>
        </w:tc>
        <w:tc>
          <w:tcPr>
            <w:tcW w:w="260" w:type="dxa"/>
            <w:tcBorders>
              <w:top w:val="nil"/>
              <w:left w:val="nil"/>
              <w:bottom w:val="nil"/>
              <w:right w:val="nil"/>
            </w:tcBorders>
            <w:tcMar>
              <w:top w:w="43" w:type="dxa"/>
              <w:left w:w="0" w:type="dxa"/>
              <w:bottom w:w="0" w:type="dxa"/>
              <w:right w:w="0" w:type="dxa"/>
            </w:tcMar>
            <w:vAlign w:val="bottom"/>
          </w:tcPr>
          <w:p w14:paraId="72188AC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90149C" w14:textId="77777777" w:rsidR="00815F63" w:rsidRDefault="005766E3" w:rsidP="0087371F">
            <w:r>
              <w:t>Refusjon utgifter regionale verneombud</w:t>
            </w:r>
          </w:p>
        </w:tc>
        <w:tc>
          <w:tcPr>
            <w:tcW w:w="1200" w:type="dxa"/>
            <w:tcBorders>
              <w:top w:val="nil"/>
              <w:left w:val="nil"/>
              <w:bottom w:val="nil"/>
              <w:right w:val="nil"/>
            </w:tcBorders>
            <w:tcMar>
              <w:top w:w="43" w:type="dxa"/>
              <w:left w:w="0" w:type="dxa"/>
              <w:bottom w:w="0" w:type="dxa"/>
              <w:right w:w="0" w:type="dxa"/>
            </w:tcMar>
            <w:vAlign w:val="bottom"/>
          </w:tcPr>
          <w:p w14:paraId="5C73804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0E362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A40861A" w14:textId="77777777" w:rsidR="00815F63" w:rsidRDefault="005766E3" w:rsidP="001D458E">
            <w:pPr>
              <w:jc w:val="right"/>
            </w:pPr>
            <w:r>
              <w:t>18 698 000</w:t>
            </w:r>
          </w:p>
        </w:tc>
        <w:tc>
          <w:tcPr>
            <w:tcW w:w="180" w:type="dxa"/>
            <w:tcBorders>
              <w:top w:val="nil"/>
              <w:left w:val="nil"/>
              <w:bottom w:val="nil"/>
              <w:right w:val="nil"/>
            </w:tcBorders>
            <w:tcMar>
              <w:top w:w="43" w:type="dxa"/>
              <w:left w:w="0" w:type="dxa"/>
              <w:bottom w:w="0" w:type="dxa"/>
              <w:right w:w="0" w:type="dxa"/>
            </w:tcMar>
            <w:vAlign w:val="bottom"/>
          </w:tcPr>
          <w:p w14:paraId="1865910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B797D82" w14:textId="77777777" w:rsidR="00815F63" w:rsidRDefault="00815F63" w:rsidP="001D458E">
            <w:pPr>
              <w:jc w:val="right"/>
            </w:pPr>
          </w:p>
        </w:tc>
      </w:tr>
      <w:tr w:rsidR="00815F63" w14:paraId="2E3185E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E5D6B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6C314E"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26AC67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1D0E0D" w14:textId="77777777" w:rsidR="00815F63" w:rsidRDefault="005766E3" w:rsidP="0087371F">
            <w:r>
              <w:t>Tvangsmulkt</w:t>
            </w:r>
          </w:p>
        </w:tc>
        <w:tc>
          <w:tcPr>
            <w:tcW w:w="1200" w:type="dxa"/>
            <w:tcBorders>
              <w:top w:val="nil"/>
              <w:left w:val="nil"/>
              <w:bottom w:val="nil"/>
              <w:right w:val="nil"/>
            </w:tcBorders>
            <w:tcMar>
              <w:top w:w="43" w:type="dxa"/>
              <w:left w:w="0" w:type="dxa"/>
              <w:bottom w:w="0" w:type="dxa"/>
              <w:right w:w="0" w:type="dxa"/>
            </w:tcMar>
            <w:vAlign w:val="bottom"/>
          </w:tcPr>
          <w:p w14:paraId="58B0DFB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8344E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AF70818" w14:textId="77777777" w:rsidR="00815F63" w:rsidRDefault="005766E3" w:rsidP="001D458E">
            <w:pPr>
              <w:jc w:val="right"/>
            </w:pPr>
            <w:r>
              <w:t>7 175 000</w:t>
            </w:r>
          </w:p>
        </w:tc>
        <w:tc>
          <w:tcPr>
            <w:tcW w:w="180" w:type="dxa"/>
            <w:tcBorders>
              <w:top w:val="nil"/>
              <w:left w:val="nil"/>
              <w:bottom w:val="nil"/>
              <w:right w:val="nil"/>
            </w:tcBorders>
            <w:tcMar>
              <w:top w:w="43" w:type="dxa"/>
              <w:left w:w="0" w:type="dxa"/>
              <w:bottom w:w="0" w:type="dxa"/>
              <w:right w:w="0" w:type="dxa"/>
            </w:tcMar>
            <w:vAlign w:val="bottom"/>
          </w:tcPr>
          <w:p w14:paraId="41FE40B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2053E3D" w14:textId="77777777" w:rsidR="00815F63" w:rsidRDefault="00815F63" w:rsidP="001D458E">
            <w:pPr>
              <w:jc w:val="right"/>
            </w:pPr>
          </w:p>
        </w:tc>
      </w:tr>
      <w:tr w:rsidR="00815F63" w14:paraId="06B4984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CE9A27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098823"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0AB8A4A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921AEC" w14:textId="77777777" w:rsidR="00815F63" w:rsidRDefault="005766E3" w:rsidP="0087371F">
            <w:r>
              <w:t>Overtredelsesgebyrer</w:t>
            </w:r>
          </w:p>
        </w:tc>
        <w:tc>
          <w:tcPr>
            <w:tcW w:w="1200" w:type="dxa"/>
            <w:tcBorders>
              <w:top w:val="nil"/>
              <w:left w:val="nil"/>
              <w:bottom w:val="nil"/>
              <w:right w:val="nil"/>
            </w:tcBorders>
            <w:tcMar>
              <w:top w:w="43" w:type="dxa"/>
              <w:left w:w="0" w:type="dxa"/>
              <w:bottom w:w="0" w:type="dxa"/>
              <w:right w:w="0" w:type="dxa"/>
            </w:tcMar>
            <w:vAlign w:val="bottom"/>
          </w:tcPr>
          <w:p w14:paraId="481FB1A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EFB01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043E47C" w14:textId="77777777" w:rsidR="00815F63" w:rsidRDefault="005766E3" w:rsidP="001D458E">
            <w:pPr>
              <w:jc w:val="right"/>
            </w:pPr>
            <w:r>
              <w:t>29 450 000</w:t>
            </w:r>
          </w:p>
        </w:tc>
        <w:tc>
          <w:tcPr>
            <w:tcW w:w="180" w:type="dxa"/>
            <w:tcBorders>
              <w:top w:val="nil"/>
              <w:left w:val="nil"/>
              <w:bottom w:val="nil"/>
              <w:right w:val="nil"/>
            </w:tcBorders>
            <w:tcMar>
              <w:top w:w="43" w:type="dxa"/>
              <w:left w:w="0" w:type="dxa"/>
              <w:bottom w:w="0" w:type="dxa"/>
              <w:right w:w="0" w:type="dxa"/>
            </w:tcMar>
            <w:vAlign w:val="bottom"/>
          </w:tcPr>
          <w:p w14:paraId="07A1396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F22D790" w14:textId="77777777" w:rsidR="00815F63" w:rsidRDefault="005766E3" w:rsidP="001D458E">
            <w:pPr>
              <w:jc w:val="right"/>
            </w:pPr>
            <w:r>
              <w:t>89 196 000</w:t>
            </w:r>
          </w:p>
        </w:tc>
      </w:tr>
      <w:tr w:rsidR="00815F63" w14:paraId="781B8F49" w14:textId="77777777">
        <w:trPr>
          <w:trHeight w:val="500"/>
        </w:trPr>
        <w:tc>
          <w:tcPr>
            <w:tcW w:w="460" w:type="dxa"/>
            <w:tcBorders>
              <w:top w:val="nil"/>
              <w:left w:val="nil"/>
              <w:bottom w:val="nil"/>
              <w:right w:val="nil"/>
            </w:tcBorders>
            <w:tcMar>
              <w:top w:w="43" w:type="dxa"/>
              <w:left w:w="0" w:type="dxa"/>
              <w:bottom w:w="0" w:type="dxa"/>
              <w:right w:w="0" w:type="dxa"/>
            </w:tcMar>
          </w:tcPr>
          <w:p w14:paraId="594314B7" w14:textId="77777777" w:rsidR="00815F63" w:rsidRDefault="005766E3" w:rsidP="0087371F">
            <w:r>
              <w:t>3671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D7E956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C36AA5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830E939" w14:textId="77777777" w:rsidR="00815F63" w:rsidRDefault="005766E3" w:rsidP="0087371F">
            <w:r>
              <w:t>Bosetting av flyktninger og tiltak for innvandrere:</w:t>
            </w:r>
          </w:p>
        </w:tc>
        <w:tc>
          <w:tcPr>
            <w:tcW w:w="1200" w:type="dxa"/>
            <w:tcBorders>
              <w:top w:val="nil"/>
              <w:left w:val="nil"/>
              <w:bottom w:val="nil"/>
              <w:right w:val="nil"/>
            </w:tcBorders>
            <w:tcMar>
              <w:top w:w="43" w:type="dxa"/>
              <w:left w:w="0" w:type="dxa"/>
              <w:bottom w:w="0" w:type="dxa"/>
              <w:right w:w="0" w:type="dxa"/>
            </w:tcMar>
            <w:vAlign w:val="bottom"/>
          </w:tcPr>
          <w:p w14:paraId="67701D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166FE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ECFF35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AB8400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97E29EE" w14:textId="77777777" w:rsidR="00815F63" w:rsidRDefault="00815F63" w:rsidP="001D458E">
            <w:pPr>
              <w:jc w:val="right"/>
            </w:pPr>
          </w:p>
        </w:tc>
      </w:tr>
      <w:tr w:rsidR="00815F63" w14:paraId="38535748"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5454DF3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70489B6"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6423FC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9CD3F0" w14:textId="77777777" w:rsidR="00815F63" w:rsidRDefault="005766E3" w:rsidP="0087371F">
            <w:r>
              <w:t>Tilskudd til integreringsprosjekter i asyl-mottak i regi av frivillige organisasjoner, ODA-godkjente utgifter</w:t>
            </w:r>
          </w:p>
        </w:tc>
        <w:tc>
          <w:tcPr>
            <w:tcW w:w="1200" w:type="dxa"/>
            <w:tcBorders>
              <w:top w:val="nil"/>
              <w:left w:val="nil"/>
              <w:bottom w:val="nil"/>
              <w:right w:val="nil"/>
            </w:tcBorders>
            <w:tcMar>
              <w:top w:w="43" w:type="dxa"/>
              <w:left w:w="0" w:type="dxa"/>
              <w:bottom w:w="0" w:type="dxa"/>
              <w:right w:w="0" w:type="dxa"/>
            </w:tcMar>
            <w:vAlign w:val="bottom"/>
          </w:tcPr>
          <w:p w14:paraId="427B7D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95CC42"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BC9CEF4" w14:textId="77777777" w:rsidR="00815F63" w:rsidRDefault="005766E3" w:rsidP="001D458E">
            <w:pPr>
              <w:jc w:val="right"/>
            </w:pPr>
            <w:r>
              <w:t>12 779 000</w:t>
            </w:r>
          </w:p>
        </w:tc>
        <w:tc>
          <w:tcPr>
            <w:tcW w:w="180" w:type="dxa"/>
            <w:tcBorders>
              <w:top w:val="nil"/>
              <w:left w:val="nil"/>
              <w:bottom w:val="nil"/>
              <w:right w:val="nil"/>
            </w:tcBorders>
            <w:tcMar>
              <w:top w:w="43" w:type="dxa"/>
              <w:left w:w="0" w:type="dxa"/>
              <w:bottom w:w="0" w:type="dxa"/>
              <w:right w:w="0" w:type="dxa"/>
            </w:tcMar>
            <w:vAlign w:val="bottom"/>
          </w:tcPr>
          <w:p w14:paraId="58152B5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F2CE4D3" w14:textId="77777777" w:rsidR="00815F63" w:rsidRDefault="005766E3" w:rsidP="001D458E">
            <w:pPr>
              <w:jc w:val="right"/>
            </w:pPr>
            <w:r>
              <w:t>12 779 000</w:t>
            </w:r>
          </w:p>
        </w:tc>
      </w:tr>
      <w:tr w:rsidR="00815F63" w14:paraId="63CBD9B1" w14:textId="77777777">
        <w:trPr>
          <w:trHeight w:val="500"/>
        </w:trPr>
        <w:tc>
          <w:tcPr>
            <w:tcW w:w="460" w:type="dxa"/>
            <w:tcBorders>
              <w:top w:val="nil"/>
              <w:left w:val="nil"/>
              <w:bottom w:val="nil"/>
              <w:right w:val="nil"/>
            </w:tcBorders>
            <w:tcMar>
              <w:top w:w="43" w:type="dxa"/>
              <w:left w:w="0" w:type="dxa"/>
              <w:bottom w:w="0" w:type="dxa"/>
              <w:right w:w="0" w:type="dxa"/>
            </w:tcMar>
          </w:tcPr>
          <w:p w14:paraId="70483CD2" w14:textId="77777777" w:rsidR="00815F63" w:rsidRDefault="005766E3" w:rsidP="0087371F">
            <w:r>
              <w:t>3672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E52321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257475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587891" w14:textId="77777777" w:rsidR="00815F63" w:rsidRDefault="005766E3" w:rsidP="0087371F">
            <w:r>
              <w:t>Opplæring i norsk og samfunnskunnskap for voksne innvandrere:</w:t>
            </w:r>
          </w:p>
        </w:tc>
        <w:tc>
          <w:tcPr>
            <w:tcW w:w="1200" w:type="dxa"/>
            <w:tcBorders>
              <w:top w:val="nil"/>
              <w:left w:val="nil"/>
              <w:bottom w:val="nil"/>
              <w:right w:val="nil"/>
            </w:tcBorders>
            <w:tcMar>
              <w:top w:w="43" w:type="dxa"/>
              <w:left w:w="0" w:type="dxa"/>
              <w:bottom w:w="0" w:type="dxa"/>
              <w:right w:w="0" w:type="dxa"/>
            </w:tcMar>
            <w:vAlign w:val="bottom"/>
          </w:tcPr>
          <w:p w14:paraId="52165A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8A471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9D551E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7B41F5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4239305" w14:textId="77777777" w:rsidR="00815F63" w:rsidRDefault="00815F63" w:rsidP="001D458E">
            <w:pPr>
              <w:jc w:val="right"/>
            </w:pPr>
          </w:p>
        </w:tc>
      </w:tr>
      <w:tr w:rsidR="00815F63" w14:paraId="4B623C8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E6B41F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CE01A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12195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6EF7FA" w14:textId="77777777" w:rsidR="00815F63" w:rsidRDefault="005766E3" w:rsidP="0087371F">
            <w:r>
              <w:t>Norskopplæring i mottak, ODA-godkjente utgifter</w:t>
            </w:r>
          </w:p>
        </w:tc>
        <w:tc>
          <w:tcPr>
            <w:tcW w:w="1200" w:type="dxa"/>
            <w:tcBorders>
              <w:top w:val="nil"/>
              <w:left w:val="nil"/>
              <w:bottom w:val="nil"/>
              <w:right w:val="nil"/>
            </w:tcBorders>
            <w:tcMar>
              <w:top w:w="43" w:type="dxa"/>
              <w:left w:w="0" w:type="dxa"/>
              <w:bottom w:w="0" w:type="dxa"/>
              <w:right w:w="0" w:type="dxa"/>
            </w:tcMar>
            <w:vAlign w:val="bottom"/>
          </w:tcPr>
          <w:p w14:paraId="1C2C093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69485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208D32C" w14:textId="77777777" w:rsidR="00815F63" w:rsidRDefault="005766E3" w:rsidP="001D458E">
            <w:pPr>
              <w:jc w:val="right"/>
            </w:pPr>
            <w:r>
              <w:t>40 261 000</w:t>
            </w:r>
          </w:p>
        </w:tc>
        <w:tc>
          <w:tcPr>
            <w:tcW w:w="180" w:type="dxa"/>
            <w:tcBorders>
              <w:top w:val="nil"/>
              <w:left w:val="nil"/>
              <w:bottom w:val="nil"/>
              <w:right w:val="nil"/>
            </w:tcBorders>
            <w:tcMar>
              <w:top w:w="43" w:type="dxa"/>
              <w:left w:w="0" w:type="dxa"/>
              <w:bottom w:w="0" w:type="dxa"/>
              <w:right w:w="0" w:type="dxa"/>
            </w:tcMar>
            <w:vAlign w:val="bottom"/>
          </w:tcPr>
          <w:p w14:paraId="679A2735"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FDF0F7F" w14:textId="77777777" w:rsidR="00815F63" w:rsidRDefault="005766E3" w:rsidP="001D458E">
            <w:pPr>
              <w:jc w:val="right"/>
            </w:pPr>
            <w:r>
              <w:t>40 261 000</w:t>
            </w:r>
          </w:p>
        </w:tc>
      </w:tr>
      <w:tr w:rsidR="00815F63" w14:paraId="53D79BA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B9B6A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9A0FEC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05C126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3A02A8" w14:textId="77777777" w:rsidR="00815F63" w:rsidRDefault="005766E3" w:rsidP="0087371F">
            <w:r>
              <w:t>Sum Arbeids- og inkluderingsdepartementet</w:t>
            </w:r>
          </w:p>
        </w:tc>
        <w:tc>
          <w:tcPr>
            <w:tcW w:w="1200" w:type="dxa"/>
            <w:tcBorders>
              <w:top w:val="nil"/>
              <w:left w:val="nil"/>
              <w:bottom w:val="nil"/>
              <w:right w:val="nil"/>
            </w:tcBorders>
            <w:tcMar>
              <w:top w:w="43" w:type="dxa"/>
              <w:left w:w="0" w:type="dxa"/>
              <w:bottom w:w="0" w:type="dxa"/>
              <w:right w:w="0" w:type="dxa"/>
            </w:tcMar>
            <w:vAlign w:val="bottom"/>
          </w:tcPr>
          <w:p w14:paraId="6784C4B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7A961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8DCB76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674324C"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2BA6593" w14:textId="77777777" w:rsidR="00815F63" w:rsidRDefault="005766E3" w:rsidP="001D458E">
            <w:pPr>
              <w:jc w:val="right"/>
            </w:pPr>
            <w:r>
              <w:t>185 160 000</w:t>
            </w:r>
          </w:p>
        </w:tc>
      </w:tr>
      <w:tr w:rsidR="00815F63" w14:paraId="69F843C6"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117C55E7" w14:textId="77777777" w:rsidR="00815F63" w:rsidRDefault="005766E3">
            <w:pPr>
              <w:pStyle w:val="tittel-gulbok2"/>
            </w:pPr>
            <w:r>
              <w:rPr>
                <w:spacing w:val="21"/>
                <w:w w:val="100"/>
                <w:sz w:val="21"/>
                <w:szCs w:val="21"/>
              </w:rPr>
              <w:t>Helse- og omsorgsdepartementet</w:t>
            </w:r>
          </w:p>
        </w:tc>
      </w:tr>
      <w:tr w:rsidR="00815F63" w14:paraId="627702FA" w14:textId="77777777">
        <w:trPr>
          <w:trHeight w:val="240"/>
        </w:trPr>
        <w:tc>
          <w:tcPr>
            <w:tcW w:w="460" w:type="dxa"/>
            <w:tcBorders>
              <w:top w:val="nil"/>
              <w:left w:val="nil"/>
              <w:bottom w:val="nil"/>
              <w:right w:val="nil"/>
            </w:tcBorders>
            <w:tcMar>
              <w:top w:w="43" w:type="dxa"/>
              <w:left w:w="0" w:type="dxa"/>
              <w:bottom w:w="0" w:type="dxa"/>
              <w:right w:w="0" w:type="dxa"/>
            </w:tcMar>
          </w:tcPr>
          <w:p w14:paraId="744D005B" w14:textId="77777777" w:rsidR="00815F63" w:rsidRDefault="005766E3" w:rsidP="0087371F">
            <w:r>
              <w:t>3700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913A5C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1CCCEB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2223A1" w14:textId="77777777" w:rsidR="00815F63" w:rsidRDefault="005766E3" w:rsidP="0087371F">
            <w:r>
              <w:t>Helse- og omsorgsdepartementet:</w:t>
            </w:r>
          </w:p>
        </w:tc>
        <w:tc>
          <w:tcPr>
            <w:tcW w:w="1200" w:type="dxa"/>
            <w:tcBorders>
              <w:top w:val="nil"/>
              <w:left w:val="nil"/>
              <w:bottom w:val="nil"/>
              <w:right w:val="nil"/>
            </w:tcBorders>
            <w:tcMar>
              <w:top w:w="43" w:type="dxa"/>
              <w:left w:w="0" w:type="dxa"/>
              <w:bottom w:w="0" w:type="dxa"/>
              <w:right w:w="0" w:type="dxa"/>
            </w:tcMar>
            <w:vAlign w:val="bottom"/>
          </w:tcPr>
          <w:p w14:paraId="2DBDD4B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95783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F31E81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8A19BD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AE446A5" w14:textId="77777777" w:rsidR="00815F63" w:rsidRDefault="00815F63" w:rsidP="001D458E">
            <w:pPr>
              <w:jc w:val="right"/>
            </w:pPr>
          </w:p>
        </w:tc>
      </w:tr>
      <w:tr w:rsidR="00815F63" w14:paraId="21AC281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ABA254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343928"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488187C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41B0E2" w14:textId="77777777" w:rsidR="00815F63" w:rsidRDefault="005766E3" w:rsidP="0087371F">
            <w:r>
              <w:t>Refusjon av ODA-godkjente utgifter fra Utenriksdepartementet</w:t>
            </w:r>
          </w:p>
        </w:tc>
        <w:tc>
          <w:tcPr>
            <w:tcW w:w="1200" w:type="dxa"/>
            <w:tcBorders>
              <w:top w:val="nil"/>
              <w:left w:val="nil"/>
              <w:bottom w:val="nil"/>
              <w:right w:val="nil"/>
            </w:tcBorders>
            <w:tcMar>
              <w:top w:w="43" w:type="dxa"/>
              <w:left w:w="0" w:type="dxa"/>
              <w:bottom w:w="0" w:type="dxa"/>
              <w:right w:w="0" w:type="dxa"/>
            </w:tcMar>
            <w:vAlign w:val="bottom"/>
          </w:tcPr>
          <w:p w14:paraId="6F2BA9A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18B73F"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43AD9A8" w14:textId="77777777" w:rsidR="00815F63" w:rsidRDefault="005766E3" w:rsidP="001D458E">
            <w:pPr>
              <w:jc w:val="right"/>
            </w:pPr>
            <w:r>
              <w:t>200 000 000</w:t>
            </w:r>
          </w:p>
        </w:tc>
        <w:tc>
          <w:tcPr>
            <w:tcW w:w="180" w:type="dxa"/>
            <w:tcBorders>
              <w:top w:val="nil"/>
              <w:left w:val="nil"/>
              <w:bottom w:val="nil"/>
              <w:right w:val="nil"/>
            </w:tcBorders>
            <w:tcMar>
              <w:top w:w="43" w:type="dxa"/>
              <w:left w:w="0" w:type="dxa"/>
              <w:bottom w:w="0" w:type="dxa"/>
              <w:right w:w="0" w:type="dxa"/>
            </w:tcMar>
            <w:vAlign w:val="bottom"/>
          </w:tcPr>
          <w:p w14:paraId="20BCDFE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8E704B4" w14:textId="77777777" w:rsidR="00815F63" w:rsidRDefault="005766E3" w:rsidP="001D458E">
            <w:pPr>
              <w:jc w:val="right"/>
            </w:pPr>
            <w:r>
              <w:t>200 000 000</w:t>
            </w:r>
          </w:p>
        </w:tc>
      </w:tr>
      <w:tr w:rsidR="00815F63" w14:paraId="7880E07A" w14:textId="77777777">
        <w:trPr>
          <w:trHeight w:val="240"/>
        </w:trPr>
        <w:tc>
          <w:tcPr>
            <w:tcW w:w="460" w:type="dxa"/>
            <w:tcBorders>
              <w:top w:val="nil"/>
              <w:left w:val="nil"/>
              <w:bottom w:val="nil"/>
              <w:right w:val="nil"/>
            </w:tcBorders>
            <w:tcMar>
              <w:top w:w="43" w:type="dxa"/>
              <w:left w:w="0" w:type="dxa"/>
              <w:bottom w:w="0" w:type="dxa"/>
              <w:right w:w="0" w:type="dxa"/>
            </w:tcMar>
          </w:tcPr>
          <w:p w14:paraId="6489A9E7" w14:textId="77777777" w:rsidR="00815F63" w:rsidRDefault="005766E3" w:rsidP="0087371F">
            <w:r>
              <w:t>3704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47F6A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3CF636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25395D" w14:textId="77777777" w:rsidR="00815F63" w:rsidRDefault="005766E3" w:rsidP="0087371F">
            <w:r>
              <w:t>Norsk helsearkiv:</w:t>
            </w:r>
          </w:p>
        </w:tc>
        <w:tc>
          <w:tcPr>
            <w:tcW w:w="1200" w:type="dxa"/>
            <w:tcBorders>
              <w:top w:val="nil"/>
              <w:left w:val="nil"/>
              <w:bottom w:val="nil"/>
              <w:right w:val="nil"/>
            </w:tcBorders>
            <w:tcMar>
              <w:top w:w="43" w:type="dxa"/>
              <w:left w:w="0" w:type="dxa"/>
              <w:bottom w:w="0" w:type="dxa"/>
              <w:right w:w="0" w:type="dxa"/>
            </w:tcMar>
            <w:vAlign w:val="bottom"/>
          </w:tcPr>
          <w:p w14:paraId="4D16818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74ACC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E143A3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90AECA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324DEB7" w14:textId="77777777" w:rsidR="00815F63" w:rsidRDefault="00815F63" w:rsidP="001D458E">
            <w:pPr>
              <w:jc w:val="right"/>
            </w:pPr>
          </w:p>
        </w:tc>
      </w:tr>
      <w:tr w:rsidR="00815F63" w14:paraId="443291F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330ABE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3F4887"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7FCE692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CA5666C"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605701F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F26A0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2DB0C9F" w14:textId="77777777" w:rsidR="00815F63" w:rsidRDefault="005766E3" w:rsidP="001D458E">
            <w:pPr>
              <w:jc w:val="right"/>
            </w:pPr>
            <w:r>
              <w:t>3 380 000</w:t>
            </w:r>
          </w:p>
        </w:tc>
        <w:tc>
          <w:tcPr>
            <w:tcW w:w="180" w:type="dxa"/>
            <w:tcBorders>
              <w:top w:val="nil"/>
              <w:left w:val="nil"/>
              <w:bottom w:val="nil"/>
              <w:right w:val="nil"/>
            </w:tcBorders>
            <w:tcMar>
              <w:top w:w="43" w:type="dxa"/>
              <w:left w:w="0" w:type="dxa"/>
              <w:bottom w:w="0" w:type="dxa"/>
              <w:right w:w="0" w:type="dxa"/>
            </w:tcMar>
            <w:vAlign w:val="bottom"/>
          </w:tcPr>
          <w:p w14:paraId="08802DC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8698C27" w14:textId="77777777" w:rsidR="00815F63" w:rsidRDefault="005766E3" w:rsidP="001D458E">
            <w:pPr>
              <w:jc w:val="right"/>
            </w:pPr>
            <w:r>
              <w:t>3 380 000</w:t>
            </w:r>
          </w:p>
        </w:tc>
      </w:tr>
      <w:tr w:rsidR="00815F63" w14:paraId="359DB45A" w14:textId="77777777">
        <w:trPr>
          <w:trHeight w:val="240"/>
        </w:trPr>
        <w:tc>
          <w:tcPr>
            <w:tcW w:w="460" w:type="dxa"/>
            <w:tcBorders>
              <w:top w:val="nil"/>
              <w:left w:val="nil"/>
              <w:bottom w:val="nil"/>
              <w:right w:val="nil"/>
            </w:tcBorders>
            <w:tcMar>
              <w:top w:w="43" w:type="dxa"/>
              <w:left w:w="0" w:type="dxa"/>
              <w:bottom w:w="0" w:type="dxa"/>
              <w:right w:w="0" w:type="dxa"/>
            </w:tcMar>
          </w:tcPr>
          <w:p w14:paraId="63170D8B" w14:textId="77777777" w:rsidR="00815F63" w:rsidRDefault="005766E3" w:rsidP="0087371F">
            <w:r>
              <w:t>3710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66F72A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C8E2C6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549A2E2" w14:textId="77777777" w:rsidR="00815F63" w:rsidRDefault="005766E3" w:rsidP="0087371F">
            <w:r>
              <w:t>Vaksiner mv.:</w:t>
            </w:r>
          </w:p>
        </w:tc>
        <w:tc>
          <w:tcPr>
            <w:tcW w:w="1200" w:type="dxa"/>
            <w:tcBorders>
              <w:top w:val="nil"/>
              <w:left w:val="nil"/>
              <w:bottom w:val="nil"/>
              <w:right w:val="nil"/>
            </w:tcBorders>
            <w:tcMar>
              <w:top w:w="43" w:type="dxa"/>
              <w:left w:w="0" w:type="dxa"/>
              <w:bottom w:w="0" w:type="dxa"/>
              <w:right w:w="0" w:type="dxa"/>
            </w:tcMar>
            <w:vAlign w:val="bottom"/>
          </w:tcPr>
          <w:p w14:paraId="24FABEE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7A4EB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92A1E5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FDBC0D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C82810C" w14:textId="77777777" w:rsidR="00815F63" w:rsidRDefault="00815F63" w:rsidP="001D458E">
            <w:pPr>
              <w:jc w:val="right"/>
            </w:pPr>
          </w:p>
        </w:tc>
      </w:tr>
      <w:tr w:rsidR="00815F63" w14:paraId="669ECC7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1CB86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EDC6F10"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599D92A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0FE258" w14:textId="77777777" w:rsidR="00815F63" w:rsidRDefault="005766E3" w:rsidP="0087371F">
            <w:r>
              <w:t>Vaksinesalg</w:t>
            </w:r>
          </w:p>
        </w:tc>
        <w:tc>
          <w:tcPr>
            <w:tcW w:w="1200" w:type="dxa"/>
            <w:tcBorders>
              <w:top w:val="nil"/>
              <w:left w:val="nil"/>
              <w:bottom w:val="nil"/>
              <w:right w:val="nil"/>
            </w:tcBorders>
            <w:tcMar>
              <w:top w:w="43" w:type="dxa"/>
              <w:left w:w="0" w:type="dxa"/>
              <w:bottom w:w="0" w:type="dxa"/>
              <w:right w:w="0" w:type="dxa"/>
            </w:tcMar>
            <w:vAlign w:val="bottom"/>
          </w:tcPr>
          <w:p w14:paraId="356AFCF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7890D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05A3A0B" w14:textId="77777777" w:rsidR="00815F63" w:rsidRDefault="005766E3" w:rsidP="001D458E">
            <w:pPr>
              <w:jc w:val="right"/>
            </w:pPr>
            <w:r>
              <w:t>224 486 000</w:t>
            </w:r>
          </w:p>
        </w:tc>
        <w:tc>
          <w:tcPr>
            <w:tcW w:w="180" w:type="dxa"/>
            <w:tcBorders>
              <w:top w:val="nil"/>
              <w:left w:val="nil"/>
              <w:bottom w:val="nil"/>
              <w:right w:val="nil"/>
            </w:tcBorders>
            <w:tcMar>
              <w:top w:w="43" w:type="dxa"/>
              <w:left w:w="0" w:type="dxa"/>
              <w:bottom w:w="0" w:type="dxa"/>
              <w:right w:w="0" w:type="dxa"/>
            </w:tcMar>
            <w:vAlign w:val="bottom"/>
          </w:tcPr>
          <w:p w14:paraId="20715D9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8210A8E" w14:textId="77777777" w:rsidR="00815F63" w:rsidRDefault="005766E3" w:rsidP="001D458E">
            <w:pPr>
              <w:jc w:val="right"/>
            </w:pPr>
            <w:r>
              <w:t>224 486 000</w:t>
            </w:r>
          </w:p>
        </w:tc>
      </w:tr>
      <w:tr w:rsidR="00815F63" w14:paraId="386414E0" w14:textId="77777777">
        <w:trPr>
          <w:trHeight w:val="240"/>
        </w:trPr>
        <w:tc>
          <w:tcPr>
            <w:tcW w:w="460" w:type="dxa"/>
            <w:tcBorders>
              <w:top w:val="nil"/>
              <w:left w:val="nil"/>
              <w:bottom w:val="nil"/>
              <w:right w:val="nil"/>
            </w:tcBorders>
            <w:tcMar>
              <w:top w:w="43" w:type="dxa"/>
              <w:left w:w="0" w:type="dxa"/>
              <w:bottom w:w="0" w:type="dxa"/>
              <w:right w:w="0" w:type="dxa"/>
            </w:tcMar>
          </w:tcPr>
          <w:p w14:paraId="7517CE9E" w14:textId="77777777" w:rsidR="00815F63" w:rsidRDefault="005766E3" w:rsidP="0087371F">
            <w:r>
              <w:t>3714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D5E833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DDD1D6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BE4113" w14:textId="77777777" w:rsidR="00815F63" w:rsidRDefault="005766E3" w:rsidP="0087371F">
            <w:r>
              <w:t>Folkehelse:</w:t>
            </w:r>
          </w:p>
        </w:tc>
        <w:tc>
          <w:tcPr>
            <w:tcW w:w="1200" w:type="dxa"/>
            <w:tcBorders>
              <w:top w:val="nil"/>
              <w:left w:val="nil"/>
              <w:bottom w:val="nil"/>
              <w:right w:val="nil"/>
            </w:tcBorders>
            <w:tcMar>
              <w:top w:w="43" w:type="dxa"/>
              <w:left w:w="0" w:type="dxa"/>
              <w:bottom w:w="0" w:type="dxa"/>
              <w:right w:w="0" w:type="dxa"/>
            </w:tcMar>
            <w:vAlign w:val="bottom"/>
          </w:tcPr>
          <w:p w14:paraId="0BD3606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2520F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66F42C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561C75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3289EE2" w14:textId="77777777" w:rsidR="00815F63" w:rsidRDefault="00815F63" w:rsidP="001D458E">
            <w:pPr>
              <w:jc w:val="right"/>
            </w:pPr>
          </w:p>
        </w:tc>
      </w:tr>
      <w:tr w:rsidR="00815F63" w14:paraId="0809E40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81A7D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11EF53"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121730C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B6EBE1" w14:textId="77777777" w:rsidR="00815F63" w:rsidRDefault="005766E3" w:rsidP="0087371F">
            <w:r>
              <w:t>Gebyrinntekter</w:t>
            </w:r>
          </w:p>
        </w:tc>
        <w:tc>
          <w:tcPr>
            <w:tcW w:w="1200" w:type="dxa"/>
            <w:tcBorders>
              <w:top w:val="nil"/>
              <w:left w:val="nil"/>
              <w:bottom w:val="nil"/>
              <w:right w:val="nil"/>
            </w:tcBorders>
            <w:tcMar>
              <w:top w:w="43" w:type="dxa"/>
              <w:left w:w="0" w:type="dxa"/>
              <w:bottom w:w="0" w:type="dxa"/>
              <w:right w:w="0" w:type="dxa"/>
            </w:tcMar>
            <w:vAlign w:val="bottom"/>
          </w:tcPr>
          <w:p w14:paraId="6A83E94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9A5BF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9C795AE" w14:textId="77777777" w:rsidR="00815F63" w:rsidRDefault="005766E3" w:rsidP="001D458E">
            <w:pPr>
              <w:jc w:val="right"/>
            </w:pPr>
            <w:r>
              <w:t>12 713 000</w:t>
            </w:r>
          </w:p>
        </w:tc>
        <w:tc>
          <w:tcPr>
            <w:tcW w:w="180" w:type="dxa"/>
            <w:tcBorders>
              <w:top w:val="nil"/>
              <w:left w:val="nil"/>
              <w:bottom w:val="nil"/>
              <w:right w:val="nil"/>
            </w:tcBorders>
            <w:tcMar>
              <w:top w:w="43" w:type="dxa"/>
              <w:left w:w="0" w:type="dxa"/>
              <w:bottom w:w="0" w:type="dxa"/>
              <w:right w:w="0" w:type="dxa"/>
            </w:tcMar>
            <w:vAlign w:val="bottom"/>
          </w:tcPr>
          <w:p w14:paraId="78C62AD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565A8CE" w14:textId="77777777" w:rsidR="00815F63" w:rsidRDefault="005766E3" w:rsidP="001D458E">
            <w:pPr>
              <w:jc w:val="right"/>
            </w:pPr>
            <w:r>
              <w:t>12 713 000</w:t>
            </w:r>
          </w:p>
        </w:tc>
      </w:tr>
      <w:tr w:rsidR="00815F63" w14:paraId="149F07DC" w14:textId="77777777">
        <w:trPr>
          <w:trHeight w:val="240"/>
        </w:trPr>
        <w:tc>
          <w:tcPr>
            <w:tcW w:w="460" w:type="dxa"/>
            <w:tcBorders>
              <w:top w:val="nil"/>
              <w:left w:val="nil"/>
              <w:bottom w:val="nil"/>
              <w:right w:val="nil"/>
            </w:tcBorders>
            <w:tcMar>
              <w:top w:w="43" w:type="dxa"/>
              <w:left w:w="0" w:type="dxa"/>
              <w:bottom w:w="0" w:type="dxa"/>
              <w:right w:w="0" w:type="dxa"/>
            </w:tcMar>
          </w:tcPr>
          <w:p w14:paraId="7E7E4179" w14:textId="77777777" w:rsidR="00815F63" w:rsidRDefault="005766E3" w:rsidP="0087371F">
            <w:r>
              <w:t>3732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CA2CA1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C3006C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802CF8" w14:textId="77777777" w:rsidR="00815F63" w:rsidRDefault="005766E3" w:rsidP="0087371F">
            <w:r>
              <w:t>Regionale helseforetak:</w:t>
            </w:r>
          </w:p>
        </w:tc>
        <w:tc>
          <w:tcPr>
            <w:tcW w:w="1200" w:type="dxa"/>
            <w:tcBorders>
              <w:top w:val="nil"/>
              <w:left w:val="nil"/>
              <w:bottom w:val="nil"/>
              <w:right w:val="nil"/>
            </w:tcBorders>
            <w:tcMar>
              <w:top w:w="43" w:type="dxa"/>
              <w:left w:w="0" w:type="dxa"/>
              <w:bottom w:w="0" w:type="dxa"/>
              <w:right w:w="0" w:type="dxa"/>
            </w:tcMar>
            <w:vAlign w:val="bottom"/>
          </w:tcPr>
          <w:p w14:paraId="454A26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C3025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C3CE98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7D8469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F1931F9" w14:textId="77777777" w:rsidR="00815F63" w:rsidRDefault="00815F63" w:rsidP="001D458E">
            <w:pPr>
              <w:jc w:val="right"/>
            </w:pPr>
          </w:p>
        </w:tc>
      </w:tr>
      <w:tr w:rsidR="00815F63" w14:paraId="3707B35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3FD33B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B53D63"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2B00ACE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F5B44B" w14:textId="77777777" w:rsidR="00815F63" w:rsidRDefault="005766E3" w:rsidP="0087371F">
            <w:r>
              <w:t>Renter på investeringslån</w:t>
            </w:r>
          </w:p>
        </w:tc>
        <w:tc>
          <w:tcPr>
            <w:tcW w:w="1200" w:type="dxa"/>
            <w:tcBorders>
              <w:top w:val="nil"/>
              <w:left w:val="nil"/>
              <w:bottom w:val="nil"/>
              <w:right w:val="nil"/>
            </w:tcBorders>
            <w:tcMar>
              <w:top w:w="43" w:type="dxa"/>
              <w:left w:w="0" w:type="dxa"/>
              <w:bottom w:w="0" w:type="dxa"/>
              <w:right w:w="0" w:type="dxa"/>
            </w:tcMar>
            <w:vAlign w:val="bottom"/>
          </w:tcPr>
          <w:p w14:paraId="141278B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ACD0C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7D332A6" w14:textId="77777777" w:rsidR="00815F63" w:rsidRDefault="005766E3" w:rsidP="001D458E">
            <w:pPr>
              <w:jc w:val="right"/>
            </w:pPr>
            <w:r>
              <w:t>463 000 000</w:t>
            </w:r>
          </w:p>
        </w:tc>
        <w:tc>
          <w:tcPr>
            <w:tcW w:w="180" w:type="dxa"/>
            <w:tcBorders>
              <w:top w:val="nil"/>
              <w:left w:val="nil"/>
              <w:bottom w:val="nil"/>
              <w:right w:val="nil"/>
            </w:tcBorders>
            <w:tcMar>
              <w:top w:w="43" w:type="dxa"/>
              <w:left w:w="0" w:type="dxa"/>
              <w:bottom w:w="0" w:type="dxa"/>
              <w:right w:w="0" w:type="dxa"/>
            </w:tcMar>
            <w:vAlign w:val="bottom"/>
          </w:tcPr>
          <w:p w14:paraId="3C4ACC8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C95B9DA" w14:textId="77777777" w:rsidR="00815F63" w:rsidRDefault="00815F63" w:rsidP="001D458E">
            <w:pPr>
              <w:jc w:val="right"/>
            </w:pPr>
          </w:p>
        </w:tc>
      </w:tr>
      <w:tr w:rsidR="00815F63" w14:paraId="0E84095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D78E87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27A72AB"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0E8E03B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31EF34" w14:textId="77777777" w:rsidR="00815F63" w:rsidRDefault="005766E3" w:rsidP="0087371F">
            <w:r>
              <w:t>Avdrag på investeringslån f.o.m. 2008</w:t>
            </w:r>
          </w:p>
        </w:tc>
        <w:tc>
          <w:tcPr>
            <w:tcW w:w="1200" w:type="dxa"/>
            <w:tcBorders>
              <w:top w:val="nil"/>
              <w:left w:val="nil"/>
              <w:bottom w:val="nil"/>
              <w:right w:val="nil"/>
            </w:tcBorders>
            <w:tcMar>
              <w:top w:w="43" w:type="dxa"/>
              <w:left w:w="0" w:type="dxa"/>
              <w:bottom w:w="0" w:type="dxa"/>
              <w:right w:w="0" w:type="dxa"/>
            </w:tcMar>
            <w:vAlign w:val="bottom"/>
          </w:tcPr>
          <w:p w14:paraId="0BB288A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31B57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D0AF8DC" w14:textId="77777777" w:rsidR="00815F63" w:rsidRDefault="005766E3" w:rsidP="001D458E">
            <w:pPr>
              <w:jc w:val="right"/>
            </w:pPr>
            <w:r>
              <w:t>838 000 000</w:t>
            </w:r>
          </w:p>
        </w:tc>
        <w:tc>
          <w:tcPr>
            <w:tcW w:w="180" w:type="dxa"/>
            <w:tcBorders>
              <w:top w:val="nil"/>
              <w:left w:val="nil"/>
              <w:bottom w:val="nil"/>
              <w:right w:val="nil"/>
            </w:tcBorders>
            <w:tcMar>
              <w:top w:w="43" w:type="dxa"/>
              <w:left w:w="0" w:type="dxa"/>
              <w:bottom w:w="0" w:type="dxa"/>
              <w:right w:w="0" w:type="dxa"/>
            </w:tcMar>
            <w:vAlign w:val="bottom"/>
          </w:tcPr>
          <w:p w14:paraId="48F9E1F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55EBCF6" w14:textId="77777777" w:rsidR="00815F63" w:rsidRDefault="00815F63" w:rsidP="001D458E">
            <w:pPr>
              <w:jc w:val="right"/>
            </w:pPr>
          </w:p>
        </w:tc>
      </w:tr>
      <w:tr w:rsidR="00815F63" w14:paraId="45BA197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A678F5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1F21D85" w14:textId="77777777" w:rsidR="00815F63" w:rsidRDefault="005766E3" w:rsidP="0087371F">
            <w:r>
              <w:t>87</w:t>
            </w:r>
          </w:p>
        </w:tc>
        <w:tc>
          <w:tcPr>
            <w:tcW w:w="260" w:type="dxa"/>
            <w:tcBorders>
              <w:top w:val="nil"/>
              <w:left w:val="nil"/>
              <w:bottom w:val="nil"/>
              <w:right w:val="nil"/>
            </w:tcBorders>
            <w:tcMar>
              <w:top w:w="43" w:type="dxa"/>
              <w:left w:w="0" w:type="dxa"/>
              <w:bottom w:w="0" w:type="dxa"/>
              <w:right w:w="0" w:type="dxa"/>
            </w:tcMar>
            <w:vAlign w:val="bottom"/>
          </w:tcPr>
          <w:p w14:paraId="7063645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0D1C2C" w14:textId="77777777" w:rsidR="00815F63" w:rsidRDefault="005766E3" w:rsidP="0087371F">
            <w:r>
              <w:t>Avdrag på tilskudd til Helseplattformen</w:t>
            </w:r>
          </w:p>
        </w:tc>
        <w:tc>
          <w:tcPr>
            <w:tcW w:w="1200" w:type="dxa"/>
            <w:tcBorders>
              <w:top w:val="nil"/>
              <w:left w:val="nil"/>
              <w:bottom w:val="nil"/>
              <w:right w:val="nil"/>
            </w:tcBorders>
            <w:tcMar>
              <w:top w:w="43" w:type="dxa"/>
              <w:left w:w="0" w:type="dxa"/>
              <w:bottom w:w="0" w:type="dxa"/>
              <w:right w:w="0" w:type="dxa"/>
            </w:tcMar>
            <w:vAlign w:val="bottom"/>
          </w:tcPr>
          <w:p w14:paraId="01FE913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168F0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27AC0E9" w14:textId="77777777" w:rsidR="00815F63" w:rsidRDefault="005766E3" w:rsidP="001D458E">
            <w:pPr>
              <w:jc w:val="right"/>
            </w:pPr>
            <w:r>
              <w:t>227 000 000</w:t>
            </w:r>
          </w:p>
        </w:tc>
        <w:tc>
          <w:tcPr>
            <w:tcW w:w="180" w:type="dxa"/>
            <w:tcBorders>
              <w:top w:val="nil"/>
              <w:left w:val="nil"/>
              <w:bottom w:val="nil"/>
              <w:right w:val="nil"/>
            </w:tcBorders>
            <w:tcMar>
              <w:top w:w="43" w:type="dxa"/>
              <w:left w:w="0" w:type="dxa"/>
              <w:bottom w:w="0" w:type="dxa"/>
              <w:right w:w="0" w:type="dxa"/>
            </w:tcMar>
            <w:vAlign w:val="bottom"/>
          </w:tcPr>
          <w:p w14:paraId="1A479DA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8782F44" w14:textId="77777777" w:rsidR="00815F63" w:rsidRDefault="00815F63" w:rsidP="001D458E">
            <w:pPr>
              <w:jc w:val="right"/>
            </w:pPr>
          </w:p>
        </w:tc>
      </w:tr>
      <w:tr w:rsidR="00815F63" w14:paraId="38E113D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70F6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BA007E9"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455C7C5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1BEC68" w14:textId="77777777" w:rsidR="00815F63" w:rsidRDefault="005766E3" w:rsidP="0087371F">
            <w:r>
              <w:t>Avdrag på investeringslån t.o.m. 2007</w:t>
            </w:r>
          </w:p>
        </w:tc>
        <w:tc>
          <w:tcPr>
            <w:tcW w:w="1200" w:type="dxa"/>
            <w:tcBorders>
              <w:top w:val="nil"/>
              <w:left w:val="nil"/>
              <w:bottom w:val="nil"/>
              <w:right w:val="nil"/>
            </w:tcBorders>
            <w:tcMar>
              <w:top w:w="43" w:type="dxa"/>
              <w:left w:w="0" w:type="dxa"/>
              <w:bottom w:w="0" w:type="dxa"/>
              <w:right w:w="0" w:type="dxa"/>
            </w:tcMar>
            <w:vAlign w:val="bottom"/>
          </w:tcPr>
          <w:p w14:paraId="3249057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664264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B1CA55E" w14:textId="77777777" w:rsidR="00815F63" w:rsidRDefault="005766E3" w:rsidP="001D458E">
            <w:pPr>
              <w:jc w:val="right"/>
            </w:pPr>
            <w:r>
              <w:t>549 500 000</w:t>
            </w:r>
          </w:p>
        </w:tc>
        <w:tc>
          <w:tcPr>
            <w:tcW w:w="180" w:type="dxa"/>
            <w:tcBorders>
              <w:top w:val="nil"/>
              <w:left w:val="nil"/>
              <w:bottom w:val="nil"/>
              <w:right w:val="nil"/>
            </w:tcBorders>
            <w:tcMar>
              <w:top w:w="43" w:type="dxa"/>
              <w:left w:w="0" w:type="dxa"/>
              <w:bottom w:w="0" w:type="dxa"/>
              <w:right w:w="0" w:type="dxa"/>
            </w:tcMar>
            <w:vAlign w:val="bottom"/>
          </w:tcPr>
          <w:p w14:paraId="5500D67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C31ADB1" w14:textId="77777777" w:rsidR="00815F63" w:rsidRDefault="005766E3" w:rsidP="001D458E">
            <w:pPr>
              <w:jc w:val="right"/>
            </w:pPr>
            <w:r>
              <w:t>2 077 500 000</w:t>
            </w:r>
          </w:p>
        </w:tc>
      </w:tr>
      <w:tr w:rsidR="00815F63" w14:paraId="61BDC18B" w14:textId="77777777">
        <w:trPr>
          <w:trHeight w:val="240"/>
        </w:trPr>
        <w:tc>
          <w:tcPr>
            <w:tcW w:w="460" w:type="dxa"/>
            <w:tcBorders>
              <w:top w:val="nil"/>
              <w:left w:val="nil"/>
              <w:bottom w:val="nil"/>
              <w:right w:val="nil"/>
            </w:tcBorders>
            <w:tcMar>
              <w:top w:w="43" w:type="dxa"/>
              <w:left w:w="0" w:type="dxa"/>
              <w:bottom w:w="0" w:type="dxa"/>
              <w:right w:w="0" w:type="dxa"/>
            </w:tcMar>
          </w:tcPr>
          <w:p w14:paraId="2DC26C28" w14:textId="77777777" w:rsidR="00815F63" w:rsidRDefault="005766E3" w:rsidP="0087371F">
            <w:r>
              <w:t>3740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6BC009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56F745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CE7B54" w14:textId="77777777" w:rsidR="00815F63" w:rsidRDefault="005766E3" w:rsidP="0087371F">
            <w:r>
              <w:t>Helsedirektoratet:</w:t>
            </w:r>
          </w:p>
        </w:tc>
        <w:tc>
          <w:tcPr>
            <w:tcW w:w="1200" w:type="dxa"/>
            <w:tcBorders>
              <w:top w:val="nil"/>
              <w:left w:val="nil"/>
              <w:bottom w:val="nil"/>
              <w:right w:val="nil"/>
            </w:tcBorders>
            <w:tcMar>
              <w:top w:w="43" w:type="dxa"/>
              <w:left w:w="0" w:type="dxa"/>
              <w:bottom w:w="0" w:type="dxa"/>
              <w:right w:w="0" w:type="dxa"/>
            </w:tcMar>
            <w:vAlign w:val="bottom"/>
          </w:tcPr>
          <w:p w14:paraId="0F5E23E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950FD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68D95A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0B30CC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FFCD680" w14:textId="77777777" w:rsidR="00815F63" w:rsidRDefault="00815F63" w:rsidP="001D458E">
            <w:pPr>
              <w:jc w:val="right"/>
            </w:pPr>
          </w:p>
        </w:tc>
      </w:tr>
      <w:tr w:rsidR="00815F63" w14:paraId="4202718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7B6D18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92092E"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3C77065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3A651C"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0445BD8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850CD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54B1077" w14:textId="77777777" w:rsidR="00815F63" w:rsidRDefault="005766E3" w:rsidP="001D458E">
            <w:pPr>
              <w:jc w:val="right"/>
            </w:pPr>
            <w:r>
              <w:t>22 644 000</w:t>
            </w:r>
          </w:p>
        </w:tc>
        <w:tc>
          <w:tcPr>
            <w:tcW w:w="180" w:type="dxa"/>
            <w:tcBorders>
              <w:top w:val="nil"/>
              <w:left w:val="nil"/>
              <w:bottom w:val="nil"/>
              <w:right w:val="nil"/>
            </w:tcBorders>
            <w:tcMar>
              <w:top w:w="43" w:type="dxa"/>
              <w:left w:w="0" w:type="dxa"/>
              <w:bottom w:w="0" w:type="dxa"/>
              <w:right w:w="0" w:type="dxa"/>
            </w:tcMar>
            <w:vAlign w:val="bottom"/>
          </w:tcPr>
          <w:p w14:paraId="6BC3761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495CDBC" w14:textId="77777777" w:rsidR="00815F63" w:rsidRDefault="00815F63" w:rsidP="001D458E">
            <w:pPr>
              <w:jc w:val="right"/>
            </w:pPr>
          </w:p>
        </w:tc>
      </w:tr>
      <w:tr w:rsidR="00815F63" w14:paraId="3CAE0F1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C90AE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B4EE41"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29250A7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0EF1FD" w14:textId="77777777" w:rsidR="00815F63" w:rsidRDefault="005766E3" w:rsidP="0087371F">
            <w:r>
              <w:t>Gebyrinntekter</w:t>
            </w:r>
          </w:p>
        </w:tc>
        <w:tc>
          <w:tcPr>
            <w:tcW w:w="1200" w:type="dxa"/>
            <w:tcBorders>
              <w:top w:val="nil"/>
              <w:left w:val="nil"/>
              <w:bottom w:val="nil"/>
              <w:right w:val="nil"/>
            </w:tcBorders>
            <w:tcMar>
              <w:top w:w="43" w:type="dxa"/>
              <w:left w:w="0" w:type="dxa"/>
              <w:bottom w:w="0" w:type="dxa"/>
              <w:right w:w="0" w:type="dxa"/>
            </w:tcMar>
            <w:vAlign w:val="bottom"/>
          </w:tcPr>
          <w:p w14:paraId="1166355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1896C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F5C4FA4" w14:textId="77777777" w:rsidR="00815F63" w:rsidRDefault="005766E3" w:rsidP="001D458E">
            <w:pPr>
              <w:jc w:val="right"/>
            </w:pPr>
            <w:r>
              <w:t>42 857 000</w:t>
            </w:r>
          </w:p>
        </w:tc>
        <w:tc>
          <w:tcPr>
            <w:tcW w:w="180" w:type="dxa"/>
            <w:tcBorders>
              <w:top w:val="nil"/>
              <w:left w:val="nil"/>
              <w:bottom w:val="nil"/>
              <w:right w:val="nil"/>
            </w:tcBorders>
            <w:tcMar>
              <w:top w:w="43" w:type="dxa"/>
              <w:left w:w="0" w:type="dxa"/>
              <w:bottom w:w="0" w:type="dxa"/>
              <w:right w:w="0" w:type="dxa"/>
            </w:tcMar>
            <w:vAlign w:val="bottom"/>
          </w:tcPr>
          <w:p w14:paraId="7368252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D659264" w14:textId="77777777" w:rsidR="00815F63" w:rsidRDefault="00815F63" w:rsidP="001D458E">
            <w:pPr>
              <w:jc w:val="right"/>
            </w:pPr>
          </w:p>
        </w:tc>
      </w:tr>
      <w:tr w:rsidR="00815F63" w14:paraId="2854370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C85126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201D10" w14:textId="77777777" w:rsidR="00815F63" w:rsidRDefault="005766E3" w:rsidP="0087371F">
            <w:r>
              <w:t>5</w:t>
            </w:r>
          </w:p>
        </w:tc>
        <w:tc>
          <w:tcPr>
            <w:tcW w:w="260" w:type="dxa"/>
            <w:tcBorders>
              <w:top w:val="nil"/>
              <w:left w:val="nil"/>
              <w:bottom w:val="nil"/>
              <w:right w:val="nil"/>
            </w:tcBorders>
            <w:tcMar>
              <w:top w:w="43" w:type="dxa"/>
              <w:left w:w="0" w:type="dxa"/>
              <w:bottom w:w="0" w:type="dxa"/>
              <w:right w:w="0" w:type="dxa"/>
            </w:tcMar>
            <w:vAlign w:val="bottom"/>
          </w:tcPr>
          <w:p w14:paraId="2307BD4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F493FE" w14:textId="77777777" w:rsidR="00815F63" w:rsidRDefault="005766E3" w:rsidP="0087371F">
            <w:r>
              <w:t>Helsetjenester til utenlandsboende mv.</w:t>
            </w:r>
          </w:p>
        </w:tc>
        <w:tc>
          <w:tcPr>
            <w:tcW w:w="1200" w:type="dxa"/>
            <w:tcBorders>
              <w:top w:val="nil"/>
              <w:left w:val="nil"/>
              <w:bottom w:val="nil"/>
              <w:right w:val="nil"/>
            </w:tcBorders>
            <w:tcMar>
              <w:top w:w="43" w:type="dxa"/>
              <w:left w:w="0" w:type="dxa"/>
              <w:bottom w:w="0" w:type="dxa"/>
              <w:right w:w="0" w:type="dxa"/>
            </w:tcMar>
            <w:vAlign w:val="bottom"/>
          </w:tcPr>
          <w:p w14:paraId="13DE839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6C001D"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C4D4FD1" w14:textId="77777777" w:rsidR="00815F63" w:rsidRDefault="005766E3" w:rsidP="001D458E">
            <w:pPr>
              <w:jc w:val="right"/>
            </w:pPr>
            <w:r>
              <w:t>76 000 000</w:t>
            </w:r>
          </w:p>
        </w:tc>
        <w:tc>
          <w:tcPr>
            <w:tcW w:w="180" w:type="dxa"/>
            <w:tcBorders>
              <w:top w:val="nil"/>
              <w:left w:val="nil"/>
              <w:bottom w:val="nil"/>
              <w:right w:val="nil"/>
            </w:tcBorders>
            <w:tcMar>
              <w:top w:w="43" w:type="dxa"/>
              <w:left w:w="0" w:type="dxa"/>
              <w:bottom w:w="0" w:type="dxa"/>
              <w:right w:w="0" w:type="dxa"/>
            </w:tcMar>
            <w:vAlign w:val="bottom"/>
          </w:tcPr>
          <w:p w14:paraId="3CFC0BB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C5A895B" w14:textId="77777777" w:rsidR="00815F63" w:rsidRDefault="005766E3" w:rsidP="001D458E">
            <w:pPr>
              <w:jc w:val="right"/>
            </w:pPr>
            <w:r>
              <w:t>141 501 000</w:t>
            </w:r>
          </w:p>
        </w:tc>
      </w:tr>
      <w:tr w:rsidR="00815F63" w14:paraId="3EDDF186" w14:textId="77777777">
        <w:trPr>
          <w:trHeight w:val="240"/>
        </w:trPr>
        <w:tc>
          <w:tcPr>
            <w:tcW w:w="460" w:type="dxa"/>
            <w:tcBorders>
              <w:top w:val="nil"/>
              <w:left w:val="nil"/>
              <w:bottom w:val="nil"/>
              <w:right w:val="nil"/>
            </w:tcBorders>
            <w:tcMar>
              <w:top w:w="43" w:type="dxa"/>
              <w:left w:w="0" w:type="dxa"/>
              <w:bottom w:w="0" w:type="dxa"/>
              <w:right w:w="0" w:type="dxa"/>
            </w:tcMar>
          </w:tcPr>
          <w:p w14:paraId="41D018FB" w14:textId="77777777" w:rsidR="00815F63" w:rsidRDefault="005766E3" w:rsidP="0087371F">
            <w:r>
              <w:t>3741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75B1E5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DA6C7B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47A8F7" w14:textId="77777777" w:rsidR="00815F63" w:rsidRDefault="005766E3" w:rsidP="0087371F">
            <w:r>
              <w:t>Norsk pasientskadeerstatning:</w:t>
            </w:r>
          </w:p>
        </w:tc>
        <w:tc>
          <w:tcPr>
            <w:tcW w:w="1200" w:type="dxa"/>
            <w:tcBorders>
              <w:top w:val="nil"/>
              <w:left w:val="nil"/>
              <w:bottom w:val="nil"/>
              <w:right w:val="nil"/>
            </w:tcBorders>
            <w:tcMar>
              <w:top w:w="43" w:type="dxa"/>
              <w:left w:w="0" w:type="dxa"/>
              <w:bottom w:w="0" w:type="dxa"/>
              <w:right w:w="0" w:type="dxa"/>
            </w:tcMar>
            <w:vAlign w:val="bottom"/>
          </w:tcPr>
          <w:p w14:paraId="4229F9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55816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E517D4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740874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1929154" w14:textId="77777777" w:rsidR="00815F63" w:rsidRDefault="00815F63" w:rsidP="001D458E">
            <w:pPr>
              <w:jc w:val="right"/>
            </w:pPr>
          </w:p>
        </w:tc>
      </w:tr>
      <w:tr w:rsidR="00815F63" w14:paraId="624C51A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387696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E2CE49"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04109FC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CCDBC22"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4BB711F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39BBC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6E582DB" w14:textId="77777777" w:rsidR="00815F63" w:rsidRDefault="005766E3" w:rsidP="001D458E">
            <w:pPr>
              <w:jc w:val="right"/>
            </w:pPr>
            <w:r>
              <w:t>7 633 000</w:t>
            </w:r>
          </w:p>
        </w:tc>
        <w:tc>
          <w:tcPr>
            <w:tcW w:w="180" w:type="dxa"/>
            <w:tcBorders>
              <w:top w:val="nil"/>
              <w:left w:val="nil"/>
              <w:bottom w:val="nil"/>
              <w:right w:val="nil"/>
            </w:tcBorders>
            <w:tcMar>
              <w:top w:w="43" w:type="dxa"/>
              <w:left w:w="0" w:type="dxa"/>
              <w:bottom w:w="0" w:type="dxa"/>
              <w:right w:w="0" w:type="dxa"/>
            </w:tcMar>
            <w:vAlign w:val="bottom"/>
          </w:tcPr>
          <w:p w14:paraId="6DD9E2E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AE36FFE" w14:textId="77777777" w:rsidR="00815F63" w:rsidRDefault="00815F63" w:rsidP="001D458E">
            <w:pPr>
              <w:jc w:val="right"/>
            </w:pPr>
          </w:p>
        </w:tc>
      </w:tr>
      <w:tr w:rsidR="00815F63" w14:paraId="7B41BDC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4E4EFC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CF47AE"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13FDEC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6F61A2" w14:textId="77777777" w:rsidR="00815F63" w:rsidRDefault="005766E3" w:rsidP="0087371F">
            <w:r>
              <w:t>Premie fra private</w:t>
            </w:r>
          </w:p>
        </w:tc>
        <w:tc>
          <w:tcPr>
            <w:tcW w:w="1200" w:type="dxa"/>
            <w:tcBorders>
              <w:top w:val="nil"/>
              <w:left w:val="nil"/>
              <w:bottom w:val="nil"/>
              <w:right w:val="nil"/>
            </w:tcBorders>
            <w:tcMar>
              <w:top w:w="43" w:type="dxa"/>
              <w:left w:w="0" w:type="dxa"/>
              <w:bottom w:w="0" w:type="dxa"/>
              <w:right w:w="0" w:type="dxa"/>
            </w:tcMar>
            <w:vAlign w:val="bottom"/>
          </w:tcPr>
          <w:p w14:paraId="3F0130F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C00E2F"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1ECD920" w14:textId="77777777" w:rsidR="00815F63" w:rsidRDefault="005766E3" w:rsidP="001D458E">
            <w:pPr>
              <w:jc w:val="right"/>
            </w:pPr>
            <w:r>
              <w:t>26 018 000</w:t>
            </w:r>
          </w:p>
        </w:tc>
        <w:tc>
          <w:tcPr>
            <w:tcW w:w="180" w:type="dxa"/>
            <w:tcBorders>
              <w:top w:val="nil"/>
              <w:left w:val="nil"/>
              <w:bottom w:val="nil"/>
              <w:right w:val="nil"/>
            </w:tcBorders>
            <w:tcMar>
              <w:top w:w="43" w:type="dxa"/>
              <w:left w:w="0" w:type="dxa"/>
              <w:bottom w:w="0" w:type="dxa"/>
              <w:right w:w="0" w:type="dxa"/>
            </w:tcMar>
            <w:vAlign w:val="bottom"/>
          </w:tcPr>
          <w:p w14:paraId="76524F0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EADC3EA" w14:textId="77777777" w:rsidR="00815F63" w:rsidRDefault="005766E3" w:rsidP="001D458E">
            <w:pPr>
              <w:jc w:val="right"/>
            </w:pPr>
            <w:r>
              <w:t>33 651 000</w:t>
            </w:r>
          </w:p>
        </w:tc>
      </w:tr>
      <w:tr w:rsidR="00815F63" w14:paraId="48A00182" w14:textId="77777777">
        <w:trPr>
          <w:trHeight w:val="240"/>
        </w:trPr>
        <w:tc>
          <w:tcPr>
            <w:tcW w:w="460" w:type="dxa"/>
            <w:tcBorders>
              <w:top w:val="nil"/>
              <w:left w:val="nil"/>
              <w:bottom w:val="nil"/>
              <w:right w:val="nil"/>
            </w:tcBorders>
            <w:tcMar>
              <w:top w:w="43" w:type="dxa"/>
              <w:left w:w="0" w:type="dxa"/>
              <w:bottom w:w="0" w:type="dxa"/>
              <w:right w:w="0" w:type="dxa"/>
            </w:tcMar>
          </w:tcPr>
          <w:p w14:paraId="241B3A7D" w14:textId="77777777" w:rsidR="00815F63" w:rsidRDefault="005766E3" w:rsidP="0087371F">
            <w:r>
              <w:t>3742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39F9F2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DA9A1E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B471EE" w14:textId="77777777" w:rsidR="00815F63" w:rsidRDefault="005766E3" w:rsidP="0087371F">
            <w:r>
              <w:t>Nasjonalt klageorgan for helsetjenesten:</w:t>
            </w:r>
          </w:p>
        </w:tc>
        <w:tc>
          <w:tcPr>
            <w:tcW w:w="1200" w:type="dxa"/>
            <w:tcBorders>
              <w:top w:val="nil"/>
              <w:left w:val="nil"/>
              <w:bottom w:val="nil"/>
              <w:right w:val="nil"/>
            </w:tcBorders>
            <w:tcMar>
              <w:top w:w="43" w:type="dxa"/>
              <w:left w:w="0" w:type="dxa"/>
              <w:bottom w:w="0" w:type="dxa"/>
              <w:right w:w="0" w:type="dxa"/>
            </w:tcMar>
            <w:vAlign w:val="bottom"/>
          </w:tcPr>
          <w:p w14:paraId="5883A9F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1BBE1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958915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5CD4CD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008B1F6" w14:textId="77777777" w:rsidR="00815F63" w:rsidRDefault="00815F63" w:rsidP="001D458E">
            <w:pPr>
              <w:jc w:val="right"/>
            </w:pPr>
          </w:p>
        </w:tc>
      </w:tr>
      <w:tr w:rsidR="00815F63" w14:paraId="76C47E1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D66BB9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937176D"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418A715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2AC7AE" w14:textId="77777777" w:rsidR="00815F63" w:rsidRDefault="005766E3" w:rsidP="0087371F">
            <w:r>
              <w:t>Premie fra private</w:t>
            </w:r>
          </w:p>
        </w:tc>
        <w:tc>
          <w:tcPr>
            <w:tcW w:w="1200" w:type="dxa"/>
            <w:tcBorders>
              <w:top w:val="nil"/>
              <w:left w:val="nil"/>
              <w:bottom w:val="nil"/>
              <w:right w:val="nil"/>
            </w:tcBorders>
            <w:tcMar>
              <w:top w:w="43" w:type="dxa"/>
              <w:left w:w="0" w:type="dxa"/>
              <w:bottom w:w="0" w:type="dxa"/>
              <w:right w:w="0" w:type="dxa"/>
            </w:tcMar>
            <w:vAlign w:val="bottom"/>
          </w:tcPr>
          <w:p w14:paraId="3F3B5D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7C7C02"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9AE4F44" w14:textId="77777777" w:rsidR="00815F63" w:rsidRDefault="005766E3" w:rsidP="001D458E">
            <w:pPr>
              <w:jc w:val="right"/>
            </w:pPr>
            <w:r>
              <w:t>2 380 000</w:t>
            </w:r>
          </w:p>
        </w:tc>
        <w:tc>
          <w:tcPr>
            <w:tcW w:w="180" w:type="dxa"/>
            <w:tcBorders>
              <w:top w:val="nil"/>
              <w:left w:val="nil"/>
              <w:bottom w:val="nil"/>
              <w:right w:val="nil"/>
            </w:tcBorders>
            <w:tcMar>
              <w:top w:w="43" w:type="dxa"/>
              <w:left w:w="0" w:type="dxa"/>
              <w:bottom w:w="0" w:type="dxa"/>
              <w:right w:w="0" w:type="dxa"/>
            </w:tcMar>
            <w:vAlign w:val="bottom"/>
          </w:tcPr>
          <w:p w14:paraId="6F23A4D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576B9D8" w14:textId="77777777" w:rsidR="00815F63" w:rsidRDefault="005766E3" w:rsidP="001D458E">
            <w:pPr>
              <w:jc w:val="right"/>
            </w:pPr>
            <w:r>
              <w:t>2 380 000</w:t>
            </w:r>
          </w:p>
        </w:tc>
      </w:tr>
      <w:tr w:rsidR="00815F63" w14:paraId="2831664F" w14:textId="77777777">
        <w:trPr>
          <w:trHeight w:val="240"/>
        </w:trPr>
        <w:tc>
          <w:tcPr>
            <w:tcW w:w="460" w:type="dxa"/>
            <w:tcBorders>
              <w:top w:val="nil"/>
              <w:left w:val="nil"/>
              <w:bottom w:val="nil"/>
              <w:right w:val="nil"/>
            </w:tcBorders>
            <w:tcMar>
              <w:top w:w="43" w:type="dxa"/>
              <w:left w:w="0" w:type="dxa"/>
              <w:bottom w:w="0" w:type="dxa"/>
              <w:right w:w="0" w:type="dxa"/>
            </w:tcMar>
          </w:tcPr>
          <w:p w14:paraId="6B262466" w14:textId="77777777" w:rsidR="00815F63" w:rsidRDefault="005766E3" w:rsidP="0087371F">
            <w:r>
              <w:t>3745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14F5A9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C52036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587B81" w14:textId="77777777" w:rsidR="00815F63" w:rsidRDefault="005766E3" w:rsidP="0087371F">
            <w:r>
              <w:t>Folkehelseinstituttet:</w:t>
            </w:r>
          </w:p>
        </w:tc>
        <w:tc>
          <w:tcPr>
            <w:tcW w:w="1200" w:type="dxa"/>
            <w:tcBorders>
              <w:top w:val="nil"/>
              <w:left w:val="nil"/>
              <w:bottom w:val="nil"/>
              <w:right w:val="nil"/>
            </w:tcBorders>
            <w:tcMar>
              <w:top w:w="43" w:type="dxa"/>
              <w:left w:w="0" w:type="dxa"/>
              <w:bottom w:w="0" w:type="dxa"/>
              <w:right w:w="0" w:type="dxa"/>
            </w:tcMar>
            <w:vAlign w:val="bottom"/>
          </w:tcPr>
          <w:p w14:paraId="3A86C07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93068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96D3D4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ED5CD3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B2FEA03" w14:textId="77777777" w:rsidR="00815F63" w:rsidRDefault="00815F63" w:rsidP="001D458E">
            <w:pPr>
              <w:jc w:val="right"/>
            </w:pPr>
          </w:p>
        </w:tc>
      </w:tr>
      <w:tr w:rsidR="00815F63" w14:paraId="1088DAD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A2EA9D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372980"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4E3FDF6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36A4C56"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1FFF318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1B909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8869917" w14:textId="77777777" w:rsidR="00815F63" w:rsidRDefault="005766E3" w:rsidP="001D458E">
            <w:pPr>
              <w:jc w:val="right"/>
            </w:pPr>
            <w:r>
              <w:t>214 879 000</w:t>
            </w:r>
          </w:p>
        </w:tc>
        <w:tc>
          <w:tcPr>
            <w:tcW w:w="180" w:type="dxa"/>
            <w:tcBorders>
              <w:top w:val="nil"/>
              <w:left w:val="nil"/>
              <w:bottom w:val="nil"/>
              <w:right w:val="nil"/>
            </w:tcBorders>
            <w:tcMar>
              <w:top w:w="43" w:type="dxa"/>
              <w:left w:w="0" w:type="dxa"/>
              <w:bottom w:w="0" w:type="dxa"/>
              <w:right w:w="0" w:type="dxa"/>
            </w:tcMar>
            <w:vAlign w:val="bottom"/>
          </w:tcPr>
          <w:p w14:paraId="0EABF5F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6074902" w14:textId="77777777" w:rsidR="00815F63" w:rsidRDefault="005766E3" w:rsidP="001D458E">
            <w:pPr>
              <w:jc w:val="right"/>
            </w:pPr>
            <w:r>
              <w:t>214 879 000</w:t>
            </w:r>
          </w:p>
        </w:tc>
      </w:tr>
      <w:tr w:rsidR="00815F63" w14:paraId="50520BDF" w14:textId="77777777">
        <w:trPr>
          <w:trHeight w:val="240"/>
        </w:trPr>
        <w:tc>
          <w:tcPr>
            <w:tcW w:w="460" w:type="dxa"/>
            <w:tcBorders>
              <w:top w:val="nil"/>
              <w:left w:val="nil"/>
              <w:bottom w:val="nil"/>
              <w:right w:val="nil"/>
            </w:tcBorders>
            <w:tcMar>
              <w:top w:w="43" w:type="dxa"/>
              <w:left w:w="0" w:type="dxa"/>
              <w:bottom w:w="0" w:type="dxa"/>
              <w:right w:w="0" w:type="dxa"/>
            </w:tcMar>
          </w:tcPr>
          <w:p w14:paraId="6D4079E4" w14:textId="77777777" w:rsidR="00815F63" w:rsidRDefault="005766E3" w:rsidP="0087371F">
            <w:r>
              <w:t>3746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910F7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10B615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CA0F10F" w14:textId="77777777" w:rsidR="00815F63" w:rsidRDefault="005766E3" w:rsidP="0087371F">
            <w:r>
              <w:t>Direktoratet for medisinske produkter:</w:t>
            </w:r>
          </w:p>
        </w:tc>
        <w:tc>
          <w:tcPr>
            <w:tcW w:w="1200" w:type="dxa"/>
            <w:tcBorders>
              <w:top w:val="nil"/>
              <w:left w:val="nil"/>
              <w:bottom w:val="nil"/>
              <w:right w:val="nil"/>
            </w:tcBorders>
            <w:tcMar>
              <w:top w:w="43" w:type="dxa"/>
              <w:left w:w="0" w:type="dxa"/>
              <w:bottom w:w="0" w:type="dxa"/>
              <w:right w:w="0" w:type="dxa"/>
            </w:tcMar>
            <w:vAlign w:val="bottom"/>
          </w:tcPr>
          <w:p w14:paraId="554CB2B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71611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AA668D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D104CC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55E5E3C" w14:textId="77777777" w:rsidR="00815F63" w:rsidRDefault="00815F63" w:rsidP="001D458E">
            <w:pPr>
              <w:jc w:val="right"/>
            </w:pPr>
          </w:p>
        </w:tc>
      </w:tr>
      <w:tr w:rsidR="00815F63" w14:paraId="22F9C7C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69E4F5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55A015"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9EB0E6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993ADC0"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617D8B0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4B2AB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6B27789" w14:textId="77777777" w:rsidR="00815F63" w:rsidRDefault="005766E3" w:rsidP="001D458E">
            <w:pPr>
              <w:jc w:val="right"/>
            </w:pPr>
            <w:r>
              <w:t>38 455 000</w:t>
            </w:r>
          </w:p>
        </w:tc>
        <w:tc>
          <w:tcPr>
            <w:tcW w:w="180" w:type="dxa"/>
            <w:tcBorders>
              <w:top w:val="nil"/>
              <w:left w:val="nil"/>
              <w:bottom w:val="nil"/>
              <w:right w:val="nil"/>
            </w:tcBorders>
            <w:tcMar>
              <w:top w:w="43" w:type="dxa"/>
              <w:left w:w="0" w:type="dxa"/>
              <w:bottom w:w="0" w:type="dxa"/>
              <w:right w:w="0" w:type="dxa"/>
            </w:tcMar>
            <w:vAlign w:val="bottom"/>
          </w:tcPr>
          <w:p w14:paraId="67A0A06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83777C0" w14:textId="77777777" w:rsidR="00815F63" w:rsidRDefault="00815F63" w:rsidP="001D458E">
            <w:pPr>
              <w:jc w:val="right"/>
            </w:pPr>
          </w:p>
        </w:tc>
      </w:tr>
      <w:tr w:rsidR="00815F63" w14:paraId="318BDA9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37224F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01D5E1"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3A76D5A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EF5B5B" w14:textId="77777777" w:rsidR="00815F63" w:rsidRDefault="005766E3" w:rsidP="0087371F">
            <w:r>
              <w:t>Registreringsgebyr</w:t>
            </w:r>
          </w:p>
        </w:tc>
        <w:tc>
          <w:tcPr>
            <w:tcW w:w="1200" w:type="dxa"/>
            <w:tcBorders>
              <w:top w:val="nil"/>
              <w:left w:val="nil"/>
              <w:bottom w:val="nil"/>
              <w:right w:val="nil"/>
            </w:tcBorders>
            <w:tcMar>
              <w:top w:w="43" w:type="dxa"/>
              <w:left w:w="0" w:type="dxa"/>
              <w:bottom w:w="0" w:type="dxa"/>
              <w:right w:w="0" w:type="dxa"/>
            </w:tcMar>
            <w:vAlign w:val="bottom"/>
          </w:tcPr>
          <w:p w14:paraId="28909D4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EEAA4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50808F7" w14:textId="77777777" w:rsidR="00815F63" w:rsidRDefault="005766E3" w:rsidP="001D458E">
            <w:pPr>
              <w:jc w:val="right"/>
            </w:pPr>
            <w:r>
              <w:t>90 898 000</w:t>
            </w:r>
          </w:p>
        </w:tc>
        <w:tc>
          <w:tcPr>
            <w:tcW w:w="180" w:type="dxa"/>
            <w:tcBorders>
              <w:top w:val="nil"/>
              <w:left w:val="nil"/>
              <w:bottom w:val="nil"/>
              <w:right w:val="nil"/>
            </w:tcBorders>
            <w:tcMar>
              <w:top w:w="43" w:type="dxa"/>
              <w:left w:w="0" w:type="dxa"/>
              <w:bottom w:w="0" w:type="dxa"/>
              <w:right w:w="0" w:type="dxa"/>
            </w:tcMar>
            <w:vAlign w:val="bottom"/>
          </w:tcPr>
          <w:p w14:paraId="104CC00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B6F8D47" w14:textId="77777777" w:rsidR="00815F63" w:rsidRDefault="005766E3" w:rsidP="001D458E">
            <w:pPr>
              <w:jc w:val="right"/>
            </w:pPr>
            <w:r>
              <w:t>129 353 000</w:t>
            </w:r>
          </w:p>
        </w:tc>
      </w:tr>
      <w:tr w:rsidR="00815F63" w14:paraId="2F9FBFB6" w14:textId="77777777">
        <w:trPr>
          <w:trHeight w:val="240"/>
        </w:trPr>
        <w:tc>
          <w:tcPr>
            <w:tcW w:w="460" w:type="dxa"/>
            <w:tcBorders>
              <w:top w:val="nil"/>
              <w:left w:val="nil"/>
              <w:bottom w:val="nil"/>
              <w:right w:val="nil"/>
            </w:tcBorders>
            <w:tcMar>
              <w:top w:w="43" w:type="dxa"/>
              <w:left w:w="0" w:type="dxa"/>
              <w:bottom w:w="0" w:type="dxa"/>
              <w:right w:w="0" w:type="dxa"/>
            </w:tcMar>
          </w:tcPr>
          <w:p w14:paraId="5D4DF885" w14:textId="77777777" w:rsidR="00815F63" w:rsidRDefault="005766E3" w:rsidP="0087371F">
            <w:r>
              <w:t>3747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343F77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17927F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FFB848" w14:textId="77777777" w:rsidR="00815F63" w:rsidRDefault="005766E3" w:rsidP="0087371F">
            <w:r>
              <w:t>Direktoratet for strålevern og atomsikkerhet:</w:t>
            </w:r>
          </w:p>
        </w:tc>
        <w:tc>
          <w:tcPr>
            <w:tcW w:w="1200" w:type="dxa"/>
            <w:tcBorders>
              <w:top w:val="nil"/>
              <w:left w:val="nil"/>
              <w:bottom w:val="nil"/>
              <w:right w:val="nil"/>
            </w:tcBorders>
            <w:tcMar>
              <w:top w:w="43" w:type="dxa"/>
              <w:left w:w="0" w:type="dxa"/>
              <w:bottom w:w="0" w:type="dxa"/>
              <w:right w:w="0" w:type="dxa"/>
            </w:tcMar>
            <w:vAlign w:val="bottom"/>
          </w:tcPr>
          <w:p w14:paraId="604D4B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540B1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33B21F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E91DC3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CB8FBC7" w14:textId="77777777" w:rsidR="00815F63" w:rsidRDefault="00815F63" w:rsidP="001D458E">
            <w:pPr>
              <w:jc w:val="right"/>
            </w:pPr>
          </w:p>
        </w:tc>
      </w:tr>
      <w:tr w:rsidR="00815F63" w14:paraId="00FC318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E8A685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D25096"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256A690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4CFA66"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6A2F23B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D7A560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9436B57" w14:textId="77777777" w:rsidR="00815F63" w:rsidRDefault="005766E3" w:rsidP="001D458E">
            <w:pPr>
              <w:jc w:val="right"/>
            </w:pPr>
            <w:r>
              <w:t>14 476 000</w:t>
            </w:r>
          </w:p>
        </w:tc>
        <w:tc>
          <w:tcPr>
            <w:tcW w:w="180" w:type="dxa"/>
            <w:tcBorders>
              <w:top w:val="nil"/>
              <w:left w:val="nil"/>
              <w:bottom w:val="nil"/>
              <w:right w:val="nil"/>
            </w:tcBorders>
            <w:tcMar>
              <w:top w:w="43" w:type="dxa"/>
              <w:left w:w="0" w:type="dxa"/>
              <w:bottom w:w="0" w:type="dxa"/>
              <w:right w:w="0" w:type="dxa"/>
            </w:tcMar>
            <w:vAlign w:val="bottom"/>
          </w:tcPr>
          <w:p w14:paraId="3A79BAC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B002E46" w14:textId="77777777" w:rsidR="00815F63" w:rsidRDefault="00815F63" w:rsidP="001D458E">
            <w:pPr>
              <w:jc w:val="right"/>
            </w:pPr>
          </w:p>
        </w:tc>
      </w:tr>
      <w:tr w:rsidR="00815F63" w14:paraId="4C0D282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605233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24FC00"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1BE47D7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7AD3231" w14:textId="77777777" w:rsidR="00815F63" w:rsidRDefault="005766E3" w:rsidP="0087371F">
            <w:r>
              <w:t>Gebyrinntekter</w:t>
            </w:r>
          </w:p>
        </w:tc>
        <w:tc>
          <w:tcPr>
            <w:tcW w:w="1200" w:type="dxa"/>
            <w:tcBorders>
              <w:top w:val="nil"/>
              <w:left w:val="nil"/>
              <w:bottom w:val="nil"/>
              <w:right w:val="nil"/>
            </w:tcBorders>
            <w:tcMar>
              <w:top w:w="43" w:type="dxa"/>
              <w:left w:w="0" w:type="dxa"/>
              <w:bottom w:w="0" w:type="dxa"/>
              <w:right w:w="0" w:type="dxa"/>
            </w:tcMar>
            <w:vAlign w:val="bottom"/>
          </w:tcPr>
          <w:p w14:paraId="3A6B48F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DBB47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7A695DD" w14:textId="77777777" w:rsidR="00815F63" w:rsidRDefault="005766E3" w:rsidP="001D458E">
            <w:pPr>
              <w:jc w:val="right"/>
            </w:pPr>
            <w:r>
              <w:t>42 354 000</w:t>
            </w:r>
          </w:p>
        </w:tc>
        <w:tc>
          <w:tcPr>
            <w:tcW w:w="180" w:type="dxa"/>
            <w:tcBorders>
              <w:top w:val="nil"/>
              <w:left w:val="nil"/>
              <w:bottom w:val="nil"/>
              <w:right w:val="nil"/>
            </w:tcBorders>
            <w:tcMar>
              <w:top w:w="43" w:type="dxa"/>
              <w:left w:w="0" w:type="dxa"/>
              <w:bottom w:w="0" w:type="dxa"/>
              <w:right w:w="0" w:type="dxa"/>
            </w:tcMar>
            <w:vAlign w:val="bottom"/>
          </w:tcPr>
          <w:p w14:paraId="5CD0235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7E7A0B6" w14:textId="77777777" w:rsidR="00815F63" w:rsidRDefault="005766E3" w:rsidP="001D458E">
            <w:pPr>
              <w:jc w:val="right"/>
            </w:pPr>
            <w:r>
              <w:t>56 830 000</w:t>
            </w:r>
          </w:p>
        </w:tc>
      </w:tr>
      <w:tr w:rsidR="00815F63" w14:paraId="69045927" w14:textId="77777777">
        <w:trPr>
          <w:trHeight w:val="240"/>
        </w:trPr>
        <w:tc>
          <w:tcPr>
            <w:tcW w:w="460" w:type="dxa"/>
            <w:tcBorders>
              <w:top w:val="nil"/>
              <w:left w:val="nil"/>
              <w:bottom w:val="nil"/>
              <w:right w:val="nil"/>
            </w:tcBorders>
            <w:tcMar>
              <w:top w:w="43" w:type="dxa"/>
              <w:left w:w="0" w:type="dxa"/>
              <w:bottom w:w="0" w:type="dxa"/>
              <w:right w:w="0" w:type="dxa"/>
            </w:tcMar>
          </w:tcPr>
          <w:p w14:paraId="2FC954CD" w14:textId="77777777" w:rsidR="00815F63" w:rsidRDefault="005766E3" w:rsidP="0087371F">
            <w:r>
              <w:t>3748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9C71C0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68A42E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359161" w14:textId="77777777" w:rsidR="00815F63" w:rsidRDefault="005766E3" w:rsidP="0087371F">
            <w:r>
              <w:t>Statens helsetilsyn:</w:t>
            </w:r>
          </w:p>
        </w:tc>
        <w:tc>
          <w:tcPr>
            <w:tcW w:w="1200" w:type="dxa"/>
            <w:tcBorders>
              <w:top w:val="nil"/>
              <w:left w:val="nil"/>
              <w:bottom w:val="nil"/>
              <w:right w:val="nil"/>
            </w:tcBorders>
            <w:tcMar>
              <w:top w:w="43" w:type="dxa"/>
              <w:left w:w="0" w:type="dxa"/>
              <w:bottom w:w="0" w:type="dxa"/>
              <w:right w:w="0" w:type="dxa"/>
            </w:tcMar>
            <w:vAlign w:val="bottom"/>
          </w:tcPr>
          <w:p w14:paraId="3F16FA9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97A60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7CA39F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41E41F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7D4C7DD" w14:textId="77777777" w:rsidR="00815F63" w:rsidRDefault="00815F63" w:rsidP="001D458E">
            <w:pPr>
              <w:jc w:val="right"/>
            </w:pPr>
          </w:p>
        </w:tc>
      </w:tr>
      <w:tr w:rsidR="00815F63" w14:paraId="3B126AC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6DD0E4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9797CDB"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54B7A6D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88524F"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1CCA702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3C43C9"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C01266D" w14:textId="77777777" w:rsidR="00815F63" w:rsidRDefault="005766E3" w:rsidP="001D458E">
            <w:pPr>
              <w:jc w:val="right"/>
            </w:pPr>
            <w:r>
              <w:t>1 044 000</w:t>
            </w:r>
          </w:p>
        </w:tc>
        <w:tc>
          <w:tcPr>
            <w:tcW w:w="180" w:type="dxa"/>
            <w:tcBorders>
              <w:top w:val="nil"/>
              <w:left w:val="nil"/>
              <w:bottom w:val="nil"/>
              <w:right w:val="nil"/>
            </w:tcBorders>
            <w:tcMar>
              <w:top w:w="43" w:type="dxa"/>
              <w:left w:w="0" w:type="dxa"/>
              <w:bottom w:w="0" w:type="dxa"/>
              <w:right w:w="0" w:type="dxa"/>
            </w:tcMar>
            <w:vAlign w:val="bottom"/>
          </w:tcPr>
          <w:p w14:paraId="432BE41C"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5DAEF13" w14:textId="77777777" w:rsidR="00815F63" w:rsidRDefault="005766E3" w:rsidP="001D458E">
            <w:pPr>
              <w:jc w:val="right"/>
            </w:pPr>
            <w:r>
              <w:t>1 044 000</w:t>
            </w:r>
          </w:p>
        </w:tc>
      </w:tr>
      <w:tr w:rsidR="00815F63" w14:paraId="15C938F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C96CA4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FD9EC6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64F7F5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D413FA" w14:textId="77777777" w:rsidR="00815F63" w:rsidRDefault="005766E3" w:rsidP="0087371F">
            <w:r>
              <w:t>Sum Helse- og omsorgsdepartementet</w:t>
            </w:r>
          </w:p>
        </w:tc>
        <w:tc>
          <w:tcPr>
            <w:tcW w:w="1200" w:type="dxa"/>
            <w:tcBorders>
              <w:top w:val="nil"/>
              <w:left w:val="nil"/>
              <w:bottom w:val="nil"/>
              <w:right w:val="nil"/>
            </w:tcBorders>
            <w:tcMar>
              <w:top w:w="43" w:type="dxa"/>
              <w:left w:w="0" w:type="dxa"/>
              <w:bottom w:w="0" w:type="dxa"/>
              <w:right w:w="0" w:type="dxa"/>
            </w:tcMar>
            <w:vAlign w:val="bottom"/>
          </w:tcPr>
          <w:p w14:paraId="7D0F37A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D7201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6F605B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74619A4"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7529273" w14:textId="77777777" w:rsidR="00815F63" w:rsidRDefault="005766E3" w:rsidP="001D458E">
            <w:pPr>
              <w:jc w:val="right"/>
            </w:pPr>
            <w:r>
              <w:t>3 097 717 000</w:t>
            </w:r>
          </w:p>
        </w:tc>
      </w:tr>
      <w:tr w:rsidR="00815F63" w14:paraId="32EFD4F9"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639A565B" w14:textId="77777777" w:rsidR="00815F63" w:rsidRDefault="005766E3">
            <w:pPr>
              <w:pStyle w:val="tittel-gulbok2"/>
            </w:pPr>
            <w:r>
              <w:rPr>
                <w:spacing w:val="21"/>
                <w:w w:val="100"/>
                <w:sz w:val="21"/>
                <w:szCs w:val="21"/>
              </w:rPr>
              <w:t>Barne- og familiedepartementet</w:t>
            </w:r>
          </w:p>
        </w:tc>
      </w:tr>
      <w:tr w:rsidR="00815F63" w14:paraId="4ABB269F" w14:textId="77777777">
        <w:trPr>
          <w:trHeight w:val="240"/>
        </w:trPr>
        <w:tc>
          <w:tcPr>
            <w:tcW w:w="460" w:type="dxa"/>
            <w:tcBorders>
              <w:top w:val="nil"/>
              <w:left w:val="nil"/>
              <w:bottom w:val="nil"/>
              <w:right w:val="nil"/>
            </w:tcBorders>
            <w:tcMar>
              <w:top w:w="43" w:type="dxa"/>
              <w:left w:w="0" w:type="dxa"/>
              <w:bottom w:w="0" w:type="dxa"/>
              <w:right w:w="0" w:type="dxa"/>
            </w:tcMar>
          </w:tcPr>
          <w:p w14:paraId="35CA2E39" w14:textId="77777777" w:rsidR="00815F63" w:rsidRDefault="005766E3" w:rsidP="0087371F">
            <w:r>
              <w:t>3841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85C0B6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E2E98A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CA332E3" w14:textId="77777777" w:rsidR="00815F63" w:rsidRDefault="005766E3" w:rsidP="0087371F">
            <w:r>
              <w:t>Samliv og konfliktløsning:</w:t>
            </w:r>
          </w:p>
        </w:tc>
        <w:tc>
          <w:tcPr>
            <w:tcW w:w="1200" w:type="dxa"/>
            <w:tcBorders>
              <w:top w:val="nil"/>
              <w:left w:val="nil"/>
              <w:bottom w:val="nil"/>
              <w:right w:val="nil"/>
            </w:tcBorders>
            <w:tcMar>
              <w:top w:w="43" w:type="dxa"/>
              <w:left w:w="0" w:type="dxa"/>
              <w:bottom w:w="0" w:type="dxa"/>
              <w:right w:w="0" w:type="dxa"/>
            </w:tcMar>
            <w:vAlign w:val="bottom"/>
          </w:tcPr>
          <w:p w14:paraId="6BE3D77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CD3E5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2DCF78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211D0A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07EC792" w14:textId="77777777" w:rsidR="00815F63" w:rsidRDefault="00815F63" w:rsidP="001D458E">
            <w:pPr>
              <w:jc w:val="right"/>
            </w:pPr>
          </w:p>
        </w:tc>
      </w:tr>
      <w:tr w:rsidR="00815F63" w14:paraId="4FCD0E2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8C581E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C1509C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E24099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9146A3" w14:textId="77777777" w:rsidR="00815F63" w:rsidRDefault="005766E3" w:rsidP="0087371F">
            <w:r>
              <w:t>Gebyrinntekter for fastsettelse av bidrag</w:t>
            </w:r>
          </w:p>
        </w:tc>
        <w:tc>
          <w:tcPr>
            <w:tcW w:w="1200" w:type="dxa"/>
            <w:tcBorders>
              <w:top w:val="nil"/>
              <w:left w:val="nil"/>
              <w:bottom w:val="nil"/>
              <w:right w:val="nil"/>
            </w:tcBorders>
            <w:tcMar>
              <w:top w:w="43" w:type="dxa"/>
              <w:left w:w="0" w:type="dxa"/>
              <w:bottom w:w="0" w:type="dxa"/>
              <w:right w:w="0" w:type="dxa"/>
            </w:tcMar>
            <w:vAlign w:val="bottom"/>
          </w:tcPr>
          <w:p w14:paraId="1B4FD86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2E6EC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D5D2721" w14:textId="77777777" w:rsidR="00815F63" w:rsidRDefault="005766E3" w:rsidP="001D458E">
            <w:pPr>
              <w:jc w:val="right"/>
            </w:pPr>
            <w:r>
              <w:t>26 498 000</w:t>
            </w:r>
          </w:p>
        </w:tc>
        <w:tc>
          <w:tcPr>
            <w:tcW w:w="180" w:type="dxa"/>
            <w:tcBorders>
              <w:top w:val="nil"/>
              <w:left w:val="nil"/>
              <w:bottom w:val="nil"/>
              <w:right w:val="nil"/>
            </w:tcBorders>
            <w:tcMar>
              <w:top w:w="43" w:type="dxa"/>
              <w:left w:w="0" w:type="dxa"/>
              <w:bottom w:w="0" w:type="dxa"/>
              <w:right w:w="0" w:type="dxa"/>
            </w:tcMar>
            <w:vAlign w:val="bottom"/>
          </w:tcPr>
          <w:p w14:paraId="09B2FE7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2D9277F" w14:textId="77777777" w:rsidR="00815F63" w:rsidRDefault="005766E3" w:rsidP="001D458E">
            <w:pPr>
              <w:jc w:val="right"/>
            </w:pPr>
            <w:r>
              <w:t>26 498 000</w:t>
            </w:r>
          </w:p>
        </w:tc>
      </w:tr>
      <w:tr w:rsidR="00815F63" w14:paraId="18B47BA0" w14:textId="77777777">
        <w:trPr>
          <w:trHeight w:val="240"/>
        </w:trPr>
        <w:tc>
          <w:tcPr>
            <w:tcW w:w="460" w:type="dxa"/>
            <w:tcBorders>
              <w:top w:val="nil"/>
              <w:left w:val="nil"/>
              <w:bottom w:val="nil"/>
              <w:right w:val="nil"/>
            </w:tcBorders>
            <w:tcMar>
              <w:top w:w="43" w:type="dxa"/>
              <w:left w:w="0" w:type="dxa"/>
              <w:bottom w:w="0" w:type="dxa"/>
              <w:right w:w="0" w:type="dxa"/>
            </w:tcMar>
          </w:tcPr>
          <w:p w14:paraId="08A5A26D" w14:textId="77777777" w:rsidR="00815F63" w:rsidRDefault="005766E3" w:rsidP="0087371F">
            <w:r>
              <w:t>3842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554ED6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624CF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41F2B4" w14:textId="77777777" w:rsidR="00815F63" w:rsidRDefault="005766E3" w:rsidP="0087371F">
            <w:r>
              <w:t>Familievern:</w:t>
            </w:r>
          </w:p>
        </w:tc>
        <w:tc>
          <w:tcPr>
            <w:tcW w:w="1200" w:type="dxa"/>
            <w:tcBorders>
              <w:top w:val="nil"/>
              <w:left w:val="nil"/>
              <w:bottom w:val="nil"/>
              <w:right w:val="nil"/>
            </w:tcBorders>
            <w:tcMar>
              <w:top w:w="43" w:type="dxa"/>
              <w:left w:w="0" w:type="dxa"/>
              <w:bottom w:w="0" w:type="dxa"/>
              <w:right w:w="0" w:type="dxa"/>
            </w:tcMar>
            <w:vAlign w:val="bottom"/>
          </w:tcPr>
          <w:p w14:paraId="2608BEF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8926F2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4BE32A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FAB3A6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6ECE25B" w14:textId="77777777" w:rsidR="00815F63" w:rsidRDefault="00815F63" w:rsidP="001D458E">
            <w:pPr>
              <w:jc w:val="right"/>
            </w:pPr>
          </w:p>
        </w:tc>
      </w:tr>
      <w:tr w:rsidR="00815F63" w14:paraId="2F7EF2F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EF7764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82454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EA7D44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87D028"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60496DF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0D6C7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A07A844" w14:textId="77777777" w:rsidR="00815F63" w:rsidRDefault="005766E3" w:rsidP="001D458E">
            <w:pPr>
              <w:jc w:val="right"/>
            </w:pPr>
            <w:r>
              <w:t>865 000</w:t>
            </w:r>
          </w:p>
        </w:tc>
        <w:tc>
          <w:tcPr>
            <w:tcW w:w="180" w:type="dxa"/>
            <w:tcBorders>
              <w:top w:val="nil"/>
              <w:left w:val="nil"/>
              <w:bottom w:val="nil"/>
              <w:right w:val="nil"/>
            </w:tcBorders>
            <w:tcMar>
              <w:top w:w="43" w:type="dxa"/>
              <w:left w:w="0" w:type="dxa"/>
              <w:bottom w:w="0" w:type="dxa"/>
              <w:right w:w="0" w:type="dxa"/>
            </w:tcMar>
            <w:vAlign w:val="bottom"/>
          </w:tcPr>
          <w:p w14:paraId="02CEFCA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9BFD5EE" w14:textId="77777777" w:rsidR="00815F63" w:rsidRDefault="005766E3" w:rsidP="001D458E">
            <w:pPr>
              <w:jc w:val="right"/>
            </w:pPr>
            <w:r>
              <w:t>865 000</w:t>
            </w:r>
          </w:p>
        </w:tc>
      </w:tr>
      <w:tr w:rsidR="00815F63" w14:paraId="5B26EB7C" w14:textId="77777777">
        <w:trPr>
          <w:trHeight w:val="240"/>
        </w:trPr>
        <w:tc>
          <w:tcPr>
            <w:tcW w:w="460" w:type="dxa"/>
            <w:tcBorders>
              <w:top w:val="nil"/>
              <w:left w:val="nil"/>
              <w:bottom w:val="nil"/>
              <w:right w:val="nil"/>
            </w:tcBorders>
            <w:tcMar>
              <w:top w:w="43" w:type="dxa"/>
              <w:left w:w="0" w:type="dxa"/>
              <w:bottom w:w="0" w:type="dxa"/>
              <w:right w:w="0" w:type="dxa"/>
            </w:tcMar>
          </w:tcPr>
          <w:p w14:paraId="343ACC1C" w14:textId="77777777" w:rsidR="00815F63" w:rsidRDefault="005766E3" w:rsidP="0087371F">
            <w:r>
              <w:t>3847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EB52FB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7F4DF7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2CC8F8" w14:textId="77777777" w:rsidR="00815F63" w:rsidRDefault="005766E3" w:rsidP="0087371F">
            <w:r>
              <w:t>EUs ungdomsprogram:</w:t>
            </w:r>
          </w:p>
        </w:tc>
        <w:tc>
          <w:tcPr>
            <w:tcW w:w="1200" w:type="dxa"/>
            <w:tcBorders>
              <w:top w:val="nil"/>
              <w:left w:val="nil"/>
              <w:bottom w:val="nil"/>
              <w:right w:val="nil"/>
            </w:tcBorders>
            <w:tcMar>
              <w:top w:w="43" w:type="dxa"/>
              <w:left w:w="0" w:type="dxa"/>
              <w:bottom w:w="0" w:type="dxa"/>
              <w:right w:w="0" w:type="dxa"/>
            </w:tcMar>
            <w:vAlign w:val="bottom"/>
          </w:tcPr>
          <w:p w14:paraId="5926A08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E9D52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AA31F2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EEEB07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5F3F5BB" w14:textId="77777777" w:rsidR="00815F63" w:rsidRDefault="00815F63" w:rsidP="001D458E">
            <w:pPr>
              <w:jc w:val="right"/>
            </w:pPr>
          </w:p>
        </w:tc>
      </w:tr>
      <w:tr w:rsidR="00815F63" w14:paraId="12D0FD4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24EB1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5C5CB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05D1C7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19C81C" w14:textId="77777777" w:rsidR="00815F63" w:rsidRDefault="005766E3" w:rsidP="0087371F">
            <w:r>
              <w:t>Tilskudd fra Europakommisjonen</w:t>
            </w:r>
          </w:p>
        </w:tc>
        <w:tc>
          <w:tcPr>
            <w:tcW w:w="1200" w:type="dxa"/>
            <w:tcBorders>
              <w:top w:val="nil"/>
              <w:left w:val="nil"/>
              <w:bottom w:val="nil"/>
              <w:right w:val="nil"/>
            </w:tcBorders>
            <w:tcMar>
              <w:top w:w="43" w:type="dxa"/>
              <w:left w:w="0" w:type="dxa"/>
              <w:bottom w:w="0" w:type="dxa"/>
              <w:right w:w="0" w:type="dxa"/>
            </w:tcMar>
            <w:vAlign w:val="bottom"/>
          </w:tcPr>
          <w:p w14:paraId="4B1ED3E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B531B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A422F85" w14:textId="77777777" w:rsidR="00815F63" w:rsidRDefault="005766E3" w:rsidP="001D458E">
            <w:pPr>
              <w:jc w:val="right"/>
            </w:pPr>
            <w:r>
              <w:t>5 964 000</w:t>
            </w:r>
          </w:p>
        </w:tc>
        <w:tc>
          <w:tcPr>
            <w:tcW w:w="180" w:type="dxa"/>
            <w:tcBorders>
              <w:top w:val="nil"/>
              <w:left w:val="nil"/>
              <w:bottom w:val="nil"/>
              <w:right w:val="nil"/>
            </w:tcBorders>
            <w:tcMar>
              <w:top w:w="43" w:type="dxa"/>
              <w:left w:w="0" w:type="dxa"/>
              <w:bottom w:w="0" w:type="dxa"/>
              <w:right w:w="0" w:type="dxa"/>
            </w:tcMar>
            <w:vAlign w:val="bottom"/>
          </w:tcPr>
          <w:p w14:paraId="3825F7E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3A52D8B" w14:textId="77777777" w:rsidR="00815F63" w:rsidRDefault="005766E3" w:rsidP="001D458E">
            <w:pPr>
              <w:jc w:val="right"/>
            </w:pPr>
            <w:r>
              <w:t>5 964 000</w:t>
            </w:r>
          </w:p>
        </w:tc>
      </w:tr>
      <w:tr w:rsidR="00815F63" w14:paraId="19950536" w14:textId="77777777">
        <w:trPr>
          <w:trHeight w:val="240"/>
        </w:trPr>
        <w:tc>
          <w:tcPr>
            <w:tcW w:w="460" w:type="dxa"/>
            <w:tcBorders>
              <w:top w:val="nil"/>
              <w:left w:val="nil"/>
              <w:bottom w:val="nil"/>
              <w:right w:val="nil"/>
            </w:tcBorders>
            <w:tcMar>
              <w:top w:w="43" w:type="dxa"/>
              <w:left w:w="0" w:type="dxa"/>
              <w:bottom w:w="0" w:type="dxa"/>
              <w:right w:w="0" w:type="dxa"/>
            </w:tcMar>
          </w:tcPr>
          <w:p w14:paraId="7692113E" w14:textId="77777777" w:rsidR="00815F63" w:rsidRDefault="005766E3" w:rsidP="0087371F">
            <w:r>
              <w:t>3855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CAC600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BED95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810A56" w14:textId="77777777" w:rsidR="00815F63" w:rsidRDefault="005766E3" w:rsidP="0087371F">
            <w:r>
              <w:t>Statlig forvaltning av barnevernet:</w:t>
            </w:r>
          </w:p>
        </w:tc>
        <w:tc>
          <w:tcPr>
            <w:tcW w:w="1200" w:type="dxa"/>
            <w:tcBorders>
              <w:top w:val="nil"/>
              <w:left w:val="nil"/>
              <w:bottom w:val="nil"/>
              <w:right w:val="nil"/>
            </w:tcBorders>
            <w:tcMar>
              <w:top w:w="43" w:type="dxa"/>
              <w:left w:w="0" w:type="dxa"/>
              <w:bottom w:w="0" w:type="dxa"/>
              <w:right w:w="0" w:type="dxa"/>
            </w:tcMar>
            <w:vAlign w:val="bottom"/>
          </w:tcPr>
          <w:p w14:paraId="25764C0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6505B2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3C5A52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05CEB8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7C3B21F" w14:textId="77777777" w:rsidR="00815F63" w:rsidRDefault="00815F63" w:rsidP="001D458E">
            <w:pPr>
              <w:jc w:val="right"/>
            </w:pPr>
          </w:p>
        </w:tc>
      </w:tr>
      <w:tr w:rsidR="00815F63" w14:paraId="15314A9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4F5BA1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EFE2A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AD747F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F1592D"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28F6E9E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77A1C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F87045F" w14:textId="77777777" w:rsidR="00815F63" w:rsidRDefault="005766E3" w:rsidP="001D458E">
            <w:pPr>
              <w:jc w:val="right"/>
            </w:pPr>
            <w:r>
              <w:t>3 541 000</w:t>
            </w:r>
          </w:p>
        </w:tc>
        <w:tc>
          <w:tcPr>
            <w:tcW w:w="180" w:type="dxa"/>
            <w:tcBorders>
              <w:top w:val="nil"/>
              <w:left w:val="nil"/>
              <w:bottom w:val="nil"/>
              <w:right w:val="nil"/>
            </w:tcBorders>
            <w:tcMar>
              <w:top w:w="43" w:type="dxa"/>
              <w:left w:w="0" w:type="dxa"/>
              <w:bottom w:w="0" w:type="dxa"/>
              <w:right w:w="0" w:type="dxa"/>
            </w:tcMar>
            <w:vAlign w:val="bottom"/>
          </w:tcPr>
          <w:p w14:paraId="39BF949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5B53EA7" w14:textId="77777777" w:rsidR="00815F63" w:rsidRDefault="00815F63" w:rsidP="001D458E">
            <w:pPr>
              <w:jc w:val="right"/>
            </w:pPr>
          </w:p>
        </w:tc>
      </w:tr>
      <w:tr w:rsidR="00815F63" w14:paraId="1F930CD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F062B2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B1B9BA"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F2EF08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CD8031" w14:textId="77777777" w:rsidR="00815F63" w:rsidRDefault="005766E3" w:rsidP="0087371F">
            <w:r>
              <w:t>Barnetrygd</w:t>
            </w:r>
          </w:p>
        </w:tc>
        <w:tc>
          <w:tcPr>
            <w:tcW w:w="1200" w:type="dxa"/>
            <w:tcBorders>
              <w:top w:val="nil"/>
              <w:left w:val="nil"/>
              <w:bottom w:val="nil"/>
              <w:right w:val="nil"/>
            </w:tcBorders>
            <w:tcMar>
              <w:top w:w="43" w:type="dxa"/>
              <w:left w:w="0" w:type="dxa"/>
              <w:bottom w:w="0" w:type="dxa"/>
              <w:right w:w="0" w:type="dxa"/>
            </w:tcMar>
            <w:vAlign w:val="bottom"/>
          </w:tcPr>
          <w:p w14:paraId="74BBD74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3DB15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AC8BFC2" w14:textId="77777777" w:rsidR="00815F63" w:rsidRDefault="005766E3" w:rsidP="001D458E">
            <w:pPr>
              <w:jc w:val="right"/>
            </w:pPr>
            <w:r>
              <w:t>3 959 000</w:t>
            </w:r>
          </w:p>
        </w:tc>
        <w:tc>
          <w:tcPr>
            <w:tcW w:w="180" w:type="dxa"/>
            <w:tcBorders>
              <w:top w:val="nil"/>
              <w:left w:val="nil"/>
              <w:bottom w:val="nil"/>
              <w:right w:val="nil"/>
            </w:tcBorders>
            <w:tcMar>
              <w:top w:w="43" w:type="dxa"/>
              <w:left w:w="0" w:type="dxa"/>
              <w:bottom w:w="0" w:type="dxa"/>
              <w:right w:w="0" w:type="dxa"/>
            </w:tcMar>
            <w:vAlign w:val="bottom"/>
          </w:tcPr>
          <w:p w14:paraId="5271199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7EFA4D3" w14:textId="77777777" w:rsidR="00815F63" w:rsidRDefault="00815F63" w:rsidP="001D458E">
            <w:pPr>
              <w:jc w:val="right"/>
            </w:pPr>
          </w:p>
        </w:tc>
      </w:tr>
      <w:tr w:rsidR="00815F63" w14:paraId="2C38620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616EC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E47342"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1A267B1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4C6869" w14:textId="77777777" w:rsidR="00815F63" w:rsidRDefault="005766E3" w:rsidP="0087371F">
            <w:r>
              <w:t>Kommunale egenandeler</w:t>
            </w:r>
          </w:p>
        </w:tc>
        <w:tc>
          <w:tcPr>
            <w:tcW w:w="1200" w:type="dxa"/>
            <w:tcBorders>
              <w:top w:val="nil"/>
              <w:left w:val="nil"/>
              <w:bottom w:val="nil"/>
              <w:right w:val="nil"/>
            </w:tcBorders>
            <w:tcMar>
              <w:top w:w="43" w:type="dxa"/>
              <w:left w:w="0" w:type="dxa"/>
              <w:bottom w:w="0" w:type="dxa"/>
              <w:right w:w="0" w:type="dxa"/>
            </w:tcMar>
            <w:vAlign w:val="bottom"/>
          </w:tcPr>
          <w:p w14:paraId="7B4E5C2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33615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6297682" w14:textId="77777777" w:rsidR="00815F63" w:rsidRDefault="005766E3" w:rsidP="001D458E">
            <w:pPr>
              <w:jc w:val="right"/>
            </w:pPr>
            <w:r>
              <w:t>2 641 496 000</w:t>
            </w:r>
          </w:p>
        </w:tc>
        <w:tc>
          <w:tcPr>
            <w:tcW w:w="180" w:type="dxa"/>
            <w:tcBorders>
              <w:top w:val="nil"/>
              <w:left w:val="nil"/>
              <w:bottom w:val="nil"/>
              <w:right w:val="nil"/>
            </w:tcBorders>
            <w:tcMar>
              <w:top w:w="43" w:type="dxa"/>
              <w:left w:w="0" w:type="dxa"/>
              <w:bottom w:w="0" w:type="dxa"/>
              <w:right w:w="0" w:type="dxa"/>
            </w:tcMar>
            <w:vAlign w:val="bottom"/>
          </w:tcPr>
          <w:p w14:paraId="6FB42C6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E18105B" w14:textId="77777777" w:rsidR="00815F63" w:rsidRDefault="005766E3" w:rsidP="001D458E">
            <w:pPr>
              <w:jc w:val="right"/>
            </w:pPr>
            <w:r>
              <w:t>2 648 996 000</w:t>
            </w:r>
          </w:p>
        </w:tc>
      </w:tr>
      <w:tr w:rsidR="00815F63" w14:paraId="50C9BFAF" w14:textId="77777777">
        <w:trPr>
          <w:trHeight w:val="500"/>
        </w:trPr>
        <w:tc>
          <w:tcPr>
            <w:tcW w:w="460" w:type="dxa"/>
            <w:tcBorders>
              <w:top w:val="nil"/>
              <w:left w:val="nil"/>
              <w:bottom w:val="nil"/>
              <w:right w:val="nil"/>
            </w:tcBorders>
            <w:tcMar>
              <w:top w:w="43" w:type="dxa"/>
              <w:left w:w="0" w:type="dxa"/>
              <w:bottom w:w="0" w:type="dxa"/>
              <w:right w:w="0" w:type="dxa"/>
            </w:tcMar>
          </w:tcPr>
          <w:p w14:paraId="0A1580D6" w14:textId="77777777" w:rsidR="00815F63" w:rsidRDefault="005766E3" w:rsidP="0087371F">
            <w:r>
              <w:t>3856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5FC407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9432F2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752ECE" w14:textId="77777777" w:rsidR="00815F63" w:rsidRDefault="005766E3" w:rsidP="0087371F">
            <w:r>
              <w:t>Barnevernets omsorgssenter for enslige, mindreårige asylsøkere:</w:t>
            </w:r>
          </w:p>
        </w:tc>
        <w:tc>
          <w:tcPr>
            <w:tcW w:w="1200" w:type="dxa"/>
            <w:tcBorders>
              <w:top w:val="nil"/>
              <w:left w:val="nil"/>
              <w:bottom w:val="nil"/>
              <w:right w:val="nil"/>
            </w:tcBorders>
            <w:tcMar>
              <w:top w:w="43" w:type="dxa"/>
              <w:left w:w="0" w:type="dxa"/>
              <w:bottom w:w="0" w:type="dxa"/>
              <w:right w:w="0" w:type="dxa"/>
            </w:tcMar>
            <w:vAlign w:val="bottom"/>
          </w:tcPr>
          <w:p w14:paraId="179178C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D3C31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0EF02F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C50D85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488D7C0" w14:textId="77777777" w:rsidR="00815F63" w:rsidRDefault="00815F63" w:rsidP="001D458E">
            <w:pPr>
              <w:jc w:val="right"/>
            </w:pPr>
          </w:p>
        </w:tc>
      </w:tr>
      <w:tr w:rsidR="00815F63" w14:paraId="1FC9CC3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6CB7BB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56A900"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429E265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319A11" w14:textId="77777777" w:rsidR="00815F63" w:rsidRDefault="005766E3" w:rsidP="0087371F">
            <w:r>
              <w:t>Refusjon av ODA-godkjente utgifter</w:t>
            </w:r>
          </w:p>
        </w:tc>
        <w:tc>
          <w:tcPr>
            <w:tcW w:w="1200" w:type="dxa"/>
            <w:tcBorders>
              <w:top w:val="nil"/>
              <w:left w:val="nil"/>
              <w:bottom w:val="nil"/>
              <w:right w:val="nil"/>
            </w:tcBorders>
            <w:tcMar>
              <w:top w:w="43" w:type="dxa"/>
              <w:left w:w="0" w:type="dxa"/>
              <w:bottom w:w="0" w:type="dxa"/>
              <w:right w:w="0" w:type="dxa"/>
            </w:tcMar>
            <w:vAlign w:val="bottom"/>
          </w:tcPr>
          <w:p w14:paraId="31F05C7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16FB7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5BB0391" w14:textId="77777777" w:rsidR="00815F63" w:rsidRDefault="005766E3" w:rsidP="001D458E">
            <w:pPr>
              <w:jc w:val="right"/>
            </w:pPr>
            <w:r>
              <w:t>452 869 000</w:t>
            </w:r>
          </w:p>
        </w:tc>
        <w:tc>
          <w:tcPr>
            <w:tcW w:w="180" w:type="dxa"/>
            <w:tcBorders>
              <w:top w:val="nil"/>
              <w:left w:val="nil"/>
              <w:bottom w:val="nil"/>
              <w:right w:val="nil"/>
            </w:tcBorders>
            <w:tcMar>
              <w:top w:w="43" w:type="dxa"/>
              <w:left w:w="0" w:type="dxa"/>
              <w:bottom w:w="0" w:type="dxa"/>
              <w:right w:w="0" w:type="dxa"/>
            </w:tcMar>
            <w:vAlign w:val="bottom"/>
          </w:tcPr>
          <w:p w14:paraId="12848FA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28768BD" w14:textId="77777777" w:rsidR="00815F63" w:rsidRDefault="00815F63" w:rsidP="001D458E">
            <w:pPr>
              <w:jc w:val="right"/>
            </w:pPr>
          </w:p>
        </w:tc>
      </w:tr>
      <w:tr w:rsidR="00815F63" w14:paraId="21AD715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AB29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06D9334" w14:textId="77777777" w:rsidR="00815F63" w:rsidRDefault="005766E3" w:rsidP="0087371F">
            <w:r>
              <w:t>60</w:t>
            </w:r>
          </w:p>
        </w:tc>
        <w:tc>
          <w:tcPr>
            <w:tcW w:w="260" w:type="dxa"/>
            <w:tcBorders>
              <w:top w:val="nil"/>
              <w:left w:val="nil"/>
              <w:bottom w:val="nil"/>
              <w:right w:val="nil"/>
            </w:tcBorders>
            <w:tcMar>
              <w:top w:w="43" w:type="dxa"/>
              <w:left w:w="0" w:type="dxa"/>
              <w:bottom w:w="0" w:type="dxa"/>
              <w:right w:w="0" w:type="dxa"/>
            </w:tcMar>
            <w:vAlign w:val="bottom"/>
          </w:tcPr>
          <w:p w14:paraId="56B4ED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00CB1C" w14:textId="77777777" w:rsidR="00815F63" w:rsidRDefault="005766E3" w:rsidP="0087371F">
            <w:r>
              <w:t>Kommunale egenandeler</w:t>
            </w:r>
          </w:p>
        </w:tc>
        <w:tc>
          <w:tcPr>
            <w:tcW w:w="1200" w:type="dxa"/>
            <w:tcBorders>
              <w:top w:val="nil"/>
              <w:left w:val="nil"/>
              <w:bottom w:val="nil"/>
              <w:right w:val="nil"/>
            </w:tcBorders>
            <w:tcMar>
              <w:top w:w="43" w:type="dxa"/>
              <w:left w:w="0" w:type="dxa"/>
              <w:bottom w:w="0" w:type="dxa"/>
              <w:right w:w="0" w:type="dxa"/>
            </w:tcMar>
            <w:vAlign w:val="bottom"/>
          </w:tcPr>
          <w:p w14:paraId="177CE21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CFA5C01"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BA86F6D" w14:textId="77777777" w:rsidR="00815F63" w:rsidRDefault="005766E3" w:rsidP="001D458E">
            <w:pPr>
              <w:jc w:val="right"/>
            </w:pPr>
            <w:r>
              <w:t>2 700 000</w:t>
            </w:r>
          </w:p>
        </w:tc>
        <w:tc>
          <w:tcPr>
            <w:tcW w:w="180" w:type="dxa"/>
            <w:tcBorders>
              <w:top w:val="nil"/>
              <w:left w:val="nil"/>
              <w:bottom w:val="nil"/>
              <w:right w:val="nil"/>
            </w:tcBorders>
            <w:tcMar>
              <w:top w:w="43" w:type="dxa"/>
              <w:left w:w="0" w:type="dxa"/>
              <w:bottom w:w="0" w:type="dxa"/>
              <w:right w:w="0" w:type="dxa"/>
            </w:tcMar>
            <w:vAlign w:val="bottom"/>
          </w:tcPr>
          <w:p w14:paraId="27C7730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993AF01" w14:textId="77777777" w:rsidR="00815F63" w:rsidRDefault="005766E3" w:rsidP="001D458E">
            <w:pPr>
              <w:jc w:val="right"/>
            </w:pPr>
            <w:r>
              <w:t>455 569 000</w:t>
            </w:r>
          </w:p>
        </w:tc>
      </w:tr>
      <w:tr w:rsidR="00815F63" w14:paraId="4F123097" w14:textId="77777777">
        <w:trPr>
          <w:trHeight w:val="760"/>
        </w:trPr>
        <w:tc>
          <w:tcPr>
            <w:tcW w:w="460" w:type="dxa"/>
            <w:tcBorders>
              <w:top w:val="nil"/>
              <w:left w:val="nil"/>
              <w:bottom w:val="nil"/>
              <w:right w:val="nil"/>
            </w:tcBorders>
            <w:tcMar>
              <w:top w:w="43" w:type="dxa"/>
              <w:left w:w="0" w:type="dxa"/>
              <w:bottom w:w="0" w:type="dxa"/>
              <w:right w:w="0" w:type="dxa"/>
            </w:tcMar>
          </w:tcPr>
          <w:p w14:paraId="15E1BE05" w14:textId="77777777" w:rsidR="00815F63" w:rsidRDefault="005766E3" w:rsidP="0087371F">
            <w:r>
              <w:t>3858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438E2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AB01FF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C7255E" w14:textId="77777777" w:rsidR="00815F63" w:rsidRDefault="005766E3" w:rsidP="0087371F">
            <w:r>
              <w:t>Barne-, ungdoms- og familiedirektoratet og fellesfunksjoner i Barne-, ungdoms- og familieetaten:</w:t>
            </w:r>
          </w:p>
        </w:tc>
        <w:tc>
          <w:tcPr>
            <w:tcW w:w="1200" w:type="dxa"/>
            <w:tcBorders>
              <w:top w:val="nil"/>
              <w:left w:val="nil"/>
              <w:bottom w:val="nil"/>
              <w:right w:val="nil"/>
            </w:tcBorders>
            <w:tcMar>
              <w:top w:w="43" w:type="dxa"/>
              <w:left w:w="0" w:type="dxa"/>
              <w:bottom w:w="0" w:type="dxa"/>
              <w:right w:w="0" w:type="dxa"/>
            </w:tcMar>
            <w:vAlign w:val="bottom"/>
          </w:tcPr>
          <w:p w14:paraId="6FF14A6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C1628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3ECFB8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5795B6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BB37813" w14:textId="77777777" w:rsidR="00815F63" w:rsidRDefault="00815F63" w:rsidP="001D458E">
            <w:pPr>
              <w:jc w:val="right"/>
            </w:pPr>
          </w:p>
        </w:tc>
      </w:tr>
      <w:tr w:rsidR="00815F63" w14:paraId="69EBB55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7DEF9D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023263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F7DCA8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D02A0A"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57E9788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C2BEE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42232D3" w14:textId="77777777" w:rsidR="00815F63" w:rsidRDefault="005766E3" w:rsidP="001D458E">
            <w:pPr>
              <w:jc w:val="right"/>
            </w:pPr>
            <w:r>
              <w:t>568 000</w:t>
            </w:r>
          </w:p>
        </w:tc>
        <w:tc>
          <w:tcPr>
            <w:tcW w:w="180" w:type="dxa"/>
            <w:tcBorders>
              <w:top w:val="nil"/>
              <w:left w:val="nil"/>
              <w:bottom w:val="nil"/>
              <w:right w:val="nil"/>
            </w:tcBorders>
            <w:tcMar>
              <w:top w:w="43" w:type="dxa"/>
              <w:left w:w="0" w:type="dxa"/>
              <w:bottom w:w="0" w:type="dxa"/>
              <w:right w:w="0" w:type="dxa"/>
            </w:tcMar>
            <w:vAlign w:val="bottom"/>
          </w:tcPr>
          <w:p w14:paraId="5F04CE7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671E1AE" w14:textId="77777777" w:rsidR="00815F63" w:rsidRDefault="005766E3" w:rsidP="001D458E">
            <w:pPr>
              <w:jc w:val="right"/>
            </w:pPr>
            <w:r>
              <w:t>568 000</w:t>
            </w:r>
          </w:p>
        </w:tc>
      </w:tr>
      <w:tr w:rsidR="00815F63" w14:paraId="62B7E12B" w14:textId="77777777">
        <w:trPr>
          <w:trHeight w:val="240"/>
        </w:trPr>
        <w:tc>
          <w:tcPr>
            <w:tcW w:w="460" w:type="dxa"/>
            <w:tcBorders>
              <w:top w:val="nil"/>
              <w:left w:val="nil"/>
              <w:bottom w:val="nil"/>
              <w:right w:val="nil"/>
            </w:tcBorders>
            <w:tcMar>
              <w:top w:w="43" w:type="dxa"/>
              <w:left w:w="0" w:type="dxa"/>
              <w:bottom w:w="0" w:type="dxa"/>
              <w:right w:w="0" w:type="dxa"/>
            </w:tcMar>
          </w:tcPr>
          <w:p w14:paraId="129992DF" w14:textId="77777777" w:rsidR="00815F63" w:rsidRDefault="005766E3" w:rsidP="0087371F">
            <w:r>
              <w:t>3868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8A41F9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B5C04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4246707" w14:textId="77777777" w:rsidR="00815F63" w:rsidRDefault="005766E3" w:rsidP="0087371F">
            <w:r>
              <w:t>Forbrukertilsynet:</w:t>
            </w:r>
          </w:p>
        </w:tc>
        <w:tc>
          <w:tcPr>
            <w:tcW w:w="1200" w:type="dxa"/>
            <w:tcBorders>
              <w:top w:val="nil"/>
              <w:left w:val="nil"/>
              <w:bottom w:val="nil"/>
              <w:right w:val="nil"/>
            </w:tcBorders>
            <w:tcMar>
              <w:top w:w="43" w:type="dxa"/>
              <w:left w:w="0" w:type="dxa"/>
              <w:bottom w:w="0" w:type="dxa"/>
              <w:right w:w="0" w:type="dxa"/>
            </w:tcMar>
            <w:vAlign w:val="bottom"/>
          </w:tcPr>
          <w:p w14:paraId="139165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FF8AD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57E22D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30C3A1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71CB0D0" w14:textId="77777777" w:rsidR="00815F63" w:rsidRDefault="00815F63" w:rsidP="001D458E">
            <w:pPr>
              <w:jc w:val="right"/>
            </w:pPr>
          </w:p>
        </w:tc>
      </w:tr>
      <w:tr w:rsidR="00815F63" w14:paraId="6F7DA7E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46250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069743"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8E5E7D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FCF34F" w14:textId="77777777" w:rsidR="00815F63" w:rsidRDefault="005766E3" w:rsidP="0087371F">
            <w:r>
              <w:t>Tilskudd</w:t>
            </w:r>
          </w:p>
        </w:tc>
        <w:tc>
          <w:tcPr>
            <w:tcW w:w="1200" w:type="dxa"/>
            <w:tcBorders>
              <w:top w:val="nil"/>
              <w:left w:val="nil"/>
              <w:bottom w:val="nil"/>
              <w:right w:val="nil"/>
            </w:tcBorders>
            <w:tcMar>
              <w:top w:w="43" w:type="dxa"/>
              <w:left w:w="0" w:type="dxa"/>
              <w:bottom w:w="0" w:type="dxa"/>
              <w:right w:w="0" w:type="dxa"/>
            </w:tcMar>
            <w:vAlign w:val="bottom"/>
          </w:tcPr>
          <w:p w14:paraId="710EF85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5AD961"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6525719" w14:textId="77777777" w:rsidR="00815F63" w:rsidRDefault="005766E3" w:rsidP="001D458E">
            <w:pPr>
              <w:jc w:val="right"/>
            </w:pPr>
            <w:r>
              <w:t>2 745 000</w:t>
            </w:r>
          </w:p>
        </w:tc>
        <w:tc>
          <w:tcPr>
            <w:tcW w:w="180" w:type="dxa"/>
            <w:tcBorders>
              <w:top w:val="nil"/>
              <w:left w:val="nil"/>
              <w:bottom w:val="nil"/>
              <w:right w:val="nil"/>
            </w:tcBorders>
            <w:tcMar>
              <w:top w:w="43" w:type="dxa"/>
              <w:left w:w="0" w:type="dxa"/>
              <w:bottom w:w="0" w:type="dxa"/>
              <w:right w:w="0" w:type="dxa"/>
            </w:tcMar>
            <w:vAlign w:val="bottom"/>
          </w:tcPr>
          <w:p w14:paraId="5FE43365"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0949750" w14:textId="77777777" w:rsidR="00815F63" w:rsidRDefault="005766E3" w:rsidP="001D458E">
            <w:pPr>
              <w:jc w:val="right"/>
            </w:pPr>
            <w:r>
              <w:t>2 745 000</w:t>
            </w:r>
          </w:p>
        </w:tc>
      </w:tr>
      <w:tr w:rsidR="00815F63" w14:paraId="2C4D727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A06DC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FA0C2D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560620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D9D031B" w14:textId="77777777" w:rsidR="00815F63" w:rsidRDefault="005766E3" w:rsidP="0087371F">
            <w:r>
              <w:t>Sum Barne- og familiedepartementet</w:t>
            </w:r>
          </w:p>
        </w:tc>
        <w:tc>
          <w:tcPr>
            <w:tcW w:w="1200" w:type="dxa"/>
            <w:tcBorders>
              <w:top w:val="nil"/>
              <w:left w:val="nil"/>
              <w:bottom w:val="nil"/>
              <w:right w:val="nil"/>
            </w:tcBorders>
            <w:tcMar>
              <w:top w:w="43" w:type="dxa"/>
              <w:left w:w="0" w:type="dxa"/>
              <w:bottom w:w="0" w:type="dxa"/>
              <w:right w:w="0" w:type="dxa"/>
            </w:tcMar>
            <w:vAlign w:val="bottom"/>
          </w:tcPr>
          <w:p w14:paraId="5B8CD99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83FA8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32DE46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29F3BF3"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1CBA387" w14:textId="77777777" w:rsidR="00815F63" w:rsidRDefault="005766E3" w:rsidP="001D458E">
            <w:pPr>
              <w:jc w:val="right"/>
            </w:pPr>
            <w:r>
              <w:t>3 141 205 000</w:t>
            </w:r>
          </w:p>
        </w:tc>
      </w:tr>
      <w:tr w:rsidR="00815F63" w14:paraId="0ED5C0C1"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322D4C52" w14:textId="77777777" w:rsidR="00815F63" w:rsidRDefault="005766E3">
            <w:pPr>
              <w:pStyle w:val="tittel-gulbok2"/>
            </w:pPr>
            <w:r>
              <w:rPr>
                <w:spacing w:val="21"/>
                <w:w w:val="100"/>
                <w:sz w:val="21"/>
                <w:szCs w:val="21"/>
              </w:rPr>
              <w:t>Nærings- og fiskeridepartementet</w:t>
            </w:r>
          </w:p>
        </w:tc>
      </w:tr>
      <w:tr w:rsidR="00815F63" w14:paraId="0BBC158A" w14:textId="77777777">
        <w:trPr>
          <w:trHeight w:val="240"/>
        </w:trPr>
        <w:tc>
          <w:tcPr>
            <w:tcW w:w="460" w:type="dxa"/>
            <w:tcBorders>
              <w:top w:val="nil"/>
              <w:left w:val="nil"/>
              <w:bottom w:val="nil"/>
              <w:right w:val="nil"/>
            </w:tcBorders>
            <w:tcMar>
              <w:top w:w="43" w:type="dxa"/>
              <w:left w:w="0" w:type="dxa"/>
              <w:bottom w:w="0" w:type="dxa"/>
              <w:right w:w="0" w:type="dxa"/>
            </w:tcMar>
          </w:tcPr>
          <w:p w14:paraId="39507339" w14:textId="77777777" w:rsidR="00815F63" w:rsidRDefault="005766E3" w:rsidP="0087371F">
            <w:r>
              <w:t>3900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E6113A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D3B74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FC26AC" w14:textId="77777777" w:rsidR="00815F63" w:rsidRDefault="005766E3" w:rsidP="0087371F">
            <w:r>
              <w:t>Nærings- og fiskeridepartementet:</w:t>
            </w:r>
          </w:p>
        </w:tc>
        <w:tc>
          <w:tcPr>
            <w:tcW w:w="1200" w:type="dxa"/>
            <w:tcBorders>
              <w:top w:val="nil"/>
              <w:left w:val="nil"/>
              <w:bottom w:val="nil"/>
              <w:right w:val="nil"/>
            </w:tcBorders>
            <w:tcMar>
              <w:top w:w="43" w:type="dxa"/>
              <w:left w:w="0" w:type="dxa"/>
              <w:bottom w:w="0" w:type="dxa"/>
              <w:right w:w="0" w:type="dxa"/>
            </w:tcMar>
            <w:vAlign w:val="bottom"/>
          </w:tcPr>
          <w:p w14:paraId="706484A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41D15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709966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5DBE16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F633384" w14:textId="77777777" w:rsidR="00815F63" w:rsidRDefault="00815F63" w:rsidP="001D458E">
            <w:pPr>
              <w:jc w:val="right"/>
            </w:pPr>
          </w:p>
        </w:tc>
      </w:tr>
      <w:tr w:rsidR="00815F63" w14:paraId="428A1C4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99306A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873255D"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46D1B7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C31399" w14:textId="77777777" w:rsidR="00815F63" w:rsidRDefault="005766E3" w:rsidP="0087371F">
            <w:r>
              <w:t>Ymse inntekter og refusjoner knyttet til ordinære driftsutgifter</w:t>
            </w:r>
          </w:p>
        </w:tc>
        <w:tc>
          <w:tcPr>
            <w:tcW w:w="1200" w:type="dxa"/>
            <w:tcBorders>
              <w:top w:val="nil"/>
              <w:left w:val="nil"/>
              <w:bottom w:val="nil"/>
              <w:right w:val="nil"/>
            </w:tcBorders>
            <w:tcMar>
              <w:top w:w="43" w:type="dxa"/>
              <w:left w:w="0" w:type="dxa"/>
              <w:bottom w:w="0" w:type="dxa"/>
              <w:right w:w="0" w:type="dxa"/>
            </w:tcMar>
            <w:vAlign w:val="bottom"/>
          </w:tcPr>
          <w:p w14:paraId="7ED3A1F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FA0C6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EB991D1" w14:textId="77777777" w:rsidR="00815F63" w:rsidRDefault="005766E3" w:rsidP="001D458E">
            <w:pPr>
              <w:jc w:val="right"/>
            </w:pPr>
            <w:r>
              <w:t>197 000</w:t>
            </w:r>
          </w:p>
        </w:tc>
        <w:tc>
          <w:tcPr>
            <w:tcW w:w="180" w:type="dxa"/>
            <w:tcBorders>
              <w:top w:val="nil"/>
              <w:left w:val="nil"/>
              <w:bottom w:val="nil"/>
              <w:right w:val="nil"/>
            </w:tcBorders>
            <w:tcMar>
              <w:top w:w="43" w:type="dxa"/>
              <w:left w:w="0" w:type="dxa"/>
              <w:bottom w:w="0" w:type="dxa"/>
              <w:right w:w="0" w:type="dxa"/>
            </w:tcMar>
            <w:vAlign w:val="bottom"/>
          </w:tcPr>
          <w:p w14:paraId="601C020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D8781C5" w14:textId="77777777" w:rsidR="00815F63" w:rsidRDefault="00815F63" w:rsidP="001D458E">
            <w:pPr>
              <w:jc w:val="right"/>
            </w:pPr>
          </w:p>
        </w:tc>
      </w:tr>
      <w:tr w:rsidR="00815F63" w14:paraId="4843E48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76B0AE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08F4F6F"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44E742A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F48E60" w14:textId="77777777" w:rsidR="00815F63" w:rsidRDefault="005766E3" w:rsidP="0087371F">
            <w:r>
              <w:t>Inntekter fra forvaltning av grunneiendom på Svalbard</w:t>
            </w:r>
          </w:p>
        </w:tc>
        <w:tc>
          <w:tcPr>
            <w:tcW w:w="1200" w:type="dxa"/>
            <w:tcBorders>
              <w:top w:val="nil"/>
              <w:left w:val="nil"/>
              <w:bottom w:val="nil"/>
              <w:right w:val="nil"/>
            </w:tcBorders>
            <w:tcMar>
              <w:top w:w="43" w:type="dxa"/>
              <w:left w:w="0" w:type="dxa"/>
              <w:bottom w:w="0" w:type="dxa"/>
              <w:right w:w="0" w:type="dxa"/>
            </w:tcMar>
            <w:vAlign w:val="bottom"/>
          </w:tcPr>
          <w:p w14:paraId="1F07024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EFD62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DF881E0" w14:textId="77777777" w:rsidR="00815F63" w:rsidRDefault="005766E3" w:rsidP="001D458E">
            <w:pPr>
              <w:jc w:val="right"/>
            </w:pPr>
            <w:r>
              <w:t>9 515 000</w:t>
            </w:r>
          </w:p>
        </w:tc>
        <w:tc>
          <w:tcPr>
            <w:tcW w:w="180" w:type="dxa"/>
            <w:tcBorders>
              <w:top w:val="nil"/>
              <w:left w:val="nil"/>
              <w:bottom w:val="nil"/>
              <w:right w:val="nil"/>
            </w:tcBorders>
            <w:tcMar>
              <w:top w:w="43" w:type="dxa"/>
              <w:left w:w="0" w:type="dxa"/>
              <w:bottom w:w="0" w:type="dxa"/>
              <w:right w:w="0" w:type="dxa"/>
            </w:tcMar>
            <w:vAlign w:val="bottom"/>
          </w:tcPr>
          <w:p w14:paraId="119B15D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5A28E90" w14:textId="77777777" w:rsidR="00815F63" w:rsidRDefault="005766E3" w:rsidP="001D458E">
            <w:pPr>
              <w:jc w:val="right"/>
            </w:pPr>
            <w:r>
              <w:t>9 712 000</w:t>
            </w:r>
          </w:p>
        </w:tc>
      </w:tr>
      <w:tr w:rsidR="00815F63" w14:paraId="150CF82B" w14:textId="77777777">
        <w:trPr>
          <w:trHeight w:val="240"/>
        </w:trPr>
        <w:tc>
          <w:tcPr>
            <w:tcW w:w="460" w:type="dxa"/>
            <w:tcBorders>
              <w:top w:val="nil"/>
              <w:left w:val="nil"/>
              <w:bottom w:val="nil"/>
              <w:right w:val="nil"/>
            </w:tcBorders>
            <w:tcMar>
              <w:top w:w="43" w:type="dxa"/>
              <w:left w:w="0" w:type="dxa"/>
              <w:bottom w:w="0" w:type="dxa"/>
              <w:right w:w="0" w:type="dxa"/>
            </w:tcMar>
          </w:tcPr>
          <w:p w14:paraId="6FA3146A" w14:textId="77777777" w:rsidR="00815F63" w:rsidRDefault="005766E3" w:rsidP="0087371F">
            <w:r>
              <w:t>3902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E530CA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31892D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C73DB1" w14:textId="77777777" w:rsidR="00815F63" w:rsidRDefault="005766E3" w:rsidP="0087371F">
            <w:r>
              <w:t>Justervesenet:</w:t>
            </w:r>
          </w:p>
        </w:tc>
        <w:tc>
          <w:tcPr>
            <w:tcW w:w="1200" w:type="dxa"/>
            <w:tcBorders>
              <w:top w:val="nil"/>
              <w:left w:val="nil"/>
              <w:bottom w:val="nil"/>
              <w:right w:val="nil"/>
            </w:tcBorders>
            <w:tcMar>
              <w:top w:w="43" w:type="dxa"/>
              <w:left w:w="0" w:type="dxa"/>
              <w:bottom w:w="0" w:type="dxa"/>
              <w:right w:w="0" w:type="dxa"/>
            </w:tcMar>
            <w:vAlign w:val="bottom"/>
          </w:tcPr>
          <w:p w14:paraId="0696907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31AF1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216576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E24BD2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27A3340" w14:textId="77777777" w:rsidR="00815F63" w:rsidRDefault="00815F63" w:rsidP="001D458E">
            <w:pPr>
              <w:jc w:val="right"/>
            </w:pPr>
          </w:p>
        </w:tc>
      </w:tr>
      <w:tr w:rsidR="00815F63" w14:paraId="2294A42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D993BE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9BBBD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3815C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BCF1D8" w14:textId="77777777" w:rsidR="00815F63" w:rsidRDefault="005766E3" w:rsidP="0087371F">
            <w:r>
              <w:t>Gebyrinntekter</w:t>
            </w:r>
          </w:p>
        </w:tc>
        <w:tc>
          <w:tcPr>
            <w:tcW w:w="1200" w:type="dxa"/>
            <w:tcBorders>
              <w:top w:val="nil"/>
              <w:left w:val="nil"/>
              <w:bottom w:val="nil"/>
              <w:right w:val="nil"/>
            </w:tcBorders>
            <w:tcMar>
              <w:top w:w="43" w:type="dxa"/>
              <w:left w:w="0" w:type="dxa"/>
              <w:bottom w:w="0" w:type="dxa"/>
              <w:right w:w="0" w:type="dxa"/>
            </w:tcMar>
            <w:vAlign w:val="bottom"/>
          </w:tcPr>
          <w:p w14:paraId="1F96C93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B1B2A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A1F4D38" w14:textId="77777777" w:rsidR="00815F63" w:rsidRDefault="005766E3" w:rsidP="001D458E">
            <w:pPr>
              <w:jc w:val="right"/>
            </w:pPr>
            <w:r>
              <w:t>21 802 000</w:t>
            </w:r>
          </w:p>
        </w:tc>
        <w:tc>
          <w:tcPr>
            <w:tcW w:w="180" w:type="dxa"/>
            <w:tcBorders>
              <w:top w:val="nil"/>
              <w:left w:val="nil"/>
              <w:bottom w:val="nil"/>
              <w:right w:val="nil"/>
            </w:tcBorders>
            <w:tcMar>
              <w:top w:w="43" w:type="dxa"/>
              <w:left w:w="0" w:type="dxa"/>
              <w:bottom w:w="0" w:type="dxa"/>
              <w:right w:w="0" w:type="dxa"/>
            </w:tcMar>
            <w:vAlign w:val="bottom"/>
          </w:tcPr>
          <w:p w14:paraId="3DE218C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5DCCC41" w14:textId="77777777" w:rsidR="00815F63" w:rsidRDefault="00815F63" w:rsidP="001D458E">
            <w:pPr>
              <w:jc w:val="right"/>
            </w:pPr>
          </w:p>
        </w:tc>
      </w:tr>
      <w:tr w:rsidR="00815F63" w14:paraId="57BB96A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B6AD53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81B543"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6713738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42DD20" w14:textId="77777777" w:rsidR="00815F63" w:rsidRDefault="005766E3" w:rsidP="0087371F">
            <w:r>
              <w:t>Inntekter fra salg av tjenester</w:t>
            </w:r>
          </w:p>
        </w:tc>
        <w:tc>
          <w:tcPr>
            <w:tcW w:w="1200" w:type="dxa"/>
            <w:tcBorders>
              <w:top w:val="nil"/>
              <w:left w:val="nil"/>
              <w:bottom w:val="nil"/>
              <w:right w:val="nil"/>
            </w:tcBorders>
            <w:tcMar>
              <w:top w:w="43" w:type="dxa"/>
              <w:left w:w="0" w:type="dxa"/>
              <w:bottom w:w="0" w:type="dxa"/>
              <w:right w:w="0" w:type="dxa"/>
            </w:tcMar>
            <w:vAlign w:val="bottom"/>
          </w:tcPr>
          <w:p w14:paraId="5029F67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E1AF3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10BA55A" w14:textId="77777777" w:rsidR="00815F63" w:rsidRDefault="005766E3" w:rsidP="001D458E">
            <w:pPr>
              <w:jc w:val="right"/>
            </w:pPr>
            <w:r>
              <w:t>25 352 000</w:t>
            </w:r>
          </w:p>
        </w:tc>
        <w:tc>
          <w:tcPr>
            <w:tcW w:w="180" w:type="dxa"/>
            <w:tcBorders>
              <w:top w:val="nil"/>
              <w:left w:val="nil"/>
              <w:bottom w:val="nil"/>
              <w:right w:val="nil"/>
            </w:tcBorders>
            <w:tcMar>
              <w:top w:w="43" w:type="dxa"/>
              <w:left w:w="0" w:type="dxa"/>
              <w:bottom w:w="0" w:type="dxa"/>
              <w:right w:w="0" w:type="dxa"/>
            </w:tcMar>
            <w:vAlign w:val="bottom"/>
          </w:tcPr>
          <w:p w14:paraId="06D3358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FBA437A" w14:textId="77777777" w:rsidR="00815F63" w:rsidRDefault="00815F63" w:rsidP="001D458E">
            <w:pPr>
              <w:jc w:val="right"/>
            </w:pPr>
          </w:p>
        </w:tc>
      </w:tr>
      <w:tr w:rsidR="00815F63" w14:paraId="0EB1D82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9078B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B72CBDC"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4E037B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997FC1" w14:textId="77777777" w:rsidR="00815F63" w:rsidRDefault="005766E3" w:rsidP="0087371F">
            <w:r>
              <w:t>Oppdragsinntekter</w:t>
            </w:r>
          </w:p>
        </w:tc>
        <w:tc>
          <w:tcPr>
            <w:tcW w:w="1200" w:type="dxa"/>
            <w:tcBorders>
              <w:top w:val="nil"/>
              <w:left w:val="nil"/>
              <w:bottom w:val="nil"/>
              <w:right w:val="nil"/>
            </w:tcBorders>
            <w:tcMar>
              <w:top w:w="43" w:type="dxa"/>
              <w:left w:w="0" w:type="dxa"/>
              <w:bottom w:w="0" w:type="dxa"/>
              <w:right w:w="0" w:type="dxa"/>
            </w:tcMar>
            <w:vAlign w:val="bottom"/>
          </w:tcPr>
          <w:p w14:paraId="79C70C7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362D1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D6C8893" w14:textId="77777777" w:rsidR="00815F63" w:rsidRDefault="005766E3" w:rsidP="001D458E">
            <w:pPr>
              <w:jc w:val="right"/>
            </w:pPr>
            <w:r>
              <w:t>105 000</w:t>
            </w:r>
          </w:p>
        </w:tc>
        <w:tc>
          <w:tcPr>
            <w:tcW w:w="180" w:type="dxa"/>
            <w:tcBorders>
              <w:top w:val="nil"/>
              <w:left w:val="nil"/>
              <w:bottom w:val="nil"/>
              <w:right w:val="nil"/>
            </w:tcBorders>
            <w:tcMar>
              <w:top w:w="43" w:type="dxa"/>
              <w:left w:w="0" w:type="dxa"/>
              <w:bottom w:w="0" w:type="dxa"/>
              <w:right w:w="0" w:type="dxa"/>
            </w:tcMar>
            <w:vAlign w:val="bottom"/>
          </w:tcPr>
          <w:p w14:paraId="17C0323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35428E6" w14:textId="77777777" w:rsidR="00815F63" w:rsidRDefault="005766E3" w:rsidP="001D458E">
            <w:pPr>
              <w:jc w:val="right"/>
            </w:pPr>
            <w:r>
              <w:t>47 259 000</w:t>
            </w:r>
          </w:p>
        </w:tc>
      </w:tr>
      <w:tr w:rsidR="00815F63" w14:paraId="617F6B3B" w14:textId="77777777">
        <w:trPr>
          <w:trHeight w:val="240"/>
        </w:trPr>
        <w:tc>
          <w:tcPr>
            <w:tcW w:w="460" w:type="dxa"/>
            <w:tcBorders>
              <w:top w:val="nil"/>
              <w:left w:val="nil"/>
              <w:bottom w:val="nil"/>
              <w:right w:val="nil"/>
            </w:tcBorders>
            <w:tcMar>
              <w:top w:w="43" w:type="dxa"/>
              <w:left w:w="0" w:type="dxa"/>
              <w:bottom w:w="0" w:type="dxa"/>
              <w:right w:w="0" w:type="dxa"/>
            </w:tcMar>
          </w:tcPr>
          <w:p w14:paraId="57BCEB90" w14:textId="77777777" w:rsidR="00815F63" w:rsidRDefault="005766E3" w:rsidP="0087371F">
            <w:r>
              <w:t>3903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A5C60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3AB0F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701FE3" w14:textId="77777777" w:rsidR="00815F63" w:rsidRDefault="005766E3" w:rsidP="0087371F">
            <w:r>
              <w:t>Norsk akkreditering:</w:t>
            </w:r>
          </w:p>
        </w:tc>
        <w:tc>
          <w:tcPr>
            <w:tcW w:w="1200" w:type="dxa"/>
            <w:tcBorders>
              <w:top w:val="nil"/>
              <w:left w:val="nil"/>
              <w:bottom w:val="nil"/>
              <w:right w:val="nil"/>
            </w:tcBorders>
            <w:tcMar>
              <w:top w:w="43" w:type="dxa"/>
              <w:left w:w="0" w:type="dxa"/>
              <w:bottom w:w="0" w:type="dxa"/>
              <w:right w:w="0" w:type="dxa"/>
            </w:tcMar>
            <w:vAlign w:val="bottom"/>
          </w:tcPr>
          <w:p w14:paraId="2C83F21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EB907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412B1F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C43726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287DEE8" w14:textId="77777777" w:rsidR="00815F63" w:rsidRDefault="00815F63" w:rsidP="001D458E">
            <w:pPr>
              <w:jc w:val="right"/>
            </w:pPr>
          </w:p>
        </w:tc>
      </w:tr>
      <w:tr w:rsidR="00815F63" w14:paraId="4971235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41A77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1C3B70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C50BBF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46DBD3" w14:textId="77777777" w:rsidR="00815F63" w:rsidRDefault="005766E3" w:rsidP="0087371F">
            <w:r>
              <w:t>Gebyrinntekter og andre inntekter</w:t>
            </w:r>
          </w:p>
        </w:tc>
        <w:tc>
          <w:tcPr>
            <w:tcW w:w="1200" w:type="dxa"/>
            <w:tcBorders>
              <w:top w:val="nil"/>
              <w:left w:val="nil"/>
              <w:bottom w:val="nil"/>
              <w:right w:val="nil"/>
            </w:tcBorders>
            <w:tcMar>
              <w:top w:w="43" w:type="dxa"/>
              <w:left w:w="0" w:type="dxa"/>
              <w:bottom w:w="0" w:type="dxa"/>
              <w:right w:w="0" w:type="dxa"/>
            </w:tcMar>
            <w:vAlign w:val="bottom"/>
          </w:tcPr>
          <w:p w14:paraId="696C0E6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70B29F"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B81629E" w14:textId="77777777" w:rsidR="00815F63" w:rsidRDefault="005766E3" w:rsidP="001D458E">
            <w:pPr>
              <w:jc w:val="right"/>
            </w:pPr>
            <w:r>
              <w:t>57 506 000</w:t>
            </w:r>
          </w:p>
        </w:tc>
        <w:tc>
          <w:tcPr>
            <w:tcW w:w="180" w:type="dxa"/>
            <w:tcBorders>
              <w:top w:val="nil"/>
              <w:left w:val="nil"/>
              <w:bottom w:val="nil"/>
              <w:right w:val="nil"/>
            </w:tcBorders>
            <w:tcMar>
              <w:top w:w="43" w:type="dxa"/>
              <w:left w:w="0" w:type="dxa"/>
              <w:bottom w:w="0" w:type="dxa"/>
              <w:right w:w="0" w:type="dxa"/>
            </w:tcMar>
            <w:vAlign w:val="bottom"/>
          </w:tcPr>
          <w:p w14:paraId="7DB10DC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C699476" w14:textId="77777777" w:rsidR="00815F63" w:rsidRDefault="005766E3" w:rsidP="001D458E">
            <w:pPr>
              <w:jc w:val="right"/>
            </w:pPr>
            <w:r>
              <w:t>57 506 000</w:t>
            </w:r>
          </w:p>
        </w:tc>
      </w:tr>
      <w:tr w:rsidR="00815F63" w14:paraId="6FABA4AF" w14:textId="77777777">
        <w:trPr>
          <w:trHeight w:val="240"/>
        </w:trPr>
        <w:tc>
          <w:tcPr>
            <w:tcW w:w="460" w:type="dxa"/>
            <w:tcBorders>
              <w:top w:val="nil"/>
              <w:left w:val="nil"/>
              <w:bottom w:val="nil"/>
              <w:right w:val="nil"/>
            </w:tcBorders>
            <w:tcMar>
              <w:top w:w="43" w:type="dxa"/>
              <w:left w:w="0" w:type="dxa"/>
              <w:bottom w:w="0" w:type="dxa"/>
              <w:right w:w="0" w:type="dxa"/>
            </w:tcMar>
          </w:tcPr>
          <w:p w14:paraId="1465D4D1" w14:textId="77777777" w:rsidR="00815F63" w:rsidRDefault="005766E3" w:rsidP="0087371F">
            <w:r>
              <w:t>3904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1A2145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1F3333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005DC8" w14:textId="77777777" w:rsidR="00815F63" w:rsidRDefault="005766E3" w:rsidP="0087371F">
            <w:r>
              <w:t>Brønnøysundregistrene:</w:t>
            </w:r>
          </w:p>
        </w:tc>
        <w:tc>
          <w:tcPr>
            <w:tcW w:w="1200" w:type="dxa"/>
            <w:tcBorders>
              <w:top w:val="nil"/>
              <w:left w:val="nil"/>
              <w:bottom w:val="nil"/>
              <w:right w:val="nil"/>
            </w:tcBorders>
            <w:tcMar>
              <w:top w:w="43" w:type="dxa"/>
              <w:left w:w="0" w:type="dxa"/>
              <w:bottom w:w="0" w:type="dxa"/>
              <w:right w:w="0" w:type="dxa"/>
            </w:tcMar>
            <w:vAlign w:val="bottom"/>
          </w:tcPr>
          <w:p w14:paraId="0B1AA03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8140A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49A75B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4A239D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E925AA1" w14:textId="77777777" w:rsidR="00815F63" w:rsidRDefault="00815F63" w:rsidP="001D458E">
            <w:pPr>
              <w:jc w:val="right"/>
            </w:pPr>
          </w:p>
        </w:tc>
      </w:tr>
      <w:tr w:rsidR="00815F63" w14:paraId="4F9DF8C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6D9B16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76ADF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BFD44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3BFBA3" w14:textId="77777777" w:rsidR="00815F63" w:rsidRDefault="005766E3" w:rsidP="0087371F">
            <w:r>
              <w:t>Gebyrinntekter</w:t>
            </w:r>
          </w:p>
        </w:tc>
        <w:tc>
          <w:tcPr>
            <w:tcW w:w="1200" w:type="dxa"/>
            <w:tcBorders>
              <w:top w:val="nil"/>
              <w:left w:val="nil"/>
              <w:bottom w:val="nil"/>
              <w:right w:val="nil"/>
            </w:tcBorders>
            <w:tcMar>
              <w:top w:w="43" w:type="dxa"/>
              <w:left w:w="0" w:type="dxa"/>
              <w:bottom w:w="0" w:type="dxa"/>
              <w:right w:w="0" w:type="dxa"/>
            </w:tcMar>
            <w:vAlign w:val="bottom"/>
          </w:tcPr>
          <w:p w14:paraId="6E31865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FA8CB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2F45637" w14:textId="77777777" w:rsidR="00815F63" w:rsidRDefault="005766E3" w:rsidP="001D458E">
            <w:pPr>
              <w:jc w:val="right"/>
            </w:pPr>
            <w:r>
              <w:t>715 065 000</w:t>
            </w:r>
          </w:p>
        </w:tc>
        <w:tc>
          <w:tcPr>
            <w:tcW w:w="180" w:type="dxa"/>
            <w:tcBorders>
              <w:top w:val="nil"/>
              <w:left w:val="nil"/>
              <w:bottom w:val="nil"/>
              <w:right w:val="nil"/>
            </w:tcBorders>
            <w:tcMar>
              <w:top w:w="43" w:type="dxa"/>
              <w:left w:w="0" w:type="dxa"/>
              <w:bottom w:w="0" w:type="dxa"/>
              <w:right w:w="0" w:type="dxa"/>
            </w:tcMar>
            <w:vAlign w:val="bottom"/>
          </w:tcPr>
          <w:p w14:paraId="629C55D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2952AF7" w14:textId="77777777" w:rsidR="00815F63" w:rsidRDefault="00815F63" w:rsidP="001D458E">
            <w:pPr>
              <w:jc w:val="right"/>
            </w:pPr>
          </w:p>
        </w:tc>
      </w:tr>
      <w:tr w:rsidR="00815F63" w14:paraId="3255273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A5CF8B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BBDDD24"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DD9A07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EEE9A0" w14:textId="77777777" w:rsidR="00815F63" w:rsidRDefault="005766E3" w:rsidP="0087371F">
            <w:r>
              <w:t>Refusjoner, oppdragsinntekter og andre inntekter</w:t>
            </w:r>
          </w:p>
        </w:tc>
        <w:tc>
          <w:tcPr>
            <w:tcW w:w="1200" w:type="dxa"/>
            <w:tcBorders>
              <w:top w:val="nil"/>
              <w:left w:val="nil"/>
              <w:bottom w:val="nil"/>
              <w:right w:val="nil"/>
            </w:tcBorders>
            <w:tcMar>
              <w:top w:w="43" w:type="dxa"/>
              <w:left w:w="0" w:type="dxa"/>
              <w:bottom w:w="0" w:type="dxa"/>
              <w:right w:w="0" w:type="dxa"/>
            </w:tcMar>
            <w:vAlign w:val="bottom"/>
          </w:tcPr>
          <w:p w14:paraId="28856F8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143DB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D8FC395" w14:textId="77777777" w:rsidR="00815F63" w:rsidRDefault="005766E3" w:rsidP="001D458E">
            <w:pPr>
              <w:jc w:val="right"/>
            </w:pPr>
            <w:r>
              <w:t>34 541 000</w:t>
            </w:r>
          </w:p>
        </w:tc>
        <w:tc>
          <w:tcPr>
            <w:tcW w:w="180" w:type="dxa"/>
            <w:tcBorders>
              <w:top w:val="nil"/>
              <w:left w:val="nil"/>
              <w:bottom w:val="nil"/>
              <w:right w:val="nil"/>
            </w:tcBorders>
            <w:tcMar>
              <w:top w:w="43" w:type="dxa"/>
              <w:left w:w="0" w:type="dxa"/>
              <w:bottom w:w="0" w:type="dxa"/>
              <w:right w:w="0" w:type="dxa"/>
            </w:tcMar>
            <w:vAlign w:val="bottom"/>
          </w:tcPr>
          <w:p w14:paraId="0F4F16E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82D7101" w14:textId="77777777" w:rsidR="00815F63" w:rsidRDefault="005766E3" w:rsidP="001D458E">
            <w:pPr>
              <w:jc w:val="right"/>
            </w:pPr>
            <w:r>
              <w:t>749 606 000</w:t>
            </w:r>
          </w:p>
        </w:tc>
      </w:tr>
      <w:tr w:rsidR="00815F63" w14:paraId="5D9C7673" w14:textId="77777777">
        <w:trPr>
          <w:trHeight w:val="240"/>
        </w:trPr>
        <w:tc>
          <w:tcPr>
            <w:tcW w:w="460" w:type="dxa"/>
            <w:tcBorders>
              <w:top w:val="nil"/>
              <w:left w:val="nil"/>
              <w:bottom w:val="nil"/>
              <w:right w:val="nil"/>
            </w:tcBorders>
            <w:tcMar>
              <w:top w:w="43" w:type="dxa"/>
              <w:left w:w="0" w:type="dxa"/>
              <w:bottom w:w="0" w:type="dxa"/>
              <w:right w:w="0" w:type="dxa"/>
            </w:tcMar>
          </w:tcPr>
          <w:p w14:paraId="07CDC8B1" w14:textId="77777777" w:rsidR="00815F63" w:rsidRDefault="005766E3" w:rsidP="0087371F">
            <w:r>
              <w:t>3905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C98D6C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E73D3F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C97EF45" w14:textId="77777777" w:rsidR="00815F63" w:rsidRDefault="005766E3" w:rsidP="0087371F">
            <w:r>
              <w:t>Norges geologiske undersøkelse:</w:t>
            </w:r>
          </w:p>
        </w:tc>
        <w:tc>
          <w:tcPr>
            <w:tcW w:w="1200" w:type="dxa"/>
            <w:tcBorders>
              <w:top w:val="nil"/>
              <w:left w:val="nil"/>
              <w:bottom w:val="nil"/>
              <w:right w:val="nil"/>
            </w:tcBorders>
            <w:tcMar>
              <w:top w:w="43" w:type="dxa"/>
              <w:left w:w="0" w:type="dxa"/>
              <w:bottom w:w="0" w:type="dxa"/>
              <w:right w:w="0" w:type="dxa"/>
            </w:tcMar>
            <w:vAlign w:val="bottom"/>
          </w:tcPr>
          <w:p w14:paraId="3BC2EE8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4671D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989033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84C455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10D12F1" w14:textId="77777777" w:rsidR="00815F63" w:rsidRDefault="00815F63" w:rsidP="001D458E">
            <w:pPr>
              <w:jc w:val="right"/>
            </w:pPr>
          </w:p>
        </w:tc>
      </w:tr>
      <w:tr w:rsidR="00815F63" w14:paraId="78CFD05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678FDE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B09459"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633824F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EE599D" w14:textId="77777777" w:rsidR="00815F63" w:rsidRDefault="005766E3" w:rsidP="0087371F">
            <w:r>
              <w:t>Oppdragsinntekter og andre inntekter</w:t>
            </w:r>
          </w:p>
        </w:tc>
        <w:tc>
          <w:tcPr>
            <w:tcW w:w="1200" w:type="dxa"/>
            <w:tcBorders>
              <w:top w:val="nil"/>
              <w:left w:val="nil"/>
              <w:bottom w:val="nil"/>
              <w:right w:val="nil"/>
            </w:tcBorders>
            <w:tcMar>
              <w:top w:w="43" w:type="dxa"/>
              <w:left w:w="0" w:type="dxa"/>
              <w:bottom w:w="0" w:type="dxa"/>
              <w:right w:w="0" w:type="dxa"/>
            </w:tcMar>
            <w:vAlign w:val="bottom"/>
          </w:tcPr>
          <w:p w14:paraId="01F0C5F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CE8286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16267FC" w14:textId="77777777" w:rsidR="00815F63" w:rsidRDefault="005766E3" w:rsidP="001D458E">
            <w:pPr>
              <w:jc w:val="right"/>
            </w:pPr>
            <w:r>
              <w:t>78 274 000</w:t>
            </w:r>
          </w:p>
        </w:tc>
        <w:tc>
          <w:tcPr>
            <w:tcW w:w="180" w:type="dxa"/>
            <w:tcBorders>
              <w:top w:val="nil"/>
              <w:left w:val="nil"/>
              <w:bottom w:val="nil"/>
              <w:right w:val="nil"/>
            </w:tcBorders>
            <w:tcMar>
              <w:top w:w="43" w:type="dxa"/>
              <w:left w:w="0" w:type="dxa"/>
              <w:bottom w:w="0" w:type="dxa"/>
              <w:right w:w="0" w:type="dxa"/>
            </w:tcMar>
            <w:vAlign w:val="bottom"/>
          </w:tcPr>
          <w:p w14:paraId="773C0F5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6258799" w14:textId="77777777" w:rsidR="00815F63" w:rsidRDefault="005766E3" w:rsidP="001D458E">
            <w:pPr>
              <w:jc w:val="right"/>
            </w:pPr>
            <w:r>
              <w:t>78 274 000</w:t>
            </w:r>
          </w:p>
        </w:tc>
      </w:tr>
      <w:tr w:rsidR="00815F63" w14:paraId="39D92C8F" w14:textId="77777777">
        <w:trPr>
          <w:trHeight w:val="500"/>
        </w:trPr>
        <w:tc>
          <w:tcPr>
            <w:tcW w:w="460" w:type="dxa"/>
            <w:tcBorders>
              <w:top w:val="nil"/>
              <w:left w:val="nil"/>
              <w:bottom w:val="nil"/>
              <w:right w:val="nil"/>
            </w:tcBorders>
            <w:tcMar>
              <w:top w:w="43" w:type="dxa"/>
              <w:left w:w="0" w:type="dxa"/>
              <w:bottom w:w="0" w:type="dxa"/>
              <w:right w:w="0" w:type="dxa"/>
            </w:tcMar>
          </w:tcPr>
          <w:p w14:paraId="5777CE87" w14:textId="77777777" w:rsidR="00815F63" w:rsidRDefault="005766E3" w:rsidP="0087371F">
            <w:r>
              <w:t>3906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A3AEAE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151B1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1DD252" w14:textId="77777777" w:rsidR="00815F63" w:rsidRDefault="005766E3" w:rsidP="0087371F">
            <w:r>
              <w:t>Direktoratet for mineralforvaltning med Bergmesteren for Svalbard:</w:t>
            </w:r>
          </w:p>
        </w:tc>
        <w:tc>
          <w:tcPr>
            <w:tcW w:w="1200" w:type="dxa"/>
            <w:tcBorders>
              <w:top w:val="nil"/>
              <w:left w:val="nil"/>
              <w:bottom w:val="nil"/>
              <w:right w:val="nil"/>
            </w:tcBorders>
            <w:tcMar>
              <w:top w:w="43" w:type="dxa"/>
              <w:left w:w="0" w:type="dxa"/>
              <w:bottom w:w="0" w:type="dxa"/>
              <w:right w:w="0" w:type="dxa"/>
            </w:tcMar>
            <w:vAlign w:val="bottom"/>
          </w:tcPr>
          <w:p w14:paraId="611A620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2EFF3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201603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9D5985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2412FF2" w14:textId="77777777" w:rsidR="00815F63" w:rsidRDefault="00815F63" w:rsidP="001D458E">
            <w:pPr>
              <w:jc w:val="right"/>
            </w:pPr>
          </w:p>
        </w:tc>
      </w:tr>
      <w:tr w:rsidR="00815F63" w14:paraId="165EE48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8F350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F2278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7E36C0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B3A699" w14:textId="77777777" w:rsidR="00815F63" w:rsidRDefault="005766E3" w:rsidP="0087371F">
            <w:r>
              <w:t>Leie av bergrettigheter og eiendommer</w:t>
            </w:r>
          </w:p>
        </w:tc>
        <w:tc>
          <w:tcPr>
            <w:tcW w:w="1200" w:type="dxa"/>
            <w:tcBorders>
              <w:top w:val="nil"/>
              <w:left w:val="nil"/>
              <w:bottom w:val="nil"/>
              <w:right w:val="nil"/>
            </w:tcBorders>
            <w:tcMar>
              <w:top w:w="43" w:type="dxa"/>
              <w:left w:w="0" w:type="dxa"/>
              <w:bottom w:w="0" w:type="dxa"/>
              <w:right w:w="0" w:type="dxa"/>
            </w:tcMar>
            <w:vAlign w:val="bottom"/>
          </w:tcPr>
          <w:p w14:paraId="390B30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60927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CDEE88A" w14:textId="77777777" w:rsidR="00815F63" w:rsidRDefault="005766E3" w:rsidP="001D458E">
            <w:pPr>
              <w:jc w:val="right"/>
            </w:pPr>
            <w:r>
              <w:t>105 000</w:t>
            </w:r>
          </w:p>
        </w:tc>
        <w:tc>
          <w:tcPr>
            <w:tcW w:w="180" w:type="dxa"/>
            <w:tcBorders>
              <w:top w:val="nil"/>
              <w:left w:val="nil"/>
              <w:bottom w:val="nil"/>
              <w:right w:val="nil"/>
            </w:tcBorders>
            <w:tcMar>
              <w:top w:w="43" w:type="dxa"/>
              <w:left w:w="0" w:type="dxa"/>
              <w:bottom w:w="0" w:type="dxa"/>
              <w:right w:w="0" w:type="dxa"/>
            </w:tcMar>
            <w:vAlign w:val="bottom"/>
          </w:tcPr>
          <w:p w14:paraId="0E8C012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C14005E" w14:textId="77777777" w:rsidR="00815F63" w:rsidRDefault="00815F63" w:rsidP="001D458E">
            <w:pPr>
              <w:jc w:val="right"/>
            </w:pPr>
          </w:p>
        </w:tc>
      </w:tr>
      <w:tr w:rsidR="00815F63" w14:paraId="12E8AEA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71C25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43A7A40"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2270A48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644FCB" w14:textId="77777777" w:rsidR="00815F63" w:rsidRDefault="005766E3" w:rsidP="0087371F">
            <w:r>
              <w:t>Behandlingsgebyrer</w:t>
            </w:r>
          </w:p>
        </w:tc>
        <w:tc>
          <w:tcPr>
            <w:tcW w:w="1200" w:type="dxa"/>
            <w:tcBorders>
              <w:top w:val="nil"/>
              <w:left w:val="nil"/>
              <w:bottom w:val="nil"/>
              <w:right w:val="nil"/>
            </w:tcBorders>
            <w:tcMar>
              <w:top w:w="43" w:type="dxa"/>
              <w:left w:w="0" w:type="dxa"/>
              <w:bottom w:w="0" w:type="dxa"/>
              <w:right w:w="0" w:type="dxa"/>
            </w:tcMar>
            <w:vAlign w:val="bottom"/>
          </w:tcPr>
          <w:p w14:paraId="6155F18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20305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2EA96ED" w14:textId="77777777" w:rsidR="00815F63" w:rsidRDefault="005766E3" w:rsidP="001D458E">
            <w:pPr>
              <w:jc w:val="right"/>
            </w:pPr>
            <w:r>
              <w:t>835 000</w:t>
            </w:r>
          </w:p>
        </w:tc>
        <w:tc>
          <w:tcPr>
            <w:tcW w:w="180" w:type="dxa"/>
            <w:tcBorders>
              <w:top w:val="nil"/>
              <w:left w:val="nil"/>
              <w:bottom w:val="nil"/>
              <w:right w:val="nil"/>
            </w:tcBorders>
            <w:tcMar>
              <w:top w:w="43" w:type="dxa"/>
              <w:left w:w="0" w:type="dxa"/>
              <w:bottom w:w="0" w:type="dxa"/>
              <w:right w:w="0" w:type="dxa"/>
            </w:tcMar>
            <w:vAlign w:val="bottom"/>
          </w:tcPr>
          <w:p w14:paraId="1CACD37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D39867A" w14:textId="77777777" w:rsidR="00815F63" w:rsidRDefault="00815F63" w:rsidP="001D458E">
            <w:pPr>
              <w:jc w:val="right"/>
            </w:pPr>
          </w:p>
        </w:tc>
      </w:tr>
      <w:tr w:rsidR="00815F63" w14:paraId="10672CE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381A06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F25CF1"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52E449C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EEB13B" w14:textId="77777777" w:rsidR="00815F63" w:rsidRDefault="005766E3" w:rsidP="0087371F">
            <w:r>
              <w:t>Overtredelsesgebyr og tvangsmulkt</w:t>
            </w:r>
          </w:p>
        </w:tc>
        <w:tc>
          <w:tcPr>
            <w:tcW w:w="1200" w:type="dxa"/>
            <w:tcBorders>
              <w:top w:val="nil"/>
              <w:left w:val="nil"/>
              <w:bottom w:val="nil"/>
              <w:right w:val="nil"/>
            </w:tcBorders>
            <w:tcMar>
              <w:top w:w="43" w:type="dxa"/>
              <w:left w:w="0" w:type="dxa"/>
              <w:bottom w:w="0" w:type="dxa"/>
              <w:right w:w="0" w:type="dxa"/>
            </w:tcMar>
            <w:vAlign w:val="bottom"/>
          </w:tcPr>
          <w:p w14:paraId="5211F3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C2273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466F724" w14:textId="77777777" w:rsidR="00815F63" w:rsidRDefault="005766E3" w:rsidP="001D458E">
            <w:pPr>
              <w:jc w:val="right"/>
            </w:pPr>
            <w:r>
              <w:t>1 000 000</w:t>
            </w:r>
          </w:p>
        </w:tc>
        <w:tc>
          <w:tcPr>
            <w:tcW w:w="180" w:type="dxa"/>
            <w:tcBorders>
              <w:top w:val="nil"/>
              <w:left w:val="nil"/>
              <w:bottom w:val="nil"/>
              <w:right w:val="nil"/>
            </w:tcBorders>
            <w:tcMar>
              <w:top w:w="43" w:type="dxa"/>
              <w:left w:w="0" w:type="dxa"/>
              <w:bottom w:w="0" w:type="dxa"/>
              <w:right w:w="0" w:type="dxa"/>
            </w:tcMar>
            <w:vAlign w:val="bottom"/>
          </w:tcPr>
          <w:p w14:paraId="0D24069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A1D4830" w14:textId="77777777" w:rsidR="00815F63" w:rsidRDefault="005766E3" w:rsidP="001D458E">
            <w:pPr>
              <w:jc w:val="right"/>
            </w:pPr>
            <w:r>
              <w:t>1 940 000</w:t>
            </w:r>
          </w:p>
        </w:tc>
      </w:tr>
      <w:tr w:rsidR="00815F63" w14:paraId="36D3EA97" w14:textId="77777777">
        <w:trPr>
          <w:trHeight w:val="240"/>
        </w:trPr>
        <w:tc>
          <w:tcPr>
            <w:tcW w:w="460" w:type="dxa"/>
            <w:tcBorders>
              <w:top w:val="nil"/>
              <w:left w:val="nil"/>
              <w:bottom w:val="nil"/>
              <w:right w:val="nil"/>
            </w:tcBorders>
            <w:tcMar>
              <w:top w:w="43" w:type="dxa"/>
              <w:left w:w="0" w:type="dxa"/>
              <w:bottom w:w="0" w:type="dxa"/>
              <w:right w:w="0" w:type="dxa"/>
            </w:tcMar>
          </w:tcPr>
          <w:p w14:paraId="6132A775" w14:textId="77777777" w:rsidR="00815F63" w:rsidRDefault="005766E3" w:rsidP="0087371F">
            <w:r>
              <w:t>3908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F4F11E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76F12C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B2F3A60" w14:textId="77777777" w:rsidR="00815F63" w:rsidRDefault="005766E3" w:rsidP="0087371F">
            <w:r>
              <w:t>Institutt for energiteknikk:</w:t>
            </w:r>
          </w:p>
        </w:tc>
        <w:tc>
          <w:tcPr>
            <w:tcW w:w="1200" w:type="dxa"/>
            <w:tcBorders>
              <w:top w:val="nil"/>
              <w:left w:val="nil"/>
              <w:bottom w:val="nil"/>
              <w:right w:val="nil"/>
            </w:tcBorders>
            <w:tcMar>
              <w:top w:w="43" w:type="dxa"/>
              <w:left w:w="0" w:type="dxa"/>
              <w:bottom w:w="0" w:type="dxa"/>
              <w:right w:w="0" w:type="dxa"/>
            </w:tcMar>
            <w:vAlign w:val="bottom"/>
          </w:tcPr>
          <w:p w14:paraId="2DDF3A8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D656F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4D230F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EAD76A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FACE4D7" w14:textId="77777777" w:rsidR="00815F63" w:rsidRDefault="00815F63" w:rsidP="001D458E">
            <w:pPr>
              <w:jc w:val="right"/>
            </w:pPr>
          </w:p>
        </w:tc>
      </w:tr>
      <w:tr w:rsidR="00815F63" w14:paraId="4C008C6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ADB7E9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193671A"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1EE735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70E7005" w14:textId="77777777" w:rsidR="00815F63" w:rsidRDefault="005766E3" w:rsidP="0087371F">
            <w:r>
              <w:t>Renter</w:t>
            </w:r>
          </w:p>
        </w:tc>
        <w:tc>
          <w:tcPr>
            <w:tcW w:w="1200" w:type="dxa"/>
            <w:tcBorders>
              <w:top w:val="nil"/>
              <w:left w:val="nil"/>
              <w:bottom w:val="nil"/>
              <w:right w:val="nil"/>
            </w:tcBorders>
            <w:tcMar>
              <w:top w:w="43" w:type="dxa"/>
              <w:left w:w="0" w:type="dxa"/>
              <w:bottom w:w="0" w:type="dxa"/>
              <w:right w:w="0" w:type="dxa"/>
            </w:tcMar>
            <w:vAlign w:val="bottom"/>
          </w:tcPr>
          <w:p w14:paraId="6FEC2C2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65F6A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CB470DC" w14:textId="77777777" w:rsidR="00815F63" w:rsidRDefault="005766E3" w:rsidP="001D458E">
            <w:pPr>
              <w:jc w:val="right"/>
            </w:pPr>
            <w:r>
              <w:t>3 400 000</w:t>
            </w:r>
          </w:p>
        </w:tc>
        <w:tc>
          <w:tcPr>
            <w:tcW w:w="180" w:type="dxa"/>
            <w:tcBorders>
              <w:top w:val="nil"/>
              <w:left w:val="nil"/>
              <w:bottom w:val="nil"/>
              <w:right w:val="nil"/>
            </w:tcBorders>
            <w:tcMar>
              <w:top w:w="43" w:type="dxa"/>
              <w:left w:w="0" w:type="dxa"/>
              <w:bottom w:w="0" w:type="dxa"/>
              <w:right w:w="0" w:type="dxa"/>
            </w:tcMar>
            <w:vAlign w:val="bottom"/>
          </w:tcPr>
          <w:p w14:paraId="215A7BF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7539179" w14:textId="77777777" w:rsidR="00815F63" w:rsidRDefault="005766E3" w:rsidP="001D458E">
            <w:pPr>
              <w:jc w:val="right"/>
            </w:pPr>
            <w:r>
              <w:t>3 400 000</w:t>
            </w:r>
          </w:p>
        </w:tc>
      </w:tr>
      <w:tr w:rsidR="00815F63" w14:paraId="2D3D652F" w14:textId="77777777">
        <w:trPr>
          <w:trHeight w:val="240"/>
        </w:trPr>
        <w:tc>
          <w:tcPr>
            <w:tcW w:w="460" w:type="dxa"/>
            <w:tcBorders>
              <w:top w:val="nil"/>
              <w:left w:val="nil"/>
              <w:bottom w:val="nil"/>
              <w:right w:val="nil"/>
            </w:tcBorders>
            <w:tcMar>
              <w:top w:w="43" w:type="dxa"/>
              <w:left w:w="0" w:type="dxa"/>
              <w:bottom w:w="0" w:type="dxa"/>
              <w:right w:w="0" w:type="dxa"/>
            </w:tcMar>
          </w:tcPr>
          <w:p w14:paraId="4C16FCCC" w14:textId="77777777" w:rsidR="00815F63" w:rsidRDefault="005766E3" w:rsidP="0087371F">
            <w:r>
              <w:t>3909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8ECEC7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4392A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295865" w14:textId="77777777" w:rsidR="00815F63" w:rsidRDefault="005766E3" w:rsidP="0087371F">
            <w:r>
              <w:t>Tiltak for sysselsetting av sjøfolk:</w:t>
            </w:r>
          </w:p>
        </w:tc>
        <w:tc>
          <w:tcPr>
            <w:tcW w:w="1200" w:type="dxa"/>
            <w:tcBorders>
              <w:top w:val="nil"/>
              <w:left w:val="nil"/>
              <w:bottom w:val="nil"/>
              <w:right w:val="nil"/>
            </w:tcBorders>
            <w:tcMar>
              <w:top w:w="43" w:type="dxa"/>
              <w:left w:w="0" w:type="dxa"/>
              <w:bottom w:w="0" w:type="dxa"/>
              <w:right w:w="0" w:type="dxa"/>
            </w:tcMar>
            <w:vAlign w:val="bottom"/>
          </w:tcPr>
          <w:p w14:paraId="0D30FC5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4CC9A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BDFF84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A44D75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E06281A" w14:textId="77777777" w:rsidR="00815F63" w:rsidRDefault="00815F63" w:rsidP="001D458E">
            <w:pPr>
              <w:jc w:val="right"/>
            </w:pPr>
          </w:p>
        </w:tc>
      </w:tr>
      <w:tr w:rsidR="00815F63" w14:paraId="3770639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75F799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4C87491"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92CA8E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598C86" w14:textId="77777777" w:rsidR="00815F63" w:rsidRDefault="005766E3" w:rsidP="0087371F">
            <w:r>
              <w:t>Tilbakeføring av tilskudd</w:t>
            </w:r>
          </w:p>
        </w:tc>
        <w:tc>
          <w:tcPr>
            <w:tcW w:w="1200" w:type="dxa"/>
            <w:tcBorders>
              <w:top w:val="nil"/>
              <w:left w:val="nil"/>
              <w:bottom w:val="nil"/>
              <w:right w:val="nil"/>
            </w:tcBorders>
            <w:tcMar>
              <w:top w:w="43" w:type="dxa"/>
              <w:left w:w="0" w:type="dxa"/>
              <w:bottom w:w="0" w:type="dxa"/>
              <w:right w:w="0" w:type="dxa"/>
            </w:tcMar>
            <w:vAlign w:val="bottom"/>
          </w:tcPr>
          <w:p w14:paraId="1370D7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FECC1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BE7F195" w14:textId="77777777" w:rsidR="00815F63" w:rsidRDefault="005766E3" w:rsidP="001D458E">
            <w:pPr>
              <w:jc w:val="right"/>
            </w:pPr>
            <w:r>
              <w:t>3 000 000</w:t>
            </w:r>
          </w:p>
        </w:tc>
        <w:tc>
          <w:tcPr>
            <w:tcW w:w="180" w:type="dxa"/>
            <w:tcBorders>
              <w:top w:val="nil"/>
              <w:left w:val="nil"/>
              <w:bottom w:val="nil"/>
              <w:right w:val="nil"/>
            </w:tcBorders>
            <w:tcMar>
              <w:top w:w="43" w:type="dxa"/>
              <w:left w:w="0" w:type="dxa"/>
              <w:bottom w:w="0" w:type="dxa"/>
              <w:right w:w="0" w:type="dxa"/>
            </w:tcMar>
            <w:vAlign w:val="bottom"/>
          </w:tcPr>
          <w:p w14:paraId="1C2BC49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6207D36" w14:textId="77777777" w:rsidR="00815F63" w:rsidRDefault="005766E3" w:rsidP="001D458E">
            <w:pPr>
              <w:jc w:val="right"/>
            </w:pPr>
            <w:r>
              <w:t>3 000 000</w:t>
            </w:r>
          </w:p>
        </w:tc>
      </w:tr>
      <w:tr w:rsidR="00815F63" w14:paraId="11958B80" w14:textId="77777777">
        <w:trPr>
          <w:trHeight w:val="240"/>
        </w:trPr>
        <w:tc>
          <w:tcPr>
            <w:tcW w:w="460" w:type="dxa"/>
            <w:tcBorders>
              <w:top w:val="nil"/>
              <w:left w:val="nil"/>
              <w:bottom w:val="nil"/>
              <w:right w:val="nil"/>
            </w:tcBorders>
            <w:tcMar>
              <w:top w:w="43" w:type="dxa"/>
              <w:left w:w="0" w:type="dxa"/>
              <w:bottom w:w="0" w:type="dxa"/>
              <w:right w:w="0" w:type="dxa"/>
            </w:tcMar>
          </w:tcPr>
          <w:p w14:paraId="6DA9BC65" w14:textId="77777777" w:rsidR="00815F63" w:rsidRDefault="005766E3" w:rsidP="0087371F">
            <w:r>
              <w:t>3910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3AD6A6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ED7A0B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3CBE1B" w14:textId="77777777" w:rsidR="00815F63" w:rsidRDefault="005766E3" w:rsidP="0087371F">
            <w:r>
              <w:t>Sjøfartsdirektoratet:</w:t>
            </w:r>
          </w:p>
        </w:tc>
        <w:tc>
          <w:tcPr>
            <w:tcW w:w="1200" w:type="dxa"/>
            <w:tcBorders>
              <w:top w:val="nil"/>
              <w:left w:val="nil"/>
              <w:bottom w:val="nil"/>
              <w:right w:val="nil"/>
            </w:tcBorders>
            <w:tcMar>
              <w:top w:w="43" w:type="dxa"/>
              <w:left w:w="0" w:type="dxa"/>
              <w:bottom w:w="0" w:type="dxa"/>
              <w:right w:w="0" w:type="dxa"/>
            </w:tcMar>
            <w:vAlign w:val="bottom"/>
          </w:tcPr>
          <w:p w14:paraId="5255EB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43D0B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5AAF3F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A5F264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F4B29F5" w14:textId="77777777" w:rsidR="00815F63" w:rsidRDefault="00815F63" w:rsidP="001D458E">
            <w:pPr>
              <w:jc w:val="right"/>
            </w:pPr>
          </w:p>
        </w:tc>
      </w:tr>
      <w:tr w:rsidR="00815F63" w14:paraId="06FED09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1156BC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D415DF"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C57D36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568DAF" w14:textId="77777777" w:rsidR="00815F63" w:rsidRDefault="005766E3" w:rsidP="0087371F">
            <w:r>
              <w:t>Gebyrer for skip og flyttbare innretninger i NOR</w:t>
            </w:r>
          </w:p>
        </w:tc>
        <w:tc>
          <w:tcPr>
            <w:tcW w:w="1200" w:type="dxa"/>
            <w:tcBorders>
              <w:top w:val="nil"/>
              <w:left w:val="nil"/>
              <w:bottom w:val="nil"/>
              <w:right w:val="nil"/>
            </w:tcBorders>
            <w:tcMar>
              <w:top w:w="43" w:type="dxa"/>
              <w:left w:w="0" w:type="dxa"/>
              <w:bottom w:w="0" w:type="dxa"/>
              <w:right w:w="0" w:type="dxa"/>
            </w:tcMar>
            <w:vAlign w:val="bottom"/>
          </w:tcPr>
          <w:p w14:paraId="138635F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CFF6F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B42C545" w14:textId="77777777" w:rsidR="00815F63" w:rsidRDefault="005766E3" w:rsidP="001D458E">
            <w:pPr>
              <w:jc w:val="right"/>
            </w:pPr>
            <w:r>
              <w:t>243 456 000</w:t>
            </w:r>
          </w:p>
        </w:tc>
        <w:tc>
          <w:tcPr>
            <w:tcW w:w="180" w:type="dxa"/>
            <w:tcBorders>
              <w:top w:val="nil"/>
              <w:left w:val="nil"/>
              <w:bottom w:val="nil"/>
              <w:right w:val="nil"/>
            </w:tcBorders>
            <w:tcMar>
              <w:top w:w="43" w:type="dxa"/>
              <w:left w:w="0" w:type="dxa"/>
              <w:bottom w:w="0" w:type="dxa"/>
              <w:right w:w="0" w:type="dxa"/>
            </w:tcMar>
            <w:vAlign w:val="bottom"/>
          </w:tcPr>
          <w:p w14:paraId="3B96BC1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0B97D0B" w14:textId="77777777" w:rsidR="00815F63" w:rsidRDefault="00815F63" w:rsidP="001D458E">
            <w:pPr>
              <w:jc w:val="right"/>
            </w:pPr>
          </w:p>
        </w:tc>
      </w:tr>
      <w:tr w:rsidR="00815F63" w14:paraId="1FEF93F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893D55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6B5652"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62DB762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50CBBA" w14:textId="77777777" w:rsidR="00815F63" w:rsidRDefault="005766E3" w:rsidP="0087371F">
            <w:r>
              <w:t>Maritime personellsertifikater</w:t>
            </w:r>
          </w:p>
        </w:tc>
        <w:tc>
          <w:tcPr>
            <w:tcW w:w="1200" w:type="dxa"/>
            <w:tcBorders>
              <w:top w:val="nil"/>
              <w:left w:val="nil"/>
              <w:bottom w:val="nil"/>
              <w:right w:val="nil"/>
            </w:tcBorders>
            <w:tcMar>
              <w:top w:w="43" w:type="dxa"/>
              <w:left w:w="0" w:type="dxa"/>
              <w:bottom w:w="0" w:type="dxa"/>
              <w:right w:w="0" w:type="dxa"/>
            </w:tcMar>
            <w:vAlign w:val="bottom"/>
          </w:tcPr>
          <w:p w14:paraId="6EA467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1CC34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E7D4D65" w14:textId="77777777" w:rsidR="00815F63" w:rsidRDefault="005766E3" w:rsidP="001D458E">
            <w:pPr>
              <w:jc w:val="right"/>
            </w:pPr>
            <w:r>
              <w:t>22 065 000</w:t>
            </w:r>
          </w:p>
        </w:tc>
        <w:tc>
          <w:tcPr>
            <w:tcW w:w="180" w:type="dxa"/>
            <w:tcBorders>
              <w:top w:val="nil"/>
              <w:left w:val="nil"/>
              <w:bottom w:val="nil"/>
              <w:right w:val="nil"/>
            </w:tcBorders>
            <w:tcMar>
              <w:top w:w="43" w:type="dxa"/>
              <w:left w:w="0" w:type="dxa"/>
              <w:bottom w:w="0" w:type="dxa"/>
              <w:right w:w="0" w:type="dxa"/>
            </w:tcMar>
            <w:vAlign w:val="bottom"/>
          </w:tcPr>
          <w:p w14:paraId="380EEF2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FF9DF12" w14:textId="77777777" w:rsidR="00815F63" w:rsidRDefault="00815F63" w:rsidP="001D458E">
            <w:pPr>
              <w:jc w:val="right"/>
            </w:pPr>
          </w:p>
        </w:tc>
      </w:tr>
      <w:tr w:rsidR="00815F63" w14:paraId="0273F5F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50BA60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ECF85D"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2000ECD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8BB579"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30BDBEF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540C0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55E63E1" w14:textId="77777777" w:rsidR="00815F63" w:rsidRDefault="005766E3" w:rsidP="001D458E">
            <w:pPr>
              <w:jc w:val="right"/>
            </w:pPr>
            <w:r>
              <w:t>522 000</w:t>
            </w:r>
          </w:p>
        </w:tc>
        <w:tc>
          <w:tcPr>
            <w:tcW w:w="180" w:type="dxa"/>
            <w:tcBorders>
              <w:top w:val="nil"/>
              <w:left w:val="nil"/>
              <w:bottom w:val="nil"/>
              <w:right w:val="nil"/>
            </w:tcBorders>
            <w:tcMar>
              <w:top w:w="43" w:type="dxa"/>
              <w:left w:w="0" w:type="dxa"/>
              <w:bottom w:w="0" w:type="dxa"/>
              <w:right w:w="0" w:type="dxa"/>
            </w:tcMar>
            <w:vAlign w:val="bottom"/>
          </w:tcPr>
          <w:p w14:paraId="112A619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1EFAAB0" w14:textId="77777777" w:rsidR="00815F63" w:rsidRDefault="00815F63" w:rsidP="001D458E">
            <w:pPr>
              <w:jc w:val="right"/>
            </w:pPr>
          </w:p>
        </w:tc>
      </w:tr>
      <w:tr w:rsidR="00815F63" w14:paraId="35C91F4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5AE9D0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6CBE3A8"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56E945A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22C6AD" w14:textId="77777777" w:rsidR="00815F63" w:rsidRDefault="005766E3" w:rsidP="0087371F">
            <w:r>
              <w:t>Gebyrer for skip i NIS</w:t>
            </w:r>
          </w:p>
        </w:tc>
        <w:tc>
          <w:tcPr>
            <w:tcW w:w="1200" w:type="dxa"/>
            <w:tcBorders>
              <w:top w:val="nil"/>
              <w:left w:val="nil"/>
              <w:bottom w:val="nil"/>
              <w:right w:val="nil"/>
            </w:tcBorders>
            <w:tcMar>
              <w:top w:w="43" w:type="dxa"/>
              <w:left w:w="0" w:type="dxa"/>
              <w:bottom w:w="0" w:type="dxa"/>
              <w:right w:w="0" w:type="dxa"/>
            </w:tcMar>
            <w:vAlign w:val="bottom"/>
          </w:tcPr>
          <w:p w14:paraId="272CC9F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4CF0E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EC1D403" w14:textId="77777777" w:rsidR="00815F63" w:rsidRDefault="005766E3" w:rsidP="001D458E">
            <w:pPr>
              <w:jc w:val="right"/>
            </w:pPr>
            <w:r>
              <w:t>69 400 000</w:t>
            </w:r>
          </w:p>
        </w:tc>
        <w:tc>
          <w:tcPr>
            <w:tcW w:w="180" w:type="dxa"/>
            <w:tcBorders>
              <w:top w:val="nil"/>
              <w:left w:val="nil"/>
              <w:bottom w:val="nil"/>
              <w:right w:val="nil"/>
            </w:tcBorders>
            <w:tcMar>
              <w:top w:w="43" w:type="dxa"/>
              <w:left w:w="0" w:type="dxa"/>
              <w:bottom w:w="0" w:type="dxa"/>
              <w:right w:w="0" w:type="dxa"/>
            </w:tcMar>
            <w:vAlign w:val="bottom"/>
          </w:tcPr>
          <w:p w14:paraId="5CEF3CB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0F86F0D" w14:textId="77777777" w:rsidR="00815F63" w:rsidRDefault="00815F63" w:rsidP="001D458E">
            <w:pPr>
              <w:jc w:val="right"/>
            </w:pPr>
          </w:p>
        </w:tc>
      </w:tr>
      <w:tr w:rsidR="00815F63" w14:paraId="30D935C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C1298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61FD60"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3A4218A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B985A8" w14:textId="77777777" w:rsidR="00815F63" w:rsidRDefault="005766E3" w:rsidP="0087371F">
            <w:r>
              <w:t>Overtredelsesgebyr og tvangsmulkt</w:t>
            </w:r>
          </w:p>
        </w:tc>
        <w:tc>
          <w:tcPr>
            <w:tcW w:w="1200" w:type="dxa"/>
            <w:tcBorders>
              <w:top w:val="nil"/>
              <w:left w:val="nil"/>
              <w:bottom w:val="nil"/>
              <w:right w:val="nil"/>
            </w:tcBorders>
            <w:tcMar>
              <w:top w:w="43" w:type="dxa"/>
              <w:left w:w="0" w:type="dxa"/>
              <w:bottom w:w="0" w:type="dxa"/>
              <w:right w:w="0" w:type="dxa"/>
            </w:tcMar>
            <w:vAlign w:val="bottom"/>
          </w:tcPr>
          <w:p w14:paraId="2C494B9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E56CE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68F57E6" w14:textId="77777777" w:rsidR="00815F63" w:rsidRDefault="005766E3" w:rsidP="001D458E">
            <w:pPr>
              <w:jc w:val="right"/>
            </w:pPr>
            <w:r>
              <w:t>4 800 000</w:t>
            </w:r>
          </w:p>
        </w:tc>
        <w:tc>
          <w:tcPr>
            <w:tcW w:w="180" w:type="dxa"/>
            <w:tcBorders>
              <w:top w:val="nil"/>
              <w:left w:val="nil"/>
              <w:bottom w:val="nil"/>
              <w:right w:val="nil"/>
            </w:tcBorders>
            <w:tcMar>
              <w:top w:w="43" w:type="dxa"/>
              <w:left w:w="0" w:type="dxa"/>
              <w:bottom w:w="0" w:type="dxa"/>
              <w:right w:w="0" w:type="dxa"/>
            </w:tcMar>
            <w:vAlign w:val="bottom"/>
          </w:tcPr>
          <w:p w14:paraId="442BC9B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EE5CC3D" w14:textId="77777777" w:rsidR="00815F63" w:rsidRDefault="005766E3" w:rsidP="001D458E">
            <w:pPr>
              <w:jc w:val="right"/>
            </w:pPr>
            <w:r>
              <w:t>340 243 000</w:t>
            </w:r>
          </w:p>
        </w:tc>
      </w:tr>
      <w:tr w:rsidR="00815F63" w14:paraId="38C6F21E" w14:textId="77777777">
        <w:trPr>
          <w:trHeight w:val="240"/>
        </w:trPr>
        <w:tc>
          <w:tcPr>
            <w:tcW w:w="460" w:type="dxa"/>
            <w:tcBorders>
              <w:top w:val="nil"/>
              <w:left w:val="nil"/>
              <w:bottom w:val="nil"/>
              <w:right w:val="nil"/>
            </w:tcBorders>
            <w:tcMar>
              <w:top w:w="43" w:type="dxa"/>
              <w:left w:w="0" w:type="dxa"/>
              <w:bottom w:w="0" w:type="dxa"/>
              <w:right w:w="0" w:type="dxa"/>
            </w:tcMar>
          </w:tcPr>
          <w:p w14:paraId="17F1B3B2" w14:textId="77777777" w:rsidR="00815F63" w:rsidRDefault="005766E3" w:rsidP="0087371F">
            <w:r>
              <w:t>3911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E876C5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C52F8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20A699" w14:textId="77777777" w:rsidR="00815F63" w:rsidRDefault="005766E3" w:rsidP="0087371F">
            <w:r>
              <w:t>Konkurransetilsynet:</w:t>
            </w:r>
          </w:p>
        </w:tc>
        <w:tc>
          <w:tcPr>
            <w:tcW w:w="1200" w:type="dxa"/>
            <w:tcBorders>
              <w:top w:val="nil"/>
              <w:left w:val="nil"/>
              <w:bottom w:val="nil"/>
              <w:right w:val="nil"/>
            </w:tcBorders>
            <w:tcMar>
              <w:top w:w="43" w:type="dxa"/>
              <w:left w:w="0" w:type="dxa"/>
              <w:bottom w:w="0" w:type="dxa"/>
              <w:right w:w="0" w:type="dxa"/>
            </w:tcMar>
            <w:vAlign w:val="bottom"/>
          </w:tcPr>
          <w:p w14:paraId="1DA3FD4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7390B8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27CE9E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D25256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5195B0F" w14:textId="77777777" w:rsidR="00815F63" w:rsidRDefault="00815F63" w:rsidP="001D458E">
            <w:pPr>
              <w:jc w:val="right"/>
            </w:pPr>
          </w:p>
        </w:tc>
      </w:tr>
      <w:tr w:rsidR="00815F63" w14:paraId="14A31A4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432E0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4AC208"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660252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21B956" w14:textId="77777777" w:rsidR="00815F63" w:rsidRDefault="005766E3" w:rsidP="0087371F">
            <w:r>
              <w:t>Refusjoner og andre inntekter</w:t>
            </w:r>
          </w:p>
        </w:tc>
        <w:tc>
          <w:tcPr>
            <w:tcW w:w="1200" w:type="dxa"/>
            <w:tcBorders>
              <w:top w:val="nil"/>
              <w:left w:val="nil"/>
              <w:bottom w:val="nil"/>
              <w:right w:val="nil"/>
            </w:tcBorders>
            <w:tcMar>
              <w:top w:w="43" w:type="dxa"/>
              <w:left w:w="0" w:type="dxa"/>
              <w:bottom w:w="0" w:type="dxa"/>
              <w:right w:w="0" w:type="dxa"/>
            </w:tcMar>
            <w:vAlign w:val="bottom"/>
          </w:tcPr>
          <w:p w14:paraId="62CFBB2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4BE01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7E10583" w14:textId="77777777" w:rsidR="00815F63" w:rsidRDefault="005766E3" w:rsidP="001D458E">
            <w:pPr>
              <w:jc w:val="right"/>
            </w:pPr>
            <w:r>
              <w:t>209 000</w:t>
            </w:r>
          </w:p>
        </w:tc>
        <w:tc>
          <w:tcPr>
            <w:tcW w:w="180" w:type="dxa"/>
            <w:tcBorders>
              <w:top w:val="nil"/>
              <w:left w:val="nil"/>
              <w:bottom w:val="nil"/>
              <w:right w:val="nil"/>
            </w:tcBorders>
            <w:tcMar>
              <w:top w:w="43" w:type="dxa"/>
              <w:left w:w="0" w:type="dxa"/>
              <w:bottom w:w="0" w:type="dxa"/>
              <w:right w:w="0" w:type="dxa"/>
            </w:tcMar>
            <w:vAlign w:val="bottom"/>
          </w:tcPr>
          <w:p w14:paraId="4E9D31A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F87B7CC" w14:textId="77777777" w:rsidR="00815F63" w:rsidRDefault="00815F63" w:rsidP="001D458E">
            <w:pPr>
              <w:jc w:val="right"/>
            </w:pPr>
          </w:p>
        </w:tc>
      </w:tr>
      <w:tr w:rsidR="00815F63" w14:paraId="1B0150F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033D15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F39FC5"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1345313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7EE7EB" w14:textId="77777777" w:rsidR="00815F63" w:rsidRDefault="005766E3" w:rsidP="0087371F">
            <w:r>
              <w:t>Lovbruddsgebyr</w:t>
            </w:r>
          </w:p>
        </w:tc>
        <w:tc>
          <w:tcPr>
            <w:tcW w:w="1200" w:type="dxa"/>
            <w:tcBorders>
              <w:top w:val="nil"/>
              <w:left w:val="nil"/>
              <w:bottom w:val="nil"/>
              <w:right w:val="nil"/>
            </w:tcBorders>
            <w:tcMar>
              <w:top w:w="43" w:type="dxa"/>
              <w:left w:w="0" w:type="dxa"/>
              <w:bottom w:w="0" w:type="dxa"/>
              <w:right w:w="0" w:type="dxa"/>
            </w:tcMar>
            <w:vAlign w:val="bottom"/>
          </w:tcPr>
          <w:p w14:paraId="7F941E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6C99A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15020F2" w14:textId="77777777" w:rsidR="00815F63" w:rsidRDefault="005766E3" w:rsidP="001D458E">
            <w:pPr>
              <w:jc w:val="right"/>
            </w:pPr>
            <w:r>
              <w:t>100 000</w:t>
            </w:r>
          </w:p>
        </w:tc>
        <w:tc>
          <w:tcPr>
            <w:tcW w:w="180" w:type="dxa"/>
            <w:tcBorders>
              <w:top w:val="nil"/>
              <w:left w:val="nil"/>
              <w:bottom w:val="nil"/>
              <w:right w:val="nil"/>
            </w:tcBorders>
            <w:tcMar>
              <w:top w:w="43" w:type="dxa"/>
              <w:left w:w="0" w:type="dxa"/>
              <w:bottom w:w="0" w:type="dxa"/>
              <w:right w:w="0" w:type="dxa"/>
            </w:tcMar>
            <w:vAlign w:val="bottom"/>
          </w:tcPr>
          <w:p w14:paraId="4A0CA61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24C0FA6" w14:textId="77777777" w:rsidR="00815F63" w:rsidRDefault="005766E3" w:rsidP="001D458E">
            <w:pPr>
              <w:jc w:val="right"/>
            </w:pPr>
            <w:r>
              <w:t>309 000</w:t>
            </w:r>
          </w:p>
        </w:tc>
      </w:tr>
      <w:tr w:rsidR="00815F63" w14:paraId="041D6F28" w14:textId="77777777">
        <w:trPr>
          <w:trHeight w:val="240"/>
        </w:trPr>
        <w:tc>
          <w:tcPr>
            <w:tcW w:w="460" w:type="dxa"/>
            <w:tcBorders>
              <w:top w:val="nil"/>
              <w:left w:val="nil"/>
              <w:bottom w:val="nil"/>
              <w:right w:val="nil"/>
            </w:tcBorders>
            <w:tcMar>
              <w:top w:w="43" w:type="dxa"/>
              <w:left w:w="0" w:type="dxa"/>
              <w:bottom w:w="0" w:type="dxa"/>
              <w:right w:w="0" w:type="dxa"/>
            </w:tcMar>
          </w:tcPr>
          <w:p w14:paraId="1C8BB84C" w14:textId="77777777" w:rsidR="00815F63" w:rsidRDefault="005766E3" w:rsidP="0087371F">
            <w:r>
              <w:t>3912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72A07A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274C63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E62F49" w14:textId="77777777" w:rsidR="00815F63" w:rsidRDefault="005766E3" w:rsidP="0087371F">
            <w:r>
              <w:t>Klagenemndssekretariatet:</w:t>
            </w:r>
          </w:p>
        </w:tc>
        <w:tc>
          <w:tcPr>
            <w:tcW w:w="1200" w:type="dxa"/>
            <w:tcBorders>
              <w:top w:val="nil"/>
              <w:left w:val="nil"/>
              <w:bottom w:val="nil"/>
              <w:right w:val="nil"/>
            </w:tcBorders>
            <w:tcMar>
              <w:top w:w="43" w:type="dxa"/>
              <w:left w:w="0" w:type="dxa"/>
              <w:bottom w:w="0" w:type="dxa"/>
              <w:right w:w="0" w:type="dxa"/>
            </w:tcMar>
            <w:vAlign w:val="bottom"/>
          </w:tcPr>
          <w:p w14:paraId="7DB0D98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964AB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4BC2DC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23453E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C848CE0" w14:textId="77777777" w:rsidR="00815F63" w:rsidRDefault="00815F63" w:rsidP="001D458E">
            <w:pPr>
              <w:jc w:val="right"/>
            </w:pPr>
          </w:p>
        </w:tc>
      </w:tr>
      <w:tr w:rsidR="00815F63" w14:paraId="686962A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83DF5B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C0889C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E9A93E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28BB17" w14:textId="77777777" w:rsidR="00815F63" w:rsidRDefault="005766E3" w:rsidP="0087371F">
            <w:r>
              <w:t>Klagegebyr</w:t>
            </w:r>
          </w:p>
        </w:tc>
        <w:tc>
          <w:tcPr>
            <w:tcW w:w="1200" w:type="dxa"/>
            <w:tcBorders>
              <w:top w:val="nil"/>
              <w:left w:val="nil"/>
              <w:bottom w:val="nil"/>
              <w:right w:val="nil"/>
            </w:tcBorders>
            <w:tcMar>
              <w:top w:w="43" w:type="dxa"/>
              <w:left w:w="0" w:type="dxa"/>
              <w:bottom w:w="0" w:type="dxa"/>
              <w:right w:w="0" w:type="dxa"/>
            </w:tcMar>
            <w:vAlign w:val="bottom"/>
          </w:tcPr>
          <w:p w14:paraId="249E47C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34A91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A486EC3" w14:textId="77777777" w:rsidR="00815F63" w:rsidRDefault="005766E3" w:rsidP="001D458E">
            <w:pPr>
              <w:jc w:val="right"/>
            </w:pPr>
            <w:r>
              <w:t>689 000</w:t>
            </w:r>
          </w:p>
        </w:tc>
        <w:tc>
          <w:tcPr>
            <w:tcW w:w="180" w:type="dxa"/>
            <w:tcBorders>
              <w:top w:val="nil"/>
              <w:left w:val="nil"/>
              <w:bottom w:val="nil"/>
              <w:right w:val="nil"/>
            </w:tcBorders>
            <w:tcMar>
              <w:top w:w="43" w:type="dxa"/>
              <w:left w:w="0" w:type="dxa"/>
              <w:bottom w:w="0" w:type="dxa"/>
              <w:right w:w="0" w:type="dxa"/>
            </w:tcMar>
            <w:vAlign w:val="bottom"/>
          </w:tcPr>
          <w:p w14:paraId="77CE15A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8211683" w14:textId="77777777" w:rsidR="00815F63" w:rsidRDefault="00815F63" w:rsidP="001D458E">
            <w:pPr>
              <w:jc w:val="right"/>
            </w:pPr>
          </w:p>
        </w:tc>
      </w:tr>
      <w:tr w:rsidR="00815F63" w14:paraId="7FCC214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DFA69F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BF5B7A"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A254D1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0BF354" w14:textId="77777777" w:rsidR="00815F63" w:rsidRDefault="005766E3" w:rsidP="0087371F">
            <w:r>
              <w:t>Refusjoner og andre inntekter</w:t>
            </w:r>
          </w:p>
        </w:tc>
        <w:tc>
          <w:tcPr>
            <w:tcW w:w="1200" w:type="dxa"/>
            <w:tcBorders>
              <w:top w:val="nil"/>
              <w:left w:val="nil"/>
              <w:bottom w:val="nil"/>
              <w:right w:val="nil"/>
            </w:tcBorders>
            <w:tcMar>
              <w:top w:w="43" w:type="dxa"/>
              <w:left w:w="0" w:type="dxa"/>
              <w:bottom w:w="0" w:type="dxa"/>
              <w:right w:w="0" w:type="dxa"/>
            </w:tcMar>
            <w:vAlign w:val="bottom"/>
          </w:tcPr>
          <w:p w14:paraId="7982B44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4B150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972BCE2" w14:textId="77777777" w:rsidR="00815F63" w:rsidRDefault="005766E3" w:rsidP="001D458E">
            <w:pPr>
              <w:jc w:val="right"/>
            </w:pPr>
            <w:r>
              <w:t>209 000</w:t>
            </w:r>
          </w:p>
        </w:tc>
        <w:tc>
          <w:tcPr>
            <w:tcW w:w="180" w:type="dxa"/>
            <w:tcBorders>
              <w:top w:val="nil"/>
              <w:left w:val="nil"/>
              <w:bottom w:val="nil"/>
              <w:right w:val="nil"/>
            </w:tcBorders>
            <w:tcMar>
              <w:top w:w="43" w:type="dxa"/>
              <w:left w:w="0" w:type="dxa"/>
              <w:bottom w:w="0" w:type="dxa"/>
              <w:right w:w="0" w:type="dxa"/>
            </w:tcMar>
            <w:vAlign w:val="bottom"/>
          </w:tcPr>
          <w:p w14:paraId="31C4EFF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B3588C0" w14:textId="77777777" w:rsidR="00815F63" w:rsidRDefault="00815F63" w:rsidP="001D458E">
            <w:pPr>
              <w:jc w:val="right"/>
            </w:pPr>
          </w:p>
        </w:tc>
      </w:tr>
      <w:tr w:rsidR="00815F63" w14:paraId="4B0F7CA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525F15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BA79DBF" w14:textId="77777777" w:rsidR="00815F63" w:rsidRDefault="005766E3" w:rsidP="0087371F">
            <w:r>
              <w:t>87</w:t>
            </w:r>
          </w:p>
        </w:tc>
        <w:tc>
          <w:tcPr>
            <w:tcW w:w="260" w:type="dxa"/>
            <w:tcBorders>
              <w:top w:val="nil"/>
              <w:left w:val="nil"/>
              <w:bottom w:val="nil"/>
              <w:right w:val="nil"/>
            </w:tcBorders>
            <w:tcMar>
              <w:top w:w="43" w:type="dxa"/>
              <w:left w:w="0" w:type="dxa"/>
              <w:bottom w:w="0" w:type="dxa"/>
              <w:right w:w="0" w:type="dxa"/>
            </w:tcMar>
            <w:vAlign w:val="bottom"/>
          </w:tcPr>
          <w:p w14:paraId="585B82C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9B3DBD6" w14:textId="77777777" w:rsidR="00815F63" w:rsidRDefault="005766E3" w:rsidP="0087371F">
            <w:r>
              <w:t>Overtredelsesgebyr</w:t>
            </w:r>
          </w:p>
        </w:tc>
        <w:tc>
          <w:tcPr>
            <w:tcW w:w="1200" w:type="dxa"/>
            <w:tcBorders>
              <w:top w:val="nil"/>
              <w:left w:val="nil"/>
              <w:bottom w:val="nil"/>
              <w:right w:val="nil"/>
            </w:tcBorders>
            <w:tcMar>
              <w:top w:w="43" w:type="dxa"/>
              <w:left w:w="0" w:type="dxa"/>
              <w:bottom w:w="0" w:type="dxa"/>
              <w:right w:w="0" w:type="dxa"/>
            </w:tcMar>
            <w:vAlign w:val="bottom"/>
          </w:tcPr>
          <w:p w14:paraId="140583A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98482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714D9A3" w14:textId="77777777" w:rsidR="00815F63" w:rsidRDefault="005766E3" w:rsidP="001D458E">
            <w:pPr>
              <w:jc w:val="right"/>
            </w:pPr>
            <w:r>
              <w:t>100 000</w:t>
            </w:r>
          </w:p>
        </w:tc>
        <w:tc>
          <w:tcPr>
            <w:tcW w:w="180" w:type="dxa"/>
            <w:tcBorders>
              <w:top w:val="nil"/>
              <w:left w:val="nil"/>
              <w:bottom w:val="nil"/>
              <w:right w:val="nil"/>
            </w:tcBorders>
            <w:tcMar>
              <w:top w:w="43" w:type="dxa"/>
              <w:left w:w="0" w:type="dxa"/>
              <w:bottom w:w="0" w:type="dxa"/>
              <w:right w:w="0" w:type="dxa"/>
            </w:tcMar>
            <w:vAlign w:val="bottom"/>
          </w:tcPr>
          <w:p w14:paraId="15EDF10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44520FD" w14:textId="77777777" w:rsidR="00815F63" w:rsidRDefault="005766E3" w:rsidP="001D458E">
            <w:pPr>
              <w:jc w:val="right"/>
            </w:pPr>
            <w:r>
              <w:t>998 000</w:t>
            </w:r>
          </w:p>
        </w:tc>
      </w:tr>
      <w:tr w:rsidR="00815F63" w14:paraId="1239E2A1" w14:textId="77777777">
        <w:trPr>
          <w:trHeight w:val="240"/>
        </w:trPr>
        <w:tc>
          <w:tcPr>
            <w:tcW w:w="460" w:type="dxa"/>
            <w:tcBorders>
              <w:top w:val="nil"/>
              <w:left w:val="nil"/>
              <w:bottom w:val="nil"/>
              <w:right w:val="nil"/>
            </w:tcBorders>
            <w:tcMar>
              <w:top w:w="43" w:type="dxa"/>
              <w:left w:w="0" w:type="dxa"/>
              <w:bottom w:w="0" w:type="dxa"/>
              <w:right w:w="0" w:type="dxa"/>
            </w:tcMar>
          </w:tcPr>
          <w:p w14:paraId="2C2CE37D" w14:textId="77777777" w:rsidR="00815F63" w:rsidRDefault="005766E3" w:rsidP="0087371F">
            <w:r>
              <w:t>3916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11FF25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1A031A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9E4CF5" w14:textId="77777777" w:rsidR="00815F63" w:rsidRDefault="005766E3" w:rsidP="0087371F">
            <w:r>
              <w:t>Kystverket:</w:t>
            </w:r>
          </w:p>
        </w:tc>
        <w:tc>
          <w:tcPr>
            <w:tcW w:w="1200" w:type="dxa"/>
            <w:tcBorders>
              <w:top w:val="nil"/>
              <w:left w:val="nil"/>
              <w:bottom w:val="nil"/>
              <w:right w:val="nil"/>
            </w:tcBorders>
            <w:tcMar>
              <w:top w:w="43" w:type="dxa"/>
              <w:left w:w="0" w:type="dxa"/>
              <w:bottom w:w="0" w:type="dxa"/>
              <w:right w:w="0" w:type="dxa"/>
            </w:tcMar>
            <w:vAlign w:val="bottom"/>
          </w:tcPr>
          <w:p w14:paraId="18FB12B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08F94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A4FDEA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51C850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2293743" w14:textId="77777777" w:rsidR="00815F63" w:rsidRDefault="00815F63" w:rsidP="001D458E">
            <w:pPr>
              <w:jc w:val="right"/>
            </w:pPr>
          </w:p>
        </w:tc>
      </w:tr>
      <w:tr w:rsidR="00815F63" w14:paraId="35C27CF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B7F36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02C4F7"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A4AF0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05B83A" w14:textId="77777777" w:rsidR="00815F63" w:rsidRDefault="005766E3" w:rsidP="0087371F">
            <w:r>
              <w:t>Andre inntekter</w:t>
            </w:r>
          </w:p>
        </w:tc>
        <w:tc>
          <w:tcPr>
            <w:tcW w:w="1200" w:type="dxa"/>
            <w:tcBorders>
              <w:top w:val="nil"/>
              <w:left w:val="nil"/>
              <w:bottom w:val="nil"/>
              <w:right w:val="nil"/>
            </w:tcBorders>
            <w:tcMar>
              <w:top w:w="43" w:type="dxa"/>
              <w:left w:w="0" w:type="dxa"/>
              <w:bottom w:w="0" w:type="dxa"/>
              <w:right w:w="0" w:type="dxa"/>
            </w:tcMar>
            <w:vAlign w:val="bottom"/>
          </w:tcPr>
          <w:p w14:paraId="1E79604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6FBAD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65FC0A5" w14:textId="77777777" w:rsidR="00815F63" w:rsidRDefault="005766E3" w:rsidP="001D458E">
            <w:pPr>
              <w:jc w:val="right"/>
            </w:pPr>
            <w:r>
              <w:t>11 107 000</w:t>
            </w:r>
          </w:p>
        </w:tc>
        <w:tc>
          <w:tcPr>
            <w:tcW w:w="180" w:type="dxa"/>
            <w:tcBorders>
              <w:top w:val="nil"/>
              <w:left w:val="nil"/>
              <w:bottom w:val="nil"/>
              <w:right w:val="nil"/>
            </w:tcBorders>
            <w:tcMar>
              <w:top w:w="43" w:type="dxa"/>
              <w:left w:w="0" w:type="dxa"/>
              <w:bottom w:w="0" w:type="dxa"/>
              <w:right w:w="0" w:type="dxa"/>
            </w:tcMar>
            <w:vAlign w:val="bottom"/>
          </w:tcPr>
          <w:p w14:paraId="426E3B0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9DC5C02" w14:textId="77777777" w:rsidR="00815F63" w:rsidRDefault="005766E3" w:rsidP="001D458E">
            <w:pPr>
              <w:jc w:val="right"/>
            </w:pPr>
            <w:r>
              <w:t>11 107 000</w:t>
            </w:r>
          </w:p>
        </w:tc>
      </w:tr>
      <w:tr w:rsidR="00815F63" w14:paraId="3D4BC13F" w14:textId="77777777">
        <w:trPr>
          <w:trHeight w:val="240"/>
        </w:trPr>
        <w:tc>
          <w:tcPr>
            <w:tcW w:w="460" w:type="dxa"/>
            <w:tcBorders>
              <w:top w:val="nil"/>
              <w:left w:val="nil"/>
              <w:bottom w:val="nil"/>
              <w:right w:val="nil"/>
            </w:tcBorders>
            <w:tcMar>
              <w:top w:w="43" w:type="dxa"/>
              <w:left w:w="0" w:type="dxa"/>
              <w:bottom w:w="0" w:type="dxa"/>
              <w:right w:w="0" w:type="dxa"/>
            </w:tcMar>
          </w:tcPr>
          <w:p w14:paraId="0141BB99" w14:textId="77777777" w:rsidR="00815F63" w:rsidRDefault="005766E3" w:rsidP="0087371F">
            <w:r>
              <w:t>3917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1C68D3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924260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AD40F46" w14:textId="77777777" w:rsidR="00815F63" w:rsidRDefault="005766E3" w:rsidP="0087371F">
            <w:r>
              <w:t>Fiskeridirektoratet:</w:t>
            </w:r>
          </w:p>
        </w:tc>
        <w:tc>
          <w:tcPr>
            <w:tcW w:w="1200" w:type="dxa"/>
            <w:tcBorders>
              <w:top w:val="nil"/>
              <w:left w:val="nil"/>
              <w:bottom w:val="nil"/>
              <w:right w:val="nil"/>
            </w:tcBorders>
            <w:tcMar>
              <w:top w:w="43" w:type="dxa"/>
              <w:left w:w="0" w:type="dxa"/>
              <w:bottom w:w="0" w:type="dxa"/>
              <w:right w:w="0" w:type="dxa"/>
            </w:tcMar>
            <w:vAlign w:val="bottom"/>
          </w:tcPr>
          <w:p w14:paraId="045AA86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FB453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69A577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A1A7B4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4F8F13E" w14:textId="77777777" w:rsidR="00815F63" w:rsidRDefault="00815F63" w:rsidP="001D458E">
            <w:pPr>
              <w:jc w:val="right"/>
            </w:pPr>
          </w:p>
        </w:tc>
      </w:tr>
      <w:tr w:rsidR="00815F63" w14:paraId="632E494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E41730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E728B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211C56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ECEE0DA"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5194DC5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D5EAF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7A30A9F" w14:textId="77777777" w:rsidR="00815F63" w:rsidRDefault="005766E3" w:rsidP="001D458E">
            <w:pPr>
              <w:jc w:val="right"/>
            </w:pPr>
            <w:r>
              <w:t>1 253 000</w:t>
            </w:r>
          </w:p>
        </w:tc>
        <w:tc>
          <w:tcPr>
            <w:tcW w:w="180" w:type="dxa"/>
            <w:tcBorders>
              <w:top w:val="nil"/>
              <w:left w:val="nil"/>
              <w:bottom w:val="nil"/>
              <w:right w:val="nil"/>
            </w:tcBorders>
            <w:tcMar>
              <w:top w:w="43" w:type="dxa"/>
              <w:left w:w="0" w:type="dxa"/>
              <w:bottom w:w="0" w:type="dxa"/>
              <w:right w:w="0" w:type="dxa"/>
            </w:tcMar>
            <w:vAlign w:val="bottom"/>
          </w:tcPr>
          <w:p w14:paraId="74DB654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FC8533F" w14:textId="77777777" w:rsidR="00815F63" w:rsidRDefault="00815F63" w:rsidP="001D458E">
            <w:pPr>
              <w:jc w:val="right"/>
            </w:pPr>
          </w:p>
        </w:tc>
      </w:tr>
      <w:tr w:rsidR="00815F63" w14:paraId="06A62E3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1BD841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80CCF4" w14:textId="77777777" w:rsidR="00815F63" w:rsidRDefault="005766E3" w:rsidP="0087371F">
            <w:r>
              <w:t>5</w:t>
            </w:r>
          </w:p>
        </w:tc>
        <w:tc>
          <w:tcPr>
            <w:tcW w:w="260" w:type="dxa"/>
            <w:tcBorders>
              <w:top w:val="nil"/>
              <w:left w:val="nil"/>
              <w:bottom w:val="nil"/>
              <w:right w:val="nil"/>
            </w:tcBorders>
            <w:tcMar>
              <w:top w:w="43" w:type="dxa"/>
              <w:left w:w="0" w:type="dxa"/>
              <w:bottom w:w="0" w:type="dxa"/>
              <w:right w:w="0" w:type="dxa"/>
            </w:tcMar>
            <w:vAlign w:val="bottom"/>
          </w:tcPr>
          <w:p w14:paraId="0E4396B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FAC94B" w14:textId="77777777" w:rsidR="00815F63" w:rsidRDefault="005766E3" w:rsidP="0087371F">
            <w:r>
              <w:t>Saksbehandlingsgebyr</w:t>
            </w:r>
          </w:p>
        </w:tc>
        <w:tc>
          <w:tcPr>
            <w:tcW w:w="1200" w:type="dxa"/>
            <w:tcBorders>
              <w:top w:val="nil"/>
              <w:left w:val="nil"/>
              <w:bottom w:val="nil"/>
              <w:right w:val="nil"/>
            </w:tcBorders>
            <w:tcMar>
              <w:top w:w="43" w:type="dxa"/>
              <w:left w:w="0" w:type="dxa"/>
              <w:bottom w:w="0" w:type="dxa"/>
              <w:right w:w="0" w:type="dxa"/>
            </w:tcMar>
            <w:vAlign w:val="bottom"/>
          </w:tcPr>
          <w:p w14:paraId="1D092D0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10EC7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84B5371" w14:textId="77777777" w:rsidR="00815F63" w:rsidRDefault="005766E3" w:rsidP="001D458E">
            <w:pPr>
              <w:jc w:val="right"/>
            </w:pPr>
            <w:r>
              <w:t>40 049 000</w:t>
            </w:r>
          </w:p>
        </w:tc>
        <w:tc>
          <w:tcPr>
            <w:tcW w:w="180" w:type="dxa"/>
            <w:tcBorders>
              <w:top w:val="nil"/>
              <w:left w:val="nil"/>
              <w:bottom w:val="nil"/>
              <w:right w:val="nil"/>
            </w:tcBorders>
            <w:tcMar>
              <w:top w:w="43" w:type="dxa"/>
              <w:left w:w="0" w:type="dxa"/>
              <w:bottom w:w="0" w:type="dxa"/>
              <w:right w:w="0" w:type="dxa"/>
            </w:tcMar>
            <w:vAlign w:val="bottom"/>
          </w:tcPr>
          <w:p w14:paraId="1CCCC5D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6CF380C" w14:textId="77777777" w:rsidR="00815F63" w:rsidRDefault="00815F63" w:rsidP="001D458E">
            <w:pPr>
              <w:jc w:val="right"/>
            </w:pPr>
          </w:p>
        </w:tc>
      </w:tr>
      <w:tr w:rsidR="00815F63" w14:paraId="3875741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048494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30EDD5"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5020DC9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BA9EDD" w14:textId="77777777" w:rsidR="00815F63" w:rsidRDefault="005766E3" w:rsidP="0087371F">
            <w:r>
              <w:t>Forvaltningssanksjoner</w:t>
            </w:r>
          </w:p>
        </w:tc>
        <w:tc>
          <w:tcPr>
            <w:tcW w:w="1200" w:type="dxa"/>
            <w:tcBorders>
              <w:top w:val="nil"/>
              <w:left w:val="nil"/>
              <w:bottom w:val="nil"/>
              <w:right w:val="nil"/>
            </w:tcBorders>
            <w:tcMar>
              <w:top w:w="43" w:type="dxa"/>
              <w:left w:w="0" w:type="dxa"/>
              <w:bottom w:w="0" w:type="dxa"/>
              <w:right w:w="0" w:type="dxa"/>
            </w:tcMar>
            <w:vAlign w:val="bottom"/>
          </w:tcPr>
          <w:p w14:paraId="6D6D453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066E3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5BFC073" w14:textId="77777777" w:rsidR="00815F63" w:rsidRDefault="005766E3" w:rsidP="001D458E">
            <w:pPr>
              <w:jc w:val="right"/>
            </w:pPr>
            <w:r>
              <w:t>10 000 000</w:t>
            </w:r>
          </w:p>
        </w:tc>
        <w:tc>
          <w:tcPr>
            <w:tcW w:w="180" w:type="dxa"/>
            <w:tcBorders>
              <w:top w:val="nil"/>
              <w:left w:val="nil"/>
              <w:bottom w:val="nil"/>
              <w:right w:val="nil"/>
            </w:tcBorders>
            <w:tcMar>
              <w:top w:w="43" w:type="dxa"/>
              <w:left w:w="0" w:type="dxa"/>
              <w:bottom w:w="0" w:type="dxa"/>
              <w:right w:w="0" w:type="dxa"/>
            </w:tcMar>
            <w:vAlign w:val="bottom"/>
          </w:tcPr>
          <w:p w14:paraId="3846CEA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F728C1A" w14:textId="77777777" w:rsidR="00815F63" w:rsidRDefault="005766E3" w:rsidP="001D458E">
            <w:pPr>
              <w:jc w:val="right"/>
            </w:pPr>
            <w:r>
              <w:t>51 302 000</w:t>
            </w:r>
          </w:p>
        </w:tc>
      </w:tr>
      <w:tr w:rsidR="00815F63" w14:paraId="373273A1" w14:textId="77777777">
        <w:trPr>
          <w:trHeight w:val="240"/>
        </w:trPr>
        <w:tc>
          <w:tcPr>
            <w:tcW w:w="460" w:type="dxa"/>
            <w:tcBorders>
              <w:top w:val="nil"/>
              <w:left w:val="nil"/>
              <w:bottom w:val="nil"/>
              <w:right w:val="nil"/>
            </w:tcBorders>
            <w:tcMar>
              <w:top w:w="43" w:type="dxa"/>
              <w:left w:w="0" w:type="dxa"/>
              <w:bottom w:w="0" w:type="dxa"/>
              <w:right w:w="0" w:type="dxa"/>
            </w:tcMar>
          </w:tcPr>
          <w:p w14:paraId="0CF3B4D5" w14:textId="77777777" w:rsidR="00815F63" w:rsidRDefault="005766E3" w:rsidP="0087371F">
            <w:r>
              <w:t>3923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C6D095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E0D71F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DA7662" w14:textId="77777777" w:rsidR="00815F63" w:rsidRDefault="005766E3" w:rsidP="0087371F">
            <w:r>
              <w:t>Havforskningsinstituttet:</w:t>
            </w:r>
          </w:p>
        </w:tc>
        <w:tc>
          <w:tcPr>
            <w:tcW w:w="1200" w:type="dxa"/>
            <w:tcBorders>
              <w:top w:val="nil"/>
              <w:left w:val="nil"/>
              <w:bottom w:val="nil"/>
              <w:right w:val="nil"/>
            </w:tcBorders>
            <w:tcMar>
              <w:top w:w="43" w:type="dxa"/>
              <w:left w:w="0" w:type="dxa"/>
              <w:bottom w:w="0" w:type="dxa"/>
              <w:right w:w="0" w:type="dxa"/>
            </w:tcMar>
            <w:vAlign w:val="bottom"/>
          </w:tcPr>
          <w:p w14:paraId="2BFC837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14C3B5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48DE4B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28BB4A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49DDCF6" w14:textId="77777777" w:rsidR="00815F63" w:rsidRDefault="00815F63" w:rsidP="001D458E">
            <w:pPr>
              <w:jc w:val="right"/>
            </w:pPr>
          </w:p>
        </w:tc>
      </w:tr>
      <w:tr w:rsidR="00815F63" w14:paraId="144CCDF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58AAC0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3F729E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C0FE2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7FA8A8" w14:textId="77777777" w:rsidR="00815F63" w:rsidRDefault="005766E3" w:rsidP="0087371F">
            <w:r>
              <w:t>Oppdragsinntekter</w:t>
            </w:r>
          </w:p>
        </w:tc>
        <w:tc>
          <w:tcPr>
            <w:tcW w:w="1200" w:type="dxa"/>
            <w:tcBorders>
              <w:top w:val="nil"/>
              <w:left w:val="nil"/>
              <w:bottom w:val="nil"/>
              <w:right w:val="nil"/>
            </w:tcBorders>
            <w:tcMar>
              <w:top w:w="43" w:type="dxa"/>
              <w:left w:w="0" w:type="dxa"/>
              <w:bottom w:w="0" w:type="dxa"/>
              <w:right w:w="0" w:type="dxa"/>
            </w:tcMar>
            <w:vAlign w:val="bottom"/>
          </w:tcPr>
          <w:p w14:paraId="7476037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70665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912FDBB" w14:textId="77777777" w:rsidR="00815F63" w:rsidRDefault="005766E3" w:rsidP="001D458E">
            <w:pPr>
              <w:jc w:val="right"/>
            </w:pPr>
            <w:r>
              <w:t>455 330 000</w:t>
            </w:r>
          </w:p>
        </w:tc>
        <w:tc>
          <w:tcPr>
            <w:tcW w:w="180" w:type="dxa"/>
            <w:tcBorders>
              <w:top w:val="nil"/>
              <w:left w:val="nil"/>
              <w:bottom w:val="nil"/>
              <w:right w:val="nil"/>
            </w:tcBorders>
            <w:tcMar>
              <w:top w:w="43" w:type="dxa"/>
              <w:left w:w="0" w:type="dxa"/>
              <w:bottom w:w="0" w:type="dxa"/>
              <w:right w:w="0" w:type="dxa"/>
            </w:tcMar>
            <w:vAlign w:val="bottom"/>
          </w:tcPr>
          <w:p w14:paraId="189CDEF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521FF52" w14:textId="77777777" w:rsidR="00815F63" w:rsidRDefault="005766E3" w:rsidP="001D458E">
            <w:pPr>
              <w:jc w:val="right"/>
            </w:pPr>
            <w:r>
              <w:t>455 330 000</w:t>
            </w:r>
          </w:p>
        </w:tc>
      </w:tr>
      <w:tr w:rsidR="00815F63" w14:paraId="6B8DE4C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186937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2D4E79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CC4989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1FB14D"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23E1C7E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7BE456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979568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EF8AE1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53C7629" w14:textId="77777777" w:rsidR="00815F63" w:rsidRDefault="00815F63" w:rsidP="001D458E">
            <w:pPr>
              <w:jc w:val="right"/>
            </w:pPr>
          </w:p>
        </w:tc>
      </w:tr>
      <w:tr w:rsidR="00815F63" w14:paraId="10CC618E" w14:textId="77777777">
        <w:trPr>
          <w:trHeight w:val="240"/>
        </w:trPr>
        <w:tc>
          <w:tcPr>
            <w:tcW w:w="460" w:type="dxa"/>
            <w:tcBorders>
              <w:top w:val="nil"/>
              <w:left w:val="nil"/>
              <w:bottom w:val="nil"/>
              <w:right w:val="nil"/>
            </w:tcBorders>
            <w:tcMar>
              <w:top w:w="43" w:type="dxa"/>
              <w:left w:w="0" w:type="dxa"/>
              <w:bottom w:w="0" w:type="dxa"/>
              <w:right w:w="0" w:type="dxa"/>
            </w:tcMar>
          </w:tcPr>
          <w:p w14:paraId="3D8D7C22" w14:textId="77777777" w:rsidR="00815F63" w:rsidRDefault="005766E3" w:rsidP="0087371F">
            <w:r>
              <w:t>3926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7DFEAD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441D0D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F5968E" w14:textId="77777777" w:rsidR="00815F63" w:rsidRDefault="005766E3" w:rsidP="0087371F">
            <w:r>
              <w:t>Havforskningsinstituttet, forskningsfartøy:</w:t>
            </w:r>
          </w:p>
        </w:tc>
        <w:tc>
          <w:tcPr>
            <w:tcW w:w="1200" w:type="dxa"/>
            <w:tcBorders>
              <w:top w:val="nil"/>
              <w:left w:val="nil"/>
              <w:bottom w:val="nil"/>
              <w:right w:val="nil"/>
            </w:tcBorders>
            <w:tcMar>
              <w:top w:w="43" w:type="dxa"/>
              <w:left w:w="0" w:type="dxa"/>
              <w:bottom w:w="0" w:type="dxa"/>
              <w:right w:w="0" w:type="dxa"/>
            </w:tcMar>
            <w:vAlign w:val="bottom"/>
          </w:tcPr>
          <w:p w14:paraId="279DA63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FF7E8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5A4D68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FC6032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A74E044" w14:textId="77777777" w:rsidR="00815F63" w:rsidRDefault="00815F63" w:rsidP="001D458E">
            <w:pPr>
              <w:jc w:val="right"/>
            </w:pPr>
          </w:p>
        </w:tc>
      </w:tr>
      <w:tr w:rsidR="00815F63" w14:paraId="0913364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BC737B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4B03021"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6334FF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9042E7" w14:textId="77777777" w:rsidR="00815F63" w:rsidRDefault="005766E3" w:rsidP="0087371F">
            <w:r>
              <w:t>Oppdragsinntekter</w:t>
            </w:r>
          </w:p>
        </w:tc>
        <w:tc>
          <w:tcPr>
            <w:tcW w:w="1200" w:type="dxa"/>
            <w:tcBorders>
              <w:top w:val="nil"/>
              <w:left w:val="nil"/>
              <w:bottom w:val="nil"/>
              <w:right w:val="nil"/>
            </w:tcBorders>
            <w:tcMar>
              <w:top w:w="43" w:type="dxa"/>
              <w:left w:w="0" w:type="dxa"/>
              <w:bottom w:w="0" w:type="dxa"/>
              <w:right w:w="0" w:type="dxa"/>
            </w:tcMar>
            <w:vAlign w:val="bottom"/>
          </w:tcPr>
          <w:p w14:paraId="4E634EE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D74D49"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8BCC10A" w14:textId="77777777" w:rsidR="00815F63" w:rsidRDefault="005766E3" w:rsidP="001D458E">
            <w:pPr>
              <w:jc w:val="right"/>
            </w:pPr>
            <w:r>
              <w:t>199 414 000</w:t>
            </w:r>
          </w:p>
        </w:tc>
        <w:tc>
          <w:tcPr>
            <w:tcW w:w="180" w:type="dxa"/>
            <w:tcBorders>
              <w:top w:val="nil"/>
              <w:left w:val="nil"/>
              <w:bottom w:val="nil"/>
              <w:right w:val="nil"/>
            </w:tcBorders>
            <w:tcMar>
              <w:top w:w="43" w:type="dxa"/>
              <w:left w:w="0" w:type="dxa"/>
              <w:bottom w:w="0" w:type="dxa"/>
              <w:right w:w="0" w:type="dxa"/>
            </w:tcMar>
            <w:vAlign w:val="bottom"/>
          </w:tcPr>
          <w:p w14:paraId="6C46561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162097F" w14:textId="77777777" w:rsidR="00815F63" w:rsidRDefault="005766E3" w:rsidP="001D458E">
            <w:pPr>
              <w:jc w:val="right"/>
            </w:pPr>
            <w:r>
              <w:t>199 414 000</w:t>
            </w:r>
          </w:p>
        </w:tc>
      </w:tr>
      <w:tr w:rsidR="00815F63" w14:paraId="29D765F1" w14:textId="77777777">
        <w:trPr>
          <w:trHeight w:val="240"/>
        </w:trPr>
        <w:tc>
          <w:tcPr>
            <w:tcW w:w="460" w:type="dxa"/>
            <w:tcBorders>
              <w:top w:val="nil"/>
              <w:left w:val="nil"/>
              <w:bottom w:val="nil"/>
              <w:right w:val="nil"/>
            </w:tcBorders>
            <w:tcMar>
              <w:top w:w="43" w:type="dxa"/>
              <w:left w:w="0" w:type="dxa"/>
              <w:bottom w:w="0" w:type="dxa"/>
              <w:right w:w="0" w:type="dxa"/>
            </w:tcMar>
          </w:tcPr>
          <w:p w14:paraId="41157C1C" w14:textId="77777777" w:rsidR="00815F63" w:rsidRDefault="005766E3" w:rsidP="0087371F">
            <w:r>
              <w:t>3935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0471AD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2DE37D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115613" w14:textId="77777777" w:rsidR="00815F63" w:rsidRDefault="005766E3" w:rsidP="0087371F">
            <w:r>
              <w:t>Patentstyret:</w:t>
            </w:r>
          </w:p>
        </w:tc>
        <w:tc>
          <w:tcPr>
            <w:tcW w:w="1200" w:type="dxa"/>
            <w:tcBorders>
              <w:top w:val="nil"/>
              <w:left w:val="nil"/>
              <w:bottom w:val="nil"/>
              <w:right w:val="nil"/>
            </w:tcBorders>
            <w:tcMar>
              <w:top w:w="43" w:type="dxa"/>
              <w:left w:w="0" w:type="dxa"/>
              <w:bottom w:w="0" w:type="dxa"/>
              <w:right w:w="0" w:type="dxa"/>
            </w:tcMar>
            <w:vAlign w:val="bottom"/>
          </w:tcPr>
          <w:p w14:paraId="7E1FF36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CAF60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74DBC4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C3C665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42F68E2" w14:textId="77777777" w:rsidR="00815F63" w:rsidRDefault="00815F63" w:rsidP="001D458E">
            <w:pPr>
              <w:jc w:val="right"/>
            </w:pPr>
          </w:p>
        </w:tc>
      </w:tr>
      <w:tr w:rsidR="00815F63" w14:paraId="0798767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76E9F1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DA660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A894CF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59CC7D" w14:textId="77777777" w:rsidR="00815F63" w:rsidRDefault="005766E3" w:rsidP="0087371F">
            <w:r>
              <w:t>Inntekter av informasjonstjenester</w:t>
            </w:r>
          </w:p>
        </w:tc>
        <w:tc>
          <w:tcPr>
            <w:tcW w:w="1200" w:type="dxa"/>
            <w:tcBorders>
              <w:top w:val="nil"/>
              <w:left w:val="nil"/>
              <w:bottom w:val="nil"/>
              <w:right w:val="nil"/>
            </w:tcBorders>
            <w:tcMar>
              <w:top w:w="43" w:type="dxa"/>
              <w:left w:w="0" w:type="dxa"/>
              <w:bottom w:w="0" w:type="dxa"/>
              <w:right w:w="0" w:type="dxa"/>
            </w:tcMar>
            <w:vAlign w:val="bottom"/>
          </w:tcPr>
          <w:p w14:paraId="6006927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2D4B1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FA5F710" w14:textId="77777777" w:rsidR="00815F63" w:rsidRDefault="005766E3" w:rsidP="001D458E">
            <w:pPr>
              <w:jc w:val="right"/>
            </w:pPr>
            <w:r>
              <w:t>6 000 000</w:t>
            </w:r>
          </w:p>
        </w:tc>
        <w:tc>
          <w:tcPr>
            <w:tcW w:w="180" w:type="dxa"/>
            <w:tcBorders>
              <w:top w:val="nil"/>
              <w:left w:val="nil"/>
              <w:bottom w:val="nil"/>
              <w:right w:val="nil"/>
            </w:tcBorders>
            <w:tcMar>
              <w:top w:w="43" w:type="dxa"/>
              <w:left w:w="0" w:type="dxa"/>
              <w:bottom w:w="0" w:type="dxa"/>
              <w:right w:w="0" w:type="dxa"/>
            </w:tcMar>
            <w:vAlign w:val="bottom"/>
          </w:tcPr>
          <w:p w14:paraId="3D03EEA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AE7BF08" w14:textId="77777777" w:rsidR="00815F63" w:rsidRDefault="00815F63" w:rsidP="001D458E">
            <w:pPr>
              <w:jc w:val="right"/>
            </w:pPr>
          </w:p>
        </w:tc>
      </w:tr>
      <w:tr w:rsidR="00815F63" w14:paraId="21C064A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06786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6468700"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4AB5D4A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ABF9B6" w14:textId="77777777" w:rsidR="00815F63" w:rsidRDefault="005766E3" w:rsidP="0087371F">
            <w:r>
              <w:t>Inntekter knyttet til NPI</w:t>
            </w:r>
          </w:p>
        </w:tc>
        <w:tc>
          <w:tcPr>
            <w:tcW w:w="1200" w:type="dxa"/>
            <w:tcBorders>
              <w:top w:val="nil"/>
              <w:left w:val="nil"/>
              <w:bottom w:val="nil"/>
              <w:right w:val="nil"/>
            </w:tcBorders>
            <w:tcMar>
              <w:top w:w="43" w:type="dxa"/>
              <w:left w:w="0" w:type="dxa"/>
              <w:bottom w:w="0" w:type="dxa"/>
              <w:right w:w="0" w:type="dxa"/>
            </w:tcMar>
            <w:vAlign w:val="bottom"/>
          </w:tcPr>
          <w:p w14:paraId="2C979C4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54000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490EB85" w14:textId="77777777" w:rsidR="00815F63" w:rsidRDefault="005766E3" w:rsidP="001D458E">
            <w:pPr>
              <w:jc w:val="right"/>
            </w:pPr>
            <w:r>
              <w:t>4 900 000</w:t>
            </w:r>
          </w:p>
        </w:tc>
        <w:tc>
          <w:tcPr>
            <w:tcW w:w="180" w:type="dxa"/>
            <w:tcBorders>
              <w:top w:val="nil"/>
              <w:left w:val="nil"/>
              <w:bottom w:val="nil"/>
              <w:right w:val="nil"/>
            </w:tcBorders>
            <w:tcMar>
              <w:top w:w="43" w:type="dxa"/>
              <w:left w:w="0" w:type="dxa"/>
              <w:bottom w:w="0" w:type="dxa"/>
              <w:right w:w="0" w:type="dxa"/>
            </w:tcMar>
            <w:vAlign w:val="bottom"/>
          </w:tcPr>
          <w:p w14:paraId="26A8404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FB5EFE2" w14:textId="77777777" w:rsidR="00815F63" w:rsidRDefault="00815F63" w:rsidP="001D458E">
            <w:pPr>
              <w:jc w:val="right"/>
            </w:pPr>
          </w:p>
        </w:tc>
      </w:tr>
      <w:tr w:rsidR="00815F63" w14:paraId="037E244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E2334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D732F8"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26CB22D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048EA3" w14:textId="77777777" w:rsidR="00815F63" w:rsidRDefault="005766E3" w:rsidP="0087371F">
            <w:r>
              <w:t>Gebyrer immaterielle rettigheter</w:t>
            </w:r>
          </w:p>
        </w:tc>
        <w:tc>
          <w:tcPr>
            <w:tcW w:w="1200" w:type="dxa"/>
            <w:tcBorders>
              <w:top w:val="nil"/>
              <w:left w:val="nil"/>
              <w:bottom w:val="nil"/>
              <w:right w:val="nil"/>
            </w:tcBorders>
            <w:tcMar>
              <w:top w:w="43" w:type="dxa"/>
              <w:left w:w="0" w:type="dxa"/>
              <w:bottom w:w="0" w:type="dxa"/>
              <w:right w:w="0" w:type="dxa"/>
            </w:tcMar>
            <w:vAlign w:val="bottom"/>
          </w:tcPr>
          <w:p w14:paraId="7BE0D8B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E67B41"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4137535" w14:textId="77777777" w:rsidR="00815F63" w:rsidRDefault="005766E3" w:rsidP="001D458E">
            <w:pPr>
              <w:jc w:val="right"/>
            </w:pPr>
            <w:r>
              <w:t>135 400 000</w:t>
            </w:r>
          </w:p>
        </w:tc>
        <w:tc>
          <w:tcPr>
            <w:tcW w:w="180" w:type="dxa"/>
            <w:tcBorders>
              <w:top w:val="nil"/>
              <w:left w:val="nil"/>
              <w:bottom w:val="nil"/>
              <w:right w:val="nil"/>
            </w:tcBorders>
            <w:tcMar>
              <w:top w:w="43" w:type="dxa"/>
              <w:left w:w="0" w:type="dxa"/>
              <w:bottom w:w="0" w:type="dxa"/>
              <w:right w:w="0" w:type="dxa"/>
            </w:tcMar>
            <w:vAlign w:val="bottom"/>
          </w:tcPr>
          <w:p w14:paraId="0984513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42B7D99" w14:textId="77777777" w:rsidR="00815F63" w:rsidRDefault="005766E3" w:rsidP="001D458E">
            <w:pPr>
              <w:jc w:val="right"/>
            </w:pPr>
            <w:r>
              <w:t>146 300 000</w:t>
            </w:r>
          </w:p>
        </w:tc>
      </w:tr>
      <w:tr w:rsidR="00815F63" w14:paraId="38FD5824" w14:textId="77777777">
        <w:trPr>
          <w:trHeight w:val="240"/>
        </w:trPr>
        <w:tc>
          <w:tcPr>
            <w:tcW w:w="460" w:type="dxa"/>
            <w:tcBorders>
              <w:top w:val="nil"/>
              <w:left w:val="nil"/>
              <w:bottom w:val="nil"/>
              <w:right w:val="nil"/>
            </w:tcBorders>
            <w:tcMar>
              <w:top w:w="43" w:type="dxa"/>
              <w:left w:w="0" w:type="dxa"/>
              <w:bottom w:w="0" w:type="dxa"/>
              <w:right w:w="0" w:type="dxa"/>
            </w:tcMar>
          </w:tcPr>
          <w:p w14:paraId="1942C5DC" w14:textId="77777777" w:rsidR="00815F63" w:rsidRDefault="005766E3" w:rsidP="0087371F">
            <w:r>
              <w:t>3936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1AD4B6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031CC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8D0117" w14:textId="77777777" w:rsidR="00815F63" w:rsidRDefault="005766E3" w:rsidP="0087371F">
            <w:r>
              <w:t>Klagenemnda for industrielle rettigheter:</w:t>
            </w:r>
          </w:p>
        </w:tc>
        <w:tc>
          <w:tcPr>
            <w:tcW w:w="1200" w:type="dxa"/>
            <w:tcBorders>
              <w:top w:val="nil"/>
              <w:left w:val="nil"/>
              <w:bottom w:val="nil"/>
              <w:right w:val="nil"/>
            </w:tcBorders>
            <w:tcMar>
              <w:top w:w="43" w:type="dxa"/>
              <w:left w:w="0" w:type="dxa"/>
              <w:bottom w:w="0" w:type="dxa"/>
              <w:right w:w="0" w:type="dxa"/>
            </w:tcMar>
            <w:vAlign w:val="bottom"/>
          </w:tcPr>
          <w:p w14:paraId="496FC22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77E9C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6500CB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804ED1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008B466" w14:textId="77777777" w:rsidR="00815F63" w:rsidRDefault="00815F63" w:rsidP="001D458E">
            <w:pPr>
              <w:jc w:val="right"/>
            </w:pPr>
          </w:p>
        </w:tc>
      </w:tr>
      <w:tr w:rsidR="00815F63" w14:paraId="217CE9E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A2B218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B36BE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53F478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A89C67" w14:textId="77777777" w:rsidR="00815F63" w:rsidRDefault="005766E3" w:rsidP="0087371F">
            <w:r>
              <w:t>Gebyrer</w:t>
            </w:r>
          </w:p>
        </w:tc>
        <w:tc>
          <w:tcPr>
            <w:tcW w:w="1200" w:type="dxa"/>
            <w:tcBorders>
              <w:top w:val="nil"/>
              <w:left w:val="nil"/>
              <w:bottom w:val="nil"/>
              <w:right w:val="nil"/>
            </w:tcBorders>
            <w:tcMar>
              <w:top w:w="43" w:type="dxa"/>
              <w:left w:w="0" w:type="dxa"/>
              <w:bottom w:w="0" w:type="dxa"/>
              <w:right w:w="0" w:type="dxa"/>
            </w:tcMar>
            <w:vAlign w:val="bottom"/>
          </w:tcPr>
          <w:p w14:paraId="2A84ED6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93E43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CA7692C" w14:textId="77777777" w:rsidR="00815F63" w:rsidRDefault="005766E3" w:rsidP="001D458E">
            <w:pPr>
              <w:jc w:val="right"/>
            </w:pPr>
            <w:r>
              <w:t>731 000</w:t>
            </w:r>
          </w:p>
        </w:tc>
        <w:tc>
          <w:tcPr>
            <w:tcW w:w="180" w:type="dxa"/>
            <w:tcBorders>
              <w:top w:val="nil"/>
              <w:left w:val="nil"/>
              <w:bottom w:val="nil"/>
              <w:right w:val="nil"/>
            </w:tcBorders>
            <w:tcMar>
              <w:top w:w="43" w:type="dxa"/>
              <w:left w:w="0" w:type="dxa"/>
              <w:bottom w:w="0" w:type="dxa"/>
              <w:right w:w="0" w:type="dxa"/>
            </w:tcMar>
            <w:vAlign w:val="bottom"/>
          </w:tcPr>
          <w:p w14:paraId="6D7AB09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6D5C1EA" w14:textId="77777777" w:rsidR="00815F63" w:rsidRDefault="005766E3" w:rsidP="001D458E">
            <w:pPr>
              <w:jc w:val="right"/>
            </w:pPr>
            <w:r>
              <w:t>731 000</w:t>
            </w:r>
          </w:p>
        </w:tc>
      </w:tr>
      <w:tr w:rsidR="00815F63" w14:paraId="5247BBA9" w14:textId="77777777">
        <w:trPr>
          <w:trHeight w:val="240"/>
        </w:trPr>
        <w:tc>
          <w:tcPr>
            <w:tcW w:w="460" w:type="dxa"/>
            <w:tcBorders>
              <w:top w:val="nil"/>
              <w:left w:val="nil"/>
              <w:bottom w:val="nil"/>
              <w:right w:val="nil"/>
            </w:tcBorders>
            <w:tcMar>
              <w:top w:w="43" w:type="dxa"/>
              <w:left w:w="0" w:type="dxa"/>
              <w:bottom w:w="0" w:type="dxa"/>
              <w:right w:w="0" w:type="dxa"/>
            </w:tcMar>
          </w:tcPr>
          <w:p w14:paraId="5025153C" w14:textId="77777777" w:rsidR="00815F63" w:rsidRDefault="005766E3" w:rsidP="0087371F">
            <w:r>
              <w:t>3940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AC76F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85D99B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9DF8243" w14:textId="77777777" w:rsidR="00815F63" w:rsidRDefault="005766E3" w:rsidP="0087371F">
            <w:r>
              <w:t>Internasjonaliseringstiltak:</w:t>
            </w:r>
          </w:p>
        </w:tc>
        <w:tc>
          <w:tcPr>
            <w:tcW w:w="1200" w:type="dxa"/>
            <w:tcBorders>
              <w:top w:val="nil"/>
              <w:left w:val="nil"/>
              <w:bottom w:val="nil"/>
              <w:right w:val="nil"/>
            </w:tcBorders>
            <w:tcMar>
              <w:top w:w="43" w:type="dxa"/>
              <w:left w:w="0" w:type="dxa"/>
              <w:bottom w:w="0" w:type="dxa"/>
              <w:right w:w="0" w:type="dxa"/>
            </w:tcMar>
            <w:vAlign w:val="bottom"/>
          </w:tcPr>
          <w:p w14:paraId="7E950A5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6B9DEA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39F980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C989CA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5BDED5C" w14:textId="77777777" w:rsidR="00815F63" w:rsidRDefault="00815F63" w:rsidP="001D458E">
            <w:pPr>
              <w:jc w:val="right"/>
            </w:pPr>
          </w:p>
        </w:tc>
      </w:tr>
      <w:tr w:rsidR="00815F63" w14:paraId="2A3CA37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4F7290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8EE855B"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17EBF4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7D3B71" w14:textId="77777777" w:rsidR="00815F63" w:rsidRDefault="005766E3" w:rsidP="0087371F">
            <w:r>
              <w:t>Tilbakebetaling av støtte ved kapitalvareeksport</w:t>
            </w:r>
          </w:p>
        </w:tc>
        <w:tc>
          <w:tcPr>
            <w:tcW w:w="1200" w:type="dxa"/>
            <w:tcBorders>
              <w:top w:val="nil"/>
              <w:left w:val="nil"/>
              <w:bottom w:val="nil"/>
              <w:right w:val="nil"/>
            </w:tcBorders>
            <w:tcMar>
              <w:top w:w="43" w:type="dxa"/>
              <w:left w:w="0" w:type="dxa"/>
              <w:bottom w:w="0" w:type="dxa"/>
              <w:right w:w="0" w:type="dxa"/>
            </w:tcMar>
            <w:vAlign w:val="bottom"/>
          </w:tcPr>
          <w:p w14:paraId="6D5E5BC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F3D98D"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0EDE498" w14:textId="77777777" w:rsidR="00815F63" w:rsidRDefault="005766E3" w:rsidP="001D458E">
            <w:pPr>
              <w:jc w:val="right"/>
            </w:pPr>
            <w:r>
              <w:t>1 700 000</w:t>
            </w:r>
          </w:p>
        </w:tc>
        <w:tc>
          <w:tcPr>
            <w:tcW w:w="180" w:type="dxa"/>
            <w:tcBorders>
              <w:top w:val="nil"/>
              <w:left w:val="nil"/>
              <w:bottom w:val="nil"/>
              <w:right w:val="nil"/>
            </w:tcBorders>
            <w:tcMar>
              <w:top w:w="43" w:type="dxa"/>
              <w:left w:w="0" w:type="dxa"/>
              <w:bottom w:w="0" w:type="dxa"/>
              <w:right w:w="0" w:type="dxa"/>
            </w:tcMar>
            <w:vAlign w:val="bottom"/>
          </w:tcPr>
          <w:p w14:paraId="0167640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6760F7A" w14:textId="77777777" w:rsidR="00815F63" w:rsidRDefault="005766E3" w:rsidP="001D458E">
            <w:pPr>
              <w:jc w:val="right"/>
            </w:pPr>
            <w:r>
              <w:t>1 700 000</w:t>
            </w:r>
          </w:p>
        </w:tc>
      </w:tr>
      <w:tr w:rsidR="00815F63" w14:paraId="7EB2FE40" w14:textId="77777777">
        <w:trPr>
          <w:trHeight w:val="240"/>
        </w:trPr>
        <w:tc>
          <w:tcPr>
            <w:tcW w:w="460" w:type="dxa"/>
            <w:tcBorders>
              <w:top w:val="nil"/>
              <w:left w:val="nil"/>
              <w:bottom w:val="nil"/>
              <w:right w:val="nil"/>
            </w:tcBorders>
            <w:tcMar>
              <w:top w:w="43" w:type="dxa"/>
              <w:left w:w="0" w:type="dxa"/>
              <w:bottom w:w="0" w:type="dxa"/>
              <w:right w:w="0" w:type="dxa"/>
            </w:tcMar>
          </w:tcPr>
          <w:p w14:paraId="73582A67" w14:textId="77777777" w:rsidR="00815F63" w:rsidRDefault="005766E3" w:rsidP="0087371F">
            <w:r>
              <w:t>3950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85F9C4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6FAB7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5C429D" w14:textId="77777777" w:rsidR="00815F63" w:rsidRDefault="005766E3" w:rsidP="0087371F">
            <w:r>
              <w:t>Forvaltning av statlig eierskap:</w:t>
            </w:r>
          </w:p>
        </w:tc>
        <w:tc>
          <w:tcPr>
            <w:tcW w:w="1200" w:type="dxa"/>
            <w:tcBorders>
              <w:top w:val="nil"/>
              <w:left w:val="nil"/>
              <w:bottom w:val="nil"/>
              <w:right w:val="nil"/>
            </w:tcBorders>
            <w:tcMar>
              <w:top w:w="43" w:type="dxa"/>
              <w:left w:w="0" w:type="dxa"/>
              <w:bottom w:w="0" w:type="dxa"/>
              <w:right w:w="0" w:type="dxa"/>
            </w:tcMar>
            <w:vAlign w:val="bottom"/>
          </w:tcPr>
          <w:p w14:paraId="1D7475B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D426D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0E23B7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210947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11C1DE1" w14:textId="77777777" w:rsidR="00815F63" w:rsidRDefault="00815F63" w:rsidP="001D458E">
            <w:pPr>
              <w:jc w:val="right"/>
            </w:pPr>
          </w:p>
        </w:tc>
      </w:tr>
      <w:tr w:rsidR="00815F63" w14:paraId="701E7B9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3D0E25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875467" w14:textId="77777777" w:rsidR="00815F63" w:rsidRDefault="005766E3" w:rsidP="0087371F">
            <w:r>
              <w:t>96</w:t>
            </w:r>
          </w:p>
        </w:tc>
        <w:tc>
          <w:tcPr>
            <w:tcW w:w="260" w:type="dxa"/>
            <w:tcBorders>
              <w:top w:val="nil"/>
              <w:left w:val="nil"/>
              <w:bottom w:val="nil"/>
              <w:right w:val="nil"/>
            </w:tcBorders>
            <w:tcMar>
              <w:top w:w="43" w:type="dxa"/>
              <w:left w:w="0" w:type="dxa"/>
              <w:bottom w:w="0" w:type="dxa"/>
              <w:right w:w="0" w:type="dxa"/>
            </w:tcMar>
            <w:vAlign w:val="bottom"/>
          </w:tcPr>
          <w:p w14:paraId="35BDF3D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408C32" w14:textId="77777777" w:rsidR="00815F63" w:rsidRDefault="005766E3" w:rsidP="0087371F">
            <w:r>
              <w:t>Salg av aksjer</w:t>
            </w:r>
          </w:p>
        </w:tc>
        <w:tc>
          <w:tcPr>
            <w:tcW w:w="1200" w:type="dxa"/>
            <w:tcBorders>
              <w:top w:val="nil"/>
              <w:left w:val="nil"/>
              <w:bottom w:val="nil"/>
              <w:right w:val="nil"/>
            </w:tcBorders>
            <w:tcMar>
              <w:top w:w="43" w:type="dxa"/>
              <w:left w:w="0" w:type="dxa"/>
              <w:bottom w:w="0" w:type="dxa"/>
              <w:right w:w="0" w:type="dxa"/>
            </w:tcMar>
            <w:vAlign w:val="bottom"/>
          </w:tcPr>
          <w:p w14:paraId="6E4F352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B5FA1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3485318" w14:textId="77777777" w:rsidR="00815F63" w:rsidRDefault="005766E3" w:rsidP="001D458E">
            <w:pPr>
              <w:jc w:val="right"/>
            </w:pPr>
            <w:r>
              <w:t>25 000 000</w:t>
            </w:r>
          </w:p>
        </w:tc>
        <w:tc>
          <w:tcPr>
            <w:tcW w:w="180" w:type="dxa"/>
            <w:tcBorders>
              <w:top w:val="nil"/>
              <w:left w:val="nil"/>
              <w:bottom w:val="nil"/>
              <w:right w:val="nil"/>
            </w:tcBorders>
            <w:tcMar>
              <w:top w:w="43" w:type="dxa"/>
              <w:left w:w="0" w:type="dxa"/>
              <w:bottom w:w="0" w:type="dxa"/>
              <w:right w:w="0" w:type="dxa"/>
            </w:tcMar>
            <w:vAlign w:val="bottom"/>
          </w:tcPr>
          <w:p w14:paraId="78A89A9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74012CF" w14:textId="77777777" w:rsidR="00815F63" w:rsidRDefault="005766E3" w:rsidP="001D458E">
            <w:pPr>
              <w:jc w:val="right"/>
            </w:pPr>
            <w:r>
              <w:t>25 000 000</w:t>
            </w:r>
          </w:p>
        </w:tc>
      </w:tr>
      <w:tr w:rsidR="00815F63" w14:paraId="3923CC62" w14:textId="77777777">
        <w:trPr>
          <w:trHeight w:val="240"/>
        </w:trPr>
        <w:tc>
          <w:tcPr>
            <w:tcW w:w="460" w:type="dxa"/>
            <w:tcBorders>
              <w:top w:val="nil"/>
              <w:left w:val="nil"/>
              <w:bottom w:val="nil"/>
              <w:right w:val="nil"/>
            </w:tcBorders>
            <w:tcMar>
              <w:top w:w="43" w:type="dxa"/>
              <w:left w:w="0" w:type="dxa"/>
              <w:bottom w:w="0" w:type="dxa"/>
              <w:right w:w="0" w:type="dxa"/>
            </w:tcMar>
          </w:tcPr>
          <w:p w14:paraId="5C79564E" w14:textId="77777777" w:rsidR="00815F63" w:rsidRDefault="005766E3" w:rsidP="0087371F">
            <w:r>
              <w:t>3951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5F0DC8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44A14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0E7377" w14:textId="77777777" w:rsidR="00815F63" w:rsidRDefault="005766E3" w:rsidP="0087371F">
            <w:r>
              <w:t>Store Norske Spitsbergen Kulkompani AS:</w:t>
            </w:r>
          </w:p>
        </w:tc>
        <w:tc>
          <w:tcPr>
            <w:tcW w:w="1200" w:type="dxa"/>
            <w:tcBorders>
              <w:top w:val="nil"/>
              <w:left w:val="nil"/>
              <w:bottom w:val="nil"/>
              <w:right w:val="nil"/>
            </w:tcBorders>
            <w:tcMar>
              <w:top w:w="43" w:type="dxa"/>
              <w:left w:w="0" w:type="dxa"/>
              <w:bottom w:w="0" w:type="dxa"/>
              <w:right w:w="0" w:type="dxa"/>
            </w:tcMar>
            <w:vAlign w:val="bottom"/>
          </w:tcPr>
          <w:p w14:paraId="1A7083B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798AA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6C9D31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7B49ED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73F0EB4" w14:textId="77777777" w:rsidR="00815F63" w:rsidRDefault="00815F63" w:rsidP="001D458E">
            <w:pPr>
              <w:jc w:val="right"/>
            </w:pPr>
          </w:p>
        </w:tc>
      </w:tr>
      <w:tr w:rsidR="00815F63" w14:paraId="1A0291F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D649FE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56FB4C"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0BF343B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788FCE" w14:textId="77777777" w:rsidR="00815F63" w:rsidRDefault="005766E3" w:rsidP="0087371F">
            <w:r>
              <w:t>Avdrag</w:t>
            </w:r>
          </w:p>
        </w:tc>
        <w:tc>
          <w:tcPr>
            <w:tcW w:w="1200" w:type="dxa"/>
            <w:tcBorders>
              <w:top w:val="nil"/>
              <w:left w:val="nil"/>
              <w:bottom w:val="nil"/>
              <w:right w:val="nil"/>
            </w:tcBorders>
            <w:tcMar>
              <w:top w:w="43" w:type="dxa"/>
              <w:left w:w="0" w:type="dxa"/>
              <w:bottom w:w="0" w:type="dxa"/>
              <w:right w:w="0" w:type="dxa"/>
            </w:tcMar>
            <w:vAlign w:val="bottom"/>
          </w:tcPr>
          <w:p w14:paraId="423195A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46C38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CC874DA" w14:textId="77777777" w:rsidR="00815F63" w:rsidRDefault="005766E3" w:rsidP="001D458E">
            <w:pPr>
              <w:jc w:val="right"/>
            </w:pPr>
            <w:r>
              <w:t>20 400 000</w:t>
            </w:r>
          </w:p>
        </w:tc>
        <w:tc>
          <w:tcPr>
            <w:tcW w:w="180" w:type="dxa"/>
            <w:tcBorders>
              <w:top w:val="nil"/>
              <w:left w:val="nil"/>
              <w:bottom w:val="nil"/>
              <w:right w:val="nil"/>
            </w:tcBorders>
            <w:tcMar>
              <w:top w:w="43" w:type="dxa"/>
              <w:left w:w="0" w:type="dxa"/>
              <w:bottom w:w="0" w:type="dxa"/>
              <w:right w:w="0" w:type="dxa"/>
            </w:tcMar>
            <w:vAlign w:val="bottom"/>
          </w:tcPr>
          <w:p w14:paraId="4137A25E"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E5CD275" w14:textId="77777777" w:rsidR="00815F63" w:rsidRDefault="005766E3" w:rsidP="001D458E">
            <w:pPr>
              <w:jc w:val="right"/>
            </w:pPr>
            <w:r>
              <w:t>20 400 000</w:t>
            </w:r>
          </w:p>
        </w:tc>
      </w:tr>
      <w:tr w:rsidR="00815F63" w14:paraId="3208CDB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FA6AB2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8013C7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279120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9B52887" w14:textId="77777777" w:rsidR="00815F63" w:rsidRDefault="005766E3" w:rsidP="0087371F">
            <w:r>
              <w:t>Sum Nærings- og fiskeridepartementet</w:t>
            </w:r>
          </w:p>
        </w:tc>
        <w:tc>
          <w:tcPr>
            <w:tcW w:w="1200" w:type="dxa"/>
            <w:tcBorders>
              <w:top w:val="nil"/>
              <w:left w:val="nil"/>
              <w:bottom w:val="nil"/>
              <w:right w:val="nil"/>
            </w:tcBorders>
            <w:tcMar>
              <w:top w:w="43" w:type="dxa"/>
              <w:left w:w="0" w:type="dxa"/>
              <w:bottom w:w="0" w:type="dxa"/>
              <w:right w:w="0" w:type="dxa"/>
            </w:tcMar>
            <w:vAlign w:val="bottom"/>
          </w:tcPr>
          <w:p w14:paraId="45E08D4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9976A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46A8B0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665B1D6"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6645474" w14:textId="77777777" w:rsidR="00815F63" w:rsidRDefault="005766E3" w:rsidP="001D458E">
            <w:pPr>
              <w:jc w:val="right"/>
            </w:pPr>
            <w:r>
              <w:t>2 203 531 000</w:t>
            </w:r>
          </w:p>
        </w:tc>
      </w:tr>
      <w:tr w:rsidR="00815F63" w14:paraId="0C0A49F1"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16C7DA31" w14:textId="77777777" w:rsidR="00815F63" w:rsidRDefault="005766E3">
            <w:pPr>
              <w:pStyle w:val="tittel-gulbok2"/>
            </w:pPr>
            <w:r>
              <w:rPr>
                <w:spacing w:val="21"/>
                <w:w w:val="100"/>
                <w:sz w:val="21"/>
                <w:szCs w:val="21"/>
              </w:rPr>
              <w:t>Landbruks- og matdepartementet</w:t>
            </w:r>
          </w:p>
        </w:tc>
      </w:tr>
      <w:tr w:rsidR="00815F63" w14:paraId="22F1036A" w14:textId="77777777">
        <w:trPr>
          <w:trHeight w:val="240"/>
        </w:trPr>
        <w:tc>
          <w:tcPr>
            <w:tcW w:w="460" w:type="dxa"/>
            <w:tcBorders>
              <w:top w:val="nil"/>
              <w:left w:val="nil"/>
              <w:bottom w:val="nil"/>
              <w:right w:val="nil"/>
            </w:tcBorders>
            <w:tcMar>
              <w:top w:w="43" w:type="dxa"/>
              <w:left w:w="0" w:type="dxa"/>
              <w:bottom w:w="0" w:type="dxa"/>
              <w:right w:w="0" w:type="dxa"/>
            </w:tcMar>
          </w:tcPr>
          <w:p w14:paraId="01C3689D" w14:textId="77777777" w:rsidR="00815F63" w:rsidRDefault="005766E3" w:rsidP="0087371F">
            <w:r>
              <w:t>4100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090FC2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525D84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E62B06" w14:textId="77777777" w:rsidR="00815F63" w:rsidRDefault="005766E3" w:rsidP="0087371F">
            <w:r>
              <w:t>Landbruks- og matdepartementet:</w:t>
            </w:r>
          </w:p>
        </w:tc>
        <w:tc>
          <w:tcPr>
            <w:tcW w:w="1200" w:type="dxa"/>
            <w:tcBorders>
              <w:top w:val="nil"/>
              <w:left w:val="nil"/>
              <w:bottom w:val="nil"/>
              <w:right w:val="nil"/>
            </w:tcBorders>
            <w:tcMar>
              <w:top w:w="43" w:type="dxa"/>
              <w:left w:w="0" w:type="dxa"/>
              <w:bottom w:w="0" w:type="dxa"/>
              <w:right w:w="0" w:type="dxa"/>
            </w:tcMar>
            <w:vAlign w:val="bottom"/>
          </w:tcPr>
          <w:p w14:paraId="040D77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A38AB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40D737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314303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889A0F8" w14:textId="77777777" w:rsidR="00815F63" w:rsidRDefault="00815F63" w:rsidP="001D458E">
            <w:pPr>
              <w:jc w:val="right"/>
            </w:pPr>
          </w:p>
        </w:tc>
      </w:tr>
      <w:tr w:rsidR="00815F63" w14:paraId="2D0ED42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1CD1A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3A2B1F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392AF4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5AAFAD" w14:textId="77777777" w:rsidR="00815F63" w:rsidRDefault="005766E3" w:rsidP="0087371F">
            <w:r>
              <w:t>Refusjoner m.m.</w:t>
            </w:r>
          </w:p>
        </w:tc>
        <w:tc>
          <w:tcPr>
            <w:tcW w:w="1200" w:type="dxa"/>
            <w:tcBorders>
              <w:top w:val="nil"/>
              <w:left w:val="nil"/>
              <w:bottom w:val="nil"/>
              <w:right w:val="nil"/>
            </w:tcBorders>
            <w:tcMar>
              <w:top w:w="43" w:type="dxa"/>
              <w:left w:w="0" w:type="dxa"/>
              <w:bottom w:w="0" w:type="dxa"/>
              <w:right w:w="0" w:type="dxa"/>
            </w:tcMar>
            <w:vAlign w:val="bottom"/>
          </w:tcPr>
          <w:p w14:paraId="2B124FD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8EF78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FBBB863" w14:textId="77777777" w:rsidR="00815F63" w:rsidRDefault="005766E3" w:rsidP="001D458E">
            <w:pPr>
              <w:jc w:val="right"/>
            </w:pPr>
            <w:r>
              <w:t>141 000</w:t>
            </w:r>
          </w:p>
        </w:tc>
        <w:tc>
          <w:tcPr>
            <w:tcW w:w="180" w:type="dxa"/>
            <w:tcBorders>
              <w:top w:val="nil"/>
              <w:left w:val="nil"/>
              <w:bottom w:val="nil"/>
              <w:right w:val="nil"/>
            </w:tcBorders>
            <w:tcMar>
              <w:top w:w="43" w:type="dxa"/>
              <w:left w:w="0" w:type="dxa"/>
              <w:bottom w:w="0" w:type="dxa"/>
              <w:right w:w="0" w:type="dxa"/>
            </w:tcMar>
            <w:vAlign w:val="bottom"/>
          </w:tcPr>
          <w:p w14:paraId="7F9D719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61CE1CA" w14:textId="77777777" w:rsidR="00815F63" w:rsidRDefault="005766E3" w:rsidP="001D458E">
            <w:pPr>
              <w:jc w:val="right"/>
            </w:pPr>
            <w:r>
              <w:t>141 000</w:t>
            </w:r>
          </w:p>
        </w:tc>
      </w:tr>
      <w:tr w:rsidR="00815F63" w14:paraId="69F42CB3" w14:textId="77777777">
        <w:trPr>
          <w:trHeight w:val="240"/>
        </w:trPr>
        <w:tc>
          <w:tcPr>
            <w:tcW w:w="460" w:type="dxa"/>
            <w:tcBorders>
              <w:top w:val="nil"/>
              <w:left w:val="nil"/>
              <w:bottom w:val="nil"/>
              <w:right w:val="nil"/>
            </w:tcBorders>
            <w:tcMar>
              <w:top w:w="43" w:type="dxa"/>
              <w:left w:w="0" w:type="dxa"/>
              <w:bottom w:w="0" w:type="dxa"/>
              <w:right w:w="0" w:type="dxa"/>
            </w:tcMar>
          </w:tcPr>
          <w:p w14:paraId="2CECD659" w14:textId="77777777" w:rsidR="00815F63" w:rsidRDefault="005766E3" w:rsidP="0087371F">
            <w:r>
              <w:t>4115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E7DE7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E4D3AD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D62C62" w14:textId="77777777" w:rsidR="00815F63" w:rsidRDefault="005766E3" w:rsidP="0087371F">
            <w:r>
              <w:t>Mattilsynet:</w:t>
            </w:r>
          </w:p>
        </w:tc>
        <w:tc>
          <w:tcPr>
            <w:tcW w:w="1200" w:type="dxa"/>
            <w:tcBorders>
              <w:top w:val="nil"/>
              <w:left w:val="nil"/>
              <w:bottom w:val="nil"/>
              <w:right w:val="nil"/>
            </w:tcBorders>
            <w:tcMar>
              <w:top w:w="43" w:type="dxa"/>
              <w:left w:w="0" w:type="dxa"/>
              <w:bottom w:w="0" w:type="dxa"/>
              <w:right w:w="0" w:type="dxa"/>
            </w:tcMar>
            <w:vAlign w:val="bottom"/>
          </w:tcPr>
          <w:p w14:paraId="1A7177E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10C92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500E16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DD36A1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29A712A" w14:textId="77777777" w:rsidR="00815F63" w:rsidRDefault="00815F63" w:rsidP="001D458E">
            <w:pPr>
              <w:jc w:val="right"/>
            </w:pPr>
          </w:p>
        </w:tc>
      </w:tr>
      <w:tr w:rsidR="00815F63" w14:paraId="34C089A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63C41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9658F60"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83A2F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3CB18B" w14:textId="77777777" w:rsidR="00815F63" w:rsidRDefault="005766E3" w:rsidP="0087371F">
            <w:r>
              <w:t>Gebyr m.m.</w:t>
            </w:r>
          </w:p>
        </w:tc>
        <w:tc>
          <w:tcPr>
            <w:tcW w:w="1200" w:type="dxa"/>
            <w:tcBorders>
              <w:top w:val="nil"/>
              <w:left w:val="nil"/>
              <w:bottom w:val="nil"/>
              <w:right w:val="nil"/>
            </w:tcBorders>
            <w:tcMar>
              <w:top w:w="43" w:type="dxa"/>
              <w:left w:w="0" w:type="dxa"/>
              <w:bottom w:w="0" w:type="dxa"/>
              <w:right w:w="0" w:type="dxa"/>
            </w:tcMar>
            <w:vAlign w:val="bottom"/>
          </w:tcPr>
          <w:p w14:paraId="5273E0E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87319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7855DFE" w14:textId="77777777" w:rsidR="00815F63" w:rsidRDefault="005766E3" w:rsidP="001D458E">
            <w:pPr>
              <w:jc w:val="right"/>
            </w:pPr>
            <w:r>
              <w:t>205 253 000</w:t>
            </w:r>
          </w:p>
        </w:tc>
        <w:tc>
          <w:tcPr>
            <w:tcW w:w="180" w:type="dxa"/>
            <w:tcBorders>
              <w:top w:val="nil"/>
              <w:left w:val="nil"/>
              <w:bottom w:val="nil"/>
              <w:right w:val="nil"/>
            </w:tcBorders>
            <w:tcMar>
              <w:top w:w="43" w:type="dxa"/>
              <w:left w:w="0" w:type="dxa"/>
              <w:bottom w:w="0" w:type="dxa"/>
              <w:right w:w="0" w:type="dxa"/>
            </w:tcMar>
            <w:vAlign w:val="bottom"/>
          </w:tcPr>
          <w:p w14:paraId="3273BCB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D1B20A8" w14:textId="77777777" w:rsidR="00815F63" w:rsidRDefault="00815F63" w:rsidP="001D458E">
            <w:pPr>
              <w:jc w:val="right"/>
            </w:pPr>
          </w:p>
        </w:tc>
      </w:tr>
      <w:tr w:rsidR="00815F63" w14:paraId="268DE0D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96D7D1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865E39B"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57D986E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1829D9" w14:textId="77777777" w:rsidR="00815F63" w:rsidRDefault="005766E3" w:rsidP="0087371F">
            <w:r>
              <w:t>Driftsinntekter og refusjoner m.m.</w:t>
            </w:r>
          </w:p>
        </w:tc>
        <w:tc>
          <w:tcPr>
            <w:tcW w:w="1200" w:type="dxa"/>
            <w:tcBorders>
              <w:top w:val="nil"/>
              <w:left w:val="nil"/>
              <w:bottom w:val="nil"/>
              <w:right w:val="nil"/>
            </w:tcBorders>
            <w:tcMar>
              <w:top w:w="43" w:type="dxa"/>
              <w:left w:w="0" w:type="dxa"/>
              <w:bottom w:w="0" w:type="dxa"/>
              <w:right w:w="0" w:type="dxa"/>
            </w:tcMar>
            <w:vAlign w:val="bottom"/>
          </w:tcPr>
          <w:p w14:paraId="6D0A47F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76C7C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DDB3EC3" w14:textId="77777777" w:rsidR="00815F63" w:rsidRDefault="005766E3" w:rsidP="001D458E">
            <w:pPr>
              <w:jc w:val="right"/>
            </w:pPr>
            <w:r>
              <w:t>6 476 000</w:t>
            </w:r>
          </w:p>
        </w:tc>
        <w:tc>
          <w:tcPr>
            <w:tcW w:w="180" w:type="dxa"/>
            <w:tcBorders>
              <w:top w:val="nil"/>
              <w:left w:val="nil"/>
              <w:bottom w:val="nil"/>
              <w:right w:val="nil"/>
            </w:tcBorders>
            <w:tcMar>
              <w:top w:w="43" w:type="dxa"/>
              <w:left w:w="0" w:type="dxa"/>
              <w:bottom w:w="0" w:type="dxa"/>
              <w:right w:w="0" w:type="dxa"/>
            </w:tcMar>
            <w:vAlign w:val="bottom"/>
          </w:tcPr>
          <w:p w14:paraId="0F03A96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A862032" w14:textId="77777777" w:rsidR="00815F63" w:rsidRDefault="00815F63" w:rsidP="001D458E">
            <w:pPr>
              <w:jc w:val="right"/>
            </w:pPr>
          </w:p>
        </w:tc>
      </w:tr>
      <w:tr w:rsidR="00815F63" w14:paraId="26B10D3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BF7D80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263271"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7A6A0C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80397E" w14:textId="77777777" w:rsidR="00815F63" w:rsidRDefault="005766E3" w:rsidP="0087371F">
            <w:r>
              <w:t>Gebyr og tvangsmulkt, m.m.</w:t>
            </w:r>
          </w:p>
        </w:tc>
        <w:tc>
          <w:tcPr>
            <w:tcW w:w="1200" w:type="dxa"/>
            <w:tcBorders>
              <w:top w:val="nil"/>
              <w:left w:val="nil"/>
              <w:bottom w:val="nil"/>
              <w:right w:val="nil"/>
            </w:tcBorders>
            <w:tcMar>
              <w:top w:w="43" w:type="dxa"/>
              <w:left w:w="0" w:type="dxa"/>
              <w:bottom w:w="0" w:type="dxa"/>
              <w:right w:w="0" w:type="dxa"/>
            </w:tcMar>
            <w:vAlign w:val="bottom"/>
          </w:tcPr>
          <w:p w14:paraId="3F2A87F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DAFE05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F3EEF08" w14:textId="77777777" w:rsidR="00815F63" w:rsidRDefault="005766E3" w:rsidP="001D458E">
            <w:pPr>
              <w:jc w:val="right"/>
            </w:pPr>
            <w:r>
              <w:t>7 000 000</w:t>
            </w:r>
          </w:p>
        </w:tc>
        <w:tc>
          <w:tcPr>
            <w:tcW w:w="180" w:type="dxa"/>
            <w:tcBorders>
              <w:top w:val="nil"/>
              <w:left w:val="nil"/>
              <w:bottom w:val="nil"/>
              <w:right w:val="nil"/>
            </w:tcBorders>
            <w:tcMar>
              <w:top w:w="43" w:type="dxa"/>
              <w:left w:w="0" w:type="dxa"/>
              <w:bottom w:w="0" w:type="dxa"/>
              <w:right w:w="0" w:type="dxa"/>
            </w:tcMar>
            <w:vAlign w:val="bottom"/>
          </w:tcPr>
          <w:p w14:paraId="6C64D5E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36FE4FF" w14:textId="77777777" w:rsidR="00815F63" w:rsidRDefault="005766E3" w:rsidP="001D458E">
            <w:pPr>
              <w:jc w:val="right"/>
            </w:pPr>
            <w:r>
              <w:t>218 729 000</w:t>
            </w:r>
          </w:p>
        </w:tc>
      </w:tr>
      <w:tr w:rsidR="00815F63" w14:paraId="04B0B891" w14:textId="77777777">
        <w:trPr>
          <w:trHeight w:val="240"/>
        </w:trPr>
        <w:tc>
          <w:tcPr>
            <w:tcW w:w="460" w:type="dxa"/>
            <w:tcBorders>
              <w:top w:val="nil"/>
              <w:left w:val="nil"/>
              <w:bottom w:val="nil"/>
              <w:right w:val="nil"/>
            </w:tcBorders>
            <w:tcMar>
              <w:top w:w="43" w:type="dxa"/>
              <w:left w:w="0" w:type="dxa"/>
              <w:bottom w:w="0" w:type="dxa"/>
              <w:right w:w="0" w:type="dxa"/>
            </w:tcMar>
          </w:tcPr>
          <w:p w14:paraId="7155A7B6" w14:textId="77777777" w:rsidR="00815F63" w:rsidRDefault="005766E3" w:rsidP="0087371F">
            <w:r>
              <w:t>4136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0FE70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31FDA5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07A50E" w14:textId="77777777" w:rsidR="00815F63" w:rsidRDefault="005766E3" w:rsidP="0087371F">
            <w:r>
              <w:t>Norsk institutt for bioøkonomi:</w:t>
            </w:r>
          </w:p>
        </w:tc>
        <w:tc>
          <w:tcPr>
            <w:tcW w:w="1200" w:type="dxa"/>
            <w:tcBorders>
              <w:top w:val="nil"/>
              <w:left w:val="nil"/>
              <w:bottom w:val="nil"/>
              <w:right w:val="nil"/>
            </w:tcBorders>
            <w:tcMar>
              <w:top w:w="43" w:type="dxa"/>
              <w:left w:w="0" w:type="dxa"/>
              <w:bottom w:w="0" w:type="dxa"/>
              <w:right w:w="0" w:type="dxa"/>
            </w:tcMar>
            <w:vAlign w:val="bottom"/>
          </w:tcPr>
          <w:p w14:paraId="1853CA1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7C196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0E6C6A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060C14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AE37FF4" w14:textId="77777777" w:rsidR="00815F63" w:rsidRDefault="00815F63" w:rsidP="001D458E">
            <w:pPr>
              <w:jc w:val="right"/>
            </w:pPr>
          </w:p>
        </w:tc>
      </w:tr>
      <w:tr w:rsidR="00815F63" w14:paraId="1EC8EF2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AA54F2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2DA0853"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017E0F6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20AAB2" w14:textId="77777777" w:rsidR="00815F63" w:rsidRDefault="005766E3" w:rsidP="0087371F">
            <w:r>
              <w:t>Husleie</w:t>
            </w:r>
          </w:p>
        </w:tc>
        <w:tc>
          <w:tcPr>
            <w:tcW w:w="1200" w:type="dxa"/>
            <w:tcBorders>
              <w:top w:val="nil"/>
              <w:left w:val="nil"/>
              <w:bottom w:val="nil"/>
              <w:right w:val="nil"/>
            </w:tcBorders>
            <w:tcMar>
              <w:top w:w="43" w:type="dxa"/>
              <w:left w:w="0" w:type="dxa"/>
              <w:bottom w:w="0" w:type="dxa"/>
              <w:right w:w="0" w:type="dxa"/>
            </w:tcMar>
            <w:vAlign w:val="bottom"/>
          </w:tcPr>
          <w:p w14:paraId="6C4150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0C626B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CC7E45D" w14:textId="77777777" w:rsidR="00815F63" w:rsidRDefault="005766E3" w:rsidP="001D458E">
            <w:pPr>
              <w:jc w:val="right"/>
            </w:pPr>
            <w:r>
              <w:t>20 935 000</w:t>
            </w:r>
          </w:p>
        </w:tc>
        <w:tc>
          <w:tcPr>
            <w:tcW w:w="180" w:type="dxa"/>
            <w:tcBorders>
              <w:top w:val="nil"/>
              <w:left w:val="nil"/>
              <w:bottom w:val="nil"/>
              <w:right w:val="nil"/>
            </w:tcBorders>
            <w:tcMar>
              <w:top w:w="43" w:type="dxa"/>
              <w:left w:w="0" w:type="dxa"/>
              <w:bottom w:w="0" w:type="dxa"/>
              <w:right w:w="0" w:type="dxa"/>
            </w:tcMar>
            <w:vAlign w:val="bottom"/>
          </w:tcPr>
          <w:p w14:paraId="4B90B23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9125163" w14:textId="77777777" w:rsidR="00815F63" w:rsidRDefault="005766E3" w:rsidP="001D458E">
            <w:pPr>
              <w:jc w:val="right"/>
            </w:pPr>
            <w:r>
              <w:t>20 935 000</w:t>
            </w:r>
          </w:p>
        </w:tc>
      </w:tr>
      <w:tr w:rsidR="00815F63" w14:paraId="7EA0E8A9" w14:textId="77777777">
        <w:trPr>
          <w:trHeight w:val="500"/>
        </w:trPr>
        <w:tc>
          <w:tcPr>
            <w:tcW w:w="460" w:type="dxa"/>
            <w:tcBorders>
              <w:top w:val="nil"/>
              <w:left w:val="nil"/>
              <w:bottom w:val="nil"/>
              <w:right w:val="nil"/>
            </w:tcBorders>
            <w:tcMar>
              <w:top w:w="43" w:type="dxa"/>
              <w:left w:w="0" w:type="dxa"/>
              <w:bottom w:w="0" w:type="dxa"/>
              <w:right w:w="0" w:type="dxa"/>
            </w:tcMar>
          </w:tcPr>
          <w:p w14:paraId="1D8C4B45" w14:textId="77777777" w:rsidR="00815F63" w:rsidRDefault="005766E3" w:rsidP="0087371F">
            <w:r>
              <w:t>4141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A30593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BDAF02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3B5D29" w14:textId="77777777" w:rsidR="00815F63" w:rsidRDefault="005766E3" w:rsidP="0087371F">
            <w:r>
              <w:t>Høstbare viltressurser - jegerprøve, tilskudd til organisasjoner m.m.:</w:t>
            </w:r>
          </w:p>
        </w:tc>
        <w:tc>
          <w:tcPr>
            <w:tcW w:w="1200" w:type="dxa"/>
            <w:tcBorders>
              <w:top w:val="nil"/>
              <w:left w:val="nil"/>
              <w:bottom w:val="nil"/>
              <w:right w:val="nil"/>
            </w:tcBorders>
            <w:tcMar>
              <w:top w:w="43" w:type="dxa"/>
              <w:left w:w="0" w:type="dxa"/>
              <w:bottom w:w="0" w:type="dxa"/>
              <w:right w:w="0" w:type="dxa"/>
            </w:tcMar>
            <w:vAlign w:val="bottom"/>
          </w:tcPr>
          <w:p w14:paraId="3571BDB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871A4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508BE2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B73071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6E447BE" w14:textId="77777777" w:rsidR="00815F63" w:rsidRDefault="00815F63" w:rsidP="001D458E">
            <w:pPr>
              <w:jc w:val="right"/>
            </w:pPr>
          </w:p>
        </w:tc>
      </w:tr>
      <w:tr w:rsidR="00815F63" w14:paraId="72E72A7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0A94C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6FA7A0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228090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4EF2B15" w14:textId="77777777" w:rsidR="00815F63" w:rsidRDefault="005766E3" w:rsidP="0087371F">
            <w:r>
              <w:t>Jegerprøve, gebyr m.m.</w:t>
            </w:r>
          </w:p>
        </w:tc>
        <w:tc>
          <w:tcPr>
            <w:tcW w:w="1200" w:type="dxa"/>
            <w:tcBorders>
              <w:top w:val="nil"/>
              <w:left w:val="nil"/>
              <w:bottom w:val="nil"/>
              <w:right w:val="nil"/>
            </w:tcBorders>
            <w:tcMar>
              <w:top w:w="43" w:type="dxa"/>
              <w:left w:w="0" w:type="dxa"/>
              <w:bottom w:w="0" w:type="dxa"/>
              <w:right w:w="0" w:type="dxa"/>
            </w:tcMar>
            <w:vAlign w:val="bottom"/>
          </w:tcPr>
          <w:p w14:paraId="7654A0C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7A9664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8C4DC00" w14:textId="77777777" w:rsidR="00815F63" w:rsidRDefault="005766E3" w:rsidP="001D458E">
            <w:pPr>
              <w:jc w:val="right"/>
            </w:pPr>
            <w:r>
              <w:t>4 071 000</w:t>
            </w:r>
          </w:p>
        </w:tc>
        <w:tc>
          <w:tcPr>
            <w:tcW w:w="180" w:type="dxa"/>
            <w:tcBorders>
              <w:top w:val="nil"/>
              <w:left w:val="nil"/>
              <w:bottom w:val="nil"/>
              <w:right w:val="nil"/>
            </w:tcBorders>
            <w:tcMar>
              <w:top w:w="43" w:type="dxa"/>
              <w:left w:w="0" w:type="dxa"/>
              <w:bottom w:w="0" w:type="dxa"/>
              <w:right w:w="0" w:type="dxa"/>
            </w:tcMar>
            <w:vAlign w:val="bottom"/>
          </w:tcPr>
          <w:p w14:paraId="2338C6A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42A395B" w14:textId="77777777" w:rsidR="00815F63" w:rsidRDefault="005766E3" w:rsidP="001D458E">
            <w:pPr>
              <w:jc w:val="right"/>
            </w:pPr>
            <w:r>
              <w:t>4 071 000</w:t>
            </w:r>
          </w:p>
        </w:tc>
      </w:tr>
      <w:tr w:rsidR="00815F63" w14:paraId="6BE58E5C" w14:textId="77777777">
        <w:trPr>
          <w:trHeight w:val="240"/>
        </w:trPr>
        <w:tc>
          <w:tcPr>
            <w:tcW w:w="460" w:type="dxa"/>
            <w:tcBorders>
              <w:top w:val="nil"/>
              <w:left w:val="nil"/>
              <w:bottom w:val="nil"/>
              <w:right w:val="nil"/>
            </w:tcBorders>
            <w:tcMar>
              <w:top w:w="43" w:type="dxa"/>
              <w:left w:w="0" w:type="dxa"/>
              <w:bottom w:w="0" w:type="dxa"/>
              <w:right w:w="0" w:type="dxa"/>
            </w:tcMar>
          </w:tcPr>
          <w:p w14:paraId="29558308" w14:textId="77777777" w:rsidR="00815F63" w:rsidRDefault="005766E3" w:rsidP="0087371F">
            <w:r>
              <w:t>4142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090955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5BEC0E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FAB5D6" w14:textId="77777777" w:rsidR="00815F63" w:rsidRDefault="005766E3" w:rsidP="0087371F">
            <w:r>
              <w:t>Landbruksdirektoratet:</w:t>
            </w:r>
          </w:p>
        </w:tc>
        <w:tc>
          <w:tcPr>
            <w:tcW w:w="1200" w:type="dxa"/>
            <w:tcBorders>
              <w:top w:val="nil"/>
              <w:left w:val="nil"/>
              <w:bottom w:val="nil"/>
              <w:right w:val="nil"/>
            </w:tcBorders>
            <w:tcMar>
              <w:top w:w="43" w:type="dxa"/>
              <w:left w:w="0" w:type="dxa"/>
              <w:bottom w:w="0" w:type="dxa"/>
              <w:right w:w="0" w:type="dxa"/>
            </w:tcMar>
            <w:vAlign w:val="bottom"/>
          </w:tcPr>
          <w:p w14:paraId="5A1E7F6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0A4FC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9A3A2C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5A9183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313DBD7" w14:textId="77777777" w:rsidR="00815F63" w:rsidRDefault="00815F63" w:rsidP="001D458E">
            <w:pPr>
              <w:jc w:val="right"/>
            </w:pPr>
          </w:p>
        </w:tc>
      </w:tr>
      <w:tr w:rsidR="00815F63" w14:paraId="5A43962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9355A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4A002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4F47D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8A428A" w14:textId="77777777" w:rsidR="00815F63" w:rsidRDefault="005766E3" w:rsidP="0087371F">
            <w:r>
              <w:t>Driftsinntekter, refusjoner m.m.</w:t>
            </w:r>
          </w:p>
        </w:tc>
        <w:tc>
          <w:tcPr>
            <w:tcW w:w="1200" w:type="dxa"/>
            <w:tcBorders>
              <w:top w:val="nil"/>
              <w:left w:val="nil"/>
              <w:bottom w:val="nil"/>
              <w:right w:val="nil"/>
            </w:tcBorders>
            <w:tcMar>
              <w:top w:w="43" w:type="dxa"/>
              <w:left w:w="0" w:type="dxa"/>
              <w:bottom w:w="0" w:type="dxa"/>
              <w:right w:w="0" w:type="dxa"/>
            </w:tcMar>
            <w:vAlign w:val="bottom"/>
          </w:tcPr>
          <w:p w14:paraId="1D277CA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E5E850"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50E1025" w14:textId="77777777" w:rsidR="00815F63" w:rsidRDefault="005766E3" w:rsidP="001D458E">
            <w:pPr>
              <w:jc w:val="right"/>
            </w:pPr>
            <w:r>
              <w:t>50 463 000</w:t>
            </w:r>
          </w:p>
        </w:tc>
        <w:tc>
          <w:tcPr>
            <w:tcW w:w="180" w:type="dxa"/>
            <w:tcBorders>
              <w:top w:val="nil"/>
              <w:left w:val="nil"/>
              <w:bottom w:val="nil"/>
              <w:right w:val="nil"/>
            </w:tcBorders>
            <w:tcMar>
              <w:top w:w="43" w:type="dxa"/>
              <w:left w:w="0" w:type="dxa"/>
              <w:bottom w:w="0" w:type="dxa"/>
              <w:right w:w="0" w:type="dxa"/>
            </w:tcMar>
            <w:vAlign w:val="bottom"/>
          </w:tcPr>
          <w:p w14:paraId="278E0F1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FE4DECA" w14:textId="77777777" w:rsidR="00815F63" w:rsidRDefault="005766E3" w:rsidP="001D458E">
            <w:pPr>
              <w:jc w:val="right"/>
            </w:pPr>
            <w:r>
              <w:t>50 463 000</w:t>
            </w:r>
          </w:p>
        </w:tc>
      </w:tr>
      <w:tr w:rsidR="00815F63" w14:paraId="08373339" w14:textId="77777777">
        <w:trPr>
          <w:trHeight w:val="240"/>
        </w:trPr>
        <w:tc>
          <w:tcPr>
            <w:tcW w:w="460" w:type="dxa"/>
            <w:tcBorders>
              <w:top w:val="nil"/>
              <w:left w:val="nil"/>
              <w:bottom w:val="nil"/>
              <w:right w:val="nil"/>
            </w:tcBorders>
            <w:tcMar>
              <w:top w:w="43" w:type="dxa"/>
              <w:left w:w="0" w:type="dxa"/>
              <w:bottom w:w="0" w:type="dxa"/>
              <w:right w:w="0" w:type="dxa"/>
            </w:tcMar>
          </w:tcPr>
          <w:p w14:paraId="6DE4BE98" w14:textId="77777777" w:rsidR="00815F63" w:rsidRDefault="005766E3" w:rsidP="0087371F">
            <w:r>
              <w:t>4150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70B84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E5ADE7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14CD72" w14:textId="77777777" w:rsidR="00815F63" w:rsidRDefault="005766E3" w:rsidP="0087371F">
            <w:r>
              <w:t>Til gjennomføring av jordbruksavtalen m.m.:</w:t>
            </w:r>
          </w:p>
        </w:tc>
        <w:tc>
          <w:tcPr>
            <w:tcW w:w="1200" w:type="dxa"/>
            <w:tcBorders>
              <w:top w:val="nil"/>
              <w:left w:val="nil"/>
              <w:bottom w:val="nil"/>
              <w:right w:val="nil"/>
            </w:tcBorders>
            <w:tcMar>
              <w:top w:w="43" w:type="dxa"/>
              <w:left w:w="0" w:type="dxa"/>
              <w:bottom w:w="0" w:type="dxa"/>
              <w:right w:w="0" w:type="dxa"/>
            </w:tcMar>
            <w:vAlign w:val="bottom"/>
          </w:tcPr>
          <w:p w14:paraId="0C1A8F4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F7F3E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054E5F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40646A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FD1A1C0" w14:textId="77777777" w:rsidR="00815F63" w:rsidRDefault="00815F63" w:rsidP="001D458E">
            <w:pPr>
              <w:jc w:val="right"/>
            </w:pPr>
          </w:p>
        </w:tc>
      </w:tr>
      <w:tr w:rsidR="00815F63" w14:paraId="349C59A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8B4B77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7EF6569"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16125FC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F17869" w14:textId="77777777" w:rsidR="00815F63" w:rsidRDefault="005766E3" w:rsidP="0087371F">
            <w:r>
              <w:t>Markedsordningen for korn</w:t>
            </w:r>
          </w:p>
        </w:tc>
        <w:tc>
          <w:tcPr>
            <w:tcW w:w="1200" w:type="dxa"/>
            <w:tcBorders>
              <w:top w:val="nil"/>
              <w:left w:val="nil"/>
              <w:bottom w:val="nil"/>
              <w:right w:val="nil"/>
            </w:tcBorders>
            <w:tcMar>
              <w:top w:w="43" w:type="dxa"/>
              <w:left w:w="0" w:type="dxa"/>
              <w:bottom w:w="0" w:type="dxa"/>
              <w:right w:w="0" w:type="dxa"/>
            </w:tcMar>
            <w:vAlign w:val="bottom"/>
          </w:tcPr>
          <w:p w14:paraId="1FA53E8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5D31A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F461D93" w14:textId="77777777" w:rsidR="00815F63" w:rsidRDefault="005766E3" w:rsidP="001D458E">
            <w:pPr>
              <w:jc w:val="right"/>
            </w:pPr>
            <w:r>
              <w:t>50 000</w:t>
            </w:r>
          </w:p>
        </w:tc>
        <w:tc>
          <w:tcPr>
            <w:tcW w:w="180" w:type="dxa"/>
            <w:tcBorders>
              <w:top w:val="nil"/>
              <w:left w:val="nil"/>
              <w:bottom w:val="nil"/>
              <w:right w:val="nil"/>
            </w:tcBorders>
            <w:tcMar>
              <w:top w:w="43" w:type="dxa"/>
              <w:left w:w="0" w:type="dxa"/>
              <w:bottom w:w="0" w:type="dxa"/>
              <w:right w:w="0" w:type="dxa"/>
            </w:tcMar>
            <w:vAlign w:val="bottom"/>
          </w:tcPr>
          <w:p w14:paraId="0FE93E5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20929FC" w14:textId="77777777" w:rsidR="00815F63" w:rsidRDefault="005766E3" w:rsidP="001D458E">
            <w:pPr>
              <w:jc w:val="right"/>
            </w:pPr>
            <w:r>
              <w:t>50 000</w:t>
            </w:r>
          </w:p>
        </w:tc>
      </w:tr>
      <w:tr w:rsidR="00815F63" w14:paraId="2303D29E" w14:textId="77777777">
        <w:trPr>
          <w:trHeight w:val="240"/>
        </w:trPr>
        <w:tc>
          <w:tcPr>
            <w:tcW w:w="460" w:type="dxa"/>
            <w:tcBorders>
              <w:top w:val="nil"/>
              <w:left w:val="nil"/>
              <w:bottom w:val="nil"/>
              <w:right w:val="nil"/>
            </w:tcBorders>
            <w:tcMar>
              <w:top w:w="43" w:type="dxa"/>
              <w:left w:w="0" w:type="dxa"/>
              <w:bottom w:w="0" w:type="dxa"/>
              <w:right w:w="0" w:type="dxa"/>
            </w:tcMar>
          </w:tcPr>
          <w:p w14:paraId="6D2727FD" w14:textId="77777777" w:rsidR="00815F63" w:rsidRDefault="005766E3" w:rsidP="0087371F">
            <w:r>
              <w:t>4162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236161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FFA298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17EA38" w14:textId="77777777" w:rsidR="00815F63" w:rsidRDefault="005766E3" w:rsidP="0087371F">
            <w:r>
              <w:t>Statskog SF - forvaltning av statlig eierskap:</w:t>
            </w:r>
          </w:p>
        </w:tc>
        <w:tc>
          <w:tcPr>
            <w:tcW w:w="1200" w:type="dxa"/>
            <w:tcBorders>
              <w:top w:val="nil"/>
              <w:left w:val="nil"/>
              <w:bottom w:val="nil"/>
              <w:right w:val="nil"/>
            </w:tcBorders>
            <w:tcMar>
              <w:top w:w="43" w:type="dxa"/>
              <w:left w:w="0" w:type="dxa"/>
              <w:bottom w:w="0" w:type="dxa"/>
              <w:right w:w="0" w:type="dxa"/>
            </w:tcMar>
            <w:vAlign w:val="bottom"/>
          </w:tcPr>
          <w:p w14:paraId="5F815FC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45264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4D9128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6A7D3F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F7BFF75" w14:textId="77777777" w:rsidR="00815F63" w:rsidRDefault="00815F63" w:rsidP="001D458E">
            <w:pPr>
              <w:jc w:val="right"/>
            </w:pPr>
          </w:p>
        </w:tc>
      </w:tr>
      <w:tr w:rsidR="00815F63" w14:paraId="049E28A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4B3CA3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60AEFD"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7825FD0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6986BB" w14:textId="77777777" w:rsidR="00815F63" w:rsidRDefault="005766E3" w:rsidP="0087371F">
            <w:r>
              <w:t>Avdrag på lån</w:t>
            </w:r>
          </w:p>
        </w:tc>
        <w:tc>
          <w:tcPr>
            <w:tcW w:w="1200" w:type="dxa"/>
            <w:tcBorders>
              <w:top w:val="nil"/>
              <w:left w:val="nil"/>
              <w:bottom w:val="nil"/>
              <w:right w:val="nil"/>
            </w:tcBorders>
            <w:tcMar>
              <w:top w:w="43" w:type="dxa"/>
              <w:left w:w="0" w:type="dxa"/>
              <w:bottom w:w="0" w:type="dxa"/>
              <w:right w:w="0" w:type="dxa"/>
            </w:tcMar>
            <w:vAlign w:val="bottom"/>
          </w:tcPr>
          <w:p w14:paraId="3F6297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6CA50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7034C78" w14:textId="77777777" w:rsidR="00815F63" w:rsidRDefault="005766E3" w:rsidP="001D458E">
            <w:pPr>
              <w:jc w:val="right"/>
            </w:pPr>
            <w:r>
              <w:t>10 000 000</w:t>
            </w:r>
          </w:p>
        </w:tc>
        <w:tc>
          <w:tcPr>
            <w:tcW w:w="180" w:type="dxa"/>
            <w:tcBorders>
              <w:top w:val="nil"/>
              <w:left w:val="nil"/>
              <w:bottom w:val="nil"/>
              <w:right w:val="nil"/>
            </w:tcBorders>
            <w:tcMar>
              <w:top w:w="43" w:type="dxa"/>
              <w:left w:w="0" w:type="dxa"/>
              <w:bottom w:w="0" w:type="dxa"/>
              <w:right w:w="0" w:type="dxa"/>
            </w:tcMar>
            <w:vAlign w:val="bottom"/>
          </w:tcPr>
          <w:p w14:paraId="74994C0A"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8072188" w14:textId="77777777" w:rsidR="00815F63" w:rsidRDefault="005766E3" w:rsidP="001D458E">
            <w:pPr>
              <w:jc w:val="right"/>
            </w:pPr>
            <w:r>
              <w:t>10 000 000</w:t>
            </w:r>
          </w:p>
        </w:tc>
      </w:tr>
      <w:tr w:rsidR="00815F63" w14:paraId="059BD86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8AB57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5E60301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B2162A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D29662" w14:textId="77777777" w:rsidR="00815F63" w:rsidRDefault="005766E3" w:rsidP="0087371F">
            <w:r>
              <w:t>Sum Landbruks- og matdepartementet</w:t>
            </w:r>
          </w:p>
        </w:tc>
        <w:tc>
          <w:tcPr>
            <w:tcW w:w="1200" w:type="dxa"/>
            <w:tcBorders>
              <w:top w:val="nil"/>
              <w:left w:val="nil"/>
              <w:bottom w:val="nil"/>
              <w:right w:val="nil"/>
            </w:tcBorders>
            <w:tcMar>
              <w:top w:w="43" w:type="dxa"/>
              <w:left w:w="0" w:type="dxa"/>
              <w:bottom w:w="0" w:type="dxa"/>
              <w:right w:w="0" w:type="dxa"/>
            </w:tcMar>
            <w:vAlign w:val="bottom"/>
          </w:tcPr>
          <w:p w14:paraId="3BDFEEC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D8964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809BB9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86D9619"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F24108D" w14:textId="77777777" w:rsidR="00815F63" w:rsidRDefault="005766E3" w:rsidP="001D458E">
            <w:pPr>
              <w:jc w:val="right"/>
            </w:pPr>
            <w:r>
              <w:t>304 389 000</w:t>
            </w:r>
          </w:p>
        </w:tc>
      </w:tr>
      <w:tr w:rsidR="00815F63" w14:paraId="3FF76CFA"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46C99F77" w14:textId="77777777" w:rsidR="00815F63" w:rsidRDefault="005766E3">
            <w:pPr>
              <w:pStyle w:val="tittel-gulbok2"/>
            </w:pPr>
            <w:r>
              <w:rPr>
                <w:spacing w:val="21"/>
                <w:w w:val="100"/>
                <w:sz w:val="21"/>
                <w:szCs w:val="21"/>
              </w:rPr>
              <w:t>Samferdselsdepartementet</w:t>
            </w:r>
          </w:p>
        </w:tc>
      </w:tr>
      <w:tr w:rsidR="00815F63" w14:paraId="297765AD" w14:textId="77777777">
        <w:trPr>
          <w:trHeight w:val="240"/>
        </w:trPr>
        <w:tc>
          <w:tcPr>
            <w:tcW w:w="460" w:type="dxa"/>
            <w:tcBorders>
              <w:top w:val="nil"/>
              <w:left w:val="nil"/>
              <w:bottom w:val="nil"/>
              <w:right w:val="nil"/>
            </w:tcBorders>
            <w:tcMar>
              <w:top w:w="43" w:type="dxa"/>
              <w:left w:w="0" w:type="dxa"/>
              <w:bottom w:w="0" w:type="dxa"/>
              <w:right w:w="0" w:type="dxa"/>
            </w:tcMar>
          </w:tcPr>
          <w:p w14:paraId="121C7702" w14:textId="77777777" w:rsidR="00815F63" w:rsidRDefault="005766E3" w:rsidP="0087371F">
            <w:r>
              <w:t>4300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90E467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3B1382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C4784E" w14:textId="77777777" w:rsidR="00815F63" w:rsidRDefault="005766E3" w:rsidP="0087371F">
            <w:r>
              <w:t>Samferdselsdepartementet:</w:t>
            </w:r>
          </w:p>
        </w:tc>
        <w:tc>
          <w:tcPr>
            <w:tcW w:w="1200" w:type="dxa"/>
            <w:tcBorders>
              <w:top w:val="nil"/>
              <w:left w:val="nil"/>
              <w:bottom w:val="nil"/>
              <w:right w:val="nil"/>
            </w:tcBorders>
            <w:tcMar>
              <w:top w:w="43" w:type="dxa"/>
              <w:left w:w="0" w:type="dxa"/>
              <w:bottom w:w="0" w:type="dxa"/>
              <w:right w:w="0" w:type="dxa"/>
            </w:tcMar>
            <w:vAlign w:val="bottom"/>
          </w:tcPr>
          <w:p w14:paraId="2C48020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82C18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046281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E7DA77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58F6736" w14:textId="77777777" w:rsidR="00815F63" w:rsidRDefault="00815F63" w:rsidP="001D458E">
            <w:pPr>
              <w:jc w:val="right"/>
            </w:pPr>
          </w:p>
        </w:tc>
      </w:tr>
      <w:tr w:rsidR="00815F63" w14:paraId="101FE0F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484564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EE664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BD6FA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61579A" w14:textId="77777777" w:rsidR="00815F63" w:rsidRDefault="005766E3" w:rsidP="0087371F">
            <w:r>
              <w:t>Refusjon fra Utenriksdepartementet</w:t>
            </w:r>
          </w:p>
        </w:tc>
        <w:tc>
          <w:tcPr>
            <w:tcW w:w="1200" w:type="dxa"/>
            <w:tcBorders>
              <w:top w:val="nil"/>
              <w:left w:val="nil"/>
              <w:bottom w:val="nil"/>
              <w:right w:val="nil"/>
            </w:tcBorders>
            <w:tcMar>
              <w:top w:w="43" w:type="dxa"/>
              <w:left w:w="0" w:type="dxa"/>
              <w:bottom w:w="0" w:type="dxa"/>
              <w:right w:w="0" w:type="dxa"/>
            </w:tcMar>
            <w:vAlign w:val="bottom"/>
          </w:tcPr>
          <w:p w14:paraId="3E6A9E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B5B72BF"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E4DD36B" w14:textId="77777777" w:rsidR="00815F63" w:rsidRDefault="005766E3" w:rsidP="001D458E">
            <w:pPr>
              <w:jc w:val="right"/>
            </w:pPr>
            <w:r>
              <w:t>900 000</w:t>
            </w:r>
          </w:p>
        </w:tc>
        <w:tc>
          <w:tcPr>
            <w:tcW w:w="180" w:type="dxa"/>
            <w:tcBorders>
              <w:top w:val="nil"/>
              <w:left w:val="nil"/>
              <w:bottom w:val="nil"/>
              <w:right w:val="nil"/>
            </w:tcBorders>
            <w:tcMar>
              <w:top w:w="43" w:type="dxa"/>
              <w:left w:w="0" w:type="dxa"/>
              <w:bottom w:w="0" w:type="dxa"/>
              <w:right w:w="0" w:type="dxa"/>
            </w:tcMar>
            <w:vAlign w:val="bottom"/>
          </w:tcPr>
          <w:p w14:paraId="2AB4750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7FA807B" w14:textId="77777777" w:rsidR="00815F63" w:rsidRDefault="005766E3" w:rsidP="001D458E">
            <w:pPr>
              <w:jc w:val="right"/>
            </w:pPr>
            <w:r>
              <w:t>900 000</w:t>
            </w:r>
          </w:p>
        </w:tc>
      </w:tr>
      <w:tr w:rsidR="00815F63" w14:paraId="69F713CC" w14:textId="77777777">
        <w:trPr>
          <w:trHeight w:val="240"/>
        </w:trPr>
        <w:tc>
          <w:tcPr>
            <w:tcW w:w="460" w:type="dxa"/>
            <w:tcBorders>
              <w:top w:val="nil"/>
              <w:left w:val="nil"/>
              <w:bottom w:val="nil"/>
              <w:right w:val="nil"/>
            </w:tcBorders>
            <w:tcMar>
              <w:top w:w="43" w:type="dxa"/>
              <w:left w:w="0" w:type="dxa"/>
              <w:bottom w:w="0" w:type="dxa"/>
              <w:right w:w="0" w:type="dxa"/>
            </w:tcMar>
          </w:tcPr>
          <w:p w14:paraId="3205A431" w14:textId="77777777" w:rsidR="00815F63" w:rsidRDefault="005766E3" w:rsidP="0087371F">
            <w:r>
              <w:t>4312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D78C47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D14F85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8873063" w14:textId="77777777" w:rsidR="00815F63" w:rsidRDefault="005766E3" w:rsidP="0087371F">
            <w:r>
              <w:t>Avinor AS:</w:t>
            </w:r>
          </w:p>
        </w:tc>
        <w:tc>
          <w:tcPr>
            <w:tcW w:w="1200" w:type="dxa"/>
            <w:tcBorders>
              <w:top w:val="nil"/>
              <w:left w:val="nil"/>
              <w:bottom w:val="nil"/>
              <w:right w:val="nil"/>
            </w:tcBorders>
            <w:tcMar>
              <w:top w:w="43" w:type="dxa"/>
              <w:left w:w="0" w:type="dxa"/>
              <w:bottom w:w="0" w:type="dxa"/>
              <w:right w:w="0" w:type="dxa"/>
            </w:tcMar>
            <w:vAlign w:val="bottom"/>
          </w:tcPr>
          <w:p w14:paraId="2558349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E52FA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A632F5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A1B92C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EDB3116" w14:textId="77777777" w:rsidR="00815F63" w:rsidRDefault="00815F63" w:rsidP="001D458E">
            <w:pPr>
              <w:jc w:val="right"/>
            </w:pPr>
          </w:p>
        </w:tc>
      </w:tr>
      <w:tr w:rsidR="00815F63" w14:paraId="3101DA6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BF6E3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8F456E0"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10B5A4D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82BC28" w14:textId="77777777" w:rsidR="00815F63" w:rsidRDefault="005766E3" w:rsidP="0087371F">
            <w:r>
              <w:t>Avdrag på lån</w:t>
            </w:r>
          </w:p>
        </w:tc>
        <w:tc>
          <w:tcPr>
            <w:tcW w:w="1200" w:type="dxa"/>
            <w:tcBorders>
              <w:top w:val="nil"/>
              <w:left w:val="nil"/>
              <w:bottom w:val="nil"/>
              <w:right w:val="nil"/>
            </w:tcBorders>
            <w:tcMar>
              <w:top w:w="43" w:type="dxa"/>
              <w:left w:w="0" w:type="dxa"/>
              <w:bottom w:w="0" w:type="dxa"/>
              <w:right w:w="0" w:type="dxa"/>
            </w:tcMar>
            <w:vAlign w:val="bottom"/>
          </w:tcPr>
          <w:p w14:paraId="6979066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F755E9"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5A7CA33" w14:textId="77777777" w:rsidR="00815F63" w:rsidRDefault="005766E3" w:rsidP="001D458E">
            <w:pPr>
              <w:jc w:val="right"/>
            </w:pPr>
            <w:r>
              <w:t>305 500 000</w:t>
            </w:r>
          </w:p>
        </w:tc>
        <w:tc>
          <w:tcPr>
            <w:tcW w:w="180" w:type="dxa"/>
            <w:tcBorders>
              <w:top w:val="nil"/>
              <w:left w:val="nil"/>
              <w:bottom w:val="nil"/>
              <w:right w:val="nil"/>
            </w:tcBorders>
            <w:tcMar>
              <w:top w:w="43" w:type="dxa"/>
              <w:left w:w="0" w:type="dxa"/>
              <w:bottom w:w="0" w:type="dxa"/>
              <w:right w:w="0" w:type="dxa"/>
            </w:tcMar>
            <w:vAlign w:val="bottom"/>
          </w:tcPr>
          <w:p w14:paraId="5104D85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1ECB5A9" w14:textId="77777777" w:rsidR="00815F63" w:rsidRDefault="005766E3" w:rsidP="001D458E">
            <w:pPr>
              <w:jc w:val="right"/>
            </w:pPr>
            <w:r>
              <w:t>305 500 000</w:t>
            </w:r>
          </w:p>
        </w:tc>
      </w:tr>
      <w:tr w:rsidR="00815F63" w14:paraId="36B4C902" w14:textId="77777777">
        <w:trPr>
          <w:trHeight w:val="240"/>
        </w:trPr>
        <w:tc>
          <w:tcPr>
            <w:tcW w:w="460" w:type="dxa"/>
            <w:tcBorders>
              <w:top w:val="nil"/>
              <w:left w:val="nil"/>
              <w:bottom w:val="nil"/>
              <w:right w:val="nil"/>
            </w:tcBorders>
            <w:tcMar>
              <w:top w:w="43" w:type="dxa"/>
              <w:left w:w="0" w:type="dxa"/>
              <w:bottom w:w="0" w:type="dxa"/>
              <w:right w:w="0" w:type="dxa"/>
            </w:tcMar>
          </w:tcPr>
          <w:p w14:paraId="2F2387BE" w14:textId="77777777" w:rsidR="00815F63" w:rsidRDefault="005766E3" w:rsidP="0087371F">
            <w:r>
              <w:t>4313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1B48F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ECABD0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C300E7" w14:textId="77777777" w:rsidR="00815F63" w:rsidRDefault="005766E3" w:rsidP="0087371F">
            <w:r>
              <w:t>Luftfartstilsynet:</w:t>
            </w:r>
          </w:p>
        </w:tc>
        <w:tc>
          <w:tcPr>
            <w:tcW w:w="1200" w:type="dxa"/>
            <w:tcBorders>
              <w:top w:val="nil"/>
              <w:left w:val="nil"/>
              <w:bottom w:val="nil"/>
              <w:right w:val="nil"/>
            </w:tcBorders>
            <w:tcMar>
              <w:top w:w="43" w:type="dxa"/>
              <w:left w:w="0" w:type="dxa"/>
              <w:bottom w:w="0" w:type="dxa"/>
              <w:right w:w="0" w:type="dxa"/>
            </w:tcMar>
            <w:vAlign w:val="bottom"/>
          </w:tcPr>
          <w:p w14:paraId="5E065BD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FE5F5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D9BB9E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A36FEE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ADE8C30" w14:textId="77777777" w:rsidR="00815F63" w:rsidRDefault="00815F63" w:rsidP="001D458E">
            <w:pPr>
              <w:jc w:val="right"/>
            </w:pPr>
          </w:p>
        </w:tc>
      </w:tr>
      <w:tr w:rsidR="00815F63" w14:paraId="712AC24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09014B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7772C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B7BA61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9ECF96" w14:textId="77777777" w:rsidR="00815F63" w:rsidRDefault="005766E3" w:rsidP="0087371F">
            <w:r>
              <w:t>Gebyrinntekter</w:t>
            </w:r>
          </w:p>
        </w:tc>
        <w:tc>
          <w:tcPr>
            <w:tcW w:w="1200" w:type="dxa"/>
            <w:tcBorders>
              <w:top w:val="nil"/>
              <w:left w:val="nil"/>
              <w:bottom w:val="nil"/>
              <w:right w:val="nil"/>
            </w:tcBorders>
            <w:tcMar>
              <w:top w:w="43" w:type="dxa"/>
              <w:left w:w="0" w:type="dxa"/>
              <w:bottom w:w="0" w:type="dxa"/>
              <w:right w:w="0" w:type="dxa"/>
            </w:tcMar>
            <w:vAlign w:val="bottom"/>
          </w:tcPr>
          <w:p w14:paraId="548E9F9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8DEFA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62F9430" w14:textId="77777777" w:rsidR="00815F63" w:rsidRDefault="005766E3" w:rsidP="001D458E">
            <w:pPr>
              <w:jc w:val="right"/>
            </w:pPr>
            <w:r>
              <w:t>175 000 000</w:t>
            </w:r>
          </w:p>
        </w:tc>
        <w:tc>
          <w:tcPr>
            <w:tcW w:w="180" w:type="dxa"/>
            <w:tcBorders>
              <w:top w:val="nil"/>
              <w:left w:val="nil"/>
              <w:bottom w:val="nil"/>
              <w:right w:val="nil"/>
            </w:tcBorders>
            <w:tcMar>
              <w:top w:w="43" w:type="dxa"/>
              <w:left w:w="0" w:type="dxa"/>
              <w:bottom w:w="0" w:type="dxa"/>
              <w:right w:w="0" w:type="dxa"/>
            </w:tcMar>
            <w:vAlign w:val="bottom"/>
          </w:tcPr>
          <w:p w14:paraId="0A54CA0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1D77184" w14:textId="77777777" w:rsidR="00815F63" w:rsidRDefault="005766E3" w:rsidP="001D458E">
            <w:pPr>
              <w:jc w:val="right"/>
            </w:pPr>
            <w:r>
              <w:t>175 000 000</w:t>
            </w:r>
          </w:p>
        </w:tc>
      </w:tr>
      <w:tr w:rsidR="00815F63" w14:paraId="3CF6C4F8" w14:textId="77777777">
        <w:trPr>
          <w:trHeight w:val="240"/>
        </w:trPr>
        <w:tc>
          <w:tcPr>
            <w:tcW w:w="460" w:type="dxa"/>
            <w:tcBorders>
              <w:top w:val="nil"/>
              <w:left w:val="nil"/>
              <w:bottom w:val="nil"/>
              <w:right w:val="nil"/>
            </w:tcBorders>
            <w:tcMar>
              <w:top w:w="43" w:type="dxa"/>
              <w:left w:w="0" w:type="dxa"/>
              <w:bottom w:w="0" w:type="dxa"/>
              <w:right w:w="0" w:type="dxa"/>
            </w:tcMar>
          </w:tcPr>
          <w:p w14:paraId="106BD1DF" w14:textId="77777777" w:rsidR="00815F63" w:rsidRDefault="005766E3" w:rsidP="0087371F">
            <w:r>
              <w:t>4320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35F14C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1ACFC0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4E2576" w14:textId="77777777" w:rsidR="00815F63" w:rsidRDefault="005766E3" w:rsidP="0087371F">
            <w:r>
              <w:t>Statens vegvesen:</w:t>
            </w:r>
          </w:p>
        </w:tc>
        <w:tc>
          <w:tcPr>
            <w:tcW w:w="1200" w:type="dxa"/>
            <w:tcBorders>
              <w:top w:val="nil"/>
              <w:left w:val="nil"/>
              <w:bottom w:val="nil"/>
              <w:right w:val="nil"/>
            </w:tcBorders>
            <w:tcMar>
              <w:top w:w="43" w:type="dxa"/>
              <w:left w:w="0" w:type="dxa"/>
              <w:bottom w:w="0" w:type="dxa"/>
              <w:right w:w="0" w:type="dxa"/>
            </w:tcMar>
            <w:vAlign w:val="bottom"/>
          </w:tcPr>
          <w:p w14:paraId="64FFF62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944C8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647CC2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B6ECA9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45F741F" w14:textId="77777777" w:rsidR="00815F63" w:rsidRDefault="00815F63" w:rsidP="001D458E">
            <w:pPr>
              <w:jc w:val="right"/>
            </w:pPr>
          </w:p>
        </w:tc>
      </w:tr>
      <w:tr w:rsidR="00815F63" w14:paraId="1EB7054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1EF33A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9DC4D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F9656C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8B2FB6" w14:textId="77777777" w:rsidR="00815F63" w:rsidRDefault="005766E3" w:rsidP="0087371F">
            <w:r>
              <w:t>Salgsinntekter m.m.</w:t>
            </w:r>
          </w:p>
        </w:tc>
        <w:tc>
          <w:tcPr>
            <w:tcW w:w="1200" w:type="dxa"/>
            <w:tcBorders>
              <w:top w:val="nil"/>
              <w:left w:val="nil"/>
              <w:bottom w:val="nil"/>
              <w:right w:val="nil"/>
            </w:tcBorders>
            <w:tcMar>
              <w:top w:w="43" w:type="dxa"/>
              <w:left w:w="0" w:type="dxa"/>
              <w:bottom w:w="0" w:type="dxa"/>
              <w:right w:w="0" w:type="dxa"/>
            </w:tcMar>
            <w:vAlign w:val="bottom"/>
          </w:tcPr>
          <w:p w14:paraId="37B22DC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935B9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52DE5C8" w14:textId="77777777" w:rsidR="00815F63" w:rsidRDefault="005766E3" w:rsidP="001D458E">
            <w:pPr>
              <w:jc w:val="right"/>
            </w:pPr>
            <w:r>
              <w:t>179 900 000</w:t>
            </w:r>
          </w:p>
        </w:tc>
        <w:tc>
          <w:tcPr>
            <w:tcW w:w="180" w:type="dxa"/>
            <w:tcBorders>
              <w:top w:val="nil"/>
              <w:left w:val="nil"/>
              <w:bottom w:val="nil"/>
              <w:right w:val="nil"/>
            </w:tcBorders>
            <w:tcMar>
              <w:top w:w="43" w:type="dxa"/>
              <w:left w:w="0" w:type="dxa"/>
              <w:bottom w:w="0" w:type="dxa"/>
              <w:right w:w="0" w:type="dxa"/>
            </w:tcMar>
            <w:vAlign w:val="bottom"/>
          </w:tcPr>
          <w:p w14:paraId="3CD5046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3166F41" w14:textId="77777777" w:rsidR="00815F63" w:rsidRDefault="00815F63" w:rsidP="001D458E">
            <w:pPr>
              <w:jc w:val="right"/>
            </w:pPr>
          </w:p>
        </w:tc>
      </w:tr>
      <w:tr w:rsidR="00815F63" w14:paraId="5A948D0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E52478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58E5ACF"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213E988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6E715E" w14:textId="77777777" w:rsidR="00815F63" w:rsidRDefault="005766E3" w:rsidP="0087371F">
            <w:r>
              <w:t>Diverse gebyrer</w:t>
            </w:r>
          </w:p>
        </w:tc>
        <w:tc>
          <w:tcPr>
            <w:tcW w:w="1200" w:type="dxa"/>
            <w:tcBorders>
              <w:top w:val="nil"/>
              <w:left w:val="nil"/>
              <w:bottom w:val="nil"/>
              <w:right w:val="nil"/>
            </w:tcBorders>
            <w:tcMar>
              <w:top w:w="43" w:type="dxa"/>
              <w:left w:w="0" w:type="dxa"/>
              <w:bottom w:w="0" w:type="dxa"/>
              <w:right w:w="0" w:type="dxa"/>
            </w:tcMar>
            <w:vAlign w:val="bottom"/>
          </w:tcPr>
          <w:p w14:paraId="1D002CC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C3352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DDABEA2" w14:textId="77777777" w:rsidR="00815F63" w:rsidRDefault="005766E3" w:rsidP="001D458E">
            <w:pPr>
              <w:jc w:val="right"/>
            </w:pPr>
            <w:r>
              <w:t>469 800 000</w:t>
            </w:r>
          </w:p>
        </w:tc>
        <w:tc>
          <w:tcPr>
            <w:tcW w:w="180" w:type="dxa"/>
            <w:tcBorders>
              <w:top w:val="nil"/>
              <w:left w:val="nil"/>
              <w:bottom w:val="nil"/>
              <w:right w:val="nil"/>
            </w:tcBorders>
            <w:tcMar>
              <w:top w:w="43" w:type="dxa"/>
              <w:left w:w="0" w:type="dxa"/>
              <w:bottom w:w="0" w:type="dxa"/>
              <w:right w:w="0" w:type="dxa"/>
            </w:tcMar>
            <w:vAlign w:val="bottom"/>
          </w:tcPr>
          <w:p w14:paraId="6BD01FC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A60B1DF" w14:textId="77777777" w:rsidR="00815F63" w:rsidRDefault="00815F63" w:rsidP="001D458E">
            <w:pPr>
              <w:jc w:val="right"/>
            </w:pPr>
          </w:p>
        </w:tc>
      </w:tr>
      <w:tr w:rsidR="00815F63" w14:paraId="2C9ECAD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F4322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6348A0A"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48A057E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58400F" w14:textId="77777777" w:rsidR="00815F63" w:rsidRDefault="005766E3" w:rsidP="0087371F">
            <w:r>
              <w:t>Refusjoner fra forsikringsselskaper</w:t>
            </w:r>
          </w:p>
        </w:tc>
        <w:tc>
          <w:tcPr>
            <w:tcW w:w="1200" w:type="dxa"/>
            <w:tcBorders>
              <w:top w:val="nil"/>
              <w:left w:val="nil"/>
              <w:bottom w:val="nil"/>
              <w:right w:val="nil"/>
            </w:tcBorders>
            <w:tcMar>
              <w:top w:w="43" w:type="dxa"/>
              <w:left w:w="0" w:type="dxa"/>
              <w:bottom w:w="0" w:type="dxa"/>
              <w:right w:w="0" w:type="dxa"/>
            </w:tcMar>
            <w:vAlign w:val="bottom"/>
          </w:tcPr>
          <w:p w14:paraId="369E59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E85CA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4372F36" w14:textId="77777777" w:rsidR="00815F63" w:rsidRDefault="005766E3" w:rsidP="001D458E">
            <w:pPr>
              <w:jc w:val="right"/>
            </w:pPr>
            <w:r>
              <w:t>131 300 000</w:t>
            </w:r>
          </w:p>
        </w:tc>
        <w:tc>
          <w:tcPr>
            <w:tcW w:w="180" w:type="dxa"/>
            <w:tcBorders>
              <w:top w:val="nil"/>
              <w:left w:val="nil"/>
              <w:bottom w:val="nil"/>
              <w:right w:val="nil"/>
            </w:tcBorders>
            <w:tcMar>
              <w:top w:w="43" w:type="dxa"/>
              <w:left w:w="0" w:type="dxa"/>
              <w:bottom w:w="0" w:type="dxa"/>
              <w:right w:w="0" w:type="dxa"/>
            </w:tcMar>
            <w:vAlign w:val="bottom"/>
          </w:tcPr>
          <w:p w14:paraId="441AFB7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A2DDDB2" w14:textId="77777777" w:rsidR="00815F63" w:rsidRDefault="00815F63" w:rsidP="001D458E">
            <w:pPr>
              <w:jc w:val="right"/>
            </w:pPr>
          </w:p>
        </w:tc>
      </w:tr>
      <w:tr w:rsidR="00815F63" w14:paraId="55E64B5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2D9218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E910F0"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0E3BA48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247524" w14:textId="77777777" w:rsidR="00815F63" w:rsidRDefault="005766E3" w:rsidP="0087371F">
            <w:r>
              <w:t>Billettinntekter fra riksveiferjedriften</w:t>
            </w:r>
          </w:p>
        </w:tc>
        <w:tc>
          <w:tcPr>
            <w:tcW w:w="1200" w:type="dxa"/>
            <w:tcBorders>
              <w:top w:val="nil"/>
              <w:left w:val="nil"/>
              <w:bottom w:val="nil"/>
              <w:right w:val="nil"/>
            </w:tcBorders>
            <w:tcMar>
              <w:top w:w="43" w:type="dxa"/>
              <w:left w:w="0" w:type="dxa"/>
              <w:bottom w:w="0" w:type="dxa"/>
              <w:right w:w="0" w:type="dxa"/>
            </w:tcMar>
            <w:vAlign w:val="bottom"/>
          </w:tcPr>
          <w:p w14:paraId="0EAE973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EC924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0B420C1" w14:textId="77777777" w:rsidR="00815F63" w:rsidRDefault="005766E3" w:rsidP="001D458E">
            <w:pPr>
              <w:jc w:val="right"/>
            </w:pPr>
            <w:r>
              <w:t>688 200 000</w:t>
            </w:r>
          </w:p>
        </w:tc>
        <w:tc>
          <w:tcPr>
            <w:tcW w:w="180" w:type="dxa"/>
            <w:tcBorders>
              <w:top w:val="nil"/>
              <w:left w:val="nil"/>
              <w:bottom w:val="nil"/>
              <w:right w:val="nil"/>
            </w:tcBorders>
            <w:tcMar>
              <w:top w:w="43" w:type="dxa"/>
              <w:left w:w="0" w:type="dxa"/>
              <w:bottom w:w="0" w:type="dxa"/>
              <w:right w:w="0" w:type="dxa"/>
            </w:tcMar>
            <w:vAlign w:val="bottom"/>
          </w:tcPr>
          <w:p w14:paraId="5959751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7EDB930" w14:textId="77777777" w:rsidR="00815F63" w:rsidRDefault="005766E3" w:rsidP="001D458E">
            <w:pPr>
              <w:jc w:val="right"/>
            </w:pPr>
            <w:r>
              <w:t>1 469 200 000</w:t>
            </w:r>
          </w:p>
        </w:tc>
      </w:tr>
      <w:tr w:rsidR="00815F63" w14:paraId="0D96CF33" w14:textId="77777777">
        <w:trPr>
          <w:trHeight w:val="240"/>
        </w:trPr>
        <w:tc>
          <w:tcPr>
            <w:tcW w:w="460" w:type="dxa"/>
            <w:tcBorders>
              <w:top w:val="nil"/>
              <w:left w:val="nil"/>
              <w:bottom w:val="nil"/>
              <w:right w:val="nil"/>
            </w:tcBorders>
            <w:tcMar>
              <w:top w:w="43" w:type="dxa"/>
              <w:left w:w="0" w:type="dxa"/>
              <w:bottom w:w="0" w:type="dxa"/>
              <w:right w:w="0" w:type="dxa"/>
            </w:tcMar>
          </w:tcPr>
          <w:p w14:paraId="7EE62252" w14:textId="77777777" w:rsidR="00815F63" w:rsidRDefault="005766E3" w:rsidP="0087371F">
            <w:r>
              <w:t>4330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BFA77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C87531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E8ABC26" w14:textId="77777777" w:rsidR="00815F63" w:rsidRDefault="005766E3" w:rsidP="0087371F">
            <w:r>
              <w:t>Særskilte transporttiltak:</w:t>
            </w:r>
          </w:p>
        </w:tc>
        <w:tc>
          <w:tcPr>
            <w:tcW w:w="1200" w:type="dxa"/>
            <w:tcBorders>
              <w:top w:val="nil"/>
              <w:left w:val="nil"/>
              <w:bottom w:val="nil"/>
              <w:right w:val="nil"/>
            </w:tcBorders>
            <w:tcMar>
              <w:top w:w="43" w:type="dxa"/>
              <w:left w:w="0" w:type="dxa"/>
              <w:bottom w:w="0" w:type="dxa"/>
              <w:right w:w="0" w:type="dxa"/>
            </w:tcMar>
            <w:vAlign w:val="bottom"/>
          </w:tcPr>
          <w:p w14:paraId="7B60B2C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B7663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1DA2C5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9E4F5C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FB6A9A4" w14:textId="77777777" w:rsidR="00815F63" w:rsidRDefault="00815F63" w:rsidP="001D458E">
            <w:pPr>
              <w:jc w:val="right"/>
            </w:pPr>
          </w:p>
        </w:tc>
      </w:tr>
      <w:tr w:rsidR="00815F63" w14:paraId="7488FA3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D978A1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999F89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2E277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00B7ED" w14:textId="77777777" w:rsidR="00815F63" w:rsidRDefault="005766E3" w:rsidP="0087371F">
            <w:r>
              <w:t>Gebyrer</w:t>
            </w:r>
          </w:p>
        </w:tc>
        <w:tc>
          <w:tcPr>
            <w:tcW w:w="1200" w:type="dxa"/>
            <w:tcBorders>
              <w:top w:val="nil"/>
              <w:left w:val="nil"/>
              <w:bottom w:val="nil"/>
              <w:right w:val="nil"/>
            </w:tcBorders>
            <w:tcMar>
              <w:top w:w="43" w:type="dxa"/>
              <w:left w:w="0" w:type="dxa"/>
              <w:bottom w:w="0" w:type="dxa"/>
              <w:right w:w="0" w:type="dxa"/>
            </w:tcMar>
            <w:vAlign w:val="bottom"/>
          </w:tcPr>
          <w:p w14:paraId="179CECD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37DE7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C5E183A" w14:textId="77777777" w:rsidR="00815F63" w:rsidRDefault="005766E3" w:rsidP="001D458E">
            <w:pPr>
              <w:jc w:val="right"/>
            </w:pPr>
            <w:r>
              <w:t>21 300 000</w:t>
            </w:r>
          </w:p>
        </w:tc>
        <w:tc>
          <w:tcPr>
            <w:tcW w:w="180" w:type="dxa"/>
            <w:tcBorders>
              <w:top w:val="nil"/>
              <w:left w:val="nil"/>
              <w:bottom w:val="nil"/>
              <w:right w:val="nil"/>
            </w:tcBorders>
            <w:tcMar>
              <w:top w:w="43" w:type="dxa"/>
              <w:left w:w="0" w:type="dxa"/>
              <w:bottom w:w="0" w:type="dxa"/>
              <w:right w:w="0" w:type="dxa"/>
            </w:tcMar>
            <w:vAlign w:val="bottom"/>
          </w:tcPr>
          <w:p w14:paraId="50D44E4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BCCA2A8" w14:textId="77777777" w:rsidR="00815F63" w:rsidRDefault="005766E3" w:rsidP="001D458E">
            <w:pPr>
              <w:jc w:val="right"/>
            </w:pPr>
            <w:r>
              <w:t>21 300 000</w:t>
            </w:r>
          </w:p>
        </w:tc>
      </w:tr>
      <w:tr w:rsidR="00815F63" w14:paraId="0EE91864" w14:textId="77777777">
        <w:trPr>
          <w:trHeight w:val="240"/>
        </w:trPr>
        <w:tc>
          <w:tcPr>
            <w:tcW w:w="460" w:type="dxa"/>
            <w:tcBorders>
              <w:top w:val="nil"/>
              <w:left w:val="nil"/>
              <w:bottom w:val="nil"/>
              <w:right w:val="nil"/>
            </w:tcBorders>
            <w:tcMar>
              <w:top w:w="43" w:type="dxa"/>
              <w:left w:w="0" w:type="dxa"/>
              <w:bottom w:w="0" w:type="dxa"/>
              <w:right w:w="0" w:type="dxa"/>
            </w:tcMar>
          </w:tcPr>
          <w:p w14:paraId="45F3310C" w14:textId="77777777" w:rsidR="00815F63" w:rsidRDefault="005766E3" w:rsidP="0087371F">
            <w:r>
              <w:t>4352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DAD6DF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160064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DCB291" w14:textId="77777777" w:rsidR="00815F63" w:rsidRDefault="005766E3" w:rsidP="0087371F">
            <w:r>
              <w:t>Jernbanedirektoratet:</w:t>
            </w:r>
          </w:p>
        </w:tc>
        <w:tc>
          <w:tcPr>
            <w:tcW w:w="1200" w:type="dxa"/>
            <w:tcBorders>
              <w:top w:val="nil"/>
              <w:left w:val="nil"/>
              <w:bottom w:val="nil"/>
              <w:right w:val="nil"/>
            </w:tcBorders>
            <w:tcMar>
              <w:top w:w="43" w:type="dxa"/>
              <w:left w:w="0" w:type="dxa"/>
              <w:bottom w:w="0" w:type="dxa"/>
              <w:right w:w="0" w:type="dxa"/>
            </w:tcMar>
            <w:vAlign w:val="bottom"/>
          </w:tcPr>
          <w:p w14:paraId="5CBB656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2DFCA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B42838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1BC013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486B561" w14:textId="77777777" w:rsidR="00815F63" w:rsidRDefault="00815F63" w:rsidP="001D458E">
            <w:pPr>
              <w:jc w:val="right"/>
            </w:pPr>
          </w:p>
        </w:tc>
      </w:tr>
      <w:tr w:rsidR="00815F63" w14:paraId="6B21D03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F59791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6881DA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EE5B05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AB9176"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5CF8463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A9960D"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3EE38CD" w14:textId="77777777" w:rsidR="00815F63" w:rsidRDefault="005766E3" w:rsidP="001D458E">
            <w:pPr>
              <w:jc w:val="right"/>
            </w:pPr>
            <w:r>
              <w:t>5 900 000</w:t>
            </w:r>
          </w:p>
        </w:tc>
        <w:tc>
          <w:tcPr>
            <w:tcW w:w="180" w:type="dxa"/>
            <w:tcBorders>
              <w:top w:val="nil"/>
              <w:left w:val="nil"/>
              <w:bottom w:val="nil"/>
              <w:right w:val="nil"/>
            </w:tcBorders>
            <w:tcMar>
              <w:top w:w="43" w:type="dxa"/>
              <w:left w:w="0" w:type="dxa"/>
              <w:bottom w:w="0" w:type="dxa"/>
              <w:right w:w="0" w:type="dxa"/>
            </w:tcMar>
            <w:vAlign w:val="bottom"/>
          </w:tcPr>
          <w:p w14:paraId="150606A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3395FED" w14:textId="77777777" w:rsidR="00815F63" w:rsidRDefault="005766E3" w:rsidP="001D458E">
            <w:pPr>
              <w:jc w:val="right"/>
            </w:pPr>
            <w:r>
              <w:t>5 900 000</w:t>
            </w:r>
          </w:p>
        </w:tc>
      </w:tr>
      <w:tr w:rsidR="00815F63" w14:paraId="072EBAB5" w14:textId="77777777">
        <w:trPr>
          <w:trHeight w:val="240"/>
        </w:trPr>
        <w:tc>
          <w:tcPr>
            <w:tcW w:w="460" w:type="dxa"/>
            <w:tcBorders>
              <w:top w:val="nil"/>
              <w:left w:val="nil"/>
              <w:bottom w:val="nil"/>
              <w:right w:val="nil"/>
            </w:tcBorders>
            <w:tcMar>
              <w:top w:w="43" w:type="dxa"/>
              <w:left w:w="0" w:type="dxa"/>
              <w:bottom w:w="0" w:type="dxa"/>
              <w:right w:w="0" w:type="dxa"/>
            </w:tcMar>
          </w:tcPr>
          <w:p w14:paraId="0B3E25B4" w14:textId="77777777" w:rsidR="00815F63" w:rsidRDefault="005766E3" w:rsidP="0087371F">
            <w:r>
              <w:t>4354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A391BC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BEB22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A8513D" w14:textId="77777777" w:rsidR="00815F63" w:rsidRDefault="005766E3" w:rsidP="0087371F">
            <w:r>
              <w:t>Statens jernbanetilsyn:</w:t>
            </w:r>
          </w:p>
        </w:tc>
        <w:tc>
          <w:tcPr>
            <w:tcW w:w="1200" w:type="dxa"/>
            <w:tcBorders>
              <w:top w:val="nil"/>
              <w:left w:val="nil"/>
              <w:bottom w:val="nil"/>
              <w:right w:val="nil"/>
            </w:tcBorders>
            <w:tcMar>
              <w:top w:w="43" w:type="dxa"/>
              <w:left w:w="0" w:type="dxa"/>
              <w:bottom w:w="0" w:type="dxa"/>
              <w:right w:w="0" w:type="dxa"/>
            </w:tcMar>
            <w:vAlign w:val="bottom"/>
          </w:tcPr>
          <w:p w14:paraId="32417B4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22749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5E0522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9BC4E9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82038C4" w14:textId="77777777" w:rsidR="00815F63" w:rsidRDefault="00815F63" w:rsidP="001D458E">
            <w:pPr>
              <w:jc w:val="right"/>
            </w:pPr>
          </w:p>
        </w:tc>
      </w:tr>
      <w:tr w:rsidR="00815F63" w14:paraId="3399BF2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6BD5CD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99F689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37C437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34370B" w14:textId="77777777" w:rsidR="00815F63" w:rsidRDefault="005766E3" w:rsidP="0087371F">
            <w:r>
              <w:t>Gebyrer for tilsyn med tau- og kabelbaner og fornøyelsesinnretninger</w:t>
            </w:r>
          </w:p>
        </w:tc>
        <w:tc>
          <w:tcPr>
            <w:tcW w:w="1200" w:type="dxa"/>
            <w:tcBorders>
              <w:top w:val="nil"/>
              <w:left w:val="nil"/>
              <w:bottom w:val="nil"/>
              <w:right w:val="nil"/>
            </w:tcBorders>
            <w:tcMar>
              <w:top w:w="43" w:type="dxa"/>
              <w:left w:w="0" w:type="dxa"/>
              <w:bottom w:w="0" w:type="dxa"/>
              <w:right w:w="0" w:type="dxa"/>
            </w:tcMar>
            <w:vAlign w:val="bottom"/>
          </w:tcPr>
          <w:p w14:paraId="5B30778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66BB1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924C9B6" w14:textId="77777777" w:rsidR="00815F63" w:rsidRDefault="005766E3" w:rsidP="001D458E">
            <w:pPr>
              <w:jc w:val="right"/>
            </w:pPr>
            <w:r>
              <w:t>15 000 000</w:t>
            </w:r>
          </w:p>
        </w:tc>
        <w:tc>
          <w:tcPr>
            <w:tcW w:w="180" w:type="dxa"/>
            <w:tcBorders>
              <w:top w:val="nil"/>
              <w:left w:val="nil"/>
              <w:bottom w:val="nil"/>
              <w:right w:val="nil"/>
            </w:tcBorders>
            <w:tcMar>
              <w:top w:w="43" w:type="dxa"/>
              <w:left w:w="0" w:type="dxa"/>
              <w:bottom w:w="0" w:type="dxa"/>
              <w:right w:w="0" w:type="dxa"/>
            </w:tcMar>
            <w:vAlign w:val="bottom"/>
          </w:tcPr>
          <w:p w14:paraId="335B08EF"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6728D0B" w14:textId="77777777" w:rsidR="00815F63" w:rsidRDefault="005766E3" w:rsidP="001D458E">
            <w:pPr>
              <w:jc w:val="right"/>
            </w:pPr>
            <w:r>
              <w:t>15 000 000</w:t>
            </w:r>
          </w:p>
        </w:tc>
      </w:tr>
      <w:tr w:rsidR="00815F63" w14:paraId="070C712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46308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BC169B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60158C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B8FA67" w14:textId="77777777" w:rsidR="00815F63" w:rsidRDefault="005766E3" w:rsidP="0087371F">
            <w:r>
              <w:t>Sum Samferdselsdepartementet</w:t>
            </w:r>
          </w:p>
        </w:tc>
        <w:tc>
          <w:tcPr>
            <w:tcW w:w="1200" w:type="dxa"/>
            <w:tcBorders>
              <w:top w:val="nil"/>
              <w:left w:val="nil"/>
              <w:bottom w:val="nil"/>
              <w:right w:val="nil"/>
            </w:tcBorders>
            <w:tcMar>
              <w:top w:w="43" w:type="dxa"/>
              <w:left w:w="0" w:type="dxa"/>
              <w:bottom w:w="0" w:type="dxa"/>
              <w:right w:w="0" w:type="dxa"/>
            </w:tcMar>
            <w:vAlign w:val="bottom"/>
          </w:tcPr>
          <w:p w14:paraId="3F6B2F4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01021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7BB1E8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08DFA07"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1BDBD1B" w14:textId="77777777" w:rsidR="00815F63" w:rsidRDefault="005766E3" w:rsidP="001D458E">
            <w:pPr>
              <w:jc w:val="right"/>
            </w:pPr>
            <w:r>
              <w:t>1 992 800 000</w:t>
            </w:r>
          </w:p>
        </w:tc>
      </w:tr>
      <w:tr w:rsidR="00815F63" w14:paraId="177C224B"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035CBAEF" w14:textId="77777777" w:rsidR="00815F63" w:rsidRDefault="005766E3">
            <w:pPr>
              <w:pStyle w:val="tittel-gulbok2"/>
            </w:pPr>
            <w:r>
              <w:rPr>
                <w:spacing w:val="21"/>
                <w:w w:val="100"/>
                <w:sz w:val="21"/>
                <w:szCs w:val="21"/>
              </w:rPr>
              <w:t>Klima- og miljødepartementet</w:t>
            </w:r>
          </w:p>
        </w:tc>
      </w:tr>
      <w:tr w:rsidR="00815F63" w14:paraId="10860846" w14:textId="77777777">
        <w:trPr>
          <w:trHeight w:val="240"/>
        </w:trPr>
        <w:tc>
          <w:tcPr>
            <w:tcW w:w="460" w:type="dxa"/>
            <w:tcBorders>
              <w:top w:val="nil"/>
              <w:left w:val="nil"/>
              <w:bottom w:val="nil"/>
              <w:right w:val="nil"/>
            </w:tcBorders>
            <w:tcMar>
              <w:top w:w="43" w:type="dxa"/>
              <w:left w:w="0" w:type="dxa"/>
              <w:bottom w:w="0" w:type="dxa"/>
              <w:right w:w="0" w:type="dxa"/>
            </w:tcMar>
          </w:tcPr>
          <w:p w14:paraId="103C44F5" w14:textId="77777777" w:rsidR="00815F63" w:rsidRDefault="005766E3" w:rsidP="0087371F">
            <w:r>
              <w:t>4400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32E16D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A2EF38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42199B" w14:textId="77777777" w:rsidR="00815F63" w:rsidRDefault="005766E3" w:rsidP="0087371F">
            <w:r>
              <w:t>Klima- og miljødepartementet:</w:t>
            </w:r>
          </w:p>
        </w:tc>
        <w:tc>
          <w:tcPr>
            <w:tcW w:w="1200" w:type="dxa"/>
            <w:tcBorders>
              <w:top w:val="nil"/>
              <w:left w:val="nil"/>
              <w:bottom w:val="nil"/>
              <w:right w:val="nil"/>
            </w:tcBorders>
            <w:tcMar>
              <w:top w:w="43" w:type="dxa"/>
              <w:left w:w="0" w:type="dxa"/>
              <w:bottom w:w="0" w:type="dxa"/>
              <w:right w:w="0" w:type="dxa"/>
            </w:tcMar>
            <w:vAlign w:val="bottom"/>
          </w:tcPr>
          <w:p w14:paraId="30DCF75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808DE7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74BD86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3BA628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061BC6B" w14:textId="77777777" w:rsidR="00815F63" w:rsidRDefault="00815F63" w:rsidP="001D458E">
            <w:pPr>
              <w:jc w:val="right"/>
            </w:pPr>
          </w:p>
        </w:tc>
      </w:tr>
      <w:tr w:rsidR="00815F63" w14:paraId="5994B11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0F8302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5B65DD"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695F9D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1C2275"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166294B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EFB20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C8E95CF" w14:textId="77777777" w:rsidR="00815F63" w:rsidRDefault="005766E3" w:rsidP="001D458E">
            <w:pPr>
              <w:jc w:val="right"/>
            </w:pPr>
            <w:r>
              <w:t>518 000</w:t>
            </w:r>
          </w:p>
        </w:tc>
        <w:tc>
          <w:tcPr>
            <w:tcW w:w="180" w:type="dxa"/>
            <w:tcBorders>
              <w:top w:val="nil"/>
              <w:left w:val="nil"/>
              <w:bottom w:val="nil"/>
              <w:right w:val="nil"/>
            </w:tcBorders>
            <w:tcMar>
              <w:top w:w="43" w:type="dxa"/>
              <w:left w:w="0" w:type="dxa"/>
              <w:bottom w:w="0" w:type="dxa"/>
              <w:right w:w="0" w:type="dxa"/>
            </w:tcMar>
            <w:vAlign w:val="bottom"/>
          </w:tcPr>
          <w:p w14:paraId="7515EE0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55A7057" w14:textId="77777777" w:rsidR="00815F63" w:rsidRDefault="00815F63" w:rsidP="001D458E">
            <w:pPr>
              <w:jc w:val="right"/>
            </w:pPr>
          </w:p>
        </w:tc>
      </w:tr>
      <w:tr w:rsidR="00815F63" w14:paraId="4FA6A90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85B9AE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D514816"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22473D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00B2E4" w14:textId="77777777" w:rsidR="00815F63" w:rsidRDefault="005766E3" w:rsidP="0087371F">
            <w:r>
              <w:t>Refusjon fra Utenriksdepartementet</w:t>
            </w:r>
          </w:p>
        </w:tc>
        <w:tc>
          <w:tcPr>
            <w:tcW w:w="1200" w:type="dxa"/>
            <w:tcBorders>
              <w:top w:val="nil"/>
              <w:left w:val="nil"/>
              <w:bottom w:val="nil"/>
              <w:right w:val="nil"/>
            </w:tcBorders>
            <w:tcMar>
              <w:top w:w="43" w:type="dxa"/>
              <w:left w:w="0" w:type="dxa"/>
              <w:bottom w:w="0" w:type="dxa"/>
              <w:right w:w="0" w:type="dxa"/>
            </w:tcMar>
            <w:vAlign w:val="bottom"/>
          </w:tcPr>
          <w:p w14:paraId="0FDBAC7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754B8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3DFF14F" w14:textId="77777777" w:rsidR="00815F63" w:rsidRDefault="005766E3" w:rsidP="001D458E">
            <w:pPr>
              <w:jc w:val="right"/>
            </w:pPr>
            <w:r>
              <w:t>39 231 000</w:t>
            </w:r>
          </w:p>
        </w:tc>
        <w:tc>
          <w:tcPr>
            <w:tcW w:w="180" w:type="dxa"/>
            <w:tcBorders>
              <w:top w:val="nil"/>
              <w:left w:val="nil"/>
              <w:bottom w:val="nil"/>
              <w:right w:val="nil"/>
            </w:tcBorders>
            <w:tcMar>
              <w:top w:w="43" w:type="dxa"/>
              <w:left w:w="0" w:type="dxa"/>
              <w:bottom w:w="0" w:type="dxa"/>
              <w:right w:w="0" w:type="dxa"/>
            </w:tcMar>
            <w:vAlign w:val="bottom"/>
          </w:tcPr>
          <w:p w14:paraId="6139270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89C4F9A" w14:textId="77777777" w:rsidR="00815F63" w:rsidRDefault="005766E3" w:rsidP="001D458E">
            <w:pPr>
              <w:jc w:val="right"/>
            </w:pPr>
            <w:r>
              <w:t>39 749 000</w:t>
            </w:r>
          </w:p>
        </w:tc>
      </w:tr>
      <w:tr w:rsidR="00815F63" w14:paraId="67AEF3C0" w14:textId="77777777">
        <w:trPr>
          <w:trHeight w:val="240"/>
        </w:trPr>
        <w:tc>
          <w:tcPr>
            <w:tcW w:w="460" w:type="dxa"/>
            <w:tcBorders>
              <w:top w:val="nil"/>
              <w:left w:val="nil"/>
              <w:bottom w:val="nil"/>
              <w:right w:val="nil"/>
            </w:tcBorders>
            <w:tcMar>
              <w:top w:w="43" w:type="dxa"/>
              <w:left w:w="0" w:type="dxa"/>
              <w:bottom w:w="0" w:type="dxa"/>
              <w:right w:w="0" w:type="dxa"/>
            </w:tcMar>
          </w:tcPr>
          <w:p w14:paraId="47AF4277" w14:textId="77777777" w:rsidR="00815F63" w:rsidRDefault="005766E3" w:rsidP="0087371F">
            <w:r>
              <w:t>4420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995AFA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E80DDD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CAFC62" w14:textId="77777777" w:rsidR="00815F63" w:rsidRDefault="005766E3" w:rsidP="0087371F">
            <w:r>
              <w:t>Miljødirektoratet:</w:t>
            </w:r>
          </w:p>
        </w:tc>
        <w:tc>
          <w:tcPr>
            <w:tcW w:w="1200" w:type="dxa"/>
            <w:tcBorders>
              <w:top w:val="nil"/>
              <w:left w:val="nil"/>
              <w:bottom w:val="nil"/>
              <w:right w:val="nil"/>
            </w:tcBorders>
            <w:tcMar>
              <w:top w:w="43" w:type="dxa"/>
              <w:left w:w="0" w:type="dxa"/>
              <w:bottom w:w="0" w:type="dxa"/>
              <w:right w:w="0" w:type="dxa"/>
            </w:tcMar>
            <w:vAlign w:val="bottom"/>
          </w:tcPr>
          <w:p w14:paraId="66412AD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D167CB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2BC1C5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59788D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16AC25B" w14:textId="77777777" w:rsidR="00815F63" w:rsidRDefault="00815F63" w:rsidP="001D458E">
            <w:pPr>
              <w:jc w:val="right"/>
            </w:pPr>
          </w:p>
        </w:tc>
      </w:tr>
      <w:tr w:rsidR="00815F63" w14:paraId="0BE646E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DC9ECA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688D60E"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A88959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DF14F8" w14:textId="77777777" w:rsidR="00815F63" w:rsidRDefault="005766E3" w:rsidP="0087371F">
            <w:r>
              <w:t>Oppdrag og andre diverse inntekter</w:t>
            </w:r>
          </w:p>
        </w:tc>
        <w:tc>
          <w:tcPr>
            <w:tcW w:w="1200" w:type="dxa"/>
            <w:tcBorders>
              <w:top w:val="nil"/>
              <w:left w:val="nil"/>
              <w:bottom w:val="nil"/>
              <w:right w:val="nil"/>
            </w:tcBorders>
            <w:tcMar>
              <w:top w:w="43" w:type="dxa"/>
              <w:left w:w="0" w:type="dxa"/>
              <w:bottom w:w="0" w:type="dxa"/>
              <w:right w:w="0" w:type="dxa"/>
            </w:tcMar>
            <w:vAlign w:val="bottom"/>
          </w:tcPr>
          <w:p w14:paraId="2D3475D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9A7E3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1E90980" w14:textId="77777777" w:rsidR="00815F63" w:rsidRDefault="005766E3" w:rsidP="001D458E">
            <w:pPr>
              <w:jc w:val="right"/>
            </w:pPr>
            <w:r>
              <w:t>6 721 000</w:t>
            </w:r>
          </w:p>
        </w:tc>
        <w:tc>
          <w:tcPr>
            <w:tcW w:w="180" w:type="dxa"/>
            <w:tcBorders>
              <w:top w:val="nil"/>
              <w:left w:val="nil"/>
              <w:bottom w:val="nil"/>
              <w:right w:val="nil"/>
            </w:tcBorders>
            <w:tcMar>
              <w:top w:w="43" w:type="dxa"/>
              <w:left w:w="0" w:type="dxa"/>
              <w:bottom w:w="0" w:type="dxa"/>
              <w:right w:w="0" w:type="dxa"/>
            </w:tcMar>
            <w:vAlign w:val="bottom"/>
          </w:tcPr>
          <w:p w14:paraId="741E679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D77E703" w14:textId="77777777" w:rsidR="00815F63" w:rsidRDefault="00815F63" w:rsidP="001D458E">
            <w:pPr>
              <w:jc w:val="right"/>
            </w:pPr>
          </w:p>
        </w:tc>
      </w:tr>
      <w:tr w:rsidR="00815F63" w14:paraId="3FE0FEF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C3B5D4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75E6E0"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4226EBC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A30FBCD" w14:textId="77777777" w:rsidR="00815F63" w:rsidRDefault="005766E3" w:rsidP="0087371F">
            <w:r>
              <w:t>Gebyrer, forurensningsområdet</w:t>
            </w:r>
          </w:p>
        </w:tc>
        <w:tc>
          <w:tcPr>
            <w:tcW w:w="1200" w:type="dxa"/>
            <w:tcBorders>
              <w:top w:val="nil"/>
              <w:left w:val="nil"/>
              <w:bottom w:val="nil"/>
              <w:right w:val="nil"/>
            </w:tcBorders>
            <w:tcMar>
              <w:top w:w="43" w:type="dxa"/>
              <w:left w:w="0" w:type="dxa"/>
              <w:bottom w:w="0" w:type="dxa"/>
              <w:right w:w="0" w:type="dxa"/>
            </w:tcMar>
            <w:vAlign w:val="bottom"/>
          </w:tcPr>
          <w:p w14:paraId="7438C9A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9BFD6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8544EA1" w14:textId="77777777" w:rsidR="00815F63" w:rsidRDefault="005766E3" w:rsidP="001D458E">
            <w:pPr>
              <w:jc w:val="right"/>
            </w:pPr>
            <w:r>
              <w:t>58 745 000</w:t>
            </w:r>
          </w:p>
        </w:tc>
        <w:tc>
          <w:tcPr>
            <w:tcW w:w="180" w:type="dxa"/>
            <w:tcBorders>
              <w:top w:val="nil"/>
              <w:left w:val="nil"/>
              <w:bottom w:val="nil"/>
              <w:right w:val="nil"/>
            </w:tcBorders>
            <w:tcMar>
              <w:top w:w="43" w:type="dxa"/>
              <w:left w:w="0" w:type="dxa"/>
              <w:bottom w:w="0" w:type="dxa"/>
              <w:right w:w="0" w:type="dxa"/>
            </w:tcMar>
            <w:vAlign w:val="bottom"/>
          </w:tcPr>
          <w:p w14:paraId="7559288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8751CDB" w14:textId="77777777" w:rsidR="00815F63" w:rsidRDefault="00815F63" w:rsidP="001D458E">
            <w:pPr>
              <w:jc w:val="right"/>
            </w:pPr>
          </w:p>
        </w:tc>
      </w:tr>
      <w:tr w:rsidR="00815F63" w14:paraId="36EB3F4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5A1F18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0BB401A" w14:textId="77777777" w:rsidR="00815F63" w:rsidRDefault="005766E3" w:rsidP="0087371F">
            <w:r>
              <w:t>6</w:t>
            </w:r>
          </w:p>
        </w:tc>
        <w:tc>
          <w:tcPr>
            <w:tcW w:w="260" w:type="dxa"/>
            <w:tcBorders>
              <w:top w:val="nil"/>
              <w:left w:val="nil"/>
              <w:bottom w:val="nil"/>
              <w:right w:val="nil"/>
            </w:tcBorders>
            <w:tcMar>
              <w:top w:w="43" w:type="dxa"/>
              <w:left w:w="0" w:type="dxa"/>
              <w:bottom w:w="0" w:type="dxa"/>
              <w:right w:w="0" w:type="dxa"/>
            </w:tcMar>
            <w:vAlign w:val="bottom"/>
          </w:tcPr>
          <w:p w14:paraId="4A96F58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56B602" w14:textId="77777777" w:rsidR="00815F63" w:rsidRDefault="005766E3" w:rsidP="0087371F">
            <w:r>
              <w:t>Gebyrer, statsforvalterembetenes miljøvernavdelinger</w:t>
            </w:r>
          </w:p>
        </w:tc>
        <w:tc>
          <w:tcPr>
            <w:tcW w:w="1200" w:type="dxa"/>
            <w:tcBorders>
              <w:top w:val="nil"/>
              <w:left w:val="nil"/>
              <w:bottom w:val="nil"/>
              <w:right w:val="nil"/>
            </w:tcBorders>
            <w:tcMar>
              <w:top w:w="43" w:type="dxa"/>
              <w:left w:w="0" w:type="dxa"/>
              <w:bottom w:w="0" w:type="dxa"/>
              <w:right w:w="0" w:type="dxa"/>
            </w:tcMar>
            <w:vAlign w:val="bottom"/>
          </w:tcPr>
          <w:p w14:paraId="45911C6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FB85A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E43BA53" w14:textId="77777777" w:rsidR="00815F63" w:rsidRDefault="005766E3" w:rsidP="001D458E">
            <w:pPr>
              <w:jc w:val="right"/>
            </w:pPr>
            <w:r>
              <w:t>39 249 000</w:t>
            </w:r>
          </w:p>
        </w:tc>
        <w:tc>
          <w:tcPr>
            <w:tcW w:w="180" w:type="dxa"/>
            <w:tcBorders>
              <w:top w:val="nil"/>
              <w:left w:val="nil"/>
              <w:bottom w:val="nil"/>
              <w:right w:val="nil"/>
            </w:tcBorders>
            <w:tcMar>
              <w:top w:w="43" w:type="dxa"/>
              <w:left w:w="0" w:type="dxa"/>
              <w:bottom w:w="0" w:type="dxa"/>
              <w:right w:w="0" w:type="dxa"/>
            </w:tcMar>
            <w:vAlign w:val="bottom"/>
          </w:tcPr>
          <w:p w14:paraId="174FEDD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063922A" w14:textId="77777777" w:rsidR="00815F63" w:rsidRDefault="00815F63" w:rsidP="001D458E">
            <w:pPr>
              <w:jc w:val="right"/>
            </w:pPr>
          </w:p>
        </w:tc>
      </w:tr>
      <w:tr w:rsidR="00815F63" w14:paraId="4A956E1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9E787E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5534C2" w14:textId="77777777" w:rsidR="00815F63" w:rsidRDefault="005766E3" w:rsidP="0087371F">
            <w:r>
              <w:t>7</w:t>
            </w:r>
          </w:p>
        </w:tc>
        <w:tc>
          <w:tcPr>
            <w:tcW w:w="260" w:type="dxa"/>
            <w:tcBorders>
              <w:top w:val="nil"/>
              <w:left w:val="nil"/>
              <w:bottom w:val="nil"/>
              <w:right w:val="nil"/>
            </w:tcBorders>
            <w:tcMar>
              <w:top w:w="43" w:type="dxa"/>
              <w:left w:w="0" w:type="dxa"/>
              <w:bottom w:w="0" w:type="dxa"/>
              <w:right w:w="0" w:type="dxa"/>
            </w:tcMar>
            <w:vAlign w:val="bottom"/>
          </w:tcPr>
          <w:p w14:paraId="59D5C4E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F098C1" w14:textId="77777777" w:rsidR="00815F63" w:rsidRDefault="005766E3" w:rsidP="0087371F">
            <w:r>
              <w:t>Gebyrer, kvotesystemet</w:t>
            </w:r>
          </w:p>
        </w:tc>
        <w:tc>
          <w:tcPr>
            <w:tcW w:w="1200" w:type="dxa"/>
            <w:tcBorders>
              <w:top w:val="nil"/>
              <w:left w:val="nil"/>
              <w:bottom w:val="nil"/>
              <w:right w:val="nil"/>
            </w:tcBorders>
            <w:tcMar>
              <w:top w:w="43" w:type="dxa"/>
              <w:left w:w="0" w:type="dxa"/>
              <w:bottom w:w="0" w:type="dxa"/>
              <w:right w:w="0" w:type="dxa"/>
            </w:tcMar>
            <w:vAlign w:val="bottom"/>
          </w:tcPr>
          <w:p w14:paraId="41210A1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8CF67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9D6F79C" w14:textId="77777777" w:rsidR="00815F63" w:rsidRDefault="005766E3" w:rsidP="001D458E">
            <w:pPr>
              <w:jc w:val="right"/>
            </w:pPr>
            <w:r>
              <w:t>5 928 000</w:t>
            </w:r>
          </w:p>
        </w:tc>
        <w:tc>
          <w:tcPr>
            <w:tcW w:w="180" w:type="dxa"/>
            <w:tcBorders>
              <w:top w:val="nil"/>
              <w:left w:val="nil"/>
              <w:bottom w:val="nil"/>
              <w:right w:val="nil"/>
            </w:tcBorders>
            <w:tcMar>
              <w:top w:w="43" w:type="dxa"/>
              <w:left w:w="0" w:type="dxa"/>
              <w:bottom w:w="0" w:type="dxa"/>
              <w:right w:w="0" w:type="dxa"/>
            </w:tcMar>
            <w:vAlign w:val="bottom"/>
          </w:tcPr>
          <w:p w14:paraId="26E5FC1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00568E1" w14:textId="77777777" w:rsidR="00815F63" w:rsidRDefault="00815F63" w:rsidP="001D458E">
            <w:pPr>
              <w:jc w:val="right"/>
            </w:pPr>
          </w:p>
        </w:tc>
      </w:tr>
      <w:tr w:rsidR="00815F63" w14:paraId="2C34409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1ADF10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9037C1E" w14:textId="77777777" w:rsidR="00815F63" w:rsidRDefault="005766E3" w:rsidP="0087371F">
            <w:r>
              <w:t>9</w:t>
            </w:r>
          </w:p>
        </w:tc>
        <w:tc>
          <w:tcPr>
            <w:tcW w:w="260" w:type="dxa"/>
            <w:tcBorders>
              <w:top w:val="nil"/>
              <w:left w:val="nil"/>
              <w:bottom w:val="nil"/>
              <w:right w:val="nil"/>
            </w:tcBorders>
            <w:tcMar>
              <w:top w:w="43" w:type="dxa"/>
              <w:left w:w="0" w:type="dxa"/>
              <w:bottom w:w="0" w:type="dxa"/>
              <w:right w:w="0" w:type="dxa"/>
            </w:tcMar>
            <w:vAlign w:val="bottom"/>
          </w:tcPr>
          <w:p w14:paraId="45BD730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F37FA2" w14:textId="77777777" w:rsidR="00815F63" w:rsidRDefault="005766E3" w:rsidP="0087371F">
            <w:r>
              <w:t>Internasjonale oppdrag</w:t>
            </w:r>
          </w:p>
        </w:tc>
        <w:tc>
          <w:tcPr>
            <w:tcW w:w="1200" w:type="dxa"/>
            <w:tcBorders>
              <w:top w:val="nil"/>
              <w:left w:val="nil"/>
              <w:bottom w:val="nil"/>
              <w:right w:val="nil"/>
            </w:tcBorders>
            <w:tcMar>
              <w:top w:w="43" w:type="dxa"/>
              <w:left w:w="0" w:type="dxa"/>
              <w:bottom w:w="0" w:type="dxa"/>
              <w:right w:w="0" w:type="dxa"/>
            </w:tcMar>
            <w:vAlign w:val="bottom"/>
          </w:tcPr>
          <w:p w14:paraId="0B742F6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4AB20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39C477A" w14:textId="77777777" w:rsidR="00815F63" w:rsidRDefault="005766E3" w:rsidP="001D458E">
            <w:pPr>
              <w:jc w:val="right"/>
            </w:pPr>
            <w:r>
              <w:t>39 545 000</w:t>
            </w:r>
          </w:p>
        </w:tc>
        <w:tc>
          <w:tcPr>
            <w:tcW w:w="180" w:type="dxa"/>
            <w:tcBorders>
              <w:top w:val="nil"/>
              <w:left w:val="nil"/>
              <w:bottom w:val="nil"/>
              <w:right w:val="nil"/>
            </w:tcBorders>
            <w:tcMar>
              <w:top w:w="43" w:type="dxa"/>
              <w:left w:w="0" w:type="dxa"/>
              <w:bottom w:w="0" w:type="dxa"/>
              <w:right w:w="0" w:type="dxa"/>
            </w:tcMar>
            <w:vAlign w:val="bottom"/>
          </w:tcPr>
          <w:p w14:paraId="7D6EEF1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3D7E335" w14:textId="77777777" w:rsidR="00815F63" w:rsidRDefault="00815F63" w:rsidP="001D458E">
            <w:pPr>
              <w:jc w:val="right"/>
            </w:pPr>
          </w:p>
        </w:tc>
      </w:tr>
      <w:tr w:rsidR="00815F63" w14:paraId="40B487E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B9EE6F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0FE3E7" w14:textId="77777777" w:rsidR="00815F63" w:rsidRDefault="005766E3" w:rsidP="0087371F">
            <w:r>
              <w:t>40</w:t>
            </w:r>
          </w:p>
        </w:tc>
        <w:tc>
          <w:tcPr>
            <w:tcW w:w="260" w:type="dxa"/>
            <w:tcBorders>
              <w:top w:val="nil"/>
              <w:left w:val="nil"/>
              <w:bottom w:val="nil"/>
              <w:right w:val="nil"/>
            </w:tcBorders>
            <w:tcMar>
              <w:top w:w="43" w:type="dxa"/>
              <w:left w:w="0" w:type="dxa"/>
              <w:bottom w:w="0" w:type="dxa"/>
              <w:right w:w="0" w:type="dxa"/>
            </w:tcMar>
            <w:vAlign w:val="bottom"/>
          </w:tcPr>
          <w:p w14:paraId="5EA7021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07F8C8" w14:textId="77777777" w:rsidR="00815F63" w:rsidRDefault="005766E3" w:rsidP="0087371F">
            <w:r>
              <w:t>Salg av eiendom og innløsning av festetomter i statlig sikrede friluftslivsområder</w:t>
            </w:r>
          </w:p>
        </w:tc>
        <w:tc>
          <w:tcPr>
            <w:tcW w:w="1200" w:type="dxa"/>
            <w:tcBorders>
              <w:top w:val="nil"/>
              <w:left w:val="nil"/>
              <w:bottom w:val="nil"/>
              <w:right w:val="nil"/>
            </w:tcBorders>
            <w:tcMar>
              <w:top w:w="43" w:type="dxa"/>
              <w:left w:w="0" w:type="dxa"/>
              <w:bottom w:w="0" w:type="dxa"/>
              <w:right w:w="0" w:type="dxa"/>
            </w:tcMar>
            <w:vAlign w:val="bottom"/>
          </w:tcPr>
          <w:p w14:paraId="74DFF4F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C649B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806566F" w14:textId="77777777" w:rsidR="00815F63" w:rsidRDefault="005766E3" w:rsidP="001D458E">
            <w:pPr>
              <w:jc w:val="right"/>
            </w:pPr>
            <w:r>
              <w:t>1 069 000</w:t>
            </w:r>
          </w:p>
        </w:tc>
        <w:tc>
          <w:tcPr>
            <w:tcW w:w="180" w:type="dxa"/>
            <w:tcBorders>
              <w:top w:val="nil"/>
              <w:left w:val="nil"/>
              <w:bottom w:val="nil"/>
              <w:right w:val="nil"/>
            </w:tcBorders>
            <w:tcMar>
              <w:top w:w="43" w:type="dxa"/>
              <w:left w:w="0" w:type="dxa"/>
              <w:bottom w:w="0" w:type="dxa"/>
              <w:right w:w="0" w:type="dxa"/>
            </w:tcMar>
            <w:vAlign w:val="bottom"/>
          </w:tcPr>
          <w:p w14:paraId="162EA43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65E74D3" w14:textId="77777777" w:rsidR="00815F63" w:rsidRDefault="00815F63" w:rsidP="001D458E">
            <w:pPr>
              <w:jc w:val="right"/>
            </w:pPr>
          </w:p>
        </w:tc>
      </w:tr>
      <w:tr w:rsidR="00815F63" w14:paraId="3E83183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8CDE30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D8AB1DF"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0CD6924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B76918" w14:textId="77777777" w:rsidR="00815F63" w:rsidRDefault="005766E3" w:rsidP="0087371F">
            <w:r>
              <w:t>Overføringer fra andre statlige regnskaper</w:t>
            </w:r>
          </w:p>
        </w:tc>
        <w:tc>
          <w:tcPr>
            <w:tcW w:w="1200" w:type="dxa"/>
            <w:tcBorders>
              <w:top w:val="nil"/>
              <w:left w:val="nil"/>
              <w:bottom w:val="nil"/>
              <w:right w:val="nil"/>
            </w:tcBorders>
            <w:tcMar>
              <w:top w:w="43" w:type="dxa"/>
              <w:left w:w="0" w:type="dxa"/>
              <w:bottom w:w="0" w:type="dxa"/>
              <w:right w:w="0" w:type="dxa"/>
            </w:tcMar>
            <w:vAlign w:val="bottom"/>
          </w:tcPr>
          <w:p w14:paraId="7D477E6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AC8461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035240A" w14:textId="77777777" w:rsidR="00815F63" w:rsidRDefault="005766E3" w:rsidP="001D458E">
            <w:pPr>
              <w:jc w:val="right"/>
            </w:pPr>
            <w:r>
              <w:t>6 000 000</w:t>
            </w:r>
          </w:p>
        </w:tc>
        <w:tc>
          <w:tcPr>
            <w:tcW w:w="180" w:type="dxa"/>
            <w:tcBorders>
              <w:top w:val="nil"/>
              <w:left w:val="nil"/>
              <w:bottom w:val="nil"/>
              <w:right w:val="nil"/>
            </w:tcBorders>
            <w:tcMar>
              <w:top w:w="43" w:type="dxa"/>
              <w:left w:w="0" w:type="dxa"/>
              <w:bottom w:w="0" w:type="dxa"/>
              <w:right w:w="0" w:type="dxa"/>
            </w:tcMar>
            <w:vAlign w:val="bottom"/>
          </w:tcPr>
          <w:p w14:paraId="01B4650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093BB3F" w14:textId="77777777" w:rsidR="00815F63" w:rsidRDefault="00815F63" w:rsidP="001D458E">
            <w:pPr>
              <w:jc w:val="right"/>
            </w:pPr>
          </w:p>
        </w:tc>
      </w:tr>
      <w:tr w:rsidR="00815F63" w14:paraId="575F938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45970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6C08B9C"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53B8E13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A523CA" w14:textId="77777777" w:rsidR="00815F63" w:rsidRDefault="005766E3" w:rsidP="0087371F">
            <w:r>
              <w:t>Overføringer fra andre</w:t>
            </w:r>
          </w:p>
        </w:tc>
        <w:tc>
          <w:tcPr>
            <w:tcW w:w="1200" w:type="dxa"/>
            <w:tcBorders>
              <w:top w:val="nil"/>
              <w:left w:val="nil"/>
              <w:bottom w:val="nil"/>
              <w:right w:val="nil"/>
            </w:tcBorders>
            <w:tcMar>
              <w:top w:w="43" w:type="dxa"/>
              <w:left w:w="0" w:type="dxa"/>
              <w:bottom w:w="0" w:type="dxa"/>
              <w:right w:w="0" w:type="dxa"/>
            </w:tcMar>
            <w:vAlign w:val="bottom"/>
          </w:tcPr>
          <w:p w14:paraId="385B05A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F4A88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2F1A96B" w14:textId="77777777" w:rsidR="00815F63" w:rsidRDefault="005766E3" w:rsidP="001D458E">
            <w:pPr>
              <w:jc w:val="right"/>
            </w:pPr>
            <w:r>
              <w:t>1 000 000</w:t>
            </w:r>
          </w:p>
        </w:tc>
        <w:tc>
          <w:tcPr>
            <w:tcW w:w="180" w:type="dxa"/>
            <w:tcBorders>
              <w:top w:val="nil"/>
              <w:left w:val="nil"/>
              <w:bottom w:val="nil"/>
              <w:right w:val="nil"/>
            </w:tcBorders>
            <w:tcMar>
              <w:top w:w="43" w:type="dxa"/>
              <w:left w:w="0" w:type="dxa"/>
              <w:bottom w:w="0" w:type="dxa"/>
              <w:right w:w="0" w:type="dxa"/>
            </w:tcMar>
            <w:vAlign w:val="bottom"/>
          </w:tcPr>
          <w:p w14:paraId="4BFD431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E02AACF" w14:textId="77777777" w:rsidR="00815F63" w:rsidRDefault="005766E3" w:rsidP="001D458E">
            <w:pPr>
              <w:jc w:val="right"/>
            </w:pPr>
            <w:r>
              <w:t>158 257 000</w:t>
            </w:r>
          </w:p>
        </w:tc>
      </w:tr>
      <w:tr w:rsidR="00815F63" w14:paraId="2C8E40D6" w14:textId="77777777">
        <w:trPr>
          <w:trHeight w:val="240"/>
        </w:trPr>
        <w:tc>
          <w:tcPr>
            <w:tcW w:w="460" w:type="dxa"/>
            <w:tcBorders>
              <w:top w:val="nil"/>
              <w:left w:val="nil"/>
              <w:bottom w:val="nil"/>
              <w:right w:val="nil"/>
            </w:tcBorders>
            <w:tcMar>
              <w:top w:w="43" w:type="dxa"/>
              <w:left w:w="0" w:type="dxa"/>
              <w:bottom w:w="0" w:type="dxa"/>
              <w:right w:w="0" w:type="dxa"/>
            </w:tcMar>
          </w:tcPr>
          <w:p w14:paraId="08AC6596" w14:textId="77777777" w:rsidR="00815F63" w:rsidRDefault="005766E3" w:rsidP="0087371F">
            <w:r>
              <w:t>4423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8C1EB6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270CC4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5A5F71" w14:textId="77777777" w:rsidR="00815F63" w:rsidRDefault="005766E3" w:rsidP="0087371F">
            <w:r>
              <w:t>Radioaktiv forurensning i det ytre miljø:</w:t>
            </w:r>
          </w:p>
        </w:tc>
        <w:tc>
          <w:tcPr>
            <w:tcW w:w="1200" w:type="dxa"/>
            <w:tcBorders>
              <w:top w:val="nil"/>
              <w:left w:val="nil"/>
              <w:bottom w:val="nil"/>
              <w:right w:val="nil"/>
            </w:tcBorders>
            <w:tcMar>
              <w:top w:w="43" w:type="dxa"/>
              <w:left w:w="0" w:type="dxa"/>
              <w:bottom w:w="0" w:type="dxa"/>
              <w:right w:w="0" w:type="dxa"/>
            </w:tcMar>
            <w:vAlign w:val="bottom"/>
          </w:tcPr>
          <w:p w14:paraId="120C58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9CC66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F74E31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237E81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5D020FC" w14:textId="77777777" w:rsidR="00815F63" w:rsidRDefault="00815F63" w:rsidP="001D458E">
            <w:pPr>
              <w:jc w:val="right"/>
            </w:pPr>
          </w:p>
        </w:tc>
      </w:tr>
      <w:tr w:rsidR="00815F63" w14:paraId="5BD709B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85A0AB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58DD93"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9392FD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EDF480" w14:textId="77777777" w:rsidR="00815F63" w:rsidRDefault="005766E3" w:rsidP="0087371F">
            <w:r>
              <w:t>Gebyrer, radioaktiv forurensning</w:t>
            </w:r>
          </w:p>
        </w:tc>
        <w:tc>
          <w:tcPr>
            <w:tcW w:w="1200" w:type="dxa"/>
            <w:tcBorders>
              <w:top w:val="nil"/>
              <w:left w:val="nil"/>
              <w:bottom w:val="nil"/>
              <w:right w:val="nil"/>
            </w:tcBorders>
            <w:tcMar>
              <w:top w:w="43" w:type="dxa"/>
              <w:left w:w="0" w:type="dxa"/>
              <w:bottom w:w="0" w:type="dxa"/>
              <w:right w:w="0" w:type="dxa"/>
            </w:tcMar>
            <w:vAlign w:val="bottom"/>
          </w:tcPr>
          <w:p w14:paraId="70C9835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C0FE0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FDDD610" w14:textId="77777777" w:rsidR="00815F63" w:rsidRDefault="005766E3" w:rsidP="001D458E">
            <w:pPr>
              <w:jc w:val="right"/>
            </w:pPr>
            <w:r>
              <w:t>1 127 000</w:t>
            </w:r>
          </w:p>
        </w:tc>
        <w:tc>
          <w:tcPr>
            <w:tcW w:w="180" w:type="dxa"/>
            <w:tcBorders>
              <w:top w:val="nil"/>
              <w:left w:val="nil"/>
              <w:bottom w:val="nil"/>
              <w:right w:val="nil"/>
            </w:tcBorders>
            <w:tcMar>
              <w:top w:w="43" w:type="dxa"/>
              <w:left w:w="0" w:type="dxa"/>
              <w:bottom w:w="0" w:type="dxa"/>
              <w:right w:w="0" w:type="dxa"/>
            </w:tcMar>
            <w:vAlign w:val="bottom"/>
          </w:tcPr>
          <w:p w14:paraId="2C6A125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C4E1DB8" w14:textId="77777777" w:rsidR="00815F63" w:rsidRDefault="005766E3" w:rsidP="001D458E">
            <w:pPr>
              <w:jc w:val="right"/>
            </w:pPr>
            <w:r>
              <w:t>1 127 000</w:t>
            </w:r>
          </w:p>
        </w:tc>
      </w:tr>
      <w:tr w:rsidR="00815F63" w14:paraId="3CD17193" w14:textId="77777777">
        <w:trPr>
          <w:trHeight w:val="240"/>
        </w:trPr>
        <w:tc>
          <w:tcPr>
            <w:tcW w:w="460" w:type="dxa"/>
            <w:tcBorders>
              <w:top w:val="nil"/>
              <w:left w:val="nil"/>
              <w:bottom w:val="nil"/>
              <w:right w:val="nil"/>
            </w:tcBorders>
            <w:tcMar>
              <w:top w:w="43" w:type="dxa"/>
              <w:left w:w="0" w:type="dxa"/>
              <w:bottom w:w="0" w:type="dxa"/>
              <w:right w:w="0" w:type="dxa"/>
            </w:tcMar>
          </w:tcPr>
          <w:p w14:paraId="639B89DD" w14:textId="77777777" w:rsidR="00815F63" w:rsidRDefault="005766E3" w:rsidP="0087371F">
            <w:r>
              <w:t>4429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104D6D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1B239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658B7E" w14:textId="77777777" w:rsidR="00815F63" w:rsidRDefault="005766E3" w:rsidP="0087371F">
            <w:r>
              <w:t>Riksantikvaren:</w:t>
            </w:r>
          </w:p>
        </w:tc>
        <w:tc>
          <w:tcPr>
            <w:tcW w:w="1200" w:type="dxa"/>
            <w:tcBorders>
              <w:top w:val="nil"/>
              <w:left w:val="nil"/>
              <w:bottom w:val="nil"/>
              <w:right w:val="nil"/>
            </w:tcBorders>
            <w:tcMar>
              <w:top w:w="43" w:type="dxa"/>
              <w:left w:w="0" w:type="dxa"/>
              <w:bottom w:w="0" w:type="dxa"/>
              <w:right w:w="0" w:type="dxa"/>
            </w:tcMar>
            <w:vAlign w:val="bottom"/>
          </w:tcPr>
          <w:p w14:paraId="3BA562C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CB257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669106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7A75F3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AFD91DD" w14:textId="77777777" w:rsidR="00815F63" w:rsidRDefault="00815F63" w:rsidP="001D458E">
            <w:pPr>
              <w:jc w:val="right"/>
            </w:pPr>
          </w:p>
        </w:tc>
      </w:tr>
      <w:tr w:rsidR="00815F63" w14:paraId="5F61109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FEE74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2FB3E39"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0B8EE9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4A92FF5" w14:textId="77777777" w:rsidR="00815F63" w:rsidRDefault="005766E3" w:rsidP="0087371F">
            <w:r>
              <w:t>Refusjoner og diverse inntekter</w:t>
            </w:r>
          </w:p>
        </w:tc>
        <w:tc>
          <w:tcPr>
            <w:tcW w:w="1200" w:type="dxa"/>
            <w:tcBorders>
              <w:top w:val="nil"/>
              <w:left w:val="nil"/>
              <w:bottom w:val="nil"/>
              <w:right w:val="nil"/>
            </w:tcBorders>
            <w:tcMar>
              <w:top w:w="43" w:type="dxa"/>
              <w:left w:w="0" w:type="dxa"/>
              <w:bottom w:w="0" w:type="dxa"/>
              <w:right w:w="0" w:type="dxa"/>
            </w:tcMar>
            <w:vAlign w:val="bottom"/>
          </w:tcPr>
          <w:p w14:paraId="69A183F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51BE1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EF6DDEF" w14:textId="77777777" w:rsidR="00815F63" w:rsidRDefault="005766E3" w:rsidP="001D458E">
            <w:pPr>
              <w:jc w:val="right"/>
            </w:pPr>
            <w:r>
              <w:t>1 404 000</w:t>
            </w:r>
          </w:p>
        </w:tc>
        <w:tc>
          <w:tcPr>
            <w:tcW w:w="180" w:type="dxa"/>
            <w:tcBorders>
              <w:top w:val="nil"/>
              <w:left w:val="nil"/>
              <w:bottom w:val="nil"/>
              <w:right w:val="nil"/>
            </w:tcBorders>
            <w:tcMar>
              <w:top w:w="43" w:type="dxa"/>
              <w:left w:w="0" w:type="dxa"/>
              <w:bottom w:w="0" w:type="dxa"/>
              <w:right w:w="0" w:type="dxa"/>
            </w:tcMar>
            <w:vAlign w:val="bottom"/>
          </w:tcPr>
          <w:p w14:paraId="5FAD08A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C316E4C" w14:textId="77777777" w:rsidR="00815F63" w:rsidRDefault="00815F63" w:rsidP="001D458E">
            <w:pPr>
              <w:jc w:val="right"/>
            </w:pPr>
          </w:p>
        </w:tc>
      </w:tr>
      <w:tr w:rsidR="00815F63" w14:paraId="56638EE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9C6F09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0088202" w14:textId="77777777" w:rsidR="00815F63" w:rsidRDefault="005766E3" w:rsidP="0087371F">
            <w:r>
              <w:t>9</w:t>
            </w:r>
          </w:p>
        </w:tc>
        <w:tc>
          <w:tcPr>
            <w:tcW w:w="260" w:type="dxa"/>
            <w:tcBorders>
              <w:top w:val="nil"/>
              <w:left w:val="nil"/>
              <w:bottom w:val="nil"/>
              <w:right w:val="nil"/>
            </w:tcBorders>
            <w:tcMar>
              <w:top w:w="43" w:type="dxa"/>
              <w:left w:w="0" w:type="dxa"/>
              <w:bottom w:w="0" w:type="dxa"/>
              <w:right w:w="0" w:type="dxa"/>
            </w:tcMar>
            <w:vAlign w:val="bottom"/>
          </w:tcPr>
          <w:p w14:paraId="717066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1B6201" w14:textId="77777777" w:rsidR="00815F63" w:rsidRDefault="005766E3" w:rsidP="0087371F">
            <w:r>
              <w:t>Internasjonale oppdrag</w:t>
            </w:r>
          </w:p>
        </w:tc>
        <w:tc>
          <w:tcPr>
            <w:tcW w:w="1200" w:type="dxa"/>
            <w:tcBorders>
              <w:top w:val="nil"/>
              <w:left w:val="nil"/>
              <w:bottom w:val="nil"/>
              <w:right w:val="nil"/>
            </w:tcBorders>
            <w:tcMar>
              <w:top w:w="43" w:type="dxa"/>
              <w:left w:w="0" w:type="dxa"/>
              <w:bottom w:w="0" w:type="dxa"/>
              <w:right w:w="0" w:type="dxa"/>
            </w:tcMar>
            <w:vAlign w:val="bottom"/>
          </w:tcPr>
          <w:p w14:paraId="358B832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32366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55DABC3" w14:textId="77777777" w:rsidR="00815F63" w:rsidRDefault="005766E3" w:rsidP="001D458E">
            <w:pPr>
              <w:jc w:val="right"/>
            </w:pPr>
            <w:r>
              <w:t>4 200 000</w:t>
            </w:r>
          </w:p>
        </w:tc>
        <w:tc>
          <w:tcPr>
            <w:tcW w:w="180" w:type="dxa"/>
            <w:tcBorders>
              <w:top w:val="nil"/>
              <w:left w:val="nil"/>
              <w:bottom w:val="nil"/>
              <w:right w:val="nil"/>
            </w:tcBorders>
            <w:tcMar>
              <w:top w:w="43" w:type="dxa"/>
              <w:left w:w="0" w:type="dxa"/>
              <w:bottom w:w="0" w:type="dxa"/>
              <w:right w:w="0" w:type="dxa"/>
            </w:tcMar>
            <w:vAlign w:val="bottom"/>
          </w:tcPr>
          <w:p w14:paraId="0593475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E246C81" w14:textId="77777777" w:rsidR="00815F63" w:rsidRDefault="005766E3" w:rsidP="001D458E">
            <w:pPr>
              <w:jc w:val="right"/>
            </w:pPr>
            <w:r>
              <w:t>5 604 000</w:t>
            </w:r>
          </w:p>
        </w:tc>
      </w:tr>
      <w:tr w:rsidR="00815F63" w14:paraId="6E2B7194" w14:textId="77777777">
        <w:trPr>
          <w:trHeight w:val="240"/>
        </w:trPr>
        <w:tc>
          <w:tcPr>
            <w:tcW w:w="460" w:type="dxa"/>
            <w:tcBorders>
              <w:top w:val="nil"/>
              <w:left w:val="nil"/>
              <w:bottom w:val="nil"/>
              <w:right w:val="nil"/>
            </w:tcBorders>
            <w:tcMar>
              <w:top w:w="43" w:type="dxa"/>
              <w:left w:w="0" w:type="dxa"/>
              <w:bottom w:w="0" w:type="dxa"/>
              <w:right w:w="0" w:type="dxa"/>
            </w:tcMar>
          </w:tcPr>
          <w:p w14:paraId="446DAEBF" w14:textId="77777777" w:rsidR="00815F63" w:rsidRDefault="005766E3" w:rsidP="0087371F">
            <w:r>
              <w:t>4471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ED5C12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95F16D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FBCF48" w14:textId="77777777" w:rsidR="00815F63" w:rsidRDefault="005766E3" w:rsidP="0087371F">
            <w:r>
              <w:t>Norsk Polarinstitutt:</w:t>
            </w:r>
          </w:p>
        </w:tc>
        <w:tc>
          <w:tcPr>
            <w:tcW w:w="1200" w:type="dxa"/>
            <w:tcBorders>
              <w:top w:val="nil"/>
              <w:left w:val="nil"/>
              <w:bottom w:val="nil"/>
              <w:right w:val="nil"/>
            </w:tcBorders>
            <w:tcMar>
              <w:top w:w="43" w:type="dxa"/>
              <w:left w:w="0" w:type="dxa"/>
              <w:bottom w:w="0" w:type="dxa"/>
              <w:right w:w="0" w:type="dxa"/>
            </w:tcMar>
            <w:vAlign w:val="bottom"/>
          </w:tcPr>
          <w:p w14:paraId="3A4BD83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B1C43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0C23C5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691A9D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D2CE3C8" w14:textId="77777777" w:rsidR="00815F63" w:rsidRDefault="00815F63" w:rsidP="001D458E">
            <w:pPr>
              <w:jc w:val="right"/>
            </w:pPr>
          </w:p>
        </w:tc>
      </w:tr>
      <w:tr w:rsidR="00815F63" w14:paraId="5BF65DD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B139C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020FEA"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72933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9E8918" w14:textId="77777777" w:rsidR="00815F63" w:rsidRDefault="005766E3" w:rsidP="0087371F">
            <w:r>
              <w:t>Salgs- og utleieinntekter</w:t>
            </w:r>
          </w:p>
        </w:tc>
        <w:tc>
          <w:tcPr>
            <w:tcW w:w="1200" w:type="dxa"/>
            <w:tcBorders>
              <w:top w:val="nil"/>
              <w:left w:val="nil"/>
              <w:bottom w:val="nil"/>
              <w:right w:val="nil"/>
            </w:tcBorders>
            <w:tcMar>
              <w:top w:w="43" w:type="dxa"/>
              <w:left w:w="0" w:type="dxa"/>
              <w:bottom w:w="0" w:type="dxa"/>
              <w:right w:w="0" w:type="dxa"/>
            </w:tcMar>
            <w:vAlign w:val="bottom"/>
          </w:tcPr>
          <w:p w14:paraId="36FE157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8A557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1FD8AE6" w14:textId="77777777" w:rsidR="00815F63" w:rsidRDefault="005766E3" w:rsidP="001D458E">
            <w:pPr>
              <w:jc w:val="right"/>
            </w:pPr>
            <w:r>
              <w:t>7 327 000</w:t>
            </w:r>
          </w:p>
        </w:tc>
        <w:tc>
          <w:tcPr>
            <w:tcW w:w="180" w:type="dxa"/>
            <w:tcBorders>
              <w:top w:val="nil"/>
              <w:left w:val="nil"/>
              <w:bottom w:val="nil"/>
              <w:right w:val="nil"/>
            </w:tcBorders>
            <w:tcMar>
              <w:top w:w="43" w:type="dxa"/>
              <w:left w:w="0" w:type="dxa"/>
              <w:bottom w:w="0" w:type="dxa"/>
              <w:right w:w="0" w:type="dxa"/>
            </w:tcMar>
            <w:vAlign w:val="bottom"/>
          </w:tcPr>
          <w:p w14:paraId="26C67D2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7BB6AA1" w14:textId="77777777" w:rsidR="00815F63" w:rsidRDefault="00815F63" w:rsidP="001D458E">
            <w:pPr>
              <w:jc w:val="right"/>
            </w:pPr>
          </w:p>
        </w:tc>
      </w:tr>
      <w:tr w:rsidR="00815F63" w14:paraId="1E9E5B2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57A88D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DFD554"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5E07C6B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5F3418" w14:textId="77777777" w:rsidR="00815F63" w:rsidRDefault="005766E3" w:rsidP="0087371F">
            <w:r>
              <w:t>Inntekter fra diverse tjenesteyting</w:t>
            </w:r>
          </w:p>
        </w:tc>
        <w:tc>
          <w:tcPr>
            <w:tcW w:w="1200" w:type="dxa"/>
            <w:tcBorders>
              <w:top w:val="nil"/>
              <w:left w:val="nil"/>
              <w:bottom w:val="nil"/>
              <w:right w:val="nil"/>
            </w:tcBorders>
            <w:tcMar>
              <w:top w:w="43" w:type="dxa"/>
              <w:left w:w="0" w:type="dxa"/>
              <w:bottom w:w="0" w:type="dxa"/>
              <w:right w:w="0" w:type="dxa"/>
            </w:tcMar>
            <w:vAlign w:val="bottom"/>
          </w:tcPr>
          <w:p w14:paraId="3E5E5FD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8FEDA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D9D4077" w14:textId="77777777" w:rsidR="00815F63" w:rsidRDefault="005766E3" w:rsidP="001D458E">
            <w:pPr>
              <w:jc w:val="right"/>
            </w:pPr>
            <w:r>
              <w:t>71 835 000</w:t>
            </w:r>
          </w:p>
        </w:tc>
        <w:tc>
          <w:tcPr>
            <w:tcW w:w="180" w:type="dxa"/>
            <w:tcBorders>
              <w:top w:val="nil"/>
              <w:left w:val="nil"/>
              <w:bottom w:val="nil"/>
              <w:right w:val="nil"/>
            </w:tcBorders>
            <w:tcMar>
              <w:top w:w="43" w:type="dxa"/>
              <w:left w:w="0" w:type="dxa"/>
              <w:bottom w:w="0" w:type="dxa"/>
              <w:right w:w="0" w:type="dxa"/>
            </w:tcMar>
            <w:vAlign w:val="bottom"/>
          </w:tcPr>
          <w:p w14:paraId="54BEE76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AC12467" w14:textId="77777777" w:rsidR="00815F63" w:rsidRDefault="00815F63" w:rsidP="001D458E">
            <w:pPr>
              <w:jc w:val="right"/>
            </w:pPr>
          </w:p>
        </w:tc>
      </w:tr>
      <w:tr w:rsidR="00815F63" w14:paraId="01AF74B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C1C024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8FEAC2" w14:textId="77777777" w:rsidR="00815F63" w:rsidRDefault="005766E3" w:rsidP="0087371F">
            <w:r>
              <w:t>21</w:t>
            </w:r>
          </w:p>
        </w:tc>
        <w:tc>
          <w:tcPr>
            <w:tcW w:w="260" w:type="dxa"/>
            <w:tcBorders>
              <w:top w:val="nil"/>
              <w:left w:val="nil"/>
              <w:bottom w:val="nil"/>
              <w:right w:val="nil"/>
            </w:tcBorders>
            <w:tcMar>
              <w:top w:w="43" w:type="dxa"/>
              <w:left w:w="0" w:type="dxa"/>
              <w:bottom w:w="0" w:type="dxa"/>
              <w:right w:w="0" w:type="dxa"/>
            </w:tcMar>
            <w:vAlign w:val="bottom"/>
          </w:tcPr>
          <w:p w14:paraId="412DD83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6CC7140" w14:textId="77777777" w:rsidR="00815F63" w:rsidRDefault="005766E3" w:rsidP="0087371F">
            <w:r>
              <w:t>Inntekter, Antarktis</w:t>
            </w:r>
          </w:p>
        </w:tc>
        <w:tc>
          <w:tcPr>
            <w:tcW w:w="1200" w:type="dxa"/>
            <w:tcBorders>
              <w:top w:val="nil"/>
              <w:left w:val="nil"/>
              <w:bottom w:val="nil"/>
              <w:right w:val="nil"/>
            </w:tcBorders>
            <w:tcMar>
              <w:top w:w="43" w:type="dxa"/>
              <w:left w:w="0" w:type="dxa"/>
              <w:bottom w:w="0" w:type="dxa"/>
              <w:right w:w="0" w:type="dxa"/>
            </w:tcMar>
            <w:vAlign w:val="bottom"/>
          </w:tcPr>
          <w:p w14:paraId="3C2171B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14BF5D"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8FE47F9" w14:textId="77777777" w:rsidR="00815F63" w:rsidRDefault="005766E3" w:rsidP="001D458E">
            <w:pPr>
              <w:jc w:val="right"/>
            </w:pPr>
            <w:r>
              <w:t>16 048 000</w:t>
            </w:r>
          </w:p>
        </w:tc>
        <w:tc>
          <w:tcPr>
            <w:tcW w:w="180" w:type="dxa"/>
            <w:tcBorders>
              <w:top w:val="nil"/>
              <w:left w:val="nil"/>
              <w:bottom w:val="nil"/>
              <w:right w:val="nil"/>
            </w:tcBorders>
            <w:tcMar>
              <w:top w:w="43" w:type="dxa"/>
              <w:left w:w="0" w:type="dxa"/>
              <w:bottom w:w="0" w:type="dxa"/>
              <w:right w:w="0" w:type="dxa"/>
            </w:tcMar>
            <w:vAlign w:val="bottom"/>
          </w:tcPr>
          <w:p w14:paraId="0E1BF89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21CB097" w14:textId="77777777" w:rsidR="00815F63" w:rsidRDefault="005766E3" w:rsidP="001D458E">
            <w:pPr>
              <w:jc w:val="right"/>
            </w:pPr>
            <w:r>
              <w:t>95 210 000</w:t>
            </w:r>
          </w:p>
        </w:tc>
      </w:tr>
      <w:tr w:rsidR="00815F63" w14:paraId="7A55D47D" w14:textId="77777777">
        <w:trPr>
          <w:trHeight w:val="240"/>
        </w:trPr>
        <w:tc>
          <w:tcPr>
            <w:tcW w:w="460" w:type="dxa"/>
            <w:tcBorders>
              <w:top w:val="nil"/>
              <w:left w:val="nil"/>
              <w:bottom w:val="nil"/>
              <w:right w:val="nil"/>
            </w:tcBorders>
            <w:tcMar>
              <w:top w:w="43" w:type="dxa"/>
              <w:left w:w="0" w:type="dxa"/>
              <w:bottom w:w="0" w:type="dxa"/>
              <w:right w:w="0" w:type="dxa"/>
            </w:tcMar>
          </w:tcPr>
          <w:p w14:paraId="431E2F02" w14:textId="77777777" w:rsidR="00815F63" w:rsidRDefault="005766E3" w:rsidP="0087371F">
            <w:r>
              <w:t>4481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7FE29F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C9D733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5B3BD5" w14:textId="77777777" w:rsidR="00815F63" w:rsidRDefault="005766E3" w:rsidP="0087371F">
            <w:r>
              <w:t>Salg av klimakvoter:</w:t>
            </w:r>
          </w:p>
        </w:tc>
        <w:tc>
          <w:tcPr>
            <w:tcW w:w="1200" w:type="dxa"/>
            <w:tcBorders>
              <w:top w:val="nil"/>
              <w:left w:val="nil"/>
              <w:bottom w:val="nil"/>
              <w:right w:val="nil"/>
            </w:tcBorders>
            <w:tcMar>
              <w:top w:w="43" w:type="dxa"/>
              <w:left w:w="0" w:type="dxa"/>
              <w:bottom w:w="0" w:type="dxa"/>
              <w:right w:w="0" w:type="dxa"/>
            </w:tcMar>
            <w:vAlign w:val="bottom"/>
          </w:tcPr>
          <w:p w14:paraId="1A1355A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C9206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8ED3FF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0BB250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687FF32" w14:textId="77777777" w:rsidR="00815F63" w:rsidRDefault="00815F63" w:rsidP="001D458E">
            <w:pPr>
              <w:jc w:val="right"/>
            </w:pPr>
          </w:p>
        </w:tc>
      </w:tr>
      <w:tr w:rsidR="00815F63" w14:paraId="31A87C1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C5A98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F04C1DC"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348DE26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3335DA" w14:textId="77777777" w:rsidR="00815F63" w:rsidRDefault="005766E3" w:rsidP="0087371F">
            <w:r>
              <w:t>Salgsinntekter</w:t>
            </w:r>
          </w:p>
        </w:tc>
        <w:tc>
          <w:tcPr>
            <w:tcW w:w="1200" w:type="dxa"/>
            <w:tcBorders>
              <w:top w:val="nil"/>
              <w:left w:val="nil"/>
              <w:bottom w:val="nil"/>
              <w:right w:val="nil"/>
            </w:tcBorders>
            <w:tcMar>
              <w:top w:w="43" w:type="dxa"/>
              <w:left w:w="0" w:type="dxa"/>
              <w:bottom w:w="0" w:type="dxa"/>
              <w:right w:w="0" w:type="dxa"/>
            </w:tcMar>
            <w:vAlign w:val="bottom"/>
          </w:tcPr>
          <w:p w14:paraId="41A5BB0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048BF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F79E103" w14:textId="77777777" w:rsidR="00815F63" w:rsidRDefault="005766E3" w:rsidP="001D458E">
            <w:pPr>
              <w:jc w:val="right"/>
            </w:pPr>
            <w:r>
              <w:t>2 826 518 000</w:t>
            </w:r>
          </w:p>
        </w:tc>
        <w:tc>
          <w:tcPr>
            <w:tcW w:w="180" w:type="dxa"/>
            <w:tcBorders>
              <w:top w:val="nil"/>
              <w:left w:val="nil"/>
              <w:bottom w:val="nil"/>
              <w:right w:val="nil"/>
            </w:tcBorders>
            <w:tcMar>
              <w:top w:w="43" w:type="dxa"/>
              <w:left w:w="0" w:type="dxa"/>
              <w:bottom w:w="0" w:type="dxa"/>
              <w:right w:w="0" w:type="dxa"/>
            </w:tcMar>
            <w:vAlign w:val="bottom"/>
          </w:tcPr>
          <w:p w14:paraId="61BA13F8"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A9CEFCE" w14:textId="77777777" w:rsidR="00815F63" w:rsidRDefault="005766E3" w:rsidP="001D458E">
            <w:pPr>
              <w:jc w:val="right"/>
            </w:pPr>
            <w:r>
              <w:t>2 826 518 000</w:t>
            </w:r>
          </w:p>
        </w:tc>
      </w:tr>
      <w:tr w:rsidR="00815F63" w14:paraId="775C5A6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7AD586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025E77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92CF3C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91F530" w14:textId="77777777" w:rsidR="00815F63" w:rsidRDefault="005766E3" w:rsidP="0087371F">
            <w:r>
              <w:t>Sum Klima- og miljødepartementet</w:t>
            </w:r>
          </w:p>
        </w:tc>
        <w:tc>
          <w:tcPr>
            <w:tcW w:w="1200" w:type="dxa"/>
            <w:tcBorders>
              <w:top w:val="nil"/>
              <w:left w:val="nil"/>
              <w:bottom w:val="nil"/>
              <w:right w:val="nil"/>
            </w:tcBorders>
            <w:tcMar>
              <w:top w:w="43" w:type="dxa"/>
              <w:left w:w="0" w:type="dxa"/>
              <w:bottom w:w="0" w:type="dxa"/>
              <w:right w:w="0" w:type="dxa"/>
            </w:tcMar>
            <w:vAlign w:val="bottom"/>
          </w:tcPr>
          <w:p w14:paraId="2677F3A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CA1C0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EA1859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58EDE48"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4F21D57" w14:textId="77777777" w:rsidR="00815F63" w:rsidRDefault="005766E3" w:rsidP="001D458E">
            <w:pPr>
              <w:jc w:val="right"/>
            </w:pPr>
            <w:r>
              <w:t>3 126 465 000</w:t>
            </w:r>
          </w:p>
        </w:tc>
      </w:tr>
      <w:tr w:rsidR="00815F63" w14:paraId="1C3A2CCF"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2D046241" w14:textId="77777777" w:rsidR="00815F63" w:rsidRDefault="005766E3">
            <w:pPr>
              <w:pStyle w:val="tittel-gulbok2"/>
            </w:pPr>
            <w:r>
              <w:rPr>
                <w:spacing w:val="21"/>
                <w:w w:val="100"/>
                <w:sz w:val="21"/>
                <w:szCs w:val="21"/>
              </w:rPr>
              <w:t>Finansdepartementet</w:t>
            </w:r>
          </w:p>
        </w:tc>
      </w:tr>
      <w:tr w:rsidR="00815F63" w14:paraId="42F2CDF5" w14:textId="77777777">
        <w:trPr>
          <w:trHeight w:val="240"/>
        </w:trPr>
        <w:tc>
          <w:tcPr>
            <w:tcW w:w="460" w:type="dxa"/>
            <w:tcBorders>
              <w:top w:val="nil"/>
              <w:left w:val="nil"/>
              <w:bottom w:val="nil"/>
              <w:right w:val="nil"/>
            </w:tcBorders>
            <w:tcMar>
              <w:top w:w="43" w:type="dxa"/>
              <w:left w:w="0" w:type="dxa"/>
              <w:bottom w:w="0" w:type="dxa"/>
              <w:right w:w="0" w:type="dxa"/>
            </w:tcMar>
          </w:tcPr>
          <w:p w14:paraId="7ED5C8D4" w14:textId="77777777" w:rsidR="00815F63" w:rsidRDefault="005766E3" w:rsidP="0087371F">
            <w:r>
              <w:t>4600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A865FB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013665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4B1165" w14:textId="77777777" w:rsidR="00815F63" w:rsidRDefault="005766E3" w:rsidP="0087371F">
            <w:r>
              <w:t>Finansdepartementet:</w:t>
            </w:r>
          </w:p>
        </w:tc>
        <w:tc>
          <w:tcPr>
            <w:tcW w:w="1200" w:type="dxa"/>
            <w:tcBorders>
              <w:top w:val="nil"/>
              <w:left w:val="nil"/>
              <w:bottom w:val="nil"/>
              <w:right w:val="nil"/>
            </w:tcBorders>
            <w:tcMar>
              <w:top w:w="43" w:type="dxa"/>
              <w:left w:w="0" w:type="dxa"/>
              <w:bottom w:w="0" w:type="dxa"/>
              <w:right w:w="0" w:type="dxa"/>
            </w:tcMar>
            <w:vAlign w:val="bottom"/>
          </w:tcPr>
          <w:p w14:paraId="31E7231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B39E33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6CDFE0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79859D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ABA94FE" w14:textId="77777777" w:rsidR="00815F63" w:rsidRDefault="00815F63" w:rsidP="001D458E">
            <w:pPr>
              <w:jc w:val="right"/>
            </w:pPr>
          </w:p>
        </w:tc>
      </w:tr>
      <w:tr w:rsidR="00815F63" w14:paraId="7AA9308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D4093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C73762D"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489707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AD6AEF" w14:textId="77777777" w:rsidR="00815F63" w:rsidRDefault="005766E3" w:rsidP="0087371F">
            <w:r>
              <w:t>Diverse refusjoner</w:t>
            </w:r>
          </w:p>
        </w:tc>
        <w:tc>
          <w:tcPr>
            <w:tcW w:w="1200" w:type="dxa"/>
            <w:tcBorders>
              <w:top w:val="nil"/>
              <w:left w:val="nil"/>
              <w:bottom w:val="nil"/>
              <w:right w:val="nil"/>
            </w:tcBorders>
            <w:tcMar>
              <w:top w:w="43" w:type="dxa"/>
              <w:left w:w="0" w:type="dxa"/>
              <w:bottom w:w="0" w:type="dxa"/>
              <w:right w:w="0" w:type="dxa"/>
            </w:tcMar>
            <w:vAlign w:val="bottom"/>
          </w:tcPr>
          <w:p w14:paraId="52EC58D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1A3B3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95E0BB7" w14:textId="77777777" w:rsidR="00815F63" w:rsidRDefault="005766E3" w:rsidP="001D458E">
            <w:pPr>
              <w:jc w:val="right"/>
            </w:pPr>
            <w:r>
              <w:t>50 000</w:t>
            </w:r>
          </w:p>
        </w:tc>
        <w:tc>
          <w:tcPr>
            <w:tcW w:w="180" w:type="dxa"/>
            <w:tcBorders>
              <w:top w:val="nil"/>
              <w:left w:val="nil"/>
              <w:bottom w:val="nil"/>
              <w:right w:val="nil"/>
            </w:tcBorders>
            <w:tcMar>
              <w:top w:w="43" w:type="dxa"/>
              <w:left w:w="0" w:type="dxa"/>
              <w:bottom w:w="0" w:type="dxa"/>
              <w:right w:w="0" w:type="dxa"/>
            </w:tcMar>
            <w:vAlign w:val="bottom"/>
          </w:tcPr>
          <w:p w14:paraId="47F42C7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D59D765" w14:textId="77777777" w:rsidR="00815F63" w:rsidRDefault="005766E3" w:rsidP="001D458E">
            <w:pPr>
              <w:jc w:val="right"/>
            </w:pPr>
            <w:r>
              <w:t>50 000</w:t>
            </w:r>
          </w:p>
        </w:tc>
      </w:tr>
      <w:tr w:rsidR="00815F63" w14:paraId="3F4ADC18" w14:textId="77777777">
        <w:trPr>
          <w:trHeight w:val="240"/>
        </w:trPr>
        <w:tc>
          <w:tcPr>
            <w:tcW w:w="460" w:type="dxa"/>
            <w:tcBorders>
              <w:top w:val="nil"/>
              <w:left w:val="nil"/>
              <w:bottom w:val="nil"/>
              <w:right w:val="nil"/>
            </w:tcBorders>
            <w:tcMar>
              <w:top w:w="43" w:type="dxa"/>
              <w:left w:w="0" w:type="dxa"/>
              <w:bottom w:w="0" w:type="dxa"/>
              <w:right w:w="0" w:type="dxa"/>
            </w:tcMar>
          </w:tcPr>
          <w:p w14:paraId="47B8A2F5" w14:textId="77777777" w:rsidR="00815F63" w:rsidRDefault="005766E3" w:rsidP="0087371F">
            <w:r>
              <w:t>4602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150761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6CEDEB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43F411" w14:textId="77777777" w:rsidR="00815F63" w:rsidRDefault="005766E3" w:rsidP="0087371F">
            <w:r>
              <w:t>Finanstilsynet:</w:t>
            </w:r>
          </w:p>
        </w:tc>
        <w:tc>
          <w:tcPr>
            <w:tcW w:w="1200" w:type="dxa"/>
            <w:tcBorders>
              <w:top w:val="nil"/>
              <w:left w:val="nil"/>
              <w:bottom w:val="nil"/>
              <w:right w:val="nil"/>
            </w:tcBorders>
            <w:tcMar>
              <w:top w:w="43" w:type="dxa"/>
              <w:left w:w="0" w:type="dxa"/>
              <w:bottom w:w="0" w:type="dxa"/>
              <w:right w:w="0" w:type="dxa"/>
            </w:tcMar>
            <w:vAlign w:val="bottom"/>
          </w:tcPr>
          <w:p w14:paraId="1EF7103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36A26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600B2F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3DD8E8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5B0EB98" w14:textId="77777777" w:rsidR="00815F63" w:rsidRDefault="00815F63" w:rsidP="001D458E">
            <w:pPr>
              <w:jc w:val="right"/>
            </w:pPr>
          </w:p>
        </w:tc>
      </w:tr>
      <w:tr w:rsidR="00815F63" w14:paraId="2EE42D9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5EA4F3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ED2021"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3BF6929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6192D3" w14:textId="77777777" w:rsidR="00815F63" w:rsidRDefault="005766E3" w:rsidP="0087371F">
            <w:r>
              <w:t>Saksbehandlingsgebyr</w:t>
            </w:r>
          </w:p>
        </w:tc>
        <w:tc>
          <w:tcPr>
            <w:tcW w:w="1200" w:type="dxa"/>
            <w:tcBorders>
              <w:top w:val="nil"/>
              <w:left w:val="nil"/>
              <w:bottom w:val="nil"/>
              <w:right w:val="nil"/>
            </w:tcBorders>
            <w:tcMar>
              <w:top w:w="43" w:type="dxa"/>
              <w:left w:w="0" w:type="dxa"/>
              <w:bottom w:w="0" w:type="dxa"/>
              <w:right w:w="0" w:type="dxa"/>
            </w:tcMar>
            <w:vAlign w:val="bottom"/>
          </w:tcPr>
          <w:p w14:paraId="234A93C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14EFB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13D5449" w14:textId="77777777" w:rsidR="00815F63" w:rsidRDefault="005766E3" w:rsidP="001D458E">
            <w:pPr>
              <w:jc w:val="right"/>
            </w:pPr>
            <w:r>
              <w:t>14 000 000</w:t>
            </w:r>
          </w:p>
        </w:tc>
        <w:tc>
          <w:tcPr>
            <w:tcW w:w="180" w:type="dxa"/>
            <w:tcBorders>
              <w:top w:val="nil"/>
              <w:left w:val="nil"/>
              <w:bottom w:val="nil"/>
              <w:right w:val="nil"/>
            </w:tcBorders>
            <w:tcMar>
              <w:top w:w="43" w:type="dxa"/>
              <w:left w:w="0" w:type="dxa"/>
              <w:bottom w:w="0" w:type="dxa"/>
              <w:right w:w="0" w:type="dxa"/>
            </w:tcMar>
            <w:vAlign w:val="bottom"/>
          </w:tcPr>
          <w:p w14:paraId="08D76AD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B2A3FF3" w14:textId="77777777" w:rsidR="00815F63" w:rsidRDefault="00815F63" w:rsidP="001D458E">
            <w:pPr>
              <w:jc w:val="right"/>
            </w:pPr>
          </w:p>
        </w:tc>
      </w:tr>
      <w:tr w:rsidR="00815F63" w14:paraId="08918FF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2B4B07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8E1FC06"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408E60A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1DC0EE" w14:textId="77777777" w:rsidR="00815F63" w:rsidRDefault="005766E3" w:rsidP="0087371F">
            <w:r>
              <w:t>Vinningsavståelse og overtredelsesgebyr mv.</w:t>
            </w:r>
          </w:p>
        </w:tc>
        <w:tc>
          <w:tcPr>
            <w:tcW w:w="1200" w:type="dxa"/>
            <w:tcBorders>
              <w:top w:val="nil"/>
              <w:left w:val="nil"/>
              <w:bottom w:val="nil"/>
              <w:right w:val="nil"/>
            </w:tcBorders>
            <w:tcMar>
              <w:top w:w="43" w:type="dxa"/>
              <w:left w:w="0" w:type="dxa"/>
              <w:bottom w:w="0" w:type="dxa"/>
              <w:right w:w="0" w:type="dxa"/>
            </w:tcMar>
            <w:vAlign w:val="bottom"/>
          </w:tcPr>
          <w:p w14:paraId="5D7F260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E2C3E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381EA81" w14:textId="77777777" w:rsidR="00815F63" w:rsidRDefault="005766E3" w:rsidP="001D458E">
            <w:pPr>
              <w:jc w:val="right"/>
            </w:pPr>
            <w:r>
              <w:t>500 000</w:t>
            </w:r>
          </w:p>
        </w:tc>
        <w:tc>
          <w:tcPr>
            <w:tcW w:w="180" w:type="dxa"/>
            <w:tcBorders>
              <w:top w:val="nil"/>
              <w:left w:val="nil"/>
              <w:bottom w:val="nil"/>
              <w:right w:val="nil"/>
            </w:tcBorders>
            <w:tcMar>
              <w:top w:w="43" w:type="dxa"/>
              <w:left w:w="0" w:type="dxa"/>
              <w:bottom w:w="0" w:type="dxa"/>
              <w:right w:w="0" w:type="dxa"/>
            </w:tcMar>
            <w:vAlign w:val="bottom"/>
          </w:tcPr>
          <w:p w14:paraId="4A0E274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C050B5C" w14:textId="77777777" w:rsidR="00815F63" w:rsidRDefault="005766E3" w:rsidP="001D458E">
            <w:pPr>
              <w:jc w:val="right"/>
            </w:pPr>
            <w:r>
              <w:t>14 500 000</w:t>
            </w:r>
          </w:p>
        </w:tc>
      </w:tr>
      <w:tr w:rsidR="00815F63" w14:paraId="7D3B9BD1" w14:textId="77777777">
        <w:trPr>
          <w:trHeight w:val="240"/>
        </w:trPr>
        <w:tc>
          <w:tcPr>
            <w:tcW w:w="460" w:type="dxa"/>
            <w:tcBorders>
              <w:top w:val="nil"/>
              <w:left w:val="nil"/>
              <w:bottom w:val="nil"/>
              <w:right w:val="nil"/>
            </w:tcBorders>
            <w:tcMar>
              <w:top w:w="43" w:type="dxa"/>
              <w:left w:w="0" w:type="dxa"/>
              <w:bottom w:w="0" w:type="dxa"/>
              <w:right w:w="0" w:type="dxa"/>
            </w:tcMar>
          </w:tcPr>
          <w:p w14:paraId="534D5591" w14:textId="77777777" w:rsidR="00815F63" w:rsidRDefault="005766E3" w:rsidP="0087371F">
            <w:r>
              <w:t>4605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8D87D2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4464D7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15765D" w14:textId="77777777" w:rsidR="00815F63" w:rsidRDefault="005766E3" w:rsidP="0087371F">
            <w:r>
              <w:t>Direktoratet for forvaltning og økonomistyring:</w:t>
            </w:r>
          </w:p>
        </w:tc>
        <w:tc>
          <w:tcPr>
            <w:tcW w:w="1200" w:type="dxa"/>
            <w:tcBorders>
              <w:top w:val="nil"/>
              <w:left w:val="nil"/>
              <w:bottom w:val="nil"/>
              <w:right w:val="nil"/>
            </w:tcBorders>
            <w:tcMar>
              <w:top w:w="43" w:type="dxa"/>
              <w:left w:w="0" w:type="dxa"/>
              <w:bottom w:w="0" w:type="dxa"/>
              <w:right w:w="0" w:type="dxa"/>
            </w:tcMar>
            <w:vAlign w:val="bottom"/>
          </w:tcPr>
          <w:p w14:paraId="0A6A9BD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6EA2B1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08458A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04A51E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E347364" w14:textId="77777777" w:rsidR="00815F63" w:rsidRDefault="00815F63" w:rsidP="001D458E">
            <w:pPr>
              <w:jc w:val="right"/>
            </w:pPr>
          </w:p>
        </w:tc>
      </w:tr>
      <w:tr w:rsidR="00815F63" w14:paraId="4D1B589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D59D0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F527C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303ACD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0BCDF7" w14:textId="77777777" w:rsidR="00815F63" w:rsidRDefault="005766E3" w:rsidP="0087371F">
            <w:r>
              <w:t>Økonomitjenester og andre driftsinntekter</w:t>
            </w:r>
          </w:p>
        </w:tc>
        <w:tc>
          <w:tcPr>
            <w:tcW w:w="1200" w:type="dxa"/>
            <w:tcBorders>
              <w:top w:val="nil"/>
              <w:left w:val="nil"/>
              <w:bottom w:val="nil"/>
              <w:right w:val="nil"/>
            </w:tcBorders>
            <w:tcMar>
              <w:top w:w="43" w:type="dxa"/>
              <w:left w:w="0" w:type="dxa"/>
              <w:bottom w:w="0" w:type="dxa"/>
              <w:right w:w="0" w:type="dxa"/>
            </w:tcMar>
            <w:vAlign w:val="bottom"/>
          </w:tcPr>
          <w:p w14:paraId="22E9463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A384CE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CEB2358" w14:textId="77777777" w:rsidR="00815F63" w:rsidRDefault="005766E3" w:rsidP="001D458E">
            <w:pPr>
              <w:jc w:val="right"/>
            </w:pPr>
            <w:r>
              <w:t>167 587 000</w:t>
            </w:r>
          </w:p>
        </w:tc>
        <w:tc>
          <w:tcPr>
            <w:tcW w:w="180" w:type="dxa"/>
            <w:tcBorders>
              <w:top w:val="nil"/>
              <w:left w:val="nil"/>
              <w:bottom w:val="nil"/>
              <w:right w:val="nil"/>
            </w:tcBorders>
            <w:tcMar>
              <w:top w:w="43" w:type="dxa"/>
              <w:left w:w="0" w:type="dxa"/>
              <w:bottom w:w="0" w:type="dxa"/>
              <w:right w:w="0" w:type="dxa"/>
            </w:tcMar>
            <w:vAlign w:val="bottom"/>
          </w:tcPr>
          <w:p w14:paraId="33B7B04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8F15374" w14:textId="77777777" w:rsidR="00815F63" w:rsidRDefault="00815F63" w:rsidP="001D458E">
            <w:pPr>
              <w:jc w:val="right"/>
            </w:pPr>
          </w:p>
        </w:tc>
      </w:tr>
      <w:tr w:rsidR="00815F63" w14:paraId="3C9B64D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D217AD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721425"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4B7BB65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0E2A66" w14:textId="77777777" w:rsidR="00815F63" w:rsidRDefault="005766E3" w:rsidP="0087371F">
            <w:r>
              <w:t>Opplæringskontoret OK stat</w:t>
            </w:r>
          </w:p>
        </w:tc>
        <w:tc>
          <w:tcPr>
            <w:tcW w:w="1200" w:type="dxa"/>
            <w:tcBorders>
              <w:top w:val="nil"/>
              <w:left w:val="nil"/>
              <w:bottom w:val="nil"/>
              <w:right w:val="nil"/>
            </w:tcBorders>
            <w:tcMar>
              <w:top w:w="43" w:type="dxa"/>
              <w:left w:w="0" w:type="dxa"/>
              <w:bottom w:w="0" w:type="dxa"/>
              <w:right w:w="0" w:type="dxa"/>
            </w:tcMar>
            <w:vAlign w:val="bottom"/>
          </w:tcPr>
          <w:p w14:paraId="0E7D774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54B72D"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3042CE4" w14:textId="77777777" w:rsidR="00815F63" w:rsidRDefault="005766E3" w:rsidP="001D458E">
            <w:pPr>
              <w:jc w:val="right"/>
            </w:pPr>
            <w:r>
              <w:t>19 345 000</w:t>
            </w:r>
          </w:p>
        </w:tc>
        <w:tc>
          <w:tcPr>
            <w:tcW w:w="180" w:type="dxa"/>
            <w:tcBorders>
              <w:top w:val="nil"/>
              <w:left w:val="nil"/>
              <w:bottom w:val="nil"/>
              <w:right w:val="nil"/>
            </w:tcBorders>
            <w:tcMar>
              <w:top w:w="43" w:type="dxa"/>
              <w:left w:w="0" w:type="dxa"/>
              <w:bottom w:w="0" w:type="dxa"/>
              <w:right w:w="0" w:type="dxa"/>
            </w:tcMar>
            <w:vAlign w:val="bottom"/>
          </w:tcPr>
          <w:p w14:paraId="223ADDE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75FADCD" w14:textId="77777777" w:rsidR="00815F63" w:rsidRDefault="005766E3" w:rsidP="001D458E">
            <w:pPr>
              <w:jc w:val="right"/>
            </w:pPr>
            <w:r>
              <w:t>186 932 000</w:t>
            </w:r>
          </w:p>
        </w:tc>
      </w:tr>
      <w:tr w:rsidR="00815F63" w14:paraId="7B7F581E" w14:textId="77777777">
        <w:trPr>
          <w:trHeight w:val="240"/>
        </w:trPr>
        <w:tc>
          <w:tcPr>
            <w:tcW w:w="460" w:type="dxa"/>
            <w:tcBorders>
              <w:top w:val="nil"/>
              <w:left w:val="nil"/>
              <w:bottom w:val="nil"/>
              <w:right w:val="nil"/>
            </w:tcBorders>
            <w:tcMar>
              <w:top w:w="43" w:type="dxa"/>
              <w:left w:w="0" w:type="dxa"/>
              <w:bottom w:w="0" w:type="dxa"/>
              <w:right w:w="0" w:type="dxa"/>
            </w:tcMar>
          </w:tcPr>
          <w:p w14:paraId="307978DC" w14:textId="77777777" w:rsidR="00815F63" w:rsidRDefault="005766E3" w:rsidP="0087371F">
            <w:r>
              <w:t>4610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F1E4C1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859E2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5BC146" w14:textId="77777777" w:rsidR="00815F63" w:rsidRDefault="005766E3" w:rsidP="0087371F">
            <w:r>
              <w:t>Tolletaten:</w:t>
            </w:r>
          </w:p>
        </w:tc>
        <w:tc>
          <w:tcPr>
            <w:tcW w:w="1200" w:type="dxa"/>
            <w:tcBorders>
              <w:top w:val="nil"/>
              <w:left w:val="nil"/>
              <w:bottom w:val="nil"/>
              <w:right w:val="nil"/>
            </w:tcBorders>
            <w:tcMar>
              <w:top w:w="43" w:type="dxa"/>
              <w:left w:w="0" w:type="dxa"/>
              <w:bottom w:w="0" w:type="dxa"/>
              <w:right w:w="0" w:type="dxa"/>
            </w:tcMar>
            <w:vAlign w:val="bottom"/>
          </w:tcPr>
          <w:p w14:paraId="0A12941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C8F5C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989939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DEF8F1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A5289DA" w14:textId="77777777" w:rsidR="00815F63" w:rsidRDefault="00815F63" w:rsidP="001D458E">
            <w:pPr>
              <w:jc w:val="right"/>
            </w:pPr>
          </w:p>
        </w:tc>
      </w:tr>
      <w:tr w:rsidR="00815F63" w14:paraId="2A6A8A8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F6474A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BDB1689"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0EFC5BA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545C34" w14:textId="77777777" w:rsidR="00815F63" w:rsidRDefault="005766E3" w:rsidP="0087371F">
            <w:r>
              <w:t>Særskilt vederlag for tolltjenester</w:t>
            </w:r>
          </w:p>
        </w:tc>
        <w:tc>
          <w:tcPr>
            <w:tcW w:w="1200" w:type="dxa"/>
            <w:tcBorders>
              <w:top w:val="nil"/>
              <w:left w:val="nil"/>
              <w:bottom w:val="nil"/>
              <w:right w:val="nil"/>
            </w:tcBorders>
            <w:tcMar>
              <w:top w:w="43" w:type="dxa"/>
              <w:left w:w="0" w:type="dxa"/>
              <w:bottom w:w="0" w:type="dxa"/>
              <w:right w:w="0" w:type="dxa"/>
            </w:tcMar>
            <w:vAlign w:val="bottom"/>
          </w:tcPr>
          <w:p w14:paraId="7961DE2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A945EE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909A180" w14:textId="77777777" w:rsidR="00815F63" w:rsidRDefault="005766E3" w:rsidP="001D458E">
            <w:pPr>
              <w:jc w:val="right"/>
            </w:pPr>
            <w:r>
              <w:t>8 247 000</w:t>
            </w:r>
          </w:p>
        </w:tc>
        <w:tc>
          <w:tcPr>
            <w:tcW w:w="180" w:type="dxa"/>
            <w:tcBorders>
              <w:top w:val="nil"/>
              <w:left w:val="nil"/>
              <w:bottom w:val="nil"/>
              <w:right w:val="nil"/>
            </w:tcBorders>
            <w:tcMar>
              <w:top w:w="43" w:type="dxa"/>
              <w:left w:w="0" w:type="dxa"/>
              <w:bottom w:w="0" w:type="dxa"/>
              <w:right w:w="0" w:type="dxa"/>
            </w:tcMar>
            <w:vAlign w:val="bottom"/>
          </w:tcPr>
          <w:p w14:paraId="3185A6A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F5852BA" w14:textId="77777777" w:rsidR="00815F63" w:rsidRDefault="00815F63" w:rsidP="001D458E">
            <w:pPr>
              <w:jc w:val="right"/>
            </w:pPr>
          </w:p>
        </w:tc>
      </w:tr>
      <w:tr w:rsidR="00815F63" w14:paraId="462D7C7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45138A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F84AAB"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32556BB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1162E2" w14:textId="77777777" w:rsidR="00815F63" w:rsidRDefault="005766E3" w:rsidP="0087371F">
            <w:r>
              <w:t>Andre inntekter</w:t>
            </w:r>
          </w:p>
        </w:tc>
        <w:tc>
          <w:tcPr>
            <w:tcW w:w="1200" w:type="dxa"/>
            <w:tcBorders>
              <w:top w:val="nil"/>
              <w:left w:val="nil"/>
              <w:bottom w:val="nil"/>
              <w:right w:val="nil"/>
            </w:tcBorders>
            <w:tcMar>
              <w:top w:w="43" w:type="dxa"/>
              <w:left w:w="0" w:type="dxa"/>
              <w:bottom w:w="0" w:type="dxa"/>
              <w:right w:w="0" w:type="dxa"/>
            </w:tcMar>
            <w:vAlign w:val="bottom"/>
          </w:tcPr>
          <w:p w14:paraId="400B3C1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0C01F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9B50807" w14:textId="77777777" w:rsidR="00815F63" w:rsidRDefault="005766E3" w:rsidP="001D458E">
            <w:pPr>
              <w:jc w:val="right"/>
            </w:pPr>
            <w:r>
              <w:t>2 401 000</w:t>
            </w:r>
          </w:p>
        </w:tc>
        <w:tc>
          <w:tcPr>
            <w:tcW w:w="180" w:type="dxa"/>
            <w:tcBorders>
              <w:top w:val="nil"/>
              <w:left w:val="nil"/>
              <w:bottom w:val="nil"/>
              <w:right w:val="nil"/>
            </w:tcBorders>
            <w:tcMar>
              <w:top w:w="43" w:type="dxa"/>
              <w:left w:w="0" w:type="dxa"/>
              <w:bottom w:w="0" w:type="dxa"/>
              <w:right w:w="0" w:type="dxa"/>
            </w:tcMar>
            <w:vAlign w:val="bottom"/>
          </w:tcPr>
          <w:p w14:paraId="0101A21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6B483B5" w14:textId="77777777" w:rsidR="00815F63" w:rsidRDefault="00815F63" w:rsidP="001D458E">
            <w:pPr>
              <w:jc w:val="right"/>
            </w:pPr>
          </w:p>
        </w:tc>
      </w:tr>
      <w:tr w:rsidR="00815F63" w14:paraId="253F6F3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A0BB72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7DD3D8"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0C34D14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4E238E" w14:textId="77777777" w:rsidR="00815F63" w:rsidRDefault="005766E3" w:rsidP="0087371F">
            <w:r>
              <w:t>Diverse refusjoner</w:t>
            </w:r>
          </w:p>
        </w:tc>
        <w:tc>
          <w:tcPr>
            <w:tcW w:w="1200" w:type="dxa"/>
            <w:tcBorders>
              <w:top w:val="nil"/>
              <w:left w:val="nil"/>
              <w:bottom w:val="nil"/>
              <w:right w:val="nil"/>
            </w:tcBorders>
            <w:tcMar>
              <w:top w:w="43" w:type="dxa"/>
              <w:left w:w="0" w:type="dxa"/>
              <w:bottom w:w="0" w:type="dxa"/>
              <w:right w:w="0" w:type="dxa"/>
            </w:tcMar>
            <w:vAlign w:val="bottom"/>
          </w:tcPr>
          <w:p w14:paraId="0DB6DB5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09BA3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F3A1530" w14:textId="77777777" w:rsidR="00815F63" w:rsidRDefault="005766E3" w:rsidP="001D458E">
            <w:pPr>
              <w:jc w:val="right"/>
            </w:pPr>
            <w:r>
              <w:t>1 149 000</w:t>
            </w:r>
          </w:p>
        </w:tc>
        <w:tc>
          <w:tcPr>
            <w:tcW w:w="180" w:type="dxa"/>
            <w:tcBorders>
              <w:top w:val="nil"/>
              <w:left w:val="nil"/>
              <w:bottom w:val="nil"/>
              <w:right w:val="nil"/>
            </w:tcBorders>
            <w:tcMar>
              <w:top w:w="43" w:type="dxa"/>
              <w:left w:w="0" w:type="dxa"/>
              <w:bottom w:w="0" w:type="dxa"/>
              <w:right w:w="0" w:type="dxa"/>
            </w:tcMar>
            <w:vAlign w:val="bottom"/>
          </w:tcPr>
          <w:p w14:paraId="724BD5A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24FAA26" w14:textId="77777777" w:rsidR="00815F63" w:rsidRDefault="00815F63" w:rsidP="001D458E">
            <w:pPr>
              <w:jc w:val="right"/>
            </w:pPr>
          </w:p>
        </w:tc>
      </w:tr>
      <w:tr w:rsidR="00815F63" w14:paraId="6121854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9A4AA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2FA370" w14:textId="77777777" w:rsidR="00815F63" w:rsidRDefault="005766E3" w:rsidP="0087371F">
            <w:r>
              <w:t>5</w:t>
            </w:r>
          </w:p>
        </w:tc>
        <w:tc>
          <w:tcPr>
            <w:tcW w:w="260" w:type="dxa"/>
            <w:tcBorders>
              <w:top w:val="nil"/>
              <w:left w:val="nil"/>
              <w:bottom w:val="nil"/>
              <w:right w:val="nil"/>
            </w:tcBorders>
            <w:tcMar>
              <w:top w:w="43" w:type="dxa"/>
              <w:left w:w="0" w:type="dxa"/>
              <w:bottom w:w="0" w:type="dxa"/>
              <w:right w:w="0" w:type="dxa"/>
            </w:tcMar>
            <w:vAlign w:val="bottom"/>
          </w:tcPr>
          <w:p w14:paraId="059E02A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D8FAB8" w14:textId="77777777" w:rsidR="00815F63" w:rsidRDefault="005766E3" w:rsidP="0087371F">
            <w:r>
              <w:t>Refusjon fra Avinor AS</w:t>
            </w:r>
          </w:p>
        </w:tc>
        <w:tc>
          <w:tcPr>
            <w:tcW w:w="1200" w:type="dxa"/>
            <w:tcBorders>
              <w:top w:val="nil"/>
              <w:left w:val="nil"/>
              <w:bottom w:val="nil"/>
              <w:right w:val="nil"/>
            </w:tcBorders>
            <w:tcMar>
              <w:top w:w="43" w:type="dxa"/>
              <w:left w:w="0" w:type="dxa"/>
              <w:bottom w:w="0" w:type="dxa"/>
              <w:right w:w="0" w:type="dxa"/>
            </w:tcMar>
            <w:vAlign w:val="bottom"/>
          </w:tcPr>
          <w:p w14:paraId="341718D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20F28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C06147F" w14:textId="77777777" w:rsidR="00815F63" w:rsidRDefault="005766E3" w:rsidP="001D458E">
            <w:pPr>
              <w:jc w:val="right"/>
            </w:pPr>
            <w:r>
              <w:t>30 604 000</w:t>
            </w:r>
          </w:p>
        </w:tc>
        <w:tc>
          <w:tcPr>
            <w:tcW w:w="180" w:type="dxa"/>
            <w:tcBorders>
              <w:top w:val="nil"/>
              <w:left w:val="nil"/>
              <w:bottom w:val="nil"/>
              <w:right w:val="nil"/>
            </w:tcBorders>
            <w:tcMar>
              <w:top w:w="43" w:type="dxa"/>
              <w:left w:w="0" w:type="dxa"/>
              <w:bottom w:w="0" w:type="dxa"/>
              <w:right w:w="0" w:type="dxa"/>
            </w:tcMar>
            <w:vAlign w:val="bottom"/>
          </w:tcPr>
          <w:p w14:paraId="604CF69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39E0B3B" w14:textId="77777777" w:rsidR="00815F63" w:rsidRDefault="00815F63" w:rsidP="001D458E">
            <w:pPr>
              <w:jc w:val="right"/>
            </w:pPr>
          </w:p>
        </w:tc>
      </w:tr>
      <w:tr w:rsidR="00815F63" w14:paraId="58C24BC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E02495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C43499"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3A22889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DE7C0B" w14:textId="77777777" w:rsidR="00815F63" w:rsidRDefault="005766E3" w:rsidP="0087371F">
            <w:r>
              <w:t>Tvangsmulkt og overtredelsesgebyr</w:t>
            </w:r>
          </w:p>
        </w:tc>
        <w:tc>
          <w:tcPr>
            <w:tcW w:w="1200" w:type="dxa"/>
            <w:tcBorders>
              <w:top w:val="nil"/>
              <w:left w:val="nil"/>
              <w:bottom w:val="nil"/>
              <w:right w:val="nil"/>
            </w:tcBorders>
            <w:tcMar>
              <w:top w:w="43" w:type="dxa"/>
              <w:left w:w="0" w:type="dxa"/>
              <w:bottom w:w="0" w:type="dxa"/>
              <w:right w:w="0" w:type="dxa"/>
            </w:tcMar>
            <w:vAlign w:val="bottom"/>
          </w:tcPr>
          <w:p w14:paraId="4749898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2D466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2F38349" w14:textId="77777777" w:rsidR="00815F63" w:rsidRDefault="005766E3" w:rsidP="001D458E">
            <w:pPr>
              <w:jc w:val="right"/>
            </w:pPr>
            <w:r>
              <w:t>10 000 000</w:t>
            </w:r>
          </w:p>
        </w:tc>
        <w:tc>
          <w:tcPr>
            <w:tcW w:w="180" w:type="dxa"/>
            <w:tcBorders>
              <w:top w:val="nil"/>
              <w:left w:val="nil"/>
              <w:bottom w:val="nil"/>
              <w:right w:val="nil"/>
            </w:tcBorders>
            <w:tcMar>
              <w:top w:w="43" w:type="dxa"/>
              <w:left w:w="0" w:type="dxa"/>
              <w:bottom w:w="0" w:type="dxa"/>
              <w:right w:w="0" w:type="dxa"/>
            </w:tcMar>
            <w:vAlign w:val="bottom"/>
          </w:tcPr>
          <w:p w14:paraId="130070A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2EE3DB7" w14:textId="77777777" w:rsidR="00815F63" w:rsidRDefault="005766E3" w:rsidP="001D458E">
            <w:pPr>
              <w:jc w:val="right"/>
            </w:pPr>
            <w:r>
              <w:t>52 401 000</w:t>
            </w:r>
          </w:p>
        </w:tc>
      </w:tr>
      <w:tr w:rsidR="00815F63" w14:paraId="3E113F77" w14:textId="77777777">
        <w:trPr>
          <w:trHeight w:val="240"/>
        </w:trPr>
        <w:tc>
          <w:tcPr>
            <w:tcW w:w="460" w:type="dxa"/>
            <w:tcBorders>
              <w:top w:val="nil"/>
              <w:left w:val="nil"/>
              <w:bottom w:val="nil"/>
              <w:right w:val="nil"/>
            </w:tcBorders>
            <w:tcMar>
              <w:top w:w="43" w:type="dxa"/>
              <w:left w:w="0" w:type="dxa"/>
              <w:bottom w:w="0" w:type="dxa"/>
              <w:right w:w="0" w:type="dxa"/>
            </w:tcMar>
          </w:tcPr>
          <w:p w14:paraId="30E2EBC3" w14:textId="77777777" w:rsidR="00815F63" w:rsidRDefault="005766E3" w:rsidP="0087371F">
            <w:r>
              <w:t>4618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C7B6E1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63AF81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4C69BD" w14:textId="77777777" w:rsidR="00815F63" w:rsidRDefault="005766E3" w:rsidP="0087371F">
            <w:r>
              <w:t>Skatteetaten:</w:t>
            </w:r>
          </w:p>
        </w:tc>
        <w:tc>
          <w:tcPr>
            <w:tcW w:w="1200" w:type="dxa"/>
            <w:tcBorders>
              <w:top w:val="nil"/>
              <w:left w:val="nil"/>
              <w:bottom w:val="nil"/>
              <w:right w:val="nil"/>
            </w:tcBorders>
            <w:tcMar>
              <w:top w:w="43" w:type="dxa"/>
              <w:left w:w="0" w:type="dxa"/>
              <w:bottom w:w="0" w:type="dxa"/>
              <w:right w:w="0" w:type="dxa"/>
            </w:tcMar>
            <w:vAlign w:val="bottom"/>
          </w:tcPr>
          <w:p w14:paraId="41815A5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739DE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07DD97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70CCB0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0D59DBE" w14:textId="77777777" w:rsidR="00815F63" w:rsidRDefault="00815F63" w:rsidP="001D458E">
            <w:pPr>
              <w:jc w:val="right"/>
            </w:pPr>
          </w:p>
        </w:tc>
      </w:tr>
      <w:tr w:rsidR="00815F63" w14:paraId="4789218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BC8FF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AEC11D4"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D74F21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77605A" w14:textId="77777777" w:rsidR="00815F63" w:rsidRDefault="005766E3" w:rsidP="0087371F">
            <w:r>
              <w:t>Refunderte utleggs- og tinglysingsgebyr</w:t>
            </w:r>
          </w:p>
        </w:tc>
        <w:tc>
          <w:tcPr>
            <w:tcW w:w="1200" w:type="dxa"/>
            <w:tcBorders>
              <w:top w:val="nil"/>
              <w:left w:val="nil"/>
              <w:bottom w:val="nil"/>
              <w:right w:val="nil"/>
            </w:tcBorders>
            <w:tcMar>
              <w:top w:w="43" w:type="dxa"/>
              <w:left w:w="0" w:type="dxa"/>
              <w:bottom w:w="0" w:type="dxa"/>
              <w:right w:w="0" w:type="dxa"/>
            </w:tcMar>
            <w:vAlign w:val="bottom"/>
          </w:tcPr>
          <w:p w14:paraId="70B81EE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87802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34D37F6" w14:textId="77777777" w:rsidR="00815F63" w:rsidRDefault="005766E3" w:rsidP="001D458E">
            <w:pPr>
              <w:jc w:val="right"/>
            </w:pPr>
            <w:r>
              <w:t>38 000 000</w:t>
            </w:r>
          </w:p>
        </w:tc>
        <w:tc>
          <w:tcPr>
            <w:tcW w:w="180" w:type="dxa"/>
            <w:tcBorders>
              <w:top w:val="nil"/>
              <w:left w:val="nil"/>
              <w:bottom w:val="nil"/>
              <w:right w:val="nil"/>
            </w:tcBorders>
            <w:tcMar>
              <w:top w:w="43" w:type="dxa"/>
              <w:left w:w="0" w:type="dxa"/>
              <w:bottom w:w="0" w:type="dxa"/>
              <w:right w:w="0" w:type="dxa"/>
            </w:tcMar>
            <w:vAlign w:val="bottom"/>
          </w:tcPr>
          <w:p w14:paraId="4468844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8A75C34" w14:textId="77777777" w:rsidR="00815F63" w:rsidRDefault="00815F63" w:rsidP="001D458E">
            <w:pPr>
              <w:jc w:val="right"/>
            </w:pPr>
          </w:p>
        </w:tc>
      </w:tr>
      <w:tr w:rsidR="00815F63" w14:paraId="784E879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D78AB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1F14614" w14:textId="77777777" w:rsidR="00815F63" w:rsidRDefault="005766E3" w:rsidP="0087371F">
            <w:r>
              <w:t>3</w:t>
            </w:r>
          </w:p>
        </w:tc>
        <w:tc>
          <w:tcPr>
            <w:tcW w:w="260" w:type="dxa"/>
            <w:tcBorders>
              <w:top w:val="nil"/>
              <w:left w:val="nil"/>
              <w:bottom w:val="nil"/>
              <w:right w:val="nil"/>
            </w:tcBorders>
            <w:tcMar>
              <w:top w:w="43" w:type="dxa"/>
              <w:left w:w="0" w:type="dxa"/>
              <w:bottom w:w="0" w:type="dxa"/>
              <w:right w:w="0" w:type="dxa"/>
            </w:tcMar>
            <w:vAlign w:val="bottom"/>
          </w:tcPr>
          <w:p w14:paraId="301A3EB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E4B6F6" w14:textId="77777777" w:rsidR="00815F63" w:rsidRDefault="005766E3" w:rsidP="0087371F">
            <w:r>
              <w:t>Andre inntekter</w:t>
            </w:r>
          </w:p>
        </w:tc>
        <w:tc>
          <w:tcPr>
            <w:tcW w:w="1200" w:type="dxa"/>
            <w:tcBorders>
              <w:top w:val="nil"/>
              <w:left w:val="nil"/>
              <w:bottom w:val="nil"/>
              <w:right w:val="nil"/>
            </w:tcBorders>
            <w:tcMar>
              <w:top w:w="43" w:type="dxa"/>
              <w:left w:w="0" w:type="dxa"/>
              <w:bottom w:w="0" w:type="dxa"/>
              <w:right w:w="0" w:type="dxa"/>
            </w:tcMar>
            <w:vAlign w:val="bottom"/>
          </w:tcPr>
          <w:p w14:paraId="564BFC5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1BA07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AE8DF4A" w14:textId="77777777" w:rsidR="00815F63" w:rsidRDefault="005766E3" w:rsidP="001D458E">
            <w:pPr>
              <w:jc w:val="right"/>
            </w:pPr>
            <w:r>
              <w:t>6 786 000</w:t>
            </w:r>
          </w:p>
        </w:tc>
        <w:tc>
          <w:tcPr>
            <w:tcW w:w="180" w:type="dxa"/>
            <w:tcBorders>
              <w:top w:val="nil"/>
              <w:left w:val="nil"/>
              <w:bottom w:val="nil"/>
              <w:right w:val="nil"/>
            </w:tcBorders>
            <w:tcMar>
              <w:top w:w="43" w:type="dxa"/>
              <w:left w:w="0" w:type="dxa"/>
              <w:bottom w:w="0" w:type="dxa"/>
              <w:right w:w="0" w:type="dxa"/>
            </w:tcMar>
            <w:vAlign w:val="bottom"/>
          </w:tcPr>
          <w:p w14:paraId="22CAC15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76928C9" w14:textId="77777777" w:rsidR="00815F63" w:rsidRDefault="00815F63" w:rsidP="001D458E">
            <w:pPr>
              <w:jc w:val="right"/>
            </w:pPr>
          </w:p>
        </w:tc>
      </w:tr>
      <w:tr w:rsidR="00815F63" w14:paraId="1B3A5F7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B4FDF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7F5FC4" w14:textId="77777777" w:rsidR="00815F63" w:rsidRDefault="005766E3" w:rsidP="0087371F">
            <w:r>
              <w:t>5</w:t>
            </w:r>
          </w:p>
        </w:tc>
        <w:tc>
          <w:tcPr>
            <w:tcW w:w="260" w:type="dxa"/>
            <w:tcBorders>
              <w:top w:val="nil"/>
              <w:left w:val="nil"/>
              <w:bottom w:val="nil"/>
              <w:right w:val="nil"/>
            </w:tcBorders>
            <w:tcMar>
              <w:top w:w="43" w:type="dxa"/>
              <w:left w:w="0" w:type="dxa"/>
              <w:bottom w:w="0" w:type="dxa"/>
              <w:right w:w="0" w:type="dxa"/>
            </w:tcMar>
            <w:vAlign w:val="bottom"/>
          </w:tcPr>
          <w:p w14:paraId="3289D23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529D76" w14:textId="77777777" w:rsidR="00815F63" w:rsidRDefault="005766E3" w:rsidP="0087371F">
            <w:r>
              <w:t>Gebyr for utleggsforretninger</w:t>
            </w:r>
          </w:p>
        </w:tc>
        <w:tc>
          <w:tcPr>
            <w:tcW w:w="1200" w:type="dxa"/>
            <w:tcBorders>
              <w:top w:val="nil"/>
              <w:left w:val="nil"/>
              <w:bottom w:val="nil"/>
              <w:right w:val="nil"/>
            </w:tcBorders>
            <w:tcMar>
              <w:top w:w="43" w:type="dxa"/>
              <w:left w:w="0" w:type="dxa"/>
              <w:bottom w:w="0" w:type="dxa"/>
              <w:right w:w="0" w:type="dxa"/>
            </w:tcMar>
            <w:vAlign w:val="bottom"/>
          </w:tcPr>
          <w:p w14:paraId="386FA00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D5AA5E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99A55D9" w14:textId="77777777" w:rsidR="00815F63" w:rsidRDefault="005766E3" w:rsidP="001D458E">
            <w:pPr>
              <w:jc w:val="right"/>
            </w:pPr>
            <w:r>
              <w:t>125 000 000</w:t>
            </w:r>
          </w:p>
        </w:tc>
        <w:tc>
          <w:tcPr>
            <w:tcW w:w="180" w:type="dxa"/>
            <w:tcBorders>
              <w:top w:val="nil"/>
              <w:left w:val="nil"/>
              <w:bottom w:val="nil"/>
              <w:right w:val="nil"/>
            </w:tcBorders>
            <w:tcMar>
              <w:top w:w="43" w:type="dxa"/>
              <w:left w:w="0" w:type="dxa"/>
              <w:bottom w:w="0" w:type="dxa"/>
              <w:right w:w="0" w:type="dxa"/>
            </w:tcMar>
            <w:vAlign w:val="bottom"/>
          </w:tcPr>
          <w:p w14:paraId="00DC26A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8C3665B" w14:textId="77777777" w:rsidR="00815F63" w:rsidRDefault="00815F63" w:rsidP="001D458E">
            <w:pPr>
              <w:jc w:val="right"/>
            </w:pPr>
          </w:p>
        </w:tc>
      </w:tr>
      <w:tr w:rsidR="00815F63" w14:paraId="351D5FC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96C41B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922BD06" w14:textId="77777777" w:rsidR="00815F63" w:rsidRDefault="005766E3" w:rsidP="0087371F">
            <w:r>
              <w:t>7</w:t>
            </w:r>
          </w:p>
        </w:tc>
        <w:tc>
          <w:tcPr>
            <w:tcW w:w="260" w:type="dxa"/>
            <w:tcBorders>
              <w:top w:val="nil"/>
              <w:left w:val="nil"/>
              <w:bottom w:val="nil"/>
              <w:right w:val="nil"/>
            </w:tcBorders>
            <w:tcMar>
              <w:top w:w="43" w:type="dxa"/>
              <w:left w:w="0" w:type="dxa"/>
              <w:bottom w:w="0" w:type="dxa"/>
              <w:right w:w="0" w:type="dxa"/>
            </w:tcMar>
            <w:vAlign w:val="bottom"/>
          </w:tcPr>
          <w:p w14:paraId="04BA6AB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9C638A" w14:textId="77777777" w:rsidR="00815F63" w:rsidRDefault="005766E3" w:rsidP="0087371F">
            <w:r>
              <w:t>Gebyr for bindende forhåndsuttalelser</w:t>
            </w:r>
          </w:p>
        </w:tc>
        <w:tc>
          <w:tcPr>
            <w:tcW w:w="1200" w:type="dxa"/>
            <w:tcBorders>
              <w:top w:val="nil"/>
              <w:left w:val="nil"/>
              <w:bottom w:val="nil"/>
              <w:right w:val="nil"/>
            </w:tcBorders>
            <w:tcMar>
              <w:top w:w="43" w:type="dxa"/>
              <w:left w:w="0" w:type="dxa"/>
              <w:bottom w:w="0" w:type="dxa"/>
              <w:right w:w="0" w:type="dxa"/>
            </w:tcMar>
            <w:vAlign w:val="bottom"/>
          </w:tcPr>
          <w:p w14:paraId="50A3916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0E086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B64B459" w14:textId="77777777" w:rsidR="00815F63" w:rsidRDefault="005766E3" w:rsidP="001D458E">
            <w:pPr>
              <w:jc w:val="right"/>
            </w:pPr>
            <w:r>
              <w:t>5 000 000</w:t>
            </w:r>
          </w:p>
        </w:tc>
        <w:tc>
          <w:tcPr>
            <w:tcW w:w="180" w:type="dxa"/>
            <w:tcBorders>
              <w:top w:val="nil"/>
              <w:left w:val="nil"/>
              <w:bottom w:val="nil"/>
              <w:right w:val="nil"/>
            </w:tcBorders>
            <w:tcMar>
              <w:top w:w="43" w:type="dxa"/>
              <w:left w:w="0" w:type="dxa"/>
              <w:bottom w:w="0" w:type="dxa"/>
              <w:right w:w="0" w:type="dxa"/>
            </w:tcMar>
            <w:vAlign w:val="bottom"/>
          </w:tcPr>
          <w:p w14:paraId="1167BA3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3606C08" w14:textId="77777777" w:rsidR="00815F63" w:rsidRDefault="00815F63" w:rsidP="001D458E">
            <w:pPr>
              <w:jc w:val="right"/>
            </w:pPr>
          </w:p>
        </w:tc>
      </w:tr>
      <w:tr w:rsidR="00815F63" w14:paraId="2EAF2B1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EF115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879AA45" w14:textId="77777777" w:rsidR="00815F63" w:rsidRDefault="005766E3" w:rsidP="0087371F">
            <w:r>
              <w:t>11</w:t>
            </w:r>
          </w:p>
        </w:tc>
        <w:tc>
          <w:tcPr>
            <w:tcW w:w="260" w:type="dxa"/>
            <w:tcBorders>
              <w:top w:val="nil"/>
              <w:left w:val="nil"/>
              <w:bottom w:val="nil"/>
              <w:right w:val="nil"/>
            </w:tcBorders>
            <w:tcMar>
              <w:top w:w="43" w:type="dxa"/>
              <w:left w:w="0" w:type="dxa"/>
              <w:bottom w:w="0" w:type="dxa"/>
              <w:right w:w="0" w:type="dxa"/>
            </w:tcMar>
            <w:vAlign w:val="bottom"/>
          </w:tcPr>
          <w:p w14:paraId="1E860D9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C3D1EA" w14:textId="77777777" w:rsidR="00815F63" w:rsidRDefault="005766E3" w:rsidP="0087371F">
            <w:r>
              <w:t>Gebyr på kredittdeklarasjoner</w:t>
            </w:r>
          </w:p>
        </w:tc>
        <w:tc>
          <w:tcPr>
            <w:tcW w:w="1200" w:type="dxa"/>
            <w:tcBorders>
              <w:top w:val="nil"/>
              <w:left w:val="nil"/>
              <w:bottom w:val="nil"/>
              <w:right w:val="nil"/>
            </w:tcBorders>
            <w:tcMar>
              <w:top w:w="43" w:type="dxa"/>
              <w:left w:w="0" w:type="dxa"/>
              <w:bottom w:w="0" w:type="dxa"/>
              <w:right w:w="0" w:type="dxa"/>
            </w:tcMar>
            <w:vAlign w:val="bottom"/>
          </w:tcPr>
          <w:p w14:paraId="4E58CE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E7C25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9167578" w14:textId="77777777" w:rsidR="00815F63" w:rsidRDefault="005766E3" w:rsidP="001D458E">
            <w:pPr>
              <w:jc w:val="right"/>
            </w:pPr>
            <w:r>
              <w:t>3 237 000</w:t>
            </w:r>
          </w:p>
        </w:tc>
        <w:tc>
          <w:tcPr>
            <w:tcW w:w="180" w:type="dxa"/>
            <w:tcBorders>
              <w:top w:val="nil"/>
              <w:left w:val="nil"/>
              <w:bottom w:val="nil"/>
              <w:right w:val="nil"/>
            </w:tcBorders>
            <w:tcMar>
              <w:top w:w="43" w:type="dxa"/>
              <w:left w:w="0" w:type="dxa"/>
              <w:bottom w:w="0" w:type="dxa"/>
              <w:right w:w="0" w:type="dxa"/>
            </w:tcMar>
            <w:vAlign w:val="bottom"/>
          </w:tcPr>
          <w:p w14:paraId="2DA5407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7A777E4" w14:textId="77777777" w:rsidR="00815F63" w:rsidRDefault="00815F63" w:rsidP="001D458E">
            <w:pPr>
              <w:jc w:val="right"/>
            </w:pPr>
          </w:p>
        </w:tc>
      </w:tr>
      <w:tr w:rsidR="00815F63" w14:paraId="50F3F3A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13D85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1600934"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1C4DEA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1DBBD4" w14:textId="77777777" w:rsidR="00815F63" w:rsidRDefault="005766E3" w:rsidP="0087371F">
            <w:r>
              <w:t>Inngått på tapsførte lån mv.</w:t>
            </w:r>
          </w:p>
        </w:tc>
        <w:tc>
          <w:tcPr>
            <w:tcW w:w="1200" w:type="dxa"/>
            <w:tcBorders>
              <w:top w:val="nil"/>
              <w:left w:val="nil"/>
              <w:bottom w:val="nil"/>
              <w:right w:val="nil"/>
            </w:tcBorders>
            <w:tcMar>
              <w:top w:w="43" w:type="dxa"/>
              <w:left w:w="0" w:type="dxa"/>
              <w:bottom w:w="0" w:type="dxa"/>
              <w:right w:w="0" w:type="dxa"/>
            </w:tcMar>
            <w:vAlign w:val="bottom"/>
          </w:tcPr>
          <w:p w14:paraId="33BB9B0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37C58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9A24973" w14:textId="77777777" w:rsidR="00815F63" w:rsidRDefault="005766E3" w:rsidP="001D458E">
            <w:pPr>
              <w:jc w:val="right"/>
            </w:pPr>
            <w:r>
              <w:t>280 000 000</w:t>
            </w:r>
          </w:p>
        </w:tc>
        <w:tc>
          <w:tcPr>
            <w:tcW w:w="180" w:type="dxa"/>
            <w:tcBorders>
              <w:top w:val="nil"/>
              <w:left w:val="nil"/>
              <w:bottom w:val="nil"/>
              <w:right w:val="nil"/>
            </w:tcBorders>
            <w:tcMar>
              <w:top w:w="43" w:type="dxa"/>
              <w:left w:w="0" w:type="dxa"/>
              <w:bottom w:w="0" w:type="dxa"/>
              <w:right w:w="0" w:type="dxa"/>
            </w:tcMar>
            <w:vAlign w:val="bottom"/>
          </w:tcPr>
          <w:p w14:paraId="41E8A67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5469CA4" w14:textId="77777777" w:rsidR="00815F63" w:rsidRDefault="00815F63" w:rsidP="001D458E">
            <w:pPr>
              <w:jc w:val="right"/>
            </w:pPr>
          </w:p>
        </w:tc>
      </w:tr>
      <w:tr w:rsidR="00815F63" w14:paraId="2F9F5DD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9D730B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7507FF"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17C06C8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C0F1A14" w14:textId="77777777" w:rsidR="00815F63" w:rsidRDefault="005766E3" w:rsidP="0087371F">
            <w:r>
              <w:t>Bøter, inndragninger mv.</w:t>
            </w:r>
          </w:p>
        </w:tc>
        <w:tc>
          <w:tcPr>
            <w:tcW w:w="1200" w:type="dxa"/>
            <w:tcBorders>
              <w:top w:val="nil"/>
              <w:left w:val="nil"/>
              <w:bottom w:val="nil"/>
              <w:right w:val="nil"/>
            </w:tcBorders>
            <w:tcMar>
              <w:top w:w="43" w:type="dxa"/>
              <w:left w:w="0" w:type="dxa"/>
              <w:bottom w:w="0" w:type="dxa"/>
              <w:right w:w="0" w:type="dxa"/>
            </w:tcMar>
            <w:vAlign w:val="bottom"/>
          </w:tcPr>
          <w:p w14:paraId="7A6858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0D25D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371D703" w14:textId="77777777" w:rsidR="00815F63" w:rsidRDefault="005766E3" w:rsidP="001D458E">
            <w:pPr>
              <w:jc w:val="right"/>
            </w:pPr>
            <w:r>
              <w:t>1 850 000 000</w:t>
            </w:r>
          </w:p>
        </w:tc>
        <w:tc>
          <w:tcPr>
            <w:tcW w:w="180" w:type="dxa"/>
            <w:tcBorders>
              <w:top w:val="nil"/>
              <w:left w:val="nil"/>
              <w:bottom w:val="nil"/>
              <w:right w:val="nil"/>
            </w:tcBorders>
            <w:tcMar>
              <w:top w:w="43" w:type="dxa"/>
              <w:left w:w="0" w:type="dxa"/>
              <w:bottom w:w="0" w:type="dxa"/>
              <w:right w:w="0" w:type="dxa"/>
            </w:tcMar>
            <w:vAlign w:val="bottom"/>
          </w:tcPr>
          <w:p w14:paraId="21527E7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4CB2034" w14:textId="77777777" w:rsidR="00815F63" w:rsidRDefault="00815F63" w:rsidP="001D458E">
            <w:pPr>
              <w:jc w:val="right"/>
            </w:pPr>
          </w:p>
        </w:tc>
      </w:tr>
      <w:tr w:rsidR="00815F63" w14:paraId="23250E8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DF806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4EE3D1" w14:textId="77777777" w:rsidR="00815F63" w:rsidRDefault="005766E3" w:rsidP="0087371F">
            <w:r>
              <w:t>87</w:t>
            </w:r>
          </w:p>
        </w:tc>
        <w:tc>
          <w:tcPr>
            <w:tcW w:w="260" w:type="dxa"/>
            <w:tcBorders>
              <w:top w:val="nil"/>
              <w:left w:val="nil"/>
              <w:bottom w:val="nil"/>
              <w:right w:val="nil"/>
            </w:tcBorders>
            <w:tcMar>
              <w:top w:w="43" w:type="dxa"/>
              <w:left w:w="0" w:type="dxa"/>
              <w:bottom w:w="0" w:type="dxa"/>
              <w:right w:w="0" w:type="dxa"/>
            </w:tcMar>
            <w:vAlign w:val="bottom"/>
          </w:tcPr>
          <w:p w14:paraId="498672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F51D63" w14:textId="77777777" w:rsidR="00815F63" w:rsidRDefault="005766E3" w:rsidP="0087371F">
            <w:r>
              <w:t>Trafikantsanksjoner</w:t>
            </w:r>
          </w:p>
        </w:tc>
        <w:tc>
          <w:tcPr>
            <w:tcW w:w="1200" w:type="dxa"/>
            <w:tcBorders>
              <w:top w:val="nil"/>
              <w:left w:val="nil"/>
              <w:bottom w:val="nil"/>
              <w:right w:val="nil"/>
            </w:tcBorders>
            <w:tcMar>
              <w:top w:w="43" w:type="dxa"/>
              <w:left w:w="0" w:type="dxa"/>
              <w:bottom w:w="0" w:type="dxa"/>
              <w:right w:w="0" w:type="dxa"/>
            </w:tcMar>
            <w:vAlign w:val="bottom"/>
          </w:tcPr>
          <w:p w14:paraId="6775268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53A81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8634F4B" w14:textId="77777777" w:rsidR="00815F63" w:rsidRDefault="005766E3" w:rsidP="001D458E">
            <w:pPr>
              <w:jc w:val="right"/>
            </w:pPr>
            <w:r>
              <w:t>65 000 000</w:t>
            </w:r>
          </w:p>
        </w:tc>
        <w:tc>
          <w:tcPr>
            <w:tcW w:w="180" w:type="dxa"/>
            <w:tcBorders>
              <w:top w:val="nil"/>
              <w:left w:val="nil"/>
              <w:bottom w:val="nil"/>
              <w:right w:val="nil"/>
            </w:tcBorders>
            <w:tcMar>
              <w:top w:w="43" w:type="dxa"/>
              <w:left w:w="0" w:type="dxa"/>
              <w:bottom w:w="0" w:type="dxa"/>
              <w:right w:w="0" w:type="dxa"/>
            </w:tcMar>
            <w:vAlign w:val="bottom"/>
          </w:tcPr>
          <w:p w14:paraId="44E5D62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0554AD8" w14:textId="77777777" w:rsidR="00815F63" w:rsidRDefault="00815F63" w:rsidP="001D458E">
            <w:pPr>
              <w:jc w:val="right"/>
            </w:pPr>
          </w:p>
        </w:tc>
      </w:tr>
      <w:tr w:rsidR="00815F63" w14:paraId="0C443C0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FABCEA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D249711" w14:textId="77777777" w:rsidR="00815F63" w:rsidRDefault="005766E3" w:rsidP="0087371F">
            <w:r>
              <w:t>88</w:t>
            </w:r>
          </w:p>
        </w:tc>
        <w:tc>
          <w:tcPr>
            <w:tcW w:w="260" w:type="dxa"/>
            <w:tcBorders>
              <w:top w:val="nil"/>
              <w:left w:val="nil"/>
              <w:bottom w:val="nil"/>
              <w:right w:val="nil"/>
            </w:tcBorders>
            <w:tcMar>
              <w:top w:w="43" w:type="dxa"/>
              <w:left w:w="0" w:type="dxa"/>
              <w:bottom w:w="0" w:type="dxa"/>
              <w:right w:w="0" w:type="dxa"/>
            </w:tcMar>
            <w:vAlign w:val="bottom"/>
          </w:tcPr>
          <w:p w14:paraId="5FC447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F07D44" w14:textId="77777777" w:rsidR="00815F63" w:rsidRDefault="005766E3" w:rsidP="0087371F">
            <w:r>
              <w:t>Forsinkelsesgebyr, Regnskapsregisteret</w:t>
            </w:r>
          </w:p>
        </w:tc>
        <w:tc>
          <w:tcPr>
            <w:tcW w:w="1200" w:type="dxa"/>
            <w:tcBorders>
              <w:top w:val="nil"/>
              <w:left w:val="nil"/>
              <w:bottom w:val="nil"/>
              <w:right w:val="nil"/>
            </w:tcBorders>
            <w:tcMar>
              <w:top w:w="43" w:type="dxa"/>
              <w:left w:w="0" w:type="dxa"/>
              <w:bottom w:w="0" w:type="dxa"/>
              <w:right w:w="0" w:type="dxa"/>
            </w:tcMar>
            <w:vAlign w:val="bottom"/>
          </w:tcPr>
          <w:p w14:paraId="30024BD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23F1B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4FCA9F5" w14:textId="77777777" w:rsidR="00815F63" w:rsidRDefault="005766E3" w:rsidP="001D458E">
            <w:pPr>
              <w:jc w:val="right"/>
            </w:pPr>
            <w:r>
              <w:t>300 000 000</w:t>
            </w:r>
          </w:p>
        </w:tc>
        <w:tc>
          <w:tcPr>
            <w:tcW w:w="180" w:type="dxa"/>
            <w:tcBorders>
              <w:top w:val="nil"/>
              <w:left w:val="nil"/>
              <w:bottom w:val="nil"/>
              <w:right w:val="nil"/>
            </w:tcBorders>
            <w:tcMar>
              <w:top w:w="43" w:type="dxa"/>
              <w:left w:w="0" w:type="dxa"/>
              <w:bottom w:w="0" w:type="dxa"/>
              <w:right w:w="0" w:type="dxa"/>
            </w:tcMar>
            <w:vAlign w:val="bottom"/>
          </w:tcPr>
          <w:p w14:paraId="1C1109D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4B3AEC2" w14:textId="77777777" w:rsidR="00815F63" w:rsidRDefault="00815F63" w:rsidP="001D458E">
            <w:pPr>
              <w:jc w:val="right"/>
            </w:pPr>
          </w:p>
        </w:tc>
      </w:tr>
      <w:tr w:rsidR="00815F63" w14:paraId="681FD1E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0BF42B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4702BF8" w14:textId="77777777" w:rsidR="00815F63" w:rsidRDefault="005766E3" w:rsidP="0087371F">
            <w:r>
              <w:t>89</w:t>
            </w:r>
          </w:p>
        </w:tc>
        <w:tc>
          <w:tcPr>
            <w:tcW w:w="260" w:type="dxa"/>
            <w:tcBorders>
              <w:top w:val="nil"/>
              <w:left w:val="nil"/>
              <w:bottom w:val="nil"/>
              <w:right w:val="nil"/>
            </w:tcBorders>
            <w:tcMar>
              <w:top w:w="43" w:type="dxa"/>
              <w:left w:w="0" w:type="dxa"/>
              <w:bottom w:w="0" w:type="dxa"/>
              <w:right w:w="0" w:type="dxa"/>
            </w:tcMar>
            <w:vAlign w:val="bottom"/>
          </w:tcPr>
          <w:p w14:paraId="4E53A4B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E37964" w14:textId="77777777" w:rsidR="00815F63" w:rsidRDefault="005766E3" w:rsidP="0087371F">
            <w:r>
              <w:t>Overtredelsesgebyr</w:t>
            </w:r>
          </w:p>
        </w:tc>
        <w:tc>
          <w:tcPr>
            <w:tcW w:w="1200" w:type="dxa"/>
            <w:tcBorders>
              <w:top w:val="nil"/>
              <w:left w:val="nil"/>
              <w:bottom w:val="nil"/>
              <w:right w:val="nil"/>
            </w:tcBorders>
            <w:tcMar>
              <w:top w:w="43" w:type="dxa"/>
              <w:left w:w="0" w:type="dxa"/>
              <w:bottom w:w="0" w:type="dxa"/>
              <w:right w:w="0" w:type="dxa"/>
            </w:tcMar>
            <w:vAlign w:val="bottom"/>
          </w:tcPr>
          <w:p w14:paraId="26B4DAE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3EA73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5A18D8C" w14:textId="77777777" w:rsidR="00815F63" w:rsidRDefault="005766E3" w:rsidP="001D458E">
            <w:pPr>
              <w:jc w:val="right"/>
            </w:pPr>
            <w:r>
              <w:t>5 000 000</w:t>
            </w:r>
          </w:p>
        </w:tc>
        <w:tc>
          <w:tcPr>
            <w:tcW w:w="180" w:type="dxa"/>
            <w:tcBorders>
              <w:top w:val="nil"/>
              <w:left w:val="nil"/>
              <w:bottom w:val="nil"/>
              <w:right w:val="nil"/>
            </w:tcBorders>
            <w:tcMar>
              <w:top w:w="43" w:type="dxa"/>
              <w:left w:w="0" w:type="dxa"/>
              <w:bottom w:w="0" w:type="dxa"/>
              <w:right w:w="0" w:type="dxa"/>
            </w:tcMar>
            <w:vAlign w:val="bottom"/>
          </w:tcPr>
          <w:p w14:paraId="71BFFFE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DC98C7F" w14:textId="77777777" w:rsidR="00815F63" w:rsidRDefault="005766E3" w:rsidP="001D458E">
            <w:pPr>
              <w:jc w:val="right"/>
            </w:pPr>
            <w:r>
              <w:t>2 678 023 000</w:t>
            </w:r>
          </w:p>
        </w:tc>
      </w:tr>
      <w:tr w:rsidR="00815F63" w14:paraId="1E8FF40F" w14:textId="77777777">
        <w:trPr>
          <w:trHeight w:val="240"/>
        </w:trPr>
        <w:tc>
          <w:tcPr>
            <w:tcW w:w="460" w:type="dxa"/>
            <w:tcBorders>
              <w:top w:val="nil"/>
              <w:left w:val="nil"/>
              <w:bottom w:val="nil"/>
              <w:right w:val="nil"/>
            </w:tcBorders>
            <w:tcMar>
              <w:top w:w="43" w:type="dxa"/>
              <w:left w:w="0" w:type="dxa"/>
              <w:bottom w:w="0" w:type="dxa"/>
              <w:right w:w="0" w:type="dxa"/>
            </w:tcMar>
          </w:tcPr>
          <w:p w14:paraId="27C48F2B" w14:textId="77777777" w:rsidR="00815F63" w:rsidRDefault="005766E3" w:rsidP="0087371F">
            <w:r>
              <w:t>4620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AB52EF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3D701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5A1627" w14:textId="77777777" w:rsidR="00815F63" w:rsidRDefault="005766E3" w:rsidP="0087371F">
            <w:r>
              <w:t>Statistisk sentralbyrå:</w:t>
            </w:r>
          </w:p>
        </w:tc>
        <w:tc>
          <w:tcPr>
            <w:tcW w:w="1200" w:type="dxa"/>
            <w:tcBorders>
              <w:top w:val="nil"/>
              <w:left w:val="nil"/>
              <w:bottom w:val="nil"/>
              <w:right w:val="nil"/>
            </w:tcBorders>
            <w:tcMar>
              <w:top w:w="43" w:type="dxa"/>
              <w:left w:w="0" w:type="dxa"/>
              <w:bottom w:w="0" w:type="dxa"/>
              <w:right w:w="0" w:type="dxa"/>
            </w:tcMar>
            <w:vAlign w:val="bottom"/>
          </w:tcPr>
          <w:p w14:paraId="6D10C9E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81FA1B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08C368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E15EB9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9FA9E18" w14:textId="77777777" w:rsidR="00815F63" w:rsidRDefault="00815F63" w:rsidP="001D458E">
            <w:pPr>
              <w:jc w:val="right"/>
            </w:pPr>
          </w:p>
        </w:tc>
      </w:tr>
      <w:tr w:rsidR="00815F63" w14:paraId="1010B7A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92A85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C4FB5C3"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8FCFC9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730559" w14:textId="77777777" w:rsidR="00815F63" w:rsidRDefault="005766E3" w:rsidP="0087371F">
            <w:r>
              <w:t>Oppdragsinntekter</w:t>
            </w:r>
          </w:p>
        </w:tc>
        <w:tc>
          <w:tcPr>
            <w:tcW w:w="1200" w:type="dxa"/>
            <w:tcBorders>
              <w:top w:val="nil"/>
              <w:left w:val="nil"/>
              <w:bottom w:val="nil"/>
              <w:right w:val="nil"/>
            </w:tcBorders>
            <w:tcMar>
              <w:top w:w="43" w:type="dxa"/>
              <w:left w:w="0" w:type="dxa"/>
              <w:bottom w:w="0" w:type="dxa"/>
              <w:right w:w="0" w:type="dxa"/>
            </w:tcMar>
            <w:vAlign w:val="bottom"/>
          </w:tcPr>
          <w:p w14:paraId="23A0EEA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F0C69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2FFC96E" w14:textId="77777777" w:rsidR="00815F63" w:rsidRDefault="005766E3" w:rsidP="001D458E">
            <w:pPr>
              <w:jc w:val="right"/>
            </w:pPr>
            <w:r>
              <w:t>237 525 000</w:t>
            </w:r>
          </w:p>
        </w:tc>
        <w:tc>
          <w:tcPr>
            <w:tcW w:w="180" w:type="dxa"/>
            <w:tcBorders>
              <w:top w:val="nil"/>
              <w:left w:val="nil"/>
              <w:bottom w:val="nil"/>
              <w:right w:val="nil"/>
            </w:tcBorders>
            <w:tcMar>
              <w:top w:w="43" w:type="dxa"/>
              <w:left w:w="0" w:type="dxa"/>
              <w:bottom w:w="0" w:type="dxa"/>
              <w:right w:w="0" w:type="dxa"/>
            </w:tcMar>
            <w:vAlign w:val="bottom"/>
          </w:tcPr>
          <w:p w14:paraId="29DF3F8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494EB38" w14:textId="77777777" w:rsidR="00815F63" w:rsidRDefault="00815F63" w:rsidP="001D458E">
            <w:pPr>
              <w:jc w:val="right"/>
            </w:pPr>
          </w:p>
        </w:tc>
      </w:tr>
      <w:tr w:rsidR="00815F63" w14:paraId="0CF7783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61981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714AD2D"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6F449D3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6514424" w14:textId="77777777" w:rsidR="00815F63" w:rsidRDefault="005766E3" w:rsidP="0087371F">
            <w:r>
              <w:t>Tvangsmulkt</w:t>
            </w:r>
          </w:p>
        </w:tc>
        <w:tc>
          <w:tcPr>
            <w:tcW w:w="1200" w:type="dxa"/>
            <w:tcBorders>
              <w:top w:val="nil"/>
              <w:left w:val="nil"/>
              <w:bottom w:val="nil"/>
              <w:right w:val="nil"/>
            </w:tcBorders>
            <w:tcMar>
              <w:top w:w="43" w:type="dxa"/>
              <w:left w:w="0" w:type="dxa"/>
              <w:bottom w:w="0" w:type="dxa"/>
              <w:right w:w="0" w:type="dxa"/>
            </w:tcMar>
            <w:vAlign w:val="bottom"/>
          </w:tcPr>
          <w:p w14:paraId="66AFF3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12728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9C06DF2" w14:textId="77777777" w:rsidR="00815F63" w:rsidRDefault="005766E3" w:rsidP="001D458E">
            <w:pPr>
              <w:jc w:val="right"/>
            </w:pPr>
            <w:r>
              <w:t>10 000 000</w:t>
            </w:r>
          </w:p>
        </w:tc>
        <w:tc>
          <w:tcPr>
            <w:tcW w:w="180" w:type="dxa"/>
            <w:tcBorders>
              <w:top w:val="nil"/>
              <w:left w:val="nil"/>
              <w:bottom w:val="nil"/>
              <w:right w:val="nil"/>
            </w:tcBorders>
            <w:tcMar>
              <w:top w:w="43" w:type="dxa"/>
              <w:left w:w="0" w:type="dxa"/>
              <w:bottom w:w="0" w:type="dxa"/>
              <w:right w:w="0" w:type="dxa"/>
            </w:tcMar>
            <w:vAlign w:val="bottom"/>
          </w:tcPr>
          <w:p w14:paraId="1646D30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6198B08" w14:textId="77777777" w:rsidR="00815F63" w:rsidRDefault="005766E3" w:rsidP="001D458E">
            <w:pPr>
              <w:jc w:val="right"/>
            </w:pPr>
            <w:r>
              <w:t>247 525 000</w:t>
            </w:r>
          </w:p>
        </w:tc>
      </w:tr>
      <w:tr w:rsidR="00815F63" w14:paraId="32E02A93" w14:textId="77777777">
        <w:trPr>
          <w:trHeight w:val="500"/>
        </w:trPr>
        <w:tc>
          <w:tcPr>
            <w:tcW w:w="460" w:type="dxa"/>
            <w:tcBorders>
              <w:top w:val="nil"/>
              <w:left w:val="nil"/>
              <w:bottom w:val="nil"/>
              <w:right w:val="nil"/>
            </w:tcBorders>
            <w:tcMar>
              <w:top w:w="43" w:type="dxa"/>
              <w:left w:w="0" w:type="dxa"/>
              <w:bottom w:w="0" w:type="dxa"/>
              <w:right w:w="0" w:type="dxa"/>
            </w:tcMar>
          </w:tcPr>
          <w:p w14:paraId="0CCAB1D1" w14:textId="77777777" w:rsidR="00815F63" w:rsidRDefault="005766E3" w:rsidP="0087371F">
            <w:r>
              <w:t>4634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714536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1CF696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0BAB53" w14:textId="77777777" w:rsidR="00815F63" w:rsidRDefault="005766E3" w:rsidP="0087371F">
            <w:r>
              <w:t>Kompensasjon for inntektssvikt som følge av virusutbruddet:</w:t>
            </w:r>
          </w:p>
        </w:tc>
        <w:tc>
          <w:tcPr>
            <w:tcW w:w="1200" w:type="dxa"/>
            <w:tcBorders>
              <w:top w:val="nil"/>
              <w:left w:val="nil"/>
              <w:bottom w:val="nil"/>
              <w:right w:val="nil"/>
            </w:tcBorders>
            <w:tcMar>
              <w:top w:w="43" w:type="dxa"/>
              <w:left w:w="0" w:type="dxa"/>
              <w:bottom w:w="0" w:type="dxa"/>
              <w:right w:w="0" w:type="dxa"/>
            </w:tcMar>
            <w:vAlign w:val="bottom"/>
          </w:tcPr>
          <w:p w14:paraId="53B8623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9DF59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DE3482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353865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65480DB" w14:textId="77777777" w:rsidR="00815F63" w:rsidRDefault="00815F63" w:rsidP="001D458E">
            <w:pPr>
              <w:jc w:val="right"/>
            </w:pPr>
          </w:p>
        </w:tc>
      </w:tr>
      <w:tr w:rsidR="00815F63" w14:paraId="03222D9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CCE1B2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9F46129"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5F4052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A485EA" w14:textId="77777777" w:rsidR="00815F63" w:rsidRDefault="005766E3" w:rsidP="0087371F">
            <w:r>
              <w:t>Tilskudd til støtteberettigete virksomheter - tilbakebetaling</w:t>
            </w:r>
          </w:p>
        </w:tc>
        <w:tc>
          <w:tcPr>
            <w:tcW w:w="1200" w:type="dxa"/>
            <w:tcBorders>
              <w:top w:val="nil"/>
              <w:left w:val="nil"/>
              <w:bottom w:val="nil"/>
              <w:right w:val="nil"/>
            </w:tcBorders>
            <w:tcMar>
              <w:top w:w="43" w:type="dxa"/>
              <w:left w:w="0" w:type="dxa"/>
              <w:bottom w:w="0" w:type="dxa"/>
              <w:right w:w="0" w:type="dxa"/>
            </w:tcMar>
            <w:vAlign w:val="bottom"/>
          </w:tcPr>
          <w:p w14:paraId="5FB22A7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13E38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30BC89F" w14:textId="77777777" w:rsidR="00815F63" w:rsidRDefault="005766E3" w:rsidP="001D458E">
            <w:pPr>
              <w:jc w:val="right"/>
            </w:pPr>
            <w:r>
              <w:t>1 000 000</w:t>
            </w:r>
          </w:p>
        </w:tc>
        <w:tc>
          <w:tcPr>
            <w:tcW w:w="180" w:type="dxa"/>
            <w:tcBorders>
              <w:top w:val="nil"/>
              <w:left w:val="nil"/>
              <w:bottom w:val="nil"/>
              <w:right w:val="nil"/>
            </w:tcBorders>
            <w:tcMar>
              <w:top w:w="43" w:type="dxa"/>
              <w:left w:w="0" w:type="dxa"/>
              <w:bottom w:w="0" w:type="dxa"/>
              <w:right w:w="0" w:type="dxa"/>
            </w:tcMar>
            <w:vAlign w:val="bottom"/>
          </w:tcPr>
          <w:p w14:paraId="761C3FC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4C84C41" w14:textId="77777777" w:rsidR="00815F63" w:rsidRDefault="00815F63" w:rsidP="001D458E">
            <w:pPr>
              <w:jc w:val="right"/>
            </w:pPr>
          </w:p>
        </w:tc>
      </w:tr>
      <w:tr w:rsidR="00815F63" w14:paraId="3175E9E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13C84E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9C3537C"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7566840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E4D5EA" w14:textId="77777777" w:rsidR="00815F63" w:rsidRDefault="005766E3" w:rsidP="0087371F">
            <w:r>
              <w:t>Lønnsstøtte til foretak rammet av smitteverntiltak - tilbakebetaling</w:t>
            </w:r>
          </w:p>
        </w:tc>
        <w:tc>
          <w:tcPr>
            <w:tcW w:w="1200" w:type="dxa"/>
            <w:tcBorders>
              <w:top w:val="nil"/>
              <w:left w:val="nil"/>
              <w:bottom w:val="nil"/>
              <w:right w:val="nil"/>
            </w:tcBorders>
            <w:tcMar>
              <w:top w:w="43" w:type="dxa"/>
              <w:left w:w="0" w:type="dxa"/>
              <w:bottom w:w="0" w:type="dxa"/>
              <w:right w:w="0" w:type="dxa"/>
            </w:tcMar>
            <w:vAlign w:val="bottom"/>
          </w:tcPr>
          <w:p w14:paraId="7DEF611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6DF0D9"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BBDA826" w14:textId="77777777" w:rsidR="00815F63" w:rsidRDefault="005766E3" w:rsidP="001D458E">
            <w:pPr>
              <w:jc w:val="right"/>
            </w:pPr>
            <w:r>
              <w:t>1 000 000</w:t>
            </w:r>
          </w:p>
        </w:tc>
        <w:tc>
          <w:tcPr>
            <w:tcW w:w="180" w:type="dxa"/>
            <w:tcBorders>
              <w:top w:val="nil"/>
              <w:left w:val="nil"/>
              <w:bottom w:val="nil"/>
              <w:right w:val="nil"/>
            </w:tcBorders>
            <w:tcMar>
              <w:top w:w="43" w:type="dxa"/>
              <w:left w:w="0" w:type="dxa"/>
              <w:bottom w:w="0" w:type="dxa"/>
              <w:right w:w="0" w:type="dxa"/>
            </w:tcMar>
            <w:vAlign w:val="bottom"/>
          </w:tcPr>
          <w:p w14:paraId="05E88230"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3D730BF" w14:textId="77777777" w:rsidR="00815F63" w:rsidRDefault="005766E3" w:rsidP="001D458E">
            <w:pPr>
              <w:jc w:val="right"/>
            </w:pPr>
            <w:r>
              <w:t>2 000 000</w:t>
            </w:r>
          </w:p>
        </w:tc>
      </w:tr>
      <w:tr w:rsidR="00815F63" w14:paraId="63A022C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9B069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D58366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C2CEB8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559F5E" w14:textId="77777777" w:rsidR="00815F63" w:rsidRDefault="005766E3" w:rsidP="0087371F">
            <w:r>
              <w:t>Sum Finansdepartementet</w:t>
            </w:r>
          </w:p>
        </w:tc>
        <w:tc>
          <w:tcPr>
            <w:tcW w:w="1200" w:type="dxa"/>
            <w:tcBorders>
              <w:top w:val="nil"/>
              <w:left w:val="nil"/>
              <w:bottom w:val="nil"/>
              <w:right w:val="nil"/>
            </w:tcBorders>
            <w:tcMar>
              <w:top w:w="43" w:type="dxa"/>
              <w:left w:w="0" w:type="dxa"/>
              <w:bottom w:w="0" w:type="dxa"/>
              <w:right w:w="0" w:type="dxa"/>
            </w:tcMar>
            <w:vAlign w:val="bottom"/>
          </w:tcPr>
          <w:p w14:paraId="09CFD1D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4B2B04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622497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C697614"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4E3D646" w14:textId="77777777" w:rsidR="00815F63" w:rsidRDefault="005766E3" w:rsidP="001D458E">
            <w:pPr>
              <w:jc w:val="right"/>
            </w:pPr>
            <w:r>
              <w:t>3 181 431 000</w:t>
            </w:r>
          </w:p>
        </w:tc>
      </w:tr>
      <w:tr w:rsidR="00815F63" w14:paraId="7F39853C"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1162328A" w14:textId="77777777" w:rsidR="00815F63" w:rsidRDefault="005766E3">
            <w:pPr>
              <w:pStyle w:val="tittel-gulbok2"/>
            </w:pPr>
            <w:r>
              <w:rPr>
                <w:spacing w:val="21"/>
                <w:w w:val="100"/>
                <w:sz w:val="21"/>
                <w:szCs w:val="21"/>
              </w:rPr>
              <w:t>Forsvarsdepartementet</w:t>
            </w:r>
          </w:p>
        </w:tc>
      </w:tr>
      <w:tr w:rsidR="00815F63" w14:paraId="27B2FA19" w14:textId="77777777">
        <w:trPr>
          <w:trHeight w:val="240"/>
        </w:trPr>
        <w:tc>
          <w:tcPr>
            <w:tcW w:w="460" w:type="dxa"/>
            <w:tcBorders>
              <w:top w:val="nil"/>
              <w:left w:val="nil"/>
              <w:bottom w:val="nil"/>
              <w:right w:val="nil"/>
            </w:tcBorders>
            <w:tcMar>
              <w:top w:w="43" w:type="dxa"/>
              <w:left w:w="0" w:type="dxa"/>
              <w:bottom w:w="0" w:type="dxa"/>
              <w:right w:w="0" w:type="dxa"/>
            </w:tcMar>
          </w:tcPr>
          <w:p w14:paraId="5CB95C56" w14:textId="77777777" w:rsidR="00815F63" w:rsidRDefault="005766E3" w:rsidP="0087371F">
            <w:r>
              <w:t>4700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E182DB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09F144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D9F495" w14:textId="77777777" w:rsidR="00815F63" w:rsidRDefault="005766E3" w:rsidP="0087371F">
            <w:r>
              <w:t>Forsvarsdepartementet:</w:t>
            </w:r>
          </w:p>
        </w:tc>
        <w:tc>
          <w:tcPr>
            <w:tcW w:w="1200" w:type="dxa"/>
            <w:tcBorders>
              <w:top w:val="nil"/>
              <w:left w:val="nil"/>
              <w:bottom w:val="nil"/>
              <w:right w:val="nil"/>
            </w:tcBorders>
            <w:tcMar>
              <w:top w:w="43" w:type="dxa"/>
              <w:left w:w="0" w:type="dxa"/>
              <w:bottom w:w="0" w:type="dxa"/>
              <w:right w:w="0" w:type="dxa"/>
            </w:tcMar>
            <w:vAlign w:val="bottom"/>
          </w:tcPr>
          <w:p w14:paraId="6188DD9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A974B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1EF9DA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07FA4D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BE4E85C" w14:textId="77777777" w:rsidR="00815F63" w:rsidRDefault="00815F63" w:rsidP="001D458E">
            <w:pPr>
              <w:jc w:val="right"/>
            </w:pPr>
          </w:p>
        </w:tc>
      </w:tr>
      <w:tr w:rsidR="00815F63" w14:paraId="3328A40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831616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972A1D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DB7340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54E874" w14:textId="77777777" w:rsidR="00815F63" w:rsidRDefault="005766E3" w:rsidP="0087371F">
            <w:r>
              <w:t>Driftsinntekter</w:t>
            </w:r>
          </w:p>
        </w:tc>
        <w:tc>
          <w:tcPr>
            <w:tcW w:w="1200" w:type="dxa"/>
            <w:tcBorders>
              <w:top w:val="nil"/>
              <w:left w:val="nil"/>
              <w:bottom w:val="nil"/>
              <w:right w:val="nil"/>
            </w:tcBorders>
            <w:tcMar>
              <w:top w:w="43" w:type="dxa"/>
              <w:left w:w="0" w:type="dxa"/>
              <w:bottom w:w="0" w:type="dxa"/>
              <w:right w:w="0" w:type="dxa"/>
            </w:tcMar>
            <w:vAlign w:val="bottom"/>
          </w:tcPr>
          <w:p w14:paraId="6C66B59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50F05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B202F84" w14:textId="77777777" w:rsidR="00815F63" w:rsidRDefault="005766E3" w:rsidP="001D458E">
            <w:pPr>
              <w:jc w:val="right"/>
            </w:pPr>
            <w:r>
              <w:t>10 352 000</w:t>
            </w:r>
          </w:p>
        </w:tc>
        <w:tc>
          <w:tcPr>
            <w:tcW w:w="180" w:type="dxa"/>
            <w:tcBorders>
              <w:top w:val="nil"/>
              <w:left w:val="nil"/>
              <w:bottom w:val="nil"/>
              <w:right w:val="nil"/>
            </w:tcBorders>
            <w:tcMar>
              <w:top w:w="43" w:type="dxa"/>
              <w:left w:w="0" w:type="dxa"/>
              <w:bottom w:w="0" w:type="dxa"/>
              <w:right w:w="0" w:type="dxa"/>
            </w:tcMar>
            <w:vAlign w:val="bottom"/>
          </w:tcPr>
          <w:p w14:paraId="0CCB978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97FB3FB" w14:textId="77777777" w:rsidR="00815F63" w:rsidRDefault="00815F63" w:rsidP="001D458E">
            <w:pPr>
              <w:jc w:val="right"/>
            </w:pPr>
          </w:p>
        </w:tc>
      </w:tr>
      <w:tr w:rsidR="00815F63" w14:paraId="4AEC4C8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928DC6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9D63E4"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040E0C4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9FAC429" w14:textId="77777777" w:rsidR="00815F63" w:rsidRDefault="005766E3" w:rsidP="0087371F">
            <w:r>
              <w:t>IKT-virksomhet, inntekter</w:t>
            </w:r>
          </w:p>
        </w:tc>
        <w:tc>
          <w:tcPr>
            <w:tcW w:w="1200" w:type="dxa"/>
            <w:tcBorders>
              <w:top w:val="nil"/>
              <w:left w:val="nil"/>
              <w:bottom w:val="nil"/>
              <w:right w:val="nil"/>
            </w:tcBorders>
            <w:tcMar>
              <w:top w:w="43" w:type="dxa"/>
              <w:left w:w="0" w:type="dxa"/>
              <w:bottom w:w="0" w:type="dxa"/>
              <w:right w:w="0" w:type="dxa"/>
            </w:tcMar>
            <w:vAlign w:val="bottom"/>
          </w:tcPr>
          <w:p w14:paraId="144418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375B4D9"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5A7A66D" w14:textId="77777777" w:rsidR="00815F63" w:rsidRDefault="005766E3" w:rsidP="001D458E">
            <w:pPr>
              <w:jc w:val="right"/>
            </w:pPr>
            <w:r>
              <w:t>119 220 000</w:t>
            </w:r>
          </w:p>
        </w:tc>
        <w:tc>
          <w:tcPr>
            <w:tcW w:w="180" w:type="dxa"/>
            <w:tcBorders>
              <w:top w:val="nil"/>
              <w:left w:val="nil"/>
              <w:bottom w:val="nil"/>
              <w:right w:val="nil"/>
            </w:tcBorders>
            <w:tcMar>
              <w:top w:w="43" w:type="dxa"/>
              <w:left w:w="0" w:type="dxa"/>
              <w:bottom w:w="0" w:type="dxa"/>
              <w:right w:w="0" w:type="dxa"/>
            </w:tcMar>
            <w:vAlign w:val="bottom"/>
          </w:tcPr>
          <w:p w14:paraId="2BA862E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5E77123" w14:textId="77777777" w:rsidR="00815F63" w:rsidRDefault="005766E3" w:rsidP="001D458E">
            <w:pPr>
              <w:jc w:val="right"/>
            </w:pPr>
            <w:r>
              <w:t>129 572 000</w:t>
            </w:r>
          </w:p>
        </w:tc>
      </w:tr>
      <w:tr w:rsidR="00815F63" w14:paraId="519D13BF" w14:textId="77777777">
        <w:trPr>
          <w:trHeight w:val="240"/>
        </w:trPr>
        <w:tc>
          <w:tcPr>
            <w:tcW w:w="460" w:type="dxa"/>
            <w:tcBorders>
              <w:top w:val="nil"/>
              <w:left w:val="nil"/>
              <w:bottom w:val="nil"/>
              <w:right w:val="nil"/>
            </w:tcBorders>
            <w:tcMar>
              <w:top w:w="43" w:type="dxa"/>
              <w:left w:w="0" w:type="dxa"/>
              <w:bottom w:w="0" w:type="dxa"/>
              <w:right w:w="0" w:type="dxa"/>
            </w:tcMar>
          </w:tcPr>
          <w:p w14:paraId="66404715" w14:textId="77777777" w:rsidR="00815F63" w:rsidRDefault="005766E3" w:rsidP="0087371F">
            <w:r>
              <w:t>4710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AF3D66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7743AB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FCE1B6" w14:textId="77777777" w:rsidR="00815F63" w:rsidRDefault="005766E3" w:rsidP="0087371F">
            <w:r>
              <w:t>Forsvarsbygg og nybygg og nyanlegg:</w:t>
            </w:r>
          </w:p>
        </w:tc>
        <w:tc>
          <w:tcPr>
            <w:tcW w:w="1200" w:type="dxa"/>
            <w:tcBorders>
              <w:top w:val="nil"/>
              <w:left w:val="nil"/>
              <w:bottom w:val="nil"/>
              <w:right w:val="nil"/>
            </w:tcBorders>
            <w:tcMar>
              <w:top w:w="43" w:type="dxa"/>
              <w:left w:w="0" w:type="dxa"/>
              <w:bottom w:w="0" w:type="dxa"/>
              <w:right w:w="0" w:type="dxa"/>
            </w:tcMar>
            <w:vAlign w:val="bottom"/>
          </w:tcPr>
          <w:p w14:paraId="506BC02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B8A65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6D2143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45EA68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E273806" w14:textId="77777777" w:rsidR="00815F63" w:rsidRDefault="00815F63" w:rsidP="001D458E">
            <w:pPr>
              <w:jc w:val="right"/>
            </w:pPr>
          </w:p>
        </w:tc>
      </w:tr>
      <w:tr w:rsidR="00815F63" w14:paraId="26D84F9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0B70D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BF58608"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523C02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8EF9BE" w14:textId="77777777" w:rsidR="00815F63" w:rsidRDefault="005766E3" w:rsidP="0087371F">
            <w:r>
              <w:t>Driftsinntekter</w:t>
            </w:r>
          </w:p>
        </w:tc>
        <w:tc>
          <w:tcPr>
            <w:tcW w:w="1200" w:type="dxa"/>
            <w:tcBorders>
              <w:top w:val="nil"/>
              <w:left w:val="nil"/>
              <w:bottom w:val="nil"/>
              <w:right w:val="nil"/>
            </w:tcBorders>
            <w:tcMar>
              <w:top w:w="43" w:type="dxa"/>
              <w:left w:w="0" w:type="dxa"/>
              <w:bottom w:w="0" w:type="dxa"/>
              <w:right w:w="0" w:type="dxa"/>
            </w:tcMar>
            <w:vAlign w:val="bottom"/>
          </w:tcPr>
          <w:p w14:paraId="430FF81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6AE67B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BCEE3D9" w14:textId="77777777" w:rsidR="00815F63" w:rsidRDefault="005766E3" w:rsidP="001D458E">
            <w:pPr>
              <w:jc w:val="right"/>
            </w:pPr>
            <w:r>
              <w:t>4 918 506 000</w:t>
            </w:r>
          </w:p>
        </w:tc>
        <w:tc>
          <w:tcPr>
            <w:tcW w:w="180" w:type="dxa"/>
            <w:tcBorders>
              <w:top w:val="nil"/>
              <w:left w:val="nil"/>
              <w:bottom w:val="nil"/>
              <w:right w:val="nil"/>
            </w:tcBorders>
            <w:tcMar>
              <w:top w:w="43" w:type="dxa"/>
              <w:left w:w="0" w:type="dxa"/>
              <w:bottom w:w="0" w:type="dxa"/>
              <w:right w:w="0" w:type="dxa"/>
            </w:tcMar>
            <w:vAlign w:val="bottom"/>
          </w:tcPr>
          <w:p w14:paraId="4B07F76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BAA7F0A" w14:textId="77777777" w:rsidR="00815F63" w:rsidRDefault="00815F63" w:rsidP="001D458E">
            <w:pPr>
              <w:jc w:val="right"/>
            </w:pPr>
          </w:p>
        </w:tc>
      </w:tr>
      <w:tr w:rsidR="00815F63" w14:paraId="658E5AA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3722D1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38D85E" w14:textId="77777777" w:rsidR="00815F63" w:rsidRDefault="005766E3" w:rsidP="0087371F">
            <w:r>
              <w:t>47</w:t>
            </w:r>
          </w:p>
        </w:tc>
        <w:tc>
          <w:tcPr>
            <w:tcW w:w="260" w:type="dxa"/>
            <w:tcBorders>
              <w:top w:val="nil"/>
              <w:left w:val="nil"/>
              <w:bottom w:val="nil"/>
              <w:right w:val="nil"/>
            </w:tcBorders>
            <w:tcMar>
              <w:top w:w="43" w:type="dxa"/>
              <w:left w:w="0" w:type="dxa"/>
              <w:bottom w:w="0" w:type="dxa"/>
              <w:right w:w="0" w:type="dxa"/>
            </w:tcMar>
            <w:vAlign w:val="bottom"/>
          </w:tcPr>
          <w:p w14:paraId="45D1888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6EAE75" w14:textId="77777777" w:rsidR="00815F63" w:rsidRDefault="005766E3" w:rsidP="0087371F">
            <w:r>
              <w:t>Salg av eiendom</w:t>
            </w:r>
          </w:p>
        </w:tc>
        <w:tc>
          <w:tcPr>
            <w:tcW w:w="1200" w:type="dxa"/>
            <w:tcBorders>
              <w:top w:val="nil"/>
              <w:left w:val="nil"/>
              <w:bottom w:val="nil"/>
              <w:right w:val="nil"/>
            </w:tcBorders>
            <w:tcMar>
              <w:top w:w="43" w:type="dxa"/>
              <w:left w:w="0" w:type="dxa"/>
              <w:bottom w:w="0" w:type="dxa"/>
              <w:right w:w="0" w:type="dxa"/>
            </w:tcMar>
            <w:vAlign w:val="bottom"/>
          </w:tcPr>
          <w:p w14:paraId="3B27801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568E38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3EE1D64" w14:textId="77777777" w:rsidR="00815F63" w:rsidRDefault="005766E3" w:rsidP="001D458E">
            <w:pPr>
              <w:jc w:val="right"/>
            </w:pPr>
            <w:r>
              <w:t>285 000 000</w:t>
            </w:r>
          </w:p>
        </w:tc>
        <w:tc>
          <w:tcPr>
            <w:tcW w:w="180" w:type="dxa"/>
            <w:tcBorders>
              <w:top w:val="nil"/>
              <w:left w:val="nil"/>
              <w:bottom w:val="nil"/>
              <w:right w:val="nil"/>
            </w:tcBorders>
            <w:tcMar>
              <w:top w:w="43" w:type="dxa"/>
              <w:left w:w="0" w:type="dxa"/>
              <w:bottom w:w="0" w:type="dxa"/>
              <w:right w:w="0" w:type="dxa"/>
            </w:tcMar>
            <w:vAlign w:val="bottom"/>
          </w:tcPr>
          <w:p w14:paraId="70EA73B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D6562DB" w14:textId="77777777" w:rsidR="00815F63" w:rsidRDefault="005766E3" w:rsidP="001D458E">
            <w:pPr>
              <w:jc w:val="right"/>
            </w:pPr>
            <w:r>
              <w:t>5 203 506 000</w:t>
            </w:r>
          </w:p>
        </w:tc>
      </w:tr>
      <w:tr w:rsidR="00815F63" w14:paraId="4F401DE4" w14:textId="77777777">
        <w:trPr>
          <w:trHeight w:val="240"/>
        </w:trPr>
        <w:tc>
          <w:tcPr>
            <w:tcW w:w="460" w:type="dxa"/>
            <w:tcBorders>
              <w:top w:val="nil"/>
              <w:left w:val="nil"/>
              <w:bottom w:val="nil"/>
              <w:right w:val="nil"/>
            </w:tcBorders>
            <w:tcMar>
              <w:top w:w="43" w:type="dxa"/>
              <w:left w:w="0" w:type="dxa"/>
              <w:bottom w:w="0" w:type="dxa"/>
              <w:right w:w="0" w:type="dxa"/>
            </w:tcMar>
          </w:tcPr>
          <w:p w14:paraId="21398713" w14:textId="77777777" w:rsidR="00815F63" w:rsidRDefault="005766E3" w:rsidP="0087371F">
            <w:r>
              <w:t>4720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6FFB0C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A2DAA1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E23DF9" w14:textId="77777777" w:rsidR="00815F63" w:rsidRDefault="005766E3" w:rsidP="0087371F">
            <w:r>
              <w:t>Forsvaret:</w:t>
            </w:r>
          </w:p>
        </w:tc>
        <w:tc>
          <w:tcPr>
            <w:tcW w:w="1200" w:type="dxa"/>
            <w:tcBorders>
              <w:top w:val="nil"/>
              <w:left w:val="nil"/>
              <w:bottom w:val="nil"/>
              <w:right w:val="nil"/>
            </w:tcBorders>
            <w:tcMar>
              <w:top w:w="43" w:type="dxa"/>
              <w:left w:w="0" w:type="dxa"/>
              <w:bottom w:w="0" w:type="dxa"/>
              <w:right w:w="0" w:type="dxa"/>
            </w:tcMar>
            <w:vAlign w:val="bottom"/>
          </w:tcPr>
          <w:p w14:paraId="46702D3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8841DF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F7EEF1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3A7151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BE0844B" w14:textId="77777777" w:rsidR="00815F63" w:rsidRDefault="00815F63" w:rsidP="001D458E">
            <w:pPr>
              <w:jc w:val="right"/>
            </w:pPr>
          </w:p>
        </w:tc>
      </w:tr>
      <w:tr w:rsidR="00815F63" w14:paraId="66D5FD6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9C79C3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9C051B5"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520B45E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865F48" w14:textId="77777777" w:rsidR="00815F63" w:rsidRDefault="005766E3" w:rsidP="0087371F">
            <w:r>
              <w:t>Driftsinntekter</w:t>
            </w:r>
          </w:p>
        </w:tc>
        <w:tc>
          <w:tcPr>
            <w:tcW w:w="1200" w:type="dxa"/>
            <w:tcBorders>
              <w:top w:val="nil"/>
              <w:left w:val="nil"/>
              <w:bottom w:val="nil"/>
              <w:right w:val="nil"/>
            </w:tcBorders>
            <w:tcMar>
              <w:top w:w="43" w:type="dxa"/>
              <w:left w:w="0" w:type="dxa"/>
              <w:bottom w:w="0" w:type="dxa"/>
              <w:right w:w="0" w:type="dxa"/>
            </w:tcMar>
            <w:vAlign w:val="bottom"/>
          </w:tcPr>
          <w:p w14:paraId="5F01F9E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DC6429"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6FB6BE9" w14:textId="77777777" w:rsidR="00815F63" w:rsidRDefault="005766E3" w:rsidP="001D458E">
            <w:pPr>
              <w:jc w:val="right"/>
            </w:pPr>
            <w:r>
              <w:t>894 680 000</w:t>
            </w:r>
          </w:p>
        </w:tc>
        <w:tc>
          <w:tcPr>
            <w:tcW w:w="180" w:type="dxa"/>
            <w:tcBorders>
              <w:top w:val="nil"/>
              <w:left w:val="nil"/>
              <w:bottom w:val="nil"/>
              <w:right w:val="nil"/>
            </w:tcBorders>
            <w:tcMar>
              <w:top w:w="43" w:type="dxa"/>
              <w:left w:w="0" w:type="dxa"/>
              <w:bottom w:w="0" w:type="dxa"/>
              <w:right w:w="0" w:type="dxa"/>
            </w:tcMar>
            <w:vAlign w:val="bottom"/>
          </w:tcPr>
          <w:p w14:paraId="36679C8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FEC49BF" w14:textId="77777777" w:rsidR="00815F63" w:rsidRDefault="005766E3" w:rsidP="001D458E">
            <w:pPr>
              <w:jc w:val="right"/>
            </w:pPr>
            <w:r>
              <w:t>894 680 000</w:t>
            </w:r>
          </w:p>
        </w:tc>
      </w:tr>
      <w:tr w:rsidR="00815F63" w14:paraId="63F4D9EE" w14:textId="77777777">
        <w:trPr>
          <w:trHeight w:val="500"/>
        </w:trPr>
        <w:tc>
          <w:tcPr>
            <w:tcW w:w="460" w:type="dxa"/>
            <w:tcBorders>
              <w:top w:val="nil"/>
              <w:left w:val="nil"/>
              <w:bottom w:val="nil"/>
              <w:right w:val="nil"/>
            </w:tcBorders>
            <w:tcMar>
              <w:top w:w="43" w:type="dxa"/>
              <w:left w:w="0" w:type="dxa"/>
              <w:bottom w:w="0" w:type="dxa"/>
              <w:right w:w="0" w:type="dxa"/>
            </w:tcMar>
          </w:tcPr>
          <w:p w14:paraId="3A672A2A" w14:textId="77777777" w:rsidR="00815F63" w:rsidRDefault="005766E3" w:rsidP="0087371F">
            <w:r>
              <w:t>4760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C96D9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47F108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A8F0FE" w14:textId="77777777" w:rsidR="00815F63" w:rsidRDefault="005766E3" w:rsidP="0087371F">
            <w:r>
              <w:t>Forsvarsmateriell og større anskaffelser og vedlikehold:</w:t>
            </w:r>
          </w:p>
        </w:tc>
        <w:tc>
          <w:tcPr>
            <w:tcW w:w="1200" w:type="dxa"/>
            <w:tcBorders>
              <w:top w:val="nil"/>
              <w:left w:val="nil"/>
              <w:bottom w:val="nil"/>
              <w:right w:val="nil"/>
            </w:tcBorders>
            <w:tcMar>
              <w:top w:w="43" w:type="dxa"/>
              <w:left w:w="0" w:type="dxa"/>
              <w:bottom w:w="0" w:type="dxa"/>
              <w:right w:w="0" w:type="dxa"/>
            </w:tcMar>
            <w:vAlign w:val="bottom"/>
          </w:tcPr>
          <w:p w14:paraId="213208B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85BA3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045800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54CB72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B1A1DC4" w14:textId="77777777" w:rsidR="00815F63" w:rsidRDefault="00815F63" w:rsidP="001D458E">
            <w:pPr>
              <w:jc w:val="right"/>
            </w:pPr>
          </w:p>
        </w:tc>
      </w:tr>
      <w:tr w:rsidR="00815F63" w14:paraId="71BA167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595E8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8CE797"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769D77A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05104D" w14:textId="77777777" w:rsidR="00815F63" w:rsidRDefault="005766E3" w:rsidP="0087371F">
            <w:r>
              <w:t>Driftsinntekter</w:t>
            </w:r>
          </w:p>
        </w:tc>
        <w:tc>
          <w:tcPr>
            <w:tcW w:w="1200" w:type="dxa"/>
            <w:tcBorders>
              <w:top w:val="nil"/>
              <w:left w:val="nil"/>
              <w:bottom w:val="nil"/>
              <w:right w:val="nil"/>
            </w:tcBorders>
            <w:tcMar>
              <w:top w:w="43" w:type="dxa"/>
              <w:left w:w="0" w:type="dxa"/>
              <w:bottom w:w="0" w:type="dxa"/>
              <w:right w:w="0" w:type="dxa"/>
            </w:tcMar>
            <w:vAlign w:val="bottom"/>
          </w:tcPr>
          <w:p w14:paraId="674F158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FA387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D55AF5C" w14:textId="77777777" w:rsidR="00815F63" w:rsidRDefault="005766E3" w:rsidP="001D458E">
            <w:pPr>
              <w:jc w:val="right"/>
            </w:pPr>
            <w:r>
              <w:t>34 994 000</w:t>
            </w:r>
          </w:p>
        </w:tc>
        <w:tc>
          <w:tcPr>
            <w:tcW w:w="180" w:type="dxa"/>
            <w:tcBorders>
              <w:top w:val="nil"/>
              <w:left w:val="nil"/>
              <w:bottom w:val="nil"/>
              <w:right w:val="nil"/>
            </w:tcBorders>
            <w:tcMar>
              <w:top w:w="43" w:type="dxa"/>
              <w:left w:w="0" w:type="dxa"/>
              <w:bottom w:w="0" w:type="dxa"/>
              <w:right w:w="0" w:type="dxa"/>
            </w:tcMar>
            <w:vAlign w:val="bottom"/>
          </w:tcPr>
          <w:p w14:paraId="7B352CB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2026A70" w14:textId="77777777" w:rsidR="00815F63" w:rsidRDefault="00815F63" w:rsidP="001D458E">
            <w:pPr>
              <w:jc w:val="right"/>
            </w:pPr>
          </w:p>
        </w:tc>
      </w:tr>
      <w:tr w:rsidR="00815F63" w14:paraId="09649CD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AFBB90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F62292" w14:textId="77777777" w:rsidR="00815F63" w:rsidRDefault="005766E3" w:rsidP="0087371F">
            <w:r>
              <w:t>45</w:t>
            </w:r>
          </w:p>
        </w:tc>
        <w:tc>
          <w:tcPr>
            <w:tcW w:w="260" w:type="dxa"/>
            <w:tcBorders>
              <w:top w:val="nil"/>
              <w:left w:val="nil"/>
              <w:bottom w:val="nil"/>
              <w:right w:val="nil"/>
            </w:tcBorders>
            <w:tcMar>
              <w:top w:w="43" w:type="dxa"/>
              <w:left w:w="0" w:type="dxa"/>
              <w:bottom w:w="0" w:type="dxa"/>
              <w:right w:w="0" w:type="dxa"/>
            </w:tcMar>
            <w:vAlign w:val="bottom"/>
          </w:tcPr>
          <w:p w14:paraId="7E9943D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8CD1C79" w14:textId="77777777" w:rsidR="00815F63" w:rsidRDefault="005766E3" w:rsidP="0087371F">
            <w:r>
              <w:t>Større utstyrsanskaffelser og vedlikehold, inntekter</w:t>
            </w:r>
          </w:p>
        </w:tc>
        <w:tc>
          <w:tcPr>
            <w:tcW w:w="1200" w:type="dxa"/>
            <w:tcBorders>
              <w:top w:val="nil"/>
              <w:left w:val="nil"/>
              <w:bottom w:val="nil"/>
              <w:right w:val="nil"/>
            </w:tcBorders>
            <w:tcMar>
              <w:top w:w="43" w:type="dxa"/>
              <w:left w:w="0" w:type="dxa"/>
              <w:bottom w:w="0" w:type="dxa"/>
              <w:right w:w="0" w:type="dxa"/>
            </w:tcMar>
            <w:vAlign w:val="bottom"/>
          </w:tcPr>
          <w:p w14:paraId="4FCA27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9658EC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823680B" w14:textId="77777777" w:rsidR="00815F63" w:rsidRDefault="005766E3" w:rsidP="001D458E">
            <w:pPr>
              <w:jc w:val="right"/>
            </w:pPr>
            <w:r>
              <w:t>1 540 463 000</w:t>
            </w:r>
          </w:p>
        </w:tc>
        <w:tc>
          <w:tcPr>
            <w:tcW w:w="180" w:type="dxa"/>
            <w:tcBorders>
              <w:top w:val="nil"/>
              <w:left w:val="nil"/>
              <w:bottom w:val="nil"/>
              <w:right w:val="nil"/>
            </w:tcBorders>
            <w:tcMar>
              <w:top w:w="43" w:type="dxa"/>
              <w:left w:w="0" w:type="dxa"/>
              <w:bottom w:w="0" w:type="dxa"/>
              <w:right w:w="0" w:type="dxa"/>
            </w:tcMar>
            <w:vAlign w:val="bottom"/>
          </w:tcPr>
          <w:p w14:paraId="315B629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9E1E03F" w14:textId="77777777" w:rsidR="00815F63" w:rsidRDefault="00815F63" w:rsidP="001D458E">
            <w:pPr>
              <w:jc w:val="right"/>
            </w:pPr>
          </w:p>
        </w:tc>
      </w:tr>
      <w:tr w:rsidR="00815F63" w14:paraId="45508CF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E2AB2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CD6524" w14:textId="77777777" w:rsidR="00815F63" w:rsidRDefault="005766E3" w:rsidP="0087371F">
            <w:r>
              <w:t>48</w:t>
            </w:r>
          </w:p>
        </w:tc>
        <w:tc>
          <w:tcPr>
            <w:tcW w:w="260" w:type="dxa"/>
            <w:tcBorders>
              <w:top w:val="nil"/>
              <w:left w:val="nil"/>
              <w:bottom w:val="nil"/>
              <w:right w:val="nil"/>
            </w:tcBorders>
            <w:tcMar>
              <w:top w:w="43" w:type="dxa"/>
              <w:left w:w="0" w:type="dxa"/>
              <w:bottom w:w="0" w:type="dxa"/>
              <w:right w:w="0" w:type="dxa"/>
            </w:tcMar>
            <w:vAlign w:val="bottom"/>
          </w:tcPr>
          <w:p w14:paraId="37ADEBB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38E349" w14:textId="77777777" w:rsidR="00815F63" w:rsidRDefault="005766E3" w:rsidP="0087371F">
            <w:r>
              <w:t>Fellesfinansierte investeringer, inntekter</w:t>
            </w:r>
          </w:p>
        </w:tc>
        <w:tc>
          <w:tcPr>
            <w:tcW w:w="1200" w:type="dxa"/>
            <w:tcBorders>
              <w:top w:val="nil"/>
              <w:left w:val="nil"/>
              <w:bottom w:val="nil"/>
              <w:right w:val="nil"/>
            </w:tcBorders>
            <w:tcMar>
              <w:top w:w="43" w:type="dxa"/>
              <w:left w:w="0" w:type="dxa"/>
              <w:bottom w:w="0" w:type="dxa"/>
              <w:right w:w="0" w:type="dxa"/>
            </w:tcMar>
            <w:vAlign w:val="bottom"/>
          </w:tcPr>
          <w:p w14:paraId="6F74418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01F7D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88D9DE4" w14:textId="77777777" w:rsidR="00815F63" w:rsidRDefault="005766E3" w:rsidP="001D458E">
            <w:pPr>
              <w:jc w:val="right"/>
            </w:pPr>
            <w:r>
              <w:t>390 000 000</w:t>
            </w:r>
          </w:p>
        </w:tc>
        <w:tc>
          <w:tcPr>
            <w:tcW w:w="180" w:type="dxa"/>
            <w:tcBorders>
              <w:top w:val="nil"/>
              <w:left w:val="nil"/>
              <w:bottom w:val="nil"/>
              <w:right w:val="nil"/>
            </w:tcBorders>
            <w:tcMar>
              <w:top w:w="43" w:type="dxa"/>
              <w:left w:w="0" w:type="dxa"/>
              <w:bottom w:w="0" w:type="dxa"/>
              <w:right w:w="0" w:type="dxa"/>
            </w:tcMar>
            <w:vAlign w:val="bottom"/>
          </w:tcPr>
          <w:p w14:paraId="0BEF02C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B4B5D8B" w14:textId="77777777" w:rsidR="00815F63" w:rsidRDefault="005766E3" w:rsidP="001D458E">
            <w:pPr>
              <w:jc w:val="right"/>
            </w:pPr>
            <w:r>
              <w:t>1 965 457 000</w:t>
            </w:r>
          </w:p>
        </w:tc>
      </w:tr>
      <w:tr w:rsidR="00815F63" w14:paraId="41F259E3" w14:textId="77777777">
        <w:trPr>
          <w:trHeight w:val="240"/>
        </w:trPr>
        <w:tc>
          <w:tcPr>
            <w:tcW w:w="460" w:type="dxa"/>
            <w:tcBorders>
              <w:top w:val="nil"/>
              <w:left w:val="nil"/>
              <w:bottom w:val="nil"/>
              <w:right w:val="nil"/>
            </w:tcBorders>
            <w:tcMar>
              <w:top w:w="43" w:type="dxa"/>
              <w:left w:w="0" w:type="dxa"/>
              <w:bottom w:w="0" w:type="dxa"/>
              <w:right w:w="0" w:type="dxa"/>
            </w:tcMar>
          </w:tcPr>
          <w:p w14:paraId="3E3DAA8A" w14:textId="77777777" w:rsidR="00815F63" w:rsidRDefault="005766E3" w:rsidP="0087371F">
            <w:r>
              <w:t>4791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EC447C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B034AE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85C778D" w14:textId="77777777" w:rsidR="00815F63" w:rsidRDefault="005766E3" w:rsidP="0087371F">
            <w:r>
              <w:t>Redningshelikoptertjenesten:</w:t>
            </w:r>
          </w:p>
        </w:tc>
        <w:tc>
          <w:tcPr>
            <w:tcW w:w="1200" w:type="dxa"/>
            <w:tcBorders>
              <w:top w:val="nil"/>
              <w:left w:val="nil"/>
              <w:bottom w:val="nil"/>
              <w:right w:val="nil"/>
            </w:tcBorders>
            <w:tcMar>
              <w:top w:w="43" w:type="dxa"/>
              <w:left w:w="0" w:type="dxa"/>
              <w:bottom w:w="0" w:type="dxa"/>
              <w:right w:w="0" w:type="dxa"/>
            </w:tcMar>
            <w:vAlign w:val="bottom"/>
          </w:tcPr>
          <w:p w14:paraId="4E631F9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BF7C4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C0FB83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21BCD1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F977F11" w14:textId="77777777" w:rsidR="00815F63" w:rsidRDefault="00815F63" w:rsidP="001D458E">
            <w:pPr>
              <w:jc w:val="right"/>
            </w:pPr>
          </w:p>
        </w:tc>
      </w:tr>
      <w:tr w:rsidR="00815F63" w14:paraId="0662989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96F217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63E7CB"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1EBFF92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C59BDD" w14:textId="77777777" w:rsidR="00815F63" w:rsidRDefault="005766E3" w:rsidP="0087371F">
            <w:r>
              <w:t>Driftsinntekter</w:t>
            </w:r>
          </w:p>
        </w:tc>
        <w:tc>
          <w:tcPr>
            <w:tcW w:w="1200" w:type="dxa"/>
            <w:tcBorders>
              <w:top w:val="nil"/>
              <w:left w:val="nil"/>
              <w:bottom w:val="nil"/>
              <w:right w:val="nil"/>
            </w:tcBorders>
            <w:tcMar>
              <w:top w:w="43" w:type="dxa"/>
              <w:left w:w="0" w:type="dxa"/>
              <w:bottom w:w="0" w:type="dxa"/>
              <w:right w:w="0" w:type="dxa"/>
            </w:tcMar>
            <w:vAlign w:val="bottom"/>
          </w:tcPr>
          <w:p w14:paraId="48F9598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0ED887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399C61A" w14:textId="77777777" w:rsidR="00815F63" w:rsidRDefault="005766E3" w:rsidP="001D458E">
            <w:pPr>
              <w:jc w:val="right"/>
            </w:pPr>
            <w:r>
              <w:t>529 797 000</w:t>
            </w:r>
          </w:p>
        </w:tc>
        <w:tc>
          <w:tcPr>
            <w:tcW w:w="180" w:type="dxa"/>
            <w:tcBorders>
              <w:top w:val="nil"/>
              <w:left w:val="nil"/>
              <w:bottom w:val="nil"/>
              <w:right w:val="nil"/>
            </w:tcBorders>
            <w:tcMar>
              <w:top w:w="43" w:type="dxa"/>
              <w:left w:w="0" w:type="dxa"/>
              <w:bottom w:w="0" w:type="dxa"/>
              <w:right w:w="0" w:type="dxa"/>
            </w:tcMar>
            <w:vAlign w:val="bottom"/>
          </w:tcPr>
          <w:p w14:paraId="4D51B11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2043498" w14:textId="77777777" w:rsidR="00815F63" w:rsidRDefault="005766E3" w:rsidP="001D458E">
            <w:pPr>
              <w:jc w:val="right"/>
            </w:pPr>
            <w:r>
              <w:t>529 797 000</w:t>
            </w:r>
          </w:p>
        </w:tc>
      </w:tr>
      <w:tr w:rsidR="00815F63" w14:paraId="309AD9AB" w14:textId="77777777">
        <w:trPr>
          <w:trHeight w:val="240"/>
        </w:trPr>
        <w:tc>
          <w:tcPr>
            <w:tcW w:w="460" w:type="dxa"/>
            <w:tcBorders>
              <w:top w:val="nil"/>
              <w:left w:val="nil"/>
              <w:bottom w:val="nil"/>
              <w:right w:val="nil"/>
            </w:tcBorders>
            <w:tcMar>
              <w:top w:w="43" w:type="dxa"/>
              <w:left w:w="0" w:type="dxa"/>
              <w:bottom w:w="0" w:type="dxa"/>
              <w:right w:w="0" w:type="dxa"/>
            </w:tcMar>
          </w:tcPr>
          <w:p w14:paraId="0F85A05F" w14:textId="77777777" w:rsidR="00815F63" w:rsidRDefault="005766E3" w:rsidP="0087371F">
            <w:r>
              <w:t>4799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660E1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A3851D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A78C40" w14:textId="77777777" w:rsidR="00815F63" w:rsidRDefault="005766E3" w:rsidP="0087371F">
            <w:r>
              <w:t>Militære bøter:</w:t>
            </w:r>
          </w:p>
        </w:tc>
        <w:tc>
          <w:tcPr>
            <w:tcW w:w="1200" w:type="dxa"/>
            <w:tcBorders>
              <w:top w:val="nil"/>
              <w:left w:val="nil"/>
              <w:bottom w:val="nil"/>
              <w:right w:val="nil"/>
            </w:tcBorders>
            <w:tcMar>
              <w:top w:w="43" w:type="dxa"/>
              <w:left w:w="0" w:type="dxa"/>
              <w:bottom w:w="0" w:type="dxa"/>
              <w:right w:w="0" w:type="dxa"/>
            </w:tcMar>
            <w:vAlign w:val="bottom"/>
          </w:tcPr>
          <w:p w14:paraId="2FBC5E7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811F0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C90059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C32641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436AD15" w14:textId="77777777" w:rsidR="00815F63" w:rsidRDefault="00815F63" w:rsidP="001D458E">
            <w:pPr>
              <w:jc w:val="right"/>
            </w:pPr>
          </w:p>
        </w:tc>
      </w:tr>
      <w:tr w:rsidR="00815F63" w14:paraId="006A4AB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F9D433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27B959"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01FE393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E4C693" w14:textId="77777777" w:rsidR="00815F63" w:rsidRDefault="005766E3" w:rsidP="0087371F">
            <w:r>
              <w:t>Militære bøter</w:t>
            </w:r>
          </w:p>
        </w:tc>
        <w:tc>
          <w:tcPr>
            <w:tcW w:w="1200" w:type="dxa"/>
            <w:tcBorders>
              <w:top w:val="nil"/>
              <w:left w:val="nil"/>
              <w:bottom w:val="nil"/>
              <w:right w:val="nil"/>
            </w:tcBorders>
            <w:tcMar>
              <w:top w:w="43" w:type="dxa"/>
              <w:left w:w="0" w:type="dxa"/>
              <w:bottom w:w="0" w:type="dxa"/>
              <w:right w:w="0" w:type="dxa"/>
            </w:tcMar>
            <w:vAlign w:val="bottom"/>
          </w:tcPr>
          <w:p w14:paraId="33A2AA9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77C571"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7DE3E51" w14:textId="77777777" w:rsidR="00815F63" w:rsidRDefault="005766E3" w:rsidP="001D458E">
            <w:pPr>
              <w:jc w:val="right"/>
            </w:pPr>
            <w:r>
              <w:t>500 000</w:t>
            </w:r>
          </w:p>
        </w:tc>
        <w:tc>
          <w:tcPr>
            <w:tcW w:w="180" w:type="dxa"/>
            <w:tcBorders>
              <w:top w:val="nil"/>
              <w:left w:val="nil"/>
              <w:bottom w:val="nil"/>
              <w:right w:val="nil"/>
            </w:tcBorders>
            <w:tcMar>
              <w:top w:w="43" w:type="dxa"/>
              <w:left w:w="0" w:type="dxa"/>
              <w:bottom w:w="0" w:type="dxa"/>
              <w:right w:w="0" w:type="dxa"/>
            </w:tcMar>
            <w:vAlign w:val="bottom"/>
          </w:tcPr>
          <w:p w14:paraId="34098118"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BAA5420" w14:textId="77777777" w:rsidR="00815F63" w:rsidRDefault="005766E3" w:rsidP="001D458E">
            <w:pPr>
              <w:jc w:val="right"/>
            </w:pPr>
            <w:r>
              <w:t>500 000</w:t>
            </w:r>
          </w:p>
        </w:tc>
      </w:tr>
      <w:tr w:rsidR="00815F63" w14:paraId="6353083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8C1D28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EB77DA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05B925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0A1E09" w14:textId="77777777" w:rsidR="00815F63" w:rsidRDefault="005766E3" w:rsidP="0087371F">
            <w:r>
              <w:t>Sum Forsvarsdepartementet</w:t>
            </w:r>
          </w:p>
        </w:tc>
        <w:tc>
          <w:tcPr>
            <w:tcW w:w="1200" w:type="dxa"/>
            <w:tcBorders>
              <w:top w:val="nil"/>
              <w:left w:val="nil"/>
              <w:bottom w:val="nil"/>
              <w:right w:val="nil"/>
            </w:tcBorders>
            <w:tcMar>
              <w:top w:w="43" w:type="dxa"/>
              <w:left w:w="0" w:type="dxa"/>
              <w:bottom w:w="0" w:type="dxa"/>
              <w:right w:w="0" w:type="dxa"/>
            </w:tcMar>
            <w:vAlign w:val="bottom"/>
          </w:tcPr>
          <w:p w14:paraId="532F1C3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5A638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3A88A4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3CCCE82"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31B2479" w14:textId="77777777" w:rsidR="00815F63" w:rsidRDefault="005766E3" w:rsidP="001D458E">
            <w:pPr>
              <w:jc w:val="right"/>
            </w:pPr>
            <w:r>
              <w:t>8 723 512 000</w:t>
            </w:r>
          </w:p>
        </w:tc>
      </w:tr>
      <w:tr w:rsidR="00815F63" w14:paraId="65378B32"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60CE4B9C" w14:textId="77777777" w:rsidR="00815F63" w:rsidRDefault="005766E3">
            <w:pPr>
              <w:pStyle w:val="tittel-gulbok2"/>
            </w:pPr>
            <w:r>
              <w:rPr>
                <w:spacing w:val="21"/>
                <w:w w:val="100"/>
                <w:sz w:val="21"/>
                <w:szCs w:val="21"/>
              </w:rPr>
              <w:t>Olje- og energidepartementet</w:t>
            </w:r>
          </w:p>
        </w:tc>
      </w:tr>
      <w:tr w:rsidR="00815F63" w14:paraId="65B62802" w14:textId="77777777">
        <w:trPr>
          <w:trHeight w:val="240"/>
        </w:trPr>
        <w:tc>
          <w:tcPr>
            <w:tcW w:w="460" w:type="dxa"/>
            <w:tcBorders>
              <w:top w:val="nil"/>
              <w:left w:val="nil"/>
              <w:bottom w:val="nil"/>
              <w:right w:val="nil"/>
            </w:tcBorders>
            <w:tcMar>
              <w:top w:w="43" w:type="dxa"/>
              <w:left w:w="0" w:type="dxa"/>
              <w:bottom w:w="0" w:type="dxa"/>
              <w:right w:w="0" w:type="dxa"/>
            </w:tcMar>
          </w:tcPr>
          <w:p w14:paraId="1EE3E0BF" w14:textId="77777777" w:rsidR="00815F63" w:rsidRDefault="005766E3" w:rsidP="0087371F">
            <w:r>
              <w:t>4800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731C23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AF4DF7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F2CF0FA" w14:textId="77777777" w:rsidR="00815F63" w:rsidRDefault="005766E3" w:rsidP="0087371F">
            <w:r>
              <w:t>Olje- og energidepartementet:</w:t>
            </w:r>
          </w:p>
        </w:tc>
        <w:tc>
          <w:tcPr>
            <w:tcW w:w="1200" w:type="dxa"/>
            <w:tcBorders>
              <w:top w:val="nil"/>
              <w:left w:val="nil"/>
              <w:bottom w:val="nil"/>
              <w:right w:val="nil"/>
            </w:tcBorders>
            <w:tcMar>
              <w:top w:w="43" w:type="dxa"/>
              <w:left w:w="0" w:type="dxa"/>
              <w:bottom w:w="0" w:type="dxa"/>
              <w:right w:w="0" w:type="dxa"/>
            </w:tcMar>
            <w:vAlign w:val="bottom"/>
          </w:tcPr>
          <w:p w14:paraId="5A259B7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CAB6C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ED26B6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96FEF9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64665A4" w14:textId="77777777" w:rsidR="00815F63" w:rsidRDefault="00815F63" w:rsidP="001D458E">
            <w:pPr>
              <w:jc w:val="right"/>
            </w:pPr>
          </w:p>
        </w:tc>
      </w:tr>
      <w:tr w:rsidR="00815F63" w14:paraId="1969D68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829AFF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2515FE5"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6D885A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8BE049" w14:textId="77777777" w:rsidR="00815F63" w:rsidRDefault="005766E3" w:rsidP="0087371F">
            <w:r>
              <w:t>Garantiprovisjon, Gassco</w:t>
            </w:r>
          </w:p>
        </w:tc>
        <w:tc>
          <w:tcPr>
            <w:tcW w:w="1200" w:type="dxa"/>
            <w:tcBorders>
              <w:top w:val="nil"/>
              <w:left w:val="nil"/>
              <w:bottom w:val="nil"/>
              <w:right w:val="nil"/>
            </w:tcBorders>
            <w:tcMar>
              <w:top w:w="43" w:type="dxa"/>
              <w:left w:w="0" w:type="dxa"/>
              <w:bottom w:w="0" w:type="dxa"/>
              <w:right w:w="0" w:type="dxa"/>
            </w:tcMar>
            <w:vAlign w:val="bottom"/>
          </w:tcPr>
          <w:p w14:paraId="5028261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4A047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59A2757" w14:textId="77777777" w:rsidR="00815F63" w:rsidRDefault="005766E3" w:rsidP="001D458E">
            <w:pPr>
              <w:jc w:val="right"/>
            </w:pPr>
            <w:r>
              <w:t>2 000 000</w:t>
            </w:r>
          </w:p>
        </w:tc>
        <w:tc>
          <w:tcPr>
            <w:tcW w:w="180" w:type="dxa"/>
            <w:tcBorders>
              <w:top w:val="nil"/>
              <w:left w:val="nil"/>
              <w:bottom w:val="nil"/>
              <w:right w:val="nil"/>
            </w:tcBorders>
            <w:tcMar>
              <w:top w:w="43" w:type="dxa"/>
              <w:left w:w="0" w:type="dxa"/>
              <w:bottom w:w="0" w:type="dxa"/>
              <w:right w:w="0" w:type="dxa"/>
            </w:tcMar>
            <w:vAlign w:val="bottom"/>
          </w:tcPr>
          <w:p w14:paraId="45E413D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9D9F3C6" w14:textId="77777777" w:rsidR="00815F63" w:rsidRDefault="005766E3" w:rsidP="001D458E">
            <w:pPr>
              <w:jc w:val="right"/>
            </w:pPr>
            <w:r>
              <w:t>2 000 000</w:t>
            </w:r>
          </w:p>
        </w:tc>
      </w:tr>
      <w:tr w:rsidR="00815F63" w14:paraId="62FF4D37" w14:textId="77777777">
        <w:trPr>
          <w:trHeight w:val="240"/>
        </w:trPr>
        <w:tc>
          <w:tcPr>
            <w:tcW w:w="460" w:type="dxa"/>
            <w:tcBorders>
              <w:top w:val="nil"/>
              <w:left w:val="nil"/>
              <w:bottom w:val="nil"/>
              <w:right w:val="nil"/>
            </w:tcBorders>
            <w:tcMar>
              <w:top w:w="43" w:type="dxa"/>
              <w:left w:w="0" w:type="dxa"/>
              <w:bottom w:w="0" w:type="dxa"/>
              <w:right w:w="0" w:type="dxa"/>
            </w:tcMar>
          </w:tcPr>
          <w:p w14:paraId="0C57226E" w14:textId="77777777" w:rsidR="00815F63" w:rsidRDefault="005766E3" w:rsidP="0087371F">
            <w:r>
              <w:t>4810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D08A5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C57DDC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E51C80" w14:textId="77777777" w:rsidR="00815F63" w:rsidRDefault="005766E3" w:rsidP="0087371F">
            <w:r>
              <w:t>Sokkeldirektoratet:</w:t>
            </w:r>
          </w:p>
        </w:tc>
        <w:tc>
          <w:tcPr>
            <w:tcW w:w="1200" w:type="dxa"/>
            <w:tcBorders>
              <w:top w:val="nil"/>
              <w:left w:val="nil"/>
              <w:bottom w:val="nil"/>
              <w:right w:val="nil"/>
            </w:tcBorders>
            <w:tcMar>
              <w:top w:w="43" w:type="dxa"/>
              <w:left w:w="0" w:type="dxa"/>
              <w:bottom w:w="0" w:type="dxa"/>
              <w:right w:w="0" w:type="dxa"/>
            </w:tcMar>
            <w:vAlign w:val="bottom"/>
          </w:tcPr>
          <w:p w14:paraId="0D832D3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6AAB8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344949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904763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B36DE69" w14:textId="77777777" w:rsidR="00815F63" w:rsidRDefault="00815F63" w:rsidP="001D458E">
            <w:pPr>
              <w:jc w:val="right"/>
            </w:pPr>
          </w:p>
        </w:tc>
      </w:tr>
      <w:tr w:rsidR="00815F63" w14:paraId="0214BD8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42267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FCAD49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634A563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DB0A2C" w14:textId="77777777" w:rsidR="00815F63" w:rsidRDefault="005766E3" w:rsidP="0087371F">
            <w:r>
              <w:t>Gebyrinntekter</w:t>
            </w:r>
          </w:p>
        </w:tc>
        <w:tc>
          <w:tcPr>
            <w:tcW w:w="1200" w:type="dxa"/>
            <w:tcBorders>
              <w:top w:val="nil"/>
              <w:left w:val="nil"/>
              <w:bottom w:val="nil"/>
              <w:right w:val="nil"/>
            </w:tcBorders>
            <w:tcMar>
              <w:top w:w="43" w:type="dxa"/>
              <w:left w:w="0" w:type="dxa"/>
              <w:bottom w:w="0" w:type="dxa"/>
              <w:right w:w="0" w:type="dxa"/>
            </w:tcMar>
            <w:vAlign w:val="bottom"/>
          </w:tcPr>
          <w:p w14:paraId="2F2213A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59979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D1910C4" w14:textId="77777777" w:rsidR="00815F63" w:rsidRDefault="005766E3" w:rsidP="001D458E">
            <w:pPr>
              <w:jc w:val="right"/>
            </w:pPr>
            <w:r>
              <w:t>30 700 000</w:t>
            </w:r>
          </w:p>
        </w:tc>
        <w:tc>
          <w:tcPr>
            <w:tcW w:w="180" w:type="dxa"/>
            <w:tcBorders>
              <w:top w:val="nil"/>
              <w:left w:val="nil"/>
              <w:bottom w:val="nil"/>
              <w:right w:val="nil"/>
            </w:tcBorders>
            <w:tcMar>
              <w:top w:w="43" w:type="dxa"/>
              <w:left w:w="0" w:type="dxa"/>
              <w:bottom w:w="0" w:type="dxa"/>
              <w:right w:w="0" w:type="dxa"/>
            </w:tcMar>
            <w:vAlign w:val="bottom"/>
          </w:tcPr>
          <w:p w14:paraId="15A4D65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FBEB438" w14:textId="77777777" w:rsidR="00815F63" w:rsidRDefault="00815F63" w:rsidP="001D458E">
            <w:pPr>
              <w:jc w:val="right"/>
            </w:pPr>
          </w:p>
        </w:tc>
      </w:tr>
      <w:tr w:rsidR="00815F63" w14:paraId="2377689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B7E78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A3A90DF"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13D48F9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9609EB" w14:textId="77777777" w:rsidR="00815F63" w:rsidRDefault="005766E3" w:rsidP="0087371F">
            <w:r>
              <w:t>Oppdrags- og samarbeidsinntekter</w:t>
            </w:r>
          </w:p>
        </w:tc>
        <w:tc>
          <w:tcPr>
            <w:tcW w:w="1200" w:type="dxa"/>
            <w:tcBorders>
              <w:top w:val="nil"/>
              <w:left w:val="nil"/>
              <w:bottom w:val="nil"/>
              <w:right w:val="nil"/>
            </w:tcBorders>
            <w:tcMar>
              <w:top w:w="43" w:type="dxa"/>
              <w:left w:w="0" w:type="dxa"/>
              <w:bottom w:w="0" w:type="dxa"/>
              <w:right w:w="0" w:type="dxa"/>
            </w:tcMar>
            <w:vAlign w:val="bottom"/>
          </w:tcPr>
          <w:p w14:paraId="030769B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6E85A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10AA6DA" w14:textId="77777777" w:rsidR="00815F63" w:rsidRDefault="005766E3" w:rsidP="001D458E">
            <w:pPr>
              <w:jc w:val="right"/>
            </w:pPr>
            <w:r>
              <w:t>57 500 000</w:t>
            </w:r>
          </w:p>
        </w:tc>
        <w:tc>
          <w:tcPr>
            <w:tcW w:w="180" w:type="dxa"/>
            <w:tcBorders>
              <w:top w:val="nil"/>
              <w:left w:val="nil"/>
              <w:bottom w:val="nil"/>
              <w:right w:val="nil"/>
            </w:tcBorders>
            <w:tcMar>
              <w:top w:w="43" w:type="dxa"/>
              <w:left w:w="0" w:type="dxa"/>
              <w:bottom w:w="0" w:type="dxa"/>
              <w:right w:w="0" w:type="dxa"/>
            </w:tcMar>
            <w:vAlign w:val="bottom"/>
          </w:tcPr>
          <w:p w14:paraId="10AFA66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D8E9F05" w14:textId="77777777" w:rsidR="00815F63" w:rsidRDefault="00815F63" w:rsidP="001D458E">
            <w:pPr>
              <w:jc w:val="right"/>
            </w:pPr>
          </w:p>
        </w:tc>
      </w:tr>
      <w:tr w:rsidR="00815F63" w14:paraId="05E11EC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F4E61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C2CBE46" w14:textId="77777777" w:rsidR="00815F63" w:rsidRDefault="005766E3" w:rsidP="0087371F">
            <w:r>
              <w:t>10</w:t>
            </w:r>
          </w:p>
        </w:tc>
        <w:tc>
          <w:tcPr>
            <w:tcW w:w="260" w:type="dxa"/>
            <w:tcBorders>
              <w:top w:val="nil"/>
              <w:left w:val="nil"/>
              <w:bottom w:val="nil"/>
              <w:right w:val="nil"/>
            </w:tcBorders>
            <w:tcMar>
              <w:top w:w="43" w:type="dxa"/>
              <w:left w:w="0" w:type="dxa"/>
              <w:bottom w:w="0" w:type="dxa"/>
              <w:right w:w="0" w:type="dxa"/>
            </w:tcMar>
            <w:vAlign w:val="bottom"/>
          </w:tcPr>
          <w:p w14:paraId="0B8C782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EAE376" w14:textId="77777777" w:rsidR="00815F63" w:rsidRDefault="005766E3" w:rsidP="0087371F">
            <w:r>
              <w:t>Refusjoner</w:t>
            </w:r>
          </w:p>
        </w:tc>
        <w:tc>
          <w:tcPr>
            <w:tcW w:w="1200" w:type="dxa"/>
            <w:tcBorders>
              <w:top w:val="nil"/>
              <w:left w:val="nil"/>
              <w:bottom w:val="nil"/>
              <w:right w:val="nil"/>
            </w:tcBorders>
            <w:tcMar>
              <w:top w:w="43" w:type="dxa"/>
              <w:left w:w="0" w:type="dxa"/>
              <w:bottom w:w="0" w:type="dxa"/>
              <w:right w:w="0" w:type="dxa"/>
            </w:tcMar>
            <w:vAlign w:val="bottom"/>
          </w:tcPr>
          <w:p w14:paraId="1C24F78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39428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CB9DCE8" w14:textId="77777777" w:rsidR="00815F63" w:rsidRDefault="005766E3" w:rsidP="001D458E">
            <w:pPr>
              <w:jc w:val="right"/>
            </w:pPr>
            <w:r>
              <w:t>300 000</w:t>
            </w:r>
          </w:p>
        </w:tc>
        <w:tc>
          <w:tcPr>
            <w:tcW w:w="180" w:type="dxa"/>
            <w:tcBorders>
              <w:top w:val="nil"/>
              <w:left w:val="nil"/>
              <w:bottom w:val="nil"/>
              <w:right w:val="nil"/>
            </w:tcBorders>
            <w:tcMar>
              <w:top w:w="43" w:type="dxa"/>
              <w:left w:w="0" w:type="dxa"/>
              <w:bottom w:w="0" w:type="dxa"/>
              <w:right w:w="0" w:type="dxa"/>
            </w:tcMar>
            <w:vAlign w:val="bottom"/>
          </w:tcPr>
          <w:p w14:paraId="215C7C0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40F313E" w14:textId="77777777" w:rsidR="00815F63" w:rsidRDefault="005766E3" w:rsidP="001D458E">
            <w:pPr>
              <w:jc w:val="right"/>
            </w:pPr>
            <w:r>
              <w:t>88 500 000</w:t>
            </w:r>
          </w:p>
        </w:tc>
      </w:tr>
      <w:tr w:rsidR="00815F63" w14:paraId="7FB6DAD5" w14:textId="77777777">
        <w:trPr>
          <w:trHeight w:val="240"/>
        </w:trPr>
        <w:tc>
          <w:tcPr>
            <w:tcW w:w="460" w:type="dxa"/>
            <w:tcBorders>
              <w:top w:val="nil"/>
              <w:left w:val="nil"/>
              <w:bottom w:val="nil"/>
              <w:right w:val="nil"/>
            </w:tcBorders>
            <w:tcMar>
              <w:top w:w="43" w:type="dxa"/>
              <w:left w:w="0" w:type="dxa"/>
              <w:bottom w:w="0" w:type="dxa"/>
              <w:right w:w="0" w:type="dxa"/>
            </w:tcMar>
          </w:tcPr>
          <w:p w14:paraId="2866402A" w14:textId="77777777" w:rsidR="00815F63" w:rsidRDefault="005766E3" w:rsidP="0087371F">
            <w:r>
              <w:t>4820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5B8418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8B5DF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3FE884" w14:textId="77777777" w:rsidR="00815F63" w:rsidRDefault="005766E3" w:rsidP="0087371F">
            <w:r>
              <w:t>Norges vassdrags- og energidirektorat:</w:t>
            </w:r>
          </w:p>
        </w:tc>
        <w:tc>
          <w:tcPr>
            <w:tcW w:w="1200" w:type="dxa"/>
            <w:tcBorders>
              <w:top w:val="nil"/>
              <w:left w:val="nil"/>
              <w:bottom w:val="nil"/>
              <w:right w:val="nil"/>
            </w:tcBorders>
            <w:tcMar>
              <w:top w:w="43" w:type="dxa"/>
              <w:left w:w="0" w:type="dxa"/>
              <w:bottom w:w="0" w:type="dxa"/>
              <w:right w:w="0" w:type="dxa"/>
            </w:tcMar>
            <w:vAlign w:val="bottom"/>
          </w:tcPr>
          <w:p w14:paraId="12C7CCA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02B4B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0DC14C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61685B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91397E3" w14:textId="77777777" w:rsidR="00815F63" w:rsidRDefault="00815F63" w:rsidP="001D458E">
            <w:pPr>
              <w:jc w:val="right"/>
            </w:pPr>
          </w:p>
        </w:tc>
      </w:tr>
      <w:tr w:rsidR="00815F63" w14:paraId="0D33049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4F60D4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670B12"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2207B9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315532" w14:textId="77777777" w:rsidR="00815F63" w:rsidRDefault="005766E3" w:rsidP="0087371F">
            <w:r>
              <w:t>Gebyrinntekter</w:t>
            </w:r>
          </w:p>
        </w:tc>
        <w:tc>
          <w:tcPr>
            <w:tcW w:w="1200" w:type="dxa"/>
            <w:tcBorders>
              <w:top w:val="nil"/>
              <w:left w:val="nil"/>
              <w:bottom w:val="nil"/>
              <w:right w:val="nil"/>
            </w:tcBorders>
            <w:tcMar>
              <w:top w:w="43" w:type="dxa"/>
              <w:left w:w="0" w:type="dxa"/>
              <w:bottom w:w="0" w:type="dxa"/>
              <w:right w:w="0" w:type="dxa"/>
            </w:tcMar>
            <w:vAlign w:val="bottom"/>
          </w:tcPr>
          <w:p w14:paraId="269E52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C0A1B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3089D08" w14:textId="77777777" w:rsidR="00815F63" w:rsidRDefault="005766E3" w:rsidP="001D458E">
            <w:pPr>
              <w:jc w:val="right"/>
            </w:pPr>
            <w:r>
              <w:t>11 500 000</w:t>
            </w:r>
          </w:p>
        </w:tc>
        <w:tc>
          <w:tcPr>
            <w:tcW w:w="180" w:type="dxa"/>
            <w:tcBorders>
              <w:top w:val="nil"/>
              <w:left w:val="nil"/>
              <w:bottom w:val="nil"/>
              <w:right w:val="nil"/>
            </w:tcBorders>
            <w:tcMar>
              <w:top w:w="43" w:type="dxa"/>
              <w:left w:w="0" w:type="dxa"/>
              <w:bottom w:w="0" w:type="dxa"/>
              <w:right w:w="0" w:type="dxa"/>
            </w:tcMar>
            <w:vAlign w:val="bottom"/>
          </w:tcPr>
          <w:p w14:paraId="0C7D148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58A1421" w14:textId="77777777" w:rsidR="00815F63" w:rsidRDefault="00815F63" w:rsidP="001D458E">
            <w:pPr>
              <w:jc w:val="right"/>
            </w:pPr>
          </w:p>
        </w:tc>
      </w:tr>
      <w:tr w:rsidR="00815F63" w14:paraId="052DC70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943DD1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8572BA"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098F2C6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4A7354C" w14:textId="77777777" w:rsidR="00815F63" w:rsidRDefault="005766E3" w:rsidP="0087371F">
            <w:r>
              <w:t>Oppdrags- og samarbeidsinntekter</w:t>
            </w:r>
          </w:p>
        </w:tc>
        <w:tc>
          <w:tcPr>
            <w:tcW w:w="1200" w:type="dxa"/>
            <w:tcBorders>
              <w:top w:val="nil"/>
              <w:left w:val="nil"/>
              <w:bottom w:val="nil"/>
              <w:right w:val="nil"/>
            </w:tcBorders>
            <w:tcMar>
              <w:top w:w="43" w:type="dxa"/>
              <w:left w:w="0" w:type="dxa"/>
              <w:bottom w:w="0" w:type="dxa"/>
              <w:right w:w="0" w:type="dxa"/>
            </w:tcMar>
            <w:vAlign w:val="bottom"/>
          </w:tcPr>
          <w:p w14:paraId="2DB4823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F38CF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A746AB4" w14:textId="77777777" w:rsidR="00815F63" w:rsidRDefault="005766E3" w:rsidP="001D458E">
            <w:pPr>
              <w:jc w:val="right"/>
            </w:pPr>
            <w:r>
              <w:t>70 000 000</w:t>
            </w:r>
          </w:p>
        </w:tc>
        <w:tc>
          <w:tcPr>
            <w:tcW w:w="180" w:type="dxa"/>
            <w:tcBorders>
              <w:top w:val="nil"/>
              <w:left w:val="nil"/>
              <w:bottom w:val="nil"/>
              <w:right w:val="nil"/>
            </w:tcBorders>
            <w:tcMar>
              <w:top w:w="43" w:type="dxa"/>
              <w:left w:w="0" w:type="dxa"/>
              <w:bottom w:w="0" w:type="dxa"/>
              <w:right w:w="0" w:type="dxa"/>
            </w:tcMar>
            <w:vAlign w:val="bottom"/>
          </w:tcPr>
          <w:p w14:paraId="7F2E35F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AD9EB8A" w14:textId="77777777" w:rsidR="00815F63" w:rsidRDefault="00815F63" w:rsidP="001D458E">
            <w:pPr>
              <w:jc w:val="right"/>
            </w:pPr>
          </w:p>
        </w:tc>
      </w:tr>
      <w:tr w:rsidR="00815F63" w14:paraId="5616280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83A273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9FF85F4" w14:textId="77777777" w:rsidR="00815F63" w:rsidRDefault="005766E3" w:rsidP="0087371F">
            <w:r>
              <w:t>40</w:t>
            </w:r>
          </w:p>
        </w:tc>
        <w:tc>
          <w:tcPr>
            <w:tcW w:w="260" w:type="dxa"/>
            <w:tcBorders>
              <w:top w:val="nil"/>
              <w:left w:val="nil"/>
              <w:bottom w:val="nil"/>
              <w:right w:val="nil"/>
            </w:tcBorders>
            <w:tcMar>
              <w:top w:w="43" w:type="dxa"/>
              <w:left w:w="0" w:type="dxa"/>
              <w:bottom w:w="0" w:type="dxa"/>
              <w:right w:w="0" w:type="dxa"/>
            </w:tcMar>
            <w:vAlign w:val="bottom"/>
          </w:tcPr>
          <w:p w14:paraId="5AC2D01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B5ABF0" w14:textId="77777777" w:rsidR="00815F63" w:rsidRDefault="005766E3" w:rsidP="0087371F">
            <w:r>
              <w:t>Flom- og skredforebygging</w:t>
            </w:r>
          </w:p>
        </w:tc>
        <w:tc>
          <w:tcPr>
            <w:tcW w:w="1200" w:type="dxa"/>
            <w:tcBorders>
              <w:top w:val="nil"/>
              <w:left w:val="nil"/>
              <w:bottom w:val="nil"/>
              <w:right w:val="nil"/>
            </w:tcBorders>
            <w:tcMar>
              <w:top w:w="43" w:type="dxa"/>
              <w:left w:w="0" w:type="dxa"/>
              <w:bottom w:w="0" w:type="dxa"/>
              <w:right w:w="0" w:type="dxa"/>
            </w:tcMar>
            <w:vAlign w:val="bottom"/>
          </w:tcPr>
          <w:p w14:paraId="1A920F2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5AF8B1"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D0395BC" w14:textId="77777777" w:rsidR="00815F63" w:rsidRDefault="005766E3" w:rsidP="001D458E">
            <w:pPr>
              <w:jc w:val="right"/>
            </w:pPr>
            <w:r>
              <w:t>38 000 000</w:t>
            </w:r>
          </w:p>
        </w:tc>
        <w:tc>
          <w:tcPr>
            <w:tcW w:w="180" w:type="dxa"/>
            <w:tcBorders>
              <w:top w:val="nil"/>
              <w:left w:val="nil"/>
              <w:bottom w:val="nil"/>
              <w:right w:val="nil"/>
            </w:tcBorders>
            <w:tcMar>
              <w:top w:w="43" w:type="dxa"/>
              <w:left w:w="0" w:type="dxa"/>
              <w:bottom w:w="0" w:type="dxa"/>
              <w:right w:w="0" w:type="dxa"/>
            </w:tcMar>
            <w:vAlign w:val="bottom"/>
          </w:tcPr>
          <w:p w14:paraId="3D943BD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AC797C4" w14:textId="77777777" w:rsidR="00815F63" w:rsidRDefault="005766E3" w:rsidP="001D458E">
            <w:pPr>
              <w:jc w:val="right"/>
            </w:pPr>
            <w:r>
              <w:t>119 500 000</w:t>
            </w:r>
          </w:p>
        </w:tc>
      </w:tr>
      <w:tr w:rsidR="00815F63" w14:paraId="0E856204" w14:textId="77777777">
        <w:trPr>
          <w:trHeight w:val="240"/>
        </w:trPr>
        <w:tc>
          <w:tcPr>
            <w:tcW w:w="460" w:type="dxa"/>
            <w:tcBorders>
              <w:top w:val="nil"/>
              <w:left w:val="nil"/>
              <w:bottom w:val="nil"/>
              <w:right w:val="nil"/>
            </w:tcBorders>
            <w:tcMar>
              <w:top w:w="43" w:type="dxa"/>
              <w:left w:w="0" w:type="dxa"/>
              <w:bottom w:w="0" w:type="dxa"/>
              <w:right w:w="0" w:type="dxa"/>
            </w:tcMar>
          </w:tcPr>
          <w:p w14:paraId="2B0B394A" w14:textId="77777777" w:rsidR="00815F63" w:rsidRDefault="005766E3" w:rsidP="0087371F">
            <w:r>
              <w:t>4860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8A1990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A79B1B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9A4589B" w14:textId="77777777" w:rsidR="00815F63" w:rsidRDefault="005766E3" w:rsidP="0087371F">
            <w:r>
              <w:t>Havindustritilsynet:</w:t>
            </w:r>
          </w:p>
        </w:tc>
        <w:tc>
          <w:tcPr>
            <w:tcW w:w="1200" w:type="dxa"/>
            <w:tcBorders>
              <w:top w:val="nil"/>
              <w:left w:val="nil"/>
              <w:bottom w:val="nil"/>
              <w:right w:val="nil"/>
            </w:tcBorders>
            <w:tcMar>
              <w:top w:w="43" w:type="dxa"/>
              <w:left w:w="0" w:type="dxa"/>
              <w:bottom w:w="0" w:type="dxa"/>
              <w:right w:w="0" w:type="dxa"/>
            </w:tcMar>
            <w:vAlign w:val="bottom"/>
          </w:tcPr>
          <w:p w14:paraId="40E80DF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6BDC6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1F2121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EACAD3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17DB494" w14:textId="77777777" w:rsidR="00815F63" w:rsidRDefault="00815F63" w:rsidP="001D458E">
            <w:pPr>
              <w:jc w:val="right"/>
            </w:pPr>
          </w:p>
        </w:tc>
      </w:tr>
      <w:tr w:rsidR="00815F63" w14:paraId="0DDC0DA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E0DFB8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9778691"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297253A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00D603" w14:textId="77777777" w:rsidR="00815F63" w:rsidRDefault="005766E3" w:rsidP="0087371F">
            <w:r>
              <w:t>Gebyrinntekter</w:t>
            </w:r>
          </w:p>
        </w:tc>
        <w:tc>
          <w:tcPr>
            <w:tcW w:w="1200" w:type="dxa"/>
            <w:tcBorders>
              <w:top w:val="nil"/>
              <w:left w:val="nil"/>
              <w:bottom w:val="nil"/>
              <w:right w:val="nil"/>
            </w:tcBorders>
            <w:tcMar>
              <w:top w:w="43" w:type="dxa"/>
              <w:left w:w="0" w:type="dxa"/>
              <w:bottom w:w="0" w:type="dxa"/>
              <w:right w:w="0" w:type="dxa"/>
            </w:tcMar>
            <w:vAlign w:val="bottom"/>
          </w:tcPr>
          <w:p w14:paraId="151EF37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6F669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FC05FF6" w14:textId="77777777" w:rsidR="00815F63" w:rsidRDefault="005766E3" w:rsidP="001D458E">
            <w:pPr>
              <w:jc w:val="right"/>
            </w:pPr>
            <w:r>
              <w:t>85 800 000</w:t>
            </w:r>
          </w:p>
        </w:tc>
        <w:tc>
          <w:tcPr>
            <w:tcW w:w="180" w:type="dxa"/>
            <w:tcBorders>
              <w:top w:val="nil"/>
              <w:left w:val="nil"/>
              <w:bottom w:val="nil"/>
              <w:right w:val="nil"/>
            </w:tcBorders>
            <w:tcMar>
              <w:top w:w="43" w:type="dxa"/>
              <w:left w:w="0" w:type="dxa"/>
              <w:bottom w:w="0" w:type="dxa"/>
              <w:right w:w="0" w:type="dxa"/>
            </w:tcMar>
            <w:vAlign w:val="bottom"/>
          </w:tcPr>
          <w:p w14:paraId="222E52C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62AAA81" w14:textId="77777777" w:rsidR="00815F63" w:rsidRDefault="00815F63" w:rsidP="001D458E">
            <w:pPr>
              <w:jc w:val="right"/>
            </w:pPr>
          </w:p>
        </w:tc>
      </w:tr>
      <w:tr w:rsidR="00815F63" w14:paraId="79C9957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03892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B117FF" w14:textId="77777777" w:rsidR="00815F63" w:rsidRDefault="005766E3" w:rsidP="0087371F">
            <w:r>
              <w:t>2</w:t>
            </w:r>
          </w:p>
        </w:tc>
        <w:tc>
          <w:tcPr>
            <w:tcW w:w="260" w:type="dxa"/>
            <w:tcBorders>
              <w:top w:val="nil"/>
              <w:left w:val="nil"/>
              <w:bottom w:val="nil"/>
              <w:right w:val="nil"/>
            </w:tcBorders>
            <w:tcMar>
              <w:top w:w="43" w:type="dxa"/>
              <w:left w:w="0" w:type="dxa"/>
              <w:bottom w:w="0" w:type="dxa"/>
              <w:right w:w="0" w:type="dxa"/>
            </w:tcMar>
            <w:vAlign w:val="bottom"/>
          </w:tcPr>
          <w:p w14:paraId="3CF27D6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C0FA3C" w14:textId="77777777" w:rsidR="00815F63" w:rsidRDefault="005766E3" w:rsidP="0087371F">
            <w:r>
              <w:t>Oppdrags- og samarbeidsinntekter</w:t>
            </w:r>
          </w:p>
        </w:tc>
        <w:tc>
          <w:tcPr>
            <w:tcW w:w="1200" w:type="dxa"/>
            <w:tcBorders>
              <w:top w:val="nil"/>
              <w:left w:val="nil"/>
              <w:bottom w:val="nil"/>
              <w:right w:val="nil"/>
            </w:tcBorders>
            <w:tcMar>
              <w:top w:w="43" w:type="dxa"/>
              <w:left w:w="0" w:type="dxa"/>
              <w:bottom w:w="0" w:type="dxa"/>
              <w:right w:w="0" w:type="dxa"/>
            </w:tcMar>
            <w:vAlign w:val="bottom"/>
          </w:tcPr>
          <w:p w14:paraId="2F4C9D4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3A593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E7DD4E5" w14:textId="77777777" w:rsidR="00815F63" w:rsidRDefault="005766E3" w:rsidP="001D458E">
            <w:pPr>
              <w:jc w:val="right"/>
            </w:pPr>
            <w:r>
              <w:t>8 900 000</w:t>
            </w:r>
          </w:p>
        </w:tc>
        <w:tc>
          <w:tcPr>
            <w:tcW w:w="180" w:type="dxa"/>
            <w:tcBorders>
              <w:top w:val="nil"/>
              <w:left w:val="nil"/>
              <w:bottom w:val="nil"/>
              <w:right w:val="nil"/>
            </w:tcBorders>
            <w:tcMar>
              <w:top w:w="43" w:type="dxa"/>
              <w:left w:w="0" w:type="dxa"/>
              <w:bottom w:w="0" w:type="dxa"/>
              <w:right w:w="0" w:type="dxa"/>
            </w:tcMar>
            <w:vAlign w:val="bottom"/>
          </w:tcPr>
          <w:p w14:paraId="7C5D3253"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E6091E4" w14:textId="77777777" w:rsidR="00815F63" w:rsidRDefault="005766E3" w:rsidP="001D458E">
            <w:pPr>
              <w:jc w:val="right"/>
            </w:pPr>
            <w:r>
              <w:t>94 700 000</w:t>
            </w:r>
          </w:p>
        </w:tc>
      </w:tr>
      <w:tr w:rsidR="00815F63" w14:paraId="1BD98C4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578EF6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B85C46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5CC3F7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AAA957" w14:textId="77777777" w:rsidR="00815F63" w:rsidRDefault="005766E3" w:rsidP="0087371F">
            <w:r>
              <w:t>Sum Olje- og energidepartementet</w:t>
            </w:r>
          </w:p>
        </w:tc>
        <w:tc>
          <w:tcPr>
            <w:tcW w:w="1200" w:type="dxa"/>
            <w:tcBorders>
              <w:top w:val="nil"/>
              <w:left w:val="nil"/>
              <w:bottom w:val="nil"/>
              <w:right w:val="nil"/>
            </w:tcBorders>
            <w:tcMar>
              <w:top w:w="43" w:type="dxa"/>
              <w:left w:w="0" w:type="dxa"/>
              <w:bottom w:w="0" w:type="dxa"/>
              <w:right w:w="0" w:type="dxa"/>
            </w:tcMar>
            <w:vAlign w:val="bottom"/>
          </w:tcPr>
          <w:p w14:paraId="192F5FE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7EC69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F96102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AF6C54B"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7FBA443" w14:textId="77777777" w:rsidR="00815F63" w:rsidRDefault="005766E3" w:rsidP="001D458E">
            <w:pPr>
              <w:jc w:val="right"/>
            </w:pPr>
            <w:r>
              <w:t>304 700 000</w:t>
            </w:r>
          </w:p>
        </w:tc>
      </w:tr>
      <w:tr w:rsidR="00815F63" w14:paraId="4356B9B0"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03E6ABBA" w14:textId="77777777" w:rsidR="00815F63" w:rsidRDefault="005766E3">
            <w:pPr>
              <w:pStyle w:val="tittel-gulbok2"/>
            </w:pPr>
            <w:r>
              <w:rPr>
                <w:spacing w:val="21"/>
                <w:w w:val="100"/>
                <w:sz w:val="21"/>
                <w:szCs w:val="21"/>
              </w:rPr>
              <w:t>Ymse inntekter</w:t>
            </w:r>
          </w:p>
        </w:tc>
      </w:tr>
      <w:tr w:rsidR="00815F63" w14:paraId="1BAA6698" w14:textId="77777777">
        <w:trPr>
          <w:trHeight w:val="240"/>
        </w:trPr>
        <w:tc>
          <w:tcPr>
            <w:tcW w:w="460" w:type="dxa"/>
            <w:tcBorders>
              <w:top w:val="nil"/>
              <w:left w:val="nil"/>
              <w:bottom w:val="nil"/>
              <w:right w:val="nil"/>
            </w:tcBorders>
            <w:tcMar>
              <w:top w:w="43" w:type="dxa"/>
              <w:left w:w="0" w:type="dxa"/>
              <w:bottom w:w="0" w:type="dxa"/>
              <w:right w:w="0" w:type="dxa"/>
            </w:tcMar>
          </w:tcPr>
          <w:p w14:paraId="711E7AD6" w14:textId="77777777" w:rsidR="00815F63" w:rsidRDefault="005766E3" w:rsidP="0087371F">
            <w:r>
              <w:t>5309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5B652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2440A9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572E02" w14:textId="77777777" w:rsidR="00815F63" w:rsidRDefault="005766E3" w:rsidP="0087371F">
            <w:r>
              <w:t>Tilfeldige inntekter:</w:t>
            </w:r>
          </w:p>
        </w:tc>
        <w:tc>
          <w:tcPr>
            <w:tcW w:w="1200" w:type="dxa"/>
            <w:tcBorders>
              <w:top w:val="nil"/>
              <w:left w:val="nil"/>
              <w:bottom w:val="nil"/>
              <w:right w:val="nil"/>
            </w:tcBorders>
            <w:tcMar>
              <w:top w:w="43" w:type="dxa"/>
              <w:left w:w="0" w:type="dxa"/>
              <w:bottom w:w="0" w:type="dxa"/>
              <w:right w:w="0" w:type="dxa"/>
            </w:tcMar>
            <w:vAlign w:val="bottom"/>
          </w:tcPr>
          <w:p w14:paraId="368CAC7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DC1225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550563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607CB8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416D9B3" w14:textId="77777777" w:rsidR="00815F63" w:rsidRDefault="00815F63" w:rsidP="001D458E">
            <w:pPr>
              <w:jc w:val="right"/>
            </w:pPr>
          </w:p>
        </w:tc>
      </w:tr>
      <w:tr w:rsidR="00815F63" w14:paraId="6AB5679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2EA26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F18D9FA" w14:textId="77777777" w:rsidR="00815F63" w:rsidRDefault="005766E3" w:rsidP="0087371F">
            <w:r>
              <w:t>29</w:t>
            </w:r>
          </w:p>
        </w:tc>
        <w:tc>
          <w:tcPr>
            <w:tcW w:w="260" w:type="dxa"/>
            <w:tcBorders>
              <w:top w:val="nil"/>
              <w:left w:val="nil"/>
              <w:bottom w:val="nil"/>
              <w:right w:val="nil"/>
            </w:tcBorders>
            <w:tcMar>
              <w:top w:w="43" w:type="dxa"/>
              <w:left w:w="0" w:type="dxa"/>
              <w:bottom w:w="0" w:type="dxa"/>
              <w:right w:w="0" w:type="dxa"/>
            </w:tcMar>
            <w:vAlign w:val="bottom"/>
          </w:tcPr>
          <w:p w14:paraId="576F2B3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ED94C7F" w14:textId="77777777" w:rsidR="00815F63" w:rsidRDefault="005766E3" w:rsidP="0087371F">
            <w:r>
              <w:t>Ymse</w:t>
            </w:r>
          </w:p>
        </w:tc>
        <w:tc>
          <w:tcPr>
            <w:tcW w:w="1200" w:type="dxa"/>
            <w:tcBorders>
              <w:top w:val="nil"/>
              <w:left w:val="nil"/>
              <w:bottom w:val="nil"/>
              <w:right w:val="nil"/>
            </w:tcBorders>
            <w:tcMar>
              <w:top w:w="43" w:type="dxa"/>
              <w:left w:w="0" w:type="dxa"/>
              <w:bottom w:w="0" w:type="dxa"/>
              <w:right w:w="0" w:type="dxa"/>
            </w:tcMar>
            <w:vAlign w:val="bottom"/>
          </w:tcPr>
          <w:p w14:paraId="51587F7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B1F2EE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6574DFB" w14:textId="77777777" w:rsidR="00815F63" w:rsidRDefault="005766E3" w:rsidP="001D458E">
            <w:pPr>
              <w:jc w:val="right"/>
            </w:pPr>
            <w:r>
              <w:t>400 000 000</w:t>
            </w:r>
          </w:p>
        </w:tc>
        <w:tc>
          <w:tcPr>
            <w:tcW w:w="180" w:type="dxa"/>
            <w:tcBorders>
              <w:top w:val="nil"/>
              <w:left w:val="nil"/>
              <w:bottom w:val="nil"/>
              <w:right w:val="nil"/>
            </w:tcBorders>
            <w:tcMar>
              <w:top w:w="43" w:type="dxa"/>
              <w:left w:w="0" w:type="dxa"/>
              <w:bottom w:w="0" w:type="dxa"/>
              <w:right w:w="0" w:type="dxa"/>
            </w:tcMar>
            <w:vAlign w:val="bottom"/>
          </w:tcPr>
          <w:p w14:paraId="5E57458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513912E" w14:textId="77777777" w:rsidR="00815F63" w:rsidRDefault="005766E3" w:rsidP="001D458E">
            <w:pPr>
              <w:jc w:val="right"/>
            </w:pPr>
            <w:r>
              <w:t>400 000 000</w:t>
            </w:r>
          </w:p>
        </w:tc>
      </w:tr>
      <w:tr w:rsidR="00815F63" w14:paraId="5F39D157" w14:textId="77777777">
        <w:trPr>
          <w:trHeight w:val="240"/>
        </w:trPr>
        <w:tc>
          <w:tcPr>
            <w:tcW w:w="460" w:type="dxa"/>
            <w:tcBorders>
              <w:top w:val="nil"/>
              <w:left w:val="nil"/>
              <w:bottom w:val="nil"/>
              <w:right w:val="nil"/>
            </w:tcBorders>
            <w:tcMar>
              <w:top w:w="43" w:type="dxa"/>
              <w:left w:w="0" w:type="dxa"/>
              <w:bottom w:w="0" w:type="dxa"/>
              <w:right w:w="0" w:type="dxa"/>
            </w:tcMar>
          </w:tcPr>
          <w:p w14:paraId="4C5378C0" w14:textId="77777777" w:rsidR="00815F63" w:rsidRDefault="005766E3" w:rsidP="0087371F">
            <w:r>
              <w:t>5310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4C2B6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A28E29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D8A4141" w14:textId="77777777" w:rsidR="00815F63" w:rsidRDefault="005766E3" w:rsidP="0087371F">
            <w:r>
              <w:t>Statens lånekasse for utdanning:</w:t>
            </w:r>
          </w:p>
        </w:tc>
        <w:tc>
          <w:tcPr>
            <w:tcW w:w="1200" w:type="dxa"/>
            <w:tcBorders>
              <w:top w:val="nil"/>
              <w:left w:val="nil"/>
              <w:bottom w:val="nil"/>
              <w:right w:val="nil"/>
            </w:tcBorders>
            <w:tcMar>
              <w:top w:w="43" w:type="dxa"/>
              <w:left w:w="0" w:type="dxa"/>
              <w:bottom w:w="0" w:type="dxa"/>
              <w:right w:w="0" w:type="dxa"/>
            </w:tcMar>
            <w:vAlign w:val="bottom"/>
          </w:tcPr>
          <w:p w14:paraId="4BF6387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E250D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843B60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8ABCCD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1DD3B54" w14:textId="77777777" w:rsidR="00815F63" w:rsidRDefault="00815F63" w:rsidP="001D458E">
            <w:pPr>
              <w:jc w:val="right"/>
            </w:pPr>
          </w:p>
        </w:tc>
      </w:tr>
      <w:tr w:rsidR="00815F63" w14:paraId="698CFB5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820EFE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A0C0C5" w14:textId="77777777" w:rsidR="00815F63" w:rsidRDefault="005766E3" w:rsidP="0087371F">
            <w:r>
              <w:t>4</w:t>
            </w:r>
          </w:p>
        </w:tc>
        <w:tc>
          <w:tcPr>
            <w:tcW w:w="260" w:type="dxa"/>
            <w:tcBorders>
              <w:top w:val="nil"/>
              <w:left w:val="nil"/>
              <w:bottom w:val="nil"/>
              <w:right w:val="nil"/>
            </w:tcBorders>
            <w:tcMar>
              <w:top w:w="43" w:type="dxa"/>
              <w:left w:w="0" w:type="dxa"/>
              <w:bottom w:w="0" w:type="dxa"/>
              <w:right w:w="0" w:type="dxa"/>
            </w:tcMar>
            <w:vAlign w:val="bottom"/>
          </w:tcPr>
          <w:p w14:paraId="5C101A7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D3F2FC" w14:textId="77777777" w:rsidR="00815F63" w:rsidRDefault="005766E3" w:rsidP="0087371F">
            <w:r>
              <w:t>Refusjon av ODA-godkjente utgifter</w:t>
            </w:r>
          </w:p>
        </w:tc>
        <w:tc>
          <w:tcPr>
            <w:tcW w:w="1200" w:type="dxa"/>
            <w:tcBorders>
              <w:top w:val="nil"/>
              <w:left w:val="nil"/>
              <w:bottom w:val="nil"/>
              <w:right w:val="nil"/>
            </w:tcBorders>
            <w:tcMar>
              <w:top w:w="43" w:type="dxa"/>
              <w:left w:w="0" w:type="dxa"/>
              <w:bottom w:w="0" w:type="dxa"/>
              <w:right w:w="0" w:type="dxa"/>
            </w:tcMar>
            <w:vAlign w:val="bottom"/>
          </w:tcPr>
          <w:p w14:paraId="0E1DB0C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126B5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1AC241E" w14:textId="77777777" w:rsidR="00815F63" w:rsidRDefault="005766E3" w:rsidP="001D458E">
            <w:pPr>
              <w:jc w:val="right"/>
            </w:pPr>
            <w:r>
              <w:t>4 000 000</w:t>
            </w:r>
          </w:p>
        </w:tc>
        <w:tc>
          <w:tcPr>
            <w:tcW w:w="180" w:type="dxa"/>
            <w:tcBorders>
              <w:top w:val="nil"/>
              <w:left w:val="nil"/>
              <w:bottom w:val="nil"/>
              <w:right w:val="nil"/>
            </w:tcBorders>
            <w:tcMar>
              <w:top w:w="43" w:type="dxa"/>
              <w:left w:w="0" w:type="dxa"/>
              <w:bottom w:w="0" w:type="dxa"/>
              <w:right w:w="0" w:type="dxa"/>
            </w:tcMar>
            <w:vAlign w:val="bottom"/>
          </w:tcPr>
          <w:p w14:paraId="73F2925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BE55F7C" w14:textId="77777777" w:rsidR="00815F63" w:rsidRDefault="00815F63" w:rsidP="001D458E">
            <w:pPr>
              <w:jc w:val="right"/>
            </w:pPr>
          </w:p>
        </w:tc>
      </w:tr>
      <w:tr w:rsidR="00815F63" w14:paraId="1644490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9292D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182D53" w14:textId="77777777" w:rsidR="00815F63" w:rsidRDefault="005766E3" w:rsidP="0087371F">
            <w:r>
              <w:t>29</w:t>
            </w:r>
          </w:p>
        </w:tc>
        <w:tc>
          <w:tcPr>
            <w:tcW w:w="260" w:type="dxa"/>
            <w:tcBorders>
              <w:top w:val="nil"/>
              <w:left w:val="nil"/>
              <w:bottom w:val="nil"/>
              <w:right w:val="nil"/>
            </w:tcBorders>
            <w:tcMar>
              <w:top w:w="43" w:type="dxa"/>
              <w:left w:w="0" w:type="dxa"/>
              <w:bottom w:w="0" w:type="dxa"/>
              <w:right w:w="0" w:type="dxa"/>
            </w:tcMar>
            <w:vAlign w:val="bottom"/>
          </w:tcPr>
          <w:p w14:paraId="248FC69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C21EAA" w14:textId="77777777" w:rsidR="00815F63" w:rsidRDefault="005766E3" w:rsidP="0087371F">
            <w:r>
              <w:t>Termingebyrer</w:t>
            </w:r>
          </w:p>
        </w:tc>
        <w:tc>
          <w:tcPr>
            <w:tcW w:w="1200" w:type="dxa"/>
            <w:tcBorders>
              <w:top w:val="nil"/>
              <w:left w:val="nil"/>
              <w:bottom w:val="nil"/>
              <w:right w:val="nil"/>
            </w:tcBorders>
            <w:tcMar>
              <w:top w:w="43" w:type="dxa"/>
              <w:left w:w="0" w:type="dxa"/>
              <w:bottom w:w="0" w:type="dxa"/>
              <w:right w:w="0" w:type="dxa"/>
            </w:tcMar>
            <w:vAlign w:val="bottom"/>
          </w:tcPr>
          <w:p w14:paraId="441F461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D17EA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5F4CEBE" w14:textId="77777777" w:rsidR="00815F63" w:rsidRDefault="005766E3" w:rsidP="001D458E">
            <w:pPr>
              <w:jc w:val="right"/>
            </w:pPr>
            <w:r>
              <w:t>1 801 000</w:t>
            </w:r>
          </w:p>
        </w:tc>
        <w:tc>
          <w:tcPr>
            <w:tcW w:w="180" w:type="dxa"/>
            <w:tcBorders>
              <w:top w:val="nil"/>
              <w:left w:val="nil"/>
              <w:bottom w:val="nil"/>
              <w:right w:val="nil"/>
            </w:tcBorders>
            <w:tcMar>
              <w:top w:w="43" w:type="dxa"/>
              <w:left w:w="0" w:type="dxa"/>
              <w:bottom w:w="0" w:type="dxa"/>
              <w:right w:w="0" w:type="dxa"/>
            </w:tcMar>
            <w:vAlign w:val="bottom"/>
          </w:tcPr>
          <w:p w14:paraId="5BAC357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88B623A" w14:textId="77777777" w:rsidR="00815F63" w:rsidRDefault="00815F63" w:rsidP="001D458E">
            <w:pPr>
              <w:jc w:val="right"/>
            </w:pPr>
          </w:p>
        </w:tc>
      </w:tr>
      <w:tr w:rsidR="00815F63" w14:paraId="2A4D80A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4B2520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802CBFC" w14:textId="77777777" w:rsidR="00815F63" w:rsidRDefault="005766E3" w:rsidP="0087371F">
            <w:r>
              <w:t>89</w:t>
            </w:r>
          </w:p>
        </w:tc>
        <w:tc>
          <w:tcPr>
            <w:tcW w:w="260" w:type="dxa"/>
            <w:tcBorders>
              <w:top w:val="nil"/>
              <w:left w:val="nil"/>
              <w:bottom w:val="nil"/>
              <w:right w:val="nil"/>
            </w:tcBorders>
            <w:tcMar>
              <w:top w:w="43" w:type="dxa"/>
              <w:left w:w="0" w:type="dxa"/>
              <w:bottom w:w="0" w:type="dxa"/>
              <w:right w:w="0" w:type="dxa"/>
            </w:tcMar>
            <w:vAlign w:val="bottom"/>
          </w:tcPr>
          <w:p w14:paraId="7E5867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91FFFB" w14:textId="77777777" w:rsidR="00815F63" w:rsidRDefault="005766E3" w:rsidP="0087371F">
            <w:r>
              <w:t>Purregebyrer</w:t>
            </w:r>
          </w:p>
        </w:tc>
        <w:tc>
          <w:tcPr>
            <w:tcW w:w="1200" w:type="dxa"/>
            <w:tcBorders>
              <w:top w:val="nil"/>
              <w:left w:val="nil"/>
              <w:bottom w:val="nil"/>
              <w:right w:val="nil"/>
            </w:tcBorders>
            <w:tcMar>
              <w:top w:w="43" w:type="dxa"/>
              <w:left w:w="0" w:type="dxa"/>
              <w:bottom w:w="0" w:type="dxa"/>
              <w:right w:w="0" w:type="dxa"/>
            </w:tcMar>
            <w:vAlign w:val="bottom"/>
          </w:tcPr>
          <w:p w14:paraId="1C160D2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502C01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5904465" w14:textId="77777777" w:rsidR="00815F63" w:rsidRDefault="005766E3" w:rsidP="001D458E">
            <w:pPr>
              <w:jc w:val="right"/>
            </w:pPr>
            <w:r>
              <w:t>90 228 000</w:t>
            </w:r>
          </w:p>
        </w:tc>
        <w:tc>
          <w:tcPr>
            <w:tcW w:w="180" w:type="dxa"/>
            <w:tcBorders>
              <w:top w:val="nil"/>
              <w:left w:val="nil"/>
              <w:bottom w:val="nil"/>
              <w:right w:val="nil"/>
            </w:tcBorders>
            <w:tcMar>
              <w:top w:w="43" w:type="dxa"/>
              <w:left w:w="0" w:type="dxa"/>
              <w:bottom w:w="0" w:type="dxa"/>
              <w:right w:w="0" w:type="dxa"/>
            </w:tcMar>
            <w:vAlign w:val="bottom"/>
          </w:tcPr>
          <w:p w14:paraId="2A9C8AD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2874421" w14:textId="77777777" w:rsidR="00815F63" w:rsidRDefault="00815F63" w:rsidP="001D458E">
            <w:pPr>
              <w:jc w:val="right"/>
            </w:pPr>
          </w:p>
        </w:tc>
      </w:tr>
      <w:tr w:rsidR="00815F63" w14:paraId="67D7C7D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A4D584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43FFB21"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2591CCF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7137D5" w14:textId="77777777" w:rsidR="00815F63" w:rsidRDefault="005766E3" w:rsidP="0087371F">
            <w:r>
              <w:t>Redusert lån og rentegjeld</w:t>
            </w:r>
          </w:p>
        </w:tc>
        <w:tc>
          <w:tcPr>
            <w:tcW w:w="1200" w:type="dxa"/>
            <w:tcBorders>
              <w:top w:val="nil"/>
              <w:left w:val="nil"/>
              <w:bottom w:val="nil"/>
              <w:right w:val="nil"/>
            </w:tcBorders>
            <w:tcMar>
              <w:top w:w="43" w:type="dxa"/>
              <w:left w:w="0" w:type="dxa"/>
              <w:bottom w:w="0" w:type="dxa"/>
              <w:right w:w="0" w:type="dxa"/>
            </w:tcMar>
            <w:vAlign w:val="bottom"/>
          </w:tcPr>
          <w:p w14:paraId="4377DC3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84905A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46A83F3" w14:textId="77777777" w:rsidR="00815F63" w:rsidRDefault="005766E3" w:rsidP="001D458E">
            <w:pPr>
              <w:jc w:val="right"/>
            </w:pPr>
            <w:r>
              <w:t>13 970 169 000</w:t>
            </w:r>
          </w:p>
        </w:tc>
        <w:tc>
          <w:tcPr>
            <w:tcW w:w="180" w:type="dxa"/>
            <w:tcBorders>
              <w:top w:val="nil"/>
              <w:left w:val="nil"/>
              <w:bottom w:val="nil"/>
              <w:right w:val="nil"/>
            </w:tcBorders>
            <w:tcMar>
              <w:top w:w="43" w:type="dxa"/>
              <w:left w:w="0" w:type="dxa"/>
              <w:bottom w:w="0" w:type="dxa"/>
              <w:right w:w="0" w:type="dxa"/>
            </w:tcMar>
            <w:vAlign w:val="bottom"/>
          </w:tcPr>
          <w:p w14:paraId="1554E88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569686B" w14:textId="77777777" w:rsidR="00815F63" w:rsidRDefault="00815F63" w:rsidP="001D458E">
            <w:pPr>
              <w:jc w:val="right"/>
            </w:pPr>
          </w:p>
        </w:tc>
      </w:tr>
      <w:tr w:rsidR="00815F63" w14:paraId="239E9CF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1B077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FADB3E" w14:textId="77777777" w:rsidR="00815F63" w:rsidRDefault="005766E3" w:rsidP="0087371F">
            <w:r>
              <w:t>93</w:t>
            </w:r>
          </w:p>
        </w:tc>
        <w:tc>
          <w:tcPr>
            <w:tcW w:w="260" w:type="dxa"/>
            <w:tcBorders>
              <w:top w:val="nil"/>
              <w:left w:val="nil"/>
              <w:bottom w:val="nil"/>
              <w:right w:val="nil"/>
            </w:tcBorders>
            <w:tcMar>
              <w:top w:w="43" w:type="dxa"/>
              <w:left w:w="0" w:type="dxa"/>
              <w:bottom w:w="0" w:type="dxa"/>
              <w:right w:w="0" w:type="dxa"/>
            </w:tcMar>
            <w:vAlign w:val="bottom"/>
          </w:tcPr>
          <w:p w14:paraId="19B9A00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3D29D4" w14:textId="77777777" w:rsidR="00815F63" w:rsidRDefault="005766E3" w:rsidP="0087371F">
            <w:r>
              <w:t>Omgjøring av utdanningslån til stipend</w:t>
            </w:r>
          </w:p>
        </w:tc>
        <w:tc>
          <w:tcPr>
            <w:tcW w:w="1200" w:type="dxa"/>
            <w:tcBorders>
              <w:top w:val="nil"/>
              <w:left w:val="nil"/>
              <w:bottom w:val="nil"/>
              <w:right w:val="nil"/>
            </w:tcBorders>
            <w:tcMar>
              <w:top w:w="43" w:type="dxa"/>
              <w:left w:w="0" w:type="dxa"/>
              <w:bottom w:w="0" w:type="dxa"/>
              <w:right w:w="0" w:type="dxa"/>
            </w:tcMar>
            <w:vAlign w:val="bottom"/>
          </w:tcPr>
          <w:p w14:paraId="227A521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AC901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C2126EC" w14:textId="77777777" w:rsidR="00815F63" w:rsidRDefault="005766E3" w:rsidP="001D458E">
            <w:pPr>
              <w:jc w:val="right"/>
            </w:pPr>
            <w:r>
              <w:t>8 287 563 000</w:t>
            </w:r>
          </w:p>
        </w:tc>
        <w:tc>
          <w:tcPr>
            <w:tcW w:w="180" w:type="dxa"/>
            <w:tcBorders>
              <w:top w:val="nil"/>
              <w:left w:val="nil"/>
              <w:bottom w:val="nil"/>
              <w:right w:val="nil"/>
            </w:tcBorders>
            <w:tcMar>
              <w:top w:w="43" w:type="dxa"/>
              <w:left w:w="0" w:type="dxa"/>
              <w:bottom w:w="0" w:type="dxa"/>
              <w:right w:w="0" w:type="dxa"/>
            </w:tcMar>
            <w:vAlign w:val="bottom"/>
          </w:tcPr>
          <w:p w14:paraId="1EDF1C6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05262A1" w14:textId="77777777" w:rsidR="00815F63" w:rsidRDefault="005766E3" w:rsidP="001D458E">
            <w:pPr>
              <w:jc w:val="right"/>
            </w:pPr>
            <w:r>
              <w:t>22 353 761 000</w:t>
            </w:r>
          </w:p>
        </w:tc>
      </w:tr>
      <w:tr w:rsidR="00815F63" w14:paraId="012288F4" w14:textId="77777777">
        <w:trPr>
          <w:trHeight w:val="240"/>
        </w:trPr>
        <w:tc>
          <w:tcPr>
            <w:tcW w:w="460" w:type="dxa"/>
            <w:tcBorders>
              <w:top w:val="nil"/>
              <w:left w:val="nil"/>
              <w:bottom w:val="nil"/>
              <w:right w:val="nil"/>
            </w:tcBorders>
            <w:tcMar>
              <w:top w:w="43" w:type="dxa"/>
              <w:left w:w="0" w:type="dxa"/>
              <w:bottom w:w="0" w:type="dxa"/>
              <w:right w:w="0" w:type="dxa"/>
            </w:tcMar>
          </w:tcPr>
          <w:p w14:paraId="16F7BD78" w14:textId="77777777" w:rsidR="00815F63" w:rsidRDefault="005766E3" w:rsidP="0087371F">
            <w:r>
              <w:t>5312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2C57F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5389C5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D2931E" w14:textId="77777777" w:rsidR="00815F63" w:rsidRDefault="005766E3" w:rsidP="0087371F">
            <w:r>
              <w:t>Husbanken:</w:t>
            </w:r>
          </w:p>
        </w:tc>
        <w:tc>
          <w:tcPr>
            <w:tcW w:w="1200" w:type="dxa"/>
            <w:tcBorders>
              <w:top w:val="nil"/>
              <w:left w:val="nil"/>
              <w:bottom w:val="nil"/>
              <w:right w:val="nil"/>
            </w:tcBorders>
            <w:tcMar>
              <w:top w:w="43" w:type="dxa"/>
              <w:left w:w="0" w:type="dxa"/>
              <w:bottom w:w="0" w:type="dxa"/>
              <w:right w:w="0" w:type="dxa"/>
            </w:tcMar>
            <w:vAlign w:val="bottom"/>
          </w:tcPr>
          <w:p w14:paraId="0462B3C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969C0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1EC72C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6FB81D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9B147F6" w14:textId="77777777" w:rsidR="00815F63" w:rsidRDefault="00815F63" w:rsidP="001D458E">
            <w:pPr>
              <w:jc w:val="right"/>
            </w:pPr>
          </w:p>
        </w:tc>
      </w:tr>
      <w:tr w:rsidR="00815F63" w14:paraId="76019D4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4ECB14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5A23A6" w14:textId="77777777" w:rsidR="00815F63" w:rsidRDefault="005766E3" w:rsidP="0087371F">
            <w:r>
              <w:t>1</w:t>
            </w:r>
          </w:p>
        </w:tc>
        <w:tc>
          <w:tcPr>
            <w:tcW w:w="260" w:type="dxa"/>
            <w:tcBorders>
              <w:top w:val="nil"/>
              <w:left w:val="nil"/>
              <w:bottom w:val="nil"/>
              <w:right w:val="nil"/>
            </w:tcBorders>
            <w:tcMar>
              <w:top w:w="43" w:type="dxa"/>
              <w:left w:w="0" w:type="dxa"/>
              <w:bottom w:w="0" w:type="dxa"/>
              <w:right w:w="0" w:type="dxa"/>
            </w:tcMar>
            <w:vAlign w:val="bottom"/>
          </w:tcPr>
          <w:p w14:paraId="48166C6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48E254" w14:textId="77777777" w:rsidR="00815F63" w:rsidRDefault="005766E3" w:rsidP="0087371F">
            <w:r>
              <w:t>Gebyrer m.m.</w:t>
            </w:r>
          </w:p>
        </w:tc>
        <w:tc>
          <w:tcPr>
            <w:tcW w:w="1200" w:type="dxa"/>
            <w:tcBorders>
              <w:top w:val="nil"/>
              <w:left w:val="nil"/>
              <w:bottom w:val="nil"/>
              <w:right w:val="nil"/>
            </w:tcBorders>
            <w:tcMar>
              <w:top w:w="43" w:type="dxa"/>
              <w:left w:w="0" w:type="dxa"/>
              <w:bottom w:w="0" w:type="dxa"/>
              <w:right w:w="0" w:type="dxa"/>
            </w:tcMar>
            <w:vAlign w:val="bottom"/>
          </w:tcPr>
          <w:p w14:paraId="4A1F6FE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14E46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38A59EB" w14:textId="77777777" w:rsidR="00815F63" w:rsidRDefault="005766E3" w:rsidP="001D458E">
            <w:pPr>
              <w:jc w:val="right"/>
            </w:pPr>
            <w:r>
              <w:t>6 890 000</w:t>
            </w:r>
          </w:p>
        </w:tc>
        <w:tc>
          <w:tcPr>
            <w:tcW w:w="180" w:type="dxa"/>
            <w:tcBorders>
              <w:top w:val="nil"/>
              <w:left w:val="nil"/>
              <w:bottom w:val="nil"/>
              <w:right w:val="nil"/>
            </w:tcBorders>
            <w:tcMar>
              <w:top w:w="43" w:type="dxa"/>
              <w:left w:w="0" w:type="dxa"/>
              <w:bottom w:w="0" w:type="dxa"/>
              <w:right w:w="0" w:type="dxa"/>
            </w:tcMar>
            <w:vAlign w:val="bottom"/>
          </w:tcPr>
          <w:p w14:paraId="2DA86FC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1D5E6BD" w14:textId="77777777" w:rsidR="00815F63" w:rsidRDefault="00815F63" w:rsidP="001D458E">
            <w:pPr>
              <w:jc w:val="right"/>
            </w:pPr>
          </w:p>
        </w:tc>
      </w:tr>
      <w:tr w:rsidR="00815F63" w14:paraId="47B6649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FB849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1B2A03" w14:textId="77777777" w:rsidR="00815F63" w:rsidRDefault="005766E3" w:rsidP="0087371F">
            <w:r>
              <w:t>11</w:t>
            </w:r>
          </w:p>
        </w:tc>
        <w:tc>
          <w:tcPr>
            <w:tcW w:w="260" w:type="dxa"/>
            <w:tcBorders>
              <w:top w:val="nil"/>
              <w:left w:val="nil"/>
              <w:bottom w:val="nil"/>
              <w:right w:val="nil"/>
            </w:tcBorders>
            <w:tcMar>
              <w:top w:w="43" w:type="dxa"/>
              <w:left w:w="0" w:type="dxa"/>
              <w:bottom w:w="0" w:type="dxa"/>
              <w:right w:w="0" w:type="dxa"/>
            </w:tcMar>
            <w:vAlign w:val="bottom"/>
          </w:tcPr>
          <w:p w14:paraId="2F27B10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BEF74B"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5921AFF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69828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6C089E4" w14:textId="77777777" w:rsidR="00815F63" w:rsidRDefault="005766E3" w:rsidP="001D458E">
            <w:pPr>
              <w:jc w:val="right"/>
            </w:pPr>
            <w:r>
              <w:t>86 652 000</w:t>
            </w:r>
          </w:p>
        </w:tc>
        <w:tc>
          <w:tcPr>
            <w:tcW w:w="180" w:type="dxa"/>
            <w:tcBorders>
              <w:top w:val="nil"/>
              <w:left w:val="nil"/>
              <w:bottom w:val="nil"/>
              <w:right w:val="nil"/>
            </w:tcBorders>
            <w:tcMar>
              <w:top w:w="43" w:type="dxa"/>
              <w:left w:w="0" w:type="dxa"/>
              <w:bottom w:w="0" w:type="dxa"/>
              <w:right w:w="0" w:type="dxa"/>
            </w:tcMar>
            <w:vAlign w:val="bottom"/>
          </w:tcPr>
          <w:p w14:paraId="5376F9E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65EA396" w14:textId="77777777" w:rsidR="00815F63" w:rsidRDefault="00815F63" w:rsidP="001D458E">
            <w:pPr>
              <w:jc w:val="right"/>
            </w:pPr>
          </w:p>
        </w:tc>
      </w:tr>
      <w:tr w:rsidR="00815F63" w14:paraId="5F895F8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B3DF06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23CDA23"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0389636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B85052" w14:textId="77777777" w:rsidR="00815F63" w:rsidRDefault="005766E3" w:rsidP="0087371F">
            <w:r>
              <w:t>Avdrag</w:t>
            </w:r>
          </w:p>
        </w:tc>
        <w:tc>
          <w:tcPr>
            <w:tcW w:w="1200" w:type="dxa"/>
            <w:tcBorders>
              <w:top w:val="nil"/>
              <w:left w:val="nil"/>
              <w:bottom w:val="nil"/>
              <w:right w:val="nil"/>
            </w:tcBorders>
            <w:tcMar>
              <w:top w:w="43" w:type="dxa"/>
              <w:left w:w="0" w:type="dxa"/>
              <w:bottom w:w="0" w:type="dxa"/>
              <w:right w:w="0" w:type="dxa"/>
            </w:tcMar>
            <w:vAlign w:val="bottom"/>
          </w:tcPr>
          <w:p w14:paraId="61EE401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C1CA3B2"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1C09D22" w14:textId="77777777" w:rsidR="00815F63" w:rsidRDefault="005766E3" w:rsidP="001D458E">
            <w:pPr>
              <w:jc w:val="right"/>
            </w:pPr>
            <w:r>
              <w:t>14 639 000 000</w:t>
            </w:r>
          </w:p>
        </w:tc>
        <w:tc>
          <w:tcPr>
            <w:tcW w:w="180" w:type="dxa"/>
            <w:tcBorders>
              <w:top w:val="nil"/>
              <w:left w:val="nil"/>
              <w:bottom w:val="nil"/>
              <w:right w:val="nil"/>
            </w:tcBorders>
            <w:tcMar>
              <w:top w:w="43" w:type="dxa"/>
              <w:left w:w="0" w:type="dxa"/>
              <w:bottom w:w="0" w:type="dxa"/>
              <w:right w:w="0" w:type="dxa"/>
            </w:tcMar>
            <w:vAlign w:val="bottom"/>
          </w:tcPr>
          <w:p w14:paraId="1559076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37DE365" w14:textId="77777777" w:rsidR="00815F63" w:rsidRDefault="005766E3" w:rsidP="001D458E">
            <w:pPr>
              <w:jc w:val="right"/>
            </w:pPr>
            <w:r>
              <w:t>14 732 542 000</w:t>
            </w:r>
          </w:p>
        </w:tc>
      </w:tr>
      <w:tr w:rsidR="00815F63" w14:paraId="7980C858" w14:textId="77777777">
        <w:trPr>
          <w:trHeight w:val="240"/>
        </w:trPr>
        <w:tc>
          <w:tcPr>
            <w:tcW w:w="460" w:type="dxa"/>
            <w:tcBorders>
              <w:top w:val="nil"/>
              <w:left w:val="nil"/>
              <w:bottom w:val="nil"/>
              <w:right w:val="nil"/>
            </w:tcBorders>
            <w:tcMar>
              <w:top w:w="43" w:type="dxa"/>
              <w:left w:w="0" w:type="dxa"/>
              <w:bottom w:w="0" w:type="dxa"/>
              <w:right w:w="0" w:type="dxa"/>
            </w:tcMar>
          </w:tcPr>
          <w:p w14:paraId="34227C9C" w14:textId="77777777" w:rsidR="00815F63" w:rsidRDefault="005766E3" w:rsidP="0087371F">
            <w:r>
              <w:t>5325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A1339D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E9F171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46B934" w14:textId="77777777" w:rsidR="00815F63" w:rsidRDefault="005766E3" w:rsidP="0087371F">
            <w:r>
              <w:t>Innovasjon Norge:</w:t>
            </w:r>
          </w:p>
        </w:tc>
        <w:tc>
          <w:tcPr>
            <w:tcW w:w="1200" w:type="dxa"/>
            <w:tcBorders>
              <w:top w:val="nil"/>
              <w:left w:val="nil"/>
              <w:bottom w:val="nil"/>
              <w:right w:val="nil"/>
            </w:tcBorders>
            <w:tcMar>
              <w:top w:w="43" w:type="dxa"/>
              <w:left w:w="0" w:type="dxa"/>
              <w:bottom w:w="0" w:type="dxa"/>
              <w:right w:w="0" w:type="dxa"/>
            </w:tcMar>
            <w:vAlign w:val="bottom"/>
          </w:tcPr>
          <w:p w14:paraId="4C3C01E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21675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D8724F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4A1EAD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2BA8B59" w14:textId="77777777" w:rsidR="00815F63" w:rsidRDefault="00815F63" w:rsidP="001D458E">
            <w:pPr>
              <w:jc w:val="right"/>
            </w:pPr>
          </w:p>
        </w:tc>
      </w:tr>
      <w:tr w:rsidR="00815F63" w14:paraId="46D5AF2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92D14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7736DA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241955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0B6BB2" w14:textId="77777777" w:rsidR="00815F63" w:rsidRDefault="005766E3" w:rsidP="0087371F">
            <w:r>
              <w:t>Låneprovisjoner</w:t>
            </w:r>
          </w:p>
        </w:tc>
        <w:tc>
          <w:tcPr>
            <w:tcW w:w="1200" w:type="dxa"/>
            <w:tcBorders>
              <w:top w:val="nil"/>
              <w:left w:val="nil"/>
              <w:bottom w:val="nil"/>
              <w:right w:val="nil"/>
            </w:tcBorders>
            <w:tcMar>
              <w:top w:w="43" w:type="dxa"/>
              <w:left w:w="0" w:type="dxa"/>
              <w:bottom w:w="0" w:type="dxa"/>
              <w:right w:w="0" w:type="dxa"/>
            </w:tcMar>
            <w:vAlign w:val="bottom"/>
          </w:tcPr>
          <w:p w14:paraId="262F68F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DA119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FE18321" w14:textId="77777777" w:rsidR="00815F63" w:rsidRDefault="005766E3" w:rsidP="001D458E">
            <w:pPr>
              <w:jc w:val="right"/>
            </w:pPr>
            <w:r>
              <w:t>72 000 000</w:t>
            </w:r>
          </w:p>
        </w:tc>
        <w:tc>
          <w:tcPr>
            <w:tcW w:w="180" w:type="dxa"/>
            <w:tcBorders>
              <w:top w:val="nil"/>
              <w:left w:val="nil"/>
              <w:bottom w:val="nil"/>
              <w:right w:val="nil"/>
            </w:tcBorders>
            <w:tcMar>
              <w:top w:w="43" w:type="dxa"/>
              <w:left w:w="0" w:type="dxa"/>
              <w:bottom w:w="0" w:type="dxa"/>
              <w:right w:w="0" w:type="dxa"/>
            </w:tcMar>
            <w:vAlign w:val="bottom"/>
          </w:tcPr>
          <w:p w14:paraId="6970687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863C6FE" w14:textId="77777777" w:rsidR="00815F63" w:rsidRDefault="00815F63" w:rsidP="001D458E">
            <w:pPr>
              <w:jc w:val="right"/>
            </w:pPr>
          </w:p>
        </w:tc>
      </w:tr>
      <w:tr w:rsidR="00815F63" w14:paraId="029F83C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EAC48F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2776274"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3908BD4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513A8A" w14:textId="77777777" w:rsidR="00815F63" w:rsidRDefault="005766E3" w:rsidP="0087371F">
            <w:r>
              <w:t>Avdrag på utestående fordringer</w:t>
            </w:r>
          </w:p>
        </w:tc>
        <w:tc>
          <w:tcPr>
            <w:tcW w:w="1200" w:type="dxa"/>
            <w:tcBorders>
              <w:top w:val="nil"/>
              <w:left w:val="nil"/>
              <w:bottom w:val="nil"/>
              <w:right w:val="nil"/>
            </w:tcBorders>
            <w:tcMar>
              <w:top w:w="43" w:type="dxa"/>
              <w:left w:w="0" w:type="dxa"/>
              <w:bottom w:w="0" w:type="dxa"/>
              <w:right w:w="0" w:type="dxa"/>
            </w:tcMar>
            <w:vAlign w:val="bottom"/>
          </w:tcPr>
          <w:p w14:paraId="0A3F750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7996E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69E5A48" w14:textId="77777777" w:rsidR="00815F63" w:rsidRDefault="005766E3" w:rsidP="001D458E">
            <w:pPr>
              <w:jc w:val="right"/>
            </w:pPr>
            <w:r>
              <w:t>63 000 000 000</w:t>
            </w:r>
          </w:p>
        </w:tc>
        <w:tc>
          <w:tcPr>
            <w:tcW w:w="180" w:type="dxa"/>
            <w:tcBorders>
              <w:top w:val="nil"/>
              <w:left w:val="nil"/>
              <w:bottom w:val="nil"/>
              <w:right w:val="nil"/>
            </w:tcBorders>
            <w:tcMar>
              <w:top w:w="43" w:type="dxa"/>
              <w:left w:w="0" w:type="dxa"/>
              <w:bottom w:w="0" w:type="dxa"/>
              <w:right w:w="0" w:type="dxa"/>
            </w:tcMar>
            <w:vAlign w:val="bottom"/>
          </w:tcPr>
          <w:p w14:paraId="73FA517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5157111" w14:textId="77777777" w:rsidR="00815F63" w:rsidRDefault="00815F63" w:rsidP="001D458E">
            <w:pPr>
              <w:jc w:val="right"/>
            </w:pPr>
          </w:p>
        </w:tc>
      </w:tr>
      <w:tr w:rsidR="00815F63" w14:paraId="4B602F4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C90152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887686" w14:textId="77777777" w:rsidR="00815F63" w:rsidRDefault="005766E3" w:rsidP="0087371F">
            <w:r>
              <w:t>92</w:t>
            </w:r>
          </w:p>
        </w:tc>
        <w:tc>
          <w:tcPr>
            <w:tcW w:w="260" w:type="dxa"/>
            <w:tcBorders>
              <w:top w:val="nil"/>
              <w:left w:val="nil"/>
              <w:bottom w:val="nil"/>
              <w:right w:val="nil"/>
            </w:tcBorders>
            <w:tcMar>
              <w:top w:w="43" w:type="dxa"/>
              <w:left w:w="0" w:type="dxa"/>
              <w:bottom w:w="0" w:type="dxa"/>
              <w:right w:w="0" w:type="dxa"/>
            </w:tcMar>
            <w:vAlign w:val="bottom"/>
          </w:tcPr>
          <w:p w14:paraId="5437DF1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E76BBFD" w14:textId="77777777" w:rsidR="00815F63" w:rsidRDefault="005766E3" w:rsidP="0087371F">
            <w:r>
              <w:t>Låneordning for pakkereisearrangører - avdrag</w:t>
            </w:r>
          </w:p>
        </w:tc>
        <w:tc>
          <w:tcPr>
            <w:tcW w:w="1200" w:type="dxa"/>
            <w:tcBorders>
              <w:top w:val="nil"/>
              <w:left w:val="nil"/>
              <w:bottom w:val="nil"/>
              <w:right w:val="nil"/>
            </w:tcBorders>
            <w:tcMar>
              <w:top w:w="43" w:type="dxa"/>
              <w:left w:w="0" w:type="dxa"/>
              <w:bottom w:w="0" w:type="dxa"/>
              <w:right w:w="0" w:type="dxa"/>
            </w:tcMar>
            <w:vAlign w:val="bottom"/>
          </w:tcPr>
          <w:p w14:paraId="2C16C70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DF3E8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F6E7DBD" w14:textId="77777777" w:rsidR="00815F63" w:rsidRDefault="005766E3" w:rsidP="001D458E">
            <w:pPr>
              <w:jc w:val="right"/>
            </w:pPr>
            <w:r>
              <w:t>30 500 000</w:t>
            </w:r>
          </w:p>
        </w:tc>
        <w:tc>
          <w:tcPr>
            <w:tcW w:w="180" w:type="dxa"/>
            <w:tcBorders>
              <w:top w:val="nil"/>
              <w:left w:val="nil"/>
              <w:bottom w:val="nil"/>
              <w:right w:val="nil"/>
            </w:tcBorders>
            <w:tcMar>
              <w:top w:w="43" w:type="dxa"/>
              <w:left w:w="0" w:type="dxa"/>
              <w:bottom w:w="0" w:type="dxa"/>
              <w:right w:w="0" w:type="dxa"/>
            </w:tcMar>
            <w:vAlign w:val="bottom"/>
          </w:tcPr>
          <w:p w14:paraId="1CDA741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3A4265B" w14:textId="77777777" w:rsidR="00815F63" w:rsidRDefault="005766E3" w:rsidP="001D458E">
            <w:pPr>
              <w:jc w:val="right"/>
            </w:pPr>
            <w:r>
              <w:t>63 102 500 000</w:t>
            </w:r>
          </w:p>
        </w:tc>
      </w:tr>
      <w:tr w:rsidR="00815F63" w14:paraId="17324383" w14:textId="77777777">
        <w:trPr>
          <w:trHeight w:val="240"/>
        </w:trPr>
        <w:tc>
          <w:tcPr>
            <w:tcW w:w="460" w:type="dxa"/>
            <w:tcBorders>
              <w:top w:val="nil"/>
              <w:left w:val="nil"/>
              <w:bottom w:val="nil"/>
              <w:right w:val="nil"/>
            </w:tcBorders>
            <w:tcMar>
              <w:top w:w="43" w:type="dxa"/>
              <w:left w:w="0" w:type="dxa"/>
              <w:bottom w:w="0" w:type="dxa"/>
              <w:right w:w="0" w:type="dxa"/>
            </w:tcMar>
          </w:tcPr>
          <w:p w14:paraId="4402EAE2" w14:textId="77777777" w:rsidR="00815F63" w:rsidRDefault="005766E3" w:rsidP="0087371F">
            <w:r>
              <w:t>5326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EF9BCB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DC97F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62AC60E" w14:textId="77777777" w:rsidR="00815F63" w:rsidRDefault="005766E3" w:rsidP="0087371F">
            <w:r>
              <w:t>Siva SF:</w:t>
            </w:r>
          </w:p>
        </w:tc>
        <w:tc>
          <w:tcPr>
            <w:tcW w:w="1200" w:type="dxa"/>
            <w:tcBorders>
              <w:top w:val="nil"/>
              <w:left w:val="nil"/>
              <w:bottom w:val="nil"/>
              <w:right w:val="nil"/>
            </w:tcBorders>
            <w:tcMar>
              <w:top w:w="43" w:type="dxa"/>
              <w:left w:w="0" w:type="dxa"/>
              <w:bottom w:w="0" w:type="dxa"/>
              <w:right w:w="0" w:type="dxa"/>
            </w:tcMar>
            <w:vAlign w:val="bottom"/>
          </w:tcPr>
          <w:p w14:paraId="31FCBC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E4341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8AFC0A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97EC67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F91CB54" w14:textId="77777777" w:rsidR="00815F63" w:rsidRDefault="00815F63" w:rsidP="001D458E">
            <w:pPr>
              <w:jc w:val="right"/>
            </w:pPr>
          </w:p>
        </w:tc>
      </w:tr>
      <w:tr w:rsidR="00815F63" w14:paraId="754DB86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54C4F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5142EE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258871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42A2FE" w14:textId="77777777" w:rsidR="00815F63" w:rsidRDefault="005766E3" w:rsidP="0087371F">
            <w:r>
              <w:t>Låne- og garantiprovisjoner</w:t>
            </w:r>
          </w:p>
        </w:tc>
        <w:tc>
          <w:tcPr>
            <w:tcW w:w="1200" w:type="dxa"/>
            <w:tcBorders>
              <w:top w:val="nil"/>
              <w:left w:val="nil"/>
              <w:bottom w:val="nil"/>
              <w:right w:val="nil"/>
            </w:tcBorders>
            <w:tcMar>
              <w:top w:w="43" w:type="dxa"/>
              <w:left w:w="0" w:type="dxa"/>
              <w:bottom w:w="0" w:type="dxa"/>
              <w:right w:w="0" w:type="dxa"/>
            </w:tcMar>
            <w:vAlign w:val="bottom"/>
          </w:tcPr>
          <w:p w14:paraId="6C73C1D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E1221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AE587EC" w14:textId="77777777" w:rsidR="00815F63" w:rsidRDefault="005766E3" w:rsidP="001D458E">
            <w:pPr>
              <w:jc w:val="right"/>
            </w:pPr>
            <w:r>
              <w:t>7 000 000</w:t>
            </w:r>
          </w:p>
        </w:tc>
        <w:tc>
          <w:tcPr>
            <w:tcW w:w="180" w:type="dxa"/>
            <w:tcBorders>
              <w:top w:val="nil"/>
              <w:left w:val="nil"/>
              <w:bottom w:val="nil"/>
              <w:right w:val="nil"/>
            </w:tcBorders>
            <w:tcMar>
              <w:top w:w="43" w:type="dxa"/>
              <w:left w:w="0" w:type="dxa"/>
              <w:bottom w:w="0" w:type="dxa"/>
              <w:right w:w="0" w:type="dxa"/>
            </w:tcMar>
            <w:vAlign w:val="bottom"/>
          </w:tcPr>
          <w:p w14:paraId="029C521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205D874" w14:textId="77777777" w:rsidR="00815F63" w:rsidRDefault="00815F63" w:rsidP="001D458E">
            <w:pPr>
              <w:jc w:val="right"/>
            </w:pPr>
          </w:p>
        </w:tc>
      </w:tr>
      <w:tr w:rsidR="00815F63" w14:paraId="457CA3C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A8253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A90BCB"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72364FE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A40CA3" w14:textId="77777777" w:rsidR="00815F63" w:rsidRDefault="005766E3" w:rsidP="0087371F">
            <w:r>
              <w:t>Avdrag på utestående fordringer</w:t>
            </w:r>
          </w:p>
        </w:tc>
        <w:tc>
          <w:tcPr>
            <w:tcW w:w="1200" w:type="dxa"/>
            <w:tcBorders>
              <w:top w:val="nil"/>
              <w:left w:val="nil"/>
              <w:bottom w:val="nil"/>
              <w:right w:val="nil"/>
            </w:tcBorders>
            <w:tcMar>
              <w:top w:w="43" w:type="dxa"/>
              <w:left w:w="0" w:type="dxa"/>
              <w:bottom w:w="0" w:type="dxa"/>
              <w:right w:w="0" w:type="dxa"/>
            </w:tcMar>
            <w:vAlign w:val="bottom"/>
          </w:tcPr>
          <w:p w14:paraId="38859A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79F10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92019C4" w14:textId="77777777" w:rsidR="00815F63" w:rsidRDefault="005766E3" w:rsidP="001D458E">
            <w:pPr>
              <w:jc w:val="right"/>
            </w:pPr>
            <w:r>
              <w:t>55 000 000</w:t>
            </w:r>
          </w:p>
        </w:tc>
        <w:tc>
          <w:tcPr>
            <w:tcW w:w="180" w:type="dxa"/>
            <w:tcBorders>
              <w:top w:val="nil"/>
              <w:left w:val="nil"/>
              <w:bottom w:val="nil"/>
              <w:right w:val="nil"/>
            </w:tcBorders>
            <w:tcMar>
              <w:top w:w="43" w:type="dxa"/>
              <w:left w:w="0" w:type="dxa"/>
              <w:bottom w:w="0" w:type="dxa"/>
              <w:right w:w="0" w:type="dxa"/>
            </w:tcMar>
            <w:vAlign w:val="bottom"/>
          </w:tcPr>
          <w:p w14:paraId="5F89630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4A8A988" w14:textId="77777777" w:rsidR="00815F63" w:rsidRDefault="005766E3" w:rsidP="001D458E">
            <w:pPr>
              <w:jc w:val="right"/>
            </w:pPr>
            <w:r>
              <w:t>62 000 000</w:t>
            </w:r>
          </w:p>
        </w:tc>
      </w:tr>
      <w:tr w:rsidR="00815F63" w14:paraId="08133953" w14:textId="77777777">
        <w:trPr>
          <w:trHeight w:val="240"/>
        </w:trPr>
        <w:tc>
          <w:tcPr>
            <w:tcW w:w="460" w:type="dxa"/>
            <w:tcBorders>
              <w:top w:val="nil"/>
              <w:left w:val="nil"/>
              <w:bottom w:val="nil"/>
              <w:right w:val="nil"/>
            </w:tcBorders>
            <w:tcMar>
              <w:top w:w="43" w:type="dxa"/>
              <w:left w:w="0" w:type="dxa"/>
              <w:bottom w:w="0" w:type="dxa"/>
              <w:right w:w="0" w:type="dxa"/>
            </w:tcMar>
          </w:tcPr>
          <w:p w14:paraId="59A37C7B" w14:textId="77777777" w:rsidR="00815F63" w:rsidRDefault="005766E3" w:rsidP="0087371F">
            <w:r>
              <w:t>5329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FEB523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1BD4E5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74058D" w14:textId="77777777" w:rsidR="00815F63" w:rsidRDefault="005766E3" w:rsidP="0087371F">
            <w:r>
              <w:t>Eksportkredittordningen:</w:t>
            </w:r>
          </w:p>
        </w:tc>
        <w:tc>
          <w:tcPr>
            <w:tcW w:w="1200" w:type="dxa"/>
            <w:tcBorders>
              <w:top w:val="nil"/>
              <w:left w:val="nil"/>
              <w:bottom w:val="nil"/>
              <w:right w:val="nil"/>
            </w:tcBorders>
            <w:tcMar>
              <w:top w:w="43" w:type="dxa"/>
              <w:left w:w="0" w:type="dxa"/>
              <w:bottom w:w="0" w:type="dxa"/>
              <w:right w:w="0" w:type="dxa"/>
            </w:tcMar>
            <w:vAlign w:val="bottom"/>
          </w:tcPr>
          <w:p w14:paraId="6C05BBC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028F8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449D33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F399BC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01A3295" w14:textId="77777777" w:rsidR="00815F63" w:rsidRDefault="00815F63" w:rsidP="001D458E">
            <w:pPr>
              <w:jc w:val="right"/>
            </w:pPr>
          </w:p>
        </w:tc>
      </w:tr>
      <w:tr w:rsidR="00815F63" w14:paraId="3290F57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48AEBA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07F97B0"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9EB1BA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915C11" w14:textId="77777777" w:rsidR="00815F63" w:rsidRDefault="005766E3" w:rsidP="0087371F">
            <w:r>
              <w:t>Gebyrer m.m.</w:t>
            </w:r>
          </w:p>
        </w:tc>
        <w:tc>
          <w:tcPr>
            <w:tcW w:w="1200" w:type="dxa"/>
            <w:tcBorders>
              <w:top w:val="nil"/>
              <w:left w:val="nil"/>
              <w:bottom w:val="nil"/>
              <w:right w:val="nil"/>
            </w:tcBorders>
            <w:tcMar>
              <w:top w:w="43" w:type="dxa"/>
              <w:left w:w="0" w:type="dxa"/>
              <w:bottom w:w="0" w:type="dxa"/>
              <w:right w:w="0" w:type="dxa"/>
            </w:tcMar>
            <w:vAlign w:val="bottom"/>
          </w:tcPr>
          <w:p w14:paraId="2285D6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77ADE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1568FE5" w14:textId="77777777" w:rsidR="00815F63" w:rsidRDefault="005766E3" w:rsidP="001D458E">
            <w:pPr>
              <w:jc w:val="right"/>
            </w:pPr>
            <w:r>
              <w:t>20 000 000</w:t>
            </w:r>
          </w:p>
        </w:tc>
        <w:tc>
          <w:tcPr>
            <w:tcW w:w="180" w:type="dxa"/>
            <w:tcBorders>
              <w:top w:val="nil"/>
              <w:left w:val="nil"/>
              <w:bottom w:val="nil"/>
              <w:right w:val="nil"/>
            </w:tcBorders>
            <w:tcMar>
              <w:top w:w="43" w:type="dxa"/>
              <w:left w:w="0" w:type="dxa"/>
              <w:bottom w:w="0" w:type="dxa"/>
              <w:right w:w="0" w:type="dxa"/>
            </w:tcMar>
            <w:vAlign w:val="bottom"/>
          </w:tcPr>
          <w:p w14:paraId="10DB010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CC37CA1" w14:textId="77777777" w:rsidR="00815F63" w:rsidRDefault="00815F63" w:rsidP="001D458E">
            <w:pPr>
              <w:jc w:val="right"/>
            </w:pPr>
          </w:p>
        </w:tc>
      </w:tr>
      <w:tr w:rsidR="00815F63" w14:paraId="0B25CEC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25D34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27776E"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611D7D9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368FB41" w14:textId="77777777" w:rsidR="00815F63" w:rsidRDefault="005766E3" w:rsidP="0087371F">
            <w:r>
              <w:t>Avdrag på utestående fordringer</w:t>
            </w:r>
          </w:p>
        </w:tc>
        <w:tc>
          <w:tcPr>
            <w:tcW w:w="1200" w:type="dxa"/>
            <w:tcBorders>
              <w:top w:val="nil"/>
              <w:left w:val="nil"/>
              <w:bottom w:val="nil"/>
              <w:right w:val="nil"/>
            </w:tcBorders>
            <w:tcMar>
              <w:top w:w="43" w:type="dxa"/>
              <w:left w:w="0" w:type="dxa"/>
              <w:bottom w:w="0" w:type="dxa"/>
              <w:right w:w="0" w:type="dxa"/>
            </w:tcMar>
            <w:vAlign w:val="bottom"/>
          </w:tcPr>
          <w:p w14:paraId="2D7BB2D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D8803B1"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602A299" w14:textId="77777777" w:rsidR="00815F63" w:rsidRDefault="005766E3" w:rsidP="001D458E">
            <w:pPr>
              <w:jc w:val="right"/>
            </w:pPr>
            <w:r>
              <w:t>5 400 000 000</w:t>
            </w:r>
          </w:p>
        </w:tc>
        <w:tc>
          <w:tcPr>
            <w:tcW w:w="180" w:type="dxa"/>
            <w:tcBorders>
              <w:top w:val="nil"/>
              <w:left w:val="nil"/>
              <w:bottom w:val="nil"/>
              <w:right w:val="nil"/>
            </w:tcBorders>
            <w:tcMar>
              <w:top w:w="43" w:type="dxa"/>
              <w:left w:w="0" w:type="dxa"/>
              <w:bottom w:w="0" w:type="dxa"/>
              <w:right w:w="0" w:type="dxa"/>
            </w:tcMar>
            <w:vAlign w:val="bottom"/>
          </w:tcPr>
          <w:p w14:paraId="0E24A6D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F207499" w14:textId="77777777" w:rsidR="00815F63" w:rsidRDefault="005766E3" w:rsidP="001D458E">
            <w:pPr>
              <w:jc w:val="right"/>
            </w:pPr>
            <w:r>
              <w:t>5 420 000 000</w:t>
            </w:r>
          </w:p>
        </w:tc>
      </w:tr>
      <w:tr w:rsidR="00815F63" w14:paraId="6E7B9DBB" w14:textId="77777777">
        <w:trPr>
          <w:trHeight w:val="240"/>
        </w:trPr>
        <w:tc>
          <w:tcPr>
            <w:tcW w:w="460" w:type="dxa"/>
            <w:tcBorders>
              <w:top w:val="nil"/>
              <w:left w:val="nil"/>
              <w:bottom w:val="nil"/>
              <w:right w:val="nil"/>
            </w:tcBorders>
            <w:tcMar>
              <w:top w:w="43" w:type="dxa"/>
              <w:left w:w="0" w:type="dxa"/>
              <w:bottom w:w="0" w:type="dxa"/>
              <w:right w:w="0" w:type="dxa"/>
            </w:tcMar>
          </w:tcPr>
          <w:p w14:paraId="447B514F" w14:textId="77777777" w:rsidR="00815F63" w:rsidRDefault="005766E3" w:rsidP="0087371F">
            <w:r>
              <w:t>5341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9EB1E7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BFB87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8096E9" w14:textId="77777777" w:rsidR="00815F63" w:rsidRDefault="005766E3" w:rsidP="0087371F">
            <w:r>
              <w:t>Avdrag på utestående fordringer:</w:t>
            </w:r>
          </w:p>
        </w:tc>
        <w:tc>
          <w:tcPr>
            <w:tcW w:w="1200" w:type="dxa"/>
            <w:tcBorders>
              <w:top w:val="nil"/>
              <w:left w:val="nil"/>
              <w:bottom w:val="nil"/>
              <w:right w:val="nil"/>
            </w:tcBorders>
            <w:tcMar>
              <w:top w:w="43" w:type="dxa"/>
              <w:left w:w="0" w:type="dxa"/>
              <w:bottom w:w="0" w:type="dxa"/>
              <w:right w:w="0" w:type="dxa"/>
            </w:tcMar>
            <w:vAlign w:val="bottom"/>
          </w:tcPr>
          <w:p w14:paraId="6F2A61B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F40AC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84EC8B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176EC7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A59B4D8" w14:textId="77777777" w:rsidR="00815F63" w:rsidRDefault="00815F63" w:rsidP="001D458E">
            <w:pPr>
              <w:jc w:val="right"/>
            </w:pPr>
          </w:p>
        </w:tc>
      </w:tr>
      <w:tr w:rsidR="00815F63" w14:paraId="55F677F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75EFD6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2B4230" w14:textId="77777777" w:rsidR="00815F63" w:rsidRDefault="005766E3" w:rsidP="0087371F">
            <w:r>
              <w:t>95</w:t>
            </w:r>
          </w:p>
        </w:tc>
        <w:tc>
          <w:tcPr>
            <w:tcW w:w="260" w:type="dxa"/>
            <w:tcBorders>
              <w:top w:val="nil"/>
              <w:left w:val="nil"/>
              <w:bottom w:val="nil"/>
              <w:right w:val="nil"/>
            </w:tcBorders>
            <w:tcMar>
              <w:top w:w="43" w:type="dxa"/>
              <w:left w:w="0" w:type="dxa"/>
              <w:bottom w:w="0" w:type="dxa"/>
              <w:right w:w="0" w:type="dxa"/>
            </w:tcMar>
            <w:vAlign w:val="bottom"/>
          </w:tcPr>
          <w:p w14:paraId="4096FE0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9B7302" w14:textId="77777777" w:rsidR="00815F63" w:rsidRDefault="005766E3" w:rsidP="0087371F">
            <w:r>
              <w:t>Avdrag på lån til andre stater</w:t>
            </w:r>
          </w:p>
        </w:tc>
        <w:tc>
          <w:tcPr>
            <w:tcW w:w="1200" w:type="dxa"/>
            <w:tcBorders>
              <w:top w:val="nil"/>
              <w:left w:val="nil"/>
              <w:bottom w:val="nil"/>
              <w:right w:val="nil"/>
            </w:tcBorders>
            <w:tcMar>
              <w:top w:w="43" w:type="dxa"/>
              <w:left w:w="0" w:type="dxa"/>
              <w:bottom w:w="0" w:type="dxa"/>
              <w:right w:w="0" w:type="dxa"/>
            </w:tcMar>
            <w:vAlign w:val="bottom"/>
          </w:tcPr>
          <w:p w14:paraId="1597FD3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2DA6A5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02D93E0" w14:textId="77777777" w:rsidR="00815F63" w:rsidRDefault="005766E3" w:rsidP="001D458E">
            <w:pPr>
              <w:jc w:val="right"/>
            </w:pPr>
            <w:r>
              <w:t>500 000</w:t>
            </w:r>
          </w:p>
        </w:tc>
        <w:tc>
          <w:tcPr>
            <w:tcW w:w="180" w:type="dxa"/>
            <w:tcBorders>
              <w:top w:val="nil"/>
              <w:left w:val="nil"/>
              <w:bottom w:val="nil"/>
              <w:right w:val="nil"/>
            </w:tcBorders>
            <w:tcMar>
              <w:top w:w="43" w:type="dxa"/>
              <w:left w:w="0" w:type="dxa"/>
              <w:bottom w:w="0" w:type="dxa"/>
              <w:right w:w="0" w:type="dxa"/>
            </w:tcMar>
            <w:vAlign w:val="bottom"/>
          </w:tcPr>
          <w:p w14:paraId="3F8EA1D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DE28433" w14:textId="77777777" w:rsidR="00815F63" w:rsidRDefault="00815F63" w:rsidP="001D458E">
            <w:pPr>
              <w:jc w:val="right"/>
            </w:pPr>
          </w:p>
        </w:tc>
      </w:tr>
      <w:tr w:rsidR="00815F63" w14:paraId="232280D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65E81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F86C47B" w14:textId="77777777" w:rsidR="00815F63" w:rsidRDefault="005766E3" w:rsidP="0087371F">
            <w:r>
              <w:t>98</w:t>
            </w:r>
          </w:p>
        </w:tc>
        <w:tc>
          <w:tcPr>
            <w:tcW w:w="260" w:type="dxa"/>
            <w:tcBorders>
              <w:top w:val="nil"/>
              <w:left w:val="nil"/>
              <w:bottom w:val="nil"/>
              <w:right w:val="nil"/>
            </w:tcBorders>
            <w:tcMar>
              <w:top w:w="43" w:type="dxa"/>
              <w:left w:w="0" w:type="dxa"/>
              <w:bottom w:w="0" w:type="dxa"/>
              <w:right w:w="0" w:type="dxa"/>
            </w:tcMar>
            <w:vAlign w:val="bottom"/>
          </w:tcPr>
          <w:p w14:paraId="302C66A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6A981E" w14:textId="77777777" w:rsidR="00815F63" w:rsidRDefault="005766E3" w:rsidP="0087371F">
            <w:r>
              <w:t>Avdrag på egenbeholdning statsobligasjoner</w:t>
            </w:r>
          </w:p>
        </w:tc>
        <w:tc>
          <w:tcPr>
            <w:tcW w:w="1200" w:type="dxa"/>
            <w:tcBorders>
              <w:top w:val="nil"/>
              <w:left w:val="nil"/>
              <w:bottom w:val="nil"/>
              <w:right w:val="nil"/>
            </w:tcBorders>
            <w:tcMar>
              <w:top w:w="43" w:type="dxa"/>
              <w:left w:w="0" w:type="dxa"/>
              <w:bottom w:w="0" w:type="dxa"/>
              <w:right w:w="0" w:type="dxa"/>
            </w:tcMar>
            <w:vAlign w:val="bottom"/>
          </w:tcPr>
          <w:p w14:paraId="3E5A780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BADF0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F0A3A5A" w14:textId="77777777" w:rsidR="00815F63" w:rsidRDefault="005766E3" w:rsidP="001D458E">
            <w:pPr>
              <w:jc w:val="right"/>
            </w:pPr>
            <w:r>
              <w:t>4 000 000 000</w:t>
            </w:r>
          </w:p>
        </w:tc>
        <w:tc>
          <w:tcPr>
            <w:tcW w:w="180" w:type="dxa"/>
            <w:tcBorders>
              <w:top w:val="nil"/>
              <w:left w:val="nil"/>
              <w:bottom w:val="nil"/>
              <w:right w:val="nil"/>
            </w:tcBorders>
            <w:tcMar>
              <w:top w:w="43" w:type="dxa"/>
              <w:left w:w="0" w:type="dxa"/>
              <w:bottom w:w="0" w:type="dxa"/>
              <w:right w:w="0" w:type="dxa"/>
            </w:tcMar>
            <w:vAlign w:val="bottom"/>
          </w:tcPr>
          <w:p w14:paraId="366D546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B4AE43C" w14:textId="77777777" w:rsidR="00815F63" w:rsidRDefault="005766E3" w:rsidP="001D458E">
            <w:pPr>
              <w:jc w:val="right"/>
            </w:pPr>
            <w:r>
              <w:t>4 000 500 000</w:t>
            </w:r>
          </w:p>
        </w:tc>
      </w:tr>
      <w:tr w:rsidR="00815F63" w14:paraId="432CFCC6" w14:textId="77777777">
        <w:trPr>
          <w:trHeight w:val="240"/>
        </w:trPr>
        <w:tc>
          <w:tcPr>
            <w:tcW w:w="460" w:type="dxa"/>
            <w:tcBorders>
              <w:top w:val="nil"/>
              <w:left w:val="nil"/>
              <w:bottom w:val="nil"/>
              <w:right w:val="nil"/>
            </w:tcBorders>
            <w:tcMar>
              <w:top w:w="43" w:type="dxa"/>
              <w:left w:w="0" w:type="dxa"/>
              <w:bottom w:w="0" w:type="dxa"/>
              <w:right w:w="0" w:type="dxa"/>
            </w:tcMar>
          </w:tcPr>
          <w:p w14:paraId="7DB607BA" w14:textId="77777777" w:rsidR="00815F63" w:rsidRDefault="005766E3" w:rsidP="0087371F">
            <w:r>
              <w:t>5351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B53774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C140A2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D663D2" w14:textId="77777777" w:rsidR="00815F63" w:rsidRDefault="005766E3" w:rsidP="0087371F">
            <w:r>
              <w:t>Overføring fra Norges Bank:</w:t>
            </w:r>
          </w:p>
        </w:tc>
        <w:tc>
          <w:tcPr>
            <w:tcW w:w="1200" w:type="dxa"/>
            <w:tcBorders>
              <w:top w:val="nil"/>
              <w:left w:val="nil"/>
              <w:bottom w:val="nil"/>
              <w:right w:val="nil"/>
            </w:tcBorders>
            <w:tcMar>
              <w:top w:w="43" w:type="dxa"/>
              <w:left w:w="0" w:type="dxa"/>
              <w:bottom w:w="0" w:type="dxa"/>
              <w:right w:w="0" w:type="dxa"/>
            </w:tcMar>
            <w:vAlign w:val="bottom"/>
          </w:tcPr>
          <w:p w14:paraId="46C0271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A9436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C8A8A6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9ED353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C1E5844" w14:textId="77777777" w:rsidR="00815F63" w:rsidRDefault="00815F63" w:rsidP="001D458E">
            <w:pPr>
              <w:jc w:val="right"/>
            </w:pPr>
          </w:p>
        </w:tc>
      </w:tr>
      <w:tr w:rsidR="00815F63" w14:paraId="4966073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FEA0A2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093516E"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6EA7C0B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49887C4" w14:textId="77777777" w:rsidR="00815F63" w:rsidRDefault="005766E3" w:rsidP="0087371F">
            <w:r>
              <w:t>Overføring</w:t>
            </w:r>
          </w:p>
        </w:tc>
        <w:tc>
          <w:tcPr>
            <w:tcW w:w="1200" w:type="dxa"/>
            <w:tcBorders>
              <w:top w:val="nil"/>
              <w:left w:val="nil"/>
              <w:bottom w:val="nil"/>
              <w:right w:val="nil"/>
            </w:tcBorders>
            <w:tcMar>
              <w:top w:w="43" w:type="dxa"/>
              <w:left w:w="0" w:type="dxa"/>
              <w:bottom w:w="0" w:type="dxa"/>
              <w:right w:w="0" w:type="dxa"/>
            </w:tcMar>
            <w:vAlign w:val="bottom"/>
          </w:tcPr>
          <w:p w14:paraId="5A9D440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E482BA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1C01884" w14:textId="77777777" w:rsidR="00815F63" w:rsidRDefault="005766E3" w:rsidP="001D458E">
            <w:pPr>
              <w:jc w:val="right"/>
            </w:pPr>
            <w:r>
              <w:t>24 600 000 000</w:t>
            </w:r>
          </w:p>
        </w:tc>
        <w:tc>
          <w:tcPr>
            <w:tcW w:w="180" w:type="dxa"/>
            <w:tcBorders>
              <w:top w:val="nil"/>
              <w:left w:val="nil"/>
              <w:bottom w:val="nil"/>
              <w:right w:val="nil"/>
            </w:tcBorders>
            <w:tcMar>
              <w:top w:w="43" w:type="dxa"/>
              <w:left w:w="0" w:type="dxa"/>
              <w:bottom w:w="0" w:type="dxa"/>
              <w:right w:w="0" w:type="dxa"/>
            </w:tcMar>
            <w:vAlign w:val="bottom"/>
          </w:tcPr>
          <w:p w14:paraId="117927D1"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FF948AD" w14:textId="77777777" w:rsidR="00815F63" w:rsidRDefault="005766E3" w:rsidP="001D458E">
            <w:pPr>
              <w:jc w:val="right"/>
            </w:pPr>
            <w:r>
              <w:t>24 600 000 000</w:t>
            </w:r>
          </w:p>
        </w:tc>
      </w:tr>
      <w:tr w:rsidR="00815F63" w14:paraId="1BD18AF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A2E9D7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95BE70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5BBAB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A0B674" w14:textId="77777777" w:rsidR="00815F63" w:rsidRDefault="005766E3" w:rsidP="0087371F">
            <w:r>
              <w:t>Sum Ymse inntekter</w:t>
            </w:r>
          </w:p>
        </w:tc>
        <w:tc>
          <w:tcPr>
            <w:tcW w:w="1200" w:type="dxa"/>
            <w:tcBorders>
              <w:top w:val="nil"/>
              <w:left w:val="nil"/>
              <w:bottom w:val="nil"/>
              <w:right w:val="nil"/>
            </w:tcBorders>
            <w:tcMar>
              <w:top w:w="43" w:type="dxa"/>
              <w:left w:w="0" w:type="dxa"/>
              <w:bottom w:w="0" w:type="dxa"/>
              <w:right w:w="0" w:type="dxa"/>
            </w:tcMar>
            <w:vAlign w:val="bottom"/>
          </w:tcPr>
          <w:p w14:paraId="1F84531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744FC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324740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88342DA"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EA85BAA" w14:textId="77777777" w:rsidR="00815F63" w:rsidRDefault="005766E3" w:rsidP="001D458E">
            <w:pPr>
              <w:jc w:val="right"/>
            </w:pPr>
            <w:r>
              <w:t>134 671 303 000</w:t>
            </w:r>
          </w:p>
        </w:tc>
      </w:tr>
      <w:tr w:rsidR="00815F63" w14:paraId="3BDCB60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0CDB3B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E739EC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4A061A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CF70FB" w14:textId="77777777" w:rsidR="00815F63" w:rsidRDefault="005766E3" w:rsidP="0087371F">
            <w:r>
              <w:t>Sum Inntekter under departementene</w:t>
            </w:r>
          </w:p>
        </w:tc>
        <w:tc>
          <w:tcPr>
            <w:tcW w:w="1200" w:type="dxa"/>
            <w:tcBorders>
              <w:top w:val="nil"/>
              <w:left w:val="nil"/>
              <w:bottom w:val="nil"/>
              <w:right w:val="nil"/>
            </w:tcBorders>
            <w:tcMar>
              <w:top w:w="43" w:type="dxa"/>
              <w:left w:w="0" w:type="dxa"/>
              <w:bottom w:w="0" w:type="dxa"/>
              <w:right w:w="0" w:type="dxa"/>
            </w:tcMar>
            <w:vAlign w:val="bottom"/>
          </w:tcPr>
          <w:p w14:paraId="3C2E05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CA27C2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081610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E73E4E4"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F20E421" w14:textId="77777777" w:rsidR="00815F63" w:rsidRDefault="005766E3" w:rsidP="001D458E">
            <w:pPr>
              <w:jc w:val="right"/>
              <w:rPr>
                <w:sz w:val="18"/>
                <w:szCs w:val="18"/>
              </w:rPr>
            </w:pPr>
            <w:r>
              <w:t>180 353 259 000</w:t>
            </w:r>
          </w:p>
        </w:tc>
      </w:tr>
      <w:tr w:rsidR="00815F63" w14:paraId="1CA3FDF7"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1D3F3369" w14:textId="77777777" w:rsidR="00815F63" w:rsidRDefault="005766E3">
            <w:pPr>
              <w:pStyle w:val="tittel-gulbok1"/>
            </w:pPr>
            <w:r>
              <w:rPr>
                <w:w w:val="100"/>
                <w:sz w:val="21"/>
                <w:szCs w:val="21"/>
              </w:rPr>
              <w:t>Inntekter fra statlig petroleumsvirksomhet</w:t>
            </w:r>
          </w:p>
        </w:tc>
      </w:tr>
      <w:tr w:rsidR="00815F63" w14:paraId="3FA9C2D7" w14:textId="77777777">
        <w:trPr>
          <w:trHeight w:val="500"/>
        </w:trPr>
        <w:tc>
          <w:tcPr>
            <w:tcW w:w="460" w:type="dxa"/>
            <w:tcBorders>
              <w:top w:val="nil"/>
              <w:left w:val="nil"/>
              <w:bottom w:val="nil"/>
              <w:right w:val="nil"/>
            </w:tcBorders>
            <w:tcMar>
              <w:top w:w="43" w:type="dxa"/>
              <w:left w:w="0" w:type="dxa"/>
              <w:bottom w:w="0" w:type="dxa"/>
              <w:right w:w="0" w:type="dxa"/>
            </w:tcMar>
          </w:tcPr>
          <w:p w14:paraId="5A52B6C2" w14:textId="77777777" w:rsidR="00815F63" w:rsidRDefault="005766E3" w:rsidP="0087371F">
            <w:r>
              <w:t>5440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23A1C0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A50F89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5D11AC" w14:textId="77777777" w:rsidR="00815F63" w:rsidRDefault="005766E3" w:rsidP="0087371F">
            <w:r>
              <w:t>Statens direkte økonomiske engasjement i petroleumsvirksomheten:</w:t>
            </w:r>
          </w:p>
        </w:tc>
        <w:tc>
          <w:tcPr>
            <w:tcW w:w="1200" w:type="dxa"/>
            <w:tcBorders>
              <w:top w:val="nil"/>
              <w:left w:val="nil"/>
              <w:bottom w:val="nil"/>
              <w:right w:val="nil"/>
            </w:tcBorders>
            <w:tcMar>
              <w:top w:w="43" w:type="dxa"/>
              <w:left w:w="0" w:type="dxa"/>
              <w:bottom w:w="0" w:type="dxa"/>
              <w:right w:w="0" w:type="dxa"/>
            </w:tcMar>
            <w:vAlign w:val="bottom"/>
          </w:tcPr>
          <w:p w14:paraId="007BA71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2C6BCC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D4515C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E625A5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E2F8262" w14:textId="77777777" w:rsidR="00815F63" w:rsidRDefault="00815F63" w:rsidP="001D458E">
            <w:pPr>
              <w:jc w:val="right"/>
            </w:pPr>
          </w:p>
        </w:tc>
      </w:tr>
      <w:tr w:rsidR="00815F63" w14:paraId="07F9534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EA498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851E79" w14:textId="77777777" w:rsidR="00815F63" w:rsidRDefault="005766E3" w:rsidP="0087371F">
            <w:r>
              <w:t>24</w:t>
            </w:r>
          </w:p>
        </w:tc>
        <w:tc>
          <w:tcPr>
            <w:tcW w:w="260" w:type="dxa"/>
            <w:tcBorders>
              <w:top w:val="nil"/>
              <w:left w:val="nil"/>
              <w:bottom w:val="nil"/>
              <w:right w:val="nil"/>
            </w:tcBorders>
            <w:tcMar>
              <w:top w:w="43" w:type="dxa"/>
              <w:left w:w="0" w:type="dxa"/>
              <w:bottom w:w="0" w:type="dxa"/>
              <w:right w:w="0" w:type="dxa"/>
            </w:tcMar>
            <w:vAlign w:val="bottom"/>
          </w:tcPr>
          <w:p w14:paraId="7CEED34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2B79DE" w14:textId="77777777" w:rsidR="00815F63" w:rsidRDefault="005766E3" w:rsidP="0087371F">
            <w:r>
              <w:t>Driftsresultat:</w:t>
            </w:r>
          </w:p>
        </w:tc>
        <w:tc>
          <w:tcPr>
            <w:tcW w:w="1200" w:type="dxa"/>
            <w:tcBorders>
              <w:top w:val="nil"/>
              <w:left w:val="nil"/>
              <w:bottom w:val="nil"/>
              <w:right w:val="nil"/>
            </w:tcBorders>
            <w:tcMar>
              <w:top w:w="43" w:type="dxa"/>
              <w:left w:w="0" w:type="dxa"/>
              <w:bottom w:w="0" w:type="dxa"/>
              <w:right w:w="0" w:type="dxa"/>
            </w:tcMar>
            <w:vAlign w:val="bottom"/>
          </w:tcPr>
          <w:p w14:paraId="2BEF33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8E3D5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5D3648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9C484E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32B877C" w14:textId="77777777" w:rsidR="00815F63" w:rsidRDefault="00815F63" w:rsidP="001D458E">
            <w:pPr>
              <w:jc w:val="right"/>
            </w:pPr>
          </w:p>
        </w:tc>
      </w:tr>
      <w:tr w:rsidR="00815F63" w14:paraId="53BEEF6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2FD6DB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F67D16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CD99C9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59F9FF" w14:textId="77777777" w:rsidR="00815F63" w:rsidRDefault="005766E3" w:rsidP="0087371F">
            <w:r>
              <w:t>1 Driftsinntekter</w:t>
            </w:r>
          </w:p>
        </w:tc>
        <w:tc>
          <w:tcPr>
            <w:tcW w:w="1200" w:type="dxa"/>
            <w:tcBorders>
              <w:top w:val="nil"/>
              <w:left w:val="nil"/>
              <w:bottom w:val="nil"/>
              <w:right w:val="nil"/>
            </w:tcBorders>
            <w:tcMar>
              <w:top w:w="43" w:type="dxa"/>
              <w:left w:w="0" w:type="dxa"/>
              <w:bottom w:w="0" w:type="dxa"/>
              <w:right w:w="0" w:type="dxa"/>
            </w:tcMar>
            <w:vAlign w:val="bottom"/>
          </w:tcPr>
          <w:p w14:paraId="4DD85FA3" w14:textId="77777777" w:rsidR="00815F63" w:rsidRDefault="005766E3" w:rsidP="0087371F">
            <w:pPr>
              <w:rPr>
                <w:sz w:val="16"/>
                <w:szCs w:val="16"/>
              </w:rPr>
            </w:pPr>
            <w:r>
              <w:t>383 400 000 000</w:t>
            </w:r>
          </w:p>
        </w:tc>
        <w:tc>
          <w:tcPr>
            <w:tcW w:w="180" w:type="dxa"/>
            <w:tcBorders>
              <w:top w:val="nil"/>
              <w:left w:val="nil"/>
              <w:bottom w:val="nil"/>
              <w:right w:val="nil"/>
            </w:tcBorders>
            <w:tcMar>
              <w:top w:w="43" w:type="dxa"/>
              <w:left w:w="0" w:type="dxa"/>
              <w:bottom w:w="0" w:type="dxa"/>
              <w:right w:w="0" w:type="dxa"/>
            </w:tcMar>
            <w:vAlign w:val="bottom"/>
          </w:tcPr>
          <w:p w14:paraId="00D9CC4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E7F88E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DB2F09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4C48F6C" w14:textId="77777777" w:rsidR="00815F63" w:rsidRDefault="00815F63" w:rsidP="001D458E">
            <w:pPr>
              <w:jc w:val="right"/>
            </w:pPr>
          </w:p>
        </w:tc>
      </w:tr>
      <w:tr w:rsidR="00815F63" w14:paraId="1D11F20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EF36C6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3B93974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81F0DB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5D91D9" w14:textId="77777777" w:rsidR="00815F63" w:rsidRDefault="005766E3" w:rsidP="0087371F">
            <w:r>
              <w:t>2 Driftsutgifter</w:t>
            </w:r>
          </w:p>
        </w:tc>
        <w:tc>
          <w:tcPr>
            <w:tcW w:w="1200" w:type="dxa"/>
            <w:tcBorders>
              <w:top w:val="nil"/>
              <w:left w:val="nil"/>
              <w:bottom w:val="nil"/>
              <w:right w:val="nil"/>
            </w:tcBorders>
            <w:tcMar>
              <w:top w:w="43" w:type="dxa"/>
              <w:left w:w="0" w:type="dxa"/>
              <w:bottom w:w="0" w:type="dxa"/>
              <w:right w:w="0" w:type="dxa"/>
            </w:tcMar>
            <w:vAlign w:val="bottom"/>
          </w:tcPr>
          <w:p w14:paraId="02B11B69" w14:textId="77777777" w:rsidR="00815F63" w:rsidRDefault="005766E3" w:rsidP="0087371F">
            <w:pPr>
              <w:rPr>
                <w:sz w:val="16"/>
                <w:szCs w:val="16"/>
              </w:rPr>
            </w:pPr>
            <w:r>
              <w:t>-53 400 000 000</w:t>
            </w:r>
          </w:p>
        </w:tc>
        <w:tc>
          <w:tcPr>
            <w:tcW w:w="180" w:type="dxa"/>
            <w:tcBorders>
              <w:top w:val="nil"/>
              <w:left w:val="nil"/>
              <w:bottom w:val="nil"/>
              <w:right w:val="nil"/>
            </w:tcBorders>
            <w:tcMar>
              <w:top w:w="43" w:type="dxa"/>
              <w:left w:w="0" w:type="dxa"/>
              <w:bottom w:w="0" w:type="dxa"/>
              <w:right w:w="0" w:type="dxa"/>
            </w:tcMar>
            <w:vAlign w:val="bottom"/>
          </w:tcPr>
          <w:p w14:paraId="5F753BF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F8B8FF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81EB78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D742DE7" w14:textId="77777777" w:rsidR="00815F63" w:rsidRDefault="00815F63" w:rsidP="001D458E">
            <w:pPr>
              <w:jc w:val="right"/>
            </w:pPr>
          </w:p>
        </w:tc>
      </w:tr>
      <w:tr w:rsidR="00815F63" w14:paraId="74343B9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47EBAC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CD1368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125634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5FA31E" w14:textId="77777777" w:rsidR="00815F63" w:rsidRDefault="005766E3" w:rsidP="0087371F">
            <w:r>
              <w:t>3 Lete- og feltutviklingsutgifter</w:t>
            </w:r>
          </w:p>
        </w:tc>
        <w:tc>
          <w:tcPr>
            <w:tcW w:w="1200" w:type="dxa"/>
            <w:tcBorders>
              <w:top w:val="nil"/>
              <w:left w:val="nil"/>
              <w:bottom w:val="nil"/>
              <w:right w:val="nil"/>
            </w:tcBorders>
            <w:tcMar>
              <w:top w:w="43" w:type="dxa"/>
              <w:left w:w="0" w:type="dxa"/>
              <w:bottom w:w="0" w:type="dxa"/>
              <w:right w:w="0" w:type="dxa"/>
            </w:tcMar>
            <w:vAlign w:val="bottom"/>
          </w:tcPr>
          <w:p w14:paraId="1A019270" w14:textId="77777777" w:rsidR="00815F63" w:rsidRDefault="005766E3" w:rsidP="0087371F">
            <w:pPr>
              <w:rPr>
                <w:sz w:val="16"/>
                <w:szCs w:val="16"/>
              </w:rPr>
            </w:pPr>
            <w:r>
              <w:t>-1 700 000 000</w:t>
            </w:r>
          </w:p>
        </w:tc>
        <w:tc>
          <w:tcPr>
            <w:tcW w:w="180" w:type="dxa"/>
            <w:tcBorders>
              <w:top w:val="nil"/>
              <w:left w:val="nil"/>
              <w:bottom w:val="nil"/>
              <w:right w:val="nil"/>
            </w:tcBorders>
            <w:tcMar>
              <w:top w:w="43" w:type="dxa"/>
              <w:left w:w="0" w:type="dxa"/>
              <w:bottom w:w="0" w:type="dxa"/>
              <w:right w:w="0" w:type="dxa"/>
            </w:tcMar>
            <w:vAlign w:val="bottom"/>
          </w:tcPr>
          <w:p w14:paraId="495B92A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916D55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C02F99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92DFC47" w14:textId="77777777" w:rsidR="00815F63" w:rsidRDefault="00815F63" w:rsidP="001D458E">
            <w:pPr>
              <w:jc w:val="right"/>
            </w:pPr>
          </w:p>
        </w:tc>
      </w:tr>
      <w:tr w:rsidR="00815F63" w14:paraId="742D6A2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DFA76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9265BF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FA2A6A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E0875F" w14:textId="77777777" w:rsidR="00815F63" w:rsidRDefault="005766E3" w:rsidP="0087371F">
            <w:r>
              <w:t>4 Avskrivninger</w:t>
            </w:r>
          </w:p>
        </w:tc>
        <w:tc>
          <w:tcPr>
            <w:tcW w:w="1200" w:type="dxa"/>
            <w:tcBorders>
              <w:top w:val="nil"/>
              <w:left w:val="nil"/>
              <w:bottom w:val="nil"/>
              <w:right w:val="nil"/>
            </w:tcBorders>
            <w:tcMar>
              <w:top w:w="43" w:type="dxa"/>
              <w:left w:w="0" w:type="dxa"/>
              <w:bottom w:w="0" w:type="dxa"/>
              <w:right w:w="0" w:type="dxa"/>
            </w:tcMar>
            <w:vAlign w:val="bottom"/>
          </w:tcPr>
          <w:p w14:paraId="09B62986" w14:textId="77777777" w:rsidR="00815F63" w:rsidRDefault="005766E3" w:rsidP="0087371F">
            <w:pPr>
              <w:rPr>
                <w:sz w:val="16"/>
                <w:szCs w:val="16"/>
              </w:rPr>
            </w:pPr>
            <w:r>
              <w:t>-29 100 000 000</w:t>
            </w:r>
          </w:p>
        </w:tc>
        <w:tc>
          <w:tcPr>
            <w:tcW w:w="180" w:type="dxa"/>
            <w:tcBorders>
              <w:top w:val="nil"/>
              <w:left w:val="nil"/>
              <w:bottom w:val="nil"/>
              <w:right w:val="nil"/>
            </w:tcBorders>
            <w:tcMar>
              <w:top w:w="43" w:type="dxa"/>
              <w:left w:w="0" w:type="dxa"/>
              <w:bottom w:w="0" w:type="dxa"/>
              <w:right w:w="0" w:type="dxa"/>
            </w:tcMar>
            <w:vAlign w:val="bottom"/>
          </w:tcPr>
          <w:p w14:paraId="2C639D4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49544A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D76587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02C7264" w14:textId="77777777" w:rsidR="00815F63" w:rsidRDefault="00815F63" w:rsidP="001D458E">
            <w:pPr>
              <w:jc w:val="right"/>
            </w:pPr>
          </w:p>
        </w:tc>
      </w:tr>
      <w:tr w:rsidR="00815F63" w14:paraId="2B57835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4D3AF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6DB305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1DACFC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60D789" w14:textId="77777777" w:rsidR="00815F63" w:rsidRDefault="005766E3" w:rsidP="0087371F">
            <w:r>
              <w:t>5 Renter av statens kapital</w:t>
            </w:r>
          </w:p>
        </w:tc>
        <w:tc>
          <w:tcPr>
            <w:tcW w:w="1200" w:type="dxa"/>
            <w:tcBorders>
              <w:top w:val="nil"/>
              <w:left w:val="nil"/>
              <w:bottom w:val="single" w:sz="4" w:space="0" w:color="000000"/>
              <w:right w:val="nil"/>
            </w:tcBorders>
            <w:tcMar>
              <w:top w:w="43" w:type="dxa"/>
              <w:left w:w="0" w:type="dxa"/>
              <w:bottom w:w="0" w:type="dxa"/>
              <w:right w:w="0" w:type="dxa"/>
            </w:tcMar>
            <w:vAlign w:val="bottom"/>
          </w:tcPr>
          <w:p w14:paraId="183973FF" w14:textId="77777777" w:rsidR="00815F63" w:rsidRDefault="005766E3" w:rsidP="0087371F">
            <w:pPr>
              <w:rPr>
                <w:sz w:val="16"/>
                <w:szCs w:val="16"/>
              </w:rPr>
            </w:pPr>
            <w:r>
              <w:t>-3 300 000 000</w:t>
            </w:r>
          </w:p>
        </w:tc>
        <w:tc>
          <w:tcPr>
            <w:tcW w:w="180" w:type="dxa"/>
            <w:tcBorders>
              <w:top w:val="nil"/>
              <w:left w:val="nil"/>
              <w:bottom w:val="nil"/>
              <w:right w:val="nil"/>
            </w:tcBorders>
            <w:tcMar>
              <w:top w:w="43" w:type="dxa"/>
              <w:left w:w="0" w:type="dxa"/>
              <w:bottom w:w="0" w:type="dxa"/>
              <w:right w:w="0" w:type="dxa"/>
            </w:tcMar>
            <w:vAlign w:val="bottom"/>
          </w:tcPr>
          <w:p w14:paraId="6F23C43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A2B763B" w14:textId="77777777" w:rsidR="00815F63" w:rsidRDefault="005766E3" w:rsidP="001D458E">
            <w:pPr>
              <w:jc w:val="right"/>
            </w:pPr>
            <w:r>
              <w:t>295 900 000 000</w:t>
            </w:r>
          </w:p>
        </w:tc>
        <w:tc>
          <w:tcPr>
            <w:tcW w:w="180" w:type="dxa"/>
            <w:tcBorders>
              <w:top w:val="nil"/>
              <w:left w:val="nil"/>
              <w:bottom w:val="nil"/>
              <w:right w:val="nil"/>
            </w:tcBorders>
            <w:tcMar>
              <w:top w:w="43" w:type="dxa"/>
              <w:left w:w="0" w:type="dxa"/>
              <w:bottom w:w="0" w:type="dxa"/>
              <w:right w:w="0" w:type="dxa"/>
            </w:tcMar>
            <w:vAlign w:val="bottom"/>
          </w:tcPr>
          <w:p w14:paraId="00637FD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42C1CBF" w14:textId="77777777" w:rsidR="00815F63" w:rsidRDefault="00815F63" w:rsidP="001D458E">
            <w:pPr>
              <w:jc w:val="right"/>
            </w:pPr>
          </w:p>
        </w:tc>
      </w:tr>
      <w:tr w:rsidR="00815F63" w14:paraId="67819DE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573C9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8BB8006"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5C2B333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58479B" w14:textId="77777777" w:rsidR="00815F63" w:rsidRDefault="005766E3" w:rsidP="0087371F">
            <w:r>
              <w:t>Avskrivninger</w:t>
            </w:r>
          </w:p>
        </w:tc>
        <w:tc>
          <w:tcPr>
            <w:tcW w:w="1200" w:type="dxa"/>
            <w:tcBorders>
              <w:top w:val="nil"/>
              <w:left w:val="nil"/>
              <w:bottom w:val="nil"/>
              <w:right w:val="nil"/>
            </w:tcBorders>
            <w:tcMar>
              <w:top w:w="43" w:type="dxa"/>
              <w:left w:w="0" w:type="dxa"/>
              <w:bottom w:w="0" w:type="dxa"/>
              <w:right w:w="0" w:type="dxa"/>
            </w:tcMar>
            <w:vAlign w:val="bottom"/>
          </w:tcPr>
          <w:p w14:paraId="55BFC67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2ED10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415C811" w14:textId="77777777" w:rsidR="00815F63" w:rsidRDefault="005766E3" w:rsidP="001D458E">
            <w:pPr>
              <w:jc w:val="right"/>
              <w:rPr>
                <w:sz w:val="18"/>
                <w:szCs w:val="18"/>
              </w:rPr>
            </w:pPr>
            <w:r>
              <w:t>29 100 000 000</w:t>
            </w:r>
          </w:p>
        </w:tc>
        <w:tc>
          <w:tcPr>
            <w:tcW w:w="180" w:type="dxa"/>
            <w:tcBorders>
              <w:top w:val="nil"/>
              <w:left w:val="nil"/>
              <w:bottom w:val="nil"/>
              <w:right w:val="nil"/>
            </w:tcBorders>
            <w:tcMar>
              <w:top w:w="43" w:type="dxa"/>
              <w:left w:w="0" w:type="dxa"/>
              <w:bottom w:w="0" w:type="dxa"/>
              <w:right w:w="0" w:type="dxa"/>
            </w:tcMar>
            <w:vAlign w:val="bottom"/>
          </w:tcPr>
          <w:p w14:paraId="62A91BC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C9C6955" w14:textId="77777777" w:rsidR="00815F63" w:rsidRDefault="00815F63" w:rsidP="001D458E">
            <w:pPr>
              <w:jc w:val="right"/>
            </w:pPr>
          </w:p>
        </w:tc>
      </w:tr>
      <w:tr w:rsidR="00815F63" w14:paraId="4B972D7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9346F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71727DD"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6E60F59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8B9A2EE" w14:textId="77777777" w:rsidR="00815F63" w:rsidRDefault="005766E3" w:rsidP="0087371F">
            <w:r>
              <w:t>Renter av statens kapital</w:t>
            </w:r>
          </w:p>
        </w:tc>
        <w:tc>
          <w:tcPr>
            <w:tcW w:w="1200" w:type="dxa"/>
            <w:tcBorders>
              <w:top w:val="nil"/>
              <w:left w:val="nil"/>
              <w:bottom w:val="nil"/>
              <w:right w:val="nil"/>
            </w:tcBorders>
            <w:tcMar>
              <w:top w:w="43" w:type="dxa"/>
              <w:left w:w="0" w:type="dxa"/>
              <w:bottom w:w="0" w:type="dxa"/>
              <w:right w:w="0" w:type="dxa"/>
            </w:tcMar>
            <w:vAlign w:val="bottom"/>
          </w:tcPr>
          <w:p w14:paraId="24AC43A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FAB2FA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5512F41" w14:textId="77777777" w:rsidR="00815F63" w:rsidRDefault="005766E3" w:rsidP="001D458E">
            <w:pPr>
              <w:jc w:val="right"/>
              <w:rPr>
                <w:sz w:val="18"/>
                <w:szCs w:val="18"/>
              </w:rPr>
            </w:pPr>
            <w:r>
              <w:t>3 300 000 000</w:t>
            </w:r>
          </w:p>
        </w:tc>
        <w:tc>
          <w:tcPr>
            <w:tcW w:w="180" w:type="dxa"/>
            <w:tcBorders>
              <w:top w:val="nil"/>
              <w:left w:val="nil"/>
              <w:bottom w:val="nil"/>
              <w:right w:val="nil"/>
            </w:tcBorders>
            <w:tcMar>
              <w:top w:w="43" w:type="dxa"/>
              <w:left w:w="0" w:type="dxa"/>
              <w:bottom w:w="0" w:type="dxa"/>
              <w:right w:w="0" w:type="dxa"/>
            </w:tcMar>
            <w:vAlign w:val="bottom"/>
          </w:tcPr>
          <w:p w14:paraId="768EB2FE"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B75A711" w14:textId="77777777" w:rsidR="00815F63" w:rsidRDefault="005766E3" w:rsidP="001D458E">
            <w:pPr>
              <w:jc w:val="right"/>
            </w:pPr>
            <w:r>
              <w:t>328 300 000 000</w:t>
            </w:r>
          </w:p>
        </w:tc>
      </w:tr>
      <w:tr w:rsidR="00815F63" w14:paraId="1AA7FC6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1B8E6F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D820B7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0FEBDB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C1962F" w14:textId="77777777" w:rsidR="00815F63" w:rsidRDefault="005766E3" w:rsidP="0087371F">
            <w:r>
              <w:t>Sum Inntekter fra statlig petroleumsvirksomhet</w:t>
            </w:r>
          </w:p>
        </w:tc>
        <w:tc>
          <w:tcPr>
            <w:tcW w:w="1200" w:type="dxa"/>
            <w:tcBorders>
              <w:top w:val="nil"/>
              <w:left w:val="nil"/>
              <w:bottom w:val="nil"/>
              <w:right w:val="nil"/>
            </w:tcBorders>
            <w:tcMar>
              <w:top w:w="43" w:type="dxa"/>
              <w:left w:w="0" w:type="dxa"/>
              <w:bottom w:w="0" w:type="dxa"/>
              <w:right w:w="0" w:type="dxa"/>
            </w:tcMar>
            <w:vAlign w:val="bottom"/>
          </w:tcPr>
          <w:p w14:paraId="58AB6E9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3BEE89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DED5F6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67243B1"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89BC381" w14:textId="77777777" w:rsidR="00815F63" w:rsidRDefault="005766E3" w:rsidP="001D458E">
            <w:pPr>
              <w:jc w:val="right"/>
              <w:rPr>
                <w:sz w:val="18"/>
                <w:szCs w:val="18"/>
              </w:rPr>
            </w:pPr>
            <w:r>
              <w:t>328 300 000 000</w:t>
            </w:r>
          </w:p>
        </w:tc>
      </w:tr>
      <w:tr w:rsidR="00815F63" w14:paraId="2B27A0C3" w14:textId="77777777">
        <w:trPr>
          <w:trHeight w:val="1300"/>
        </w:trPr>
        <w:tc>
          <w:tcPr>
            <w:tcW w:w="9480" w:type="dxa"/>
            <w:gridSpan w:val="9"/>
            <w:tcBorders>
              <w:top w:val="nil"/>
              <w:left w:val="nil"/>
              <w:bottom w:val="nil"/>
              <w:right w:val="nil"/>
            </w:tcBorders>
            <w:tcMar>
              <w:top w:w="543" w:type="dxa"/>
              <w:left w:w="0" w:type="dxa"/>
              <w:bottom w:w="300" w:type="dxa"/>
              <w:right w:w="0" w:type="dxa"/>
            </w:tcMar>
          </w:tcPr>
          <w:p w14:paraId="398B2C19" w14:textId="77777777" w:rsidR="00815F63" w:rsidRPr="00DE2397" w:rsidRDefault="005766E3">
            <w:pPr>
              <w:pStyle w:val="tittel-gulbok1"/>
              <w:rPr>
                <w:lang w:val="nb-NO"/>
              </w:rPr>
            </w:pPr>
            <w:r w:rsidRPr="00DE2397">
              <w:rPr>
                <w:w w:val="100"/>
                <w:sz w:val="21"/>
                <w:szCs w:val="21"/>
                <w:lang w:val="nb-NO"/>
              </w:rPr>
              <w:t>Avskrivninger, avsetninger til investeringsformål og inntekter av statens forvaltningsbedrifter i samband med nybygg, anlegg mv.</w:t>
            </w:r>
          </w:p>
        </w:tc>
      </w:tr>
      <w:tr w:rsidR="00815F63" w14:paraId="2AB8FF67" w14:textId="77777777">
        <w:trPr>
          <w:trHeight w:val="240"/>
        </w:trPr>
        <w:tc>
          <w:tcPr>
            <w:tcW w:w="460" w:type="dxa"/>
            <w:tcBorders>
              <w:top w:val="nil"/>
              <w:left w:val="nil"/>
              <w:bottom w:val="nil"/>
              <w:right w:val="nil"/>
            </w:tcBorders>
            <w:tcMar>
              <w:top w:w="43" w:type="dxa"/>
              <w:left w:w="0" w:type="dxa"/>
              <w:bottom w:w="0" w:type="dxa"/>
              <w:right w:w="0" w:type="dxa"/>
            </w:tcMar>
          </w:tcPr>
          <w:p w14:paraId="2A4F1EF9" w14:textId="77777777" w:rsidR="00815F63" w:rsidRDefault="005766E3" w:rsidP="0087371F">
            <w:r>
              <w:t>5460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86410E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1E9043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54C3AD" w14:textId="77777777" w:rsidR="00815F63" w:rsidRDefault="005766E3" w:rsidP="0087371F">
            <w:r>
              <w:t>Eksportfinansiering Norge:</w:t>
            </w:r>
          </w:p>
        </w:tc>
        <w:tc>
          <w:tcPr>
            <w:tcW w:w="1200" w:type="dxa"/>
            <w:tcBorders>
              <w:top w:val="nil"/>
              <w:left w:val="nil"/>
              <w:bottom w:val="nil"/>
              <w:right w:val="nil"/>
            </w:tcBorders>
            <w:tcMar>
              <w:top w:w="43" w:type="dxa"/>
              <w:left w:w="0" w:type="dxa"/>
              <w:bottom w:w="0" w:type="dxa"/>
              <w:right w:w="0" w:type="dxa"/>
            </w:tcMar>
            <w:vAlign w:val="bottom"/>
          </w:tcPr>
          <w:p w14:paraId="35E36E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11DCB9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F175C8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E44B12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C4E1645" w14:textId="77777777" w:rsidR="00815F63" w:rsidRDefault="00815F63" w:rsidP="001D458E">
            <w:pPr>
              <w:jc w:val="right"/>
            </w:pPr>
          </w:p>
        </w:tc>
      </w:tr>
      <w:tr w:rsidR="00815F63" w14:paraId="46B3521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62ADDF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5916A5B"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6A9C59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0D922A" w14:textId="77777777" w:rsidR="00815F63" w:rsidRDefault="005766E3" w:rsidP="0087371F">
            <w:r>
              <w:t>Tilbakeføring fra avviklede garantiordninger</w:t>
            </w:r>
          </w:p>
        </w:tc>
        <w:tc>
          <w:tcPr>
            <w:tcW w:w="1200" w:type="dxa"/>
            <w:tcBorders>
              <w:top w:val="nil"/>
              <w:left w:val="nil"/>
              <w:bottom w:val="nil"/>
              <w:right w:val="nil"/>
            </w:tcBorders>
            <w:tcMar>
              <w:top w:w="43" w:type="dxa"/>
              <w:left w:w="0" w:type="dxa"/>
              <w:bottom w:w="0" w:type="dxa"/>
              <w:right w:w="0" w:type="dxa"/>
            </w:tcMar>
            <w:vAlign w:val="bottom"/>
          </w:tcPr>
          <w:p w14:paraId="65AD0F1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293AF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7C85D31" w14:textId="77777777" w:rsidR="00815F63" w:rsidRDefault="005766E3" w:rsidP="001D458E">
            <w:pPr>
              <w:jc w:val="right"/>
            </w:pPr>
            <w:r>
              <w:t>23 400 000</w:t>
            </w:r>
          </w:p>
        </w:tc>
        <w:tc>
          <w:tcPr>
            <w:tcW w:w="180" w:type="dxa"/>
            <w:tcBorders>
              <w:top w:val="nil"/>
              <w:left w:val="nil"/>
              <w:bottom w:val="nil"/>
              <w:right w:val="nil"/>
            </w:tcBorders>
            <w:tcMar>
              <w:top w:w="43" w:type="dxa"/>
              <w:left w:w="0" w:type="dxa"/>
              <w:bottom w:w="0" w:type="dxa"/>
              <w:right w:w="0" w:type="dxa"/>
            </w:tcMar>
            <w:vAlign w:val="bottom"/>
          </w:tcPr>
          <w:p w14:paraId="1CABE88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A03968D" w14:textId="77777777" w:rsidR="00815F63" w:rsidRDefault="00815F63" w:rsidP="001D458E">
            <w:pPr>
              <w:jc w:val="right"/>
            </w:pPr>
          </w:p>
        </w:tc>
      </w:tr>
      <w:tr w:rsidR="00815F63" w14:paraId="695D573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8616FB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08534A"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43702F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1DA1CE2" w14:textId="77777777" w:rsidR="00815F63" w:rsidRDefault="005766E3" w:rsidP="0087371F">
            <w:r>
              <w:t>Inntekter fra midlertidig lånegarantiordning ifm. høye strømpriser</w:t>
            </w:r>
          </w:p>
        </w:tc>
        <w:tc>
          <w:tcPr>
            <w:tcW w:w="1200" w:type="dxa"/>
            <w:tcBorders>
              <w:top w:val="nil"/>
              <w:left w:val="nil"/>
              <w:bottom w:val="nil"/>
              <w:right w:val="nil"/>
            </w:tcBorders>
            <w:tcMar>
              <w:top w:w="43" w:type="dxa"/>
              <w:left w:w="0" w:type="dxa"/>
              <w:bottom w:w="0" w:type="dxa"/>
              <w:right w:w="0" w:type="dxa"/>
            </w:tcMar>
            <w:vAlign w:val="bottom"/>
          </w:tcPr>
          <w:p w14:paraId="6792E17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E08A7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92DCBB5" w14:textId="77777777" w:rsidR="00815F63" w:rsidRDefault="005766E3" w:rsidP="001D458E">
            <w:pPr>
              <w:jc w:val="right"/>
            </w:pPr>
            <w:r>
              <w:t>1 000 000</w:t>
            </w:r>
          </w:p>
        </w:tc>
        <w:tc>
          <w:tcPr>
            <w:tcW w:w="180" w:type="dxa"/>
            <w:tcBorders>
              <w:top w:val="nil"/>
              <w:left w:val="nil"/>
              <w:bottom w:val="nil"/>
              <w:right w:val="nil"/>
            </w:tcBorders>
            <w:tcMar>
              <w:top w:w="43" w:type="dxa"/>
              <w:left w:w="0" w:type="dxa"/>
              <w:bottom w:w="0" w:type="dxa"/>
              <w:right w:w="0" w:type="dxa"/>
            </w:tcMar>
            <w:vAlign w:val="bottom"/>
          </w:tcPr>
          <w:p w14:paraId="5CECA09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CDA9A45" w14:textId="77777777" w:rsidR="00815F63" w:rsidRDefault="00815F63" w:rsidP="001D458E">
            <w:pPr>
              <w:jc w:val="right"/>
            </w:pPr>
          </w:p>
        </w:tc>
      </w:tr>
      <w:tr w:rsidR="00815F63" w14:paraId="139B0E8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CE755C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D1D496"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39D5418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40ADDE" w14:textId="77777777" w:rsidR="00815F63" w:rsidRDefault="005766E3" w:rsidP="0087371F">
            <w:r>
              <w:t>Avdrag på lån knyttet til bruk av trekkfullmakt under Alminnelig garantiordning</w:t>
            </w:r>
          </w:p>
        </w:tc>
        <w:tc>
          <w:tcPr>
            <w:tcW w:w="1200" w:type="dxa"/>
            <w:tcBorders>
              <w:top w:val="nil"/>
              <w:left w:val="nil"/>
              <w:bottom w:val="nil"/>
              <w:right w:val="nil"/>
            </w:tcBorders>
            <w:tcMar>
              <w:top w:w="43" w:type="dxa"/>
              <w:left w:w="0" w:type="dxa"/>
              <w:bottom w:w="0" w:type="dxa"/>
              <w:right w:w="0" w:type="dxa"/>
            </w:tcMar>
            <w:vAlign w:val="bottom"/>
          </w:tcPr>
          <w:p w14:paraId="5D5AE9D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CA1FA0"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C2BDEEA" w14:textId="77777777" w:rsidR="00815F63" w:rsidRDefault="005766E3" w:rsidP="001D458E">
            <w:pPr>
              <w:jc w:val="right"/>
            </w:pPr>
            <w:r>
              <w:t>4 400 000 000</w:t>
            </w:r>
          </w:p>
        </w:tc>
        <w:tc>
          <w:tcPr>
            <w:tcW w:w="180" w:type="dxa"/>
            <w:tcBorders>
              <w:top w:val="nil"/>
              <w:left w:val="nil"/>
              <w:bottom w:val="nil"/>
              <w:right w:val="nil"/>
            </w:tcBorders>
            <w:tcMar>
              <w:top w:w="43" w:type="dxa"/>
              <w:left w:w="0" w:type="dxa"/>
              <w:bottom w:w="0" w:type="dxa"/>
              <w:right w:w="0" w:type="dxa"/>
            </w:tcMar>
            <w:vAlign w:val="bottom"/>
          </w:tcPr>
          <w:p w14:paraId="3A13B42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0F289BE" w14:textId="77777777" w:rsidR="00815F63" w:rsidRDefault="005766E3" w:rsidP="001D458E">
            <w:pPr>
              <w:jc w:val="right"/>
            </w:pPr>
            <w:r>
              <w:t>4 424 400 000</w:t>
            </w:r>
          </w:p>
        </w:tc>
      </w:tr>
      <w:tr w:rsidR="00815F63" w14:paraId="73AEA1FD" w14:textId="77777777">
        <w:trPr>
          <w:trHeight w:val="240"/>
        </w:trPr>
        <w:tc>
          <w:tcPr>
            <w:tcW w:w="460" w:type="dxa"/>
            <w:tcBorders>
              <w:top w:val="nil"/>
              <w:left w:val="nil"/>
              <w:bottom w:val="nil"/>
              <w:right w:val="nil"/>
            </w:tcBorders>
            <w:tcMar>
              <w:top w:w="43" w:type="dxa"/>
              <w:left w:w="0" w:type="dxa"/>
              <w:bottom w:w="0" w:type="dxa"/>
              <w:right w:w="0" w:type="dxa"/>
            </w:tcMar>
          </w:tcPr>
          <w:p w14:paraId="3E87FB20" w14:textId="77777777" w:rsidR="00815F63" w:rsidRDefault="005766E3" w:rsidP="0087371F">
            <w:r>
              <w:t>5470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B9BE1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DBD319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238C00" w14:textId="77777777" w:rsidR="00815F63" w:rsidRDefault="005766E3" w:rsidP="0087371F">
            <w:r>
              <w:t>Statens pensjonskasse:</w:t>
            </w:r>
          </w:p>
        </w:tc>
        <w:tc>
          <w:tcPr>
            <w:tcW w:w="1200" w:type="dxa"/>
            <w:tcBorders>
              <w:top w:val="nil"/>
              <w:left w:val="nil"/>
              <w:bottom w:val="nil"/>
              <w:right w:val="nil"/>
            </w:tcBorders>
            <w:tcMar>
              <w:top w:w="43" w:type="dxa"/>
              <w:left w:w="0" w:type="dxa"/>
              <w:bottom w:w="0" w:type="dxa"/>
              <w:right w:w="0" w:type="dxa"/>
            </w:tcMar>
            <w:vAlign w:val="bottom"/>
          </w:tcPr>
          <w:p w14:paraId="64BEC44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7D91D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D4FE295"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CB437E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8D2A270" w14:textId="77777777" w:rsidR="00815F63" w:rsidRDefault="00815F63" w:rsidP="001D458E">
            <w:pPr>
              <w:jc w:val="right"/>
            </w:pPr>
          </w:p>
        </w:tc>
      </w:tr>
      <w:tr w:rsidR="00815F63" w14:paraId="1326DFF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89580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903CF59"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5236875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0F3C232" w14:textId="77777777" w:rsidR="00815F63" w:rsidRDefault="005766E3" w:rsidP="0087371F">
            <w:r>
              <w:t>Avsetning til investeringsformål</w:t>
            </w:r>
          </w:p>
        </w:tc>
        <w:tc>
          <w:tcPr>
            <w:tcW w:w="1200" w:type="dxa"/>
            <w:tcBorders>
              <w:top w:val="nil"/>
              <w:left w:val="nil"/>
              <w:bottom w:val="nil"/>
              <w:right w:val="nil"/>
            </w:tcBorders>
            <w:tcMar>
              <w:top w:w="43" w:type="dxa"/>
              <w:left w:w="0" w:type="dxa"/>
              <w:bottom w:w="0" w:type="dxa"/>
              <w:right w:w="0" w:type="dxa"/>
            </w:tcMar>
            <w:vAlign w:val="bottom"/>
          </w:tcPr>
          <w:p w14:paraId="726DAF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F6DD6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D9850EC" w14:textId="77777777" w:rsidR="00815F63" w:rsidRDefault="005766E3" w:rsidP="001D458E">
            <w:pPr>
              <w:jc w:val="right"/>
            </w:pPr>
            <w:r>
              <w:t>55 000 000</w:t>
            </w:r>
          </w:p>
        </w:tc>
        <w:tc>
          <w:tcPr>
            <w:tcW w:w="180" w:type="dxa"/>
            <w:tcBorders>
              <w:top w:val="nil"/>
              <w:left w:val="nil"/>
              <w:bottom w:val="nil"/>
              <w:right w:val="nil"/>
            </w:tcBorders>
            <w:tcMar>
              <w:top w:w="43" w:type="dxa"/>
              <w:left w:w="0" w:type="dxa"/>
              <w:bottom w:w="0" w:type="dxa"/>
              <w:right w:w="0" w:type="dxa"/>
            </w:tcMar>
            <w:vAlign w:val="bottom"/>
          </w:tcPr>
          <w:p w14:paraId="1765308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0024BE9" w14:textId="77777777" w:rsidR="00815F63" w:rsidRDefault="005766E3" w:rsidP="001D458E">
            <w:pPr>
              <w:jc w:val="right"/>
            </w:pPr>
            <w:r>
              <w:t>55 000 000</w:t>
            </w:r>
          </w:p>
        </w:tc>
      </w:tr>
      <w:tr w:rsidR="00815F63" w14:paraId="3D0C7392" w14:textId="77777777">
        <w:trPr>
          <w:trHeight w:val="500"/>
        </w:trPr>
        <w:tc>
          <w:tcPr>
            <w:tcW w:w="460" w:type="dxa"/>
            <w:tcBorders>
              <w:top w:val="nil"/>
              <w:left w:val="nil"/>
              <w:bottom w:val="nil"/>
              <w:right w:val="nil"/>
            </w:tcBorders>
            <w:tcMar>
              <w:top w:w="43" w:type="dxa"/>
              <w:left w:w="0" w:type="dxa"/>
              <w:bottom w:w="0" w:type="dxa"/>
              <w:right w:w="0" w:type="dxa"/>
            </w:tcMar>
          </w:tcPr>
          <w:p w14:paraId="556AFB05" w14:textId="77777777" w:rsidR="00815F63" w:rsidRDefault="005766E3" w:rsidP="0087371F">
            <w:r>
              <w:t>5491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42CC51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490ACE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464606" w14:textId="77777777" w:rsidR="00815F63" w:rsidRDefault="005766E3" w:rsidP="0087371F">
            <w:r>
              <w:t>Avskrivning på statens kapital i statens forvaltningsbedrifter:</w:t>
            </w:r>
          </w:p>
        </w:tc>
        <w:tc>
          <w:tcPr>
            <w:tcW w:w="1200" w:type="dxa"/>
            <w:tcBorders>
              <w:top w:val="nil"/>
              <w:left w:val="nil"/>
              <w:bottom w:val="nil"/>
              <w:right w:val="nil"/>
            </w:tcBorders>
            <w:tcMar>
              <w:top w:w="43" w:type="dxa"/>
              <w:left w:w="0" w:type="dxa"/>
              <w:bottom w:w="0" w:type="dxa"/>
              <w:right w:w="0" w:type="dxa"/>
            </w:tcMar>
            <w:vAlign w:val="bottom"/>
          </w:tcPr>
          <w:p w14:paraId="0BF95D2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77562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5308D0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29F196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C9DCE9F" w14:textId="77777777" w:rsidR="00815F63" w:rsidRDefault="00815F63" w:rsidP="001D458E">
            <w:pPr>
              <w:jc w:val="right"/>
            </w:pPr>
          </w:p>
        </w:tc>
      </w:tr>
      <w:tr w:rsidR="00815F63" w14:paraId="3CCA41B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1BA6F4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84C867D" w14:textId="77777777" w:rsidR="00815F63" w:rsidRDefault="005766E3" w:rsidP="0087371F">
            <w:r>
              <w:t>30</w:t>
            </w:r>
          </w:p>
        </w:tc>
        <w:tc>
          <w:tcPr>
            <w:tcW w:w="260" w:type="dxa"/>
            <w:tcBorders>
              <w:top w:val="nil"/>
              <w:left w:val="nil"/>
              <w:bottom w:val="nil"/>
              <w:right w:val="nil"/>
            </w:tcBorders>
            <w:tcMar>
              <w:top w:w="43" w:type="dxa"/>
              <w:left w:w="0" w:type="dxa"/>
              <w:bottom w:w="0" w:type="dxa"/>
              <w:right w:w="0" w:type="dxa"/>
            </w:tcMar>
            <w:vAlign w:val="bottom"/>
          </w:tcPr>
          <w:p w14:paraId="7AD00EA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CEDAB6" w14:textId="77777777" w:rsidR="00815F63" w:rsidRDefault="005766E3" w:rsidP="0087371F">
            <w:r>
              <w:t>Avskrivninger</w:t>
            </w:r>
          </w:p>
        </w:tc>
        <w:tc>
          <w:tcPr>
            <w:tcW w:w="1200" w:type="dxa"/>
            <w:tcBorders>
              <w:top w:val="nil"/>
              <w:left w:val="nil"/>
              <w:bottom w:val="nil"/>
              <w:right w:val="nil"/>
            </w:tcBorders>
            <w:tcMar>
              <w:top w:w="43" w:type="dxa"/>
              <w:left w:w="0" w:type="dxa"/>
              <w:bottom w:w="0" w:type="dxa"/>
              <w:right w:w="0" w:type="dxa"/>
            </w:tcMar>
            <w:vAlign w:val="bottom"/>
          </w:tcPr>
          <w:p w14:paraId="0CA93AE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449D82"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A5B60EB" w14:textId="77777777" w:rsidR="00815F63" w:rsidRDefault="005766E3" w:rsidP="001D458E">
            <w:pPr>
              <w:jc w:val="right"/>
            </w:pPr>
            <w:r>
              <w:t>1 704 000 000</w:t>
            </w:r>
          </w:p>
        </w:tc>
        <w:tc>
          <w:tcPr>
            <w:tcW w:w="180" w:type="dxa"/>
            <w:tcBorders>
              <w:top w:val="nil"/>
              <w:left w:val="nil"/>
              <w:bottom w:val="nil"/>
              <w:right w:val="nil"/>
            </w:tcBorders>
            <w:tcMar>
              <w:top w:w="43" w:type="dxa"/>
              <w:left w:w="0" w:type="dxa"/>
              <w:bottom w:w="0" w:type="dxa"/>
              <w:right w:w="0" w:type="dxa"/>
            </w:tcMar>
            <w:vAlign w:val="bottom"/>
          </w:tcPr>
          <w:p w14:paraId="6EA1BEEE"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4E26AD11" w14:textId="77777777" w:rsidR="00815F63" w:rsidRDefault="005766E3" w:rsidP="001D458E">
            <w:pPr>
              <w:jc w:val="right"/>
            </w:pPr>
            <w:r>
              <w:t>1 704 000 000</w:t>
            </w:r>
          </w:p>
        </w:tc>
      </w:tr>
      <w:tr w:rsidR="00815F63" w14:paraId="0F035392" w14:textId="77777777">
        <w:trPr>
          <w:trHeight w:val="1020"/>
        </w:trPr>
        <w:tc>
          <w:tcPr>
            <w:tcW w:w="460" w:type="dxa"/>
            <w:tcBorders>
              <w:top w:val="nil"/>
              <w:left w:val="nil"/>
              <w:bottom w:val="nil"/>
              <w:right w:val="nil"/>
            </w:tcBorders>
            <w:tcMar>
              <w:top w:w="43" w:type="dxa"/>
              <w:left w:w="0" w:type="dxa"/>
              <w:bottom w:w="0" w:type="dxa"/>
              <w:right w:w="0" w:type="dxa"/>
            </w:tcMar>
            <w:vAlign w:val="bottom"/>
          </w:tcPr>
          <w:p w14:paraId="3647C97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7B08DF1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E62DDF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EAA63F" w14:textId="77777777" w:rsidR="00815F63" w:rsidRDefault="005766E3" w:rsidP="0087371F">
            <w:r>
              <w:t>Sum Avskrivninger, avsetninger til investeringsformål og inntekter av statens forvaltningsbedrifter i samband med nybygg, anlegg mv.</w:t>
            </w:r>
          </w:p>
        </w:tc>
        <w:tc>
          <w:tcPr>
            <w:tcW w:w="1200" w:type="dxa"/>
            <w:tcBorders>
              <w:top w:val="nil"/>
              <w:left w:val="nil"/>
              <w:bottom w:val="nil"/>
              <w:right w:val="nil"/>
            </w:tcBorders>
            <w:tcMar>
              <w:top w:w="43" w:type="dxa"/>
              <w:left w:w="0" w:type="dxa"/>
              <w:bottom w:w="0" w:type="dxa"/>
              <w:right w:w="0" w:type="dxa"/>
            </w:tcMar>
            <w:vAlign w:val="bottom"/>
          </w:tcPr>
          <w:p w14:paraId="31F8A45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C5753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42DE5F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FDC16AA"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95E3AD1" w14:textId="77777777" w:rsidR="00815F63" w:rsidRDefault="005766E3" w:rsidP="001D458E">
            <w:pPr>
              <w:jc w:val="right"/>
            </w:pPr>
            <w:r>
              <w:t>6 183 400 000</w:t>
            </w:r>
          </w:p>
        </w:tc>
      </w:tr>
      <w:tr w:rsidR="00815F63" w14:paraId="47401DF3"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0DA9D43F" w14:textId="77777777" w:rsidR="00815F63" w:rsidRDefault="005766E3">
            <w:pPr>
              <w:pStyle w:val="tittel-gulbok1"/>
            </w:pPr>
            <w:r>
              <w:rPr>
                <w:w w:val="100"/>
                <w:sz w:val="21"/>
                <w:szCs w:val="21"/>
              </w:rPr>
              <w:t>Skatter og avgifter</w:t>
            </w:r>
          </w:p>
        </w:tc>
      </w:tr>
      <w:tr w:rsidR="00815F63" w14:paraId="4CBEEA49" w14:textId="77777777">
        <w:trPr>
          <w:trHeight w:val="240"/>
        </w:trPr>
        <w:tc>
          <w:tcPr>
            <w:tcW w:w="460" w:type="dxa"/>
            <w:tcBorders>
              <w:top w:val="nil"/>
              <w:left w:val="nil"/>
              <w:bottom w:val="nil"/>
              <w:right w:val="nil"/>
            </w:tcBorders>
            <w:tcMar>
              <w:top w:w="43" w:type="dxa"/>
              <w:left w:w="0" w:type="dxa"/>
              <w:bottom w:w="0" w:type="dxa"/>
              <w:right w:w="0" w:type="dxa"/>
            </w:tcMar>
          </w:tcPr>
          <w:p w14:paraId="01C9BB70" w14:textId="77777777" w:rsidR="00815F63" w:rsidRDefault="005766E3" w:rsidP="0087371F">
            <w:r>
              <w:t>5501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328681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02E213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BDD455" w14:textId="77777777" w:rsidR="00815F63" w:rsidRDefault="005766E3" w:rsidP="0087371F">
            <w:r>
              <w:t>Skatter på formue og inntekt:</w:t>
            </w:r>
          </w:p>
        </w:tc>
        <w:tc>
          <w:tcPr>
            <w:tcW w:w="1200" w:type="dxa"/>
            <w:tcBorders>
              <w:top w:val="nil"/>
              <w:left w:val="nil"/>
              <w:bottom w:val="nil"/>
              <w:right w:val="nil"/>
            </w:tcBorders>
            <w:tcMar>
              <w:top w:w="43" w:type="dxa"/>
              <w:left w:w="0" w:type="dxa"/>
              <w:bottom w:w="0" w:type="dxa"/>
              <w:right w:w="0" w:type="dxa"/>
            </w:tcMar>
            <w:vAlign w:val="bottom"/>
          </w:tcPr>
          <w:p w14:paraId="3187C36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060307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52F39B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FC5F31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80B18B0" w14:textId="77777777" w:rsidR="00815F63" w:rsidRDefault="00815F63" w:rsidP="001D458E">
            <w:pPr>
              <w:jc w:val="right"/>
            </w:pPr>
          </w:p>
        </w:tc>
      </w:tr>
      <w:tr w:rsidR="00815F63" w14:paraId="158DACE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32EBDE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37F00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401183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90AA243" w14:textId="77777777" w:rsidR="00815F63" w:rsidRDefault="005766E3" w:rsidP="0087371F">
            <w:r>
              <w:t>Trinnskatt mv.</w:t>
            </w:r>
          </w:p>
        </w:tc>
        <w:tc>
          <w:tcPr>
            <w:tcW w:w="1200" w:type="dxa"/>
            <w:tcBorders>
              <w:top w:val="nil"/>
              <w:left w:val="nil"/>
              <w:bottom w:val="nil"/>
              <w:right w:val="nil"/>
            </w:tcBorders>
            <w:tcMar>
              <w:top w:w="43" w:type="dxa"/>
              <w:left w:w="0" w:type="dxa"/>
              <w:bottom w:w="0" w:type="dxa"/>
              <w:right w:w="0" w:type="dxa"/>
            </w:tcMar>
            <w:vAlign w:val="bottom"/>
          </w:tcPr>
          <w:p w14:paraId="37FFCB9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32453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296DF6C" w14:textId="77777777" w:rsidR="00815F63" w:rsidRDefault="005766E3" w:rsidP="001D458E">
            <w:pPr>
              <w:jc w:val="right"/>
              <w:rPr>
                <w:sz w:val="18"/>
                <w:szCs w:val="18"/>
              </w:rPr>
            </w:pPr>
            <w:r>
              <w:t>117 761 000 000</w:t>
            </w:r>
          </w:p>
        </w:tc>
        <w:tc>
          <w:tcPr>
            <w:tcW w:w="180" w:type="dxa"/>
            <w:tcBorders>
              <w:top w:val="nil"/>
              <w:left w:val="nil"/>
              <w:bottom w:val="nil"/>
              <w:right w:val="nil"/>
            </w:tcBorders>
            <w:tcMar>
              <w:top w:w="43" w:type="dxa"/>
              <w:left w:w="0" w:type="dxa"/>
              <w:bottom w:w="0" w:type="dxa"/>
              <w:right w:w="0" w:type="dxa"/>
            </w:tcMar>
            <w:vAlign w:val="bottom"/>
          </w:tcPr>
          <w:p w14:paraId="7105F6C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CD9AB4F" w14:textId="77777777" w:rsidR="00815F63" w:rsidRDefault="00815F63" w:rsidP="001D458E">
            <w:pPr>
              <w:jc w:val="right"/>
            </w:pPr>
          </w:p>
        </w:tc>
      </w:tr>
      <w:tr w:rsidR="00815F63" w14:paraId="4478E36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2FAE8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B4848BC"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F1B5BB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9977D4" w14:textId="77777777" w:rsidR="00815F63" w:rsidRDefault="005766E3" w:rsidP="0087371F">
            <w:r>
              <w:t>Fellesskatt mv. fra personlige skattytere</w:t>
            </w:r>
          </w:p>
        </w:tc>
        <w:tc>
          <w:tcPr>
            <w:tcW w:w="1200" w:type="dxa"/>
            <w:tcBorders>
              <w:top w:val="nil"/>
              <w:left w:val="nil"/>
              <w:bottom w:val="nil"/>
              <w:right w:val="nil"/>
            </w:tcBorders>
            <w:tcMar>
              <w:top w:w="43" w:type="dxa"/>
              <w:left w:w="0" w:type="dxa"/>
              <w:bottom w:w="0" w:type="dxa"/>
              <w:right w:w="0" w:type="dxa"/>
            </w:tcMar>
            <w:vAlign w:val="bottom"/>
          </w:tcPr>
          <w:p w14:paraId="5596FAB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1E5F9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4469E91" w14:textId="77777777" w:rsidR="00815F63" w:rsidRDefault="005766E3" w:rsidP="001D458E">
            <w:pPr>
              <w:jc w:val="right"/>
              <w:rPr>
                <w:sz w:val="18"/>
                <w:szCs w:val="18"/>
              </w:rPr>
            </w:pPr>
            <w:r>
              <w:t>155 900 000 000</w:t>
            </w:r>
          </w:p>
        </w:tc>
        <w:tc>
          <w:tcPr>
            <w:tcW w:w="180" w:type="dxa"/>
            <w:tcBorders>
              <w:top w:val="nil"/>
              <w:left w:val="nil"/>
              <w:bottom w:val="nil"/>
              <w:right w:val="nil"/>
            </w:tcBorders>
            <w:tcMar>
              <w:top w:w="43" w:type="dxa"/>
              <w:left w:w="0" w:type="dxa"/>
              <w:bottom w:w="0" w:type="dxa"/>
              <w:right w:w="0" w:type="dxa"/>
            </w:tcMar>
            <w:vAlign w:val="bottom"/>
          </w:tcPr>
          <w:p w14:paraId="343DF1A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76D3AE3" w14:textId="77777777" w:rsidR="00815F63" w:rsidRDefault="00815F63" w:rsidP="001D458E">
            <w:pPr>
              <w:jc w:val="right"/>
            </w:pPr>
          </w:p>
        </w:tc>
      </w:tr>
      <w:tr w:rsidR="00815F63" w14:paraId="1816CF2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CB9484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B15AAED"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294AFA5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C720CC8" w14:textId="77777777" w:rsidR="00815F63" w:rsidRDefault="005766E3" w:rsidP="0087371F">
            <w:r>
              <w:t>Selskapsskatter mv. fra upersonlige skattytere utenom petroleum</w:t>
            </w:r>
          </w:p>
        </w:tc>
        <w:tc>
          <w:tcPr>
            <w:tcW w:w="1200" w:type="dxa"/>
            <w:tcBorders>
              <w:top w:val="nil"/>
              <w:left w:val="nil"/>
              <w:bottom w:val="nil"/>
              <w:right w:val="nil"/>
            </w:tcBorders>
            <w:tcMar>
              <w:top w:w="43" w:type="dxa"/>
              <w:left w:w="0" w:type="dxa"/>
              <w:bottom w:w="0" w:type="dxa"/>
              <w:right w:w="0" w:type="dxa"/>
            </w:tcMar>
            <w:vAlign w:val="bottom"/>
          </w:tcPr>
          <w:p w14:paraId="7E612B3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0C3157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71C9E8E" w14:textId="77777777" w:rsidR="00815F63" w:rsidRDefault="005766E3" w:rsidP="001D458E">
            <w:pPr>
              <w:jc w:val="right"/>
              <w:rPr>
                <w:sz w:val="18"/>
                <w:szCs w:val="18"/>
              </w:rPr>
            </w:pPr>
            <w:r>
              <w:t>129 200 000 000</w:t>
            </w:r>
          </w:p>
        </w:tc>
        <w:tc>
          <w:tcPr>
            <w:tcW w:w="180" w:type="dxa"/>
            <w:tcBorders>
              <w:top w:val="nil"/>
              <w:left w:val="nil"/>
              <w:bottom w:val="nil"/>
              <w:right w:val="nil"/>
            </w:tcBorders>
            <w:tcMar>
              <w:top w:w="43" w:type="dxa"/>
              <w:left w:w="0" w:type="dxa"/>
              <w:bottom w:w="0" w:type="dxa"/>
              <w:right w:w="0" w:type="dxa"/>
            </w:tcMar>
            <w:vAlign w:val="bottom"/>
          </w:tcPr>
          <w:p w14:paraId="6FFB52F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7AB0CCD" w14:textId="77777777" w:rsidR="00815F63" w:rsidRDefault="00815F63" w:rsidP="001D458E">
            <w:pPr>
              <w:jc w:val="right"/>
            </w:pPr>
          </w:p>
        </w:tc>
      </w:tr>
      <w:tr w:rsidR="00815F63" w14:paraId="7E50571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E157A8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0AA72B"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08BC0ED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911482" w14:textId="77777777" w:rsidR="00815F63" w:rsidRDefault="005766E3" w:rsidP="0087371F">
            <w:r>
              <w:t>Kildeskatt på utbytte</w:t>
            </w:r>
          </w:p>
        </w:tc>
        <w:tc>
          <w:tcPr>
            <w:tcW w:w="1200" w:type="dxa"/>
            <w:tcBorders>
              <w:top w:val="nil"/>
              <w:left w:val="nil"/>
              <w:bottom w:val="nil"/>
              <w:right w:val="nil"/>
            </w:tcBorders>
            <w:tcMar>
              <w:top w:w="43" w:type="dxa"/>
              <w:left w:w="0" w:type="dxa"/>
              <w:bottom w:w="0" w:type="dxa"/>
              <w:right w:w="0" w:type="dxa"/>
            </w:tcMar>
            <w:vAlign w:val="bottom"/>
          </w:tcPr>
          <w:p w14:paraId="25CC9BF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890DC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5E369F5" w14:textId="77777777" w:rsidR="00815F63" w:rsidRDefault="005766E3" w:rsidP="001D458E">
            <w:pPr>
              <w:jc w:val="right"/>
            </w:pPr>
            <w:r>
              <w:t>10 000 000 000</w:t>
            </w:r>
          </w:p>
        </w:tc>
        <w:tc>
          <w:tcPr>
            <w:tcW w:w="180" w:type="dxa"/>
            <w:tcBorders>
              <w:top w:val="nil"/>
              <w:left w:val="nil"/>
              <w:bottom w:val="nil"/>
              <w:right w:val="nil"/>
            </w:tcBorders>
            <w:tcMar>
              <w:top w:w="43" w:type="dxa"/>
              <w:left w:w="0" w:type="dxa"/>
              <w:bottom w:w="0" w:type="dxa"/>
              <w:right w:w="0" w:type="dxa"/>
            </w:tcMar>
            <w:vAlign w:val="bottom"/>
          </w:tcPr>
          <w:p w14:paraId="6064B8D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313EBF8" w14:textId="77777777" w:rsidR="00815F63" w:rsidRDefault="00815F63" w:rsidP="001D458E">
            <w:pPr>
              <w:jc w:val="right"/>
            </w:pPr>
          </w:p>
        </w:tc>
      </w:tr>
      <w:tr w:rsidR="00815F63" w14:paraId="683F561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2A10E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7D852CD"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50ED624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E13064" w14:textId="77777777" w:rsidR="00815F63" w:rsidRDefault="005766E3" w:rsidP="0087371F">
            <w:r>
              <w:t>Kildeskatt på rentebetalinger</w:t>
            </w:r>
          </w:p>
        </w:tc>
        <w:tc>
          <w:tcPr>
            <w:tcW w:w="1200" w:type="dxa"/>
            <w:tcBorders>
              <w:top w:val="nil"/>
              <w:left w:val="nil"/>
              <w:bottom w:val="nil"/>
              <w:right w:val="nil"/>
            </w:tcBorders>
            <w:tcMar>
              <w:top w:w="43" w:type="dxa"/>
              <w:left w:w="0" w:type="dxa"/>
              <w:bottom w:w="0" w:type="dxa"/>
              <w:right w:w="0" w:type="dxa"/>
            </w:tcMar>
            <w:vAlign w:val="bottom"/>
          </w:tcPr>
          <w:p w14:paraId="030A2EF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8B7996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6842988" w14:textId="77777777" w:rsidR="00815F63" w:rsidRDefault="005766E3" w:rsidP="001D458E">
            <w:pPr>
              <w:jc w:val="right"/>
            </w:pPr>
            <w:r>
              <w:t>100 000 000</w:t>
            </w:r>
          </w:p>
        </w:tc>
        <w:tc>
          <w:tcPr>
            <w:tcW w:w="180" w:type="dxa"/>
            <w:tcBorders>
              <w:top w:val="nil"/>
              <w:left w:val="nil"/>
              <w:bottom w:val="nil"/>
              <w:right w:val="nil"/>
            </w:tcBorders>
            <w:tcMar>
              <w:top w:w="43" w:type="dxa"/>
              <w:left w:w="0" w:type="dxa"/>
              <w:bottom w:w="0" w:type="dxa"/>
              <w:right w:w="0" w:type="dxa"/>
            </w:tcMar>
            <w:vAlign w:val="bottom"/>
          </w:tcPr>
          <w:p w14:paraId="473A2A9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D8090CA" w14:textId="77777777" w:rsidR="00815F63" w:rsidRDefault="00815F63" w:rsidP="001D458E">
            <w:pPr>
              <w:jc w:val="right"/>
            </w:pPr>
          </w:p>
        </w:tc>
      </w:tr>
      <w:tr w:rsidR="00815F63" w14:paraId="5885426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D7BAB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226441" w14:textId="77777777" w:rsidR="00815F63" w:rsidRDefault="005766E3" w:rsidP="0087371F">
            <w:r>
              <w:t>78</w:t>
            </w:r>
          </w:p>
        </w:tc>
        <w:tc>
          <w:tcPr>
            <w:tcW w:w="260" w:type="dxa"/>
            <w:tcBorders>
              <w:top w:val="nil"/>
              <w:left w:val="nil"/>
              <w:bottom w:val="nil"/>
              <w:right w:val="nil"/>
            </w:tcBorders>
            <w:tcMar>
              <w:top w:w="43" w:type="dxa"/>
              <w:left w:w="0" w:type="dxa"/>
              <w:bottom w:w="0" w:type="dxa"/>
              <w:right w:w="0" w:type="dxa"/>
            </w:tcMar>
            <w:vAlign w:val="bottom"/>
          </w:tcPr>
          <w:p w14:paraId="756CFB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104369E" w14:textId="77777777" w:rsidR="00815F63" w:rsidRDefault="005766E3" w:rsidP="0087371F">
            <w:r>
              <w:t>Kildeskatt på royaltybetalinger</w:t>
            </w:r>
          </w:p>
        </w:tc>
        <w:tc>
          <w:tcPr>
            <w:tcW w:w="1200" w:type="dxa"/>
            <w:tcBorders>
              <w:top w:val="nil"/>
              <w:left w:val="nil"/>
              <w:bottom w:val="nil"/>
              <w:right w:val="nil"/>
            </w:tcBorders>
            <w:tcMar>
              <w:top w:w="43" w:type="dxa"/>
              <w:left w:w="0" w:type="dxa"/>
              <w:bottom w:w="0" w:type="dxa"/>
              <w:right w:w="0" w:type="dxa"/>
            </w:tcMar>
            <w:vAlign w:val="bottom"/>
          </w:tcPr>
          <w:p w14:paraId="49B03B1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D8C12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E767AB6" w14:textId="77777777" w:rsidR="00815F63" w:rsidRDefault="005766E3" w:rsidP="001D458E">
            <w:pPr>
              <w:jc w:val="right"/>
            </w:pPr>
            <w:r>
              <w:t>200 000</w:t>
            </w:r>
          </w:p>
        </w:tc>
        <w:tc>
          <w:tcPr>
            <w:tcW w:w="180" w:type="dxa"/>
            <w:tcBorders>
              <w:top w:val="nil"/>
              <w:left w:val="nil"/>
              <w:bottom w:val="nil"/>
              <w:right w:val="nil"/>
            </w:tcBorders>
            <w:tcMar>
              <w:top w:w="43" w:type="dxa"/>
              <w:left w:w="0" w:type="dxa"/>
              <w:bottom w:w="0" w:type="dxa"/>
              <w:right w:w="0" w:type="dxa"/>
            </w:tcMar>
            <w:vAlign w:val="bottom"/>
          </w:tcPr>
          <w:p w14:paraId="224E82E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9003886" w14:textId="77777777" w:rsidR="00815F63" w:rsidRDefault="00815F63" w:rsidP="001D458E">
            <w:pPr>
              <w:jc w:val="right"/>
            </w:pPr>
          </w:p>
        </w:tc>
      </w:tr>
      <w:tr w:rsidR="00815F63" w14:paraId="332D572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B51151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0A35C50" w14:textId="77777777" w:rsidR="00815F63" w:rsidRDefault="005766E3" w:rsidP="0087371F">
            <w:r>
              <w:t>79</w:t>
            </w:r>
          </w:p>
        </w:tc>
        <w:tc>
          <w:tcPr>
            <w:tcW w:w="260" w:type="dxa"/>
            <w:tcBorders>
              <w:top w:val="nil"/>
              <w:left w:val="nil"/>
              <w:bottom w:val="nil"/>
              <w:right w:val="nil"/>
            </w:tcBorders>
            <w:tcMar>
              <w:top w:w="43" w:type="dxa"/>
              <w:left w:w="0" w:type="dxa"/>
              <w:bottom w:w="0" w:type="dxa"/>
              <w:right w:w="0" w:type="dxa"/>
            </w:tcMar>
            <w:vAlign w:val="bottom"/>
          </w:tcPr>
          <w:p w14:paraId="5619490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141EFD" w14:textId="77777777" w:rsidR="00815F63" w:rsidRDefault="005766E3" w:rsidP="0087371F">
            <w:r>
              <w:t>Kildeskatt på leiebetalinger for visse fysiske eiendeler</w:t>
            </w:r>
          </w:p>
        </w:tc>
        <w:tc>
          <w:tcPr>
            <w:tcW w:w="1200" w:type="dxa"/>
            <w:tcBorders>
              <w:top w:val="nil"/>
              <w:left w:val="nil"/>
              <w:bottom w:val="nil"/>
              <w:right w:val="nil"/>
            </w:tcBorders>
            <w:tcMar>
              <w:top w:w="43" w:type="dxa"/>
              <w:left w:w="0" w:type="dxa"/>
              <w:bottom w:w="0" w:type="dxa"/>
              <w:right w:w="0" w:type="dxa"/>
            </w:tcMar>
            <w:vAlign w:val="bottom"/>
          </w:tcPr>
          <w:p w14:paraId="55F58A4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C6B2BD"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CC3DA8C" w14:textId="77777777" w:rsidR="00815F63" w:rsidRDefault="005766E3" w:rsidP="001D458E">
            <w:pPr>
              <w:jc w:val="right"/>
            </w:pPr>
            <w:r>
              <w:t>75 000 000</w:t>
            </w:r>
          </w:p>
        </w:tc>
        <w:tc>
          <w:tcPr>
            <w:tcW w:w="180" w:type="dxa"/>
            <w:tcBorders>
              <w:top w:val="nil"/>
              <w:left w:val="nil"/>
              <w:bottom w:val="nil"/>
              <w:right w:val="nil"/>
            </w:tcBorders>
            <w:tcMar>
              <w:top w:w="43" w:type="dxa"/>
              <w:left w:w="0" w:type="dxa"/>
              <w:bottom w:w="0" w:type="dxa"/>
              <w:right w:w="0" w:type="dxa"/>
            </w:tcMar>
            <w:vAlign w:val="bottom"/>
          </w:tcPr>
          <w:p w14:paraId="70A3F73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D4ECD78" w14:textId="77777777" w:rsidR="00815F63" w:rsidRDefault="005766E3" w:rsidP="001D458E">
            <w:pPr>
              <w:jc w:val="right"/>
              <w:rPr>
                <w:sz w:val="18"/>
                <w:szCs w:val="18"/>
              </w:rPr>
            </w:pPr>
            <w:r>
              <w:t>413 036 200 000</w:t>
            </w:r>
          </w:p>
        </w:tc>
      </w:tr>
      <w:tr w:rsidR="00815F63" w14:paraId="432E3EE4" w14:textId="77777777">
        <w:trPr>
          <w:trHeight w:val="240"/>
        </w:trPr>
        <w:tc>
          <w:tcPr>
            <w:tcW w:w="460" w:type="dxa"/>
            <w:tcBorders>
              <w:top w:val="nil"/>
              <w:left w:val="nil"/>
              <w:bottom w:val="nil"/>
              <w:right w:val="nil"/>
            </w:tcBorders>
            <w:tcMar>
              <w:top w:w="43" w:type="dxa"/>
              <w:left w:w="0" w:type="dxa"/>
              <w:bottom w:w="0" w:type="dxa"/>
              <w:right w:w="0" w:type="dxa"/>
            </w:tcMar>
          </w:tcPr>
          <w:p w14:paraId="6D743AFE" w14:textId="77777777" w:rsidR="00815F63" w:rsidRDefault="005766E3" w:rsidP="0087371F">
            <w:r>
              <w:t>5502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F08105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367D35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2476FF" w14:textId="77777777" w:rsidR="00815F63" w:rsidRDefault="005766E3" w:rsidP="0087371F">
            <w:r>
              <w:t>Finansskatt:</w:t>
            </w:r>
          </w:p>
        </w:tc>
        <w:tc>
          <w:tcPr>
            <w:tcW w:w="1200" w:type="dxa"/>
            <w:tcBorders>
              <w:top w:val="nil"/>
              <w:left w:val="nil"/>
              <w:bottom w:val="nil"/>
              <w:right w:val="nil"/>
            </w:tcBorders>
            <w:tcMar>
              <w:top w:w="43" w:type="dxa"/>
              <w:left w:w="0" w:type="dxa"/>
              <w:bottom w:w="0" w:type="dxa"/>
              <w:right w:w="0" w:type="dxa"/>
            </w:tcMar>
            <w:vAlign w:val="bottom"/>
          </w:tcPr>
          <w:p w14:paraId="3EF5D0C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58433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0170FF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FCC23C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584D00C" w14:textId="77777777" w:rsidR="00815F63" w:rsidRDefault="00815F63" w:rsidP="001D458E">
            <w:pPr>
              <w:jc w:val="right"/>
            </w:pPr>
          </w:p>
        </w:tc>
      </w:tr>
      <w:tr w:rsidR="00815F63" w14:paraId="2E96437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2F853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15BD3D"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F097A1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9EAA24" w14:textId="77777777" w:rsidR="00815F63" w:rsidRDefault="005766E3" w:rsidP="0087371F">
            <w:r>
              <w:t>Skatt på lønn</w:t>
            </w:r>
          </w:p>
        </w:tc>
        <w:tc>
          <w:tcPr>
            <w:tcW w:w="1200" w:type="dxa"/>
            <w:tcBorders>
              <w:top w:val="nil"/>
              <w:left w:val="nil"/>
              <w:bottom w:val="nil"/>
              <w:right w:val="nil"/>
            </w:tcBorders>
            <w:tcMar>
              <w:top w:w="43" w:type="dxa"/>
              <w:left w:w="0" w:type="dxa"/>
              <w:bottom w:w="0" w:type="dxa"/>
              <w:right w:w="0" w:type="dxa"/>
            </w:tcMar>
            <w:vAlign w:val="bottom"/>
          </w:tcPr>
          <w:p w14:paraId="16F1E75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45D52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70EB7AB" w14:textId="77777777" w:rsidR="00815F63" w:rsidRDefault="005766E3" w:rsidP="001D458E">
            <w:pPr>
              <w:jc w:val="right"/>
            </w:pPr>
            <w:r>
              <w:t>2 600 000 000</w:t>
            </w:r>
          </w:p>
        </w:tc>
        <w:tc>
          <w:tcPr>
            <w:tcW w:w="180" w:type="dxa"/>
            <w:tcBorders>
              <w:top w:val="nil"/>
              <w:left w:val="nil"/>
              <w:bottom w:val="nil"/>
              <w:right w:val="nil"/>
            </w:tcBorders>
            <w:tcMar>
              <w:top w:w="43" w:type="dxa"/>
              <w:left w:w="0" w:type="dxa"/>
              <w:bottom w:w="0" w:type="dxa"/>
              <w:right w:w="0" w:type="dxa"/>
            </w:tcMar>
            <w:vAlign w:val="bottom"/>
          </w:tcPr>
          <w:p w14:paraId="3AA9030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0E6BABB" w14:textId="77777777" w:rsidR="00815F63" w:rsidRDefault="00815F63" w:rsidP="001D458E">
            <w:pPr>
              <w:jc w:val="right"/>
            </w:pPr>
          </w:p>
        </w:tc>
      </w:tr>
      <w:tr w:rsidR="00815F63" w14:paraId="19BD5D5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5A71A8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6B17A69"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1B1C35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9FDF75" w14:textId="77777777" w:rsidR="00815F63" w:rsidRDefault="005766E3" w:rsidP="0087371F">
            <w:r>
              <w:t>Skatt på overskudd</w:t>
            </w:r>
          </w:p>
        </w:tc>
        <w:tc>
          <w:tcPr>
            <w:tcW w:w="1200" w:type="dxa"/>
            <w:tcBorders>
              <w:top w:val="nil"/>
              <w:left w:val="nil"/>
              <w:bottom w:val="nil"/>
              <w:right w:val="nil"/>
            </w:tcBorders>
            <w:tcMar>
              <w:top w:w="43" w:type="dxa"/>
              <w:left w:w="0" w:type="dxa"/>
              <w:bottom w:w="0" w:type="dxa"/>
              <w:right w:w="0" w:type="dxa"/>
            </w:tcMar>
            <w:vAlign w:val="bottom"/>
          </w:tcPr>
          <w:p w14:paraId="3F4C793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D2705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B2DB3FE" w14:textId="77777777" w:rsidR="00815F63" w:rsidRDefault="005766E3" w:rsidP="001D458E">
            <w:pPr>
              <w:jc w:val="right"/>
            </w:pPr>
            <w:r>
              <w:t>2 650 000 000</w:t>
            </w:r>
          </w:p>
        </w:tc>
        <w:tc>
          <w:tcPr>
            <w:tcW w:w="180" w:type="dxa"/>
            <w:tcBorders>
              <w:top w:val="nil"/>
              <w:left w:val="nil"/>
              <w:bottom w:val="nil"/>
              <w:right w:val="nil"/>
            </w:tcBorders>
            <w:tcMar>
              <w:top w:w="43" w:type="dxa"/>
              <w:left w:w="0" w:type="dxa"/>
              <w:bottom w:w="0" w:type="dxa"/>
              <w:right w:w="0" w:type="dxa"/>
            </w:tcMar>
            <w:vAlign w:val="bottom"/>
          </w:tcPr>
          <w:p w14:paraId="535EFC3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DFE2423" w14:textId="77777777" w:rsidR="00815F63" w:rsidRDefault="005766E3" w:rsidP="001D458E">
            <w:pPr>
              <w:jc w:val="right"/>
            </w:pPr>
            <w:r>
              <w:t>5 250 000 000</w:t>
            </w:r>
          </w:p>
        </w:tc>
      </w:tr>
      <w:tr w:rsidR="00815F63" w14:paraId="6A204B1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0B2613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64864E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254D22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0F1E40"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1E084F4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FD6EC7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33AE44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55551F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5362B19" w14:textId="77777777" w:rsidR="00815F63" w:rsidRDefault="00815F63" w:rsidP="001D458E">
            <w:pPr>
              <w:jc w:val="right"/>
            </w:pPr>
          </w:p>
        </w:tc>
      </w:tr>
      <w:tr w:rsidR="00815F63" w14:paraId="42A5986E" w14:textId="77777777">
        <w:trPr>
          <w:trHeight w:val="240"/>
        </w:trPr>
        <w:tc>
          <w:tcPr>
            <w:tcW w:w="460" w:type="dxa"/>
            <w:tcBorders>
              <w:top w:val="nil"/>
              <w:left w:val="nil"/>
              <w:bottom w:val="nil"/>
              <w:right w:val="nil"/>
            </w:tcBorders>
            <w:tcMar>
              <w:top w:w="43" w:type="dxa"/>
              <w:left w:w="0" w:type="dxa"/>
              <w:bottom w:w="0" w:type="dxa"/>
              <w:right w:w="0" w:type="dxa"/>
            </w:tcMar>
          </w:tcPr>
          <w:p w14:paraId="73EE094C" w14:textId="77777777" w:rsidR="00815F63" w:rsidRDefault="005766E3" w:rsidP="0087371F">
            <w:r>
              <w:t>5507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DE7952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852E73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7C28B3" w14:textId="77777777" w:rsidR="00815F63" w:rsidRDefault="005766E3" w:rsidP="0087371F">
            <w:r>
              <w:t>Skatt og avgift på utvinning av petroleum:</w:t>
            </w:r>
          </w:p>
        </w:tc>
        <w:tc>
          <w:tcPr>
            <w:tcW w:w="1200" w:type="dxa"/>
            <w:tcBorders>
              <w:top w:val="nil"/>
              <w:left w:val="nil"/>
              <w:bottom w:val="nil"/>
              <w:right w:val="nil"/>
            </w:tcBorders>
            <w:tcMar>
              <w:top w:w="43" w:type="dxa"/>
              <w:left w:w="0" w:type="dxa"/>
              <w:bottom w:w="0" w:type="dxa"/>
              <w:right w:w="0" w:type="dxa"/>
            </w:tcMar>
            <w:vAlign w:val="bottom"/>
          </w:tcPr>
          <w:p w14:paraId="09325C6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10B61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8273B5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41B890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F650CB6" w14:textId="77777777" w:rsidR="00815F63" w:rsidRDefault="00815F63" w:rsidP="001D458E">
            <w:pPr>
              <w:jc w:val="right"/>
            </w:pPr>
          </w:p>
        </w:tc>
      </w:tr>
      <w:tr w:rsidR="00815F63" w14:paraId="6A8C5C5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D5868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96EFB0"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78761C6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62DC4EF" w14:textId="77777777" w:rsidR="00815F63" w:rsidRDefault="005766E3" w:rsidP="0087371F">
            <w:r>
              <w:t>Ordinær skatt på formue og inntekt</w:t>
            </w:r>
          </w:p>
        </w:tc>
        <w:tc>
          <w:tcPr>
            <w:tcW w:w="1200" w:type="dxa"/>
            <w:tcBorders>
              <w:top w:val="nil"/>
              <w:left w:val="nil"/>
              <w:bottom w:val="nil"/>
              <w:right w:val="nil"/>
            </w:tcBorders>
            <w:tcMar>
              <w:top w:w="43" w:type="dxa"/>
              <w:left w:w="0" w:type="dxa"/>
              <w:bottom w:w="0" w:type="dxa"/>
              <w:right w:w="0" w:type="dxa"/>
            </w:tcMar>
            <w:vAlign w:val="bottom"/>
          </w:tcPr>
          <w:p w14:paraId="04E8F35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CC4DB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3CF0C2C" w14:textId="77777777" w:rsidR="00815F63" w:rsidRDefault="005766E3" w:rsidP="001D458E">
            <w:pPr>
              <w:jc w:val="right"/>
              <w:rPr>
                <w:sz w:val="18"/>
                <w:szCs w:val="18"/>
              </w:rPr>
            </w:pPr>
            <w:r>
              <w:t>151 600 000 000</w:t>
            </w:r>
          </w:p>
        </w:tc>
        <w:tc>
          <w:tcPr>
            <w:tcW w:w="180" w:type="dxa"/>
            <w:tcBorders>
              <w:top w:val="nil"/>
              <w:left w:val="nil"/>
              <w:bottom w:val="nil"/>
              <w:right w:val="nil"/>
            </w:tcBorders>
            <w:tcMar>
              <w:top w:w="43" w:type="dxa"/>
              <w:left w:w="0" w:type="dxa"/>
              <w:bottom w:w="0" w:type="dxa"/>
              <w:right w:w="0" w:type="dxa"/>
            </w:tcMar>
            <w:vAlign w:val="bottom"/>
          </w:tcPr>
          <w:p w14:paraId="6912DCF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3B38F47" w14:textId="77777777" w:rsidR="00815F63" w:rsidRDefault="00815F63" w:rsidP="001D458E">
            <w:pPr>
              <w:jc w:val="right"/>
            </w:pPr>
          </w:p>
        </w:tc>
      </w:tr>
      <w:tr w:rsidR="00815F63" w14:paraId="1023F1D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5BECB9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3947DB4"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2A717D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F4973F6" w14:textId="77777777" w:rsidR="00815F63" w:rsidRDefault="005766E3" w:rsidP="0087371F">
            <w:r>
              <w:t>Særskatt på oljeinntekter</w:t>
            </w:r>
          </w:p>
        </w:tc>
        <w:tc>
          <w:tcPr>
            <w:tcW w:w="1200" w:type="dxa"/>
            <w:tcBorders>
              <w:top w:val="nil"/>
              <w:left w:val="nil"/>
              <w:bottom w:val="nil"/>
              <w:right w:val="nil"/>
            </w:tcBorders>
            <w:tcMar>
              <w:top w:w="43" w:type="dxa"/>
              <w:left w:w="0" w:type="dxa"/>
              <w:bottom w:w="0" w:type="dxa"/>
              <w:right w:w="0" w:type="dxa"/>
            </w:tcMar>
            <w:vAlign w:val="bottom"/>
          </w:tcPr>
          <w:p w14:paraId="2FF25F5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403E3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B9F5A89" w14:textId="77777777" w:rsidR="00815F63" w:rsidRDefault="005766E3" w:rsidP="001D458E">
            <w:pPr>
              <w:jc w:val="right"/>
            </w:pPr>
            <w:r>
              <w:t>330 700 000 000</w:t>
            </w:r>
          </w:p>
        </w:tc>
        <w:tc>
          <w:tcPr>
            <w:tcW w:w="180" w:type="dxa"/>
            <w:tcBorders>
              <w:top w:val="nil"/>
              <w:left w:val="nil"/>
              <w:bottom w:val="nil"/>
              <w:right w:val="nil"/>
            </w:tcBorders>
            <w:tcMar>
              <w:top w:w="43" w:type="dxa"/>
              <w:left w:w="0" w:type="dxa"/>
              <w:bottom w:w="0" w:type="dxa"/>
              <w:right w:w="0" w:type="dxa"/>
            </w:tcMar>
            <w:vAlign w:val="bottom"/>
          </w:tcPr>
          <w:p w14:paraId="6B61071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45A1D55" w14:textId="77777777" w:rsidR="00815F63" w:rsidRDefault="00815F63" w:rsidP="001D458E">
            <w:pPr>
              <w:jc w:val="right"/>
            </w:pPr>
          </w:p>
        </w:tc>
      </w:tr>
      <w:tr w:rsidR="00815F63" w14:paraId="6C0F2D8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0276A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F8F2742"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41E1DE1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125E18" w14:textId="77777777" w:rsidR="00815F63" w:rsidRDefault="005766E3" w:rsidP="0087371F">
            <w:r>
              <w:t>Arealavgift mv.</w:t>
            </w:r>
          </w:p>
        </w:tc>
        <w:tc>
          <w:tcPr>
            <w:tcW w:w="1200" w:type="dxa"/>
            <w:tcBorders>
              <w:top w:val="nil"/>
              <w:left w:val="nil"/>
              <w:bottom w:val="nil"/>
              <w:right w:val="nil"/>
            </w:tcBorders>
            <w:tcMar>
              <w:top w:w="43" w:type="dxa"/>
              <w:left w:w="0" w:type="dxa"/>
              <w:bottom w:w="0" w:type="dxa"/>
              <w:right w:w="0" w:type="dxa"/>
            </w:tcMar>
            <w:vAlign w:val="bottom"/>
          </w:tcPr>
          <w:p w14:paraId="08B07F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1C42AF"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5372A90" w14:textId="77777777" w:rsidR="00815F63" w:rsidRDefault="005766E3" w:rsidP="001D458E">
            <w:pPr>
              <w:jc w:val="right"/>
            </w:pPr>
            <w:r>
              <w:t>1 500 000 000</w:t>
            </w:r>
          </w:p>
        </w:tc>
        <w:tc>
          <w:tcPr>
            <w:tcW w:w="180" w:type="dxa"/>
            <w:tcBorders>
              <w:top w:val="nil"/>
              <w:left w:val="nil"/>
              <w:bottom w:val="nil"/>
              <w:right w:val="nil"/>
            </w:tcBorders>
            <w:tcMar>
              <w:top w:w="43" w:type="dxa"/>
              <w:left w:w="0" w:type="dxa"/>
              <w:bottom w:w="0" w:type="dxa"/>
              <w:right w:w="0" w:type="dxa"/>
            </w:tcMar>
            <w:vAlign w:val="bottom"/>
          </w:tcPr>
          <w:p w14:paraId="20689AE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80A3E91" w14:textId="77777777" w:rsidR="00815F63" w:rsidRDefault="005766E3" w:rsidP="001D458E">
            <w:pPr>
              <w:jc w:val="right"/>
            </w:pPr>
            <w:r>
              <w:t>483 800 000 000</w:t>
            </w:r>
          </w:p>
        </w:tc>
      </w:tr>
      <w:tr w:rsidR="00815F63" w14:paraId="0452C68B" w14:textId="77777777">
        <w:trPr>
          <w:trHeight w:val="500"/>
        </w:trPr>
        <w:tc>
          <w:tcPr>
            <w:tcW w:w="460" w:type="dxa"/>
            <w:tcBorders>
              <w:top w:val="nil"/>
              <w:left w:val="nil"/>
              <w:bottom w:val="nil"/>
              <w:right w:val="nil"/>
            </w:tcBorders>
            <w:tcMar>
              <w:top w:w="43" w:type="dxa"/>
              <w:left w:w="0" w:type="dxa"/>
              <w:bottom w:w="0" w:type="dxa"/>
              <w:right w:w="0" w:type="dxa"/>
            </w:tcMar>
          </w:tcPr>
          <w:p w14:paraId="1D532AC7" w14:textId="77777777" w:rsidR="00815F63" w:rsidRDefault="005766E3" w:rsidP="0087371F">
            <w:r>
              <w:t>5508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A9CE2B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FB373A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269C030" w14:textId="77777777" w:rsidR="00815F63" w:rsidRDefault="005766E3" w:rsidP="0087371F">
            <w:r>
              <w:t>Avgift på utslipp av CO</w:t>
            </w:r>
            <w:r>
              <w:rPr>
                <w:vertAlign w:val="subscript"/>
              </w:rPr>
              <w:t>2</w:t>
            </w:r>
            <w:r>
              <w:t xml:space="preserve"> i petroleumsvirksomhet på kontinentalsokkelen:</w:t>
            </w:r>
          </w:p>
        </w:tc>
        <w:tc>
          <w:tcPr>
            <w:tcW w:w="1200" w:type="dxa"/>
            <w:tcBorders>
              <w:top w:val="nil"/>
              <w:left w:val="nil"/>
              <w:bottom w:val="nil"/>
              <w:right w:val="nil"/>
            </w:tcBorders>
            <w:tcMar>
              <w:top w:w="43" w:type="dxa"/>
              <w:left w:w="0" w:type="dxa"/>
              <w:bottom w:w="0" w:type="dxa"/>
              <w:right w:w="0" w:type="dxa"/>
            </w:tcMar>
            <w:vAlign w:val="bottom"/>
          </w:tcPr>
          <w:p w14:paraId="5DFED37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02865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FE9A8B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1F9D21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7FD87E2" w14:textId="77777777" w:rsidR="00815F63" w:rsidRDefault="00815F63" w:rsidP="001D458E">
            <w:pPr>
              <w:jc w:val="right"/>
            </w:pPr>
          </w:p>
        </w:tc>
      </w:tr>
      <w:tr w:rsidR="00815F63" w14:paraId="11F4A8A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6977A0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C30DC26"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97A58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A0FC6A" w14:textId="77777777" w:rsidR="00815F63" w:rsidRDefault="005766E3" w:rsidP="0087371F">
            <w:r>
              <w:t>CO</w:t>
            </w:r>
            <w:r>
              <w:rPr>
                <w:vertAlign w:val="subscript"/>
              </w:rPr>
              <w:t>2</w:t>
            </w:r>
            <w:r>
              <w:t>-avgift i petroleumsvirksomheten på kontinentalsokkelen</w:t>
            </w:r>
          </w:p>
        </w:tc>
        <w:tc>
          <w:tcPr>
            <w:tcW w:w="1200" w:type="dxa"/>
            <w:tcBorders>
              <w:top w:val="nil"/>
              <w:left w:val="nil"/>
              <w:bottom w:val="nil"/>
              <w:right w:val="nil"/>
            </w:tcBorders>
            <w:tcMar>
              <w:top w:w="43" w:type="dxa"/>
              <w:left w:w="0" w:type="dxa"/>
              <w:bottom w:w="0" w:type="dxa"/>
              <w:right w:w="0" w:type="dxa"/>
            </w:tcMar>
            <w:vAlign w:val="bottom"/>
          </w:tcPr>
          <w:p w14:paraId="5C003BE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07257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D3565E6" w14:textId="77777777" w:rsidR="00815F63" w:rsidRDefault="005766E3" w:rsidP="001D458E">
            <w:pPr>
              <w:jc w:val="right"/>
            </w:pPr>
            <w:r>
              <w:t>7 800 000 000</w:t>
            </w:r>
          </w:p>
        </w:tc>
        <w:tc>
          <w:tcPr>
            <w:tcW w:w="180" w:type="dxa"/>
            <w:tcBorders>
              <w:top w:val="nil"/>
              <w:left w:val="nil"/>
              <w:bottom w:val="nil"/>
              <w:right w:val="nil"/>
            </w:tcBorders>
            <w:tcMar>
              <w:top w:w="43" w:type="dxa"/>
              <w:left w:w="0" w:type="dxa"/>
              <w:bottom w:w="0" w:type="dxa"/>
              <w:right w:w="0" w:type="dxa"/>
            </w:tcMar>
            <w:vAlign w:val="bottom"/>
          </w:tcPr>
          <w:p w14:paraId="04932BA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CFF8742" w14:textId="77777777" w:rsidR="00815F63" w:rsidRDefault="005766E3" w:rsidP="001D458E">
            <w:pPr>
              <w:jc w:val="right"/>
            </w:pPr>
            <w:r>
              <w:t>7 800 000 000</w:t>
            </w:r>
          </w:p>
        </w:tc>
      </w:tr>
      <w:tr w:rsidR="00815F63" w14:paraId="74FD2DAF" w14:textId="77777777">
        <w:trPr>
          <w:trHeight w:val="500"/>
        </w:trPr>
        <w:tc>
          <w:tcPr>
            <w:tcW w:w="460" w:type="dxa"/>
            <w:tcBorders>
              <w:top w:val="nil"/>
              <w:left w:val="nil"/>
              <w:bottom w:val="nil"/>
              <w:right w:val="nil"/>
            </w:tcBorders>
            <w:tcMar>
              <w:top w:w="43" w:type="dxa"/>
              <w:left w:w="0" w:type="dxa"/>
              <w:bottom w:w="0" w:type="dxa"/>
              <w:right w:w="0" w:type="dxa"/>
            </w:tcMar>
          </w:tcPr>
          <w:p w14:paraId="71F7A313" w14:textId="77777777" w:rsidR="00815F63" w:rsidRDefault="005766E3" w:rsidP="0087371F">
            <w:r>
              <w:t>5509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43812E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63908B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0F6F07" w14:textId="77777777" w:rsidR="00815F63" w:rsidRDefault="005766E3" w:rsidP="0087371F">
            <w:r>
              <w:t>Avgift på utslipp av NO</w:t>
            </w:r>
            <w:r>
              <w:rPr>
                <w:vertAlign w:val="subscript"/>
              </w:rPr>
              <w:t>X</w:t>
            </w:r>
            <w:r>
              <w:t xml:space="preserve"> i petroleumsvirksomheten på kontinentalsokkelen:</w:t>
            </w:r>
          </w:p>
        </w:tc>
        <w:tc>
          <w:tcPr>
            <w:tcW w:w="1200" w:type="dxa"/>
            <w:tcBorders>
              <w:top w:val="nil"/>
              <w:left w:val="nil"/>
              <w:bottom w:val="nil"/>
              <w:right w:val="nil"/>
            </w:tcBorders>
            <w:tcMar>
              <w:top w:w="43" w:type="dxa"/>
              <w:left w:w="0" w:type="dxa"/>
              <w:bottom w:w="0" w:type="dxa"/>
              <w:right w:w="0" w:type="dxa"/>
            </w:tcMar>
            <w:vAlign w:val="bottom"/>
          </w:tcPr>
          <w:p w14:paraId="7C233BA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B3726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5385D8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E6950A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948B2B8" w14:textId="77777777" w:rsidR="00815F63" w:rsidRDefault="00815F63" w:rsidP="001D458E">
            <w:pPr>
              <w:jc w:val="right"/>
            </w:pPr>
          </w:p>
        </w:tc>
      </w:tr>
      <w:tr w:rsidR="00815F63" w14:paraId="0889F14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FCE81B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0524B87"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02846E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358D25" w14:textId="77777777" w:rsidR="00815F63" w:rsidRDefault="005766E3" w:rsidP="0087371F">
            <w:r>
              <w:t>Avgift</w:t>
            </w:r>
          </w:p>
        </w:tc>
        <w:tc>
          <w:tcPr>
            <w:tcW w:w="1200" w:type="dxa"/>
            <w:tcBorders>
              <w:top w:val="nil"/>
              <w:left w:val="nil"/>
              <w:bottom w:val="nil"/>
              <w:right w:val="nil"/>
            </w:tcBorders>
            <w:tcMar>
              <w:top w:w="43" w:type="dxa"/>
              <w:left w:w="0" w:type="dxa"/>
              <w:bottom w:w="0" w:type="dxa"/>
              <w:right w:w="0" w:type="dxa"/>
            </w:tcMar>
            <w:vAlign w:val="bottom"/>
          </w:tcPr>
          <w:p w14:paraId="4574B43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9333BF0"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D8F2D5F" w14:textId="77777777" w:rsidR="00815F63" w:rsidRDefault="005766E3" w:rsidP="001D458E">
            <w:pPr>
              <w:jc w:val="right"/>
            </w:pPr>
            <w:r>
              <w:t>100 000</w:t>
            </w:r>
          </w:p>
        </w:tc>
        <w:tc>
          <w:tcPr>
            <w:tcW w:w="180" w:type="dxa"/>
            <w:tcBorders>
              <w:top w:val="nil"/>
              <w:left w:val="nil"/>
              <w:bottom w:val="nil"/>
              <w:right w:val="nil"/>
            </w:tcBorders>
            <w:tcMar>
              <w:top w:w="43" w:type="dxa"/>
              <w:left w:w="0" w:type="dxa"/>
              <w:bottom w:w="0" w:type="dxa"/>
              <w:right w:w="0" w:type="dxa"/>
            </w:tcMar>
            <w:vAlign w:val="bottom"/>
          </w:tcPr>
          <w:p w14:paraId="68CC5E6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34EFE99" w14:textId="77777777" w:rsidR="00815F63" w:rsidRDefault="005766E3" w:rsidP="001D458E">
            <w:pPr>
              <w:jc w:val="right"/>
            </w:pPr>
            <w:r>
              <w:t>100 000</w:t>
            </w:r>
          </w:p>
        </w:tc>
      </w:tr>
      <w:tr w:rsidR="00815F63" w14:paraId="57504DB4" w14:textId="77777777">
        <w:trPr>
          <w:trHeight w:val="240"/>
        </w:trPr>
        <w:tc>
          <w:tcPr>
            <w:tcW w:w="460" w:type="dxa"/>
            <w:tcBorders>
              <w:top w:val="nil"/>
              <w:left w:val="nil"/>
              <w:bottom w:val="nil"/>
              <w:right w:val="nil"/>
            </w:tcBorders>
            <w:tcMar>
              <w:top w:w="43" w:type="dxa"/>
              <w:left w:w="0" w:type="dxa"/>
              <w:bottom w:w="0" w:type="dxa"/>
              <w:right w:w="0" w:type="dxa"/>
            </w:tcMar>
          </w:tcPr>
          <w:p w14:paraId="2EF8EA89" w14:textId="77777777" w:rsidR="00815F63" w:rsidRDefault="005766E3" w:rsidP="0087371F">
            <w:r>
              <w:t>5511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E4A62C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6BC2EC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C5BF050" w14:textId="77777777" w:rsidR="00815F63" w:rsidRDefault="005766E3" w:rsidP="0087371F">
            <w:r>
              <w:t>Tollinntekter:</w:t>
            </w:r>
          </w:p>
        </w:tc>
        <w:tc>
          <w:tcPr>
            <w:tcW w:w="1200" w:type="dxa"/>
            <w:tcBorders>
              <w:top w:val="nil"/>
              <w:left w:val="nil"/>
              <w:bottom w:val="nil"/>
              <w:right w:val="nil"/>
            </w:tcBorders>
            <w:tcMar>
              <w:top w:w="43" w:type="dxa"/>
              <w:left w:w="0" w:type="dxa"/>
              <w:bottom w:w="0" w:type="dxa"/>
              <w:right w:w="0" w:type="dxa"/>
            </w:tcMar>
            <w:vAlign w:val="bottom"/>
          </w:tcPr>
          <w:p w14:paraId="0E1EDEA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14F931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4CB2F0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1D7711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11A4185" w14:textId="77777777" w:rsidR="00815F63" w:rsidRDefault="00815F63" w:rsidP="001D458E">
            <w:pPr>
              <w:jc w:val="right"/>
            </w:pPr>
          </w:p>
        </w:tc>
      </w:tr>
      <w:tr w:rsidR="00815F63" w14:paraId="24E0573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EC1C9A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B630981"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17065E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002A9DC" w14:textId="77777777" w:rsidR="00815F63" w:rsidRDefault="005766E3" w:rsidP="0087371F">
            <w:r>
              <w:t>Toll</w:t>
            </w:r>
          </w:p>
        </w:tc>
        <w:tc>
          <w:tcPr>
            <w:tcW w:w="1200" w:type="dxa"/>
            <w:tcBorders>
              <w:top w:val="nil"/>
              <w:left w:val="nil"/>
              <w:bottom w:val="nil"/>
              <w:right w:val="nil"/>
            </w:tcBorders>
            <w:tcMar>
              <w:top w:w="43" w:type="dxa"/>
              <w:left w:w="0" w:type="dxa"/>
              <w:bottom w:w="0" w:type="dxa"/>
              <w:right w:w="0" w:type="dxa"/>
            </w:tcMar>
            <w:vAlign w:val="bottom"/>
          </w:tcPr>
          <w:p w14:paraId="213B2D5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64678C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89564C2" w14:textId="77777777" w:rsidR="00815F63" w:rsidRDefault="005766E3" w:rsidP="001D458E">
            <w:pPr>
              <w:jc w:val="right"/>
            </w:pPr>
            <w:r>
              <w:t>3 500 000 000</w:t>
            </w:r>
          </w:p>
        </w:tc>
        <w:tc>
          <w:tcPr>
            <w:tcW w:w="180" w:type="dxa"/>
            <w:tcBorders>
              <w:top w:val="nil"/>
              <w:left w:val="nil"/>
              <w:bottom w:val="nil"/>
              <w:right w:val="nil"/>
            </w:tcBorders>
            <w:tcMar>
              <w:top w:w="43" w:type="dxa"/>
              <w:left w:w="0" w:type="dxa"/>
              <w:bottom w:w="0" w:type="dxa"/>
              <w:right w:w="0" w:type="dxa"/>
            </w:tcMar>
            <w:vAlign w:val="bottom"/>
          </w:tcPr>
          <w:p w14:paraId="66472BE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36D5846" w14:textId="77777777" w:rsidR="00815F63" w:rsidRDefault="00815F63" w:rsidP="001D458E">
            <w:pPr>
              <w:jc w:val="right"/>
            </w:pPr>
          </w:p>
        </w:tc>
      </w:tr>
      <w:tr w:rsidR="00815F63" w14:paraId="071D27C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D7E8E0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B1B9377"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BF4E57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12F625" w14:textId="77777777" w:rsidR="00815F63" w:rsidRDefault="005766E3" w:rsidP="0087371F">
            <w:r>
              <w:t>Auksjonsinntekter fra tollkvoter</w:t>
            </w:r>
          </w:p>
        </w:tc>
        <w:tc>
          <w:tcPr>
            <w:tcW w:w="1200" w:type="dxa"/>
            <w:tcBorders>
              <w:top w:val="nil"/>
              <w:left w:val="nil"/>
              <w:bottom w:val="nil"/>
              <w:right w:val="nil"/>
            </w:tcBorders>
            <w:tcMar>
              <w:top w:w="43" w:type="dxa"/>
              <w:left w:w="0" w:type="dxa"/>
              <w:bottom w:w="0" w:type="dxa"/>
              <w:right w:w="0" w:type="dxa"/>
            </w:tcMar>
            <w:vAlign w:val="bottom"/>
          </w:tcPr>
          <w:p w14:paraId="1B79B7F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793665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CCA92EA" w14:textId="77777777" w:rsidR="00815F63" w:rsidRDefault="005766E3" w:rsidP="001D458E">
            <w:pPr>
              <w:jc w:val="right"/>
            </w:pPr>
            <w:r>
              <w:t>285 000 000</w:t>
            </w:r>
          </w:p>
        </w:tc>
        <w:tc>
          <w:tcPr>
            <w:tcW w:w="180" w:type="dxa"/>
            <w:tcBorders>
              <w:top w:val="nil"/>
              <w:left w:val="nil"/>
              <w:bottom w:val="nil"/>
              <w:right w:val="nil"/>
            </w:tcBorders>
            <w:tcMar>
              <w:top w:w="43" w:type="dxa"/>
              <w:left w:w="0" w:type="dxa"/>
              <w:bottom w:w="0" w:type="dxa"/>
              <w:right w:w="0" w:type="dxa"/>
            </w:tcMar>
            <w:vAlign w:val="bottom"/>
          </w:tcPr>
          <w:p w14:paraId="6272FD6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06FABC2" w14:textId="77777777" w:rsidR="00815F63" w:rsidRDefault="005766E3" w:rsidP="001D458E">
            <w:pPr>
              <w:jc w:val="right"/>
            </w:pPr>
            <w:r>
              <w:t>3 785 000 000</w:t>
            </w:r>
          </w:p>
        </w:tc>
      </w:tr>
      <w:tr w:rsidR="00815F63" w14:paraId="4C76BCDE" w14:textId="77777777">
        <w:trPr>
          <w:trHeight w:val="240"/>
        </w:trPr>
        <w:tc>
          <w:tcPr>
            <w:tcW w:w="460" w:type="dxa"/>
            <w:tcBorders>
              <w:top w:val="nil"/>
              <w:left w:val="nil"/>
              <w:bottom w:val="nil"/>
              <w:right w:val="nil"/>
            </w:tcBorders>
            <w:tcMar>
              <w:top w:w="43" w:type="dxa"/>
              <w:left w:w="0" w:type="dxa"/>
              <w:bottom w:w="0" w:type="dxa"/>
              <w:right w:w="0" w:type="dxa"/>
            </w:tcMar>
          </w:tcPr>
          <w:p w14:paraId="048C4308" w14:textId="77777777" w:rsidR="00815F63" w:rsidRDefault="005766E3" w:rsidP="0087371F">
            <w:r>
              <w:t>5521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3F44AC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DE633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442340" w14:textId="77777777" w:rsidR="00815F63" w:rsidRDefault="005766E3" w:rsidP="0087371F">
            <w:r>
              <w:t>Merverdiavgift:</w:t>
            </w:r>
          </w:p>
        </w:tc>
        <w:tc>
          <w:tcPr>
            <w:tcW w:w="1200" w:type="dxa"/>
            <w:tcBorders>
              <w:top w:val="nil"/>
              <w:left w:val="nil"/>
              <w:bottom w:val="nil"/>
              <w:right w:val="nil"/>
            </w:tcBorders>
            <w:tcMar>
              <w:top w:w="43" w:type="dxa"/>
              <w:left w:w="0" w:type="dxa"/>
              <w:bottom w:w="0" w:type="dxa"/>
              <w:right w:w="0" w:type="dxa"/>
            </w:tcMar>
            <w:vAlign w:val="bottom"/>
          </w:tcPr>
          <w:p w14:paraId="080912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2370C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DA988F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BF9027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AE05DAE" w14:textId="77777777" w:rsidR="00815F63" w:rsidRDefault="00815F63" w:rsidP="001D458E">
            <w:pPr>
              <w:jc w:val="right"/>
            </w:pPr>
          </w:p>
        </w:tc>
      </w:tr>
      <w:tr w:rsidR="00815F63" w14:paraId="53FD6BA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23876A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2BBA21"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790744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CACFE5" w14:textId="77777777" w:rsidR="00815F63" w:rsidRDefault="005766E3" w:rsidP="0087371F">
            <w:r>
              <w:t>Merverdiavgift</w:t>
            </w:r>
          </w:p>
        </w:tc>
        <w:tc>
          <w:tcPr>
            <w:tcW w:w="1200" w:type="dxa"/>
            <w:tcBorders>
              <w:top w:val="nil"/>
              <w:left w:val="nil"/>
              <w:bottom w:val="nil"/>
              <w:right w:val="nil"/>
            </w:tcBorders>
            <w:tcMar>
              <w:top w:w="43" w:type="dxa"/>
              <w:left w:w="0" w:type="dxa"/>
              <w:bottom w:w="0" w:type="dxa"/>
              <w:right w:w="0" w:type="dxa"/>
            </w:tcMar>
            <w:vAlign w:val="bottom"/>
          </w:tcPr>
          <w:p w14:paraId="1E964BD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E7AA02"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071C5BA" w14:textId="77777777" w:rsidR="00815F63" w:rsidRDefault="005766E3" w:rsidP="001D458E">
            <w:pPr>
              <w:jc w:val="right"/>
              <w:rPr>
                <w:sz w:val="18"/>
                <w:szCs w:val="18"/>
              </w:rPr>
            </w:pPr>
            <w:r>
              <w:t>398 897 000 000</w:t>
            </w:r>
          </w:p>
        </w:tc>
        <w:tc>
          <w:tcPr>
            <w:tcW w:w="180" w:type="dxa"/>
            <w:tcBorders>
              <w:top w:val="nil"/>
              <w:left w:val="nil"/>
              <w:bottom w:val="nil"/>
              <w:right w:val="nil"/>
            </w:tcBorders>
            <w:tcMar>
              <w:top w:w="43" w:type="dxa"/>
              <w:left w:w="0" w:type="dxa"/>
              <w:bottom w:w="0" w:type="dxa"/>
              <w:right w:w="0" w:type="dxa"/>
            </w:tcMar>
            <w:vAlign w:val="bottom"/>
          </w:tcPr>
          <w:p w14:paraId="27BB307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33FDC90" w14:textId="77777777" w:rsidR="00815F63" w:rsidRDefault="005766E3" w:rsidP="001D458E">
            <w:pPr>
              <w:jc w:val="right"/>
            </w:pPr>
            <w:r>
              <w:t>398 897 000 000</w:t>
            </w:r>
          </w:p>
        </w:tc>
      </w:tr>
      <w:tr w:rsidR="00815F63" w14:paraId="54CD8DBE" w14:textId="77777777">
        <w:trPr>
          <w:trHeight w:val="240"/>
        </w:trPr>
        <w:tc>
          <w:tcPr>
            <w:tcW w:w="460" w:type="dxa"/>
            <w:tcBorders>
              <w:top w:val="nil"/>
              <w:left w:val="nil"/>
              <w:bottom w:val="nil"/>
              <w:right w:val="nil"/>
            </w:tcBorders>
            <w:tcMar>
              <w:top w:w="43" w:type="dxa"/>
              <w:left w:w="0" w:type="dxa"/>
              <w:bottom w:w="0" w:type="dxa"/>
              <w:right w:w="0" w:type="dxa"/>
            </w:tcMar>
          </w:tcPr>
          <w:p w14:paraId="3C178DAE" w14:textId="77777777" w:rsidR="00815F63" w:rsidRDefault="005766E3" w:rsidP="0087371F">
            <w:r>
              <w:t>5526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EA325E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3F1D2A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F2B324C" w14:textId="77777777" w:rsidR="00815F63" w:rsidRDefault="005766E3" w:rsidP="0087371F">
            <w:r>
              <w:t>Avgift på alkohol:</w:t>
            </w:r>
          </w:p>
        </w:tc>
        <w:tc>
          <w:tcPr>
            <w:tcW w:w="1200" w:type="dxa"/>
            <w:tcBorders>
              <w:top w:val="nil"/>
              <w:left w:val="nil"/>
              <w:bottom w:val="nil"/>
              <w:right w:val="nil"/>
            </w:tcBorders>
            <w:tcMar>
              <w:top w:w="43" w:type="dxa"/>
              <w:left w:w="0" w:type="dxa"/>
              <w:bottom w:w="0" w:type="dxa"/>
              <w:right w:w="0" w:type="dxa"/>
            </w:tcMar>
            <w:vAlign w:val="bottom"/>
          </w:tcPr>
          <w:p w14:paraId="6735817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B3EBB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366F4F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FD0A2F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2099608" w14:textId="77777777" w:rsidR="00815F63" w:rsidRDefault="00815F63" w:rsidP="001D458E">
            <w:pPr>
              <w:jc w:val="right"/>
            </w:pPr>
          </w:p>
        </w:tc>
      </w:tr>
      <w:tr w:rsidR="00815F63" w14:paraId="036B5F1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C38DE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270B78"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5EFB18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779F443" w14:textId="77777777" w:rsidR="00815F63" w:rsidRDefault="005766E3" w:rsidP="0087371F">
            <w:r>
              <w:t>Avgift på alkohol</w:t>
            </w:r>
          </w:p>
        </w:tc>
        <w:tc>
          <w:tcPr>
            <w:tcW w:w="1200" w:type="dxa"/>
            <w:tcBorders>
              <w:top w:val="nil"/>
              <w:left w:val="nil"/>
              <w:bottom w:val="nil"/>
              <w:right w:val="nil"/>
            </w:tcBorders>
            <w:tcMar>
              <w:top w:w="43" w:type="dxa"/>
              <w:left w:w="0" w:type="dxa"/>
              <w:bottom w:w="0" w:type="dxa"/>
              <w:right w:w="0" w:type="dxa"/>
            </w:tcMar>
            <w:vAlign w:val="bottom"/>
          </w:tcPr>
          <w:p w14:paraId="5C9C89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C661B4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4315C5D" w14:textId="77777777" w:rsidR="00815F63" w:rsidRDefault="005766E3" w:rsidP="001D458E">
            <w:pPr>
              <w:jc w:val="right"/>
            </w:pPr>
            <w:r>
              <w:t>17 000 000 000</w:t>
            </w:r>
          </w:p>
        </w:tc>
        <w:tc>
          <w:tcPr>
            <w:tcW w:w="180" w:type="dxa"/>
            <w:tcBorders>
              <w:top w:val="nil"/>
              <w:left w:val="nil"/>
              <w:bottom w:val="nil"/>
              <w:right w:val="nil"/>
            </w:tcBorders>
            <w:tcMar>
              <w:top w:w="43" w:type="dxa"/>
              <w:left w:w="0" w:type="dxa"/>
              <w:bottom w:w="0" w:type="dxa"/>
              <w:right w:w="0" w:type="dxa"/>
            </w:tcMar>
            <w:vAlign w:val="bottom"/>
          </w:tcPr>
          <w:p w14:paraId="24B1597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2C10F0E" w14:textId="77777777" w:rsidR="00815F63" w:rsidRDefault="005766E3" w:rsidP="001D458E">
            <w:pPr>
              <w:jc w:val="right"/>
            </w:pPr>
            <w:r>
              <w:t>17 000 000 000</w:t>
            </w:r>
          </w:p>
        </w:tc>
      </w:tr>
      <w:tr w:rsidR="00815F63" w14:paraId="35E7837D" w14:textId="77777777">
        <w:trPr>
          <w:trHeight w:val="240"/>
        </w:trPr>
        <w:tc>
          <w:tcPr>
            <w:tcW w:w="460" w:type="dxa"/>
            <w:tcBorders>
              <w:top w:val="nil"/>
              <w:left w:val="nil"/>
              <w:bottom w:val="nil"/>
              <w:right w:val="nil"/>
            </w:tcBorders>
            <w:tcMar>
              <w:top w:w="43" w:type="dxa"/>
              <w:left w:w="0" w:type="dxa"/>
              <w:bottom w:w="0" w:type="dxa"/>
              <w:right w:w="0" w:type="dxa"/>
            </w:tcMar>
          </w:tcPr>
          <w:p w14:paraId="492C728A" w14:textId="77777777" w:rsidR="00815F63" w:rsidRDefault="005766E3" w:rsidP="0087371F">
            <w:r>
              <w:t>5531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932E8E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11DDEC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F8519C" w14:textId="77777777" w:rsidR="00815F63" w:rsidRDefault="005766E3" w:rsidP="0087371F">
            <w:r>
              <w:t>Avgift på tobakkvarer mv.:</w:t>
            </w:r>
          </w:p>
        </w:tc>
        <w:tc>
          <w:tcPr>
            <w:tcW w:w="1200" w:type="dxa"/>
            <w:tcBorders>
              <w:top w:val="nil"/>
              <w:left w:val="nil"/>
              <w:bottom w:val="nil"/>
              <w:right w:val="nil"/>
            </w:tcBorders>
            <w:tcMar>
              <w:top w:w="43" w:type="dxa"/>
              <w:left w:w="0" w:type="dxa"/>
              <w:bottom w:w="0" w:type="dxa"/>
              <w:right w:w="0" w:type="dxa"/>
            </w:tcMar>
            <w:vAlign w:val="bottom"/>
          </w:tcPr>
          <w:p w14:paraId="1E5F94E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3E13E5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32134D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BF526E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6E12223" w14:textId="77777777" w:rsidR="00815F63" w:rsidRDefault="00815F63" w:rsidP="001D458E">
            <w:pPr>
              <w:jc w:val="right"/>
            </w:pPr>
          </w:p>
        </w:tc>
      </w:tr>
      <w:tr w:rsidR="00815F63" w14:paraId="6FD430C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AC261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03EAF87"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FE0A01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6A683A" w14:textId="77777777" w:rsidR="00815F63" w:rsidRDefault="005766E3" w:rsidP="0087371F">
            <w:r>
              <w:t>Avgift på tobakkvarer mv.</w:t>
            </w:r>
          </w:p>
        </w:tc>
        <w:tc>
          <w:tcPr>
            <w:tcW w:w="1200" w:type="dxa"/>
            <w:tcBorders>
              <w:top w:val="nil"/>
              <w:left w:val="nil"/>
              <w:bottom w:val="nil"/>
              <w:right w:val="nil"/>
            </w:tcBorders>
            <w:tcMar>
              <w:top w:w="43" w:type="dxa"/>
              <w:left w:w="0" w:type="dxa"/>
              <w:bottom w:w="0" w:type="dxa"/>
              <w:right w:w="0" w:type="dxa"/>
            </w:tcMar>
            <w:vAlign w:val="bottom"/>
          </w:tcPr>
          <w:p w14:paraId="182D32B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FE7DE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631CDD4" w14:textId="77777777" w:rsidR="00815F63" w:rsidRDefault="005766E3" w:rsidP="001D458E">
            <w:pPr>
              <w:jc w:val="right"/>
            </w:pPr>
            <w:r>
              <w:t>7 300 000 000</w:t>
            </w:r>
          </w:p>
        </w:tc>
        <w:tc>
          <w:tcPr>
            <w:tcW w:w="180" w:type="dxa"/>
            <w:tcBorders>
              <w:top w:val="nil"/>
              <w:left w:val="nil"/>
              <w:bottom w:val="nil"/>
              <w:right w:val="nil"/>
            </w:tcBorders>
            <w:tcMar>
              <w:top w:w="43" w:type="dxa"/>
              <w:left w:w="0" w:type="dxa"/>
              <w:bottom w:w="0" w:type="dxa"/>
              <w:right w:w="0" w:type="dxa"/>
            </w:tcMar>
            <w:vAlign w:val="bottom"/>
          </w:tcPr>
          <w:p w14:paraId="6FB22AF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126FD68" w14:textId="77777777" w:rsidR="00815F63" w:rsidRDefault="005766E3" w:rsidP="001D458E">
            <w:pPr>
              <w:jc w:val="right"/>
            </w:pPr>
            <w:r>
              <w:t>7 300 000 000</w:t>
            </w:r>
          </w:p>
        </w:tc>
      </w:tr>
      <w:tr w:rsidR="00815F63" w14:paraId="7848052F" w14:textId="77777777">
        <w:trPr>
          <w:trHeight w:val="240"/>
        </w:trPr>
        <w:tc>
          <w:tcPr>
            <w:tcW w:w="460" w:type="dxa"/>
            <w:tcBorders>
              <w:top w:val="nil"/>
              <w:left w:val="nil"/>
              <w:bottom w:val="nil"/>
              <w:right w:val="nil"/>
            </w:tcBorders>
            <w:tcMar>
              <w:top w:w="43" w:type="dxa"/>
              <w:left w:w="0" w:type="dxa"/>
              <w:bottom w:w="0" w:type="dxa"/>
              <w:right w:w="0" w:type="dxa"/>
            </w:tcMar>
          </w:tcPr>
          <w:p w14:paraId="3A5F623C" w14:textId="77777777" w:rsidR="00815F63" w:rsidRDefault="005766E3" w:rsidP="0087371F">
            <w:r>
              <w:t>5536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848770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F0B429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05E522" w14:textId="77777777" w:rsidR="00815F63" w:rsidRDefault="005766E3" w:rsidP="0087371F">
            <w:r>
              <w:t>Avgift på motorvogner mv.:</w:t>
            </w:r>
          </w:p>
        </w:tc>
        <w:tc>
          <w:tcPr>
            <w:tcW w:w="1200" w:type="dxa"/>
            <w:tcBorders>
              <w:top w:val="nil"/>
              <w:left w:val="nil"/>
              <w:bottom w:val="nil"/>
              <w:right w:val="nil"/>
            </w:tcBorders>
            <w:tcMar>
              <w:top w:w="43" w:type="dxa"/>
              <w:left w:w="0" w:type="dxa"/>
              <w:bottom w:w="0" w:type="dxa"/>
              <w:right w:w="0" w:type="dxa"/>
            </w:tcMar>
            <w:vAlign w:val="bottom"/>
          </w:tcPr>
          <w:p w14:paraId="03341A2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0DB102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F064E9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001620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01A33F5" w14:textId="77777777" w:rsidR="00815F63" w:rsidRDefault="00815F63" w:rsidP="001D458E">
            <w:pPr>
              <w:jc w:val="right"/>
            </w:pPr>
          </w:p>
        </w:tc>
      </w:tr>
      <w:tr w:rsidR="00815F63" w14:paraId="7A32F1F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FBCB5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FB4BEC5"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407504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9F7CEB" w14:textId="77777777" w:rsidR="00815F63" w:rsidRDefault="005766E3" w:rsidP="0087371F">
            <w:r>
              <w:t>Engangsavgift</w:t>
            </w:r>
          </w:p>
        </w:tc>
        <w:tc>
          <w:tcPr>
            <w:tcW w:w="1200" w:type="dxa"/>
            <w:tcBorders>
              <w:top w:val="nil"/>
              <w:left w:val="nil"/>
              <w:bottom w:val="nil"/>
              <w:right w:val="nil"/>
            </w:tcBorders>
            <w:tcMar>
              <w:top w:w="43" w:type="dxa"/>
              <w:left w:w="0" w:type="dxa"/>
              <w:bottom w:w="0" w:type="dxa"/>
              <w:right w:w="0" w:type="dxa"/>
            </w:tcMar>
            <w:vAlign w:val="bottom"/>
          </w:tcPr>
          <w:p w14:paraId="3C884E5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331D8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800926B" w14:textId="77777777" w:rsidR="00815F63" w:rsidRDefault="005766E3" w:rsidP="001D458E">
            <w:pPr>
              <w:jc w:val="right"/>
            </w:pPr>
            <w:r>
              <w:t>6 090 000 000</w:t>
            </w:r>
          </w:p>
        </w:tc>
        <w:tc>
          <w:tcPr>
            <w:tcW w:w="180" w:type="dxa"/>
            <w:tcBorders>
              <w:top w:val="nil"/>
              <w:left w:val="nil"/>
              <w:bottom w:val="nil"/>
              <w:right w:val="nil"/>
            </w:tcBorders>
            <w:tcMar>
              <w:top w:w="43" w:type="dxa"/>
              <w:left w:w="0" w:type="dxa"/>
              <w:bottom w:w="0" w:type="dxa"/>
              <w:right w:w="0" w:type="dxa"/>
            </w:tcMar>
            <w:vAlign w:val="bottom"/>
          </w:tcPr>
          <w:p w14:paraId="58FDEC8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069140D" w14:textId="77777777" w:rsidR="00815F63" w:rsidRDefault="00815F63" w:rsidP="001D458E">
            <w:pPr>
              <w:jc w:val="right"/>
            </w:pPr>
          </w:p>
        </w:tc>
      </w:tr>
      <w:tr w:rsidR="00815F63" w14:paraId="73FE073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7A6AC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65E1AB2"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4332FB6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E4597F" w14:textId="77777777" w:rsidR="00815F63" w:rsidRDefault="005766E3" w:rsidP="0087371F">
            <w:r>
              <w:t>Trafikkforsikringsavgift</w:t>
            </w:r>
          </w:p>
        </w:tc>
        <w:tc>
          <w:tcPr>
            <w:tcW w:w="1200" w:type="dxa"/>
            <w:tcBorders>
              <w:top w:val="nil"/>
              <w:left w:val="nil"/>
              <w:bottom w:val="nil"/>
              <w:right w:val="nil"/>
            </w:tcBorders>
            <w:tcMar>
              <w:top w:w="43" w:type="dxa"/>
              <w:left w:w="0" w:type="dxa"/>
              <w:bottom w:w="0" w:type="dxa"/>
              <w:right w:w="0" w:type="dxa"/>
            </w:tcMar>
            <w:vAlign w:val="bottom"/>
          </w:tcPr>
          <w:p w14:paraId="744A08E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44160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A0DE67A" w14:textId="77777777" w:rsidR="00815F63" w:rsidRDefault="005766E3" w:rsidP="001D458E">
            <w:pPr>
              <w:jc w:val="right"/>
            </w:pPr>
            <w:r>
              <w:t>11 250 000 000</w:t>
            </w:r>
          </w:p>
        </w:tc>
        <w:tc>
          <w:tcPr>
            <w:tcW w:w="180" w:type="dxa"/>
            <w:tcBorders>
              <w:top w:val="nil"/>
              <w:left w:val="nil"/>
              <w:bottom w:val="nil"/>
              <w:right w:val="nil"/>
            </w:tcBorders>
            <w:tcMar>
              <w:top w:w="43" w:type="dxa"/>
              <w:left w:w="0" w:type="dxa"/>
              <w:bottom w:w="0" w:type="dxa"/>
              <w:right w:w="0" w:type="dxa"/>
            </w:tcMar>
            <w:vAlign w:val="bottom"/>
          </w:tcPr>
          <w:p w14:paraId="324FD1A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B2ACCC2" w14:textId="77777777" w:rsidR="00815F63" w:rsidRDefault="00815F63" w:rsidP="001D458E">
            <w:pPr>
              <w:jc w:val="right"/>
            </w:pPr>
          </w:p>
        </w:tc>
      </w:tr>
      <w:tr w:rsidR="00815F63" w14:paraId="003BF2B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66BF0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7BBAD30"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05EFDA1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8E5B0D" w14:textId="77777777" w:rsidR="00815F63" w:rsidRDefault="005766E3" w:rsidP="0087371F">
            <w:r>
              <w:t>Vektårsavgift</w:t>
            </w:r>
          </w:p>
        </w:tc>
        <w:tc>
          <w:tcPr>
            <w:tcW w:w="1200" w:type="dxa"/>
            <w:tcBorders>
              <w:top w:val="nil"/>
              <w:left w:val="nil"/>
              <w:bottom w:val="nil"/>
              <w:right w:val="nil"/>
            </w:tcBorders>
            <w:tcMar>
              <w:top w:w="43" w:type="dxa"/>
              <w:left w:w="0" w:type="dxa"/>
              <w:bottom w:w="0" w:type="dxa"/>
              <w:right w:w="0" w:type="dxa"/>
            </w:tcMar>
            <w:vAlign w:val="bottom"/>
          </w:tcPr>
          <w:p w14:paraId="3947F27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2E8D6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CF3D37B" w14:textId="77777777" w:rsidR="00815F63" w:rsidRDefault="005766E3" w:rsidP="001D458E">
            <w:pPr>
              <w:jc w:val="right"/>
            </w:pPr>
            <w:r>
              <w:t>300 000 000</w:t>
            </w:r>
          </w:p>
        </w:tc>
        <w:tc>
          <w:tcPr>
            <w:tcW w:w="180" w:type="dxa"/>
            <w:tcBorders>
              <w:top w:val="nil"/>
              <w:left w:val="nil"/>
              <w:bottom w:val="nil"/>
              <w:right w:val="nil"/>
            </w:tcBorders>
            <w:tcMar>
              <w:top w:w="43" w:type="dxa"/>
              <w:left w:w="0" w:type="dxa"/>
              <w:bottom w:w="0" w:type="dxa"/>
              <w:right w:w="0" w:type="dxa"/>
            </w:tcMar>
            <w:vAlign w:val="bottom"/>
          </w:tcPr>
          <w:p w14:paraId="4104E37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396EE2C" w14:textId="77777777" w:rsidR="00815F63" w:rsidRDefault="00815F63" w:rsidP="001D458E">
            <w:pPr>
              <w:jc w:val="right"/>
            </w:pPr>
          </w:p>
        </w:tc>
      </w:tr>
      <w:tr w:rsidR="00815F63" w14:paraId="40C94C3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6DA289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5352B0"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7998167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A3A2AF" w14:textId="77777777" w:rsidR="00815F63" w:rsidRDefault="005766E3" w:rsidP="0087371F">
            <w:r>
              <w:t>Omregistreringsavgift</w:t>
            </w:r>
          </w:p>
        </w:tc>
        <w:tc>
          <w:tcPr>
            <w:tcW w:w="1200" w:type="dxa"/>
            <w:tcBorders>
              <w:top w:val="nil"/>
              <w:left w:val="nil"/>
              <w:bottom w:val="nil"/>
              <w:right w:val="nil"/>
            </w:tcBorders>
            <w:tcMar>
              <w:top w:w="43" w:type="dxa"/>
              <w:left w:w="0" w:type="dxa"/>
              <w:bottom w:w="0" w:type="dxa"/>
              <w:right w:w="0" w:type="dxa"/>
            </w:tcMar>
            <w:vAlign w:val="bottom"/>
          </w:tcPr>
          <w:p w14:paraId="52A4F55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D657F79"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9D80F82" w14:textId="77777777" w:rsidR="00815F63" w:rsidRDefault="005766E3" w:rsidP="001D458E">
            <w:pPr>
              <w:jc w:val="right"/>
            </w:pPr>
            <w:r>
              <w:t>1 900 000 000</w:t>
            </w:r>
          </w:p>
        </w:tc>
        <w:tc>
          <w:tcPr>
            <w:tcW w:w="180" w:type="dxa"/>
            <w:tcBorders>
              <w:top w:val="nil"/>
              <w:left w:val="nil"/>
              <w:bottom w:val="nil"/>
              <w:right w:val="nil"/>
            </w:tcBorders>
            <w:tcMar>
              <w:top w:w="43" w:type="dxa"/>
              <w:left w:w="0" w:type="dxa"/>
              <w:bottom w:w="0" w:type="dxa"/>
              <w:right w:w="0" w:type="dxa"/>
            </w:tcMar>
            <w:vAlign w:val="bottom"/>
          </w:tcPr>
          <w:p w14:paraId="50D7E42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558F55B" w14:textId="77777777" w:rsidR="00815F63" w:rsidRDefault="005766E3" w:rsidP="001D458E">
            <w:pPr>
              <w:jc w:val="right"/>
            </w:pPr>
            <w:r>
              <w:t>19 540 000 000</w:t>
            </w:r>
          </w:p>
        </w:tc>
      </w:tr>
      <w:tr w:rsidR="00815F63" w14:paraId="565DBD19" w14:textId="77777777">
        <w:trPr>
          <w:trHeight w:val="240"/>
        </w:trPr>
        <w:tc>
          <w:tcPr>
            <w:tcW w:w="460" w:type="dxa"/>
            <w:tcBorders>
              <w:top w:val="nil"/>
              <w:left w:val="nil"/>
              <w:bottom w:val="nil"/>
              <w:right w:val="nil"/>
            </w:tcBorders>
            <w:tcMar>
              <w:top w:w="43" w:type="dxa"/>
              <w:left w:w="0" w:type="dxa"/>
              <w:bottom w:w="0" w:type="dxa"/>
              <w:right w:w="0" w:type="dxa"/>
            </w:tcMar>
          </w:tcPr>
          <w:p w14:paraId="057DE7F9" w14:textId="77777777" w:rsidR="00815F63" w:rsidRDefault="005766E3" w:rsidP="0087371F">
            <w:r>
              <w:t>5538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A38F6F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666AAA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ADDBD4" w14:textId="77777777" w:rsidR="00815F63" w:rsidRDefault="005766E3" w:rsidP="0087371F">
            <w:r>
              <w:t>Veibruksavgift på drivstoff:</w:t>
            </w:r>
          </w:p>
        </w:tc>
        <w:tc>
          <w:tcPr>
            <w:tcW w:w="1200" w:type="dxa"/>
            <w:tcBorders>
              <w:top w:val="nil"/>
              <w:left w:val="nil"/>
              <w:bottom w:val="nil"/>
              <w:right w:val="nil"/>
            </w:tcBorders>
            <w:tcMar>
              <w:top w:w="43" w:type="dxa"/>
              <w:left w:w="0" w:type="dxa"/>
              <w:bottom w:w="0" w:type="dxa"/>
              <w:right w:w="0" w:type="dxa"/>
            </w:tcMar>
            <w:vAlign w:val="bottom"/>
          </w:tcPr>
          <w:p w14:paraId="47D723F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38B8D4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BB8A34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55BDE1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064CEC9" w14:textId="77777777" w:rsidR="00815F63" w:rsidRDefault="00815F63" w:rsidP="001D458E">
            <w:pPr>
              <w:jc w:val="right"/>
            </w:pPr>
          </w:p>
        </w:tc>
      </w:tr>
      <w:tr w:rsidR="00815F63" w14:paraId="1BA350E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2C5E3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2285B85"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14BE5D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7BD51EF" w14:textId="77777777" w:rsidR="00815F63" w:rsidRDefault="005766E3" w:rsidP="0087371F">
            <w:r>
              <w:t>Veibruksavgift på bensin</w:t>
            </w:r>
          </w:p>
        </w:tc>
        <w:tc>
          <w:tcPr>
            <w:tcW w:w="1200" w:type="dxa"/>
            <w:tcBorders>
              <w:top w:val="nil"/>
              <w:left w:val="nil"/>
              <w:bottom w:val="nil"/>
              <w:right w:val="nil"/>
            </w:tcBorders>
            <w:tcMar>
              <w:top w:w="43" w:type="dxa"/>
              <w:left w:w="0" w:type="dxa"/>
              <w:bottom w:w="0" w:type="dxa"/>
              <w:right w:w="0" w:type="dxa"/>
            </w:tcMar>
            <w:vAlign w:val="bottom"/>
          </w:tcPr>
          <w:p w14:paraId="24FCF5B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6B810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24142E2" w14:textId="77777777" w:rsidR="00815F63" w:rsidRDefault="005766E3" w:rsidP="001D458E">
            <w:pPr>
              <w:jc w:val="right"/>
            </w:pPr>
            <w:r>
              <w:t>3 650 000 000</w:t>
            </w:r>
          </w:p>
        </w:tc>
        <w:tc>
          <w:tcPr>
            <w:tcW w:w="180" w:type="dxa"/>
            <w:tcBorders>
              <w:top w:val="nil"/>
              <w:left w:val="nil"/>
              <w:bottom w:val="nil"/>
              <w:right w:val="nil"/>
            </w:tcBorders>
            <w:tcMar>
              <w:top w:w="43" w:type="dxa"/>
              <w:left w:w="0" w:type="dxa"/>
              <w:bottom w:w="0" w:type="dxa"/>
              <w:right w:w="0" w:type="dxa"/>
            </w:tcMar>
            <w:vAlign w:val="bottom"/>
          </w:tcPr>
          <w:p w14:paraId="6CAF961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71CEC55" w14:textId="77777777" w:rsidR="00815F63" w:rsidRDefault="00815F63" w:rsidP="001D458E">
            <w:pPr>
              <w:jc w:val="right"/>
            </w:pPr>
          </w:p>
        </w:tc>
      </w:tr>
      <w:tr w:rsidR="00815F63" w14:paraId="7AFACB1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364319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5D069F8"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777E145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ADEAE10" w14:textId="77777777" w:rsidR="00815F63" w:rsidRDefault="005766E3" w:rsidP="0087371F">
            <w:r>
              <w:t>Veibruksavgift på autodiesel</w:t>
            </w:r>
          </w:p>
        </w:tc>
        <w:tc>
          <w:tcPr>
            <w:tcW w:w="1200" w:type="dxa"/>
            <w:tcBorders>
              <w:top w:val="nil"/>
              <w:left w:val="nil"/>
              <w:bottom w:val="nil"/>
              <w:right w:val="nil"/>
            </w:tcBorders>
            <w:tcMar>
              <w:top w:w="43" w:type="dxa"/>
              <w:left w:w="0" w:type="dxa"/>
              <w:bottom w:w="0" w:type="dxa"/>
              <w:right w:w="0" w:type="dxa"/>
            </w:tcMar>
            <w:vAlign w:val="bottom"/>
          </w:tcPr>
          <w:p w14:paraId="0BC863A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A4786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DAAF23C" w14:textId="77777777" w:rsidR="00815F63" w:rsidRDefault="005766E3" w:rsidP="001D458E">
            <w:pPr>
              <w:jc w:val="right"/>
            </w:pPr>
            <w:r>
              <w:t>7 470 000 000</w:t>
            </w:r>
          </w:p>
        </w:tc>
        <w:tc>
          <w:tcPr>
            <w:tcW w:w="180" w:type="dxa"/>
            <w:tcBorders>
              <w:top w:val="nil"/>
              <w:left w:val="nil"/>
              <w:bottom w:val="nil"/>
              <w:right w:val="nil"/>
            </w:tcBorders>
            <w:tcMar>
              <w:top w:w="43" w:type="dxa"/>
              <w:left w:w="0" w:type="dxa"/>
              <w:bottom w:w="0" w:type="dxa"/>
              <w:right w:w="0" w:type="dxa"/>
            </w:tcMar>
            <w:vAlign w:val="bottom"/>
          </w:tcPr>
          <w:p w14:paraId="621BCF3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FE8A47A" w14:textId="77777777" w:rsidR="00815F63" w:rsidRDefault="00815F63" w:rsidP="001D458E">
            <w:pPr>
              <w:jc w:val="right"/>
            </w:pPr>
          </w:p>
        </w:tc>
      </w:tr>
      <w:tr w:rsidR="00815F63" w14:paraId="2AF4025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24D107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7E3FA2"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435C1AD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7EBE04" w14:textId="77777777" w:rsidR="00815F63" w:rsidRDefault="005766E3" w:rsidP="0087371F">
            <w:r>
              <w:t>Veibruksavgift på naturgass og LPG</w:t>
            </w:r>
          </w:p>
        </w:tc>
        <w:tc>
          <w:tcPr>
            <w:tcW w:w="1200" w:type="dxa"/>
            <w:tcBorders>
              <w:top w:val="nil"/>
              <w:left w:val="nil"/>
              <w:bottom w:val="nil"/>
              <w:right w:val="nil"/>
            </w:tcBorders>
            <w:tcMar>
              <w:top w:w="43" w:type="dxa"/>
              <w:left w:w="0" w:type="dxa"/>
              <w:bottom w:w="0" w:type="dxa"/>
              <w:right w:w="0" w:type="dxa"/>
            </w:tcMar>
            <w:vAlign w:val="bottom"/>
          </w:tcPr>
          <w:p w14:paraId="7C4C685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A4C612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F37AC78" w14:textId="77777777" w:rsidR="00815F63" w:rsidRDefault="005766E3" w:rsidP="001D458E">
            <w:pPr>
              <w:jc w:val="right"/>
            </w:pPr>
            <w:r>
              <w:t>5 000 000</w:t>
            </w:r>
          </w:p>
        </w:tc>
        <w:tc>
          <w:tcPr>
            <w:tcW w:w="180" w:type="dxa"/>
            <w:tcBorders>
              <w:top w:val="nil"/>
              <w:left w:val="nil"/>
              <w:bottom w:val="nil"/>
              <w:right w:val="nil"/>
            </w:tcBorders>
            <w:tcMar>
              <w:top w:w="43" w:type="dxa"/>
              <w:left w:w="0" w:type="dxa"/>
              <w:bottom w:w="0" w:type="dxa"/>
              <w:right w:w="0" w:type="dxa"/>
            </w:tcMar>
            <w:vAlign w:val="bottom"/>
          </w:tcPr>
          <w:p w14:paraId="15E0643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C7260AF" w14:textId="77777777" w:rsidR="00815F63" w:rsidRDefault="005766E3" w:rsidP="001D458E">
            <w:pPr>
              <w:jc w:val="right"/>
            </w:pPr>
            <w:r>
              <w:t>11 125 000 000</w:t>
            </w:r>
          </w:p>
        </w:tc>
      </w:tr>
      <w:tr w:rsidR="00815F63" w14:paraId="67FF15C0" w14:textId="77777777">
        <w:trPr>
          <w:trHeight w:val="240"/>
        </w:trPr>
        <w:tc>
          <w:tcPr>
            <w:tcW w:w="460" w:type="dxa"/>
            <w:tcBorders>
              <w:top w:val="nil"/>
              <w:left w:val="nil"/>
              <w:bottom w:val="nil"/>
              <w:right w:val="nil"/>
            </w:tcBorders>
            <w:tcMar>
              <w:top w:w="43" w:type="dxa"/>
              <w:left w:w="0" w:type="dxa"/>
              <w:bottom w:w="0" w:type="dxa"/>
              <w:right w:w="0" w:type="dxa"/>
            </w:tcMar>
          </w:tcPr>
          <w:p w14:paraId="6E0A0171" w14:textId="77777777" w:rsidR="00815F63" w:rsidRDefault="005766E3" w:rsidP="0087371F">
            <w:r>
              <w:t>5540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E63D5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BCC250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B518AC" w14:textId="77777777" w:rsidR="00815F63" w:rsidRDefault="005766E3" w:rsidP="0087371F">
            <w:r>
              <w:t>Avgift på kraftproduksjon:</w:t>
            </w:r>
          </w:p>
        </w:tc>
        <w:tc>
          <w:tcPr>
            <w:tcW w:w="1200" w:type="dxa"/>
            <w:tcBorders>
              <w:top w:val="nil"/>
              <w:left w:val="nil"/>
              <w:bottom w:val="nil"/>
              <w:right w:val="nil"/>
            </w:tcBorders>
            <w:tcMar>
              <w:top w:w="43" w:type="dxa"/>
              <w:left w:w="0" w:type="dxa"/>
              <w:bottom w:w="0" w:type="dxa"/>
              <w:right w:w="0" w:type="dxa"/>
            </w:tcMar>
            <w:vAlign w:val="bottom"/>
          </w:tcPr>
          <w:p w14:paraId="6B8028A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A50C1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CCD1AB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3874C0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87B948F" w14:textId="77777777" w:rsidR="00815F63" w:rsidRDefault="00815F63" w:rsidP="001D458E">
            <w:pPr>
              <w:jc w:val="right"/>
            </w:pPr>
          </w:p>
        </w:tc>
      </w:tr>
      <w:tr w:rsidR="00815F63" w14:paraId="600D1C8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FF264D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113F3EF"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581F18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1B18B0" w14:textId="77777777" w:rsidR="00815F63" w:rsidRDefault="005766E3" w:rsidP="0087371F">
            <w:r>
              <w:t>Avgift på kraftproduksjon</w:t>
            </w:r>
          </w:p>
        </w:tc>
        <w:tc>
          <w:tcPr>
            <w:tcW w:w="1200" w:type="dxa"/>
            <w:tcBorders>
              <w:top w:val="nil"/>
              <w:left w:val="nil"/>
              <w:bottom w:val="nil"/>
              <w:right w:val="nil"/>
            </w:tcBorders>
            <w:tcMar>
              <w:top w:w="43" w:type="dxa"/>
              <w:left w:w="0" w:type="dxa"/>
              <w:bottom w:w="0" w:type="dxa"/>
              <w:right w:w="0" w:type="dxa"/>
            </w:tcMar>
            <w:vAlign w:val="bottom"/>
          </w:tcPr>
          <w:p w14:paraId="5B8EF99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09238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4A451BF" w14:textId="77777777" w:rsidR="00815F63" w:rsidRDefault="005766E3" w:rsidP="001D458E">
            <w:pPr>
              <w:jc w:val="right"/>
            </w:pPr>
            <w:r>
              <w:t>-500 000 000</w:t>
            </w:r>
          </w:p>
        </w:tc>
        <w:tc>
          <w:tcPr>
            <w:tcW w:w="180" w:type="dxa"/>
            <w:tcBorders>
              <w:top w:val="nil"/>
              <w:left w:val="nil"/>
              <w:bottom w:val="nil"/>
              <w:right w:val="nil"/>
            </w:tcBorders>
            <w:tcMar>
              <w:top w:w="43" w:type="dxa"/>
              <w:left w:w="0" w:type="dxa"/>
              <w:bottom w:w="0" w:type="dxa"/>
              <w:right w:w="0" w:type="dxa"/>
            </w:tcMar>
            <w:vAlign w:val="bottom"/>
          </w:tcPr>
          <w:p w14:paraId="3EE1019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9064189" w14:textId="77777777" w:rsidR="00815F63" w:rsidRDefault="005766E3" w:rsidP="001D458E">
            <w:pPr>
              <w:jc w:val="right"/>
            </w:pPr>
            <w:r>
              <w:t>-500 000 000</w:t>
            </w:r>
          </w:p>
        </w:tc>
      </w:tr>
      <w:tr w:rsidR="00815F63" w14:paraId="614D8645" w14:textId="77777777">
        <w:trPr>
          <w:trHeight w:val="240"/>
        </w:trPr>
        <w:tc>
          <w:tcPr>
            <w:tcW w:w="460" w:type="dxa"/>
            <w:tcBorders>
              <w:top w:val="nil"/>
              <w:left w:val="nil"/>
              <w:bottom w:val="nil"/>
              <w:right w:val="nil"/>
            </w:tcBorders>
            <w:tcMar>
              <w:top w:w="43" w:type="dxa"/>
              <w:left w:w="0" w:type="dxa"/>
              <w:bottom w:w="0" w:type="dxa"/>
              <w:right w:w="0" w:type="dxa"/>
            </w:tcMar>
          </w:tcPr>
          <w:p w14:paraId="720B64BD" w14:textId="77777777" w:rsidR="00815F63" w:rsidRDefault="005766E3" w:rsidP="0087371F">
            <w:r>
              <w:t>5541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A24ABB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BDD158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909C49" w14:textId="77777777" w:rsidR="00815F63" w:rsidRDefault="005766E3" w:rsidP="0087371F">
            <w:r>
              <w:t>Avgift på elektrisk kraft:</w:t>
            </w:r>
          </w:p>
        </w:tc>
        <w:tc>
          <w:tcPr>
            <w:tcW w:w="1200" w:type="dxa"/>
            <w:tcBorders>
              <w:top w:val="nil"/>
              <w:left w:val="nil"/>
              <w:bottom w:val="nil"/>
              <w:right w:val="nil"/>
            </w:tcBorders>
            <w:tcMar>
              <w:top w:w="43" w:type="dxa"/>
              <w:left w:w="0" w:type="dxa"/>
              <w:bottom w:w="0" w:type="dxa"/>
              <w:right w:w="0" w:type="dxa"/>
            </w:tcMar>
            <w:vAlign w:val="bottom"/>
          </w:tcPr>
          <w:p w14:paraId="55C8831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5A231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501B88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E10ADD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0EAF889" w14:textId="77777777" w:rsidR="00815F63" w:rsidRDefault="00815F63" w:rsidP="001D458E">
            <w:pPr>
              <w:jc w:val="right"/>
            </w:pPr>
          </w:p>
        </w:tc>
      </w:tr>
      <w:tr w:rsidR="00815F63" w14:paraId="1A86DAE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624F17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2511BE2"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CA76E1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E364829" w14:textId="77777777" w:rsidR="00815F63" w:rsidRDefault="005766E3" w:rsidP="0087371F">
            <w:r>
              <w:t>Avgift på elektrisk kraft</w:t>
            </w:r>
          </w:p>
        </w:tc>
        <w:tc>
          <w:tcPr>
            <w:tcW w:w="1200" w:type="dxa"/>
            <w:tcBorders>
              <w:top w:val="nil"/>
              <w:left w:val="nil"/>
              <w:bottom w:val="nil"/>
              <w:right w:val="nil"/>
            </w:tcBorders>
            <w:tcMar>
              <w:top w:w="43" w:type="dxa"/>
              <w:left w:w="0" w:type="dxa"/>
              <w:bottom w:w="0" w:type="dxa"/>
              <w:right w:w="0" w:type="dxa"/>
            </w:tcMar>
            <w:vAlign w:val="bottom"/>
          </w:tcPr>
          <w:p w14:paraId="437B307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FF7B2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F248845" w14:textId="77777777" w:rsidR="00815F63" w:rsidRDefault="005766E3" w:rsidP="001D458E">
            <w:pPr>
              <w:jc w:val="right"/>
            </w:pPr>
            <w:r>
              <w:t>8 205 000 000</w:t>
            </w:r>
          </w:p>
        </w:tc>
        <w:tc>
          <w:tcPr>
            <w:tcW w:w="180" w:type="dxa"/>
            <w:tcBorders>
              <w:top w:val="nil"/>
              <w:left w:val="nil"/>
              <w:bottom w:val="nil"/>
              <w:right w:val="nil"/>
            </w:tcBorders>
            <w:tcMar>
              <w:top w:w="43" w:type="dxa"/>
              <w:left w:w="0" w:type="dxa"/>
              <w:bottom w:w="0" w:type="dxa"/>
              <w:right w:w="0" w:type="dxa"/>
            </w:tcMar>
            <w:vAlign w:val="bottom"/>
          </w:tcPr>
          <w:p w14:paraId="478C97A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7A1F026" w14:textId="77777777" w:rsidR="00815F63" w:rsidRDefault="005766E3" w:rsidP="001D458E">
            <w:pPr>
              <w:jc w:val="right"/>
            </w:pPr>
            <w:r>
              <w:t>8 205 000 000</w:t>
            </w:r>
          </w:p>
        </w:tc>
      </w:tr>
      <w:tr w:rsidR="00815F63" w14:paraId="54B49C3A" w14:textId="77777777">
        <w:trPr>
          <w:trHeight w:val="240"/>
        </w:trPr>
        <w:tc>
          <w:tcPr>
            <w:tcW w:w="460" w:type="dxa"/>
            <w:tcBorders>
              <w:top w:val="nil"/>
              <w:left w:val="nil"/>
              <w:bottom w:val="nil"/>
              <w:right w:val="nil"/>
            </w:tcBorders>
            <w:tcMar>
              <w:top w:w="43" w:type="dxa"/>
              <w:left w:w="0" w:type="dxa"/>
              <w:bottom w:w="0" w:type="dxa"/>
              <w:right w:w="0" w:type="dxa"/>
            </w:tcMar>
          </w:tcPr>
          <w:p w14:paraId="428824AF" w14:textId="77777777" w:rsidR="00815F63" w:rsidRDefault="005766E3" w:rsidP="0087371F">
            <w:r>
              <w:t>5542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F42ED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1B5726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F1B45B" w14:textId="77777777" w:rsidR="00815F63" w:rsidRDefault="005766E3" w:rsidP="0087371F">
            <w:r>
              <w:t>Avgift på mineralolje mv.:</w:t>
            </w:r>
          </w:p>
        </w:tc>
        <w:tc>
          <w:tcPr>
            <w:tcW w:w="1200" w:type="dxa"/>
            <w:tcBorders>
              <w:top w:val="nil"/>
              <w:left w:val="nil"/>
              <w:bottom w:val="nil"/>
              <w:right w:val="nil"/>
            </w:tcBorders>
            <w:tcMar>
              <w:top w:w="43" w:type="dxa"/>
              <w:left w:w="0" w:type="dxa"/>
              <w:bottom w:w="0" w:type="dxa"/>
              <w:right w:w="0" w:type="dxa"/>
            </w:tcMar>
            <w:vAlign w:val="bottom"/>
          </w:tcPr>
          <w:p w14:paraId="3BA0B49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3DD5A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23A7A1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86A284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B974165" w14:textId="77777777" w:rsidR="00815F63" w:rsidRDefault="00815F63" w:rsidP="001D458E">
            <w:pPr>
              <w:jc w:val="right"/>
            </w:pPr>
          </w:p>
        </w:tc>
      </w:tr>
      <w:tr w:rsidR="00815F63" w14:paraId="3B69C32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FDA436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35964B8"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7779C28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529A804" w14:textId="77777777" w:rsidR="00815F63" w:rsidRDefault="005766E3" w:rsidP="0087371F">
            <w:r>
              <w:t>Avgift på smøreolje mv.</w:t>
            </w:r>
          </w:p>
        </w:tc>
        <w:tc>
          <w:tcPr>
            <w:tcW w:w="1200" w:type="dxa"/>
            <w:tcBorders>
              <w:top w:val="nil"/>
              <w:left w:val="nil"/>
              <w:bottom w:val="nil"/>
              <w:right w:val="nil"/>
            </w:tcBorders>
            <w:tcMar>
              <w:top w:w="43" w:type="dxa"/>
              <w:left w:w="0" w:type="dxa"/>
              <w:bottom w:w="0" w:type="dxa"/>
              <w:right w:w="0" w:type="dxa"/>
            </w:tcMar>
            <w:vAlign w:val="bottom"/>
          </w:tcPr>
          <w:p w14:paraId="7A1F609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0CA6BF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09C78D6" w14:textId="77777777" w:rsidR="00815F63" w:rsidRDefault="005766E3" w:rsidP="001D458E">
            <w:pPr>
              <w:jc w:val="right"/>
            </w:pPr>
            <w:r>
              <w:t>110 000 000</w:t>
            </w:r>
          </w:p>
        </w:tc>
        <w:tc>
          <w:tcPr>
            <w:tcW w:w="180" w:type="dxa"/>
            <w:tcBorders>
              <w:top w:val="nil"/>
              <w:left w:val="nil"/>
              <w:bottom w:val="nil"/>
              <w:right w:val="nil"/>
            </w:tcBorders>
            <w:tcMar>
              <w:top w:w="43" w:type="dxa"/>
              <w:left w:w="0" w:type="dxa"/>
              <w:bottom w:w="0" w:type="dxa"/>
              <w:right w:w="0" w:type="dxa"/>
            </w:tcMar>
            <w:vAlign w:val="bottom"/>
          </w:tcPr>
          <w:p w14:paraId="5DD4739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A647859" w14:textId="77777777" w:rsidR="00815F63" w:rsidRDefault="005766E3" w:rsidP="001D458E">
            <w:pPr>
              <w:jc w:val="right"/>
            </w:pPr>
            <w:r>
              <w:t>110 000 000</w:t>
            </w:r>
          </w:p>
        </w:tc>
      </w:tr>
      <w:tr w:rsidR="00815F63" w14:paraId="2ACC9DA1" w14:textId="77777777">
        <w:trPr>
          <w:trHeight w:val="240"/>
        </w:trPr>
        <w:tc>
          <w:tcPr>
            <w:tcW w:w="460" w:type="dxa"/>
            <w:tcBorders>
              <w:top w:val="nil"/>
              <w:left w:val="nil"/>
              <w:bottom w:val="nil"/>
              <w:right w:val="nil"/>
            </w:tcBorders>
            <w:tcMar>
              <w:top w:w="43" w:type="dxa"/>
              <w:left w:w="0" w:type="dxa"/>
              <w:bottom w:w="0" w:type="dxa"/>
              <w:right w:w="0" w:type="dxa"/>
            </w:tcMar>
          </w:tcPr>
          <w:p w14:paraId="63707A52" w14:textId="77777777" w:rsidR="00815F63" w:rsidRDefault="005766E3" w:rsidP="0087371F">
            <w:r>
              <w:t>5543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D117CB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2EB86E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A210F9" w14:textId="77777777" w:rsidR="00815F63" w:rsidRDefault="005766E3" w:rsidP="0087371F">
            <w:r>
              <w:t>Miljøavgift på mineralske produkter mv.:</w:t>
            </w:r>
          </w:p>
        </w:tc>
        <w:tc>
          <w:tcPr>
            <w:tcW w:w="1200" w:type="dxa"/>
            <w:tcBorders>
              <w:top w:val="nil"/>
              <w:left w:val="nil"/>
              <w:bottom w:val="nil"/>
              <w:right w:val="nil"/>
            </w:tcBorders>
            <w:tcMar>
              <w:top w:w="43" w:type="dxa"/>
              <w:left w:w="0" w:type="dxa"/>
              <w:bottom w:w="0" w:type="dxa"/>
              <w:right w:w="0" w:type="dxa"/>
            </w:tcMar>
            <w:vAlign w:val="bottom"/>
          </w:tcPr>
          <w:p w14:paraId="5471F2E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7F741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E953B5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E137B0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C62F136" w14:textId="77777777" w:rsidR="00815F63" w:rsidRDefault="00815F63" w:rsidP="001D458E">
            <w:pPr>
              <w:jc w:val="right"/>
            </w:pPr>
          </w:p>
        </w:tc>
      </w:tr>
      <w:tr w:rsidR="00815F63" w14:paraId="1CE9474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6C7EA7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E7A2A20"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FAEDA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1F2E8ED" w14:textId="77777777" w:rsidR="00815F63" w:rsidRDefault="005766E3" w:rsidP="0087371F">
            <w:r>
              <w:t>CO</w:t>
            </w:r>
            <w:r>
              <w:rPr>
                <w:vertAlign w:val="subscript"/>
              </w:rPr>
              <w:t>2</w:t>
            </w:r>
            <w:r>
              <w:t>-avgift</w:t>
            </w:r>
          </w:p>
        </w:tc>
        <w:tc>
          <w:tcPr>
            <w:tcW w:w="1200" w:type="dxa"/>
            <w:tcBorders>
              <w:top w:val="nil"/>
              <w:left w:val="nil"/>
              <w:bottom w:val="nil"/>
              <w:right w:val="nil"/>
            </w:tcBorders>
            <w:tcMar>
              <w:top w:w="43" w:type="dxa"/>
              <w:left w:w="0" w:type="dxa"/>
              <w:bottom w:w="0" w:type="dxa"/>
              <w:right w:w="0" w:type="dxa"/>
            </w:tcMar>
            <w:vAlign w:val="bottom"/>
          </w:tcPr>
          <w:p w14:paraId="7EDE83C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71F4D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3CA6851" w14:textId="77777777" w:rsidR="00815F63" w:rsidRDefault="005766E3" w:rsidP="001D458E">
            <w:pPr>
              <w:jc w:val="right"/>
            </w:pPr>
            <w:r>
              <w:t>16 341 000 000</w:t>
            </w:r>
          </w:p>
        </w:tc>
        <w:tc>
          <w:tcPr>
            <w:tcW w:w="180" w:type="dxa"/>
            <w:tcBorders>
              <w:top w:val="nil"/>
              <w:left w:val="nil"/>
              <w:bottom w:val="nil"/>
              <w:right w:val="nil"/>
            </w:tcBorders>
            <w:tcMar>
              <w:top w:w="43" w:type="dxa"/>
              <w:left w:w="0" w:type="dxa"/>
              <w:bottom w:w="0" w:type="dxa"/>
              <w:right w:w="0" w:type="dxa"/>
            </w:tcMar>
            <w:vAlign w:val="bottom"/>
          </w:tcPr>
          <w:p w14:paraId="6710DC9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CEA8B28" w14:textId="77777777" w:rsidR="00815F63" w:rsidRDefault="00815F63" w:rsidP="001D458E">
            <w:pPr>
              <w:jc w:val="right"/>
            </w:pPr>
          </w:p>
        </w:tc>
      </w:tr>
      <w:tr w:rsidR="00815F63" w14:paraId="138F8D7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C5FA4F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C495AF9"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6533CC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F46FBED" w14:textId="77777777" w:rsidR="00815F63" w:rsidRDefault="005766E3" w:rsidP="0087371F">
            <w:r>
              <w:t>Svovelavgift</w:t>
            </w:r>
          </w:p>
        </w:tc>
        <w:tc>
          <w:tcPr>
            <w:tcW w:w="1200" w:type="dxa"/>
            <w:tcBorders>
              <w:top w:val="nil"/>
              <w:left w:val="nil"/>
              <w:bottom w:val="nil"/>
              <w:right w:val="nil"/>
            </w:tcBorders>
            <w:tcMar>
              <w:top w:w="43" w:type="dxa"/>
              <w:left w:w="0" w:type="dxa"/>
              <w:bottom w:w="0" w:type="dxa"/>
              <w:right w:w="0" w:type="dxa"/>
            </w:tcMar>
            <w:vAlign w:val="bottom"/>
          </w:tcPr>
          <w:p w14:paraId="313B6B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F875F50"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7606EBC" w14:textId="77777777" w:rsidR="00815F63" w:rsidRDefault="005766E3" w:rsidP="001D458E">
            <w:pPr>
              <w:jc w:val="right"/>
            </w:pPr>
            <w:r>
              <w:t>5 000 000</w:t>
            </w:r>
          </w:p>
        </w:tc>
        <w:tc>
          <w:tcPr>
            <w:tcW w:w="180" w:type="dxa"/>
            <w:tcBorders>
              <w:top w:val="nil"/>
              <w:left w:val="nil"/>
              <w:bottom w:val="nil"/>
              <w:right w:val="nil"/>
            </w:tcBorders>
            <w:tcMar>
              <w:top w:w="43" w:type="dxa"/>
              <w:left w:w="0" w:type="dxa"/>
              <w:bottom w:w="0" w:type="dxa"/>
              <w:right w:w="0" w:type="dxa"/>
            </w:tcMar>
            <w:vAlign w:val="bottom"/>
          </w:tcPr>
          <w:p w14:paraId="6984E0A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9AAABDA" w14:textId="77777777" w:rsidR="00815F63" w:rsidRDefault="005766E3" w:rsidP="001D458E">
            <w:pPr>
              <w:jc w:val="right"/>
            </w:pPr>
            <w:r>
              <w:t>16 346 000 000</w:t>
            </w:r>
          </w:p>
        </w:tc>
      </w:tr>
      <w:tr w:rsidR="00815F63" w14:paraId="7EDE2DEA" w14:textId="77777777">
        <w:trPr>
          <w:trHeight w:val="240"/>
        </w:trPr>
        <w:tc>
          <w:tcPr>
            <w:tcW w:w="460" w:type="dxa"/>
            <w:tcBorders>
              <w:top w:val="nil"/>
              <w:left w:val="nil"/>
              <w:bottom w:val="nil"/>
              <w:right w:val="nil"/>
            </w:tcBorders>
            <w:tcMar>
              <w:top w:w="43" w:type="dxa"/>
              <w:left w:w="0" w:type="dxa"/>
              <w:bottom w:w="0" w:type="dxa"/>
              <w:right w:w="0" w:type="dxa"/>
            </w:tcMar>
          </w:tcPr>
          <w:p w14:paraId="053385DF" w14:textId="77777777" w:rsidR="00815F63" w:rsidRDefault="005766E3" w:rsidP="0087371F">
            <w:r>
              <w:t>5546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4A37BD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ED32AB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1B9EFA" w14:textId="77777777" w:rsidR="00815F63" w:rsidRDefault="005766E3" w:rsidP="0087371F">
            <w:r>
              <w:t>Avgift på forbrenning av avfall:</w:t>
            </w:r>
          </w:p>
        </w:tc>
        <w:tc>
          <w:tcPr>
            <w:tcW w:w="1200" w:type="dxa"/>
            <w:tcBorders>
              <w:top w:val="nil"/>
              <w:left w:val="nil"/>
              <w:bottom w:val="nil"/>
              <w:right w:val="nil"/>
            </w:tcBorders>
            <w:tcMar>
              <w:top w:w="43" w:type="dxa"/>
              <w:left w:w="0" w:type="dxa"/>
              <w:bottom w:w="0" w:type="dxa"/>
              <w:right w:w="0" w:type="dxa"/>
            </w:tcMar>
            <w:vAlign w:val="bottom"/>
          </w:tcPr>
          <w:p w14:paraId="1CAEC28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686EB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C6BF72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4F5BED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2A6AA3F" w14:textId="77777777" w:rsidR="00815F63" w:rsidRDefault="00815F63" w:rsidP="001D458E">
            <w:pPr>
              <w:jc w:val="right"/>
            </w:pPr>
          </w:p>
        </w:tc>
      </w:tr>
      <w:tr w:rsidR="00815F63" w14:paraId="662A959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94741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636DA4B"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16148B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2F434F" w14:textId="77777777" w:rsidR="00815F63" w:rsidRDefault="005766E3" w:rsidP="0087371F">
            <w:r>
              <w:t>CO</w:t>
            </w:r>
            <w:r>
              <w:rPr>
                <w:vertAlign w:val="subscript"/>
              </w:rPr>
              <w:t>2-</w:t>
            </w:r>
            <w:r>
              <w:t>avgift</w:t>
            </w:r>
          </w:p>
        </w:tc>
        <w:tc>
          <w:tcPr>
            <w:tcW w:w="1200" w:type="dxa"/>
            <w:tcBorders>
              <w:top w:val="nil"/>
              <w:left w:val="nil"/>
              <w:bottom w:val="nil"/>
              <w:right w:val="nil"/>
            </w:tcBorders>
            <w:tcMar>
              <w:top w:w="43" w:type="dxa"/>
              <w:left w:w="0" w:type="dxa"/>
              <w:bottom w:w="0" w:type="dxa"/>
              <w:right w:w="0" w:type="dxa"/>
            </w:tcMar>
            <w:vAlign w:val="bottom"/>
          </w:tcPr>
          <w:p w14:paraId="1C361BB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2D1480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1C49ED1" w14:textId="77777777" w:rsidR="00815F63" w:rsidRDefault="005766E3" w:rsidP="001D458E">
            <w:pPr>
              <w:jc w:val="right"/>
            </w:pPr>
            <w:r>
              <w:t>630 000 000</w:t>
            </w:r>
          </w:p>
        </w:tc>
        <w:tc>
          <w:tcPr>
            <w:tcW w:w="180" w:type="dxa"/>
            <w:tcBorders>
              <w:top w:val="nil"/>
              <w:left w:val="nil"/>
              <w:bottom w:val="nil"/>
              <w:right w:val="nil"/>
            </w:tcBorders>
            <w:tcMar>
              <w:top w:w="43" w:type="dxa"/>
              <w:left w:w="0" w:type="dxa"/>
              <w:bottom w:w="0" w:type="dxa"/>
              <w:right w:w="0" w:type="dxa"/>
            </w:tcMar>
            <w:vAlign w:val="bottom"/>
          </w:tcPr>
          <w:p w14:paraId="3F0D77D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2BB4AA0" w14:textId="77777777" w:rsidR="00815F63" w:rsidRDefault="005766E3" w:rsidP="001D458E">
            <w:pPr>
              <w:jc w:val="right"/>
            </w:pPr>
            <w:r>
              <w:t>630 000 000</w:t>
            </w:r>
          </w:p>
        </w:tc>
      </w:tr>
      <w:tr w:rsidR="00815F63" w14:paraId="69912D50" w14:textId="77777777">
        <w:trPr>
          <w:trHeight w:val="240"/>
        </w:trPr>
        <w:tc>
          <w:tcPr>
            <w:tcW w:w="460" w:type="dxa"/>
            <w:tcBorders>
              <w:top w:val="nil"/>
              <w:left w:val="nil"/>
              <w:bottom w:val="nil"/>
              <w:right w:val="nil"/>
            </w:tcBorders>
            <w:tcMar>
              <w:top w:w="43" w:type="dxa"/>
              <w:left w:w="0" w:type="dxa"/>
              <w:bottom w:w="0" w:type="dxa"/>
              <w:right w:w="0" w:type="dxa"/>
            </w:tcMar>
          </w:tcPr>
          <w:p w14:paraId="0AB9CE47" w14:textId="77777777" w:rsidR="00815F63" w:rsidRDefault="005766E3" w:rsidP="0087371F">
            <w:r>
              <w:t>5548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52B2D0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46BE22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9CECB61" w14:textId="77777777" w:rsidR="00815F63" w:rsidRDefault="005766E3" w:rsidP="0087371F">
            <w:r>
              <w:t>Miljøavgift på visse klimagasser:</w:t>
            </w:r>
          </w:p>
        </w:tc>
        <w:tc>
          <w:tcPr>
            <w:tcW w:w="1200" w:type="dxa"/>
            <w:tcBorders>
              <w:top w:val="nil"/>
              <w:left w:val="nil"/>
              <w:bottom w:val="nil"/>
              <w:right w:val="nil"/>
            </w:tcBorders>
            <w:tcMar>
              <w:top w:w="43" w:type="dxa"/>
              <w:left w:w="0" w:type="dxa"/>
              <w:bottom w:w="0" w:type="dxa"/>
              <w:right w:w="0" w:type="dxa"/>
            </w:tcMar>
            <w:vAlign w:val="bottom"/>
          </w:tcPr>
          <w:p w14:paraId="7D5D155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0880E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C46C12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16D439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7C7082B" w14:textId="77777777" w:rsidR="00815F63" w:rsidRDefault="00815F63" w:rsidP="001D458E">
            <w:pPr>
              <w:jc w:val="right"/>
            </w:pPr>
          </w:p>
        </w:tc>
      </w:tr>
      <w:tr w:rsidR="00815F63" w14:paraId="660EBD5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184522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C50277D"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A07BC4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CEDB3D" w14:textId="77777777" w:rsidR="00815F63" w:rsidRDefault="005766E3" w:rsidP="0087371F">
            <w:r>
              <w:t>Avgift på hydrofluorkarboner (HFK) og perfluorkarboner (PFK)</w:t>
            </w:r>
          </w:p>
        </w:tc>
        <w:tc>
          <w:tcPr>
            <w:tcW w:w="1200" w:type="dxa"/>
            <w:tcBorders>
              <w:top w:val="nil"/>
              <w:left w:val="nil"/>
              <w:bottom w:val="nil"/>
              <w:right w:val="nil"/>
            </w:tcBorders>
            <w:tcMar>
              <w:top w:w="43" w:type="dxa"/>
              <w:left w:w="0" w:type="dxa"/>
              <w:bottom w:w="0" w:type="dxa"/>
              <w:right w:w="0" w:type="dxa"/>
            </w:tcMar>
            <w:vAlign w:val="bottom"/>
          </w:tcPr>
          <w:p w14:paraId="7BBD9F2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8EAB6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0515B6A" w14:textId="77777777" w:rsidR="00815F63" w:rsidRDefault="005766E3" w:rsidP="001D458E">
            <w:pPr>
              <w:jc w:val="right"/>
            </w:pPr>
            <w:r>
              <w:t>580 000 000</w:t>
            </w:r>
          </w:p>
        </w:tc>
        <w:tc>
          <w:tcPr>
            <w:tcW w:w="180" w:type="dxa"/>
            <w:tcBorders>
              <w:top w:val="nil"/>
              <w:left w:val="nil"/>
              <w:bottom w:val="nil"/>
              <w:right w:val="nil"/>
            </w:tcBorders>
            <w:tcMar>
              <w:top w:w="43" w:type="dxa"/>
              <w:left w:w="0" w:type="dxa"/>
              <w:bottom w:w="0" w:type="dxa"/>
              <w:right w:w="0" w:type="dxa"/>
            </w:tcMar>
            <w:vAlign w:val="bottom"/>
          </w:tcPr>
          <w:p w14:paraId="2C2CCDA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DDB02FF" w14:textId="77777777" w:rsidR="00815F63" w:rsidRDefault="00815F63" w:rsidP="001D458E">
            <w:pPr>
              <w:jc w:val="right"/>
            </w:pPr>
          </w:p>
        </w:tc>
      </w:tr>
      <w:tr w:rsidR="00815F63" w14:paraId="60510CF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E83729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D135CB"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C09AC8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2B78CC" w14:textId="77777777" w:rsidR="00815F63" w:rsidRDefault="005766E3" w:rsidP="0087371F">
            <w:r>
              <w:t>Avgift på SF</w:t>
            </w:r>
            <w:r>
              <w:rPr>
                <w:vertAlign w:val="subscript"/>
              </w:rPr>
              <w:t>6</w:t>
            </w:r>
          </w:p>
        </w:tc>
        <w:tc>
          <w:tcPr>
            <w:tcW w:w="1200" w:type="dxa"/>
            <w:tcBorders>
              <w:top w:val="nil"/>
              <w:left w:val="nil"/>
              <w:bottom w:val="nil"/>
              <w:right w:val="nil"/>
            </w:tcBorders>
            <w:tcMar>
              <w:top w:w="43" w:type="dxa"/>
              <w:left w:w="0" w:type="dxa"/>
              <w:bottom w:w="0" w:type="dxa"/>
              <w:right w:w="0" w:type="dxa"/>
            </w:tcMar>
            <w:vAlign w:val="bottom"/>
          </w:tcPr>
          <w:p w14:paraId="50C6233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40FD0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4378A13" w14:textId="77777777" w:rsidR="00815F63" w:rsidRDefault="005766E3" w:rsidP="001D458E">
            <w:pPr>
              <w:jc w:val="right"/>
            </w:pPr>
            <w:r>
              <w:t>60 000 000</w:t>
            </w:r>
          </w:p>
        </w:tc>
        <w:tc>
          <w:tcPr>
            <w:tcW w:w="180" w:type="dxa"/>
            <w:tcBorders>
              <w:top w:val="nil"/>
              <w:left w:val="nil"/>
              <w:bottom w:val="nil"/>
              <w:right w:val="nil"/>
            </w:tcBorders>
            <w:tcMar>
              <w:top w:w="43" w:type="dxa"/>
              <w:left w:w="0" w:type="dxa"/>
              <w:bottom w:w="0" w:type="dxa"/>
              <w:right w:w="0" w:type="dxa"/>
            </w:tcMar>
            <w:vAlign w:val="bottom"/>
          </w:tcPr>
          <w:p w14:paraId="21B8CBE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9731DF5" w14:textId="77777777" w:rsidR="00815F63" w:rsidRDefault="005766E3" w:rsidP="001D458E">
            <w:pPr>
              <w:jc w:val="right"/>
            </w:pPr>
            <w:r>
              <w:t>640 000 000</w:t>
            </w:r>
          </w:p>
        </w:tc>
      </w:tr>
      <w:tr w:rsidR="00815F63" w14:paraId="432F1F60" w14:textId="77777777">
        <w:trPr>
          <w:trHeight w:val="240"/>
        </w:trPr>
        <w:tc>
          <w:tcPr>
            <w:tcW w:w="460" w:type="dxa"/>
            <w:tcBorders>
              <w:top w:val="nil"/>
              <w:left w:val="nil"/>
              <w:bottom w:val="nil"/>
              <w:right w:val="nil"/>
            </w:tcBorders>
            <w:tcMar>
              <w:top w:w="43" w:type="dxa"/>
              <w:left w:w="0" w:type="dxa"/>
              <w:bottom w:w="0" w:type="dxa"/>
              <w:right w:w="0" w:type="dxa"/>
            </w:tcMar>
          </w:tcPr>
          <w:p w14:paraId="206ADB63" w14:textId="77777777" w:rsidR="00815F63" w:rsidRDefault="005766E3" w:rsidP="0087371F">
            <w:r>
              <w:t>5549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E6F2A4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9B599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6DF9C93" w14:textId="77777777" w:rsidR="00815F63" w:rsidRDefault="005766E3" w:rsidP="0087371F">
            <w:r>
              <w:t>Avgift på utslipp av NO</w:t>
            </w:r>
            <w:r>
              <w:rPr>
                <w:vertAlign w:val="subscript"/>
              </w:rPr>
              <w:t>X</w:t>
            </w:r>
            <w:r>
              <w:t>:</w:t>
            </w:r>
          </w:p>
        </w:tc>
        <w:tc>
          <w:tcPr>
            <w:tcW w:w="1200" w:type="dxa"/>
            <w:tcBorders>
              <w:top w:val="nil"/>
              <w:left w:val="nil"/>
              <w:bottom w:val="nil"/>
              <w:right w:val="nil"/>
            </w:tcBorders>
            <w:tcMar>
              <w:top w:w="43" w:type="dxa"/>
              <w:left w:w="0" w:type="dxa"/>
              <w:bottom w:w="0" w:type="dxa"/>
              <w:right w:w="0" w:type="dxa"/>
            </w:tcMar>
            <w:vAlign w:val="bottom"/>
          </w:tcPr>
          <w:p w14:paraId="5B868E1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404F3C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D08C55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487E00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BAAD15F" w14:textId="77777777" w:rsidR="00815F63" w:rsidRDefault="00815F63" w:rsidP="001D458E">
            <w:pPr>
              <w:jc w:val="right"/>
            </w:pPr>
          </w:p>
        </w:tc>
      </w:tr>
      <w:tr w:rsidR="00815F63" w14:paraId="6086655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1D3750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83C53A6"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D61C83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49FC2F" w14:textId="77777777" w:rsidR="00815F63" w:rsidRDefault="005766E3" w:rsidP="0087371F">
            <w:r>
              <w:t>Avgift på utslipp av NO</w:t>
            </w:r>
            <w:r>
              <w:rPr>
                <w:vertAlign w:val="subscript"/>
              </w:rPr>
              <w:t>X</w:t>
            </w:r>
          </w:p>
        </w:tc>
        <w:tc>
          <w:tcPr>
            <w:tcW w:w="1200" w:type="dxa"/>
            <w:tcBorders>
              <w:top w:val="nil"/>
              <w:left w:val="nil"/>
              <w:bottom w:val="nil"/>
              <w:right w:val="nil"/>
            </w:tcBorders>
            <w:tcMar>
              <w:top w:w="43" w:type="dxa"/>
              <w:left w:w="0" w:type="dxa"/>
              <w:bottom w:w="0" w:type="dxa"/>
              <w:right w:w="0" w:type="dxa"/>
            </w:tcMar>
            <w:vAlign w:val="bottom"/>
          </w:tcPr>
          <w:p w14:paraId="005C5EA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2A7323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33F0948" w14:textId="77777777" w:rsidR="00815F63" w:rsidRDefault="005766E3" w:rsidP="001D458E">
            <w:pPr>
              <w:jc w:val="right"/>
            </w:pPr>
            <w:r>
              <w:t>40 000 000</w:t>
            </w:r>
          </w:p>
        </w:tc>
        <w:tc>
          <w:tcPr>
            <w:tcW w:w="180" w:type="dxa"/>
            <w:tcBorders>
              <w:top w:val="nil"/>
              <w:left w:val="nil"/>
              <w:bottom w:val="nil"/>
              <w:right w:val="nil"/>
            </w:tcBorders>
            <w:tcMar>
              <w:top w:w="43" w:type="dxa"/>
              <w:left w:w="0" w:type="dxa"/>
              <w:bottom w:w="0" w:type="dxa"/>
              <w:right w:w="0" w:type="dxa"/>
            </w:tcMar>
            <w:vAlign w:val="bottom"/>
          </w:tcPr>
          <w:p w14:paraId="7453DD2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05824BE" w14:textId="77777777" w:rsidR="00815F63" w:rsidRDefault="005766E3" w:rsidP="001D458E">
            <w:pPr>
              <w:jc w:val="right"/>
            </w:pPr>
            <w:r>
              <w:t>40 000 000</w:t>
            </w:r>
          </w:p>
        </w:tc>
      </w:tr>
      <w:tr w:rsidR="00815F63" w14:paraId="12DDFD19" w14:textId="77777777">
        <w:trPr>
          <w:trHeight w:val="240"/>
        </w:trPr>
        <w:tc>
          <w:tcPr>
            <w:tcW w:w="460" w:type="dxa"/>
            <w:tcBorders>
              <w:top w:val="nil"/>
              <w:left w:val="nil"/>
              <w:bottom w:val="nil"/>
              <w:right w:val="nil"/>
            </w:tcBorders>
            <w:tcMar>
              <w:top w:w="43" w:type="dxa"/>
              <w:left w:w="0" w:type="dxa"/>
              <w:bottom w:w="0" w:type="dxa"/>
              <w:right w:w="0" w:type="dxa"/>
            </w:tcMar>
          </w:tcPr>
          <w:p w14:paraId="1EEB808C" w14:textId="77777777" w:rsidR="00815F63" w:rsidRDefault="005766E3" w:rsidP="0087371F">
            <w:r>
              <w:t>5550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BAF339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B5AA1D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F0060BD" w14:textId="77777777" w:rsidR="00815F63" w:rsidRDefault="005766E3" w:rsidP="0087371F">
            <w:r>
              <w:t>Miljøavgift på plantevernmidler:</w:t>
            </w:r>
          </w:p>
        </w:tc>
        <w:tc>
          <w:tcPr>
            <w:tcW w:w="1200" w:type="dxa"/>
            <w:tcBorders>
              <w:top w:val="nil"/>
              <w:left w:val="nil"/>
              <w:bottom w:val="nil"/>
              <w:right w:val="nil"/>
            </w:tcBorders>
            <w:tcMar>
              <w:top w:w="43" w:type="dxa"/>
              <w:left w:w="0" w:type="dxa"/>
              <w:bottom w:w="0" w:type="dxa"/>
              <w:right w:w="0" w:type="dxa"/>
            </w:tcMar>
            <w:vAlign w:val="bottom"/>
          </w:tcPr>
          <w:p w14:paraId="4C8C417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B8A0E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5010DD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47BCD3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C7D6D7C" w14:textId="77777777" w:rsidR="00815F63" w:rsidRDefault="00815F63" w:rsidP="001D458E">
            <w:pPr>
              <w:jc w:val="right"/>
            </w:pPr>
          </w:p>
        </w:tc>
      </w:tr>
      <w:tr w:rsidR="00815F63" w14:paraId="0A7D31F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94373C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BBCC4D9"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3D89DD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82BEEE3" w14:textId="77777777" w:rsidR="00815F63" w:rsidRDefault="005766E3" w:rsidP="0087371F">
            <w:r>
              <w:t>Miljøavgift på plantevernmidler</w:t>
            </w:r>
          </w:p>
        </w:tc>
        <w:tc>
          <w:tcPr>
            <w:tcW w:w="1200" w:type="dxa"/>
            <w:tcBorders>
              <w:top w:val="nil"/>
              <w:left w:val="nil"/>
              <w:bottom w:val="nil"/>
              <w:right w:val="nil"/>
            </w:tcBorders>
            <w:tcMar>
              <w:top w:w="43" w:type="dxa"/>
              <w:left w:w="0" w:type="dxa"/>
              <w:bottom w:w="0" w:type="dxa"/>
              <w:right w:w="0" w:type="dxa"/>
            </w:tcMar>
            <w:vAlign w:val="bottom"/>
          </w:tcPr>
          <w:p w14:paraId="287853B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B30070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C8B04FD" w14:textId="77777777" w:rsidR="00815F63" w:rsidRDefault="005766E3" w:rsidP="001D458E">
            <w:pPr>
              <w:jc w:val="right"/>
            </w:pPr>
            <w:r>
              <w:t>65 000 000</w:t>
            </w:r>
          </w:p>
        </w:tc>
        <w:tc>
          <w:tcPr>
            <w:tcW w:w="180" w:type="dxa"/>
            <w:tcBorders>
              <w:top w:val="nil"/>
              <w:left w:val="nil"/>
              <w:bottom w:val="nil"/>
              <w:right w:val="nil"/>
            </w:tcBorders>
            <w:tcMar>
              <w:top w:w="43" w:type="dxa"/>
              <w:left w:w="0" w:type="dxa"/>
              <w:bottom w:w="0" w:type="dxa"/>
              <w:right w:w="0" w:type="dxa"/>
            </w:tcMar>
            <w:vAlign w:val="bottom"/>
          </w:tcPr>
          <w:p w14:paraId="2C4B4F8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035C96D" w14:textId="77777777" w:rsidR="00815F63" w:rsidRDefault="005766E3" w:rsidP="001D458E">
            <w:pPr>
              <w:jc w:val="right"/>
            </w:pPr>
            <w:r>
              <w:t>65 000 000</w:t>
            </w:r>
          </w:p>
        </w:tc>
      </w:tr>
      <w:tr w:rsidR="00815F63" w14:paraId="2E467AF1" w14:textId="77777777">
        <w:trPr>
          <w:trHeight w:val="240"/>
        </w:trPr>
        <w:tc>
          <w:tcPr>
            <w:tcW w:w="460" w:type="dxa"/>
            <w:tcBorders>
              <w:top w:val="nil"/>
              <w:left w:val="nil"/>
              <w:bottom w:val="nil"/>
              <w:right w:val="nil"/>
            </w:tcBorders>
            <w:tcMar>
              <w:top w:w="43" w:type="dxa"/>
              <w:left w:w="0" w:type="dxa"/>
              <w:bottom w:w="0" w:type="dxa"/>
              <w:right w:w="0" w:type="dxa"/>
            </w:tcMar>
          </w:tcPr>
          <w:p w14:paraId="7FF2A2A0" w14:textId="77777777" w:rsidR="00815F63" w:rsidRDefault="005766E3" w:rsidP="0087371F">
            <w:r>
              <w:t>5551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A55C26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7106B1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E96AF5" w14:textId="77777777" w:rsidR="00815F63" w:rsidRDefault="005766E3" w:rsidP="0087371F">
            <w:r>
              <w:t>Avgifter knyttet til mineralvirksomhet:</w:t>
            </w:r>
          </w:p>
        </w:tc>
        <w:tc>
          <w:tcPr>
            <w:tcW w:w="1200" w:type="dxa"/>
            <w:tcBorders>
              <w:top w:val="nil"/>
              <w:left w:val="nil"/>
              <w:bottom w:val="nil"/>
              <w:right w:val="nil"/>
            </w:tcBorders>
            <w:tcMar>
              <w:top w:w="43" w:type="dxa"/>
              <w:left w:w="0" w:type="dxa"/>
              <w:bottom w:w="0" w:type="dxa"/>
              <w:right w:w="0" w:type="dxa"/>
            </w:tcMar>
            <w:vAlign w:val="bottom"/>
          </w:tcPr>
          <w:p w14:paraId="44B920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D2B622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461A00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044096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D2A63E2" w14:textId="77777777" w:rsidR="00815F63" w:rsidRDefault="00815F63" w:rsidP="001D458E">
            <w:pPr>
              <w:jc w:val="right"/>
            </w:pPr>
          </w:p>
        </w:tc>
      </w:tr>
      <w:tr w:rsidR="00815F63" w14:paraId="4A0F6B1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0E73EF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267C4F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1FC819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F043E5E" w14:textId="77777777" w:rsidR="00815F63" w:rsidRDefault="005766E3" w:rsidP="0087371F">
            <w:r>
              <w:t>Avgift knyttet til andre undersjøiske naturforekomster enn petroleum</w:t>
            </w:r>
          </w:p>
        </w:tc>
        <w:tc>
          <w:tcPr>
            <w:tcW w:w="1200" w:type="dxa"/>
            <w:tcBorders>
              <w:top w:val="nil"/>
              <w:left w:val="nil"/>
              <w:bottom w:val="nil"/>
              <w:right w:val="nil"/>
            </w:tcBorders>
            <w:tcMar>
              <w:top w:w="43" w:type="dxa"/>
              <w:left w:w="0" w:type="dxa"/>
              <w:bottom w:w="0" w:type="dxa"/>
              <w:right w:w="0" w:type="dxa"/>
            </w:tcMar>
            <w:vAlign w:val="bottom"/>
          </w:tcPr>
          <w:p w14:paraId="70D9850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D2199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E2C95FE" w14:textId="77777777" w:rsidR="00815F63" w:rsidRDefault="005766E3" w:rsidP="001D458E">
            <w:pPr>
              <w:jc w:val="right"/>
            </w:pPr>
            <w:r>
              <w:t>1 200 000</w:t>
            </w:r>
          </w:p>
        </w:tc>
        <w:tc>
          <w:tcPr>
            <w:tcW w:w="180" w:type="dxa"/>
            <w:tcBorders>
              <w:top w:val="nil"/>
              <w:left w:val="nil"/>
              <w:bottom w:val="nil"/>
              <w:right w:val="nil"/>
            </w:tcBorders>
            <w:tcMar>
              <w:top w:w="43" w:type="dxa"/>
              <w:left w:w="0" w:type="dxa"/>
              <w:bottom w:w="0" w:type="dxa"/>
              <w:right w:w="0" w:type="dxa"/>
            </w:tcMar>
            <w:vAlign w:val="bottom"/>
          </w:tcPr>
          <w:p w14:paraId="5F82E67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BD08873" w14:textId="77777777" w:rsidR="00815F63" w:rsidRDefault="00815F63" w:rsidP="001D458E">
            <w:pPr>
              <w:jc w:val="right"/>
            </w:pPr>
          </w:p>
        </w:tc>
      </w:tr>
      <w:tr w:rsidR="00815F63" w14:paraId="2D188A8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C8CE80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4ADA8EF"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2536BD9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14A28C" w14:textId="77777777" w:rsidR="00815F63" w:rsidRDefault="005766E3" w:rsidP="0087371F">
            <w:r>
              <w:t>Årsavgift knyttet til mineraler</w:t>
            </w:r>
          </w:p>
        </w:tc>
        <w:tc>
          <w:tcPr>
            <w:tcW w:w="1200" w:type="dxa"/>
            <w:tcBorders>
              <w:top w:val="nil"/>
              <w:left w:val="nil"/>
              <w:bottom w:val="nil"/>
              <w:right w:val="nil"/>
            </w:tcBorders>
            <w:tcMar>
              <w:top w:w="43" w:type="dxa"/>
              <w:left w:w="0" w:type="dxa"/>
              <w:bottom w:w="0" w:type="dxa"/>
              <w:right w:w="0" w:type="dxa"/>
            </w:tcMar>
            <w:vAlign w:val="bottom"/>
          </w:tcPr>
          <w:p w14:paraId="72ACBA6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77468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5D96582" w14:textId="77777777" w:rsidR="00815F63" w:rsidRDefault="005766E3" w:rsidP="001D458E">
            <w:pPr>
              <w:jc w:val="right"/>
            </w:pPr>
            <w:r>
              <w:t>13 500 000</w:t>
            </w:r>
          </w:p>
        </w:tc>
        <w:tc>
          <w:tcPr>
            <w:tcW w:w="180" w:type="dxa"/>
            <w:tcBorders>
              <w:top w:val="nil"/>
              <w:left w:val="nil"/>
              <w:bottom w:val="nil"/>
              <w:right w:val="nil"/>
            </w:tcBorders>
            <w:tcMar>
              <w:top w:w="43" w:type="dxa"/>
              <w:left w:w="0" w:type="dxa"/>
              <w:bottom w:w="0" w:type="dxa"/>
              <w:right w:w="0" w:type="dxa"/>
            </w:tcMar>
            <w:vAlign w:val="bottom"/>
          </w:tcPr>
          <w:p w14:paraId="60181C7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809052F" w14:textId="77777777" w:rsidR="00815F63" w:rsidRDefault="005766E3" w:rsidP="001D458E">
            <w:pPr>
              <w:jc w:val="right"/>
            </w:pPr>
            <w:r>
              <w:t>14 700 000</w:t>
            </w:r>
          </w:p>
        </w:tc>
      </w:tr>
      <w:tr w:rsidR="00815F63" w14:paraId="7040B741" w14:textId="77777777">
        <w:trPr>
          <w:trHeight w:val="240"/>
        </w:trPr>
        <w:tc>
          <w:tcPr>
            <w:tcW w:w="460" w:type="dxa"/>
            <w:tcBorders>
              <w:top w:val="nil"/>
              <w:left w:val="nil"/>
              <w:bottom w:val="nil"/>
              <w:right w:val="nil"/>
            </w:tcBorders>
            <w:tcMar>
              <w:top w:w="43" w:type="dxa"/>
              <w:left w:w="0" w:type="dxa"/>
              <w:bottom w:w="0" w:type="dxa"/>
              <w:right w:w="0" w:type="dxa"/>
            </w:tcMar>
          </w:tcPr>
          <w:p w14:paraId="21874E90" w14:textId="77777777" w:rsidR="00815F63" w:rsidRDefault="005766E3" w:rsidP="0087371F">
            <w:r>
              <w:t>5552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EDDA4E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80C33C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2ADE18" w14:textId="77777777" w:rsidR="00815F63" w:rsidRDefault="005766E3" w:rsidP="0087371F">
            <w:r>
              <w:t>Avgift på produksjon av fisk:</w:t>
            </w:r>
          </w:p>
        </w:tc>
        <w:tc>
          <w:tcPr>
            <w:tcW w:w="1200" w:type="dxa"/>
            <w:tcBorders>
              <w:top w:val="nil"/>
              <w:left w:val="nil"/>
              <w:bottom w:val="nil"/>
              <w:right w:val="nil"/>
            </w:tcBorders>
            <w:tcMar>
              <w:top w:w="43" w:type="dxa"/>
              <w:left w:w="0" w:type="dxa"/>
              <w:bottom w:w="0" w:type="dxa"/>
              <w:right w:w="0" w:type="dxa"/>
            </w:tcMar>
            <w:vAlign w:val="bottom"/>
          </w:tcPr>
          <w:p w14:paraId="1296E3D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AE52A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7A6352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E50DFA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FA0A0AC" w14:textId="77777777" w:rsidR="00815F63" w:rsidRDefault="00815F63" w:rsidP="001D458E">
            <w:pPr>
              <w:jc w:val="right"/>
            </w:pPr>
          </w:p>
        </w:tc>
      </w:tr>
      <w:tr w:rsidR="00815F63" w14:paraId="403076D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C3317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44DC859"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770BCCA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AB63593" w14:textId="77777777" w:rsidR="00815F63" w:rsidRDefault="005766E3" w:rsidP="0087371F">
            <w:r>
              <w:t>Avgift på produksjon av fisk</w:t>
            </w:r>
          </w:p>
        </w:tc>
        <w:tc>
          <w:tcPr>
            <w:tcW w:w="1200" w:type="dxa"/>
            <w:tcBorders>
              <w:top w:val="nil"/>
              <w:left w:val="nil"/>
              <w:bottom w:val="nil"/>
              <w:right w:val="nil"/>
            </w:tcBorders>
            <w:tcMar>
              <w:top w:w="43" w:type="dxa"/>
              <w:left w:w="0" w:type="dxa"/>
              <w:bottom w:w="0" w:type="dxa"/>
              <w:right w:w="0" w:type="dxa"/>
            </w:tcMar>
            <w:vAlign w:val="bottom"/>
          </w:tcPr>
          <w:p w14:paraId="5B3210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AA6953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3B7EFCB" w14:textId="77777777" w:rsidR="00815F63" w:rsidRDefault="005766E3" w:rsidP="001D458E">
            <w:pPr>
              <w:jc w:val="right"/>
            </w:pPr>
            <w:r>
              <w:t>1 300 000 000</w:t>
            </w:r>
          </w:p>
        </w:tc>
        <w:tc>
          <w:tcPr>
            <w:tcW w:w="180" w:type="dxa"/>
            <w:tcBorders>
              <w:top w:val="nil"/>
              <w:left w:val="nil"/>
              <w:bottom w:val="nil"/>
              <w:right w:val="nil"/>
            </w:tcBorders>
            <w:tcMar>
              <w:top w:w="43" w:type="dxa"/>
              <w:left w:w="0" w:type="dxa"/>
              <w:bottom w:w="0" w:type="dxa"/>
              <w:right w:w="0" w:type="dxa"/>
            </w:tcMar>
            <w:vAlign w:val="bottom"/>
          </w:tcPr>
          <w:p w14:paraId="5277262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FFF4CC2" w14:textId="77777777" w:rsidR="00815F63" w:rsidRDefault="005766E3" w:rsidP="001D458E">
            <w:pPr>
              <w:jc w:val="right"/>
            </w:pPr>
            <w:r>
              <w:t>1 300 000 000</w:t>
            </w:r>
          </w:p>
        </w:tc>
      </w:tr>
      <w:tr w:rsidR="00815F63" w14:paraId="6663B4A7" w14:textId="77777777">
        <w:trPr>
          <w:trHeight w:val="240"/>
        </w:trPr>
        <w:tc>
          <w:tcPr>
            <w:tcW w:w="460" w:type="dxa"/>
            <w:tcBorders>
              <w:top w:val="nil"/>
              <w:left w:val="nil"/>
              <w:bottom w:val="nil"/>
              <w:right w:val="nil"/>
            </w:tcBorders>
            <w:tcMar>
              <w:top w:w="43" w:type="dxa"/>
              <w:left w:w="0" w:type="dxa"/>
              <w:bottom w:w="0" w:type="dxa"/>
              <w:right w:w="0" w:type="dxa"/>
            </w:tcMar>
          </w:tcPr>
          <w:p w14:paraId="1E4C9B3C" w14:textId="77777777" w:rsidR="00815F63" w:rsidRDefault="005766E3" w:rsidP="0087371F">
            <w:r>
              <w:t>5553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EC00F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7ED2DF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082AED" w14:textId="77777777" w:rsidR="00815F63" w:rsidRDefault="005766E3" w:rsidP="0087371F">
            <w:r>
              <w:t>Avgift på viltlevende marine ressurser:</w:t>
            </w:r>
          </w:p>
        </w:tc>
        <w:tc>
          <w:tcPr>
            <w:tcW w:w="1200" w:type="dxa"/>
            <w:tcBorders>
              <w:top w:val="nil"/>
              <w:left w:val="nil"/>
              <w:bottom w:val="nil"/>
              <w:right w:val="nil"/>
            </w:tcBorders>
            <w:tcMar>
              <w:top w:w="43" w:type="dxa"/>
              <w:left w:w="0" w:type="dxa"/>
              <w:bottom w:w="0" w:type="dxa"/>
              <w:right w:w="0" w:type="dxa"/>
            </w:tcMar>
            <w:vAlign w:val="bottom"/>
          </w:tcPr>
          <w:p w14:paraId="41639EA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CAAE0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B84482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CD187D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D552471" w14:textId="77777777" w:rsidR="00815F63" w:rsidRDefault="00815F63" w:rsidP="001D458E">
            <w:pPr>
              <w:jc w:val="right"/>
            </w:pPr>
          </w:p>
        </w:tc>
      </w:tr>
      <w:tr w:rsidR="00815F63" w14:paraId="1590736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A164DF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B9309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2F8A6F2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D79BAF" w14:textId="77777777" w:rsidR="00815F63" w:rsidRDefault="005766E3" w:rsidP="0087371F">
            <w:r>
              <w:t>Avgift på viltlevende marine ressurser</w:t>
            </w:r>
          </w:p>
        </w:tc>
        <w:tc>
          <w:tcPr>
            <w:tcW w:w="1200" w:type="dxa"/>
            <w:tcBorders>
              <w:top w:val="nil"/>
              <w:left w:val="nil"/>
              <w:bottom w:val="nil"/>
              <w:right w:val="nil"/>
            </w:tcBorders>
            <w:tcMar>
              <w:top w:w="43" w:type="dxa"/>
              <w:left w:w="0" w:type="dxa"/>
              <w:bottom w:w="0" w:type="dxa"/>
              <w:right w:w="0" w:type="dxa"/>
            </w:tcMar>
            <w:vAlign w:val="bottom"/>
          </w:tcPr>
          <w:p w14:paraId="267C8B5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F9C7A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36CCC47" w14:textId="77777777" w:rsidR="00815F63" w:rsidRDefault="005766E3" w:rsidP="001D458E">
            <w:pPr>
              <w:jc w:val="right"/>
            </w:pPr>
            <w:r>
              <w:t>140 000 000</w:t>
            </w:r>
          </w:p>
        </w:tc>
        <w:tc>
          <w:tcPr>
            <w:tcW w:w="180" w:type="dxa"/>
            <w:tcBorders>
              <w:top w:val="nil"/>
              <w:left w:val="nil"/>
              <w:bottom w:val="nil"/>
              <w:right w:val="nil"/>
            </w:tcBorders>
            <w:tcMar>
              <w:top w:w="43" w:type="dxa"/>
              <w:left w:w="0" w:type="dxa"/>
              <w:bottom w:w="0" w:type="dxa"/>
              <w:right w:w="0" w:type="dxa"/>
            </w:tcMar>
            <w:vAlign w:val="bottom"/>
          </w:tcPr>
          <w:p w14:paraId="4FE5704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010F4EA" w14:textId="77777777" w:rsidR="00815F63" w:rsidRDefault="005766E3" w:rsidP="001D458E">
            <w:pPr>
              <w:jc w:val="right"/>
            </w:pPr>
            <w:r>
              <w:t>140 000 000</w:t>
            </w:r>
          </w:p>
        </w:tc>
      </w:tr>
      <w:tr w:rsidR="00815F63" w14:paraId="50F49C98" w14:textId="77777777">
        <w:trPr>
          <w:trHeight w:val="240"/>
        </w:trPr>
        <w:tc>
          <w:tcPr>
            <w:tcW w:w="460" w:type="dxa"/>
            <w:tcBorders>
              <w:top w:val="nil"/>
              <w:left w:val="nil"/>
              <w:bottom w:val="nil"/>
              <w:right w:val="nil"/>
            </w:tcBorders>
            <w:tcMar>
              <w:top w:w="43" w:type="dxa"/>
              <w:left w:w="0" w:type="dxa"/>
              <w:bottom w:w="0" w:type="dxa"/>
              <w:right w:w="0" w:type="dxa"/>
            </w:tcMar>
          </w:tcPr>
          <w:p w14:paraId="61A8DBD6" w14:textId="77777777" w:rsidR="00815F63" w:rsidRDefault="005766E3" w:rsidP="0087371F">
            <w:r>
              <w:t>5554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606864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359E3A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A7E53CF" w14:textId="77777777" w:rsidR="00815F63" w:rsidRDefault="005766E3" w:rsidP="0087371F">
            <w:r>
              <w:t>Avgift på landbasert vindkraft:</w:t>
            </w:r>
          </w:p>
        </w:tc>
        <w:tc>
          <w:tcPr>
            <w:tcW w:w="1200" w:type="dxa"/>
            <w:tcBorders>
              <w:top w:val="nil"/>
              <w:left w:val="nil"/>
              <w:bottom w:val="nil"/>
              <w:right w:val="nil"/>
            </w:tcBorders>
            <w:tcMar>
              <w:top w:w="43" w:type="dxa"/>
              <w:left w:w="0" w:type="dxa"/>
              <w:bottom w:w="0" w:type="dxa"/>
              <w:right w:w="0" w:type="dxa"/>
            </w:tcMar>
            <w:vAlign w:val="bottom"/>
          </w:tcPr>
          <w:p w14:paraId="2B61E82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1392E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7F7A25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21C28E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D5996A2" w14:textId="77777777" w:rsidR="00815F63" w:rsidRDefault="00815F63" w:rsidP="001D458E">
            <w:pPr>
              <w:jc w:val="right"/>
            </w:pPr>
          </w:p>
        </w:tc>
      </w:tr>
      <w:tr w:rsidR="00815F63" w14:paraId="3A17882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328419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693DE8"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278D76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EB85DF" w14:textId="77777777" w:rsidR="00815F63" w:rsidRDefault="005766E3" w:rsidP="0087371F">
            <w:r>
              <w:t>Avgift på landbasert vindkraft</w:t>
            </w:r>
          </w:p>
        </w:tc>
        <w:tc>
          <w:tcPr>
            <w:tcW w:w="1200" w:type="dxa"/>
            <w:tcBorders>
              <w:top w:val="nil"/>
              <w:left w:val="nil"/>
              <w:bottom w:val="nil"/>
              <w:right w:val="nil"/>
            </w:tcBorders>
            <w:tcMar>
              <w:top w:w="43" w:type="dxa"/>
              <w:left w:w="0" w:type="dxa"/>
              <w:bottom w:w="0" w:type="dxa"/>
              <w:right w:w="0" w:type="dxa"/>
            </w:tcMar>
            <w:vAlign w:val="bottom"/>
          </w:tcPr>
          <w:p w14:paraId="567B897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56533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6C2E713" w14:textId="77777777" w:rsidR="00815F63" w:rsidRDefault="005766E3" w:rsidP="001D458E">
            <w:pPr>
              <w:jc w:val="right"/>
            </w:pPr>
            <w:r>
              <w:t>387 000 000</w:t>
            </w:r>
          </w:p>
        </w:tc>
        <w:tc>
          <w:tcPr>
            <w:tcW w:w="180" w:type="dxa"/>
            <w:tcBorders>
              <w:top w:val="nil"/>
              <w:left w:val="nil"/>
              <w:bottom w:val="nil"/>
              <w:right w:val="nil"/>
            </w:tcBorders>
            <w:tcMar>
              <w:top w:w="43" w:type="dxa"/>
              <w:left w:w="0" w:type="dxa"/>
              <w:bottom w:w="0" w:type="dxa"/>
              <w:right w:w="0" w:type="dxa"/>
            </w:tcMar>
            <w:vAlign w:val="bottom"/>
          </w:tcPr>
          <w:p w14:paraId="2E27C76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7198BDD" w14:textId="77777777" w:rsidR="00815F63" w:rsidRDefault="005766E3" w:rsidP="001D458E">
            <w:pPr>
              <w:jc w:val="right"/>
            </w:pPr>
            <w:r>
              <w:t>387 000 000</w:t>
            </w:r>
          </w:p>
        </w:tc>
      </w:tr>
      <w:tr w:rsidR="00815F63" w14:paraId="4224DD3F" w14:textId="77777777">
        <w:trPr>
          <w:trHeight w:val="240"/>
        </w:trPr>
        <w:tc>
          <w:tcPr>
            <w:tcW w:w="460" w:type="dxa"/>
            <w:tcBorders>
              <w:top w:val="nil"/>
              <w:left w:val="nil"/>
              <w:bottom w:val="nil"/>
              <w:right w:val="nil"/>
            </w:tcBorders>
            <w:tcMar>
              <w:top w:w="43" w:type="dxa"/>
              <w:left w:w="0" w:type="dxa"/>
              <w:bottom w:w="0" w:type="dxa"/>
              <w:right w:w="0" w:type="dxa"/>
            </w:tcMar>
          </w:tcPr>
          <w:p w14:paraId="33CE5AF1" w14:textId="77777777" w:rsidR="00815F63" w:rsidRDefault="005766E3" w:rsidP="0087371F">
            <w:r>
              <w:t>5557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E839A2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9BEAD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096896" w14:textId="77777777" w:rsidR="00815F63" w:rsidRDefault="005766E3" w:rsidP="0087371F">
            <w:r>
              <w:t>Avgift på sukker mv.:</w:t>
            </w:r>
          </w:p>
        </w:tc>
        <w:tc>
          <w:tcPr>
            <w:tcW w:w="1200" w:type="dxa"/>
            <w:tcBorders>
              <w:top w:val="nil"/>
              <w:left w:val="nil"/>
              <w:bottom w:val="nil"/>
              <w:right w:val="nil"/>
            </w:tcBorders>
            <w:tcMar>
              <w:top w:w="43" w:type="dxa"/>
              <w:left w:w="0" w:type="dxa"/>
              <w:bottom w:w="0" w:type="dxa"/>
              <w:right w:w="0" w:type="dxa"/>
            </w:tcMar>
            <w:vAlign w:val="bottom"/>
          </w:tcPr>
          <w:p w14:paraId="2AFE116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FEE0D6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A86289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7CF73B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C97AF17" w14:textId="77777777" w:rsidR="00815F63" w:rsidRDefault="00815F63" w:rsidP="001D458E">
            <w:pPr>
              <w:jc w:val="right"/>
            </w:pPr>
          </w:p>
        </w:tc>
      </w:tr>
      <w:tr w:rsidR="00815F63" w14:paraId="4618422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48963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AB6F3F9"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7BA824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925C4EC" w14:textId="77777777" w:rsidR="00815F63" w:rsidRDefault="005766E3" w:rsidP="0087371F">
            <w:r>
              <w:t>Avgift på sukker mv.</w:t>
            </w:r>
          </w:p>
        </w:tc>
        <w:tc>
          <w:tcPr>
            <w:tcW w:w="1200" w:type="dxa"/>
            <w:tcBorders>
              <w:top w:val="nil"/>
              <w:left w:val="nil"/>
              <w:bottom w:val="nil"/>
              <w:right w:val="nil"/>
            </w:tcBorders>
            <w:tcMar>
              <w:top w:w="43" w:type="dxa"/>
              <w:left w:w="0" w:type="dxa"/>
              <w:bottom w:w="0" w:type="dxa"/>
              <w:right w:w="0" w:type="dxa"/>
            </w:tcMar>
            <w:vAlign w:val="bottom"/>
          </w:tcPr>
          <w:p w14:paraId="390082B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A3F01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33F5A82" w14:textId="77777777" w:rsidR="00815F63" w:rsidRDefault="005766E3" w:rsidP="001D458E">
            <w:pPr>
              <w:jc w:val="right"/>
            </w:pPr>
            <w:r>
              <w:t>200 000 000</w:t>
            </w:r>
          </w:p>
        </w:tc>
        <w:tc>
          <w:tcPr>
            <w:tcW w:w="180" w:type="dxa"/>
            <w:tcBorders>
              <w:top w:val="nil"/>
              <w:left w:val="nil"/>
              <w:bottom w:val="nil"/>
              <w:right w:val="nil"/>
            </w:tcBorders>
            <w:tcMar>
              <w:top w:w="43" w:type="dxa"/>
              <w:left w:w="0" w:type="dxa"/>
              <w:bottom w:w="0" w:type="dxa"/>
              <w:right w:w="0" w:type="dxa"/>
            </w:tcMar>
            <w:vAlign w:val="bottom"/>
          </w:tcPr>
          <w:p w14:paraId="507FFC2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8F83BBA" w14:textId="77777777" w:rsidR="00815F63" w:rsidRDefault="005766E3" w:rsidP="001D458E">
            <w:pPr>
              <w:jc w:val="right"/>
            </w:pPr>
            <w:r>
              <w:t>200 000 000</w:t>
            </w:r>
          </w:p>
        </w:tc>
      </w:tr>
      <w:tr w:rsidR="00815F63" w14:paraId="454202E3" w14:textId="77777777">
        <w:trPr>
          <w:trHeight w:val="240"/>
        </w:trPr>
        <w:tc>
          <w:tcPr>
            <w:tcW w:w="460" w:type="dxa"/>
            <w:tcBorders>
              <w:top w:val="nil"/>
              <w:left w:val="nil"/>
              <w:bottom w:val="nil"/>
              <w:right w:val="nil"/>
            </w:tcBorders>
            <w:tcMar>
              <w:top w:w="43" w:type="dxa"/>
              <w:left w:w="0" w:type="dxa"/>
              <w:bottom w:w="0" w:type="dxa"/>
              <w:right w:w="0" w:type="dxa"/>
            </w:tcMar>
          </w:tcPr>
          <w:p w14:paraId="2BAFE954" w14:textId="77777777" w:rsidR="00815F63" w:rsidRDefault="005766E3" w:rsidP="0087371F">
            <w:r>
              <w:t>5559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69716B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D4ED36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10F25C" w14:textId="77777777" w:rsidR="00815F63" w:rsidRDefault="005766E3" w:rsidP="0087371F">
            <w:r>
              <w:t>Avgift på drikkevareemballasje:</w:t>
            </w:r>
          </w:p>
        </w:tc>
        <w:tc>
          <w:tcPr>
            <w:tcW w:w="1200" w:type="dxa"/>
            <w:tcBorders>
              <w:top w:val="nil"/>
              <w:left w:val="nil"/>
              <w:bottom w:val="nil"/>
              <w:right w:val="nil"/>
            </w:tcBorders>
            <w:tcMar>
              <w:top w:w="43" w:type="dxa"/>
              <w:left w:w="0" w:type="dxa"/>
              <w:bottom w:w="0" w:type="dxa"/>
              <w:right w:w="0" w:type="dxa"/>
            </w:tcMar>
            <w:vAlign w:val="bottom"/>
          </w:tcPr>
          <w:p w14:paraId="692E620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737FA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0F4429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5AA90E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B862B8F" w14:textId="77777777" w:rsidR="00815F63" w:rsidRDefault="00815F63" w:rsidP="001D458E">
            <w:pPr>
              <w:jc w:val="right"/>
            </w:pPr>
          </w:p>
        </w:tc>
      </w:tr>
      <w:tr w:rsidR="00815F63" w14:paraId="2CE4131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075949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D1007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20C099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2D87AFD" w14:textId="77777777" w:rsidR="00815F63" w:rsidRDefault="005766E3" w:rsidP="0087371F">
            <w:r>
              <w:t>Grunnavgift på engangsemballasje</w:t>
            </w:r>
          </w:p>
        </w:tc>
        <w:tc>
          <w:tcPr>
            <w:tcW w:w="1200" w:type="dxa"/>
            <w:tcBorders>
              <w:top w:val="nil"/>
              <w:left w:val="nil"/>
              <w:bottom w:val="nil"/>
              <w:right w:val="nil"/>
            </w:tcBorders>
            <w:tcMar>
              <w:top w:w="43" w:type="dxa"/>
              <w:left w:w="0" w:type="dxa"/>
              <w:bottom w:w="0" w:type="dxa"/>
              <w:right w:w="0" w:type="dxa"/>
            </w:tcMar>
            <w:vAlign w:val="bottom"/>
          </w:tcPr>
          <w:p w14:paraId="15F2F7E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1E2BE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186C025" w14:textId="77777777" w:rsidR="00815F63" w:rsidRDefault="005766E3" w:rsidP="001D458E">
            <w:pPr>
              <w:jc w:val="right"/>
            </w:pPr>
            <w:r>
              <w:t>2 700 000 000</w:t>
            </w:r>
          </w:p>
        </w:tc>
        <w:tc>
          <w:tcPr>
            <w:tcW w:w="180" w:type="dxa"/>
            <w:tcBorders>
              <w:top w:val="nil"/>
              <w:left w:val="nil"/>
              <w:bottom w:val="nil"/>
              <w:right w:val="nil"/>
            </w:tcBorders>
            <w:tcMar>
              <w:top w:w="43" w:type="dxa"/>
              <w:left w:w="0" w:type="dxa"/>
              <w:bottom w:w="0" w:type="dxa"/>
              <w:right w:w="0" w:type="dxa"/>
            </w:tcMar>
            <w:vAlign w:val="bottom"/>
          </w:tcPr>
          <w:p w14:paraId="7985F7A5"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37A7B97" w14:textId="77777777" w:rsidR="00815F63" w:rsidRDefault="00815F63" w:rsidP="001D458E">
            <w:pPr>
              <w:jc w:val="right"/>
            </w:pPr>
          </w:p>
        </w:tc>
      </w:tr>
      <w:tr w:rsidR="00815F63" w14:paraId="1E083D3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4BC4A6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67EC8A8"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48E47ED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E2E596" w14:textId="77777777" w:rsidR="00815F63" w:rsidRDefault="005766E3" w:rsidP="0087371F">
            <w:r>
              <w:t>Miljøavgift på kartong</w:t>
            </w:r>
          </w:p>
        </w:tc>
        <w:tc>
          <w:tcPr>
            <w:tcW w:w="1200" w:type="dxa"/>
            <w:tcBorders>
              <w:top w:val="nil"/>
              <w:left w:val="nil"/>
              <w:bottom w:val="nil"/>
              <w:right w:val="nil"/>
            </w:tcBorders>
            <w:tcMar>
              <w:top w:w="43" w:type="dxa"/>
              <w:left w:w="0" w:type="dxa"/>
              <w:bottom w:w="0" w:type="dxa"/>
              <w:right w:w="0" w:type="dxa"/>
            </w:tcMar>
            <w:vAlign w:val="bottom"/>
          </w:tcPr>
          <w:p w14:paraId="1B8E590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FB0BF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00793BB" w14:textId="77777777" w:rsidR="00815F63" w:rsidRDefault="005766E3" w:rsidP="001D458E">
            <w:pPr>
              <w:jc w:val="right"/>
            </w:pPr>
            <w:r>
              <w:t>55 000 000</w:t>
            </w:r>
          </w:p>
        </w:tc>
        <w:tc>
          <w:tcPr>
            <w:tcW w:w="180" w:type="dxa"/>
            <w:tcBorders>
              <w:top w:val="nil"/>
              <w:left w:val="nil"/>
              <w:bottom w:val="nil"/>
              <w:right w:val="nil"/>
            </w:tcBorders>
            <w:tcMar>
              <w:top w:w="43" w:type="dxa"/>
              <w:left w:w="0" w:type="dxa"/>
              <w:bottom w:w="0" w:type="dxa"/>
              <w:right w:w="0" w:type="dxa"/>
            </w:tcMar>
            <w:vAlign w:val="bottom"/>
          </w:tcPr>
          <w:p w14:paraId="7DBB528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65A374D" w14:textId="77777777" w:rsidR="00815F63" w:rsidRDefault="00815F63" w:rsidP="001D458E">
            <w:pPr>
              <w:jc w:val="right"/>
            </w:pPr>
          </w:p>
        </w:tc>
      </w:tr>
      <w:tr w:rsidR="00815F63" w14:paraId="01B5DB6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D225D2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5D3F2B"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64D3AD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BD68134" w14:textId="77777777" w:rsidR="00815F63" w:rsidRDefault="005766E3" w:rsidP="0087371F">
            <w:r>
              <w:t>Miljøavgift på plast</w:t>
            </w:r>
          </w:p>
        </w:tc>
        <w:tc>
          <w:tcPr>
            <w:tcW w:w="1200" w:type="dxa"/>
            <w:tcBorders>
              <w:top w:val="nil"/>
              <w:left w:val="nil"/>
              <w:bottom w:val="nil"/>
              <w:right w:val="nil"/>
            </w:tcBorders>
            <w:tcMar>
              <w:top w:w="43" w:type="dxa"/>
              <w:left w:w="0" w:type="dxa"/>
              <w:bottom w:w="0" w:type="dxa"/>
              <w:right w:w="0" w:type="dxa"/>
            </w:tcMar>
            <w:vAlign w:val="bottom"/>
          </w:tcPr>
          <w:p w14:paraId="5F27657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6D055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27386EB" w14:textId="77777777" w:rsidR="00815F63" w:rsidRDefault="005766E3" w:rsidP="001D458E">
            <w:pPr>
              <w:jc w:val="right"/>
            </w:pPr>
            <w:r>
              <w:t>40 000 000</w:t>
            </w:r>
          </w:p>
        </w:tc>
        <w:tc>
          <w:tcPr>
            <w:tcW w:w="180" w:type="dxa"/>
            <w:tcBorders>
              <w:top w:val="nil"/>
              <w:left w:val="nil"/>
              <w:bottom w:val="nil"/>
              <w:right w:val="nil"/>
            </w:tcBorders>
            <w:tcMar>
              <w:top w:w="43" w:type="dxa"/>
              <w:left w:w="0" w:type="dxa"/>
              <w:bottom w:w="0" w:type="dxa"/>
              <w:right w:w="0" w:type="dxa"/>
            </w:tcMar>
            <w:vAlign w:val="bottom"/>
          </w:tcPr>
          <w:p w14:paraId="650BBFC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ECA4B42" w14:textId="77777777" w:rsidR="00815F63" w:rsidRDefault="00815F63" w:rsidP="001D458E">
            <w:pPr>
              <w:jc w:val="right"/>
            </w:pPr>
          </w:p>
        </w:tc>
      </w:tr>
      <w:tr w:rsidR="00815F63" w14:paraId="0AB1AE3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8AEA94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FA0DEBE"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798DD04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7B0E0D" w14:textId="77777777" w:rsidR="00815F63" w:rsidRDefault="005766E3" w:rsidP="0087371F">
            <w:r>
              <w:t>Miljøavgift på metall</w:t>
            </w:r>
          </w:p>
        </w:tc>
        <w:tc>
          <w:tcPr>
            <w:tcW w:w="1200" w:type="dxa"/>
            <w:tcBorders>
              <w:top w:val="nil"/>
              <w:left w:val="nil"/>
              <w:bottom w:val="nil"/>
              <w:right w:val="nil"/>
            </w:tcBorders>
            <w:tcMar>
              <w:top w:w="43" w:type="dxa"/>
              <w:left w:w="0" w:type="dxa"/>
              <w:bottom w:w="0" w:type="dxa"/>
              <w:right w:w="0" w:type="dxa"/>
            </w:tcMar>
            <w:vAlign w:val="bottom"/>
          </w:tcPr>
          <w:p w14:paraId="1BD6EAA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F4F20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5F56C21" w14:textId="77777777" w:rsidR="00815F63" w:rsidRDefault="005766E3" w:rsidP="001D458E">
            <w:pPr>
              <w:jc w:val="right"/>
            </w:pPr>
            <w:r>
              <w:t>10 000 000</w:t>
            </w:r>
          </w:p>
        </w:tc>
        <w:tc>
          <w:tcPr>
            <w:tcW w:w="180" w:type="dxa"/>
            <w:tcBorders>
              <w:top w:val="nil"/>
              <w:left w:val="nil"/>
              <w:bottom w:val="nil"/>
              <w:right w:val="nil"/>
            </w:tcBorders>
            <w:tcMar>
              <w:top w:w="43" w:type="dxa"/>
              <w:left w:w="0" w:type="dxa"/>
              <w:bottom w:w="0" w:type="dxa"/>
              <w:right w:w="0" w:type="dxa"/>
            </w:tcMar>
            <w:vAlign w:val="bottom"/>
          </w:tcPr>
          <w:p w14:paraId="2341FE5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5C6121D" w14:textId="77777777" w:rsidR="00815F63" w:rsidRDefault="00815F63" w:rsidP="001D458E">
            <w:pPr>
              <w:jc w:val="right"/>
            </w:pPr>
          </w:p>
        </w:tc>
      </w:tr>
      <w:tr w:rsidR="00815F63" w14:paraId="7884B83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D7538F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51826E9"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3A99B32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7AB869" w14:textId="77777777" w:rsidR="00815F63" w:rsidRDefault="005766E3" w:rsidP="0087371F">
            <w:r>
              <w:t>Miljøavgift på glass</w:t>
            </w:r>
          </w:p>
        </w:tc>
        <w:tc>
          <w:tcPr>
            <w:tcW w:w="1200" w:type="dxa"/>
            <w:tcBorders>
              <w:top w:val="nil"/>
              <w:left w:val="nil"/>
              <w:bottom w:val="nil"/>
              <w:right w:val="nil"/>
            </w:tcBorders>
            <w:tcMar>
              <w:top w:w="43" w:type="dxa"/>
              <w:left w:w="0" w:type="dxa"/>
              <w:bottom w:w="0" w:type="dxa"/>
              <w:right w:w="0" w:type="dxa"/>
            </w:tcMar>
            <w:vAlign w:val="bottom"/>
          </w:tcPr>
          <w:p w14:paraId="4001546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10FA52"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C5FE705" w14:textId="77777777" w:rsidR="00815F63" w:rsidRDefault="005766E3" w:rsidP="001D458E">
            <w:pPr>
              <w:jc w:val="right"/>
            </w:pPr>
            <w:r>
              <w:t>5 000 000</w:t>
            </w:r>
          </w:p>
        </w:tc>
        <w:tc>
          <w:tcPr>
            <w:tcW w:w="180" w:type="dxa"/>
            <w:tcBorders>
              <w:top w:val="nil"/>
              <w:left w:val="nil"/>
              <w:bottom w:val="nil"/>
              <w:right w:val="nil"/>
            </w:tcBorders>
            <w:tcMar>
              <w:top w:w="43" w:type="dxa"/>
              <w:left w:w="0" w:type="dxa"/>
              <w:bottom w:w="0" w:type="dxa"/>
              <w:right w:w="0" w:type="dxa"/>
            </w:tcMar>
            <w:vAlign w:val="bottom"/>
          </w:tcPr>
          <w:p w14:paraId="462E6C6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E009C9A" w14:textId="77777777" w:rsidR="00815F63" w:rsidRDefault="005766E3" w:rsidP="001D458E">
            <w:pPr>
              <w:jc w:val="right"/>
            </w:pPr>
            <w:r>
              <w:t>2 810 000 000</w:t>
            </w:r>
          </w:p>
        </w:tc>
      </w:tr>
      <w:tr w:rsidR="00815F63" w14:paraId="0F00040C" w14:textId="77777777">
        <w:trPr>
          <w:trHeight w:val="240"/>
        </w:trPr>
        <w:tc>
          <w:tcPr>
            <w:tcW w:w="460" w:type="dxa"/>
            <w:tcBorders>
              <w:top w:val="nil"/>
              <w:left w:val="nil"/>
              <w:bottom w:val="nil"/>
              <w:right w:val="nil"/>
            </w:tcBorders>
            <w:tcMar>
              <w:top w:w="43" w:type="dxa"/>
              <w:left w:w="0" w:type="dxa"/>
              <w:bottom w:w="0" w:type="dxa"/>
              <w:right w:w="0" w:type="dxa"/>
            </w:tcMar>
          </w:tcPr>
          <w:p w14:paraId="169B9143" w14:textId="77777777" w:rsidR="00815F63" w:rsidRDefault="005766E3" w:rsidP="0087371F">
            <w:r>
              <w:t>5561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920803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EE4C09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8BE04B3" w14:textId="77777777" w:rsidR="00815F63" w:rsidRDefault="005766E3" w:rsidP="0087371F">
            <w:r>
              <w:t>Flypassasjeravgift:</w:t>
            </w:r>
          </w:p>
        </w:tc>
        <w:tc>
          <w:tcPr>
            <w:tcW w:w="1200" w:type="dxa"/>
            <w:tcBorders>
              <w:top w:val="nil"/>
              <w:left w:val="nil"/>
              <w:bottom w:val="nil"/>
              <w:right w:val="nil"/>
            </w:tcBorders>
            <w:tcMar>
              <w:top w:w="43" w:type="dxa"/>
              <w:left w:w="0" w:type="dxa"/>
              <w:bottom w:w="0" w:type="dxa"/>
              <w:right w:w="0" w:type="dxa"/>
            </w:tcMar>
            <w:vAlign w:val="bottom"/>
          </w:tcPr>
          <w:p w14:paraId="3CC733A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1635D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C1D13B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28AF2D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7929F8F" w14:textId="77777777" w:rsidR="00815F63" w:rsidRDefault="00815F63" w:rsidP="001D458E">
            <w:pPr>
              <w:jc w:val="right"/>
            </w:pPr>
          </w:p>
        </w:tc>
      </w:tr>
      <w:tr w:rsidR="00815F63" w14:paraId="055DC51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EA804B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C8ED50"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D450F4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68AC67" w14:textId="77777777" w:rsidR="00815F63" w:rsidRDefault="005766E3" w:rsidP="0087371F">
            <w:r>
              <w:t>Flypassasjeravgift</w:t>
            </w:r>
          </w:p>
        </w:tc>
        <w:tc>
          <w:tcPr>
            <w:tcW w:w="1200" w:type="dxa"/>
            <w:tcBorders>
              <w:top w:val="nil"/>
              <w:left w:val="nil"/>
              <w:bottom w:val="nil"/>
              <w:right w:val="nil"/>
            </w:tcBorders>
            <w:tcMar>
              <w:top w:w="43" w:type="dxa"/>
              <w:left w:w="0" w:type="dxa"/>
              <w:bottom w:w="0" w:type="dxa"/>
              <w:right w:w="0" w:type="dxa"/>
            </w:tcMar>
            <w:vAlign w:val="bottom"/>
          </w:tcPr>
          <w:p w14:paraId="73AAC46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3EA811"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3C29AF8" w14:textId="77777777" w:rsidR="00815F63" w:rsidRDefault="005766E3" w:rsidP="001D458E">
            <w:pPr>
              <w:jc w:val="right"/>
            </w:pPr>
            <w:r>
              <w:t>2 300 000 000</w:t>
            </w:r>
          </w:p>
        </w:tc>
        <w:tc>
          <w:tcPr>
            <w:tcW w:w="180" w:type="dxa"/>
            <w:tcBorders>
              <w:top w:val="nil"/>
              <w:left w:val="nil"/>
              <w:bottom w:val="nil"/>
              <w:right w:val="nil"/>
            </w:tcBorders>
            <w:tcMar>
              <w:top w:w="43" w:type="dxa"/>
              <w:left w:w="0" w:type="dxa"/>
              <w:bottom w:w="0" w:type="dxa"/>
              <w:right w:w="0" w:type="dxa"/>
            </w:tcMar>
            <w:vAlign w:val="bottom"/>
          </w:tcPr>
          <w:p w14:paraId="0BC0139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2BCF05B" w14:textId="77777777" w:rsidR="00815F63" w:rsidRDefault="005766E3" w:rsidP="001D458E">
            <w:pPr>
              <w:jc w:val="right"/>
            </w:pPr>
            <w:r>
              <w:t>2 300 000 000</w:t>
            </w:r>
          </w:p>
        </w:tc>
      </w:tr>
      <w:tr w:rsidR="00815F63" w14:paraId="0386D429" w14:textId="77777777">
        <w:trPr>
          <w:trHeight w:val="240"/>
        </w:trPr>
        <w:tc>
          <w:tcPr>
            <w:tcW w:w="460" w:type="dxa"/>
            <w:tcBorders>
              <w:top w:val="nil"/>
              <w:left w:val="nil"/>
              <w:bottom w:val="nil"/>
              <w:right w:val="nil"/>
            </w:tcBorders>
            <w:tcMar>
              <w:top w:w="43" w:type="dxa"/>
              <w:left w:w="0" w:type="dxa"/>
              <w:bottom w:w="0" w:type="dxa"/>
              <w:right w:w="0" w:type="dxa"/>
            </w:tcMar>
          </w:tcPr>
          <w:p w14:paraId="795F3B73" w14:textId="77777777" w:rsidR="00815F63" w:rsidRDefault="005766E3" w:rsidP="0087371F">
            <w:r>
              <w:t>5565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578B62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2F07D9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F0EBCA9" w14:textId="77777777" w:rsidR="00815F63" w:rsidRDefault="005766E3" w:rsidP="0087371F">
            <w:r>
              <w:t>Dokumentavgift:</w:t>
            </w:r>
          </w:p>
        </w:tc>
        <w:tc>
          <w:tcPr>
            <w:tcW w:w="1200" w:type="dxa"/>
            <w:tcBorders>
              <w:top w:val="nil"/>
              <w:left w:val="nil"/>
              <w:bottom w:val="nil"/>
              <w:right w:val="nil"/>
            </w:tcBorders>
            <w:tcMar>
              <w:top w:w="43" w:type="dxa"/>
              <w:left w:w="0" w:type="dxa"/>
              <w:bottom w:w="0" w:type="dxa"/>
              <w:right w:w="0" w:type="dxa"/>
            </w:tcMar>
            <w:vAlign w:val="bottom"/>
          </w:tcPr>
          <w:p w14:paraId="636858B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203C9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0C1847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B0281C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A394E89" w14:textId="77777777" w:rsidR="00815F63" w:rsidRDefault="00815F63" w:rsidP="001D458E">
            <w:pPr>
              <w:jc w:val="right"/>
            </w:pPr>
          </w:p>
        </w:tc>
      </w:tr>
      <w:tr w:rsidR="00815F63" w14:paraId="15D9FC8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685DC1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8587AB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5680EE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41080A4" w14:textId="77777777" w:rsidR="00815F63" w:rsidRDefault="005766E3" w:rsidP="0087371F">
            <w:r>
              <w:t>Dokumentavgift</w:t>
            </w:r>
          </w:p>
        </w:tc>
        <w:tc>
          <w:tcPr>
            <w:tcW w:w="1200" w:type="dxa"/>
            <w:tcBorders>
              <w:top w:val="nil"/>
              <w:left w:val="nil"/>
              <w:bottom w:val="nil"/>
              <w:right w:val="nil"/>
            </w:tcBorders>
            <w:tcMar>
              <w:top w:w="43" w:type="dxa"/>
              <w:left w:w="0" w:type="dxa"/>
              <w:bottom w:w="0" w:type="dxa"/>
              <w:right w:w="0" w:type="dxa"/>
            </w:tcMar>
            <w:vAlign w:val="bottom"/>
          </w:tcPr>
          <w:p w14:paraId="382413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17B16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6FD9CC7" w14:textId="77777777" w:rsidR="00815F63" w:rsidRDefault="005766E3" w:rsidP="001D458E">
            <w:pPr>
              <w:jc w:val="right"/>
            </w:pPr>
            <w:r>
              <w:t>11 400 000 000</w:t>
            </w:r>
          </w:p>
        </w:tc>
        <w:tc>
          <w:tcPr>
            <w:tcW w:w="180" w:type="dxa"/>
            <w:tcBorders>
              <w:top w:val="nil"/>
              <w:left w:val="nil"/>
              <w:bottom w:val="nil"/>
              <w:right w:val="nil"/>
            </w:tcBorders>
            <w:tcMar>
              <w:top w:w="43" w:type="dxa"/>
              <w:left w:w="0" w:type="dxa"/>
              <w:bottom w:w="0" w:type="dxa"/>
              <w:right w:w="0" w:type="dxa"/>
            </w:tcMar>
            <w:vAlign w:val="bottom"/>
          </w:tcPr>
          <w:p w14:paraId="3A74486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A0A3D2F" w14:textId="77777777" w:rsidR="00815F63" w:rsidRDefault="005766E3" w:rsidP="001D458E">
            <w:pPr>
              <w:jc w:val="right"/>
            </w:pPr>
            <w:r>
              <w:t>11 400 000 000</w:t>
            </w:r>
          </w:p>
        </w:tc>
      </w:tr>
      <w:tr w:rsidR="00815F63" w14:paraId="53FBC497" w14:textId="77777777">
        <w:trPr>
          <w:trHeight w:val="500"/>
        </w:trPr>
        <w:tc>
          <w:tcPr>
            <w:tcW w:w="460" w:type="dxa"/>
            <w:tcBorders>
              <w:top w:val="nil"/>
              <w:left w:val="nil"/>
              <w:bottom w:val="nil"/>
              <w:right w:val="nil"/>
            </w:tcBorders>
            <w:tcMar>
              <w:top w:w="43" w:type="dxa"/>
              <w:left w:w="0" w:type="dxa"/>
              <w:bottom w:w="0" w:type="dxa"/>
              <w:right w:w="0" w:type="dxa"/>
            </w:tcMar>
          </w:tcPr>
          <w:p w14:paraId="66B9B9AE" w14:textId="77777777" w:rsidR="00815F63" w:rsidRDefault="005766E3" w:rsidP="0087371F">
            <w:r>
              <w:t>5568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1544F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103A2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36FA321" w14:textId="77777777" w:rsidR="00815F63" w:rsidRDefault="005766E3" w:rsidP="0087371F">
            <w:r>
              <w:t>Sektoravgifter under Kultur- og likestillingsdepartementet:</w:t>
            </w:r>
          </w:p>
        </w:tc>
        <w:tc>
          <w:tcPr>
            <w:tcW w:w="1200" w:type="dxa"/>
            <w:tcBorders>
              <w:top w:val="nil"/>
              <w:left w:val="nil"/>
              <w:bottom w:val="nil"/>
              <w:right w:val="nil"/>
            </w:tcBorders>
            <w:tcMar>
              <w:top w:w="43" w:type="dxa"/>
              <w:left w:w="0" w:type="dxa"/>
              <w:bottom w:w="0" w:type="dxa"/>
              <w:right w:w="0" w:type="dxa"/>
            </w:tcMar>
            <w:vAlign w:val="bottom"/>
          </w:tcPr>
          <w:p w14:paraId="7CD20C5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30604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7E9D18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017935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37D2B87" w14:textId="77777777" w:rsidR="00815F63" w:rsidRDefault="00815F63" w:rsidP="001D458E">
            <w:pPr>
              <w:jc w:val="right"/>
            </w:pPr>
          </w:p>
        </w:tc>
      </w:tr>
      <w:tr w:rsidR="00815F63" w14:paraId="3C8FE0A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CB1B9E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936E0F0"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9602C3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8DB37E" w14:textId="77777777" w:rsidR="00815F63" w:rsidRDefault="005766E3" w:rsidP="0087371F">
            <w:r>
              <w:t>Årsavgift - stiftelser</w:t>
            </w:r>
          </w:p>
        </w:tc>
        <w:tc>
          <w:tcPr>
            <w:tcW w:w="1200" w:type="dxa"/>
            <w:tcBorders>
              <w:top w:val="nil"/>
              <w:left w:val="nil"/>
              <w:bottom w:val="nil"/>
              <w:right w:val="nil"/>
            </w:tcBorders>
            <w:tcMar>
              <w:top w:w="43" w:type="dxa"/>
              <w:left w:w="0" w:type="dxa"/>
              <w:bottom w:w="0" w:type="dxa"/>
              <w:right w:w="0" w:type="dxa"/>
            </w:tcMar>
            <w:vAlign w:val="bottom"/>
          </w:tcPr>
          <w:p w14:paraId="2C2BBD5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50C9BC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FC04ECB" w14:textId="77777777" w:rsidR="00815F63" w:rsidRDefault="005766E3" w:rsidP="001D458E">
            <w:pPr>
              <w:jc w:val="right"/>
            </w:pPr>
            <w:r>
              <w:t>27 850 000</w:t>
            </w:r>
          </w:p>
        </w:tc>
        <w:tc>
          <w:tcPr>
            <w:tcW w:w="180" w:type="dxa"/>
            <w:tcBorders>
              <w:top w:val="nil"/>
              <w:left w:val="nil"/>
              <w:bottom w:val="nil"/>
              <w:right w:val="nil"/>
            </w:tcBorders>
            <w:tcMar>
              <w:top w:w="43" w:type="dxa"/>
              <w:left w:w="0" w:type="dxa"/>
              <w:bottom w:w="0" w:type="dxa"/>
              <w:right w:w="0" w:type="dxa"/>
            </w:tcMar>
            <w:vAlign w:val="bottom"/>
          </w:tcPr>
          <w:p w14:paraId="3F9BC27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5807831" w14:textId="77777777" w:rsidR="00815F63" w:rsidRDefault="00815F63" w:rsidP="001D458E">
            <w:pPr>
              <w:jc w:val="right"/>
            </w:pPr>
          </w:p>
        </w:tc>
      </w:tr>
      <w:tr w:rsidR="00815F63" w14:paraId="230C282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6A9E28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64EF12"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31347A0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3B2FF2" w14:textId="77777777" w:rsidR="00815F63" w:rsidRDefault="005766E3" w:rsidP="0087371F">
            <w:r>
              <w:t>Refusjon - Norsk Rikstoto og Norsk Tipping AS</w:t>
            </w:r>
          </w:p>
        </w:tc>
        <w:tc>
          <w:tcPr>
            <w:tcW w:w="1200" w:type="dxa"/>
            <w:tcBorders>
              <w:top w:val="nil"/>
              <w:left w:val="nil"/>
              <w:bottom w:val="nil"/>
              <w:right w:val="nil"/>
            </w:tcBorders>
            <w:tcMar>
              <w:top w:w="43" w:type="dxa"/>
              <w:left w:w="0" w:type="dxa"/>
              <w:bottom w:w="0" w:type="dxa"/>
              <w:right w:w="0" w:type="dxa"/>
            </w:tcMar>
            <w:vAlign w:val="bottom"/>
          </w:tcPr>
          <w:p w14:paraId="0AAB2DF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40FD29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E0E0374" w14:textId="77777777" w:rsidR="00815F63" w:rsidRDefault="005766E3" w:rsidP="001D458E">
            <w:pPr>
              <w:jc w:val="right"/>
            </w:pPr>
            <w:r>
              <w:t>47 100 000</w:t>
            </w:r>
          </w:p>
        </w:tc>
        <w:tc>
          <w:tcPr>
            <w:tcW w:w="180" w:type="dxa"/>
            <w:tcBorders>
              <w:top w:val="nil"/>
              <w:left w:val="nil"/>
              <w:bottom w:val="nil"/>
              <w:right w:val="nil"/>
            </w:tcBorders>
            <w:tcMar>
              <w:top w:w="43" w:type="dxa"/>
              <w:left w:w="0" w:type="dxa"/>
              <w:bottom w:w="0" w:type="dxa"/>
              <w:right w:w="0" w:type="dxa"/>
            </w:tcMar>
            <w:vAlign w:val="bottom"/>
          </w:tcPr>
          <w:p w14:paraId="0AA75FD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215A29C" w14:textId="77777777" w:rsidR="00815F63" w:rsidRDefault="00815F63" w:rsidP="001D458E">
            <w:pPr>
              <w:jc w:val="right"/>
            </w:pPr>
          </w:p>
        </w:tc>
      </w:tr>
      <w:tr w:rsidR="00815F63" w14:paraId="2C1CA46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46CD56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42BE14"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61830F4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EE2D78" w14:textId="77777777" w:rsidR="00815F63" w:rsidRDefault="005766E3" w:rsidP="0087371F">
            <w:r>
              <w:t>Kino- og videogramavgift</w:t>
            </w:r>
          </w:p>
        </w:tc>
        <w:tc>
          <w:tcPr>
            <w:tcW w:w="1200" w:type="dxa"/>
            <w:tcBorders>
              <w:top w:val="nil"/>
              <w:left w:val="nil"/>
              <w:bottom w:val="nil"/>
              <w:right w:val="nil"/>
            </w:tcBorders>
            <w:tcMar>
              <w:top w:w="43" w:type="dxa"/>
              <w:left w:w="0" w:type="dxa"/>
              <w:bottom w:w="0" w:type="dxa"/>
              <w:right w:w="0" w:type="dxa"/>
            </w:tcMar>
            <w:vAlign w:val="bottom"/>
          </w:tcPr>
          <w:p w14:paraId="7B535F8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883F570"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96BA33B" w14:textId="77777777" w:rsidR="00815F63" w:rsidRDefault="005766E3" w:rsidP="001D458E">
            <w:pPr>
              <w:jc w:val="right"/>
            </w:pPr>
            <w:r>
              <w:t>30 000 000</w:t>
            </w:r>
          </w:p>
        </w:tc>
        <w:tc>
          <w:tcPr>
            <w:tcW w:w="180" w:type="dxa"/>
            <w:tcBorders>
              <w:top w:val="nil"/>
              <w:left w:val="nil"/>
              <w:bottom w:val="nil"/>
              <w:right w:val="nil"/>
            </w:tcBorders>
            <w:tcMar>
              <w:top w:w="43" w:type="dxa"/>
              <w:left w:w="0" w:type="dxa"/>
              <w:bottom w:w="0" w:type="dxa"/>
              <w:right w:w="0" w:type="dxa"/>
            </w:tcMar>
            <w:vAlign w:val="bottom"/>
          </w:tcPr>
          <w:p w14:paraId="0161C43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EB1F54F" w14:textId="77777777" w:rsidR="00815F63" w:rsidRDefault="005766E3" w:rsidP="001D458E">
            <w:pPr>
              <w:jc w:val="right"/>
            </w:pPr>
            <w:r>
              <w:t>104 950 000</w:t>
            </w:r>
          </w:p>
        </w:tc>
      </w:tr>
      <w:tr w:rsidR="00815F63" w14:paraId="45B10730" w14:textId="77777777">
        <w:trPr>
          <w:trHeight w:val="500"/>
        </w:trPr>
        <w:tc>
          <w:tcPr>
            <w:tcW w:w="460" w:type="dxa"/>
            <w:tcBorders>
              <w:top w:val="nil"/>
              <w:left w:val="nil"/>
              <w:bottom w:val="nil"/>
              <w:right w:val="nil"/>
            </w:tcBorders>
            <w:tcMar>
              <w:top w:w="43" w:type="dxa"/>
              <w:left w:w="0" w:type="dxa"/>
              <w:bottom w:w="0" w:type="dxa"/>
              <w:right w:w="0" w:type="dxa"/>
            </w:tcMar>
          </w:tcPr>
          <w:p w14:paraId="61DCCEF0" w14:textId="77777777" w:rsidR="00815F63" w:rsidRDefault="005766E3" w:rsidP="0087371F">
            <w:r>
              <w:t>5570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EFBAD8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83C2DF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7BD3420" w14:textId="77777777" w:rsidR="00815F63" w:rsidRDefault="005766E3" w:rsidP="0087371F">
            <w:r>
              <w:t>Sektoravgifter under Kommunal- og distriktsdepartementet:</w:t>
            </w:r>
          </w:p>
        </w:tc>
        <w:tc>
          <w:tcPr>
            <w:tcW w:w="1200" w:type="dxa"/>
            <w:tcBorders>
              <w:top w:val="nil"/>
              <w:left w:val="nil"/>
              <w:bottom w:val="nil"/>
              <w:right w:val="nil"/>
            </w:tcBorders>
            <w:tcMar>
              <w:top w:w="43" w:type="dxa"/>
              <w:left w:w="0" w:type="dxa"/>
              <w:bottom w:w="0" w:type="dxa"/>
              <w:right w:w="0" w:type="dxa"/>
            </w:tcMar>
            <w:vAlign w:val="bottom"/>
          </w:tcPr>
          <w:p w14:paraId="40859B1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9AED8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2968A9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450829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FAE1D91" w14:textId="77777777" w:rsidR="00815F63" w:rsidRDefault="00815F63" w:rsidP="001D458E">
            <w:pPr>
              <w:jc w:val="right"/>
            </w:pPr>
          </w:p>
        </w:tc>
      </w:tr>
      <w:tr w:rsidR="00815F63" w14:paraId="51E7162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36D892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33EA1A"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EA892C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412CF80" w14:textId="77777777" w:rsidR="00815F63" w:rsidRDefault="005766E3" w:rsidP="0087371F">
            <w:r>
              <w:t>Sektoravgifter Nasjonal kommunikasjonsmyndighet</w:t>
            </w:r>
          </w:p>
        </w:tc>
        <w:tc>
          <w:tcPr>
            <w:tcW w:w="1200" w:type="dxa"/>
            <w:tcBorders>
              <w:top w:val="nil"/>
              <w:left w:val="nil"/>
              <w:bottom w:val="nil"/>
              <w:right w:val="nil"/>
            </w:tcBorders>
            <w:tcMar>
              <w:top w:w="43" w:type="dxa"/>
              <w:left w:w="0" w:type="dxa"/>
              <w:bottom w:w="0" w:type="dxa"/>
              <w:right w:w="0" w:type="dxa"/>
            </w:tcMar>
            <w:vAlign w:val="bottom"/>
          </w:tcPr>
          <w:p w14:paraId="40AF561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1867C1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F540A26" w14:textId="77777777" w:rsidR="00815F63" w:rsidRDefault="005766E3" w:rsidP="001D458E">
            <w:pPr>
              <w:jc w:val="right"/>
            </w:pPr>
            <w:r>
              <w:t>281 165 000</w:t>
            </w:r>
          </w:p>
        </w:tc>
        <w:tc>
          <w:tcPr>
            <w:tcW w:w="180" w:type="dxa"/>
            <w:tcBorders>
              <w:top w:val="nil"/>
              <w:left w:val="nil"/>
              <w:bottom w:val="nil"/>
              <w:right w:val="nil"/>
            </w:tcBorders>
            <w:tcMar>
              <w:top w:w="43" w:type="dxa"/>
              <w:left w:w="0" w:type="dxa"/>
              <w:bottom w:w="0" w:type="dxa"/>
              <w:right w:w="0" w:type="dxa"/>
            </w:tcMar>
            <w:vAlign w:val="bottom"/>
          </w:tcPr>
          <w:p w14:paraId="161634B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CF01874" w14:textId="77777777" w:rsidR="00815F63" w:rsidRDefault="005766E3" w:rsidP="001D458E">
            <w:pPr>
              <w:jc w:val="right"/>
            </w:pPr>
            <w:r>
              <w:t>281 165 000</w:t>
            </w:r>
          </w:p>
        </w:tc>
      </w:tr>
      <w:tr w:rsidR="00815F63" w14:paraId="76681836" w14:textId="77777777">
        <w:trPr>
          <w:trHeight w:val="500"/>
        </w:trPr>
        <w:tc>
          <w:tcPr>
            <w:tcW w:w="460" w:type="dxa"/>
            <w:tcBorders>
              <w:top w:val="nil"/>
              <w:left w:val="nil"/>
              <w:bottom w:val="nil"/>
              <w:right w:val="nil"/>
            </w:tcBorders>
            <w:tcMar>
              <w:top w:w="43" w:type="dxa"/>
              <w:left w:w="0" w:type="dxa"/>
              <w:bottom w:w="0" w:type="dxa"/>
              <w:right w:w="0" w:type="dxa"/>
            </w:tcMar>
          </w:tcPr>
          <w:p w14:paraId="29497AF6" w14:textId="77777777" w:rsidR="00815F63" w:rsidRDefault="005766E3" w:rsidP="0087371F">
            <w:r>
              <w:t>5572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2FEE9F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8625D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B76C15" w14:textId="77777777" w:rsidR="00815F63" w:rsidRDefault="005766E3" w:rsidP="0087371F">
            <w:r>
              <w:t>Sektoravgifter under Helse- og omsorgsdepartementet:</w:t>
            </w:r>
          </w:p>
        </w:tc>
        <w:tc>
          <w:tcPr>
            <w:tcW w:w="1200" w:type="dxa"/>
            <w:tcBorders>
              <w:top w:val="nil"/>
              <w:left w:val="nil"/>
              <w:bottom w:val="nil"/>
              <w:right w:val="nil"/>
            </w:tcBorders>
            <w:tcMar>
              <w:top w:w="43" w:type="dxa"/>
              <w:left w:w="0" w:type="dxa"/>
              <w:bottom w:w="0" w:type="dxa"/>
              <w:right w:w="0" w:type="dxa"/>
            </w:tcMar>
            <w:vAlign w:val="bottom"/>
          </w:tcPr>
          <w:p w14:paraId="57BA441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D2716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754865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0B23A8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07C2A1B" w14:textId="77777777" w:rsidR="00815F63" w:rsidRDefault="00815F63" w:rsidP="001D458E">
            <w:pPr>
              <w:jc w:val="right"/>
            </w:pPr>
          </w:p>
        </w:tc>
      </w:tr>
      <w:tr w:rsidR="00815F63" w14:paraId="743C80A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75B79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91206BC"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399281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5A32936" w14:textId="77777777" w:rsidR="00815F63" w:rsidRDefault="005766E3" w:rsidP="0087371F">
            <w:r>
              <w:t>Legemiddeldetaljistavgift</w:t>
            </w:r>
          </w:p>
        </w:tc>
        <w:tc>
          <w:tcPr>
            <w:tcW w:w="1200" w:type="dxa"/>
            <w:tcBorders>
              <w:top w:val="nil"/>
              <w:left w:val="nil"/>
              <w:bottom w:val="nil"/>
              <w:right w:val="nil"/>
            </w:tcBorders>
            <w:tcMar>
              <w:top w:w="43" w:type="dxa"/>
              <w:left w:w="0" w:type="dxa"/>
              <w:bottom w:w="0" w:type="dxa"/>
              <w:right w:w="0" w:type="dxa"/>
            </w:tcMar>
            <w:vAlign w:val="bottom"/>
          </w:tcPr>
          <w:p w14:paraId="4F70BAF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C127A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71A81DD" w14:textId="77777777" w:rsidR="00815F63" w:rsidRDefault="005766E3" w:rsidP="001D458E">
            <w:pPr>
              <w:jc w:val="right"/>
            </w:pPr>
            <w:r>
              <w:t>68 385 000</w:t>
            </w:r>
          </w:p>
        </w:tc>
        <w:tc>
          <w:tcPr>
            <w:tcW w:w="180" w:type="dxa"/>
            <w:tcBorders>
              <w:top w:val="nil"/>
              <w:left w:val="nil"/>
              <w:bottom w:val="nil"/>
              <w:right w:val="nil"/>
            </w:tcBorders>
            <w:tcMar>
              <w:top w:w="43" w:type="dxa"/>
              <w:left w:w="0" w:type="dxa"/>
              <w:bottom w:w="0" w:type="dxa"/>
              <w:right w:w="0" w:type="dxa"/>
            </w:tcMar>
            <w:vAlign w:val="bottom"/>
          </w:tcPr>
          <w:p w14:paraId="0EF4D97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247B6CB" w14:textId="77777777" w:rsidR="00815F63" w:rsidRDefault="00815F63" w:rsidP="001D458E">
            <w:pPr>
              <w:jc w:val="right"/>
            </w:pPr>
          </w:p>
        </w:tc>
      </w:tr>
      <w:tr w:rsidR="00815F63" w14:paraId="2E190B1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02090F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C66F961"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579ABF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7C6351D" w14:textId="77777777" w:rsidR="00815F63" w:rsidRDefault="005766E3" w:rsidP="0087371F">
            <w:r>
              <w:t>Avgift utsalgssteder utenom apotek</w:t>
            </w:r>
          </w:p>
        </w:tc>
        <w:tc>
          <w:tcPr>
            <w:tcW w:w="1200" w:type="dxa"/>
            <w:tcBorders>
              <w:top w:val="nil"/>
              <w:left w:val="nil"/>
              <w:bottom w:val="nil"/>
              <w:right w:val="nil"/>
            </w:tcBorders>
            <w:tcMar>
              <w:top w:w="43" w:type="dxa"/>
              <w:left w:w="0" w:type="dxa"/>
              <w:bottom w:w="0" w:type="dxa"/>
              <w:right w:w="0" w:type="dxa"/>
            </w:tcMar>
            <w:vAlign w:val="bottom"/>
          </w:tcPr>
          <w:p w14:paraId="59F056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458C8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B2E3EB0" w14:textId="77777777" w:rsidR="00815F63" w:rsidRDefault="005766E3" w:rsidP="001D458E">
            <w:pPr>
              <w:jc w:val="right"/>
            </w:pPr>
            <w:r>
              <w:t>2 700 000</w:t>
            </w:r>
          </w:p>
        </w:tc>
        <w:tc>
          <w:tcPr>
            <w:tcW w:w="180" w:type="dxa"/>
            <w:tcBorders>
              <w:top w:val="nil"/>
              <w:left w:val="nil"/>
              <w:bottom w:val="nil"/>
              <w:right w:val="nil"/>
            </w:tcBorders>
            <w:tcMar>
              <w:top w:w="43" w:type="dxa"/>
              <w:left w:w="0" w:type="dxa"/>
              <w:bottom w:w="0" w:type="dxa"/>
              <w:right w:w="0" w:type="dxa"/>
            </w:tcMar>
            <w:vAlign w:val="bottom"/>
          </w:tcPr>
          <w:p w14:paraId="2827BFC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7F506F8" w14:textId="77777777" w:rsidR="00815F63" w:rsidRDefault="00815F63" w:rsidP="001D458E">
            <w:pPr>
              <w:jc w:val="right"/>
            </w:pPr>
          </w:p>
        </w:tc>
      </w:tr>
      <w:tr w:rsidR="00815F63" w14:paraId="528A09F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CC727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B50F129"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1B40A4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E972D5" w14:textId="77777777" w:rsidR="00815F63" w:rsidRDefault="005766E3" w:rsidP="0087371F">
            <w:r>
              <w:t>Legemiddelleverandøravgift</w:t>
            </w:r>
          </w:p>
        </w:tc>
        <w:tc>
          <w:tcPr>
            <w:tcW w:w="1200" w:type="dxa"/>
            <w:tcBorders>
              <w:top w:val="nil"/>
              <w:left w:val="nil"/>
              <w:bottom w:val="nil"/>
              <w:right w:val="nil"/>
            </w:tcBorders>
            <w:tcMar>
              <w:top w:w="43" w:type="dxa"/>
              <w:left w:w="0" w:type="dxa"/>
              <w:bottom w:w="0" w:type="dxa"/>
              <w:right w:w="0" w:type="dxa"/>
            </w:tcMar>
            <w:vAlign w:val="bottom"/>
          </w:tcPr>
          <w:p w14:paraId="2BE7117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A961C5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BCAC140" w14:textId="77777777" w:rsidR="00815F63" w:rsidRDefault="005766E3" w:rsidP="001D458E">
            <w:pPr>
              <w:jc w:val="right"/>
            </w:pPr>
            <w:r>
              <w:t>223 000 000</w:t>
            </w:r>
          </w:p>
        </w:tc>
        <w:tc>
          <w:tcPr>
            <w:tcW w:w="180" w:type="dxa"/>
            <w:tcBorders>
              <w:top w:val="nil"/>
              <w:left w:val="nil"/>
              <w:bottom w:val="nil"/>
              <w:right w:val="nil"/>
            </w:tcBorders>
            <w:tcMar>
              <w:top w:w="43" w:type="dxa"/>
              <w:left w:w="0" w:type="dxa"/>
              <w:bottom w:w="0" w:type="dxa"/>
              <w:right w:w="0" w:type="dxa"/>
            </w:tcMar>
            <w:vAlign w:val="bottom"/>
          </w:tcPr>
          <w:p w14:paraId="3C64873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7A365EC" w14:textId="77777777" w:rsidR="00815F63" w:rsidRDefault="00815F63" w:rsidP="001D458E">
            <w:pPr>
              <w:jc w:val="right"/>
            </w:pPr>
          </w:p>
        </w:tc>
      </w:tr>
      <w:tr w:rsidR="00815F63" w14:paraId="7E0B186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4AE277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2D0A65"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72F4C2C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2E1DA8F" w14:textId="77777777" w:rsidR="00815F63" w:rsidRDefault="005766E3" w:rsidP="0087371F">
            <w:r>
              <w:t>Tilsynsavgift</w:t>
            </w:r>
          </w:p>
        </w:tc>
        <w:tc>
          <w:tcPr>
            <w:tcW w:w="1200" w:type="dxa"/>
            <w:tcBorders>
              <w:top w:val="nil"/>
              <w:left w:val="nil"/>
              <w:bottom w:val="nil"/>
              <w:right w:val="nil"/>
            </w:tcBorders>
            <w:tcMar>
              <w:top w:w="43" w:type="dxa"/>
              <w:left w:w="0" w:type="dxa"/>
              <w:bottom w:w="0" w:type="dxa"/>
              <w:right w:w="0" w:type="dxa"/>
            </w:tcMar>
            <w:vAlign w:val="bottom"/>
          </w:tcPr>
          <w:p w14:paraId="1D8A80A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77802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47C5C6B" w14:textId="77777777" w:rsidR="00815F63" w:rsidRDefault="005766E3" w:rsidP="001D458E">
            <w:pPr>
              <w:jc w:val="right"/>
            </w:pPr>
            <w:r>
              <w:t>3 770 000</w:t>
            </w:r>
          </w:p>
        </w:tc>
        <w:tc>
          <w:tcPr>
            <w:tcW w:w="180" w:type="dxa"/>
            <w:tcBorders>
              <w:top w:val="nil"/>
              <w:left w:val="nil"/>
              <w:bottom w:val="nil"/>
              <w:right w:val="nil"/>
            </w:tcBorders>
            <w:tcMar>
              <w:top w:w="43" w:type="dxa"/>
              <w:left w:w="0" w:type="dxa"/>
              <w:bottom w:w="0" w:type="dxa"/>
              <w:right w:w="0" w:type="dxa"/>
            </w:tcMar>
            <w:vAlign w:val="bottom"/>
          </w:tcPr>
          <w:p w14:paraId="21F23F3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56F688F" w14:textId="77777777" w:rsidR="00815F63" w:rsidRDefault="00815F63" w:rsidP="001D458E">
            <w:pPr>
              <w:jc w:val="right"/>
            </w:pPr>
          </w:p>
        </w:tc>
      </w:tr>
      <w:tr w:rsidR="00815F63" w14:paraId="0987643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AB41B3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A83A5FA"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678341B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7DA1F0" w14:textId="77777777" w:rsidR="00815F63" w:rsidRDefault="005766E3" w:rsidP="0087371F">
            <w:r>
              <w:t>Sektoravgift tobakk</w:t>
            </w:r>
          </w:p>
        </w:tc>
        <w:tc>
          <w:tcPr>
            <w:tcW w:w="1200" w:type="dxa"/>
            <w:tcBorders>
              <w:top w:val="nil"/>
              <w:left w:val="nil"/>
              <w:bottom w:val="nil"/>
              <w:right w:val="nil"/>
            </w:tcBorders>
            <w:tcMar>
              <w:top w:w="43" w:type="dxa"/>
              <w:left w:w="0" w:type="dxa"/>
              <w:bottom w:w="0" w:type="dxa"/>
              <w:right w:w="0" w:type="dxa"/>
            </w:tcMar>
            <w:vAlign w:val="bottom"/>
          </w:tcPr>
          <w:p w14:paraId="3BBA497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4A0DC1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A28C00A" w14:textId="77777777" w:rsidR="00815F63" w:rsidRDefault="005766E3" w:rsidP="001D458E">
            <w:pPr>
              <w:jc w:val="right"/>
            </w:pPr>
            <w:r>
              <w:t>18 952 000</w:t>
            </w:r>
          </w:p>
        </w:tc>
        <w:tc>
          <w:tcPr>
            <w:tcW w:w="180" w:type="dxa"/>
            <w:tcBorders>
              <w:top w:val="nil"/>
              <w:left w:val="nil"/>
              <w:bottom w:val="nil"/>
              <w:right w:val="nil"/>
            </w:tcBorders>
            <w:tcMar>
              <w:top w:w="43" w:type="dxa"/>
              <w:left w:w="0" w:type="dxa"/>
              <w:bottom w:w="0" w:type="dxa"/>
              <w:right w:w="0" w:type="dxa"/>
            </w:tcMar>
            <w:vAlign w:val="bottom"/>
          </w:tcPr>
          <w:p w14:paraId="685C1D5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0DF81E8" w14:textId="77777777" w:rsidR="00815F63" w:rsidRDefault="005766E3" w:rsidP="001D458E">
            <w:pPr>
              <w:jc w:val="right"/>
            </w:pPr>
            <w:r>
              <w:t>316 807 000</w:t>
            </w:r>
          </w:p>
        </w:tc>
      </w:tr>
      <w:tr w:rsidR="00815F63" w14:paraId="3D4453FB" w14:textId="77777777">
        <w:trPr>
          <w:trHeight w:val="500"/>
        </w:trPr>
        <w:tc>
          <w:tcPr>
            <w:tcW w:w="460" w:type="dxa"/>
            <w:tcBorders>
              <w:top w:val="nil"/>
              <w:left w:val="nil"/>
              <w:bottom w:val="nil"/>
              <w:right w:val="nil"/>
            </w:tcBorders>
            <w:tcMar>
              <w:top w:w="43" w:type="dxa"/>
              <w:left w:w="0" w:type="dxa"/>
              <w:bottom w:w="0" w:type="dxa"/>
              <w:right w:w="0" w:type="dxa"/>
            </w:tcMar>
          </w:tcPr>
          <w:p w14:paraId="2A1B8D82" w14:textId="77777777" w:rsidR="00815F63" w:rsidRDefault="005766E3" w:rsidP="0087371F">
            <w:r>
              <w:t>5574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1088A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B57FD2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97DD3E" w14:textId="77777777" w:rsidR="00815F63" w:rsidRDefault="005766E3" w:rsidP="0087371F">
            <w:r>
              <w:t>Sektoravgifter under Nærings- og fiskeridepartementet:</w:t>
            </w:r>
          </w:p>
        </w:tc>
        <w:tc>
          <w:tcPr>
            <w:tcW w:w="1200" w:type="dxa"/>
            <w:tcBorders>
              <w:top w:val="nil"/>
              <w:left w:val="nil"/>
              <w:bottom w:val="nil"/>
              <w:right w:val="nil"/>
            </w:tcBorders>
            <w:tcMar>
              <w:top w:w="43" w:type="dxa"/>
              <w:left w:w="0" w:type="dxa"/>
              <w:bottom w:w="0" w:type="dxa"/>
              <w:right w:w="0" w:type="dxa"/>
            </w:tcMar>
            <w:vAlign w:val="bottom"/>
          </w:tcPr>
          <w:p w14:paraId="320F7B1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6F162C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567C5E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91F5B8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306F727" w14:textId="77777777" w:rsidR="00815F63" w:rsidRDefault="00815F63" w:rsidP="001D458E">
            <w:pPr>
              <w:jc w:val="right"/>
            </w:pPr>
          </w:p>
        </w:tc>
      </w:tr>
      <w:tr w:rsidR="00815F63" w14:paraId="33A302A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156A29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3A88CF6"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2434C1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6E52623" w14:textId="77777777" w:rsidR="00815F63" w:rsidRDefault="005766E3" w:rsidP="0087371F">
            <w:r>
              <w:t>Avgifter immaterielle rettigheter</w:t>
            </w:r>
          </w:p>
        </w:tc>
        <w:tc>
          <w:tcPr>
            <w:tcW w:w="1200" w:type="dxa"/>
            <w:tcBorders>
              <w:top w:val="nil"/>
              <w:left w:val="nil"/>
              <w:bottom w:val="nil"/>
              <w:right w:val="nil"/>
            </w:tcBorders>
            <w:tcMar>
              <w:top w:w="43" w:type="dxa"/>
              <w:left w:w="0" w:type="dxa"/>
              <w:bottom w:w="0" w:type="dxa"/>
              <w:right w:w="0" w:type="dxa"/>
            </w:tcMar>
            <w:vAlign w:val="bottom"/>
          </w:tcPr>
          <w:p w14:paraId="6FF4C74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8EFD3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493EC09" w14:textId="77777777" w:rsidR="00815F63" w:rsidRDefault="005766E3" w:rsidP="001D458E">
            <w:pPr>
              <w:jc w:val="right"/>
            </w:pPr>
            <w:r>
              <w:t>202 200 000</w:t>
            </w:r>
          </w:p>
        </w:tc>
        <w:tc>
          <w:tcPr>
            <w:tcW w:w="180" w:type="dxa"/>
            <w:tcBorders>
              <w:top w:val="nil"/>
              <w:left w:val="nil"/>
              <w:bottom w:val="nil"/>
              <w:right w:val="nil"/>
            </w:tcBorders>
            <w:tcMar>
              <w:top w:w="43" w:type="dxa"/>
              <w:left w:w="0" w:type="dxa"/>
              <w:bottom w:w="0" w:type="dxa"/>
              <w:right w:w="0" w:type="dxa"/>
            </w:tcMar>
            <w:vAlign w:val="bottom"/>
          </w:tcPr>
          <w:p w14:paraId="29D2E7B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B0F43A6" w14:textId="77777777" w:rsidR="00815F63" w:rsidRDefault="00815F63" w:rsidP="001D458E">
            <w:pPr>
              <w:jc w:val="right"/>
            </w:pPr>
          </w:p>
        </w:tc>
      </w:tr>
      <w:tr w:rsidR="00815F63" w14:paraId="670D57D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AAC31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50A7F07"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1EB8023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438D2B1" w14:textId="77777777" w:rsidR="00815F63" w:rsidRDefault="005766E3" w:rsidP="0087371F">
            <w:r>
              <w:t>Kontroll- og tilsynsavgift akvakultur</w:t>
            </w:r>
          </w:p>
        </w:tc>
        <w:tc>
          <w:tcPr>
            <w:tcW w:w="1200" w:type="dxa"/>
            <w:tcBorders>
              <w:top w:val="nil"/>
              <w:left w:val="nil"/>
              <w:bottom w:val="nil"/>
              <w:right w:val="nil"/>
            </w:tcBorders>
            <w:tcMar>
              <w:top w:w="43" w:type="dxa"/>
              <w:left w:w="0" w:type="dxa"/>
              <w:bottom w:w="0" w:type="dxa"/>
              <w:right w:w="0" w:type="dxa"/>
            </w:tcMar>
            <w:vAlign w:val="bottom"/>
          </w:tcPr>
          <w:p w14:paraId="62F78F5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41E70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149A248" w14:textId="77777777" w:rsidR="00815F63" w:rsidRDefault="005766E3" w:rsidP="001D458E">
            <w:pPr>
              <w:jc w:val="right"/>
            </w:pPr>
            <w:r>
              <w:t>33 100 000</w:t>
            </w:r>
          </w:p>
        </w:tc>
        <w:tc>
          <w:tcPr>
            <w:tcW w:w="180" w:type="dxa"/>
            <w:tcBorders>
              <w:top w:val="nil"/>
              <w:left w:val="nil"/>
              <w:bottom w:val="nil"/>
              <w:right w:val="nil"/>
            </w:tcBorders>
            <w:tcMar>
              <w:top w:w="43" w:type="dxa"/>
              <w:left w:w="0" w:type="dxa"/>
              <w:bottom w:w="0" w:type="dxa"/>
              <w:right w:w="0" w:type="dxa"/>
            </w:tcMar>
            <w:vAlign w:val="bottom"/>
          </w:tcPr>
          <w:p w14:paraId="10E385B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38D83FE" w14:textId="77777777" w:rsidR="00815F63" w:rsidRDefault="00815F63" w:rsidP="001D458E">
            <w:pPr>
              <w:jc w:val="right"/>
            </w:pPr>
          </w:p>
        </w:tc>
      </w:tr>
      <w:tr w:rsidR="00815F63" w14:paraId="6C4E3EA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5EF2E7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3D66BE3"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13F5C97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3DD60E" w14:textId="77777777" w:rsidR="00815F63" w:rsidRDefault="005766E3" w:rsidP="0087371F">
            <w:r>
              <w:t>Årsavgift Merkeregisteret</w:t>
            </w:r>
          </w:p>
        </w:tc>
        <w:tc>
          <w:tcPr>
            <w:tcW w:w="1200" w:type="dxa"/>
            <w:tcBorders>
              <w:top w:val="nil"/>
              <w:left w:val="nil"/>
              <w:bottom w:val="nil"/>
              <w:right w:val="nil"/>
            </w:tcBorders>
            <w:tcMar>
              <w:top w:w="43" w:type="dxa"/>
              <w:left w:w="0" w:type="dxa"/>
              <w:bottom w:w="0" w:type="dxa"/>
              <w:right w:w="0" w:type="dxa"/>
            </w:tcMar>
            <w:vAlign w:val="bottom"/>
          </w:tcPr>
          <w:p w14:paraId="7A49C76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739EF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DA6874F" w14:textId="77777777" w:rsidR="00815F63" w:rsidRDefault="005766E3" w:rsidP="001D458E">
            <w:pPr>
              <w:jc w:val="right"/>
            </w:pPr>
            <w:r>
              <w:t>3 900 000</w:t>
            </w:r>
          </w:p>
        </w:tc>
        <w:tc>
          <w:tcPr>
            <w:tcW w:w="180" w:type="dxa"/>
            <w:tcBorders>
              <w:top w:val="nil"/>
              <w:left w:val="nil"/>
              <w:bottom w:val="nil"/>
              <w:right w:val="nil"/>
            </w:tcBorders>
            <w:tcMar>
              <w:top w:w="43" w:type="dxa"/>
              <w:left w:w="0" w:type="dxa"/>
              <w:bottom w:w="0" w:type="dxa"/>
              <w:right w:w="0" w:type="dxa"/>
            </w:tcMar>
            <w:vAlign w:val="bottom"/>
          </w:tcPr>
          <w:p w14:paraId="18A194E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9D9318A" w14:textId="77777777" w:rsidR="00815F63" w:rsidRDefault="00815F63" w:rsidP="001D458E">
            <w:pPr>
              <w:jc w:val="right"/>
            </w:pPr>
          </w:p>
        </w:tc>
      </w:tr>
      <w:tr w:rsidR="00815F63" w14:paraId="747EE42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0C60CA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8E0D5F6" w14:textId="77777777" w:rsidR="00815F63" w:rsidRDefault="005766E3" w:rsidP="0087371F">
            <w:r>
              <w:t>74</w:t>
            </w:r>
          </w:p>
        </w:tc>
        <w:tc>
          <w:tcPr>
            <w:tcW w:w="260" w:type="dxa"/>
            <w:tcBorders>
              <w:top w:val="nil"/>
              <w:left w:val="nil"/>
              <w:bottom w:val="nil"/>
              <w:right w:val="nil"/>
            </w:tcBorders>
            <w:tcMar>
              <w:top w:w="43" w:type="dxa"/>
              <w:left w:w="0" w:type="dxa"/>
              <w:bottom w:w="0" w:type="dxa"/>
              <w:right w:w="0" w:type="dxa"/>
            </w:tcMar>
            <w:vAlign w:val="bottom"/>
          </w:tcPr>
          <w:p w14:paraId="047D100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CDD2906" w14:textId="77777777" w:rsidR="00815F63" w:rsidRDefault="005766E3" w:rsidP="0087371F">
            <w:r>
              <w:t>Fiskeriforskningsavgift</w:t>
            </w:r>
          </w:p>
        </w:tc>
        <w:tc>
          <w:tcPr>
            <w:tcW w:w="1200" w:type="dxa"/>
            <w:tcBorders>
              <w:top w:val="nil"/>
              <w:left w:val="nil"/>
              <w:bottom w:val="nil"/>
              <w:right w:val="nil"/>
            </w:tcBorders>
            <w:tcMar>
              <w:top w:w="43" w:type="dxa"/>
              <w:left w:w="0" w:type="dxa"/>
              <w:bottom w:w="0" w:type="dxa"/>
              <w:right w:w="0" w:type="dxa"/>
            </w:tcMar>
            <w:vAlign w:val="bottom"/>
          </w:tcPr>
          <w:p w14:paraId="5B7B996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B8F68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5D6B1BF" w14:textId="77777777" w:rsidR="00815F63" w:rsidRDefault="005766E3" w:rsidP="001D458E">
            <w:pPr>
              <w:jc w:val="right"/>
            </w:pPr>
            <w:r>
              <w:t>365 400 000</w:t>
            </w:r>
          </w:p>
        </w:tc>
        <w:tc>
          <w:tcPr>
            <w:tcW w:w="180" w:type="dxa"/>
            <w:tcBorders>
              <w:top w:val="nil"/>
              <w:left w:val="nil"/>
              <w:bottom w:val="nil"/>
              <w:right w:val="nil"/>
            </w:tcBorders>
            <w:tcMar>
              <w:top w:w="43" w:type="dxa"/>
              <w:left w:w="0" w:type="dxa"/>
              <w:bottom w:w="0" w:type="dxa"/>
              <w:right w:w="0" w:type="dxa"/>
            </w:tcMar>
            <w:vAlign w:val="bottom"/>
          </w:tcPr>
          <w:p w14:paraId="786DCD4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768A496" w14:textId="77777777" w:rsidR="00815F63" w:rsidRDefault="00815F63" w:rsidP="001D458E">
            <w:pPr>
              <w:jc w:val="right"/>
            </w:pPr>
          </w:p>
        </w:tc>
      </w:tr>
      <w:tr w:rsidR="00815F63" w14:paraId="6E3277E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02DDC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038EE2"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038D61A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1E7E635" w14:textId="77777777" w:rsidR="00815F63" w:rsidRDefault="005766E3" w:rsidP="0087371F">
            <w:r>
              <w:t>Tilsynsavgift Justervesenet</w:t>
            </w:r>
          </w:p>
        </w:tc>
        <w:tc>
          <w:tcPr>
            <w:tcW w:w="1200" w:type="dxa"/>
            <w:tcBorders>
              <w:top w:val="nil"/>
              <w:left w:val="nil"/>
              <w:bottom w:val="nil"/>
              <w:right w:val="nil"/>
            </w:tcBorders>
            <w:tcMar>
              <w:top w:w="43" w:type="dxa"/>
              <w:left w:w="0" w:type="dxa"/>
              <w:bottom w:w="0" w:type="dxa"/>
              <w:right w:w="0" w:type="dxa"/>
            </w:tcMar>
            <w:vAlign w:val="bottom"/>
          </w:tcPr>
          <w:p w14:paraId="1877755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DD6EA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EEA297E" w14:textId="77777777" w:rsidR="00815F63" w:rsidRDefault="005766E3" w:rsidP="001D458E">
            <w:pPr>
              <w:jc w:val="right"/>
            </w:pPr>
            <w:r>
              <w:t>33 700 000</w:t>
            </w:r>
          </w:p>
        </w:tc>
        <w:tc>
          <w:tcPr>
            <w:tcW w:w="180" w:type="dxa"/>
            <w:tcBorders>
              <w:top w:val="nil"/>
              <w:left w:val="nil"/>
              <w:bottom w:val="nil"/>
              <w:right w:val="nil"/>
            </w:tcBorders>
            <w:tcMar>
              <w:top w:w="43" w:type="dxa"/>
              <w:left w:w="0" w:type="dxa"/>
              <w:bottom w:w="0" w:type="dxa"/>
              <w:right w:w="0" w:type="dxa"/>
            </w:tcMar>
            <w:vAlign w:val="bottom"/>
          </w:tcPr>
          <w:p w14:paraId="7846D58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079DD7A" w14:textId="77777777" w:rsidR="00815F63" w:rsidRDefault="00815F63" w:rsidP="001D458E">
            <w:pPr>
              <w:jc w:val="right"/>
            </w:pPr>
          </w:p>
        </w:tc>
      </w:tr>
      <w:tr w:rsidR="00815F63" w14:paraId="3F09F85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12E7F9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FE1467B" w14:textId="77777777" w:rsidR="00815F63" w:rsidRDefault="005766E3" w:rsidP="0087371F">
            <w:r>
              <w:t>76</w:t>
            </w:r>
          </w:p>
        </w:tc>
        <w:tc>
          <w:tcPr>
            <w:tcW w:w="260" w:type="dxa"/>
            <w:tcBorders>
              <w:top w:val="nil"/>
              <w:left w:val="nil"/>
              <w:bottom w:val="nil"/>
              <w:right w:val="nil"/>
            </w:tcBorders>
            <w:tcMar>
              <w:top w:w="43" w:type="dxa"/>
              <w:left w:w="0" w:type="dxa"/>
              <w:bottom w:w="0" w:type="dxa"/>
              <w:right w:w="0" w:type="dxa"/>
            </w:tcMar>
            <w:vAlign w:val="bottom"/>
          </w:tcPr>
          <w:p w14:paraId="50599DD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0A4EE7" w14:textId="77777777" w:rsidR="00815F63" w:rsidRDefault="005766E3" w:rsidP="0087371F">
            <w:r>
              <w:t>Kontrollavgift fiskeflåten</w:t>
            </w:r>
          </w:p>
        </w:tc>
        <w:tc>
          <w:tcPr>
            <w:tcW w:w="1200" w:type="dxa"/>
            <w:tcBorders>
              <w:top w:val="nil"/>
              <w:left w:val="nil"/>
              <w:bottom w:val="nil"/>
              <w:right w:val="nil"/>
            </w:tcBorders>
            <w:tcMar>
              <w:top w:w="43" w:type="dxa"/>
              <w:left w:w="0" w:type="dxa"/>
              <w:bottom w:w="0" w:type="dxa"/>
              <w:right w:w="0" w:type="dxa"/>
            </w:tcMar>
            <w:vAlign w:val="bottom"/>
          </w:tcPr>
          <w:p w14:paraId="3B81B4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9E5698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10D73B2" w14:textId="77777777" w:rsidR="00815F63" w:rsidRDefault="005766E3" w:rsidP="001D458E">
            <w:pPr>
              <w:jc w:val="right"/>
            </w:pPr>
            <w:r>
              <w:t>54 500 000</w:t>
            </w:r>
          </w:p>
        </w:tc>
        <w:tc>
          <w:tcPr>
            <w:tcW w:w="180" w:type="dxa"/>
            <w:tcBorders>
              <w:top w:val="nil"/>
              <w:left w:val="nil"/>
              <w:bottom w:val="nil"/>
              <w:right w:val="nil"/>
            </w:tcBorders>
            <w:tcMar>
              <w:top w:w="43" w:type="dxa"/>
              <w:left w:w="0" w:type="dxa"/>
              <w:bottom w:w="0" w:type="dxa"/>
              <w:right w:w="0" w:type="dxa"/>
            </w:tcMar>
            <w:vAlign w:val="bottom"/>
          </w:tcPr>
          <w:p w14:paraId="2C1C5AF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6DB8855" w14:textId="77777777" w:rsidR="00815F63" w:rsidRDefault="00815F63" w:rsidP="001D458E">
            <w:pPr>
              <w:jc w:val="right"/>
            </w:pPr>
          </w:p>
        </w:tc>
      </w:tr>
      <w:tr w:rsidR="00815F63" w14:paraId="75B8F5C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C89558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BA23AA3" w14:textId="77777777" w:rsidR="00815F63" w:rsidRDefault="005766E3" w:rsidP="0087371F">
            <w:r>
              <w:t>77</w:t>
            </w:r>
          </w:p>
        </w:tc>
        <w:tc>
          <w:tcPr>
            <w:tcW w:w="260" w:type="dxa"/>
            <w:tcBorders>
              <w:top w:val="nil"/>
              <w:left w:val="nil"/>
              <w:bottom w:val="nil"/>
              <w:right w:val="nil"/>
            </w:tcBorders>
            <w:tcMar>
              <w:top w:w="43" w:type="dxa"/>
              <w:left w:w="0" w:type="dxa"/>
              <w:bottom w:w="0" w:type="dxa"/>
              <w:right w:w="0" w:type="dxa"/>
            </w:tcMar>
            <w:vAlign w:val="bottom"/>
          </w:tcPr>
          <w:p w14:paraId="59B053F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91C88D" w14:textId="77777777" w:rsidR="00815F63" w:rsidRDefault="005766E3" w:rsidP="0087371F">
            <w:r>
              <w:t>Sektoravgifter Kystverket</w:t>
            </w:r>
          </w:p>
        </w:tc>
        <w:tc>
          <w:tcPr>
            <w:tcW w:w="1200" w:type="dxa"/>
            <w:tcBorders>
              <w:top w:val="nil"/>
              <w:left w:val="nil"/>
              <w:bottom w:val="nil"/>
              <w:right w:val="nil"/>
            </w:tcBorders>
            <w:tcMar>
              <w:top w:w="43" w:type="dxa"/>
              <w:left w:w="0" w:type="dxa"/>
              <w:bottom w:w="0" w:type="dxa"/>
              <w:right w:w="0" w:type="dxa"/>
            </w:tcMar>
            <w:vAlign w:val="bottom"/>
          </w:tcPr>
          <w:p w14:paraId="5FC7AE4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769B1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328700A" w14:textId="77777777" w:rsidR="00815F63" w:rsidRDefault="005766E3" w:rsidP="001D458E">
            <w:pPr>
              <w:jc w:val="right"/>
            </w:pPr>
            <w:r>
              <w:t>1 017 371 000</w:t>
            </w:r>
          </w:p>
        </w:tc>
        <w:tc>
          <w:tcPr>
            <w:tcW w:w="180" w:type="dxa"/>
            <w:tcBorders>
              <w:top w:val="nil"/>
              <w:left w:val="nil"/>
              <w:bottom w:val="nil"/>
              <w:right w:val="nil"/>
            </w:tcBorders>
            <w:tcMar>
              <w:top w:w="43" w:type="dxa"/>
              <w:left w:w="0" w:type="dxa"/>
              <w:bottom w:w="0" w:type="dxa"/>
              <w:right w:w="0" w:type="dxa"/>
            </w:tcMar>
            <w:vAlign w:val="bottom"/>
          </w:tcPr>
          <w:p w14:paraId="415EE95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12A101C" w14:textId="77777777" w:rsidR="00815F63" w:rsidRDefault="005766E3" w:rsidP="001D458E">
            <w:pPr>
              <w:jc w:val="right"/>
            </w:pPr>
            <w:r>
              <w:t>1 710 171 000</w:t>
            </w:r>
          </w:p>
        </w:tc>
      </w:tr>
      <w:tr w:rsidR="00815F63" w14:paraId="4E4CAD74" w14:textId="77777777">
        <w:trPr>
          <w:trHeight w:val="500"/>
        </w:trPr>
        <w:tc>
          <w:tcPr>
            <w:tcW w:w="460" w:type="dxa"/>
            <w:tcBorders>
              <w:top w:val="nil"/>
              <w:left w:val="nil"/>
              <w:bottom w:val="nil"/>
              <w:right w:val="nil"/>
            </w:tcBorders>
            <w:tcMar>
              <w:top w:w="43" w:type="dxa"/>
              <w:left w:w="0" w:type="dxa"/>
              <w:bottom w:w="0" w:type="dxa"/>
              <w:right w:w="0" w:type="dxa"/>
            </w:tcMar>
          </w:tcPr>
          <w:p w14:paraId="53BA0459" w14:textId="77777777" w:rsidR="00815F63" w:rsidRDefault="005766E3" w:rsidP="0087371F">
            <w:r>
              <w:t>5576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45AC9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5F9EF2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059432D" w14:textId="77777777" w:rsidR="00815F63" w:rsidRDefault="005766E3" w:rsidP="0087371F">
            <w:r>
              <w:t>Sektoravgifter under Landbruks- og matdepartementet:</w:t>
            </w:r>
          </w:p>
        </w:tc>
        <w:tc>
          <w:tcPr>
            <w:tcW w:w="1200" w:type="dxa"/>
            <w:tcBorders>
              <w:top w:val="nil"/>
              <w:left w:val="nil"/>
              <w:bottom w:val="nil"/>
              <w:right w:val="nil"/>
            </w:tcBorders>
            <w:tcMar>
              <w:top w:w="43" w:type="dxa"/>
              <w:left w:w="0" w:type="dxa"/>
              <w:bottom w:w="0" w:type="dxa"/>
              <w:right w:w="0" w:type="dxa"/>
            </w:tcMar>
            <w:vAlign w:val="bottom"/>
          </w:tcPr>
          <w:p w14:paraId="3B72E7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1B43F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B0A874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DF3E1D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02BE068" w14:textId="77777777" w:rsidR="00815F63" w:rsidRDefault="00815F63" w:rsidP="001D458E">
            <w:pPr>
              <w:jc w:val="right"/>
            </w:pPr>
          </w:p>
        </w:tc>
      </w:tr>
      <w:tr w:rsidR="00815F63" w14:paraId="4A39822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EA7136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A05593"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13FFA55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76081D" w14:textId="77777777" w:rsidR="00815F63" w:rsidRDefault="005766E3" w:rsidP="0087371F">
            <w:r>
              <w:t>Forskningsavgift på landbruksprodukter</w:t>
            </w:r>
          </w:p>
        </w:tc>
        <w:tc>
          <w:tcPr>
            <w:tcW w:w="1200" w:type="dxa"/>
            <w:tcBorders>
              <w:top w:val="nil"/>
              <w:left w:val="nil"/>
              <w:bottom w:val="nil"/>
              <w:right w:val="nil"/>
            </w:tcBorders>
            <w:tcMar>
              <w:top w:w="43" w:type="dxa"/>
              <w:left w:w="0" w:type="dxa"/>
              <w:bottom w:w="0" w:type="dxa"/>
              <w:right w:w="0" w:type="dxa"/>
            </w:tcMar>
            <w:vAlign w:val="bottom"/>
          </w:tcPr>
          <w:p w14:paraId="38222BC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1F5888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38418E3" w14:textId="77777777" w:rsidR="00815F63" w:rsidRDefault="005766E3" w:rsidP="001D458E">
            <w:pPr>
              <w:jc w:val="right"/>
            </w:pPr>
            <w:r>
              <w:t>225 000 000</w:t>
            </w:r>
          </w:p>
        </w:tc>
        <w:tc>
          <w:tcPr>
            <w:tcW w:w="180" w:type="dxa"/>
            <w:tcBorders>
              <w:top w:val="nil"/>
              <w:left w:val="nil"/>
              <w:bottom w:val="nil"/>
              <w:right w:val="nil"/>
            </w:tcBorders>
            <w:tcMar>
              <w:top w:w="43" w:type="dxa"/>
              <w:left w:w="0" w:type="dxa"/>
              <w:bottom w:w="0" w:type="dxa"/>
              <w:right w:w="0" w:type="dxa"/>
            </w:tcMar>
            <w:vAlign w:val="bottom"/>
          </w:tcPr>
          <w:p w14:paraId="4DBB6E8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A8BA4AE" w14:textId="77777777" w:rsidR="00815F63" w:rsidRDefault="00815F63" w:rsidP="001D458E">
            <w:pPr>
              <w:jc w:val="right"/>
            </w:pPr>
          </w:p>
        </w:tc>
      </w:tr>
      <w:tr w:rsidR="00815F63" w14:paraId="1A72C75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43BF7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14AD72"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14E9BE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FBF83D9" w14:textId="77777777" w:rsidR="00815F63" w:rsidRDefault="005766E3" w:rsidP="0087371F">
            <w:r>
              <w:t>Jeger- og fellingsavgifter</w:t>
            </w:r>
          </w:p>
        </w:tc>
        <w:tc>
          <w:tcPr>
            <w:tcW w:w="1200" w:type="dxa"/>
            <w:tcBorders>
              <w:top w:val="nil"/>
              <w:left w:val="nil"/>
              <w:bottom w:val="nil"/>
              <w:right w:val="nil"/>
            </w:tcBorders>
            <w:tcMar>
              <w:top w:w="43" w:type="dxa"/>
              <w:left w:w="0" w:type="dxa"/>
              <w:bottom w:w="0" w:type="dxa"/>
              <w:right w:w="0" w:type="dxa"/>
            </w:tcMar>
            <w:vAlign w:val="bottom"/>
          </w:tcPr>
          <w:p w14:paraId="1131E5A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24374D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0E5E852" w14:textId="77777777" w:rsidR="00815F63" w:rsidRDefault="005766E3" w:rsidP="001D458E">
            <w:pPr>
              <w:jc w:val="right"/>
            </w:pPr>
            <w:r>
              <w:t>96 000 000</w:t>
            </w:r>
          </w:p>
        </w:tc>
        <w:tc>
          <w:tcPr>
            <w:tcW w:w="180" w:type="dxa"/>
            <w:tcBorders>
              <w:top w:val="nil"/>
              <w:left w:val="nil"/>
              <w:bottom w:val="nil"/>
              <w:right w:val="nil"/>
            </w:tcBorders>
            <w:tcMar>
              <w:top w:w="43" w:type="dxa"/>
              <w:left w:w="0" w:type="dxa"/>
              <w:bottom w:w="0" w:type="dxa"/>
              <w:right w:w="0" w:type="dxa"/>
            </w:tcMar>
            <w:vAlign w:val="bottom"/>
          </w:tcPr>
          <w:p w14:paraId="7F0E5C9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5020B27" w14:textId="77777777" w:rsidR="00815F63" w:rsidRDefault="005766E3" w:rsidP="001D458E">
            <w:pPr>
              <w:jc w:val="right"/>
            </w:pPr>
            <w:r>
              <w:t>321 000 000</w:t>
            </w:r>
          </w:p>
        </w:tc>
      </w:tr>
      <w:tr w:rsidR="00815F63" w14:paraId="3CA8667D" w14:textId="77777777">
        <w:trPr>
          <w:trHeight w:val="500"/>
        </w:trPr>
        <w:tc>
          <w:tcPr>
            <w:tcW w:w="460" w:type="dxa"/>
            <w:tcBorders>
              <w:top w:val="nil"/>
              <w:left w:val="nil"/>
              <w:bottom w:val="nil"/>
              <w:right w:val="nil"/>
            </w:tcBorders>
            <w:tcMar>
              <w:top w:w="43" w:type="dxa"/>
              <w:left w:w="0" w:type="dxa"/>
              <w:bottom w:w="0" w:type="dxa"/>
              <w:right w:w="0" w:type="dxa"/>
            </w:tcMar>
          </w:tcPr>
          <w:p w14:paraId="405604DC" w14:textId="77777777" w:rsidR="00815F63" w:rsidRDefault="005766E3" w:rsidP="0087371F">
            <w:r>
              <w:t>5578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F0544D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82F9D1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A9534A" w14:textId="77777777" w:rsidR="00815F63" w:rsidRDefault="005766E3" w:rsidP="0087371F">
            <w:r>
              <w:t>Sektoravgifter under Klima- og miljødepartementet:</w:t>
            </w:r>
          </w:p>
        </w:tc>
        <w:tc>
          <w:tcPr>
            <w:tcW w:w="1200" w:type="dxa"/>
            <w:tcBorders>
              <w:top w:val="nil"/>
              <w:left w:val="nil"/>
              <w:bottom w:val="nil"/>
              <w:right w:val="nil"/>
            </w:tcBorders>
            <w:tcMar>
              <w:top w:w="43" w:type="dxa"/>
              <w:left w:w="0" w:type="dxa"/>
              <w:bottom w:w="0" w:type="dxa"/>
              <w:right w:w="0" w:type="dxa"/>
            </w:tcMar>
            <w:vAlign w:val="bottom"/>
          </w:tcPr>
          <w:p w14:paraId="2BED2DF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5099F7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D379BA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95B466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DA9F853" w14:textId="77777777" w:rsidR="00815F63" w:rsidRDefault="00815F63" w:rsidP="001D458E">
            <w:pPr>
              <w:jc w:val="right"/>
            </w:pPr>
          </w:p>
        </w:tc>
      </w:tr>
      <w:tr w:rsidR="00815F63" w14:paraId="7814A0A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370973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164D4BF"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044261B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ABFB35" w14:textId="77777777" w:rsidR="00815F63" w:rsidRDefault="005766E3" w:rsidP="0087371F">
            <w:r>
              <w:t>Sektoravgifter under Svalbards miljøvernfond</w:t>
            </w:r>
          </w:p>
        </w:tc>
        <w:tc>
          <w:tcPr>
            <w:tcW w:w="1200" w:type="dxa"/>
            <w:tcBorders>
              <w:top w:val="nil"/>
              <w:left w:val="nil"/>
              <w:bottom w:val="nil"/>
              <w:right w:val="nil"/>
            </w:tcBorders>
            <w:tcMar>
              <w:top w:w="43" w:type="dxa"/>
              <w:left w:w="0" w:type="dxa"/>
              <w:bottom w:w="0" w:type="dxa"/>
              <w:right w:w="0" w:type="dxa"/>
            </w:tcMar>
            <w:vAlign w:val="bottom"/>
          </w:tcPr>
          <w:p w14:paraId="3DD0E38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1B6035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EAA37A2" w14:textId="77777777" w:rsidR="00815F63" w:rsidRDefault="005766E3" w:rsidP="001D458E">
            <w:pPr>
              <w:jc w:val="right"/>
            </w:pPr>
            <w:r>
              <w:t>15 012 000</w:t>
            </w:r>
          </w:p>
        </w:tc>
        <w:tc>
          <w:tcPr>
            <w:tcW w:w="180" w:type="dxa"/>
            <w:tcBorders>
              <w:top w:val="nil"/>
              <w:left w:val="nil"/>
              <w:bottom w:val="nil"/>
              <w:right w:val="nil"/>
            </w:tcBorders>
            <w:tcMar>
              <w:top w:w="43" w:type="dxa"/>
              <w:left w:w="0" w:type="dxa"/>
              <w:bottom w:w="0" w:type="dxa"/>
              <w:right w:w="0" w:type="dxa"/>
            </w:tcMar>
            <w:vAlign w:val="bottom"/>
          </w:tcPr>
          <w:p w14:paraId="3325095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EE3E6A9" w14:textId="77777777" w:rsidR="00815F63" w:rsidRDefault="00815F63" w:rsidP="001D458E">
            <w:pPr>
              <w:jc w:val="right"/>
            </w:pPr>
          </w:p>
        </w:tc>
      </w:tr>
      <w:tr w:rsidR="00815F63" w14:paraId="5F1285B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A634C6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7603DF"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707F6BA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521094" w14:textId="77777777" w:rsidR="00815F63" w:rsidRDefault="005766E3" w:rsidP="0087371F">
            <w:r>
              <w:t>Fiskeravgifter</w:t>
            </w:r>
          </w:p>
        </w:tc>
        <w:tc>
          <w:tcPr>
            <w:tcW w:w="1200" w:type="dxa"/>
            <w:tcBorders>
              <w:top w:val="nil"/>
              <w:left w:val="nil"/>
              <w:bottom w:val="nil"/>
              <w:right w:val="nil"/>
            </w:tcBorders>
            <w:tcMar>
              <w:top w:w="43" w:type="dxa"/>
              <w:left w:w="0" w:type="dxa"/>
              <w:bottom w:w="0" w:type="dxa"/>
              <w:right w:w="0" w:type="dxa"/>
            </w:tcMar>
            <w:vAlign w:val="bottom"/>
          </w:tcPr>
          <w:p w14:paraId="5E52E40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D03518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35AEE6C" w14:textId="77777777" w:rsidR="00815F63" w:rsidRDefault="005766E3" w:rsidP="001D458E">
            <w:pPr>
              <w:jc w:val="right"/>
            </w:pPr>
            <w:r>
              <w:t>17 907 000</w:t>
            </w:r>
          </w:p>
        </w:tc>
        <w:tc>
          <w:tcPr>
            <w:tcW w:w="180" w:type="dxa"/>
            <w:tcBorders>
              <w:top w:val="nil"/>
              <w:left w:val="nil"/>
              <w:bottom w:val="nil"/>
              <w:right w:val="nil"/>
            </w:tcBorders>
            <w:tcMar>
              <w:top w:w="43" w:type="dxa"/>
              <w:left w:w="0" w:type="dxa"/>
              <w:bottom w:w="0" w:type="dxa"/>
              <w:right w:w="0" w:type="dxa"/>
            </w:tcMar>
            <w:vAlign w:val="bottom"/>
          </w:tcPr>
          <w:p w14:paraId="02798B4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BE158A6" w14:textId="77777777" w:rsidR="00815F63" w:rsidRDefault="00815F63" w:rsidP="001D458E">
            <w:pPr>
              <w:jc w:val="right"/>
            </w:pPr>
          </w:p>
        </w:tc>
      </w:tr>
      <w:tr w:rsidR="00815F63" w14:paraId="4B471B3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4A08AC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DF9900B" w14:textId="77777777" w:rsidR="00815F63" w:rsidRDefault="005766E3" w:rsidP="0087371F">
            <w:r>
              <w:t>73</w:t>
            </w:r>
          </w:p>
        </w:tc>
        <w:tc>
          <w:tcPr>
            <w:tcW w:w="260" w:type="dxa"/>
            <w:tcBorders>
              <w:top w:val="nil"/>
              <w:left w:val="nil"/>
              <w:bottom w:val="nil"/>
              <w:right w:val="nil"/>
            </w:tcBorders>
            <w:tcMar>
              <w:top w:w="43" w:type="dxa"/>
              <w:left w:w="0" w:type="dxa"/>
              <w:bottom w:w="0" w:type="dxa"/>
              <w:right w:w="0" w:type="dxa"/>
            </w:tcMar>
            <w:vAlign w:val="bottom"/>
          </w:tcPr>
          <w:p w14:paraId="6A17F15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91FCC2" w14:textId="77777777" w:rsidR="00815F63" w:rsidRDefault="005766E3" w:rsidP="0087371F">
            <w:r>
              <w:t>Påslag på nettariffen til Klima- og energifondet</w:t>
            </w:r>
          </w:p>
        </w:tc>
        <w:tc>
          <w:tcPr>
            <w:tcW w:w="1200" w:type="dxa"/>
            <w:tcBorders>
              <w:top w:val="nil"/>
              <w:left w:val="nil"/>
              <w:bottom w:val="nil"/>
              <w:right w:val="nil"/>
            </w:tcBorders>
            <w:tcMar>
              <w:top w:w="43" w:type="dxa"/>
              <w:left w:w="0" w:type="dxa"/>
              <w:bottom w:w="0" w:type="dxa"/>
              <w:right w:w="0" w:type="dxa"/>
            </w:tcMar>
            <w:vAlign w:val="bottom"/>
          </w:tcPr>
          <w:p w14:paraId="029A5EC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7325932"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194C4C2" w14:textId="77777777" w:rsidR="00815F63" w:rsidRDefault="005766E3" w:rsidP="001D458E">
            <w:pPr>
              <w:jc w:val="right"/>
            </w:pPr>
            <w:r>
              <w:t>690 000 000</w:t>
            </w:r>
          </w:p>
        </w:tc>
        <w:tc>
          <w:tcPr>
            <w:tcW w:w="180" w:type="dxa"/>
            <w:tcBorders>
              <w:top w:val="nil"/>
              <w:left w:val="nil"/>
              <w:bottom w:val="nil"/>
              <w:right w:val="nil"/>
            </w:tcBorders>
            <w:tcMar>
              <w:top w:w="43" w:type="dxa"/>
              <w:left w:w="0" w:type="dxa"/>
              <w:bottom w:w="0" w:type="dxa"/>
              <w:right w:w="0" w:type="dxa"/>
            </w:tcMar>
            <w:vAlign w:val="bottom"/>
          </w:tcPr>
          <w:p w14:paraId="234D1F1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0AF972A" w14:textId="77777777" w:rsidR="00815F63" w:rsidRDefault="005766E3" w:rsidP="001D458E">
            <w:pPr>
              <w:jc w:val="right"/>
            </w:pPr>
            <w:r>
              <w:t>722 919 000</w:t>
            </w:r>
          </w:p>
        </w:tc>
      </w:tr>
      <w:tr w:rsidR="00815F63" w14:paraId="53A09E1C" w14:textId="77777777">
        <w:trPr>
          <w:trHeight w:val="240"/>
        </w:trPr>
        <w:tc>
          <w:tcPr>
            <w:tcW w:w="460" w:type="dxa"/>
            <w:tcBorders>
              <w:top w:val="nil"/>
              <w:left w:val="nil"/>
              <w:bottom w:val="nil"/>
              <w:right w:val="nil"/>
            </w:tcBorders>
            <w:tcMar>
              <w:top w:w="43" w:type="dxa"/>
              <w:left w:w="0" w:type="dxa"/>
              <w:bottom w:w="0" w:type="dxa"/>
              <w:right w:w="0" w:type="dxa"/>
            </w:tcMar>
          </w:tcPr>
          <w:p w14:paraId="01EC21F1" w14:textId="77777777" w:rsidR="00815F63" w:rsidRDefault="005766E3" w:rsidP="0087371F">
            <w:r>
              <w:t>5580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ADED1E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1282D7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D6614AF" w14:textId="77777777" w:rsidR="00815F63" w:rsidRDefault="005766E3" w:rsidP="0087371F">
            <w:r>
              <w:t>Sektoravgifter under Finansdepartementet:</w:t>
            </w:r>
          </w:p>
        </w:tc>
        <w:tc>
          <w:tcPr>
            <w:tcW w:w="1200" w:type="dxa"/>
            <w:tcBorders>
              <w:top w:val="nil"/>
              <w:left w:val="nil"/>
              <w:bottom w:val="nil"/>
              <w:right w:val="nil"/>
            </w:tcBorders>
            <w:tcMar>
              <w:top w:w="43" w:type="dxa"/>
              <w:left w:w="0" w:type="dxa"/>
              <w:bottom w:w="0" w:type="dxa"/>
              <w:right w:w="0" w:type="dxa"/>
            </w:tcMar>
            <w:vAlign w:val="bottom"/>
          </w:tcPr>
          <w:p w14:paraId="00347C9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9C0F1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5FC7AB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1FD9D8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990D0A1" w14:textId="77777777" w:rsidR="00815F63" w:rsidRDefault="00815F63" w:rsidP="001D458E">
            <w:pPr>
              <w:jc w:val="right"/>
            </w:pPr>
          </w:p>
        </w:tc>
      </w:tr>
      <w:tr w:rsidR="00815F63" w14:paraId="2B10053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3DE680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4A5FF7"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E5044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6B22B1" w14:textId="77777777" w:rsidR="00815F63" w:rsidRDefault="005766E3" w:rsidP="0087371F">
            <w:r>
              <w:t>Finanstilsynet, bidrag fra tilsynsenhetene</w:t>
            </w:r>
          </w:p>
        </w:tc>
        <w:tc>
          <w:tcPr>
            <w:tcW w:w="1200" w:type="dxa"/>
            <w:tcBorders>
              <w:top w:val="nil"/>
              <w:left w:val="nil"/>
              <w:bottom w:val="nil"/>
              <w:right w:val="nil"/>
            </w:tcBorders>
            <w:tcMar>
              <w:top w:w="43" w:type="dxa"/>
              <w:left w:w="0" w:type="dxa"/>
              <w:bottom w:w="0" w:type="dxa"/>
              <w:right w:w="0" w:type="dxa"/>
            </w:tcMar>
            <w:vAlign w:val="bottom"/>
          </w:tcPr>
          <w:p w14:paraId="311EB41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1EEF33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6F5C5FF" w14:textId="77777777" w:rsidR="00815F63" w:rsidRDefault="005766E3" w:rsidP="001D458E">
            <w:pPr>
              <w:jc w:val="right"/>
            </w:pPr>
            <w:r>
              <w:t>565 046 000</w:t>
            </w:r>
          </w:p>
        </w:tc>
        <w:tc>
          <w:tcPr>
            <w:tcW w:w="180" w:type="dxa"/>
            <w:tcBorders>
              <w:top w:val="nil"/>
              <w:left w:val="nil"/>
              <w:bottom w:val="nil"/>
              <w:right w:val="nil"/>
            </w:tcBorders>
            <w:tcMar>
              <w:top w:w="43" w:type="dxa"/>
              <w:left w:w="0" w:type="dxa"/>
              <w:bottom w:w="0" w:type="dxa"/>
              <w:right w:w="0" w:type="dxa"/>
            </w:tcMar>
            <w:vAlign w:val="bottom"/>
          </w:tcPr>
          <w:p w14:paraId="5DB99DE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4EAB434" w14:textId="77777777" w:rsidR="00815F63" w:rsidRDefault="005766E3" w:rsidP="001D458E">
            <w:pPr>
              <w:jc w:val="right"/>
            </w:pPr>
            <w:r>
              <w:t>565 046 000</w:t>
            </w:r>
          </w:p>
        </w:tc>
      </w:tr>
      <w:tr w:rsidR="00815F63" w14:paraId="5980555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0A4A5B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77505D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F6DC5B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1472207"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20F1158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BD38B3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D91E5D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12C15B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34A03CB" w14:textId="77777777" w:rsidR="00815F63" w:rsidRDefault="00815F63" w:rsidP="001D458E">
            <w:pPr>
              <w:jc w:val="right"/>
            </w:pPr>
          </w:p>
        </w:tc>
      </w:tr>
      <w:tr w:rsidR="00815F63" w14:paraId="53937294" w14:textId="77777777">
        <w:trPr>
          <w:trHeight w:val="500"/>
        </w:trPr>
        <w:tc>
          <w:tcPr>
            <w:tcW w:w="460" w:type="dxa"/>
            <w:tcBorders>
              <w:top w:val="nil"/>
              <w:left w:val="nil"/>
              <w:bottom w:val="nil"/>
              <w:right w:val="nil"/>
            </w:tcBorders>
            <w:tcMar>
              <w:top w:w="43" w:type="dxa"/>
              <w:left w:w="0" w:type="dxa"/>
              <w:bottom w:w="0" w:type="dxa"/>
              <w:right w:w="0" w:type="dxa"/>
            </w:tcMar>
          </w:tcPr>
          <w:p w14:paraId="2B55E4B6" w14:textId="77777777" w:rsidR="00815F63" w:rsidRDefault="005766E3" w:rsidP="0087371F">
            <w:r>
              <w:t>5582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933DD4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5BBD6D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22EA45E" w14:textId="77777777" w:rsidR="00815F63" w:rsidRDefault="005766E3" w:rsidP="0087371F">
            <w:r>
              <w:t>Sektoravgifter under Olje- og energidepartementet:</w:t>
            </w:r>
          </w:p>
        </w:tc>
        <w:tc>
          <w:tcPr>
            <w:tcW w:w="1200" w:type="dxa"/>
            <w:tcBorders>
              <w:top w:val="nil"/>
              <w:left w:val="nil"/>
              <w:bottom w:val="nil"/>
              <w:right w:val="nil"/>
            </w:tcBorders>
            <w:tcMar>
              <w:top w:w="43" w:type="dxa"/>
              <w:left w:w="0" w:type="dxa"/>
              <w:bottom w:w="0" w:type="dxa"/>
              <w:right w:w="0" w:type="dxa"/>
            </w:tcMar>
            <w:vAlign w:val="bottom"/>
          </w:tcPr>
          <w:p w14:paraId="12647A1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ACE3A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AA65DF4"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B6F1CC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0AFCE8A" w14:textId="77777777" w:rsidR="00815F63" w:rsidRDefault="00815F63" w:rsidP="001D458E">
            <w:pPr>
              <w:jc w:val="right"/>
            </w:pPr>
          </w:p>
        </w:tc>
      </w:tr>
      <w:tr w:rsidR="00815F63" w14:paraId="6D48CDA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A9F679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054EA50"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4ADC13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8DA9075" w14:textId="77777777" w:rsidR="00815F63" w:rsidRDefault="005766E3" w:rsidP="0087371F">
            <w:r>
              <w:t>Bidrag til kulturminnevern i regulerte vassdrag</w:t>
            </w:r>
          </w:p>
        </w:tc>
        <w:tc>
          <w:tcPr>
            <w:tcW w:w="1200" w:type="dxa"/>
            <w:tcBorders>
              <w:top w:val="nil"/>
              <w:left w:val="nil"/>
              <w:bottom w:val="nil"/>
              <w:right w:val="nil"/>
            </w:tcBorders>
            <w:tcMar>
              <w:top w:w="43" w:type="dxa"/>
              <w:left w:w="0" w:type="dxa"/>
              <w:bottom w:w="0" w:type="dxa"/>
              <w:right w:w="0" w:type="dxa"/>
            </w:tcMar>
            <w:vAlign w:val="bottom"/>
          </w:tcPr>
          <w:p w14:paraId="53E4AFC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738F00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E5D7BB0" w14:textId="77777777" w:rsidR="00815F63" w:rsidRDefault="005766E3" w:rsidP="001D458E">
            <w:pPr>
              <w:jc w:val="right"/>
            </w:pPr>
            <w:r>
              <w:t>2 000 000</w:t>
            </w:r>
          </w:p>
        </w:tc>
        <w:tc>
          <w:tcPr>
            <w:tcW w:w="180" w:type="dxa"/>
            <w:tcBorders>
              <w:top w:val="nil"/>
              <w:left w:val="nil"/>
              <w:bottom w:val="nil"/>
              <w:right w:val="nil"/>
            </w:tcBorders>
            <w:tcMar>
              <w:top w:w="43" w:type="dxa"/>
              <w:left w:w="0" w:type="dxa"/>
              <w:bottom w:w="0" w:type="dxa"/>
              <w:right w:w="0" w:type="dxa"/>
            </w:tcMar>
            <w:vAlign w:val="bottom"/>
          </w:tcPr>
          <w:p w14:paraId="535ED06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76EB5FE" w14:textId="77777777" w:rsidR="00815F63" w:rsidRDefault="00815F63" w:rsidP="001D458E">
            <w:pPr>
              <w:jc w:val="right"/>
            </w:pPr>
          </w:p>
        </w:tc>
      </w:tr>
      <w:tr w:rsidR="00815F63" w14:paraId="31367E9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066D9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A6FF51"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139D888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D8AEB60" w14:textId="77777777" w:rsidR="00815F63" w:rsidRDefault="005766E3" w:rsidP="0087371F">
            <w:r>
              <w:t>Konsesjonsavgifter fra vannkraftutbygging</w:t>
            </w:r>
          </w:p>
        </w:tc>
        <w:tc>
          <w:tcPr>
            <w:tcW w:w="1200" w:type="dxa"/>
            <w:tcBorders>
              <w:top w:val="nil"/>
              <w:left w:val="nil"/>
              <w:bottom w:val="nil"/>
              <w:right w:val="nil"/>
            </w:tcBorders>
            <w:tcMar>
              <w:top w:w="43" w:type="dxa"/>
              <w:left w:w="0" w:type="dxa"/>
              <w:bottom w:w="0" w:type="dxa"/>
              <w:right w:w="0" w:type="dxa"/>
            </w:tcMar>
            <w:vAlign w:val="bottom"/>
          </w:tcPr>
          <w:p w14:paraId="757476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032CA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4D4D251" w14:textId="77777777" w:rsidR="00815F63" w:rsidRDefault="005766E3" w:rsidP="001D458E">
            <w:pPr>
              <w:jc w:val="right"/>
            </w:pPr>
            <w:r>
              <w:t>186 600 000</w:t>
            </w:r>
          </w:p>
        </w:tc>
        <w:tc>
          <w:tcPr>
            <w:tcW w:w="180" w:type="dxa"/>
            <w:tcBorders>
              <w:top w:val="nil"/>
              <w:left w:val="nil"/>
              <w:bottom w:val="nil"/>
              <w:right w:val="nil"/>
            </w:tcBorders>
            <w:tcMar>
              <w:top w:w="43" w:type="dxa"/>
              <w:left w:w="0" w:type="dxa"/>
              <w:bottom w:w="0" w:type="dxa"/>
              <w:right w:w="0" w:type="dxa"/>
            </w:tcMar>
            <w:vAlign w:val="bottom"/>
          </w:tcPr>
          <w:p w14:paraId="53954A7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15767D1" w14:textId="77777777" w:rsidR="00815F63" w:rsidRDefault="00815F63" w:rsidP="001D458E">
            <w:pPr>
              <w:jc w:val="right"/>
            </w:pPr>
          </w:p>
        </w:tc>
      </w:tr>
      <w:tr w:rsidR="00815F63" w14:paraId="6599388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2A238A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4640614"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3C4A1B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1E849B" w14:textId="77777777" w:rsidR="00815F63" w:rsidRDefault="005766E3" w:rsidP="0087371F">
            <w:r>
              <w:t>Sektoravgifter under Norges vassdrags- og energidirektorat</w:t>
            </w:r>
          </w:p>
        </w:tc>
        <w:tc>
          <w:tcPr>
            <w:tcW w:w="1200" w:type="dxa"/>
            <w:tcBorders>
              <w:top w:val="nil"/>
              <w:left w:val="nil"/>
              <w:bottom w:val="nil"/>
              <w:right w:val="nil"/>
            </w:tcBorders>
            <w:tcMar>
              <w:top w:w="43" w:type="dxa"/>
              <w:left w:w="0" w:type="dxa"/>
              <w:bottom w:w="0" w:type="dxa"/>
              <w:right w:w="0" w:type="dxa"/>
            </w:tcMar>
            <w:vAlign w:val="bottom"/>
          </w:tcPr>
          <w:p w14:paraId="67D1ED8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92F96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0764087" w14:textId="77777777" w:rsidR="00815F63" w:rsidRDefault="005766E3" w:rsidP="001D458E">
            <w:pPr>
              <w:jc w:val="right"/>
            </w:pPr>
            <w:r>
              <w:t>140 000 000</w:t>
            </w:r>
          </w:p>
        </w:tc>
        <w:tc>
          <w:tcPr>
            <w:tcW w:w="180" w:type="dxa"/>
            <w:tcBorders>
              <w:top w:val="nil"/>
              <w:left w:val="nil"/>
              <w:bottom w:val="nil"/>
              <w:right w:val="nil"/>
            </w:tcBorders>
            <w:tcMar>
              <w:top w:w="43" w:type="dxa"/>
              <w:left w:w="0" w:type="dxa"/>
              <w:bottom w:w="0" w:type="dxa"/>
              <w:right w:w="0" w:type="dxa"/>
            </w:tcMar>
            <w:vAlign w:val="bottom"/>
          </w:tcPr>
          <w:p w14:paraId="639654B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93D7409" w14:textId="77777777" w:rsidR="00815F63" w:rsidRDefault="00815F63" w:rsidP="001D458E">
            <w:pPr>
              <w:jc w:val="right"/>
            </w:pPr>
          </w:p>
        </w:tc>
      </w:tr>
      <w:tr w:rsidR="00815F63" w14:paraId="2800A22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1AD39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34DA78" w14:textId="77777777" w:rsidR="00815F63" w:rsidRDefault="005766E3" w:rsidP="0087371F">
            <w:r>
              <w:t>75</w:t>
            </w:r>
          </w:p>
        </w:tc>
        <w:tc>
          <w:tcPr>
            <w:tcW w:w="260" w:type="dxa"/>
            <w:tcBorders>
              <w:top w:val="nil"/>
              <w:left w:val="nil"/>
              <w:bottom w:val="nil"/>
              <w:right w:val="nil"/>
            </w:tcBorders>
            <w:tcMar>
              <w:top w:w="43" w:type="dxa"/>
              <w:left w:w="0" w:type="dxa"/>
              <w:bottom w:w="0" w:type="dxa"/>
              <w:right w:w="0" w:type="dxa"/>
            </w:tcMar>
            <w:vAlign w:val="bottom"/>
          </w:tcPr>
          <w:p w14:paraId="78ADFC6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5B97202" w14:textId="77777777" w:rsidR="00815F63" w:rsidRDefault="005766E3" w:rsidP="0087371F">
            <w:r>
              <w:t>Sektoravgifter under Havindustritilsynet</w:t>
            </w:r>
          </w:p>
        </w:tc>
        <w:tc>
          <w:tcPr>
            <w:tcW w:w="1200" w:type="dxa"/>
            <w:tcBorders>
              <w:top w:val="nil"/>
              <w:left w:val="nil"/>
              <w:bottom w:val="nil"/>
              <w:right w:val="nil"/>
            </w:tcBorders>
            <w:tcMar>
              <w:top w:w="43" w:type="dxa"/>
              <w:left w:w="0" w:type="dxa"/>
              <w:bottom w:w="0" w:type="dxa"/>
              <w:right w:w="0" w:type="dxa"/>
            </w:tcMar>
            <w:vAlign w:val="bottom"/>
          </w:tcPr>
          <w:p w14:paraId="7657882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0FEAD6"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8B0C81E" w14:textId="77777777" w:rsidR="00815F63" w:rsidRDefault="005766E3" w:rsidP="001D458E">
            <w:pPr>
              <w:jc w:val="right"/>
            </w:pPr>
            <w:r>
              <w:t>134 933 000</w:t>
            </w:r>
          </w:p>
        </w:tc>
        <w:tc>
          <w:tcPr>
            <w:tcW w:w="180" w:type="dxa"/>
            <w:tcBorders>
              <w:top w:val="nil"/>
              <w:left w:val="nil"/>
              <w:bottom w:val="nil"/>
              <w:right w:val="nil"/>
            </w:tcBorders>
            <w:tcMar>
              <w:top w:w="43" w:type="dxa"/>
              <w:left w:w="0" w:type="dxa"/>
              <w:bottom w:w="0" w:type="dxa"/>
              <w:right w:w="0" w:type="dxa"/>
            </w:tcMar>
            <w:vAlign w:val="bottom"/>
          </w:tcPr>
          <w:p w14:paraId="10F9FF7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1CA4687" w14:textId="77777777" w:rsidR="00815F63" w:rsidRDefault="005766E3" w:rsidP="001D458E">
            <w:pPr>
              <w:jc w:val="right"/>
            </w:pPr>
            <w:r>
              <w:t>463 533 000</w:t>
            </w:r>
          </w:p>
        </w:tc>
      </w:tr>
      <w:tr w:rsidR="00815F63" w14:paraId="5FE97B17" w14:textId="77777777">
        <w:trPr>
          <w:trHeight w:val="240"/>
        </w:trPr>
        <w:tc>
          <w:tcPr>
            <w:tcW w:w="460" w:type="dxa"/>
            <w:tcBorders>
              <w:top w:val="nil"/>
              <w:left w:val="nil"/>
              <w:bottom w:val="nil"/>
              <w:right w:val="nil"/>
            </w:tcBorders>
            <w:tcMar>
              <w:top w:w="43" w:type="dxa"/>
              <w:left w:w="0" w:type="dxa"/>
              <w:bottom w:w="0" w:type="dxa"/>
              <w:right w:w="0" w:type="dxa"/>
            </w:tcMar>
          </w:tcPr>
          <w:p w14:paraId="3B5893D8" w14:textId="77777777" w:rsidR="00815F63" w:rsidRDefault="005766E3" w:rsidP="0087371F">
            <w:r>
              <w:t>5583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02CA6B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C04FE9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A6E814" w14:textId="77777777" w:rsidR="00815F63" w:rsidRDefault="005766E3" w:rsidP="0087371F">
            <w:r>
              <w:t>Særskilte avgifter mv. i bruk av frekvenser:</w:t>
            </w:r>
          </w:p>
        </w:tc>
        <w:tc>
          <w:tcPr>
            <w:tcW w:w="1200" w:type="dxa"/>
            <w:tcBorders>
              <w:top w:val="nil"/>
              <w:left w:val="nil"/>
              <w:bottom w:val="nil"/>
              <w:right w:val="nil"/>
            </w:tcBorders>
            <w:tcMar>
              <w:top w:w="43" w:type="dxa"/>
              <w:left w:w="0" w:type="dxa"/>
              <w:bottom w:w="0" w:type="dxa"/>
              <w:right w:w="0" w:type="dxa"/>
            </w:tcMar>
            <w:vAlign w:val="bottom"/>
          </w:tcPr>
          <w:p w14:paraId="0C22143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26E70B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1E754E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2B0164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8527F47" w14:textId="77777777" w:rsidR="00815F63" w:rsidRDefault="00815F63" w:rsidP="001D458E">
            <w:pPr>
              <w:jc w:val="right"/>
            </w:pPr>
          </w:p>
        </w:tc>
      </w:tr>
      <w:tr w:rsidR="00815F63" w14:paraId="6DA2C33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24195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2EC0AD9"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4468F92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A2C2518" w14:textId="77777777" w:rsidR="00815F63" w:rsidRDefault="005766E3" w:rsidP="0087371F">
            <w:r>
              <w:t>Avgift på frekvenser mv.</w:t>
            </w:r>
          </w:p>
        </w:tc>
        <w:tc>
          <w:tcPr>
            <w:tcW w:w="1200" w:type="dxa"/>
            <w:tcBorders>
              <w:top w:val="nil"/>
              <w:left w:val="nil"/>
              <w:bottom w:val="nil"/>
              <w:right w:val="nil"/>
            </w:tcBorders>
            <w:tcMar>
              <w:top w:w="43" w:type="dxa"/>
              <w:left w:w="0" w:type="dxa"/>
              <w:bottom w:w="0" w:type="dxa"/>
              <w:right w:w="0" w:type="dxa"/>
            </w:tcMar>
            <w:vAlign w:val="bottom"/>
          </w:tcPr>
          <w:p w14:paraId="5A97B2D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8B54AB0"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2DFEEE39" w14:textId="77777777" w:rsidR="00815F63" w:rsidRDefault="005766E3" w:rsidP="001D458E">
            <w:pPr>
              <w:jc w:val="right"/>
            </w:pPr>
            <w:r>
              <w:t>402 000 000</w:t>
            </w:r>
          </w:p>
        </w:tc>
        <w:tc>
          <w:tcPr>
            <w:tcW w:w="180" w:type="dxa"/>
            <w:tcBorders>
              <w:top w:val="nil"/>
              <w:left w:val="nil"/>
              <w:bottom w:val="nil"/>
              <w:right w:val="nil"/>
            </w:tcBorders>
            <w:tcMar>
              <w:top w:w="43" w:type="dxa"/>
              <w:left w:w="0" w:type="dxa"/>
              <w:bottom w:w="0" w:type="dxa"/>
              <w:right w:w="0" w:type="dxa"/>
            </w:tcMar>
            <w:vAlign w:val="bottom"/>
          </w:tcPr>
          <w:p w14:paraId="2805C199"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7FE0C998" w14:textId="77777777" w:rsidR="00815F63" w:rsidRDefault="005766E3" w:rsidP="001D458E">
            <w:pPr>
              <w:jc w:val="right"/>
            </w:pPr>
            <w:r>
              <w:t>402 000 000</w:t>
            </w:r>
          </w:p>
        </w:tc>
      </w:tr>
      <w:tr w:rsidR="00815F63" w14:paraId="71B5C59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8278CD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051E93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16BF0A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4FB9660" w14:textId="77777777" w:rsidR="00815F63" w:rsidRDefault="005766E3" w:rsidP="0087371F">
            <w:r>
              <w:t>Sum Skatter og avgifter</w:t>
            </w:r>
          </w:p>
        </w:tc>
        <w:tc>
          <w:tcPr>
            <w:tcW w:w="1200" w:type="dxa"/>
            <w:tcBorders>
              <w:top w:val="nil"/>
              <w:left w:val="nil"/>
              <w:bottom w:val="nil"/>
              <w:right w:val="nil"/>
            </w:tcBorders>
            <w:tcMar>
              <w:top w:w="43" w:type="dxa"/>
              <w:left w:w="0" w:type="dxa"/>
              <w:bottom w:w="0" w:type="dxa"/>
              <w:right w:w="0" w:type="dxa"/>
            </w:tcMar>
            <w:vAlign w:val="bottom"/>
          </w:tcPr>
          <w:p w14:paraId="02C4AFB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95432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F3E73A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9E6E25F"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9872C28" w14:textId="77777777" w:rsidR="00815F63" w:rsidRDefault="005766E3" w:rsidP="001D458E">
            <w:pPr>
              <w:jc w:val="right"/>
            </w:pPr>
            <w:r>
              <w:t>1 416 508 591 000</w:t>
            </w:r>
          </w:p>
        </w:tc>
      </w:tr>
      <w:tr w:rsidR="00815F63" w14:paraId="4D13F214"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656ACBA9" w14:textId="77777777" w:rsidR="00815F63" w:rsidRDefault="005766E3">
            <w:pPr>
              <w:pStyle w:val="tittel-gulbok1"/>
            </w:pPr>
            <w:r>
              <w:rPr>
                <w:w w:val="100"/>
                <w:sz w:val="21"/>
                <w:szCs w:val="21"/>
              </w:rPr>
              <w:t>Renter og utbytte mv.</w:t>
            </w:r>
          </w:p>
        </w:tc>
      </w:tr>
      <w:tr w:rsidR="00815F63" w14:paraId="32FDEEB9" w14:textId="77777777">
        <w:trPr>
          <w:trHeight w:val="500"/>
        </w:trPr>
        <w:tc>
          <w:tcPr>
            <w:tcW w:w="460" w:type="dxa"/>
            <w:tcBorders>
              <w:top w:val="nil"/>
              <w:left w:val="nil"/>
              <w:bottom w:val="nil"/>
              <w:right w:val="nil"/>
            </w:tcBorders>
            <w:tcMar>
              <w:top w:w="43" w:type="dxa"/>
              <w:left w:w="0" w:type="dxa"/>
              <w:bottom w:w="0" w:type="dxa"/>
              <w:right w:w="0" w:type="dxa"/>
            </w:tcMar>
          </w:tcPr>
          <w:p w14:paraId="113AC162" w14:textId="77777777" w:rsidR="00815F63" w:rsidRDefault="005766E3" w:rsidP="0087371F">
            <w:r>
              <w:t>5603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619977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ED4289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C25EE76" w14:textId="77777777" w:rsidR="00815F63" w:rsidRDefault="005766E3" w:rsidP="0087371F">
            <w:r>
              <w:t>Renter av statens kapital i statens forvaltningsbedrifter:</w:t>
            </w:r>
          </w:p>
        </w:tc>
        <w:tc>
          <w:tcPr>
            <w:tcW w:w="1200" w:type="dxa"/>
            <w:tcBorders>
              <w:top w:val="nil"/>
              <w:left w:val="nil"/>
              <w:bottom w:val="nil"/>
              <w:right w:val="nil"/>
            </w:tcBorders>
            <w:tcMar>
              <w:top w:w="43" w:type="dxa"/>
              <w:left w:w="0" w:type="dxa"/>
              <w:bottom w:w="0" w:type="dxa"/>
              <w:right w:w="0" w:type="dxa"/>
            </w:tcMar>
            <w:vAlign w:val="bottom"/>
          </w:tcPr>
          <w:p w14:paraId="363A1B5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37460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9862C3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B5B4AA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84C524B" w14:textId="77777777" w:rsidR="00815F63" w:rsidRDefault="00815F63" w:rsidP="001D458E">
            <w:pPr>
              <w:jc w:val="right"/>
            </w:pPr>
          </w:p>
        </w:tc>
      </w:tr>
      <w:tr w:rsidR="00815F63" w14:paraId="00FDC5F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BC032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D0CD40"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125ED5F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4208D1" w14:textId="77777777" w:rsidR="00815F63" w:rsidRDefault="005766E3" w:rsidP="0087371F">
            <w:r>
              <w:t>Renter av statens faste kapital</w:t>
            </w:r>
          </w:p>
        </w:tc>
        <w:tc>
          <w:tcPr>
            <w:tcW w:w="1200" w:type="dxa"/>
            <w:tcBorders>
              <w:top w:val="nil"/>
              <w:left w:val="nil"/>
              <w:bottom w:val="nil"/>
              <w:right w:val="nil"/>
            </w:tcBorders>
            <w:tcMar>
              <w:top w:w="43" w:type="dxa"/>
              <w:left w:w="0" w:type="dxa"/>
              <w:bottom w:w="0" w:type="dxa"/>
              <w:right w:w="0" w:type="dxa"/>
            </w:tcMar>
            <w:vAlign w:val="bottom"/>
          </w:tcPr>
          <w:p w14:paraId="0F590F5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6AE7F81"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F5E5E37" w14:textId="77777777" w:rsidR="00815F63" w:rsidRDefault="005766E3" w:rsidP="001D458E">
            <w:pPr>
              <w:jc w:val="right"/>
            </w:pPr>
            <w:r>
              <w:t>2 388 000 000</w:t>
            </w:r>
          </w:p>
        </w:tc>
        <w:tc>
          <w:tcPr>
            <w:tcW w:w="180" w:type="dxa"/>
            <w:tcBorders>
              <w:top w:val="nil"/>
              <w:left w:val="nil"/>
              <w:bottom w:val="nil"/>
              <w:right w:val="nil"/>
            </w:tcBorders>
            <w:tcMar>
              <w:top w:w="43" w:type="dxa"/>
              <w:left w:w="0" w:type="dxa"/>
              <w:bottom w:w="0" w:type="dxa"/>
              <w:right w:w="0" w:type="dxa"/>
            </w:tcMar>
            <w:vAlign w:val="bottom"/>
          </w:tcPr>
          <w:p w14:paraId="7251427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26FAAF2" w14:textId="77777777" w:rsidR="00815F63" w:rsidRDefault="005766E3" w:rsidP="001D458E">
            <w:pPr>
              <w:jc w:val="right"/>
            </w:pPr>
            <w:r>
              <w:t>2 388 000 000</w:t>
            </w:r>
          </w:p>
        </w:tc>
      </w:tr>
      <w:tr w:rsidR="00815F63" w14:paraId="2766CED1" w14:textId="77777777">
        <w:trPr>
          <w:trHeight w:val="500"/>
        </w:trPr>
        <w:tc>
          <w:tcPr>
            <w:tcW w:w="460" w:type="dxa"/>
            <w:tcBorders>
              <w:top w:val="nil"/>
              <w:left w:val="nil"/>
              <w:bottom w:val="nil"/>
              <w:right w:val="nil"/>
            </w:tcBorders>
            <w:tcMar>
              <w:top w:w="43" w:type="dxa"/>
              <w:left w:w="0" w:type="dxa"/>
              <w:bottom w:w="0" w:type="dxa"/>
              <w:right w:w="0" w:type="dxa"/>
            </w:tcMar>
          </w:tcPr>
          <w:p w14:paraId="22A0ED46" w14:textId="77777777" w:rsidR="00815F63" w:rsidRDefault="005766E3" w:rsidP="0087371F">
            <w:r>
              <w:t>5605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2BB6E0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B78A81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D6777B" w14:textId="77777777" w:rsidR="00815F63" w:rsidRDefault="005766E3" w:rsidP="0087371F">
            <w:r>
              <w:t>Renter av statskassens kontantbeholdning og andre fordringer:</w:t>
            </w:r>
          </w:p>
        </w:tc>
        <w:tc>
          <w:tcPr>
            <w:tcW w:w="1200" w:type="dxa"/>
            <w:tcBorders>
              <w:top w:val="nil"/>
              <w:left w:val="nil"/>
              <w:bottom w:val="nil"/>
              <w:right w:val="nil"/>
            </w:tcBorders>
            <w:tcMar>
              <w:top w:w="43" w:type="dxa"/>
              <w:left w:w="0" w:type="dxa"/>
              <w:bottom w:w="0" w:type="dxa"/>
              <w:right w:w="0" w:type="dxa"/>
            </w:tcMar>
            <w:vAlign w:val="bottom"/>
          </w:tcPr>
          <w:p w14:paraId="24B26D1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11040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3D411C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9BAD0B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EE6CD81" w14:textId="77777777" w:rsidR="00815F63" w:rsidRDefault="00815F63" w:rsidP="001D458E">
            <w:pPr>
              <w:jc w:val="right"/>
            </w:pPr>
          </w:p>
        </w:tc>
      </w:tr>
      <w:tr w:rsidR="00815F63" w14:paraId="4862F91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E18F2A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E20E801"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1F7115D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601B78" w14:textId="77777777" w:rsidR="00815F63" w:rsidRDefault="005766E3" w:rsidP="0087371F">
            <w:r>
              <w:t>Av statskassens foliokonto i Norges Bank</w:t>
            </w:r>
          </w:p>
        </w:tc>
        <w:tc>
          <w:tcPr>
            <w:tcW w:w="1200" w:type="dxa"/>
            <w:tcBorders>
              <w:top w:val="nil"/>
              <w:left w:val="nil"/>
              <w:bottom w:val="nil"/>
              <w:right w:val="nil"/>
            </w:tcBorders>
            <w:tcMar>
              <w:top w:w="43" w:type="dxa"/>
              <w:left w:w="0" w:type="dxa"/>
              <w:bottom w:w="0" w:type="dxa"/>
              <w:right w:w="0" w:type="dxa"/>
            </w:tcMar>
            <w:vAlign w:val="bottom"/>
          </w:tcPr>
          <w:p w14:paraId="120AAB2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E55BC5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A27D52F" w14:textId="77777777" w:rsidR="00815F63" w:rsidRDefault="005766E3" w:rsidP="001D458E">
            <w:pPr>
              <w:jc w:val="right"/>
            </w:pPr>
            <w:r>
              <w:t>9 043 800 000</w:t>
            </w:r>
          </w:p>
        </w:tc>
        <w:tc>
          <w:tcPr>
            <w:tcW w:w="180" w:type="dxa"/>
            <w:tcBorders>
              <w:top w:val="nil"/>
              <w:left w:val="nil"/>
              <w:bottom w:val="nil"/>
              <w:right w:val="nil"/>
            </w:tcBorders>
            <w:tcMar>
              <w:top w:w="43" w:type="dxa"/>
              <w:left w:w="0" w:type="dxa"/>
              <w:bottom w:w="0" w:type="dxa"/>
              <w:right w:w="0" w:type="dxa"/>
            </w:tcMar>
            <w:vAlign w:val="bottom"/>
          </w:tcPr>
          <w:p w14:paraId="652A5C0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518EDAE" w14:textId="77777777" w:rsidR="00815F63" w:rsidRDefault="00815F63" w:rsidP="001D458E">
            <w:pPr>
              <w:jc w:val="right"/>
            </w:pPr>
          </w:p>
        </w:tc>
      </w:tr>
      <w:tr w:rsidR="00815F63" w14:paraId="01D07CE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7FAA8C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6295700" w14:textId="77777777" w:rsidR="00815F63" w:rsidRDefault="005766E3" w:rsidP="0087371F">
            <w:r>
              <w:t>81</w:t>
            </w:r>
          </w:p>
        </w:tc>
        <w:tc>
          <w:tcPr>
            <w:tcW w:w="260" w:type="dxa"/>
            <w:tcBorders>
              <w:top w:val="nil"/>
              <w:left w:val="nil"/>
              <w:bottom w:val="nil"/>
              <w:right w:val="nil"/>
            </w:tcBorders>
            <w:tcMar>
              <w:top w:w="43" w:type="dxa"/>
              <w:left w:w="0" w:type="dxa"/>
              <w:bottom w:w="0" w:type="dxa"/>
              <w:right w:w="0" w:type="dxa"/>
            </w:tcMar>
            <w:vAlign w:val="bottom"/>
          </w:tcPr>
          <w:p w14:paraId="7AFB4EC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609EF7A" w14:textId="77777777" w:rsidR="00815F63" w:rsidRDefault="005766E3" w:rsidP="0087371F">
            <w:r>
              <w:t>Av verdipapirer og bankinnskudd i utenlandsk valuta</w:t>
            </w:r>
          </w:p>
        </w:tc>
        <w:tc>
          <w:tcPr>
            <w:tcW w:w="1200" w:type="dxa"/>
            <w:tcBorders>
              <w:top w:val="nil"/>
              <w:left w:val="nil"/>
              <w:bottom w:val="nil"/>
              <w:right w:val="nil"/>
            </w:tcBorders>
            <w:tcMar>
              <w:top w:w="43" w:type="dxa"/>
              <w:left w:w="0" w:type="dxa"/>
              <w:bottom w:w="0" w:type="dxa"/>
              <w:right w:w="0" w:type="dxa"/>
            </w:tcMar>
            <w:vAlign w:val="bottom"/>
          </w:tcPr>
          <w:p w14:paraId="1634E46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2A148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762A78F" w14:textId="77777777" w:rsidR="00815F63" w:rsidRDefault="005766E3" w:rsidP="001D458E">
            <w:pPr>
              <w:jc w:val="right"/>
            </w:pPr>
            <w:r>
              <w:t>200 000</w:t>
            </w:r>
          </w:p>
        </w:tc>
        <w:tc>
          <w:tcPr>
            <w:tcW w:w="180" w:type="dxa"/>
            <w:tcBorders>
              <w:top w:val="nil"/>
              <w:left w:val="nil"/>
              <w:bottom w:val="nil"/>
              <w:right w:val="nil"/>
            </w:tcBorders>
            <w:tcMar>
              <w:top w:w="43" w:type="dxa"/>
              <w:left w:w="0" w:type="dxa"/>
              <w:bottom w:w="0" w:type="dxa"/>
              <w:right w:w="0" w:type="dxa"/>
            </w:tcMar>
            <w:vAlign w:val="bottom"/>
          </w:tcPr>
          <w:p w14:paraId="3EC2DFF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5178184" w14:textId="77777777" w:rsidR="00815F63" w:rsidRDefault="00815F63" w:rsidP="001D458E">
            <w:pPr>
              <w:jc w:val="right"/>
            </w:pPr>
          </w:p>
        </w:tc>
      </w:tr>
      <w:tr w:rsidR="00815F63" w14:paraId="57626E8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5526A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BB8A1FE" w14:textId="77777777" w:rsidR="00815F63" w:rsidRDefault="005766E3" w:rsidP="0087371F">
            <w:r>
              <w:t>82</w:t>
            </w:r>
          </w:p>
        </w:tc>
        <w:tc>
          <w:tcPr>
            <w:tcW w:w="260" w:type="dxa"/>
            <w:tcBorders>
              <w:top w:val="nil"/>
              <w:left w:val="nil"/>
              <w:bottom w:val="nil"/>
              <w:right w:val="nil"/>
            </w:tcBorders>
            <w:tcMar>
              <w:top w:w="43" w:type="dxa"/>
              <w:left w:w="0" w:type="dxa"/>
              <w:bottom w:w="0" w:type="dxa"/>
              <w:right w:w="0" w:type="dxa"/>
            </w:tcMar>
            <w:vAlign w:val="bottom"/>
          </w:tcPr>
          <w:p w14:paraId="752B8F7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32CEFA7" w14:textId="77777777" w:rsidR="00815F63" w:rsidRDefault="005766E3" w:rsidP="0087371F">
            <w:r>
              <w:t>Av innenlandske verdipapirer</w:t>
            </w:r>
          </w:p>
        </w:tc>
        <w:tc>
          <w:tcPr>
            <w:tcW w:w="1200" w:type="dxa"/>
            <w:tcBorders>
              <w:top w:val="nil"/>
              <w:left w:val="nil"/>
              <w:bottom w:val="nil"/>
              <w:right w:val="nil"/>
            </w:tcBorders>
            <w:tcMar>
              <w:top w:w="43" w:type="dxa"/>
              <w:left w:w="0" w:type="dxa"/>
              <w:bottom w:w="0" w:type="dxa"/>
              <w:right w:w="0" w:type="dxa"/>
            </w:tcMar>
            <w:vAlign w:val="bottom"/>
          </w:tcPr>
          <w:p w14:paraId="0DF29E8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B8781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2E4A68F" w14:textId="77777777" w:rsidR="00815F63" w:rsidRDefault="005766E3" w:rsidP="001D458E">
            <w:pPr>
              <w:jc w:val="right"/>
            </w:pPr>
            <w:r>
              <w:t>1 375 300 000</w:t>
            </w:r>
          </w:p>
        </w:tc>
        <w:tc>
          <w:tcPr>
            <w:tcW w:w="180" w:type="dxa"/>
            <w:tcBorders>
              <w:top w:val="nil"/>
              <w:left w:val="nil"/>
              <w:bottom w:val="nil"/>
              <w:right w:val="nil"/>
            </w:tcBorders>
            <w:tcMar>
              <w:top w:w="43" w:type="dxa"/>
              <w:left w:w="0" w:type="dxa"/>
              <w:bottom w:w="0" w:type="dxa"/>
              <w:right w:w="0" w:type="dxa"/>
            </w:tcMar>
            <w:vAlign w:val="bottom"/>
          </w:tcPr>
          <w:p w14:paraId="28D6945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B069A83" w14:textId="77777777" w:rsidR="00815F63" w:rsidRDefault="00815F63" w:rsidP="001D458E">
            <w:pPr>
              <w:jc w:val="right"/>
            </w:pPr>
          </w:p>
        </w:tc>
      </w:tr>
      <w:tr w:rsidR="00815F63" w14:paraId="1A0053D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63804B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18E299" w14:textId="77777777" w:rsidR="00815F63" w:rsidRDefault="005766E3" w:rsidP="0087371F">
            <w:r>
              <w:t>83</w:t>
            </w:r>
          </w:p>
        </w:tc>
        <w:tc>
          <w:tcPr>
            <w:tcW w:w="260" w:type="dxa"/>
            <w:tcBorders>
              <w:top w:val="nil"/>
              <w:left w:val="nil"/>
              <w:bottom w:val="nil"/>
              <w:right w:val="nil"/>
            </w:tcBorders>
            <w:tcMar>
              <w:top w:w="43" w:type="dxa"/>
              <w:left w:w="0" w:type="dxa"/>
              <w:bottom w:w="0" w:type="dxa"/>
              <w:right w:w="0" w:type="dxa"/>
            </w:tcMar>
            <w:vAlign w:val="bottom"/>
          </w:tcPr>
          <w:p w14:paraId="7BBA01C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9E3860A" w14:textId="77777777" w:rsidR="00815F63" w:rsidRDefault="005766E3" w:rsidP="0087371F">
            <w:r>
              <w:t>Av alminnelige fordringer</w:t>
            </w:r>
          </w:p>
        </w:tc>
        <w:tc>
          <w:tcPr>
            <w:tcW w:w="1200" w:type="dxa"/>
            <w:tcBorders>
              <w:top w:val="nil"/>
              <w:left w:val="nil"/>
              <w:bottom w:val="nil"/>
              <w:right w:val="nil"/>
            </w:tcBorders>
            <w:tcMar>
              <w:top w:w="43" w:type="dxa"/>
              <w:left w:w="0" w:type="dxa"/>
              <w:bottom w:w="0" w:type="dxa"/>
              <w:right w:w="0" w:type="dxa"/>
            </w:tcMar>
            <w:vAlign w:val="bottom"/>
          </w:tcPr>
          <w:p w14:paraId="1899F79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BC1A0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C400F0E" w14:textId="77777777" w:rsidR="00815F63" w:rsidRDefault="005766E3" w:rsidP="001D458E">
            <w:pPr>
              <w:jc w:val="right"/>
            </w:pPr>
            <w:r>
              <w:t>60 000 000</w:t>
            </w:r>
          </w:p>
        </w:tc>
        <w:tc>
          <w:tcPr>
            <w:tcW w:w="180" w:type="dxa"/>
            <w:tcBorders>
              <w:top w:val="nil"/>
              <w:left w:val="nil"/>
              <w:bottom w:val="nil"/>
              <w:right w:val="nil"/>
            </w:tcBorders>
            <w:tcMar>
              <w:top w:w="43" w:type="dxa"/>
              <w:left w:w="0" w:type="dxa"/>
              <w:bottom w:w="0" w:type="dxa"/>
              <w:right w:w="0" w:type="dxa"/>
            </w:tcMar>
            <w:vAlign w:val="bottom"/>
          </w:tcPr>
          <w:p w14:paraId="408E7DF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583BD42" w14:textId="77777777" w:rsidR="00815F63" w:rsidRDefault="00815F63" w:rsidP="001D458E">
            <w:pPr>
              <w:jc w:val="right"/>
            </w:pPr>
          </w:p>
        </w:tc>
      </w:tr>
      <w:tr w:rsidR="00815F63" w14:paraId="2E8B68D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99DF25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B65EDA2" w14:textId="77777777" w:rsidR="00815F63" w:rsidRDefault="005766E3" w:rsidP="0087371F">
            <w:r>
              <w:t>84</w:t>
            </w:r>
          </w:p>
        </w:tc>
        <w:tc>
          <w:tcPr>
            <w:tcW w:w="260" w:type="dxa"/>
            <w:tcBorders>
              <w:top w:val="nil"/>
              <w:left w:val="nil"/>
              <w:bottom w:val="nil"/>
              <w:right w:val="nil"/>
            </w:tcBorders>
            <w:tcMar>
              <w:top w:w="43" w:type="dxa"/>
              <w:left w:w="0" w:type="dxa"/>
              <w:bottom w:w="0" w:type="dxa"/>
              <w:right w:w="0" w:type="dxa"/>
            </w:tcMar>
            <w:vAlign w:val="bottom"/>
          </w:tcPr>
          <w:p w14:paraId="705A426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B17DF8" w14:textId="77777777" w:rsidR="00815F63" w:rsidRDefault="005766E3" w:rsidP="0087371F">
            <w:r>
              <w:t>Av driftskreditt til statsbedrifter</w:t>
            </w:r>
          </w:p>
        </w:tc>
        <w:tc>
          <w:tcPr>
            <w:tcW w:w="1200" w:type="dxa"/>
            <w:tcBorders>
              <w:top w:val="nil"/>
              <w:left w:val="nil"/>
              <w:bottom w:val="nil"/>
              <w:right w:val="nil"/>
            </w:tcBorders>
            <w:tcMar>
              <w:top w:w="43" w:type="dxa"/>
              <w:left w:w="0" w:type="dxa"/>
              <w:bottom w:w="0" w:type="dxa"/>
              <w:right w:w="0" w:type="dxa"/>
            </w:tcMar>
            <w:vAlign w:val="bottom"/>
          </w:tcPr>
          <w:p w14:paraId="213A815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C7FBB5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B4209CA" w14:textId="77777777" w:rsidR="00815F63" w:rsidRDefault="005766E3" w:rsidP="001D458E">
            <w:pPr>
              <w:jc w:val="right"/>
            </w:pPr>
            <w:r>
              <w:t>1 293 400 000</w:t>
            </w:r>
          </w:p>
        </w:tc>
        <w:tc>
          <w:tcPr>
            <w:tcW w:w="180" w:type="dxa"/>
            <w:tcBorders>
              <w:top w:val="nil"/>
              <w:left w:val="nil"/>
              <w:bottom w:val="nil"/>
              <w:right w:val="nil"/>
            </w:tcBorders>
            <w:tcMar>
              <w:top w:w="43" w:type="dxa"/>
              <w:left w:w="0" w:type="dxa"/>
              <w:bottom w:w="0" w:type="dxa"/>
              <w:right w:w="0" w:type="dxa"/>
            </w:tcMar>
            <w:vAlign w:val="bottom"/>
          </w:tcPr>
          <w:p w14:paraId="1F7E4B6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B203B2F" w14:textId="77777777" w:rsidR="00815F63" w:rsidRDefault="00815F63" w:rsidP="001D458E">
            <w:pPr>
              <w:jc w:val="right"/>
            </w:pPr>
          </w:p>
        </w:tc>
      </w:tr>
      <w:tr w:rsidR="00815F63" w14:paraId="0655D48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541059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A809919"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527E17B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A61AEB0" w14:textId="77777777" w:rsidR="00815F63" w:rsidRDefault="005766E3" w:rsidP="0087371F">
            <w:r>
              <w:t>Renter av lån til andre stater</w:t>
            </w:r>
          </w:p>
        </w:tc>
        <w:tc>
          <w:tcPr>
            <w:tcW w:w="1200" w:type="dxa"/>
            <w:tcBorders>
              <w:top w:val="nil"/>
              <w:left w:val="nil"/>
              <w:bottom w:val="nil"/>
              <w:right w:val="nil"/>
            </w:tcBorders>
            <w:tcMar>
              <w:top w:w="43" w:type="dxa"/>
              <w:left w:w="0" w:type="dxa"/>
              <w:bottom w:w="0" w:type="dxa"/>
              <w:right w:w="0" w:type="dxa"/>
            </w:tcMar>
            <w:vAlign w:val="bottom"/>
          </w:tcPr>
          <w:p w14:paraId="2077678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FCBC531"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758BB25" w14:textId="77777777" w:rsidR="00815F63" w:rsidRDefault="005766E3" w:rsidP="001D458E">
            <w:pPr>
              <w:jc w:val="right"/>
            </w:pPr>
            <w:r>
              <w:t>100 000</w:t>
            </w:r>
          </w:p>
        </w:tc>
        <w:tc>
          <w:tcPr>
            <w:tcW w:w="180" w:type="dxa"/>
            <w:tcBorders>
              <w:top w:val="nil"/>
              <w:left w:val="nil"/>
              <w:bottom w:val="nil"/>
              <w:right w:val="nil"/>
            </w:tcBorders>
            <w:tcMar>
              <w:top w:w="43" w:type="dxa"/>
              <w:left w:w="0" w:type="dxa"/>
              <w:bottom w:w="0" w:type="dxa"/>
              <w:right w:w="0" w:type="dxa"/>
            </w:tcMar>
            <w:vAlign w:val="bottom"/>
          </w:tcPr>
          <w:p w14:paraId="52106C2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B131692" w14:textId="77777777" w:rsidR="00815F63" w:rsidRDefault="00815F63" w:rsidP="001D458E">
            <w:pPr>
              <w:jc w:val="right"/>
            </w:pPr>
          </w:p>
        </w:tc>
      </w:tr>
      <w:tr w:rsidR="00815F63" w14:paraId="7888B4A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5C711B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0FE7430" w14:textId="77777777" w:rsidR="00815F63" w:rsidRDefault="005766E3" w:rsidP="0087371F">
            <w:r>
              <w:t>89</w:t>
            </w:r>
          </w:p>
        </w:tc>
        <w:tc>
          <w:tcPr>
            <w:tcW w:w="260" w:type="dxa"/>
            <w:tcBorders>
              <w:top w:val="nil"/>
              <w:left w:val="nil"/>
              <w:bottom w:val="nil"/>
              <w:right w:val="nil"/>
            </w:tcBorders>
            <w:tcMar>
              <w:top w:w="43" w:type="dxa"/>
              <w:left w:w="0" w:type="dxa"/>
              <w:bottom w:w="0" w:type="dxa"/>
              <w:right w:w="0" w:type="dxa"/>
            </w:tcMar>
            <w:vAlign w:val="bottom"/>
          </w:tcPr>
          <w:p w14:paraId="1CBC3AD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C29348C" w14:textId="77777777" w:rsidR="00815F63" w:rsidRDefault="005766E3" w:rsidP="0087371F">
            <w:r>
              <w:t>Garantiprovisjon</w:t>
            </w:r>
          </w:p>
        </w:tc>
        <w:tc>
          <w:tcPr>
            <w:tcW w:w="1200" w:type="dxa"/>
            <w:tcBorders>
              <w:top w:val="nil"/>
              <w:left w:val="nil"/>
              <w:bottom w:val="nil"/>
              <w:right w:val="nil"/>
            </w:tcBorders>
            <w:tcMar>
              <w:top w:w="43" w:type="dxa"/>
              <w:left w:w="0" w:type="dxa"/>
              <w:bottom w:w="0" w:type="dxa"/>
              <w:right w:w="0" w:type="dxa"/>
            </w:tcMar>
            <w:vAlign w:val="bottom"/>
          </w:tcPr>
          <w:p w14:paraId="53D1C9C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236DF4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E20E75B" w14:textId="77777777" w:rsidR="00815F63" w:rsidRDefault="005766E3" w:rsidP="001D458E">
            <w:pPr>
              <w:jc w:val="right"/>
            </w:pPr>
            <w:r>
              <w:t>40 000 000</w:t>
            </w:r>
          </w:p>
        </w:tc>
        <w:tc>
          <w:tcPr>
            <w:tcW w:w="180" w:type="dxa"/>
            <w:tcBorders>
              <w:top w:val="nil"/>
              <w:left w:val="nil"/>
              <w:bottom w:val="nil"/>
              <w:right w:val="nil"/>
            </w:tcBorders>
            <w:tcMar>
              <w:top w:w="43" w:type="dxa"/>
              <w:left w:w="0" w:type="dxa"/>
              <w:bottom w:w="0" w:type="dxa"/>
              <w:right w:w="0" w:type="dxa"/>
            </w:tcMar>
            <w:vAlign w:val="bottom"/>
          </w:tcPr>
          <w:p w14:paraId="4F58873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2483E3F" w14:textId="77777777" w:rsidR="00815F63" w:rsidRDefault="005766E3" w:rsidP="001D458E">
            <w:pPr>
              <w:jc w:val="right"/>
            </w:pPr>
            <w:r>
              <w:t>11 812 800 000</w:t>
            </w:r>
          </w:p>
        </w:tc>
      </w:tr>
      <w:tr w:rsidR="00815F63" w14:paraId="6823DED3" w14:textId="77777777">
        <w:trPr>
          <w:trHeight w:val="500"/>
        </w:trPr>
        <w:tc>
          <w:tcPr>
            <w:tcW w:w="460" w:type="dxa"/>
            <w:tcBorders>
              <w:top w:val="nil"/>
              <w:left w:val="nil"/>
              <w:bottom w:val="nil"/>
              <w:right w:val="nil"/>
            </w:tcBorders>
            <w:tcMar>
              <w:top w:w="43" w:type="dxa"/>
              <w:left w:w="0" w:type="dxa"/>
              <w:bottom w:w="0" w:type="dxa"/>
              <w:right w:w="0" w:type="dxa"/>
            </w:tcMar>
          </w:tcPr>
          <w:p w14:paraId="2F8651BE" w14:textId="77777777" w:rsidR="00815F63" w:rsidRDefault="005766E3" w:rsidP="0087371F">
            <w:r>
              <w:t>5607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EFAA3F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072031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0EC7B11" w14:textId="77777777" w:rsidR="00815F63" w:rsidRDefault="005766E3" w:rsidP="0087371F">
            <w:r>
              <w:t>Renter av boliglånsordningen i Statens pensjonskasse:</w:t>
            </w:r>
          </w:p>
        </w:tc>
        <w:tc>
          <w:tcPr>
            <w:tcW w:w="1200" w:type="dxa"/>
            <w:tcBorders>
              <w:top w:val="nil"/>
              <w:left w:val="nil"/>
              <w:bottom w:val="nil"/>
              <w:right w:val="nil"/>
            </w:tcBorders>
            <w:tcMar>
              <w:top w:w="43" w:type="dxa"/>
              <w:left w:w="0" w:type="dxa"/>
              <w:bottom w:w="0" w:type="dxa"/>
              <w:right w:w="0" w:type="dxa"/>
            </w:tcMar>
            <w:vAlign w:val="bottom"/>
          </w:tcPr>
          <w:p w14:paraId="7B3A177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EA3F35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2BBE3A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D19E97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61E6C0C" w14:textId="77777777" w:rsidR="00815F63" w:rsidRDefault="00815F63" w:rsidP="001D458E">
            <w:pPr>
              <w:jc w:val="right"/>
            </w:pPr>
          </w:p>
        </w:tc>
      </w:tr>
      <w:tr w:rsidR="00815F63" w14:paraId="7D6795A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28360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8AD30D5"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2737657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3CA3CF" w14:textId="77777777" w:rsidR="00815F63" w:rsidRDefault="005766E3" w:rsidP="0087371F">
            <w:r>
              <w:t>Renter</w:t>
            </w:r>
          </w:p>
        </w:tc>
        <w:tc>
          <w:tcPr>
            <w:tcW w:w="1200" w:type="dxa"/>
            <w:tcBorders>
              <w:top w:val="nil"/>
              <w:left w:val="nil"/>
              <w:bottom w:val="nil"/>
              <w:right w:val="nil"/>
            </w:tcBorders>
            <w:tcMar>
              <w:top w:w="43" w:type="dxa"/>
              <w:left w:w="0" w:type="dxa"/>
              <w:bottom w:w="0" w:type="dxa"/>
              <w:right w:w="0" w:type="dxa"/>
            </w:tcMar>
            <w:vAlign w:val="bottom"/>
          </w:tcPr>
          <w:p w14:paraId="1864EF4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33D322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DBA6342" w14:textId="77777777" w:rsidR="00815F63" w:rsidRDefault="005766E3" w:rsidP="001D458E">
            <w:pPr>
              <w:jc w:val="right"/>
            </w:pPr>
            <w:r>
              <w:t>2 716 000 000</w:t>
            </w:r>
          </w:p>
        </w:tc>
        <w:tc>
          <w:tcPr>
            <w:tcW w:w="180" w:type="dxa"/>
            <w:tcBorders>
              <w:top w:val="nil"/>
              <w:left w:val="nil"/>
              <w:bottom w:val="nil"/>
              <w:right w:val="nil"/>
            </w:tcBorders>
            <w:tcMar>
              <w:top w:w="43" w:type="dxa"/>
              <w:left w:w="0" w:type="dxa"/>
              <w:bottom w:w="0" w:type="dxa"/>
              <w:right w:w="0" w:type="dxa"/>
            </w:tcMar>
            <w:vAlign w:val="bottom"/>
          </w:tcPr>
          <w:p w14:paraId="427E80F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A266118" w14:textId="77777777" w:rsidR="00815F63" w:rsidRDefault="005766E3" w:rsidP="001D458E">
            <w:pPr>
              <w:jc w:val="right"/>
            </w:pPr>
            <w:r>
              <w:t>2 716 000 000</w:t>
            </w:r>
          </w:p>
        </w:tc>
      </w:tr>
      <w:tr w:rsidR="00815F63" w14:paraId="0EDD9126" w14:textId="77777777">
        <w:trPr>
          <w:trHeight w:val="240"/>
        </w:trPr>
        <w:tc>
          <w:tcPr>
            <w:tcW w:w="460" w:type="dxa"/>
            <w:tcBorders>
              <w:top w:val="nil"/>
              <w:left w:val="nil"/>
              <w:bottom w:val="nil"/>
              <w:right w:val="nil"/>
            </w:tcBorders>
            <w:tcMar>
              <w:top w:w="43" w:type="dxa"/>
              <w:left w:w="0" w:type="dxa"/>
              <w:bottom w:w="0" w:type="dxa"/>
              <w:right w:w="0" w:type="dxa"/>
            </w:tcMar>
          </w:tcPr>
          <w:p w14:paraId="09E43F5F" w14:textId="77777777" w:rsidR="00815F63" w:rsidRDefault="005766E3" w:rsidP="0087371F">
            <w:r>
              <w:t>5611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5FD8F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C13FB3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59A15C5" w14:textId="77777777" w:rsidR="00815F63" w:rsidRDefault="005766E3" w:rsidP="0087371F">
            <w:r>
              <w:t>Aksjer i Vygruppen AS:</w:t>
            </w:r>
          </w:p>
        </w:tc>
        <w:tc>
          <w:tcPr>
            <w:tcW w:w="1200" w:type="dxa"/>
            <w:tcBorders>
              <w:top w:val="nil"/>
              <w:left w:val="nil"/>
              <w:bottom w:val="nil"/>
              <w:right w:val="nil"/>
            </w:tcBorders>
            <w:tcMar>
              <w:top w:w="43" w:type="dxa"/>
              <w:left w:w="0" w:type="dxa"/>
              <w:bottom w:w="0" w:type="dxa"/>
              <w:right w:w="0" w:type="dxa"/>
            </w:tcMar>
            <w:vAlign w:val="bottom"/>
          </w:tcPr>
          <w:p w14:paraId="634212C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D6A7C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DEEFDBE"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4893F7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05458C1" w14:textId="77777777" w:rsidR="00815F63" w:rsidRDefault="00815F63" w:rsidP="001D458E">
            <w:pPr>
              <w:jc w:val="right"/>
            </w:pPr>
          </w:p>
        </w:tc>
      </w:tr>
      <w:tr w:rsidR="00815F63" w14:paraId="13D2E63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1618A6"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BBC7AD7"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28C1381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92783F" w14:textId="77777777" w:rsidR="00815F63" w:rsidRDefault="005766E3" w:rsidP="0087371F">
            <w:r>
              <w:t>Utbytte</w:t>
            </w:r>
          </w:p>
        </w:tc>
        <w:tc>
          <w:tcPr>
            <w:tcW w:w="1200" w:type="dxa"/>
            <w:tcBorders>
              <w:top w:val="nil"/>
              <w:left w:val="nil"/>
              <w:bottom w:val="nil"/>
              <w:right w:val="nil"/>
            </w:tcBorders>
            <w:tcMar>
              <w:top w:w="43" w:type="dxa"/>
              <w:left w:w="0" w:type="dxa"/>
              <w:bottom w:w="0" w:type="dxa"/>
              <w:right w:w="0" w:type="dxa"/>
            </w:tcMar>
            <w:vAlign w:val="bottom"/>
          </w:tcPr>
          <w:p w14:paraId="691BB5D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71BF8B5"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7211E68" w14:textId="77777777" w:rsidR="00815F63" w:rsidRDefault="005766E3" w:rsidP="001D458E">
            <w:pPr>
              <w:jc w:val="right"/>
            </w:pPr>
            <w:r>
              <w:t>25 000 000</w:t>
            </w:r>
          </w:p>
        </w:tc>
        <w:tc>
          <w:tcPr>
            <w:tcW w:w="180" w:type="dxa"/>
            <w:tcBorders>
              <w:top w:val="nil"/>
              <w:left w:val="nil"/>
              <w:bottom w:val="nil"/>
              <w:right w:val="nil"/>
            </w:tcBorders>
            <w:tcMar>
              <w:top w:w="43" w:type="dxa"/>
              <w:left w:w="0" w:type="dxa"/>
              <w:bottom w:w="0" w:type="dxa"/>
              <w:right w:w="0" w:type="dxa"/>
            </w:tcMar>
            <w:vAlign w:val="bottom"/>
          </w:tcPr>
          <w:p w14:paraId="0C984FC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A395085" w14:textId="77777777" w:rsidR="00815F63" w:rsidRDefault="005766E3" w:rsidP="001D458E">
            <w:pPr>
              <w:jc w:val="right"/>
            </w:pPr>
            <w:r>
              <w:t>25 000 000</w:t>
            </w:r>
          </w:p>
        </w:tc>
      </w:tr>
      <w:tr w:rsidR="00815F63" w14:paraId="5AC14865" w14:textId="77777777">
        <w:trPr>
          <w:trHeight w:val="500"/>
        </w:trPr>
        <w:tc>
          <w:tcPr>
            <w:tcW w:w="460" w:type="dxa"/>
            <w:tcBorders>
              <w:top w:val="nil"/>
              <w:left w:val="nil"/>
              <w:bottom w:val="nil"/>
              <w:right w:val="nil"/>
            </w:tcBorders>
            <w:tcMar>
              <w:top w:w="43" w:type="dxa"/>
              <w:left w:w="0" w:type="dxa"/>
              <w:bottom w:w="0" w:type="dxa"/>
              <w:right w:w="0" w:type="dxa"/>
            </w:tcMar>
          </w:tcPr>
          <w:p w14:paraId="1CD7AFE4" w14:textId="77777777" w:rsidR="00815F63" w:rsidRDefault="005766E3" w:rsidP="0087371F">
            <w:r>
              <w:t>5612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9838FB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72D9A8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B8D08B9" w14:textId="77777777" w:rsidR="00815F63" w:rsidRDefault="005766E3" w:rsidP="0087371F">
            <w:r>
              <w:t>Renter fra Store Norske Spitsbergen Kulkompani AS:</w:t>
            </w:r>
          </w:p>
        </w:tc>
        <w:tc>
          <w:tcPr>
            <w:tcW w:w="1200" w:type="dxa"/>
            <w:tcBorders>
              <w:top w:val="nil"/>
              <w:left w:val="nil"/>
              <w:bottom w:val="nil"/>
              <w:right w:val="nil"/>
            </w:tcBorders>
            <w:tcMar>
              <w:top w:w="43" w:type="dxa"/>
              <w:left w:w="0" w:type="dxa"/>
              <w:bottom w:w="0" w:type="dxa"/>
              <w:right w:w="0" w:type="dxa"/>
            </w:tcMar>
            <w:vAlign w:val="bottom"/>
          </w:tcPr>
          <w:p w14:paraId="4C94947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B0FC13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6733E3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E27379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18BC996" w14:textId="77777777" w:rsidR="00815F63" w:rsidRDefault="00815F63" w:rsidP="001D458E">
            <w:pPr>
              <w:jc w:val="right"/>
            </w:pPr>
          </w:p>
        </w:tc>
      </w:tr>
      <w:tr w:rsidR="00815F63" w14:paraId="4FE2EA4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40340C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BD8F652"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5D6E946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414EB2" w14:textId="77777777" w:rsidR="00815F63" w:rsidRDefault="005766E3" w:rsidP="0087371F">
            <w:r>
              <w:t>Renter</w:t>
            </w:r>
          </w:p>
        </w:tc>
        <w:tc>
          <w:tcPr>
            <w:tcW w:w="1200" w:type="dxa"/>
            <w:tcBorders>
              <w:top w:val="nil"/>
              <w:left w:val="nil"/>
              <w:bottom w:val="nil"/>
              <w:right w:val="nil"/>
            </w:tcBorders>
            <w:tcMar>
              <w:top w:w="43" w:type="dxa"/>
              <w:left w:w="0" w:type="dxa"/>
              <w:bottom w:w="0" w:type="dxa"/>
              <w:right w:w="0" w:type="dxa"/>
            </w:tcMar>
            <w:vAlign w:val="bottom"/>
          </w:tcPr>
          <w:p w14:paraId="427503D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212EA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A0713C1" w14:textId="77777777" w:rsidR="00815F63" w:rsidRDefault="005766E3" w:rsidP="001D458E">
            <w:pPr>
              <w:jc w:val="right"/>
            </w:pPr>
            <w:r>
              <w:t>29 400 000</w:t>
            </w:r>
          </w:p>
        </w:tc>
        <w:tc>
          <w:tcPr>
            <w:tcW w:w="180" w:type="dxa"/>
            <w:tcBorders>
              <w:top w:val="nil"/>
              <w:left w:val="nil"/>
              <w:bottom w:val="nil"/>
              <w:right w:val="nil"/>
            </w:tcBorders>
            <w:tcMar>
              <w:top w:w="43" w:type="dxa"/>
              <w:left w:w="0" w:type="dxa"/>
              <w:bottom w:w="0" w:type="dxa"/>
              <w:right w:w="0" w:type="dxa"/>
            </w:tcMar>
            <w:vAlign w:val="bottom"/>
          </w:tcPr>
          <w:p w14:paraId="7C8DCC9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6EDE7CF" w14:textId="77777777" w:rsidR="00815F63" w:rsidRDefault="005766E3" w:rsidP="001D458E">
            <w:pPr>
              <w:jc w:val="right"/>
            </w:pPr>
            <w:r>
              <w:t>29 400 000</w:t>
            </w:r>
          </w:p>
        </w:tc>
      </w:tr>
      <w:tr w:rsidR="00815F63" w14:paraId="5A9F2794" w14:textId="77777777">
        <w:trPr>
          <w:trHeight w:val="240"/>
        </w:trPr>
        <w:tc>
          <w:tcPr>
            <w:tcW w:w="460" w:type="dxa"/>
            <w:tcBorders>
              <w:top w:val="nil"/>
              <w:left w:val="nil"/>
              <w:bottom w:val="nil"/>
              <w:right w:val="nil"/>
            </w:tcBorders>
            <w:tcMar>
              <w:top w:w="43" w:type="dxa"/>
              <w:left w:w="0" w:type="dxa"/>
              <w:bottom w:w="0" w:type="dxa"/>
              <w:right w:w="0" w:type="dxa"/>
            </w:tcMar>
          </w:tcPr>
          <w:p w14:paraId="4F41BBB2" w14:textId="77777777" w:rsidR="00815F63" w:rsidRDefault="005766E3" w:rsidP="0087371F">
            <w:r>
              <w:t>5613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7CA6DB6"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BDFB4F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02F0787" w14:textId="77777777" w:rsidR="00815F63" w:rsidRDefault="005766E3" w:rsidP="0087371F">
            <w:r>
              <w:t>Renter fra Siva SF:</w:t>
            </w:r>
          </w:p>
        </w:tc>
        <w:tc>
          <w:tcPr>
            <w:tcW w:w="1200" w:type="dxa"/>
            <w:tcBorders>
              <w:top w:val="nil"/>
              <w:left w:val="nil"/>
              <w:bottom w:val="nil"/>
              <w:right w:val="nil"/>
            </w:tcBorders>
            <w:tcMar>
              <w:top w:w="43" w:type="dxa"/>
              <w:left w:w="0" w:type="dxa"/>
              <w:bottom w:w="0" w:type="dxa"/>
              <w:right w:w="0" w:type="dxa"/>
            </w:tcMar>
            <w:vAlign w:val="bottom"/>
          </w:tcPr>
          <w:p w14:paraId="5740BA0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2DA5A3"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7384B2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5A841C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2F05FFD" w14:textId="77777777" w:rsidR="00815F63" w:rsidRDefault="00815F63" w:rsidP="001D458E">
            <w:pPr>
              <w:jc w:val="right"/>
            </w:pPr>
          </w:p>
        </w:tc>
      </w:tr>
      <w:tr w:rsidR="00815F63" w14:paraId="6C13473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6BE3B3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AF2DE1C"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023FC14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E75474" w14:textId="77777777" w:rsidR="00815F63" w:rsidRDefault="005766E3" w:rsidP="0087371F">
            <w:r>
              <w:t>Renter</w:t>
            </w:r>
          </w:p>
        </w:tc>
        <w:tc>
          <w:tcPr>
            <w:tcW w:w="1200" w:type="dxa"/>
            <w:tcBorders>
              <w:top w:val="nil"/>
              <w:left w:val="nil"/>
              <w:bottom w:val="nil"/>
              <w:right w:val="nil"/>
            </w:tcBorders>
            <w:tcMar>
              <w:top w:w="43" w:type="dxa"/>
              <w:left w:w="0" w:type="dxa"/>
              <w:bottom w:w="0" w:type="dxa"/>
              <w:right w:w="0" w:type="dxa"/>
            </w:tcMar>
            <w:vAlign w:val="bottom"/>
          </w:tcPr>
          <w:p w14:paraId="5F9FC9C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00D77EC"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FBE3FEB" w14:textId="77777777" w:rsidR="00815F63" w:rsidRDefault="005766E3" w:rsidP="001D458E">
            <w:pPr>
              <w:jc w:val="right"/>
            </w:pPr>
            <w:r>
              <w:t>11 200 000</w:t>
            </w:r>
          </w:p>
        </w:tc>
        <w:tc>
          <w:tcPr>
            <w:tcW w:w="180" w:type="dxa"/>
            <w:tcBorders>
              <w:top w:val="nil"/>
              <w:left w:val="nil"/>
              <w:bottom w:val="nil"/>
              <w:right w:val="nil"/>
            </w:tcBorders>
            <w:tcMar>
              <w:top w:w="43" w:type="dxa"/>
              <w:left w:w="0" w:type="dxa"/>
              <w:bottom w:w="0" w:type="dxa"/>
              <w:right w:w="0" w:type="dxa"/>
            </w:tcMar>
            <w:vAlign w:val="bottom"/>
          </w:tcPr>
          <w:p w14:paraId="70A71A7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5B06B5A" w14:textId="77777777" w:rsidR="00815F63" w:rsidRDefault="005766E3" w:rsidP="001D458E">
            <w:pPr>
              <w:jc w:val="right"/>
            </w:pPr>
            <w:r>
              <w:t>11 200 000</w:t>
            </w:r>
          </w:p>
        </w:tc>
      </w:tr>
      <w:tr w:rsidR="00815F63" w14:paraId="7C097446" w14:textId="77777777">
        <w:trPr>
          <w:trHeight w:val="240"/>
        </w:trPr>
        <w:tc>
          <w:tcPr>
            <w:tcW w:w="460" w:type="dxa"/>
            <w:tcBorders>
              <w:top w:val="nil"/>
              <w:left w:val="nil"/>
              <w:bottom w:val="nil"/>
              <w:right w:val="nil"/>
            </w:tcBorders>
            <w:tcMar>
              <w:top w:w="43" w:type="dxa"/>
              <w:left w:w="0" w:type="dxa"/>
              <w:bottom w:w="0" w:type="dxa"/>
              <w:right w:w="0" w:type="dxa"/>
            </w:tcMar>
          </w:tcPr>
          <w:p w14:paraId="3A9FFBEC" w14:textId="77777777" w:rsidR="00815F63" w:rsidRDefault="005766E3" w:rsidP="0087371F">
            <w:r>
              <w:t>5614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69058C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AAAFEE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008169" w14:textId="77777777" w:rsidR="00815F63" w:rsidRDefault="005766E3" w:rsidP="0087371F">
            <w:r>
              <w:t>Renter under Eksportfinansiering Norge:</w:t>
            </w:r>
          </w:p>
        </w:tc>
        <w:tc>
          <w:tcPr>
            <w:tcW w:w="1200" w:type="dxa"/>
            <w:tcBorders>
              <w:top w:val="nil"/>
              <w:left w:val="nil"/>
              <w:bottom w:val="nil"/>
              <w:right w:val="nil"/>
            </w:tcBorders>
            <w:tcMar>
              <w:top w:w="43" w:type="dxa"/>
              <w:left w:w="0" w:type="dxa"/>
              <w:bottom w:w="0" w:type="dxa"/>
              <w:right w:w="0" w:type="dxa"/>
            </w:tcMar>
            <w:vAlign w:val="bottom"/>
          </w:tcPr>
          <w:p w14:paraId="77716F2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C265D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DC8C86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ABC400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2F21481" w14:textId="77777777" w:rsidR="00815F63" w:rsidRDefault="00815F63" w:rsidP="001D458E">
            <w:pPr>
              <w:jc w:val="right"/>
            </w:pPr>
          </w:p>
        </w:tc>
      </w:tr>
      <w:tr w:rsidR="00815F63" w14:paraId="4AD7659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BE925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7012FFB"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639A8D3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B29744B" w14:textId="77777777" w:rsidR="00815F63" w:rsidRDefault="005766E3" w:rsidP="0087371F">
            <w:r>
              <w:t>Renter fra lån til Alminnelig garantiordning</w:t>
            </w:r>
          </w:p>
        </w:tc>
        <w:tc>
          <w:tcPr>
            <w:tcW w:w="1200" w:type="dxa"/>
            <w:tcBorders>
              <w:top w:val="nil"/>
              <w:left w:val="nil"/>
              <w:bottom w:val="nil"/>
              <w:right w:val="nil"/>
            </w:tcBorders>
            <w:tcMar>
              <w:top w:w="43" w:type="dxa"/>
              <w:left w:w="0" w:type="dxa"/>
              <w:bottom w:w="0" w:type="dxa"/>
              <w:right w:w="0" w:type="dxa"/>
            </w:tcMar>
            <w:vAlign w:val="bottom"/>
          </w:tcPr>
          <w:p w14:paraId="405F22E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CCA167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FCB9477" w14:textId="77777777" w:rsidR="00815F63" w:rsidRDefault="005766E3" w:rsidP="001D458E">
            <w:pPr>
              <w:jc w:val="right"/>
            </w:pPr>
            <w:r>
              <w:t>180 000 000</w:t>
            </w:r>
          </w:p>
        </w:tc>
        <w:tc>
          <w:tcPr>
            <w:tcW w:w="180" w:type="dxa"/>
            <w:tcBorders>
              <w:top w:val="nil"/>
              <w:left w:val="nil"/>
              <w:bottom w:val="nil"/>
              <w:right w:val="nil"/>
            </w:tcBorders>
            <w:tcMar>
              <w:top w:w="43" w:type="dxa"/>
              <w:left w:w="0" w:type="dxa"/>
              <w:bottom w:w="0" w:type="dxa"/>
              <w:right w:w="0" w:type="dxa"/>
            </w:tcMar>
            <w:vAlign w:val="bottom"/>
          </w:tcPr>
          <w:p w14:paraId="100B618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FA9A97A" w14:textId="77777777" w:rsidR="00815F63" w:rsidRDefault="00815F63" w:rsidP="001D458E">
            <w:pPr>
              <w:jc w:val="right"/>
            </w:pPr>
          </w:p>
        </w:tc>
      </w:tr>
      <w:tr w:rsidR="00815F63" w14:paraId="5842DF5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4613B8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34A20C" w14:textId="77777777" w:rsidR="00815F63" w:rsidRDefault="005766E3" w:rsidP="0087371F">
            <w:r>
              <w:t>81</w:t>
            </w:r>
          </w:p>
        </w:tc>
        <w:tc>
          <w:tcPr>
            <w:tcW w:w="260" w:type="dxa"/>
            <w:tcBorders>
              <w:top w:val="nil"/>
              <w:left w:val="nil"/>
              <w:bottom w:val="nil"/>
              <w:right w:val="nil"/>
            </w:tcBorders>
            <w:tcMar>
              <w:top w:w="43" w:type="dxa"/>
              <w:left w:w="0" w:type="dxa"/>
              <w:bottom w:w="0" w:type="dxa"/>
              <w:right w:w="0" w:type="dxa"/>
            </w:tcMar>
            <w:vAlign w:val="bottom"/>
          </w:tcPr>
          <w:p w14:paraId="3B398C9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9D240DD" w14:textId="77777777" w:rsidR="00815F63" w:rsidRDefault="005766E3" w:rsidP="0087371F">
            <w:r>
              <w:t>Renter fra Norwegian Air Shuttle ASA</w:t>
            </w:r>
          </w:p>
        </w:tc>
        <w:tc>
          <w:tcPr>
            <w:tcW w:w="1200" w:type="dxa"/>
            <w:tcBorders>
              <w:top w:val="nil"/>
              <w:left w:val="nil"/>
              <w:bottom w:val="nil"/>
              <w:right w:val="nil"/>
            </w:tcBorders>
            <w:tcMar>
              <w:top w:w="43" w:type="dxa"/>
              <w:left w:w="0" w:type="dxa"/>
              <w:bottom w:w="0" w:type="dxa"/>
              <w:right w:w="0" w:type="dxa"/>
            </w:tcMar>
            <w:vAlign w:val="bottom"/>
          </w:tcPr>
          <w:p w14:paraId="020F1BE1"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8AD460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A654D39" w14:textId="77777777" w:rsidR="00815F63" w:rsidRDefault="005766E3" w:rsidP="001D458E">
            <w:pPr>
              <w:jc w:val="right"/>
            </w:pPr>
            <w:r>
              <w:t>96 000 000</w:t>
            </w:r>
          </w:p>
        </w:tc>
        <w:tc>
          <w:tcPr>
            <w:tcW w:w="180" w:type="dxa"/>
            <w:tcBorders>
              <w:top w:val="nil"/>
              <w:left w:val="nil"/>
              <w:bottom w:val="nil"/>
              <w:right w:val="nil"/>
            </w:tcBorders>
            <w:tcMar>
              <w:top w:w="43" w:type="dxa"/>
              <w:left w:w="0" w:type="dxa"/>
              <w:bottom w:w="0" w:type="dxa"/>
              <w:right w:w="0" w:type="dxa"/>
            </w:tcMar>
            <w:vAlign w:val="bottom"/>
          </w:tcPr>
          <w:p w14:paraId="2B504EC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2EB4F02" w14:textId="77777777" w:rsidR="00815F63" w:rsidRDefault="005766E3" w:rsidP="001D458E">
            <w:pPr>
              <w:jc w:val="right"/>
            </w:pPr>
            <w:r>
              <w:t>276 000 000</w:t>
            </w:r>
          </w:p>
        </w:tc>
      </w:tr>
      <w:tr w:rsidR="00815F63" w14:paraId="241CEFC9" w14:textId="77777777">
        <w:trPr>
          <w:trHeight w:val="240"/>
        </w:trPr>
        <w:tc>
          <w:tcPr>
            <w:tcW w:w="460" w:type="dxa"/>
            <w:tcBorders>
              <w:top w:val="nil"/>
              <w:left w:val="nil"/>
              <w:bottom w:val="nil"/>
              <w:right w:val="nil"/>
            </w:tcBorders>
            <w:tcMar>
              <w:top w:w="43" w:type="dxa"/>
              <w:left w:w="0" w:type="dxa"/>
              <w:bottom w:w="0" w:type="dxa"/>
              <w:right w:w="0" w:type="dxa"/>
            </w:tcMar>
          </w:tcPr>
          <w:p w14:paraId="187EB764" w14:textId="77777777" w:rsidR="00815F63" w:rsidRDefault="005766E3" w:rsidP="0087371F">
            <w:r>
              <w:t>5615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04E464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5EBE30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5720C7E" w14:textId="77777777" w:rsidR="00815F63" w:rsidRDefault="005766E3" w:rsidP="0087371F">
            <w:r>
              <w:t>Husbanken:</w:t>
            </w:r>
          </w:p>
        </w:tc>
        <w:tc>
          <w:tcPr>
            <w:tcW w:w="1200" w:type="dxa"/>
            <w:tcBorders>
              <w:top w:val="nil"/>
              <w:left w:val="nil"/>
              <w:bottom w:val="nil"/>
              <w:right w:val="nil"/>
            </w:tcBorders>
            <w:tcMar>
              <w:top w:w="43" w:type="dxa"/>
              <w:left w:w="0" w:type="dxa"/>
              <w:bottom w:w="0" w:type="dxa"/>
              <w:right w:w="0" w:type="dxa"/>
            </w:tcMar>
            <w:vAlign w:val="bottom"/>
          </w:tcPr>
          <w:p w14:paraId="2355FC0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4B2E34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DC6C86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E020F0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0082916" w14:textId="77777777" w:rsidR="00815F63" w:rsidRDefault="00815F63" w:rsidP="001D458E">
            <w:pPr>
              <w:jc w:val="right"/>
            </w:pPr>
          </w:p>
        </w:tc>
      </w:tr>
      <w:tr w:rsidR="00815F63" w14:paraId="3F498E3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527ADB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40FC95"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7E26C08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FB62563" w14:textId="77777777" w:rsidR="00815F63" w:rsidRDefault="005766E3" w:rsidP="0087371F">
            <w:r>
              <w:t>Renter</w:t>
            </w:r>
          </w:p>
        </w:tc>
        <w:tc>
          <w:tcPr>
            <w:tcW w:w="1200" w:type="dxa"/>
            <w:tcBorders>
              <w:top w:val="nil"/>
              <w:left w:val="nil"/>
              <w:bottom w:val="nil"/>
              <w:right w:val="nil"/>
            </w:tcBorders>
            <w:tcMar>
              <w:top w:w="43" w:type="dxa"/>
              <w:left w:w="0" w:type="dxa"/>
              <w:bottom w:w="0" w:type="dxa"/>
              <w:right w:w="0" w:type="dxa"/>
            </w:tcMar>
            <w:vAlign w:val="bottom"/>
          </w:tcPr>
          <w:p w14:paraId="79C50F1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E1EF0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19BC692" w14:textId="77777777" w:rsidR="00815F63" w:rsidRDefault="005766E3" w:rsidP="001D458E">
            <w:pPr>
              <w:jc w:val="right"/>
            </w:pPr>
            <w:r>
              <w:t>5 581 000 000</w:t>
            </w:r>
          </w:p>
        </w:tc>
        <w:tc>
          <w:tcPr>
            <w:tcW w:w="180" w:type="dxa"/>
            <w:tcBorders>
              <w:top w:val="nil"/>
              <w:left w:val="nil"/>
              <w:bottom w:val="nil"/>
              <w:right w:val="nil"/>
            </w:tcBorders>
            <w:tcMar>
              <w:top w:w="43" w:type="dxa"/>
              <w:left w:w="0" w:type="dxa"/>
              <w:bottom w:w="0" w:type="dxa"/>
              <w:right w:w="0" w:type="dxa"/>
            </w:tcMar>
            <w:vAlign w:val="bottom"/>
          </w:tcPr>
          <w:p w14:paraId="601D9F8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B7D4193" w14:textId="77777777" w:rsidR="00815F63" w:rsidRDefault="005766E3" w:rsidP="001D458E">
            <w:pPr>
              <w:jc w:val="right"/>
            </w:pPr>
            <w:r>
              <w:t>5 581 000 000</w:t>
            </w:r>
          </w:p>
        </w:tc>
      </w:tr>
      <w:tr w:rsidR="00815F63" w14:paraId="743ABABA" w14:textId="77777777">
        <w:trPr>
          <w:trHeight w:val="240"/>
        </w:trPr>
        <w:tc>
          <w:tcPr>
            <w:tcW w:w="460" w:type="dxa"/>
            <w:tcBorders>
              <w:top w:val="nil"/>
              <w:left w:val="nil"/>
              <w:bottom w:val="nil"/>
              <w:right w:val="nil"/>
            </w:tcBorders>
            <w:tcMar>
              <w:top w:w="43" w:type="dxa"/>
              <w:left w:w="0" w:type="dxa"/>
              <w:bottom w:w="0" w:type="dxa"/>
              <w:right w:w="0" w:type="dxa"/>
            </w:tcMar>
          </w:tcPr>
          <w:p w14:paraId="03E126A7" w14:textId="77777777" w:rsidR="00815F63" w:rsidRDefault="005766E3" w:rsidP="0087371F">
            <w:r>
              <w:t>5616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F948C4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0D5DE0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7B282FD" w14:textId="77777777" w:rsidR="00815F63" w:rsidRDefault="005766E3" w:rsidP="0087371F">
            <w:r>
              <w:t>Kommunalbanken AS:</w:t>
            </w:r>
          </w:p>
        </w:tc>
        <w:tc>
          <w:tcPr>
            <w:tcW w:w="1200" w:type="dxa"/>
            <w:tcBorders>
              <w:top w:val="nil"/>
              <w:left w:val="nil"/>
              <w:bottom w:val="nil"/>
              <w:right w:val="nil"/>
            </w:tcBorders>
            <w:tcMar>
              <w:top w:w="43" w:type="dxa"/>
              <w:left w:w="0" w:type="dxa"/>
              <w:bottom w:w="0" w:type="dxa"/>
              <w:right w:w="0" w:type="dxa"/>
            </w:tcMar>
            <w:vAlign w:val="bottom"/>
          </w:tcPr>
          <w:p w14:paraId="3657E75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53071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D43DB5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F4183B8"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F672D1E" w14:textId="77777777" w:rsidR="00815F63" w:rsidRDefault="00815F63" w:rsidP="001D458E">
            <w:pPr>
              <w:jc w:val="right"/>
            </w:pPr>
          </w:p>
        </w:tc>
      </w:tr>
      <w:tr w:rsidR="00815F63" w14:paraId="69999CF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C1A61D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B27464C"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5CC0B45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D43D35" w14:textId="77777777" w:rsidR="00815F63" w:rsidRDefault="005766E3" w:rsidP="0087371F">
            <w:r>
              <w:t>Aksjeutbytte</w:t>
            </w:r>
          </w:p>
        </w:tc>
        <w:tc>
          <w:tcPr>
            <w:tcW w:w="1200" w:type="dxa"/>
            <w:tcBorders>
              <w:top w:val="nil"/>
              <w:left w:val="nil"/>
              <w:bottom w:val="nil"/>
              <w:right w:val="nil"/>
            </w:tcBorders>
            <w:tcMar>
              <w:top w:w="43" w:type="dxa"/>
              <w:left w:w="0" w:type="dxa"/>
              <w:bottom w:w="0" w:type="dxa"/>
              <w:right w:w="0" w:type="dxa"/>
            </w:tcMar>
            <w:vAlign w:val="bottom"/>
          </w:tcPr>
          <w:p w14:paraId="543D09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B188C2"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9D849E6" w14:textId="77777777" w:rsidR="00815F63" w:rsidRDefault="005766E3" w:rsidP="001D458E">
            <w:pPr>
              <w:jc w:val="right"/>
            </w:pPr>
            <w:r>
              <w:t>660 000 000</w:t>
            </w:r>
          </w:p>
        </w:tc>
        <w:tc>
          <w:tcPr>
            <w:tcW w:w="180" w:type="dxa"/>
            <w:tcBorders>
              <w:top w:val="nil"/>
              <w:left w:val="nil"/>
              <w:bottom w:val="nil"/>
              <w:right w:val="nil"/>
            </w:tcBorders>
            <w:tcMar>
              <w:top w:w="43" w:type="dxa"/>
              <w:left w:w="0" w:type="dxa"/>
              <w:bottom w:w="0" w:type="dxa"/>
              <w:right w:w="0" w:type="dxa"/>
            </w:tcMar>
            <w:vAlign w:val="bottom"/>
          </w:tcPr>
          <w:p w14:paraId="2997EB1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4220EAB" w14:textId="77777777" w:rsidR="00815F63" w:rsidRDefault="005766E3" w:rsidP="001D458E">
            <w:pPr>
              <w:jc w:val="right"/>
            </w:pPr>
            <w:r>
              <w:t>660 000 000</w:t>
            </w:r>
          </w:p>
        </w:tc>
      </w:tr>
      <w:tr w:rsidR="00815F63" w14:paraId="6C88A801" w14:textId="77777777">
        <w:trPr>
          <w:trHeight w:val="240"/>
        </w:trPr>
        <w:tc>
          <w:tcPr>
            <w:tcW w:w="460" w:type="dxa"/>
            <w:tcBorders>
              <w:top w:val="nil"/>
              <w:left w:val="nil"/>
              <w:bottom w:val="nil"/>
              <w:right w:val="nil"/>
            </w:tcBorders>
            <w:tcMar>
              <w:top w:w="43" w:type="dxa"/>
              <w:left w:w="0" w:type="dxa"/>
              <w:bottom w:w="0" w:type="dxa"/>
              <w:right w:w="0" w:type="dxa"/>
            </w:tcMar>
          </w:tcPr>
          <w:p w14:paraId="4528CB89" w14:textId="77777777" w:rsidR="00815F63" w:rsidRDefault="005766E3" w:rsidP="0087371F">
            <w:r>
              <w:t>5617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9152BF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C45BEB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AB132BE" w14:textId="77777777" w:rsidR="00815F63" w:rsidRDefault="005766E3" w:rsidP="0087371F">
            <w:r>
              <w:t>Renter fra Statens lånekasse for utdanning:</w:t>
            </w:r>
          </w:p>
        </w:tc>
        <w:tc>
          <w:tcPr>
            <w:tcW w:w="1200" w:type="dxa"/>
            <w:tcBorders>
              <w:top w:val="nil"/>
              <w:left w:val="nil"/>
              <w:bottom w:val="nil"/>
              <w:right w:val="nil"/>
            </w:tcBorders>
            <w:tcMar>
              <w:top w:w="43" w:type="dxa"/>
              <w:left w:w="0" w:type="dxa"/>
              <w:bottom w:w="0" w:type="dxa"/>
              <w:right w:w="0" w:type="dxa"/>
            </w:tcMar>
            <w:vAlign w:val="bottom"/>
          </w:tcPr>
          <w:p w14:paraId="6AF45D7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BB2922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C9D6F48"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EC2EED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7511468" w14:textId="77777777" w:rsidR="00815F63" w:rsidRDefault="00815F63" w:rsidP="001D458E">
            <w:pPr>
              <w:jc w:val="right"/>
            </w:pPr>
          </w:p>
        </w:tc>
      </w:tr>
      <w:tr w:rsidR="00815F63" w14:paraId="4EE2E5E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A2207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3C4DABC"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4208462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77F034" w14:textId="77777777" w:rsidR="00815F63" w:rsidRDefault="005766E3" w:rsidP="0087371F">
            <w:r>
              <w:t>Renter</w:t>
            </w:r>
          </w:p>
        </w:tc>
        <w:tc>
          <w:tcPr>
            <w:tcW w:w="1200" w:type="dxa"/>
            <w:tcBorders>
              <w:top w:val="nil"/>
              <w:left w:val="nil"/>
              <w:bottom w:val="nil"/>
              <w:right w:val="nil"/>
            </w:tcBorders>
            <w:tcMar>
              <w:top w:w="43" w:type="dxa"/>
              <w:left w:w="0" w:type="dxa"/>
              <w:bottom w:w="0" w:type="dxa"/>
              <w:right w:w="0" w:type="dxa"/>
            </w:tcMar>
            <w:vAlign w:val="bottom"/>
          </w:tcPr>
          <w:p w14:paraId="5E46D0E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DC9423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CFD8A47" w14:textId="77777777" w:rsidR="00815F63" w:rsidRDefault="005766E3" w:rsidP="001D458E">
            <w:pPr>
              <w:jc w:val="right"/>
            </w:pPr>
            <w:r>
              <w:t>10 363 860 000</w:t>
            </w:r>
          </w:p>
        </w:tc>
        <w:tc>
          <w:tcPr>
            <w:tcW w:w="180" w:type="dxa"/>
            <w:tcBorders>
              <w:top w:val="nil"/>
              <w:left w:val="nil"/>
              <w:bottom w:val="nil"/>
              <w:right w:val="nil"/>
            </w:tcBorders>
            <w:tcMar>
              <w:top w:w="43" w:type="dxa"/>
              <w:left w:w="0" w:type="dxa"/>
              <w:bottom w:w="0" w:type="dxa"/>
              <w:right w:w="0" w:type="dxa"/>
            </w:tcMar>
            <w:vAlign w:val="bottom"/>
          </w:tcPr>
          <w:p w14:paraId="75AE80E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294508C" w14:textId="77777777" w:rsidR="00815F63" w:rsidRDefault="005766E3" w:rsidP="001D458E">
            <w:pPr>
              <w:jc w:val="right"/>
            </w:pPr>
            <w:r>
              <w:t>10 363 860 000</w:t>
            </w:r>
          </w:p>
        </w:tc>
      </w:tr>
      <w:tr w:rsidR="00815F63" w14:paraId="1AF715A6" w14:textId="77777777">
        <w:trPr>
          <w:trHeight w:val="240"/>
        </w:trPr>
        <w:tc>
          <w:tcPr>
            <w:tcW w:w="460" w:type="dxa"/>
            <w:tcBorders>
              <w:top w:val="nil"/>
              <w:left w:val="nil"/>
              <w:bottom w:val="nil"/>
              <w:right w:val="nil"/>
            </w:tcBorders>
            <w:tcMar>
              <w:top w:w="43" w:type="dxa"/>
              <w:left w:w="0" w:type="dxa"/>
              <w:bottom w:w="0" w:type="dxa"/>
              <w:right w:w="0" w:type="dxa"/>
            </w:tcMar>
          </w:tcPr>
          <w:p w14:paraId="719A76A1" w14:textId="77777777" w:rsidR="00815F63" w:rsidRDefault="005766E3" w:rsidP="0087371F">
            <w:r>
              <w:t>5619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C5E2AB"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B958E6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3855F9B" w14:textId="77777777" w:rsidR="00815F63" w:rsidRDefault="005766E3" w:rsidP="0087371F">
            <w:r>
              <w:t>Renter av lån til Avinor AS:</w:t>
            </w:r>
          </w:p>
        </w:tc>
        <w:tc>
          <w:tcPr>
            <w:tcW w:w="1200" w:type="dxa"/>
            <w:tcBorders>
              <w:top w:val="nil"/>
              <w:left w:val="nil"/>
              <w:bottom w:val="nil"/>
              <w:right w:val="nil"/>
            </w:tcBorders>
            <w:tcMar>
              <w:top w:w="43" w:type="dxa"/>
              <w:left w:w="0" w:type="dxa"/>
              <w:bottom w:w="0" w:type="dxa"/>
              <w:right w:w="0" w:type="dxa"/>
            </w:tcMar>
            <w:vAlign w:val="bottom"/>
          </w:tcPr>
          <w:p w14:paraId="5EB1BB1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64207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33EB31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769AA8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BC1200A" w14:textId="77777777" w:rsidR="00815F63" w:rsidRDefault="00815F63" w:rsidP="001D458E">
            <w:pPr>
              <w:jc w:val="right"/>
            </w:pPr>
          </w:p>
        </w:tc>
      </w:tr>
      <w:tr w:rsidR="00815F63" w14:paraId="49EAA41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406380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D9F48C4"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72B76F3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31FC3B" w14:textId="77777777" w:rsidR="00815F63" w:rsidRDefault="005766E3" w:rsidP="0087371F">
            <w:r>
              <w:t>Renter</w:t>
            </w:r>
          </w:p>
        </w:tc>
        <w:tc>
          <w:tcPr>
            <w:tcW w:w="1200" w:type="dxa"/>
            <w:tcBorders>
              <w:top w:val="nil"/>
              <w:left w:val="nil"/>
              <w:bottom w:val="nil"/>
              <w:right w:val="nil"/>
            </w:tcBorders>
            <w:tcMar>
              <w:top w:w="43" w:type="dxa"/>
              <w:left w:w="0" w:type="dxa"/>
              <w:bottom w:w="0" w:type="dxa"/>
              <w:right w:w="0" w:type="dxa"/>
            </w:tcMar>
            <w:vAlign w:val="bottom"/>
          </w:tcPr>
          <w:p w14:paraId="52A60AE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6FDCF03"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1FB7751" w14:textId="77777777" w:rsidR="00815F63" w:rsidRDefault="005766E3" w:rsidP="001D458E">
            <w:pPr>
              <w:jc w:val="right"/>
            </w:pPr>
            <w:r>
              <w:t>4 000 000</w:t>
            </w:r>
          </w:p>
        </w:tc>
        <w:tc>
          <w:tcPr>
            <w:tcW w:w="180" w:type="dxa"/>
            <w:tcBorders>
              <w:top w:val="nil"/>
              <w:left w:val="nil"/>
              <w:bottom w:val="nil"/>
              <w:right w:val="nil"/>
            </w:tcBorders>
            <w:tcMar>
              <w:top w:w="43" w:type="dxa"/>
              <w:left w:w="0" w:type="dxa"/>
              <w:bottom w:w="0" w:type="dxa"/>
              <w:right w:w="0" w:type="dxa"/>
            </w:tcMar>
            <w:vAlign w:val="bottom"/>
          </w:tcPr>
          <w:p w14:paraId="771D0E0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0AF2351" w14:textId="77777777" w:rsidR="00815F63" w:rsidRDefault="005766E3" w:rsidP="001D458E">
            <w:pPr>
              <w:jc w:val="right"/>
            </w:pPr>
            <w:r>
              <w:t>4 000 000</w:t>
            </w:r>
          </w:p>
        </w:tc>
      </w:tr>
      <w:tr w:rsidR="00815F63" w14:paraId="0810AD68" w14:textId="77777777">
        <w:trPr>
          <w:trHeight w:val="240"/>
        </w:trPr>
        <w:tc>
          <w:tcPr>
            <w:tcW w:w="460" w:type="dxa"/>
            <w:tcBorders>
              <w:top w:val="nil"/>
              <w:left w:val="nil"/>
              <w:bottom w:val="nil"/>
              <w:right w:val="nil"/>
            </w:tcBorders>
            <w:tcMar>
              <w:top w:w="43" w:type="dxa"/>
              <w:left w:w="0" w:type="dxa"/>
              <w:bottom w:w="0" w:type="dxa"/>
              <w:right w:w="0" w:type="dxa"/>
            </w:tcMar>
          </w:tcPr>
          <w:p w14:paraId="49A5824F" w14:textId="77777777" w:rsidR="00815F63" w:rsidRDefault="005766E3" w:rsidP="0087371F">
            <w:r>
              <w:t>5625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D84F1E1"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04035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431E82" w14:textId="77777777" w:rsidR="00815F63" w:rsidRDefault="005766E3" w:rsidP="0087371F">
            <w:r>
              <w:t>Renter og utbytte fra Innovasjon Norge:</w:t>
            </w:r>
          </w:p>
        </w:tc>
        <w:tc>
          <w:tcPr>
            <w:tcW w:w="1200" w:type="dxa"/>
            <w:tcBorders>
              <w:top w:val="nil"/>
              <w:left w:val="nil"/>
              <w:bottom w:val="nil"/>
              <w:right w:val="nil"/>
            </w:tcBorders>
            <w:tcMar>
              <w:top w:w="43" w:type="dxa"/>
              <w:left w:w="0" w:type="dxa"/>
              <w:bottom w:w="0" w:type="dxa"/>
              <w:right w:w="0" w:type="dxa"/>
            </w:tcMar>
            <w:vAlign w:val="bottom"/>
          </w:tcPr>
          <w:p w14:paraId="5BF6542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07C18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8980B9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C019ED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5383330" w14:textId="77777777" w:rsidR="00815F63" w:rsidRDefault="00815F63" w:rsidP="001D458E">
            <w:pPr>
              <w:jc w:val="right"/>
            </w:pPr>
          </w:p>
        </w:tc>
      </w:tr>
      <w:tr w:rsidR="00815F63" w14:paraId="763109F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2D910B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C636DE9"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6D7C624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7D33E72" w14:textId="77777777" w:rsidR="00815F63" w:rsidRDefault="005766E3" w:rsidP="0087371F">
            <w:r>
              <w:t>Renter på lån fra statskassen</w:t>
            </w:r>
          </w:p>
        </w:tc>
        <w:tc>
          <w:tcPr>
            <w:tcW w:w="1200" w:type="dxa"/>
            <w:tcBorders>
              <w:top w:val="nil"/>
              <w:left w:val="nil"/>
              <w:bottom w:val="nil"/>
              <w:right w:val="nil"/>
            </w:tcBorders>
            <w:tcMar>
              <w:top w:w="43" w:type="dxa"/>
              <w:left w:w="0" w:type="dxa"/>
              <w:bottom w:w="0" w:type="dxa"/>
              <w:right w:w="0" w:type="dxa"/>
            </w:tcMar>
            <w:vAlign w:val="bottom"/>
          </w:tcPr>
          <w:p w14:paraId="5E0F709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15FD84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4F9F4B1" w14:textId="77777777" w:rsidR="00815F63" w:rsidRDefault="005766E3" w:rsidP="001D458E">
            <w:pPr>
              <w:jc w:val="right"/>
            </w:pPr>
            <w:r>
              <w:t>605 000 000</w:t>
            </w:r>
          </w:p>
        </w:tc>
        <w:tc>
          <w:tcPr>
            <w:tcW w:w="180" w:type="dxa"/>
            <w:tcBorders>
              <w:top w:val="nil"/>
              <w:left w:val="nil"/>
              <w:bottom w:val="nil"/>
              <w:right w:val="nil"/>
            </w:tcBorders>
            <w:tcMar>
              <w:top w:w="43" w:type="dxa"/>
              <w:left w:w="0" w:type="dxa"/>
              <w:bottom w:w="0" w:type="dxa"/>
              <w:right w:w="0" w:type="dxa"/>
            </w:tcMar>
            <w:vAlign w:val="bottom"/>
          </w:tcPr>
          <w:p w14:paraId="242CE14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8CC06E2" w14:textId="77777777" w:rsidR="00815F63" w:rsidRDefault="00815F63" w:rsidP="001D458E">
            <w:pPr>
              <w:jc w:val="right"/>
            </w:pPr>
          </w:p>
        </w:tc>
      </w:tr>
      <w:tr w:rsidR="00815F63" w14:paraId="4EE47F7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58C20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217F995" w14:textId="77777777" w:rsidR="00815F63" w:rsidRDefault="005766E3" w:rsidP="0087371F">
            <w:r>
              <w:t>81</w:t>
            </w:r>
          </w:p>
        </w:tc>
        <w:tc>
          <w:tcPr>
            <w:tcW w:w="260" w:type="dxa"/>
            <w:tcBorders>
              <w:top w:val="nil"/>
              <w:left w:val="nil"/>
              <w:bottom w:val="nil"/>
              <w:right w:val="nil"/>
            </w:tcBorders>
            <w:tcMar>
              <w:top w:w="43" w:type="dxa"/>
              <w:left w:w="0" w:type="dxa"/>
              <w:bottom w:w="0" w:type="dxa"/>
              <w:right w:w="0" w:type="dxa"/>
            </w:tcMar>
            <w:vAlign w:val="bottom"/>
          </w:tcPr>
          <w:p w14:paraId="5CCE92B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BDF11D3" w14:textId="77777777" w:rsidR="00815F63" w:rsidRDefault="005766E3" w:rsidP="0087371F">
            <w:r>
              <w:t>Rentemargin, innovasjonslåneordningen</w:t>
            </w:r>
          </w:p>
        </w:tc>
        <w:tc>
          <w:tcPr>
            <w:tcW w:w="1200" w:type="dxa"/>
            <w:tcBorders>
              <w:top w:val="nil"/>
              <w:left w:val="nil"/>
              <w:bottom w:val="nil"/>
              <w:right w:val="nil"/>
            </w:tcBorders>
            <w:tcMar>
              <w:top w:w="43" w:type="dxa"/>
              <w:left w:w="0" w:type="dxa"/>
              <w:bottom w:w="0" w:type="dxa"/>
              <w:right w:w="0" w:type="dxa"/>
            </w:tcMar>
            <w:vAlign w:val="bottom"/>
          </w:tcPr>
          <w:p w14:paraId="37BBD75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C402E7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5429419" w14:textId="77777777" w:rsidR="00815F63" w:rsidRDefault="005766E3" w:rsidP="001D458E">
            <w:pPr>
              <w:jc w:val="right"/>
            </w:pPr>
            <w:r>
              <w:t>22 000 000</w:t>
            </w:r>
          </w:p>
        </w:tc>
        <w:tc>
          <w:tcPr>
            <w:tcW w:w="180" w:type="dxa"/>
            <w:tcBorders>
              <w:top w:val="nil"/>
              <w:left w:val="nil"/>
              <w:bottom w:val="nil"/>
              <w:right w:val="nil"/>
            </w:tcBorders>
            <w:tcMar>
              <w:top w:w="43" w:type="dxa"/>
              <w:left w:w="0" w:type="dxa"/>
              <w:bottom w:w="0" w:type="dxa"/>
              <w:right w:w="0" w:type="dxa"/>
            </w:tcMar>
            <w:vAlign w:val="bottom"/>
          </w:tcPr>
          <w:p w14:paraId="66383DE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6AB90F3" w14:textId="77777777" w:rsidR="00815F63" w:rsidRDefault="00815F63" w:rsidP="001D458E">
            <w:pPr>
              <w:jc w:val="right"/>
            </w:pPr>
          </w:p>
        </w:tc>
      </w:tr>
      <w:tr w:rsidR="00815F63" w14:paraId="54BCDFA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EF9B84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D1ED49B" w14:textId="77777777" w:rsidR="00815F63" w:rsidRDefault="005766E3" w:rsidP="0087371F">
            <w:r>
              <w:t>82</w:t>
            </w:r>
          </w:p>
        </w:tc>
        <w:tc>
          <w:tcPr>
            <w:tcW w:w="260" w:type="dxa"/>
            <w:tcBorders>
              <w:top w:val="nil"/>
              <w:left w:val="nil"/>
              <w:bottom w:val="nil"/>
              <w:right w:val="nil"/>
            </w:tcBorders>
            <w:tcMar>
              <w:top w:w="43" w:type="dxa"/>
              <w:left w:w="0" w:type="dxa"/>
              <w:bottom w:w="0" w:type="dxa"/>
              <w:right w:w="0" w:type="dxa"/>
            </w:tcMar>
            <w:vAlign w:val="bottom"/>
          </w:tcPr>
          <w:p w14:paraId="62CF183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DE11B59" w14:textId="77777777" w:rsidR="00815F63" w:rsidRDefault="005766E3" w:rsidP="0087371F">
            <w:r>
              <w:t>Låneordning for pakkereisearrangører - renter</w:t>
            </w:r>
          </w:p>
        </w:tc>
        <w:tc>
          <w:tcPr>
            <w:tcW w:w="1200" w:type="dxa"/>
            <w:tcBorders>
              <w:top w:val="nil"/>
              <w:left w:val="nil"/>
              <w:bottom w:val="nil"/>
              <w:right w:val="nil"/>
            </w:tcBorders>
            <w:tcMar>
              <w:top w:w="43" w:type="dxa"/>
              <w:left w:w="0" w:type="dxa"/>
              <w:bottom w:w="0" w:type="dxa"/>
              <w:right w:w="0" w:type="dxa"/>
            </w:tcMar>
            <w:vAlign w:val="bottom"/>
          </w:tcPr>
          <w:p w14:paraId="7FE2FA9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B4B48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C7F272A" w14:textId="77777777" w:rsidR="00815F63" w:rsidRDefault="005766E3" w:rsidP="001D458E">
            <w:pPr>
              <w:jc w:val="right"/>
            </w:pPr>
            <w:r>
              <w:t>2 600 000</w:t>
            </w:r>
          </w:p>
        </w:tc>
        <w:tc>
          <w:tcPr>
            <w:tcW w:w="180" w:type="dxa"/>
            <w:tcBorders>
              <w:top w:val="nil"/>
              <w:left w:val="nil"/>
              <w:bottom w:val="nil"/>
              <w:right w:val="nil"/>
            </w:tcBorders>
            <w:tcMar>
              <w:top w:w="43" w:type="dxa"/>
              <w:left w:w="0" w:type="dxa"/>
              <w:bottom w:w="0" w:type="dxa"/>
              <w:right w:w="0" w:type="dxa"/>
            </w:tcMar>
            <w:vAlign w:val="bottom"/>
          </w:tcPr>
          <w:p w14:paraId="450E5AF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2C46E00" w14:textId="77777777" w:rsidR="00815F63" w:rsidRDefault="00815F63" w:rsidP="001D458E">
            <w:pPr>
              <w:jc w:val="right"/>
            </w:pPr>
          </w:p>
        </w:tc>
      </w:tr>
      <w:tr w:rsidR="00815F63" w14:paraId="6172457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DCC17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BF7BE9C"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1A585D9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0B0128" w14:textId="77777777" w:rsidR="00815F63" w:rsidRDefault="005766E3" w:rsidP="0087371F">
            <w:r>
              <w:t>Utbytte, lavrisikolåneordningen</w:t>
            </w:r>
          </w:p>
        </w:tc>
        <w:tc>
          <w:tcPr>
            <w:tcW w:w="1200" w:type="dxa"/>
            <w:tcBorders>
              <w:top w:val="nil"/>
              <w:left w:val="nil"/>
              <w:bottom w:val="nil"/>
              <w:right w:val="nil"/>
            </w:tcBorders>
            <w:tcMar>
              <w:top w:w="43" w:type="dxa"/>
              <w:left w:w="0" w:type="dxa"/>
              <w:bottom w:w="0" w:type="dxa"/>
              <w:right w:w="0" w:type="dxa"/>
            </w:tcMar>
            <w:vAlign w:val="bottom"/>
          </w:tcPr>
          <w:p w14:paraId="0038482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35CEB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D486A05" w14:textId="77777777" w:rsidR="00815F63" w:rsidRDefault="005766E3" w:rsidP="001D458E">
            <w:pPr>
              <w:jc w:val="right"/>
            </w:pPr>
            <w:r>
              <w:t>440 000 000</w:t>
            </w:r>
          </w:p>
        </w:tc>
        <w:tc>
          <w:tcPr>
            <w:tcW w:w="180" w:type="dxa"/>
            <w:tcBorders>
              <w:top w:val="nil"/>
              <w:left w:val="nil"/>
              <w:bottom w:val="nil"/>
              <w:right w:val="nil"/>
            </w:tcBorders>
            <w:tcMar>
              <w:top w:w="43" w:type="dxa"/>
              <w:left w:w="0" w:type="dxa"/>
              <w:bottom w:w="0" w:type="dxa"/>
              <w:right w:w="0" w:type="dxa"/>
            </w:tcMar>
            <w:vAlign w:val="bottom"/>
          </w:tcPr>
          <w:p w14:paraId="6E182FB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0EBCF08" w14:textId="77777777" w:rsidR="00815F63" w:rsidRDefault="005766E3" w:rsidP="001D458E">
            <w:pPr>
              <w:jc w:val="right"/>
            </w:pPr>
            <w:r>
              <w:t>1 069 600 000</w:t>
            </w:r>
          </w:p>
        </w:tc>
      </w:tr>
      <w:tr w:rsidR="00815F63" w14:paraId="17B7D6A5" w14:textId="77777777">
        <w:trPr>
          <w:trHeight w:val="240"/>
        </w:trPr>
        <w:tc>
          <w:tcPr>
            <w:tcW w:w="460" w:type="dxa"/>
            <w:tcBorders>
              <w:top w:val="nil"/>
              <w:left w:val="nil"/>
              <w:bottom w:val="nil"/>
              <w:right w:val="nil"/>
            </w:tcBorders>
            <w:tcMar>
              <w:top w:w="43" w:type="dxa"/>
              <w:left w:w="0" w:type="dxa"/>
              <w:bottom w:w="0" w:type="dxa"/>
              <w:right w:w="0" w:type="dxa"/>
            </w:tcMar>
          </w:tcPr>
          <w:p w14:paraId="77DECA3A" w14:textId="77777777" w:rsidR="00815F63" w:rsidRDefault="005766E3" w:rsidP="0087371F">
            <w:r>
              <w:t>5629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010C8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84A81D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D63028B" w14:textId="77777777" w:rsidR="00815F63" w:rsidRDefault="005766E3" w:rsidP="0087371F">
            <w:r>
              <w:t>Renter fra eksportkredittordningen:</w:t>
            </w:r>
          </w:p>
        </w:tc>
        <w:tc>
          <w:tcPr>
            <w:tcW w:w="1200" w:type="dxa"/>
            <w:tcBorders>
              <w:top w:val="nil"/>
              <w:left w:val="nil"/>
              <w:bottom w:val="nil"/>
              <w:right w:val="nil"/>
            </w:tcBorders>
            <w:tcMar>
              <w:top w:w="43" w:type="dxa"/>
              <w:left w:w="0" w:type="dxa"/>
              <w:bottom w:w="0" w:type="dxa"/>
              <w:right w:w="0" w:type="dxa"/>
            </w:tcMar>
            <w:vAlign w:val="bottom"/>
          </w:tcPr>
          <w:p w14:paraId="3A65839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376CDD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FC3869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6B0F7F1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C8B5139" w14:textId="77777777" w:rsidR="00815F63" w:rsidRDefault="00815F63" w:rsidP="001D458E">
            <w:pPr>
              <w:jc w:val="right"/>
            </w:pPr>
          </w:p>
        </w:tc>
      </w:tr>
      <w:tr w:rsidR="00815F63" w14:paraId="6BEFF9C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2B230B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904905D"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0F23012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CEF0214" w14:textId="77777777" w:rsidR="00815F63" w:rsidRDefault="005766E3" w:rsidP="0087371F">
            <w:r>
              <w:t>Renter</w:t>
            </w:r>
          </w:p>
        </w:tc>
        <w:tc>
          <w:tcPr>
            <w:tcW w:w="1200" w:type="dxa"/>
            <w:tcBorders>
              <w:top w:val="nil"/>
              <w:left w:val="nil"/>
              <w:bottom w:val="nil"/>
              <w:right w:val="nil"/>
            </w:tcBorders>
            <w:tcMar>
              <w:top w:w="43" w:type="dxa"/>
              <w:left w:w="0" w:type="dxa"/>
              <w:bottom w:w="0" w:type="dxa"/>
              <w:right w:w="0" w:type="dxa"/>
            </w:tcMar>
            <w:vAlign w:val="bottom"/>
          </w:tcPr>
          <w:p w14:paraId="082FA59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EFD491"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9BA822F" w14:textId="77777777" w:rsidR="00815F63" w:rsidRDefault="005766E3" w:rsidP="001D458E">
            <w:pPr>
              <w:jc w:val="right"/>
            </w:pPr>
            <w:r>
              <w:t>860 000 000</w:t>
            </w:r>
          </w:p>
        </w:tc>
        <w:tc>
          <w:tcPr>
            <w:tcW w:w="180" w:type="dxa"/>
            <w:tcBorders>
              <w:top w:val="nil"/>
              <w:left w:val="nil"/>
              <w:bottom w:val="nil"/>
              <w:right w:val="nil"/>
            </w:tcBorders>
            <w:tcMar>
              <w:top w:w="43" w:type="dxa"/>
              <w:left w:w="0" w:type="dxa"/>
              <w:bottom w:w="0" w:type="dxa"/>
              <w:right w:w="0" w:type="dxa"/>
            </w:tcMar>
            <w:vAlign w:val="bottom"/>
          </w:tcPr>
          <w:p w14:paraId="6321382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C747D1A" w14:textId="77777777" w:rsidR="00815F63" w:rsidRDefault="005766E3" w:rsidP="001D458E">
            <w:pPr>
              <w:jc w:val="right"/>
            </w:pPr>
            <w:r>
              <w:t>860 000 000</w:t>
            </w:r>
          </w:p>
        </w:tc>
      </w:tr>
      <w:tr w:rsidR="00815F63" w14:paraId="7E96C5C2" w14:textId="77777777">
        <w:trPr>
          <w:trHeight w:val="240"/>
        </w:trPr>
        <w:tc>
          <w:tcPr>
            <w:tcW w:w="460" w:type="dxa"/>
            <w:tcBorders>
              <w:top w:val="nil"/>
              <w:left w:val="nil"/>
              <w:bottom w:val="nil"/>
              <w:right w:val="nil"/>
            </w:tcBorders>
            <w:tcMar>
              <w:top w:w="43" w:type="dxa"/>
              <w:left w:w="0" w:type="dxa"/>
              <w:bottom w:w="0" w:type="dxa"/>
              <w:right w:w="0" w:type="dxa"/>
            </w:tcMar>
          </w:tcPr>
          <w:p w14:paraId="704D3A80" w14:textId="77777777" w:rsidR="00815F63" w:rsidRDefault="005766E3" w:rsidP="0087371F">
            <w:r>
              <w:t>5631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CA352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1665F0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F596AE9" w14:textId="77777777" w:rsidR="00815F63" w:rsidRDefault="005766E3" w:rsidP="0087371F">
            <w:r>
              <w:t>Aksjer i AS Vinmonopolet:</w:t>
            </w:r>
          </w:p>
        </w:tc>
        <w:tc>
          <w:tcPr>
            <w:tcW w:w="1200" w:type="dxa"/>
            <w:tcBorders>
              <w:top w:val="nil"/>
              <w:left w:val="nil"/>
              <w:bottom w:val="nil"/>
              <w:right w:val="nil"/>
            </w:tcBorders>
            <w:tcMar>
              <w:top w:w="43" w:type="dxa"/>
              <w:left w:w="0" w:type="dxa"/>
              <w:bottom w:w="0" w:type="dxa"/>
              <w:right w:w="0" w:type="dxa"/>
            </w:tcMar>
            <w:vAlign w:val="bottom"/>
          </w:tcPr>
          <w:p w14:paraId="646749C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9864F0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092A36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49444F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725C22A" w14:textId="77777777" w:rsidR="00815F63" w:rsidRDefault="00815F63" w:rsidP="001D458E">
            <w:pPr>
              <w:jc w:val="right"/>
            </w:pPr>
          </w:p>
        </w:tc>
      </w:tr>
      <w:tr w:rsidR="00815F63" w14:paraId="220F0D7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92D911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4243C07"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5D1FD18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8B6F57A" w14:textId="77777777" w:rsidR="00815F63" w:rsidRDefault="005766E3" w:rsidP="0087371F">
            <w:r>
              <w:t>Statens overskuddsandel</w:t>
            </w:r>
          </w:p>
        </w:tc>
        <w:tc>
          <w:tcPr>
            <w:tcW w:w="1200" w:type="dxa"/>
            <w:tcBorders>
              <w:top w:val="nil"/>
              <w:left w:val="nil"/>
              <w:bottom w:val="nil"/>
              <w:right w:val="nil"/>
            </w:tcBorders>
            <w:tcMar>
              <w:top w:w="43" w:type="dxa"/>
              <w:left w:w="0" w:type="dxa"/>
              <w:bottom w:w="0" w:type="dxa"/>
              <w:right w:w="0" w:type="dxa"/>
            </w:tcMar>
            <w:vAlign w:val="bottom"/>
          </w:tcPr>
          <w:p w14:paraId="0DF4085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5F09BDD"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A985835" w14:textId="77777777" w:rsidR="00815F63" w:rsidRDefault="005766E3" w:rsidP="001D458E">
            <w:pPr>
              <w:jc w:val="right"/>
            </w:pPr>
            <w:r>
              <w:t>79 500 000</w:t>
            </w:r>
          </w:p>
        </w:tc>
        <w:tc>
          <w:tcPr>
            <w:tcW w:w="180" w:type="dxa"/>
            <w:tcBorders>
              <w:top w:val="nil"/>
              <w:left w:val="nil"/>
              <w:bottom w:val="nil"/>
              <w:right w:val="nil"/>
            </w:tcBorders>
            <w:tcMar>
              <w:top w:w="43" w:type="dxa"/>
              <w:left w:w="0" w:type="dxa"/>
              <w:bottom w:w="0" w:type="dxa"/>
              <w:right w:w="0" w:type="dxa"/>
            </w:tcMar>
            <w:vAlign w:val="bottom"/>
          </w:tcPr>
          <w:p w14:paraId="217CCAD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B7D5412" w14:textId="77777777" w:rsidR="00815F63" w:rsidRDefault="00815F63" w:rsidP="001D458E">
            <w:pPr>
              <w:jc w:val="right"/>
            </w:pPr>
          </w:p>
        </w:tc>
      </w:tr>
      <w:tr w:rsidR="00815F63" w14:paraId="3922866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840FF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0364E44D"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50971D9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056E57F" w14:textId="77777777" w:rsidR="00815F63" w:rsidRDefault="005766E3" w:rsidP="0087371F">
            <w:r>
              <w:t>Utbytte</w:t>
            </w:r>
          </w:p>
        </w:tc>
        <w:tc>
          <w:tcPr>
            <w:tcW w:w="1200" w:type="dxa"/>
            <w:tcBorders>
              <w:top w:val="nil"/>
              <w:left w:val="nil"/>
              <w:bottom w:val="nil"/>
              <w:right w:val="nil"/>
            </w:tcBorders>
            <w:tcMar>
              <w:top w:w="43" w:type="dxa"/>
              <w:left w:w="0" w:type="dxa"/>
              <w:bottom w:w="0" w:type="dxa"/>
              <w:right w:w="0" w:type="dxa"/>
            </w:tcMar>
            <w:vAlign w:val="bottom"/>
          </w:tcPr>
          <w:p w14:paraId="30AF297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AD62BB2"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5571C5D" w14:textId="77777777" w:rsidR="00815F63" w:rsidRDefault="005766E3" w:rsidP="001D458E">
            <w:pPr>
              <w:jc w:val="right"/>
            </w:pPr>
            <w:r>
              <w:t>2 000</w:t>
            </w:r>
          </w:p>
        </w:tc>
        <w:tc>
          <w:tcPr>
            <w:tcW w:w="180" w:type="dxa"/>
            <w:tcBorders>
              <w:top w:val="nil"/>
              <w:left w:val="nil"/>
              <w:bottom w:val="nil"/>
              <w:right w:val="nil"/>
            </w:tcBorders>
            <w:tcMar>
              <w:top w:w="43" w:type="dxa"/>
              <w:left w:w="0" w:type="dxa"/>
              <w:bottom w:w="0" w:type="dxa"/>
              <w:right w:w="0" w:type="dxa"/>
            </w:tcMar>
            <w:vAlign w:val="bottom"/>
          </w:tcPr>
          <w:p w14:paraId="49E7E75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0A1C57F" w14:textId="77777777" w:rsidR="00815F63" w:rsidRDefault="005766E3" w:rsidP="001D458E">
            <w:pPr>
              <w:jc w:val="right"/>
            </w:pPr>
            <w:r>
              <w:t>79 502 000</w:t>
            </w:r>
          </w:p>
        </w:tc>
      </w:tr>
      <w:tr w:rsidR="00815F63" w14:paraId="224ACDF8" w14:textId="77777777">
        <w:trPr>
          <w:trHeight w:val="240"/>
        </w:trPr>
        <w:tc>
          <w:tcPr>
            <w:tcW w:w="460" w:type="dxa"/>
            <w:tcBorders>
              <w:top w:val="nil"/>
              <w:left w:val="nil"/>
              <w:bottom w:val="nil"/>
              <w:right w:val="nil"/>
            </w:tcBorders>
            <w:tcMar>
              <w:top w:w="43" w:type="dxa"/>
              <w:left w:w="0" w:type="dxa"/>
              <w:bottom w:w="0" w:type="dxa"/>
              <w:right w:w="0" w:type="dxa"/>
            </w:tcMar>
          </w:tcPr>
          <w:p w14:paraId="7C8A30FE" w14:textId="77777777" w:rsidR="00815F63" w:rsidRDefault="005766E3" w:rsidP="0087371F">
            <w:r>
              <w:t>5635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C8686D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FEFEF0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2B0A75F" w14:textId="77777777" w:rsidR="00815F63" w:rsidRDefault="005766E3" w:rsidP="0087371F">
            <w:r>
              <w:t>Electronic Chart Centre AS:</w:t>
            </w:r>
          </w:p>
        </w:tc>
        <w:tc>
          <w:tcPr>
            <w:tcW w:w="1200" w:type="dxa"/>
            <w:tcBorders>
              <w:top w:val="nil"/>
              <w:left w:val="nil"/>
              <w:bottom w:val="nil"/>
              <w:right w:val="nil"/>
            </w:tcBorders>
            <w:tcMar>
              <w:top w:w="43" w:type="dxa"/>
              <w:left w:w="0" w:type="dxa"/>
              <w:bottom w:w="0" w:type="dxa"/>
              <w:right w:w="0" w:type="dxa"/>
            </w:tcMar>
            <w:vAlign w:val="bottom"/>
          </w:tcPr>
          <w:p w14:paraId="6E11AF3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77BCAA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31AB50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29E814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5D2C7E1" w14:textId="77777777" w:rsidR="00815F63" w:rsidRDefault="00815F63" w:rsidP="001D458E">
            <w:pPr>
              <w:jc w:val="right"/>
            </w:pPr>
          </w:p>
        </w:tc>
      </w:tr>
      <w:tr w:rsidR="00815F63" w14:paraId="62DC83B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ACC64A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E3E5865"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38D212F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2DE2A5" w14:textId="77777777" w:rsidR="00815F63" w:rsidRDefault="005766E3" w:rsidP="0087371F">
            <w:r>
              <w:t>Utbytte</w:t>
            </w:r>
          </w:p>
        </w:tc>
        <w:tc>
          <w:tcPr>
            <w:tcW w:w="1200" w:type="dxa"/>
            <w:tcBorders>
              <w:top w:val="nil"/>
              <w:left w:val="nil"/>
              <w:bottom w:val="nil"/>
              <w:right w:val="nil"/>
            </w:tcBorders>
            <w:tcMar>
              <w:top w:w="43" w:type="dxa"/>
              <w:left w:w="0" w:type="dxa"/>
              <w:bottom w:w="0" w:type="dxa"/>
              <w:right w:w="0" w:type="dxa"/>
            </w:tcMar>
            <w:vAlign w:val="bottom"/>
          </w:tcPr>
          <w:p w14:paraId="715CC32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B6DE79"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88189D2" w14:textId="77777777" w:rsidR="00815F63" w:rsidRDefault="005766E3" w:rsidP="001D458E">
            <w:pPr>
              <w:jc w:val="right"/>
            </w:pPr>
            <w:r>
              <w:t>3 000 000</w:t>
            </w:r>
          </w:p>
        </w:tc>
        <w:tc>
          <w:tcPr>
            <w:tcW w:w="180" w:type="dxa"/>
            <w:tcBorders>
              <w:top w:val="nil"/>
              <w:left w:val="nil"/>
              <w:bottom w:val="nil"/>
              <w:right w:val="nil"/>
            </w:tcBorders>
            <w:tcMar>
              <w:top w:w="43" w:type="dxa"/>
              <w:left w:w="0" w:type="dxa"/>
              <w:bottom w:w="0" w:type="dxa"/>
              <w:right w:w="0" w:type="dxa"/>
            </w:tcMar>
            <w:vAlign w:val="bottom"/>
          </w:tcPr>
          <w:p w14:paraId="3C910A2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33FD509" w14:textId="77777777" w:rsidR="00815F63" w:rsidRDefault="005766E3" w:rsidP="001D458E">
            <w:pPr>
              <w:jc w:val="right"/>
            </w:pPr>
            <w:r>
              <w:t>3 000 000</w:t>
            </w:r>
          </w:p>
        </w:tc>
      </w:tr>
      <w:tr w:rsidR="00815F63" w14:paraId="356579FA" w14:textId="77777777">
        <w:trPr>
          <w:trHeight w:val="240"/>
        </w:trPr>
        <w:tc>
          <w:tcPr>
            <w:tcW w:w="460" w:type="dxa"/>
            <w:tcBorders>
              <w:top w:val="nil"/>
              <w:left w:val="nil"/>
              <w:bottom w:val="nil"/>
              <w:right w:val="nil"/>
            </w:tcBorders>
            <w:tcMar>
              <w:top w:w="43" w:type="dxa"/>
              <w:left w:w="0" w:type="dxa"/>
              <w:bottom w:w="0" w:type="dxa"/>
              <w:right w:w="0" w:type="dxa"/>
            </w:tcMar>
          </w:tcPr>
          <w:p w14:paraId="40B5442B" w14:textId="77777777" w:rsidR="00815F63" w:rsidRDefault="005766E3" w:rsidP="0087371F">
            <w:r>
              <w:t>5652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04ECC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8FD63B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BE83FC0" w14:textId="77777777" w:rsidR="00815F63" w:rsidRDefault="005766E3" w:rsidP="0087371F">
            <w:r>
              <w:t>Statskog SF - renter og utbytte:</w:t>
            </w:r>
          </w:p>
        </w:tc>
        <w:tc>
          <w:tcPr>
            <w:tcW w:w="1200" w:type="dxa"/>
            <w:tcBorders>
              <w:top w:val="nil"/>
              <w:left w:val="nil"/>
              <w:bottom w:val="nil"/>
              <w:right w:val="nil"/>
            </w:tcBorders>
            <w:tcMar>
              <w:top w:w="43" w:type="dxa"/>
              <w:left w:w="0" w:type="dxa"/>
              <w:bottom w:w="0" w:type="dxa"/>
              <w:right w:w="0" w:type="dxa"/>
            </w:tcMar>
            <w:vAlign w:val="bottom"/>
          </w:tcPr>
          <w:p w14:paraId="37E2666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37FDD2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B54098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1FEF44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CEF5A3B" w14:textId="77777777" w:rsidR="00815F63" w:rsidRDefault="00815F63" w:rsidP="001D458E">
            <w:pPr>
              <w:jc w:val="right"/>
            </w:pPr>
          </w:p>
        </w:tc>
      </w:tr>
      <w:tr w:rsidR="00815F63" w14:paraId="30233DB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053F12"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514173"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75489D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DC30E0E" w14:textId="77777777" w:rsidR="00815F63" w:rsidRDefault="005766E3" w:rsidP="0087371F">
            <w:r>
              <w:t>Renter</w:t>
            </w:r>
          </w:p>
        </w:tc>
        <w:tc>
          <w:tcPr>
            <w:tcW w:w="1200" w:type="dxa"/>
            <w:tcBorders>
              <w:top w:val="nil"/>
              <w:left w:val="nil"/>
              <w:bottom w:val="nil"/>
              <w:right w:val="nil"/>
            </w:tcBorders>
            <w:tcMar>
              <w:top w:w="43" w:type="dxa"/>
              <w:left w:w="0" w:type="dxa"/>
              <w:bottom w:w="0" w:type="dxa"/>
              <w:right w:w="0" w:type="dxa"/>
            </w:tcMar>
            <w:vAlign w:val="bottom"/>
          </w:tcPr>
          <w:p w14:paraId="3EFF243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D1C8EC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B9DF808" w14:textId="77777777" w:rsidR="00815F63" w:rsidRDefault="005766E3" w:rsidP="001D458E">
            <w:pPr>
              <w:jc w:val="right"/>
            </w:pPr>
            <w:r>
              <w:t>11 400 000</w:t>
            </w:r>
          </w:p>
        </w:tc>
        <w:tc>
          <w:tcPr>
            <w:tcW w:w="180" w:type="dxa"/>
            <w:tcBorders>
              <w:top w:val="nil"/>
              <w:left w:val="nil"/>
              <w:bottom w:val="nil"/>
              <w:right w:val="nil"/>
            </w:tcBorders>
            <w:tcMar>
              <w:top w:w="43" w:type="dxa"/>
              <w:left w:w="0" w:type="dxa"/>
              <w:bottom w:w="0" w:type="dxa"/>
              <w:right w:w="0" w:type="dxa"/>
            </w:tcMar>
            <w:vAlign w:val="bottom"/>
          </w:tcPr>
          <w:p w14:paraId="664103E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7407DB4" w14:textId="77777777" w:rsidR="00815F63" w:rsidRDefault="00815F63" w:rsidP="001D458E">
            <w:pPr>
              <w:jc w:val="right"/>
            </w:pPr>
          </w:p>
        </w:tc>
      </w:tr>
      <w:tr w:rsidR="00815F63" w14:paraId="43FAA0F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303F28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97BAC03"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7882C4C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BC50B3F" w14:textId="77777777" w:rsidR="00815F63" w:rsidRDefault="005766E3" w:rsidP="0087371F">
            <w:r>
              <w:t>Utbytte</w:t>
            </w:r>
          </w:p>
        </w:tc>
        <w:tc>
          <w:tcPr>
            <w:tcW w:w="1200" w:type="dxa"/>
            <w:tcBorders>
              <w:top w:val="nil"/>
              <w:left w:val="nil"/>
              <w:bottom w:val="nil"/>
              <w:right w:val="nil"/>
            </w:tcBorders>
            <w:tcMar>
              <w:top w:w="43" w:type="dxa"/>
              <w:left w:w="0" w:type="dxa"/>
              <w:bottom w:w="0" w:type="dxa"/>
              <w:right w:w="0" w:type="dxa"/>
            </w:tcMar>
            <w:vAlign w:val="bottom"/>
          </w:tcPr>
          <w:p w14:paraId="614D45D4"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C7CBCF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86A3F9A" w14:textId="77777777" w:rsidR="00815F63" w:rsidRDefault="005766E3" w:rsidP="001D458E">
            <w:pPr>
              <w:jc w:val="right"/>
            </w:pPr>
            <w:r>
              <w:t>23 000 000</w:t>
            </w:r>
          </w:p>
        </w:tc>
        <w:tc>
          <w:tcPr>
            <w:tcW w:w="180" w:type="dxa"/>
            <w:tcBorders>
              <w:top w:val="nil"/>
              <w:left w:val="nil"/>
              <w:bottom w:val="nil"/>
              <w:right w:val="nil"/>
            </w:tcBorders>
            <w:tcMar>
              <w:top w:w="43" w:type="dxa"/>
              <w:left w:w="0" w:type="dxa"/>
              <w:bottom w:w="0" w:type="dxa"/>
              <w:right w:w="0" w:type="dxa"/>
            </w:tcMar>
            <w:vAlign w:val="bottom"/>
          </w:tcPr>
          <w:p w14:paraId="6F16B1C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4AE763B" w14:textId="77777777" w:rsidR="00815F63" w:rsidRDefault="005766E3" w:rsidP="001D458E">
            <w:pPr>
              <w:jc w:val="right"/>
            </w:pPr>
            <w:r>
              <w:t>34 400 000</w:t>
            </w:r>
          </w:p>
        </w:tc>
      </w:tr>
      <w:tr w:rsidR="00815F63" w14:paraId="4471E729" w14:textId="77777777">
        <w:trPr>
          <w:trHeight w:val="500"/>
        </w:trPr>
        <w:tc>
          <w:tcPr>
            <w:tcW w:w="460" w:type="dxa"/>
            <w:tcBorders>
              <w:top w:val="nil"/>
              <w:left w:val="nil"/>
              <w:bottom w:val="nil"/>
              <w:right w:val="nil"/>
            </w:tcBorders>
            <w:tcMar>
              <w:top w:w="43" w:type="dxa"/>
              <w:left w:w="0" w:type="dxa"/>
              <w:bottom w:w="0" w:type="dxa"/>
              <w:right w:w="0" w:type="dxa"/>
            </w:tcMar>
          </w:tcPr>
          <w:p w14:paraId="00FDA396" w14:textId="77777777" w:rsidR="00815F63" w:rsidRDefault="005766E3" w:rsidP="0087371F">
            <w:r>
              <w:t>5656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D79570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30CA7D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78F076F" w14:textId="77777777" w:rsidR="00815F63" w:rsidRDefault="005766E3" w:rsidP="0087371F">
            <w:r>
              <w:t>Aksjer under Nærings- og fiskeridepartementets forvaltning:</w:t>
            </w:r>
          </w:p>
        </w:tc>
        <w:tc>
          <w:tcPr>
            <w:tcW w:w="1200" w:type="dxa"/>
            <w:tcBorders>
              <w:top w:val="nil"/>
              <w:left w:val="nil"/>
              <w:bottom w:val="nil"/>
              <w:right w:val="nil"/>
            </w:tcBorders>
            <w:tcMar>
              <w:top w:w="43" w:type="dxa"/>
              <w:left w:w="0" w:type="dxa"/>
              <w:bottom w:w="0" w:type="dxa"/>
              <w:right w:w="0" w:type="dxa"/>
            </w:tcMar>
            <w:vAlign w:val="bottom"/>
          </w:tcPr>
          <w:p w14:paraId="351CEAE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16CF8B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C8D3E12"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19312F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24BE3E0" w14:textId="77777777" w:rsidR="00815F63" w:rsidRDefault="00815F63" w:rsidP="001D458E">
            <w:pPr>
              <w:jc w:val="right"/>
            </w:pPr>
          </w:p>
        </w:tc>
      </w:tr>
      <w:tr w:rsidR="00815F63" w14:paraId="3C21BB1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BDE11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F7211D7"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06234C1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329A51B" w14:textId="77777777" w:rsidR="00815F63" w:rsidRDefault="005766E3" w:rsidP="0087371F">
            <w:r>
              <w:t>Utbytte</w:t>
            </w:r>
          </w:p>
        </w:tc>
        <w:tc>
          <w:tcPr>
            <w:tcW w:w="1200" w:type="dxa"/>
            <w:tcBorders>
              <w:top w:val="nil"/>
              <w:left w:val="nil"/>
              <w:bottom w:val="nil"/>
              <w:right w:val="nil"/>
            </w:tcBorders>
            <w:tcMar>
              <w:top w:w="43" w:type="dxa"/>
              <w:left w:w="0" w:type="dxa"/>
              <w:bottom w:w="0" w:type="dxa"/>
              <w:right w:w="0" w:type="dxa"/>
            </w:tcMar>
            <w:vAlign w:val="bottom"/>
          </w:tcPr>
          <w:p w14:paraId="3FAFC57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5382D97"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739EA3F" w14:textId="77777777" w:rsidR="00815F63" w:rsidRDefault="005766E3" w:rsidP="001D458E">
            <w:pPr>
              <w:jc w:val="right"/>
            </w:pPr>
            <w:r>
              <w:t>37 673 800 000</w:t>
            </w:r>
          </w:p>
        </w:tc>
        <w:tc>
          <w:tcPr>
            <w:tcW w:w="180" w:type="dxa"/>
            <w:tcBorders>
              <w:top w:val="nil"/>
              <w:left w:val="nil"/>
              <w:bottom w:val="nil"/>
              <w:right w:val="nil"/>
            </w:tcBorders>
            <w:tcMar>
              <w:top w:w="43" w:type="dxa"/>
              <w:left w:w="0" w:type="dxa"/>
              <w:bottom w:w="0" w:type="dxa"/>
              <w:right w:w="0" w:type="dxa"/>
            </w:tcMar>
            <w:vAlign w:val="bottom"/>
          </w:tcPr>
          <w:p w14:paraId="33DC5E69"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81EAEB9" w14:textId="77777777" w:rsidR="00815F63" w:rsidRDefault="005766E3" w:rsidP="001D458E">
            <w:pPr>
              <w:jc w:val="right"/>
            </w:pPr>
            <w:r>
              <w:t>37 673 800 000</w:t>
            </w:r>
          </w:p>
        </w:tc>
      </w:tr>
      <w:tr w:rsidR="00815F63" w14:paraId="5B36268A" w14:textId="77777777">
        <w:trPr>
          <w:trHeight w:val="240"/>
        </w:trPr>
        <w:tc>
          <w:tcPr>
            <w:tcW w:w="460" w:type="dxa"/>
            <w:tcBorders>
              <w:top w:val="nil"/>
              <w:left w:val="nil"/>
              <w:bottom w:val="nil"/>
              <w:right w:val="nil"/>
            </w:tcBorders>
            <w:tcMar>
              <w:top w:w="43" w:type="dxa"/>
              <w:left w:w="0" w:type="dxa"/>
              <w:bottom w:w="0" w:type="dxa"/>
              <w:right w:w="0" w:type="dxa"/>
            </w:tcMar>
          </w:tcPr>
          <w:p w14:paraId="7513FB15" w14:textId="77777777" w:rsidR="00815F63" w:rsidRDefault="005766E3" w:rsidP="0087371F">
            <w:r>
              <w:t>5672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A9453A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759433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673AABB" w14:textId="77777777" w:rsidR="00815F63" w:rsidRDefault="005766E3" w:rsidP="0087371F">
            <w:r>
              <w:t>Bane NOR SF - utbytte:</w:t>
            </w:r>
          </w:p>
        </w:tc>
        <w:tc>
          <w:tcPr>
            <w:tcW w:w="1200" w:type="dxa"/>
            <w:tcBorders>
              <w:top w:val="nil"/>
              <w:left w:val="nil"/>
              <w:bottom w:val="nil"/>
              <w:right w:val="nil"/>
            </w:tcBorders>
            <w:tcMar>
              <w:top w:w="43" w:type="dxa"/>
              <w:left w:w="0" w:type="dxa"/>
              <w:bottom w:w="0" w:type="dxa"/>
              <w:right w:w="0" w:type="dxa"/>
            </w:tcMar>
            <w:vAlign w:val="bottom"/>
          </w:tcPr>
          <w:p w14:paraId="5E69B268"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7EE1DE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4FD931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EFFA17C"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FE2CF44" w14:textId="77777777" w:rsidR="00815F63" w:rsidRDefault="00815F63" w:rsidP="001D458E">
            <w:pPr>
              <w:jc w:val="right"/>
            </w:pPr>
          </w:p>
        </w:tc>
      </w:tr>
      <w:tr w:rsidR="00815F63" w14:paraId="312EE48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77156D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21E8193"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475DD91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5D33E5" w14:textId="77777777" w:rsidR="00815F63" w:rsidRDefault="005766E3" w:rsidP="0087371F">
            <w:r>
              <w:t>Utbytte</w:t>
            </w:r>
          </w:p>
        </w:tc>
        <w:tc>
          <w:tcPr>
            <w:tcW w:w="1200" w:type="dxa"/>
            <w:tcBorders>
              <w:top w:val="nil"/>
              <w:left w:val="nil"/>
              <w:bottom w:val="nil"/>
              <w:right w:val="nil"/>
            </w:tcBorders>
            <w:tcMar>
              <w:top w:w="43" w:type="dxa"/>
              <w:left w:w="0" w:type="dxa"/>
              <w:bottom w:w="0" w:type="dxa"/>
              <w:right w:w="0" w:type="dxa"/>
            </w:tcMar>
            <w:vAlign w:val="bottom"/>
          </w:tcPr>
          <w:p w14:paraId="709CC66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9748B7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7179F5D" w14:textId="77777777" w:rsidR="00815F63" w:rsidRDefault="005766E3" w:rsidP="001D458E">
            <w:pPr>
              <w:jc w:val="right"/>
            </w:pPr>
            <w:r>
              <w:t>53 000 000</w:t>
            </w:r>
          </w:p>
        </w:tc>
        <w:tc>
          <w:tcPr>
            <w:tcW w:w="180" w:type="dxa"/>
            <w:tcBorders>
              <w:top w:val="nil"/>
              <w:left w:val="nil"/>
              <w:bottom w:val="nil"/>
              <w:right w:val="nil"/>
            </w:tcBorders>
            <w:tcMar>
              <w:top w:w="43" w:type="dxa"/>
              <w:left w:w="0" w:type="dxa"/>
              <w:bottom w:w="0" w:type="dxa"/>
              <w:right w:w="0" w:type="dxa"/>
            </w:tcMar>
            <w:vAlign w:val="bottom"/>
          </w:tcPr>
          <w:p w14:paraId="004976A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D5A6DB1" w14:textId="77777777" w:rsidR="00815F63" w:rsidRDefault="005766E3" w:rsidP="001D458E">
            <w:pPr>
              <w:jc w:val="right"/>
            </w:pPr>
            <w:r>
              <w:t>53 000 000</w:t>
            </w:r>
          </w:p>
        </w:tc>
      </w:tr>
      <w:tr w:rsidR="00815F63" w14:paraId="279A7EC8" w14:textId="77777777">
        <w:trPr>
          <w:trHeight w:val="240"/>
        </w:trPr>
        <w:tc>
          <w:tcPr>
            <w:tcW w:w="460" w:type="dxa"/>
            <w:tcBorders>
              <w:top w:val="nil"/>
              <w:left w:val="nil"/>
              <w:bottom w:val="nil"/>
              <w:right w:val="nil"/>
            </w:tcBorders>
            <w:tcMar>
              <w:top w:w="43" w:type="dxa"/>
              <w:left w:w="0" w:type="dxa"/>
              <w:bottom w:w="0" w:type="dxa"/>
              <w:right w:w="0" w:type="dxa"/>
            </w:tcMar>
          </w:tcPr>
          <w:p w14:paraId="6F023DB3" w14:textId="77777777" w:rsidR="00815F63" w:rsidRDefault="005766E3" w:rsidP="0087371F">
            <w:r>
              <w:t>5680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405E56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13D7CB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E5BD4A" w14:textId="77777777" w:rsidR="00815F63" w:rsidRDefault="005766E3" w:rsidP="0087371F">
            <w:r>
              <w:t>Statnett SF:</w:t>
            </w:r>
          </w:p>
        </w:tc>
        <w:tc>
          <w:tcPr>
            <w:tcW w:w="1200" w:type="dxa"/>
            <w:tcBorders>
              <w:top w:val="nil"/>
              <w:left w:val="nil"/>
              <w:bottom w:val="nil"/>
              <w:right w:val="nil"/>
            </w:tcBorders>
            <w:tcMar>
              <w:top w:w="43" w:type="dxa"/>
              <w:left w:w="0" w:type="dxa"/>
              <w:bottom w:w="0" w:type="dxa"/>
              <w:right w:w="0" w:type="dxa"/>
            </w:tcMar>
            <w:vAlign w:val="bottom"/>
          </w:tcPr>
          <w:p w14:paraId="6E9B86B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F8B00B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2A7C3E6"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91330B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0408E28" w14:textId="77777777" w:rsidR="00815F63" w:rsidRDefault="00815F63" w:rsidP="001D458E">
            <w:pPr>
              <w:jc w:val="right"/>
            </w:pPr>
          </w:p>
        </w:tc>
      </w:tr>
      <w:tr w:rsidR="00815F63" w14:paraId="69768F7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FE87D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BAEEE84"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010137D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6C8E125" w14:textId="77777777" w:rsidR="00815F63" w:rsidRDefault="005766E3" w:rsidP="0087371F">
            <w:r>
              <w:t>Utbytte</w:t>
            </w:r>
          </w:p>
        </w:tc>
        <w:tc>
          <w:tcPr>
            <w:tcW w:w="1200" w:type="dxa"/>
            <w:tcBorders>
              <w:top w:val="nil"/>
              <w:left w:val="nil"/>
              <w:bottom w:val="nil"/>
              <w:right w:val="nil"/>
            </w:tcBorders>
            <w:tcMar>
              <w:top w:w="43" w:type="dxa"/>
              <w:left w:w="0" w:type="dxa"/>
              <w:bottom w:w="0" w:type="dxa"/>
              <w:right w:w="0" w:type="dxa"/>
            </w:tcMar>
            <w:vAlign w:val="bottom"/>
          </w:tcPr>
          <w:p w14:paraId="0372035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F6D6B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39906B5" w14:textId="77777777" w:rsidR="00815F63" w:rsidRDefault="005766E3" w:rsidP="001D458E">
            <w:pPr>
              <w:jc w:val="right"/>
            </w:pPr>
            <w:r>
              <w:t>744 000 000</w:t>
            </w:r>
          </w:p>
        </w:tc>
        <w:tc>
          <w:tcPr>
            <w:tcW w:w="180" w:type="dxa"/>
            <w:tcBorders>
              <w:top w:val="nil"/>
              <w:left w:val="nil"/>
              <w:bottom w:val="nil"/>
              <w:right w:val="nil"/>
            </w:tcBorders>
            <w:tcMar>
              <w:top w:w="43" w:type="dxa"/>
              <w:left w:w="0" w:type="dxa"/>
              <w:bottom w:w="0" w:type="dxa"/>
              <w:right w:w="0" w:type="dxa"/>
            </w:tcMar>
            <w:vAlign w:val="bottom"/>
          </w:tcPr>
          <w:p w14:paraId="00A3417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2127747" w14:textId="77777777" w:rsidR="00815F63" w:rsidRDefault="005766E3" w:rsidP="001D458E">
            <w:pPr>
              <w:jc w:val="right"/>
            </w:pPr>
            <w:r>
              <w:t>744 000 000</w:t>
            </w:r>
          </w:p>
        </w:tc>
      </w:tr>
      <w:tr w:rsidR="00815F63" w14:paraId="7835687D" w14:textId="77777777">
        <w:trPr>
          <w:trHeight w:val="240"/>
        </w:trPr>
        <w:tc>
          <w:tcPr>
            <w:tcW w:w="460" w:type="dxa"/>
            <w:tcBorders>
              <w:top w:val="nil"/>
              <w:left w:val="nil"/>
              <w:bottom w:val="nil"/>
              <w:right w:val="nil"/>
            </w:tcBorders>
            <w:tcMar>
              <w:top w:w="43" w:type="dxa"/>
              <w:left w:w="0" w:type="dxa"/>
              <w:bottom w:w="0" w:type="dxa"/>
              <w:right w:w="0" w:type="dxa"/>
            </w:tcMar>
          </w:tcPr>
          <w:p w14:paraId="046BE307" w14:textId="77777777" w:rsidR="00815F63" w:rsidRDefault="005766E3" w:rsidP="0087371F">
            <w:r>
              <w:t>5685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F14448"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7D55598"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E41A772" w14:textId="77777777" w:rsidR="00815F63" w:rsidRDefault="005766E3" w:rsidP="0087371F">
            <w:r>
              <w:t>Aksjer i Equinor ASA:</w:t>
            </w:r>
          </w:p>
        </w:tc>
        <w:tc>
          <w:tcPr>
            <w:tcW w:w="1200" w:type="dxa"/>
            <w:tcBorders>
              <w:top w:val="nil"/>
              <w:left w:val="nil"/>
              <w:bottom w:val="nil"/>
              <w:right w:val="nil"/>
            </w:tcBorders>
            <w:tcMar>
              <w:top w:w="43" w:type="dxa"/>
              <w:left w:w="0" w:type="dxa"/>
              <w:bottom w:w="0" w:type="dxa"/>
              <w:right w:w="0" w:type="dxa"/>
            </w:tcMar>
            <w:vAlign w:val="bottom"/>
          </w:tcPr>
          <w:p w14:paraId="47C1AA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BBFE4D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BBAA6D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029FF38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D4F59D0" w14:textId="77777777" w:rsidR="00815F63" w:rsidRDefault="00815F63" w:rsidP="001D458E">
            <w:pPr>
              <w:jc w:val="right"/>
            </w:pPr>
          </w:p>
        </w:tc>
      </w:tr>
      <w:tr w:rsidR="00815F63" w14:paraId="00259CF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3F671C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077CE91"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5F3C3A09"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48B4F4D" w14:textId="77777777" w:rsidR="00815F63" w:rsidRDefault="005766E3" w:rsidP="0087371F">
            <w:r>
              <w:t>Utbytte</w:t>
            </w:r>
          </w:p>
        </w:tc>
        <w:tc>
          <w:tcPr>
            <w:tcW w:w="1200" w:type="dxa"/>
            <w:tcBorders>
              <w:top w:val="nil"/>
              <w:left w:val="nil"/>
              <w:bottom w:val="nil"/>
              <w:right w:val="nil"/>
            </w:tcBorders>
            <w:tcMar>
              <w:top w:w="43" w:type="dxa"/>
              <w:left w:w="0" w:type="dxa"/>
              <w:bottom w:w="0" w:type="dxa"/>
              <w:right w:w="0" w:type="dxa"/>
            </w:tcMar>
            <w:vAlign w:val="bottom"/>
          </w:tcPr>
          <w:p w14:paraId="0F6E034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7FBCF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618210B9" w14:textId="77777777" w:rsidR="00815F63" w:rsidRDefault="005766E3" w:rsidP="001D458E">
            <w:pPr>
              <w:jc w:val="right"/>
            </w:pPr>
            <w:r>
              <w:t>38 265 400 000</w:t>
            </w:r>
          </w:p>
        </w:tc>
        <w:tc>
          <w:tcPr>
            <w:tcW w:w="180" w:type="dxa"/>
            <w:tcBorders>
              <w:top w:val="nil"/>
              <w:left w:val="nil"/>
              <w:bottom w:val="nil"/>
              <w:right w:val="nil"/>
            </w:tcBorders>
            <w:tcMar>
              <w:top w:w="43" w:type="dxa"/>
              <w:left w:w="0" w:type="dxa"/>
              <w:bottom w:w="0" w:type="dxa"/>
              <w:right w:w="0" w:type="dxa"/>
            </w:tcMar>
            <w:vAlign w:val="bottom"/>
          </w:tcPr>
          <w:p w14:paraId="55C868BD"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4670B35" w14:textId="77777777" w:rsidR="00815F63" w:rsidRDefault="005766E3" w:rsidP="001D458E">
            <w:pPr>
              <w:jc w:val="right"/>
            </w:pPr>
            <w:r>
              <w:t>38 265 400 000</w:t>
            </w:r>
          </w:p>
        </w:tc>
      </w:tr>
      <w:tr w:rsidR="00815F63" w14:paraId="0E3A5A39" w14:textId="77777777">
        <w:trPr>
          <w:trHeight w:val="500"/>
        </w:trPr>
        <w:tc>
          <w:tcPr>
            <w:tcW w:w="460" w:type="dxa"/>
            <w:tcBorders>
              <w:top w:val="nil"/>
              <w:left w:val="nil"/>
              <w:bottom w:val="nil"/>
              <w:right w:val="nil"/>
            </w:tcBorders>
            <w:tcMar>
              <w:top w:w="43" w:type="dxa"/>
              <w:left w:w="0" w:type="dxa"/>
              <w:bottom w:w="0" w:type="dxa"/>
              <w:right w:w="0" w:type="dxa"/>
            </w:tcMar>
          </w:tcPr>
          <w:p w14:paraId="3E045A3F" w14:textId="77777777" w:rsidR="00815F63" w:rsidRDefault="005766E3" w:rsidP="0087371F">
            <w:r>
              <w:t>5692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06EF8A"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4D20626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E6B6753" w14:textId="77777777" w:rsidR="00815F63" w:rsidRDefault="005766E3" w:rsidP="0087371F">
            <w:r>
              <w:t>Utbytte av statens kapital i Den nordiske investeringsbank:</w:t>
            </w:r>
          </w:p>
        </w:tc>
        <w:tc>
          <w:tcPr>
            <w:tcW w:w="1200" w:type="dxa"/>
            <w:tcBorders>
              <w:top w:val="nil"/>
              <w:left w:val="nil"/>
              <w:bottom w:val="nil"/>
              <w:right w:val="nil"/>
            </w:tcBorders>
            <w:tcMar>
              <w:top w:w="43" w:type="dxa"/>
              <w:left w:w="0" w:type="dxa"/>
              <w:bottom w:w="0" w:type="dxa"/>
              <w:right w:w="0" w:type="dxa"/>
            </w:tcMar>
            <w:vAlign w:val="bottom"/>
          </w:tcPr>
          <w:p w14:paraId="2967C28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C9F8E8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02C0C8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4E8E94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64989DA" w14:textId="77777777" w:rsidR="00815F63" w:rsidRDefault="00815F63" w:rsidP="001D458E">
            <w:pPr>
              <w:jc w:val="right"/>
            </w:pPr>
          </w:p>
        </w:tc>
      </w:tr>
      <w:tr w:rsidR="00815F63" w14:paraId="47EE0A2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FA3F101"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F61AB52"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60F661A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70CF6B1" w14:textId="77777777" w:rsidR="00815F63" w:rsidRDefault="005766E3" w:rsidP="0087371F">
            <w:r>
              <w:t>Utbytte</w:t>
            </w:r>
          </w:p>
        </w:tc>
        <w:tc>
          <w:tcPr>
            <w:tcW w:w="1200" w:type="dxa"/>
            <w:tcBorders>
              <w:top w:val="nil"/>
              <w:left w:val="nil"/>
              <w:bottom w:val="nil"/>
              <w:right w:val="nil"/>
            </w:tcBorders>
            <w:tcMar>
              <w:top w:w="43" w:type="dxa"/>
              <w:left w:w="0" w:type="dxa"/>
              <w:bottom w:w="0" w:type="dxa"/>
              <w:right w:w="0" w:type="dxa"/>
            </w:tcMar>
            <w:vAlign w:val="bottom"/>
          </w:tcPr>
          <w:p w14:paraId="7760D8E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6D6E94"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638162E" w14:textId="77777777" w:rsidR="00815F63" w:rsidRDefault="005766E3" w:rsidP="001D458E">
            <w:pPr>
              <w:jc w:val="right"/>
            </w:pPr>
            <w:r>
              <w:t>64 400 000</w:t>
            </w:r>
          </w:p>
        </w:tc>
        <w:tc>
          <w:tcPr>
            <w:tcW w:w="180" w:type="dxa"/>
            <w:tcBorders>
              <w:top w:val="nil"/>
              <w:left w:val="nil"/>
              <w:bottom w:val="nil"/>
              <w:right w:val="nil"/>
            </w:tcBorders>
            <w:tcMar>
              <w:top w:w="43" w:type="dxa"/>
              <w:left w:w="0" w:type="dxa"/>
              <w:bottom w:w="0" w:type="dxa"/>
              <w:right w:w="0" w:type="dxa"/>
            </w:tcMar>
            <w:vAlign w:val="bottom"/>
          </w:tcPr>
          <w:p w14:paraId="40B7CA9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5E2C6B5" w14:textId="77777777" w:rsidR="00815F63" w:rsidRDefault="005766E3" w:rsidP="001D458E">
            <w:pPr>
              <w:jc w:val="right"/>
            </w:pPr>
            <w:r>
              <w:t>64 400 000</w:t>
            </w:r>
          </w:p>
        </w:tc>
      </w:tr>
      <w:tr w:rsidR="00815F63" w14:paraId="286391F6" w14:textId="77777777">
        <w:trPr>
          <w:trHeight w:val="240"/>
        </w:trPr>
        <w:tc>
          <w:tcPr>
            <w:tcW w:w="460" w:type="dxa"/>
            <w:tcBorders>
              <w:top w:val="nil"/>
              <w:left w:val="nil"/>
              <w:bottom w:val="nil"/>
              <w:right w:val="nil"/>
            </w:tcBorders>
            <w:tcMar>
              <w:top w:w="43" w:type="dxa"/>
              <w:left w:w="0" w:type="dxa"/>
              <w:bottom w:w="0" w:type="dxa"/>
              <w:right w:w="0" w:type="dxa"/>
            </w:tcMar>
          </w:tcPr>
          <w:p w14:paraId="1207A846" w14:textId="77777777" w:rsidR="00815F63" w:rsidRDefault="005766E3" w:rsidP="0087371F">
            <w:r>
              <w:t>5693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ACF4AD0"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D75EF0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605EE7" w14:textId="77777777" w:rsidR="00815F63" w:rsidRDefault="005766E3" w:rsidP="0087371F">
            <w:r>
              <w:t>Utbytte av aksjer i diverse selskaper mv.:</w:t>
            </w:r>
          </w:p>
        </w:tc>
        <w:tc>
          <w:tcPr>
            <w:tcW w:w="1200" w:type="dxa"/>
            <w:tcBorders>
              <w:top w:val="nil"/>
              <w:left w:val="nil"/>
              <w:bottom w:val="nil"/>
              <w:right w:val="nil"/>
            </w:tcBorders>
            <w:tcMar>
              <w:top w:w="43" w:type="dxa"/>
              <w:left w:w="0" w:type="dxa"/>
              <w:bottom w:w="0" w:type="dxa"/>
              <w:right w:w="0" w:type="dxa"/>
            </w:tcMar>
            <w:vAlign w:val="bottom"/>
          </w:tcPr>
          <w:p w14:paraId="0C25789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4902D4C"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A2688CD"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35B0703"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628DAED" w14:textId="77777777" w:rsidR="00815F63" w:rsidRDefault="00815F63" w:rsidP="001D458E">
            <w:pPr>
              <w:jc w:val="right"/>
            </w:pPr>
          </w:p>
        </w:tc>
      </w:tr>
      <w:tr w:rsidR="00815F63" w14:paraId="1804877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EE3585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C1EB5C" w14:textId="77777777" w:rsidR="00815F63" w:rsidRDefault="005766E3" w:rsidP="0087371F">
            <w:r>
              <w:t>85</w:t>
            </w:r>
          </w:p>
        </w:tc>
        <w:tc>
          <w:tcPr>
            <w:tcW w:w="260" w:type="dxa"/>
            <w:tcBorders>
              <w:top w:val="nil"/>
              <w:left w:val="nil"/>
              <w:bottom w:val="nil"/>
              <w:right w:val="nil"/>
            </w:tcBorders>
            <w:tcMar>
              <w:top w:w="43" w:type="dxa"/>
              <w:left w:w="0" w:type="dxa"/>
              <w:bottom w:w="0" w:type="dxa"/>
              <w:right w:w="0" w:type="dxa"/>
            </w:tcMar>
            <w:vAlign w:val="bottom"/>
          </w:tcPr>
          <w:p w14:paraId="246F00C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17D1899" w14:textId="77777777" w:rsidR="00815F63" w:rsidRDefault="005766E3" w:rsidP="0087371F">
            <w:r>
              <w:t>Utbytte fra Folketrygdfondet</w:t>
            </w:r>
          </w:p>
        </w:tc>
        <w:tc>
          <w:tcPr>
            <w:tcW w:w="1200" w:type="dxa"/>
            <w:tcBorders>
              <w:top w:val="nil"/>
              <w:left w:val="nil"/>
              <w:bottom w:val="nil"/>
              <w:right w:val="nil"/>
            </w:tcBorders>
            <w:tcMar>
              <w:top w:w="43" w:type="dxa"/>
              <w:left w:w="0" w:type="dxa"/>
              <w:bottom w:w="0" w:type="dxa"/>
              <w:right w:w="0" w:type="dxa"/>
            </w:tcMar>
            <w:vAlign w:val="bottom"/>
          </w:tcPr>
          <w:p w14:paraId="472584A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55F5ADB"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62D4905" w14:textId="77777777" w:rsidR="00815F63" w:rsidRDefault="005766E3" w:rsidP="001D458E">
            <w:pPr>
              <w:jc w:val="right"/>
            </w:pPr>
            <w:r>
              <w:t>1 652 000</w:t>
            </w:r>
          </w:p>
        </w:tc>
        <w:tc>
          <w:tcPr>
            <w:tcW w:w="180" w:type="dxa"/>
            <w:tcBorders>
              <w:top w:val="nil"/>
              <w:left w:val="nil"/>
              <w:bottom w:val="nil"/>
              <w:right w:val="nil"/>
            </w:tcBorders>
            <w:tcMar>
              <w:top w:w="43" w:type="dxa"/>
              <w:left w:w="0" w:type="dxa"/>
              <w:bottom w:w="0" w:type="dxa"/>
              <w:right w:w="0" w:type="dxa"/>
            </w:tcMar>
            <w:vAlign w:val="bottom"/>
          </w:tcPr>
          <w:p w14:paraId="025706E8"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FB0ADB3" w14:textId="77777777" w:rsidR="00815F63" w:rsidRDefault="005766E3" w:rsidP="001D458E">
            <w:pPr>
              <w:jc w:val="right"/>
            </w:pPr>
            <w:r>
              <w:t>1 652 000</w:t>
            </w:r>
          </w:p>
        </w:tc>
      </w:tr>
      <w:tr w:rsidR="00815F63" w14:paraId="64DC915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0CCDB9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4E11B62E"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886D9A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857CF68" w14:textId="77777777" w:rsidR="00815F63" w:rsidRDefault="005766E3" w:rsidP="0087371F">
            <w:r>
              <w:t>Sum Renter og utbytte mv.</w:t>
            </w:r>
          </w:p>
        </w:tc>
        <w:tc>
          <w:tcPr>
            <w:tcW w:w="1200" w:type="dxa"/>
            <w:tcBorders>
              <w:top w:val="nil"/>
              <w:left w:val="nil"/>
              <w:bottom w:val="nil"/>
              <w:right w:val="nil"/>
            </w:tcBorders>
            <w:tcMar>
              <w:top w:w="43" w:type="dxa"/>
              <w:left w:w="0" w:type="dxa"/>
              <w:bottom w:w="0" w:type="dxa"/>
              <w:right w:w="0" w:type="dxa"/>
            </w:tcMar>
            <w:vAlign w:val="bottom"/>
          </w:tcPr>
          <w:p w14:paraId="2BBC7B0F"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8C9C3B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F66387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F9035B8"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A69B8A0" w14:textId="77777777" w:rsidR="00815F63" w:rsidRDefault="005766E3" w:rsidP="001D458E">
            <w:pPr>
              <w:jc w:val="right"/>
              <w:rPr>
                <w:sz w:val="18"/>
                <w:szCs w:val="18"/>
              </w:rPr>
            </w:pPr>
            <w:r>
              <w:t>112 716 014 000</w:t>
            </w:r>
          </w:p>
        </w:tc>
      </w:tr>
      <w:tr w:rsidR="00815F63" w14:paraId="26B115A0"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7CC1824F" w14:textId="77777777" w:rsidR="00815F63" w:rsidRDefault="005766E3">
            <w:pPr>
              <w:pStyle w:val="tittel-gulbok1"/>
            </w:pPr>
            <w:r>
              <w:rPr>
                <w:w w:val="100"/>
                <w:sz w:val="21"/>
                <w:szCs w:val="21"/>
              </w:rPr>
              <w:t>Folketrygden</w:t>
            </w:r>
          </w:p>
        </w:tc>
      </w:tr>
      <w:tr w:rsidR="00815F63" w14:paraId="7BF058C3" w14:textId="77777777">
        <w:trPr>
          <w:trHeight w:val="240"/>
        </w:trPr>
        <w:tc>
          <w:tcPr>
            <w:tcW w:w="460" w:type="dxa"/>
            <w:tcBorders>
              <w:top w:val="nil"/>
              <w:left w:val="nil"/>
              <w:bottom w:val="nil"/>
              <w:right w:val="nil"/>
            </w:tcBorders>
            <w:tcMar>
              <w:top w:w="43" w:type="dxa"/>
              <w:left w:w="0" w:type="dxa"/>
              <w:bottom w:w="0" w:type="dxa"/>
              <w:right w:w="0" w:type="dxa"/>
            </w:tcMar>
          </w:tcPr>
          <w:p w14:paraId="72975797" w14:textId="77777777" w:rsidR="00815F63" w:rsidRDefault="005766E3" w:rsidP="0087371F">
            <w:r>
              <w:t>5700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3082C1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B9098D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5436CAE" w14:textId="77777777" w:rsidR="00815F63" w:rsidRDefault="005766E3" w:rsidP="0087371F">
            <w:r>
              <w:t>Folketrygdens inntekter:</w:t>
            </w:r>
          </w:p>
        </w:tc>
        <w:tc>
          <w:tcPr>
            <w:tcW w:w="1200" w:type="dxa"/>
            <w:tcBorders>
              <w:top w:val="nil"/>
              <w:left w:val="nil"/>
              <w:bottom w:val="nil"/>
              <w:right w:val="nil"/>
            </w:tcBorders>
            <w:tcMar>
              <w:top w:w="43" w:type="dxa"/>
              <w:left w:w="0" w:type="dxa"/>
              <w:bottom w:w="0" w:type="dxa"/>
              <w:right w:w="0" w:type="dxa"/>
            </w:tcMar>
            <w:vAlign w:val="bottom"/>
          </w:tcPr>
          <w:p w14:paraId="16AD387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E5CCEC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974968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8C0BAA0"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4C45B54" w14:textId="77777777" w:rsidR="00815F63" w:rsidRDefault="00815F63" w:rsidP="001D458E">
            <w:pPr>
              <w:jc w:val="right"/>
            </w:pPr>
          </w:p>
        </w:tc>
      </w:tr>
      <w:tr w:rsidR="00815F63" w14:paraId="6243BFC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8A3A5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27ECB4B5"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3EDD57D3"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4C7F0BD9" w14:textId="77777777" w:rsidR="00815F63" w:rsidRDefault="005766E3" w:rsidP="0087371F">
            <w:r>
              <w:t>Trygdeavgift</w:t>
            </w:r>
          </w:p>
        </w:tc>
        <w:tc>
          <w:tcPr>
            <w:tcW w:w="1200" w:type="dxa"/>
            <w:tcBorders>
              <w:top w:val="nil"/>
              <w:left w:val="nil"/>
              <w:bottom w:val="nil"/>
              <w:right w:val="nil"/>
            </w:tcBorders>
            <w:tcMar>
              <w:top w:w="43" w:type="dxa"/>
              <w:left w:w="0" w:type="dxa"/>
              <w:bottom w:w="0" w:type="dxa"/>
              <w:right w:w="0" w:type="dxa"/>
            </w:tcMar>
            <w:vAlign w:val="bottom"/>
          </w:tcPr>
          <w:p w14:paraId="40F667A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7F2AFF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4551861" w14:textId="77777777" w:rsidR="00815F63" w:rsidRDefault="005766E3" w:rsidP="001D458E">
            <w:pPr>
              <w:jc w:val="right"/>
              <w:rPr>
                <w:sz w:val="18"/>
                <w:szCs w:val="18"/>
              </w:rPr>
            </w:pPr>
            <w:r>
              <w:t>190 787 000 000</w:t>
            </w:r>
          </w:p>
        </w:tc>
        <w:tc>
          <w:tcPr>
            <w:tcW w:w="180" w:type="dxa"/>
            <w:tcBorders>
              <w:top w:val="nil"/>
              <w:left w:val="nil"/>
              <w:bottom w:val="nil"/>
              <w:right w:val="nil"/>
            </w:tcBorders>
            <w:tcMar>
              <w:top w:w="43" w:type="dxa"/>
              <w:left w:w="0" w:type="dxa"/>
              <w:bottom w:w="0" w:type="dxa"/>
              <w:right w:w="0" w:type="dxa"/>
            </w:tcMar>
            <w:vAlign w:val="bottom"/>
          </w:tcPr>
          <w:p w14:paraId="0F951AE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6636E032" w14:textId="77777777" w:rsidR="00815F63" w:rsidRDefault="00815F63" w:rsidP="001D458E">
            <w:pPr>
              <w:jc w:val="right"/>
            </w:pPr>
          </w:p>
        </w:tc>
      </w:tr>
      <w:tr w:rsidR="00815F63" w14:paraId="5689BEC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21C295"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632C74A"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351430B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9D6CE3" w14:textId="77777777" w:rsidR="00815F63" w:rsidRDefault="005766E3" w:rsidP="0087371F">
            <w:r>
              <w:t>Arbeidsgiveravgift</w:t>
            </w:r>
          </w:p>
        </w:tc>
        <w:tc>
          <w:tcPr>
            <w:tcW w:w="1200" w:type="dxa"/>
            <w:tcBorders>
              <w:top w:val="nil"/>
              <w:left w:val="nil"/>
              <w:bottom w:val="nil"/>
              <w:right w:val="nil"/>
            </w:tcBorders>
            <w:tcMar>
              <w:top w:w="43" w:type="dxa"/>
              <w:left w:w="0" w:type="dxa"/>
              <w:bottom w:w="0" w:type="dxa"/>
              <w:right w:w="0" w:type="dxa"/>
            </w:tcMar>
            <w:vAlign w:val="bottom"/>
          </w:tcPr>
          <w:p w14:paraId="4C67383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EE3E06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7724D47D" w14:textId="77777777" w:rsidR="00815F63" w:rsidRDefault="005766E3" w:rsidP="001D458E">
            <w:pPr>
              <w:jc w:val="right"/>
            </w:pPr>
            <w:r>
              <w:t>264 673 000 000</w:t>
            </w:r>
          </w:p>
        </w:tc>
        <w:tc>
          <w:tcPr>
            <w:tcW w:w="180" w:type="dxa"/>
            <w:tcBorders>
              <w:top w:val="nil"/>
              <w:left w:val="nil"/>
              <w:bottom w:val="nil"/>
              <w:right w:val="nil"/>
            </w:tcBorders>
            <w:tcMar>
              <w:top w:w="43" w:type="dxa"/>
              <w:left w:w="0" w:type="dxa"/>
              <w:bottom w:w="0" w:type="dxa"/>
              <w:right w:w="0" w:type="dxa"/>
            </w:tcMar>
            <w:vAlign w:val="bottom"/>
          </w:tcPr>
          <w:p w14:paraId="5AF8B00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185D6AF" w14:textId="77777777" w:rsidR="00815F63" w:rsidRDefault="005766E3" w:rsidP="001D458E">
            <w:pPr>
              <w:jc w:val="right"/>
              <w:rPr>
                <w:sz w:val="18"/>
                <w:szCs w:val="18"/>
              </w:rPr>
            </w:pPr>
            <w:r>
              <w:t>455 460 000 000</w:t>
            </w:r>
          </w:p>
        </w:tc>
      </w:tr>
      <w:tr w:rsidR="00815F63" w14:paraId="28F03AC9" w14:textId="77777777">
        <w:trPr>
          <w:trHeight w:val="240"/>
        </w:trPr>
        <w:tc>
          <w:tcPr>
            <w:tcW w:w="460" w:type="dxa"/>
            <w:tcBorders>
              <w:top w:val="nil"/>
              <w:left w:val="nil"/>
              <w:bottom w:val="nil"/>
              <w:right w:val="nil"/>
            </w:tcBorders>
            <w:tcMar>
              <w:top w:w="43" w:type="dxa"/>
              <w:left w:w="0" w:type="dxa"/>
              <w:bottom w:w="0" w:type="dxa"/>
              <w:right w:w="0" w:type="dxa"/>
            </w:tcMar>
          </w:tcPr>
          <w:p w14:paraId="7D67E161" w14:textId="77777777" w:rsidR="00815F63" w:rsidRDefault="005766E3" w:rsidP="0087371F">
            <w:r>
              <w:t>5701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53E3C5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F9D20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9E8715C"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0551987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651B52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79EDF4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4E7646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C04A30F" w14:textId="77777777" w:rsidR="00815F63" w:rsidRDefault="00815F63" w:rsidP="001D458E">
            <w:pPr>
              <w:jc w:val="right"/>
            </w:pPr>
          </w:p>
        </w:tc>
      </w:tr>
      <w:tr w:rsidR="00815F63" w14:paraId="6CB6D61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30BFDA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E0F825C"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408B2D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CC22E35" w14:textId="77777777" w:rsidR="00815F63" w:rsidRDefault="005766E3" w:rsidP="0087371F">
            <w:r>
              <w:t>Refusjon ved yrkesskade</w:t>
            </w:r>
          </w:p>
        </w:tc>
        <w:tc>
          <w:tcPr>
            <w:tcW w:w="1200" w:type="dxa"/>
            <w:tcBorders>
              <w:top w:val="nil"/>
              <w:left w:val="nil"/>
              <w:bottom w:val="nil"/>
              <w:right w:val="nil"/>
            </w:tcBorders>
            <w:tcMar>
              <w:top w:w="43" w:type="dxa"/>
              <w:left w:w="0" w:type="dxa"/>
              <w:bottom w:w="0" w:type="dxa"/>
              <w:right w:w="0" w:type="dxa"/>
            </w:tcMar>
            <w:vAlign w:val="bottom"/>
          </w:tcPr>
          <w:p w14:paraId="70739F5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1EB59338"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6DD9C7E" w14:textId="77777777" w:rsidR="00815F63" w:rsidRDefault="005766E3" w:rsidP="001D458E">
            <w:pPr>
              <w:jc w:val="right"/>
            </w:pPr>
            <w:r>
              <w:t>764 000 000</w:t>
            </w:r>
          </w:p>
        </w:tc>
        <w:tc>
          <w:tcPr>
            <w:tcW w:w="180" w:type="dxa"/>
            <w:tcBorders>
              <w:top w:val="nil"/>
              <w:left w:val="nil"/>
              <w:bottom w:val="nil"/>
              <w:right w:val="nil"/>
            </w:tcBorders>
            <w:tcMar>
              <w:top w:w="43" w:type="dxa"/>
              <w:left w:w="0" w:type="dxa"/>
              <w:bottom w:w="0" w:type="dxa"/>
              <w:right w:w="0" w:type="dxa"/>
            </w:tcMar>
            <w:vAlign w:val="bottom"/>
          </w:tcPr>
          <w:p w14:paraId="6EC95CBF"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DF7F676" w14:textId="77777777" w:rsidR="00815F63" w:rsidRDefault="00815F63" w:rsidP="001D458E">
            <w:pPr>
              <w:jc w:val="right"/>
            </w:pPr>
          </w:p>
        </w:tc>
      </w:tr>
      <w:tr w:rsidR="00815F63" w14:paraId="70996A9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D3F5C2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2BE7E43" w14:textId="77777777" w:rsidR="00815F63" w:rsidRDefault="005766E3" w:rsidP="0087371F">
            <w:r>
              <w:t>80</w:t>
            </w:r>
          </w:p>
        </w:tc>
        <w:tc>
          <w:tcPr>
            <w:tcW w:w="260" w:type="dxa"/>
            <w:tcBorders>
              <w:top w:val="nil"/>
              <w:left w:val="nil"/>
              <w:bottom w:val="nil"/>
              <w:right w:val="nil"/>
            </w:tcBorders>
            <w:tcMar>
              <w:top w:w="43" w:type="dxa"/>
              <w:left w:w="0" w:type="dxa"/>
              <w:bottom w:w="0" w:type="dxa"/>
              <w:right w:w="0" w:type="dxa"/>
            </w:tcMar>
            <w:vAlign w:val="bottom"/>
          </w:tcPr>
          <w:p w14:paraId="20FE9820"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21EB78C" w14:textId="77777777" w:rsidR="00815F63" w:rsidRDefault="005766E3" w:rsidP="0087371F">
            <w:r>
              <w:t>Renter</w:t>
            </w:r>
          </w:p>
        </w:tc>
        <w:tc>
          <w:tcPr>
            <w:tcW w:w="1200" w:type="dxa"/>
            <w:tcBorders>
              <w:top w:val="nil"/>
              <w:left w:val="nil"/>
              <w:bottom w:val="nil"/>
              <w:right w:val="nil"/>
            </w:tcBorders>
            <w:tcMar>
              <w:top w:w="43" w:type="dxa"/>
              <w:left w:w="0" w:type="dxa"/>
              <w:bottom w:w="0" w:type="dxa"/>
              <w:right w:w="0" w:type="dxa"/>
            </w:tcMar>
            <w:vAlign w:val="bottom"/>
          </w:tcPr>
          <w:p w14:paraId="4F747157"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12CFDA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60B0052" w14:textId="77777777" w:rsidR="00815F63" w:rsidRDefault="005766E3" w:rsidP="001D458E">
            <w:pPr>
              <w:jc w:val="right"/>
            </w:pPr>
            <w:r>
              <w:t>1 000 000</w:t>
            </w:r>
          </w:p>
        </w:tc>
        <w:tc>
          <w:tcPr>
            <w:tcW w:w="180" w:type="dxa"/>
            <w:tcBorders>
              <w:top w:val="nil"/>
              <w:left w:val="nil"/>
              <w:bottom w:val="nil"/>
              <w:right w:val="nil"/>
            </w:tcBorders>
            <w:tcMar>
              <w:top w:w="43" w:type="dxa"/>
              <w:left w:w="0" w:type="dxa"/>
              <w:bottom w:w="0" w:type="dxa"/>
              <w:right w:w="0" w:type="dxa"/>
            </w:tcMar>
            <w:vAlign w:val="bottom"/>
          </w:tcPr>
          <w:p w14:paraId="1F184D2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2542198" w14:textId="77777777" w:rsidR="00815F63" w:rsidRDefault="00815F63" w:rsidP="001D458E">
            <w:pPr>
              <w:jc w:val="right"/>
            </w:pPr>
          </w:p>
        </w:tc>
      </w:tr>
      <w:tr w:rsidR="00815F63" w14:paraId="67B542F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89AAFF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715DA5C4" w14:textId="77777777" w:rsidR="00815F63" w:rsidRDefault="005766E3" w:rsidP="0087371F">
            <w:r>
              <w:t>86</w:t>
            </w:r>
          </w:p>
        </w:tc>
        <w:tc>
          <w:tcPr>
            <w:tcW w:w="260" w:type="dxa"/>
            <w:tcBorders>
              <w:top w:val="nil"/>
              <w:left w:val="nil"/>
              <w:bottom w:val="nil"/>
              <w:right w:val="nil"/>
            </w:tcBorders>
            <w:tcMar>
              <w:top w:w="43" w:type="dxa"/>
              <w:left w:w="0" w:type="dxa"/>
              <w:bottom w:w="0" w:type="dxa"/>
              <w:right w:w="0" w:type="dxa"/>
            </w:tcMar>
            <w:vAlign w:val="bottom"/>
          </w:tcPr>
          <w:p w14:paraId="30AD46E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28567E2" w14:textId="77777777" w:rsidR="00815F63" w:rsidRDefault="005766E3" w:rsidP="0087371F">
            <w:r>
              <w:t>Innkreving feilutbetalinger</w:t>
            </w:r>
          </w:p>
        </w:tc>
        <w:tc>
          <w:tcPr>
            <w:tcW w:w="1200" w:type="dxa"/>
            <w:tcBorders>
              <w:top w:val="nil"/>
              <w:left w:val="nil"/>
              <w:bottom w:val="nil"/>
              <w:right w:val="nil"/>
            </w:tcBorders>
            <w:tcMar>
              <w:top w:w="43" w:type="dxa"/>
              <w:left w:w="0" w:type="dxa"/>
              <w:bottom w:w="0" w:type="dxa"/>
              <w:right w:w="0" w:type="dxa"/>
            </w:tcMar>
            <w:vAlign w:val="bottom"/>
          </w:tcPr>
          <w:p w14:paraId="52EEEE6A"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33D43E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0620ABE" w14:textId="77777777" w:rsidR="00815F63" w:rsidRDefault="005766E3" w:rsidP="001D458E">
            <w:pPr>
              <w:jc w:val="right"/>
            </w:pPr>
            <w:r>
              <w:t>1 432 000 000</w:t>
            </w:r>
          </w:p>
        </w:tc>
        <w:tc>
          <w:tcPr>
            <w:tcW w:w="180" w:type="dxa"/>
            <w:tcBorders>
              <w:top w:val="nil"/>
              <w:left w:val="nil"/>
              <w:bottom w:val="nil"/>
              <w:right w:val="nil"/>
            </w:tcBorders>
            <w:tcMar>
              <w:top w:w="43" w:type="dxa"/>
              <w:left w:w="0" w:type="dxa"/>
              <w:bottom w:w="0" w:type="dxa"/>
              <w:right w:w="0" w:type="dxa"/>
            </w:tcMar>
            <w:vAlign w:val="bottom"/>
          </w:tcPr>
          <w:p w14:paraId="5C430C7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3420B39" w14:textId="77777777" w:rsidR="00815F63" w:rsidRDefault="00815F63" w:rsidP="001D458E">
            <w:pPr>
              <w:jc w:val="right"/>
            </w:pPr>
          </w:p>
        </w:tc>
      </w:tr>
      <w:tr w:rsidR="00815F63" w14:paraId="2666C59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FD65BCA"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4D8C235B" w14:textId="77777777" w:rsidR="00815F63" w:rsidRDefault="005766E3" w:rsidP="0087371F">
            <w:r>
              <w:t>87</w:t>
            </w:r>
          </w:p>
        </w:tc>
        <w:tc>
          <w:tcPr>
            <w:tcW w:w="260" w:type="dxa"/>
            <w:tcBorders>
              <w:top w:val="nil"/>
              <w:left w:val="nil"/>
              <w:bottom w:val="nil"/>
              <w:right w:val="nil"/>
            </w:tcBorders>
            <w:tcMar>
              <w:top w:w="43" w:type="dxa"/>
              <w:left w:w="0" w:type="dxa"/>
              <w:bottom w:w="0" w:type="dxa"/>
              <w:right w:w="0" w:type="dxa"/>
            </w:tcMar>
            <w:vAlign w:val="bottom"/>
          </w:tcPr>
          <w:p w14:paraId="14354522"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AA9F27B" w14:textId="77777777" w:rsidR="00815F63" w:rsidRDefault="005766E3" w:rsidP="0087371F">
            <w:r>
              <w:t>Diverse inntekter</w:t>
            </w:r>
          </w:p>
        </w:tc>
        <w:tc>
          <w:tcPr>
            <w:tcW w:w="1200" w:type="dxa"/>
            <w:tcBorders>
              <w:top w:val="nil"/>
              <w:left w:val="nil"/>
              <w:bottom w:val="nil"/>
              <w:right w:val="nil"/>
            </w:tcBorders>
            <w:tcMar>
              <w:top w:w="43" w:type="dxa"/>
              <w:left w:w="0" w:type="dxa"/>
              <w:bottom w:w="0" w:type="dxa"/>
              <w:right w:w="0" w:type="dxa"/>
            </w:tcMar>
            <w:vAlign w:val="bottom"/>
          </w:tcPr>
          <w:p w14:paraId="44C83D50"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0E4FDBA"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BE6B656" w14:textId="77777777" w:rsidR="00815F63" w:rsidRDefault="005766E3" w:rsidP="001D458E">
            <w:pPr>
              <w:jc w:val="right"/>
            </w:pPr>
            <w:r>
              <w:t>25 334 000</w:t>
            </w:r>
          </w:p>
        </w:tc>
        <w:tc>
          <w:tcPr>
            <w:tcW w:w="180" w:type="dxa"/>
            <w:tcBorders>
              <w:top w:val="nil"/>
              <w:left w:val="nil"/>
              <w:bottom w:val="nil"/>
              <w:right w:val="nil"/>
            </w:tcBorders>
            <w:tcMar>
              <w:top w:w="43" w:type="dxa"/>
              <w:left w:w="0" w:type="dxa"/>
              <w:bottom w:w="0" w:type="dxa"/>
              <w:right w:w="0" w:type="dxa"/>
            </w:tcMar>
            <w:vAlign w:val="bottom"/>
          </w:tcPr>
          <w:p w14:paraId="5CEE056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2529D3C" w14:textId="77777777" w:rsidR="00815F63" w:rsidRDefault="00815F63" w:rsidP="001D458E">
            <w:pPr>
              <w:jc w:val="right"/>
            </w:pPr>
          </w:p>
        </w:tc>
      </w:tr>
      <w:tr w:rsidR="00815F63" w14:paraId="626FA37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B6ED9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7C4F153" w14:textId="77777777" w:rsidR="00815F63" w:rsidRDefault="005766E3" w:rsidP="0087371F">
            <w:r>
              <w:t>88</w:t>
            </w:r>
          </w:p>
        </w:tc>
        <w:tc>
          <w:tcPr>
            <w:tcW w:w="260" w:type="dxa"/>
            <w:tcBorders>
              <w:top w:val="nil"/>
              <w:left w:val="nil"/>
              <w:bottom w:val="nil"/>
              <w:right w:val="nil"/>
            </w:tcBorders>
            <w:tcMar>
              <w:top w:w="43" w:type="dxa"/>
              <w:left w:w="0" w:type="dxa"/>
              <w:bottom w:w="0" w:type="dxa"/>
              <w:right w:w="0" w:type="dxa"/>
            </w:tcMar>
            <w:vAlign w:val="bottom"/>
          </w:tcPr>
          <w:p w14:paraId="196ADD9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3C39491" w14:textId="77777777" w:rsidR="00815F63" w:rsidRDefault="005766E3" w:rsidP="0087371F">
            <w:r>
              <w:t>Hjelpemiddelsentraler mv.</w:t>
            </w:r>
          </w:p>
        </w:tc>
        <w:tc>
          <w:tcPr>
            <w:tcW w:w="1200" w:type="dxa"/>
            <w:tcBorders>
              <w:top w:val="nil"/>
              <w:left w:val="nil"/>
              <w:bottom w:val="nil"/>
              <w:right w:val="nil"/>
            </w:tcBorders>
            <w:tcMar>
              <w:top w:w="43" w:type="dxa"/>
              <w:left w:w="0" w:type="dxa"/>
              <w:bottom w:w="0" w:type="dxa"/>
              <w:right w:w="0" w:type="dxa"/>
            </w:tcMar>
            <w:vAlign w:val="bottom"/>
          </w:tcPr>
          <w:p w14:paraId="712746A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CF706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53180E89" w14:textId="77777777" w:rsidR="00815F63" w:rsidRDefault="005766E3" w:rsidP="001D458E">
            <w:pPr>
              <w:jc w:val="right"/>
            </w:pPr>
            <w:r>
              <w:t>75 000 000</w:t>
            </w:r>
          </w:p>
        </w:tc>
        <w:tc>
          <w:tcPr>
            <w:tcW w:w="180" w:type="dxa"/>
            <w:tcBorders>
              <w:top w:val="nil"/>
              <w:left w:val="nil"/>
              <w:bottom w:val="nil"/>
              <w:right w:val="nil"/>
            </w:tcBorders>
            <w:tcMar>
              <w:top w:w="43" w:type="dxa"/>
              <w:left w:w="0" w:type="dxa"/>
              <w:bottom w:w="0" w:type="dxa"/>
              <w:right w:w="0" w:type="dxa"/>
            </w:tcMar>
            <w:vAlign w:val="bottom"/>
          </w:tcPr>
          <w:p w14:paraId="5CF285E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F0874A4" w14:textId="77777777" w:rsidR="00815F63" w:rsidRDefault="005766E3" w:rsidP="001D458E">
            <w:pPr>
              <w:jc w:val="right"/>
            </w:pPr>
            <w:r>
              <w:t>2 297 334 000</w:t>
            </w:r>
          </w:p>
        </w:tc>
      </w:tr>
      <w:tr w:rsidR="00815F63" w14:paraId="756CA51F" w14:textId="77777777">
        <w:trPr>
          <w:trHeight w:val="240"/>
        </w:trPr>
        <w:tc>
          <w:tcPr>
            <w:tcW w:w="460" w:type="dxa"/>
            <w:tcBorders>
              <w:top w:val="nil"/>
              <w:left w:val="nil"/>
              <w:bottom w:val="nil"/>
              <w:right w:val="nil"/>
            </w:tcBorders>
            <w:tcMar>
              <w:top w:w="43" w:type="dxa"/>
              <w:left w:w="0" w:type="dxa"/>
              <w:bottom w:w="0" w:type="dxa"/>
              <w:right w:w="0" w:type="dxa"/>
            </w:tcMar>
          </w:tcPr>
          <w:p w14:paraId="6FDF485F" w14:textId="77777777" w:rsidR="00815F63" w:rsidRDefault="005766E3" w:rsidP="0087371F">
            <w:r>
              <w:t>5704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3E86889"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5FF2BB4"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93C93BA" w14:textId="77777777" w:rsidR="00815F63" w:rsidRDefault="005766E3" w:rsidP="0087371F">
            <w:r>
              <w:t>Statsgaranti for lønnskrav ved konkurs:</w:t>
            </w:r>
          </w:p>
        </w:tc>
        <w:tc>
          <w:tcPr>
            <w:tcW w:w="1200" w:type="dxa"/>
            <w:tcBorders>
              <w:top w:val="nil"/>
              <w:left w:val="nil"/>
              <w:bottom w:val="nil"/>
              <w:right w:val="nil"/>
            </w:tcBorders>
            <w:tcMar>
              <w:top w:w="43" w:type="dxa"/>
              <w:left w:w="0" w:type="dxa"/>
              <w:bottom w:w="0" w:type="dxa"/>
              <w:right w:w="0" w:type="dxa"/>
            </w:tcMar>
            <w:vAlign w:val="bottom"/>
          </w:tcPr>
          <w:p w14:paraId="73FBF94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497B154"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A7A996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C5B5BC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7DDDCCE" w14:textId="77777777" w:rsidR="00815F63" w:rsidRDefault="00815F63" w:rsidP="001D458E">
            <w:pPr>
              <w:jc w:val="right"/>
            </w:pPr>
          </w:p>
        </w:tc>
      </w:tr>
      <w:tr w:rsidR="00815F63" w14:paraId="45118CA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40791BE"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16F0D0E"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6C547C31"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02D6728" w14:textId="77777777" w:rsidR="00815F63" w:rsidRDefault="005766E3" w:rsidP="0087371F">
            <w:r>
              <w:t>Dividende</w:t>
            </w:r>
          </w:p>
        </w:tc>
        <w:tc>
          <w:tcPr>
            <w:tcW w:w="1200" w:type="dxa"/>
            <w:tcBorders>
              <w:top w:val="nil"/>
              <w:left w:val="nil"/>
              <w:bottom w:val="nil"/>
              <w:right w:val="nil"/>
            </w:tcBorders>
            <w:tcMar>
              <w:top w:w="43" w:type="dxa"/>
              <w:left w:w="0" w:type="dxa"/>
              <w:bottom w:w="0" w:type="dxa"/>
              <w:right w:w="0" w:type="dxa"/>
            </w:tcMar>
            <w:vAlign w:val="bottom"/>
          </w:tcPr>
          <w:p w14:paraId="68DB06A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59C0DF1"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3ECF986A" w14:textId="77777777" w:rsidR="00815F63" w:rsidRDefault="005766E3" w:rsidP="001D458E">
            <w:pPr>
              <w:jc w:val="right"/>
            </w:pPr>
            <w:r>
              <w:t>225 000 000</w:t>
            </w:r>
          </w:p>
        </w:tc>
        <w:tc>
          <w:tcPr>
            <w:tcW w:w="180" w:type="dxa"/>
            <w:tcBorders>
              <w:top w:val="nil"/>
              <w:left w:val="nil"/>
              <w:bottom w:val="nil"/>
              <w:right w:val="nil"/>
            </w:tcBorders>
            <w:tcMar>
              <w:top w:w="43" w:type="dxa"/>
              <w:left w:w="0" w:type="dxa"/>
              <w:bottom w:w="0" w:type="dxa"/>
              <w:right w:w="0" w:type="dxa"/>
            </w:tcMar>
            <w:vAlign w:val="bottom"/>
          </w:tcPr>
          <w:p w14:paraId="3D16E76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2B78261" w14:textId="77777777" w:rsidR="00815F63" w:rsidRDefault="005766E3" w:rsidP="001D458E">
            <w:pPr>
              <w:jc w:val="right"/>
            </w:pPr>
            <w:r>
              <w:t>225 000 000</w:t>
            </w:r>
          </w:p>
        </w:tc>
      </w:tr>
      <w:tr w:rsidR="00815F63" w14:paraId="531A1AB7" w14:textId="77777777">
        <w:trPr>
          <w:trHeight w:val="240"/>
        </w:trPr>
        <w:tc>
          <w:tcPr>
            <w:tcW w:w="460" w:type="dxa"/>
            <w:tcBorders>
              <w:top w:val="nil"/>
              <w:left w:val="nil"/>
              <w:bottom w:val="nil"/>
              <w:right w:val="nil"/>
            </w:tcBorders>
            <w:tcMar>
              <w:top w:w="43" w:type="dxa"/>
              <w:left w:w="0" w:type="dxa"/>
              <w:bottom w:w="0" w:type="dxa"/>
              <w:right w:w="0" w:type="dxa"/>
            </w:tcMar>
          </w:tcPr>
          <w:p w14:paraId="4D4E5642" w14:textId="77777777" w:rsidR="00815F63" w:rsidRDefault="005766E3" w:rsidP="0087371F">
            <w:r>
              <w:t>5705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1500F8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770509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AD05A36" w14:textId="77777777" w:rsidR="00815F63" w:rsidRDefault="005766E3" w:rsidP="0087371F">
            <w:r>
              <w:t>Refusjon av dagpenger:</w:t>
            </w:r>
          </w:p>
        </w:tc>
        <w:tc>
          <w:tcPr>
            <w:tcW w:w="1200" w:type="dxa"/>
            <w:tcBorders>
              <w:top w:val="nil"/>
              <w:left w:val="nil"/>
              <w:bottom w:val="nil"/>
              <w:right w:val="nil"/>
            </w:tcBorders>
            <w:tcMar>
              <w:top w:w="43" w:type="dxa"/>
              <w:left w:w="0" w:type="dxa"/>
              <w:bottom w:w="0" w:type="dxa"/>
              <w:right w:w="0" w:type="dxa"/>
            </w:tcMar>
            <w:vAlign w:val="bottom"/>
          </w:tcPr>
          <w:p w14:paraId="2621D40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7ACF3D72"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B752DC1"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59694251"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36220B59" w14:textId="77777777" w:rsidR="00815F63" w:rsidRDefault="00815F63" w:rsidP="001D458E">
            <w:pPr>
              <w:jc w:val="right"/>
            </w:pPr>
          </w:p>
        </w:tc>
      </w:tr>
      <w:tr w:rsidR="00815F63" w14:paraId="75857D3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B7FBFF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5EF42645"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576D001A"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0BA9D9E3" w14:textId="77777777" w:rsidR="00815F63" w:rsidRDefault="005766E3" w:rsidP="0087371F">
            <w:r>
              <w:t>Refusjon av dagpenger, statsgaranti ved konkurs</w:t>
            </w:r>
          </w:p>
        </w:tc>
        <w:tc>
          <w:tcPr>
            <w:tcW w:w="1200" w:type="dxa"/>
            <w:tcBorders>
              <w:top w:val="nil"/>
              <w:left w:val="nil"/>
              <w:bottom w:val="nil"/>
              <w:right w:val="nil"/>
            </w:tcBorders>
            <w:tcMar>
              <w:top w:w="43" w:type="dxa"/>
              <w:left w:w="0" w:type="dxa"/>
              <w:bottom w:w="0" w:type="dxa"/>
              <w:right w:w="0" w:type="dxa"/>
            </w:tcMar>
            <w:vAlign w:val="bottom"/>
          </w:tcPr>
          <w:p w14:paraId="0E189749"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0707960"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5ED3802" w14:textId="77777777" w:rsidR="00815F63" w:rsidRDefault="005766E3" w:rsidP="001D458E">
            <w:pPr>
              <w:jc w:val="right"/>
            </w:pPr>
            <w:r>
              <w:t>18 000 000</w:t>
            </w:r>
          </w:p>
        </w:tc>
        <w:tc>
          <w:tcPr>
            <w:tcW w:w="180" w:type="dxa"/>
            <w:tcBorders>
              <w:top w:val="nil"/>
              <w:left w:val="nil"/>
              <w:bottom w:val="nil"/>
              <w:right w:val="nil"/>
            </w:tcBorders>
            <w:tcMar>
              <w:top w:w="43" w:type="dxa"/>
              <w:left w:w="0" w:type="dxa"/>
              <w:bottom w:w="0" w:type="dxa"/>
              <w:right w:w="0" w:type="dxa"/>
            </w:tcMar>
            <w:vAlign w:val="bottom"/>
          </w:tcPr>
          <w:p w14:paraId="088A804B"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4686F60" w14:textId="77777777" w:rsidR="00815F63" w:rsidRDefault="00815F63" w:rsidP="001D458E">
            <w:pPr>
              <w:jc w:val="right"/>
            </w:pPr>
          </w:p>
        </w:tc>
      </w:tr>
      <w:tr w:rsidR="00815F63" w14:paraId="1FDCCAF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D213119"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D6553A4" w14:textId="77777777" w:rsidR="00815F63" w:rsidRDefault="005766E3" w:rsidP="0087371F">
            <w:r>
              <w:t>71</w:t>
            </w:r>
          </w:p>
        </w:tc>
        <w:tc>
          <w:tcPr>
            <w:tcW w:w="260" w:type="dxa"/>
            <w:tcBorders>
              <w:top w:val="nil"/>
              <w:left w:val="nil"/>
              <w:bottom w:val="nil"/>
              <w:right w:val="nil"/>
            </w:tcBorders>
            <w:tcMar>
              <w:top w:w="43" w:type="dxa"/>
              <w:left w:w="0" w:type="dxa"/>
              <w:bottom w:w="0" w:type="dxa"/>
              <w:right w:w="0" w:type="dxa"/>
            </w:tcMar>
            <w:vAlign w:val="bottom"/>
          </w:tcPr>
          <w:p w14:paraId="53467FF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2A7E1D9" w14:textId="77777777" w:rsidR="00815F63" w:rsidRDefault="005766E3" w:rsidP="0087371F">
            <w:r>
              <w:t>Refusjon av dagpenger for grensearbeidere mv. bosatt i Norge</w:t>
            </w:r>
          </w:p>
        </w:tc>
        <w:tc>
          <w:tcPr>
            <w:tcW w:w="1200" w:type="dxa"/>
            <w:tcBorders>
              <w:top w:val="nil"/>
              <w:left w:val="nil"/>
              <w:bottom w:val="nil"/>
              <w:right w:val="nil"/>
            </w:tcBorders>
            <w:tcMar>
              <w:top w:w="43" w:type="dxa"/>
              <w:left w:w="0" w:type="dxa"/>
              <w:bottom w:w="0" w:type="dxa"/>
              <w:right w:w="0" w:type="dxa"/>
            </w:tcMar>
            <w:vAlign w:val="bottom"/>
          </w:tcPr>
          <w:p w14:paraId="0D9027B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E513255"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C04DB51" w14:textId="77777777" w:rsidR="00815F63" w:rsidRDefault="005766E3" w:rsidP="001D458E">
            <w:pPr>
              <w:jc w:val="right"/>
            </w:pPr>
            <w:r>
              <w:t>300 000</w:t>
            </w:r>
          </w:p>
        </w:tc>
        <w:tc>
          <w:tcPr>
            <w:tcW w:w="180" w:type="dxa"/>
            <w:tcBorders>
              <w:top w:val="nil"/>
              <w:left w:val="nil"/>
              <w:bottom w:val="nil"/>
              <w:right w:val="nil"/>
            </w:tcBorders>
            <w:tcMar>
              <w:top w:w="43" w:type="dxa"/>
              <w:left w:w="0" w:type="dxa"/>
              <w:bottom w:w="0" w:type="dxa"/>
              <w:right w:w="0" w:type="dxa"/>
            </w:tcMar>
            <w:vAlign w:val="bottom"/>
          </w:tcPr>
          <w:p w14:paraId="215E96C2"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4CA4C45" w14:textId="77777777" w:rsidR="00815F63" w:rsidRDefault="00815F63" w:rsidP="001D458E">
            <w:pPr>
              <w:jc w:val="right"/>
            </w:pPr>
          </w:p>
        </w:tc>
      </w:tr>
      <w:tr w:rsidR="00815F63" w14:paraId="564C30C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462F550"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1369F5E0" w14:textId="77777777" w:rsidR="00815F63" w:rsidRDefault="005766E3" w:rsidP="0087371F">
            <w:r>
              <w:t>72</w:t>
            </w:r>
          </w:p>
        </w:tc>
        <w:tc>
          <w:tcPr>
            <w:tcW w:w="260" w:type="dxa"/>
            <w:tcBorders>
              <w:top w:val="nil"/>
              <w:left w:val="nil"/>
              <w:bottom w:val="nil"/>
              <w:right w:val="nil"/>
            </w:tcBorders>
            <w:tcMar>
              <w:top w:w="43" w:type="dxa"/>
              <w:left w:w="0" w:type="dxa"/>
              <w:bottom w:w="0" w:type="dxa"/>
              <w:right w:w="0" w:type="dxa"/>
            </w:tcMar>
            <w:vAlign w:val="bottom"/>
          </w:tcPr>
          <w:p w14:paraId="630A56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EB5F062" w14:textId="77777777" w:rsidR="00815F63" w:rsidRDefault="005766E3" w:rsidP="0087371F">
            <w:r>
              <w:t>Innkreving av forskutterte dagpenger</w:t>
            </w:r>
          </w:p>
        </w:tc>
        <w:tc>
          <w:tcPr>
            <w:tcW w:w="1200" w:type="dxa"/>
            <w:tcBorders>
              <w:top w:val="nil"/>
              <w:left w:val="nil"/>
              <w:bottom w:val="nil"/>
              <w:right w:val="nil"/>
            </w:tcBorders>
            <w:tcMar>
              <w:top w:w="43" w:type="dxa"/>
              <w:left w:w="0" w:type="dxa"/>
              <w:bottom w:w="0" w:type="dxa"/>
              <w:right w:w="0" w:type="dxa"/>
            </w:tcMar>
            <w:vAlign w:val="bottom"/>
          </w:tcPr>
          <w:p w14:paraId="44D3A61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6985718"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1D51DBCF" w14:textId="77777777" w:rsidR="00815F63" w:rsidRDefault="005766E3" w:rsidP="001D458E">
            <w:pPr>
              <w:jc w:val="right"/>
            </w:pPr>
            <w:r>
              <w:t>150 000 000</w:t>
            </w:r>
          </w:p>
        </w:tc>
        <w:tc>
          <w:tcPr>
            <w:tcW w:w="180" w:type="dxa"/>
            <w:tcBorders>
              <w:top w:val="nil"/>
              <w:left w:val="nil"/>
              <w:bottom w:val="nil"/>
              <w:right w:val="nil"/>
            </w:tcBorders>
            <w:tcMar>
              <w:top w:w="43" w:type="dxa"/>
              <w:left w:w="0" w:type="dxa"/>
              <w:bottom w:w="0" w:type="dxa"/>
              <w:right w:w="0" w:type="dxa"/>
            </w:tcMar>
            <w:vAlign w:val="bottom"/>
          </w:tcPr>
          <w:p w14:paraId="686A4E7E"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1521DC0" w14:textId="77777777" w:rsidR="00815F63" w:rsidRDefault="005766E3" w:rsidP="001D458E">
            <w:pPr>
              <w:jc w:val="right"/>
            </w:pPr>
            <w:r>
              <w:t>168 300 000</w:t>
            </w:r>
          </w:p>
        </w:tc>
      </w:tr>
      <w:tr w:rsidR="00815F63" w14:paraId="55706B08" w14:textId="77777777">
        <w:trPr>
          <w:trHeight w:val="240"/>
        </w:trPr>
        <w:tc>
          <w:tcPr>
            <w:tcW w:w="460" w:type="dxa"/>
            <w:tcBorders>
              <w:top w:val="nil"/>
              <w:left w:val="nil"/>
              <w:bottom w:val="nil"/>
              <w:right w:val="nil"/>
            </w:tcBorders>
            <w:tcMar>
              <w:top w:w="43" w:type="dxa"/>
              <w:left w:w="0" w:type="dxa"/>
              <w:bottom w:w="0" w:type="dxa"/>
              <w:right w:w="0" w:type="dxa"/>
            </w:tcMar>
          </w:tcPr>
          <w:p w14:paraId="43F74C6E" w14:textId="77777777" w:rsidR="00815F63" w:rsidRDefault="005766E3" w:rsidP="0087371F">
            <w:r>
              <w:t>5706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3BFC85"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755324A6"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11B1E633" w14:textId="77777777" w:rsidR="00815F63" w:rsidRDefault="005766E3" w:rsidP="0087371F">
            <w:r>
              <w:t>Bidragsforskott:</w:t>
            </w:r>
          </w:p>
        </w:tc>
        <w:tc>
          <w:tcPr>
            <w:tcW w:w="1200" w:type="dxa"/>
            <w:tcBorders>
              <w:top w:val="nil"/>
              <w:left w:val="nil"/>
              <w:bottom w:val="nil"/>
              <w:right w:val="nil"/>
            </w:tcBorders>
            <w:tcMar>
              <w:top w:w="43" w:type="dxa"/>
              <w:left w:w="0" w:type="dxa"/>
              <w:bottom w:w="0" w:type="dxa"/>
              <w:right w:w="0" w:type="dxa"/>
            </w:tcMar>
            <w:vAlign w:val="bottom"/>
          </w:tcPr>
          <w:p w14:paraId="70D8F52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E412BE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53E6E9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724CA9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197C6D0E" w14:textId="77777777" w:rsidR="00815F63" w:rsidRDefault="00815F63" w:rsidP="001D458E">
            <w:pPr>
              <w:jc w:val="right"/>
            </w:pPr>
          </w:p>
        </w:tc>
      </w:tr>
      <w:tr w:rsidR="00815F63" w14:paraId="7E5DC48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4C6ED8B"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E93CCF4" w14:textId="77777777" w:rsidR="00815F63" w:rsidRDefault="005766E3" w:rsidP="0087371F">
            <w:r>
              <w:t>70</w:t>
            </w:r>
          </w:p>
        </w:tc>
        <w:tc>
          <w:tcPr>
            <w:tcW w:w="260" w:type="dxa"/>
            <w:tcBorders>
              <w:top w:val="nil"/>
              <w:left w:val="nil"/>
              <w:bottom w:val="nil"/>
              <w:right w:val="nil"/>
            </w:tcBorders>
            <w:tcMar>
              <w:top w:w="43" w:type="dxa"/>
              <w:left w:w="0" w:type="dxa"/>
              <w:bottom w:w="0" w:type="dxa"/>
              <w:right w:w="0" w:type="dxa"/>
            </w:tcMar>
            <w:vAlign w:val="bottom"/>
          </w:tcPr>
          <w:p w14:paraId="372A963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7D19345" w14:textId="77777777" w:rsidR="00815F63" w:rsidRDefault="005766E3" w:rsidP="0087371F">
            <w:r>
              <w:t>Refusjon fra bidragspliktige</w:t>
            </w:r>
          </w:p>
        </w:tc>
        <w:tc>
          <w:tcPr>
            <w:tcW w:w="1200" w:type="dxa"/>
            <w:tcBorders>
              <w:top w:val="nil"/>
              <w:left w:val="nil"/>
              <w:bottom w:val="nil"/>
              <w:right w:val="nil"/>
            </w:tcBorders>
            <w:tcMar>
              <w:top w:w="43" w:type="dxa"/>
              <w:left w:w="0" w:type="dxa"/>
              <w:bottom w:w="0" w:type="dxa"/>
              <w:right w:w="0" w:type="dxa"/>
            </w:tcMar>
            <w:vAlign w:val="bottom"/>
          </w:tcPr>
          <w:p w14:paraId="3E0BAF5C"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61532879"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E4491CF" w14:textId="77777777" w:rsidR="00815F63" w:rsidRDefault="005766E3" w:rsidP="001D458E">
            <w:pPr>
              <w:jc w:val="right"/>
            </w:pPr>
            <w:r>
              <w:t>195 000 000</w:t>
            </w:r>
          </w:p>
        </w:tc>
        <w:tc>
          <w:tcPr>
            <w:tcW w:w="180" w:type="dxa"/>
            <w:tcBorders>
              <w:top w:val="nil"/>
              <w:left w:val="nil"/>
              <w:bottom w:val="nil"/>
              <w:right w:val="nil"/>
            </w:tcBorders>
            <w:tcMar>
              <w:top w:w="43" w:type="dxa"/>
              <w:left w:w="0" w:type="dxa"/>
              <w:bottom w:w="0" w:type="dxa"/>
              <w:right w:w="0" w:type="dxa"/>
            </w:tcMar>
            <w:vAlign w:val="bottom"/>
          </w:tcPr>
          <w:p w14:paraId="379A8299"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3D90FD9A" w14:textId="77777777" w:rsidR="00815F63" w:rsidRDefault="005766E3" w:rsidP="001D458E">
            <w:pPr>
              <w:jc w:val="right"/>
            </w:pPr>
            <w:r>
              <w:t>195 000 000</w:t>
            </w:r>
          </w:p>
        </w:tc>
      </w:tr>
      <w:tr w:rsidR="00815F63" w14:paraId="29FE571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E484E3F"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6EEA884"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6CC3C3DD"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2D3DF56A" w14:textId="77777777" w:rsidR="00815F63" w:rsidRDefault="005766E3" w:rsidP="0087371F">
            <w:r>
              <w:t>Sum Folketrygden</w:t>
            </w:r>
          </w:p>
        </w:tc>
        <w:tc>
          <w:tcPr>
            <w:tcW w:w="1200" w:type="dxa"/>
            <w:tcBorders>
              <w:top w:val="nil"/>
              <w:left w:val="nil"/>
              <w:bottom w:val="nil"/>
              <w:right w:val="nil"/>
            </w:tcBorders>
            <w:tcMar>
              <w:top w:w="43" w:type="dxa"/>
              <w:left w:w="0" w:type="dxa"/>
              <w:bottom w:w="0" w:type="dxa"/>
              <w:right w:w="0" w:type="dxa"/>
            </w:tcMar>
            <w:vAlign w:val="bottom"/>
          </w:tcPr>
          <w:p w14:paraId="3CFCAE5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44B9EADE"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2B74329F"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3C6CDCA"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1CD17190" w14:textId="77777777" w:rsidR="00815F63" w:rsidRDefault="005766E3" w:rsidP="001D458E">
            <w:pPr>
              <w:jc w:val="right"/>
              <w:rPr>
                <w:sz w:val="18"/>
                <w:szCs w:val="18"/>
              </w:rPr>
            </w:pPr>
            <w:r>
              <w:t>458 345 634 000</w:t>
            </w:r>
          </w:p>
        </w:tc>
      </w:tr>
      <w:tr w:rsidR="00815F63" w14:paraId="04386E4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60B70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225B1417"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1B1E69D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8CEE20C"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33C2E61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702B4D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1DE04877"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4048C516"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42BDBE40" w14:textId="77777777" w:rsidR="00815F63" w:rsidRDefault="00815F63" w:rsidP="001D458E">
            <w:pPr>
              <w:jc w:val="right"/>
            </w:pPr>
          </w:p>
        </w:tc>
      </w:tr>
      <w:tr w:rsidR="00815F63" w14:paraId="4ECA39D5"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03EA4E4B" w14:textId="77777777" w:rsidR="00815F63" w:rsidRDefault="005766E3">
            <w:pPr>
              <w:pStyle w:val="tittel-gulbok1"/>
            </w:pPr>
            <w:r>
              <w:rPr>
                <w:w w:val="100"/>
                <w:sz w:val="21"/>
                <w:szCs w:val="21"/>
              </w:rPr>
              <w:t>Statens pensjonsfond utland</w:t>
            </w:r>
          </w:p>
        </w:tc>
      </w:tr>
      <w:tr w:rsidR="00815F63" w14:paraId="2255C966" w14:textId="77777777">
        <w:trPr>
          <w:trHeight w:val="240"/>
        </w:trPr>
        <w:tc>
          <w:tcPr>
            <w:tcW w:w="460" w:type="dxa"/>
            <w:tcBorders>
              <w:top w:val="nil"/>
              <w:left w:val="nil"/>
              <w:bottom w:val="nil"/>
              <w:right w:val="nil"/>
            </w:tcBorders>
            <w:tcMar>
              <w:top w:w="43" w:type="dxa"/>
              <w:left w:w="0" w:type="dxa"/>
              <w:bottom w:w="0" w:type="dxa"/>
              <w:right w:w="0" w:type="dxa"/>
            </w:tcMar>
          </w:tcPr>
          <w:p w14:paraId="3F198F20" w14:textId="77777777" w:rsidR="00815F63" w:rsidRDefault="005766E3" w:rsidP="0087371F">
            <w:r>
              <w:t>5800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29483E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6964257"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D7BC743" w14:textId="77777777" w:rsidR="00815F63" w:rsidRDefault="005766E3" w:rsidP="0087371F">
            <w:r>
              <w:t>Statens pensjonsfond utland:</w:t>
            </w:r>
          </w:p>
        </w:tc>
        <w:tc>
          <w:tcPr>
            <w:tcW w:w="1200" w:type="dxa"/>
            <w:tcBorders>
              <w:top w:val="nil"/>
              <w:left w:val="nil"/>
              <w:bottom w:val="nil"/>
              <w:right w:val="nil"/>
            </w:tcBorders>
            <w:tcMar>
              <w:top w:w="43" w:type="dxa"/>
              <w:left w:w="0" w:type="dxa"/>
              <w:bottom w:w="0" w:type="dxa"/>
              <w:right w:w="0" w:type="dxa"/>
            </w:tcMar>
            <w:vAlign w:val="bottom"/>
          </w:tcPr>
          <w:p w14:paraId="4098565E"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2F3625E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4B58A28C"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2260C55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757EF3A4" w14:textId="77777777" w:rsidR="00815F63" w:rsidRDefault="00815F63" w:rsidP="001D458E">
            <w:pPr>
              <w:jc w:val="right"/>
            </w:pPr>
          </w:p>
        </w:tc>
      </w:tr>
      <w:tr w:rsidR="00815F63" w14:paraId="6C9901F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01C1A68"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612DE524" w14:textId="77777777" w:rsidR="00815F63" w:rsidRDefault="005766E3" w:rsidP="0087371F">
            <w:r>
              <w:t>50</w:t>
            </w:r>
          </w:p>
        </w:tc>
        <w:tc>
          <w:tcPr>
            <w:tcW w:w="260" w:type="dxa"/>
            <w:tcBorders>
              <w:top w:val="nil"/>
              <w:left w:val="nil"/>
              <w:bottom w:val="nil"/>
              <w:right w:val="nil"/>
            </w:tcBorders>
            <w:tcMar>
              <w:top w:w="43" w:type="dxa"/>
              <w:left w:w="0" w:type="dxa"/>
              <w:bottom w:w="0" w:type="dxa"/>
              <w:right w:w="0" w:type="dxa"/>
            </w:tcMar>
            <w:vAlign w:val="bottom"/>
          </w:tcPr>
          <w:p w14:paraId="38BC7C5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1FB8693" w14:textId="77777777" w:rsidR="00815F63" w:rsidRDefault="005766E3" w:rsidP="0087371F">
            <w:r>
              <w:t>Overføring fra fondet</w:t>
            </w:r>
          </w:p>
        </w:tc>
        <w:tc>
          <w:tcPr>
            <w:tcW w:w="1200" w:type="dxa"/>
            <w:tcBorders>
              <w:top w:val="nil"/>
              <w:left w:val="nil"/>
              <w:bottom w:val="nil"/>
              <w:right w:val="nil"/>
            </w:tcBorders>
            <w:tcMar>
              <w:top w:w="43" w:type="dxa"/>
              <w:left w:w="0" w:type="dxa"/>
              <w:bottom w:w="0" w:type="dxa"/>
              <w:right w:w="0" w:type="dxa"/>
            </w:tcMar>
            <w:vAlign w:val="bottom"/>
          </w:tcPr>
          <w:p w14:paraId="1966953D"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F7804DA"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0A5EE1CF" w14:textId="77777777" w:rsidR="00815F63" w:rsidRDefault="005766E3" w:rsidP="001D458E">
            <w:pPr>
              <w:jc w:val="right"/>
              <w:rPr>
                <w:sz w:val="18"/>
                <w:szCs w:val="18"/>
              </w:rPr>
            </w:pPr>
            <w:r>
              <w:t>336 484 232 000</w:t>
            </w:r>
          </w:p>
        </w:tc>
        <w:tc>
          <w:tcPr>
            <w:tcW w:w="180" w:type="dxa"/>
            <w:tcBorders>
              <w:top w:val="nil"/>
              <w:left w:val="nil"/>
              <w:bottom w:val="nil"/>
              <w:right w:val="nil"/>
            </w:tcBorders>
            <w:tcMar>
              <w:top w:w="43" w:type="dxa"/>
              <w:left w:w="0" w:type="dxa"/>
              <w:bottom w:w="0" w:type="dxa"/>
              <w:right w:w="0" w:type="dxa"/>
            </w:tcMar>
            <w:vAlign w:val="bottom"/>
          </w:tcPr>
          <w:p w14:paraId="75098808"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09B47FD7" w14:textId="77777777" w:rsidR="00815F63" w:rsidRDefault="005766E3" w:rsidP="001D458E">
            <w:pPr>
              <w:jc w:val="right"/>
              <w:rPr>
                <w:sz w:val="18"/>
                <w:szCs w:val="18"/>
              </w:rPr>
            </w:pPr>
            <w:r>
              <w:t>336 484 232 000</w:t>
            </w:r>
          </w:p>
        </w:tc>
      </w:tr>
      <w:tr w:rsidR="00815F63" w14:paraId="52C3F77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4EE5187"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05BA8362"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F4F0A2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7646A721" w14:textId="77777777" w:rsidR="00815F63" w:rsidRDefault="005766E3" w:rsidP="0087371F">
            <w:r>
              <w:t>Sum Statens pensjonsfond utland</w:t>
            </w:r>
          </w:p>
        </w:tc>
        <w:tc>
          <w:tcPr>
            <w:tcW w:w="1200" w:type="dxa"/>
            <w:tcBorders>
              <w:top w:val="nil"/>
              <w:left w:val="nil"/>
              <w:bottom w:val="nil"/>
              <w:right w:val="nil"/>
            </w:tcBorders>
            <w:tcMar>
              <w:top w:w="43" w:type="dxa"/>
              <w:left w:w="0" w:type="dxa"/>
              <w:bottom w:w="0" w:type="dxa"/>
              <w:right w:w="0" w:type="dxa"/>
            </w:tcMar>
            <w:vAlign w:val="bottom"/>
          </w:tcPr>
          <w:p w14:paraId="0F869913"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AB1996"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7401655B"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49A5A67"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608B157B" w14:textId="77777777" w:rsidR="00815F63" w:rsidRDefault="005766E3" w:rsidP="001D458E">
            <w:pPr>
              <w:jc w:val="right"/>
              <w:rPr>
                <w:sz w:val="18"/>
                <w:szCs w:val="18"/>
              </w:rPr>
            </w:pPr>
            <w:r>
              <w:t>336 484 232 000</w:t>
            </w:r>
          </w:p>
        </w:tc>
      </w:tr>
      <w:tr w:rsidR="00815F63" w14:paraId="28B0706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F9334C"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6D31C4BF"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2955C0EF"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59D759E1"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359FEA6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2F026D7"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620EF380"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72A056D4"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0C300159" w14:textId="77777777" w:rsidR="00815F63" w:rsidRDefault="00815F63" w:rsidP="001D458E">
            <w:pPr>
              <w:jc w:val="right"/>
            </w:pPr>
          </w:p>
        </w:tc>
      </w:tr>
      <w:tr w:rsidR="00815F63" w14:paraId="66E20A67" w14:textId="77777777">
        <w:trPr>
          <w:trHeight w:val="1040"/>
        </w:trPr>
        <w:tc>
          <w:tcPr>
            <w:tcW w:w="9480" w:type="dxa"/>
            <w:gridSpan w:val="9"/>
            <w:tcBorders>
              <w:top w:val="nil"/>
              <w:left w:val="nil"/>
              <w:bottom w:val="nil"/>
              <w:right w:val="nil"/>
            </w:tcBorders>
            <w:tcMar>
              <w:top w:w="543" w:type="dxa"/>
              <w:left w:w="0" w:type="dxa"/>
              <w:bottom w:w="300" w:type="dxa"/>
              <w:right w:w="0" w:type="dxa"/>
            </w:tcMar>
          </w:tcPr>
          <w:p w14:paraId="13D4D452" w14:textId="77777777" w:rsidR="00815F63" w:rsidRDefault="005766E3">
            <w:pPr>
              <w:pStyle w:val="tittel-gulbok1"/>
            </w:pPr>
            <w:r>
              <w:rPr>
                <w:w w:val="100"/>
                <w:sz w:val="21"/>
                <w:szCs w:val="21"/>
              </w:rPr>
              <w:t>Statslånemidler</w:t>
            </w:r>
          </w:p>
        </w:tc>
      </w:tr>
      <w:tr w:rsidR="00815F63" w14:paraId="2161C67B" w14:textId="77777777">
        <w:trPr>
          <w:trHeight w:val="240"/>
        </w:trPr>
        <w:tc>
          <w:tcPr>
            <w:tcW w:w="460" w:type="dxa"/>
            <w:tcBorders>
              <w:top w:val="nil"/>
              <w:left w:val="nil"/>
              <w:bottom w:val="nil"/>
              <w:right w:val="nil"/>
            </w:tcBorders>
            <w:tcMar>
              <w:top w:w="43" w:type="dxa"/>
              <w:left w:w="0" w:type="dxa"/>
              <w:bottom w:w="0" w:type="dxa"/>
              <w:right w:w="0" w:type="dxa"/>
            </w:tcMar>
          </w:tcPr>
          <w:p w14:paraId="08B60F9A" w14:textId="77777777" w:rsidR="00815F63" w:rsidRDefault="005766E3" w:rsidP="0087371F">
            <w:r>
              <w:t>5999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B8135ED"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36FE9AAB"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080563B" w14:textId="77777777" w:rsidR="00815F63" w:rsidRDefault="005766E3" w:rsidP="0087371F">
            <w:r>
              <w:t>Statslånemidler:</w:t>
            </w:r>
          </w:p>
        </w:tc>
        <w:tc>
          <w:tcPr>
            <w:tcW w:w="1200" w:type="dxa"/>
            <w:tcBorders>
              <w:top w:val="nil"/>
              <w:left w:val="nil"/>
              <w:bottom w:val="nil"/>
              <w:right w:val="nil"/>
            </w:tcBorders>
            <w:tcMar>
              <w:top w:w="43" w:type="dxa"/>
              <w:left w:w="0" w:type="dxa"/>
              <w:bottom w:w="0" w:type="dxa"/>
              <w:right w:w="0" w:type="dxa"/>
            </w:tcMar>
            <w:vAlign w:val="bottom"/>
          </w:tcPr>
          <w:p w14:paraId="3678F38B"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923FABB"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5456AC9A"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C287387"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56E4C4E1" w14:textId="77777777" w:rsidR="00815F63" w:rsidRDefault="00815F63" w:rsidP="001D458E">
            <w:pPr>
              <w:jc w:val="right"/>
            </w:pPr>
          </w:p>
        </w:tc>
      </w:tr>
      <w:tr w:rsidR="00815F63" w14:paraId="4E90FC9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F080EE3"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tcPr>
          <w:p w14:paraId="332FE8C4" w14:textId="77777777" w:rsidR="00815F63" w:rsidRDefault="005766E3" w:rsidP="0087371F">
            <w:r>
              <w:t>90</w:t>
            </w:r>
          </w:p>
        </w:tc>
        <w:tc>
          <w:tcPr>
            <w:tcW w:w="260" w:type="dxa"/>
            <w:tcBorders>
              <w:top w:val="nil"/>
              <w:left w:val="nil"/>
              <w:bottom w:val="nil"/>
              <w:right w:val="nil"/>
            </w:tcBorders>
            <w:tcMar>
              <w:top w:w="43" w:type="dxa"/>
              <w:left w:w="0" w:type="dxa"/>
              <w:bottom w:w="0" w:type="dxa"/>
              <w:right w:w="0" w:type="dxa"/>
            </w:tcMar>
            <w:vAlign w:val="bottom"/>
          </w:tcPr>
          <w:p w14:paraId="500179EC"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3AF40F4" w14:textId="77777777" w:rsidR="00815F63" w:rsidRDefault="005766E3" w:rsidP="0087371F">
            <w:r>
              <w:t>Lån</w:t>
            </w:r>
          </w:p>
        </w:tc>
        <w:tc>
          <w:tcPr>
            <w:tcW w:w="1200" w:type="dxa"/>
            <w:tcBorders>
              <w:top w:val="nil"/>
              <w:left w:val="nil"/>
              <w:bottom w:val="nil"/>
              <w:right w:val="nil"/>
            </w:tcBorders>
            <w:tcMar>
              <w:top w:w="43" w:type="dxa"/>
              <w:left w:w="0" w:type="dxa"/>
              <w:bottom w:w="0" w:type="dxa"/>
              <w:right w:w="0" w:type="dxa"/>
            </w:tcMar>
            <w:vAlign w:val="bottom"/>
          </w:tcPr>
          <w:p w14:paraId="555BB1E6"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39C4958E" w14:textId="77777777" w:rsidR="00815F63" w:rsidRDefault="00815F63" w:rsidP="0087371F"/>
        </w:tc>
        <w:tc>
          <w:tcPr>
            <w:tcW w:w="1280" w:type="dxa"/>
            <w:tcBorders>
              <w:top w:val="nil"/>
              <w:left w:val="nil"/>
              <w:bottom w:val="single" w:sz="4" w:space="0" w:color="000000"/>
              <w:right w:val="nil"/>
            </w:tcBorders>
            <w:tcMar>
              <w:top w:w="43" w:type="dxa"/>
              <w:left w:w="0" w:type="dxa"/>
              <w:bottom w:w="0" w:type="dxa"/>
              <w:right w:w="0" w:type="dxa"/>
            </w:tcMar>
            <w:vAlign w:val="bottom"/>
          </w:tcPr>
          <w:p w14:paraId="45AA29A0" w14:textId="77777777" w:rsidR="00815F63" w:rsidRDefault="005766E3" w:rsidP="001D458E">
            <w:pPr>
              <w:jc w:val="right"/>
            </w:pPr>
            <w:r>
              <w:t>99 717 753 000</w:t>
            </w:r>
          </w:p>
        </w:tc>
        <w:tc>
          <w:tcPr>
            <w:tcW w:w="180" w:type="dxa"/>
            <w:tcBorders>
              <w:top w:val="nil"/>
              <w:left w:val="nil"/>
              <w:bottom w:val="nil"/>
              <w:right w:val="nil"/>
            </w:tcBorders>
            <w:tcMar>
              <w:top w:w="43" w:type="dxa"/>
              <w:left w:w="0" w:type="dxa"/>
              <w:bottom w:w="0" w:type="dxa"/>
              <w:right w:w="0" w:type="dxa"/>
            </w:tcMar>
            <w:vAlign w:val="bottom"/>
          </w:tcPr>
          <w:p w14:paraId="2C0BAC14"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56D543A5" w14:textId="77777777" w:rsidR="00815F63" w:rsidRDefault="005766E3" w:rsidP="001D458E">
            <w:pPr>
              <w:jc w:val="right"/>
            </w:pPr>
            <w:r>
              <w:t>99 717 753 000</w:t>
            </w:r>
          </w:p>
        </w:tc>
      </w:tr>
      <w:tr w:rsidR="00815F63" w14:paraId="756C2E5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B37ED8D"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BA0FDE3"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0A38A1C5"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39A2ADCD" w14:textId="77777777" w:rsidR="00815F63" w:rsidRDefault="005766E3" w:rsidP="0087371F">
            <w:r>
              <w:t>Sum Statslånemidler</w:t>
            </w:r>
          </w:p>
        </w:tc>
        <w:tc>
          <w:tcPr>
            <w:tcW w:w="1200" w:type="dxa"/>
            <w:tcBorders>
              <w:top w:val="nil"/>
              <w:left w:val="nil"/>
              <w:bottom w:val="nil"/>
              <w:right w:val="nil"/>
            </w:tcBorders>
            <w:tcMar>
              <w:top w:w="43" w:type="dxa"/>
              <w:left w:w="0" w:type="dxa"/>
              <w:bottom w:w="0" w:type="dxa"/>
              <w:right w:w="0" w:type="dxa"/>
            </w:tcMar>
            <w:vAlign w:val="bottom"/>
          </w:tcPr>
          <w:p w14:paraId="30F263E5"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5DEF1A89"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38D9EB83"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1B2CD017" w14:textId="77777777" w:rsidR="00815F63" w:rsidRDefault="00815F63" w:rsidP="001D458E">
            <w:pPr>
              <w:jc w:val="right"/>
            </w:pPr>
          </w:p>
        </w:tc>
        <w:tc>
          <w:tcPr>
            <w:tcW w:w="1300" w:type="dxa"/>
            <w:tcBorders>
              <w:top w:val="nil"/>
              <w:left w:val="nil"/>
              <w:bottom w:val="single" w:sz="4" w:space="0" w:color="000000"/>
              <w:right w:val="nil"/>
            </w:tcBorders>
            <w:tcMar>
              <w:top w:w="43" w:type="dxa"/>
              <w:left w:w="0" w:type="dxa"/>
              <w:bottom w:w="0" w:type="dxa"/>
              <w:right w:w="0" w:type="dxa"/>
            </w:tcMar>
            <w:vAlign w:val="bottom"/>
          </w:tcPr>
          <w:p w14:paraId="2137D17B" w14:textId="77777777" w:rsidR="00815F63" w:rsidRDefault="005766E3" w:rsidP="001D458E">
            <w:pPr>
              <w:jc w:val="right"/>
            </w:pPr>
            <w:r>
              <w:t>99 717 753 000</w:t>
            </w:r>
          </w:p>
        </w:tc>
      </w:tr>
      <w:tr w:rsidR="00815F63" w14:paraId="4BDBDBC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3A33C4" w14:textId="77777777" w:rsidR="00815F63" w:rsidRDefault="00815F63" w:rsidP="0087371F"/>
        </w:tc>
        <w:tc>
          <w:tcPr>
            <w:tcW w:w="260" w:type="dxa"/>
            <w:tcBorders>
              <w:top w:val="nil"/>
              <w:left w:val="single" w:sz="4" w:space="0" w:color="000000"/>
              <w:bottom w:val="nil"/>
              <w:right w:val="nil"/>
            </w:tcBorders>
            <w:tcMar>
              <w:top w:w="43" w:type="dxa"/>
              <w:left w:w="0" w:type="dxa"/>
              <w:bottom w:w="0" w:type="dxa"/>
              <w:right w:w="0" w:type="dxa"/>
            </w:tcMar>
            <w:vAlign w:val="bottom"/>
          </w:tcPr>
          <w:p w14:paraId="1DE0CBBC" w14:textId="77777777" w:rsidR="00815F63" w:rsidRDefault="00815F63" w:rsidP="0087371F"/>
        </w:tc>
        <w:tc>
          <w:tcPr>
            <w:tcW w:w="260" w:type="dxa"/>
            <w:tcBorders>
              <w:top w:val="nil"/>
              <w:left w:val="nil"/>
              <w:bottom w:val="nil"/>
              <w:right w:val="nil"/>
            </w:tcBorders>
            <w:tcMar>
              <w:top w:w="43" w:type="dxa"/>
              <w:left w:w="0" w:type="dxa"/>
              <w:bottom w:w="0" w:type="dxa"/>
              <w:right w:w="0" w:type="dxa"/>
            </w:tcMar>
            <w:vAlign w:val="bottom"/>
          </w:tcPr>
          <w:p w14:paraId="53F4A37E" w14:textId="77777777" w:rsidR="00815F63" w:rsidRDefault="00815F63" w:rsidP="0087371F"/>
        </w:tc>
        <w:tc>
          <w:tcPr>
            <w:tcW w:w="4360" w:type="dxa"/>
            <w:tcBorders>
              <w:top w:val="nil"/>
              <w:left w:val="nil"/>
              <w:bottom w:val="nil"/>
              <w:right w:val="nil"/>
            </w:tcBorders>
            <w:tcMar>
              <w:top w:w="43" w:type="dxa"/>
              <w:left w:w="0" w:type="dxa"/>
              <w:bottom w:w="0" w:type="dxa"/>
              <w:right w:w="0" w:type="dxa"/>
            </w:tcMar>
            <w:vAlign w:val="bottom"/>
          </w:tcPr>
          <w:p w14:paraId="6B30FB74" w14:textId="77777777" w:rsidR="00815F63" w:rsidRDefault="00815F63" w:rsidP="0087371F"/>
        </w:tc>
        <w:tc>
          <w:tcPr>
            <w:tcW w:w="1200" w:type="dxa"/>
            <w:tcBorders>
              <w:top w:val="nil"/>
              <w:left w:val="nil"/>
              <w:bottom w:val="nil"/>
              <w:right w:val="nil"/>
            </w:tcBorders>
            <w:tcMar>
              <w:top w:w="43" w:type="dxa"/>
              <w:left w:w="0" w:type="dxa"/>
              <w:bottom w:w="0" w:type="dxa"/>
              <w:right w:w="0" w:type="dxa"/>
            </w:tcMar>
            <w:vAlign w:val="bottom"/>
          </w:tcPr>
          <w:p w14:paraId="512B7372" w14:textId="77777777" w:rsidR="00815F63" w:rsidRDefault="00815F63" w:rsidP="0087371F"/>
        </w:tc>
        <w:tc>
          <w:tcPr>
            <w:tcW w:w="180" w:type="dxa"/>
            <w:tcBorders>
              <w:top w:val="nil"/>
              <w:left w:val="nil"/>
              <w:bottom w:val="nil"/>
              <w:right w:val="nil"/>
            </w:tcBorders>
            <w:tcMar>
              <w:top w:w="43" w:type="dxa"/>
              <w:left w:w="0" w:type="dxa"/>
              <w:bottom w:w="0" w:type="dxa"/>
              <w:right w:w="0" w:type="dxa"/>
            </w:tcMar>
            <w:vAlign w:val="bottom"/>
          </w:tcPr>
          <w:p w14:paraId="0AF8C23F" w14:textId="77777777" w:rsidR="00815F63" w:rsidRDefault="00815F63" w:rsidP="0087371F"/>
        </w:tc>
        <w:tc>
          <w:tcPr>
            <w:tcW w:w="1280" w:type="dxa"/>
            <w:tcBorders>
              <w:top w:val="nil"/>
              <w:left w:val="nil"/>
              <w:bottom w:val="nil"/>
              <w:right w:val="nil"/>
            </w:tcBorders>
            <w:tcMar>
              <w:top w:w="43" w:type="dxa"/>
              <w:left w:w="0" w:type="dxa"/>
              <w:bottom w:w="0" w:type="dxa"/>
              <w:right w:w="0" w:type="dxa"/>
            </w:tcMar>
            <w:vAlign w:val="bottom"/>
          </w:tcPr>
          <w:p w14:paraId="04409899" w14:textId="77777777" w:rsidR="00815F63" w:rsidRDefault="00815F63" w:rsidP="001D458E">
            <w:pPr>
              <w:jc w:val="right"/>
            </w:pPr>
          </w:p>
        </w:tc>
        <w:tc>
          <w:tcPr>
            <w:tcW w:w="180" w:type="dxa"/>
            <w:tcBorders>
              <w:top w:val="nil"/>
              <w:left w:val="nil"/>
              <w:bottom w:val="nil"/>
              <w:right w:val="nil"/>
            </w:tcBorders>
            <w:tcMar>
              <w:top w:w="43" w:type="dxa"/>
              <w:left w:w="0" w:type="dxa"/>
              <w:bottom w:w="0" w:type="dxa"/>
              <w:right w:w="0" w:type="dxa"/>
            </w:tcMar>
            <w:vAlign w:val="bottom"/>
          </w:tcPr>
          <w:p w14:paraId="3D2AD16A" w14:textId="77777777" w:rsidR="00815F63" w:rsidRDefault="00815F63" w:rsidP="001D458E">
            <w:pPr>
              <w:jc w:val="right"/>
            </w:pPr>
          </w:p>
        </w:tc>
        <w:tc>
          <w:tcPr>
            <w:tcW w:w="1300" w:type="dxa"/>
            <w:tcBorders>
              <w:top w:val="nil"/>
              <w:left w:val="nil"/>
              <w:bottom w:val="nil"/>
              <w:right w:val="nil"/>
            </w:tcBorders>
            <w:tcMar>
              <w:top w:w="43" w:type="dxa"/>
              <w:left w:w="0" w:type="dxa"/>
              <w:bottom w:w="0" w:type="dxa"/>
              <w:right w:w="0" w:type="dxa"/>
            </w:tcMar>
            <w:vAlign w:val="bottom"/>
          </w:tcPr>
          <w:p w14:paraId="2EB0B350" w14:textId="77777777" w:rsidR="00815F63" w:rsidRDefault="00815F63" w:rsidP="001D458E">
            <w:pPr>
              <w:jc w:val="right"/>
            </w:pPr>
          </w:p>
        </w:tc>
      </w:tr>
      <w:tr w:rsidR="00815F63" w14:paraId="1DB0B68F" w14:textId="77777777">
        <w:trPr>
          <w:trHeight w:val="340"/>
        </w:trPr>
        <w:tc>
          <w:tcPr>
            <w:tcW w:w="5340" w:type="dxa"/>
            <w:gridSpan w:val="4"/>
            <w:tcBorders>
              <w:top w:val="nil"/>
              <w:left w:val="nil"/>
              <w:bottom w:val="single" w:sz="4" w:space="0" w:color="000000"/>
              <w:right w:val="nil"/>
            </w:tcBorders>
            <w:tcMar>
              <w:top w:w="143" w:type="dxa"/>
              <w:left w:w="0" w:type="dxa"/>
              <w:bottom w:w="0" w:type="dxa"/>
              <w:right w:w="0" w:type="dxa"/>
            </w:tcMar>
            <w:vAlign w:val="bottom"/>
          </w:tcPr>
          <w:p w14:paraId="4C8C3C36" w14:textId="77777777" w:rsidR="00815F63" w:rsidRDefault="005766E3" w:rsidP="0087371F">
            <w:r>
              <w:t>Totale inntekter:</w:t>
            </w:r>
          </w:p>
        </w:tc>
        <w:tc>
          <w:tcPr>
            <w:tcW w:w="1200" w:type="dxa"/>
            <w:tcBorders>
              <w:top w:val="nil"/>
              <w:left w:val="nil"/>
              <w:bottom w:val="single" w:sz="4" w:space="0" w:color="000000"/>
              <w:right w:val="nil"/>
            </w:tcBorders>
            <w:tcMar>
              <w:top w:w="143" w:type="dxa"/>
              <w:left w:w="0" w:type="dxa"/>
              <w:bottom w:w="0" w:type="dxa"/>
              <w:right w:w="0" w:type="dxa"/>
            </w:tcMar>
            <w:vAlign w:val="bottom"/>
          </w:tcPr>
          <w:p w14:paraId="3AEEBD4F" w14:textId="77777777" w:rsidR="00815F63" w:rsidRDefault="00815F63" w:rsidP="0087371F"/>
        </w:tc>
        <w:tc>
          <w:tcPr>
            <w:tcW w:w="180" w:type="dxa"/>
            <w:tcBorders>
              <w:top w:val="nil"/>
              <w:left w:val="nil"/>
              <w:bottom w:val="single" w:sz="4" w:space="0" w:color="000000"/>
              <w:right w:val="nil"/>
            </w:tcBorders>
            <w:tcMar>
              <w:top w:w="143" w:type="dxa"/>
              <w:left w:w="0" w:type="dxa"/>
              <w:bottom w:w="0" w:type="dxa"/>
              <w:right w:w="0" w:type="dxa"/>
            </w:tcMar>
            <w:vAlign w:val="bottom"/>
          </w:tcPr>
          <w:p w14:paraId="73E1436E" w14:textId="77777777" w:rsidR="00815F63" w:rsidRDefault="00815F63" w:rsidP="0087371F"/>
        </w:tc>
        <w:tc>
          <w:tcPr>
            <w:tcW w:w="2760" w:type="dxa"/>
            <w:gridSpan w:val="3"/>
            <w:tcBorders>
              <w:top w:val="nil"/>
              <w:left w:val="nil"/>
              <w:bottom w:val="single" w:sz="4" w:space="0" w:color="000000"/>
              <w:right w:val="nil"/>
            </w:tcBorders>
            <w:tcMar>
              <w:top w:w="143" w:type="dxa"/>
              <w:left w:w="0" w:type="dxa"/>
              <w:bottom w:w="0" w:type="dxa"/>
              <w:right w:w="0" w:type="dxa"/>
            </w:tcMar>
            <w:vAlign w:val="bottom"/>
          </w:tcPr>
          <w:p w14:paraId="23E4DAF5" w14:textId="77777777" w:rsidR="00815F63" w:rsidRDefault="005766E3" w:rsidP="001D458E">
            <w:pPr>
              <w:jc w:val="right"/>
            </w:pPr>
            <w:r>
              <w:t>2 938 608 883 000</w:t>
            </w:r>
          </w:p>
        </w:tc>
      </w:tr>
    </w:tbl>
    <w:p w14:paraId="17832A67" w14:textId="77777777" w:rsidR="00815F63" w:rsidRDefault="005766E3">
      <w:pPr>
        <w:pStyle w:val="tittel-gulbok1"/>
        <w:rPr>
          <w:w w:val="100"/>
          <w:sz w:val="21"/>
          <w:szCs w:val="21"/>
          <w:lang w:val="nb-NO"/>
        </w:rPr>
      </w:pPr>
      <w:r>
        <w:rPr>
          <w:w w:val="100"/>
          <w:sz w:val="21"/>
          <w:szCs w:val="21"/>
          <w:lang w:val="nb-NO"/>
        </w:rPr>
        <w:t>Statslån o.a.</w:t>
      </w:r>
    </w:p>
    <w:p w14:paraId="1DFE6891" w14:textId="77777777" w:rsidR="00815F63" w:rsidRDefault="005766E3" w:rsidP="0087371F">
      <w:pPr>
        <w:pStyle w:val="a-vedtak-del"/>
      </w:pPr>
      <w:r>
        <w:t>II</w:t>
      </w:r>
    </w:p>
    <w:p w14:paraId="43FE5087" w14:textId="77777777" w:rsidR="00815F63" w:rsidRDefault="005766E3" w:rsidP="0087371F">
      <w:pPr>
        <w:pStyle w:val="a-vedtak-tekst"/>
      </w:pPr>
      <w:r>
        <w:t>Andre fullmakter</w:t>
      </w:r>
    </w:p>
    <w:p w14:paraId="0E641A52" w14:textId="77777777" w:rsidR="00815F63" w:rsidRDefault="005766E3" w:rsidP="0087371F">
      <w:r>
        <w:t>Stortinget samtykker i at Finansdepartementet i 2024 kan:</w:t>
      </w:r>
    </w:p>
    <w:p w14:paraId="31527602" w14:textId="77777777" w:rsidR="00815F63" w:rsidRDefault="005766E3" w:rsidP="00F31B39">
      <w:pPr>
        <w:pStyle w:val="Nummerertliste"/>
        <w:numPr>
          <w:ilvl w:val="0"/>
          <w:numId w:val="22"/>
        </w:numPr>
      </w:pPr>
      <w:r>
        <w:t>ta opp nye langsiktige innenlandske statslån til et beløp inntil 150 000 mill. kroner.</w:t>
      </w:r>
    </w:p>
    <w:p w14:paraId="438609BC" w14:textId="77777777" w:rsidR="00815F63" w:rsidRDefault="005766E3" w:rsidP="0087371F">
      <w:pPr>
        <w:pStyle w:val="Nummerertliste"/>
      </w:pPr>
      <w:r>
        <w:t>ha utestående kortsiktige markedslån til et beløp inntil 100 000 mill. kroner.</w:t>
      </w:r>
    </w:p>
    <w:p w14:paraId="0830576E" w14:textId="77777777" w:rsidR="00815F63" w:rsidRDefault="005766E3" w:rsidP="0087371F">
      <w:pPr>
        <w:pStyle w:val="Nummerertliste"/>
      </w:pPr>
      <w:r>
        <w:t>ta imot innskudd i form av kontolån fra statsinstitusjoner og statlige fond, og fra institusjoner som kan bli pålagt å plassere likviditet som kontolån til staten.</w:t>
      </w:r>
    </w:p>
    <w:p w14:paraId="4196BA2D" w14:textId="77777777" w:rsidR="00815F63" w:rsidRDefault="005766E3" w:rsidP="0087371F">
      <w:pPr>
        <w:pStyle w:val="Nummerertliste"/>
      </w:pPr>
      <w:r>
        <w:t>inngå rentebytteavtaler og tilsvarende derivatavtaler, samt foreta sikkerhetsplasseringer knyttet til slike avtaler.</w:t>
      </w:r>
    </w:p>
    <w:p w14:paraId="4E71386C" w14:textId="77777777" w:rsidR="00815F63" w:rsidRDefault="005766E3" w:rsidP="0087371F">
      <w:pPr>
        <w:pStyle w:val="a-vedtak-departement"/>
        <w:rPr>
          <w:w w:val="100"/>
        </w:rPr>
      </w:pPr>
      <w:r>
        <w:rPr>
          <w:w w:val="100"/>
        </w:rPr>
        <w:t>Utenriksdepartementet</w:t>
      </w:r>
    </w:p>
    <w:p w14:paraId="688E6C89" w14:textId="77777777" w:rsidR="00815F63" w:rsidRDefault="005766E3" w:rsidP="0087371F">
      <w:pPr>
        <w:pStyle w:val="Fullmakttit"/>
        <w:rPr>
          <w:w w:val="100"/>
        </w:rPr>
      </w:pPr>
      <w:r>
        <w:rPr>
          <w:w w:val="100"/>
        </w:rPr>
        <w:t>Fullmakter til å overskride gitte bevilgninger</w:t>
      </w:r>
    </w:p>
    <w:p w14:paraId="3AE6B3CA" w14:textId="77777777" w:rsidR="00815F63" w:rsidRDefault="005766E3" w:rsidP="0087371F">
      <w:pPr>
        <w:pStyle w:val="a-vedtak-del"/>
      </w:pPr>
      <w:r>
        <w:t>II</w:t>
      </w:r>
    </w:p>
    <w:p w14:paraId="3F8C1510" w14:textId="77777777" w:rsidR="00815F63" w:rsidRDefault="005766E3" w:rsidP="0087371F">
      <w:pPr>
        <w:pStyle w:val="a-vedtak-tekst"/>
      </w:pPr>
      <w:r>
        <w:t>Merinntektsfullmakter</w:t>
      </w:r>
    </w:p>
    <w:p w14:paraId="7C10E7FE" w14:textId="77777777" w:rsidR="00815F63" w:rsidRDefault="005766E3" w:rsidP="0087371F">
      <w:r>
        <w:t>Stortinget samtykker i at Utenriksdepartementet i 2024 kan:</w:t>
      </w:r>
    </w:p>
    <w:p w14:paraId="2FA0EBAB"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815F63" w14:paraId="4E715A33"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7DC448" w14:textId="77777777" w:rsidR="00815F63" w:rsidRDefault="005766E3" w:rsidP="0087371F">
            <w:r>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DFCABC" w14:textId="77777777" w:rsidR="00815F63" w:rsidRDefault="005766E3" w:rsidP="0087371F">
            <w:r>
              <w:t>mot tilsvarende merinntekter under</w:t>
            </w:r>
          </w:p>
        </w:tc>
      </w:tr>
      <w:tr w:rsidR="00815F63" w14:paraId="0B2656A6"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6D9E3070" w14:textId="77777777" w:rsidR="00815F63" w:rsidRDefault="005766E3" w:rsidP="0087371F">
            <w:r>
              <w:t>kap. 100 post 01</w:t>
            </w:r>
          </w:p>
        </w:tc>
        <w:tc>
          <w:tcPr>
            <w:tcW w:w="4760" w:type="dxa"/>
            <w:tcBorders>
              <w:top w:val="single" w:sz="4" w:space="0" w:color="000000"/>
              <w:left w:val="nil"/>
              <w:bottom w:val="nil"/>
              <w:right w:val="nil"/>
            </w:tcBorders>
            <w:tcMar>
              <w:top w:w="128" w:type="dxa"/>
              <w:left w:w="43" w:type="dxa"/>
              <w:bottom w:w="43" w:type="dxa"/>
              <w:right w:w="43" w:type="dxa"/>
            </w:tcMar>
          </w:tcPr>
          <w:p w14:paraId="68B537B0" w14:textId="77777777" w:rsidR="00815F63" w:rsidRDefault="005766E3" w:rsidP="0087371F">
            <w:r>
              <w:t>kap. 3100 post 05</w:t>
            </w:r>
          </w:p>
        </w:tc>
      </w:tr>
      <w:tr w:rsidR="00815F63" w14:paraId="0DEA5724"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58D6CD82" w14:textId="77777777" w:rsidR="00815F63" w:rsidRDefault="005766E3" w:rsidP="0087371F">
            <w:r>
              <w:t>kap. 140 post 01</w:t>
            </w:r>
          </w:p>
        </w:tc>
        <w:tc>
          <w:tcPr>
            <w:tcW w:w="4760" w:type="dxa"/>
            <w:tcBorders>
              <w:top w:val="nil"/>
              <w:left w:val="nil"/>
              <w:bottom w:val="single" w:sz="4" w:space="0" w:color="000000"/>
              <w:right w:val="nil"/>
            </w:tcBorders>
            <w:tcMar>
              <w:top w:w="128" w:type="dxa"/>
              <w:left w:w="43" w:type="dxa"/>
              <w:bottom w:w="43" w:type="dxa"/>
              <w:right w:w="43" w:type="dxa"/>
            </w:tcMar>
          </w:tcPr>
          <w:p w14:paraId="4396DEB3" w14:textId="77777777" w:rsidR="00815F63" w:rsidRDefault="005766E3" w:rsidP="0087371F">
            <w:r>
              <w:t>kap. 3140 post 05</w:t>
            </w:r>
          </w:p>
        </w:tc>
      </w:tr>
    </w:tbl>
    <w:p w14:paraId="794D16F1" w14:textId="77777777" w:rsidR="00815F63" w:rsidRDefault="005766E3" w:rsidP="0087371F">
      <w:r>
        <w:t>Merinntekt som gir grunnlag for overskridelse, skal også dekke merverdiavgift knyttet til overskridelsen, og berører derfor også kap. 1633, post 01 for de statlige forvaltningsorganene som inngår i nettoordningen for merverdiavgift.</w:t>
      </w:r>
    </w:p>
    <w:p w14:paraId="1D7625A5" w14:textId="77777777" w:rsidR="00815F63" w:rsidRDefault="005766E3" w:rsidP="0087371F">
      <w:r>
        <w:t>Merinntekter og eventuelle mindreinntekter tas med i beregningen av overføring av ubrukt bevilgning til neste år.</w:t>
      </w:r>
    </w:p>
    <w:p w14:paraId="588EFBCA" w14:textId="77777777" w:rsidR="00815F63" w:rsidRDefault="005766E3" w:rsidP="0087371F">
      <w:pPr>
        <w:pStyle w:val="a-vedtak-del"/>
      </w:pPr>
      <w:r>
        <w:t>III</w:t>
      </w:r>
    </w:p>
    <w:p w14:paraId="005E4DDA" w14:textId="77777777" w:rsidR="00815F63" w:rsidRDefault="005766E3" w:rsidP="0087371F">
      <w:pPr>
        <w:pStyle w:val="a-vedtak-tekst"/>
      </w:pPr>
      <w:r>
        <w:t>Fullmakt til overskridelse</w:t>
      </w:r>
    </w:p>
    <w:p w14:paraId="3CDD5307" w14:textId="77777777" w:rsidR="00815F63" w:rsidRDefault="005766E3" w:rsidP="0087371F">
      <w:r>
        <w:t>Stortinget samtykker i at Utenriksdepartementet i 2024 kan:</w:t>
      </w:r>
    </w:p>
    <w:p w14:paraId="11C6FB2E" w14:textId="77777777" w:rsidR="00815F63" w:rsidRDefault="005766E3" w:rsidP="00F31B39">
      <w:pPr>
        <w:pStyle w:val="Nummerertliste"/>
        <w:numPr>
          <w:ilvl w:val="0"/>
          <w:numId w:val="23"/>
        </w:numPr>
      </w:pPr>
      <w:r>
        <w:t>overskride bevilgningen under kap. 100 Utenriksdepartementet, post 90 Lån til norske borgere i utlandet, ved behov for bistand fra aktuelle transportselskaper ved evakuering av norske borgere i kriserammede land. Fullmakten gjelder i de tilfeller og på de betingelser som gjelder for denne typen bistand.</w:t>
      </w:r>
    </w:p>
    <w:p w14:paraId="199EC817" w14:textId="77777777" w:rsidR="00815F63" w:rsidRDefault="005766E3" w:rsidP="0087371F">
      <w:pPr>
        <w:pStyle w:val="Nummerertliste"/>
      </w:pPr>
      <w:r>
        <w:t>overskride bevilgningene under kap. 117 EØS-finansieringsordningene, post 77 EØS- finansieringsordningen 2014–2021, og post 78 Den norske finansieringsordningen 2014–2021, med en samlet øvre ramme på 139 mill. kroner som følge av usikkerhet i fremdrift og valutakursjusteringer, dersom dette er nødvendig for å oppfylle norske forpliktelser gjennom avtale inngått med EU.</w:t>
      </w:r>
    </w:p>
    <w:p w14:paraId="7B6ECC8E" w14:textId="77777777" w:rsidR="00815F63" w:rsidRDefault="005766E3" w:rsidP="0087371F">
      <w:pPr>
        <w:pStyle w:val="Nummerertliste"/>
      </w:pPr>
      <w:r>
        <w:t>overskride bevilgningen under kap. 172 Multilaterale finansinstitusjoner og gjeldslette, post 70 Verdensbanken med inntil 8 mill. kroner som følge av valutakursjusteringer, dersom dette er nødvendig for å oppfylle norske forpliktelser som dekkes av bevilgningen på posten.</w:t>
      </w:r>
    </w:p>
    <w:p w14:paraId="64AA583F" w14:textId="77777777" w:rsidR="00815F63" w:rsidRDefault="005766E3" w:rsidP="0087371F">
      <w:pPr>
        <w:pStyle w:val="Nummerertliste"/>
      </w:pPr>
      <w:r>
        <w:t>overskride bevilgningen under kap. 172 Multilaterale finansinstitusjoner og gjeldslette, post 71 Regionale banker og fond med inntil 22 mill. kroner som følge av valutakursjusteringer, dersom dette er nødvendig for å oppfylle norske forpliktelser som dekkes av bevilgningen på posten.</w:t>
      </w:r>
    </w:p>
    <w:p w14:paraId="7608620B" w14:textId="77777777" w:rsidR="00815F63" w:rsidRDefault="005766E3" w:rsidP="0087371F">
      <w:pPr>
        <w:pStyle w:val="Nummerertliste"/>
      </w:pPr>
      <w:r>
        <w:t xml:space="preserve">overskride bevilgningen under kap. 159 Regionbevilgninger, post 73 Ukraina og naboland angående </w:t>
      </w:r>
      <w:r>
        <w:rPr>
          <w:spacing w:val="-1"/>
        </w:rPr>
        <w:t>kapitaløkningen i Europarådets utviklingsbank (CEB) med inntil 9 mill. kroner som følge av valutakurs</w:t>
      </w:r>
      <w:r>
        <w:t>justeringer, dersom dette er nødvendig for å oppfylle norske forpliktelser som dekkes av bevilgningen på posten.</w:t>
      </w:r>
    </w:p>
    <w:p w14:paraId="3AA6352F" w14:textId="77777777" w:rsidR="00815F63" w:rsidRDefault="005766E3" w:rsidP="0087371F">
      <w:pPr>
        <w:pStyle w:val="a-vedtak-del"/>
      </w:pPr>
      <w:r>
        <w:t>IV</w:t>
      </w:r>
    </w:p>
    <w:p w14:paraId="15532937" w14:textId="77777777" w:rsidR="00815F63" w:rsidRDefault="005766E3" w:rsidP="0087371F">
      <w:pPr>
        <w:pStyle w:val="a-vedtak-tekst"/>
      </w:pPr>
      <w:r>
        <w:t>Valutatap (disagio)/ Valutagevinst (agio)</w:t>
      </w:r>
    </w:p>
    <w:p w14:paraId="3260CDFE" w14:textId="77777777" w:rsidR="00815F63" w:rsidRDefault="005766E3" w:rsidP="0087371F">
      <w:r>
        <w:t>Stortinget samtykker i at Utenriksdepartementet i 2024 gis fullmakt til å utgiftsføre/inntektsføre uten bevilgning valutatap (disagio)/valutagevinst (agio) som følge av justering av midlene ved utenriksstasjonene under kap. 100/3100 Utenriksdepartementet og kap. 140/3140 Utenriksdepartementet, postene 89 Valutatap (disagio)/Valutagevinst (agio).</w:t>
      </w:r>
    </w:p>
    <w:p w14:paraId="46CB46CA" w14:textId="77777777" w:rsidR="00815F63" w:rsidRDefault="005766E3" w:rsidP="0087371F">
      <w:pPr>
        <w:pStyle w:val="a-vedtak-del"/>
      </w:pPr>
      <w:r>
        <w:t>V</w:t>
      </w:r>
    </w:p>
    <w:p w14:paraId="7F679217" w14:textId="77777777" w:rsidR="00815F63" w:rsidRDefault="005766E3" w:rsidP="0087371F">
      <w:pPr>
        <w:pStyle w:val="a-vedtak-tekst"/>
      </w:pPr>
      <w:r>
        <w:t>Bruk av opptjente rentemidler</w:t>
      </w:r>
    </w:p>
    <w:p w14:paraId="435C6CF9" w14:textId="77777777" w:rsidR="00815F63" w:rsidRDefault="005766E3" w:rsidP="0087371F">
      <w:r>
        <w:t>Stortinget samtykker i at opptjente renter på tilskudd som er utbetalt kan benyttes til tiltak som avtales mellom Utenriksdepartementet og den enkelte mottaker.</w:t>
      </w:r>
    </w:p>
    <w:p w14:paraId="4BCD6698" w14:textId="77777777" w:rsidR="00815F63" w:rsidRDefault="005766E3" w:rsidP="0087371F">
      <w:pPr>
        <w:pStyle w:val="Fullmakttit"/>
        <w:rPr>
          <w:w w:val="100"/>
        </w:rPr>
      </w:pPr>
      <w:r>
        <w:rPr>
          <w:w w:val="100"/>
        </w:rPr>
        <w:t>Fullmakter til å pådra staten forpliktelser utover gitte bevilgninger</w:t>
      </w:r>
    </w:p>
    <w:p w14:paraId="21E5C2C4" w14:textId="77777777" w:rsidR="00815F63" w:rsidRDefault="005766E3" w:rsidP="0087371F">
      <w:pPr>
        <w:pStyle w:val="a-vedtak-del"/>
      </w:pPr>
      <w:r>
        <w:t>VI</w:t>
      </w:r>
    </w:p>
    <w:p w14:paraId="066DA21D" w14:textId="77777777" w:rsidR="00815F63" w:rsidRDefault="005766E3" w:rsidP="0087371F">
      <w:pPr>
        <w:pStyle w:val="a-vedtak-tekst"/>
      </w:pPr>
      <w:r>
        <w:t>Tilsagnsfullmakter</w:t>
      </w:r>
    </w:p>
    <w:p w14:paraId="36F0DBE5" w14:textId="77777777" w:rsidR="00815F63" w:rsidRDefault="005766E3" w:rsidP="0087371F">
      <w:r>
        <w:t>Stortinget samtykker i at Utenriksdepartementet i 2024 kan gi tilsagn om:</w:t>
      </w:r>
    </w:p>
    <w:p w14:paraId="5130C438" w14:textId="77777777" w:rsidR="00815F63" w:rsidRDefault="005766E3" w:rsidP="001D458E">
      <w:pPr>
        <w:pStyle w:val="Nummerertliste"/>
        <w:numPr>
          <w:ilvl w:val="0"/>
          <w:numId w:val="20"/>
        </w:numPr>
      </w:pPr>
      <w:r>
        <w:t>støtte utover gitte bevilgninger, men slik at samlet ramme for nye tilsagn og gammelt ansvar ikke overstiger følgende beløp:</w:t>
      </w:r>
    </w:p>
    <w:p w14:paraId="56E484FD" w14:textId="77777777" w:rsidR="00815F63" w:rsidRDefault="005766E3" w:rsidP="0087371F">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60"/>
        <w:gridCol w:w="660"/>
        <w:gridCol w:w="6440"/>
        <w:gridCol w:w="1880"/>
      </w:tblGrid>
      <w:tr w:rsidR="00815F63" w14:paraId="19ECA7E8" w14:textId="77777777">
        <w:trPr>
          <w:trHeight w:val="360"/>
        </w:trPr>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CEC64A" w14:textId="77777777" w:rsidR="00815F63" w:rsidRDefault="005766E3" w:rsidP="0087371F">
            <w:r>
              <w:t>Kap.</w:t>
            </w:r>
          </w:p>
        </w:tc>
        <w:tc>
          <w:tcPr>
            <w:tcW w:w="660" w:type="dxa"/>
            <w:tcBorders>
              <w:top w:val="single" w:sz="4" w:space="0" w:color="000000"/>
              <w:left w:val="nil"/>
              <w:bottom w:val="single" w:sz="4" w:space="0" w:color="000000"/>
              <w:right w:val="nil"/>
            </w:tcBorders>
            <w:tcMar>
              <w:top w:w="128" w:type="dxa"/>
              <w:left w:w="43" w:type="dxa"/>
              <w:bottom w:w="43" w:type="dxa"/>
              <w:right w:w="43" w:type="dxa"/>
            </w:tcMar>
          </w:tcPr>
          <w:p w14:paraId="7299B954" w14:textId="77777777" w:rsidR="00815F63" w:rsidRDefault="005766E3" w:rsidP="0087371F">
            <w:r>
              <w:t>Post</w:t>
            </w:r>
          </w:p>
        </w:tc>
        <w:tc>
          <w:tcPr>
            <w:tcW w:w="6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67D16A" w14:textId="77777777" w:rsidR="00815F63" w:rsidRDefault="005766E3" w:rsidP="0087371F">
            <w:r>
              <w:t>Betegnelse</w:t>
            </w:r>
          </w:p>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D999C3" w14:textId="77777777" w:rsidR="00815F63" w:rsidRDefault="005766E3" w:rsidP="001D458E">
            <w:pPr>
              <w:jc w:val="right"/>
            </w:pPr>
            <w:r>
              <w:t>Samlet ramme</w:t>
            </w:r>
          </w:p>
        </w:tc>
      </w:tr>
      <w:tr w:rsidR="00815F63" w14:paraId="280DC1D0" w14:textId="77777777">
        <w:trPr>
          <w:trHeight w:val="380"/>
        </w:trPr>
        <w:tc>
          <w:tcPr>
            <w:tcW w:w="560" w:type="dxa"/>
            <w:tcBorders>
              <w:top w:val="single" w:sz="4" w:space="0" w:color="000000"/>
              <w:left w:val="nil"/>
              <w:bottom w:val="nil"/>
              <w:right w:val="nil"/>
            </w:tcBorders>
            <w:tcMar>
              <w:top w:w="128" w:type="dxa"/>
              <w:left w:w="43" w:type="dxa"/>
              <w:bottom w:w="43" w:type="dxa"/>
              <w:right w:w="43" w:type="dxa"/>
            </w:tcMar>
          </w:tcPr>
          <w:p w14:paraId="26F22F7F" w14:textId="77777777" w:rsidR="00815F63" w:rsidRDefault="005766E3" w:rsidP="0087371F">
            <w:r>
              <w:t>117</w:t>
            </w:r>
          </w:p>
        </w:tc>
        <w:tc>
          <w:tcPr>
            <w:tcW w:w="660" w:type="dxa"/>
            <w:tcBorders>
              <w:top w:val="single" w:sz="4" w:space="0" w:color="000000"/>
              <w:left w:val="nil"/>
              <w:bottom w:val="nil"/>
              <w:right w:val="nil"/>
            </w:tcBorders>
            <w:tcMar>
              <w:top w:w="128" w:type="dxa"/>
              <w:left w:w="43" w:type="dxa"/>
              <w:bottom w:w="43" w:type="dxa"/>
              <w:right w:w="43" w:type="dxa"/>
            </w:tcMar>
          </w:tcPr>
          <w:p w14:paraId="3414E82A" w14:textId="77777777" w:rsidR="00815F63" w:rsidRDefault="00815F63" w:rsidP="0087371F"/>
        </w:tc>
        <w:tc>
          <w:tcPr>
            <w:tcW w:w="6440" w:type="dxa"/>
            <w:tcBorders>
              <w:top w:val="single" w:sz="4" w:space="0" w:color="000000"/>
              <w:left w:val="nil"/>
              <w:bottom w:val="nil"/>
              <w:right w:val="nil"/>
            </w:tcBorders>
            <w:tcMar>
              <w:top w:w="128" w:type="dxa"/>
              <w:left w:w="43" w:type="dxa"/>
              <w:bottom w:w="43" w:type="dxa"/>
              <w:right w:w="43" w:type="dxa"/>
            </w:tcMar>
            <w:vAlign w:val="bottom"/>
          </w:tcPr>
          <w:p w14:paraId="211B629C" w14:textId="77777777" w:rsidR="00815F63" w:rsidRDefault="005766E3" w:rsidP="0087371F">
            <w:r>
              <w:t>EØS-finansieringsordningene</w:t>
            </w:r>
          </w:p>
        </w:tc>
        <w:tc>
          <w:tcPr>
            <w:tcW w:w="1880" w:type="dxa"/>
            <w:tcBorders>
              <w:top w:val="single" w:sz="4" w:space="0" w:color="000000"/>
              <w:left w:val="nil"/>
              <w:bottom w:val="nil"/>
              <w:right w:val="nil"/>
            </w:tcBorders>
            <w:tcMar>
              <w:top w:w="128" w:type="dxa"/>
              <w:left w:w="43" w:type="dxa"/>
              <w:bottom w:w="43" w:type="dxa"/>
              <w:right w:w="43" w:type="dxa"/>
            </w:tcMar>
            <w:vAlign w:val="bottom"/>
          </w:tcPr>
          <w:p w14:paraId="32A2BBDC" w14:textId="77777777" w:rsidR="00815F63" w:rsidRDefault="00815F63" w:rsidP="001D458E">
            <w:pPr>
              <w:jc w:val="right"/>
            </w:pPr>
          </w:p>
        </w:tc>
      </w:tr>
      <w:tr w:rsidR="00815F63" w14:paraId="08C8463A" w14:textId="77777777">
        <w:trPr>
          <w:trHeight w:val="380"/>
        </w:trPr>
        <w:tc>
          <w:tcPr>
            <w:tcW w:w="560" w:type="dxa"/>
            <w:tcBorders>
              <w:top w:val="nil"/>
              <w:left w:val="nil"/>
              <w:bottom w:val="nil"/>
              <w:right w:val="nil"/>
            </w:tcBorders>
            <w:tcMar>
              <w:top w:w="128" w:type="dxa"/>
              <w:left w:w="43" w:type="dxa"/>
              <w:bottom w:w="43" w:type="dxa"/>
              <w:right w:w="43" w:type="dxa"/>
            </w:tcMar>
          </w:tcPr>
          <w:p w14:paraId="32D108B4" w14:textId="77777777" w:rsidR="00815F63" w:rsidRDefault="00815F63" w:rsidP="0087371F"/>
        </w:tc>
        <w:tc>
          <w:tcPr>
            <w:tcW w:w="660" w:type="dxa"/>
            <w:tcBorders>
              <w:top w:val="nil"/>
              <w:left w:val="nil"/>
              <w:bottom w:val="nil"/>
              <w:right w:val="nil"/>
            </w:tcBorders>
            <w:tcMar>
              <w:top w:w="128" w:type="dxa"/>
              <w:left w:w="43" w:type="dxa"/>
              <w:bottom w:w="43" w:type="dxa"/>
              <w:right w:w="43" w:type="dxa"/>
            </w:tcMar>
          </w:tcPr>
          <w:p w14:paraId="1847A774" w14:textId="77777777" w:rsidR="00815F63" w:rsidRDefault="005766E3" w:rsidP="0087371F">
            <w:r>
              <w:t>77</w:t>
            </w:r>
          </w:p>
        </w:tc>
        <w:tc>
          <w:tcPr>
            <w:tcW w:w="6440" w:type="dxa"/>
            <w:tcBorders>
              <w:top w:val="nil"/>
              <w:left w:val="nil"/>
              <w:bottom w:val="nil"/>
              <w:right w:val="nil"/>
            </w:tcBorders>
            <w:tcMar>
              <w:top w:w="128" w:type="dxa"/>
              <w:left w:w="43" w:type="dxa"/>
              <w:bottom w:w="43" w:type="dxa"/>
              <w:right w:w="43" w:type="dxa"/>
            </w:tcMar>
            <w:vAlign w:val="bottom"/>
          </w:tcPr>
          <w:p w14:paraId="0FEFBA40" w14:textId="77777777" w:rsidR="00815F63" w:rsidRDefault="005766E3" w:rsidP="0087371F">
            <w:r>
              <w:t>EØS-finansieringsordningen 2014–2021</w:t>
            </w:r>
          </w:p>
        </w:tc>
        <w:tc>
          <w:tcPr>
            <w:tcW w:w="1880" w:type="dxa"/>
            <w:tcBorders>
              <w:top w:val="nil"/>
              <w:left w:val="nil"/>
              <w:bottom w:val="nil"/>
              <w:right w:val="nil"/>
            </w:tcBorders>
            <w:tcMar>
              <w:top w:w="128" w:type="dxa"/>
              <w:left w:w="43" w:type="dxa"/>
              <w:bottom w:w="43" w:type="dxa"/>
              <w:right w:w="43" w:type="dxa"/>
            </w:tcMar>
            <w:vAlign w:val="bottom"/>
          </w:tcPr>
          <w:p w14:paraId="7AC8EA0F" w14:textId="77777777" w:rsidR="00815F63" w:rsidRDefault="005766E3" w:rsidP="001D458E">
            <w:pPr>
              <w:jc w:val="right"/>
            </w:pPr>
            <w:r>
              <w:t>3 179 mill. kroner</w:t>
            </w:r>
          </w:p>
        </w:tc>
      </w:tr>
      <w:tr w:rsidR="00815F63" w14:paraId="55D751E7" w14:textId="77777777">
        <w:trPr>
          <w:trHeight w:val="380"/>
        </w:trPr>
        <w:tc>
          <w:tcPr>
            <w:tcW w:w="560" w:type="dxa"/>
            <w:tcBorders>
              <w:top w:val="nil"/>
              <w:left w:val="nil"/>
              <w:bottom w:val="nil"/>
              <w:right w:val="nil"/>
            </w:tcBorders>
            <w:tcMar>
              <w:top w:w="128" w:type="dxa"/>
              <w:left w:w="43" w:type="dxa"/>
              <w:bottom w:w="43" w:type="dxa"/>
              <w:right w:w="43" w:type="dxa"/>
            </w:tcMar>
          </w:tcPr>
          <w:p w14:paraId="063ACD74" w14:textId="77777777" w:rsidR="00815F63" w:rsidRDefault="00815F63" w:rsidP="0087371F"/>
        </w:tc>
        <w:tc>
          <w:tcPr>
            <w:tcW w:w="660" w:type="dxa"/>
            <w:tcBorders>
              <w:top w:val="nil"/>
              <w:left w:val="nil"/>
              <w:bottom w:val="nil"/>
              <w:right w:val="nil"/>
            </w:tcBorders>
            <w:tcMar>
              <w:top w:w="128" w:type="dxa"/>
              <w:left w:w="43" w:type="dxa"/>
              <w:bottom w:w="43" w:type="dxa"/>
              <w:right w:w="43" w:type="dxa"/>
            </w:tcMar>
          </w:tcPr>
          <w:p w14:paraId="18E89F54" w14:textId="77777777" w:rsidR="00815F63" w:rsidRDefault="005766E3" w:rsidP="0087371F">
            <w:r>
              <w:t>78</w:t>
            </w:r>
          </w:p>
        </w:tc>
        <w:tc>
          <w:tcPr>
            <w:tcW w:w="6440" w:type="dxa"/>
            <w:tcBorders>
              <w:top w:val="nil"/>
              <w:left w:val="nil"/>
              <w:bottom w:val="nil"/>
              <w:right w:val="nil"/>
            </w:tcBorders>
            <w:tcMar>
              <w:top w:w="128" w:type="dxa"/>
              <w:left w:w="43" w:type="dxa"/>
              <w:bottom w:w="43" w:type="dxa"/>
              <w:right w:w="43" w:type="dxa"/>
            </w:tcMar>
            <w:vAlign w:val="bottom"/>
          </w:tcPr>
          <w:p w14:paraId="2F35183B" w14:textId="77777777" w:rsidR="00815F63" w:rsidRDefault="005766E3" w:rsidP="0087371F">
            <w:r>
              <w:t>Den norske finansieringsordningen 2014–2021</w:t>
            </w:r>
          </w:p>
        </w:tc>
        <w:tc>
          <w:tcPr>
            <w:tcW w:w="1880" w:type="dxa"/>
            <w:tcBorders>
              <w:top w:val="nil"/>
              <w:left w:val="nil"/>
              <w:bottom w:val="nil"/>
              <w:right w:val="nil"/>
            </w:tcBorders>
            <w:tcMar>
              <w:top w:w="128" w:type="dxa"/>
              <w:left w:w="43" w:type="dxa"/>
              <w:bottom w:w="43" w:type="dxa"/>
              <w:right w:w="43" w:type="dxa"/>
            </w:tcMar>
            <w:vAlign w:val="bottom"/>
          </w:tcPr>
          <w:p w14:paraId="22EF6A8C" w14:textId="77777777" w:rsidR="00815F63" w:rsidRDefault="005766E3" w:rsidP="001D458E">
            <w:pPr>
              <w:jc w:val="right"/>
            </w:pPr>
            <w:r>
              <w:t>2 442 mill. kroner</w:t>
            </w:r>
          </w:p>
        </w:tc>
      </w:tr>
      <w:tr w:rsidR="00815F63" w14:paraId="407BF2B5" w14:textId="77777777">
        <w:trPr>
          <w:trHeight w:val="380"/>
        </w:trPr>
        <w:tc>
          <w:tcPr>
            <w:tcW w:w="560" w:type="dxa"/>
            <w:tcBorders>
              <w:top w:val="nil"/>
              <w:left w:val="nil"/>
              <w:bottom w:val="nil"/>
              <w:right w:val="nil"/>
            </w:tcBorders>
            <w:tcMar>
              <w:top w:w="128" w:type="dxa"/>
              <w:left w:w="43" w:type="dxa"/>
              <w:bottom w:w="43" w:type="dxa"/>
              <w:right w:w="43" w:type="dxa"/>
            </w:tcMar>
          </w:tcPr>
          <w:p w14:paraId="406DEAFA" w14:textId="77777777" w:rsidR="00815F63" w:rsidRDefault="005766E3" w:rsidP="0087371F">
            <w:r>
              <w:t>162</w:t>
            </w:r>
          </w:p>
        </w:tc>
        <w:tc>
          <w:tcPr>
            <w:tcW w:w="660" w:type="dxa"/>
            <w:tcBorders>
              <w:top w:val="nil"/>
              <w:left w:val="nil"/>
              <w:bottom w:val="nil"/>
              <w:right w:val="nil"/>
            </w:tcBorders>
            <w:tcMar>
              <w:top w:w="128" w:type="dxa"/>
              <w:left w:w="43" w:type="dxa"/>
              <w:bottom w:w="43" w:type="dxa"/>
              <w:right w:w="43" w:type="dxa"/>
            </w:tcMar>
          </w:tcPr>
          <w:p w14:paraId="53DC4D6A" w14:textId="77777777" w:rsidR="00815F63" w:rsidRDefault="00815F63" w:rsidP="0087371F"/>
        </w:tc>
        <w:tc>
          <w:tcPr>
            <w:tcW w:w="6440" w:type="dxa"/>
            <w:tcBorders>
              <w:top w:val="nil"/>
              <w:left w:val="nil"/>
              <w:bottom w:val="nil"/>
              <w:right w:val="nil"/>
            </w:tcBorders>
            <w:tcMar>
              <w:top w:w="128" w:type="dxa"/>
              <w:left w:w="43" w:type="dxa"/>
              <w:bottom w:w="43" w:type="dxa"/>
              <w:right w:w="43" w:type="dxa"/>
            </w:tcMar>
            <w:vAlign w:val="bottom"/>
          </w:tcPr>
          <w:p w14:paraId="4592B81F" w14:textId="77777777" w:rsidR="00815F63" w:rsidRDefault="005766E3" w:rsidP="0087371F">
            <w:r>
              <w:t>Næringsutvikling, landbruk og fornybar energi</w:t>
            </w:r>
          </w:p>
        </w:tc>
        <w:tc>
          <w:tcPr>
            <w:tcW w:w="1880" w:type="dxa"/>
            <w:tcBorders>
              <w:top w:val="nil"/>
              <w:left w:val="nil"/>
              <w:bottom w:val="nil"/>
              <w:right w:val="nil"/>
            </w:tcBorders>
            <w:tcMar>
              <w:top w:w="128" w:type="dxa"/>
              <w:left w:w="43" w:type="dxa"/>
              <w:bottom w:w="43" w:type="dxa"/>
              <w:right w:w="43" w:type="dxa"/>
            </w:tcMar>
            <w:vAlign w:val="bottom"/>
          </w:tcPr>
          <w:p w14:paraId="28AE4438" w14:textId="77777777" w:rsidR="00815F63" w:rsidRDefault="00815F63" w:rsidP="001D458E">
            <w:pPr>
              <w:jc w:val="right"/>
            </w:pPr>
          </w:p>
        </w:tc>
      </w:tr>
      <w:tr w:rsidR="00815F63" w14:paraId="1BB382DD" w14:textId="77777777">
        <w:trPr>
          <w:trHeight w:val="380"/>
        </w:trPr>
        <w:tc>
          <w:tcPr>
            <w:tcW w:w="560" w:type="dxa"/>
            <w:tcBorders>
              <w:top w:val="nil"/>
              <w:left w:val="nil"/>
              <w:bottom w:val="nil"/>
              <w:right w:val="nil"/>
            </w:tcBorders>
            <w:tcMar>
              <w:top w:w="128" w:type="dxa"/>
              <w:left w:w="43" w:type="dxa"/>
              <w:bottom w:w="43" w:type="dxa"/>
              <w:right w:w="43" w:type="dxa"/>
            </w:tcMar>
          </w:tcPr>
          <w:p w14:paraId="6E1AE5D7" w14:textId="77777777" w:rsidR="00815F63" w:rsidRDefault="00815F63" w:rsidP="0087371F"/>
        </w:tc>
        <w:tc>
          <w:tcPr>
            <w:tcW w:w="660" w:type="dxa"/>
            <w:tcBorders>
              <w:top w:val="nil"/>
              <w:left w:val="nil"/>
              <w:bottom w:val="nil"/>
              <w:right w:val="nil"/>
            </w:tcBorders>
            <w:tcMar>
              <w:top w:w="128" w:type="dxa"/>
              <w:left w:w="43" w:type="dxa"/>
              <w:bottom w:w="43" w:type="dxa"/>
              <w:right w:w="43" w:type="dxa"/>
            </w:tcMar>
          </w:tcPr>
          <w:p w14:paraId="18F04C03" w14:textId="77777777" w:rsidR="00815F63" w:rsidRDefault="005766E3" w:rsidP="0087371F">
            <w:r>
              <w:t>70</w:t>
            </w:r>
          </w:p>
        </w:tc>
        <w:tc>
          <w:tcPr>
            <w:tcW w:w="6440" w:type="dxa"/>
            <w:tcBorders>
              <w:top w:val="nil"/>
              <w:left w:val="nil"/>
              <w:bottom w:val="nil"/>
              <w:right w:val="nil"/>
            </w:tcBorders>
            <w:tcMar>
              <w:top w:w="128" w:type="dxa"/>
              <w:left w:w="43" w:type="dxa"/>
              <w:bottom w:w="43" w:type="dxa"/>
              <w:right w:w="43" w:type="dxa"/>
            </w:tcMar>
            <w:vAlign w:val="bottom"/>
          </w:tcPr>
          <w:p w14:paraId="55A0DFF0" w14:textId="77777777" w:rsidR="00815F63" w:rsidRDefault="005766E3" w:rsidP="0087371F">
            <w:r>
              <w:t>Bærekraftig jobbskaping, næringsutvikling og handel</w:t>
            </w:r>
          </w:p>
        </w:tc>
        <w:tc>
          <w:tcPr>
            <w:tcW w:w="1880" w:type="dxa"/>
            <w:tcBorders>
              <w:top w:val="nil"/>
              <w:left w:val="nil"/>
              <w:bottom w:val="nil"/>
              <w:right w:val="nil"/>
            </w:tcBorders>
            <w:tcMar>
              <w:top w:w="128" w:type="dxa"/>
              <w:left w:w="43" w:type="dxa"/>
              <w:bottom w:w="43" w:type="dxa"/>
              <w:right w:w="43" w:type="dxa"/>
            </w:tcMar>
            <w:vAlign w:val="bottom"/>
          </w:tcPr>
          <w:p w14:paraId="17BBD3A8" w14:textId="77777777" w:rsidR="00815F63" w:rsidRDefault="005766E3" w:rsidP="001D458E">
            <w:pPr>
              <w:jc w:val="right"/>
            </w:pPr>
            <w:r>
              <w:t>100 mill. kroner</w:t>
            </w:r>
          </w:p>
        </w:tc>
      </w:tr>
      <w:tr w:rsidR="00815F63" w14:paraId="6DABAC28"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50B01FEA" w14:textId="77777777" w:rsidR="00815F63" w:rsidRDefault="00815F63" w:rsidP="0087371F"/>
        </w:tc>
        <w:tc>
          <w:tcPr>
            <w:tcW w:w="660" w:type="dxa"/>
            <w:tcBorders>
              <w:top w:val="nil"/>
              <w:left w:val="nil"/>
              <w:bottom w:val="single" w:sz="4" w:space="0" w:color="000000"/>
              <w:right w:val="nil"/>
            </w:tcBorders>
            <w:tcMar>
              <w:top w:w="128" w:type="dxa"/>
              <w:left w:w="43" w:type="dxa"/>
              <w:bottom w:w="43" w:type="dxa"/>
              <w:right w:w="43" w:type="dxa"/>
            </w:tcMar>
          </w:tcPr>
          <w:p w14:paraId="0FC546BA" w14:textId="77777777" w:rsidR="00815F63" w:rsidRDefault="005766E3" w:rsidP="0087371F">
            <w:r>
              <w:t>72</w:t>
            </w:r>
          </w:p>
        </w:tc>
        <w:tc>
          <w:tcPr>
            <w:tcW w:w="6440" w:type="dxa"/>
            <w:tcBorders>
              <w:top w:val="nil"/>
              <w:left w:val="nil"/>
              <w:bottom w:val="single" w:sz="4" w:space="0" w:color="000000"/>
              <w:right w:val="nil"/>
            </w:tcBorders>
            <w:tcMar>
              <w:top w:w="128" w:type="dxa"/>
              <w:left w:w="43" w:type="dxa"/>
              <w:bottom w:w="43" w:type="dxa"/>
              <w:right w:w="43" w:type="dxa"/>
            </w:tcMar>
            <w:vAlign w:val="bottom"/>
          </w:tcPr>
          <w:p w14:paraId="1E370492" w14:textId="77777777" w:rsidR="00815F63" w:rsidRDefault="005766E3" w:rsidP="0087371F">
            <w:r>
              <w:t>Fornybar energi</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3FB714F4" w14:textId="0F75ACDE" w:rsidR="00815F63" w:rsidRDefault="005766E3" w:rsidP="001D458E">
            <w:pPr>
              <w:jc w:val="right"/>
            </w:pPr>
            <w:r>
              <w:t>100 mill. kroner</w:t>
            </w:r>
          </w:p>
        </w:tc>
      </w:tr>
    </w:tbl>
    <w:p w14:paraId="6BAF87E9" w14:textId="77777777" w:rsidR="00815F63" w:rsidRDefault="005766E3" w:rsidP="0087371F">
      <w:pPr>
        <w:pStyle w:val="Nummerertliste"/>
      </w:pPr>
      <w:r>
        <w:t>tilskudd til Vaksinekoalisjonen CEPI med inntil 1 600 mill. kroner under kap. 160 Helse, post 70 Helse, og fravike stortingsvedtak av 8. november 1984 om utbetaling av tilskudd før det er behov for å dekke de aktuelle utgiftene og bruke tilskudd som sikkerhet for lån. Inntil 1 000 mill. kroner gis i direkte støtte til CEPI i årene 2017–2021, og inntil 600 mill. kroner i årene 2021–2025. Hele eller deler av disse midlene har fra 2019 kunnet gå via en finansieringsmekanisme forvaltet av Verdensbanken eller IFFIm.</w:t>
      </w:r>
    </w:p>
    <w:p w14:paraId="47FDE5AA" w14:textId="77777777" w:rsidR="00815F63" w:rsidRDefault="005766E3" w:rsidP="0087371F">
      <w:pPr>
        <w:pStyle w:val="Nummerertliste"/>
      </w:pPr>
      <w:r>
        <w:t>tilskudd til Vaksinekoalisjonen CEPI med inntil 1 000 mill. kroner samlet i perioden 2022–2026 under kap. 160 Helse, post 70 Helse.</w:t>
      </w:r>
    </w:p>
    <w:p w14:paraId="72607383" w14:textId="77777777" w:rsidR="00815F63" w:rsidRDefault="005766E3" w:rsidP="0087371F">
      <w:pPr>
        <w:pStyle w:val="Nummerertliste"/>
      </w:pPr>
      <w:r>
        <w:t>tilskudd til Det globale fondet for bekjempelse av aids, tuberkulose og malaria (GFATM) med inntil 2 000 mill. kroner samlet i perioden 2023–2025 under kap. 160 Helse, post 70 Helse.</w:t>
      </w:r>
    </w:p>
    <w:p w14:paraId="793C50BD" w14:textId="77777777" w:rsidR="00815F63" w:rsidRDefault="005766E3" w:rsidP="0087371F">
      <w:pPr>
        <w:pStyle w:val="Nummerertliste"/>
      </w:pPr>
      <w:r>
        <w:t>tilskudd til International Finance Facility for Immunisation (IFFIm) med inntil 2 000 mill. kroner i perioden 2021–2030 under kap. 160 Helse, post 70 Helse, og fravike stortingsvedtak av 8. november 1984 om utbetaling av tilskudd før det er behov for å dekke de aktuelle utgiftene og bruke tilskudd som sikkerhet for lån. Tilsagnet skal finansiere epidemi- og pandemibekjempelse gjennom Vaksinekoalisjonen CEPI.</w:t>
      </w:r>
    </w:p>
    <w:p w14:paraId="19F24F16" w14:textId="77777777" w:rsidR="00815F63" w:rsidRDefault="005766E3" w:rsidP="0087371F">
      <w:pPr>
        <w:pStyle w:val="Nummerertliste"/>
      </w:pPr>
      <w:r>
        <w:t>tilskudd til International Finance Facility for Immunisation (IFFIm) med inntil 4 000 mill. kroner i perioden 2021–2030 under kap. 160 Helse, post 70 Helse, og fravike stortingsvedtak av 8. november 1984 om utbetaling av tilskudd før det er behov for å dekke de aktuelle utgiftene og bruke tilskudd som sikkerhet for lån.</w:t>
      </w:r>
    </w:p>
    <w:p w14:paraId="7FD0AC2C" w14:textId="77777777" w:rsidR="00815F63" w:rsidRDefault="005766E3" w:rsidP="0087371F">
      <w:pPr>
        <w:pStyle w:val="Nummerertliste"/>
      </w:pPr>
      <w:r>
        <w:t>tilskudd til International Finance Facility for Immunisation (IFFIm) med inntil 1 000 mill. kroner i perioden 2021–2030 under kap. 160 Helse, post 70 Helse, og fravike Stortinget sitt vedtak av 8. november 1984 om utbetaling av tilskudd før det er behov for å dekke de aktuelle utgiftene og bruke tilskudd som sikkerhet for lån.</w:t>
      </w:r>
    </w:p>
    <w:p w14:paraId="036A0222" w14:textId="77777777" w:rsidR="00815F63" w:rsidRDefault="005766E3" w:rsidP="0087371F">
      <w:pPr>
        <w:pStyle w:val="Nummerertliste"/>
      </w:pPr>
      <w:r>
        <w:t>tilskudd til Vaksinealliansen Gavi med inntil 6 250 mill. kroner i perioden 2021–2025 under kap. 160 Helse, post 70 Helse.</w:t>
      </w:r>
    </w:p>
    <w:p w14:paraId="14E0866E" w14:textId="77777777" w:rsidR="00815F63" w:rsidRDefault="005766E3" w:rsidP="0087371F">
      <w:pPr>
        <w:pStyle w:val="Nummerertliste"/>
      </w:pPr>
      <w:r>
        <w:t>tilskudd til Det globale partnerskapet for utdanning (GPE) med inntil 1 850 mill. kroner i perioden 2021–2025 under kap. 161 Utdanning, forskning og offentlige institusjoner, post 70 Utdanning.</w:t>
      </w:r>
    </w:p>
    <w:p w14:paraId="0491E6A8" w14:textId="77777777" w:rsidR="00815F63" w:rsidRDefault="005766E3" w:rsidP="0087371F">
      <w:pPr>
        <w:pStyle w:val="Nummerertliste"/>
      </w:pPr>
      <w:r>
        <w:t>tilskudd til Education Cannot Wait (ECW) for utdanning i krise og konflikt med inntil 500 mill. kroner samlet, fordelt på 380 mill. kroner under kap. 161 Utdanning, forskning og offentlige institusjoner, post 70 Utdanning i perioden 2023–2026 og 120 mill. kroner under kap. 150 Humanitær bistand, post 70 Nødhjelp og humanitær bistand i perioden 2023–2025.</w:t>
      </w:r>
    </w:p>
    <w:p w14:paraId="6C4A7373" w14:textId="77777777" w:rsidR="00815F63" w:rsidRDefault="005766E3" w:rsidP="0087371F">
      <w:pPr>
        <w:pStyle w:val="Nummerertliste"/>
      </w:pPr>
      <w:r>
        <w:t>tilskudd til Det grønne klimafondet (GCF) med inntil 3 200 mill. kroner i perioden 2024–2027 under kap. 163 Klima, miljø og hav, post 70 Miljø og klima.</w:t>
      </w:r>
    </w:p>
    <w:p w14:paraId="7F3BFA5C" w14:textId="77777777" w:rsidR="00815F63" w:rsidRDefault="005766E3" w:rsidP="0087371F">
      <w:pPr>
        <w:pStyle w:val="a-vedtak-del"/>
      </w:pPr>
      <w:r>
        <w:t>VII</w:t>
      </w:r>
    </w:p>
    <w:p w14:paraId="3B0097BB" w14:textId="77777777" w:rsidR="00815F63" w:rsidRDefault="005766E3" w:rsidP="0087371F">
      <w:pPr>
        <w:pStyle w:val="a-vedtak-tekst"/>
      </w:pPr>
      <w:r>
        <w:t>Dekning av forsikringstilfelle</w:t>
      </w:r>
    </w:p>
    <w:p w14:paraId="20C9A199" w14:textId="77777777" w:rsidR="00815F63" w:rsidRDefault="005766E3" w:rsidP="0087371F">
      <w:r>
        <w:t>Stortinget samtykker i at Kongen i 2024 kan inngå avtaler om forsikringsansvar for utstillinger ved visningsinstitusjoner i utlandet innenfor en total ramme for gamle og nye garantier på inntil 500 mill. kroner. Forsikringsansvaret omfatter tap og skade under transport, lagring og i visningsperioden.</w:t>
      </w:r>
    </w:p>
    <w:p w14:paraId="72493B0D" w14:textId="77777777" w:rsidR="00815F63" w:rsidRDefault="005766E3" w:rsidP="0087371F">
      <w:pPr>
        <w:pStyle w:val="a-vedtak-del"/>
      </w:pPr>
      <w:r>
        <w:t>VIII</w:t>
      </w:r>
    </w:p>
    <w:p w14:paraId="7E6B6512" w14:textId="77777777" w:rsidR="00815F63" w:rsidRDefault="005766E3" w:rsidP="0087371F">
      <w:pPr>
        <w:pStyle w:val="a-vedtak-tekst"/>
      </w:pPr>
      <w:r>
        <w:t>Toårige budsjettvedtak</w:t>
      </w:r>
    </w:p>
    <w:p w14:paraId="79114D69" w14:textId="77777777" w:rsidR="00815F63" w:rsidRDefault="005766E3" w:rsidP="0087371F">
      <w:r>
        <w:t>Stortinget samtykker i at Norge kan slutte seg til toårige budsjettvedtak i FAO, WHO, ILO, UNIDO, OECD, WTO, IAEA, IEA, Havbunnsmyndigheten, Den internasjonale havrettsdomstolen, Mekanismen for internasjonale straffedomstoler (MICT) og for regulært bidrag til FN.</w:t>
      </w:r>
    </w:p>
    <w:p w14:paraId="27D3A850" w14:textId="77777777" w:rsidR="00815F63" w:rsidRDefault="005766E3" w:rsidP="0087371F">
      <w:pPr>
        <w:pStyle w:val="Fullmakttit"/>
        <w:rPr>
          <w:w w:val="100"/>
        </w:rPr>
      </w:pPr>
      <w:r>
        <w:rPr>
          <w:w w:val="100"/>
        </w:rPr>
        <w:t>Andre fullmakter</w:t>
      </w:r>
    </w:p>
    <w:p w14:paraId="7DECBF94" w14:textId="77777777" w:rsidR="00815F63" w:rsidRDefault="005766E3" w:rsidP="0087371F">
      <w:pPr>
        <w:pStyle w:val="a-vedtak-del"/>
      </w:pPr>
      <w:r>
        <w:t>IX</w:t>
      </w:r>
    </w:p>
    <w:p w14:paraId="7E7E8BA5" w14:textId="77777777" w:rsidR="00815F63" w:rsidRDefault="005766E3" w:rsidP="0087371F">
      <w:pPr>
        <w:pStyle w:val="a-vedtak-tekst"/>
      </w:pPr>
      <w:r>
        <w:t>Ettergivelse av fordringer</w:t>
      </w:r>
    </w:p>
    <w:p w14:paraId="57C034F2" w14:textId="77777777" w:rsidR="00815F63" w:rsidRDefault="005766E3" w:rsidP="0087371F">
      <w:r>
        <w:t xml:space="preserve">Stortinget samtykker i at Kongen i 2024 kan ettergi statlige fordringer på utviklingsland i samsvar med kriteriene i handlingsplanen av 2004 </w:t>
      </w:r>
      <w:r>
        <w:rPr>
          <w:rStyle w:val="kursiv"/>
          <w:sz w:val="21"/>
          <w:szCs w:val="21"/>
        </w:rPr>
        <w:t>Om gjeldslette for utvikling</w:t>
      </w:r>
      <w:r>
        <w:t xml:space="preserve"> innenfor den resterende ramme på 834 mill. kroner under Eksportfinansiering Norges (Eksfin) gamle portefølje (gammel alminnelig ordning og den gamle særordningen for utviklingsland). Fordringene verdsettes til faktisk utestående beløp på ettergivelsestidspunktet inklusive påløpte renter, belastes gjeldsplanens ramme og ettergis uten bevilgning over bistandsbudsjettet. Rammen belastes ikke ved en eventuell ettergivelse av statlige fordringer på Sudan som stammer fra den norske skipseksportkampanjen (1976–1980), jf. Prop. 110 S (2012–2013).</w:t>
      </w:r>
    </w:p>
    <w:p w14:paraId="03BC196F" w14:textId="77777777" w:rsidR="00815F63" w:rsidRDefault="005766E3" w:rsidP="0087371F">
      <w:pPr>
        <w:pStyle w:val="a-vedtak-del"/>
      </w:pPr>
      <w:r>
        <w:t>X</w:t>
      </w:r>
    </w:p>
    <w:p w14:paraId="622871EB" w14:textId="77777777" w:rsidR="00815F63" w:rsidRDefault="005766E3" w:rsidP="0087371F">
      <w:pPr>
        <w:pStyle w:val="a-vedtak-tekst"/>
      </w:pPr>
      <w:r>
        <w:t>Utbetaling av tilskudd</w:t>
      </w:r>
    </w:p>
    <w:p w14:paraId="44A71FDC" w14:textId="77777777" w:rsidR="00815F63" w:rsidRDefault="005766E3" w:rsidP="0087371F">
      <w:r>
        <w:t>Stortinget samtykker i at Utenriksdepartementet i 2024 gis unntak fra bestemmelsene i stortingsvedtak av 8. november 1984 om utbetaling av gitte bevilgninger på følgende måte:</w:t>
      </w:r>
    </w:p>
    <w:p w14:paraId="5A7E0C71" w14:textId="77777777" w:rsidR="00815F63" w:rsidRDefault="005766E3" w:rsidP="00F31B39">
      <w:pPr>
        <w:pStyle w:val="Nummerertliste"/>
        <w:numPr>
          <w:ilvl w:val="0"/>
          <w:numId w:val="24"/>
        </w:numPr>
      </w:pPr>
      <w:r>
        <w:t>Utbetalinger av norske medlemskapskontingenter, pliktige bidrag og andre bidrag til internasjonale organisasjoner Norge er medlem av, kan foretas en gang i året.</w:t>
      </w:r>
    </w:p>
    <w:p w14:paraId="30B03CDE" w14:textId="77777777" w:rsidR="00815F63" w:rsidRDefault="005766E3" w:rsidP="0087371F">
      <w:pPr>
        <w:pStyle w:val="Nummerertliste"/>
      </w:pPr>
      <w:r>
        <w:t>Utbetalinger av tilskudd til utviklingsformål kan foretas en gang i året dersom avtaler om samfinansiering med andre givere innenfor utviklingssamarbeidet tilsier det.</w:t>
      </w:r>
    </w:p>
    <w:p w14:paraId="741BE71D" w14:textId="77777777" w:rsidR="00815F63" w:rsidRDefault="005766E3" w:rsidP="0087371F">
      <w:pPr>
        <w:pStyle w:val="Nummerertliste"/>
      </w:pPr>
      <w:r>
        <w:t>Eventuelle utbetalinger av regjeringens gave til TV-aksjoner kan i sin helhet utbetales som et engangsbeløp.</w:t>
      </w:r>
    </w:p>
    <w:p w14:paraId="6D7E34E6" w14:textId="77777777" w:rsidR="00815F63" w:rsidRDefault="005766E3" w:rsidP="0087371F">
      <w:pPr>
        <w:pStyle w:val="Nummerertliste"/>
      </w:pPr>
      <w:r>
        <w:t>Utbetalinger av tilskudd til Climate Investment Funds (CIF) kan foretas i samsvar med fondets prosedyrer for fondsoppbygging.</w:t>
      </w:r>
    </w:p>
    <w:p w14:paraId="1DC05504" w14:textId="77777777" w:rsidR="00815F63" w:rsidRDefault="005766E3" w:rsidP="0087371F">
      <w:pPr>
        <w:pStyle w:val="Nummerertliste"/>
      </w:pPr>
      <w:r>
        <w:t>Utbetalinger av tilskudd til fond forvaltet av Verdensbankgruppen, Det internasjonale pengefondet (IMF), Afrikabanken, Asiabanken, Den interamerikanske utviklingsbanken, Den europeiske bank for gjenoppbygging og utvikling (EBRD), Nordisk utviklingsfond (NDF) og Det internasjonale fond for jordbruksutvikling (IFAD) kan foretas i henhold til regelverket til det enkelte fond.</w:t>
      </w:r>
    </w:p>
    <w:p w14:paraId="768A3EDC" w14:textId="77777777" w:rsidR="00815F63" w:rsidRDefault="005766E3" w:rsidP="0087371F">
      <w:pPr>
        <w:pStyle w:val="Nummerertliste"/>
      </w:pPr>
      <w:r>
        <w:t>Utbetalinger av tilskudd til Ukraine Trust Fund for Military Career Transition forvaltet av NATO, kan foretas i henhold til fondets regelverk.</w:t>
      </w:r>
    </w:p>
    <w:p w14:paraId="309A77E8" w14:textId="77777777" w:rsidR="00815F63" w:rsidRDefault="005766E3" w:rsidP="0087371F">
      <w:pPr>
        <w:pStyle w:val="Nummerertliste"/>
      </w:pPr>
      <w:r>
        <w:t xml:space="preserve">Utbetalinger av tilskudd til akutt nødhjelpsarbeid kan i enkelte tilfeller foretas for opptil ett år frem i tid når dette er </w:t>
      </w:r>
      <w:proofErr w:type="gramStart"/>
      <w:r>
        <w:t>påkrevd</w:t>
      </w:r>
      <w:proofErr w:type="gramEnd"/>
      <w:r>
        <w:t xml:space="preserve"> for å sikre raske og nødvendige investeringer.</w:t>
      </w:r>
    </w:p>
    <w:p w14:paraId="30F6CE08" w14:textId="77777777" w:rsidR="00815F63" w:rsidRDefault="005766E3" w:rsidP="0087371F">
      <w:pPr>
        <w:pStyle w:val="Nummerertliste"/>
      </w:pPr>
      <w:r>
        <w:t>Utbetalinger til Vaksinealliansen Gavi, Vaksinekoalisjonen CEPI og Det globale fondet for bekjempelse av aids, tuberkulose og malaria (GFATM) kan foretas årlig i tråd med organisasjonens finanseringsstrategi og regelverk.</w:t>
      </w:r>
    </w:p>
    <w:p w14:paraId="074ADF14" w14:textId="77777777" w:rsidR="00815F63" w:rsidRDefault="005766E3" w:rsidP="0087371F">
      <w:pPr>
        <w:pStyle w:val="Nummerertliste"/>
      </w:pPr>
      <w:r>
        <w:t>Utbetalinger av tilskudd til Det grønne klimafondet (GCF) kan foretas i samsvar med fondets strategi og prosedyrer for fondsoppbygging.</w:t>
      </w:r>
    </w:p>
    <w:p w14:paraId="5E5CB165" w14:textId="77777777" w:rsidR="00815F63" w:rsidRDefault="005766E3" w:rsidP="0087371F">
      <w:pPr>
        <w:pStyle w:val="Nummerertliste"/>
      </w:pPr>
      <w:r>
        <w:t>Utbetalinger under kap. 162 Næringsutvikling, landbruk og fornybar energi, post 72 Fornybar energi av samlet tilskudd på inntil 300 mill. kroner til garantiinstrumenter for fornybar energi i utviklingsland kan skje i samsvar med regelverket til den enkelte garantiinstitusjonen.</w:t>
      </w:r>
    </w:p>
    <w:p w14:paraId="250E5333" w14:textId="77777777" w:rsidR="00815F63" w:rsidRDefault="005766E3" w:rsidP="0087371F">
      <w:pPr>
        <w:pStyle w:val="Nummerertliste"/>
      </w:pPr>
      <w:r>
        <w:t>Tilskudd under kap. 162 Næringsutvikling, landbruk og fornybar energi, post 70 Bærekraftig jobbskaping, næringsutvikling og handel, post 71 Matsikkerhet, fisk og landbruk, post 72 Fornybar energi, og kap. 163 Klima, miljø og hav, post 71 Bærekraftige hav og tiltak mot marin forsøpling, kan utbetales til avsetning for tap ved utlåns-, egenkapital- eller garantiinstrumenter hos tilskuddsmottaker.</w:t>
      </w:r>
    </w:p>
    <w:p w14:paraId="319A8765" w14:textId="77777777" w:rsidR="00815F63" w:rsidRDefault="005766E3" w:rsidP="0087371F">
      <w:pPr>
        <w:pStyle w:val="Nummerertliste"/>
      </w:pPr>
      <w:r>
        <w:t>Utbetalinger av tilskudd til fondsforvalter for fellesfond i FN kan skje i henhold til regelverket for det enkelte fond.</w:t>
      </w:r>
    </w:p>
    <w:p w14:paraId="10490C8E" w14:textId="77777777" w:rsidR="00815F63" w:rsidRDefault="005766E3" w:rsidP="0087371F">
      <w:pPr>
        <w:pStyle w:val="a-vedtak-del"/>
      </w:pPr>
      <w:r>
        <w:t>XI</w:t>
      </w:r>
    </w:p>
    <w:p w14:paraId="5D735569" w14:textId="77777777" w:rsidR="00815F63" w:rsidRDefault="005766E3" w:rsidP="0087371F">
      <w:pPr>
        <w:pStyle w:val="a-vedtak-tekst"/>
      </w:pPr>
      <w:r>
        <w:t>Bruk av gjeldsbrev og raskere trekk på gjeldsbrev</w:t>
      </w:r>
    </w:p>
    <w:p w14:paraId="2CA09555" w14:textId="77777777" w:rsidR="00815F63" w:rsidRDefault="005766E3" w:rsidP="0087371F">
      <w:r>
        <w:t>Stortinget samtykker i at Utenriksdepartementet i 2024 kan fravike Bevilgningsreglementet § 3 annet ledd ved utstedelse av gjeldsbrev i forbindelse med fondspåfyllinger under Det internasjonale utviklingsfondet, Det asiatiske utviklingsfondet, Det afrikanske utviklingsfondet og Den globale miljøfasiliteten.</w:t>
      </w:r>
    </w:p>
    <w:p w14:paraId="278D9ED8" w14:textId="77777777" w:rsidR="00815F63" w:rsidRDefault="005766E3" w:rsidP="0087371F">
      <w:pPr>
        <w:pStyle w:val="a-vedtak-del"/>
      </w:pPr>
      <w:r>
        <w:t>XII</w:t>
      </w:r>
    </w:p>
    <w:p w14:paraId="7F138A73" w14:textId="77777777" w:rsidR="00815F63" w:rsidRDefault="005766E3" w:rsidP="0087371F">
      <w:pPr>
        <w:pStyle w:val="a-vedtak-tekst"/>
      </w:pPr>
      <w:r>
        <w:t>Deltagelse i kapitaløkninger og fondspåfyllinger i internasjonale banker og fond</w:t>
      </w:r>
    </w:p>
    <w:p w14:paraId="2BB350A5" w14:textId="77777777" w:rsidR="00815F63" w:rsidRDefault="005766E3" w:rsidP="0087371F">
      <w:r>
        <w:t>Stortinget samtykker i at:</w:t>
      </w:r>
    </w:p>
    <w:p w14:paraId="19298EF4" w14:textId="77777777" w:rsidR="00815F63" w:rsidRDefault="005766E3" w:rsidP="00F31B39">
      <w:pPr>
        <w:pStyle w:val="Nummerertliste"/>
        <w:numPr>
          <w:ilvl w:val="0"/>
          <w:numId w:val="25"/>
        </w:numPr>
      </w:pPr>
      <w:r>
        <w:t>Norge deltar i kapitaløkningen i Det internasjonale finansieringsinstituttet (IFC) med en innbetalt andel tilsvarende motverdien i norske kroner på innbetalingstidspunktet av inntil USD 38,1 mill. innbetalt over perioden 2020–2025 som belastes kap. 172 Multilaterale finansinstitusjoner og gjeldslette, post 70 Verdensbanken.</w:t>
      </w:r>
    </w:p>
    <w:p w14:paraId="6A5DE547" w14:textId="77777777" w:rsidR="00815F63" w:rsidRDefault="005766E3" w:rsidP="0087371F">
      <w:pPr>
        <w:pStyle w:val="Nummerertliste"/>
      </w:pPr>
      <w:r>
        <w:t>Norge deltar i den åttende kapitalpåfyllingen i Den globale miljøfasiliteten (GEF) med en innbetalt andel på 780 mill. kroner i perioden 1. juli 2022–30. juni 2025. Innbetalingene belastes kap. 163 Klima, miljø og hav, post 70 Miljø og klima.</w:t>
      </w:r>
    </w:p>
    <w:p w14:paraId="2F31CF4D" w14:textId="77777777" w:rsidR="00815F63" w:rsidRDefault="005766E3" w:rsidP="0087371F">
      <w:pPr>
        <w:pStyle w:val="Nummerertliste"/>
      </w:pPr>
      <w:r>
        <w:t>Norge deltar i den 12. kapitalpåfylling i Det internasjonale fond for jordbruksutvikling (IFAD-12) med et bidrag på inntil 648 mill. kroner for perioden 2022–2024, innbetalt i tre bidrag på 216 mill. kroner per år. Innbetalingene belastes kap. 162 Næringsutvikling, landbruk og fornybar energi, post 71 Matsikkerhet, fisk og landbruk.</w:t>
      </w:r>
    </w:p>
    <w:p w14:paraId="24EA9624" w14:textId="77777777" w:rsidR="00815F63" w:rsidRDefault="005766E3" w:rsidP="0087371F">
      <w:pPr>
        <w:pStyle w:val="Nummerertliste"/>
      </w:pPr>
      <w:r>
        <w:t>Norge deltar i den 7. generelle kapitaløkningen i Den afrikanske utviklingsbanken (AfDB) med en innbetalt andel tilsvarende motverdien i norske kroner på innbetalingstidspunktet av UA 56,78 mill. (UA tilsvarer IMFs spesielle trekkrettigheter SDR) i perioden 2020–2027. Innbetalingene foretas i åtte like årlige beløp og belastes kap. 172 Multilaterale finansinstitusjoner og gjeldslette, post 71 Regionale banker og fond. Kapitaløkningen innebærer også en økning i den norske statsgarantien i AfDB med UA 889,52 mill. Garantiøkningen ble i sin helhet utløst ved første innbetaling av kapitaløkning i 2020. Forpliktelser inngås i SDR, og kronebeløpet må valutajusteres i forbindelse med årlige utbetalinger.</w:t>
      </w:r>
    </w:p>
    <w:p w14:paraId="568E9C66" w14:textId="77777777" w:rsidR="00815F63" w:rsidRDefault="005766E3" w:rsidP="0087371F">
      <w:pPr>
        <w:pStyle w:val="Nummerertliste"/>
      </w:pPr>
      <w:r>
        <w:t>Norge deltar i den 13. påfyllingen av Den asiatiske utviklingsbankens fond for de fattigste landene for fireårsperioden 2021–2024, med til sammen 201,1 mill. kroner. Innbetalingene belastes kap. 172 Multilaterale finansinstitusjoner og gjeldslette, post 71 Regionale banker og fond.</w:t>
      </w:r>
    </w:p>
    <w:p w14:paraId="3812CD2C" w14:textId="77777777" w:rsidR="00815F63" w:rsidRDefault="005766E3" w:rsidP="0087371F">
      <w:pPr>
        <w:pStyle w:val="Nummerertliste"/>
      </w:pPr>
      <w:r>
        <w:t>Norge deltar i den femte kapitalpåfyllingen i Nordisk utviklingsfond (Nordic Development Fund, NDF) med totalt 97,3 mill. euro, innbetalt i ti årlige bidrag tilsvarende motverdien i norske kroner på innbetalingstidspunktet, for perioden 2022–2031.</w:t>
      </w:r>
    </w:p>
    <w:p w14:paraId="4455DBD6" w14:textId="77777777" w:rsidR="00815F63" w:rsidRDefault="005766E3" w:rsidP="0087371F">
      <w:pPr>
        <w:pStyle w:val="Nummerertliste"/>
      </w:pPr>
      <w:r>
        <w:t>Norge deltar i den 20. giverlandspåfyllingen av Det internasjonale utviklingsfondet (IDA20) med et bidrag på til sammen 3 294,5 mill. kroner for perioden 2023–2025, innbetalt i tre like årlige bidrag. Innbetalingene belastes kap. 172 Multilaterale finansinstitusjoner og gjeldslette, post 70 Verdensbanken.</w:t>
      </w:r>
    </w:p>
    <w:p w14:paraId="2CDF8C31" w14:textId="77777777" w:rsidR="00815F63" w:rsidRDefault="005766E3" w:rsidP="0087371F">
      <w:pPr>
        <w:pStyle w:val="Nummerertliste"/>
      </w:pPr>
      <w:r>
        <w:t>Norge deltar, i forbindelse med den 20. kapitalpåfyllingen av Det internasjonale utviklingsfondet (IDA20) for perioden 2023–2025, i det internasjonale gjeldsletteinitiativet for de fattigste landene, Heavily Indebted Poor Countries Initiative (HIPC), med et bidrag på 54,4 mill. kroner innbetalt i tre like årlige bidrag. Innbetalingene belastes kap. 172 Multilaterale finansinstitusjoner og gjeldslette, post 73 Gjeldslette.</w:t>
      </w:r>
    </w:p>
    <w:p w14:paraId="1711F969" w14:textId="77777777" w:rsidR="00815F63" w:rsidRDefault="005766E3" w:rsidP="0087371F">
      <w:pPr>
        <w:pStyle w:val="Nummerertliste"/>
      </w:pPr>
      <w:r>
        <w:t>Norge deltar i den 16. påfyllingen av giverlandsbidrag til Den afrikanske utviklingsbankens fond for de fattigste landene, Afrikafondet (AfDF16), med et bidrag på til sammen inntil 2 247 mill. kroner for perioden 2023–2025, innbetalt i tre like årlige beløp. Innbetalingene belastes kap. 172 Multilaterale finansinstitusjoner og gjeldslette, post 71 Regionale banker og fond.</w:t>
      </w:r>
    </w:p>
    <w:p w14:paraId="279A012B" w14:textId="77777777" w:rsidR="00815F63" w:rsidRDefault="005766E3" w:rsidP="0087371F">
      <w:pPr>
        <w:pStyle w:val="Nummerertliste"/>
      </w:pPr>
      <w:r>
        <w:t>Norge deltar, i forbindelse med den 16. påfyllingen av AfDF for perioden 2023–2025, i Det internasjonale gjeldsletteinitiativet for de fattigste landene, Heavily Indebted Poor Countries Initiative (HIPC), med et bidrag på til sammen 97,5 mill. kroner til «Grant Compensation» som er kompensasjon til Afrikafondet for at land med gjeldsproblemer delvis mottar gaver fremfor lån på myke vilkår. Innbetalingene belastes kap. 172 Multilaterale finansinstitusjoner og gjeldslette, post 73 Gjeldslette.</w:t>
      </w:r>
    </w:p>
    <w:p w14:paraId="5A2BA829" w14:textId="77777777" w:rsidR="00815F63" w:rsidRDefault="005766E3" w:rsidP="0087371F">
      <w:pPr>
        <w:pStyle w:val="Nummerertliste"/>
      </w:pPr>
      <w:r>
        <w:t>Norge deltar i kapitaløkningen til Europarådets utviklingsbank (CEB) med 15,3 mill. euro, gjennom innbetaling av 7,7 mill. euro i 2024 og 3,8 mill. euro i hhv. 2025 og 2026. Innbetalingene belastes kap. 159 Regionbevilgninger, post 73 Ukraina og naboland. Kapitaløkningen innebærer også en økning i den norske statsgarantien i CEB med 38,9 mill. euro. Garantiøkningen blir i sin helhet utløst ved første innbetaling av kapitaløkning.</w:t>
      </w:r>
    </w:p>
    <w:p w14:paraId="57DF090E" w14:textId="77777777" w:rsidR="00815F63" w:rsidRDefault="005766E3" w:rsidP="0087371F">
      <w:pPr>
        <w:pStyle w:val="a-vedtak-del"/>
      </w:pPr>
      <w:r>
        <w:t>XIII</w:t>
      </w:r>
    </w:p>
    <w:p w14:paraId="226B47F6" w14:textId="77777777" w:rsidR="00815F63" w:rsidRDefault="005766E3" w:rsidP="0087371F">
      <w:pPr>
        <w:pStyle w:val="a-vedtak-tekst"/>
      </w:pPr>
      <w:r>
        <w:t>Det internasjonale gjeldsletteinitiativet (MDRI)</w:t>
      </w:r>
    </w:p>
    <w:p w14:paraId="08B47519" w14:textId="77777777" w:rsidR="00815F63" w:rsidRDefault="005766E3" w:rsidP="0087371F">
      <w:r>
        <w:t>Stortinget samtykker i at:</w:t>
      </w:r>
    </w:p>
    <w:p w14:paraId="0DFCF390" w14:textId="77777777" w:rsidR="00815F63" w:rsidRDefault="005766E3" w:rsidP="00940258">
      <w:pPr>
        <w:pStyle w:val="Nummerertliste"/>
        <w:numPr>
          <w:ilvl w:val="0"/>
          <w:numId w:val="26"/>
        </w:numPr>
      </w:pPr>
      <w:r>
        <w:t>Norge deltar, i forbindelse med den 16. påfyllingen av AfDF for perioden 2023–2025, i Det internasjonale gjeldsletteinitiativet (MDRI), med et bidrag på til sammen 373,7 mill. kroner. Innbetalingene belastes kap. 172 Multilaterale finansinstitusjoner og gjeldslette, post 73 Gjeldslette.</w:t>
      </w:r>
    </w:p>
    <w:p w14:paraId="3C18869F" w14:textId="77777777" w:rsidR="00815F63" w:rsidRDefault="005766E3" w:rsidP="0087371F">
      <w:pPr>
        <w:pStyle w:val="Nummerertliste"/>
      </w:pPr>
      <w:r>
        <w:t>Norge deltar i forbindelse med kapitalpåfyllingen i Det internasjonale utviklingsfondet (IDA 20) for perioden 2023–2025, i det internasjonale gjeldsletteinitiativet, Multilateral Debt Relief Initiative (MDRI) med til sammen 691,8 mill. kroner. Innbetalingene belastes kap. 172 Multilaterale finansinstitusjoner og gjeldslette, post 73 Gjeldslette.</w:t>
      </w:r>
    </w:p>
    <w:p w14:paraId="13F15B27" w14:textId="77777777" w:rsidR="00815F63" w:rsidRDefault="005766E3" w:rsidP="0087371F">
      <w:pPr>
        <w:pStyle w:val="a-vedtak-del"/>
      </w:pPr>
      <w:r>
        <w:t>XIV</w:t>
      </w:r>
    </w:p>
    <w:p w14:paraId="2D42B565" w14:textId="77777777" w:rsidR="00815F63" w:rsidRDefault="005766E3" w:rsidP="0087371F">
      <w:pPr>
        <w:pStyle w:val="a-vedtak-tekst"/>
      </w:pPr>
      <w:r>
        <w:t>Fullmakt til postering mot mellomværende med statskassen</w:t>
      </w:r>
    </w:p>
    <w:p w14:paraId="7335AF71" w14:textId="77777777" w:rsidR="00815F63" w:rsidRDefault="005766E3" w:rsidP="0087371F">
      <w:r>
        <w:t>Stortinget samtykker til at Utenriksdepartementet i 2024 kan:</w:t>
      </w:r>
    </w:p>
    <w:p w14:paraId="6D987464" w14:textId="77777777" w:rsidR="00815F63" w:rsidRDefault="005766E3" w:rsidP="00940258">
      <w:pPr>
        <w:pStyle w:val="Nummerertliste"/>
        <w:numPr>
          <w:ilvl w:val="0"/>
          <w:numId w:val="27"/>
        </w:numPr>
      </w:pPr>
      <w:r>
        <w:t>føre utlegg som skal viderefaktureres kunde og tilhørende innbetalinger mot mellomværende med statskassen.</w:t>
      </w:r>
    </w:p>
    <w:p w14:paraId="0CB6015D" w14:textId="77777777" w:rsidR="00815F63" w:rsidRDefault="005766E3" w:rsidP="0087371F">
      <w:pPr>
        <w:pStyle w:val="Nummerertliste"/>
      </w:pPr>
      <w:r>
        <w:t>føre utbetalinger knyttet til refunderbart depositum for utenriksstasjonenes leide eiendommer og refunderbart depositum ved opptak til skole eller barnehage i utlandet som dekkes av arbeidsgiver mot mellomværende med statskassen. Fullmakten gis for inntil 50 mill. kroner for Utenriksdepartementets totale føringer av depositum, for å ta høyde for pris- og kurssvingninger i stedlige markeder.</w:t>
      </w:r>
    </w:p>
    <w:p w14:paraId="3D5F08F4" w14:textId="77777777" w:rsidR="00815F63" w:rsidRDefault="005766E3" w:rsidP="0087371F">
      <w:pPr>
        <w:pStyle w:val="a-vedtak-del"/>
      </w:pPr>
      <w:r>
        <w:t>XV</w:t>
      </w:r>
    </w:p>
    <w:p w14:paraId="01E74D04" w14:textId="77777777" w:rsidR="00815F63" w:rsidRDefault="005766E3" w:rsidP="0087371F">
      <w:pPr>
        <w:pStyle w:val="a-vedtak-tekst"/>
      </w:pPr>
      <w:r>
        <w:t>Garantifullmakter</w:t>
      </w:r>
    </w:p>
    <w:p w14:paraId="218233CC" w14:textId="77777777" w:rsidR="00815F63" w:rsidRDefault="005766E3" w:rsidP="0087371F">
      <w:r>
        <w:t>Stortinget samtykker i at Utenriksdepartementet i 2024 kan gi Direktoratet for utviklingssamarbeid (Norad) fullmakt til å gi tilsagn om nye statsgarantier for inntil 5 mrd. kroner til fornybarinvesteringer i utviklingsland.</w:t>
      </w:r>
    </w:p>
    <w:p w14:paraId="1B09EC6F" w14:textId="77777777" w:rsidR="00815F63" w:rsidRDefault="005766E3" w:rsidP="0087371F">
      <w:pPr>
        <w:pStyle w:val="a-vedtak-del"/>
      </w:pPr>
      <w:r>
        <w:t>XVI</w:t>
      </w:r>
    </w:p>
    <w:p w14:paraId="66C02834" w14:textId="77777777" w:rsidR="00815F63" w:rsidRDefault="005766E3" w:rsidP="0087371F">
      <w:pPr>
        <w:pStyle w:val="a-vedtak-tekst"/>
      </w:pPr>
      <w:r>
        <w:t>Nansen-programmet for Ukraina</w:t>
      </w:r>
    </w:p>
    <w:p w14:paraId="74D33079" w14:textId="77777777" w:rsidR="00815F63" w:rsidRDefault="005766E3" w:rsidP="0087371F">
      <w:r>
        <w:t>Stortinget samtykker i at Utenriksdepartementet og Forsvarsdepartementet kan pådra forpliktelser om sivil og militær støtte gjennom Nansen-programmet for Ukraina innenfor en samlet ramme på 75 mrd. kroner i perioden 2023–2027.</w:t>
      </w:r>
    </w:p>
    <w:p w14:paraId="64F78D23" w14:textId="77777777" w:rsidR="00815F63" w:rsidRDefault="005766E3" w:rsidP="0087371F">
      <w:pPr>
        <w:pStyle w:val="a-vedtak-departement"/>
        <w:rPr>
          <w:w w:val="100"/>
        </w:rPr>
      </w:pPr>
      <w:r>
        <w:rPr>
          <w:w w:val="100"/>
        </w:rPr>
        <w:t>Kunnskapsdepartementet</w:t>
      </w:r>
    </w:p>
    <w:p w14:paraId="07EE693C" w14:textId="77777777" w:rsidR="00815F63" w:rsidRDefault="005766E3" w:rsidP="0087371F">
      <w:pPr>
        <w:pStyle w:val="Fullmakttit"/>
        <w:rPr>
          <w:w w:val="100"/>
        </w:rPr>
      </w:pPr>
      <w:r>
        <w:rPr>
          <w:w w:val="100"/>
        </w:rPr>
        <w:t>Fullmakter til å overskride gitte bevilgninger</w:t>
      </w:r>
    </w:p>
    <w:p w14:paraId="6047DD64" w14:textId="77777777" w:rsidR="00815F63" w:rsidRDefault="005766E3" w:rsidP="0087371F">
      <w:pPr>
        <w:pStyle w:val="a-vedtak-del"/>
      </w:pPr>
      <w:r>
        <w:t>II</w:t>
      </w:r>
    </w:p>
    <w:p w14:paraId="400520D1" w14:textId="77777777" w:rsidR="00815F63" w:rsidRDefault="005766E3" w:rsidP="0087371F">
      <w:pPr>
        <w:pStyle w:val="a-vedtak-tekst"/>
      </w:pPr>
      <w:r>
        <w:t>Merinntektsfullmakter</w:t>
      </w:r>
    </w:p>
    <w:p w14:paraId="1FC8C373" w14:textId="77777777" w:rsidR="00815F63" w:rsidRDefault="005766E3" w:rsidP="0087371F">
      <w:r>
        <w:t>Stortinget samtykker i at Kunnskapsdepartementet i 2024 kan:</w:t>
      </w:r>
    </w:p>
    <w:p w14:paraId="73FEDE3A" w14:textId="77777777" w:rsidR="00815F63" w:rsidRDefault="00815F63" w:rsidP="00940258">
      <w:pPr>
        <w:pStyle w:val="Nummerertliste"/>
        <w:numPr>
          <w:ilvl w:val="0"/>
          <w:numId w:val="28"/>
        </w:numPr>
      </w:pPr>
    </w:p>
    <w:p w14:paraId="13A053E7"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815F63" w14:paraId="7B525A9F"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BF9013" w14:textId="77777777" w:rsidR="00815F63" w:rsidRDefault="005766E3" w:rsidP="0087371F">
            <w:r>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06E37F" w14:textId="77777777" w:rsidR="00815F63" w:rsidRDefault="005766E3" w:rsidP="0087371F">
            <w:r>
              <w:t>mot tilsvarende merinntekter under</w:t>
            </w:r>
          </w:p>
        </w:tc>
      </w:tr>
      <w:tr w:rsidR="00815F63" w14:paraId="6AE92CF1"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216B7DA6" w14:textId="77777777" w:rsidR="00815F63" w:rsidRDefault="005766E3" w:rsidP="0087371F">
            <w:r>
              <w:t>kap. 200 post 01</w:t>
            </w:r>
          </w:p>
        </w:tc>
        <w:tc>
          <w:tcPr>
            <w:tcW w:w="4760" w:type="dxa"/>
            <w:tcBorders>
              <w:top w:val="single" w:sz="4" w:space="0" w:color="000000"/>
              <w:left w:val="nil"/>
              <w:bottom w:val="nil"/>
              <w:right w:val="nil"/>
            </w:tcBorders>
            <w:tcMar>
              <w:top w:w="128" w:type="dxa"/>
              <w:left w:w="43" w:type="dxa"/>
              <w:bottom w:w="43" w:type="dxa"/>
              <w:right w:w="43" w:type="dxa"/>
            </w:tcMar>
          </w:tcPr>
          <w:p w14:paraId="33C014C2" w14:textId="77777777" w:rsidR="00815F63" w:rsidRDefault="005766E3" w:rsidP="0087371F">
            <w:r>
              <w:t>kap. 3200 post 02</w:t>
            </w:r>
          </w:p>
        </w:tc>
      </w:tr>
      <w:tr w:rsidR="00815F63" w14:paraId="24D63BEE" w14:textId="77777777">
        <w:trPr>
          <w:trHeight w:val="380"/>
        </w:trPr>
        <w:tc>
          <w:tcPr>
            <w:tcW w:w="4760" w:type="dxa"/>
            <w:tcBorders>
              <w:top w:val="nil"/>
              <w:left w:val="nil"/>
              <w:bottom w:val="nil"/>
              <w:right w:val="nil"/>
            </w:tcBorders>
            <w:tcMar>
              <w:top w:w="128" w:type="dxa"/>
              <w:left w:w="43" w:type="dxa"/>
              <w:bottom w:w="43" w:type="dxa"/>
              <w:right w:w="43" w:type="dxa"/>
            </w:tcMar>
          </w:tcPr>
          <w:p w14:paraId="0E6E0AEC" w14:textId="77777777" w:rsidR="00815F63" w:rsidRDefault="005766E3" w:rsidP="0087371F">
            <w:r>
              <w:t>kap. 220 post 01</w:t>
            </w:r>
          </w:p>
        </w:tc>
        <w:tc>
          <w:tcPr>
            <w:tcW w:w="4760" w:type="dxa"/>
            <w:tcBorders>
              <w:top w:val="nil"/>
              <w:left w:val="nil"/>
              <w:bottom w:val="nil"/>
              <w:right w:val="nil"/>
            </w:tcBorders>
            <w:tcMar>
              <w:top w:w="128" w:type="dxa"/>
              <w:left w:w="43" w:type="dxa"/>
              <w:bottom w:w="43" w:type="dxa"/>
              <w:right w:w="43" w:type="dxa"/>
            </w:tcMar>
          </w:tcPr>
          <w:p w14:paraId="2EA5AC78" w14:textId="77777777" w:rsidR="00815F63" w:rsidRDefault="005766E3" w:rsidP="0087371F">
            <w:r>
              <w:t xml:space="preserve">kap. 3220 post 02 </w:t>
            </w:r>
          </w:p>
        </w:tc>
      </w:tr>
      <w:tr w:rsidR="00815F63" w14:paraId="1DEAA094" w14:textId="77777777">
        <w:trPr>
          <w:trHeight w:val="380"/>
        </w:trPr>
        <w:tc>
          <w:tcPr>
            <w:tcW w:w="4760" w:type="dxa"/>
            <w:tcBorders>
              <w:top w:val="nil"/>
              <w:left w:val="nil"/>
              <w:bottom w:val="nil"/>
              <w:right w:val="nil"/>
            </w:tcBorders>
            <w:tcMar>
              <w:top w:w="128" w:type="dxa"/>
              <w:left w:w="43" w:type="dxa"/>
              <w:bottom w:w="43" w:type="dxa"/>
              <w:right w:w="43" w:type="dxa"/>
            </w:tcMar>
          </w:tcPr>
          <w:p w14:paraId="49C5E61D" w14:textId="77777777" w:rsidR="00815F63" w:rsidRDefault="005766E3" w:rsidP="0087371F">
            <w:r>
              <w:t>kap. 222 post 01</w:t>
            </w:r>
          </w:p>
        </w:tc>
        <w:tc>
          <w:tcPr>
            <w:tcW w:w="4760" w:type="dxa"/>
            <w:tcBorders>
              <w:top w:val="nil"/>
              <w:left w:val="nil"/>
              <w:bottom w:val="nil"/>
              <w:right w:val="nil"/>
            </w:tcBorders>
            <w:tcMar>
              <w:top w:w="128" w:type="dxa"/>
              <w:left w:w="43" w:type="dxa"/>
              <w:bottom w:w="43" w:type="dxa"/>
              <w:right w:w="43" w:type="dxa"/>
            </w:tcMar>
          </w:tcPr>
          <w:p w14:paraId="4819B968" w14:textId="77777777" w:rsidR="00815F63" w:rsidRDefault="005766E3" w:rsidP="0087371F">
            <w:r>
              <w:t>kap. 3222 post 02</w:t>
            </w:r>
          </w:p>
        </w:tc>
      </w:tr>
      <w:tr w:rsidR="00815F63" w14:paraId="2D52BFC2" w14:textId="77777777">
        <w:trPr>
          <w:trHeight w:val="380"/>
        </w:trPr>
        <w:tc>
          <w:tcPr>
            <w:tcW w:w="4760" w:type="dxa"/>
            <w:tcBorders>
              <w:top w:val="nil"/>
              <w:left w:val="nil"/>
              <w:bottom w:val="nil"/>
              <w:right w:val="nil"/>
            </w:tcBorders>
            <w:tcMar>
              <w:top w:w="128" w:type="dxa"/>
              <w:left w:w="43" w:type="dxa"/>
              <w:bottom w:w="43" w:type="dxa"/>
              <w:right w:w="43" w:type="dxa"/>
            </w:tcMar>
          </w:tcPr>
          <w:p w14:paraId="4D1F006B" w14:textId="77777777" w:rsidR="00815F63" w:rsidRDefault="005766E3" w:rsidP="0087371F">
            <w:r>
              <w:t>kap. 223 post 01</w:t>
            </w:r>
          </w:p>
        </w:tc>
        <w:tc>
          <w:tcPr>
            <w:tcW w:w="4760" w:type="dxa"/>
            <w:tcBorders>
              <w:top w:val="nil"/>
              <w:left w:val="nil"/>
              <w:bottom w:val="nil"/>
              <w:right w:val="nil"/>
            </w:tcBorders>
            <w:tcMar>
              <w:top w:w="128" w:type="dxa"/>
              <w:left w:w="43" w:type="dxa"/>
              <w:bottom w:w="43" w:type="dxa"/>
              <w:right w:w="43" w:type="dxa"/>
            </w:tcMar>
          </w:tcPr>
          <w:p w14:paraId="395FDA9E" w14:textId="77777777" w:rsidR="00815F63" w:rsidRDefault="005766E3" w:rsidP="0087371F">
            <w:r>
              <w:t>kap. 3223 post 02</w:t>
            </w:r>
          </w:p>
        </w:tc>
      </w:tr>
      <w:tr w:rsidR="00815F63" w14:paraId="01B8C370" w14:textId="77777777">
        <w:trPr>
          <w:trHeight w:val="380"/>
        </w:trPr>
        <w:tc>
          <w:tcPr>
            <w:tcW w:w="4760" w:type="dxa"/>
            <w:tcBorders>
              <w:top w:val="nil"/>
              <w:left w:val="nil"/>
              <w:bottom w:val="nil"/>
              <w:right w:val="nil"/>
            </w:tcBorders>
            <w:tcMar>
              <w:top w:w="128" w:type="dxa"/>
              <w:left w:w="43" w:type="dxa"/>
              <w:bottom w:w="43" w:type="dxa"/>
              <w:right w:w="43" w:type="dxa"/>
            </w:tcMar>
          </w:tcPr>
          <w:p w14:paraId="5A933F94" w14:textId="77777777" w:rsidR="00815F63" w:rsidRDefault="005766E3" w:rsidP="0087371F">
            <w:r>
              <w:t>kap. 230 post 01</w:t>
            </w:r>
          </w:p>
        </w:tc>
        <w:tc>
          <w:tcPr>
            <w:tcW w:w="4760" w:type="dxa"/>
            <w:tcBorders>
              <w:top w:val="nil"/>
              <w:left w:val="nil"/>
              <w:bottom w:val="nil"/>
              <w:right w:val="nil"/>
            </w:tcBorders>
            <w:tcMar>
              <w:top w:w="128" w:type="dxa"/>
              <w:left w:w="43" w:type="dxa"/>
              <w:bottom w:w="43" w:type="dxa"/>
              <w:right w:w="43" w:type="dxa"/>
            </w:tcMar>
          </w:tcPr>
          <w:p w14:paraId="5DFB0341" w14:textId="77777777" w:rsidR="00815F63" w:rsidRDefault="005766E3" w:rsidP="0087371F">
            <w:r>
              <w:t>kap. 3230 post 02</w:t>
            </w:r>
          </w:p>
        </w:tc>
      </w:tr>
      <w:tr w:rsidR="00815F63" w14:paraId="7C2713A4" w14:textId="77777777">
        <w:trPr>
          <w:trHeight w:val="380"/>
        </w:trPr>
        <w:tc>
          <w:tcPr>
            <w:tcW w:w="4760" w:type="dxa"/>
            <w:tcBorders>
              <w:top w:val="nil"/>
              <w:left w:val="nil"/>
              <w:bottom w:val="nil"/>
              <w:right w:val="nil"/>
            </w:tcBorders>
            <w:tcMar>
              <w:top w:w="128" w:type="dxa"/>
              <w:left w:w="43" w:type="dxa"/>
              <w:bottom w:w="43" w:type="dxa"/>
              <w:right w:w="43" w:type="dxa"/>
            </w:tcMar>
          </w:tcPr>
          <w:p w14:paraId="282E459A" w14:textId="77777777" w:rsidR="00815F63" w:rsidRDefault="005766E3" w:rsidP="0087371F">
            <w:r>
              <w:t>kap. 242 post 01</w:t>
            </w:r>
          </w:p>
        </w:tc>
        <w:tc>
          <w:tcPr>
            <w:tcW w:w="4760" w:type="dxa"/>
            <w:tcBorders>
              <w:top w:val="nil"/>
              <w:left w:val="nil"/>
              <w:bottom w:val="nil"/>
              <w:right w:val="nil"/>
            </w:tcBorders>
            <w:tcMar>
              <w:top w:w="128" w:type="dxa"/>
              <w:left w:w="43" w:type="dxa"/>
              <w:bottom w:w="43" w:type="dxa"/>
              <w:right w:w="43" w:type="dxa"/>
            </w:tcMar>
          </w:tcPr>
          <w:p w14:paraId="1230FB58" w14:textId="77777777" w:rsidR="00815F63" w:rsidRDefault="005766E3" w:rsidP="0087371F">
            <w:r>
              <w:t>kap. 3242 post 02 og 61</w:t>
            </w:r>
          </w:p>
        </w:tc>
      </w:tr>
      <w:tr w:rsidR="00815F63" w14:paraId="0A1A6AD1" w14:textId="77777777">
        <w:trPr>
          <w:trHeight w:val="380"/>
        </w:trPr>
        <w:tc>
          <w:tcPr>
            <w:tcW w:w="4760" w:type="dxa"/>
            <w:tcBorders>
              <w:top w:val="nil"/>
              <w:left w:val="nil"/>
              <w:bottom w:val="nil"/>
              <w:right w:val="nil"/>
            </w:tcBorders>
            <w:tcMar>
              <w:top w:w="128" w:type="dxa"/>
              <w:left w:w="43" w:type="dxa"/>
              <w:bottom w:w="43" w:type="dxa"/>
              <w:right w:w="43" w:type="dxa"/>
            </w:tcMar>
          </w:tcPr>
          <w:p w14:paraId="02296F05" w14:textId="77777777" w:rsidR="00815F63" w:rsidRDefault="005766E3" w:rsidP="0087371F">
            <w:r>
              <w:t>kap. 256 post 01</w:t>
            </w:r>
          </w:p>
        </w:tc>
        <w:tc>
          <w:tcPr>
            <w:tcW w:w="4760" w:type="dxa"/>
            <w:tcBorders>
              <w:top w:val="nil"/>
              <w:left w:val="nil"/>
              <w:bottom w:val="nil"/>
              <w:right w:val="nil"/>
            </w:tcBorders>
            <w:tcMar>
              <w:top w:w="128" w:type="dxa"/>
              <w:left w:w="43" w:type="dxa"/>
              <w:bottom w:w="43" w:type="dxa"/>
              <w:right w:w="43" w:type="dxa"/>
            </w:tcMar>
          </w:tcPr>
          <w:p w14:paraId="0A94D0C9" w14:textId="77777777" w:rsidR="00815F63" w:rsidRDefault="005766E3" w:rsidP="0087371F">
            <w:r>
              <w:t>kap. 3256 post 02</w:t>
            </w:r>
          </w:p>
        </w:tc>
      </w:tr>
      <w:tr w:rsidR="00815F63" w14:paraId="671055CB"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32809C73" w14:textId="77777777" w:rsidR="00815F63" w:rsidRDefault="005766E3" w:rsidP="0087371F">
            <w:r>
              <w:t>kap. 271 post 01</w:t>
            </w:r>
          </w:p>
        </w:tc>
        <w:tc>
          <w:tcPr>
            <w:tcW w:w="4760" w:type="dxa"/>
            <w:tcBorders>
              <w:top w:val="nil"/>
              <w:left w:val="nil"/>
              <w:bottom w:val="single" w:sz="4" w:space="0" w:color="000000"/>
              <w:right w:val="nil"/>
            </w:tcBorders>
            <w:tcMar>
              <w:top w:w="128" w:type="dxa"/>
              <w:left w:w="43" w:type="dxa"/>
              <w:bottom w:w="43" w:type="dxa"/>
              <w:right w:w="43" w:type="dxa"/>
            </w:tcMar>
          </w:tcPr>
          <w:p w14:paraId="0AFEABC5" w14:textId="77777777" w:rsidR="00815F63" w:rsidRDefault="005766E3" w:rsidP="0087371F">
            <w:r>
              <w:t>kap. 3271 post 02</w:t>
            </w:r>
          </w:p>
        </w:tc>
      </w:tr>
    </w:tbl>
    <w:p w14:paraId="4D9E63CA" w14:textId="77777777" w:rsidR="00815F63" w:rsidRDefault="005766E3" w:rsidP="00940258">
      <w:pPr>
        <w:pStyle w:val="Listeavsnitt"/>
      </w:pPr>
      <w:r>
        <w:t>Merinntekt som gir grunnlag for overskridelse, skal også dekke merverdiavgift knyttet til overskridelsen, og berører derfor også kap. 1633 post 1 for de statlige forvaltningsorganene som inngår i nettoordningen for merverdiavgift.</w:t>
      </w:r>
    </w:p>
    <w:p w14:paraId="506725CE" w14:textId="77777777" w:rsidR="00815F63" w:rsidRDefault="005766E3" w:rsidP="0087371F">
      <w:pPr>
        <w:pStyle w:val="Listeavsnitt"/>
      </w:pPr>
      <w:r>
        <w:t>Merinntekter og eventuelle mindreinntekter tas med i beregningen av overføring av ubrukt bevilgning til neste år.</w:t>
      </w:r>
    </w:p>
    <w:p w14:paraId="20223F7B" w14:textId="77777777" w:rsidR="00815F63" w:rsidRDefault="005766E3" w:rsidP="0087371F">
      <w:pPr>
        <w:pStyle w:val="Nummerertliste"/>
      </w:pPr>
      <w:r>
        <w:t>overskride bevilgningene til oppdragsvirksomhet på 21-postene mot tilsvarende merinntekter.</w:t>
      </w:r>
    </w:p>
    <w:p w14:paraId="5CEA1DE2" w14:textId="77777777" w:rsidR="00815F63" w:rsidRDefault="005766E3" w:rsidP="0087371F">
      <w:pPr>
        <w:pStyle w:val="Nummerertliste"/>
      </w:pPr>
      <w:r>
        <w:t>avhende fast eiendom, jf. Instruks om avhending av statlig eiendom mv., og bruke inntekter fra salg av eiendommer ved de selvforvaltende universitetene til kjøp, vedlikehold og bygging av andre lokaler til undervisnings- og forskningsformål ved den samme virksomheten.</w:t>
      </w:r>
    </w:p>
    <w:p w14:paraId="1C895CE4" w14:textId="77777777" w:rsidR="00815F63" w:rsidRDefault="005766E3" w:rsidP="0087371F">
      <w:pPr>
        <w:pStyle w:val="Nummerertliste"/>
      </w:pPr>
      <w:r>
        <w:t>gi Norges forskningsråd fullmakt til å kjøpe og avhende eiendommer. Salgsinntektene blir ført til eiendomsfondet til Norges forskningsråd.</w:t>
      </w:r>
    </w:p>
    <w:p w14:paraId="5CBD5EFC" w14:textId="77777777" w:rsidR="00815F63" w:rsidRDefault="005766E3" w:rsidP="0087371F">
      <w:pPr>
        <w:pStyle w:val="Fullmakttit"/>
        <w:rPr>
          <w:w w:val="100"/>
        </w:rPr>
      </w:pPr>
      <w:r>
        <w:rPr>
          <w:w w:val="100"/>
        </w:rPr>
        <w:t>Fullmakter til å pådra staten forpliktelser utover gitte bevilgninger</w:t>
      </w:r>
    </w:p>
    <w:p w14:paraId="67F1C050" w14:textId="77777777" w:rsidR="00815F63" w:rsidRDefault="005766E3" w:rsidP="0087371F">
      <w:pPr>
        <w:pStyle w:val="a-vedtak-del"/>
      </w:pPr>
      <w:r>
        <w:t>III</w:t>
      </w:r>
    </w:p>
    <w:p w14:paraId="406BA3F0" w14:textId="77777777" w:rsidR="00815F63" w:rsidRDefault="005766E3" w:rsidP="0087371F">
      <w:pPr>
        <w:pStyle w:val="a-vedtak-tekst"/>
      </w:pPr>
      <w:r>
        <w:t>Tilsagnsfullmakter</w:t>
      </w:r>
    </w:p>
    <w:p w14:paraId="7C7D1715" w14:textId="77777777" w:rsidR="00815F63" w:rsidRDefault="005766E3" w:rsidP="0087371F">
      <w:r>
        <w:t>Stortinget samtykker i at Kunnskapsdepartementet i 2024 kan:</w:t>
      </w:r>
    </w:p>
    <w:p w14:paraId="65EB8C38" w14:textId="77777777" w:rsidR="00815F63" w:rsidRDefault="005766E3" w:rsidP="00940258">
      <w:pPr>
        <w:pStyle w:val="Nummerertliste"/>
        <w:numPr>
          <w:ilvl w:val="0"/>
          <w:numId w:val="29"/>
        </w:numPr>
      </w:pPr>
      <w:r>
        <w:t>gi tilsagn om tilskudd ut over gitte bevilgninger, men slik at samlet ramme for nye tilsagn og gammelt ansvar ikke overstiger følgende beløp:</w:t>
      </w:r>
    </w:p>
    <w:p w14:paraId="186F2979" w14:textId="77777777" w:rsidR="00815F63" w:rsidRDefault="005766E3" w:rsidP="0087371F">
      <w:pPr>
        <w:pStyle w:val="Tabellnavn"/>
      </w:pPr>
      <w:r>
        <w:t>04N1tx2</w:t>
      </w:r>
    </w:p>
    <w:tbl>
      <w:tblPr>
        <w:tblW w:w="9587" w:type="dxa"/>
        <w:tblLayout w:type="fixed"/>
        <w:tblCellMar>
          <w:top w:w="128" w:type="dxa"/>
          <w:left w:w="43" w:type="dxa"/>
          <w:bottom w:w="43" w:type="dxa"/>
          <w:right w:w="43" w:type="dxa"/>
        </w:tblCellMar>
        <w:tblLook w:val="0000" w:firstRow="0" w:lastRow="0" w:firstColumn="0" w:lastColumn="0" w:noHBand="0" w:noVBand="0"/>
      </w:tblPr>
      <w:tblGrid>
        <w:gridCol w:w="567"/>
        <w:gridCol w:w="600"/>
        <w:gridCol w:w="5540"/>
        <w:gridCol w:w="2880"/>
      </w:tblGrid>
      <w:tr w:rsidR="00815F63" w14:paraId="6E277152" w14:textId="77777777" w:rsidTr="004F34A2">
        <w:trPr>
          <w:trHeight w:val="360"/>
        </w:trPr>
        <w:tc>
          <w:tcPr>
            <w:tcW w:w="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96B45C" w14:textId="77777777" w:rsidR="00815F63" w:rsidRDefault="005766E3" w:rsidP="0087371F">
            <w:r>
              <w:t>Kap.</w:t>
            </w:r>
          </w:p>
        </w:tc>
        <w:tc>
          <w:tcPr>
            <w:tcW w:w="600" w:type="dxa"/>
            <w:tcBorders>
              <w:top w:val="single" w:sz="4" w:space="0" w:color="000000"/>
              <w:left w:val="nil"/>
              <w:bottom w:val="single" w:sz="4" w:space="0" w:color="000000"/>
              <w:right w:val="nil"/>
            </w:tcBorders>
            <w:tcMar>
              <w:top w:w="128" w:type="dxa"/>
              <w:left w:w="43" w:type="dxa"/>
              <w:bottom w:w="43" w:type="dxa"/>
              <w:right w:w="43" w:type="dxa"/>
            </w:tcMar>
          </w:tcPr>
          <w:p w14:paraId="5F923078" w14:textId="77777777" w:rsidR="00815F63" w:rsidRDefault="005766E3" w:rsidP="0087371F">
            <w:r>
              <w:t>Post</w:t>
            </w:r>
          </w:p>
        </w:tc>
        <w:tc>
          <w:tcPr>
            <w:tcW w:w="5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5A5FF6" w14:textId="77777777" w:rsidR="00815F63" w:rsidRDefault="005766E3" w:rsidP="0087371F">
            <w:r>
              <w:t>Betegnelse</w:t>
            </w:r>
          </w:p>
        </w:tc>
        <w:tc>
          <w:tcPr>
            <w:tcW w:w="2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201737" w14:textId="77777777" w:rsidR="00815F63" w:rsidRDefault="005766E3" w:rsidP="004F34A2">
            <w:pPr>
              <w:jc w:val="right"/>
            </w:pPr>
            <w:r>
              <w:t>Samlet ramme</w:t>
            </w:r>
          </w:p>
        </w:tc>
      </w:tr>
      <w:tr w:rsidR="00815F63" w14:paraId="79D14995" w14:textId="77777777" w:rsidTr="004F34A2">
        <w:trPr>
          <w:trHeight w:val="380"/>
        </w:trPr>
        <w:tc>
          <w:tcPr>
            <w:tcW w:w="567" w:type="dxa"/>
            <w:tcBorders>
              <w:top w:val="single" w:sz="4" w:space="0" w:color="000000"/>
              <w:left w:val="nil"/>
              <w:bottom w:val="nil"/>
              <w:right w:val="nil"/>
            </w:tcBorders>
            <w:tcMar>
              <w:top w:w="128" w:type="dxa"/>
              <w:left w:w="43" w:type="dxa"/>
              <w:bottom w:w="43" w:type="dxa"/>
              <w:right w:w="43" w:type="dxa"/>
            </w:tcMar>
          </w:tcPr>
          <w:p w14:paraId="7A33368B" w14:textId="77777777" w:rsidR="00815F63" w:rsidRDefault="005766E3" w:rsidP="0087371F">
            <w:r>
              <w:t>220</w:t>
            </w:r>
          </w:p>
        </w:tc>
        <w:tc>
          <w:tcPr>
            <w:tcW w:w="600" w:type="dxa"/>
            <w:tcBorders>
              <w:top w:val="single" w:sz="4" w:space="0" w:color="000000"/>
              <w:left w:val="nil"/>
              <w:bottom w:val="nil"/>
              <w:right w:val="nil"/>
            </w:tcBorders>
            <w:tcMar>
              <w:top w:w="128" w:type="dxa"/>
              <w:left w:w="43" w:type="dxa"/>
              <w:bottom w:w="43" w:type="dxa"/>
              <w:right w:w="43" w:type="dxa"/>
            </w:tcMar>
          </w:tcPr>
          <w:p w14:paraId="19C07819" w14:textId="77777777" w:rsidR="00815F63" w:rsidRDefault="00815F63" w:rsidP="0087371F"/>
        </w:tc>
        <w:tc>
          <w:tcPr>
            <w:tcW w:w="5540" w:type="dxa"/>
            <w:tcBorders>
              <w:top w:val="single" w:sz="4" w:space="0" w:color="000000"/>
              <w:left w:val="nil"/>
              <w:bottom w:val="nil"/>
              <w:right w:val="nil"/>
            </w:tcBorders>
            <w:tcMar>
              <w:top w:w="128" w:type="dxa"/>
              <w:left w:w="43" w:type="dxa"/>
              <w:bottom w:w="43" w:type="dxa"/>
              <w:right w:w="43" w:type="dxa"/>
            </w:tcMar>
            <w:vAlign w:val="bottom"/>
          </w:tcPr>
          <w:p w14:paraId="07CC0577" w14:textId="77777777" w:rsidR="00815F63" w:rsidRDefault="005766E3" w:rsidP="0087371F">
            <w:r>
              <w:t>Utdanningsdirektoratet</w:t>
            </w:r>
          </w:p>
        </w:tc>
        <w:tc>
          <w:tcPr>
            <w:tcW w:w="2880" w:type="dxa"/>
            <w:tcBorders>
              <w:top w:val="single" w:sz="4" w:space="0" w:color="000000"/>
              <w:left w:val="nil"/>
              <w:bottom w:val="nil"/>
              <w:right w:val="nil"/>
            </w:tcBorders>
            <w:tcMar>
              <w:top w:w="128" w:type="dxa"/>
              <w:left w:w="43" w:type="dxa"/>
              <w:bottom w:w="43" w:type="dxa"/>
              <w:right w:w="43" w:type="dxa"/>
            </w:tcMar>
            <w:vAlign w:val="bottom"/>
          </w:tcPr>
          <w:p w14:paraId="38FA6A6A" w14:textId="77777777" w:rsidR="00815F63" w:rsidRDefault="00815F63" w:rsidP="004F34A2">
            <w:pPr>
              <w:jc w:val="right"/>
            </w:pPr>
          </w:p>
        </w:tc>
      </w:tr>
      <w:tr w:rsidR="00815F63" w14:paraId="218BA742" w14:textId="77777777" w:rsidTr="004F34A2">
        <w:trPr>
          <w:trHeight w:val="380"/>
        </w:trPr>
        <w:tc>
          <w:tcPr>
            <w:tcW w:w="567" w:type="dxa"/>
            <w:tcBorders>
              <w:top w:val="nil"/>
              <w:left w:val="nil"/>
              <w:bottom w:val="nil"/>
              <w:right w:val="nil"/>
            </w:tcBorders>
            <w:tcMar>
              <w:top w:w="128" w:type="dxa"/>
              <w:left w:w="43" w:type="dxa"/>
              <w:bottom w:w="43" w:type="dxa"/>
              <w:right w:w="43" w:type="dxa"/>
            </w:tcMar>
          </w:tcPr>
          <w:p w14:paraId="6D00DA9A" w14:textId="77777777" w:rsidR="00815F63" w:rsidRDefault="00815F63" w:rsidP="0087371F"/>
        </w:tc>
        <w:tc>
          <w:tcPr>
            <w:tcW w:w="600" w:type="dxa"/>
            <w:tcBorders>
              <w:top w:val="nil"/>
              <w:left w:val="nil"/>
              <w:bottom w:val="nil"/>
              <w:right w:val="nil"/>
            </w:tcBorders>
            <w:tcMar>
              <w:top w:w="128" w:type="dxa"/>
              <w:left w:w="43" w:type="dxa"/>
              <w:bottom w:w="43" w:type="dxa"/>
              <w:right w:w="43" w:type="dxa"/>
            </w:tcMar>
          </w:tcPr>
          <w:p w14:paraId="54CF415A" w14:textId="77777777" w:rsidR="00815F63" w:rsidRDefault="005766E3" w:rsidP="0087371F">
            <w:r>
              <w:t>70</w:t>
            </w:r>
          </w:p>
        </w:tc>
        <w:tc>
          <w:tcPr>
            <w:tcW w:w="5540" w:type="dxa"/>
            <w:tcBorders>
              <w:top w:val="nil"/>
              <w:left w:val="nil"/>
              <w:bottom w:val="nil"/>
              <w:right w:val="nil"/>
            </w:tcBorders>
            <w:tcMar>
              <w:top w:w="128" w:type="dxa"/>
              <w:left w:w="43" w:type="dxa"/>
              <w:bottom w:w="43" w:type="dxa"/>
              <w:right w:w="43" w:type="dxa"/>
            </w:tcMar>
            <w:vAlign w:val="bottom"/>
          </w:tcPr>
          <w:p w14:paraId="2E0AF9D4" w14:textId="77777777" w:rsidR="00815F63" w:rsidRDefault="005766E3" w:rsidP="0087371F">
            <w:r>
              <w:t>Tilskudd til læremidler mv.</w:t>
            </w:r>
          </w:p>
        </w:tc>
        <w:tc>
          <w:tcPr>
            <w:tcW w:w="2880" w:type="dxa"/>
            <w:tcBorders>
              <w:top w:val="nil"/>
              <w:left w:val="nil"/>
              <w:bottom w:val="nil"/>
              <w:right w:val="nil"/>
            </w:tcBorders>
            <w:tcMar>
              <w:top w:w="128" w:type="dxa"/>
              <w:left w:w="43" w:type="dxa"/>
              <w:bottom w:w="43" w:type="dxa"/>
              <w:right w:w="43" w:type="dxa"/>
            </w:tcMar>
            <w:vAlign w:val="bottom"/>
          </w:tcPr>
          <w:p w14:paraId="761F1593" w14:textId="77777777" w:rsidR="00815F63" w:rsidRDefault="005766E3" w:rsidP="004F34A2">
            <w:pPr>
              <w:jc w:val="right"/>
            </w:pPr>
            <w:r>
              <w:t>67 mill. kroner</w:t>
            </w:r>
          </w:p>
        </w:tc>
      </w:tr>
      <w:tr w:rsidR="00815F63" w14:paraId="5F43038D" w14:textId="77777777" w:rsidTr="004F34A2">
        <w:trPr>
          <w:trHeight w:val="380"/>
        </w:trPr>
        <w:tc>
          <w:tcPr>
            <w:tcW w:w="567" w:type="dxa"/>
            <w:tcBorders>
              <w:top w:val="nil"/>
              <w:left w:val="nil"/>
              <w:bottom w:val="nil"/>
              <w:right w:val="nil"/>
            </w:tcBorders>
            <w:tcMar>
              <w:top w:w="128" w:type="dxa"/>
              <w:left w:w="43" w:type="dxa"/>
              <w:bottom w:w="43" w:type="dxa"/>
              <w:right w:w="43" w:type="dxa"/>
            </w:tcMar>
          </w:tcPr>
          <w:p w14:paraId="059C5663" w14:textId="77777777" w:rsidR="00815F63" w:rsidRDefault="005766E3" w:rsidP="0087371F">
            <w:r>
              <w:t>226</w:t>
            </w:r>
          </w:p>
        </w:tc>
        <w:tc>
          <w:tcPr>
            <w:tcW w:w="600" w:type="dxa"/>
            <w:tcBorders>
              <w:top w:val="nil"/>
              <w:left w:val="nil"/>
              <w:bottom w:val="nil"/>
              <w:right w:val="nil"/>
            </w:tcBorders>
            <w:tcMar>
              <w:top w:w="128" w:type="dxa"/>
              <w:left w:w="43" w:type="dxa"/>
              <w:bottom w:w="43" w:type="dxa"/>
              <w:right w:w="43" w:type="dxa"/>
            </w:tcMar>
          </w:tcPr>
          <w:p w14:paraId="59AACB69" w14:textId="77777777" w:rsidR="00815F63" w:rsidRDefault="00815F63" w:rsidP="0087371F"/>
        </w:tc>
        <w:tc>
          <w:tcPr>
            <w:tcW w:w="5540" w:type="dxa"/>
            <w:tcBorders>
              <w:top w:val="nil"/>
              <w:left w:val="nil"/>
              <w:bottom w:val="nil"/>
              <w:right w:val="nil"/>
            </w:tcBorders>
            <w:tcMar>
              <w:top w:w="128" w:type="dxa"/>
              <w:left w:w="43" w:type="dxa"/>
              <w:bottom w:w="43" w:type="dxa"/>
              <w:right w:w="43" w:type="dxa"/>
            </w:tcMar>
            <w:vAlign w:val="bottom"/>
          </w:tcPr>
          <w:p w14:paraId="084A64DF" w14:textId="77777777" w:rsidR="00815F63" w:rsidRDefault="005766E3" w:rsidP="0087371F">
            <w:r>
              <w:t>Kvalitetsutvikling i grunnopplæringen</w:t>
            </w:r>
          </w:p>
        </w:tc>
        <w:tc>
          <w:tcPr>
            <w:tcW w:w="2880" w:type="dxa"/>
            <w:tcBorders>
              <w:top w:val="nil"/>
              <w:left w:val="nil"/>
              <w:bottom w:val="nil"/>
              <w:right w:val="nil"/>
            </w:tcBorders>
            <w:tcMar>
              <w:top w:w="128" w:type="dxa"/>
              <w:left w:w="43" w:type="dxa"/>
              <w:bottom w:w="43" w:type="dxa"/>
              <w:right w:w="43" w:type="dxa"/>
            </w:tcMar>
            <w:vAlign w:val="bottom"/>
          </w:tcPr>
          <w:p w14:paraId="290C7DCE" w14:textId="77777777" w:rsidR="00815F63" w:rsidRDefault="00815F63" w:rsidP="004F34A2">
            <w:pPr>
              <w:jc w:val="right"/>
            </w:pPr>
          </w:p>
        </w:tc>
      </w:tr>
      <w:tr w:rsidR="00815F63" w14:paraId="7B3E1DC6" w14:textId="77777777" w:rsidTr="004F34A2">
        <w:trPr>
          <w:trHeight w:val="380"/>
        </w:trPr>
        <w:tc>
          <w:tcPr>
            <w:tcW w:w="567" w:type="dxa"/>
            <w:tcBorders>
              <w:top w:val="nil"/>
              <w:left w:val="nil"/>
              <w:bottom w:val="nil"/>
              <w:right w:val="nil"/>
            </w:tcBorders>
            <w:tcMar>
              <w:top w:w="128" w:type="dxa"/>
              <w:left w:w="43" w:type="dxa"/>
              <w:bottom w:w="43" w:type="dxa"/>
              <w:right w:w="43" w:type="dxa"/>
            </w:tcMar>
          </w:tcPr>
          <w:p w14:paraId="28EC2F83" w14:textId="77777777" w:rsidR="00815F63" w:rsidRDefault="00815F63" w:rsidP="0087371F"/>
        </w:tc>
        <w:tc>
          <w:tcPr>
            <w:tcW w:w="600" w:type="dxa"/>
            <w:tcBorders>
              <w:top w:val="nil"/>
              <w:left w:val="nil"/>
              <w:bottom w:val="nil"/>
              <w:right w:val="nil"/>
            </w:tcBorders>
            <w:tcMar>
              <w:top w:w="128" w:type="dxa"/>
              <w:left w:w="43" w:type="dxa"/>
              <w:bottom w:w="43" w:type="dxa"/>
              <w:right w:w="43" w:type="dxa"/>
            </w:tcMar>
          </w:tcPr>
          <w:p w14:paraId="07E76EAA" w14:textId="77777777" w:rsidR="00815F63" w:rsidRDefault="005766E3" w:rsidP="0087371F">
            <w:r>
              <w:t>21</w:t>
            </w:r>
          </w:p>
        </w:tc>
        <w:tc>
          <w:tcPr>
            <w:tcW w:w="5540" w:type="dxa"/>
            <w:tcBorders>
              <w:top w:val="nil"/>
              <w:left w:val="nil"/>
              <w:bottom w:val="nil"/>
              <w:right w:val="nil"/>
            </w:tcBorders>
            <w:tcMar>
              <w:top w:w="128" w:type="dxa"/>
              <w:left w:w="43" w:type="dxa"/>
              <w:bottom w:w="43" w:type="dxa"/>
              <w:right w:w="43" w:type="dxa"/>
            </w:tcMar>
            <w:vAlign w:val="bottom"/>
          </w:tcPr>
          <w:p w14:paraId="548D1A77" w14:textId="77777777" w:rsidR="00815F63" w:rsidRDefault="005766E3" w:rsidP="0087371F">
            <w:r>
              <w:t>Spesielle driftsutgifter</w:t>
            </w:r>
          </w:p>
        </w:tc>
        <w:tc>
          <w:tcPr>
            <w:tcW w:w="2880" w:type="dxa"/>
            <w:tcBorders>
              <w:top w:val="nil"/>
              <w:left w:val="nil"/>
              <w:bottom w:val="nil"/>
              <w:right w:val="nil"/>
            </w:tcBorders>
            <w:tcMar>
              <w:top w:w="128" w:type="dxa"/>
              <w:left w:w="43" w:type="dxa"/>
              <w:bottom w:w="43" w:type="dxa"/>
              <w:right w:w="43" w:type="dxa"/>
            </w:tcMar>
            <w:vAlign w:val="bottom"/>
          </w:tcPr>
          <w:p w14:paraId="443D359A" w14:textId="77777777" w:rsidR="00815F63" w:rsidRDefault="005766E3" w:rsidP="004F34A2">
            <w:pPr>
              <w:jc w:val="right"/>
            </w:pPr>
            <w:r>
              <w:t>10 mill. kroner</w:t>
            </w:r>
          </w:p>
        </w:tc>
      </w:tr>
      <w:tr w:rsidR="00815F63" w14:paraId="4685DD87" w14:textId="77777777" w:rsidTr="004F34A2">
        <w:trPr>
          <w:trHeight w:val="380"/>
        </w:trPr>
        <w:tc>
          <w:tcPr>
            <w:tcW w:w="567" w:type="dxa"/>
            <w:tcBorders>
              <w:top w:val="nil"/>
              <w:left w:val="nil"/>
              <w:bottom w:val="nil"/>
              <w:right w:val="nil"/>
            </w:tcBorders>
            <w:tcMar>
              <w:top w:w="128" w:type="dxa"/>
              <w:left w:w="43" w:type="dxa"/>
              <w:bottom w:w="43" w:type="dxa"/>
              <w:right w:w="43" w:type="dxa"/>
            </w:tcMar>
          </w:tcPr>
          <w:p w14:paraId="1909240D" w14:textId="77777777" w:rsidR="00815F63" w:rsidRDefault="00815F63" w:rsidP="0087371F"/>
        </w:tc>
        <w:tc>
          <w:tcPr>
            <w:tcW w:w="600" w:type="dxa"/>
            <w:tcBorders>
              <w:top w:val="nil"/>
              <w:left w:val="nil"/>
              <w:bottom w:val="nil"/>
              <w:right w:val="nil"/>
            </w:tcBorders>
            <w:tcMar>
              <w:top w:w="128" w:type="dxa"/>
              <w:left w:w="43" w:type="dxa"/>
              <w:bottom w:w="43" w:type="dxa"/>
              <w:right w:w="43" w:type="dxa"/>
            </w:tcMar>
          </w:tcPr>
          <w:p w14:paraId="0EB8C897" w14:textId="77777777" w:rsidR="00815F63" w:rsidRDefault="005766E3" w:rsidP="0087371F">
            <w:r>
              <w:t>22</w:t>
            </w:r>
          </w:p>
        </w:tc>
        <w:tc>
          <w:tcPr>
            <w:tcW w:w="5540" w:type="dxa"/>
            <w:tcBorders>
              <w:top w:val="nil"/>
              <w:left w:val="nil"/>
              <w:bottom w:val="nil"/>
              <w:right w:val="nil"/>
            </w:tcBorders>
            <w:tcMar>
              <w:top w:w="128" w:type="dxa"/>
              <w:left w:w="43" w:type="dxa"/>
              <w:bottom w:w="43" w:type="dxa"/>
              <w:right w:w="43" w:type="dxa"/>
            </w:tcMar>
            <w:vAlign w:val="bottom"/>
          </w:tcPr>
          <w:p w14:paraId="61F3EF5E" w14:textId="77777777" w:rsidR="00815F63" w:rsidRDefault="005766E3" w:rsidP="0087371F">
            <w:r>
              <w:t>Videreutdanning for lærere og skoleledere</w:t>
            </w:r>
          </w:p>
        </w:tc>
        <w:tc>
          <w:tcPr>
            <w:tcW w:w="2880" w:type="dxa"/>
            <w:tcBorders>
              <w:top w:val="nil"/>
              <w:left w:val="nil"/>
              <w:bottom w:val="nil"/>
              <w:right w:val="nil"/>
            </w:tcBorders>
            <w:tcMar>
              <w:top w:w="128" w:type="dxa"/>
              <w:left w:w="43" w:type="dxa"/>
              <w:bottom w:w="43" w:type="dxa"/>
              <w:right w:w="43" w:type="dxa"/>
            </w:tcMar>
            <w:vAlign w:val="bottom"/>
          </w:tcPr>
          <w:p w14:paraId="6632D0EC" w14:textId="77777777" w:rsidR="00815F63" w:rsidRDefault="005766E3" w:rsidP="004F34A2">
            <w:pPr>
              <w:jc w:val="right"/>
            </w:pPr>
            <w:r>
              <w:t>280 mill. kroner</w:t>
            </w:r>
          </w:p>
        </w:tc>
      </w:tr>
      <w:tr w:rsidR="00815F63" w14:paraId="3BBD1F8E" w14:textId="77777777" w:rsidTr="004F34A2">
        <w:trPr>
          <w:trHeight w:val="380"/>
        </w:trPr>
        <w:tc>
          <w:tcPr>
            <w:tcW w:w="567" w:type="dxa"/>
            <w:tcBorders>
              <w:top w:val="nil"/>
              <w:left w:val="nil"/>
              <w:bottom w:val="nil"/>
              <w:right w:val="nil"/>
            </w:tcBorders>
            <w:tcMar>
              <w:top w:w="128" w:type="dxa"/>
              <w:left w:w="43" w:type="dxa"/>
              <w:bottom w:w="43" w:type="dxa"/>
              <w:right w:w="43" w:type="dxa"/>
            </w:tcMar>
          </w:tcPr>
          <w:p w14:paraId="18905E2F" w14:textId="77777777" w:rsidR="00815F63" w:rsidRDefault="005766E3" w:rsidP="0087371F">
            <w:r>
              <w:t>270</w:t>
            </w:r>
          </w:p>
        </w:tc>
        <w:tc>
          <w:tcPr>
            <w:tcW w:w="600" w:type="dxa"/>
            <w:tcBorders>
              <w:top w:val="nil"/>
              <w:left w:val="nil"/>
              <w:bottom w:val="nil"/>
              <w:right w:val="nil"/>
            </w:tcBorders>
            <w:tcMar>
              <w:top w:w="128" w:type="dxa"/>
              <w:left w:w="43" w:type="dxa"/>
              <w:bottom w:w="43" w:type="dxa"/>
              <w:right w:w="43" w:type="dxa"/>
            </w:tcMar>
          </w:tcPr>
          <w:p w14:paraId="7579F841" w14:textId="77777777" w:rsidR="00815F63" w:rsidRDefault="00815F63" w:rsidP="0087371F"/>
        </w:tc>
        <w:tc>
          <w:tcPr>
            <w:tcW w:w="5540" w:type="dxa"/>
            <w:tcBorders>
              <w:top w:val="nil"/>
              <w:left w:val="nil"/>
              <w:bottom w:val="nil"/>
              <w:right w:val="nil"/>
            </w:tcBorders>
            <w:tcMar>
              <w:top w:w="128" w:type="dxa"/>
              <w:left w:w="43" w:type="dxa"/>
              <w:bottom w:w="43" w:type="dxa"/>
              <w:right w:w="43" w:type="dxa"/>
            </w:tcMar>
            <w:vAlign w:val="bottom"/>
          </w:tcPr>
          <w:p w14:paraId="6335C4E1" w14:textId="77777777" w:rsidR="00815F63" w:rsidRDefault="005766E3" w:rsidP="0087371F">
            <w:r>
              <w:t>Studentvelferd</w:t>
            </w:r>
          </w:p>
        </w:tc>
        <w:tc>
          <w:tcPr>
            <w:tcW w:w="2880" w:type="dxa"/>
            <w:tcBorders>
              <w:top w:val="nil"/>
              <w:left w:val="nil"/>
              <w:bottom w:val="nil"/>
              <w:right w:val="nil"/>
            </w:tcBorders>
            <w:tcMar>
              <w:top w:w="128" w:type="dxa"/>
              <w:left w:w="43" w:type="dxa"/>
              <w:bottom w:w="43" w:type="dxa"/>
              <w:right w:w="43" w:type="dxa"/>
            </w:tcMar>
            <w:vAlign w:val="bottom"/>
          </w:tcPr>
          <w:p w14:paraId="20CEE1E7" w14:textId="77777777" w:rsidR="00815F63" w:rsidRDefault="00815F63" w:rsidP="004F34A2">
            <w:pPr>
              <w:jc w:val="right"/>
            </w:pPr>
          </w:p>
        </w:tc>
      </w:tr>
      <w:tr w:rsidR="00815F63" w14:paraId="33144E16" w14:textId="77777777" w:rsidTr="004F34A2">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61704CBF" w14:textId="77777777" w:rsidR="00815F63" w:rsidRDefault="00815F63" w:rsidP="0087371F"/>
        </w:tc>
        <w:tc>
          <w:tcPr>
            <w:tcW w:w="600" w:type="dxa"/>
            <w:tcBorders>
              <w:top w:val="nil"/>
              <w:left w:val="nil"/>
              <w:bottom w:val="single" w:sz="4" w:space="0" w:color="000000"/>
              <w:right w:val="nil"/>
            </w:tcBorders>
            <w:tcMar>
              <w:top w:w="128" w:type="dxa"/>
              <w:left w:w="43" w:type="dxa"/>
              <w:bottom w:w="43" w:type="dxa"/>
              <w:right w:w="43" w:type="dxa"/>
            </w:tcMar>
          </w:tcPr>
          <w:p w14:paraId="2C3D2423" w14:textId="77777777" w:rsidR="00815F63" w:rsidRDefault="005766E3" w:rsidP="0087371F">
            <w:r>
              <w:t>75</w:t>
            </w:r>
          </w:p>
        </w:tc>
        <w:tc>
          <w:tcPr>
            <w:tcW w:w="5540" w:type="dxa"/>
            <w:tcBorders>
              <w:top w:val="nil"/>
              <w:left w:val="nil"/>
              <w:bottom w:val="single" w:sz="4" w:space="0" w:color="000000"/>
              <w:right w:val="nil"/>
            </w:tcBorders>
            <w:tcMar>
              <w:top w:w="128" w:type="dxa"/>
              <w:left w:w="43" w:type="dxa"/>
              <w:bottom w:w="43" w:type="dxa"/>
              <w:right w:w="43" w:type="dxa"/>
            </w:tcMar>
            <w:vAlign w:val="bottom"/>
          </w:tcPr>
          <w:p w14:paraId="40A02A02" w14:textId="77777777" w:rsidR="00815F63" w:rsidRDefault="005766E3" w:rsidP="0087371F">
            <w:r>
              <w:t>Tilskudd til bygging av studentboliger</w:t>
            </w:r>
          </w:p>
        </w:tc>
        <w:tc>
          <w:tcPr>
            <w:tcW w:w="2880" w:type="dxa"/>
            <w:tcBorders>
              <w:top w:val="nil"/>
              <w:left w:val="nil"/>
              <w:bottom w:val="single" w:sz="4" w:space="0" w:color="000000"/>
              <w:right w:val="nil"/>
            </w:tcBorders>
            <w:tcMar>
              <w:top w:w="128" w:type="dxa"/>
              <w:left w:w="43" w:type="dxa"/>
              <w:bottom w:w="43" w:type="dxa"/>
              <w:right w:w="43" w:type="dxa"/>
            </w:tcMar>
            <w:vAlign w:val="bottom"/>
          </w:tcPr>
          <w:p w14:paraId="5B7859A7" w14:textId="77777777" w:rsidR="00815F63" w:rsidRDefault="005766E3" w:rsidP="004F34A2">
            <w:pPr>
              <w:jc w:val="right"/>
            </w:pPr>
            <w:r>
              <w:t>2 234 mill. kroner</w:t>
            </w:r>
          </w:p>
        </w:tc>
      </w:tr>
    </w:tbl>
    <w:p w14:paraId="1C693616" w14:textId="77777777" w:rsidR="00815F63" w:rsidRDefault="005766E3" w:rsidP="0087371F">
      <w:pPr>
        <w:pStyle w:val="Nummerertliste"/>
      </w:pPr>
      <w:r>
        <w:t>gi tilsagn om å utbetale 20 pst. av tilskudd til opplæring i kriminalomsorgen over kap. 225 Tiltak i grunnopplæringen, post 68 Tilskudd til opplæring i kriminalomsorgen påfølgende budsjettår, når endelig regnskap foreligger.</w:t>
      </w:r>
    </w:p>
    <w:p w14:paraId="0B4C99A6" w14:textId="77777777" w:rsidR="00815F63" w:rsidRDefault="005766E3" w:rsidP="0087371F">
      <w:pPr>
        <w:pStyle w:val="Nummerertliste"/>
      </w:pPr>
      <w:r>
        <w:t>gi tilsagn om å utbetale utdanningsstøtte for første halvår 2025 (andre halvdelen av undervisningsåret 2024–25) etter de satsene som blir fastsatt for andre halvår 2024 (første halvdelen av undervisningsåret 2024–25), jf. kap. 2410 Statens lånekasse for utdanning, postene 70 Utdanningsstipend, 71 Andre stipend, 72 Rentestøtte og 90 Økt lån og rentegjeld samt kap. 5617 Renter fra Statens lånekasse for utdanning, post 80 Renter.</w:t>
      </w:r>
    </w:p>
    <w:p w14:paraId="14AF3CDD" w14:textId="77777777" w:rsidR="00815F63" w:rsidRDefault="005766E3" w:rsidP="0087371F">
      <w:pPr>
        <w:pStyle w:val="Nummerertliste"/>
      </w:pPr>
      <w:r>
        <w:t>gi tilsagn om å omgjøre lån til stipend første halvår 2025 (andre halvdelen av undervisningsåret 2024–25) etter de satsene som blir fastsatt for andre halvår 2024 (første halvdelen av undervisningsåret 2024–25), jf. kap. 2410 Statens lånekasse for utdanning, post 50 Avsetning til utdanningsstipend.</w:t>
      </w:r>
    </w:p>
    <w:p w14:paraId="21BEAFAC" w14:textId="77777777" w:rsidR="00815F63" w:rsidRDefault="005766E3" w:rsidP="0087371F">
      <w:pPr>
        <w:pStyle w:val="Fullmakttit"/>
        <w:rPr>
          <w:w w:val="100"/>
        </w:rPr>
      </w:pPr>
      <w:r>
        <w:rPr>
          <w:w w:val="100"/>
        </w:rPr>
        <w:t>Andre fullmakter</w:t>
      </w:r>
    </w:p>
    <w:p w14:paraId="2B66149B" w14:textId="77777777" w:rsidR="00815F63" w:rsidRDefault="005766E3" w:rsidP="0087371F">
      <w:pPr>
        <w:pStyle w:val="a-vedtak-del"/>
      </w:pPr>
      <w:r>
        <w:t>IV</w:t>
      </w:r>
    </w:p>
    <w:p w14:paraId="06313DDA" w14:textId="77777777" w:rsidR="00815F63" w:rsidRDefault="005766E3" w:rsidP="0087371F">
      <w:pPr>
        <w:pStyle w:val="a-vedtak-tekst"/>
      </w:pPr>
      <w:r>
        <w:t>Gebyr for privatisteksamen</w:t>
      </w:r>
    </w:p>
    <w:p w14:paraId="2A1E88DF" w14:textId="77777777" w:rsidR="00815F63" w:rsidRDefault="005766E3" w:rsidP="0087371F">
      <w:r>
        <w:t>Stortinget samtykker i at privatister som melder seg opp til eksamen, og kandidater som melder seg opp til fag-/svenneprøver etter opplæringsloven § 3-5, skal betale et gebyr per prøve. Gebyret skal betales til fylkeskommunen. Privatister som melder seg opp til eksamen, skal betale 1 305 kroner dersom privatisten ikke har prøvd seg i faget tidligere som privatist eller elev, og 2 611 kroner ved forbedringsprøver. Kandidater som melder seg opp til fag-/svenneprøver etter opplæringsloven § 3-5, skal betale 1 112 kroner per prøve dersom kandidaten ikke har gått opp tidligere, og 2 230 kroner ved senere forsøk.</w:t>
      </w:r>
    </w:p>
    <w:p w14:paraId="7075A116" w14:textId="77777777" w:rsidR="00815F63" w:rsidRDefault="005766E3" w:rsidP="0087371F">
      <w:pPr>
        <w:pStyle w:val="a-vedtak-del"/>
      </w:pPr>
      <w:r>
        <w:t>V</w:t>
      </w:r>
    </w:p>
    <w:p w14:paraId="6BB1AD2B" w14:textId="77777777" w:rsidR="00815F63" w:rsidRDefault="005766E3" w:rsidP="0087371F">
      <w:pPr>
        <w:pStyle w:val="a-vedtak-tekst"/>
      </w:pPr>
      <w:r>
        <w:t>Fullmakt for universitet og høyskoler til å delta i selskap</w:t>
      </w:r>
    </w:p>
    <w:p w14:paraId="1A4D4548" w14:textId="77777777" w:rsidR="00815F63" w:rsidRDefault="005766E3" w:rsidP="0087371F">
      <w:r>
        <w:t>Stortinget samtykker i at Kunnskapsdepartementet i 2024 kan gi universiteter og høyskoler fullmakt til å:</w:t>
      </w:r>
    </w:p>
    <w:p w14:paraId="21679BF9" w14:textId="77777777" w:rsidR="00815F63" w:rsidRDefault="005766E3" w:rsidP="00940258">
      <w:pPr>
        <w:pStyle w:val="Nummerertliste"/>
        <w:numPr>
          <w:ilvl w:val="0"/>
          <w:numId w:val="30"/>
        </w:numPr>
      </w:pPr>
      <w:r>
        <w:t>opprette nye selskap og delta i selskap som er av faglig interesse for virksomheten.</w:t>
      </w:r>
    </w:p>
    <w:p w14:paraId="1ED75781" w14:textId="77777777" w:rsidR="00815F63" w:rsidRDefault="005766E3" w:rsidP="0087371F">
      <w:pPr>
        <w:pStyle w:val="Nummerertliste"/>
      </w:pPr>
      <w:r>
        <w:t>bruke overskudd av oppdragsvirksomhet til kapitalinnskudd ved opprettelse av nye selskap eller ved deltagelse i selskap som er av faglig interesse for virksomheten.</w:t>
      </w:r>
    </w:p>
    <w:p w14:paraId="4644C49B" w14:textId="77777777" w:rsidR="00815F63" w:rsidRDefault="005766E3" w:rsidP="0087371F">
      <w:pPr>
        <w:pStyle w:val="Nummerertliste"/>
      </w:pPr>
      <w:r>
        <w:t>bruke utbytte fra selskap som virksomheten har kjøpt aksjer i eller etter fullmakt forvalter, til drift av virksomheten eller til kapitalinnskudd.</w:t>
      </w:r>
    </w:p>
    <w:p w14:paraId="573758DB" w14:textId="77777777" w:rsidR="00815F63" w:rsidRDefault="005766E3" w:rsidP="0087371F">
      <w:pPr>
        <w:pStyle w:val="Nummerertliste"/>
      </w:pPr>
      <w:r>
        <w:t>bruke inntekt fra salg av aksjer i selskap som virksomheten har ervervet med overskudd fra oppdragsvirksomhet eller etter fullmakt forvalter, til drift av virksomheten eller til kapitalinnskudd.</w:t>
      </w:r>
    </w:p>
    <w:p w14:paraId="0158AEA4" w14:textId="77777777" w:rsidR="00815F63" w:rsidRDefault="005766E3" w:rsidP="0087371F">
      <w:pPr>
        <w:pStyle w:val="a-vedtak-del"/>
      </w:pPr>
      <w:r>
        <w:t>VI</w:t>
      </w:r>
    </w:p>
    <w:p w14:paraId="42307E54" w14:textId="77777777" w:rsidR="00815F63" w:rsidRDefault="005766E3" w:rsidP="0087371F">
      <w:pPr>
        <w:pStyle w:val="a-vedtak-tekst"/>
      </w:pPr>
      <w:r>
        <w:t>Foreldrebetaling i barnehage</w:t>
      </w:r>
    </w:p>
    <w:p w14:paraId="596B318F" w14:textId="77777777" w:rsidR="00815F63" w:rsidRDefault="005766E3" w:rsidP="0087371F">
      <w:r>
        <w:t>Stortinget samtykker i at:</w:t>
      </w:r>
    </w:p>
    <w:p w14:paraId="0059267A" w14:textId="77777777" w:rsidR="00815F63" w:rsidRDefault="005766E3" w:rsidP="00940258">
      <w:pPr>
        <w:pStyle w:val="Nummerertliste"/>
        <w:numPr>
          <w:ilvl w:val="0"/>
          <w:numId w:val="31"/>
        </w:numPr>
      </w:pPr>
      <w:r>
        <w:t>maksimalgrensen for foreldrebetaling for et heldags ordinært barnehagetilbud blir fastsatt til 3 000 kroner per måned fra 1. januar 2024, til 2 000 kroner per måned fra 1. august 2024 og til 28 000 kroner per år fra 1. januar 2024.</w:t>
      </w:r>
    </w:p>
    <w:p w14:paraId="7725BC88" w14:textId="77777777" w:rsidR="00815F63" w:rsidRDefault="005766E3" w:rsidP="0087371F">
      <w:pPr>
        <w:pStyle w:val="Listeavsnitt"/>
      </w:pPr>
      <w:r>
        <w:t>For kommunene Alstahaug, Alvdal, Andøy, Aremark, Askvoll, Aukra, Aure, Aurland, Austevoll, Austrheim, Averøy, Balsfjord, Bardu, Beiarn, Bindal, Bokn, Bremanger, Brønnøy, Bygland, Bykle, Bø, Bømlo, Dovre, Drangedal, Dyrøy, Dønna, Eidfjord, Engerdal, Etne, Etnedal, Evenes – Evenássi, Fedje, Fitjar, Fjaler, Fjord, Flakstad, Flatanger, Flå, Folldal, Frosta, Frøya, Fyresdal, Gildeskål, Gjemnes, Gjerstad, Gloppen, Grane, Gratangen, Grong, Grue, Gulen, Hadsel, Hamarøy, Haram, Hattfjelldal, Heim, Hemnes, Hemsedal, Herøy (Møre og Romsdal), Herøy (Nordland), Hitra, Hjartdal, Hjelmeland, Hol, Holtålen, Hustadvika, Hyllestad, Hægebostad, Høyanger, Høylandet, Ibestad, Indre Fosen, Iveland, Kinn, Krødsherad, Kvinesdal, Kvinnherad, Kviteseid, Kvitsøy, Kvæfjord, Leirfjord, Leka, Lesja, Lierne, Loabák – Lavangen, Lom, Lund, Lurøy, Luster, Lærdal, Lødingen, Masfjorden, Meløy, Meråker, Midtre Gauldal, Modalen, Moskenes, Målselv, Namsskogan, Nesbyen, Nesna, Nissedal, Nord-Fron, Nore og Uvdal, Nærøysund, Oppdal, Os, Osen, Overhalla, Rauma, Rendalen, Rennebu, Rindal, Ringebu, Rollag, Rødøy, Røros, Røst, Raarvihke – Røyrvik, Salangen, Saltdal, Sande, Sauda, Sel, Selbu, Seljord, Senja, Sigdal, Sirdal, Skjåk, Smøla, Snåase – Snåsa, Sogndal, Sokndal, Solund, Stad, Steigen, Stor-Elvdal, Stranda, Stryn, Suldal, Sunndal, Sunnfjord, Surnadal, Sømna, Sør-Aurdal, Sørfold, Sør-Fron, Sørreisa, Tingvoll, Tinn, Tjeldsund, Tokke, Tolga, Trysil, Træna, Tydal, Tynset, Tysnes, Ullensvang, Ulvik, Utsira, Vaksdal, Valle, Vang, Vanylven, Vega, Vegårshei, Vestnes, Vestre Slidre, Vestvågøy, Vevelstad, Vik, Vindafjord, Vinje, Værøy, Vågan, Vågå, Våler (Innlandet), Øksnes, Ørland, Øystre Slidre, Åfjord, Ål, Åmli, Åmot, Årdal, Åseral og Åsnes blir maksimalgrensen for foreldrebetaling for et heldags ordinært barnehagetilbud fastsatt til 3 000 kroner per måned fra 1. januar 2024, til 1500 kroner per måned fra 1. august 2024 og 25 500 kroner per år fra 1. januar 2024.</w:t>
      </w:r>
    </w:p>
    <w:p w14:paraId="7DBE9FAC" w14:textId="77777777" w:rsidR="00815F63" w:rsidRDefault="005766E3" w:rsidP="0087371F">
      <w:pPr>
        <w:pStyle w:val="Listeavsnitt"/>
      </w:pPr>
      <w:r>
        <w:t>For kommunene i Finnmark og noen kommuner i Nord-Troms (Kåfjord, Skjervøy, Nordreisa, Kvænangen, Karlsøy, Lyngen og Storfjord) blir maksimalgrensen for foreldrebetaling for et heldags ordinært barnehagetilbud fastsatt til 0 kroner fra 1. januar 2024.</w:t>
      </w:r>
    </w:p>
    <w:p w14:paraId="150071DD" w14:textId="77777777" w:rsidR="00815F63" w:rsidRDefault="005766E3" w:rsidP="0087371F">
      <w:pPr>
        <w:pStyle w:val="Listeavsnitt"/>
      </w:pPr>
      <w:r>
        <w:t>Dette jf. forskrift 16. desember 2005 nr. 1478 om foreldrebetaling i barnehager § 1.</w:t>
      </w:r>
    </w:p>
    <w:p w14:paraId="4D1CDFCF" w14:textId="77777777" w:rsidR="00815F63" w:rsidRDefault="005766E3" w:rsidP="0087371F">
      <w:pPr>
        <w:pStyle w:val="Nummerertliste"/>
      </w:pPr>
      <w:r>
        <w:t>inntektsgrensen for fritak fra foreldrebetalingen i barnehage for 20 timer settes til 642 700 kroner per år fra 1. august 2024, jf. forskrift 16. desember 2005 nr. 1478 om foreldrebetaling i barnehager § 3.</w:t>
      </w:r>
    </w:p>
    <w:p w14:paraId="67C2EEB3" w14:textId="77777777" w:rsidR="00815F63" w:rsidRDefault="005766E3" w:rsidP="0087371F">
      <w:pPr>
        <w:pStyle w:val="a-vedtak-del"/>
      </w:pPr>
      <w:r>
        <w:t>VII</w:t>
      </w:r>
    </w:p>
    <w:p w14:paraId="3C4C3573" w14:textId="77777777" w:rsidR="00815F63" w:rsidRDefault="005766E3" w:rsidP="0087371F">
      <w:pPr>
        <w:pStyle w:val="a-vedtak-tekst"/>
      </w:pPr>
      <w:r>
        <w:t>Fullmakt til postering mot mellomværende med statskassen</w:t>
      </w:r>
    </w:p>
    <w:p w14:paraId="52AB503F" w14:textId="77777777" w:rsidR="00815F63" w:rsidRDefault="005766E3" w:rsidP="0087371F">
      <w:r>
        <w:t>Stortinget samtykker i at Kunnskapsdepartementet i 2024 kan gi Statens lånekasse for utdanning fullmakt til å inntektsføre utestående midler mot Konverteringsfondet i samme periode som konvertering av lån til stipend blir gjort, og mot Lånekassens mellomværende med statskassen. Mellomværendet utlignes i påfølgende periode når oppgjøret blir overført fra Konverteringsfondet.</w:t>
      </w:r>
    </w:p>
    <w:p w14:paraId="11326811" w14:textId="77777777" w:rsidR="00815F63" w:rsidRDefault="005766E3" w:rsidP="0087371F">
      <w:pPr>
        <w:pStyle w:val="a-vedtak-del"/>
      </w:pPr>
      <w:r>
        <w:t>VIII</w:t>
      </w:r>
    </w:p>
    <w:p w14:paraId="55CF0C39" w14:textId="77777777" w:rsidR="00815F63" w:rsidRDefault="005766E3" w:rsidP="0087371F">
      <w:pPr>
        <w:pStyle w:val="a-vedtak-tekst"/>
      </w:pPr>
      <w:r>
        <w:t>Fullmakt til oppgradering av det nasjonale forskningsnettet</w:t>
      </w:r>
    </w:p>
    <w:p w14:paraId="0314BB74" w14:textId="77777777" w:rsidR="00815F63" w:rsidRDefault="005766E3" w:rsidP="0087371F">
      <w:r>
        <w:t>Stortinget samtykker i at Kunnskapsdepartementet i 2024 kan inngå forpliktelser ut over budsjettåret for oppgradering av det nasjonale forskningsnettet på kap. 273, post 50 innenfor en samlet ramme på 280 mill. kroner.</w:t>
      </w:r>
    </w:p>
    <w:p w14:paraId="4D681553" w14:textId="77777777" w:rsidR="00815F63" w:rsidRDefault="005766E3" w:rsidP="0087371F">
      <w:pPr>
        <w:pStyle w:val="a-vedtak-del"/>
      </w:pPr>
      <w:r>
        <w:t>IX</w:t>
      </w:r>
    </w:p>
    <w:p w14:paraId="2D06F63C" w14:textId="77777777" w:rsidR="00815F63" w:rsidRDefault="005766E3" w:rsidP="0087371F">
      <w:pPr>
        <w:pStyle w:val="a-vedtak-tekst"/>
      </w:pPr>
      <w:r>
        <w:t>Fullmakt til å overføre utstyr m.m.</w:t>
      </w:r>
    </w:p>
    <w:p w14:paraId="7F21278C" w14:textId="77777777" w:rsidR="00815F63" w:rsidRDefault="005766E3" w:rsidP="0087371F">
      <w:r>
        <w:t>Stortinget samtykker i at Kunnskapsdepartementet kan gi OsloMet – storbyuniversitetet og Universitetet i Bergen fullmakt til å stifte en forening for å drive avisen Khrono og uten vederlag overføre til foreningen ressurser som i dag blir brukt til avisen.</w:t>
      </w:r>
    </w:p>
    <w:p w14:paraId="35F71833" w14:textId="77777777" w:rsidR="00815F63" w:rsidRDefault="005766E3" w:rsidP="0087371F">
      <w:pPr>
        <w:pStyle w:val="a-vedtak-del"/>
      </w:pPr>
      <w:r>
        <w:t>X</w:t>
      </w:r>
    </w:p>
    <w:p w14:paraId="63683D8F" w14:textId="77777777" w:rsidR="00815F63" w:rsidRDefault="005766E3" w:rsidP="0087371F">
      <w:pPr>
        <w:pStyle w:val="a-vedtak-tekst"/>
      </w:pPr>
      <w:r>
        <w:t>Oppheving av anmodningsvedtak</w:t>
      </w:r>
    </w:p>
    <w:p w14:paraId="310E7968" w14:textId="77777777" w:rsidR="00815F63" w:rsidRDefault="005766E3" w:rsidP="0087371F">
      <w:r>
        <w:t>Vedtak nr. 943 og 949, 20. mai 2021 og nr. 1071 og 1072, 1. juni 2021 oppheves.</w:t>
      </w:r>
    </w:p>
    <w:p w14:paraId="1354582F" w14:textId="77777777" w:rsidR="00815F63" w:rsidRDefault="005766E3" w:rsidP="0087371F">
      <w:pPr>
        <w:pStyle w:val="a-vedtak-del"/>
      </w:pPr>
      <w:r>
        <w:t>XI</w:t>
      </w:r>
    </w:p>
    <w:p w14:paraId="25C7CEE7" w14:textId="77777777" w:rsidR="00815F63" w:rsidRDefault="005766E3" w:rsidP="0087371F">
      <w:pPr>
        <w:pStyle w:val="a-vedtak-tekst"/>
      </w:pPr>
      <w:r>
        <w:t>Kostnadsrammer NTNU Campussamling</w:t>
      </w:r>
    </w:p>
    <w:p w14:paraId="7D5946DC" w14:textId="77777777" w:rsidR="00815F63" w:rsidRDefault="005766E3" w:rsidP="0087371F">
      <w:r>
        <w:t>Stortinget samtykker i at Kunnskapsdepartementet i 2024 kan starte opp byggeprosjektet NTNU Campussamling innenfor en kostnadsramme på 7 239 mill. kroner og inngå forpliktelser for senere budsjettår innenfor kostnadsrammen.</w:t>
      </w:r>
    </w:p>
    <w:p w14:paraId="6500690B" w14:textId="77777777" w:rsidR="00815F63" w:rsidRDefault="005766E3" w:rsidP="0087371F">
      <w:r>
        <w:t>Stortinget samtykker i at Kunnskapsdepartementet i 2024 får fullmakt til å starte opp brukerutstyrsprosjektet til NTNU Campussamling innenfor en ramme på 577 mill. kroner og til å inngå forpliktelser for senere budsjettår innenfor kostnadsrammen.</w:t>
      </w:r>
    </w:p>
    <w:p w14:paraId="5BCAC667" w14:textId="77777777" w:rsidR="00815F63" w:rsidRDefault="005766E3" w:rsidP="0087371F">
      <w:pPr>
        <w:pStyle w:val="a-vedtak-del"/>
      </w:pPr>
      <w:r>
        <w:t>XII</w:t>
      </w:r>
    </w:p>
    <w:p w14:paraId="0D2A3D7B" w14:textId="77777777" w:rsidR="00815F63" w:rsidRDefault="005766E3" w:rsidP="0087371F">
      <w:pPr>
        <w:pStyle w:val="a-vedtak-tekst"/>
      </w:pPr>
      <w:r>
        <w:t>Rentekompensasjonsordning</w:t>
      </w:r>
    </w:p>
    <w:p w14:paraId="288545EB" w14:textId="77777777" w:rsidR="00815F63" w:rsidRDefault="005766E3" w:rsidP="0087371F">
      <w:r>
        <w:t>Stortinget samtykker i at Kunnskapsdepartementet i 2024 kan gi nye tilsagn om rentekompensasjon tilsvarende en investeringsramme på 1 000 mill. kroner over kap. 225, post 61 Rentekompensasjon for investeringer i læringsarenaer og større utstyr som bidrar til mer praktisk og variert opplæring.</w:t>
      </w:r>
    </w:p>
    <w:p w14:paraId="1BD7FE9F" w14:textId="77777777" w:rsidR="00815F63" w:rsidRDefault="005766E3" w:rsidP="0087371F">
      <w:pPr>
        <w:pStyle w:val="a-vedtak-del"/>
      </w:pPr>
      <w:r>
        <w:t>XIII</w:t>
      </w:r>
    </w:p>
    <w:p w14:paraId="484FE0B8" w14:textId="77777777" w:rsidR="00815F63" w:rsidRDefault="005766E3" w:rsidP="0087371F">
      <w:pPr>
        <w:pStyle w:val="a-vedtak-tekst"/>
      </w:pPr>
      <w:r>
        <w:t>Fullmakt til Norges forskningsråd</w:t>
      </w:r>
    </w:p>
    <w:p w14:paraId="3B6CCD35" w14:textId="77777777" w:rsidR="00815F63" w:rsidRDefault="005766E3" w:rsidP="0087371F">
      <w:r>
        <w:t>Stortinget samtykker i at Norges forskningsråd i 2024 kan nytte bevilgninger som er overført til Norges forskningsråd til forskningsformål i 2024 eller tidligere budsjettår, til å dekke forpliktelser til forskningsprosjekter med andre formål innenfor Norges forskningsråds portefølje innenfor en samlet ramme på 500 mill. kroner.</w:t>
      </w:r>
    </w:p>
    <w:p w14:paraId="58094657" w14:textId="77777777" w:rsidR="00815F63" w:rsidRDefault="005766E3" w:rsidP="0087371F">
      <w:pPr>
        <w:pStyle w:val="a-vedtak-departement"/>
        <w:rPr>
          <w:w w:val="100"/>
        </w:rPr>
      </w:pPr>
      <w:r>
        <w:rPr>
          <w:w w:val="100"/>
        </w:rPr>
        <w:t>Kultur- og likestillingsdepartementet</w:t>
      </w:r>
    </w:p>
    <w:p w14:paraId="76DC5A82" w14:textId="77777777" w:rsidR="00815F63" w:rsidRDefault="005766E3" w:rsidP="0087371F">
      <w:pPr>
        <w:pStyle w:val="Fullmakttit"/>
        <w:rPr>
          <w:w w:val="100"/>
        </w:rPr>
      </w:pPr>
      <w:r>
        <w:rPr>
          <w:w w:val="100"/>
        </w:rPr>
        <w:t>Fullmakter til å overskride gitte bevilgninger</w:t>
      </w:r>
    </w:p>
    <w:p w14:paraId="7E89246F" w14:textId="77777777" w:rsidR="00815F63" w:rsidRDefault="005766E3" w:rsidP="0087371F">
      <w:pPr>
        <w:pStyle w:val="a-vedtak-del"/>
      </w:pPr>
      <w:r>
        <w:t>II</w:t>
      </w:r>
    </w:p>
    <w:p w14:paraId="6E47B639" w14:textId="77777777" w:rsidR="00815F63" w:rsidRDefault="005766E3" w:rsidP="0087371F">
      <w:pPr>
        <w:pStyle w:val="a-vedtak-tekst"/>
      </w:pPr>
      <w:r>
        <w:t>Merinntektsfullmakter</w:t>
      </w:r>
    </w:p>
    <w:p w14:paraId="5026AB4E" w14:textId="77777777" w:rsidR="00815F63" w:rsidRDefault="005766E3" w:rsidP="0087371F">
      <w:r>
        <w:t>Stortinget samtykker i at Kultur- og likestillingsdepartementet i 2024 kan:</w:t>
      </w:r>
    </w:p>
    <w:p w14:paraId="7686C040"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815F63" w14:paraId="5EE6EFAC"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8A4D30" w14:textId="77777777" w:rsidR="00815F63" w:rsidRDefault="005766E3" w:rsidP="0087371F">
            <w:r>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C000AF" w14:textId="77777777" w:rsidR="00815F63" w:rsidRDefault="005766E3" w:rsidP="0087371F">
            <w:r>
              <w:t>mot tilsvarende merinntekter under</w:t>
            </w:r>
          </w:p>
        </w:tc>
      </w:tr>
      <w:tr w:rsidR="00815F63" w14:paraId="0B07FBF4"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5C8578DE" w14:textId="77777777" w:rsidR="00815F63" w:rsidRDefault="005766E3" w:rsidP="0087371F">
            <w:r>
              <w:t>kap. 300 post 01</w:t>
            </w:r>
          </w:p>
        </w:tc>
        <w:tc>
          <w:tcPr>
            <w:tcW w:w="4760" w:type="dxa"/>
            <w:tcBorders>
              <w:top w:val="single" w:sz="4" w:space="0" w:color="000000"/>
              <w:left w:val="nil"/>
              <w:bottom w:val="nil"/>
              <w:right w:val="nil"/>
            </w:tcBorders>
            <w:tcMar>
              <w:top w:w="128" w:type="dxa"/>
              <w:left w:w="43" w:type="dxa"/>
              <w:bottom w:w="43" w:type="dxa"/>
              <w:right w:w="43" w:type="dxa"/>
            </w:tcMar>
          </w:tcPr>
          <w:p w14:paraId="077ABF42" w14:textId="77777777" w:rsidR="00815F63" w:rsidRDefault="005766E3" w:rsidP="0087371F">
            <w:r>
              <w:t>kap. 3300 post 01</w:t>
            </w:r>
          </w:p>
        </w:tc>
      </w:tr>
      <w:tr w:rsidR="00815F63" w14:paraId="689203EB" w14:textId="77777777">
        <w:trPr>
          <w:trHeight w:val="380"/>
        </w:trPr>
        <w:tc>
          <w:tcPr>
            <w:tcW w:w="4760" w:type="dxa"/>
            <w:tcBorders>
              <w:top w:val="nil"/>
              <w:left w:val="nil"/>
              <w:bottom w:val="nil"/>
              <w:right w:val="nil"/>
            </w:tcBorders>
            <w:tcMar>
              <w:top w:w="128" w:type="dxa"/>
              <w:left w:w="43" w:type="dxa"/>
              <w:bottom w:w="43" w:type="dxa"/>
              <w:right w:w="43" w:type="dxa"/>
            </w:tcMar>
          </w:tcPr>
          <w:p w14:paraId="4C59833A" w14:textId="77777777" w:rsidR="00815F63" w:rsidRDefault="005766E3" w:rsidP="0087371F">
            <w:r>
              <w:t>kap. 320 post 01</w:t>
            </w:r>
          </w:p>
        </w:tc>
        <w:tc>
          <w:tcPr>
            <w:tcW w:w="4760" w:type="dxa"/>
            <w:tcBorders>
              <w:top w:val="nil"/>
              <w:left w:val="nil"/>
              <w:bottom w:val="nil"/>
              <w:right w:val="nil"/>
            </w:tcBorders>
            <w:tcMar>
              <w:top w:w="128" w:type="dxa"/>
              <w:left w:w="43" w:type="dxa"/>
              <w:bottom w:w="43" w:type="dxa"/>
              <w:right w:w="43" w:type="dxa"/>
            </w:tcMar>
          </w:tcPr>
          <w:p w14:paraId="210C1BC4" w14:textId="77777777" w:rsidR="00815F63" w:rsidRDefault="005766E3" w:rsidP="0087371F">
            <w:r>
              <w:t>kap. 3320 postene 01 og 03</w:t>
            </w:r>
          </w:p>
        </w:tc>
      </w:tr>
      <w:tr w:rsidR="00815F63" w14:paraId="66FBC0A9" w14:textId="77777777">
        <w:trPr>
          <w:trHeight w:val="380"/>
        </w:trPr>
        <w:tc>
          <w:tcPr>
            <w:tcW w:w="4760" w:type="dxa"/>
            <w:tcBorders>
              <w:top w:val="nil"/>
              <w:left w:val="nil"/>
              <w:bottom w:val="nil"/>
              <w:right w:val="nil"/>
            </w:tcBorders>
            <w:tcMar>
              <w:top w:w="128" w:type="dxa"/>
              <w:left w:w="43" w:type="dxa"/>
              <w:bottom w:w="43" w:type="dxa"/>
              <w:right w:w="43" w:type="dxa"/>
            </w:tcMar>
          </w:tcPr>
          <w:p w14:paraId="44AD46C8" w14:textId="77777777" w:rsidR="00815F63" w:rsidRDefault="005766E3" w:rsidP="0087371F">
            <w:r>
              <w:t xml:space="preserve">kap. 322 post 01 </w:t>
            </w:r>
          </w:p>
        </w:tc>
        <w:tc>
          <w:tcPr>
            <w:tcW w:w="4760" w:type="dxa"/>
            <w:tcBorders>
              <w:top w:val="nil"/>
              <w:left w:val="nil"/>
              <w:bottom w:val="nil"/>
              <w:right w:val="nil"/>
            </w:tcBorders>
            <w:tcMar>
              <w:top w:w="128" w:type="dxa"/>
              <w:left w:w="43" w:type="dxa"/>
              <w:bottom w:w="43" w:type="dxa"/>
              <w:right w:w="43" w:type="dxa"/>
            </w:tcMar>
          </w:tcPr>
          <w:p w14:paraId="46813C86" w14:textId="77777777" w:rsidR="00815F63" w:rsidRDefault="005766E3" w:rsidP="0087371F">
            <w:r>
              <w:t>kap. 3322 post 01</w:t>
            </w:r>
          </w:p>
        </w:tc>
      </w:tr>
      <w:tr w:rsidR="00815F63" w14:paraId="08E078D4" w14:textId="77777777">
        <w:trPr>
          <w:trHeight w:val="380"/>
        </w:trPr>
        <w:tc>
          <w:tcPr>
            <w:tcW w:w="4760" w:type="dxa"/>
            <w:tcBorders>
              <w:top w:val="nil"/>
              <w:left w:val="nil"/>
              <w:bottom w:val="nil"/>
              <w:right w:val="nil"/>
            </w:tcBorders>
            <w:tcMar>
              <w:top w:w="128" w:type="dxa"/>
              <w:left w:w="43" w:type="dxa"/>
              <w:bottom w:w="43" w:type="dxa"/>
              <w:right w:w="43" w:type="dxa"/>
            </w:tcMar>
          </w:tcPr>
          <w:p w14:paraId="631B0762" w14:textId="77777777" w:rsidR="00815F63" w:rsidRDefault="005766E3" w:rsidP="0087371F">
            <w:r>
              <w:t>kap. 322 post 21</w:t>
            </w:r>
          </w:p>
        </w:tc>
        <w:tc>
          <w:tcPr>
            <w:tcW w:w="4760" w:type="dxa"/>
            <w:tcBorders>
              <w:top w:val="nil"/>
              <w:left w:val="nil"/>
              <w:bottom w:val="nil"/>
              <w:right w:val="nil"/>
            </w:tcBorders>
            <w:tcMar>
              <w:top w:w="128" w:type="dxa"/>
              <w:left w:w="43" w:type="dxa"/>
              <w:bottom w:w="43" w:type="dxa"/>
              <w:right w:w="43" w:type="dxa"/>
            </w:tcMar>
          </w:tcPr>
          <w:p w14:paraId="1EF71B56" w14:textId="77777777" w:rsidR="00815F63" w:rsidRDefault="005766E3" w:rsidP="0087371F">
            <w:r>
              <w:t>kap. 3322 post 02</w:t>
            </w:r>
          </w:p>
        </w:tc>
      </w:tr>
      <w:tr w:rsidR="00815F63" w14:paraId="11B2DBE7" w14:textId="77777777">
        <w:trPr>
          <w:trHeight w:val="380"/>
        </w:trPr>
        <w:tc>
          <w:tcPr>
            <w:tcW w:w="4760" w:type="dxa"/>
            <w:tcBorders>
              <w:top w:val="nil"/>
              <w:left w:val="nil"/>
              <w:bottom w:val="nil"/>
              <w:right w:val="nil"/>
            </w:tcBorders>
            <w:tcMar>
              <w:top w:w="128" w:type="dxa"/>
              <w:left w:w="43" w:type="dxa"/>
              <w:bottom w:w="43" w:type="dxa"/>
              <w:right w:w="43" w:type="dxa"/>
            </w:tcMar>
          </w:tcPr>
          <w:p w14:paraId="2688148A" w14:textId="77777777" w:rsidR="00815F63" w:rsidRDefault="005766E3" w:rsidP="0087371F">
            <w:r>
              <w:t>kap. 323 post 01</w:t>
            </w:r>
          </w:p>
        </w:tc>
        <w:tc>
          <w:tcPr>
            <w:tcW w:w="4760" w:type="dxa"/>
            <w:tcBorders>
              <w:top w:val="nil"/>
              <w:left w:val="nil"/>
              <w:bottom w:val="nil"/>
              <w:right w:val="nil"/>
            </w:tcBorders>
            <w:tcMar>
              <w:top w:w="128" w:type="dxa"/>
              <w:left w:w="43" w:type="dxa"/>
              <w:bottom w:w="43" w:type="dxa"/>
              <w:right w:w="43" w:type="dxa"/>
            </w:tcMar>
          </w:tcPr>
          <w:p w14:paraId="4D88BC76" w14:textId="77777777" w:rsidR="00815F63" w:rsidRDefault="005766E3" w:rsidP="0087371F">
            <w:r>
              <w:t>kap. 3323 post 01</w:t>
            </w:r>
          </w:p>
        </w:tc>
      </w:tr>
      <w:tr w:rsidR="00815F63" w14:paraId="6EA5DE99" w14:textId="77777777">
        <w:trPr>
          <w:trHeight w:val="380"/>
        </w:trPr>
        <w:tc>
          <w:tcPr>
            <w:tcW w:w="4760" w:type="dxa"/>
            <w:tcBorders>
              <w:top w:val="nil"/>
              <w:left w:val="nil"/>
              <w:bottom w:val="nil"/>
              <w:right w:val="nil"/>
            </w:tcBorders>
            <w:tcMar>
              <w:top w:w="128" w:type="dxa"/>
              <w:left w:w="43" w:type="dxa"/>
              <w:bottom w:w="43" w:type="dxa"/>
              <w:right w:w="43" w:type="dxa"/>
            </w:tcMar>
          </w:tcPr>
          <w:p w14:paraId="15AAE903" w14:textId="77777777" w:rsidR="00815F63" w:rsidRDefault="005766E3" w:rsidP="0087371F">
            <w:r>
              <w:t>kap. 323 post 21</w:t>
            </w:r>
          </w:p>
        </w:tc>
        <w:tc>
          <w:tcPr>
            <w:tcW w:w="4760" w:type="dxa"/>
            <w:tcBorders>
              <w:top w:val="nil"/>
              <w:left w:val="nil"/>
              <w:bottom w:val="nil"/>
              <w:right w:val="nil"/>
            </w:tcBorders>
            <w:tcMar>
              <w:top w:w="128" w:type="dxa"/>
              <w:left w:w="43" w:type="dxa"/>
              <w:bottom w:w="43" w:type="dxa"/>
              <w:right w:w="43" w:type="dxa"/>
            </w:tcMar>
          </w:tcPr>
          <w:p w14:paraId="58B9E57D" w14:textId="77777777" w:rsidR="00815F63" w:rsidRDefault="005766E3" w:rsidP="0087371F">
            <w:r>
              <w:t>kap. 3323 post 02</w:t>
            </w:r>
          </w:p>
        </w:tc>
      </w:tr>
      <w:tr w:rsidR="00815F63" w14:paraId="18F0CCB3" w14:textId="77777777">
        <w:trPr>
          <w:trHeight w:val="380"/>
        </w:trPr>
        <w:tc>
          <w:tcPr>
            <w:tcW w:w="4760" w:type="dxa"/>
            <w:tcBorders>
              <w:top w:val="nil"/>
              <w:left w:val="nil"/>
              <w:bottom w:val="nil"/>
              <w:right w:val="nil"/>
            </w:tcBorders>
            <w:tcMar>
              <w:top w:w="128" w:type="dxa"/>
              <w:left w:w="43" w:type="dxa"/>
              <w:bottom w:w="43" w:type="dxa"/>
              <w:right w:w="43" w:type="dxa"/>
            </w:tcMar>
          </w:tcPr>
          <w:p w14:paraId="6C598CE3" w14:textId="77777777" w:rsidR="00815F63" w:rsidRDefault="005766E3" w:rsidP="0087371F">
            <w:r>
              <w:t>kap. 325 post 01</w:t>
            </w:r>
          </w:p>
        </w:tc>
        <w:tc>
          <w:tcPr>
            <w:tcW w:w="4760" w:type="dxa"/>
            <w:tcBorders>
              <w:top w:val="nil"/>
              <w:left w:val="nil"/>
              <w:bottom w:val="nil"/>
              <w:right w:val="nil"/>
            </w:tcBorders>
            <w:tcMar>
              <w:top w:w="128" w:type="dxa"/>
              <w:left w:w="43" w:type="dxa"/>
              <w:bottom w:w="43" w:type="dxa"/>
              <w:right w:w="43" w:type="dxa"/>
            </w:tcMar>
          </w:tcPr>
          <w:p w14:paraId="427EE3AA" w14:textId="77777777" w:rsidR="00815F63" w:rsidRDefault="005766E3" w:rsidP="0087371F">
            <w:r>
              <w:t>kap. 3325 post 01</w:t>
            </w:r>
          </w:p>
        </w:tc>
      </w:tr>
      <w:tr w:rsidR="00815F63" w14:paraId="759C7E43" w14:textId="77777777">
        <w:trPr>
          <w:trHeight w:val="380"/>
        </w:trPr>
        <w:tc>
          <w:tcPr>
            <w:tcW w:w="4760" w:type="dxa"/>
            <w:tcBorders>
              <w:top w:val="nil"/>
              <w:left w:val="nil"/>
              <w:bottom w:val="nil"/>
              <w:right w:val="nil"/>
            </w:tcBorders>
            <w:tcMar>
              <w:top w:w="128" w:type="dxa"/>
              <w:left w:w="43" w:type="dxa"/>
              <w:bottom w:w="43" w:type="dxa"/>
              <w:right w:w="43" w:type="dxa"/>
            </w:tcMar>
          </w:tcPr>
          <w:p w14:paraId="68E99DA1" w14:textId="77777777" w:rsidR="00815F63" w:rsidRDefault="005766E3" w:rsidP="0087371F">
            <w:r>
              <w:t>kap. 326 post 01</w:t>
            </w:r>
          </w:p>
        </w:tc>
        <w:tc>
          <w:tcPr>
            <w:tcW w:w="4760" w:type="dxa"/>
            <w:tcBorders>
              <w:top w:val="nil"/>
              <w:left w:val="nil"/>
              <w:bottom w:val="nil"/>
              <w:right w:val="nil"/>
            </w:tcBorders>
            <w:tcMar>
              <w:top w:w="128" w:type="dxa"/>
              <w:left w:w="43" w:type="dxa"/>
              <w:bottom w:w="43" w:type="dxa"/>
              <w:right w:w="43" w:type="dxa"/>
            </w:tcMar>
          </w:tcPr>
          <w:p w14:paraId="655128F0" w14:textId="77777777" w:rsidR="00815F63" w:rsidRDefault="005766E3" w:rsidP="0087371F">
            <w:r>
              <w:t>kap. 3326 post 01</w:t>
            </w:r>
          </w:p>
        </w:tc>
      </w:tr>
      <w:tr w:rsidR="00815F63" w14:paraId="63B80561" w14:textId="77777777">
        <w:trPr>
          <w:trHeight w:val="380"/>
        </w:trPr>
        <w:tc>
          <w:tcPr>
            <w:tcW w:w="4760" w:type="dxa"/>
            <w:tcBorders>
              <w:top w:val="nil"/>
              <w:left w:val="nil"/>
              <w:bottom w:val="nil"/>
              <w:right w:val="nil"/>
            </w:tcBorders>
            <w:tcMar>
              <w:top w:w="128" w:type="dxa"/>
              <w:left w:w="43" w:type="dxa"/>
              <w:bottom w:w="43" w:type="dxa"/>
              <w:right w:w="43" w:type="dxa"/>
            </w:tcMar>
          </w:tcPr>
          <w:p w14:paraId="0FA4D2F1" w14:textId="77777777" w:rsidR="00815F63" w:rsidRDefault="005766E3" w:rsidP="0087371F">
            <w:r>
              <w:t>kap. 326 post 21</w:t>
            </w:r>
          </w:p>
        </w:tc>
        <w:tc>
          <w:tcPr>
            <w:tcW w:w="4760" w:type="dxa"/>
            <w:tcBorders>
              <w:top w:val="nil"/>
              <w:left w:val="nil"/>
              <w:bottom w:val="nil"/>
              <w:right w:val="nil"/>
            </w:tcBorders>
            <w:tcMar>
              <w:top w:w="128" w:type="dxa"/>
              <w:left w:w="43" w:type="dxa"/>
              <w:bottom w:w="43" w:type="dxa"/>
              <w:right w:w="43" w:type="dxa"/>
            </w:tcMar>
          </w:tcPr>
          <w:p w14:paraId="413D321B" w14:textId="77777777" w:rsidR="00815F63" w:rsidRDefault="005766E3" w:rsidP="0087371F">
            <w:r>
              <w:t>kap. 3326 post 02</w:t>
            </w:r>
          </w:p>
        </w:tc>
      </w:tr>
      <w:tr w:rsidR="00815F63" w14:paraId="7EFA4E0F" w14:textId="77777777">
        <w:trPr>
          <w:trHeight w:val="380"/>
        </w:trPr>
        <w:tc>
          <w:tcPr>
            <w:tcW w:w="4760" w:type="dxa"/>
            <w:tcBorders>
              <w:top w:val="nil"/>
              <w:left w:val="nil"/>
              <w:bottom w:val="nil"/>
              <w:right w:val="nil"/>
            </w:tcBorders>
            <w:tcMar>
              <w:top w:w="128" w:type="dxa"/>
              <w:left w:w="43" w:type="dxa"/>
              <w:bottom w:w="43" w:type="dxa"/>
              <w:right w:w="43" w:type="dxa"/>
            </w:tcMar>
          </w:tcPr>
          <w:p w14:paraId="25B356B2" w14:textId="77777777" w:rsidR="00815F63" w:rsidRDefault="005766E3" w:rsidP="0087371F">
            <w:r>
              <w:t>kap. 327 post 01</w:t>
            </w:r>
          </w:p>
        </w:tc>
        <w:tc>
          <w:tcPr>
            <w:tcW w:w="4760" w:type="dxa"/>
            <w:tcBorders>
              <w:top w:val="nil"/>
              <w:left w:val="nil"/>
              <w:bottom w:val="nil"/>
              <w:right w:val="nil"/>
            </w:tcBorders>
            <w:tcMar>
              <w:top w:w="128" w:type="dxa"/>
              <w:left w:w="43" w:type="dxa"/>
              <w:bottom w:w="43" w:type="dxa"/>
              <w:right w:w="43" w:type="dxa"/>
            </w:tcMar>
          </w:tcPr>
          <w:p w14:paraId="6C11B930" w14:textId="77777777" w:rsidR="00815F63" w:rsidRDefault="005766E3" w:rsidP="0087371F">
            <w:r>
              <w:t>kap. 3327 post 01</w:t>
            </w:r>
          </w:p>
        </w:tc>
      </w:tr>
      <w:tr w:rsidR="00815F63" w14:paraId="6EEFE40E" w14:textId="77777777">
        <w:trPr>
          <w:trHeight w:val="380"/>
        </w:trPr>
        <w:tc>
          <w:tcPr>
            <w:tcW w:w="4760" w:type="dxa"/>
            <w:tcBorders>
              <w:top w:val="nil"/>
              <w:left w:val="nil"/>
              <w:bottom w:val="nil"/>
              <w:right w:val="nil"/>
            </w:tcBorders>
            <w:tcMar>
              <w:top w:w="128" w:type="dxa"/>
              <w:left w:w="43" w:type="dxa"/>
              <w:bottom w:w="43" w:type="dxa"/>
              <w:right w:w="43" w:type="dxa"/>
            </w:tcMar>
          </w:tcPr>
          <w:p w14:paraId="63919DBE" w14:textId="77777777" w:rsidR="00815F63" w:rsidRDefault="005766E3" w:rsidP="0087371F">
            <w:r>
              <w:t>kap. 327 post 21</w:t>
            </w:r>
          </w:p>
        </w:tc>
        <w:tc>
          <w:tcPr>
            <w:tcW w:w="4760" w:type="dxa"/>
            <w:tcBorders>
              <w:top w:val="nil"/>
              <w:left w:val="nil"/>
              <w:bottom w:val="nil"/>
              <w:right w:val="nil"/>
            </w:tcBorders>
            <w:tcMar>
              <w:top w:w="128" w:type="dxa"/>
              <w:left w:w="43" w:type="dxa"/>
              <w:bottom w:w="43" w:type="dxa"/>
              <w:right w:w="43" w:type="dxa"/>
            </w:tcMar>
          </w:tcPr>
          <w:p w14:paraId="645D6B72" w14:textId="77777777" w:rsidR="00815F63" w:rsidRDefault="005766E3" w:rsidP="0087371F">
            <w:r>
              <w:t>kap. 3327 post 02</w:t>
            </w:r>
          </w:p>
        </w:tc>
      </w:tr>
      <w:tr w:rsidR="00815F63" w14:paraId="255415BF" w14:textId="77777777">
        <w:trPr>
          <w:trHeight w:val="380"/>
        </w:trPr>
        <w:tc>
          <w:tcPr>
            <w:tcW w:w="4760" w:type="dxa"/>
            <w:tcBorders>
              <w:top w:val="nil"/>
              <w:left w:val="nil"/>
              <w:bottom w:val="nil"/>
              <w:right w:val="nil"/>
            </w:tcBorders>
            <w:tcMar>
              <w:top w:w="128" w:type="dxa"/>
              <w:left w:w="43" w:type="dxa"/>
              <w:bottom w:w="43" w:type="dxa"/>
              <w:right w:w="43" w:type="dxa"/>
            </w:tcMar>
          </w:tcPr>
          <w:p w14:paraId="040CDFA8" w14:textId="77777777" w:rsidR="00815F63" w:rsidRDefault="005766E3" w:rsidP="0087371F">
            <w:r>
              <w:t>kap. 329 post 01</w:t>
            </w:r>
          </w:p>
        </w:tc>
        <w:tc>
          <w:tcPr>
            <w:tcW w:w="4760" w:type="dxa"/>
            <w:tcBorders>
              <w:top w:val="nil"/>
              <w:left w:val="nil"/>
              <w:bottom w:val="nil"/>
              <w:right w:val="nil"/>
            </w:tcBorders>
            <w:tcMar>
              <w:top w:w="128" w:type="dxa"/>
              <w:left w:w="43" w:type="dxa"/>
              <w:bottom w:w="43" w:type="dxa"/>
              <w:right w:w="43" w:type="dxa"/>
            </w:tcMar>
          </w:tcPr>
          <w:p w14:paraId="7CECD92A" w14:textId="77777777" w:rsidR="00815F63" w:rsidRDefault="005766E3" w:rsidP="0087371F">
            <w:r>
              <w:t>kap. 3329 post 01</w:t>
            </w:r>
          </w:p>
        </w:tc>
      </w:tr>
      <w:tr w:rsidR="00815F63" w14:paraId="3BCF40E9" w14:textId="77777777">
        <w:trPr>
          <w:trHeight w:val="380"/>
        </w:trPr>
        <w:tc>
          <w:tcPr>
            <w:tcW w:w="4760" w:type="dxa"/>
            <w:tcBorders>
              <w:top w:val="nil"/>
              <w:left w:val="nil"/>
              <w:bottom w:val="nil"/>
              <w:right w:val="nil"/>
            </w:tcBorders>
            <w:tcMar>
              <w:top w:w="128" w:type="dxa"/>
              <w:left w:w="43" w:type="dxa"/>
              <w:bottom w:w="43" w:type="dxa"/>
              <w:right w:w="43" w:type="dxa"/>
            </w:tcMar>
          </w:tcPr>
          <w:p w14:paraId="25D31309" w14:textId="77777777" w:rsidR="00815F63" w:rsidRDefault="005766E3" w:rsidP="0087371F">
            <w:r>
              <w:t>kap. 329 post 21</w:t>
            </w:r>
          </w:p>
        </w:tc>
        <w:tc>
          <w:tcPr>
            <w:tcW w:w="4760" w:type="dxa"/>
            <w:tcBorders>
              <w:top w:val="nil"/>
              <w:left w:val="nil"/>
              <w:bottom w:val="nil"/>
              <w:right w:val="nil"/>
            </w:tcBorders>
            <w:tcMar>
              <w:top w:w="128" w:type="dxa"/>
              <w:left w:w="43" w:type="dxa"/>
              <w:bottom w:w="43" w:type="dxa"/>
              <w:right w:w="43" w:type="dxa"/>
            </w:tcMar>
          </w:tcPr>
          <w:p w14:paraId="2D8E0129" w14:textId="77777777" w:rsidR="00815F63" w:rsidRDefault="005766E3" w:rsidP="0087371F">
            <w:r>
              <w:t>kap. 3329 post 02</w:t>
            </w:r>
          </w:p>
        </w:tc>
      </w:tr>
      <w:tr w:rsidR="00815F63" w14:paraId="5020BDAE" w14:textId="77777777">
        <w:trPr>
          <w:trHeight w:val="380"/>
        </w:trPr>
        <w:tc>
          <w:tcPr>
            <w:tcW w:w="4760" w:type="dxa"/>
            <w:tcBorders>
              <w:top w:val="nil"/>
              <w:left w:val="nil"/>
              <w:bottom w:val="nil"/>
              <w:right w:val="nil"/>
            </w:tcBorders>
            <w:tcMar>
              <w:top w:w="128" w:type="dxa"/>
              <w:left w:w="43" w:type="dxa"/>
              <w:bottom w:w="43" w:type="dxa"/>
              <w:right w:w="43" w:type="dxa"/>
            </w:tcMar>
          </w:tcPr>
          <w:p w14:paraId="18F9FB45" w14:textId="77777777" w:rsidR="00815F63" w:rsidRDefault="005766E3" w:rsidP="0087371F">
            <w:r>
              <w:t>kap. 334 post 01</w:t>
            </w:r>
          </w:p>
        </w:tc>
        <w:tc>
          <w:tcPr>
            <w:tcW w:w="4760" w:type="dxa"/>
            <w:tcBorders>
              <w:top w:val="nil"/>
              <w:left w:val="nil"/>
              <w:bottom w:val="nil"/>
              <w:right w:val="nil"/>
            </w:tcBorders>
            <w:tcMar>
              <w:top w:w="128" w:type="dxa"/>
              <w:left w:w="43" w:type="dxa"/>
              <w:bottom w:w="43" w:type="dxa"/>
              <w:right w:w="43" w:type="dxa"/>
            </w:tcMar>
          </w:tcPr>
          <w:p w14:paraId="49294AA0" w14:textId="77777777" w:rsidR="00815F63" w:rsidRDefault="005766E3" w:rsidP="0087371F">
            <w:r>
              <w:t>kap. 3334 post 01</w:t>
            </w:r>
          </w:p>
        </w:tc>
      </w:tr>
      <w:tr w:rsidR="00815F63" w14:paraId="5743064F" w14:textId="77777777">
        <w:trPr>
          <w:trHeight w:val="380"/>
        </w:trPr>
        <w:tc>
          <w:tcPr>
            <w:tcW w:w="4760" w:type="dxa"/>
            <w:tcBorders>
              <w:top w:val="nil"/>
              <w:left w:val="nil"/>
              <w:bottom w:val="nil"/>
              <w:right w:val="nil"/>
            </w:tcBorders>
            <w:tcMar>
              <w:top w:w="128" w:type="dxa"/>
              <w:left w:w="43" w:type="dxa"/>
              <w:bottom w:w="43" w:type="dxa"/>
              <w:right w:w="43" w:type="dxa"/>
            </w:tcMar>
          </w:tcPr>
          <w:p w14:paraId="1319A916" w14:textId="77777777" w:rsidR="00815F63" w:rsidRDefault="005766E3" w:rsidP="0087371F">
            <w:r>
              <w:t>kap. 334 post 21</w:t>
            </w:r>
          </w:p>
        </w:tc>
        <w:tc>
          <w:tcPr>
            <w:tcW w:w="4760" w:type="dxa"/>
            <w:tcBorders>
              <w:top w:val="nil"/>
              <w:left w:val="nil"/>
              <w:bottom w:val="nil"/>
              <w:right w:val="nil"/>
            </w:tcBorders>
            <w:tcMar>
              <w:top w:w="128" w:type="dxa"/>
              <w:left w:w="43" w:type="dxa"/>
              <w:bottom w:w="43" w:type="dxa"/>
              <w:right w:w="43" w:type="dxa"/>
            </w:tcMar>
          </w:tcPr>
          <w:p w14:paraId="5A78618B" w14:textId="77777777" w:rsidR="00815F63" w:rsidRDefault="005766E3" w:rsidP="0087371F">
            <w:r>
              <w:t>kap. 3334 post 02</w:t>
            </w:r>
          </w:p>
        </w:tc>
      </w:tr>
      <w:tr w:rsidR="00815F63" w14:paraId="7589CD46" w14:textId="77777777">
        <w:trPr>
          <w:trHeight w:val="380"/>
        </w:trPr>
        <w:tc>
          <w:tcPr>
            <w:tcW w:w="4760" w:type="dxa"/>
            <w:tcBorders>
              <w:top w:val="nil"/>
              <w:left w:val="nil"/>
              <w:bottom w:val="nil"/>
              <w:right w:val="nil"/>
            </w:tcBorders>
            <w:tcMar>
              <w:top w:w="128" w:type="dxa"/>
              <w:left w:w="43" w:type="dxa"/>
              <w:bottom w:w="43" w:type="dxa"/>
              <w:right w:w="43" w:type="dxa"/>
            </w:tcMar>
          </w:tcPr>
          <w:p w14:paraId="4155E55B" w14:textId="77777777" w:rsidR="00815F63" w:rsidRDefault="005766E3" w:rsidP="0087371F">
            <w:r>
              <w:t>kap. 335 post 21</w:t>
            </w:r>
          </w:p>
        </w:tc>
        <w:tc>
          <w:tcPr>
            <w:tcW w:w="4760" w:type="dxa"/>
            <w:tcBorders>
              <w:top w:val="nil"/>
              <w:left w:val="nil"/>
              <w:bottom w:val="nil"/>
              <w:right w:val="nil"/>
            </w:tcBorders>
            <w:tcMar>
              <w:top w:w="128" w:type="dxa"/>
              <w:left w:w="43" w:type="dxa"/>
              <w:bottom w:w="43" w:type="dxa"/>
              <w:right w:w="43" w:type="dxa"/>
            </w:tcMar>
          </w:tcPr>
          <w:p w14:paraId="174CBA0A" w14:textId="77777777" w:rsidR="00815F63" w:rsidRDefault="005766E3" w:rsidP="0087371F">
            <w:r>
              <w:t>kap. 3335 post 02</w:t>
            </w:r>
          </w:p>
        </w:tc>
      </w:tr>
      <w:tr w:rsidR="00815F63" w14:paraId="7170FB1E" w14:textId="77777777">
        <w:trPr>
          <w:trHeight w:val="380"/>
        </w:trPr>
        <w:tc>
          <w:tcPr>
            <w:tcW w:w="4760" w:type="dxa"/>
            <w:tcBorders>
              <w:top w:val="nil"/>
              <w:left w:val="nil"/>
              <w:bottom w:val="nil"/>
              <w:right w:val="nil"/>
            </w:tcBorders>
            <w:tcMar>
              <w:top w:w="128" w:type="dxa"/>
              <w:left w:w="43" w:type="dxa"/>
              <w:bottom w:w="43" w:type="dxa"/>
              <w:right w:w="43" w:type="dxa"/>
            </w:tcMar>
          </w:tcPr>
          <w:p w14:paraId="4294E6BF" w14:textId="77777777" w:rsidR="00815F63" w:rsidRDefault="005766E3" w:rsidP="0087371F">
            <w:r>
              <w:t>kap. 339 post 01</w:t>
            </w:r>
          </w:p>
        </w:tc>
        <w:tc>
          <w:tcPr>
            <w:tcW w:w="4760" w:type="dxa"/>
            <w:tcBorders>
              <w:top w:val="nil"/>
              <w:left w:val="nil"/>
              <w:bottom w:val="nil"/>
              <w:right w:val="nil"/>
            </w:tcBorders>
            <w:tcMar>
              <w:top w:w="128" w:type="dxa"/>
              <w:left w:w="43" w:type="dxa"/>
              <w:bottom w:w="43" w:type="dxa"/>
              <w:right w:w="43" w:type="dxa"/>
            </w:tcMar>
          </w:tcPr>
          <w:p w14:paraId="65651203" w14:textId="77777777" w:rsidR="00815F63" w:rsidRDefault="005766E3" w:rsidP="0087371F">
            <w:r>
              <w:t>kap. 3339 postene 02 og 04</w:t>
            </w:r>
          </w:p>
        </w:tc>
      </w:tr>
      <w:tr w:rsidR="00815F63" w14:paraId="3C73900E" w14:textId="77777777">
        <w:trPr>
          <w:trHeight w:val="380"/>
        </w:trPr>
        <w:tc>
          <w:tcPr>
            <w:tcW w:w="4760" w:type="dxa"/>
            <w:tcBorders>
              <w:top w:val="nil"/>
              <w:left w:val="nil"/>
              <w:bottom w:val="nil"/>
              <w:right w:val="nil"/>
            </w:tcBorders>
            <w:tcMar>
              <w:top w:w="128" w:type="dxa"/>
              <w:left w:w="43" w:type="dxa"/>
              <w:bottom w:w="43" w:type="dxa"/>
              <w:right w:w="43" w:type="dxa"/>
            </w:tcMar>
          </w:tcPr>
          <w:p w14:paraId="165E9BAC" w14:textId="77777777" w:rsidR="00815F63" w:rsidRDefault="005766E3" w:rsidP="0087371F">
            <w:r>
              <w:t>kap. 339 post 01</w:t>
            </w:r>
          </w:p>
        </w:tc>
        <w:tc>
          <w:tcPr>
            <w:tcW w:w="4760" w:type="dxa"/>
            <w:tcBorders>
              <w:top w:val="nil"/>
              <w:left w:val="nil"/>
              <w:bottom w:val="nil"/>
              <w:right w:val="nil"/>
            </w:tcBorders>
            <w:tcMar>
              <w:top w:w="128" w:type="dxa"/>
              <w:left w:w="43" w:type="dxa"/>
              <w:bottom w:w="43" w:type="dxa"/>
              <w:right w:w="43" w:type="dxa"/>
            </w:tcMar>
          </w:tcPr>
          <w:p w14:paraId="4686CD02" w14:textId="77777777" w:rsidR="00815F63" w:rsidRDefault="005766E3" w:rsidP="0087371F">
            <w:r>
              <w:t>kap. 5568 post 71</w:t>
            </w:r>
          </w:p>
        </w:tc>
      </w:tr>
      <w:tr w:rsidR="00815F63" w14:paraId="7EE6C775"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386A4A1E" w14:textId="77777777" w:rsidR="00815F63" w:rsidRDefault="005766E3" w:rsidP="0087371F">
            <w:r>
              <w:t>kap. 339 post 21</w:t>
            </w:r>
          </w:p>
        </w:tc>
        <w:tc>
          <w:tcPr>
            <w:tcW w:w="4760" w:type="dxa"/>
            <w:tcBorders>
              <w:top w:val="nil"/>
              <w:left w:val="nil"/>
              <w:bottom w:val="single" w:sz="4" w:space="0" w:color="000000"/>
              <w:right w:val="nil"/>
            </w:tcBorders>
            <w:tcMar>
              <w:top w:w="128" w:type="dxa"/>
              <w:left w:w="43" w:type="dxa"/>
              <w:bottom w:w="43" w:type="dxa"/>
              <w:right w:w="43" w:type="dxa"/>
            </w:tcMar>
          </w:tcPr>
          <w:p w14:paraId="60AA435A" w14:textId="77777777" w:rsidR="00815F63" w:rsidRDefault="005766E3" w:rsidP="0087371F">
            <w:r>
              <w:t>kap. 3339 post 07</w:t>
            </w:r>
          </w:p>
        </w:tc>
      </w:tr>
    </w:tbl>
    <w:p w14:paraId="7873109B" w14:textId="77777777" w:rsidR="00815F63" w:rsidRDefault="005766E3" w:rsidP="0087371F">
      <w:r>
        <w:t>Merinntekt som gir grunnlag for overskridelse, skal også dekke merverdiavgift knyttet til overskridelsen, og berører derfor også kap. 1633, post 01 for de statlige forvaltningsorganene som inngår i nettoordningen for merverdiavgift.</w:t>
      </w:r>
    </w:p>
    <w:p w14:paraId="71510D81" w14:textId="77777777" w:rsidR="00815F63" w:rsidRDefault="005766E3" w:rsidP="0087371F">
      <w:r>
        <w:t>Merinntekter og eventuelle mindreinntekter tas med i beregningen av overføring av ubrukt bevilgning til neste år.</w:t>
      </w:r>
    </w:p>
    <w:p w14:paraId="4D80102A" w14:textId="77777777" w:rsidR="00815F63" w:rsidRDefault="005766E3" w:rsidP="0087371F">
      <w:pPr>
        <w:pStyle w:val="Fullmakttit"/>
        <w:rPr>
          <w:w w:val="100"/>
        </w:rPr>
      </w:pPr>
      <w:r>
        <w:rPr>
          <w:w w:val="100"/>
        </w:rPr>
        <w:t>Fullmakter til å pådra staten forpliktelser utover gitte bevilgninger</w:t>
      </w:r>
    </w:p>
    <w:p w14:paraId="44F8F04D" w14:textId="77777777" w:rsidR="00815F63" w:rsidRDefault="005766E3" w:rsidP="0087371F">
      <w:pPr>
        <w:pStyle w:val="a-vedtak-del"/>
      </w:pPr>
      <w:r>
        <w:t>III</w:t>
      </w:r>
    </w:p>
    <w:p w14:paraId="1D279A08" w14:textId="77777777" w:rsidR="00815F63" w:rsidRDefault="005766E3" w:rsidP="0087371F">
      <w:pPr>
        <w:pStyle w:val="a-vedtak-tekst"/>
      </w:pPr>
      <w:r>
        <w:t>Tilsagnsfullmakter</w:t>
      </w:r>
    </w:p>
    <w:p w14:paraId="134CF981" w14:textId="77777777" w:rsidR="00815F63" w:rsidRDefault="005766E3" w:rsidP="0087371F">
      <w:r>
        <w:t>Stortinget samtykker i at Kultur- og likestillingsdepartementet i 2024 kan gi tilsagn om tilskudd utover gitte bevilgninger, men slik at samlet ramme for nye tilsagn og gammelt ansvar ikke overstiger følgende beløp:</w:t>
      </w:r>
    </w:p>
    <w:p w14:paraId="0B0C801D" w14:textId="77777777" w:rsidR="00815F63" w:rsidRDefault="005766E3" w:rsidP="0087371F">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67"/>
        <w:gridCol w:w="660"/>
        <w:gridCol w:w="5980"/>
        <w:gridCol w:w="2360"/>
      </w:tblGrid>
      <w:tr w:rsidR="00815F63" w14:paraId="5F6E61DE" w14:textId="77777777" w:rsidTr="004F34A2">
        <w:trPr>
          <w:trHeight w:val="360"/>
        </w:trPr>
        <w:tc>
          <w:tcPr>
            <w:tcW w:w="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9B9F7D" w14:textId="77777777" w:rsidR="00815F63" w:rsidRDefault="005766E3" w:rsidP="0087371F">
            <w:r>
              <w:t>Kap.</w:t>
            </w:r>
          </w:p>
        </w:tc>
        <w:tc>
          <w:tcPr>
            <w:tcW w:w="660" w:type="dxa"/>
            <w:tcBorders>
              <w:top w:val="single" w:sz="4" w:space="0" w:color="000000"/>
              <w:left w:val="nil"/>
              <w:bottom w:val="single" w:sz="4" w:space="0" w:color="000000"/>
              <w:right w:val="nil"/>
            </w:tcBorders>
            <w:tcMar>
              <w:top w:w="128" w:type="dxa"/>
              <w:left w:w="43" w:type="dxa"/>
              <w:bottom w:w="43" w:type="dxa"/>
              <w:right w:w="43" w:type="dxa"/>
            </w:tcMar>
          </w:tcPr>
          <w:p w14:paraId="62427F23" w14:textId="77777777" w:rsidR="00815F63" w:rsidRDefault="005766E3" w:rsidP="0087371F">
            <w:r>
              <w:t>Post</w:t>
            </w:r>
          </w:p>
        </w:tc>
        <w:tc>
          <w:tcPr>
            <w:tcW w:w="5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143DF4" w14:textId="77777777" w:rsidR="00815F63" w:rsidRDefault="005766E3" w:rsidP="0087371F">
            <w:r>
              <w:t>Betegnelse</w:t>
            </w:r>
          </w:p>
        </w:tc>
        <w:tc>
          <w:tcPr>
            <w:tcW w:w="2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99841F" w14:textId="77777777" w:rsidR="00815F63" w:rsidRDefault="005766E3" w:rsidP="004F34A2">
            <w:pPr>
              <w:jc w:val="right"/>
            </w:pPr>
            <w:r>
              <w:t>Samlet ramme</w:t>
            </w:r>
          </w:p>
        </w:tc>
      </w:tr>
      <w:tr w:rsidR="00815F63" w14:paraId="1CEF7F99" w14:textId="77777777" w:rsidTr="004F34A2">
        <w:trPr>
          <w:trHeight w:val="380"/>
        </w:trPr>
        <w:tc>
          <w:tcPr>
            <w:tcW w:w="567" w:type="dxa"/>
            <w:tcBorders>
              <w:top w:val="single" w:sz="4" w:space="0" w:color="000000"/>
              <w:left w:val="nil"/>
              <w:bottom w:val="nil"/>
              <w:right w:val="nil"/>
            </w:tcBorders>
            <w:tcMar>
              <w:top w:w="128" w:type="dxa"/>
              <w:left w:w="43" w:type="dxa"/>
              <w:bottom w:w="43" w:type="dxa"/>
              <w:right w:w="43" w:type="dxa"/>
            </w:tcMar>
          </w:tcPr>
          <w:p w14:paraId="28AD5BDD" w14:textId="77777777" w:rsidR="00815F63" w:rsidRDefault="005766E3" w:rsidP="0087371F">
            <w:r>
              <w:t>322</w:t>
            </w:r>
          </w:p>
        </w:tc>
        <w:tc>
          <w:tcPr>
            <w:tcW w:w="660" w:type="dxa"/>
            <w:tcBorders>
              <w:top w:val="single" w:sz="4" w:space="0" w:color="000000"/>
              <w:left w:val="nil"/>
              <w:bottom w:val="nil"/>
              <w:right w:val="nil"/>
            </w:tcBorders>
            <w:tcMar>
              <w:top w:w="128" w:type="dxa"/>
              <w:left w:w="43" w:type="dxa"/>
              <w:bottom w:w="43" w:type="dxa"/>
              <w:right w:w="43" w:type="dxa"/>
            </w:tcMar>
          </w:tcPr>
          <w:p w14:paraId="1DA9FB70" w14:textId="77777777" w:rsidR="00815F63" w:rsidRDefault="00815F63" w:rsidP="0087371F"/>
        </w:tc>
        <w:tc>
          <w:tcPr>
            <w:tcW w:w="5980" w:type="dxa"/>
            <w:tcBorders>
              <w:top w:val="single" w:sz="4" w:space="0" w:color="000000"/>
              <w:left w:val="nil"/>
              <w:bottom w:val="nil"/>
              <w:right w:val="nil"/>
            </w:tcBorders>
            <w:tcMar>
              <w:top w:w="128" w:type="dxa"/>
              <w:left w:w="43" w:type="dxa"/>
              <w:bottom w:w="43" w:type="dxa"/>
              <w:right w:w="43" w:type="dxa"/>
            </w:tcMar>
            <w:vAlign w:val="bottom"/>
          </w:tcPr>
          <w:p w14:paraId="1D1FBC79" w14:textId="77777777" w:rsidR="00815F63" w:rsidRDefault="005766E3" w:rsidP="0087371F">
            <w:r>
              <w:t>Bygg og offentlige rom</w:t>
            </w:r>
          </w:p>
        </w:tc>
        <w:tc>
          <w:tcPr>
            <w:tcW w:w="2360" w:type="dxa"/>
            <w:tcBorders>
              <w:top w:val="single" w:sz="4" w:space="0" w:color="000000"/>
              <w:left w:val="nil"/>
              <w:bottom w:val="nil"/>
              <w:right w:val="nil"/>
            </w:tcBorders>
            <w:tcMar>
              <w:top w:w="128" w:type="dxa"/>
              <w:left w:w="43" w:type="dxa"/>
              <w:bottom w:w="43" w:type="dxa"/>
              <w:right w:w="43" w:type="dxa"/>
            </w:tcMar>
            <w:vAlign w:val="bottom"/>
          </w:tcPr>
          <w:p w14:paraId="658E3E0E" w14:textId="77777777" w:rsidR="00815F63" w:rsidRDefault="00815F63" w:rsidP="004F34A2">
            <w:pPr>
              <w:jc w:val="right"/>
            </w:pPr>
          </w:p>
        </w:tc>
      </w:tr>
      <w:tr w:rsidR="00815F63" w14:paraId="0D803717" w14:textId="77777777" w:rsidTr="004F34A2">
        <w:trPr>
          <w:trHeight w:val="380"/>
        </w:trPr>
        <w:tc>
          <w:tcPr>
            <w:tcW w:w="567" w:type="dxa"/>
            <w:tcBorders>
              <w:top w:val="nil"/>
              <w:left w:val="nil"/>
              <w:bottom w:val="nil"/>
              <w:right w:val="nil"/>
            </w:tcBorders>
            <w:tcMar>
              <w:top w:w="128" w:type="dxa"/>
              <w:left w:w="43" w:type="dxa"/>
              <w:bottom w:w="43" w:type="dxa"/>
              <w:right w:w="43" w:type="dxa"/>
            </w:tcMar>
          </w:tcPr>
          <w:p w14:paraId="2AFEC243" w14:textId="77777777" w:rsidR="00815F63" w:rsidRDefault="00815F63" w:rsidP="0087371F"/>
        </w:tc>
        <w:tc>
          <w:tcPr>
            <w:tcW w:w="660" w:type="dxa"/>
            <w:tcBorders>
              <w:top w:val="nil"/>
              <w:left w:val="nil"/>
              <w:bottom w:val="nil"/>
              <w:right w:val="nil"/>
            </w:tcBorders>
            <w:tcMar>
              <w:top w:w="128" w:type="dxa"/>
              <w:left w:w="43" w:type="dxa"/>
              <w:bottom w:w="43" w:type="dxa"/>
              <w:right w:w="43" w:type="dxa"/>
            </w:tcMar>
          </w:tcPr>
          <w:p w14:paraId="0A6F483A" w14:textId="77777777" w:rsidR="00815F63" w:rsidRDefault="005766E3" w:rsidP="0087371F">
            <w:r>
              <w:t>50</w:t>
            </w:r>
          </w:p>
        </w:tc>
        <w:tc>
          <w:tcPr>
            <w:tcW w:w="5980" w:type="dxa"/>
            <w:tcBorders>
              <w:top w:val="nil"/>
              <w:left w:val="nil"/>
              <w:bottom w:val="nil"/>
              <w:right w:val="nil"/>
            </w:tcBorders>
            <w:tcMar>
              <w:top w:w="128" w:type="dxa"/>
              <w:left w:w="43" w:type="dxa"/>
              <w:bottom w:w="43" w:type="dxa"/>
              <w:right w:w="43" w:type="dxa"/>
            </w:tcMar>
            <w:vAlign w:val="bottom"/>
          </w:tcPr>
          <w:p w14:paraId="6A32A246" w14:textId="77777777" w:rsidR="00815F63" w:rsidRDefault="005766E3" w:rsidP="0087371F">
            <w:r>
              <w:t>Kunst i offentlige rom</w:t>
            </w:r>
          </w:p>
        </w:tc>
        <w:tc>
          <w:tcPr>
            <w:tcW w:w="2360" w:type="dxa"/>
            <w:tcBorders>
              <w:top w:val="nil"/>
              <w:left w:val="nil"/>
              <w:bottom w:val="nil"/>
              <w:right w:val="nil"/>
            </w:tcBorders>
            <w:tcMar>
              <w:top w:w="128" w:type="dxa"/>
              <w:left w:w="43" w:type="dxa"/>
              <w:bottom w:w="43" w:type="dxa"/>
              <w:right w:w="43" w:type="dxa"/>
            </w:tcMar>
            <w:vAlign w:val="bottom"/>
          </w:tcPr>
          <w:p w14:paraId="33884307" w14:textId="77777777" w:rsidR="00815F63" w:rsidRDefault="005766E3" w:rsidP="004F34A2">
            <w:pPr>
              <w:jc w:val="right"/>
            </w:pPr>
            <w:r>
              <w:t>5,6 mill. kroner</w:t>
            </w:r>
          </w:p>
        </w:tc>
      </w:tr>
      <w:tr w:rsidR="00815F63" w14:paraId="6336CC97" w14:textId="77777777" w:rsidTr="004F34A2">
        <w:trPr>
          <w:trHeight w:val="380"/>
        </w:trPr>
        <w:tc>
          <w:tcPr>
            <w:tcW w:w="567" w:type="dxa"/>
            <w:tcBorders>
              <w:top w:val="nil"/>
              <w:left w:val="nil"/>
              <w:bottom w:val="nil"/>
              <w:right w:val="nil"/>
            </w:tcBorders>
            <w:tcMar>
              <w:top w:w="128" w:type="dxa"/>
              <w:left w:w="43" w:type="dxa"/>
              <w:bottom w:w="43" w:type="dxa"/>
              <w:right w:w="43" w:type="dxa"/>
            </w:tcMar>
          </w:tcPr>
          <w:p w14:paraId="0ACE3524" w14:textId="77777777" w:rsidR="00815F63" w:rsidRDefault="00815F63" w:rsidP="0087371F"/>
        </w:tc>
        <w:tc>
          <w:tcPr>
            <w:tcW w:w="660" w:type="dxa"/>
            <w:tcBorders>
              <w:top w:val="nil"/>
              <w:left w:val="nil"/>
              <w:bottom w:val="nil"/>
              <w:right w:val="nil"/>
            </w:tcBorders>
            <w:tcMar>
              <w:top w:w="128" w:type="dxa"/>
              <w:left w:w="43" w:type="dxa"/>
              <w:bottom w:w="43" w:type="dxa"/>
              <w:right w:w="43" w:type="dxa"/>
            </w:tcMar>
          </w:tcPr>
          <w:p w14:paraId="23D95A01" w14:textId="77777777" w:rsidR="00815F63" w:rsidRDefault="005766E3" w:rsidP="0087371F">
            <w:r>
              <w:t>70</w:t>
            </w:r>
          </w:p>
        </w:tc>
        <w:tc>
          <w:tcPr>
            <w:tcW w:w="5980" w:type="dxa"/>
            <w:tcBorders>
              <w:top w:val="nil"/>
              <w:left w:val="nil"/>
              <w:bottom w:val="nil"/>
              <w:right w:val="nil"/>
            </w:tcBorders>
            <w:tcMar>
              <w:top w:w="128" w:type="dxa"/>
              <w:left w:w="43" w:type="dxa"/>
              <w:bottom w:w="43" w:type="dxa"/>
              <w:right w:w="43" w:type="dxa"/>
            </w:tcMar>
            <w:vAlign w:val="bottom"/>
          </w:tcPr>
          <w:p w14:paraId="645EAD7B" w14:textId="77777777" w:rsidR="00815F63" w:rsidRDefault="005766E3" w:rsidP="0087371F">
            <w:r>
              <w:t>Nasjonale kulturbygg</w:t>
            </w:r>
          </w:p>
        </w:tc>
        <w:tc>
          <w:tcPr>
            <w:tcW w:w="2360" w:type="dxa"/>
            <w:tcBorders>
              <w:top w:val="nil"/>
              <w:left w:val="nil"/>
              <w:bottom w:val="nil"/>
              <w:right w:val="nil"/>
            </w:tcBorders>
            <w:tcMar>
              <w:top w:w="128" w:type="dxa"/>
              <w:left w:w="43" w:type="dxa"/>
              <w:bottom w:w="43" w:type="dxa"/>
              <w:right w:w="43" w:type="dxa"/>
            </w:tcMar>
            <w:vAlign w:val="bottom"/>
          </w:tcPr>
          <w:p w14:paraId="1F322EB6" w14:textId="77777777" w:rsidR="00815F63" w:rsidRDefault="005766E3" w:rsidP="004F34A2">
            <w:pPr>
              <w:jc w:val="right"/>
            </w:pPr>
            <w:r>
              <w:t>448,4 mill. kroner</w:t>
            </w:r>
          </w:p>
        </w:tc>
      </w:tr>
      <w:tr w:rsidR="00815F63" w14:paraId="43D74984" w14:textId="77777777" w:rsidTr="004F34A2">
        <w:trPr>
          <w:trHeight w:val="380"/>
        </w:trPr>
        <w:tc>
          <w:tcPr>
            <w:tcW w:w="567" w:type="dxa"/>
            <w:tcBorders>
              <w:top w:val="nil"/>
              <w:left w:val="nil"/>
              <w:bottom w:val="nil"/>
              <w:right w:val="nil"/>
            </w:tcBorders>
            <w:tcMar>
              <w:top w:w="128" w:type="dxa"/>
              <w:left w:w="43" w:type="dxa"/>
              <w:bottom w:w="43" w:type="dxa"/>
              <w:right w:w="43" w:type="dxa"/>
            </w:tcMar>
          </w:tcPr>
          <w:p w14:paraId="485399D7" w14:textId="77777777" w:rsidR="00815F63" w:rsidRDefault="005766E3" w:rsidP="0087371F">
            <w:r>
              <w:t>334</w:t>
            </w:r>
          </w:p>
        </w:tc>
        <w:tc>
          <w:tcPr>
            <w:tcW w:w="660" w:type="dxa"/>
            <w:tcBorders>
              <w:top w:val="nil"/>
              <w:left w:val="nil"/>
              <w:bottom w:val="nil"/>
              <w:right w:val="nil"/>
            </w:tcBorders>
            <w:tcMar>
              <w:top w:w="128" w:type="dxa"/>
              <w:left w:w="43" w:type="dxa"/>
              <w:bottom w:w="43" w:type="dxa"/>
              <w:right w:w="43" w:type="dxa"/>
            </w:tcMar>
          </w:tcPr>
          <w:p w14:paraId="4A41B6E7" w14:textId="77777777" w:rsidR="00815F63" w:rsidRDefault="00815F63" w:rsidP="0087371F"/>
        </w:tc>
        <w:tc>
          <w:tcPr>
            <w:tcW w:w="5980" w:type="dxa"/>
            <w:tcBorders>
              <w:top w:val="nil"/>
              <w:left w:val="nil"/>
              <w:bottom w:val="nil"/>
              <w:right w:val="nil"/>
            </w:tcBorders>
            <w:tcMar>
              <w:top w:w="128" w:type="dxa"/>
              <w:left w:w="43" w:type="dxa"/>
              <w:bottom w:w="43" w:type="dxa"/>
              <w:right w:w="43" w:type="dxa"/>
            </w:tcMar>
            <w:vAlign w:val="bottom"/>
          </w:tcPr>
          <w:p w14:paraId="5612A80A" w14:textId="77777777" w:rsidR="00815F63" w:rsidRDefault="005766E3" w:rsidP="0087371F">
            <w:r>
              <w:t>Film- og dataspillformål</w:t>
            </w:r>
          </w:p>
        </w:tc>
        <w:tc>
          <w:tcPr>
            <w:tcW w:w="2360" w:type="dxa"/>
            <w:tcBorders>
              <w:top w:val="nil"/>
              <w:left w:val="nil"/>
              <w:bottom w:val="nil"/>
              <w:right w:val="nil"/>
            </w:tcBorders>
            <w:tcMar>
              <w:top w:w="128" w:type="dxa"/>
              <w:left w:w="43" w:type="dxa"/>
              <w:bottom w:w="43" w:type="dxa"/>
              <w:right w:w="43" w:type="dxa"/>
            </w:tcMar>
            <w:vAlign w:val="bottom"/>
          </w:tcPr>
          <w:p w14:paraId="24C56598" w14:textId="77777777" w:rsidR="00815F63" w:rsidRDefault="00815F63" w:rsidP="004F34A2">
            <w:pPr>
              <w:jc w:val="right"/>
            </w:pPr>
          </w:p>
        </w:tc>
      </w:tr>
      <w:tr w:rsidR="00815F63" w14:paraId="23A3E54D" w14:textId="77777777" w:rsidTr="004F34A2">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352C29DD" w14:textId="77777777" w:rsidR="00815F63" w:rsidRDefault="00815F63" w:rsidP="0087371F"/>
        </w:tc>
        <w:tc>
          <w:tcPr>
            <w:tcW w:w="660" w:type="dxa"/>
            <w:tcBorders>
              <w:top w:val="nil"/>
              <w:left w:val="nil"/>
              <w:bottom w:val="single" w:sz="4" w:space="0" w:color="000000"/>
              <w:right w:val="nil"/>
            </w:tcBorders>
            <w:tcMar>
              <w:top w:w="128" w:type="dxa"/>
              <w:left w:w="43" w:type="dxa"/>
              <w:bottom w:w="43" w:type="dxa"/>
              <w:right w:w="43" w:type="dxa"/>
            </w:tcMar>
          </w:tcPr>
          <w:p w14:paraId="7A4EE61D" w14:textId="77777777" w:rsidR="00815F63" w:rsidRDefault="005766E3" w:rsidP="0087371F">
            <w:r>
              <w:t>72</w:t>
            </w:r>
          </w:p>
        </w:tc>
        <w:tc>
          <w:tcPr>
            <w:tcW w:w="5980" w:type="dxa"/>
            <w:tcBorders>
              <w:top w:val="nil"/>
              <w:left w:val="nil"/>
              <w:bottom w:val="single" w:sz="4" w:space="0" w:color="000000"/>
              <w:right w:val="nil"/>
            </w:tcBorders>
            <w:tcMar>
              <w:top w:w="128" w:type="dxa"/>
              <w:left w:w="43" w:type="dxa"/>
              <w:bottom w:w="43" w:type="dxa"/>
              <w:right w:w="43" w:type="dxa"/>
            </w:tcMar>
            <w:vAlign w:val="bottom"/>
          </w:tcPr>
          <w:p w14:paraId="3FDED6C7" w14:textId="77777777" w:rsidR="00815F63" w:rsidRDefault="005766E3" w:rsidP="0087371F">
            <w:r>
              <w:t>Insentivordningen for film- og serieproduksjoner</w:t>
            </w:r>
          </w:p>
        </w:tc>
        <w:tc>
          <w:tcPr>
            <w:tcW w:w="2360" w:type="dxa"/>
            <w:tcBorders>
              <w:top w:val="nil"/>
              <w:left w:val="nil"/>
              <w:bottom w:val="single" w:sz="4" w:space="0" w:color="000000"/>
              <w:right w:val="nil"/>
            </w:tcBorders>
            <w:tcMar>
              <w:top w:w="128" w:type="dxa"/>
              <w:left w:w="43" w:type="dxa"/>
              <w:bottom w:w="43" w:type="dxa"/>
              <w:right w:w="43" w:type="dxa"/>
            </w:tcMar>
            <w:vAlign w:val="bottom"/>
          </w:tcPr>
          <w:p w14:paraId="62E26E07" w14:textId="77777777" w:rsidR="00815F63" w:rsidRDefault="005766E3" w:rsidP="004F34A2">
            <w:pPr>
              <w:jc w:val="right"/>
            </w:pPr>
            <w:r>
              <w:t>130,0 mill. kroner</w:t>
            </w:r>
          </w:p>
        </w:tc>
      </w:tr>
    </w:tbl>
    <w:p w14:paraId="61A07DE2" w14:textId="77777777" w:rsidR="00815F63" w:rsidRDefault="00815F63" w:rsidP="00940258"/>
    <w:p w14:paraId="650A28CE" w14:textId="77777777" w:rsidR="00815F63" w:rsidRDefault="005766E3" w:rsidP="0087371F">
      <w:pPr>
        <w:pStyle w:val="Fullmakttit"/>
        <w:rPr>
          <w:w w:val="100"/>
        </w:rPr>
      </w:pPr>
      <w:r>
        <w:rPr>
          <w:w w:val="100"/>
        </w:rPr>
        <w:t>Andre fullmakter</w:t>
      </w:r>
    </w:p>
    <w:p w14:paraId="51CC61A5" w14:textId="77777777" w:rsidR="00815F63" w:rsidRDefault="005766E3" w:rsidP="0087371F">
      <w:pPr>
        <w:pStyle w:val="a-vedtak-del"/>
      </w:pPr>
      <w:r>
        <w:t>IV</w:t>
      </w:r>
    </w:p>
    <w:p w14:paraId="28CAC59E" w14:textId="77777777" w:rsidR="00815F63" w:rsidRDefault="005766E3" w:rsidP="0087371F">
      <w:pPr>
        <w:pStyle w:val="a-vedtak-tekst"/>
      </w:pPr>
      <w:r>
        <w:t>Fastsetting av fordelingsnøkler for visse tilskudd</w:t>
      </w:r>
    </w:p>
    <w:p w14:paraId="060C0D9A" w14:textId="77777777" w:rsidR="00815F63" w:rsidRDefault="005766E3" w:rsidP="0087371F">
      <w:r>
        <w:t>Stortinget samtykker i at:</w:t>
      </w:r>
    </w:p>
    <w:p w14:paraId="17728033" w14:textId="77777777" w:rsidR="00815F63" w:rsidRDefault="005766E3" w:rsidP="00940258">
      <w:pPr>
        <w:pStyle w:val="Nummerertliste"/>
        <w:numPr>
          <w:ilvl w:val="0"/>
          <w:numId w:val="32"/>
        </w:numPr>
      </w:pPr>
      <w:r>
        <w:t>det ordinære offentlige driftstilskuddet til musikk- og scenekunstinstitusjoner på kap. 323 Musikk og scenekunst, post 70 Musikk- og scenekunstinstitusjoner, skal fordeles mellom de offentlige tilskuddspartene med 70 pst. på staten og 30 pst. på regionen.</w:t>
      </w:r>
    </w:p>
    <w:p w14:paraId="1EACE14C" w14:textId="77777777" w:rsidR="00815F63" w:rsidRDefault="005766E3" w:rsidP="0087371F">
      <w:pPr>
        <w:pStyle w:val="Nummerertliste"/>
      </w:pPr>
      <w:r>
        <w:t>fordelingsnøkkelen ikke gjelder tilskuddet til Dansens hus, Den Nationale Scene, Den Norske Opera og Ballett, Det Norske Teatret, Musikkselskapet Harmonien, Nationaltheatret og Oslo-Filharmonien.</w:t>
      </w:r>
    </w:p>
    <w:p w14:paraId="694BDFFF" w14:textId="77777777" w:rsidR="00815F63" w:rsidRDefault="005766E3" w:rsidP="0087371F">
      <w:pPr>
        <w:pStyle w:val="a-vedtak-del"/>
      </w:pPr>
      <w:r>
        <w:t>V</w:t>
      </w:r>
    </w:p>
    <w:p w14:paraId="1EDD2D1B" w14:textId="77777777" w:rsidR="00815F63" w:rsidRDefault="005766E3" w:rsidP="0087371F">
      <w:pPr>
        <w:pStyle w:val="a-vedtak-tekst"/>
      </w:pPr>
      <w:r>
        <w:t>Fastsetting av gebyrer og avgifter m.m.</w:t>
      </w:r>
    </w:p>
    <w:p w14:paraId="261814C4" w14:textId="77777777" w:rsidR="00815F63" w:rsidRDefault="005766E3" w:rsidP="0087371F">
      <w:r>
        <w:t>Stortinget samtykker i at for 2024 skal avgiften per videogram for omsetning i næring være 3,50 kroner.</w:t>
      </w:r>
    </w:p>
    <w:p w14:paraId="04E16046" w14:textId="77777777" w:rsidR="00815F63" w:rsidRDefault="005766E3" w:rsidP="0087371F">
      <w:pPr>
        <w:pStyle w:val="a-vedtak-departement"/>
        <w:rPr>
          <w:w w:val="100"/>
        </w:rPr>
      </w:pPr>
      <w:r>
        <w:rPr>
          <w:w w:val="100"/>
        </w:rPr>
        <w:t>Justis- og beredskapsdepartementet</w:t>
      </w:r>
    </w:p>
    <w:p w14:paraId="55371254" w14:textId="77777777" w:rsidR="00815F63" w:rsidRDefault="005766E3" w:rsidP="0087371F">
      <w:pPr>
        <w:pStyle w:val="Fullmakttit"/>
        <w:rPr>
          <w:w w:val="100"/>
        </w:rPr>
      </w:pPr>
      <w:r>
        <w:rPr>
          <w:w w:val="100"/>
        </w:rPr>
        <w:t>Fullmakter til å overskride gitte bevilgninger</w:t>
      </w:r>
    </w:p>
    <w:p w14:paraId="3CC7037F" w14:textId="77777777" w:rsidR="00815F63" w:rsidRDefault="005766E3" w:rsidP="0087371F">
      <w:pPr>
        <w:pStyle w:val="a-vedtak-del"/>
      </w:pPr>
      <w:r>
        <w:t>II</w:t>
      </w:r>
    </w:p>
    <w:p w14:paraId="39DDF6F4" w14:textId="77777777" w:rsidR="00815F63" w:rsidRDefault="005766E3" w:rsidP="0087371F">
      <w:pPr>
        <w:pStyle w:val="a-vedtak-tekst"/>
      </w:pPr>
      <w:r>
        <w:t>Merinntektsfullmakter</w:t>
      </w:r>
    </w:p>
    <w:p w14:paraId="1357C3FD" w14:textId="77777777" w:rsidR="00815F63" w:rsidRDefault="005766E3" w:rsidP="0087371F">
      <w:r>
        <w:t>Stortinget samtykker i at Justis- og beredskapsdepartementet i 2024 kan:</w:t>
      </w:r>
    </w:p>
    <w:p w14:paraId="2906701E" w14:textId="77777777" w:rsidR="00815F63" w:rsidRDefault="00815F63" w:rsidP="00940258">
      <w:pPr>
        <w:pStyle w:val="Nummerertliste"/>
        <w:numPr>
          <w:ilvl w:val="0"/>
          <w:numId w:val="33"/>
        </w:numPr>
      </w:pPr>
    </w:p>
    <w:p w14:paraId="7707F301"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815F63" w14:paraId="437D347D" w14:textId="77777777">
        <w:trPr>
          <w:trHeight w:val="36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0271D7" w14:textId="77777777" w:rsidR="00815F63" w:rsidRDefault="005766E3" w:rsidP="0087371F">
            <w:r>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D5FDFB" w14:textId="77777777" w:rsidR="00815F63" w:rsidRDefault="005766E3" w:rsidP="0087371F">
            <w:r>
              <w:t>mot tilsvarende merinntekter under</w:t>
            </w:r>
          </w:p>
        </w:tc>
      </w:tr>
      <w:tr w:rsidR="00815F63" w14:paraId="0B64C5EA"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355382FE" w14:textId="77777777" w:rsidR="00815F63" w:rsidRDefault="005766E3" w:rsidP="0087371F">
            <w:r>
              <w:t>kap. 61 post 01</w:t>
            </w:r>
          </w:p>
        </w:tc>
        <w:tc>
          <w:tcPr>
            <w:tcW w:w="4760" w:type="dxa"/>
            <w:tcBorders>
              <w:top w:val="single" w:sz="4" w:space="0" w:color="000000"/>
              <w:left w:val="nil"/>
              <w:bottom w:val="nil"/>
              <w:right w:val="nil"/>
            </w:tcBorders>
            <w:tcMar>
              <w:top w:w="128" w:type="dxa"/>
              <w:left w:w="43" w:type="dxa"/>
              <w:bottom w:w="43" w:type="dxa"/>
              <w:right w:w="43" w:type="dxa"/>
            </w:tcMar>
          </w:tcPr>
          <w:p w14:paraId="5FD50D1C" w14:textId="77777777" w:rsidR="00815F63" w:rsidRDefault="005766E3" w:rsidP="0087371F">
            <w:r>
              <w:t>kap. 3061 post 03</w:t>
            </w:r>
          </w:p>
        </w:tc>
      </w:tr>
      <w:tr w:rsidR="00815F63" w14:paraId="761C2F17" w14:textId="77777777">
        <w:trPr>
          <w:trHeight w:val="380"/>
        </w:trPr>
        <w:tc>
          <w:tcPr>
            <w:tcW w:w="4760" w:type="dxa"/>
            <w:tcBorders>
              <w:top w:val="nil"/>
              <w:left w:val="nil"/>
              <w:bottom w:val="nil"/>
              <w:right w:val="nil"/>
            </w:tcBorders>
            <w:tcMar>
              <w:top w:w="128" w:type="dxa"/>
              <w:left w:w="43" w:type="dxa"/>
              <w:bottom w:w="43" w:type="dxa"/>
              <w:right w:w="43" w:type="dxa"/>
            </w:tcMar>
          </w:tcPr>
          <w:p w14:paraId="34095436" w14:textId="77777777" w:rsidR="00815F63" w:rsidRDefault="005766E3" w:rsidP="0087371F">
            <w:r>
              <w:t>kap. 400 post 01</w:t>
            </w:r>
          </w:p>
        </w:tc>
        <w:tc>
          <w:tcPr>
            <w:tcW w:w="4760" w:type="dxa"/>
            <w:tcBorders>
              <w:top w:val="nil"/>
              <w:left w:val="nil"/>
              <w:bottom w:val="nil"/>
              <w:right w:val="nil"/>
            </w:tcBorders>
            <w:tcMar>
              <w:top w:w="128" w:type="dxa"/>
              <w:left w:w="43" w:type="dxa"/>
              <w:bottom w:w="43" w:type="dxa"/>
              <w:right w:w="43" w:type="dxa"/>
            </w:tcMar>
          </w:tcPr>
          <w:p w14:paraId="64F069EA" w14:textId="77777777" w:rsidR="00815F63" w:rsidRDefault="005766E3" w:rsidP="0087371F">
            <w:r>
              <w:t>kap. 3400 post 01</w:t>
            </w:r>
          </w:p>
        </w:tc>
      </w:tr>
      <w:tr w:rsidR="00815F63" w14:paraId="2C479744" w14:textId="77777777">
        <w:trPr>
          <w:trHeight w:val="380"/>
        </w:trPr>
        <w:tc>
          <w:tcPr>
            <w:tcW w:w="4760" w:type="dxa"/>
            <w:tcBorders>
              <w:top w:val="nil"/>
              <w:left w:val="nil"/>
              <w:bottom w:val="nil"/>
              <w:right w:val="nil"/>
            </w:tcBorders>
            <w:tcMar>
              <w:top w:w="128" w:type="dxa"/>
              <w:left w:w="43" w:type="dxa"/>
              <w:bottom w:w="43" w:type="dxa"/>
              <w:right w:w="43" w:type="dxa"/>
            </w:tcMar>
          </w:tcPr>
          <w:p w14:paraId="32477393" w14:textId="77777777" w:rsidR="00815F63" w:rsidRDefault="005766E3" w:rsidP="0087371F">
            <w:r>
              <w:t>kap. 410 post 01</w:t>
            </w:r>
          </w:p>
        </w:tc>
        <w:tc>
          <w:tcPr>
            <w:tcW w:w="4760" w:type="dxa"/>
            <w:tcBorders>
              <w:top w:val="nil"/>
              <w:left w:val="nil"/>
              <w:bottom w:val="nil"/>
              <w:right w:val="nil"/>
            </w:tcBorders>
            <w:tcMar>
              <w:top w:w="128" w:type="dxa"/>
              <w:left w:w="43" w:type="dxa"/>
              <w:bottom w:w="43" w:type="dxa"/>
              <w:right w:w="43" w:type="dxa"/>
            </w:tcMar>
          </w:tcPr>
          <w:p w14:paraId="7A29AFBB" w14:textId="77777777" w:rsidR="00815F63" w:rsidRDefault="005766E3" w:rsidP="0087371F">
            <w:r>
              <w:t>kap. 3410 postene 02 og 03</w:t>
            </w:r>
          </w:p>
        </w:tc>
      </w:tr>
      <w:tr w:rsidR="00815F63" w14:paraId="09289000" w14:textId="77777777">
        <w:trPr>
          <w:trHeight w:val="380"/>
        </w:trPr>
        <w:tc>
          <w:tcPr>
            <w:tcW w:w="4760" w:type="dxa"/>
            <w:tcBorders>
              <w:top w:val="nil"/>
              <w:left w:val="nil"/>
              <w:bottom w:val="nil"/>
              <w:right w:val="nil"/>
            </w:tcBorders>
            <w:tcMar>
              <w:top w:w="128" w:type="dxa"/>
              <w:left w:w="43" w:type="dxa"/>
              <w:bottom w:w="43" w:type="dxa"/>
              <w:right w:w="43" w:type="dxa"/>
            </w:tcMar>
          </w:tcPr>
          <w:p w14:paraId="5182C8C5" w14:textId="77777777" w:rsidR="00815F63" w:rsidRDefault="005766E3" w:rsidP="0087371F">
            <w:r>
              <w:t>kap. 410 post 22</w:t>
            </w:r>
          </w:p>
        </w:tc>
        <w:tc>
          <w:tcPr>
            <w:tcW w:w="4760" w:type="dxa"/>
            <w:tcBorders>
              <w:top w:val="nil"/>
              <w:left w:val="nil"/>
              <w:bottom w:val="nil"/>
              <w:right w:val="nil"/>
            </w:tcBorders>
            <w:tcMar>
              <w:top w:w="128" w:type="dxa"/>
              <w:left w:w="43" w:type="dxa"/>
              <w:bottom w:w="43" w:type="dxa"/>
              <w:right w:w="43" w:type="dxa"/>
            </w:tcMar>
          </w:tcPr>
          <w:p w14:paraId="215D08D5" w14:textId="77777777" w:rsidR="00815F63" w:rsidRDefault="005766E3" w:rsidP="0087371F">
            <w:r>
              <w:t>kap. 3410 post 04</w:t>
            </w:r>
          </w:p>
        </w:tc>
      </w:tr>
      <w:tr w:rsidR="00815F63" w14:paraId="2A322EB1" w14:textId="77777777">
        <w:trPr>
          <w:trHeight w:val="380"/>
        </w:trPr>
        <w:tc>
          <w:tcPr>
            <w:tcW w:w="4760" w:type="dxa"/>
            <w:tcBorders>
              <w:top w:val="nil"/>
              <w:left w:val="nil"/>
              <w:bottom w:val="nil"/>
              <w:right w:val="nil"/>
            </w:tcBorders>
            <w:tcMar>
              <w:top w:w="128" w:type="dxa"/>
              <w:left w:w="43" w:type="dxa"/>
              <w:bottom w:w="43" w:type="dxa"/>
              <w:right w:w="43" w:type="dxa"/>
            </w:tcMar>
          </w:tcPr>
          <w:p w14:paraId="74290173" w14:textId="77777777" w:rsidR="00815F63" w:rsidRDefault="005766E3" w:rsidP="0087371F">
            <w:r>
              <w:t xml:space="preserve">kap. 411 post 01 </w:t>
            </w:r>
          </w:p>
        </w:tc>
        <w:tc>
          <w:tcPr>
            <w:tcW w:w="4760" w:type="dxa"/>
            <w:tcBorders>
              <w:top w:val="nil"/>
              <w:left w:val="nil"/>
              <w:bottom w:val="nil"/>
              <w:right w:val="nil"/>
            </w:tcBorders>
            <w:tcMar>
              <w:top w:w="128" w:type="dxa"/>
              <w:left w:w="43" w:type="dxa"/>
              <w:bottom w:w="43" w:type="dxa"/>
              <w:right w:w="43" w:type="dxa"/>
            </w:tcMar>
          </w:tcPr>
          <w:p w14:paraId="6429947B" w14:textId="77777777" w:rsidR="00815F63" w:rsidRDefault="005766E3" w:rsidP="0087371F">
            <w:r>
              <w:t>kap. 3411 post 03</w:t>
            </w:r>
          </w:p>
        </w:tc>
      </w:tr>
      <w:tr w:rsidR="00815F63" w14:paraId="3D5106AE" w14:textId="77777777">
        <w:trPr>
          <w:trHeight w:val="380"/>
        </w:trPr>
        <w:tc>
          <w:tcPr>
            <w:tcW w:w="4760" w:type="dxa"/>
            <w:tcBorders>
              <w:top w:val="nil"/>
              <w:left w:val="nil"/>
              <w:bottom w:val="nil"/>
              <w:right w:val="nil"/>
            </w:tcBorders>
            <w:tcMar>
              <w:top w:w="128" w:type="dxa"/>
              <w:left w:w="43" w:type="dxa"/>
              <w:bottom w:w="43" w:type="dxa"/>
              <w:right w:w="43" w:type="dxa"/>
            </w:tcMar>
          </w:tcPr>
          <w:p w14:paraId="62360761" w14:textId="77777777" w:rsidR="00815F63" w:rsidRDefault="005766E3" w:rsidP="0087371F">
            <w:r>
              <w:t>kap. 430 post 01</w:t>
            </w:r>
          </w:p>
        </w:tc>
        <w:tc>
          <w:tcPr>
            <w:tcW w:w="4760" w:type="dxa"/>
            <w:tcBorders>
              <w:top w:val="nil"/>
              <w:left w:val="nil"/>
              <w:bottom w:val="nil"/>
              <w:right w:val="nil"/>
            </w:tcBorders>
            <w:tcMar>
              <w:top w:w="128" w:type="dxa"/>
              <w:left w:w="43" w:type="dxa"/>
              <w:bottom w:w="43" w:type="dxa"/>
              <w:right w:w="43" w:type="dxa"/>
            </w:tcMar>
          </w:tcPr>
          <w:p w14:paraId="4DC5EE3A" w14:textId="77777777" w:rsidR="00815F63" w:rsidRDefault="005766E3" w:rsidP="0087371F">
            <w:r>
              <w:t>kap. 3430 postene 03 og 04</w:t>
            </w:r>
          </w:p>
        </w:tc>
      </w:tr>
      <w:tr w:rsidR="00815F63" w14:paraId="7B7767C3" w14:textId="77777777">
        <w:trPr>
          <w:trHeight w:val="380"/>
        </w:trPr>
        <w:tc>
          <w:tcPr>
            <w:tcW w:w="4760" w:type="dxa"/>
            <w:tcBorders>
              <w:top w:val="nil"/>
              <w:left w:val="nil"/>
              <w:bottom w:val="nil"/>
              <w:right w:val="nil"/>
            </w:tcBorders>
            <w:tcMar>
              <w:top w:w="128" w:type="dxa"/>
              <w:left w:w="43" w:type="dxa"/>
              <w:bottom w:w="43" w:type="dxa"/>
              <w:right w:w="43" w:type="dxa"/>
            </w:tcMar>
          </w:tcPr>
          <w:p w14:paraId="687A125B" w14:textId="77777777" w:rsidR="00815F63" w:rsidRDefault="005766E3" w:rsidP="0087371F">
            <w:r>
              <w:t>kap. 430 post 21</w:t>
            </w:r>
          </w:p>
        </w:tc>
        <w:tc>
          <w:tcPr>
            <w:tcW w:w="4760" w:type="dxa"/>
            <w:tcBorders>
              <w:top w:val="nil"/>
              <w:left w:val="nil"/>
              <w:bottom w:val="nil"/>
              <w:right w:val="nil"/>
            </w:tcBorders>
            <w:tcMar>
              <w:top w:w="128" w:type="dxa"/>
              <w:left w:w="43" w:type="dxa"/>
              <w:bottom w:w="43" w:type="dxa"/>
              <w:right w:w="43" w:type="dxa"/>
            </w:tcMar>
          </w:tcPr>
          <w:p w14:paraId="2E1F2266" w14:textId="77777777" w:rsidR="00815F63" w:rsidRDefault="005766E3" w:rsidP="0087371F">
            <w:r>
              <w:t>kap. 3430 post 02</w:t>
            </w:r>
          </w:p>
        </w:tc>
      </w:tr>
      <w:tr w:rsidR="00815F63" w14:paraId="23C43AE5" w14:textId="77777777">
        <w:trPr>
          <w:trHeight w:val="380"/>
        </w:trPr>
        <w:tc>
          <w:tcPr>
            <w:tcW w:w="4760" w:type="dxa"/>
            <w:tcBorders>
              <w:top w:val="nil"/>
              <w:left w:val="nil"/>
              <w:bottom w:val="nil"/>
              <w:right w:val="nil"/>
            </w:tcBorders>
            <w:tcMar>
              <w:top w:w="128" w:type="dxa"/>
              <w:left w:w="43" w:type="dxa"/>
              <w:bottom w:w="43" w:type="dxa"/>
              <w:right w:w="43" w:type="dxa"/>
            </w:tcMar>
          </w:tcPr>
          <w:p w14:paraId="2ED49356" w14:textId="77777777" w:rsidR="00815F63" w:rsidRDefault="005766E3" w:rsidP="0087371F">
            <w:r>
              <w:t>kap. 431 post 01</w:t>
            </w:r>
          </w:p>
        </w:tc>
        <w:tc>
          <w:tcPr>
            <w:tcW w:w="4760" w:type="dxa"/>
            <w:tcBorders>
              <w:top w:val="nil"/>
              <w:left w:val="nil"/>
              <w:bottom w:val="nil"/>
              <w:right w:val="nil"/>
            </w:tcBorders>
            <w:tcMar>
              <w:top w:w="128" w:type="dxa"/>
              <w:left w:w="43" w:type="dxa"/>
              <w:bottom w:w="43" w:type="dxa"/>
              <w:right w:w="43" w:type="dxa"/>
            </w:tcMar>
          </w:tcPr>
          <w:p w14:paraId="2C250882" w14:textId="77777777" w:rsidR="00815F63" w:rsidRDefault="005766E3" w:rsidP="0087371F">
            <w:r>
              <w:t>kap. 3430 postene 03 og 04</w:t>
            </w:r>
          </w:p>
        </w:tc>
      </w:tr>
      <w:tr w:rsidR="00815F63" w14:paraId="1A159F0E" w14:textId="77777777">
        <w:trPr>
          <w:trHeight w:val="380"/>
        </w:trPr>
        <w:tc>
          <w:tcPr>
            <w:tcW w:w="4760" w:type="dxa"/>
            <w:tcBorders>
              <w:top w:val="nil"/>
              <w:left w:val="nil"/>
              <w:bottom w:val="nil"/>
              <w:right w:val="nil"/>
            </w:tcBorders>
            <w:tcMar>
              <w:top w:w="128" w:type="dxa"/>
              <w:left w:w="43" w:type="dxa"/>
              <w:bottom w:w="43" w:type="dxa"/>
              <w:right w:w="43" w:type="dxa"/>
            </w:tcMar>
          </w:tcPr>
          <w:p w14:paraId="3A142A99" w14:textId="77777777" w:rsidR="00815F63" w:rsidRDefault="005766E3" w:rsidP="0087371F">
            <w:r>
              <w:t>kap. 432 post 01</w:t>
            </w:r>
          </w:p>
        </w:tc>
        <w:tc>
          <w:tcPr>
            <w:tcW w:w="4760" w:type="dxa"/>
            <w:tcBorders>
              <w:top w:val="nil"/>
              <w:left w:val="nil"/>
              <w:bottom w:val="nil"/>
              <w:right w:val="nil"/>
            </w:tcBorders>
            <w:tcMar>
              <w:top w:w="128" w:type="dxa"/>
              <w:left w:w="43" w:type="dxa"/>
              <w:bottom w:w="43" w:type="dxa"/>
              <w:right w:w="43" w:type="dxa"/>
            </w:tcMar>
          </w:tcPr>
          <w:p w14:paraId="32B30D65" w14:textId="77777777" w:rsidR="00815F63" w:rsidRDefault="005766E3" w:rsidP="0087371F">
            <w:r>
              <w:t>kap. 3432 post 03</w:t>
            </w:r>
          </w:p>
        </w:tc>
      </w:tr>
      <w:tr w:rsidR="00815F63" w14:paraId="70160A6D" w14:textId="77777777">
        <w:trPr>
          <w:trHeight w:val="380"/>
        </w:trPr>
        <w:tc>
          <w:tcPr>
            <w:tcW w:w="4760" w:type="dxa"/>
            <w:tcBorders>
              <w:top w:val="nil"/>
              <w:left w:val="nil"/>
              <w:bottom w:val="nil"/>
              <w:right w:val="nil"/>
            </w:tcBorders>
            <w:tcMar>
              <w:top w:w="128" w:type="dxa"/>
              <w:left w:w="43" w:type="dxa"/>
              <w:bottom w:w="43" w:type="dxa"/>
              <w:right w:w="43" w:type="dxa"/>
            </w:tcMar>
          </w:tcPr>
          <w:p w14:paraId="4A839AE0" w14:textId="77777777" w:rsidR="00815F63" w:rsidRDefault="005766E3" w:rsidP="0087371F">
            <w:r>
              <w:t>kap. 433 post 01</w:t>
            </w:r>
          </w:p>
        </w:tc>
        <w:tc>
          <w:tcPr>
            <w:tcW w:w="4760" w:type="dxa"/>
            <w:tcBorders>
              <w:top w:val="nil"/>
              <w:left w:val="nil"/>
              <w:bottom w:val="nil"/>
              <w:right w:val="nil"/>
            </w:tcBorders>
            <w:tcMar>
              <w:top w:w="128" w:type="dxa"/>
              <w:left w:w="43" w:type="dxa"/>
              <w:bottom w:w="43" w:type="dxa"/>
              <w:right w:w="43" w:type="dxa"/>
            </w:tcMar>
          </w:tcPr>
          <w:p w14:paraId="35D96575" w14:textId="77777777" w:rsidR="00815F63" w:rsidRDefault="005766E3" w:rsidP="0087371F">
            <w:r>
              <w:t>kap. 3433 post 02</w:t>
            </w:r>
          </w:p>
        </w:tc>
      </w:tr>
      <w:tr w:rsidR="00815F63" w14:paraId="4EC9F40F" w14:textId="77777777">
        <w:trPr>
          <w:trHeight w:val="380"/>
        </w:trPr>
        <w:tc>
          <w:tcPr>
            <w:tcW w:w="4760" w:type="dxa"/>
            <w:tcBorders>
              <w:top w:val="nil"/>
              <w:left w:val="nil"/>
              <w:bottom w:val="nil"/>
              <w:right w:val="nil"/>
            </w:tcBorders>
            <w:tcMar>
              <w:top w:w="128" w:type="dxa"/>
              <w:left w:w="43" w:type="dxa"/>
              <w:bottom w:w="43" w:type="dxa"/>
              <w:right w:w="43" w:type="dxa"/>
            </w:tcMar>
          </w:tcPr>
          <w:p w14:paraId="189AD808" w14:textId="77777777" w:rsidR="00815F63" w:rsidRDefault="005766E3" w:rsidP="0087371F">
            <w:r>
              <w:t>kap. 440 post 01</w:t>
            </w:r>
          </w:p>
        </w:tc>
        <w:tc>
          <w:tcPr>
            <w:tcW w:w="4760" w:type="dxa"/>
            <w:tcBorders>
              <w:top w:val="nil"/>
              <w:left w:val="nil"/>
              <w:bottom w:val="nil"/>
              <w:right w:val="nil"/>
            </w:tcBorders>
            <w:tcMar>
              <w:top w:w="128" w:type="dxa"/>
              <w:left w:w="43" w:type="dxa"/>
              <w:bottom w:w="43" w:type="dxa"/>
              <w:right w:w="43" w:type="dxa"/>
            </w:tcMar>
          </w:tcPr>
          <w:p w14:paraId="075E7C0F" w14:textId="77777777" w:rsidR="00815F63" w:rsidRDefault="005766E3" w:rsidP="0087371F">
            <w:r>
              <w:t xml:space="preserve">kap. 3440 postene 02, 03 og 04 </w:t>
            </w:r>
          </w:p>
        </w:tc>
      </w:tr>
      <w:tr w:rsidR="00815F63" w14:paraId="0A65F0D5" w14:textId="77777777">
        <w:trPr>
          <w:trHeight w:val="380"/>
        </w:trPr>
        <w:tc>
          <w:tcPr>
            <w:tcW w:w="4760" w:type="dxa"/>
            <w:tcBorders>
              <w:top w:val="nil"/>
              <w:left w:val="nil"/>
              <w:bottom w:val="nil"/>
              <w:right w:val="nil"/>
            </w:tcBorders>
            <w:tcMar>
              <w:top w:w="128" w:type="dxa"/>
              <w:left w:w="43" w:type="dxa"/>
              <w:bottom w:w="43" w:type="dxa"/>
              <w:right w:w="43" w:type="dxa"/>
            </w:tcMar>
          </w:tcPr>
          <w:p w14:paraId="34A4CE86" w14:textId="77777777" w:rsidR="00815F63" w:rsidRDefault="005766E3" w:rsidP="0087371F">
            <w:r>
              <w:t>kap. 441 post 01</w:t>
            </w:r>
          </w:p>
        </w:tc>
        <w:tc>
          <w:tcPr>
            <w:tcW w:w="4760" w:type="dxa"/>
            <w:tcBorders>
              <w:top w:val="nil"/>
              <w:left w:val="nil"/>
              <w:bottom w:val="nil"/>
              <w:right w:val="nil"/>
            </w:tcBorders>
            <w:tcMar>
              <w:top w:w="128" w:type="dxa"/>
              <w:left w:w="43" w:type="dxa"/>
              <w:bottom w:w="43" w:type="dxa"/>
              <w:right w:w="43" w:type="dxa"/>
            </w:tcMar>
          </w:tcPr>
          <w:p w14:paraId="3193B3D0" w14:textId="77777777" w:rsidR="00815F63" w:rsidRDefault="005766E3" w:rsidP="0087371F">
            <w:r>
              <w:t>kap. 3440 post 02</w:t>
            </w:r>
          </w:p>
        </w:tc>
      </w:tr>
      <w:tr w:rsidR="00815F63" w14:paraId="130DA6FF" w14:textId="77777777">
        <w:trPr>
          <w:trHeight w:val="380"/>
        </w:trPr>
        <w:tc>
          <w:tcPr>
            <w:tcW w:w="4760" w:type="dxa"/>
            <w:tcBorders>
              <w:top w:val="nil"/>
              <w:left w:val="nil"/>
              <w:bottom w:val="nil"/>
              <w:right w:val="nil"/>
            </w:tcBorders>
            <w:tcMar>
              <w:top w:w="128" w:type="dxa"/>
              <w:left w:w="43" w:type="dxa"/>
              <w:bottom w:w="43" w:type="dxa"/>
              <w:right w:w="43" w:type="dxa"/>
            </w:tcMar>
          </w:tcPr>
          <w:p w14:paraId="03D4CCB0" w14:textId="77777777" w:rsidR="00815F63" w:rsidRDefault="005766E3" w:rsidP="0087371F">
            <w:r>
              <w:t>kap. 442 post 01</w:t>
            </w:r>
          </w:p>
        </w:tc>
        <w:tc>
          <w:tcPr>
            <w:tcW w:w="4760" w:type="dxa"/>
            <w:tcBorders>
              <w:top w:val="nil"/>
              <w:left w:val="nil"/>
              <w:bottom w:val="nil"/>
              <w:right w:val="nil"/>
            </w:tcBorders>
            <w:tcMar>
              <w:top w:w="128" w:type="dxa"/>
              <w:left w:w="43" w:type="dxa"/>
              <w:bottom w:w="43" w:type="dxa"/>
              <w:right w:w="43" w:type="dxa"/>
            </w:tcMar>
          </w:tcPr>
          <w:p w14:paraId="15BD1CFC" w14:textId="77777777" w:rsidR="00815F63" w:rsidRDefault="005766E3" w:rsidP="0087371F">
            <w:r>
              <w:t>kap. 3442 postene 02 og 03</w:t>
            </w:r>
          </w:p>
        </w:tc>
      </w:tr>
      <w:tr w:rsidR="00815F63" w14:paraId="318CB577" w14:textId="77777777">
        <w:trPr>
          <w:trHeight w:val="380"/>
        </w:trPr>
        <w:tc>
          <w:tcPr>
            <w:tcW w:w="4760" w:type="dxa"/>
            <w:tcBorders>
              <w:top w:val="nil"/>
              <w:left w:val="nil"/>
              <w:bottom w:val="nil"/>
              <w:right w:val="nil"/>
            </w:tcBorders>
            <w:tcMar>
              <w:top w:w="128" w:type="dxa"/>
              <w:left w:w="43" w:type="dxa"/>
              <w:bottom w:w="43" w:type="dxa"/>
              <w:right w:w="43" w:type="dxa"/>
            </w:tcMar>
          </w:tcPr>
          <w:p w14:paraId="0DCC4800" w14:textId="77777777" w:rsidR="00815F63" w:rsidRDefault="005766E3" w:rsidP="0087371F">
            <w:r>
              <w:t>kap. 443 post 01</w:t>
            </w:r>
          </w:p>
        </w:tc>
        <w:tc>
          <w:tcPr>
            <w:tcW w:w="4760" w:type="dxa"/>
            <w:tcBorders>
              <w:top w:val="nil"/>
              <w:left w:val="nil"/>
              <w:bottom w:val="nil"/>
              <w:right w:val="nil"/>
            </w:tcBorders>
            <w:tcMar>
              <w:top w:w="128" w:type="dxa"/>
              <w:left w:w="43" w:type="dxa"/>
              <w:bottom w:w="43" w:type="dxa"/>
              <w:right w:w="43" w:type="dxa"/>
            </w:tcMar>
          </w:tcPr>
          <w:p w14:paraId="70F2E6CA" w14:textId="77777777" w:rsidR="00815F63" w:rsidRDefault="005766E3" w:rsidP="0087371F">
            <w:r>
              <w:t>kap. 3440 post 02</w:t>
            </w:r>
          </w:p>
        </w:tc>
      </w:tr>
      <w:tr w:rsidR="00815F63" w14:paraId="004D05EA" w14:textId="77777777">
        <w:trPr>
          <w:trHeight w:val="380"/>
        </w:trPr>
        <w:tc>
          <w:tcPr>
            <w:tcW w:w="4760" w:type="dxa"/>
            <w:tcBorders>
              <w:top w:val="nil"/>
              <w:left w:val="nil"/>
              <w:bottom w:val="nil"/>
              <w:right w:val="nil"/>
            </w:tcBorders>
            <w:tcMar>
              <w:top w:w="128" w:type="dxa"/>
              <w:left w:w="43" w:type="dxa"/>
              <w:bottom w:w="43" w:type="dxa"/>
              <w:right w:w="43" w:type="dxa"/>
            </w:tcMar>
          </w:tcPr>
          <w:p w14:paraId="7E1A6739" w14:textId="77777777" w:rsidR="00815F63" w:rsidRDefault="005766E3" w:rsidP="0087371F">
            <w:r>
              <w:t>kap. 444 post 01</w:t>
            </w:r>
          </w:p>
        </w:tc>
        <w:tc>
          <w:tcPr>
            <w:tcW w:w="4760" w:type="dxa"/>
            <w:tcBorders>
              <w:top w:val="nil"/>
              <w:left w:val="nil"/>
              <w:bottom w:val="nil"/>
              <w:right w:val="nil"/>
            </w:tcBorders>
            <w:tcMar>
              <w:top w:w="128" w:type="dxa"/>
              <w:left w:w="43" w:type="dxa"/>
              <w:bottom w:w="43" w:type="dxa"/>
              <w:right w:w="43" w:type="dxa"/>
            </w:tcMar>
          </w:tcPr>
          <w:p w14:paraId="55F70378" w14:textId="77777777" w:rsidR="00815F63" w:rsidRDefault="005766E3" w:rsidP="0087371F">
            <w:r>
              <w:t>kap. 3444 post 02</w:t>
            </w:r>
          </w:p>
        </w:tc>
      </w:tr>
      <w:tr w:rsidR="00815F63" w14:paraId="653C2518" w14:textId="77777777">
        <w:trPr>
          <w:trHeight w:val="380"/>
        </w:trPr>
        <w:tc>
          <w:tcPr>
            <w:tcW w:w="4760" w:type="dxa"/>
            <w:tcBorders>
              <w:top w:val="nil"/>
              <w:left w:val="nil"/>
              <w:bottom w:val="nil"/>
              <w:right w:val="nil"/>
            </w:tcBorders>
            <w:tcMar>
              <w:top w:w="128" w:type="dxa"/>
              <w:left w:w="43" w:type="dxa"/>
              <w:bottom w:w="43" w:type="dxa"/>
              <w:right w:w="43" w:type="dxa"/>
            </w:tcMar>
          </w:tcPr>
          <w:p w14:paraId="25E88407" w14:textId="77777777" w:rsidR="00815F63" w:rsidRDefault="005766E3" w:rsidP="0087371F">
            <w:r>
              <w:t>kap. 451 post 01</w:t>
            </w:r>
          </w:p>
        </w:tc>
        <w:tc>
          <w:tcPr>
            <w:tcW w:w="4760" w:type="dxa"/>
            <w:tcBorders>
              <w:top w:val="nil"/>
              <w:left w:val="nil"/>
              <w:bottom w:val="nil"/>
              <w:right w:val="nil"/>
            </w:tcBorders>
            <w:tcMar>
              <w:top w:w="128" w:type="dxa"/>
              <w:left w:w="43" w:type="dxa"/>
              <w:bottom w:w="43" w:type="dxa"/>
              <w:right w:w="43" w:type="dxa"/>
            </w:tcMar>
          </w:tcPr>
          <w:p w14:paraId="641DC5DA" w14:textId="77777777" w:rsidR="00815F63" w:rsidRDefault="005766E3" w:rsidP="0087371F">
            <w:r>
              <w:t>kap. 3451 postene 02, 03 og 06</w:t>
            </w:r>
          </w:p>
        </w:tc>
      </w:tr>
      <w:tr w:rsidR="00815F63" w14:paraId="6DE6AA88" w14:textId="77777777">
        <w:trPr>
          <w:trHeight w:val="380"/>
        </w:trPr>
        <w:tc>
          <w:tcPr>
            <w:tcW w:w="4760" w:type="dxa"/>
            <w:tcBorders>
              <w:top w:val="nil"/>
              <w:left w:val="nil"/>
              <w:bottom w:val="nil"/>
              <w:right w:val="nil"/>
            </w:tcBorders>
            <w:tcMar>
              <w:top w:w="128" w:type="dxa"/>
              <w:left w:w="43" w:type="dxa"/>
              <w:bottom w:w="43" w:type="dxa"/>
              <w:right w:w="43" w:type="dxa"/>
            </w:tcMar>
          </w:tcPr>
          <w:p w14:paraId="4F67EEF2" w14:textId="77777777" w:rsidR="00815F63" w:rsidRDefault="005766E3" w:rsidP="0087371F">
            <w:r>
              <w:t>kap. 451 post 22</w:t>
            </w:r>
          </w:p>
        </w:tc>
        <w:tc>
          <w:tcPr>
            <w:tcW w:w="4760" w:type="dxa"/>
            <w:tcBorders>
              <w:top w:val="nil"/>
              <w:left w:val="nil"/>
              <w:bottom w:val="nil"/>
              <w:right w:val="nil"/>
            </w:tcBorders>
            <w:tcMar>
              <w:top w:w="128" w:type="dxa"/>
              <w:left w:w="43" w:type="dxa"/>
              <w:bottom w:w="43" w:type="dxa"/>
              <w:right w:w="43" w:type="dxa"/>
            </w:tcMar>
          </w:tcPr>
          <w:p w14:paraId="6146A2F6" w14:textId="77777777" w:rsidR="00815F63" w:rsidRDefault="005766E3" w:rsidP="0087371F">
            <w:r>
              <w:t>kap. 3451 post 05</w:t>
            </w:r>
          </w:p>
        </w:tc>
      </w:tr>
      <w:tr w:rsidR="00815F63" w14:paraId="22905E2C" w14:textId="77777777">
        <w:trPr>
          <w:trHeight w:val="380"/>
        </w:trPr>
        <w:tc>
          <w:tcPr>
            <w:tcW w:w="4760" w:type="dxa"/>
            <w:tcBorders>
              <w:top w:val="nil"/>
              <w:left w:val="nil"/>
              <w:bottom w:val="nil"/>
              <w:right w:val="nil"/>
            </w:tcBorders>
            <w:tcMar>
              <w:top w:w="128" w:type="dxa"/>
              <w:left w:w="43" w:type="dxa"/>
              <w:bottom w:w="43" w:type="dxa"/>
              <w:right w:w="43" w:type="dxa"/>
            </w:tcMar>
          </w:tcPr>
          <w:p w14:paraId="45290437" w14:textId="77777777" w:rsidR="00815F63" w:rsidRDefault="005766E3" w:rsidP="0087371F">
            <w:r>
              <w:t>kap. 451 post 23</w:t>
            </w:r>
          </w:p>
        </w:tc>
        <w:tc>
          <w:tcPr>
            <w:tcW w:w="4760" w:type="dxa"/>
            <w:tcBorders>
              <w:top w:val="nil"/>
              <w:left w:val="nil"/>
              <w:bottom w:val="nil"/>
              <w:right w:val="nil"/>
            </w:tcBorders>
            <w:tcMar>
              <w:top w:w="128" w:type="dxa"/>
              <w:left w:w="43" w:type="dxa"/>
              <w:bottom w:w="43" w:type="dxa"/>
              <w:right w:w="43" w:type="dxa"/>
            </w:tcMar>
          </w:tcPr>
          <w:p w14:paraId="51937F88" w14:textId="77777777" w:rsidR="00815F63" w:rsidRDefault="005766E3" w:rsidP="0087371F">
            <w:r>
              <w:t xml:space="preserve">kap. 3451 post 07 </w:t>
            </w:r>
          </w:p>
        </w:tc>
      </w:tr>
      <w:tr w:rsidR="00815F63" w14:paraId="6B40FAA0" w14:textId="77777777">
        <w:trPr>
          <w:trHeight w:val="380"/>
        </w:trPr>
        <w:tc>
          <w:tcPr>
            <w:tcW w:w="4760" w:type="dxa"/>
            <w:tcBorders>
              <w:top w:val="nil"/>
              <w:left w:val="nil"/>
              <w:bottom w:val="nil"/>
              <w:right w:val="nil"/>
            </w:tcBorders>
            <w:tcMar>
              <w:top w:w="128" w:type="dxa"/>
              <w:left w:w="43" w:type="dxa"/>
              <w:bottom w:w="43" w:type="dxa"/>
              <w:right w:w="43" w:type="dxa"/>
            </w:tcMar>
          </w:tcPr>
          <w:p w14:paraId="177988B1" w14:textId="77777777" w:rsidR="00815F63" w:rsidRDefault="005766E3" w:rsidP="0087371F">
            <w:r>
              <w:t>kap. 451 post 45</w:t>
            </w:r>
          </w:p>
        </w:tc>
        <w:tc>
          <w:tcPr>
            <w:tcW w:w="4760" w:type="dxa"/>
            <w:tcBorders>
              <w:top w:val="nil"/>
              <w:left w:val="nil"/>
              <w:bottom w:val="nil"/>
              <w:right w:val="nil"/>
            </w:tcBorders>
            <w:tcMar>
              <w:top w:w="128" w:type="dxa"/>
              <w:left w:w="43" w:type="dxa"/>
              <w:bottom w:w="43" w:type="dxa"/>
              <w:right w:w="43" w:type="dxa"/>
            </w:tcMar>
          </w:tcPr>
          <w:p w14:paraId="2C7DA573" w14:textId="77777777" w:rsidR="00815F63" w:rsidRDefault="005766E3" w:rsidP="0087371F">
            <w:r>
              <w:t>kap. 3451 post 04</w:t>
            </w:r>
          </w:p>
        </w:tc>
      </w:tr>
      <w:tr w:rsidR="00815F63" w14:paraId="082B6BFD" w14:textId="77777777">
        <w:trPr>
          <w:trHeight w:val="380"/>
        </w:trPr>
        <w:tc>
          <w:tcPr>
            <w:tcW w:w="4760" w:type="dxa"/>
            <w:tcBorders>
              <w:top w:val="nil"/>
              <w:left w:val="nil"/>
              <w:bottom w:val="nil"/>
              <w:right w:val="nil"/>
            </w:tcBorders>
            <w:tcMar>
              <w:top w:w="128" w:type="dxa"/>
              <w:left w:w="43" w:type="dxa"/>
              <w:bottom w:w="43" w:type="dxa"/>
              <w:right w:w="43" w:type="dxa"/>
            </w:tcMar>
          </w:tcPr>
          <w:p w14:paraId="36DBC1C3" w14:textId="77777777" w:rsidR="00815F63" w:rsidRDefault="005766E3" w:rsidP="0087371F">
            <w:r>
              <w:t>kap. 454 post 01</w:t>
            </w:r>
          </w:p>
        </w:tc>
        <w:tc>
          <w:tcPr>
            <w:tcW w:w="4760" w:type="dxa"/>
            <w:tcBorders>
              <w:top w:val="nil"/>
              <w:left w:val="nil"/>
              <w:bottom w:val="nil"/>
              <w:right w:val="nil"/>
            </w:tcBorders>
            <w:tcMar>
              <w:top w:w="128" w:type="dxa"/>
              <w:left w:w="43" w:type="dxa"/>
              <w:bottom w:w="43" w:type="dxa"/>
              <w:right w:w="43" w:type="dxa"/>
            </w:tcMar>
          </w:tcPr>
          <w:p w14:paraId="27A53693" w14:textId="77777777" w:rsidR="00815F63" w:rsidRDefault="005766E3" w:rsidP="0087371F">
            <w:r>
              <w:t>kap. 3454 post 01</w:t>
            </w:r>
          </w:p>
        </w:tc>
      </w:tr>
      <w:tr w:rsidR="00815F63" w14:paraId="72ECA3B3" w14:textId="77777777">
        <w:trPr>
          <w:trHeight w:val="380"/>
        </w:trPr>
        <w:tc>
          <w:tcPr>
            <w:tcW w:w="4760" w:type="dxa"/>
            <w:tcBorders>
              <w:top w:val="nil"/>
              <w:left w:val="nil"/>
              <w:bottom w:val="nil"/>
              <w:right w:val="nil"/>
            </w:tcBorders>
            <w:tcMar>
              <w:top w:w="128" w:type="dxa"/>
              <w:left w:w="43" w:type="dxa"/>
              <w:bottom w:w="43" w:type="dxa"/>
              <w:right w:w="43" w:type="dxa"/>
            </w:tcMar>
          </w:tcPr>
          <w:p w14:paraId="04DA8070" w14:textId="77777777" w:rsidR="00815F63" w:rsidRDefault="005766E3" w:rsidP="0087371F">
            <w:r>
              <w:t>kap. 455 post 01</w:t>
            </w:r>
          </w:p>
        </w:tc>
        <w:tc>
          <w:tcPr>
            <w:tcW w:w="4760" w:type="dxa"/>
            <w:tcBorders>
              <w:top w:val="nil"/>
              <w:left w:val="nil"/>
              <w:bottom w:val="nil"/>
              <w:right w:val="nil"/>
            </w:tcBorders>
            <w:tcMar>
              <w:top w:w="128" w:type="dxa"/>
              <w:left w:w="43" w:type="dxa"/>
              <w:bottom w:w="43" w:type="dxa"/>
              <w:right w:w="43" w:type="dxa"/>
            </w:tcMar>
          </w:tcPr>
          <w:p w14:paraId="4D7DECA7" w14:textId="77777777" w:rsidR="00815F63" w:rsidRDefault="005766E3" w:rsidP="0087371F">
            <w:r>
              <w:t>kap. 3455 post 01</w:t>
            </w:r>
          </w:p>
        </w:tc>
      </w:tr>
      <w:tr w:rsidR="00815F63" w14:paraId="42DBAD6C" w14:textId="77777777">
        <w:trPr>
          <w:trHeight w:val="380"/>
        </w:trPr>
        <w:tc>
          <w:tcPr>
            <w:tcW w:w="4760" w:type="dxa"/>
            <w:tcBorders>
              <w:top w:val="nil"/>
              <w:left w:val="nil"/>
              <w:bottom w:val="nil"/>
              <w:right w:val="nil"/>
            </w:tcBorders>
            <w:tcMar>
              <w:top w:w="128" w:type="dxa"/>
              <w:left w:w="43" w:type="dxa"/>
              <w:bottom w:w="43" w:type="dxa"/>
              <w:right w:w="43" w:type="dxa"/>
            </w:tcMar>
          </w:tcPr>
          <w:p w14:paraId="7B50EC7B" w14:textId="77777777" w:rsidR="00815F63" w:rsidRDefault="005766E3" w:rsidP="0087371F">
            <w:r>
              <w:t>kap. 457 post 01</w:t>
            </w:r>
          </w:p>
        </w:tc>
        <w:tc>
          <w:tcPr>
            <w:tcW w:w="4760" w:type="dxa"/>
            <w:tcBorders>
              <w:top w:val="nil"/>
              <w:left w:val="nil"/>
              <w:bottom w:val="nil"/>
              <w:right w:val="nil"/>
            </w:tcBorders>
            <w:tcMar>
              <w:top w:w="128" w:type="dxa"/>
              <w:left w:w="43" w:type="dxa"/>
              <w:bottom w:w="43" w:type="dxa"/>
              <w:right w:w="43" w:type="dxa"/>
            </w:tcMar>
          </w:tcPr>
          <w:p w14:paraId="6A8D1E98" w14:textId="77777777" w:rsidR="00815F63" w:rsidRDefault="005766E3" w:rsidP="0087371F">
            <w:r>
              <w:t>kap. 3457 post 01</w:t>
            </w:r>
          </w:p>
        </w:tc>
      </w:tr>
      <w:tr w:rsidR="00815F63" w14:paraId="43F7FEB6" w14:textId="77777777">
        <w:trPr>
          <w:trHeight w:val="380"/>
        </w:trPr>
        <w:tc>
          <w:tcPr>
            <w:tcW w:w="4760" w:type="dxa"/>
            <w:tcBorders>
              <w:top w:val="nil"/>
              <w:left w:val="nil"/>
              <w:bottom w:val="nil"/>
              <w:right w:val="nil"/>
            </w:tcBorders>
            <w:tcMar>
              <w:top w:w="128" w:type="dxa"/>
              <w:left w:w="43" w:type="dxa"/>
              <w:bottom w:w="43" w:type="dxa"/>
              <w:right w:w="43" w:type="dxa"/>
            </w:tcMar>
          </w:tcPr>
          <w:p w14:paraId="0098D9E9" w14:textId="77777777" w:rsidR="00815F63" w:rsidRDefault="005766E3" w:rsidP="0087371F">
            <w:r>
              <w:t>kap. 473 post 01</w:t>
            </w:r>
          </w:p>
        </w:tc>
        <w:tc>
          <w:tcPr>
            <w:tcW w:w="4760" w:type="dxa"/>
            <w:tcBorders>
              <w:top w:val="nil"/>
              <w:left w:val="nil"/>
              <w:bottom w:val="nil"/>
              <w:right w:val="nil"/>
            </w:tcBorders>
            <w:tcMar>
              <w:top w:w="128" w:type="dxa"/>
              <w:left w:w="43" w:type="dxa"/>
              <w:bottom w:w="43" w:type="dxa"/>
              <w:right w:w="43" w:type="dxa"/>
            </w:tcMar>
          </w:tcPr>
          <w:p w14:paraId="02EC72AD" w14:textId="77777777" w:rsidR="00815F63" w:rsidRDefault="005766E3" w:rsidP="0087371F">
            <w:r>
              <w:t>kap. 3473 post 01</w:t>
            </w:r>
          </w:p>
        </w:tc>
      </w:tr>
      <w:tr w:rsidR="00815F63" w14:paraId="75122DA5" w14:textId="77777777">
        <w:trPr>
          <w:trHeight w:val="380"/>
        </w:trPr>
        <w:tc>
          <w:tcPr>
            <w:tcW w:w="4760" w:type="dxa"/>
            <w:tcBorders>
              <w:top w:val="nil"/>
              <w:left w:val="nil"/>
              <w:bottom w:val="nil"/>
              <w:right w:val="nil"/>
            </w:tcBorders>
            <w:tcMar>
              <w:top w:w="128" w:type="dxa"/>
              <w:left w:w="43" w:type="dxa"/>
              <w:bottom w:w="43" w:type="dxa"/>
              <w:right w:w="43" w:type="dxa"/>
            </w:tcMar>
          </w:tcPr>
          <w:p w14:paraId="1BF3635F" w14:textId="77777777" w:rsidR="00815F63" w:rsidRDefault="005766E3" w:rsidP="0087371F">
            <w:r>
              <w:t>kap. 481 post 01</w:t>
            </w:r>
          </w:p>
        </w:tc>
        <w:tc>
          <w:tcPr>
            <w:tcW w:w="4760" w:type="dxa"/>
            <w:tcBorders>
              <w:top w:val="nil"/>
              <w:left w:val="nil"/>
              <w:bottom w:val="nil"/>
              <w:right w:val="nil"/>
            </w:tcBorders>
            <w:tcMar>
              <w:top w:w="128" w:type="dxa"/>
              <w:left w:w="43" w:type="dxa"/>
              <w:bottom w:w="43" w:type="dxa"/>
              <w:right w:w="43" w:type="dxa"/>
            </w:tcMar>
          </w:tcPr>
          <w:p w14:paraId="6337F72C" w14:textId="77777777" w:rsidR="00815F63" w:rsidRDefault="005766E3" w:rsidP="0087371F">
            <w:r>
              <w:t>kap. 3481 post 01</w:t>
            </w:r>
          </w:p>
        </w:tc>
      </w:tr>
      <w:tr w:rsidR="00815F63" w14:paraId="4CC045D2" w14:textId="77777777">
        <w:trPr>
          <w:trHeight w:val="380"/>
        </w:trPr>
        <w:tc>
          <w:tcPr>
            <w:tcW w:w="4760" w:type="dxa"/>
            <w:tcBorders>
              <w:top w:val="nil"/>
              <w:left w:val="nil"/>
              <w:bottom w:val="nil"/>
              <w:right w:val="nil"/>
            </w:tcBorders>
            <w:tcMar>
              <w:top w:w="128" w:type="dxa"/>
              <w:left w:w="43" w:type="dxa"/>
              <w:bottom w:w="43" w:type="dxa"/>
              <w:right w:w="43" w:type="dxa"/>
            </w:tcMar>
          </w:tcPr>
          <w:p w14:paraId="556E0AE7" w14:textId="77777777" w:rsidR="00815F63" w:rsidRDefault="005766E3" w:rsidP="0087371F">
            <w:r>
              <w:t>kap. 490 post 01</w:t>
            </w:r>
          </w:p>
        </w:tc>
        <w:tc>
          <w:tcPr>
            <w:tcW w:w="4760" w:type="dxa"/>
            <w:tcBorders>
              <w:top w:val="nil"/>
              <w:left w:val="nil"/>
              <w:bottom w:val="nil"/>
              <w:right w:val="nil"/>
            </w:tcBorders>
            <w:tcMar>
              <w:top w:w="128" w:type="dxa"/>
              <w:left w:w="43" w:type="dxa"/>
              <w:bottom w:w="43" w:type="dxa"/>
              <w:right w:w="43" w:type="dxa"/>
            </w:tcMar>
          </w:tcPr>
          <w:p w14:paraId="79A51269" w14:textId="77777777" w:rsidR="00815F63" w:rsidRDefault="005766E3" w:rsidP="0087371F">
            <w:r>
              <w:t>kap. 3490 post 05</w:t>
            </w:r>
          </w:p>
        </w:tc>
      </w:tr>
      <w:tr w:rsidR="00815F63" w14:paraId="1D28F1EC"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074376EA" w14:textId="77777777" w:rsidR="00815F63" w:rsidRDefault="005766E3" w:rsidP="0087371F">
            <w:r>
              <w:t>kap. 491 post 01</w:t>
            </w:r>
          </w:p>
        </w:tc>
        <w:tc>
          <w:tcPr>
            <w:tcW w:w="4760" w:type="dxa"/>
            <w:tcBorders>
              <w:top w:val="nil"/>
              <w:left w:val="nil"/>
              <w:bottom w:val="single" w:sz="4" w:space="0" w:color="000000"/>
              <w:right w:val="nil"/>
            </w:tcBorders>
            <w:tcMar>
              <w:top w:w="128" w:type="dxa"/>
              <w:left w:w="43" w:type="dxa"/>
              <w:bottom w:w="43" w:type="dxa"/>
              <w:right w:w="43" w:type="dxa"/>
            </w:tcMar>
          </w:tcPr>
          <w:p w14:paraId="42359885" w14:textId="77777777" w:rsidR="00815F63" w:rsidRDefault="005766E3" w:rsidP="0087371F">
            <w:r>
              <w:t>kap. 3491 post 01</w:t>
            </w:r>
          </w:p>
        </w:tc>
      </w:tr>
    </w:tbl>
    <w:p w14:paraId="0DB89D0F" w14:textId="77777777" w:rsidR="00815F63" w:rsidRDefault="005766E3" w:rsidP="00940258">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7E6DF5DA" w14:textId="77777777" w:rsidR="00815F63" w:rsidRDefault="005766E3" w:rsidP="0087371F">
      <w:pPr>
        <w:pStyle w:val="Listeavsnitt"/>
      </w:pPr>
      <w:r>
        <w:t>Merinntekter og eventuelle mindreinntekter tas med i beregningen av overføring av ubrukt bevilgning til neste år.</w:t>
      </w:r>
    </w:p>
    <w:p w14:paraId="5B7DAF3E" w14:textId="77777777" w:rsidR="00815F63" w:rsidRDefault="005766E3" w:rsidP="0087371F">
      <w:pPr>
        <w:pStyle w:val="Nummerertliste"/>
      </w:pPr>
      <w:r>
        <w:t>Overskride bevilgningen under kap. 451 Direktoratet for samfunnssikkerhet og beredskap, post 01 Driftsutgifter med inntil 75 pst. av inntekter ved salg av sivilforsvarsanlegg og fast eiendom. Inntekter inntektsføres under kap. 3451 Direktoratet for samfunnssikkerhet og beredskap, post 40 Salg av eiendom mv.</w:t>
      </w:r>
    </w:p>
    <w:p w14:paraId="7FB8D1E2" w14:textId="77777777" w:rsidR="00815F63" w:rsidRDefault="005766E3" w:rsidP="0087371F">
      <w:pPr>
        <w:pStyle w:val="a-vedtak-del"/>
      </w:pPr>
      <w:r>
        <w:t>III</w:t>
      </w:r>
    </w:p>
    <w:p w14:paraId="7058CEAC" w14:textId="77777777" w:rsidR="00815F63" w:rsidRDefault="005766E3" w:rsidP="0087371F">
      <w:pPr>
        <w:pStyle w:val="a-vedtak-tekst"/>
      </w:pPr>
      <w:r>
        <w:t>Fullmakt til overskridelse</w:t>
      </w:r>
    </w:p>
    <w:p w14:paraId="19FD9B31" w14:textId="77777777" w:rsidR="00815F63" w:rsidRDefault="005766E3" w:rsidP="0087371F">
      <w:r>
        <w:t>Stortinget samtykker i at Justis- og beredskapsdepartementet i 2024 kan overskride bevilgningen under kap. 451 Direktoratet for samfunnssikkerhet og beredskap, post 21 Spesielle driftsutgifter, dersom det oppstår en situasjon med ekstraordinær skogbrannfare og/eller mange skogbranner, og det i den forbindelse er nødvendig med innsats for slokking og beredskap ut over det som må beregnes i et normalår. Bevilgningen på posten kan også overskrides ved ekstraordinære hendelser som har medført eller kan medføre tap av liv eller skade på helse, kritiske samfunnsfunksjoner eller kritisk infrastruktur, når øvrige nasjonale helikopterressurser ikke er tilstrekkelig. Fullmakten gjelder uten opphold og før Kongen kan gi slikt samtykke. Overskridelser på posten kan ikke overstige 40 mill. kroner.</w:t>
      </w:r>
    </w:p>
    <w:p w14:paraId="31376046" w14:textId="77777777" w:rsidR="00815F63" w:rsidRDefault="005766E3" w:rsidP="0087371F">
      <w:pPr>
        <w:pStyle w:val="Fullmakttit"/>
        <w:rPr>
          <w:w w:val="100"/>
        </w:rPr>
      </w:pPr>
      <w:r>
        <w:rPr>
          <w:w w:val="100"/>
        </w:rPr>
        <w:t>Fullmakter til å pådra staten forpliktelser utover gitte bevilgninger</w:t>
      </w:r>
    </w:p>
    <w:p w14:paraId="34751D1F" w14:textId="77777777" w:rsidR="00815F63" w:rsidRDefault="005766E3" w:rsidP="0087371F">
      <w:pPr>
        <w:pStyle w:val="a-vedtak-del"/>
      </w:pPr>
      <w:r>
        <w:t>IV</w:t>
      </w:r>
    </w:p>
    <w:p w14:paraId="0BEAF0E0" w14:textId="77777777" w:rsidR="00815F63" w:rsidRDefault="005766E3" w:rsidP="0087371F">
      <w:pPr>
        <w:pStyle w:val="a-vedtak-tekst"/>
      </w:pPr>
      <w:r>
        <w:t>Bestillingsfullmakt</w:t>
      </w:r>
    </w:p>
    <w:p w14:paraId="4F278735" w14:textId="77777777" w:rsidR="00815F63" w:rsidRDefault="005766E3" w:rsidP="0087371F">
      <w:r>
        <w:t>Stortinget samtykker i at Justis- og beredskapsdepartementet i 2024 kan bestille varer utover den gitte bevilgning, men slik at samlet ramme for nye bestillinger og gammelt ansvar ikke overstiger følgende beløp:</w:t>
      </w:r>
    </w:p>
    <w:p w14:paraId="3A7AE12F" w14:textId="77777777" w:rsidR="00815F63" w:rsidRDefault="005766E3" w:rsidP="0087371F">
      <w:pPr>
        <w:pStyle w:val="Tabellnavn"/>
      </w:pPr>
      <w:r>
        <w:t>04N1tx2</w:t>
      </w:r>
    </w:p>
    <w:tbl>
      <w:tblPr>
        <w:tblW w:w="9689" w:type="dxa"/>
        <w:tblLayout w:type="fixed"/>
        <w:tblCellMar>
          <w:top w:w="120" w:type="dxa"/>
          <w:left w:w="43" w:type="dxa"/>
          <w:bottom w:w="43" w:type="dxa"/>
          <w:right w:w="43" w:type="dxa"/>
        </w:tblCellMar>
        <w:tblLook w:val="0000" w:firstRow="0" w:lastRow="0" w:firstColumn="0" w:lastColumn="0" w:noHBand="0" w:noVBand="0"/>
      </w:tblPr>
      <w:tblGrid>
        <w:gridCol w:w="709"/>
        <w:gridCol w:w="720"/>
        <w:gridCol w:w="5460"/>
        <w:gridCol w:w="2800"/>
      </w:tblGrid>
      <w:tr w:rsidR="00815F63" w14:paraId="2DBC7774" w14:textId="77777777" w:rsidTr="00940258">
        <w:trPr>
          <w:trHeight w:val="360"/>
        </w:trPr>
        <w:tc>
          <w:tcPr>
            <w:tcW w:w="709"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171D9541" w14:textId="77777777" w:rsidR="00815F63" w:rsidRDefault="005766E3" w:rsidP="0087371F">
            <w:r>
              <w:t>Kap.</w:t>
            </w:r>
          </w:p>
        </w:tc>
        <w:tc>
          <w:tcPr>
            <w:tcW w:w="720" w:type="dxa"/>
            <w:tcBorders>
              <w:top w:val="single" w:sz="4" w:space="0" w:color="000000"/>
              <w:left w:val="nil"/>
              <w:bottom w:val="single" w:sz="4" w:space="0" w:color="000000"/>
              <w:right w:val="nil"/>
            </w:tcBorders>
            <w:tcMar>
              <w:top w:w="120" w:type="dxa"/>
              <w:left w:w="43" w:type="dxa"/>
              <w:bottom w:w="43" w:type="dxa"/>
              <w:right w:w="43" w:type="dxa"/>
            </w:tcMar>
          </w:tcPr>
          <w:p w14:paraId="64F39589" w14:textId="77777777" w:rsidR="00815F63" w:rsidRDefault="005766E3" w:rsidP="0087371F">
            <w:r>
              <w:t>Post</w:t>
            </w:r>
          </w:p>
        </w:tc>
        <w:tc>
          <w:tcPr>
            <w:tcW w:w="546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6FBC8813" w14:textId="77777777" w:rsidR="00815F63" w:rsidRDefault="005766E3" w:rsidP="0087371F">
            <w:r>
              <w:t>Betegnelse</w:t>
            </w:r>
          </w:p>
        </w:tc>
        <w:tc>
          <w:tcPr>
            <w:tcW w:w="280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2EBD42E8" w14:textId="77777777" w:rsidR="00815F63" w:rsidRDefault="005766E3" w:rsidP="004F34A2">
            <w:pPr>
              <w:jc w:val="right"/>
            </w:pPr>
            <w:r>
              <w:t>Samlet ramme</w:t>
            </w:r>
          </w:p>
        </w:tc>
      </w:tr>
      <w:tr w:rsidR="00815F63" w14:paraId="2A939A7F" w14:textId="77777777" w:rsidTr="00940258">
        <w:trPr>
          <w:trHeight w:val="380"/>
        </w:trPr>
        <w:tc>
          <w:tcPr>
            <w:tcW w:w="709" w:type="dxa"/>
            <w:tcBorders>
              <w:top w:val="single" w:sz="4" w:space="0" w:color="000000"/>
              <w:left w:val="nil"/>
              <w:bottom w:val="nil"/>
              <w:right w:val="nil"/>
            </w:tcBorders>
            <w:tcMar>
              <w:top w:w="120" w:type="dxa"/>
              <w:left w:w="43" w:type="dxa"/>
              <w:bottom w:w="43" w:type="dxa"/>
              <w:right w:w="43" w:type="dxa"/>
            </w:tcMar>
          </w:tcPr>
          <w:p w14:paraId="323F6752" w14:textId="77777777" w:rsidR="00815F63" w:rsidRDefault="005766E3" w:rsidP="0087371F">
            <w:r>
              <w:t>440</w:t>
            </w:r>
          </w:p>
        </w:tc>
        <w:tc>
          <w:tcPr>
            <w:tcW w:w="720" w:type="dxa"/>
            <w:tcBorders>
              <w:top w:val="single" w:sz="4" w:space="0" w:color="000000"/>
              <w:left w:val="nil"/>
              <w:bottom w:val="nil"/>
              <w:right w:val="nil"/>
            </w:tcBorders>
            <w:tcMar>
              <w:top w:w="120" w:type="dxa"/>
              <w:left w:w="43" w:type="dxa"/>
              <w:bottom w:w="43" w:type="dxa"/>
              <w:right w:w="43" w:type="dxa"/>
            </w:tcMar>
          </w:tcPr>
          <w:p w14:paraId="456B87E2" w14:textId="77777777" w:rsidR="00815F63" w:rsidRDefault="00815F63" w:rsidP="0087371F"/>
        </w:tc>
        <w:tc>
          <w:tcPr>
            <w:tcW w:w="5460" w:type="dxa"/>
            <w:tcBorders>
              <w:top w:val="single" w:sz="4" w:space="0" w:color="000000"/>
              <w:left w:val="nil"/>
              <w:bottom w:val="nil"/>
              <w:right w:val="nil"/>
            </w:tcBorders>
            <w:tcMar>
              <w:top w:w="120" w:type="dxa"/>
              <w:left w:w="43" w:type="dxa"/>
              <w:bottom w:w="43" w:type="dxa"/>
              <w:right w:w="43" w:type="dxa"/>
            </w:tcMar>
            <w:vAlign w:val="bottom"/>
          </w:tcPr>
          <w:p w14:paraId="4948D3CD" w14:textId="77777777" w:rsidR="00815F63" w:rsidRDefault="005766E3" w:rsidP="0087371F">
            <w:r>
              <w:t>Politiet</w:t>
            </w:r>
          </w:p>
        </w:tc>
        <w:tc>
          <w:tcPr>
            <w:tcW w:w="2800" w:type="dxa"/>
            <w:tcBorders>
              <w:top w:val="single" w:sz="4" w:space="0" w:color="000000"/>
              <w:left w:val="nil"/>
              <w:bottom w:val="nil"/>
              <w:right w:val="nil"/>
            </w:tcBorders>
            <w:tcMar>
              <w:top w:w="120" w:type="dxa"/>
              <w:left w:w="43" w:type="dxa"/>
              <w:bottom w:w="43" w:type="dxa"/>
              <w:right w:w="43" w:type="dxa"/>
            </w:tcMar>
            <w:vAlign w:val="bottom"/>
          </w:tcPr>
          <w:p w14:paraId="09F22C21" w14:textId="77777777" w:rsidR="00815F63" w:rsidRDefault="00815F63" w:rsidP="004F34A2">
            <w:pPr>
              <w:jc w:val="right"/>
            </w:pPr>
          </w:p>
        </w:tc>
      </w:tr>
      <w:tr w:rsidR="00815F63" w14:paraId="5B5A65D1" w14:textId="77777777" w:rsidTr="00940258">
        <w:trPr>
          <w:trHeight w:val="380"/>
        </w:trPr>
        <w:tc>
          <w:tcPr>
            <w:tcW w:w="709" w:type="dxa"/>
            <w:tcBorders>
              <w:top w:val="nil"/>
              <w:left w:val="nil"/>
              <w:bottom w:val="single" w:sz="4" w:space="0" w:color="000000"/>
              <w:right w:val="nil"/>
            </w:tcBorders>
            <w:tcMar>
              <w:top w:w="120" w:type="dxa"/>
              <w:left w:w="43" w:type="dxa"/>
              <w:bottom w:w="43" w:type="dxa"/>
              <w:right w:w="43" w:type="dxa"/>
            </w:tcMar>
          </w:tcPr>
          <w:p w14:paraId="7B9ACFED" w14:textId="77777777" w:rsidR="00815F63" w:rsidRDefault="00815F63" w:rsidP="0087371F"/>
        </w:tc>
        <w:tc>
          <w:tcPr>
            <w:tcW w:w="720" w:type="dxa"/>
            <w:tcBorders>
              <w:top w:val="nil"/>
              <w:left w:val="nil"/>
              <w:bottom w:val="single" w:sz="4" w:space="0" w:color="000000"/>
              <w:right w:val="nil"/>
            </w:tcBorders>
            <w:tcMar>
              <w:top w:w="120" w:type="dxa"/>
              <w:left w:w="43" w:type="dxa"/>
              <w:bottom w:w="43" w:type="dxa"/>
              <w:right w:w="43" w:type="dxa"/>
            </w:tcMar>
          </w:tcPr>
          <w:p w14:paraId="7D27B679" w14:textId="77777777" w:rsidR="00815F63" w:rsidRDefault="005766E3" w:rsidP="0087371F">
            <w:r>
              <w:t>01</w:t>
            </w:r>
          </w:p>
        </w:tc>
        <w:tc>
          <w:tcPr>
            <w:tcW w:w="5460" w:type="dxa"/>
            <w:tcBorders>
              <w:top w:val="nil"/>
              <w:left w:val="nil"/>
              <w:bottom w:val="single" w:sz="4" w:space="0" w:color="000000"/>
              <w:right w:val="nil"/>
            </w:tcBorders>
            <w:tcMar>
              <w:top w:w="120" w:type="dxa"/>
              <w:left w:w="43" w:type="dxa"/>
              <w:bottom w:w="43" w:type="dxa"/>
              <w:right w:w="43" w:type="dxa"/>
            </w:tcMar>
            <w:vAlign w:val="bottom"/>
          </w:tcPr>
          <w:p w14:paraId="77903810" w14:textId="77777777" w:rsidR="00815F63" w:rsidRDefault="005766E3" w:rsidP="0087371F">
            <w:r>
              <w:t>Driftsutgifter</w:t>
            </w:r>
          </w:p>
        </w:tc>
        <w:tc>
          <w:tcPr>
            <w:tcW w:w="2800" w:type="dxa"/>
            <w:tcBorders>
              <w:top w:val="nil"/>
              <w:left w:val="nil"/>
              <w:bottom w:val="single" w:sz="4" w:space="0" w:color="000000"/>
              <w:right w:val="nil"/>
            </w:tcBorders>
            <w:tcMar>
              <w:top w:w="120" w:type="dxa"/>
              <w:left w:w="43" w:type="dxa"/>
              <w:bottom w:w="43" w:type="dxa"/>
              <w:right w:w="43" w:type="dxa"/>
            </w:tcMar>
            <w:vAlign w:val="bottom"/>
          </w:tcPr>
          <w:p w14:paraId="72C3C49B" w14:textId="77777777" w:rsidR="00815F63" w:rsidRDefault="005766E3" w:rsidP="004F34A2">
            <w:pPr>
              <w:jc w:val="right"/>
            </w:pPr>
            <w:r>
              <w:t>250,0 mill. kroner</w:t>
            </w:r>
          </w:p>
        </w:tc>
      </w:tr>
    </w:tbl>
    <w:p w14:paraId="5E43ED48" w14:textId="77777777" w:rsidR="00815F63" w:rsidRDefault="005766E3" w:rsidP="0087371F">
      <w:pPr>
        <w:pStyle w:val="a-vedtak-del"/>
      </w:pPr>
      <w:r>
        <w:t>V</w:t>
      </w:r>
    </w:p>
    <w:p w14:paraId="6EF2CE87" w14:textId="77777777" w:rsidR="00815F63" w:rsidRDefault="005766E3" w:rsidP="0087371F">
      <w:pPr>
        <w:pStyle w:val="a-vedtak-tekst"/>
      </w:pPr>
      <w:r>
        <w:t>Bestillingsfullmakt</w:t>
      </w:r>
    </w:p>
    <w:p w14:paraId="73E9F60B" w14:textId="77777777" w:rsidR="00815F63" w:rsidRDefault="005766E3" w:rsidP="0087371F">
      <w:r>
        <w:t>Stortinget samtykker i at Justis- og beredskapsdepartementet i 2024 kan pådra staten forpliktelser utover budsjettåret i Svalbardbudsjettet, jf. kap. 480 Svalbardbudsjettet, post 50 Tilskudd, knyttet til inngåelse av ny avtale om leie av tjenestefartøy for Sysselmesteren på Svalbard med virkning fra 2026 til og med 2030. Samlede forpliktelser / utbetalinger kan ikke overskride en ramme på 425,3 mill. kroner (2026-kroner).</w:t>
      </w:r>
    </w:p>
    <w:p w14:paraId="7190FE80" w14:textId="77777777" w:rsidR="00815F63" w:rsidRDefault="005766E3" w:rsidP="0087371F">
      <w:pPr>
        <w:pStyle w:val="a-vedtak-del"/>
      </w:pPr>
      <w:r>
        <w:t>VI</w:t>
      </w:r>
    </w:p>
    <w:p w14:paraId="6280741A" w14:textId="77777777" w:rsidR="00815F63" w:rsidRDefault="005766E3" w:rsidP="0087371F">
      <w:pPr>
        <w:pStyle w:val="a-vedtak-tekst"/>
      </w:pPr>
      <w:r>
        <w:t>Tilsagnsfullmakt</w:t>
      </w:r>
    </w:p>
    <w:p w14:paraId="74F2F02B" w14:textId="77777777" w:rsidR="00815F63" w:rsidRDefault="005766E3" w:rsidP="0087371F">
      <w:r>
        <w:t>Stortinget samtykker i at Justis- og beredskapsdepartementet i 2024 kan gi tilsagn om støtte utover gitte bevilgninger på kap. 490 Utlendingsdirektoratet, post 76 Internasjonalt migrasjonsarbeid, men slik at samlet ramme for nye tilsagn og gammelt ansvar ikke overstiger 50 mill. kroner.</w:t>
      </w:r>
    </w:p>
    <w:p w14:paraId="26F4A2F3" w14:textId="77777777" w:rsidR="00815F63" w:rsidRDefault="005766E3" w:rsidP="0087371F">
      <w:pPr>
        <w:pStyle w:val="a-vedtak-del"/>
      </w:pPr>
      <w:r>
        <w:t>VII</w:t>
      </w:r>
    </w:p>
    <w:p w14:paraId="121C0B8A" w14:textId="77777777" w:rsidR="00815F63" w:rsidRDefault="005766E3" w:rsidP="0087371F">
      <w:pPr>
        <w:pStyle w:val="a-vedtak-tekst"/>
      </w:pPr>
      <w:r>
        <w:t>Fullmakt til å pådra staten forpliktelser for investeringsprosjekter</w:t>
      </w:r>
    </w:p>
    <w:p w14:paraId="58F356A4" w14:textId="77777777" w:rsidR="00815F63" w:rsidRDefault="005766E3" w:rsidP="0087371F">
      <w:r>
        <w:t>Stortinget samtykker i at Justis- og beredskapsdepartementet i 2024 kan starte opp prosjektet Rehabilitering av Bergen tinghus innenfor en kostnadsramme på 1 180 mill. kroner. Kostnadsrammen er oppgitt i 2024-kroner. Fullmakt til å forplikte staten utover budsjettåret innenfor kostnadsrammen er lagt til Kommunal- og distriktsdepartementet.</w:t>
      </w:r>
    </w:p>
    <w:p w14:paraId="0A4FC38C" w14:textId="77777777" w:rsidR="00815F63" w:rsidRDefault="005766E3" w:rsidP="0087371F">
      <w:pPr>
        <w:pStyle w:val="a-vedtak-del"/>
      </w:pPr>
      <w:r>
        <w:t>VIII</w:t>
      </w:r>
    </w:p>
    <w:p w14:paraId="310D8FE7" w14:textId="77777777" w:rsidR="00815F63" w:rsidRDefault="005766E3" w:rsidP="0087371F">
      <w:pPr>
        <w:pStyle w:val="a-vedtak-tekst"/>
      </w:pPr>
      <w:r>
        <w:t>Fullmakt til å pådra staten forpliktelser for investeringsprosjekter</w:t>
      </w:r>
    </w:p>
    <w:p w14:paraId="705653AD" w14:textId="77777777" w:rsidR="00815F63" w:rsidRDefault="005766E3" w:rsidP="0087371F">
      <w:r>
        <w:t>Stortinget samtykker i at Justis- og beredskapsdepartementet i 2024 kan starte opp, bestille og forplikte staten utover budsjettåret for brukerutstyrsprosjektet Rehabilitering av Bergen tinghus innenfor en kostnadsramme på 196,5 mill. kroner. Fullmakten gjelder også forpliktelser som inngås i senere budsjettår. Samlede utbetalinger og gjenstående forpliktelser skal til enhver tid holdes innenfor den vedtatte kostnadsrammen. Kostnadsrammen er oppgitt i 2024-kroner. Justis- og beredskapsdepartementet gis fullmakt til å prisjustere kostnadsrammen i senere år.</w:t>
      </w:r>
    </w:p>
    <w:p w14:paraId="3AD50DFB" w14:textId="77777777" w:rsidR="00815F63" w:rsidRDefault="005766E3" w:rsidP="0087371F">
      <w:pPr>
        <w:pStyle w:val="a-vedtak-del"/>
      </w:pPr>
      <w:r>
        <w:t>IX</w:t>
      </w:r>
    </w:p>
    <w:p w14:paraId="1A863306" w14:textId="77777777" w:rsidR="00815F63" w:rsidRDefault="005766E3" w:rsidP="0087371F">
      <w:pPr>
        <w:pStyle w:val="a-vedtak-tekst"/>
      </w:pPr>
      <w:r>
        <w:t>Fullmakt til å pådra staten forpliktelser for investeringsprosjekter</w:t>
      </w:r>
    </w:p>
    <w:p w14:paraId="296022AE" w14:textId="77777777" w:rsidR="00815F63" w:rsidRDefault="005766E3" w:rsidP="0087371F">
      <w:r>
        <w:t>Stortinget samtykker i at Justis- og beredskapsdepartementet i 2024 under kap. 430 Kriminalomsorgen, post 45 Større utstyrsanskaffelser og vedlikehold, kan pådra staten forpliktelser utover budsjettåret for å anskaffe brukerutstyr til investeringsprosjektet utvidelse av Romerike fengsel, Ullersmo avdeling. Samlede forpliktelser og utbetalinger kan ikke overskride kostnadsrammen for brukerutstyr på 93,2 mill. kroner (2024-kroner). Justis- og beredskapsdepartementet gis fullmakt til å prisjustere kostnadsrammen i senere år.</w:t>
      </w:r>
    </w:p>
    <w:p w14:paraId="681F3B36" w14:textId="77777777" w:rsidR="00815F63" w:rsidRDefault="005766E3" w:rsidP="0087371F">
      <w:pPr>
        <w:pStyle w:val="a-vedtak-del"/>
      </w:pPr>
      <w:r>
        <w:t>X</w:t>
      </w:r>
    </w:p>
    <w:p w14:paraId="112F63D5" w14:textId="77777777" w:rsidR="00815F63" w:rsidRDefault="005766E3" w:rsidP="0087371F">
      <w:pPr>
        <w:pStyle w:val="a-vedtak-tekst"/>
      </w:pPr>
      <w:r>
        <w:t>Fullmakt til å pådra staten forpliktelser for investeringsprosjekter</w:t>
      </w:r>
    </w:p>
    <w:p w14:paraId="6215945B" w14:textId="77777777" w:rsidR="00815F63" w:rsidRDefault="005766E3" w:rsidP="0087371F">
      <w:r>
        <w:t>Stortinget samtykker i at Justis- og beredskapsdepartementet i 2024 under kap. 440 Politiet, post 46 Investeringer i Schengen IT-systemer</w:t>
      </w:r>
      <w:r>
        <w:rPr>
          <w:rStyle w:val="kursiv"/>
          <w:sz w:val="21"/>
          <w:szCs w:val="21"/>
        </w:rPr>
        <w:t xml:space="preserve"> </w:t>
      </w:r>
      <w:r>
        <w:t>og kap. 490 Utlendingsdirektoratet, post 46 Investeringer i Schengen IT-systemer</w:t>
      </w:r>
      <w:r>
        <w:rPr>
          <w:rStyle w:val="kursiv"/>
          <w:sz w:val="21"/>
          <w:szCs w:val="21"/>
        </w:rPr>
        <w:t xml:space="preserve">, </w:t>
      </w:r>
      <w:r>
        <w:t>kan pådra staten forpliktelser utover budsjettåret, i investeringsprosjekter for implementering av Schengen IT-systemer, som Norge har forpliktet seg til gjennom Schengen-avtalen og Dublinavtalen. Fullmakten gjelder også forpliktelser som inngås i senere budsjettår. Samlede forpliktelser og utbetalinger kan ikke overskride kostnadsrammen på 2 187 mill. kroner. Kostnadsrammen er oppgitt i 2023-kroner. Justis- og beredskapsdepartementet gis fullmakt til å prisjustere kostnadsrammen i senere år.</w:t>
      </w:r>
    </w:p>
    <w:p w14:paraId="70E946D0" w14:textId="77777777" w:rsidR="00815F63" w:rsidRDefault="005766E3" w:rsidP="0087371F">
      <w:pPr>
        <w:pStyle w:val="a-vedtak-del"/>
      </w:pPr>
      <w:r>
        <w:t>XI</w:t>
      </w:r>
    </w:p>
    <w:p w14:paraId="404E9F03" w14:textId="77777777" w:rsidR="00815F63" w:rsidRDefault="005766E3" w:rsidP="0087371F">
      <w:pPr>
        <w:pStyle w:val="a-vedtak-tekst"/>
      </w:pPr>
      <w:r>
        <w:t>Fullmakt til å pådra staten forpliktelser for investeringsprosjekter</w:t>
      </w:r>
    </w:p>
    <w:p w14:paraId="2336FCE6" w14:textId="77777777" w:rsidR="00815F63" w:rsidRDefault="005766E3" w:rsidP="0087371F">
      <w:r>
        <w:t>Stortinget samtykker i at Justis- og beredskapsdepartementet i 2024 kan pådra staten forpliktelser utover budsjettåret for å gjennomføre anskaffelse av nye redningshelikoptre mv. under kap. 454 Redningshelikoptertjenesten, post 01 Driftsutgifter og post 45 Større utstyrsanskaffelser og vedlikehold. Samlede forpliktelser og utbetalinger kan ikke overskride kostnadsrammen på 16 764 mill. 2024-kroner. Justis- og beredskapsdepartementet gis fullmakt til å pris- og valutajustere kostnadsrammen i senere år.</w:t>
      </w:r>
    </w:p>
    <w:p w14:paraId="0F90CFFC" w14:textId="77777777" w:rsidR="00815F63" w:rsidRDefault="005766E3" w:rsidP="0087371F">
      <w:pPr>
        <w:pStyle w:val="a-vedtak-del"/>
      </w:pPr>
      <w:r>
        <w:t>XII</w:t>
      </w:r>
    </w:p>
    <w:p w14:paraId="4187B483" w14:textId="77777777" w:rsidR="00815F63" w:rsidRDefault="005766E3" w:rsidP="0087371F">
      <w:pPr>
        <w:pStyle w:val="a-vedtak-tekst"/>
      </w:pPr>
      <w:r>
        <w:t>Fullmakt til å pådra staten forpliktelser for investeringsprosjekter</w:t>
      </w:r>
    </w:p>
    <w:p w14:paraId="0E24E7C0" w14:textId="77777777" w:rsidR="00815F63" w:rsidRDefault="005766E3" w:rsidP="0087371F">
      <w:r>
        <w:t>Stortinget samtykker i at Justis- og beredskapsdepartementet i 2024 kan pådra staten forpliktelser utover budsjettåret for å bygge en ny redningshelikopterbase ved ny lufthavn i Bodø under kap. 454 Redningshelikoptertjenesten, post 45 Større utstyrsanskaffelser og vedlikehold. Samlede forpliktelser og utbetalinger kan ikke overskride kostnadsrammen på 596 mill. 2024-kroner. Justis- og beredskapsdepartementet gis fullmakt til å prisjustere kostnadsrammen i senere år.</w:t>
      </w:r>
    </w:p>
    <w:p w14:paraId="38DB6247" w14:textId="77777777" w:rsidR="00815F63" w:rsidRDefault="005766E3" w:rsidP="0087371F">
      <w:pPr>
        <w:pStyle w:val="Fullmakttit"/>
        <w:rPr>
          <w:w w:val="100"/>
        </w:rPr>
      </w:pPr>
      <w:r>
        <w:rPr>
          <w:w w:val="100"/>
        </w:rPr>
        <w:t>Andre fullmakter</w:t>
      </w:r>
    </w:p>
    <w:p w14:paraId="53561A1B" w14:textId="77777777" w:rsidR="00815F63" w:rsidRDefault="005766E3" w:rsidP="0087371F">
      <w:pPr>
        <w:pStyle w:val="a-vedtak-del"/>
      </w:pPr>
      <w:r>
        <w:t>XIII</w:t>
      </w:r>
    </w:p>
    <w:p w14:paraId="29344F42" w14:textId="77777777" w:rsidR="00815F63" w:rsidRDefault="005766E3" w:rsidP="0087371F">
      <w:pPr>
        <w:pStyle w:val="a-vedtak-tekst"/>
      </w:pPr>
      <w:r>
        <w:t>Fullmakt til postering mot mellomværendet med statskassen</w:t>
      </w:r>
    </w:p>
    <w:p w14:paraId="56D15B76" w14:textId="77777777" w:rsidR="00815F63" w:rsidRDefault="005766E3" w:rsidP="0087371F">
      <w:r>
        <w:t>Stortinget samtykker i at Domstolsadministrasjonen i 2024 kan postere sideutgifter som forskutteres i henhold til rettsgebyrloven, mot mellomværendet med statskassen.</w:t>
      </w:r>
    </w:p>
    <w:p w14:paraId="38AE9875" w14:textId="77777777" w:rsidR="00815F63" w:rsidRDefault="005766E3" w:rsidP="0087371F">
      <w:pPr>
        <w:pStyle w:val="a-vedtak-del"/>
      </w:pPr>
      <w:r>
        <w:t>XIV</w:t>
      </w:r>
    </w:p>
    <w:p w14:paraId="1D1B8B23" w14:textId="77777777" w:rsidR="00815F63" w:rsidRDefault="005766E3" w:rsidP="0087371F">
      <w:pPr>
        <w:pStyle w:val="a-vedtak-tekst"/>
      </w:pPr>
      <w:r>
        <w:t>Avhending av sivilforsvarsanlegg</w:t>
      </w:r>
    </w:p>
    <w:p w14:paraId="44B56DE5" w14:textId="77777777" w:rsidR="00815F63" w:rsidRDefault="005766E3" w:rsidP="0087371F">
      <w:r>
        <w:t>Stortinget samtykker i at Justis- og beredskapsdepartementet i 2024 kan overdra sivilforsvarsanlegg til en verdi av inntil 500 000 kroner vederlagsfritt eller til underpris når særlige grunner foreligger.</w:t>
      </w:r>
    </w:p>
    <w:p w14:paraId="7F45BC29" w14:textId="77777777" w:rsidR="00815F63" w:rsidRDefault="005766E3" w:rsidP="0087371F">
      <w:pPr>
        <w:pStyle w:val="a-vedtak-del"/>
      </w:pPr>
      <w:r>
        <w:t>XV</w:t>
      </w:r>
    </w:p>
    <w:p w14:paraId="31506629" w14:textId="77777777" w:rsidR="00815F63" w:rsidRDefault="005766E3" w:rsidP="0087371F">
      <w:pPr>
        <w:pStyle w:val="a-vedtak-tekst"/>
      </w:pPr>
      <w:r>
        <w:t>Videreføring av bobehandling</w:t>
      </w:r>
    </w:p>
    <w:p w14:paraId="746BF0B5" w14:textId="77777777" w:rsidR="00815F63" w:rsidRDefault="005766E3" w:rsidP="0087371F">
      <w:r>
        <w:t>Stortinget samtykker i at Justis- og beredskapsdepartementet i 2024 kan bestemme at det under ordningen med utgifter til fortsatt bobehandling pådras forpliktelser utover gitt bevilgning under kap. 475 Bobehandling, post 21 Spesielle driftsutgifter, med inntil 10 mill. kroner, men slik at totalrammen for nye tilsagn og gammelt ansvar ikke overstiger 33 mill. kroner.</w:t>
      </w:r>
    </w:p>
    <w:p w14:paraId="6BFE4A56" w14:textId="77777777" w:rsidR="00815F63" w:rsidRDefault="005766E3" w:rsidP="0087371F">
      <w:pPr>
        <w:pStyle w:val="a-vedtak-del"/>
      </w:pPr>
      <w:r>
        <w:t>XVI</w:t>
      </w:r>
    </w:p>
    <w:p w14:paraId="1576A561" w14:textId="77777777" w:rsidR="00815F63" w:rsidRDefault="005766E3" w:rsidP="0087371F">
      <w:pPr>
        <w:pStyle w:val="a-vedtak-tekst"/>
      </w:pPr>
      <w:r>
        <w:t>Nettobudsjetteringsfullmakter</w:t>
      </w:r>
    </w:p>
    <w:p w14:paraId="03B32F84" w14:textId="77777777" w:rsidR="00815F63" w:rsidRDefault="005766E3" w:rsidP="0087371F">
      <w:r>
        <w:t>Stortinget samtykker i at Justis- og beredskapsdepartementet i 2024 kan:</w:t>
      </w:r>
    </w:p>
    <w:p w14:paraId="0C32940D" w14:textId="77777777" w:rsidR="00815F63" w:rsidRDefault="005766E3" w:rsidP="00002938">
      <w:pPr>
        <w:pStyle w:val="Nummerertliste"/>
        <w:numPr>
          <w:ilvl w:val="0"/>
          <w:numId w:val="34"/>
        </w:numPr>
      </w:pPr>
      <w:r>
        <w:t>trekke politiets direkte utgifter til oppbevaring, tilsyn og salg av beslag fra salgsinntekten, før det overskytende inntektsføres under kap. 5309 Tilfeldige inntekter, post 29 Ymse.</w:t>
      </w:r>
    </w:p>
    <w:p w14:paraId="0B6679F0" w14:textId="77777777" w:rsidR="00815F63" w:rsidRDefault="005766E3" w:rsidP="0087371F">
      <w:pPr>
        <w:pStyle w:val="Nummerertliste"/>
      </w:pPr>
      <w:r>
        <w:t>trekke salgsomkostninger ved salg av faste eiendommer fra salgsinntekter før det overskytende inntektsføres under kap. 3451 Direktoratet for samfunnssikkerhet og beredskap, post 40 Salg av eiendom mv.</w:t>
      </w:r>
    </w:p>
    <w:p w14:paraId="75609D0A" w14:textId="77777777" w:rsidR="00815F63" w:rsidRDefault="005766E3" w:rsidP="0087371F">
      <w:pPr>
        <w:pStyle w:val="Nummerertliste"/>
      </w:pPr>
      <w:r>
        <w:t>nettoføre som utgiftsreduksjon under kap. 473 Statens sivilrettsforvaltning, post 01 Driftsutgifter, inntektene ved avholdelse av kurs og konferanser i regi av Konkursrådet, samt inntekter fra rådets øvrige virksomhet.</w:t>
      </w:r>
    </w:p>
    <w:p w14:paraId="167572F5" w14:textId="77777777" w:rsidR="00815F63" w:rsidRDefault="005766E3" w:rsidP="0087371F">
      <w:pPr>
        <w:pStyle w:val="Nummerertliste"/>
      </w:pPr>
      <w:r>
        <w:t>nettoføre som utgiftsreduksjon under kap. 475 Bobehandling, post 21 Spesielle driftsutgifter, tilbakebetalte inntekter under ordningen med utgifter til bobehandling.</w:t>
      </w:r>
    </w:p>
    <w:p w14:paraId="32C7F141" w14:textId="77777777" w:rsidR="00815F63" w:rsidRDefault="005766E3" w:rsidP="0087371F">
      <w:pPr>
        <w:pStyle w:val="a-vedtak-del"/>
      </w:pPr>
      <w:r>
        <w:t>XVII</w:t>
      </w:r>
    </w:p>
    <w:p w14:paraId="3B7F12B2" w14:textId="77777777" w:rsidR="00815F63" w:rsidRDefault="005766E3" w:rsidP="0087371F">
      <w:pPr>
        <w:pStyle w:val="a-vedtak-tekst"/>
      </w:pPr>
      <w:r>
        <w:t>Stortingets rettferdsvederlagsordning</w:t>
      </w:r>
    </w:p>
    <w:p w14:paraId="14FD0677" w14:textId="77777777" w:rsidR="00815F63" w:rsidRDefault="005766E3" w:rsidP="0087371F">
      <w:r>
        <w:t>Stortingets utvalg for rettferdsvederlag får i 2024 fullmakt til å tilstå rettferdsvederlag av statskassen med inntil 250 000 kroner for hver enkelt søknad, men slik at grensen er 500 000 kroner for HIV-ofre og 300 000 kroner for tidligere barn i barnehjem, offentlige fosterhjem og spesialskoler. Søknader der utvalget anbefaler å innvilge erstatning som er høyere enn nevnte beløp, fremmes for Stortinget til avgjørelse. Det samme gjelder søknader som etter utvalgets vurdering reiser spørsmål av særlig prinsipiell art.</w:t>
      </w:r>
    </w:p>
    <w:p w14:paraId="49EDC7DD" w14:textId="77777777" w:rsidR="00815F63" w:rsidRDefault="005766E3" w:rsidP="0087371F">
      <w:pPr>
        <w:pStyle w:val="a-vedtak-del"/>
      </w:pPr>
      <w:r>
        <w:t>XVIII</w:t>
      </w:r>
    </w:p>
    <w:p w14:paraId="421951CF" w14:textId="77777777" w:rsidR="00815F63" w:rsidRDefault="005766E3" w:rsidP="0087371F">
      <w:pPr>
        <w:pStyle w:val="a-vedtak-tekst"/>
      </w:pPr>
      <w:r>
        <w:t>Innkvartering av utlendinger som søker beskyttelse</w:t>
      </w:r>
    </w:p>
    <w:p w14:paraId="60645AF3" w14:textId="77777777" w:rsidR="00815F63" w:rsidRDefault="005766E3" w:rsidP="0087371F">
      <w:r>
        <w:t>Stortinget samtykker i at Justis- og beredskapsdepartementet i 2024 kan inngå avtaler med varighet utover 2024 om midlertidig drift av innkvartering for utlendinger som søker beskyttelse i Norge. Dersom behovet for innkvartering av asylsøkere og flyktninger blir større enn forutsatt i statsbudsjettet for 2024 eller det oppstår behov for å gjennomføre tiltak for forsvarlig innkvartering utover det som der er lagt til grunn, samtykker Stortinget i at Justis- og beredskapsdepartementet kan øke innkvarteringskapasiteten eller iverksette nødvendige tiltak, selv om dette medfører et bevilgningsmessig merbehov over kap. 490 Utlendingsdirektoratet, post 21 Spesielle driftsutgifter, asylmottak, post 60 Tilskudd til vertskommuner for asylmottak eller post 70 Stønader til beboere i asylmottak. Summen av overskridelser på postene kan ikke overstige 3,0 mrd. kroner i 2024, og forpliktelsene utover 2024 skal ikke overstige en samlet ramme på 3,0 mrd. kroner.</w:t>
      </w:r>
    </w:p>
    <w:p w14:paraId="0501F393" w14:textId="77777777" w:rsidR="00815F63" w:rsidRDefault="005766E3" w:rsidP="0087371F">
      <w:pPr>
        <w:pStyle w:val="a-vedtak-departement"/>
        <w:rPr>
          <w:w w:val="100"/>
        </w:rPr>
      </w:pPr>
      <w:r>
        <w:rPr>
          <w:w w:val="100"/>
        </w:rPr>
        <w:t>Kommunal- og distriktsdepartementet</w:t>
      </w:r>
    </w:p>
    <w:p w14:paraId="36E9F2F8" w14:textId="77777777" w:rsidR="00815F63" w:rsidRDefault="005766E3" w:rsidP="0087371F">
      <w:pPr>
        <w:pStyle w:val="Fullmakttit"/>
        <w:rPr>
          <w:w w:val="100"/>
        </w:rPr>
      </w:pPr>
      <w:r>
        <w:rPr>
          <w:w w:val="100"/>
        </w:rPr>
        <w:t>Fullmakter til å overskride gitte bevilgninger</w:t>
      </w:r>
    </w:p>
    <w:p w14:paraId="481AE025" w14:textId="77777777" w:rsidR="00815F63" w:rsidRDefault="005766E3" w:rsidP="0087371F">
      <w:pPr>
        <w:pStyle w:val="a-vedtak-del"/>
      </w:pPr>
      <w:r>
        <w:t>II</w:t>
      </w:r>
    </w:p>
    <w:p w14:paraId="4A15D34B" w14:textId="77777777" w:rsidR="00815F63" w:rsidRDefault="005766E3" w:rsidP="0087371F">
      <w:pPr>
        <w:pStyle w:val="a-vedtak-tekst"/>
      </w:pPr>
      <w:r>
        <w:t>Merinntektsfullmakter</w:t>
      </w:r>
    </w:p>
    <w:p w14:paraId="4257B4A5" w14:textId="77777777" w:rsidR="00815F63" w:rsidRDefault="005766E3" w:rsidP="0087371F">
      <w:r>
        <w:t>Stortinget samtykker i at Kommunal- og distriktsdepartementet i 2024 kan:</w:t>
      </w:r>
    </w:p>
    <w:p w14:paraId="39B9F3F6"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815F63" w14:paraId="3207582B"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D0EBED" w14:textId="77777777" w:rsidR="00815F63" w:rsidRDefault="005766E3" w:rsidP="0087371F">
            <w:r>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F7A87B" w14:textId="77777777" w:rsidR="00815F63" w:rsidRDefault="005766E3" w:rsidP="0087371F">
            <w:r>
              <w:t>mot tilsvarende merinntekter under</w:t>
            </w:r>
          </w:p>
        </w:tc>
      </w:tr>
      <w:tr w:rsidR="00815F63" w14:paraId="7E1472E5"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5ECE2929" w14:textId="77777777" w:rsidR="00815F63" w:rsidRDefault="005766E3" w:rsidP="0087371F">
            <w:r>
              <w:t>kap. 500 post 01</w:t>
            </w:r>
          </w:p>
        </w:tc>
        <w:tc>
          <w:tcPr>
            <w:tcW w:w="4760" w:type="dxa"/>
            <w:tcBorders>
              <w:top w:val="single" w:sz="4" w:space="0" w:color="000000"/>
              <w:left w:val="nil"/>
              <w:bottom w:val="nil"/>
              <w:right w:val="nil"/>
            </w:tcBorders>
            <w:tcMar>
              <w:top w:w="128" w:type="dxa"/>
              <w:left w:w="43" w:type="dxa"/>
              <w:bottom w:w="43" w:type="dxa"/>
              <w:right w:w="43" w:type="dxa"/>
            </w:tcMar>
          </w:tcPr>
          <w:p w14:paraId="260DE4EF" w14:textId="77777777" w:rsidR="00815F63" w:rsidRDefault="005766E3" w:rsidP="0087371F">
            <w:r>
              <w:t>kap. 3500 post 01</w:t>
            </w:r>
          </w:p>
        </w:tc>
      </w:tr>
      <w:tr w:rsidR="00815F63" w14:paraId="27DC3509" w14:textId="77777777">
        <w:trPr>
          <w:trHeight w:val="380"/>
        </w:trPr>
        <w:tc>
          <w:tcPr>
            <w:tcW w:w="4760" w:type="dxa"/>
            <w:tcBorders>
              <w:top w:val="nil"/>
              <w:left w:val="nil"/>
              <w:bottom w:val="nil"/>
              <w:right w:val="nil"/>
            </w:tcBorders>
            <w:tcMar>
              <w:top w:w="128" w:type="dxa"/>
              <w:left w:w="43" w:type="dxa"/>
              <w:bottom w:w="43" w:type="dxa"/>
              <w:right w:w="43" w:type="dxa"/>
            </w:tcMar>
          </w:tcPr>
          <w:p w14:paraId="7188C5BB" w14:textId="77777777" w:rsidR="00815F63" w:rsidRDefault="005766E3" w:rsidP="0087371F">
            <w:r>
              <w:t>kap. 510 post 01</w:t>
            </w:r>
          </w:p>
        </w:tc>
        <w:tc>
          <w:tcPr>
            <w:tcW w:w="4760" w:type="dxa"/>
            <w:tcBorders>
              <w:top w:val="nil"/>
              <w:left w:val="nil"/>
              <w:bottom w:val="nil"/>
              <w:right w:val="nil"/>
            </w:tcBorders>
            <w:tcMar>
              <w:top w:w="128" w:type="dxa"/>
              <w:left w:w="43" w:type="dxa"/>
              <w:bottom w:w="43" w:type="dxa"/>
              <w:right w:w="43" w:type="dxa"/>
            </w:tcMar>
          </w:tcPr>
          <w:p w14:paraId="27169198" w14:textId="77777777" w:rsidR="00815F63" w:rsidRDefault="005766E3" w:rsidP="0087371F">
            <w:r>
              <w:t>kap. 3510 postene 02 og 03</w:t>
            </w:r>
          </w:p>
        </w:tc>
      </w:tr>
      <w:tr w:rsidR="00815F63" w14:paraId="7742D62B" w14:textId="77777777">
        <w:trPr>
          <w:trHeight w:val="380"/>
        </w:trPr>
        <w:tc>
          <w:tcPr>
            <w:tcW w:w="4760" w:type="dxa"/>
            <w:tcBorders>
              <w:top w:val="nil"/>
              <w:left w:val="nil"/>
              <w:bottom w:val="nil"/>
              <w:right w:val="nil"/>
            </w:tcBorders>
            <w:tcMar>
              <w:top w:w="128" w:type="dxa"/>
              <w:left w:w="43" w:type="dxa"/>
              <w:bottom w:w="43" w:type="dxa"/>
              <w:right w:w="43" w:type="dxa"/>
            </w:tcMar>
          </w:tcPr>
          <w:p w14:paraId="45EB5251" w14:textId="77777777" w:rsidR="00815F63" w:rsidRDefault="005766E3" w:rsidP="0087371F">
            <w:r>
              <w:t>kap. 525 post 01</w:t>
            </w:r>
          </w:p>
        </w:tc>
        <w:tc>
          <w:tcPr>
            <w:tcW w:w="4760" w:type="dxa"/>
            <w:tcBorders>
              <w:top w:val="nil"/>
              <w:left w:val="nil"/>
              <w:bottom w:val="nil"/>
              <w:right w:val="nil"/>
            </w:tcBorders>
            <w:tcMar>
              <w:top w:w="128" w:type="dxa"/>
              <w:left w:w="43" w:type="dxa"/>
              <w:bottom w:w="43" w:type="dxa"/>
              <w:right w:w="43" w:type="dxa"/>
            </w:tcMar>
          </w:tcPr>
          <w:p w14:paraId="6FC1C22B" w14:textId="77777777" w:rsidR="00815F63" w:rsidRDefault="005766E3" w:rsidP="0087371F">
            <w:r>
              <w:t>kap. 3525 post 02</w:t>
            </w:r>
          </w:p>
        </w:tc>
      </w:tr>
      <w:tr w:rsidR="00815F63" w14:paraId="590AD7C6" w14:textId="77777777">
        <w:trPr>
          <w:trHeight w:val="380"/>
        </w:trPr>
        <w:tc>
          <w:tcPr>
            <w:tcW w:w="4760" w:type="dxa"/>
            <w:tcBorders>
              <w:top w:val="nil"/>
              <w:left w:val="nil"/>
              <w:bottom w:val="nil"/>
              <w:right w:val="nil"/>
            </w:tcBorders>
            <w:tcMar>
              <w:top w:w="128" w:type="dxa"/>
              <w:left w:w="43" w:type="dxa"/>
              <w:bottom w:w="43" w:type="dxa"/>
              <w:right w:w="43" w:type="dxa"/>
            </w:tcMar>
          </w:tcPr>
          <w:p w14:paraId="5A1F14D9" w14:textId="77777777" w:rsidR="00815F63" w:rsidRDefault="005766E3" w:rsidP="0087371F">
            <w:r>
              <w:t>kap. 525 post 21</w:t>
            </w:r>
          </w:p>
        </w:tc>
        <w:tc>
          <w:tcPr>
            <w:tcW w:w="4760" w:type="dxa"/>
            <w:tcBorders>
              <w:top w:val="nil"/>
              <w:left w:val="nil"/>
              <w:bottom w:val="nil"/>
              <w:right w:val="nil"/>
            </w:tcBorders>
            <w:tcMar>
              <w:top w:w="128" w:type="dxa"/>
              <w:left w:w="43" w:type="dxa"/>
              <w:bottom w:w="43" w:type="dxa"/>
              <w:right w:w="43" w:type="dxa"/>
            </w:tcMar>
          </w:tcPr>
          <w:p w14:paraId="756FB1F4" w14:textId="77777777" w:rsidR="00815F63" w:rsidRDefault="005766E3" w:rsidP="0087371F">
            <w:r>
              <w:t>kap. 3525 post 01</w:t>
            </w:r>
          </w:p>
        </w:tc>
      </w:tr>
      <w:tr w:rsidR="00815F63" w14:paraId="5B23C42D" w14:textId="77777777">
        <w:trPr>
          <w:trHeight w:val="380"/>
        </w:trPr>
        <w:tc>
          <w:tcPr>
            <w:tcW w:w="4760" w:type="dxa"/>
            <w:tcBorders>
              <w:top w:val="nil"/>
              <w:left w:val="nil"/>
              <w:bottom w:val="nil"/>
              <w:right w:val="nil"/>
            </w:tcBorders>
            <w:tcMar>
              <w:top w:w="128" w:type="dxa"/>
              <w:left w:w="43" w:type="dxa"/>
              <w:bottom w:w="43" w:type="dxa"/>
              <w:right w:w="43" w:type="dxa"/>
            </w:tcMar>
          </w:tcPr>
          <w:p w14:paraId="1004A3C5" w14:textId="77777777" w:rsidR="00815F63" w:rsidRDefault="005766E3" w:rsidP="0087371F">
            <w:r>
              <w:t>kap. 533 post 01</w:t>
            </w:r>
          </w:p>
        </w:tc>
        <w:tc>
          <w:tcPr>
            <w:tcW w:w="4760" w:type="dxa"/>
            <w:tcBorders>
              <w:top w:val="nil"/>
              <w:left w:val="nil"/>
              <w:bottom w:val="nil"/>
              <w:right w:val="nil"/>
            </w:tcBorders>
            <w:tcMar>
              <w:top w:w="128" w:type="dxa"/>
              <w:left w:w="43" w:type="dxa"/>
              <w:bottom w:w="43" w:type="dxa"/>
              <w:right w:w="43" w:type="dxa"/>
            </w:tcMar>
          </w:tcPr>
          <w:p w14:paraId="1D0B7211" w14:textId="77777777" w:rsidR="00815F63" w:rsidRDefault="005766E3" w:rsidP="0087371F">
            <w:r>
              <w:t>kap. 3533 post 02</w:t>
            </w:r>
          </w:p>
        </w:tc>
      </w:tr>
      <w:tr w:rsidR="00815F63" w14:paraId="3295EBA4" w14:textId="77777777">
        <w:trPr>
          <w:trHeight w:val="380"/>
        </w:trPr>
        <w:tc>
          <w:tcPr>
            <w:tcW w:w="4760" w:type="dxa"/>
            <w:tcBorders>
              <w:top w:val="nil"/>
              <w:left w:val="nil"/>
              <w:bottom w:val="nil"/>
              <w:right w:val="nil"/>
            </w:tcBorders>
            <w:tcMar>
              <w:top w:w="128" w:type="dxa"/>
              <w:left w:w="43" w:type="dxa"/>
              <w:bottom w:w="43" w:type="dxa"/>
              <w:right w:w="43" w:type="dxa"/>
            </w:tcMar>
          </w:tcPr>
          <w:p w14:paraId="0629CF90" w14:textId="77777777" w:rsidR="00815F63" w:rsidRDefault="005766E3" w:rsidP="0087371F">
            <w:r>
              <w:t>kap. 540 post 01</w:t>
            </w:r>
          </w:p>
        </w:tc>
        <w:tc>
          <w:tcPr>
            <w:tcW w:w="4760" w:type="dxa"/>
            <w:tcBorders>
              <w:top w:val="nil"/>
              <w:left w:val="nil"/>
              <w:bottom w:val="nil"/>
              <w:right w:val="nil"/>
            </w:tcBorders>
            <w:tcMar>
              <w:top w:w="128" w:type="dxa"/>
              <w:left w:w="43" w:type="dxa"/>
              <w:bottom w:w="43" w:type="dxa"/>
              <w:right w:w="43" w:type="dxa"/>
            </w:tcMar>
          </w:tcPr>
          <w:p w14:paraId="0D0C794B" w14:textId="77777777" w:rsidR="00815F63" w:rsidRDefault="005766E3" w:rsidP="0087371F">
            <w:r>
              <w:t xml:space="preserve">kap. 3540 post 03 </w:t>
            </w:r>
          </w:p>
        </w:tc>
      </w:tr>
      <w:tr w:rsidR="00815F63" w14:paraId="769B003B" w14:textId="77777777">
        <w:trPr>
          <w:trHeight w:val="380"/>
        </w:trPr>
        <w:tc>
          <w:tcPr>
            <w:tcW w:w="4760" w:type="dxa"/>
            <w:tcBorders>
              <w:top w:val="nil"/>
              <w:left w:val="nil"/>
              <w:bottom w:val="nil"/>
              <w:right w:val="nil"/>
            </w:tcBorders>
            <w:tcMar>
              <w:top w:w="128" w:type="dxa"/>
              <w:left w:w="43" w:type="dxa"/>
              <w:bottom w:w="43" w:type="dxa"/>
              <w:right w:w="43" w:type="dxa"/>
            </w:tcMar>
          </w:tcPr>
          <w:p w14:paraId="3C7DD1AA" w14:textId="77777777" w:rsidR="00815F63" w:rsidRDefault="005766E3" w:rsidP="0087371F">
            <w:r>
              <w:t>kap. 540 post 21</w:t>
            </w:r>
          </w:p>
        </w:tc>
        <w:tc>
          <w:tcPr>
            <w:tcW w:w="4760" w:type="dxa"/>
            <w:tcBorders>
              <w:top w:val="nil"/>
              <w:left w:val="nil"/>
              <w:bottom w:val="nil"/>
              <w:right w:val="nil"/>
            </w:tcBorders>
            <w:tcMar>
              <w:top w:w="128" w:type="dxa"/>
              <w:left w:w="43" w:type="dxa"/>
              <w:bottom w:w="43" w:type="dxa"/>
              <w:right w:w="43" w:type="dxa"/>
            </w:tcMar>
          </w:tcPr>
          <w:p w14:paraId="41E12D7E" w14:textId="77777777" w:rsidR="00815F63" w:rsidRDefault="005766E3" w:rsidP="0087371F">
            <w:r>
              <w:t>kap. 3540 post 03</w:t>
            </w:r>
          </w:p>
        </w:tc>
      </w:tr>
      <w:tr w:rsidR="00815F63" w14:paraId="27A6D342" w14:textId="77777777">
        <w:trPr>
          <w:trHeight w:val="380"/>
        </w:trPr>
        <w:tc>
          <w:tcPr>
            <w:tcW w:w="4760" w:type="dxa"/>
            <w:tcBorders>
              <w:top w:val="nil"/>
              <w:left w:val="nil"/>
              <w:bottom w:val="nil"/>
              <w:right w:val="nil"/>
            </w:tcBorders>
            <w:tcMar>
              <w:top w:w="128" w:type="dxa"/>
              <w:left w:w="43" w:type="dxa"/>
              <w:bottom w:w="43" w:type="dxa"/>
              <w:right w:w="43" w:type="dxa"/>
            </w:tcMar>
          </w:tcPr>
          <w:p w14:paraId="3364BFE2" w14:textId="77777777" w:rsidR="00815F63" w:rsidRDefault="005766E3" w:rsidP="0087371F">
            <w:r>
              <w:t>kap. 540 post 22</w:t>
            </w:r>
          </w:p>
        </w:tc>
        <w:tc>
          <w:tcPr>
            <w:tcW w:w="4760" w:type="dxa"/>
            <w:tcBorders>
              <w:top w:val="nil"/>
              <w:left w:val="nil"/>
              <w:bottom w:val="nil"/>
              <w:right w:val="nil"/>
            </w:tcBorders>
            <w:tcMar>
              <w:top w:w="128" w:type="dxa"/>
              <w:left w:w="43" w:type="dxa"/>
              <w:bottom w:w="43" w:type="dxa"/>
              <w:right w:w="43" w:type="dxa"/>
            </w:tcMar>
          </w:tcPr>
          <w:p w14:paraId="3B222309" w14:textId="77777777" w:rsidR="00815F63" w:rsidRDefault="005766E3" w:rsidP="0087371F">
            <w:r>
              <w:t>kap. 3540 post 05</w:t>
            </w:r>
          </w:p>
        </w:tc>
      </w:tr>
      <w:tr w:rsidR="00815F63" w14:paraId="5A7E204D" w14:textId="77777777">
        <w:trPr>
          <w:trHeight w:val="380"/>
        </w:trPr>
        <w:tc>
          <w:tcPr>
            <w:tcW w:w="4760" w:type="dxa"/>
            <w:tcBorders>
              <w:top w:val="nil"/>
              <w:left w:val="nil"/>
              <w:bottom w:val="nil"/>
              <w:right w:val="nil"/>
            </w:tcBorders>
            <w:tcMar>
              <w:top w:w="128" w:type="dxa"/>
              <w:left w:w="43" w:type="dxa"/>
              <w:bottom w:w="43" w:type="dxa"/>
              <w:right w:w="43" w:type="dxa"/>
            </w:tcMar>
          </w:tcPr>
          <w:p w14:paraId="46034D4A" w14:textId="77777777" w:rsidR="00815F63" w:rsidRDefault="005766E3" w:rsidP="0087371F">
            <w:r>
              <w:t>kap. 540 post 23</w:t>
            </w:r>
          </w:p>
        </w:tc>
        <w:tc>
          <w:tcPr>
            <w:tcW w:w="4760" w:type="dxa"/>
            <w:tcBorders>
              <w:top w:val="nil"/>
              <w:left w:val="nil"/>
              <w:bottom w:val="nil"/>
              <w:right w:val="nil"/>
            </w:tcBorders>
            <w:tcMar>
              <w:top w:w="128" w:type="dxa"/>
              <w:left w:w="43" w:type="dxa"/>
              <w:bottom w:w="43" w:type="dxa"/>
              <w:right w:w="43" w:type="dxa"/>
            </w:tcMar>
          </w:tcPr>
          <w:p w14:paraId="07B8E036" w14:textId="77777777" w:rsidR="00815F63" w:rsidRDefault="005766E3" w:rsidP="0087371F">
            <w:r>
              <w:t>kap. 3540 post 03</w:t>
            </w:r>
          </w:p>
        </w:tc>
      </w:tr>
      <w:tr w:rsidR="00815F63" w14:paraId="7629B5DE" w14:textId="77777777">
        <w:trPr>
          <w:trHeight w:val="380"/>
        </w:trPr>
        <w:tc>
          <w:tcPr>
            <w:tcW w:w="4760" w:type="dxa"/>
            <w:tcBorders>
              <w:top w:val="nil"/>
              <w:left w:val="nil"/>
              <w:bottom w:val="nil"/>
              <w:right w:val="nil"/>
            </w:tcBorders>
            <w:tcMar>
              <w:top w:w="128" w:type="dxa"/>
              <w:left w:w="43" w:type="dxa"/>
              <w:bottom w:w="43" w:type="dxa"/>
              <w:right w:w="43" w:type="dxa"/>
            </w:tcMar>
          </w:tcPr>
          <w:p w14:paraId="33AA1C04" w14:textId="77777777" w:rsidR="00815F63" w:rsidRDefault="005766E3" w:rsidP="0087371F">
            <w:r>
              <w:t>kap. 540 post 27</w:t>
            </w:r>
          </w:p>
        </w:tc>
        <w:tc>
          <w:tcPr>
            <w:tcW w:w="4760" w:type="dxa"/>
            <w:tcBorders>
              <w:top w:val="nil"/>
              <w:left w:val="nil"/>
              <w:bottom w:val="nil"/>
              <w:right w:val="nil"/>
            </w:tcBorders>
            <w:tcMar>
              <w:top w:w="128" w:type="dxa"/>
              <w:left w:w="43" w:type="dxa"/>
              <w:bottom w:w="43" w:type="dxa"/>
              <w:right w:w="43" w:type="dxa"/>
            </w:tcMar>
          </w:tcPr>
          <w:p w14:paraId="20018A77" w14:textId="77777777" w:rsidR="00815F63" w:rsidRDefault="005766E3" w:rsidP="0087371F">
            <w:r>
              <w:t>kap. 3540 post 04</w:t>
            </w:r>
          </w:p>
        </w:tc>
      </w:tr>
      <w:tr w:rsidR="00815F63" w14:paraId="4CF78738" w14:textId="77777777">
        <w:trPr>
          <w:trHeight w:val="380"/>
        </w:trPr>
        <w:tc>
          <w:tcPr>
            <w:tcW w:w="4760" w:type="dxa"/>
            <w:tcBorders>
              <w:top w:val="nil"/>
              <w:left w:val="nil"/>
              <w:bottom w:val="nil"/>
              <w:right w:val="nil"/>
            </w:tcBorders>
            <w:tcMar>
              <w:top w:w="128" w:type="dxa"/>
              <w:left w:w="43" w:type="dxa"/>
              <w:bottom w:w="43" w:type="dxa"/>
              <w:right w:w="43" w:type="dxa"/>
            </w:tcMar>
          </w:tcPr>
          <w:p w14:paraId="39330028" w14:textId="77777777" w:rsidR="00815F63" w:rsidRDefault="005766E3" w:rsidP="0087371F">
            <w:r>
              <w:t xml:space="preserve">kap. 540 post 29 </w:t>
            </w:r>
          </w:p>
        </w:tc>
        <w:tc>
          <w:tcPr>
            <w:tcW w:w="4760" w:type="dxa"/>
            <w:tcBorders>
              <w:top w:val="nil"/>
              <w:left w:val="nil"/>
              <w:bottom w:val="nil"/>
              <w:right w:val="nil"/>
            </w:tcBorders>
            <w:tcMar>
              <w:top w:w="128" w:type="dxa"/>
              <w:left w:w="43" w:type="dxa"/>
              <w:bottom w:w="43" w:type="dxa"/>
              <w:right w:w="43" w:type="dxa"/>
            </w:tcMar>
          </w:tcPr>
          <w:p w14:paraId="7499D7C5" w14:textId="77777777" w:rsidR="00815F63" w:rsidRDefault="005766E3" w:rsidP="0087371F">
            <w:r>
              <w:t>kap. 3540 post 07</w:t>
            </w:r>
          </w:p>
        </w:tc>
      </w:tr>
      <w:tr w:rsidR="00815F63" w14:paraId="02E24617" w14:textId="77777777">
        <w:trPr>
          <w:trHeight w:val="380"/>
        </w:trPr>
        <w:tc>
          <w:tcPr>
            <w:tcW w:w="4760" w:type="dxa"/>
            <w:tcBorders>
              <w:top w:val="nil"/>
              <w:left w:val="nil"/>
              <w:bottom w:val="nil"/>
              <w:right w:val="nil"/>
            </w:tcBorders>
            <w:tcMar>
              <w:top w:w="128" w:type="dxa"/>
              <w:left w:w="43" w:type="dxa"/>
              <w:bottom w:w="43" w:type="dxa"/>
              <w:right w:w="43" w:type="dxa"/>
            </w:tcMar>
          </w:tcPr>
          <w:p w14:paraId="4F0B437D" w14:textId="77777777" w:rsidR="00815F63" w:rsidRDefault="005766E3" w:rsidP="0087371F">
            <w:r>
              <w:t>kap. 554 post 01</w:t>
            </w:r>
          </w:p>
        </w:tc>
        <w:tc>
          <w:tcPr>
            <w:tcW w:w="4760" w:type="dxa"/>
            <w:tcBorders>
              <w:top w:val="nil"/>
              <w:left w:val="nil"/>
              <w:bottom w:val="nil"/>
              <w:right w:val="nil"/>
            </w:tcBorders>
            <w:tcMar>
              <w:top w:w="128" w:type="dxa"/>
              <w:left w:w="43" w:type="dxa"/>
              <w:bottom w:w="43" w:type="dxa"/>
              <w:right w:w="43" w:type="dxa"/>
            </w:tcMar>
          </w:tcPr>
          <w:p w14:paraId="7E28EB92" w14:textId="77777777" w:rsidR="00815F63" w:rsidRDefault="005766E3" w:rsidP="0087371F">
            <w:r>
              <w:t>kap. 3554 post 01</w:t>
            </w:r>
          </w:p>
        </w:tc>
      </w:tr>
      <w:tr w:rsidR="00815F63" w14:paraId="7169DD85" w14:textId="77777777">
        <w:trPr>
          <w:trHeight w:val="380"/>
        </w:trPr>
        <w:tc>
          <w:tcPr>
            <w:tcW w:w="4760" w:type="dxa"/>
            <w:tcBorders>
              <w:top w:val="nil"/>
              <w:left w:val="nil"/>
              <w:bottom w:val="nil"/>
              <w:right w:val="nil"/>
            </w:tcBorders>
            <w:tcMar>
              <w:top w:w="128" w:type="dxa"/>
              <w:left w:w="43" w:type="dxa"/>
              <w:bottom w:w="43" w:type="dxa"/>
              <w:right w:w="43" w:type="dxa"/>
            </w:tcMar>
          </w:tcPr>
          <w:p w14:paraId="3DA7922F" w14:textId="77777777" w:rsidR="00815F63" w:rsidRDefault="005766E3" w:rsidP="0087371F">
            <w:r>
              <w:t>kap. 563 post 21</w:t>
            </w:r>
          </w:p>
        </w:tc>
        <w:tc>
          <w:tcPr>
            <w:tcW w:w="4760" w:type="dxa"/>
            <w:tcBorders>
              <w:top w:val="nil"/>
              <w:left w:val="nil"/>
              <w:bottom w:val="nil"/>
              <w:right w:val="nil"/>
            </w:tcBorders>
            <w:tcMar>
              <w:top w:w="128" w:type="dxa"/>
              <w:left w:w="43" w:type="dxa"/>
              <w:bottom w:w="43" w:type="dxa"/>
              <w:right w:w="43" w:type="dxa"/>
            </w:tcMar>
          </w:tcPr>
          <w:p w14:paraId="609FE6E6" w14:textId="77777777" w:rsidR="00815F63" w:rsidRDefault="005766E3" w:rsidP="0087371F">
            <w:r>
              <w:t>kap. 3563 post 02</w:t>
            </w:r>
          </w:p>
        </w:tc>
      </w:tr>
      <w:tr w:rsidR="00815F63" w14:paraId="4D938B60" w14:textId="77777777">
        <w:trPr>
          <w:trHeight w:val="380"/>
        </w:trPr>
        <w:tc>
          <w:tcPr>
            <w:tcW w:w="4760" w:type="dxa"/>
            <w:tcBorders>
              <w:top w:val="nil"/>
              <w:left w:val="nil"/>
              <w:bottom w:val="nil"/>
              <w:right w:val="nil"/>
            </w:tcBorders>
            <w:tcMar>
              <w:top w:w="128" w:type="dxa"/>
              <w:left w:w="43" w:type="dxa"/>
              <w:bottom w:w="43" w:type="dxa"/>
              <w:right w:w="43" w:type="dxa"/>
            </w:tcMar>
          </w:tcPr>
          <w:p w14:paraId="05641A9A" w14:textId="77777777" w:rsidR="00815F63" w:rsidRDefault="005766E3" w:rsidP="0087371F">
            <w:r>
              <w:t>kap. 585 post 01</w:t>
            </w:r>
          </w:p>
        </w:tc>
        <w:tc>
          <w:tcPr>
            <w:tcW w:w="4760" w:type="dxa"/>
            <w:tcBorders>
              <w:top w:val="nil"/>
              <w:left w:val="nil"/>
              <w:bottom w:val="nil"/>
              <w:right w:val="nil"/>
            </w:tcBorders>
            <w:tcMar>
              <w:top w:w="128" w:type="dxa"/>
              <w:left w:w="43" w:type="dxa"/>
              <w:bottom w:w="43" w:type="dxa"/>
              <w:right w:w="43" w:type="dxa"/>
            </w:tcMar>
          </w:tcPr>
          <w:p w14:paraId="6C5D2CFB" w14:textId="77777777" w:rsidR="00815F63" w:rsidRDefault="005766E3" w:rsidP="0087371F">
            <w:r>
              <w:t>kap. 3585 post 01</w:t>
            </w:r>
          </w:p>
        </w:tc>
      </w:tr>
      <w:tr w:rsidR="00815F63" w14:paraId="51BEFC9E" w14:textId="77777777">
        <w:trPr>
          <w:trHeight w:val="380"/>
        </w:trPr>
        <w:tc>
          <w:tcPr>
            <w:tcW w:w="4760" w:type="dxa"/>
            <w:tcBorders>
              <w:top w:val="nil"/>
              <w:left w:val="nil"/>
              <w:bottom w:val="nil"/>
              <w:right w:val="nil"/>
            </w:tcBorders>
            <w:tcMar>
              <w:top w:w="128" w:type="dxa"/>
              <w:left w:w="43" w:type="dxa"/>
              <w:bottom w:w="43" w:type="dxa"/>
              <w:right w:w="43" w:type="dxa"/>
            </w:tcMar>
          </w:tcPr>
          <w:p w14:paraId="3056B4D2" w14:textId="77777777" w:rsidR="00815F63" w:rsidRDefault="005766E3" w:rsidP="0087371F">
            <w:r>
              <w:t>kap. 587 post 01</w:t>
            </w:r>
          </w:p>
        </w:tc>
        <w:tc>
          <w:tcPr>
            <w:tcW w:w="4760" w:type="dxa"/>
            <w:tcBorders>
              <w:top w:val="nil"/>
              <w:left w:val="nil"/>
              <w:bottom w:val="nil"/>
              <w:right w:val="nil"/>
            </w:tcBorders>
            <w:tcMar>
              <w:top w:w="128" w:type="dxa"/>
              <w:left w:w="43" w:type="dxa"/>
              <w:bottom w:w="43" w:type="dxa"/>
              <w:right w:w="43" w:type="dxa"/>
            </w:tcMar>
          </w:tcPr>
          <w:p w14:paraId="0963B90E" w14:textId="77777777" w:rsidR="00815F63" w:rsidRDefault="005766E3" w:rsidP="0087371F">
            <w:r>
              <w:t>kap. 3587 post 04</w:t>
            </w:r>
          </w:p>
        </w:tc>
      </w:tr>
      <w:tr w:rsidR="00815F63" w14:paraId="58241607" w14:textId="77777777">
        <w:trPr>
          <w:trHeight w:val="380"/>
        </w:trPr>
        <w:tc>
          <w:tcPr>
            <w:tcW w:w="4760" w:type="dxa"/>
            <w:tcBorders>
              <w:top w:val="nil"/>
              <w:left w:val="nil"/>
              <w:bottom w:val="nil"/>
              <w:right w:val="nil"/>
            </w:tcBorders>
            <w:tcMar>
              <w:top w:w="128" w:type="dxa"/>
              <w:left w:w="43" w:type="dxa"/>
              <w:bottom w:w="43" w:type="dxa"/>
              <w:right w:w="43" w:type="dxa"/>
            </w:tcMar>
          </w:tcPr>
          <w:p w14:paraId="26EE0B86" w14:textId="77777777" w:rsidR="00815F63" w:rsidRDefault="005766E3" w:rsidP="0087371F">
            <w:r>
              <w:t>kap. 595 post 01</w:t>
            </w:r>
          </w:p>
        </w:tc>
        <w:tc>
          <w:tcPr>
            <w:tcW w:w="4760" w:type="dxa"/>
            <w:tcBorders>
              <w:top w:val="nil"/>
              <w:left w:val="nil"/>
              <w:bottom w:val="nil"/>
              <w:right w:val="nil"/>
            </w:tcBorders>
            <w:tcMar>
              <w:top w:w="128" w:type="dxa"/>
              <w:left w:w="43" w:type="dxa"/>
              <w:bottom w:w="43" w:type="dxa"/>
              <w:right w:w="43" w:type="dxa"/>
            </w:tcMar>
          </w:tcPr>
          <w:p w14:paraId="153CCA28" w14:textId="77777777" w:rsidR="00815F63" w:rsidRDefault="005766E3" w:rsidP="0087371F">
            <w:r>
              <w:t>kap. 3595 postene 02 og 03</w:t>
            </w:r>
          </w:p>
        </w:tc>
      </w:tr>
      <w:tr w:rsidR="00815F63" w14:paraId="2D35A51E" w14:textId="77777777">
        <w:trPr>
          <w:trHeight w:val="380"/>
        </w:trPr>
        <w:tc>
          <w:tcPr>
            <w:tcW w:w="4760" w:type="dxa"/>
            <w:tcBorders>
              <w:top w:val="nil"/>
              <w:left w:val="nil"/>
              <w:bottom w:val="nil"/>
              <w:right w:val="nil"/>
            </w:tcBorders>
            <w:tcMar>
              <w:top w:w="128" w:type="dxa"/>
              <w:left w:w="43" w:type="dxa"/>
              <w:bottom w:w="43" w:type="dxa"/>
              <w:right w:w="43" w:type="dxa"/>
            </w:tcMar>
          </w:tcPr>
          <w:p w14:paraId="7B6DFEE7" w14:textId="77777777" w:rsidR="00815F63" w:rsidRDefault="005766E3" w:rsidP="0087371F">
            <w:r>
              <w:t>kap. 595 post 21</w:t>
            </w:r>
          </w:p>
        </w:tc>
        <w:tc>
          <w:tcPr>
            <w:tcW w:w="4760" w:type="dxa"/>
            <w:tcBorders>
              <w:top w:val="nil"/>
              <w:left w:val="nil"/>
              <w:bottom w:val="nil"/>
              <w:right w:val="nil"/>
            </w:tcBorders>
            <w:tcMar>
              <w:top w:w="128" w:type="dxa"/>
              <w:left w:w="43" w:type="dxa"/>
              <w:bottom w:w="43" w:type="dxa"/>
              <w:right w:w="43" w:type="dxa"/>
            </w:tcMar>
          </w:tcPr>
          <w:p w14:paraId="45D8E77E" w14:textId="77777777" w:rsidR="00815F63" w:rsidRDefault="005766E3" w:rsidP="0087371F">
            <w:r>
              <w:t>kap. 3595 postene 02 og 03</w:t>
            </w:r>
          </w:p>
        </w:tc>
      </w:tr>
      <w:tr w:rsidR="00815F63" w14:paraId="0FD4E0B0"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7E0C294A" w14:textId="77777777" w:rsidR="00815F63" w:rsidRDefault="005766E3" w:rsidP="0087371F">
            <w:r>
              <w:t>kap. 595 post 45</w:t>
            </w:r>
          </w:p>
        </w:tc>
        <w:tc>
          <w:tcPr>
            <w:tcW w:w="4760" w:type="dxa"/>
            <w:tcBorders>
              <w:top w:val="nil"/>
              <w:left w:val="nil"/>
              <w:bottom w:val="single" w:sz="4" w:space="0" w:color="000000"/>
              <w:right w:val="nil"/>
            </w:tcBorders>
            <w:tcMar>
              <w:top w:w="128" w:type="dxa"/>
              <w:left w:w="43" w:type="dxa"/>
              <w:bottom w:w="43" w:type="dxa"/>
              <w:right w:w="43" w:type="dxa"/>
            </w:tcMar>
          </w:tcPr>
          <w:p w14:paraId="33990155" w14:textId="77777777" w:rsidR="00815F63" w:rsidRDefault="005766E3" w:rsidP="0087371F">
            <w:r>
              <w:t>kap. 3595 post 04</w:t>
            </w:r>
          </w:p>
        </w:tc>
      </w:tr>
    </w:tbl>
    <w:p w14:paraId="0061B01E" w14:textId="77777777" w:rsidR="00815F63" w:rsidRDefault="005766E3" w:rsidP="0087371F">
      <w:r>
        <w:t>Merinntekt som gir grunnlag for overskridelse, skal også dekke merverdiavgift knyttet til overskridelsen, og berører derfor også kap. 1633, post 01 for de statlige forvaltningsorganene som inngår i nettoordningen for merverdiavgift.</w:t>
      </w:r>
    </w:p>
    <w:p w14:paraId="3EAE2AC4" w14:textId="77777777" w:rsidR="00815F63" w:rsidRDefault="005766E3" w:rsidP="0087371F">
      <w:r>
        <w:t>Merinntekter og eventuelle mindreinntekter tas med i beregningen av overføring av ubrukt bevilgning til neste år.</w:t>
      </w:r>
    </w:p>
    <w:p w14:paraId="3AAB8011" w14:textId="77777777" w:rsidR="00815F63" w:rsidRDefault="005766E3" w:rsidP="0087371F">
      <w:pPr>
        <w:pStyle w:val="a-vedtak-del"/>
      </w:pPr>
      <w:r>
        <w:t>III</w:t>
      </w:r>
    </w:p>
    <w:p w14:paraId="605CCC63" w14:textId="77777777" w:rsidR="00815F63" w:rsidRDefault="005766E3" w:rsidP="0087371F">
      <w:pPr>
        <w:pStyle w:val="a-vedtak-tekst"/>
      </w:pPr>
      <w:r>
        <w:t>Forskudd på rammetilskudd</w:t>
      </w:r>
    </w:p>
    <w:p w14:paraId="6319E55A" w14:textId="77777777" w:rsidR="00815F63" w:rsidRDefault="005766E3" w:rsidP="0087371F">
      <w:r>
        <w:t>Stortinget samtykker i at Kommunal- og distriktsdepartementet i 2024 kan utgiftsføre uten bevilgning:</w:t>
      </w:r>
    </w:p>
    <w:p w14:paraId="7380A368" w14:textId="77777777" w:rsidR="00815F63" w:rsidRDefault="005766E3" w:rsidP="00002938">
      <w:pPr>
        <w:pStyle w:val="Nummerertliste"/>
        <w:numPr>
          <w:ilvl w:val="0"/>
          <w:numId w:val="35"/>
        </w:numPr>
      </w:pPr>
      <w:r>
        <w:t>inntil 500 mill. kroner på kap. 571 Rammetilskudd til kommuner, post 90 Forskudd på rammetilskudd som forskudd på rammetilskudd for 2025 til kommuner.</w:t>
      </w:r>
    </w:p>
    <w:p w14:paraId="2909B455" w14:textId="77777777" w:rsidR="00815F63" w:rsidRDefault="005766E3" w:rsidP="0087371F">
      <w:pPr>
        <w:pStyle w:val="Nummerertliste"/>
      </w:pPr>
      <w:r>
        <w:t>inntil 200 mill. kroner på kap. 572 Rammetilskudd til fylkeskommuner, post 90 Forskudd på rammetilskudd som forskudd på rammetilskudd for 2025 til fylkeskommuner.</w:t>
      </w:r>
    </w:p>
    <w:p w14:paraId="7457FBEA" w14:textId="77777777" w:rsidR="00815F63" w:rsidRDefault="005766E3" w:rsidP="0087371F">
      <w:pPr>
        <w:pStyle w:val="a-vedtak-del"/>
      </w:pPr>
      <w:r>
        <w:t>IV</w:t>
      </w:r>
    </w:p>
    <w:p w14:paraId="6E683472" w14:textId="77777777" w:rsidR="00815F63" w:rsidRDefault="005766E3" w:rsidP="0087371F">
      <w:pPr>
        <w:pStyle w:val="a-vedtak-tekst"/>
      </w:pPr>
      <w:r>
        <w:t>Samfinansiering</w:t>
      </w:r>
    </w:p>
    <w:p w14:paraId="2EB0DDBF" w14:textId="77777777" w:rsidR="00815F63" w:rsidRDefault="005766E3" w:rsidP="0087371F">
      <w:r>
        <w:t>Stortinget samtykker i at Kommunal- og distriktsdepartementet i 2024 kan gi Statens kartverk fullmakt til å sette i gang samfinansierte prosjekter før finansieringen i sin helhet er innbetalt til Statens kartverk, forutsatt at det er inngått en bindende avtale med betryggende sikkerhet om innbetaling mellom partene. Fullmakten begrenses oppad til 90 mill. kroner og gjelder utgifter ført på kap. 595 Statens kartverk, post 21 Spesielle driftsutgifter mot inntekter ført på kap. 3595 Statens kartverk, post 03 Samfinansiering.</w:t>
      </w:r>
    </w:p>
    <w:p w14:paraId="5237A441" w14:textId="77777777" w:rsidR="00815F63" w:rsidRDefault="005766E3" w:rsidP="0087371F">
      <w:pPr>
        <w:pStyle w:val="a-vedtak-del"/>
      </w:pPr>
      <w:r>
        <w:t>V</w:t>
      </w:r>
    </w:p>
    <w:p w14:paraId="3BA53079" w14:textId="77777777" w:rsidR="00815F63" w:rsidRDefault="005766E3" w:rsidP="0087371F">
      <w:pPr>
        <w:pStyle w:val="a-vedtak-tekst"/>
      </w:pPr>
      <w:r>
        <w:t>Fullmakt til å overskride bevilgninger til investeringstiltak</w:t>
      </w:r>
    </w:p>
    <w:p w14:paraId="4B416A26" w14:textId="77777777" w:rsidR="00815F63" w:rsidRDefault="005766E3" w:rsidP="0087371F">
      <w:r>
        <w:t>Stortinget samtykker i at Kommunal- og distriktsdepartementet i 2024 kan:</w:t>
      </w:r>
    </w:p>
    <w:p w14:paraId="279205A1" w14:textId="77777777" w:rsidR="00815F63" w:rsidRDefault="005766E3" w:rsidP="00002938">
      <w:pPr>
        <w:pStyle w:val="Nummerertliste"/>
        <w:numPr>
          <w:ilvl w:val="0"/>
          <w:numId w:val="36"/>
        </w:numPr>
      </w:pPr>
      <w:r>
        <w:t>overskride kap. 2445 Statsbygg, postene 30–49, med inntil 250 mill. kroner, mot dekning i reguleringsfondet.</w:t>
      </w:r>
    </w:p>
    <w:p w14:paraId="27EEB274" w14:textId="77777777" w:rsidR="00815F63" w:rsidRDefault="005766E3" w:rsidP="0087371F">
      <w:pPr>
        <w:pStyle w:val="Nummerertliste"/>
      </w:pPr>
      <w:r>
        <w:t>overskride kap. 2445 Statsbygg, postene 30–49, med beløp som tilsvarer netto gevinst fra salg av eiendommer.</w:t>
      </w:r>
    </w:p>
    <w:p w14:paraId="0B40D221" w14:textId="77777777" w:rsidR="00815F63" w:rsidRDefault="005766E3" w:rsidP="0087371F">
      <w:pPr>
        <w:pStyle w:val="a-vedtak-del"/>
      </w:pPr>
      <w:r>
        <w:t>VI</w:t>
      </w:r>
    </w:p>
    <w:p w14:paraId="50C9E220" w14:textId="77777777" w:rsidR="00815F63" w:rsidRDefault="005766E3" w:rsidP="0087371F">
      <w:pPr>
        <w:pStyle w:val="a-vedtak-tekst"/>
      </w:pPr>
      <w:r>
        <w:t>Fullmakt til å omdisponere bevilgninger til investeringstiltak</w:t>
      </w:r>
    </w:p>
    <w:p w14:paraId="6BF4D0EC" w14:textId="77777777" w:rsidR="00815F63" w:rsidRDefault="005766E3" w:rsidP="0087371F">
      <w:r>
        <w:t>Stortinget samtykker i at Kommunal- og distriktsdepartementet i 2024 kan omdisponere:</w:t>
      </w:r>
    </w:p>
    <w:p w14:paraId="29FFCBC5" w14:textId="77777777" w:rsidR="00815F63" w:rsidRDefault="005766E3" w:rsidP="00002938">
      <w:pPr>
        <w:pStyle w:val="Nummerertliste"/>
        <w:numPr>
          <w:ilvl w:val="0"/>
          <w:numId w:val="37"/>
        </w:numPr>
      </w:pPr>
      <w:r>
        <w:t>under kap. 530 Byggeprosjekter utenfor husleieordningen, mellom postene 31 og 33.</w:t>
      </w:r>
    </w:p>
    <w:p w14:paraId="55391CE8" w14:textId="77777777" w:rsidR="00815F63" w:rsidRDefault="005766E3" w:rsidP="0087371F">
      <w:pPr>
        <w:pStyle w:val="Nummerertliste"/>
      </w:pPr>
      <w:r>
        <w:t>under kap. 531 Eiendommer til kongelige formål, fra post 01 til 45.</w:t>
      </w:r>
    </w:p>
    <w:p w14:paraId="0B16D00B" w14:textId="77777777" w:rsidR="00815F63" w:rsidRDefault="005766E3" w:rsidP="0087371F">
      <w:pPr>
        <w:pStyle w:val="Nummerertliste"/>
      </w:pPr>
      <w:r>
        <w:t>under kap. 533 Eiendommer utenfor husleieordningen, fra post 01 til 45.</w:t>
      </w:r>
    </w:p>
    <w:p w14:paraId="0537EEB9" w14:textId="77777777" w:rsidR="00815F63" w:rsidRDefault="005766E3" w:rsidP="0087371F">
      <w:pPr>
        <w:pStyle w:val="Nummerertliste"/>
      </w:pPr>
      <w:r>
        <w:t>under kap. 2445 Statsbygg, mellom postene 30, 31, 33, 45 og 49.</w:t>
      </w:r>
    </w:p>
    <w:p w14:paraId="4DCDCF93" w14:textId="77777777" w:rsidR="00815F63" w:rsidRDefault="005766E3" w:rsidP="0087371F">
      <w:pPr>
        <w:pStyle w:val="Nummerertliste"/>
      </w:pPr>
      <w:r>
        <w:t>under kap. 2445 Statsbygg, mellom postene 32 og 34, samt post 49 i de tilfeller det er aktuelt å kjøpe en eiendom som ledd i gjennomføringen av brukerfinansierte byggeprosjekter.</w:t>
      </w:r>
    </w:p>
    <w:p w14:paraId="6BA12639" w14:textId="77777777" w:rsidR="00815F63" w:rsidRDefault="005766E3" w:rsidP="0087371F">
      <w:pPr>
        <w:pStyle w:val="Fullmakttit"/>
        <w:rPr>
          <w:w w:val="100"/>
        </w:rPr>
      </w:pPr>
      <w:r>
        <w:rPr>
          <w:w w:val="100"/>
        </w:rPr>
        <w:t>Fullmakter til å pådra staten forpliktelser utover gitte bevilgninger</w:t>
      </w:r>
    </w:p>
    <w:p w14:paraId="20444129" w14:textId="77777777" w:rsidR="00815F63" w:rsidRDefault="005766E3" w:rsidP="0087371F">
      <w:pPr>
        <w:pStyle w:val="a-vedtak-del"/>
      </w:pPr>
      <w:r>
        <w:t>VII</w:t>
      </w:r>
    </w:p>
    <w:p w14:paraId="75847D76" w14:textId="77777777" w:rsidR="00815F63" w:rsidRDefault="005766E3" w:rsidP="0087371F">
      <w:pPr>
        <w:pStyle w:val="a-vedtak-tekst"/>
      </w:pPr>
      <w:r>
        <w:t>Bestillingsfullmakter</w:t>
      </w:r>
    </w:p>
    <w:p w14:paraId="76CE0137" w14:textId="77777777" w:rsidR="00815F63" w:rsidRDefault="005766E3" w:rsidP="0087371F">
      <w:r>
        <w:t>Stortinget samtykker i at Kommunal- og distriktsdepartementet i 2024 kan gi Statens kartverk fullmakt til å foreta bestillinger av kartgrunnlag utover gitt bevilgning under kap. 595 Statens kartverk, post 21 Spesielle driftsutgifter, men slik at rammen for nye bestillinger og gammelt ansvar ikke overstiger 40 mill. kroner.</w:t>
      </w:r>
    </w:p>
    <w:p w14:paraId="581183CE" w14:textId="77777777" w:rsidR="00815F63" w:rsidRDefault="005766E3" w:rsidP="0087371F">
      <w:pPr>
        <w:pStyle w:val="a-vedtak-del"/>
      </w:pPr>
      <w:r>
        <w:t>VIII</w:t>
      </w:r>
    </w:p>
    <w:p w14:paraId="32FA542C" w14:textId="77777777" w:rsidR="00815F63" w:rsidRDefault="005766E3" w:rsidP="0087371F">
      <w:pPr>
        <w:pStyle w:val="a-vedtak-tekst"/>
      </w:pPr>
      <w:r>
        <w:t>Fullmakt til å pådra staten forpliktelser i investeringsprosjekter</w:t>
      </w:r>
    </w:p>
    <w:p w14:paraId="487BE9C2" w14:textId="77777777" w:rsidR="00815F63" w:rsidRDefault="005766E3" w:rsidP="0087371F">
      <w:r>
        <w:t>Stortinget samtykker i at Kommunal- og distriktsdepartementet i 2024 kan:</w:t>
      </w:r>
    </w:p>
    <w:p w14:paraId="54C3A625" w14:textId="77777777" w:rsidR="00815F63" w:rsidRDefault="005766E3" w:rsidP="00002938">
      <w:pPr>
        <w:pStyle w:val="Nummerertliste"/>
        <w:numPr>
          <w:ilvl w:val="0"/>
          <w:numId w:val="38"/>
        </w:numPr>
      </w:pPr>
      <w:r>
        <w:t>følge opp fullmakter under andre departementer om oppstart av byggeprosjekt ved å:</w:t>
      </w:r>
    </w:p>
    <w:p w14:paraId="70C9BE24" w14:textId="77777777" w:rsidR="00815F63" w:rsidRDefault="005766E3" w:rsidP="0087371F">
      <w:pPr>
        <w:pStyle w:val="Tabellnavn"/>
      </w:pPr>
      <w:r>
        <w:t>03N1xx2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680"/>
        <w:gridCol w:w="2940"/>
        <w:gridCol w:w="2940"/>
      </w:tblGrid>
      <w:tr w:rsidR="00815F63" w14:paraId="58820B06" w14:textId="77777777">
        <w:trPr>
          <w:trHeight w:val="600"/>
        </w:trPr>
        <w:tc>
          <w:tcPr>
            <w:tcW w:w="3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907014" w14:textId="77777777" w:rsidR="00815F63" w:rsidRDefault="005766E3" w:rsidP="0087371F">
            <w:r>
              <w:t>Bestille og forplikte staten utover budsjettåret i disse investeringsprosjektene:</w:t>
            </w:r>
          </w:p>
        </w:tc>
        <w:tc>
          <w:tcPr>
            <w:tcW w:w="2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2872A0" w14:textId="77777777" w:rsidR="00815F63" w:rsidRDefault="005766E3" w:rsidP="0087371F">
            <w:r>
              <w:t>Budsjettkapittel og post</w:t>
            </w:r>
          </w:p>
        </w:tc>
        <w:tc>
          <w:tcPr>
            <w:tcW w:w="2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C24948" w14:textId="77777777" w:rsidR="00815F63" w:rsidRDefault="005766E3" w:rsidP="004F34A2">
            <w:pPr>
              <w:jc w:val="right"/>
            </w:pPr>
            <w:r>
              <w:t>innenfor en kostnadsramme på:</w:t>
            </w:r>
          </w:p>
        </w:tc>
      </w:tr>
      <w:tr w:rsidR="00815F63" w14:paraId="6D25DC48" w14:textId="77777777">
        <w:trPr>
          <w:trHeight w:val="380"/>
        </w:trPr>
        <w:tc>
          <w:tcPr>
            <w:tcW w:w="3680" w:type="dxa"/>
            <w:tcBorders>
              <w:top w:val="single" w:sz="4" w:space="0" w:color="000000"/>
              <w:left w:val="nil"/>
              <w:bottom w:val="nil"/>
              <w:right w:val="nil"/>
            </w:tcBorders>
            <w:tcMar>
              <w:top w:w="128" w:type="dxa"/>
              <w:left w:w="43" w:type="dxa"/>
              <w:bottom w:w="43" w:type="dxa"/>
              <w:right w:w="43" w:type="dxa"/>
            </w:tcMar>
          </w:tcPr>
          <w:p w14:paraId="0FEDC40B" w14:textId="77777777" w:rsidR="00815F63" w:rsidRDefault="005766E3" w:rsidP="0087371F">
            <w:r>
              <w:t>NTNU Campussamling</w:t>
            </w:r>
          </w:p>
        </w:tc>
        <w:tc>
          <w:tcPr>
            <w:tcW w:w="2940" w:type="dxa"/>
            <w:tcBorders>
              <w:top w:val="single" w:sz="4" w:space="0" w:color="000000"/>
              <w:left w:val="nil"/>
              <w:bottom w:val="nil"/>
              <w:right w:val="nil"/>
            </w:tcBorders>
            <w:tcMar>
              <w:top w:w="128" w:type="dxa"/>
              <w:left w:w="43" w:type="dxa"/>
              <w:bottom w:w="43" w:type="dxa"/>
              <w:right w:w="43" w:type="dxa"/>
            </w:tcMar>
          </w:tcPr>
          <w:p w14:paraId="2F868BD3" w14:textId="77777777" w:rsidR="00815F63" w:rsidRDefault="005766E3" w:rsidP="0087371F">
            <w:r>
              <w:t xml:space="preserve">Kap. 530, post 31 </w:t>
            </w:r>
          </w:p>
        </w:tc>
        <w:tc>
          <w:tcPr>
            <w:tcW w:w="2940" w:type="dxa"/>
            <w:tcBorders>
              <w:top w:val="single" w:sz="4" w:space="0" w:color="000000"/>
              <w:left w:val="nil"/>
              <w:bottom w:val="nil"/>
              <w:right w:val="nil"/>
            </w:tcBorders>
            <w:tcMar>
              <w:top w:w="128" w:type="dxa"/>
              <w:left w:w="43" w:type="dxa"/>
              <w:bottom w:w="43" w:type="dxa"/>
              <w:right w:w="43" w:type="dxa"/>
            </w:tcMar>
          </w:tcPr>
          <w:p w14:paraId="57AEEF79" w14:textId="77777777" w:rsidR="00815F63" w:rsidRDefault="005766E3" w:rsidP="004F34A2">
            <w:pPr>
              <w:jc w:val="right"/>
            </w:pPr>
            <w:r>
              <w:t>7 239 mill. kroner</w:t>
            </w:r>
          </w:p>
        </w:tc>
      </w:tr>
      <w:tr w:rsidR="00815F63" w14:paraId="578A7972" w14:textId="77777777">
        <w:trPr>
          <w:trHeight w:val="380"/>
        </w:trPr>
        <w:tc>
          <w:tcPr>
            <w:tcW w:w="3680" w:type="dxa"/>
            <w:tcBorders>
              <w:top w:val="nil"/>
              <w:left w:val="nil"/>
              <w:bottom w:val="single" w:sz="4" w:space="0" w:color="000000"/>
              <w:right w:val="nil"/>
            </w:tcBorders>
            <w:tcMar>
              <w:top w:w="128" w:type="dxa"/>
              <w:left w:w="43" w:type="dxa"/>
              <w:bottom w:w="43" w:type="dxa"/>
              <w:right w:w="43" w:type="dxa"/>
            </w:tcMar>
          </w:tcPr>
          <w:p w14:paraId="6080A280" w14:textId="77777777" w:rsidR="00815F63" w:rsidRDefault="005766E3" w:rsidP="0087371F">
            <w:r>
              <w:t>Rehabilitering av Bergen tinghus</w:t>
            </w:r>
          </w:p>
        </w:tc>
        <w:tc>
          <w:tcPr>
            <w:tcW w:w="2940" w:type="dxa"/>
            <w:tcBorders>
              <w:top w:val="nil"/>
              <w:left w:val="nil"/>
              <w:bottom w:val="single" w:sz="4" w:space="0" w:color="000000"/>
              <w:right w:val="nil"/>
            </w:tcBorders>
            <w:tcMar>
              <w:top w:w="128" w:type="dxa"/>
              <w:left w:w="43" w:type="dxa"/>
              <w:bottom w:w="43" w:type="dxa"/>
              <w:right w:w="43" w:type="dxa"/>
            </w:tcMar>
          </w:tcPr>
          <w:p w14:paraId="41E6FB84" w14:textId="77777777" w:rsidR="00815F63" w:rsidRDefault="005766E3" w:rsidP="0087371F">
            <w:r>
              <w:t xml:space="preserve">Kap. 2445, post 31 </w:t>
            </w:r>
          </w:p>
        </w:tc>
        <w:tc>
          <w:tcPr>
            <w:tcW w:w="2940" w:type="dxa"/>
            <w:tcBorders>
              <w:top w:val="nil"/>
              <w:left w:val="nil"/>
              <w:bottom w:val="single" w:sz="4" w:space="0" w:color="000000"/>
              <w:right w:val="nil"/>
            </w:tcBorders>
            <w:tcMar>
              <w:top w:w="128" w:type="dxa"/>
              <w:left w:w="43" w:type="dxa"/>
              <w:bottom w:w="43" w:type="dxa"/>
              <w:right w:w="43" w:type="dxa"/>
            </w:tcMar>
          </w:tcPr>
          <w:p w14:paraId="554BC9D3" w14:textId="77777777" w:rsidR="00815F63" w:rsidRDefault="005766E3" w:rsidP="004F34A2">
            <w:pPr>
              <w:jc w:val="right"/>
            </w:pPr>
            <w:r>
              <w:t>1 180 mill. kroner</w:t>
            </w:r>
          </w:p>
        </w:tc>
      </w:tr>
    </w:tbl>
    <w:p w14:paraId="245EC4B6" w14:textId="77777777" w:rsidR="00815F63" w:rsidRDefault="005766E3" w:rsidP="0087371F">
      <w:pPr>
        <w:pStyle w:val="Listeavsnitt"/>
      </w:pPr>
      <w:r>
        <w:t>Fullmakten gjelder også forpliktelser som inngås i senere budsjettår. Samlede utbetalinger og gjenstående forpliktelser skal til enhver tid holdes innenfor den vedtatte kostnadsrammen for det enkelte prosjekt. Kostnadsrammene er oppgitt i prisnivå per 1. juli 2024. Kommunal- og distriktsdepartementet gis fullmakt til å prisjustere kostnadsrammen i senere år.</w:t>
      </w:r>
    </w:p>
    <w:p w14:paraId="62AD342F" w14:textId="77777777" w:rsidR="00815F63" w:rsidRDefault="005766E3" w:rsidP="0087371F">
      <w:pPr>
        <w:pStyle w:val="Nummerertliste"/>
      </w:pPr>
      <w:r>
        <w:t>følge opp allerede igangsatte byggeprosjekter ved å:</w:t>
      </w:r>
    </w:p>
    <w:p w14:paraId="29B7E683" w14:textId="77777777" w:rsidR="00815F63" w:rsidRDefault="005766E3" w:rsidP="0087371F">
      <w:pPr>
        <w:pStyle w:val="Tabellnavn"/>
      </w:pPr>
      <w:r>
        <w:t>03N1xx2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140"/>
        <w:gridCol w:w="2160"/>
        <w:gridCol w:w="2260"/>
      </w:tblGrid>
      <w:tr w:rsidR="00815F63" w14:paraId="5DA1CA7D" w14:textId="77777777">
        <w:trPr>
          <w:trHeight w:val="600"/>
        </w:trPr>
        <w:tc>
          <w:tcPr>
            <w:tcW w:w="5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12F799" w14:textId="77777777" w:rsidR="00815F63" w:rsidRDefault="005766E3" w:rsidP="0087371F">
            <w:r>
              <w:t>Bestille og forplikte staten utover budsjettåret i disse prosjektene:</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B17169" w14:textId="77777777" w:rsidR="00815F63" w:rsidRDefault="005766E3" w:rsidP="0087371F">
            <w:r>
              <w:t>Budsjettkapittel og post</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58B843" w14:textId="77777777" w:rsidR="00815F63" w:rsidRDefault="005766E3" w:rsidP="004F34A2">
            <w:pPr>
              <w:jc w:val="right"/>
            </w:pPr>
            <w:r>
              <w:t>innenfor tidligere vedtatt kostnadsramme på:</w:t>
            </w:r>
          </w:p>
        </w:tc>
      </w:tr>
      <w:tr w:rsidR="00815F63" w14:paraId="02D621BC" w14:textId="77777777">
        <w:trPr>
          <w:trHeight w:val="380"/>
        </w:trPr>
        <w:tc>
          <w:tcPr>
            <w:tcW w:w="5140" w:type="dxa"/>
            <w:tcBorders>
              <w:top w:val="single" w:sz="4" w:space="0" w:color="000000"/>
              <w:left w:val="nil"/>
              <w:bottom w:val="nil"/>
              <w:right w:val="nil"/>
            </w:tcBorders>
            <w:tcMar>
              <w:top w:w="128" w:type="dxa"/>
              <w:left w:w="43" w:type="dxa"/>
              <w:bottom w:w="43" w:type="dxa"/>
              <w:right w:w="43" w:type="dxa"/>
            </w:tcMar>
          </w:tcPr>
          <w:p w14:paraId="22E209AF" w14:textId="77777777" w:rsidR="00815F63" w:rsidRDefault="005766E3" w:rsidP="0087371F">
            <w:r>
              <w:t>UiO Livsvitenskapsbygget</w:t>
            </w:r>
          </w:p>
        </w:tc>
        <w:tc>
          <w:tcPr>
            <w:tcW w:w="2160" w:type="dxa"/>
            <w:tcBorders>
              <w:top w:val="single" w:sz="4" w:space="0" w:color="000000"/>
              <w:left w:val="nil"/>
              <w:bottom w:val="nil"/>
              <w:right w:val="nil"/>
            </w:tcBorders>
            <w:tcMar>
              <w:top w:w="128" w:type="dxa"/>
              <w:left w:w="43" w:type="dxa"/>
              <w:bottom w:w="43" w:type="dxa"/>
              <w:right w:w="43" w:type="dxa"/>
            </w:tcMar>
          </w:tcPr>
          <w:p w14:paraId="549A441B" w14:textId="77777777" w:rsidR="00815F63" w:rsidRDefault="005766E3" w:rsidP="0087371F">
            <w:r>
              <w:t xml:space="preserve">Kap. 530, post 33 </w:t>
            </w:r>
          </w:p>
        </w:tc>
        <w:tc>
          <w:tcPr>
            <w:tcW w:w="2260" w:type="dxa"/>
            <w:tcBorders>
              <w:top w:val="single" w:sz="4" w:space="0" w:color="000000"/>
              <w:left w:val="nil"/>
              <w:bottom w:val="nil"/>
              <w:right w:val="nil"/>
            </w:tcBorders>
            <w:tcMar>
              <w:top w:w="128" w:type="dxa"/>
              <w:left w:w="43" w:type="dxa"/>
              <w:bottom w:w="43" w:type="dxa"/>
              <w:right w:w="43" w:type="dxa"/>
            </w:tcMar>
          </w:tcPr>
          <w:p w14:paraId="3D33AF3A" w14:textId="77777777" w:rsidR="00815F63" w:rsidRDefault="005766E3" w:rsidP="004F34A2">
            <w:pPr>
              <w:jc w:val="right"/>
            </w:pPr>
            <w:r>
              <w:t>13 014,9 mill. kroner</w:t>
            </w:r>
          </w:p>
        </w:tc>
      </w:tr>
      <w:tr w:rsidR="00815F63" w14:paraId="764BB8FB" w14:textId="77777777">
        <w:trPr>
          <w:trHeight w:val="380"/>
        </w:trPr>
        <w:tc>
          <w:tcPr>
            <w:tcW w:w="5140" w:type="dxa"/>
            <w:tcBorders>
              <w:top w:val="nil"/>
              <w:left w:val="nil"/>
              <w:bottom w:val="nil"/>
              <w:right w:val="nil"/>
            </w:tcBorders>
            <w:tcMar>
              <w:top w:w="128" w:type="dxa"/>
              <w:left w:w="43" w:type="dxa"/>
              <w:bottom w:w="43" w:type="dxa"/>
              <w:right w:w="43" w:type="dxa"/>
            </w:tcMar>
          </w:tcPr>
          <w:p w14:paraId="6BD8DEB8" w14:textId="77777777" w:rsidR="00815F63" w:rsidRDefault="005766E3" w:rsidP="0087371F">
            <w:r>
              <w:t>UiO Vikingtidsmuseet</w:t>
            </w:r>
          </w:p>
        </w:tc>
        <w:tc>
          <w:tcPr>
            <w:tcW w:w="2160" w:type="dxa"/>
            <w:tcBorders>
              <w:top w:val="nil"/>
              <w:left w:val="nil"/>
              <w:bottom w:val="nil"/>
              <w:right w:val="nil"/>
            </w:tcBorders>
            <w:tcMar>
              <w:top w:w="128" w:type="dxa"/>
              <w:left w:w="43" w:type="dxa"/>
              <w:bottom w:w="43" w:type="dxa"/>
              <w:right w:w="43" w:type="dxa"/>
            </w:tcMar>
          </w:tcPr>
          <w:p w14:paraId="79E5263D" w14:textId="77777777" w:rsidR="00815F63" w:rsidRDefault="005766E3" w:rsidP="0087371F">
            <w:r>
              <w:t xml:space="preserve">Kap. 530, post 33 </w:t>
            </w:r>
          </w:p>
        </w:tc>
        <w:tc>
          <w:tcPr>
            <w:tcW w:w="2260" w:type="dxa"/>
            <w:tcBorders>
              <w:top w:val="nil"/>
              <w:left w:val="nil"/>
              <w:bottom w:val="nil"/>
              <w:right w:val="nil"/>
            </w:tcBorders>
            <w:tcMar>
              <w:top w:w="128" w:type="dxa"/>
              <w:left w:w="43" w:type="dxa"/>
              <w:bottom w:w="43" w:type="dxa"/>
              <w:right w:w="43" w:type="dxa"/>
            </w:tcMar>
          </w:tcPr>
          <w:p w14:paraId="66F8EA91" w14:textId="77777777" w:rsidR="00815F63" w:rsidRDefault="005766E3" w:rsidP="004F34A2">
            <w:pPr>
              <w:jc w:val="right"/>
            </w:pPr>
            <w:r>
              <w:t>3 903,4 mill. kroner</w:t>
            </w:r>
          </w:p>
        </w:tc>
      </w:tr>
      <w:tr w:rsidR="00815F63" w14:paraId="55A91DFB" w14:textId="77777777">
        <w:trPr>
          <w:trHeight w:val="380"/>
        </w:trPr>
        <w:tc>
          <w:tcPr>
            <w:tcW w:w="5140" w:type="dxa"/>
            <w:tcBorders>
              <w:top w:val="nil"/>
              <w:left w:val="nil"/>
              <w:bottom w:val="nil"/>
              <w:right w:val="nil"/>
            </w:tcBorders>
            <w:tcMar>
              <w:top w:w="128" w:type="dxa"/>
              <w:left w:w="43" w:type="dxa"/>
              <w:bottom w:w="43" w:type="dxa"/>
              <w:right w:w="43" w:type="dxa"/>
            </w:tcMar>
          </w:tcPr>
          <w:p w14:paraId="52045C22" w14:textId="77777777" w:rsidR="00815F63" w:rsidRDefault="005766E3" w:rsidP="0087371F">
            <w:r>
              <w:t>Norsk havteknologisenter</w:t>
            </w:r>
          </w:p>
        </w:tc>
        <w:tc>
          <w:tcPr>
            <w:tcW w:w="2160" w:type="dxa"/>
            <w:tcBorders>
              <w:top w:val="nil"/>
              <w:left w:val="nil"/>
              <w:bottom w:val="nil"/>
              <w:right w:val="nil"/>
            </w:tcBorders>
            <w:tcMar>
              <w:top w:w="128" w:type="dxa"/>
              <w:left w:w="43" w:type="dxa"/>
              <w:bottom w:w="43" w:type="dxa"/>
              <w:right w:w="43" w:type="dxa"/>
            </w:tcMar>
          </w:tcPr>
          <w:p w14:paraId="0C4F745F" w14:textId="77777777" w:rsidR="00815F63" w:rsidRDefault="005766E3" w:rsidP="0087371F">
            <w:r>
              <w:t xml:space="preserve">Kap. 530, post 33 </w:t>
            </w:r>
          </w:p>
        </w:tc>
        <w:tc>
          <w:tcPr>
            <w:tcW w:w="2260" w:type="dxa"/>
            <w:tcBorders>
              <w:top w:val="nil"/>
              <w:left w:val="nil"/>
              <w:bottom w:val="nil"/>
              <w:right w:val="nil"/>
            </w:tcBorders>
            <w:tcMar>
              <w:top w:w="128" w:type="dxa"/>
              <w:left w:w="43" w:type="dxa"/>
              <w:bottom w:w="43" w:type="dxa"/>
              <w:right w:w="43" w:type="dxa"/>
            </w:tcMar>
          </w:tcPr>
          <w:p w14:paraId="5F302931" w14:textId="77777777" w:rsidR="00815F63" w:rsidRDefault="005766E3" w:rsidP="004F34A2">
            <w:pPr>
              <w:jc w:val="right"/>
            </w:pPr>
            <w:r>
              <w:t>5 393,6 mill. kroner</w:t>
            </w:r>
          </w:p>
        </w:tc>
      </w:tr>
      <w:tr w:rsidR="00815F63" w14:paraId="278E38C0" w14:textId="77777777">
        <w:trPr>
          <w:trHeight w:val="380"/>
        </w:trPr>
        <w:tc>
          <w:tcPr>
            <w:tcW w:w="5140" w:type="dxa"/>
            <w:tcBorders>
              <w:top w:val="nil"/>
              <w:left w:val="nil"/>
              <w:bottom w:val="nil"/>
              <w:right w:val="nil"/>
            </w:tcBorders>
            <w:tcMar>
              <w:top w:w="128" w:type="dxa"/>
              <w:left w:w="43" w:type="dxa"/>
              <w:bottom w:w="43" w:type="dxa"/>
              <w:right w:w="43" w:type="dxa"/>
            </w:tcMar>
          </w:tcPr>
          <w:p w14:paraId="53F01693" w14:textId="77777777" w:rsidR="00815F63" w:rsidRDefault="005766E3" w:rsidP="0087371F">
            <w:r>
              <w:t>Oslo fengsel, avdeling Ullersmo</w:t>
            </w:r>
          </w:p>
        </w:tc>
        <w:tc>
          <w:tcPr>
            <w:tcW w:w="2160" w:type="dxa"/>
            <w:tcBorders>
              <w:top w:val="nil"/>
              <w:left w:val="nil"/>
              <w:bottom w:val="nil"/>
              <w:right w:val="nil"/>
            </w:tcBorders>
            <w:tcMar>
              <w:top w:w="128" w:type="dxa"/>
              <w:left w:w="43" w:type="dxa"/>
              <w:bottom w:w="43" w:type="dxa"/>
              <w:right w:w="43" w:type="dxa"/>
            </w:tcMar>
          </w:tcPr>
          <w:p w14:paraId="3C9EF0ED" w14:textId="77777777" w:rsidR="00815F63" w:rsidRDefault="005766E3" w:rsidP="0087371F">
            <w:r>
              <w:t xml:space="preserve">Kap. 2445, post 33 </w:t>
            </w:r>
          </w:p>
        </w:tc>
        <w:tc>
          <w:tcPr>
            <w:tcW w:w="2260" w:type="dxa"/>
            <w:tcBorders>
              <w:top w:val="nil"/>
              <w:left w:val="nil"/>
              <w:bottom w:val="nil"/>
              <w:right w:val="nil"/>
            </w:tcBorders>
            <w:tcMar>
              <w:top w:w="128" w:type="dxa"/>
              <w:left w:w="43" w:type="dxa"/>
              <w:bottom w:w="43" w:type="dxa"/>
              <w:right w:w="43" w:type="dxa"/>
            </w:tcMar>
          </w:tcPr>
          <w:p w14:paraId="388D80AD" w14:textId="77777777" w:rsidR="00815F63" w:rsidRDefault="005766E3" w:rsidP="004F34A2">
            <w:pPr>
              <w:jc w:val="right"/>
            </w:pPr>
            <w:r>
              <w:t>642,7 mill. kroner</w:t>
            </w:r>
          </w:p>
        </w:tc>
      </w:tr>
      <w:tr w:rsidR="00815F63" w14:paraId="071059E8" w14:textId="77777777">
        <w:trPr>
          <w:trHeight w:val="380"/>
        </w:trPr>
        <w:tc>
          <w:tcPr>
            <w:tcW w:w="5140" w:type="dxa"/>
            <w:tcBorders>
              <w:top w:val="nil"/>
              <w:left w:val="nil"/>
              <w:bottom w:val="nil"/>
              <w:right w:val="nil"/>
            </w:tcBorders>
            <w:tcMar>
              <w:top w:w="128" w:type="dxa"/>
              <w:left w:w="43" w:type="dxa"/>
              <w:bottom w:w="43" w:type="dxa"/>
              <w:right w:w="43" w:type="dxa"/>
            </w:tcMar>
          </w:tcPr>
          <w:p w14:paraId="1623F7AB" w14:textId="77777777" w:rsidR="00815F63" w:rsidRDefault="005766E3" w:rsidP="0087371F">
            <w:r>
              <w:t>Fagskole for brann- og redningspersonell</w:t>
            </w:r>
          </w:p>
        </w:tc>
        <w:tc>
          <w:tcPr>
            <w:tcW w:w="2160" w:type="dxa"/>
            <w:tcBorders>
              <w:top w:val="nil"/>
              <w:left w:val="nil"/>
              <w:bottom w:val="nil"/>
              <w:right w:val="nil"/>
            </w:tcBorders>
            <w:tcMar>
              <w:top w:w="128" w:type="dxa"/>
              <w:left w:w="43" w:type="dxa"/>
              <w:bottom w:w="43" w:type="dxa"/>
              <w:right w:w="43" w:type="dxa"/>
            </w:tcMar>
          </w:tcPr>
          <w:p w14:paraId="7CE10D65" w14:textId="77777777" w:rsidR="00815F63" w:rsidRDefault="005766E3" w:rsidP="0087371F">
            <w:r>
              <w:t xml:space="preserve">Kap. 2445, post 33 </w:t>
            </w:r>
          </w:p>
        </w:tc>
        <w:tc>
          <w:tcPr>
            <w:tcW w:w="2260" w:type="dxa"/>
            <w:tcBorders>
              <w:top w:val="nil"/>
              <w:left w:val="nil"/>
              <w:bottom w:val="nil"/>
              <w:right w:val="nil"/>
            </w:tcBorders>
            <w:tcMar>
              <w:top w:w="128" w:type="dxa"/>
              <w:left w:w="43" w:type="dxa"/>
              <w:bottom w:w="43" w:type="dxa"/>
              <w:right w:w="43" w:type="dxa"/>
            </w:tcMar>
          </w:tcPr>
          <w:p w14:paraId="60CBD752" w14:textId="77777777" w:rsidR="00815F63" w:rsidRDefault="005766E3" w:rsidP="004F34A2">
            <w:pPr>
              <w:jc w:val="right"/>
            </w:pPr>
            <w:r>
              <w:t>746,0 mill. kroner</w:t>
            </w:r>
          </w:p>
        </w:tc>
      </w:tr>
      <w:tr w:rsidR="00815F63" w14:paraId="171C7175" w14:textId="77777777">
        <w:trPr>
          <w:trHeight w:val="380"/>
        </w:trPr>
        <w:tc>
          <w:tcPr>
            <w:tcW w:w="5140" w:type="dxa"/>
            <w:tcBorders>
              <w:top w:val="nil"/>
              <w:left w:val="nil"/>
              <w:bottom w:val="nil"/>
              <w:right w:val="nil"/>
            </w:tcBorders>
            <w:tcMar>
              <w:top w:w="128" w:type="dxa"/>
              <w:left w:w="43" w:type="dxa"/>
              <w:bottom w:w="43" w:type="dxa"/>
              <w:right w:w="43" w:type="dxa"/>
            </w:tcMar>
          </w:tcPr>
          <w:p w14:paraId="1955C917" w14:textId="77777777" w:rsidR="00815F63" w:rsidRDefault="005766E3" w:rsidP="0087371F">
            <w:r>
              <w:t>Blått bygg ved Nord universitet</w:t>
            </w:r>
          </w:p>
        </w:tc>
        <w:tc>
          <w:tcPr>
            <w:tcW w:w="2160" w:type="dxa"/>
            <w:tcBorders>
              <w:top w:val="nil"/>
              <w:left w:val="nil"/>
              <w:bottom w:val="nil"/>
              <w:right w:val="nil"/>
            </w:tcBorders>
            <w:tcMar>
              <w:top w:w="128" w:type="dxa"/>
              <w:left w:w="43" w:type="dxa"/>
              <w:bottom w:w="43" w:type="dxa"/>
              <w:right w:w="43" w:type="dxa"/>
            </w:tcMar>
          </w:tcPr>
          <w:p w14:paraId="0B10267D" w14:textId="77777777" w:rsidR="00815F63" w:rsidRDefault="005766E3" w:rsidP="0087371F">
            <w:r>
              <w:t xml:space="preserve">Kap. 2445, post 33 </w:t>
            </w:r>
          </w:p>
        </w:tc>
        <w:tc>
          <w:tcPr>
            <w:tcW w:w="2260" w:type="dxa"/>
            <w:tcBorders>
              <w:top w:val="nil"/>
              <w:left w:val="nil"/>
              <w:bottom w:val="nil"/>
              <w:right w:val="nil"/>
            </w:tcBorders>
            <w:tcMar>
              <w:top w:w="128" w:type="dxa"/>
              <w:left w:w="43" w:type="dxa"/>
              <w:bottom w:w="43" w:type="dxa"/>
              <w:right w:w="43" w:type="dxa"/>
            </w:tcMar>
          </w:tcPr>
          <w:p w14:paraId="05A1468E" w14:textId="77777777" w:rsidR="00815F63" w:rsidRDefault="005766E3" w:rsidP="004F34A2">
            <w:pPr>
              <w:jc w:val="right"/>
            </w:pPr>
            <w:r>
              <w:t>638,8 mill. kroner</w:t>
            </w:r>
          </w:p>
        </w:tc>
      </w:tr>
      <w:tr w:rsidR="00815F63" w14:paraId="7D29BE16" w14:textId="77777777">
        <w:trPr>
          <w:trHeight w:val="380"/>
        </w:trPr>
        <w:tc>
          <w:tcPr>
            <w:tcW w:w="5140" w:type="dxa"/>
            <w:tcBorders>
              <w:top w:val="nil"/>
              <w:left w:val="nil"/>
              <w:bottom w:val="nil"/>
              <w:right w:val="nil"/>
            </w:tcBorders>
            <w:tcMar>
              <w:top w:w="128" w:type="dxa"/>
              <w:left w:w="43" w:type="dxa"/>
              <w:bottom w:w="43" w:type="dxa"/>
              <w:right w:w="43" w:type="dxa"/>
            </w:tcMar>
          </w:tcPr>
          <w:p w14:paraId="39394E00" w14:textId="77777777" w:rsidR="00815F63" w:rsidRDefault="005766E3" w:rsidP="0087371F">
            <w:r>
              <w:t>22. juli-senteret</w:t>
            </w:r>
          </w:p>
        </w:tc>
        <w:tc>
          <w:tcPr>
            <w:tcW w:w="2160" w:type="dxa"/>
            <w:tcBorders>
              <w:top w:val="nil"/>
              <w:left w:val="nil"/>
              <w:bottom w:val="nil"/>
              <w:right w:val="nil"/>
            </w:tcBorders>
            <w:tcMar>
              <w:top w:w="128" w:type="dxa"/>
              <w:left w:w="43" w:type="dxa"/>
              <w:bottom w:w="43" w:type="dxa"/>
              <w:right w:w="43" w:type="dxa"/>
            </w:tcMar>
          </w:tcPr>
          <w:p w14:paraId="66722E30" w14:textId="77777777" w:rsidR="00815F63" w:rsidRDefault="005766E3" w:rsidP="0087371F">
            <w:r>
              <w:t xml:space="preserve">Kap. 2445, post 33 </w:t>
            </w:r>
          </w:p>
        </w:tc>
        <w:tc>
          <w:tcPr>
            <w:tcW w:w="2260" w:type="dxa"/>
            <w:tcBorders>
              <w:top w:val="nil"/>
              <w:left w:val="nil"/>
              <w:bottom w:val="nil"/>
              <w:right w:val="nil"/>
            </w:tcBorders>
            <w:tcMar>
              <w:top w:w="128" w:type="dxa"/>
              <w:left w:w="43" w:type="dxa"/>
              <w:bottom w:w="43" w:type="dxa"/>
              <w:right w:w="43" w:type="dxa"/>
            </w:tcMar>
          </w:tcPr>
          <w:p w14:paraId="4562DF9F" w14:textId="77777777" w:rsidR="00815F63" w:rsidRDefault="005766E3" w:rsidP="004F34A2">
            <w:pPr>
              <w:jc w:val="right"/>
            </w:pPr>
            <w:r>
              <w:t>541,9 mill. kroner</w:t>
            </w:r>
          </w:p>
        </w:tc>
      </w:tr>
      <w:tr w:rsidR="00815F63" w14:paraId="6B4FB49F" w14:textId="77777777">
        <w:trPr>
          <w:trHeight w:val="880"/>
        </w:trPr>
        <w:tc>
          <w:tcPr>
            <w:tcW w:w="5140" w:type="dxa"/>
            <w:tcBorders>
              <w:top w:val="nil"/>
              <w:left w:val="nil"/>
              <w:bottom w:val="nil"/>
              <w:right w:val="nil"/>
            </w:tcBorders>
            <w:tcMar>
              <w:top w:w="128" w:type="dxa"/>
              <w:left w:w="43" w:type="dxa"/>
              <w:bottom w:w="43" w:type="dxa"/>
              <w:right w:w="43" w:type="dxa"/>
            </w:tcMar>
          </w:tcPr>
          <w:p w14:paraId="456E3E57" w14:textId="77777777" w:rsidR="00815F63" w:rsidRDefault="005766E3" w:rsidP="0087371F">
            <w:r>
              <w:t>Samlokalisert nybygg for Samisk videregående skole og reindriftsskole i det samiske nasjonalteateret Beaivváš i Kautokeino</w:t>
            </w:r>
          </w:p>
        </w:tc>
        <w:tc>
          <w:tcPr>
            <w:tcW w:w="2160" w:type="dxa"/>
            <w:tcBorders>
              <w:top w:val="nil"/>
              <w:left w:val="nil"/>
              <w:bottom w:val="nil"/>
              <w:right w:val="nil"/>
            </w:tcBorders>
            <w:tcMar>
              <w:top w:w="128" w:type="dxa"/>
              <w:left w:w="43" w:type="dxa"/>
              <w:bottom w:w="43" w:type="dxa"/>
              <w:right w:w="43" w:type="dxa"/>
            </w:tcMar>
            <w:vAlign w:val="bottom"/>
          </w:tcPr>
          <w:p w14:paraId="315A5C42" w14:textId="77777777" w:rsidR="00815F63" w:rsidRDefault="005766E3" w:rsidP="0087371F">
            <w:r>
              <w:t xml:space="preserve">Kap. 2445, post 33 </w:t>
            </w:r>
          </w:p>
        </w:tc>
        <w:tc>
          <w:tcPr>
            <w:tcW w:w="2260" w:type="dxa"/>
            <w:tcBorders>
              <w:top w:val="nil"/>
              <w:left w:val="nil"/>
              <w:bottom w:val="nil"/>
              <w:right w:val="nil"/>
            </w:tcBorders>
            <w:tcMar>
              <w:top w:w="128" w:type="dxa"/>
              <w:left w:w="43" w:type="dxa"/>
              <w:bottom w:w="43" w:type="dxa"/>
              <w:right w:w="43" w:type="dxa"/>
            </w:tcMar>
            <w:vAlign w:val="bottom"/>
          </w:tcPr>
          <w:p w14:paraId="729222D8" w14:textId="77777777" w:rsidR="00815F63" w:rsidRDefault="005766E3" w:rsidP="004F34A2">
            <w:pPr>
              <w:jc w:val="right"/>
            </w:pPr>
            <w:r>
              <w:t>536,5 mill. kroner</w:t>
            </w:r>
          </w:p>
        </w:tc>
      </w:tr>
      <w:tr w:rsidR="00815F63" w14:paraId="66DF7328" w14:textId="77777777">
        <w:trPr>
          <w:trHeight w:val="380"/>
        </w:trPr>
        <w:tc>
          <w:tcPr>
            <w:tcW w:w="5140" w:type="dxa"/>
            <w:tcBorders>
              <w:top w:val="nil"/>
              <w:left w:val="nil"/>
              <w:bottom w:val="nil"/>
              <w:right w:val="nil"/>
            </w:tcBorders>
            <w:tcMar>
              <w:top w:w="128" w:type="dxa"/>
              <w:left w:w="43" w:type="dxa"/>
              <w:bottom w:w="43" w:type="dxa"/>
              <w:right w:w="43" w:type="dxa"/>
            </w:tcMar>
          </w:tcPr>
          <w:p w14:paraId="6BD13736" w14:textId="77777777" w:rsidR="00815F63" w:rsidRDefault="005766E3" w:rsidP="0087371F">
            <w:r>
              <w:t>Byggetrinn 1 av nytt regjeringskvartal</w:t>
            </w:r>
          </w:p>
        </w:tc>
        <w:tc>
          <w:tcPr>
            <w:tcW w:w="2160" w:type="dxa"/>
            <w:tcBorders>
              <w:top w:val="nil"/>
              <w:left w:val="nil"/>
              <w:bottom w:val="nil"/>
              <w:right w:val="nil"/>
            </w:tcBorders>
            <w:tcMar>
              <w:top w:w="128" w:type="dxa"/>
              <w:left w:w="43" w:type="dxa"/>
              <w:bottom w:w="43" w:type="dxa"/>
              <w:right w:w="43" w:type="dxa"/>
            </w:tcMar>
          </w:tcPr>
          <w:p w14:paraId="544011C5" w14:textId="77777777" w:rsidR="00815F63" w:rsidRDefault="005766E3" w:rsidP="0087371F">
            <w:r>
              <w:t xml:space="preserve">Kap. 2445, post 33 </w:t>
            </w:r>
          </w:p>
        </w:tc>
        <w:tc>
          <w:tcPr>
            <w:tcW w:w="2260" w:type="dxa"/>
            <w:tcBorders>
              <w:top w:val="nil"/>
              <w:left w:val="nil"/>
              <w:bottom w:val="nil"/>
              <w:right w:val="nil"/>
            </w:tcBorders>
            <w:tcMar>
              <w:top w:w="128" w:type="dxa"/>
              <w:left w:w="43" w:type="dxa"/>
              <w:bottom w:w="43" w:type="dxa"/>
              <w:right w:w="43" w:type="dxa"/>
            </w:tcMar>
          </w:tcPr>
          <w:p w14:paraId="38F695D9" w14:textId="77777777" w:rsidR="00815F63" w:rsidRDefault="005766E3" w:rsidP="004F34A2">
            <w:pPr>
              <w:jc w:val="right"/>
            </w:pPr>
            <w:r>
              <w:t>23 971,5 mill. kroner</w:t>
            </w:r>
          </w:p>
        </w:tc>
      </w:tr>
      <w:tr w:rsidR="00815F63" w14:paraId="21BD3F80" w14:textId="77777777">
        <w:trPr>
          <w:trHeight w:val="380"/>
        </w:trPr>
        <w:tc>
          <w:tcPr>
            <w:tcW w:w="5140" w:type="dxa"/>
            <w:tcBorders>
              <w:top w:val="nil"/>
              <w:left w:val="nil"/>
              <w:bottom w:val="single" w:sz="4" w:space="0" w:color="000000"/>
              <w:right w:val="nil"/>
            </w:tcBorders>
            <w:tcMar>
              <w:top w:w="128" w:type="dxa"/>
              <w:left w:w="43" w:type="dxa"/>
              <w:bottom w:w="43" w:type="dxa"/>
              <w:right w:w="43" w:type="dxa"/>
            </w:tcMar>
          </w:tcPr>
          <w:p w14:paraId="2551B0C1" w14:textId="77777777" w:rsidR="00815F63" w:rsidRDefault="005766E3" w:rsidP="0087371F">
            <w:r>
              <w:t>Energiløsningen for nytt regjeringskvartal</w:t>
            </w:r>
          </w:p>
        </w:tc>
        <w:tc>
          <w:tcPr>
            <w:tcW w:w="2160" w:type="dxa"/>
            <w:tcBorders>
              <w:top w:val="nil"/>
              <w:left w:val="nil"/>
              <w:bottom w:val="single" w:sz="4" w:space="0" w:color="000000"/>
              <w:right w:val="nil"/>
            </w:tcBorders>
            <w:tcMar>
              <w:top w:w="128" w:type="dxa"/>
              <w:left w:w="43" w:type="dxa"/>
              <w:bottom w:w="43" w:type="dxa"/>
              <w:right w:w="43" w:type="dxa"/>
            </w:tcMar>
          </w:tcPr>
          <w:p w14:paraId="49F6B32E" w14:textId="77777777" w:rsidR="00815F63" w:rsidRDefault="005766E3" w:rsidP="0087371F">
            <w:r>
              <w:t xml:space="preserve">Kap. 2445, post 33 </w:t>
            </w:r>
          </w:p>
        </w:tc>
        <w:tc>
          <w:tcPr>
            <w:tcW w:w="2260" w:type="dxa"/>
            <w:tcBorders>
              <w:top w:val="nil"/>
              <w:left w:val="nil"/>
              <w:bottom w:val="single" w:sz="4" w:space="0" w:color="000000"/>
              <w:right w:val="nil"/>
            </w:tcBorders>
            <w:tcMar>
              <w:top w:w="128" w:type="dxa"/>
              <w:left w:w="43" w:type="dxa"/>
              <w:bottom w:w="43" w:type="dxa"/>
              <w:right w:w="43" w:type="dxa"/>
            </w:tcMar>
          </w:tcPr>
          <w:p w14:paraId="1844C81A" w14:textId="77777777" w:rsidR="00815F63" w:rsidRDefault="005766E3" w:rsidP="004F34A2">
            <w:pPr>
              <w:jc w:val="right"/>
            </w:pPr>
            <w:r>
              <w:t>3 211,0 mill. kroner</w:t>
            </w:r>
          </w:p>
        </w:tc>
      </w:tr>
    </w:tbl>
    <w:p w14:paraId="6934E63F" w14:textId="77777777" w:rsidR="00815F63" w:rsidRDefault="005766E3" w:rsidP="00002938">
      <w:pPr>
        <w:pStyle w:val="Listeavsnitt"/>
      </w:pPr>
      <w:r>
        <w:t>Fullmakten gjelder også forpliktelser som inngås i senere budsjettår. Samlede utbetalinger og gjenstående forpliktelser skal til enhver tid holdes innenfor den vedtatte kostnadsrammen for det enkelte prosjekt. Kostnadsrammene er oppgitt i prisnivå per 1. juli 2024. Kommunal- og distriktsdepartementet gis fullmakt til å prisjustere kostnadsrammen i senere år.</w:t>
      </w:r>
    </w:p>
    <w:p w14:paraId="2D71EC82" w14:textId="77777777" w:rsidR="00815F63" w:rsidRDefault="005766E3" w:rsidP="0087371F">
      <w:pPr>
        <w:pStyle w:val="a-vedtak-del"/>
      </w:pPr>
      <w:r>
        <w:t>IX</w:t>
      </w:r>
    </w:p>
    <w:p w14:paraId="068B071B" w14:textId="77777777" w:rsidR="00815F63" w:rsidRDefault="005766E3" w:rsidP="0087371F">
      <w:pPr>
        <w:pStyle w:val="a-vedtak-tekst"/>
      </w:pPr>
      <w:r>
        <w:t>Brukerutstyrsprosjektet for nytt regjeringskvartal, byggetrinn 1</w:t>
      </w:r>
    </w:p>
    <w:p w14:paraId="1E9C3C0D" w14:textId="77777777" w:rsidR="00815F63" w:rsidRDefault="005766E3" w:rsidP="0087371F">
      <w:r>
        <w:t>Stortinget samtykker i at Kommunal- og distriktsdepartementet i 2024 kan bestille og forplikte staten utover budsjettåret for gjennomføring av brukerutstyrsprosjektet for prosjekt nytt regjeringskvartal, byggetrinn 1, innenfor tidligere vedtatt kostnadsramme på 351,9 mill. kroner (prisnivå per 1. juli 2024) på kap. 530 Byggeprosjekter utenfor husleieordningen, post 45 Større utstyrsanskaffelser og vedlikehold. Kommunal- og distriktsdepartementet gis fullmakt til å prisjustere kostnadsrammen i senere år.</w:t>
      </w:r>
    </w:p>
    <w:p w14:paraId="6AB87CC3" w14:textId="77777777" w:rsidR="00815F63" w:rsidRDefault="005766E3" w:rsidP="0087371F">
      <w:pPr>
        <w:pStyle w:val="a-vedtak-del"/>
      </w:pPr>
      <w:r>
        <w:t>X</w:t>
      </w:r>
    </w:p>
    <w:p w14:paraId="42972DF7" w14:textId="77777777" w:rsidR="00815F63" w:rsidRDefault="005766E3" w:rsidP="0087371F">
      <w:pPr>
        <w:pStyle w:val="a-vedtak-tekst"/>
      </w:pPr>
      <w:r>
        <w:t>Ombygging av Ring 1</w:t>
      </w:r>
    </w:p>
    <w:p w14:paraId="3CCB3080" w14:textId="77777777" w:rsidR="00815F63" w:rsidRDefault="005766E3" w:rsidP="0087371F">
      <w:r>
        <w:t>Stortinget samtykker i at Kommunal- og distriktsdepartementet i 2024 kan følge opp ombygging av deler av Ring 1 i Oslo kommune ved å bestille og forplikte staten utover budsjettåret innenfor tidligere vedtatte kostnadsramme på 3 597 mill. kroner (prisnivå per 1. juli 2024) på kap. 500 Kommunal- og distriktsdepartementet, post 30 Nytt regjeringskvartal, ombygging av Ring 1. Kommunal- og distriktsdepartementet gis fullmakt til å prisjustere kostnadsrammen i senere år.</w:t>
      </w:r>
    </w:p>
    <w:p w14:paraId="5A107B2F" w14:textId="77777777" w:rsidR="00815F63" w:rsidRDefault="005766E3" w:rsidP="0087371F">
      <w:pPr>
        <w:pStyle w:val="a-vedtak-del"/>
      </w:pPr>
      <w:r>
        <w:t>XI</w:t>
      </w:r>
    </w:p>
    <w:p w14:paraId="4552AE5D" w14:textId="77777777" w:rsidR="00815F63" w:rsidRDefault="005766E3" w:rsidP="0087371F">
      <w:pPr>
        <w:pStyle w:val="a-vedtak-tekst"/>
      </w:pPr>
      <w:r>
        <w:t>Brukerfinansierte byggeprosjekter</w:t>
      </w:r>
    </w:p>
    <w:p w14:paraId="0FF7FC08" w14:textId="77777777" w:rsidR="00815F63" w:rsidRDefault="005766E3" w:rsidP="0087371F">
      <w:r>
        <w:t>Stortinget samtykker i at Kommunal- og distriktsdepartementet i 2024 kan:</w:t>
      </w:r>
    </w:p>
    <w:p w14:paraId="378C7501" w14:textId="77777777" w:rsidR="00815F63" w:rsidRDefault="005766E3" w:rsidP="00002938">
      <w:pPr>
        <w:pStyle w:val="Nummerertliste"/>
        <w:numPr>
          <w:ilvl w:val="0"/>
          <w:numId w:val="39"/>
        </w:numPr>
      </w:pPr>
      <w:r>
        <w:t>sette i gang byggeprosjekter under kap. 2445 Statsbygg, post 32 Prosjektering og igangsetting av brukerfinansierte byggeprosjekter, uten at de er omtalt med kostnadsramme overfor Stortinget, når leietakeren har de husleiemidlene det er behov for innenfor gjeldende budsjettrammer.</w:t>
      </w:r>
    </w:p>
    <w:p w14:paraId="227186C0" w14:textId="77777777" w:rsidR="00815F63" w:rsidRDefault="005766E3" w:rsidP="0087371F">
      <w:pPr>
        <w:pStyle w:val="Nummerertliste"/>
      </w:pPr>
      <w:r>
        <w:t>foreta bestillinger og pådra staten forplikelser utover budsjettåret, innenfor en samlet ramme på 1 400 mill. kroner for gamle og nye forpliktelser, ved gjennomføring av brukerfinansierte byggeprosjekter under kap. 2445 Statsbygg, post 32 Prosjektering og igangsetting av brukerfinansierte byggeprosjekter og post 34 Videreføring av brukerfinansierte byggeprosjekter.</w:t>
      </w:r>
    </w:p>
    <w:p w14:paraId="784B2FFD" w14:textId="77777777" w:rsidR="00815F63" w:rsidRDefault="005766E3" w:rsidP="0087371F">
      <w:pPr>
        <w:pStyle w:val="a-vedtak-del"/>
      </w:pPr>
      <w:r>
        <w:t>XII</w:t>
      </w:r>
    </w:p>
    <w:p w14:paraId="777CFE9C" w14:textId="77777777" w:rsidR="00815F63" w:rsidRDefault="005766E3" w:rsidP="0087371F">
      <w:pPr>
        <w:pStyle w:val="a-vedtak-tekst"/>
      </w:pPr>
      <w:r>
        <w:t>Tilsagnsfullmakter</w:t>
      </w:r>
    </w:p>
    <w:p w14:paraId="114090B3" w14:textId="77777777" w:rsidR="00815F63" w:rsidRDefault="005766E3" w:rsidP="0087371F">
      <w:r>
        <w:t>Stortinget samtykker i at Kommunal- og distriktsdepartementet i 2024 kan gi tilsagn om tilskudd utover gitte bevilgninger, men slik at samlet ramme for nye tilsagn og gammelt ansvar ikke overstiger følgende beløp:</w:t>
      </w:r>
    </w:p>
    <w:p w14:paraId="74FBD766" w14:textId="77777777" w:rsidR="00815F63" w:rsidRDefault="005766E3" w:rsidP="0087371F">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340"/>
        <w:gridCol w:w="1960"/>
      </w:tblGrid>
      <w:tr w:rsidR="00815F63" w14:paraId="0260739C"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8362FB" w14:textId="77777777" w:rsidR="00815F63" w:rsidRDefault="005766E3" w:rsidP="0087371F">
            <w:r>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tcPr>
          <w:p w14:paraId="57792BFF" w14:textId="77777777" w:rsidR="00815F63" w:rsidRDefault="005766E3" w:rsidP="0087371F">
            <w:r>
              <w:t>Post</w:t>
            </w:r>
          </w:p>
        </w:tc>
        <w:tc>
          <w:tcPr>
            <w:tcW w:w="6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99B65E" w14:textId="77777777" w:rsidR="00815F63" w:rsidRDefault="005766E3" w:rsidP="0087371F">
            <w:r>
              <w:t>Betegnelse</w:t>
            </w:r>
          </w:p>
        </w:tc>
        <w:tc>
          <w:tcPr>
            <w:tcW w:w="1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F62118" w14:textId="77777777" w:rsidR="00815F63" w:rsidRDefault="005766E3" w:rsidP="004F34A2">
            <w:pPr>
              <w:jc w:val="right"/>
            </w:pPr>
            <w:r>
              <w:t>Samlet ramme</w:t>
            </w:r>
          </w:p>
        </w:tc>
      </w:tr>
      <w:tr w:rsidR="00815F63" w14:paraId="08C559C7"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493FCBA3" w14:textId="77777777" w:rsidR="00815F63" w:rsidRDefault="005766E3" w:rsidP="0087371F">
            <w:r>
              <w:t>540</w:t>
            </w:r>
          </w:p>
        </w:tc>
        <w:tc>
          <w:tcPr>
            <w:tcW w:w="620" w:type="dxa"/>
            <w:tcBorders>
              <w:top w:val="single" w:sz="4" w:space="0" w:color="000000"/>
              <w:left w:val="nil"/>
              <w:bottom w:val="nil"/>
              <w:right w:val="nil"/>
            </w:tcBorders>
            <w:tcMar>
              <w:top w:w="128" w:type="dxa"/>
              <w:left w:w="43" w:type="dxa"/>
              <w:bottom w:w="43" w:type="dxa"/>
              <w:right w:w="43" w:type="dxa"/>
            </w:tcMar>
          </w:tcPr>
          <w:p w14:paraId="2F740D40" w14:textId="77777777" w:rsidR="00815F63" w:rsidRDefault="00815F63" w:rsidP="0087371F"/>
        </w:tc>
        <w:tc>
          <w:tcPr>
            <w:tcW w:w="6340" w:type="dxa"/>
            <w:tcBorders>
              <w:top w:val="single" w:sz="4" w:space="0" w:color="000000"/>
              <w:left w:val="nil"/>
              <w:bottom w:val="nil"/>
              <w:right w:val="nil"/>
            </w:tcBorders>
            <w:tcMar>
              <w:top w:w="128" w:type="dxa"/>
              <w:left w:w="43" w:type="dxa"/>
              <w:bottom w:w="43" w:type="dxa"/>
              <w:right w:w="43" w:type="dxa"/>
            </w:tcMar>
            <w:vAlign w:val="bottom"/>
          </w:tcPr>
          <w:p w14:paraId="122D2359" w14:textId="77777777" w:rsidR="00815F63" w:rsidRDefault="005766E3" w:rsidP="0087371F">
            <w:r>
              <w:t>Digitaliseringsdirektoratet</w:t>
            </w:r>
          </w:p>
        </w:tc>
        <w:tc>
          <w:tcPr>
            <w:tcW w:w="1960" w:type="dxa"/>
            <w:tcBorders>
              <w:top w:val="single" w:sz="4" w:space="0" w:color="000000"/>
              <w:left w:val="nil"/>
              <w:bottom w:val="nil"/>
              <w:right w:val="nil"/>
            </w:tcBorders>
            <w:tcMar>
              <w:top w:w="128" w:type="dxa"/>
              <w:left w:w="43" w:type="dxa"/>
              <w:bottom w:w="43" w:type="dxa"/>
              <w:right w:w="43" w:type="dxa"/>
            </w:tcMar>
            <w:vAlign w:val="bottom"/>
          </w:tcPr>
          <w:p w14:paraId="68B1D1AA" w14:textId="77777777" w:rsidR="00815F63" w:rsidRDefault="00815F63" w:rsidP="004F34A2">
            <w:pPr>
              <w:jc w:val="right"/>
            </w:pPr>
          </w:p>
        </w:tc>
      </w:tr>
      <w:tr w:rsidR="00815F63" w14:paraId="1E9EEF37" w14:textId="77777777">
        <w:trPr>
          <w:trHeight w:val="380"/>
        </w:trPr>
        <w:tc>
          <w:tcPr>
            <w:tcW w:w="620" w:type="dxa"/>
            <w:tcBorders>
              <w:top w:val="nil"/>
              <w:left w:val="nil"/>
              <w:bottom w:val="nil"/>
              <w:right w:val="nil"/>
            </w:tcBorders>
            <w:tcMar>
              <w:top w:w="128" w:type="dxa"/>
              <w:left w:w="43" w:type="dxa"/>
              <w:bottom w:w="43" w:type="dxa"/>
              <w:right w:w="43" w:type="dxa"/>
            </w:tcMar>
          </w:tcPr>
          <w:p w14:paraId="1611D3CE" w14:textId="77777777" w:rsidR="00815F63" w:rsidRDefault="00815F63" w:rsidP="0087371F"/>
        </w:tc>
        <w:tc>
          <w:tcPr>
            <w:tcW w:w="620" w:type="dxa"/>
            <w:tcBorders>
              <w:top w:val="nil"/>
              <w:left w:val="nil"/>
              <w:bottom w:val="nil"/>
              <w:right w:val="nil"/>
            </w:tcBorders>
            <w:tcMar>
              <w:top w:w="128" w:type="dxa"/>
              <w:left w:w="43" w:type="dxa"/>
              <w:bottom w:w="43" w:type="dxa"/>
              <w:right w:w="43" w:type="dxa"/>
            </w:tcMar>
          </w:tcPr>
          <w:p w14:paraId="44F73544" w14:textId="77777777" w:rsidR="00815F63" w:rsidRDefault="005766E3" w:rsidP="0087371F">
            <w:r>
              <w:t>25</w:t>
            </w:r>
          </w:p>
        </w:tc>
        <w:tc>
          <w:tcPr>
            <w:tcW w:w="6340" w:type="dxa"/>
            <w:tcBorders>
              <w:top w:val="nil"/>
              <w:left w:val="nil"/>
              <w:bottom w:val="nil"/>
              <w:right w:val="nil"/>
            </w:tcBorders>
            <w:tcMar>
              <w:top w:w="128" w:type="dxa"/>
              <w:left w:w="43" w:type="dxa"/>
              <w:bottom w:w="43" w:type="dxa"/>
              <w:right w:w="43" w:type="dxa"/>
            </w:tcMar>
            <w:vAlign w:val="bottom"/>
          </w:tcPr>
          <w:p w14:paraId="5AC34AB7" w14:textId="77777777" w:rsidR="00815F63" w:rsidRDefault="005766E3" w:rsidP="0087371F">
            <w:r>
              <w:t>Medfinansieringsordningen for digitaliseringsprosjekter</w:t>
            </w:r>
          </w:p>
        </w:tc>
        <w:tc>
          <w:tcPr>
            <w:tcW w:w="1960" w:type="dxa"/>
            <w:tcBorders>
              <w:top w:val="nil"/>
              <w:left w:val="nil"/>
              <w:bottom w:val="nil"/>
              <w:right w:val="nil"/>
            </w:tcBorders>
            <w:tcMar>
              <w:top w:w="128" w:type="dxa"/>
              <w:left w:w="43" w:type="dxa"/>
              <w:bottom w:w="43" w:type="dxa"/>
              <w:right w:w="43" w:type="dxa"/>
            </w:tcMar>
            <w:vAlign w:val="bottom"/>
          </w:tcPr>
          <w:p w14:paraId="11164698" w14:textId="77777777" w:rsidR="00815F63" w:rsidRDefault="005766E3" w:rsidP="004F34A2">
            <w:pPr>
              <w:jc w:val="right"/>
            </w:pPr>
            <w:r>
              <w:t>131,2 mill. kroner</w:t>
            </w:r>
          </w:p>
        </w:tc>
      </w:tr>
      <w:tr w:rsidR="00815F63" w14:paraId="5F18D6A7" w14:textId="77777777">
        <w:trPr>
          <w:trHeight w:val="380"/>
        </w:trPr>
        <w:tc>
          <w:tcPr>
            <w:tcW w:w="620" w:type="dxa"/>
            <w:tcBorders>
              <w:top w:val="nil"/>
              <w:left w:val="nil"/>
              <w:bottom w:val="nil"/>
              <w:right w:val="nil"/>
            </w:tcBorders>
            <w:tcMar>
              <w:top w:w="128" w:type="dxa"/>
              <w:left w:w="43" w:type="dxa"/>
              <w:bottom w:w="43" w:type="dxa"/>
              <w:right w:w="43" w:type="dxa"/>
            </w:tcMar>
          </w:tcPr>
          <w:p w14:paraId="524BDB15" w14:textId="77777777" w:rsidR="00815F63" w:rsidRDefault="005766E3" w:rsidP="0087371F">
            <w:r>
              <w:t>567</w:t>
            </w:r>
          </w:p>
        </w:tc>
        <w:tc>
          <w:tcPr>
            <w:tcW w:w="620" w:type="dxa"/>
            <w:tcBorders>
              <w:top w:val="nil"/>
              <w:left w:val="nil"/>
              <w:bottom w:val="nil"/>
              <w:right w:val="nil"/>
            </w:tcBorders>
            <w:tcMar>
              <w:top w:w="128" w:type="dxa"/>
              <w:left w:w="43" w:type="dxa"/>
              <w:bottom w:w="43" w:type="dxa"/>
              <w:right w:w="43" w:type="dxa"/>
            </w:tcMar>
          </w:tcPr>
          <w:p w14:paraId="4320A71F" w14:textId="77777777" w:rsidR="00815F63" w:rsidRDefault="00815F63" w:rsidP="0087371F"/>
        </w:tc>
        <w:tc>
          <w:tcPr>
            <w:tcW w:w="6340" w:type="dxa"/>
            <w:tcBorders>
              <w:top w:val="nil"/>
              <w:left w:val="nil"/>
              <w:bottom w:val="nil"/>
              <w:right w:val="nil"/>
            </w:tcBorders>
            <w:tcMar>
              <w:top w:w="128" w:type="dxa"/>
              <w:left w:w="43" w:type="dxa"/>
              <w:bottom w:w="43" w:type="dxa"/>
              <w:right w:w="43" w:type="dxa"/>
            </w:tcMar>
            <w:vAlign w:val="bottom"/>
          </w:tcPr>
          <w:p w14:paraId="56B818B7" w14:textId="77777777" w:rsidR="00815F63" w:rsidRDefault="005766E3" w:rsidP="0087371F">
            <w:r>
              <w:t>Nasjonale minoriteter</w:t>
            </w:r>
          </w:p>
        </w:tc>
        <w:tc>
          <w:tcPr>
            <w:tcW w:w="1960" w:type="dxa"/>
            <w:tcBorders>
              <w:top w:val="nil"/>
              <w:left w:val="nil"/>
              <w:bottom w:val="nil"/>
              <w:right w:val="nil"/>
            </w:tcBorders>
            <w:tcMar>
              <w:top w:w="128" w:type="dxa"/>
              <w:left w:w="43" w:type="dxa"/>
              <w:bottom w:w="43" w:type="dxa"/>
              <w:right w:w="43" w:type="dxa"/>
            </w:tcMar>
            <w:vAlign w:val="bottom"/>
          </w:tcPr>
          <w:p w14:paraId="6F99171E" w14:textId="77777777" w:rsidR="00815F63" w:rsidRDefault="00815F63" w:rsidP="004F34A2">
            <w:pPr>
              <w:jc w:val="right"/>
            </w:pPr>
          </w:p>
        </w:tc>
      </w:tr>
      <w:tr w:rsidR="00815F63" w14:paraId="0375C8E7" w14:textId="77777777">
        <w:trPr>
          <w:trHeight w:val="380"/>
        </w:trPr>
        <w:tc>
          <w:tcPr>
            <w:tcW w:w="620" w:type="dxa"/>
            <w:tcBorders>
              <w:top w:val="nil"/>
              <w:left w:val="nil"/>
              <w:bottom w:val="nil"/>
              <w:right w:val="nil"/>
            </w:tcBorders>
            <w:tcMar>
              <w:top w:w="128" w:type="dxa"/>
              <w:left w:w="43" w:type="dxa"/>
              <w:bottom w:w="43" w:type="dxa"/>
              <w:right w:w="43" w:type="dxa"/>
            </w:tcMar>
          </w:tcPr>
          <w:p w14:paraId="56EFAF24" w14:textId="77777777" w:rsidR="00815F63" w:rsidRDefault="00815F63" w:rsidP="0087371F"/>
        </w:tc>
        <w:tc>
          <w:tcPr>
            <w:tcW w:w="620" w:type="dxa"/>
            <w:tcBorders>
              <w:top w:val="nil"/>
              <w:left w:val="nil"/>
              <w:bottom w:val="nil"/>
              <w:right w:val="nil"/>
            </w:tcBorders>
            <w:tcMar>
              <w:top w:w="128" w:type="dxa"/>
              <w:left w:w="43" w:type="dxa"/>
              <w:bottom w:w="43" w:type="dxa"/>
              <w:right w:w="43" w:type="dxa"/>
            </w:tcMar>
          </w:tcPr>
          <w:p w14:paraId="441ED630" w14:textId="77777777" w:rsidR="00815F63" w:rsidRDefault="005766E3" w:rsidP="0087371F">
            <w:r>
              <w:t>74</w:t>
            </w:r>
          </w:p>
        </w:tc>
        <w:tc>
          <w:tcPr>
            <w:tcW w:w="6340" w:type="dxa"/>
            <w:tcBorders>
              <w:top w:val="nil"/>
              <w:left w:val="nil"/>
              <w:bottom w:val="nil"/>
              <w:right w:val="nil"/>
            </w:tcBorders>
            <w:tcMar>
              <w:top w:w="128" w:type="dxa"/>
              <w:left w:w="43" w:type="dxa"/>
              <w:bottom w:w="43" w:type="dxa"/>
              <w:right w:w="43" w:type="dxa"/>
            </w:tcMar>
            <w:vAlign w:val="bottom"/>
          </w:tcPr>
          <w:p w14:paraId="6E0BCEAB" w14:textId="77777777" w:rsidR="00815F63" w:rsidRDefault="005766E3" w:rsidP="0087371F">
            <w:r>
              <w:t>Kultur- og ressurssenter for norske romer</w:t>
            </w:r>
          </w:p>
        </w:tc>
        <w:tc>
          <w:tcPr>
            <w:tcW w:w="1960" w:type="dxa"/>
            <w:tcBorders>
              <w:top w:val="nil"/>
              <w:left w:val="nil"/>
              <w:bottom w:val="nil"/>
              <w:right w:val="nil"/>
            </w:tcBorders>
            <w:tcMar>
              <w:top w:w="128" w:type="dxa"/>
              <w:left w:w="43" w:type="dxa"/>
              <w:bottom w:w="43" w:type="dxa"/>
              <w:right w:w="43" w:type="dxa"/>
            </w:tcMar>
            <w:vAlign w:val="bottom"/>
          </w:tcPr>
          <w:p w14:paraId="56047127" w14:textId="77777777" w:rsidR="00815F63" w:rsidRDefault="005766E3" w:rsidP="004F34A2">
            <w:pPr>
              <w:jc w:val="right"/>
            </w:pPr>
            <w:r>
              <w:t>4,1 mill. kroner</w:t>
            </w:r>
          </w:p>
        </w:tc>
      </w:tr>
      <w:tr w:rsidR="00815F63" w14:paraId="33B9C182" w14:textId="77777777">
        <w:trPr>
          <w:trHeight w:val="380"/>
        </w:trPr>
        <w:tc>
          <w:tcPr>
            <w:tcW w:w="620" w:type="dxa"/>
            <w:tcBorders>
              <w:top w:val="nil"/>
              <w:left w:val="nil"/>
              <w:bottom w:val="nil"/>
              <w:right w:val="nil"/>
            </w:tcBorders>
            <w:tcMar>
              <w:top w:w="128" w:type="dxa"/>
              <w:left w:w="43" w:type="dxa"/>
              <w:bottom w:w="43" w:type="dxa"/>
              <w:right w:w="43" w:type="dxa"/>
            </w:tcMar>
          </w:tcPr>
          <w:p w14:paraId="58A8F054" w14:textId="77777777" w:rsidR="00815F63" w:rsidRDefault="005766E3" w:rsidP="0087371F">
            <w:r>
              <w:t>581</w:t>
            </w:r>
          </w:p>
        </w:tc>
        <w:tc>
          <w:tcPr>
            <w:tcW w:w="620" w:type="dxa"/>
            <w:tcBorders>
              <w:top w:val="nil"/>
              <w:left w:val="nil"/>
              <w:bottom w:val="nil"/>
              <w:right w:val="nil"/>
            </w:tcBorders>
            <w:tcMar>
              <w:top w:w="128" w:type="dxa"/>
              <w:left w:w="43" w:type="dxa"/>
              <w:bottom w:w="43" w:type="dxa"/>
              <w:right w:w="43" w:type="dxa"/>
            </w:tcMar>
          </w:tcPr>
          <w:p w14:paraId="64189903" w14:textId="77777777" w:rsidR="00815F63" w:rsidRDefault="00815F63" w:rsidP="0087371F"/>
        </w:tc>
        <w:tc>
          <w:tcPr>
            <w:tcW w:w="6340" w:type="dxa"/>
            <w:tcBorders>
              <w:top w:val="nil"/>
              <w:left w:val="nil"/>
              <w:bottom w:val="nil"/>
              <w:right w:val="nil"/>
            </w:tcBorders>
            <w:tcMar>
              <w:top w:w="128" w:type="dxa"/>
              <w:left w:w="43" w:type="dxa"/>
              <w:bottom w:w="43" w:type="dxa"/>
              <w:right w:w="43" w:type="dxa"/>
            </w:tcMar>
            <w:vAlign w:val="bottom"/>
          </w:tcPr>
          <w:p w14:paraId="1EB2E168" w14:textId="77777777" w:rsidR="00815F63" w:rsidRDefault="005766E3" w:rsidP="0087371F">
            <w:r>
              <w:t>Bolig- og bomiljøtiltak</w:t>
            </w:r>
          </w:p>
        </w:tc>
        <w:tc>
          <w:tcPr>
            <w:tcW w:w="1960" w:type="dxa"/>
            <w:tcBorders>
              <w:top w:val="nil"/>
              <w:left w:val="nil"/>
              <w:bottom w:val="nil"/>
              <w:right w:val="nil"/>
            </w:tcBorders>
            <w:tcMar>
              <w:top w:w="128" w:type="dxa"/>
              <w:left w:w="43" w:type="dxa"/>
              <w:bottom w:w="43" w:type="dxa"/>
              <w:right w:w="43" w:type="dxa"/>
            </w:tcMar>
            <w:vAlign w:val="bottom"/>
          </w:tcPr>
          <w:p w14:paraId="4F7E1A0A" w14:textId="77777777" w:rsidR="00815F63" w:rsidRDefault="00815F63" w:rsidP="004F34A2">
            <w:pPr>
              <w:jc w:val="right"/>
            </w:pPr>
          </w:p>
        </w:tc>
      </w:tr>
      <w:tr w:rsidR="00815F63" w14:paraId="19EA4D57" w14:textId="77777777">
        <w:trPr>
          <w:trHeight w:val="380"/>
        </w:trPr>
        <w:tc>
          <w:tcPr>
            <w:tcW w:w="620" w:type="dxa"/>
            <w:tcBorders>
              <w:top w:val="nil"/>
              <w:left w:val="nil"/>
              <w:bottom w:val="nil"/>
              <w:right w:val="nil"/>
            </w:tcBorders>
            <w:tcMar>
              <w:top w:w="128" w:type="dxa"/>
              <w:left w:w="43" w:type="dxa"/>
              <w:bottom w:w="43" w:type="dxa"/>
              <w:right w:w="43" w:type="dxa"/>
            </w:tcMar>
          </w:tcPr>
          <w:p w14:paraId="784163D3" w14:textId="77777777" w:rsidR="00815F63" w:rsidRDefault="00815F63" w:rsidP="0087371F"/>
        </w:tc>
        <w:tc>
          <w:tcPr>
            <w:tcW w:w="620" w:type="dxa"/>
            <w:tcBorders>
              <w:top w:val="nil"/>
              <w:left w:val="nil"/>
              <w:bottom w:val="nil"/>
              <w:right w:val="nil"/>
            </w:tcBorders>
            <w:tcMar>
              <w:top w:w="128" w:type="dxa"/>
              <w:left w:w="43" w:type="dxa"/>
              <w:bottom w:w="43" w:type="dxa"/>
              <w:right w:w="43" w:type="dxa"/>
            </w:tcMar>
          </w:tcPr>
          <w:p w14:paraId="7F9FA06A" w14:textId="77777777" w:rsidR="00815F63" w:rsidRDefault="005766E3" w:rsidP="0087371F">
            <w:r>
              <w:t>76</w:t>
            </w:r>
          </w:p>
        </w:tc>
        <w:tc>
          <w:tcPr>
            <w:tcW w:w="6340" w:type="dxa"/>
            <w:tcBorders>
              <w:top w:val="nil"/>
              <w:left w:val="nil"/>
              <w:bottom w:val="nil"/>
              <w:right w:val="nil"/>
            </w:tcBorders>
            <w:tcMar>
              <w:top w:w="128" w:type="dxa"/>
              <w:left w:w="43" w:type="dxa"/>
              <w:bottom w:w="43" w:type="dxa"/>
              <w:right w:w="43" w:type="dxa"/>
            </w:tcMar>
            <w:vAlign w:val="bottom"/>
          </w:tcPr>
          <w:p w14:paraId="29DA11FF" w14:textId="77777777" w:rsidR="00815F63" w:rsidRDefault="005766E3" w:rsidP="0087371F">
            <w:r>
              <w:t>Utleieboliger og forsøk med nye boligmodeller</w:t>
            </w:r>
          </w:p>
        </w:tc>
        <w:tc>
          <w:tcPr>
            <w:tcW w:w="1960" w:type="dxa"/>
            <w:tcBorders>
              <w:top w:val="nil"/>
              <w:left w:val="nil"/>
              <w:bottom w:val="nil"/>
              <w:right w:val="nil"/>
            </w:tcBorders>
            <w:tcMar>
              <w:top w:w="128" w:type="dxa"/>
              <w:left w:w="43" w:type="dxa"/>
              <w:bottom w:w="43" w:type="dxa"/>
              <w:right w:w="43" w:type="dxa"/>
            </w:tcMar>
            <w:vAlign w:val="bottom"/>
          </w:tcPr>
          <w:p w14:paraId="2DF1377C" w14:textId="77777777" w:rsidR="00815F63" w:rsidRDefault="005766E3" w:rsidP="004F34A2">
            <w:pPr>
              <w:jc w:val="right"/>
            </w:pPr>
            <w:r>
              <w:t>77,2 mill. kroner</w:t>
            </w:r>
          </w:p>
        </w:tc>
      </w:tr>
      <w:tr w:rsidR="00815F63" w14:paraId="5C3B1CF4" w14:textId="77777777">
        <w:trPr>
          <w:trHeight w:val="380"/>
        </w:trPr>
        <w:tc>
          <w:tcPr>
            <w:tcW w:w="620" w:type="dxa"/>
            <w:tcBorders>
              <w:top w:val="nil"/>
              <w:left w:val="nil"/>
              <w:bottom w:val="nil"/>
              <w:right w:val="nil"/>
            </w:tcBorders>
            <w:tcMar>
              <w:top w:w="128" w:type="dxa"/>
              <w:left w:w="43" w:type="dxa"/>
              <w:bottom w:w="43" w:type="dxa"/>
              <w:right w:w="43" w:type="dxa"/>
            </w:tcMar>
          </w:tcPr>
          <w:p w14:paraId="4CA5CC69" w14:textId="77777777" w:rsidR="00815F63" w:rsidRDefault="00815F63" w:rsidP="0087371F"/>
        </w:tc>
        <w:tc>
          <w:tcPr>
            <w:tcW w:w="620" w:type="dxa"/>
            <w:tcBorders>
              <w:top w:val="nil"/>
              <w:left w:val="nil"/>
              <w:bottom w:val="nil"/>
              <w:right w:val="nil"/>
            </w:tcBorders>
            <w:tcMar>
              <w:top w:w="128" w:type="dxa"/>
              <w:left w:w="43" w:type="dxa"/>
              <w:bottom w:w="43" w:type="dxa"/>
              <w:right w:w="43" w:type="dxa"/>
            </w:tcMar>
          </w:tcPr>
          <w:p w14:paraId="0F9FAEC4" w14:textId="77777777" w:rsidR="00815F63" w:rsidRDefault="005766E3" w:rsidP="0087371F">
            <w:r>
              <w:t>78</w:t>
            </w:r>
          </w:p>
        </w:tc>
        <w:tc>
          <w:tcPr>
            <w:tcW w:w="6340" w:type="dxa"/>
            <w:tcBorders>
              <w:top w:val="nil"/>
              <w:left w:val="nil"/>
              <w:bottom w:val="nil"/>
              <w:right w:val="nil"/>
            </w:tcBorders>
            <w:tcMar>
              <w:top w:w="128" w:type="dxa"/>
              <w:left w:w="43" w:type="dxa"/>
              <w:bottom w:w="43" w:type="dxa"/>
              <w:right w:w="43" w:type="dxa"/>
            </w:tcMar>
            <w:vAlign w:val="bottom"/>
          </w:tcPr>
          <w:p w14:paraId="7C0047C7" w14:textId="77777777" w:rsidR="00815F63" w:rsidRDefault="005766E3" w:rsidP="0087371F">
            <w:r>
              <w:t>Boligtiltak</w:t>
            </w:r>
          </w:p>
        </w:tc>
        <w:tc>
          <w:tcPr>
            <w:tcW w:w="1960" w:type="dxa"/>
            <w:tcBorders>
              <w:top w:val="nil"/>
              <w:left w:val="nil"/>
              <w:bottom w:val="nil"/>
              <w:right w:val="nil"/>
            </w:tcBorders>
            <w:tcMar>
              <w:top w:w="128" w:type="dxa"/>
              <w:left w:w="43" w:type="dxa"/>
              <w:bottom w:w="43" w:type="dxa"/>
              <w:right w:w="43" w:type="dxa"/>
            </w:tcMar>
            <w:vAlign w:val="bottom"/>
          </w:tcPr>
          <w:p w14:paraId="31CE8E70" w14:textId="77777777" w:rsidR="00815F63" w:rsidRDefault="005766E3" w:rsidP="004F34A2">
            <w:pPr>
              <w:jc w:val="right"/>
            </w:pPr>
            <w:r>
              <w:t>26,3 mill. kroner</w:t>
            </w:r>
          </w:p>
        </w:tc>
      </w:tr>
      <w:tr w:rsidR="00815F63" w14:paraId="5D74406A" w14:textId="77777777">
        <w:trPr>
          <w:trHeight w:val="380"/>
        </w:trPr>
        <w:tc>
          <w:tcPr>
            <w:tcW w:w="620" w:type="dxa"/>
            <w:tcBorders>
              <w:top w:val="nil"/>
              <w:left w:val="nil"/>
              <w:bottom w:val="nil"/>
              <w:right w:val="nil"/>
            </w:tcBorders>
            <w:tcMar>
              <w:top w:w="128" w:type="dxa"/>
              <w:left w:w="43" w:type="dxa"/>
              <w:bottom w:w="43" w:type="dxa"/>
              <w:right w:w="43" w:type="dxa"/>
            </w:tcMar>
          </w:tcPr>
          <w:p w14:paraId="62D2944E" w14:textId="77777777" w:rsidR="00815F63" w:rsidRDefault="005766E3" w:rsidP="0087371F">
            <w:r>
              <w:t>590</w:t>
            </w:r>
          </w:p>
        </w:tc>
        <w:tc>
          <w:tcPr>
            <w:tcW w:w="620" w:type="dxa"/>
            <w:tcBorders>
              <w:top w:val="nil"/>
              <w:left w:val="nil"/>
              <w:bottom w:val="nil"/>
              <w:right w:val="nil"/>
            </w:tcBorders>
            <w:tcMar>
              <w:top w:w="128" w:type="dxa"/>
              <w:left w:w="43" w:type="dxa"/>
              <w:bottom w:w="43" w:type="dxa"/>
              <w:right w:w="43" w:type="dxa"/>
            </w:tcMar>
          </w:tcPr>
          <w:p w14:paraId="4390621B" w14:textId="77777777" w:rsidR="00815F63" w:rsidRDefault="00815F63" w:rsidP="0087371F"/>
        </w:tc>
        <w:tc>
          <w:tcPr>
            <w:tcW w:w="6340" w:type="dxa"/>
            <w:tcBorders>
              <w:top w:val="nil"/>
              <w:left w:val="nil"/>
              <w:bottom w:val="nil"/>
              <w:right w:val="nil"/>
            </w:tcBorders>
            <w:tcMar>
              <w:top w:w="128" w:type="dxa"/>
              <w:left w:w="43" w:type="dxa"/>
              <w:bottom w:w="43" w:type="dxa"/>
              <w:right w:w="43" w:type="dxa"/>
            </w:tcMar>
            <w:vAlign w:val="bottom"/>
          </w:tcPr>
          <w:p w14:paraId="1510839F" w14:textId="77777777" w:rsidR="00815F63" w:rsidRDefault="005766E3" w:rsidP="0087371F">
            <w:r>
              <w:t>Planlegging og byutvikling</w:t>
            </w:r>
          </w:p>
        </w:tc>
        <w:tc>
          <w:tcPr>
            <w:tcW w:w="1960" w:type="dxa"/>
            <w:tcBorders>
              <w:top w:val="nil"/>
              <w:left w:val="nil"/>
              <w:bottom w:val="nil"/>
              <w:right w:val="nil"/>
            </w:tcBorders>
            <w:tcMar>
              <w:top w:w="128" w:type="dxa"/>
              <w:left w:w="43" w:type="dxa"/>
              <w:bottom w:w="43" w:type="dxa"/>
              <w:right w:w="43" w:type="dxa"/>
            </w:tcMar>
            <w:vAlign w:val="bottom"/>
          </w:tcPr>
          <w:p w14:paraId="35962E20" w14:textId="77777777" w:rsidR="00815F63" w:rsidRDefault="00815F63" w:rsidP="004F34A2">
            <w:pPr>
              <w:jc w:val="right"/>
            </w:pPr>
          </w:p>
        </w:tc>
      </w:tr>
      <w:tr w:rsidR="00815F63" w14:paraId="1EEDACF3"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4FD80497" w14:textId="77777777" w:rsidR="00815F63" w:rsidRDefault="00815F63" w:rsidP="0087371F"/>
        </w:tc>
        <w:tc>
          <w:tcPr>
            <w:tcW w:w="620" w:type="dxa"/>
            <w:tcBorders>
              <w:top w:val="nil"/>
              <w:left w:val="nil"/>
              <w:bottom w:val="single" w:sz="4" w:space="0" w:color="000000"/>
              <w:right w:val="nil"/>
            </w:tcBorders>
            <w:tcMar>
              <w:top w:w="128" w:type="dxa"/>
              <w:left w:w="43" w:type="dxa"/>
              <w:bottom w:w="43" w:type="dxa"/>
              <w:right w:w="43" w:type="dxa"/>
            </w:tcMar>
          </w:tcPr>
          <w:p w14:paraId="2D34E5C8" w14:textId="77777777" w:rsidR="00815F63" w:rsidRDefault="005766E3" w:rsidP="0087371F">
            <w:r>
              <w:t>72</w:t>
            </w:r>
          </w:p>
        </w:tc>
        <w:tc>
          <w:tcPr>
            <w:tcW w:w="6340" w:type="dxa"/>
            <w:tcBorders>
              <w:top w:val="nil"/>
              <w:left w:val="nil"/>
              <w:bottom w:val="single" w:sz="4" w:space="0" w:color="000000"/>
              <w:right w:val="nil"/>
            </w:tcBorders>
            <w:tcMar>
              <w:top w:w="128" w:type="dxa"/>
              <w:left w:w="43" w:type="dxa"/>
              <w:bottom w:w="43" w:type="dxa"/>
              <w:right w:w="43" w:type="dxa"/>
            </w:tcMar>
            <w:vAlign w:val="bottom"/>
          </w:tcPr>
          <w:p w14:paraId="615FE3B9" w14:textId="77777777" w:rsidR="00815F63" w:rsidRDefault="005766E3" w:rsidP="0087371F">
            <w:r>
              <w:t>Bolig- og områdeutvikling i byer</w:t>
            </w:r>
          </w:p>
        </w:tc>
        <w:tc>
          <w:tcPr>
            <w:tcW w:w="1960" w:type="dxa"/>
            <w:tcBorders>
              <w:top w:val="nil"/>
              <w:left w:val="nil"/>
              <w:bottom w:val="single" w:sz="4" w:space="0" w:color="000000"/>
              <w:right w:val="nil"/>
            </w:tcBorders>
            <w:tcMar>
              <w:top w:w="128" w:type="dxa"/>
              <w:left w:w="43" w:type="dxa"/>
              <w:bottom w:w="43" w:type="dxa"/>
              <w:right w:w="43" w:type="dxa"/>
            </w:tcMar>
            <w:vAlign w:val="bottom"/>
          </w:tcPr>
          <w:p w14:paraId="36B027A5" w14:textId="77777777" w:rsidR="00815F63" w:rsidRDefault="005766E3" w:rsidP="004F34A2">
            <w:pPr>
              <w:jc w:val="right"/>
            </w:pPr>
            <w:r>
              <w:t>22,3 mill. kroner</w:t>
            </w:r>
          </w:p>
        </w:tc>
      </w:tr>
    </w:tbl>
    <w:p w14:paraId="5E1A8DED" w14:textId="77777777" w:rsidR="00815F63" w:rsidRDefault="005766E3" w:rsidP="0087371F">
      <w:pPr>
        <w:pStyle w:val="Fullmakttit"/>
        <w:rPr>
          <w:w w:val="100"/>
        </w:rPr>
      </w:pPr>
      <w:r>
        <w:rPr>
          <w:w w:val="100"/>
        </w:rPr>
        <w:t>Andre fullmakter</w:t>
      </w:r>
    </w:p>
    <w:p w14:paraId="3BC3A540" w14:textId="77777777" w:rsidR="00815F63" w:rsidRDefault="005766E3" w:rsidP="0087371F">
      <w:pPr>
        <w:pStyle w:val="a-vedtak-del"/>
      </w:pPr>
      <w:r>
        <w:t>XIII</w:t>
      </w:r>
    </w:p>
    <w:p w14:paraId="5BA74E28" w14:textId="77777777" w:rsidR="00815F63" w:rsidRDefault="005766E3" w:rsidP="0087371F">
      <w:pPr>
        <w:pStyle w:val="a-vedtak-tekst"/>
      </w:pPr>
      <w:r>
        <w:t>Husbankens låneramme</w:t>
      </w:r>
    </w:p>
    <w:p w14:paraId="3C6E406E" w14:textId="77777777" w:rsidR="00815F63" w:rsidRDefault="005766E3" w:rsidP="0087371F">
      <w:r>
        <w:t>Stortinget samtykker i at Husbanken i 2024 kan gi tilsagn om lån for 24 mrd. kroner. Lånene vil bli utbetalt i 2024 og senere år.</w:t>
      </w:r>
    </w:p>
    <w:p w14:paraId="6CAA8503" w14:textId="77777777" w:rsidR="00815F63" w:rsidRDefault="005766E3" w:rsidP="0087371F">
      <w:pPr>
        <w:pStyle w:val="a-vedtak-del"/>
      </w:pPr>
      <w:r>
        <w:t>XIV</w:t>
      </w:r>
    </w:p>
    <w:p w14:paraId="64BDC81D" w14:textId="77777777" w:rsidR="00815F63" w:rsidRDefault="005766E3" w:rsidP="0087371F">
      <w:pPr>
        <w:pStyle w:val="a-vedtak-tekst"/>
      </w:pPr>
      <w:r>
        <w:t>Tilskudd uten krav om tilbakebetaling</w:t>
      </w:r>
    </w:p>
    <w:p w14:paraId="5FB2DC78" w14:textId="77777777" w:rsidR="00815F63" w:rsidRDefault="005766E3" w:rsidP="0087371F">
      <w:r>
        <w:t>Stortinget samtykker i at Kommunal- og distriktsdepartementet i 2024 kan:</w:t>
      </w:r>
    </w:p>
    <w:p w14:paraId="6BC0E2EC" w14:textId="77777777" w:rsidR="00815F63" w:rsidRDefault="005766E3" w:rsidP="00002938">
      <w:pPr>
        <w:pStyle w:val="Nummerertliste"/>
        <w:numPr>
          <w:ilvl w:val="0"/>
          <w:numId w:val="40"/>
        </w:numPr>
      </w:pPr>
      <w:r>
        <w:t>tildele midler til fylkeskommunene som tilskudd uten krav om tilbakebetaling under kap. 553 Regional- og distriktsutvikling, post 60 Kompetanse og arbeidskraft i distriktene, post 61 Mobiliserende og kvalifiserende næringsutvikling, post 63 Interreg, Arktis 2030 og det norske Barentssekretariatet, post 65 Omstilling og utvikling i områder med særlige distriktsutfordringer og post 69 Mobilisering til forskningsbasert innovasjon.</w:t>
      </w:r>
    </w:p>
    <w:p w14:paraId="61CE7730" w14:textId="77777777" w:rsidR="00815F63" w:rsidRDefault="005766E3" w:rsidP="0087371F">
      <w:pPr>
        <w:pStyle w:val="Nummerertliste"/>
      </w:pPr>
      <w:r>
        <w:t>tildele midler til Innovasjon Norge som tilskudd uten krav om tilbakebetaling under kap. 553 Regional- og distriktsutvikling, post 71 Investeringstilskudd for store grønne investeringer og post 74 Klynger og innovasjon.</w:t>
      </w:r>
    </w:p>
    <w:p w14:paraId="48BF453A" w14:textId="77777777" w:rsidR="00815F63" w:rsidRDefault="005766E3" w:rsidP="0087371F">
      <w:pPr>
        <w:pStyle w:val="a-vedtak-del"/>
      </w:pPr>
      <w:r>
        <w:t>XV</w:t>
      </w:r>
    </w:p>
    <w:p w14:paraId="6CCFA546" w14:textId="77777777" w:rsidR="00815F63" w:rsidRDefault="005766E3" w:rsidP="0087371F">
      <w:pPr>
        <w:pStyle w:val="a-vedtak-tekst"/>
      </w:pPr>
      <w:r>
        <w:t>Overføring av udisponert beløp</w:t>
      </w:r>
    </w:p>
    <w:p w14:paraId="75045B26" w14:textId="77777777" w:rsidR="00815F63" w:rsidRDefault="005766E3" w:rsidP="0087371F">
      <w:r>
        <w:t>Stortinget samtykker i at Kommunal- og distriktsdepartementet gis fullmakt til å overføre udisponert beløp på kap. 567 Nasjonale minoriteter, post 75 Romanifolket/taterne fra 2024 til 2025.</w:t>
      </w:r>
    </w:p>
    <w:p w14:paraId="4329B039" w14:textId="77777777" w:rsidR="00815F63" w:rsidRDefault="005766E3" w:rsidP="0087371F">
      <w:pPr>
        <w:pStyle w:val="a-vedtak-del"/>
      </w:pPr>
      <w:r>
        <w:t>XVI</w:t>
      </w:r>
    </w:p>
    <w:p w14:paraId="315A5872" w14:textId="77777777" w:rsidR="00815F63" w:rsidRDefault="005766E3" w:rsidP="0087371F">
      <w:pPr>
        <w:pStyle w:val="a-vedtak-tekst"/>
      </w:pPr>
      <w:r>
        <w:t>Fullmakt til postering mot mellomværendet med statskassen i Husbanken</w:t>
      </w:r>
    </w:p>
    <w:p w14:paraId="71FFC9CE" w14:textId="77777777" w:rsidR="00815F63" w:rsidRDefault="005766E3" w:rsidP="0087371F">
      <w:r>
        <w:t>Stortinget samtykker i at Kommunal- og distriktsdepartementet i 2024 kan gi Husbanken fullmakt til å føre utbetalinger knyttet til utlegg i låne- og tilskuddsforvaltningen samt tilhørende refusjoner mot mellomværendet med statskassen.</w:t>
      </w:r>
    </w:p>
    <w:p w14:paraId="7CEDCD1B" w14:textId="77777777" w:rsidR="00815F63" w:rsidRDefault="005766E3" w:rsidP="0087371F">
      <w:pPr>
        <w:pStyle w:val="a-vedtak-del"/>
      </w:pPr>
      <w:r>
        <w:t>XVII</w:t>
      </w:r>
    </w:p>
    <w:p w14:paraId="49E28CF4" w14:textId="77777777" w:rsidR="00815F63" w:rsidRDefault="005766E3" w:rsidP="0087371F">
      <w:pPr>
        <w:pStyle w:val="a-vedtak-tekst"/>
      </w:pPr>
      <w:r>
        <w:t>Fullmakt til postering mot mellomværendet med statskassen i Statsbygg</w:t>
      </w:r>
    </w:p>
    <w:p w14:paraId="13464822" w14:textId="77777777" w:rsidR="00815F63" w:rsidRDefault="005766E3" w:rsidP="0087371F">
      <w:r>
        <w:t>Stortinget samtykker i at Kommunal- og distriktsdepartementet i 2024 kan gi Statsbygg fullmakt til å:</w:t>
      </w:r>
    </w:p>
    <w:p w14:paraId="0A49EB84" w14:textId="77777777" w:rsidR="00815F63" w:rsidRDefault="005766E3" w:rsidP="00002938">
      <w:pPr>
        <w:pStyle w:val="Nummerertliste"/>
        <w:numPr>
          <w:ilvl w:val="0"/>
          <w:numId w:val="41"/>
        </w:numPr>
      </w:pPr>
      <w:r>
        <w:t>postere til og fra reguleringsfondet som del av mellomværendet med statskassen.</w:t>
      </w:r>
    </w:p>
    <w:p w14:paraId="50DCCC0B" w14:textId="77777777" w:rsidR="00815F63" w:rsidRDefault="005766E3" w:rsidP="0087371F">
      <w:pPr>
        <w:pStyle w:val="Nummerertliste"/>
      </w:pPr>
      <w:r>
        <w:t>føre inn- og utbetalinger knyttet til bruksavhengige driftskostnader og tilleggsavtaler mot mellomværendet med statskassen.</w:t>
      </w:r>
    </w:p>
    <w:p w14:paraId="418C9877" w14:textId="77777777" w:rsidR="00815F63" w:rsidRDefault="005766E3" w:rsidP="0087371F">
      <w:pPr>
        <w:pStyle w:val="Nummerertliste"/>
      </w:pPr>
      <w:r>
        <w:t>føre utlegg som skal viderefaktureres og tilhørende innbetalinger mot mellomværendet med statskassen.</w:t>
      </w:r>
    </w:p>
    <w:p w14:paraId="49C1D83C" w14:textId="77777777" w:rsidR="00815F63" w:rsidRDefault="005766E3" w:rsidP="0087371F">
      <w:pPr>
        <w:pStyle w:val="Nummerertliste"/>
      </w:pPr>
      <w:r>
        <w:t>føre innbetalinger fra oppdragsgiver som delfinansierer innbetalinger mot mellomværendet med statskassen. Innbetalingene blir nettoført på investeringspostene i takt med når investeringskostnadene påløper.</w:t>
      </w:r>
    </w:p>
    <w:p w14:paraId="2C9148D2" w14:textId="77777777" w:rsidR="00815F63" w:rsidRDefault="005766E3" w:rsidP="0087371F">
      <w:pPr>
        <w:pStyle w:val="a-vedtak-del"/>
      </w:pPr>
      <w:r>
        <w:t>XVIII</w:t>
      </w:r>
    </w:p>
    <w:p w14:paraId="5CA35DA7" w14:textId="77777777" w:rsidR="00815F63" w:rsidRDefault="005766E3" w:rsidP="0087371F">
      <w:pPr>
        <w:pStyle w:val="a-vedtak-tekst"/>
      </w:pPr>
      <w:r>
        <w:t xml:space="preserve">Diverse fullmakter </w:t>
      </w:r>
      <w:proofErr w:type="gramStart"/>
      <w:r>
        <w:t>vedrørende</w:t>
      </w:r>
      <w:proofErr w:type="gramEnd"/>
      <w:r>
        <w:t xml:space="preserve"> eiendom</w:t>
      </w:r>
    </w:p>
    <w:p w14:paraId="024CC6CF" w14:textId="77777777" w:rsidR="00815F63" w:rsidRDefault="005766E3" w:rsidP="0087371F">
      <w:r>
        <w:t>Stortinget samtykker i at Kommunal- og distriktsdepartementet i 2024 kan:</w:t>
      </w:r>
    </w:p>
    <w:p w14:paraId="56739F55" w14:textId="77777777" w:rsidR="00815F63" w:rsidRDefault="005766E3" w:rsidP="00002938">
      <w:pPr>
        <w:pStyle w:val="Nummerertliste"/>
        <w:numPr>
          <w:ilvl w:val="0"/>
          <w:numId w:val="42"/>
        </w:numPr>
      </w:pPr>
      <w:r>
        <w:t>godkjenne salg, makeskifte eller bortfeste av eiendom som forvaltes av Statsbygg eller av statlige virksomheter som ikke har egen salgsfullmakt, for inntil 750 mill. kroner.</w:t>
      </w:r>
    </w:p>
    <w:p w14:paraId="2CB45933" w14:textId="77777777" w:rsidR="00815F63" w:rsidRDefault="005766E3" w:rsidP="0087371F">
      <w:pPr>
        <w:pStyle w:val="Nummerertliste"/>
      </w:pPr>
      <w:r>
        <w:t>godkjenne kjøp av eiendom finansiert ved salgsinntekter, innsparte midler eller midler fra reguleringsfondet for inntil 300 mill. kroner totalt, utover bevilgningen på kap. 2445 Statsbygg, post 49.</w:t>
      </w:r>
    </w:p>
    <w:p w14:paraId="1DCEB16D" w14:textId="77777777" w:rsidR="00815F63" w:rsidRDefault="005766E3" w:rsidP="0087371F">
      <w:pPr>
        <w:pStyle w:val="Nummerertliste"/>
      </w:pPr>
      <w:r>
        <w:t>korrigere Statsbyggs balanse i de tilfellene hvor prosjekterings- og investeringsmidler ført på kap. 2445 Statsbygg blir overført til andre budsjettkapitler eller prosjektene ikke blir realisert.</w:t>
      </w:r>
    </w:p>
    <w:p w14:paraId="1D796968" w14:textId="77777777" w:rsidR="00815F63" w:rsidRDefault="005766E3" w:rsidP="0087371F">
      <w:pPr>
        <w:pStyle w:val="a-vedtak-departement"/>
        <w:rPr>
          <w:w w:val="100"/>
        </w:rPr>
      </w:pPr>
      <w:r>
        <w:rPr>
          <w:w w:val="100"/>
        </w:rPr>
        <w:t>Arbeids- og inkluderingsdepartementet</w:t>
      </w:r>
    </w:p>
    <w:p w14:paraId="55CD8735" w14:textId="77777777" w:rsidR="00815F63" w:rsidRDefault="005766E3" w:rsidP="0087371F">
      <w:pPr>
        <w:pStyle w:val="Fullmakttit"/>
        <w:rPr>
          <w:w w:val="100"/>
        </w:rPr>
      </w:pPr>
      <w:r>
        <w:rPr>
          <w:w w:val="100"/>
        </w:rPr>
        <w:t>Fullmakter til å overskride gitte bevilgninger</w:t>
      </w:r>
    </w:p>
    <w:p w14:paraId="48C8E095" w14:textId="77777777" w:rsidR="00815F63" w:rsidRDefault="005766E3" w:rsidP="0087371F">
      <w:pPr>
        <w:pStyle w:val="a-vedtak-del"/>
      </w:pPr>
      <w:r>
        <w:t>II</w:t>
      </w:r>
    </w:p>
    <w:p w14:paraId="5D5C9649" w14:textId="77777777" w:rsidR="00815F63" w:rsidRDefault="005766E3" w:rsidP="0087371F">
      <w:pPr>
        <w:pStyle w:val="a-vedtak-tekst"/>
      </w:pPr>
      <w:r>
        <w:t>Merinntektsfullmakter</w:t>
      </w:r>
    </w:p>
    <w:p w14:paraId="43FE4669" w14:textId="77777777" w:rsidR="00815F63" w:rsidRDefault="005766E3" w:rsidP="0087371F">
      <w:r>
        <w:t>Stortinget samtykker i at Arbeids- og inkluderingsdepartementet i 2024 kan:</w:t>
      </w:r>
    </w:p>
    <w:p w14:paraId="0CE00676"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815F63" w14:paraId="1F348637"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6487F4" w14:textId="77777777" w:rsidR="00815F63" w:rsidRDefault="005766E3" w:rsidP="0087371F">
            <w:r>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C0601F" w14:textId="77777777" w:rsidR="00815F63" w:rsidRDefault="005766E3" w:rsidP="0087371F">
            <w:r>
              <w:t>mot tilsvarende merinntekter under</w:t>
            </w:r>
          </w:p>
        </w:tc>
      </w:tr>
      <w:tr w:rsidR="00815F63" w14:paraId="1ECF5AD8"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3D0DB6AF" w14:textId="77777777" w:rsidR="00815F63" w:rsidRDefault="005766E3" w:rsidP="0087371F">
            <w:r>
              <w:t>kap. 605 post 01</w:t>
            </w:r>
          </w:p>
        </w:tc>
        <w:tc>
          <w:tcPr>
            <w:tcW w:w="4760" w:type="dxa"/>
            <w:tcBorders>
              <w:top w:val="single" w:sz="4" w:space="0" w:color="000000"/>
              <w:left w:val="nil"/>
              <w:bottom w:val="nil"/>
              <w:right w:val="nil"/>
            </w:tcBorders>
            <w:tcMar>
              <w:top w:w="128" w:type="dxa"/>
              <w:left w:w="43" w:type="dxa"/>
              <w:bottom w:w="43" w:type="dxa"/>
              <w:right w:w="43" w:type="dxa"/>
            </w:tcMar>
          </w:tcPr>
          <w:p w14:paraId="52263515" w14:textId="77777777" w:rsidR="00815F63" w:rsidRDefault="005766E3" w:rsidP="0087371F">
            <w:r>
              <w:t>kap. 3605 postene 01, 04 og 05</w:t>
            </w:r>
          </w:p>
        </w:tc>
      </w:tr>
      <w:tr w:rsidR="00815F63" w14:paraId="266D8552" w14:textId="77777777">
        <w:trPr>
          <w:trHeight w:val="380"/>
        </w:trPr>
        <w:tc>
          <w:tcPr>
            <w:tcW w:w="4760" w:type="dxa"/>
            <w:tcBorders>
              <w:top w:val="nil"/>
              <w:left w:val="nil"/>
              <w:bottom w:val="nil"/>
              <w:right w:val="nil"/>
            </w:tcBorders>
            <w:tcMar>
              <w:top w:w="128" w:type="dxa"/>
              <w:left w:w="43" w:type="dxa"/>
              <w:bottom w:w="43" w:type="dxa"/>
              <w:right w:w="43" w:type="dxa"/>
            </w:tcMar>
          </w:tcPr>
          <w:p w14:paraId="13DCDFBF" w14:textId="77777777" w:rsidR="00815F63" w:rsidRDefault="005766E3" w:rsidP="0087371F">
            <w:r>
              <w:t>kap. 640 post 01</w:t>
            </w:r>
          </w:p>
        </w:tc>
        <w:tc>
          <w:tcPr>
            <w:tcW w:w="4760" w:type="dxa"/>
            <w:tcBorders>
              <w:top w:val="nil"/>
              <w:left w:val="nil"/>
              <w:bottom w:val="nil"/>
              <w:right w:val="nil"/>
            </w:tcBorders>
            <w:tcMar>
              <w:top w:w="128" w:type="dxa"/>
              <w:left w:w="43" w:type="dxa"/>
              <w:bottom w:w="43" w:type="dxa"/>
              <w:right w:w="43" w:type="dxa"/>
            </w:tcMar>
          </w:tcPr>
          <w:p w14:paraId="1B805C9C" w14:textId="77777777" w:rsidR="00815F63" w:rsidRDefault="005766E3" w:rsidP="0087371F">
            <w:r>
              <w:t>kap. 3640 postene 06 og 07</w:t>
            </w:r>
          </w:p>
        </w:tc>
      </w:tr>
      <w:tr w:rsidR="00815F63" w14:paraId="6D520A55" w14:textId="77777777">
        <w:trPr>
          <w:trHeight w:val="380"/>
        </w:trPr>
        <w:tc>
          <w:tcPr>
            <w:tcW w:w="4760" w:type="dxa"/>
            <w:tcBorders>
              <w:top w:val="nil"/>
              <w:left w:val="nil"/>
              <w:bottom w:val="nil"/>
              <w:right w:val="nil"/>
            </w:tcBorders>
            <w:tcMar>
              <w:top w:w="128" w:type="dxa"/>
              <w:left w:w="43" w:type="dxa"/>
              <w:bottom w:w="43" w:type="dxa"/>
              <w:right w:w="43" w:type="dxa"/>
            </w:tcMar>
          </w:tcPr>
          <w:p w14:paraId="52A05A8D" w14:textId="77777777" w:rsidR="00815F63" w:rsidRDefault="005766E3" w:rsidP="0087371F">
            <w:r>
              <w:t>kap. 640 post 21</w:t>
            </w:r>
          </w:p>
        </w:tc>
        <w:tc>
          <w:tcPr>
            <w:tcW w:w="4760" w:type="dxa"/>
            <w:tcBorders>
              <w:top w:val="nil"/>
              <w:left w:val="nil"/>
              <w:bottom w:val="nil"/>
              <w:right w:val="nil"/>
            </w:tcBorders>
            <w:tcMar>
              <w:top w:w="128" w:type="dxa"/>
              <w:left w:w="43" w:type="dxa"/>
              <w:bottom w:w="43" w:type="dxa"/>
              <w:right w:w="43" w:type="dxa"/>
            </w:tcMar>
          </w:tcPr>
          <w:p w14:paraId="6CBEC32A" w14:textId="77777777" w:rsidR="00815F63" w:rsidRDefault="005766E3" w:rsidP="0087371F">
            <w:r>
              <w:t>kap. 3640 post 08</w:t>
            </w:r>
          </w:p>
        </w:tc>
      </w:tr>
      <w:tr w:rsidR="00815F63" w14:paraId="5B428073"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7F634441" w14:textId="77777777" w:rsidR="00815F63" w:rsidRDefault="005766E3" w:rsidP="0087371F">
            <w:r>
              <w:t>kap. 670 post 01</w:t>
            </w:r>
          </w:p>
        </w:tc>
        <w:tc>
          <w:tcPr>
            <w:tcW w:w="4760" w:type="dxa"/>
            <w:tcBorders>
              <w:top w:val="nil"/>
              <w:left w:val="nil"/>
              <w:bottom w:val="single" w:sz="4" w:space="0" w:color="000000"/>
              <w:right w:val="nil"/>
            </w:tcBorders>
            <w:tcMar>
              <w:top w:w="128" w:type="dxa"/>
              <w:left w:w="43" w:type="dxa"/>
              <w:bottom w:w="43" w:type="dxa"/>
              <w:right w:w="43" w:type="dxa"/>
            </w:tcMar>
          </w:tcPr>
          <w:p w14:paraId="1E3E68AD" w14:textId="77777777" w:rsidR="00815F63" w:rsidRDefault="005766E3" w:rsidP="0087371F">
            <w:r>
              <w:t xml:space="preserve">kap. 3670 post 01 </w:t>
            </w:r>
          </w:p>
        </w:tc>
      </w:tr>
    </w:tbl>
    <w:p w14:paraId="2D7BEDD6" w14:textId="77777777" w:rsidR="00815F63" w:rsidRDefault="005766E3" w:rsidP="0087371F">
      <w:r>
        <w:t>Merinntekt som gir grunnlag for overskridelse, skal også dekke merverdiavgift knyttet til overskridelsen, og berører derfor også kap. 1633, post 01 for de statlige forvaltningsorganene som inngår i nettoordningen for merverdiavgift.</w:t>
      </w:r>
    </w:p>
    <w:p w14:paraId="065FFE84" w14:textId="77777777" w:rsidR="00815F63" w:rsidRDefault="005766E3" w:rsidP="0087371F">
      <w:r>
        <w:t>Merinntekter og eventuelle mindreinntekter tas med i beregningen av overføring av ubrukt bevilgning til neste år.</w:t>
      </w:r>
    </w:p>
    <w:p w14:paraId="2BB3C447" w14:textId="77777777" w:rsidR="00815F63" w:rsidRDefault="005766E3" w:rsidP="0087371F">
      <w:pPr>
        <w:pStyle w:val="a-vedtak-del"/>
      </w:pPr>
      <w:r>
        <w:t>III</w:t>
      </w:r>
    </w:p>
    <w:p w14:paraId="2A7DA5B8" w14:textId="77777777" w:rsidR="00815F63" w:rsidRDefault="005766E3" w:rsidP="0087371F">
      <w:pPr>
        <w:pStyle w:val="a-vedtak-tekst"/>
      </w:pPr>
      <w:r>
        <w:t>Omdisponeringsfullmakter</w:t>
      </w:r>
    </w:p>
    <w:p w14:paraId="314B5A16" w14:textId="77777777" w:rsidR="00815F63" w:rsidRDefault="005766E3" w:rsidP="0087371F">
      <w:r>
        <w:t>Stortinget samtykker i at Arbeids- og inkluderingsdepartementet i 2024 kan:</w:t>
      </w:r>
    </w:p>
    <w:p w14:paraId="32CBDA74" w14:textId="77777777" w:rsidR="00815F63" w:rsidRDefault="005766E3" w:rsidP="00002938">
      <w:pPr>
        <w:pStyle w:val="Nummerertliste"/>
        <w:numPr>
          <w:ilvl w:val="0"/>
          <w:numId w:val="43"/>
        </w:numPr>
      </w:pPr>
      <w:r>
        <w:t>omdisponere inntil 10 pst. av bevilgningen under kap. 634 Arbeidsmarkedstiltak, post 01 Driftsutgifter til kap. 634 Arbeidsmarkedstiltak, post 76 Tiltak for arbeidssøkere.</w:t>
      </w:r>
    </w:p>
    <w:p w14:paraId="51887386" w14:textId="77777777" w:rsidR="00815F63" w:rsidRDefault="005766E3" w:rsidP="0087371F">
      <w:pPr>
        <w:pStyle w:val="Nummerertliste"/>
      </w:pPr>
      <w:r>
        <w:t>omdisponere inntil 10 pst. av bevilgningen under kap. 634 Arbeidsmarkedstiltak, post 77 Varig tilrettelagt arbeid til kap. 634 Arbeidsmarkedstiltak, post 76 Tiltak for arbeidssøkere.</w:t>
      </w:r>
    </w:p>
    <w:p w14:paraId="7AC4BE48" w14:textId="77777777" w:rsidR="00815F63" w:rsidRDefault="005766E3" w:rsidP="0087371F">
      <w:pPr>
        <w:pStyle w:val="Nummerertliste"/>
      </w:pPr>
      <w:r>
        <w:t>omdisponere fra kap. 634 Arbeidsmarkedstiltak, post 76 Tiltak for arbeidssøkere til kap. 634, post 78 Tilskudd til arbeids- og utdanningsreiser på inntil 10 pst. av bevilgningen under kap. 634, post 78.</w:t>
      </w:r>
    </w:p>
    <w:p w14:paraId="68C4D1DB" w14:textId="77777777" w:rsidR="00815F63" w:rsidRDefault="005766E3" w:rsidP="0087371F">
      <w:pPr>
        <w:pStyle w:val="Nummerertliste"/>
      </w:pPr>
      <w:r>
        <w:t>omdisponere fra kap. 634 Arbeidsmarkedstiltak, post 76 Tiltak for arbeidssøkere til kap. 634, post 79 Funksjonsassistanse i arbeidslivet på inntil 10 pst. av bevilgningen under kap. 634, post 79.</w:t>
      </w:r>
    </w:p>
    <w:p w14:paraId="61B3A895" w14:textId="77777777" w:rsidR="00815F63" w:rsidRDefault="005766E3" w:rsidP="0087371F">
      <w:pPr>
        <w:pStyle w:val="Nummerertliste"/>
      </w:pPr>
      <w:r>
        <w:t>omdisponere mellom bevilgningene under kap. 604 Utviklingstiltak i arbeids- og velferdsforvaltningen, post 21 Spesielle driftsutgifter og kap. 605 Arbeids- og velferdsetaten, post 01 Driftsutgifter.</w:t>
      </w:r>
    </w:p>
    <w:p w14:paraId="445736CB" w14:textId="77777777" w:rsidR="00815F63" w:rsidRDefault="005766E3" w:rsidP="0087371F">
      <w:pPr>
        <w:pStyle w:val="Nummerertliste"/>
      </w:pPr>
      <w:r>
        <w:t>omdisponere mellom bevilgningene under kap. 604 Utviklingstiltak i arbeids- og velferdsforvaltningen, post 45 Større utstyrsanskaffelser og vedlikehold og kap. 605 Arbeids- og velferdsetaten, post 45 Større utstyrsanskaffelser og vedlikehold.</w:t>
      </w:r>
    </w:p>
    <w:p w14:paraId="60DDDB57" w14:textId="77777777" w:rsidR="00815F63" w:rsidRDefault="005766E3" w:rsidP="0087371F">
      <w:pPr>
        <w:pStyle w:val="a-vedtak-del"/>
      </w:pPr>
      <w:r>
        <w:t>IV</w:t>
      </w:r>
    </w:p>
    <w:p w14:paraId="3A349164" w14:textId="77777777" w:rsidR="00815F63" w:rsidRDefault="005766E3" w:rsidP="0087371F">
      <w:pPr>
        <w:pStyle w:val="a-vedtak-tekst"/>
      </w:pPr>
      <w:r>
        <w:t>Fullmakt til overskridelse</w:t>
      </w:r>
    </w:p>
    <w:p w14:paraId="0DBA7BAD" w14:textId="77777777" w:rsidR="00815F63" w:rsidRDefault="005766E3" w:rsidP="0087371F">
      <w:r>
        <w:t>Stortinget samtykker i at Arbeids- og inkluderingsdepartementet i 2024 kan overskride bevilgningen under kap. 2470 Statens pensjonskasse, post 45 Større utstyrsanskaffelser og vedlikehold, med inntil 50 mill. kroner mot dekning i reguleringsfondet.</w:t>
      </w:r>
    </w:p>
    <w:p w14:paraId="4627673A" w14:textId="77777777" w:rsidR="00815F63" w:rsidRDefault="005766E3" w:rsidP="0087371F">
      <w:pPr>
        <w:pStyle w:val="Fullmakttit"/>
        <w:rPr>
          <w:w w:val="100"/>
        </w:rPr>
      </w:pPr>
      <w:r>
        <w:rPr>
          <w:w w:val="100"/>
        </w:rPr>
        <w:t>Fullmakter til å pådra staten forpliktelser utover gitte bevilgninger</w:t>
      </w:r>
    </w:p>
    <w:p w14:paraId="70AFEB91" w14:textId="77777777" w:rsidR="00815F63" w:rsidRDefault="005766E3" w:rsidP="0087371F">
      <w:pPr>
        <w:pStyle w:val="a-vedtak-del"/>
      </w:pPr>
      <w:r>
        <w:t>V</w:t>
      </w:r>
    </w:p>
    <w:p w14:paraId="27ED0F2A" w14:textId="77777777" w:rsidR="00815F63" w:rsidRDefault="005766E3" w:rsidP="0087371F">
      <w:pPr>
        <w:pStyle w:val="a-vedtak-tekst"/>
      </w:pPr>
      <w:r>
        <w:t>Tilsagnsfullmakter</w:t>
      </w:r>
    </w:p>
    <w:p w14:paraId="4C6B90E7" w14:textId="77777777" w:rsidR="00815F63" w:rsidRDefault="005766E3" w:rsidP="0087371F">
      <w:r>
        <w:t>Stortinget samtykker i at Arbeids- og inkluderingsdepartementet i 2024 kan gi tilsagn om tilskudd utover gitte bevilgninger, men slik at samlet ramme for nye tilsagn og gammelt ansvar ikke overstiger følgende beløp:</w:t>
      </w:r>
    </w:p>
    <w:p w14:paraId="55A2D52B" w14:textId="77777777" w:rsidR="00815F63" w:rsidRDefault="005766E3" w:rsidP="0087371F">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80"/>
        <w:gridCol w:w="580"/>
        <w:gridCol w:w="5140"/>
        <w:gridCol w:w="3160"/>
      </w:tblGrid>
      <w:tr w:rsidR="00815F63" w14:paraId="571E23DC"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D8B7FF" w14:textId="77777777" w:rsidR="00815F63" w:rsidRDefault="005766E3" w:rsidP="0087371F">
            <w:r>
              <w:t>Kap.</w:t>
            </w:r>
          </w:p>
        </w:tc>
        <w:tc>
          <w:tcPr>
            <w:tcW w:w="580" w:type="dxa"/>
            <w:tcBorders>
              <w:top w:val="single" w:sz="4" w:space="0" w:color="000000"/>
              <w:left w:val="nil"/>
              <w:bottom w:val="single" w:sz="4" w:space="0" w:color="000000"/>
              <w:right w:val="nil"/>
            </w:tcBorders>
            <w:tcMar>
              <w:top w:w="128" w:type="dxa"/>
              <w:left w:w="43" w:type="dxa"/>
              <w:bottom w:w="43" w:type="dxa"/>
              <w:right w:w="43" w:type="dxa"/>
            </w:tcMar>
          </w:tcPr>
          <w:p w14:paraId="2F17A8A0" w14:textId="77777777" w:rsidR="00815F63" w:rsidRDefault="005766E3" w:rsidP="0087371F">
            <w:r>
              <w:t>Post</w:t>
            </w:r>
          </w:p>
        </w:tc>
        <w:tc>
          <w:tcPr>
            <w:tcW w:w="5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ACC6AF" w14:textId="77777777" w:rsidR="00815F63" w:rsidRDefault="005766E3" w:rsidP="0087371F">
            <w:r>
              <w:t>Betegnelse</w:t>
            </w:r>
          </w:p>
        </w:tc>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4F0922" w14:textId="77777777" w:rsidR="00815F63" w:rsidRDefault="005766E3" w:rsidP="004F34A2">
            <w:pPr>
              <w:jc w:val="right"/>
            </w:pPr>
            <w:r>
              <w:t>Samlet ramme</w:t>
            </w:r>
          </w:p>
        </w:tc>
      </w:tr>
      <w:tr w:rsidR="00815F63" w14:paraId="321B9B82"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3A5285D7" w14:textId="77777777" w:rsidR="00815F63" w:rsidRDefault="005766E3" w:rsidP="0087371F">
            <w:r>
              <w:t>634</w:t>
            </w:r>
          </w:p>
        </w:tc>
        <w:tc>
          <w:tcPr>
            <w:tcW w:w="580" w:type="dxa"/>
            <w:tcBorders>
              <w:top w:val="single" w:sz="4" w:space="0" w:color="000000"/>
              <w:left w:val="nil"/>
              <w:bottom w:val="nil"/>
              <w:right w:val="nil"/>
            </w:tcBorders>
            <w:tcMar>
              <w:top w:w="128" w:type="dxa"/>
              <w:left w:w="43" w:type="dxa"/>
              <w:bottom w:w="43" w:type="dxa"/>
              <w:right w:w="43" w:type="dxa"/>
            </w:tcMar>
          </w:tcPr>
          <w:p w14:paraId="0AE5578F" w14:textId="77777777" w:rsidR="00815F63" w:rsidRDefault="00815F63" w:rsidP="0087371F"/>
        </w:tc>
        <w:tc>
          <w:tcPr>
            <w:tcW w:w="5140" w:type="dxa"/>
            <w:tcBorders>
              <w:top w:val="single" w:sz="4" w:space="0" w:color="000000"/>
              <w:left w:val="nil"/>
              <w:bottom w:val="nil"/>
              <w:right w:val="nil"/>
            </w:tcBorders>
            <w:tcMar>
              <w:top w:w="128" w:type="dxa"/>
              <w:left w:w="43" w:type="dxa"/>
              <w:bottom w:w="43" w:type="dxa"/>
              <w:right w:w="43" w:type="dxa"/>
            </w:tcMar>
            <w:vAlign w:val="bottom"/>
          </w:tcPr>
          <w:p w14:paraId="1B5CC33F" w14:textId="77777777" w:rsidR="00815F63" w:rsidRDefault="005766E3" w:rsidP="0087371F">
            <w:r>
              <w:t>Arbeidsmarkedstiltak</w:t>
            </w:r>
          </w:p>
        </w:tc>
        <w:tc>
          <w:tcPr>
            <w:tcW w:w="3160" w:type="dxa"/>
            <w:tcBorders>
              <w:top w:val="single" w:sz="4" w:space="0" w:color="000000"/>
              <w:left w:val="nil"/>
              <w:bottom w:val="nil"/>
              <w:right w:val="nil"/>
            </w:tcBorders>
            <w:tcMar>
              <w:top w:w="128" w:type="dxa"/>
              <w:left w:w="43" w:type="dxa"/>
              <w:bottom w:w="43" w:type="dxa"/>
              <w:right w:w="43" w:type="dxa"/>
            </w:tcMar>
            <w:vAlign w:val="bottom"/>
          </w:tcPr>
          <w:p w14:paraId="50BB0780" w14:textId="77777777" w:rsidR="00815F63" w:rsidRDefault="00815F63" w:rsidP="004F34A2">
            <w:pPr>
              <w:jc w:val="right"/>
            </w:pPr>
          </w:p>
        </w:tc>
      </w:tr>
      <w:tr w:rsidR="00815F63" w14:paraId="10C3BD5A" w14:textId="77777777">
        <w:trPr>
          <w:trHeight w:val="380"/>
        </w:trPr>
        <w:tc>
          <w:tcPr>
            <w:tcW w:w="680" w:type="dxa"/>
            <w:tcBorders>
              <w:top w:val="nil"/>
              <w:left w:val="nil"/>
              <w:bottom w:val="nil"/>
              <w:right w:val="nil"/>
            </w:tcBorders>
            <w:tcMar>
              <w:top w:w="128" w:type="dxa"/>
              <w:left w:w="43" w:type="dxa"/>
              <w:bottom w:w="43" w:type="dxa"/>
              <w:right w:w="43" w:type="dxa"/>
            </w:tcMar>
          </w:tcPr>
          <w:p w14:paraId="6829942E" w14:textId="77777777" w:rsidR="00815F63" w:rsidRDefault="00815F63" w:rsidP="0087371F"/>
        </w:tc>
        <w:tc>
          <w:tcPr>
            <w:tcW w:w="580" w:type="dxa"/>
            <w:tcBorders>
              <w:top w:val="nil"/>
              <w:left w:val="nil"/>
              <w:bottom w:val="nil"/>
              <w:right w:val="nil"/>
            </w:tcBorders>
            <w:tcMar>
              <w:top w:w="128" w:type="dxa"/>
              <w:left w:w="43" w:type="dxa"/>
              <w:bottom w:w="43" w:type="dxa"/>
              <w:right w:w="43" w:type="dxa"/>
            </w:tcMar>
          </w:tcPr>
          <w:p w14:paraId="1E268D44" w14:textId="77777777" w:rsidR="00815F63" w:rsidRDefault="005766E3" w:rsidP="0087371F">
            <w:r>
              <w:t>76</w:t>
            </w:r>
          </w:p>
        </w:tc>
        <w:tc>
          <w:tcPr>
            <w:tcW w:w="5140" w:type="dxa"/>
            <w:tcBorders>
              <w:top w:val="nil"/>
              <w:left w:val="nil"/>
              <w:bottom w:val="nil"/>
              <w:right w:val="nil"/>
            </w:tcBorders>
            <w:tcMar>
              <w:top w:w="128" w:type="dxa"/>
              <w:left w:w="43" w:type="dxa"/>
              <w:bottom w:w="43" w:type="dxa"/>
              <w:right w:w="43" w:type="dxa"/>
            </w:tcMar>
            <w:vAlign w:val="bottom"/>
          </w:tcPr>
          <w:p w14:paraId="48063A67" w14:textId="77777777" w:rsidR="00815F63" w:rsidRDefault="005766E3" w:rsidP="0087371F">
            <w:r>
              <w:t>Tiltak for arbeidssøkere</w:t>
            </w:r>
          </w:p>
        </w:tc>
        <w:tc>
          <w:tcPr>
            <w:tcW w:w="3160" w:type="dxa"/>
            <w:tcBorders>
              <w:top w:val="nil"/>
              <w:left w:val="nil"/>
              <w:bottom w:val="nil"/>
              <w:right w:val="nil"/>
            </w:tcBorders>
            <w:tcMar>
              <w:top w:w="128" w:type="dxa"/>
              <w:left w:w="43" w:type="dxa"/>
              <w:bottom w:w="43" w:type="dxa"/>
              <w:right w:w="43" w:type="dxa"/>
            </w:tcMar>
            <w:vAlign w:val="bottom"/>
          </w:tcPr>
          <w:p w14:paraId="31FB4CF2" w14:textId="77777777" w:rsidR="00815F63" w:rsidRDefault="005766E3" w:rsidP="004F34A2">
            <w:pPr>
              <w:jc w:val="right"/>
            </w:pPr>
            <w:r>
              <w:t>2 938,6 mill. kroner</w:t>
            </w:r>
          </w:p>
        </w:tc>
      </w:tr>
      <w:tr w:rsidR="00815F63" w14:paraId="74533430" w14:textId="77777777">
        <w:trPr>
          <w:trHeight w:val="380"/>
        </w:trPr>
        <w:tc>
          <w:tcPr>
            <w:tcW w:w="680" w:type="dxa"/>
            <w:tcBorders>
              <w:top w:val="nil"/>
              <w:left w:val="nil"/>
              <w:bottom w:val="nil"/>
              <w:right w:val="nil"/>
            </w:tcBorders>
            <w:tcMar>
              <w:top w:w="128" w:type="dxa"/>
              <w:left w:w="43" w:type="dxa"/>
              <w:bottom w:w="43" w:type="dxa"/>
              <w:right w:w="43" w:type="dxa"/>
            </w:tcMar>
          </w:tcPr>
          <w:p w14:paraId="4043EC94" w14:textId="77777777" w:rsidR="00815F63" w:rsidRDefault="00815F63" w:rsidP="0087371F"/>
        </w:tc>
        <w:tc>
          <w:tcPr>
            <w:tcW w:w="580" w:type="dxa"/>
            <w:tcBorders>
              <w:top w:val="nil"/>
              <w:left w:val="nil"/>
              <w:bottom w:val="nil"/>
              <w:right w:val="nil"/>
            </w:tcBorders>
            <w:tcMar>
              <w:top w:w="128" w:type="dxa"/>
              <w:left w:w="43" w:type="dxa"/>
              <w:bottom w:w="43" w:type="dxa"/>
              <w:right w:w="43" w:type="dxa"/>
            </w:tcMar>
          </w:tcPr>
          <w:p w14:paraId="08D7BD2A" w14:textId="77777777" w:rsidR="00815F63" w:rsidRDefault="005766E3" w:rsidP="0087371F">
            <w:r>
              <w:t>77</w:t>
            </w:r>
          </w:p>
        </w:tc>
        <w:tc>
          <w:tcPr>
            <w:tcW w:w="5140" w:type="dxa"/>
            <w:tcBorders>
              <w:top w:val="nil"/>
              <w:left w:val="nil"/>
              <w:bottom w:val="nil"/>
              <w:right w:val="nil"/>
            </w:tcBorders>
            <w:tcMar>
              <w:top w:w="128" w:type="dxa"/>
              <w:left w:w="43" w:type="dxa"/>
              <w:bottom w:w="43" w:type="dxa"/>
              <w:right w:w="43" w:type="dxa"/>
            </w:tcMar>
            <w:vAlign w:val="bottom"/>
          </w:tcPr>
          <w:p w14:paraId="5780AE1A" w14:textId="77777777" w:rsidR="00815F63" w:rsidRDefault="005766E3" w:rsidP="0087371F">
            <w:r>
              <w:t>Varig tilrettelagt arbeid</w:t>
            </w:r>
          </w:p>
        </w:tc>
        <w:tc>
          <w:tcPr>
            <w:tcW w:w="3160" w:type="dxa"/>
            <w:tcBorders>
              <w:top w:val="nil"/>
              <w:left w:val="nil"/>
              <w:bottom w:val="nil"/>
              <w:right w:val="nil"/>
            </w:tcBorders>
            <w:tcMar>
              <w:top w:w="128" w:type="dxa"/>
              <w:left w:w="43" w:type="dxa"/>
              <w:bottom w:w="43" w:type="dxa"/>
              <w:right w:w="43" w:type="dxa"/>
            </w:tcMar>
            <w:vAlign w:val="bottom"/>
          </w:tcPr>
          <w:p w14:paraId="7EA3FDF9" w14:textId="77777777" w:rsidR="00815F63" w:rsidRDefault="005766E3" w:rsidP="004F34A2">
            <w:pPr>
              <w:jc w:val="right"/>
            </w:pPr>
            <w:r>
              <w:t>1 119,9 mill. kroner</w:t>
            </w:r>
          </w:p>
        </w:tc>
      </w:tr>
      <w:tr w:rsidR="00815F63" w14:paraId="32091D0D"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70603A8" w14:textId="77777777" w:rsidR="00815F63" w:rsidRDefault="00815F63" w:rsidP="0087371F"/>
        </w:tc>
        <w:tc>
          <w:tcPr>
            <w:tcW w:w="580" w:type="dxa"/>
            <w:tcBorders>
              <w:top w:val="nil"/>
              <w:left w:val="nil"/>
              <w:bottom w:val="single" w:sz="4" w:space="0" w:color="000000"/>
              <w:right w:val="nil"/>
            </w:tcBorders>
            <w:tcMar>
              <w:top w:w="128" w:type="dxa"/>
              <w:left w:w="43" w:type="dxa"/>
              <w:bottom w:w="43" w:type="dxa"/>
              <w:right w:w="43" w:type="dxa"/>
            </w:tcMar>
          </w:tcPr>
          <w:p w14:paraId="7CC7255C" w14:textId="77777777" w:rsidR="00815F63" w:rsidRDefault="005766E3" w:rsidP="0087371F">
            <w:r>
              <w:t>79</w:t>
            </w:r>
          </w:p>
        </w:tc>
        <w:tc>
          <w:tcPr>
            <w:tcW w:w="5140" w:type="dxa"/>
            <w:tcBorders>
              <w:top w:val="nil"/>
              <w:left w:val="nil"/>
              <w:bottom w:val="single" w:sz="4" w:space="0" w:color="000000"/>
              <w:right w:val="nil"/>
            </w:tcBorders>
            <w:tcMar>
              <w:top w:w="128" w:type="dxa"/>
              <w:left w:w="43" w:type="dxa"/>
              <w:bottom w:w="43" w:type="dxa"/>
              <w:right w:w="43" w:type="dxa"/>
            </w:tcMar>
            <w:vAlign w:val="bottom"/>
          </w:tcPr>
          <w:p w14:paraId="7EF138BF" w14:textId="77777777" w:rsidR="00815F63" w:rsidRDefault="005766E3" w:rsidP="0087371F">
            <w:r>
              <w:t>Funksjonsassistanse i arbeidslivet</w:t>
            </w:r>
          </w:p>
        </w:tc>
        <w:tc>
          <w:tcPr>
            <w:tcW w:w="3160" w:type="dxa"/>
            <w:tcBorders>
              <w:top w:val="nil"/>
              <w:left w:val="nil"/>
              <w:bottom w:val="single" w:sz="4" w:space="0" w:color="000000"/>
              <w:right w:val="nil"/>
            </w:tcBorders>
            <w:tcMar>
              <w:top w:w="128" w:type="dxa"/>
              <w:left w:w="43" w:type="dxa"/>
              <w:bottom w:w="43" w:type="dxa"/>
              <w:right w:w="43" w:type="dxa"/>
            </w:tcMar>
            <w:vAlign w:val="bottom"/>
          </w:tcPr>
          <w:p w14:paraId="071B012F" w14:textId="77777777" w:rsidR="00815F63" w:rsidRDefault="005766E3" w:rsidP="004F34A2">
            <w:pPr>
              <w:jc w:val="right"/>
            </w:pPr>
            <w:r>
              <w:t>62,7 mill. kroner</w:t>
            </w:r>
          </w:p>
        </w:tc>
      </w:tr>
    </w:tbl>
    <w:p w14:paraId="45058D65" w14:textId="77777777" w:rsidR="00815F63" w:rsidRDefault="005766E3" w:rsidP="0087371F">
      <w:pPr>
        <w:pStyle w:val="a-vedtak-del"/>
      </w:pPr>
      <w:r>
        <w:t>VI</w:t>
      </w:r>
    </w:p>
    <w:p w14:paraId="010E316A" w14:textId="77777777" w:rsidR="00815F63" w:rsidRDefault="005766E3" w:rsidP="0087371F">
      <w:pPr>
        <w:pStyle w:val="a-vedtak-tekst"/>
      </w:pPr>
      <w:r>
        <w:t>Utbetaling ved midlertidig likviditetsmangel</w:t>
      </w:r>
    </w:p>
    <w:p w14:paraId="188A5B32" w14:textId="77777777" w:rsidR="00815F63" w:rsidRDefault="005766E3" w:rsidP="0087371F">
      <w:r>
        <w:t>Stortinget samtykker i at Arbeids- og inkluderingsdepartementet i 2024 kan forskuttere utgifter til pensjonsutbetalinger under kap. 665 Pensjonstrygden for fiskere, post 70 Tilskudd, ved midlertidig likviditetsmangel. Det forutsettes at Pensjonstrygden for fiskere i løpet av 2024 tilbakefører forskutteringen. Tilbakeføringen nettoføres som utgiftsreduksjon under kap. 665 Pensjonstrygden for fiskere, post 70.</w:t>
      </w:r>
    </w:p>
    <w:p w14:paraId="0ED93CAC" w14:textId="77777777" w:rsidR="00815F63" w:rsidRDefault="005766E3" w:rsidP="0087371F">
      <w:pPr>
        <w:pStyle w:val="Fullmakttit"/>
        <w:rPr>
          <w:w w:val="100"/>
        </w:rPr>
      </w:pPr>
      <w:r>
        <w:rPr>
          <w:w w:val="100"/>
        </w:rPr>
        <w:t>Andre fullmakter</w:t>
      </w:r>
    </w:p>
    <w:p w14:paraId="3EF9579B" w14:textId="77777777" w:rsidR="00815F63" w:rsidRDefault="005766E3" w:rsidP="0087371F">
      <w:pPr>
        <w:pStyle w:val="a-vedtak-del"/>
      </w:pPr>
      <w:r>
        <w:t>VII</w:t>
      </w:r>
    </w:p>
    <w:p w14:paraId="7EA2B194" w14:textId="77777777" w:rsidR="00815F63" w:rsidRDefault="005766E3" w:rsidP="0087371F">
      <w:pPr>
        <w:pStyle w:val="a-vedtak-tekst"/>
      </w:pPr>
      <w:r>
        <w:t>Fullmakt til postering mot mellomværendet med statskassen</w:t>
      </w:r>
    </w:p>
    <w:p w14:paraId="4283823C" w14:textId="77777777" w:rsidR="00815F63" w:rsidRDefault="005766E3" w:rsidP="0087371F">
      <w:r>
        <w:t>Stortinget samtykker i at Arbeids- og inkluderingsdepartementet i 2024 kan gi Arbeids- og velferdsetaten fullmakt til å:</w:t>
      </w:r>
    </w:p>
    <w:p w14:paraId="4A282138" w14:textId="77777777" w:rsidR="00815F63" w:rsidRDefault="005766E3" w:rsidP="00002938">
      <w:pPr>
        <w:pStyle w:val="Nummerertliste"/>
        <w:numPr>
          <w:ilvl w:val="0"/>
          <w:numId w:val="44"/>
        </w:numPr>
      </w:pPr>
      <w:r>
        <w:t>postere utgifter som Arbeids- og velferdsetaten betaler på vegne av Statens pensjonskasse mot mellomværendet konto 715510 Statens pensjonskasse. Konto 715510 utlignes ved at Statens pensjonskasse resultatfører og rapporterer de utbetalte ytelsene i sitt regnskap.</w:t>
      </w:r>
    </w:p>
    <w:p w14:paraId="008F50FE" w14:textId="77777777" w:rsidR="00815F63" w:rsidRDefault="005766E3" w:rsidP="0087371F">
      <w:pPr>
        <w:pStyle w:val="Nummerertliste"/>
      </w:pPr>
      <w:r>
        <w:t>postere utgifter som Arbeids- og velferdsetaten betaler på vegne av ikke-statlige aktører knyttet til AFP-ordningen og kommunal tilleggspensjon mot mellomværendet med statskassen.</w:t>
      </w:r>
    </w:p>
    <w:p w14:paraId="1522C61D" w14:textId="77777777" w:rsidR="00815F63" w:rsidRDefault="005766E3" w:rsidP="0087371F">
      <w:pPr>
        <w:pStyle w:val="a-vedtak-departement"/>
        <w:rPr>
          <w:w w:val="100"/>
        </w:rPr>
      </w:pPr>
      <w:r>
        <w:rPr>
          <w:w w:val="100"/>
        </w:rPr>
        <w:t>Folketrygden</w:t>
      </w:r>
    </w:p>
    <w:p w14:paraId="721715F5" w14:textId="77777777" w:rsidR="00815F63" w:rsidRDefault="005766E3" w:rsidP="0087371F">
      <w:pPr>
        <w:pStyle w:val="Fullmakttit"/>
        <w:rPr>
          <w:w w:val="100"/>
        </w:rPr>
      </w:pPr>
      <w:r>
        <w:rPr>
          <w:w w:val="100"/>
        </w:rPr>
        <w:t>Andre fullmakter</w:t>
      </w:r>
    </w:p>
    <w:p w14:paraId="7AB25205" w14:textId="77777777" w:rsidR="00815F63" w:rsidRDefault="005766E3" w:rsidP="0087371F">
      <w:pPr>
        <w:pStyle w:val="a-vedtak-del"/>
      </w:pPr>
      <w:r>
        <w:t>II</w:t>
      </w:r>
    </w:p>
    <w:p w14:paraId="260195B6" w14:textId="77777777" w:rsidR="00815F63" w:rsidRDefault="005766E3" w:rsidP="0087371F">
      <w:r>
        <w:t>Stortinget samtykker i at med virkning fra 1. januar 2024 skal følgende ytelser i folketrygden gis etter disse satsene</w:t>
      </w:r>
      <w:r>
        <w:rPr>
          <w:rStyle w:val="skrift-hevet"/>
          <w:sz w:val="21"/>
          <w:szCs w:val="21"/>
        </w:rPr>
        <w:t>1</w:t>
      </w:r>
      <w:r>
        <w:t>:</w:t>
      </w:r>
    </w:p>
    <w:p w14:paraId="25D91F64" w14:textId="77777777" w:rsidR="00815F63" w:rsidRDefault="005766E3" w:rsidP="0087371F">
      <w:pPr>
        <w:pStyle w:val="Tabellnavn"/>
      </w:pPr>
      <w:r>
        <w:t>03N1xx2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40"/>
        <w:gridCol w:w="7880"/>
        <w:gridCol w:w="1060"/>
      </w:tblGrid>
      <w:tr w:rsidR="00815F63" w14:paraId="677C0468" w14:textId="77777777">
        <w:trPr>
          <w:trHeight w:val="360"/>
        </w:trPr>
        <w:tc>
          <w:tcPr>
            <w:tcW w:w="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96029E" w14:textId="77777777" w:rsidR="00815F63" w:rsidRDefault="00815F63" w:rsidP="0087371F"/>
        </w:tc>
        <w:tc>
          <w:tcPr>
            <w:tcW w:w="7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EF1F39" w14:textId="77777777" w:rsidR="00815F63" w:rsidRDefault="00815F63" w:rsidP="0087371F"/>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8D8D8D" w14:textId="77777777" w:rsidR="00815F63" w:rsidRDefault="005766E3" w:rsidP="004F34A2">
            <w:pPr>
              <w:jc w:val="right"/>
            </w:pPr>
            <w:r>
              <w:t>Kroner</w:t>
            </w:r>
          </w:p>
        </w:tc>
      </w:tr>
      <w:tr w:rsidR="00815F63" w14:paraId="28163115" w14:textId="77777777">
        <w:trPr>
          <w:trHeight w:val="640"/>
        </w:trPr>
        <w:tc>
          <w:tcPr>
            <w:tcW w:w="640" w:type="dxa"/>
            <w:tcBorders>
              <w:top w:val="single" w:sz="4" w:space="0" w:color="000000"/>
              <w:left w:val="nil"/>
              <w:bottom w:val="nil"/>
              <w:right w:val="nil"/>
            </w:tcBorders>
            <w:tcMar>
              <w:top w:w="128" w:type="dxa"/>
              <w:left w:w="43" w:type="dxa"/>
              <w:bottom w:w="43" w:type="dxa"/>
              <w:right w:w="43" w:type="dxa"/>
            </w:tcMar>
          </w:tcPr>
          <w:p w14:paraId="1BC1EDBD" w14:textId="77777777" w:rsidR="00815F63" w:rsidRDefault="005766E3" w:rsidP="0087371F">
            <w:r>
              <w:t>1a.</w:t>
            </w:r>
          </w:p>
        </w:tc>
        <w:tc>
          <w:tcPr>
            <w:tcW w:w="7880" w:type="dxa"/>
            <w:tcBorders>
              <w:top w:val="single" w:sz="4" w:space="0" w:color="000000"/>
              <w:left w:val="nil"/>
              <w:bottom w:val="nil"/>
              <w:right w:val="nil"/>
            </w:tcBorders>
            <w:tcMar>
              <w:top w:w="128" w:type="dxa"/>
              <w:left w:w="43" w:type="dxa"/>
              <w:bottom w:w="43" w:type="dxa"/>
              <w:right w:w="43" w:type="dxa"/>
            </w:tcMar>
          </w:tcPr>
          <w:p w14:paraId="79CA2AF9" w14:textId="77777777" w:rsidR="00815F63" w:rsidRDefault="005766E3" w:rsidP="0087371F">
            <w:r>
              <w:t>Grunnstønad for ekstrautgifter grunnet varig sykdom, skade eller lyte etter lovens § 6-3 (laveste sats)</w:t>
            </w:r>
          </w:p>
        </w:tc>
        <w:tc>
          <w:tcPr>
            <w:tcW w:w="1060" w:type="dxa"/>
            <w:tcBorders>
              <w:top w:val="single" w:sz="4" w:space="0" w:color="000000"/>
              <w:left w:val="nil"/>
              <w:bottom w:val="nil"/>
              <w:right w:val="nil"/>
            </w:tcBorders>
            <w:tcMar>
              <w:top w:w="128" w:type="dxa"/>
              <w:left w:w="43" w:type="dxa"/>
              <w:bottom w:w="43" w:type="dxa"/>
              <w:right w:w="43" w:type="dxa"/>
            </w:tcMar>
          </w:tcPr>
          <w:p w14:paraId="5BDF7EF4" w14:textId="77777777" w:rsidR="00815F63" w:rsidRDefault="005766E3" w:rsidP="004F34A2">
            <w:pPr>
              <w:jc w:val="right"/>
            </w:pPr>
            <w:r>
              <w:t>8 688</w:t>
            </w:r>
          </w:p>
        </w:tc>
      </w:tr>
      <w:tr w:rsidR="00815F63" w14:paraId="51DCFAF0" w14:textId="77777777">
        <w:trPr>
          <w:trHeight w:val="380"/>
        </w:trPr>
        <w:tc>
          <w:tcPr>
            <w:tcW w:w="640" w:type="dxa"/>
            <w:tcBorders>
              <w:top w:val="nil"/>
              <w:left w:val="nil"/>
              <w:bottom w:val="nil"/>
              <w:right w:val="nil"/>
            </w:tcBorders>
            <w:tcMar>
              <w:top w:w="128" w:type="dxa"/>
              <w:left w:w="43" w:type="dxa"/>
              <w:bottom w:w="43" w:type="dxa"/>
              <w:right w:w="43" w:type="dxa"/>
            </w:tcMar>
          </w:tcPr>
          <w:p w14:paraId="7665AF51" w14:textId="77777777" w:rsidR="00815F63" w:rsidRDefault="005766E3" w:rsidP="0087371F">
            <w:r>
              <w:t>1b.</w:t>
            </w:r>
          </w:p>
        </w:tc>
        <w:tc>
          <w:tcPr>
            <w:tcW w:w="7880" w:type="dxa"/>
            <w:tcBorders>
              <w:top w:val="nil"/>
              <w:left w:val="nil"/>
              <w:bottom w:val="nil"/>
              <w:right w:val="nil"/>
            </w:tcBorders>
            <w:tcMar>
              <w:top w:w="128" w:type="dxa"/>
              <w:left w:w="43" w:type="dxa"/>
              <w:bottom w:w="43" w:type="dxa"/>
              <w:right w:w="43" w:type="dxa"/>
            </w:tcMar>
          </w:tcPr>
          <w:p w14:paraId="3603BB93" w14:textId="77777777" w:rsidR="00815F63" w:rsidRDefault="005766E3" w:rsidP="0087371F">
            <w:r>
              <w:t>Ved ekstrautgifter utover laveste sats, kan grunnstønaden forhøyes til</w:t>
            </w:r>
          </w:p>
        </w:tc>
        <w:tc>
          <w:tcPr>
            <w:tcW w:w="1060" w:type="dxa"/>
            <w:tcBorders>
              <w:top w:val="nil"/>
              <w:left w:val="nil"/>
              <w:bottom w:val="nil"/>
              <w:right w:val="nil"/>
            </w:tcBorders>
            <w:tcMar>
              <w:top w:w="128" w:type="dxa"/>
              <w:left w:w="43" w:type="dxa"/>
              <w:bottom w:w="43" w:type="dxa"/>
              <w:right w:w="43" w:type="dxa"/>
            </w:tcMar>
          </w:tcPr>
          <w:p w14:paraId="483FC7B3" w14:textId="77777777" w:rsidR="00815F63" w:rsidRDefault="005766E3" w:rsidP="004F34A2">
            <w:pPr>
              <w:jc w:val="right"/>
            </w:pPr>
            <w:r>
              <w:t>13 248</w:t>
            </w:r>
          </w:p>
        </w:tc>
      </w:tr>
      <w:tr w:rsidR="00815F63" w14:paraId="27F77B12" w14:textId="77777777">
        <w:trPr>
          <w:trHeight w:val="380"/>
        </w:trPr>
        <w:tc>
          <w:tcPr>
            <w:tcW w:w="640" w:type="dxa"/>
            <w:tcBorders>
              <w:top w:val="nil"/>
              <w:left w:val="nil"/>
              <w:bottom w:val="nil"/>
              <w:right w:val="nil"/>
            </w:tcBorders>
            <w:tcMar>
              <w:top w:w="128" w:type="dxa"/>
              <w:left w:w="43" w:type="dxa"/>
              <w:bottom w:w="43" w:type="dxa"/>
              <w:right w:w="43" w:type="dxa"/>
            </w:tcMar>
          </w:tcPr>
          <w:p w14:paraId="2593AC05" w14:textId="77777777" w:rsidR="00815F63" w:rsidRDefault="005766E3" w:rsidP="0087371F">
            <w:r>
              <w:t>1c.</w:t>
            </w:r>
          </w:p>
        </w:tc>
        <w:tc>
          <w:tcPr>
            <w:tcW w:w="7880" w:type="dxa"/>
            <w:tcBorders>
              <w:top w:val="nil"/>
              <w:left w:val="nil"/>
              <w:bottom w:val="nil"/>
              <w:right w:val="nil"/>
            </w:tcBorders>
            <w:tcMar>
              <w:top w:w="128" w:type="dxa"/>
              <w:left w:w="43" w:type="dxa"/>
              <w:bottom w:w="43" w:type="dxa"/>
              <w:right w:w="43" w:type="dxa"/>
            </w:tcMar>
          </w:tcPr>
          <w:p w14:paraId="2D3B05B2" w14:textId="77777777" w:rsidR="00815F63" w:rsidRDefault="005766E3" w:rsidP="0087371F">
            <w:r>
              <w:t>eller til</w:t>
            </w:r>
          </w:p>
        </w:tc>
        <w:tc>
          <w:tcPr>
            <w:tcW w:w="1060" w:type="dxa"/>
            <w:tcBorders>
              <w:top w:val="nil"/>
              <w:left w:val="nil"/>
              <w:bottom w:val="nil"/>
              <w:right w:val="nil"/>
            </w:tcBorders>
            <w:tcMar>
              <w:top w:w="128" w:type="dxa"/>
              <w:left w:w="43" w:type="dxa"/>
              <w:bottom w:w="43" w:type="dxa"/>
              <w:right w:w="43" w:type="dxa"/>
            </w:tcMar>
          </w:tcPr>
          <w:p w14:paraId="4C565B40" w14:textId="77777777" w:rsidR="00815F63" w:rsidRDefault="005766E3" w:rsidP="004F34A2">
            <w:pPr>
              <w:jc w:val="right"/>
            </w:pPr>
            <w:r>
              <w:t>17 364</w:t>
            </w:r>
          </w:p>
        </w:tc>
      </w:tr>
      <w:tr w:rsidR="00815F63" w14:paraId="5034C4C0" w14:textId="77777777">
        <w:trPr>
          <w:trHeight w:val="380"/>
        </w:trPr>
        <w:tc>
          <w:tcPr>
            <w:tcW w:w="640" w:type="dxa"/>
            <w:tcBorders>
              <w:top w:val="nil"/>
              <w:left w:val="nil"/>
              <w:bottom w:val="nil"/>
              <w:right w:val="nil"/>
            </w:tcBorders>
            <w:tcMar>
              <w:top w:w="128" w:type="dxa"/>
              <w:left w:w="43" w:type="dxa"/>
              <w:bottom w:w="43" w:type="dxa"/>
              <w:right w:w="43" w:type="dxa"/>
            </w:tcMar>
          </w:tcPr>
          <w:p w14:paraId="5C392CB1" w14:textId="77777777" w:rsidR="00815F63" w:rsidRDefault="005766E3" w:rsidP="0087371F">
            <w:r>
              <w:t>1d.</w:t>
            </w:r>
          </w:p>
        </w:tc>
        <w:tc>
          <w:tcPr>
            <w:tcW w:w="7880" w:type="dxa"/>
            <w:tcBorders>
              <w:top w:val="nil"/>
              <w:left w:val="nil"/>
              <w:bottom w:val="nil"/>
              <w:right w:val="nil"/>
            </w:tcBorders>
            <w:tcMar>
              <w:top w:w="128" w:type="dxa"/>
              <w:left w:w="43" w:type="dxa"/>
              <w:bottom w:w="43" w:type="dxa"/>
              <w:right w:w="43" w:type="dxa"/>
            </w:tcMar>
          </w:tcPr>
          <w:p w14:paraId="18746343" w14:textId="77777777" w:rsidR="00815F63" w:rsidRDefault="005766E3" w:rsidP="0087371F">
            <w:r>
              <w:t>eller til</w:t>
            </w:r>
          </w:p>
        </w:tc>
        <w:tc>
          <w:tcPr>
            <w:tcW w:w="1060" w:type="dxa"/>
            <w:tcBorders>
              <w:top w:val="nil"/>
              <w:left w:val="nil"/>
              <w:bottom w:val="nil"/>
              <w:right w:val="nil"/>
            </w:tcBorders>
            <w:tcMar>
              <w:top w:w="128" w:type="dxa"/>
              <w:left w:w="43" w:type="dxa"/>
              <w:bottom w:w="43" w:type="dxa"/>
              <w:right w:w="43" w:type="dxa"/>
            </w:tcMar>
          </w:tcPr>
          <w:p w14:paraId="4410B677" w14:textId="77777777" w:rsidR="00815F63" w:rsidRDefault="005766E3" w:rsidP="004F34A2">
            <w:pPr>
              <w:jc w:val="right"/>
            </w:pPr>
            <w:r>
              <w:t>25 572</w:t>
            </w:r>
          </w:p>
        </w:tc>
      </w:tr>
      <w:tr w:rsidR="00815F63" w14:paraId="5574966F" w14:textId="77777777">
        <w:trPr>
          <w:trHeight w:val="380"/>
        </w:trPr>
        <w:tc>
          <w:tcPr>
            <w:tcW w:w="640" w:type="dxa"/>
            <w:tcBorders>
              <w:top w:val="nil"/>
              <w:left w:val="nil"/>
              <w:bottom w:val="nil"/>
              <w:right w:val="nil"/>
            </w:tcBorders>
            <w:tcMar>
              <w:top w:w="128" w:type="dxa"/>
              <w:left w:w="43" w:type="dxa"/>
              <w:bottom w:w="43" w:type="dxa"/>
              <w:right w:w="43" w:type="dxa"/>
            </w:tcMar>
          </w:tcPr>
          <w:p w14:paraId="136CEB92" w14:textId="77777777" w:rsidR="00815F63" w:rsidRDefault="005766E3" w:rsidP="0087371F">
            <w:r>
              <w:t>1e.</w:t>
            </w:r>
          </w:p>
        </w:tc>
        <w:tc>
          <w:tcPr>
            <w:tcW w:w="7880" w:type="dxa"/>
            <w:tcBorders>
              <w:top w:val="nil"/>
              <w:left w:val="nil"/>
              <w:bottom w:val="nil"/>
              <w:right w:val="nil"/>
            </w:tcBorders>
            <w:tcMar>
              <w:top w:w="128" w:type="dxa"/>
              <w:left w:w="43" w:type="dxa"/>
              <w:bottom w:w="43" w:type="dxa"/>
              <w:right w:w="43" w:type="dxa"/>
            </w:tcMar>
          </w:tcPr>
          <w:p w14:paraId="5495F024" w14:textId="77777777" w:rsidR="00815F63" w:rsidRDefault="005766E3" w:rsidP="0087371F">
            <w:r>
              <w:t>eller til</w:t>
            </w:r>
          </w:p>
        </w:tc>
        <w:tc>
          <w:tcPr>
            <w:tcW w:w="1060" w:type="dxa"/>
            <w:tcBorders>
              <w:top w:val="nil"/>
              <w:left w:val="nil"/>
              <w:bottom w:val="nil"/>
              <w:right w:val="nil"/>
            </w:tcBorders>
            <w:tcMar>
              <w:top w:w="128" w:type="dxa"/>
              <w:left w:w="43" w:type="dxa"/>
              <w:bottom w:w="43" w:type="dxa"/>
              <w:right w:w="43" w:type="dxa"/>
            </w:tcMar>
          </w:tcPr>
          <w:p w14:paraId="172A8673" w14:textId="77777777" w:rsidR="00815F63" w:rsidRDefault="005766E3" w:rsidP="004F34A2">
            <w:pPr>
              <w:jc w:val="right"/>
            </w:pPr>
            <w:r>
              <w:t>35 964</w:t>
            </w:r>
          </w:p>
        </w:tc>
      </w:tr>
      <w:tr w:rsidR="00815F63" w14:paraId="55470900" w14:textId="77777777">
        <w:trPr>
          <w:trHeight w:val="380"/>
        </w:trPr>
        <w:tc>
          <w:tcPr>
            <w:tcW w:w="640" w:type="dxa"/>
            <w:tcBorders>
              <w:top w:val="nil"/>
              <w:left w:val="nil"/>
              <w:bottom w:val="nil"/>
              <w:right w:val="nil"/>
            </w:tcBorders>
            <w:tcMar>
              <w:top w:w="128" w:type="dxa"/>
              <w:left w:w="43" w:type="dxa"/>
              <w:bottom w:w="43" w:type="dxa"/>
              <w:right w:w="43" w:type="dxa"/>
            </w:tcMar>
          </w:tcPr>
          <w:p w14:paraId="74BC040D" w14:textId="77777777" w:rsidR="00815F63" w:rsidRDefault="005766E3" w:rsidP="0087371F">
            <w:r>
              <w:t>1f.</w:t>
            </w:r>
          </w:p>
        </w:tc>
        <w:tc>
          <w:tcPr>
            <w:tcW w:w="7880" w:type="dxa"/>
            <w:tcBorders>
              <w:top w:val="nil"/>
              <w:left w:val="nil"/>
              <w:bottom w:val="nil"/>
              <w:right w:val="nil"/>
            </w:tcBorders>
            <w:tcMar>
              <w:top w:w="128" w:type="dxa"/>
              <w:left w:w="43" w:type="dxa"/>
              <w:bottom w:w="43" w:type="dxa"/>
              <w:right w:w="43" w:type="dxa"/>
            </w:tcMar>
          </w:tcPr>
          <w:p w14:paraId="6BF45DDB" w14:textId="77777777" w:rsidR="00815F63" w:rsidRDefault="005766E3" w:rsidP="0087371F">
            <w:r>
              <w:t>eller til</w:t>
            </w:r>
          </w:p>
        </w:tc>
        <w:tc>
          <w:tcPr>
            <w:tcW w:w="1060" w:type="dxa"/>
            <w:tcBorders>
              <w:top w:val="nil"/>
              <w:left w:val="nil"/>
              <w:bottom w:val="nil"/>
              <w:right w:val="nil"/>
            </w:tcBorders>
            <w:tcMar>
              <w:top w:w="128" w:type="dxa"/>
              <w:left w:w="43" w:type="dxa"/>
              <w:bottom w:w="43" w:type="dxa"/>
              <w:right w:w="43" w:type="dxa"/>
            </w:tcMar>
          </w:tcPr>
          <w:p w14:paraId="18C19392" w14:textId="77777777" w:rsidR="00815F63" w:rsidRDefault="005766E3" w:rsidP="004F34A2">
            <w:pPr>
              <w:jc w:val="right"/>
            </w:pPr>
            <w:r>
              <w:t>44 928</w:t>
            </w:r>
          </w:p>
        </w:tc>
      </w:tr>
      <w:tr w:rsidR="00815F63" w14:paraId="0A112FE3" w14:textId="77777777">
        <w:trPr>
          <w:trHeight w:val="380"/>
        </w:trPr>
        <w:tc>
          <w:tcPr>
            <w:tcW w:w="640" w:type="dxa"/>
            <w:tcBorders>
              <w:top w:val="nil"/>
              <w:left w:val="nil"/>
              <w:bottom w:val="nil"/>
              <w:right w:val="nil"/>
            </w:tcBorders>
            <w:tcMar>
              <w:top w:w="128" w:type="dxa"/>
              <w:left w:w="43" w:type="dxa"/>
              <w:bottom w:w="43" w:type="dxa"/>
              <w:right w:w="43" w:type="dxa"/>
            </w:tcMar>
          </w:tcPr>
          <w:p w14:paraId="21313159" w14:textId="77777777" w:rsidR="00815F63" w:rsidRDefault="00815F63" w:rsidP="0087371F"/>
        </w:tc>
        <w:tc>
          <w:tcPr>
            <w:tcW w:w="7880" w:type="dxa"/>
            <w:tcBorders>
              <w:top w:val="nil"/>
              <w:left w:val="nil"/>
              <w:bottom w:val="nil"/>
              <w:right w:val="nil"/>
            </w:tcBorders>
            <w:tcMar>
              <w:top w:w="128" w:type="dxa"/>
              <w:left w:w="43" w:type="dxa"/>
              <w:bottom w:w="43" w:type="dxa"/>
              <w:right w:w="43" w:type="dxa"/>
            </w:tcMar>
          </w:tcPr>
          <w:p w14:paraId="773EEFD5" w14:textId="77777777" w:rsidR="00815F63" w:rsidRDefault="00815F63" w:rsidP="0087371F"/>
        </w:tc>
        <w:tc>
          <w:tcPr>
            <w:tcW w:w="1060" w:type="dxa"/>
            <w:tcBorders>
              <w:top w:val="nil"/>
              <w:left w:val="nil"/>
              <w:bottom w:val="nil"/>
              <w:right w:val="nil"/>
            </w:tcBorders>
            <w:tcMar>
              <w:top w:w="128" w:type="dxa"/>
              <w:left w:w="43" w:type="dxa"/>
              <w:bottom w:w="43" w:type="dxa"/>
              <w:right w:w="43" w:type="dxa"/>
            </w:tcMar>
          </w:tcPr>
          <w:p w14:paraId="4483A9AD" w14:textId="77777777" w:rsidR="00815F63" w:rsidRDefault="00815F63" w:rsidP="004F34A2">
            <w:pPr>
              <w:jc w:val="right"/>
            </w:pPr>
          </w:p>
        </w:tc>
      </w:tr>
      <w:tr w:rsidR="00815F63" w14:paraId="021BE60E" w14:textId="77777777">
        <w:trPr>
          <w:trHeight w:val="640"/>
        </w:trPr>
        <w:tc>
          <w:tcPr>
            <w:tcW w:w="640" w:type="dxa"/>
            <w:tcBorders>
              <w:top w:val="nil"/>
              <w:left w:val="nil"/>
              <w:bottom w:val="nil"/>
              <w:right w:val="nil"/>
            </w:tcBorders>
            <w:tcMar>
              <w:top w:w="128" w:type="dxa"/>
              <w:left w:w="43" w:type="dxa"/>
              <w:bottom w:w="43" w:type="dxa"/>
              <w:right w:w="43" w:type="dxa"/>
            </w:tcMar>
          </w:tcPr>
          <w:p w14:paraId="5066C95E" w14:textId="77777777" w:rsidR="00815F63" w:rsidRDefault="005766E3" w:rsidP="0087371F">
            <w:r>
              <w:t>2a.</w:t>
            </w:r>
          </w:p>
        </w:tc>
        <w:tc>
          <w:tcPr>
            <w:tcW w:w="7880" w:type="dxa"/>
            <w:tcBorders>
              <w:top w:val="nil"/>
              <w:left w:val="nil"/>
              <w:bottom w:val="nil"/>
              <w:right w:val="nil"/>
            </w:tcBorders>
            <w:tcMar>
              <w:top w:w="128" w:type="dxa"/>
              <w:left w:w="43" w:type="dxa"/>
              <w:bottom w:w="43" w:type="dxa"/>
              <w:right w:w="43" w:type="dxa"/>
            </w:tcMar>
          </w:tcPr>
          <w:p w14:paraId="1247F3F1" w14:textId="77777777" w:rsidR="00815F63" w:rsidRDefault="005766E3" w:rsidP="0087371F">
            <w:r>
              <w:t>Hjelpestønad etter lovens § 6-4 til de som må ha særskilt tilsyn og pleie grunnet varig sykdom, skade eller lyte</w:t>
            </w:r>
          </w:p>
        </w:tc>
        <w:tc>
          <w:tcPr>
            <w:tcW w:w="1060" w:type="dxa"/>
            <w:tcBorders>
              <w:top w:val="nil"/>
              <w:left w:val="nil"/>
              <w:bottom w:val="nil"/>
              <w:right w:val="nil"/>
            </w:tcBorders>
            <w:tcMar>
              <w:top w:w="128" w:type="dxa"/>
              <w:left w:w="43" w:type="dxa"/>
              <w:bottom w:w="43" w:type="dxa"/>
              <w:right w:w="43" w:type="dxa"/>
            </w:tcMar>
          </w:tcPr>
          <w:p w14:paraId="6D662164" w14:textId="77777777" w:rsidR="00815F63" w:rsidRDefault="005766E3" w:rsidP="004F34A2">
            <w:pPr>
              <w:jc w:val="right"/>
            </w:pPr>
            <w:r>
              <w:t>16 152</w:t>
            </w:r>
          </w:p>
        </w:tc>
      </w:tr>
      <w:tr w:rsidR="00815F63" w14:paraId="1AF49D70" w14:textId="77777777">
        <w:trPr>
          <w:trHeight w:val="640"/>
        </w:trPr>
        <w:tc>
          <w:tcPr>
            <w:tcW w:w="640" w:type="dxa"/>
            <w:tcBorders>
              <w:top w:val="nil"/>
              <w:left w:val="nil"/>
              <w:bottom w:val="nil"/>
              <w:right w:val="nil"/>
            </w:tcBorders>
            <w:tcMar>
              <w:top w:w="128" w:type="dxa"/>
              <w:left w:w="43" w:type="dxa"/>
              <w:bottom w:w="43" w:type="dxa"/>
              <w:right w:w="43" w:type="dxa"/>
            </w:tcMar>
          </w:tcPr>
          <w:p w14:paraId="035549C8" w14:textId="77777777" w:rsidR="00815F63" w:rsidRDefault="005766E3" w:rsidP="0087371F">
            <w:r>
              <w:t>2b.</w:t>
            </w:r>
          </w:p>
        </w:tc>
        <w:tc>
          <w:tcPr>
            <w:tcW w:w="7880" w:type="dxa"/>
            <w:tcBorders>
              <w:top w:val="nil"/>
              <w:left w:val="nil"/>
              <w:bottom w:val="nil"/>
              <w:right w:val="nil"/>
            </w:tcBorders>
            <w:tcMar>
              <w:top w:w="128" w:type="dxa"/>
              <w:left w:w="43" w:type="dxa"/>
              <w:bottom w:w="43" w:type="dxa"/>
              <w:right w:w="43" w:type="dxa"/>
            </w:tcMar>
          </w:tcPr>
          <w:p w14:paraId="79FC34F4" w14:textId="77777777" w:rsidR="00815F63" w:rsidRDefault="005766E3" w:rsidP="0087371F">
            <w:r>
              <w:t>Forhøyet hjelpestønad etter lovens § 6-5 til barn under 18 år som må ha særskilt tilsyn og pleie</w:t>
            </w:r>
          </w:p>
        </w:tc>
        <w:tc>
          <w:tcPr>
            <w:tcW w:w="1060" w:type="dxa"/>
            <w:tcBorders>
              <w:top w:val="nil"/>
              <w:left w:val="nil"/>
              <w:bottom w:val="nil"/>
              <w:right w:val="nil"/>
            </w:tcBorders>
            <w:tcMar>
              <w:top w:w="128" w:type="dxa"/>
              <w:left w:w="43" w:type="dxa"/>
              <w:bottom w:w="43" w:type="dxa"/>
              <w:right w:w="43" w:type="dxa"/>
            </w:tcMar>
          </w:tcPr>
          <w:p w14:paraId="5B88676D" w14:textId="77777777" w:rsidR="00815F63" w:rsidRDefault="005766E3" w:rsidP="004F34A2">
            <w:pPr>
              <w:jc w:val="right"/>
            </w:pPr>
            <w:r>
              <w:t>32 304</w:t>
            </w:r>
          </w:p>
        </w:tc>
      </w:tr>
      <w:tr w:rsidR="00815F63" w14:paraId="1B4B1AE6" w14:textId="77777777">
        <w:trPr>
          <w:trHeight w:val="380"/>
        </w:trPr>
        <w:tc>
          <w:tcPr>
            <w:tcW w:w="640" w:type="dxa"/>
            <w:tcBorders>
              <w:top w:val="nil"/>
              <w:left w:val="nil"/>
              <w:bottom w:val="nil"/>
              <w:right w:val="nil"/>
            </w:tcBorders>
            <w:tcMar>
              <w:top w:w="128" w:type="dxa"/>
              <w:left w:w="43" w:type="dxa"/>
              <w:bottom w:w="43" w:type="dxa"/>
              <w:right w:w="43" w:type="dxa"/>
            </w:tcMar>
          </w:tcPr>
          <w:p w14:paraId="35488730" w14:textId="77777777" w:rsidR="00815F63" w:rsidRDefault="005766E3" w:rsidP="0087371F">
            <w:r>
              <w:t>2c.</w:t>
            </w:r>
          </w:p>
        </w:tc>
        <w:tc>
          <w:tcPr>
            <w:tcW w:w="7880" w:type="dxa"/>
            <w:tcBorders>
              <w:top w:val="nil"/>
              <w:left w:val="nil"/>
              <w:bottom w:val="nil"/>
              <w:right w:val="nil"/>
            </w:tcBorders>
            <w:tcMar>
              <w:top w:w="128" w:type="dxa"/>
              <w:left w:w="43" w:type="dxa"/>
              <w:bottom w:w="43" w:type="dxa"/>
              <w:right w:w="43" w:type="dxa"/>
            </w:tcMar>
          </w:tcPr>
          <w:p w14:paraId="3A770A70" w14:textId="77777777" w:rsidR="00815F63" w:rsidRDefault="005766E3" w:rsidP="0087371F">
            <w:r>
              <w:t>eller til</w:t>
            </w:r>
          </w:p>
        </w:tc>
        <w:tc>
          <w:tcPr>
            <w:tcW w:w="1060" w:type="dxa"/>
            <w:tcBorders>
              <w:top w:val="nil"/>
              <w:left w:val="nil"/>
              <w:bottom w:val="nil"/>
              <w:right w:val="nil"/>
            </w:tcBorders>
            <w:tcMar>
              <w:top w:w="128" w:type="dxa"/>
              <w:left w:w="43" w:type="dxa"/>
              <w:bottom w:w="43" w:type="dxa"/>
              <w:right w:w="43" w:type="dxa"/>
            </w:tcMar>
          </w:tcPr>
          <w:p w14:paraId="03D847E7" w14:textId="77777777" w:rsidR="00815F63" w:rsidRDefault="005766E3" w:rsidP="004F34A2">
            <w:pPr>
              <w:jc w:val="right"/>
            </w:pPr>
            <w:r>
              <w:t>64 608</w:t>
            </w:r>
          </w:p>
        </w:tc>
      </w:tr>
      <w:tr w:rsidR="00815F63" w14:paraId="53A24CC6" w14:textId="77777777">
        <w:trPr>
          <w:trHeight w:val="380"/>
        </w:trPr>
        <w:tc>
          <w:tcPr>
            <w:tcW w:w="640" w:type="dxa"/>
            <w:tcBorders>
              <w:top w:val="nil"/>
              <w:left w:val="nil"/>
              <w:bottom w:val="nil"/>
              <w:right w:val="nil"/>
            </w:tcBorders>
            <w:tcMar>
              <w:top w:w="128" w:type="dxa"/>
              <w:left w:w="43" w:type="dxa"/>
              <w:bottom w:w="43" w:type="dxa"/>
              <w:right w:w="43" w:type="dxa"/>
            </w:tcMar>
          </w:tcPr>
          <w:p w14:paraId="2B53A2F4" w14:textId="77777777" w:rsidR="00815F63" w:rsidRDefault="005766E3" w:rsidP="0087371F">
            <w:r>
              <w:t>2d.</w:t>
            </w:r>
          </w:p>
        </w:tc>
        <w:tc>
          <w:tcPr>
            <w:tcW w:w="7880" w:type="dxa"/>
            <w:tcBorders>
              <w:top w:val="nil"/>
              <w:left w:val="nil"/>
              <w:bottom w:val="nil"/>
              <w:right w:val="nil"/>
            </w:tcBorders>
            <w:tcMar>
              <w:top w:w="128" w:type="dxa"/>
              <w:left w:w="43" w:type="dxa"/>
              <w:bottom w:w="43" w:type="dxa"/>
              <w:right w:w="43" w:type="dxa"/>
            </w:tcMar>
          </w:tcPr>
          <w:p w14:paraId="429F235D" w14:textId="77777777" w:rsidR="00815F63" w:rsidRDefault="005766E3" w:rsidP="0087371F">
            <w:r>
              <w:t>eller til</w:t>
            </w:r>
          </w:p>
        </w:tc>
        <w:tc>
          <w:tcPr>
            <w:tcW w:w="1060" w:type="dxa"/>
            <w:tcBorders>
              <w:top w:val="nil"/>
              <w:left w:val="nil"/>
              <w:bottom w:val="nil"/>
              <w:right w:val="nil"/>
            </w:tcBorders>
            <w:tcMar>
              <w:top w:w="128" w:type="dxa"/>
              <w:left w:w="43" w:type="dxa"/>
              <w:bottom w:w="43" w:type="dxa"/>
              <w:right w:w="43" w:type="dxa"/>
            </w:tcMar>
          </w:tcPr>
          <w:p w14:paraId="6E1C6D84" w14:textId="77777777" w:rsidR="00815F63" w:rsidRDefault="005766E3" w:rsidP="004F34A2">
            <w:pPr>
              <w:jc w:val="right"/>
            </w:pPr>
            <w:r>
              <w:t>96 912</w:t>
            </w:r>
          </w:p>
        </w:tc>
      </w:tr>
      <w:tr w:rsidR="00815F63" w14:paraId="2E643444" w14:textId="77777777">
        <w:trPr>
          <w:trHeight w:val="380"/>
        </w:trPr>
        <w:tc>
          <w:tcPr>
            <w:tcW w:w="640" w:type="dxa"/>
            <w:tcBorders>
              <w:top w:val="nil"/>
              <w:left w:val="nil"/>
              <w:bottom w:val="nil"/>
              <w:right w:val="nil"/>
            </w:tcBorders>
            <w:tcMar>
              <w:top w:w="128" w:type="dxa"/>
              <w:left w:w="43" w:type="dxa"/>
              <w:bottom w:w="43" w:type="dxa"/>
              <w:right w:w="43" w:type="dxa"/>
            </w:tcMar>
          </w:tcPr>
          <w:p w14:paraId="14683075" w14:textId="77777777" w:rsidR="00815F63" w:rsidRDefault="00815F63" w:rsidP="0087371F"/>
        </w:tc>
        <w:tc>
          <w:tcPr>
            <w:tcW w:w="7880" w:type="dxa"/>
            <w:tcBorders>
              <w:top w:val="nil"/>
              <w:left w:val="nil"/>
              <w:bottom w:val="nil"/>
              <w:right w:val="nil"/>
            </w:tcBorders>
            <w:tcMar>
              <w:top w:w="128" w:type="dxa"/>
              <w:left w:w="43" w:type="dxa"/>
              <w:bottom w:w="43" w:type="dxa"/>
              <w:right w:w="43" w:type="dxa"/>
            </w:tcMar>
          </w:tcPr>
          <w:p w14:paraId="7C17BAE3" w14:textId="77777777" w:rsidR="00815F63" w:rsidRDefault="00815F63" w:rsidP="0087371F"/>
        </w:tc>
        <w:tc>
          <w:tcPr>
            <w:tcW w:w="1060" w:type="dxa"/>
            <w:tcBorders>
              <w:top w:val="nil"/>
              <w:left w:val="nil"/>
              <w:bottom w:val="nil"/>
              <w:right w:val="nil"/>
            </w:tcBorders>
            <w:tcMar>
              <w:top w:w="128" w:type="dxa"/>
              <w:left w:w="43" w:type="dxa"/>
              <w:bottom w:w="43" w:type="dxa"/>
              <w:right w:w="43" w:type="dxa"/>
            </w:tcMar>
          </w:tcPr>
          <w:p w14:paraId="3569941F" w14:textId="77777777" w:rsidR="00815F63" w:rsidRDefault="00815F63" w:rsidP="004F34A2">
            <w:pPr>
              <w:jc w:val="right"/>
            </w:pPr>
          </w:p>
        </w:tc>
      </w:tr>
      <w:tr w:rsidR="00815F63" w14:paraId="1707F9DE" w14:textId="77777777">
        <w:trPr>
          <w:trHeight w:val="380"/>
        </w:trPr>
        <w:tc>
          <w:tcPr>
            <w:tcW w:w="640" w:type="dxa"/>
            <w:tcBorders>
              <w:top w:val="nil"/>
              <w:left w:val="nil"/>
              <w:bottom w:val="nil"/>
              <w:right w:val="nil"/>
            </w:tcBorders>
            <w:tcMar>
              <w:top w:w="128" w:type="dxa"/>
              <w:left w:w="43" w:type="dxa"/>
              <w:bottom w:w="43" w:type="dxa"/>
              <w:right w:w="43" w:type="dxa"/>
            </w:tcMar>
          </w:tcPr>
          <w:p w14:paraId="5535E7B9" w14:textId="77777777" w:rsidR="00815F63" w:rsidRDefault="005766E3" w:rsidP="0087371F">
            <w:r>
              <w:t>3.</w:t>
            </w:r>
          </w:p>
        </w:tc>
        <w:tc>
          <w:tcPr>
            <w:tcW w:w="7880" w:type="dxa"/>
            <w:tcBorders>
              <w:top w:val="nil"/>
              <w:left w:val="nil"/>
              <w:bottom w:val="nil"/>
              <w:right w:val="nil"/>
            </w:tcBorders>
            <w:tcMar>
              <w:top w:w="128" w:type="dxa"/>
              <w:left w:w="43" w:type="dxa"/>
              <w:bottom w:w="43" w:type="dxa"/>
              <w:right w:w="43" w:type="dxa"/>
            </w:tcMar>
          </w:tcPr>
          <w:p w14:paraId="100787F1" w14:textId="77777777" w:rsidR="00815F63" w:rsidRDefault="005766E3" w:rsidP="0087371F">
            <w:r>
              <w:t>Behovsprøvet gravferdsstønad opptil</w:t>
            </w:r>
          </w:p>
        </w:tc>
        <w:tc>
          <w:tcPr>
            <w:tcW w:w="1060" w:type="dxa"/>
            <w:tcBorders>
              <w:top w:val="nil"/>
              <w:left w:val="nil"/>
              <w:bottom w:val="nil"/>
              <w:right w:val="nil"/>
            </w:tcBorders>
            <w:tcMar>
              <w:top w:w="128" w:type="dxa"/>
              <w:left w:w="43" w:type="dxa"/>
              <w:bottom w:w="43" w:type="dxa"/>
              <w:right w:w="43" w:type="dxa"/>
            </w:tcMar>
          </w:tcPr>
          <w:p w14:paraId="0BF6D2F7" w14:textId="77777777" w:rsidR="00815F63" w:rsidRDefault="005766E3" w:rsidP="004F34A2">
            <w:pPr>
              <w:jc w:val="right"/>
            </w:pPr>
            <w:r>
              <w:t>28 677</w:t>
            </w:r>
          </w:p>
        </w:tc>
      </w:tr>
      <w:tr w:rsidR="00815F63" w14:paraId="55E72BCE" w14:textId="77777777">
        <w:trPr>
          <w:trHeight w:val="380"/>
        </w:trPr>
        <w:tc>
          <w:tcPr>
            <w:tcW w:w="640" w:type="dxa"/>
            <w:tcBorders>
              <w:top w:val="nil"/>
              <w:left w:val="nil"/>
              <w:bottom w:val="nil"/>
              <w:right w:val="nil"/>
            </w:tcBorders>
            <w:tcMar>
              <w:top w:w="128" w:type="dxa"/>
              <w:left w:w="43" w:type="dxa"/>
              <w:bottom w:w="43" w:type="dxa"/>
              <w:right w:w="43" w:type="dxa"/>
            </w:tcMar>
          </w:tcPr>
          <w:p w14:paraId="28096C9A" w14:textId="77777777" w:rsidR="00815F63" w:rsidRDefault="00815F63" w:rsidP="0087371F"/>
        </w:tc>
        <w:tc>
          <w:tcPr>
            <w:tcW w:w="7880" w:type="dxa"/>
            <w:tcBorders>
              <w:top w:val="nil"/>
              <w:left w:val="nil"/>
              <w:bottom w:val="nil"/>
              <w:right w:val="nil"/>
            </w:tcBorders>
            <w:tcMar>
              <w:top w:w="128" w:type="dxa"/>
              <w:left w:w="43" w:type="dxa"/>
              <w:bottom w:w="43" w:type="dxa"/>
              <w:right w:w="43" w:type="dxa"/>
            </w:tcMar>
          </w:tcPr>
          <w:p w14:paraId="0C981735" w14:textId="77777777" w:rsidR="00815F63" w:rsidRDefault="00815F63" w:rsidP="0087371F"/>
        </w:tc>
        <w:tc>
          <w:tcPr>
            <w:tcW w:w="1060" w:type="dxa"/>
            <w:tcBorders>
              <w:top w:val="nil"/>
              <w:left w:val="nil"/>
              <w:bottom w:val="nil"/>
              <w:right w:val="nil"/>
            </w:tcBorders>
            <w:tcMar>
              <w:top w:w="128" w:type="dxa"/>
              <w:left w:w="43" w:type="dxa"/>
              <w:bottom w:w="43" w:type="dxa"/>
              <w:right w:w="43" w:type="dxa"/>
            </w:tcMar>
          </w:tcPr>
          <w:p w14:paraId="41BEF5C4" w14:textId="77777777" w:rsidR="00815F63" w:rsidRDefault="00815F63" w:rsidP="004F34A2">
            <w:pPr>
              <w:jc w:val="right"/>
            </w:pPr>
          </w:p>
        </w:tc>
      </w:tr>
      <w:tr w:rsidR="00815F63" w14:paraId="2DF54692" w14:textId="77777777">
        <w:trPr>
          <w:trHeight w:val="380"/>
        </w:trPr>
        <w:tc>
          <w:tcPr>
            <w:tcW w:w="640" w:type="dxa"/>
            <w:tcBorders>
              <w:top w:val="nil"/>
              <w:left w:val="nil"/>
              <w:bottom w:val="nil"/>
              <w:right w:val="nil"/>
            </w:tcBorders>
            <w:tcMar>
              <w:top w:w="128" w:type="dxa"/>
              <w:left w:w="43" w:type="dxa"/>
              <w:bottom w:w="43" w:type="dxa"/>
              <w:right w:w="43" w:type="dxa"/>
            </w:tcMar>
          </w:tcPr>
          <w:p w14:paraId="2088623E" w14:textId="77777777" w:rsidR="00815F63" w:rsidRDefault="005766E3" w:rsidP="0087371F">
            <w:r>
              <w:t>4.</w:t>
            </w:r>
          </w:p>
        </w:tc>
        <w:tc>
          <w:tcPr>
            <w:tcW w:w="7880" w:type="dxa"/>
            <w:tcBorders>
              <w:top w:val="nil"/>
              <w:left w:val="nil"/>
              <w:bottom w:val="nil"/>
              <w:right w:val="nil"/>
            </w:tcBorders>
            <w:tcMar>
              <w:top w:w="128" w:type="dxa"/>
              <w:left w:w="43" w:type="dxa"/>
              <w:bottom w:w="43" w:type="dxa"/>
              <w:right w:w="43" w:type="dxa"/>
            </w:tcMar>
          </w:tcPr>
          <w:p w14:paraId="2B2DA749" w14:textId="77777777" w:rsidR="00815F63" w:rsidRDefault="005766E3" w:rsidP="0087371F">
            <w:r>
              <w:t>Stønad til barnetilsyn etter lovens §§ 15-10 og 17-9 første ledd bokstav a)</w:t>
            </w:r>
            <w:r>
              <w:rPr>
                <w:rStyle w:val="skrift-hevet"/>
                <w:sz w:val="21"/>
                <w:szCs w:val="21"/>
              </w:rPr>
              <w:t>2</w:t>
            </w:r>
          </w:p>
        </w:tc>
        <w:tc>
          <w:tcPr>
            <w:tcW w:w="1060" w:type="dxa"/>
            <w:tcBorders>
              <w:top w:val="nil"/>
              <w:left w:val="nil"/>
              <w:bottom w:val="nil"/>
              <w:right w:val="nil"/>
            </w:tcBorders>
            <w:tcMar>
              <w:top w:w="128" w:type="dxa"/>
              <w:left w:w="43" w:type="dxa"/>
              <w:bottom w:w="43" w:type="dxa"/>
              <w:right w:w="43" w:type="dxa"/>
            </w:tcMar>
          </w:tcPr>
          <w:p w14:paraId="11776F4B" w14:textId="77777777" w:rsidR="00815F63" w:rsidRDefault="00815F63" w:rsidP="004F34A2">
            <w:pPr>
              <w:jc w:val="right"/>
            </w:pPr>
          </w:p>
        </w:tc>
      </w:tr>
      <w:tr w:rsidR="00815F63" w14:paraId="7B4FFFC1" w14:textId="77777777">
        <w:trPr>
          <w:trHeight w:val="380"/>
        </w:trPr>
        <w:tc>
          <w:tcPr>
            <w:tcW w:w="640" w:type="dxa"/>
            <w:tcBorders>
              <w:top w:val="nil"/>
              <w:left w:val="nil"/>
              <w:bottom w:val="nil"/>
              <w:right w:val="nil"/>
            </w:tcBorders>
            <w:tcMar>
              <w:top w:w="128" w:type="dxa"/>
              <w:left w:w="43" w:type="dxa"/>
              <w:bottom w:w="43" w:type="dxa"/>
              <w:right w:w="43" w:type="dxa"/>
            </w:tcMar>
          </w:tcPr>
          <w:p w14:paraId="35A11CF7" w14:textId="77777777" w:rsidR="00815F63" w:rsidRDefault="00815F63" w:rsidP="0087371F"/>
        </w:tc>
        <w:tc>
          <w:tcPr>
            <w:tcW w:w="7880" w:type="dxa"/>
            <w:tcBorders>
              <w:top w:val="nil"/>
              <w:left w:val="nil"/>
              <w:bottom w:val="nil"/>
              <w:right w:val="nil"/>
            </w:tcBorders>
            <w:tcMar>
              <w:top w:w="128" w:type="dxa"/>
              <w:left w:w="43" w:type="dxa"/>
              <w:bottom w:w="43" w:type="dxa"/>
              <w:right w:w="43" w:type="dxa"/>
            </w:tcMar>
          </w:tcPr>
          <w:p w14:paraId="00E105FA" w14:textId="77777777" w:rsidR="00815F63" w:rsidRDefault="005766E3" w:rsidP="0087371F">
            <w:r>
              <w:t>for første barn</w:t>
            </w:r>
          </w:p>
        </w:tc>
        <w:tc>
          <w:tcPr>
            <w:tcW w:w="1060" w:type="dxa"/>
            <w:tcBorders>
              <w:top w:val="nil"/>
              <w:left w:val="nil"/>
              <w:bottom w:val="nil"/>
              <w:right w:val="nil"/>
            </w:tcBorders>
            <w:tcMar>
              <w:top w:w="128" w:type="dxa"/>
              <w:left w:w="43" w:type="dxa"/>
              <w:bottom w:w="43" w:type="dxa"/>
              <w:right w:w="43" w:type="dxa"/>
            </w:tcMar>
          </w:tcPr>
          <w:p w14:paraId="53AEFDEB" w14:textId="77777777" w:rsidR="00815F63" w:rsidRDefault="005766E3" w:rsidP="004F34A2">
            <w:pPr>
              <w:jc w:val="right"/>
            </w:pPr>
            <w:r>
              <w:t>55 800</w:t>
            </w:r>
          </w:p>
        </w:tc>
      </w:tr>
      <w:tr w:rsidR="00815F63" w14:paraId="3D6BE901" w14:textId="77777777">
        <w:trPr>
          <w:trHeight w:val="380"/>
        </w:trPr>
        <w:tc>
          <w:tcPr>
            <w:tcW w:w="640" w:type="dxa"/>
            <w:tcBorders>
              <w:top w:val="nil"/>
              <w:left w:val="nil"/>
              <w:bottom w:val="nil"/>
              <w:right w:val="nil"/>
            </w:tcBorders>
            <w:tcMar>
              <w:top w:w="128" w:type="dxa"/>
              <w:left w:w="43" w:type="dxa"/>
              <w:bottom w:w="43" w:type="dxa"/>
              <w:right w:w="43" w:type="dxa"/>
            </w:tcMar>
          </w:tcPr>
          <w:p w14:paraId="47137D2F" w14:textId="77777777" w:rsidR="00815F63" w:rsidRDefault="00815F63" w:rsidP="0087371F"/>
        </w:tc>
        <w:tc>
          <w:tcPr>
            <w:tcW w:w="7880" w:type="dxa"/>
            <w:tcBorders>
              <w:top w:val="nil"/>
              <w:left w:val="nil"/>
              <w:bottom w:val="nil"/>
              <w:right w:val="nil"/>
            </w:tcBorders>
            <w:tcMar>
              <w:top w:w="128" w:type="dxa"/>
              <w:left w:w="43" w:type="dxa"/>
              <w:bottom w:w="43" w:type="dxa"/>
              <w:right w:w="43" w:type="dxa"/>
            </w:tcMar>
          </w:tcPr>
          <w:p w14:paraId="51B64778" w14:textId="77777777" w:rsidR="00815F63" w:rsidRDefault="005766E3" w:rsidP="0087371F">
            <w:r>
              <w:t>for to barn</w:t>
            </w:r>
          </w:p>
        </w:tc>
        <w:tc>
          <w:tcPr>
            <w:tcW w:w="1060" w:type="dxa"/>
            <w:tcBorders>
              <w:top w:val="nil"/>
              <w:left w:val="nil"/>
              <w:bottom w:val="nil"/>
              <w:right w:val="nil"/>
            </w:tcBorders>
            <w:tcMar>
              <w:top w:w="128" w:type="dxa"/>
              <w:left w:w="43" w:type="dxa"/>
              <w:bottom w:w="43" w:type="dxa"/>
              <w:right w:w="43" w:type="dxa"/>
            </w:tcMar>
          </w:tcPr>
          <w:p w14:paraId="58E0A6CD" w14:textId="77777777" w:rsidR="00815F63" w:rsidRDefault="005766E3" w:rsidP="004F34A2">
            <w:pPr>
              <w:jc w:val="right"/>
            </w:pPr>
            <w:r>
              <w:t>72 792</w:t>
            </w:r>
          </w:p>
        </w:tc>
      </w:tr>
      <w:tr w:rsidR="00815F63" w14:paraId="5F8B16AF" w14:textId="77777777">
        <w:trPr>
          <w:trHeight w:val="380"/>
        </w:trPr>
        <w:tc>
          <w:tcPr>
            <w:tcW w:w="640" w:type="dxa"/>
            <w:tcBorders>
              <w:top w:val="nil"/>
              <w:left w:val="nil"/>
              <w:bottom w:val="single" w:sz="4" w:space="0" w:color="000000"/>
              <w:right w:val="nil"/>
            </w:tcBorders>
            <w:tcMar>
              <w:top w:w="128" w:type="dxa"/>
              <w:left w:w="43" w:type="dxa"/>
              <w:bottom w:w="43" w:type="dxa"/>
              <w:right w:w="43" w:type="dxa"/>
            </w:tcMar>
          </w:tcPr>
          <w:p w14:paraId="6FD69FBB" w14:textId="77777777" w:rsidR="00815F63" w:rsidRDefault="00815F63" w:rsidP="0087371F"/>
        </w:tc>
        <w:tc>
          <w:tcPr>
            <w:tcW w:w="7880" w:type="dxa"/>
            <w:tcBorders>
              <w:top w:val="nil"/>
              <w:left w:val="nil"/>
              <w:bottom w:val="single" w:sz="4" w:space="0" w:color="000000"/>
              <w:right w:val="nil"/>
            </w:tcBorders>
            <w:tcMar>
              <w:top w:w="128" w:type="dxa"/>
              <w:left w:w="43" w:type="dxa"/>
              <w:bottom w:w="43" w:type="dxa"/>
              <w:right w:w="43" w:type="dxa"/>
            </w:tcMar>
          </w:tcPr>
          <w:p w14:paraId="17BAB702" w14:textId="77777777" w:rsidR="00815F63" w:rsidRDefault="005766E3" w:rsidP="0087371F">
            <w:r>
              <w:t>for tre og flere barn</w:t>
            </w:r>
          </w:p>
        </w:tc>
        <w:tc>
          <w:tcPr>
            <w:tcW w:w="1060" w:type="dxa"/>
            <w:tcBorders>
              <w:top w:val="nil"/>
              <w:left w:val="nil"/>
              <w:bottom w:val="single" w:sz="4" w:space="0" w:color="000000"/>
              <w:right w:val="nil"/>
            </w:tcBorders>
            <w:tcMar>
              <w:top w:w="128" w:type="dxa"/>
              <w:left w:w="43" w:type="dxa"/>
              <w:bottom w:w="43" w:type="dxa"/>
              <w:right w:w="43" w:type="dxa"/>
            </w:tcMar>
          </w:tcPr>
          <w:p w14:paraId="710B74C1" w14:textId="77777777" w:rsidR="00815F63" w:rsidRDefault="005766E3" w:rsidP="004F34A2">
            <w:pPr>
              <w:jc w:val="right"/>
            </w:pPr>
            <w:r>
              <w:t>82 500</w:t>
            </w:r>
          </w:p>
        </w:tc>
      </w:tr>
    </w:tbl>
    <w:p w14:paraId="63E0522D" w14:textId="77777777" w:rsidR="00815F63" w:rsidRDefault="005766E3" w:rsidP="0087371F">
      <w:pPr>
        <w:pStyle w:val="tabell-noter"/>
        <w:rPr>
          <w:rStyle w:val="skrift-hevet"/>
          <w:sz w:val="17"/>
          <w:szCs w:val="17"/>
        </w:rPr>
      </w:pPr>
      <w:r>
        <w:rPr>
          <w:rStyle w:val="skrift-hevet"/>
          <w:sz w:val="17"/>
          <w:szCs w:val="17"/>
        </w:rPr>
        <w:t>1</w:t>
      </w:r>
      <w:r>
        <w:tab/>
        <w:t>Satsene under 1, 2 og 4 er årsbeløp for ytelsene.</w:t>
      </w:r>
    </w:p>
    <w:p w14:paraId="2FBD7692" w14:textId="77777777" w:rsidR="00815F63" w:rsidRDefault="005766E3" w:rsidP="0087371F">
      <w:pPr>
        <w:pStyle w:val="tabell-noter"/>
        <w:rPr>
          <w:b/>
          <w:bCs/>
        </w:rPr>
      </w:pPr>
      <w:r>
        <w:rPr>
          <w:rStyle w:val="skrift-hevet"/>
          <w:sz w:val="17"/>
          <w:szCs w:val="17"/>
        </w:rPr>
        <w:t>2</w:t>
      </w:r>
      <w:r>
        <w:tab/>
        <w:t>Stønad til barnetilsyn etter lovens §§ 15-10 og 17-9 første ledd bokstav a) gjelder fra 1.1.2016 stønad til barnetilsyn for enslige forsørgere og etterlatte som er i arbeid. Stønaden dekker 64 pst. av dokumenterte utgifter til barnetilsyn. Beløpene i tabellen er maksimale refusjonssatser. Stønaden er inntektsprøvet.</w:t>
      </w:r>
    </w:p>
    <w:p w14:paraId="127A79F0" w14:textId="77777777" w:rsidR="00815F63" w:rsidRDefault="005766E3" w:rsidP="0087371F">
      <w:pPr>
        <w:pStyle w:val="a-vedtak-departement"/>
        <w:rPr>
          <w:w w:val="100"/>
        </w:rPr>
      </w:pPr>
      <w:r>
        <w:rPr>
          <w:w w:val="100"/>
        </w:rPr>
        <w:t>Helse- og omsorgsdepartementet</w:t>
      </w:r>
    </w:p>
    <w:p w14:paraId="7FA496D1" w14:textId="77777777" w:rsidR="00815F63" w:rsidRDefault="005766E3" w:rsidP="0087371F">
      <w:pPr>
        <w:pStyle w:val="Fullmakttit"/>
        <w:rPr>
          <w:w w:val="100"/>
        </w:rPr>
      </w:pPr>
      <w:r>
        <w:rPr>
          <w:w w:val="100"/>
        </w:rPr>
        <w:t>Fullmakter til å overskride gitte bevilgninger</w:t>
      </w:r>
    </w:p>
    <w:p w14:paraId="683ADDB0" w14:textId="77777777" w:rsidR="00815F63" w:rsidRDefault="005766E3" w:rsidP="0087371F">
      <w:pPr>
        <w:pStyle w:val="a-vedtak-del"/>
      </w:pPr>
      <w:r>
        <w:t>II</w:t>
      </w:r>
    </w:p>
    <w:p w14:paraId="35579C41" w14:textId="77777777" w:rsidR="00815F63" w:rsidRDefault="005766E3" w:rsidP="0087371F">
      <w:pPr>
        <w:pStyle w:val="a-vedtak-tekst"/>
      </w:pPr>
      <w:r>
        <w:t>Merinntektsfullmakter</w:t>
      </w:r>
    </w:p>
    <w:p w14:paraId="7D1231FE" w14:textId="77777777" w:rsidR="00815F63" w:rsidRDefault="005766E3" w:rsidP="0087371F">
      <w:r>
        <w:t>Stortinget samtykker i at Helse- og omsorgsdepartementet i 2024 kan:</w:t>
      </w:r>
    </w:p>
    <w:p w14:paraId="3E14C8F2"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815F63" w14:paraId="03C37152"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6DC681" w14:textId="77777777" w:rsidR="00815F63" w:rsidRDefault="005766E3" w:rsidP="0087371F">
            <w:r>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650D7F" w14:textId="77777777" w:rsidR="00815F63" w:rsidRDefault="005766E3" w:rsidP="0087371F">
            <w:r>
              <w:t>mot tilsvarende merinntekter under</w:t>
            </w:r>
          </w:p>
        </w:tc>
      </w:tr>
      <w:tr w:rsidR="00815F63" w14:paraId="046261D3"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7BDF0265" w14:textId="77777777" w:rsidR="00815F63" w:rsidRDefault="005766E3" w:rsidP="0087371F">
            <w:r>
              <w:t>kap. 704 post 21</w:t>
            </w:r>
          </w:p>
        </w:tc>
        <w:tc>
          <w:tcPr>
            <w:tcW w:w="4760" w:type="dxa"/>
            <w:tcBorders>
              <w:top w:val="single" w:sz="4" w:space="0" w:color="000000"/>
              <w:left w:val="nil"/>
              <w:bottom w:val="nil"/>
              <w:right w:val="nil"/>
            </w:tcBorders>
            <w:tcMar>
              <w:top w:w="128" w:type="dxa"/>
              <w:left w:w="43" w:type="dxa"/>
              <w:bottom w:w="43" w:type="dxa"/>
              <w:right w:w="43" w:type="dxa"/>
            </w:tcMar>
          </w:tcPr>
          <w:p w14:paraId="356BD1F5" w14:textId="77777777" w:rsidR="00815F63" w:rsidRDefault="005766E3" w:rsidP="0087371F">
            <w:r>
              <w:t>kap. 3704 post 02</w:t>
            </w:r>
          </w:p>
        </w:tc>
      </w:tr>
      <w:tr w:rsidR="00815F63" w14:paraId="65F544FB" w14:textId="77777777">
        <w:trPr>
          <w:trHeight w:val="380"/>
        </w:trPr>
        <w:tc>
          <w:tcPr>
            <w:tcW w:w="4760" w:type="dxa"/>
            <w:tcBorders>
              <w:top w:val="nil"/>
              <w:left w:val="nil"/>
              <w:bottom w:val="nil"/>
              <w:right w:val="nil"/>
            </w:tcBorders>
            <w:tcMar>
              <w:top w:w="128" w:type="dxa"/>
              <w:left w:w="43" w:type="dxa"/>
              <w:bottom w:w="43" w:type="dxa"/>
              <w:right w:w="43" w:type="dxa"/>
            </w:tcMar>
          </w:tcPr>
          <w:p w14:paraId="4D4F8982" w14:textId="77777777" w:rsidR="00815F63" w:rsidRDefault="005766E3" w:rsidP="0087371F">
            <w:r>
              <w:t>kap. 710 post 22</w:t>
            </w:r>
          </w:p>
        </w:tc>
        <w:tc>
          <w:tcPr>
            <w:tcW w:w="4760" w:type="dxa"/>
            <w:tcBorders>
              <w:top w:val="nil"/>
              <w:left w:val="nil"/>
              <w:bottom w:val="nil"/>
              <w:right w:val="nil"/>
            </w:tcBorders>
            <w:tcMar>
              <w:top w:w="128" w:type="dxa"/>
              <w:left w:w="43" w:type="dxa"/>
              <w:bottom w:w="43" w:type="dxa"/>
              <w:right w:w="43" w:type="dxa"/>
            </w:tcMar>
          </w:tcPr>
          <w:p w14:paraId="7F5B205B" w14:textId="77777777" w:rsidR="00815F63" w:rsidRDefault="005766E3" w:rsidP="0087371F">
            <w:r>
              <w:t xml:space="preserve">kap. 3710 post 03 </w:t>
            </w:r>
          </w:p>
        </w:tc>
      </w:tr>
      <w:tr w:rsidR="00815F63" w14:paraId="2D24EC5B" w14:textId="77777777">
        <w:trPr>
          <w:trHeight w:val="380"/>
        </w:trPr>
        <w:tc>
          <w:tcPr>
            <w:tcW w:w="4760" w:type="dxa"/>
            <w:tcBorders>
              <w:top w:val="nil"/>
              <w:left w:val="nil"/>
              <w:bottom w:val="nil"/>
              <w:right w:val="nil"/>
            </w:tcBorders>
            <w:tcMar>
              <w:top w:w="128" w:type="dxa"/>
              <w:left w:w="43" w:type="dxa"/>
              <w:bottom w:w="43" w:type="dxa"/>
              <w:right w:w="43" w:type="dxa"/>
            </w:tcMar>
          </w:tcPr>
          <w:p w14:paraId="0D645031" w14:textId="77777777" w:rsidR="00815F63" w:rsidRDefault="005766E3" w:rsidP="0087371F">
            <w:r>
              <w:t>kap. 714 post 22</w:t>
            </w:r>
          </w:p>
        </w:tc>
        <w:tc>
          <w:tcPr>
            <w:tcW w:w="4760" w:type="dxa"/>
            <w:tcBorders>
              <w:top w:val="nil"/>
              <w:left w:val="nil"/>
              <w:bottom w:val="nil"/>
              <w:right w:val="nil"/>
            </w:tcBorders>
            <w:tcMar>
              <w:top w:w="128" w:type="dxa"/>
              <w:left w:w="43" w:type="dxa"/>
              <w:bottom w:w="43" w:type="dxa"/>
              <w:right w:w="43" w:type="dxa"/>
            </w:tcMar>
          </w:tcPr>
          <w:p w14:paraId="5C6516B4" w14:textId="77777777" w:rsidR="00815F63" w:rsidRDefault="005766E3" w:rsidP="0087371F">
            <w:r>
              <w:t>kap. 3714 post 04</w:t>
            </w:r>
          </w:p>
        </w:tc>
      </w:tr>
      <w:tr w:rsidR="00815F63" w14:paraId="5CE5D33A" w14:textId="77777777">
        <w:trPr>
          <w:trHeight w:val="380"/>
        </w:trPr>
        <w:tc>
          <w:tcPr>
            <w:tcW w:w="4760" w:type="dxa"/>
            <w:tcBorders>
              <w:top w:val="nil"/>
              <w:left w:val="nil"/>
              <w:bottom w:val="nil"/>
              <w:right w:val="nil"/>
            </w:tcBorders>
            <w:tcMar>
              <w:top w:w="128" w:type="dxa"/>
              <w:left w:w="43" w:type="dxa"/>
              <w:bottom w:w="43" w:type="dxa"/>
              <w:right w:w="43" w:type="dxa"/>
            </w:tcMar>
          </w:tcPr>
          <w:p w14:paraId="7C8C2749" w14:textId="77777777" w:rsidR="00815F63" w:rsidRDefault="005766E3" w:rsidP="0087371F">
            <w:r>
              <w:t xml:space="preserve">kap. 740 postene 01 og 21 </w:t>
            </w:r>
          </w:p>
        </w:tc>
        <w:tc>
          <w:tcPr>
            <w:tcW w:w="4760" w:type="dxa"/>
            <w:tcBorders>
              <w:top w:val="nil"/>
              <w:left w:val="nil"/>
              <w:bottom w:val="nil"/>
              <w:right w:val="nil"/>
            </w:tcBorders>
            <w:tcMar>
              <w:top w:w="128" w:type="dxa"/>
              <w:left w:w="43" w:type="dxa"/>
              <w:bottom w:w="43" w:type="dxa"/>
              <w:right w:w="43" w:type="dxa"/>
            </w:tcMar>
          </w:tcPr>
          <w:p w14:paraId="27CC1F9F" w14:textId="77777777" w:rsidR="00815F63" w:rsidRDefault="005766E3" w:rsidP="0087371F">
            <w:r>
              <w:t>kap. 3740 postene 02 og 04</w:t>
            </w:r>
          </w:p>
        </w:tc>
      </w:tr>
      <w:tr w:rsidR="00815F63" w14:paraId="44B66F33" w14:textId="77777777">
        <w:trPr>
          <w:trHeight w:val="380"/>
        </w:trPr>
        <w:tc>
          <w:tcPr>
            <w:tcW w:w="4760" w:type="dxa"/>
            <w:tcBorders>
              <w:top w:val="nil"/>
              <w:left w:val="nil"/>
              <w:bottom w:val="nil"/>
              <w:right w:val="nil"/>
            </w:tcBorders>
            <w:tcMar>
              <w:top w:w="128" w:type="dxa"/>
              <w:left w:w="43" w:type="dxa"/>
              <w:bottom w:w="43" w:type="dxa"/>
              <w:right w:w="43" w:type="dxa"/>
            </w:tcMar>
          </w:tcPr>
          <w:p w14:paraId="77E5484F" w14:textId="77777777" w:rsidR="00815F63" w:rsidRDefault="005766E3" w:rsidP="0087371F">
            <w:r>
              <w:t xml:space="preserve">kap. 741 post 01 </w:t>
            </w:r>
          </w:p>
        </w:tc>
        <w:tc>
          <w:tcPr>
            <w:tcW w:w="4760" w:type="dxa"/>
            <w:tcBorders>
              <w:top w:val="nil"/>
              <w:left w:val="nil"/>
              <w:bottom w:val="nil"/>
              <w:right w:val="nil"/>
            </w:tcBorders>
            <w:tcMar>
              <w:top w:w="128" w:type="dxa"/>
              <w:left w:w="43" w:type="dxa"/>
              <w:bottom w:w="43" w:type="dxa"/>
              <w:right w:w="43" w:type="dxa"/>
            </w:tcMar>
          </w:tcPr>
          <w:p w14:paraId="321402A6" w14:textId="77777777" w:rsidR="00815F63" w:rsidRDefault="005766E3" w:rsidP="0087371F">
            <w:r>
              <w:t>kap. 3741 postene 02 og 50</w:t>
            </w:r>
          </w:p>
        </w:tc>
      </w:tr>
      <w:tr w:rsidR="00815F63" w14:paraId="554CBAF0" w14:textId="77777777">
        <w:trPr>
          <w:trHeight w:val="380"/>
        </w:trPr>
        <w:tc>
          <w:tcPr>
            <w:tcW w:w="4760" w:type="dxa"/>
            <w:tcBorders>
              <w:top w:val="nil"/>
              <w:left w:val="nil"/>
              <w:bottom w:val="nil"/>
              <w:right w:val="nil"/>
            </w:tcBorders>
            <w:tcMar>
              <w:top w:w="128" w:type="dxa"/>
              <w:left w:w="43" w:type="dxa"/>
              <w:bottom w:w="43" w:type="dxa"/>
              <w:right w:w="43" w:type="dxa"/>
            </w:tcMar>
          </w:tcPr>
          <w:p w14:paraId="25D4C9A7" w14:textId="77777777" w:rsidR="00815F63" w:rsidRDefault="005766E3" w:rsidP="0087371F">
            <w:r>
              <w:t xml:space="preserve">kap. 742 post 01 </w:t>
            </w:r>
          </w:p>
        </w:tc>
        <w:tc>
          <w:tcPr>
            <w:tcW w:w="4760" w:type="dxa"/>
            <w:tcBorders>
              <w:top w:val="nil"/>
              <w:left w:val="nil"/>
              <w:bottom w:val="nil"/>
              <w:right w:val="nil"/>
            </w:tcBorders>
            <w:tcMar>
              <w:top w:w="128" w:type="dxa"/>
              <w:left w:w="43" w:type="dxa"/>
              <w:bottom w:w="43" w:type="dxa"/>
              <w:right w:w="43" w:type="dxa"/>
            </w:tcMar>
          </w:tcPr>
          <w:p w14:paraId="6F48C223" w14:textId="77777777" w:rsidR="00815F63" w:rsidRDefault="005766E3" w:rsidP="0087371F">
            <w:r>
              <w:t>kap. 3742 post 50</w:t>
            </w:r>
          </w:p>
        </w:tc>
      </w:tr>
      <w:tr w:rsidR="00815F63" w14:paraId="146EB999" w14:textId="77777777">
        <w:trPr>
          <w:trHeight w:val="380"/>
        </w:trPr>
        <w:tc>
          <w:tcPr>
            <w:tcW w:w="4760" w:type="dxa"/>
            <w:tcBorders>
              <w:top w:val="nil"/>
              <w:left w:val="nil"/>
              <w:bottom w:val="nil"/>
              <w:right w:val="nil"/>
            </w:tcBorders>
            <w:tcMar>
              <w:top w:w="128" w:type="dxa"/>
              <w:left w:w="43" w:type="dxa"/>
              <w:bottom w:w="43" w:type="dxa"/>
              <w:right w:w="43" w:type="dxa"/>
            </w:tcMar>
          </w:tcPr>
          <w:p w14:paraId="7BAC7DB3" w14:textId="77777777" w:rsidR="00815F63" w:rsidRDefault="005766E3" w:rsidP="0087371F">
            <w:r>
              <w:t>kap. 745 post 01</w:t>
            </w:r>
          </w:p>
        </w:tc>
        <w:tc>
          <w:tcPr>
            <w:tcW w:w="4760" w:type="dxa"/>
            <w:tcBorders>
              <w:top w:val="nil"/>
              <w:left w:val="nil"/>
              <w:bottom w:val="nil"/>
              <w:right w:val="nil"/>
            </w:tcBorders>
            <w:tcMar>
              <w:top w:w="128" w:type="dxa"/>
              <w:left w:w="43" w:type="dxa"/>
              <w:bottom w:w="43" w:type="dxa"/>
              <w:right w:w="43" w:type="dxa"/>
            </w:tcMar>
          </w:tcPr>
          <w:p w14:paraId="235F272D" w14:textId="77777777" w:rsidR="00815F63" w:rsidRDefault="005766E3" w:rsidP="0087371F">
            <w:r>
              <w:t>kap. 3710 post 03</w:t>
            </w:r>
          </w:p>
        </w:tc>
      </w:tr>
      <w:tr w:rsidR="00815F63" w14:paraId="3F3C71A9" w14:textId="77777777">
        <w:trPr>
          <w:trHeight w:val="380"/>
        </w:trPr>
        <w:tc>
          <w:tcPr>
            <w:tcW w:w="4760" w:type="dxa"/>
            <w:tcBorders>
              <w:top w:val="nil"/>
              <w:left w:val="nil"/>
              <w:bottom w:val="nil"/>
              <w:right w:val="nil"/>
            </w:tcBorders>
            <w:tcMar>
              <w:top w:w="128" w:type="dxa"/>
              <w:left w:w="43" w:type="dxa"/>
              <w:bottom w:w="43" w:type="dxa"/>
              <w:right w:w="43" w:type="dxa"/>
            </w:tcMar>
          </w:tcPr>
          <w:p w14:paraId="76D2EAA9" w14:textId="77777777" w:rsidR="00815F63" w:rsidRDefault="005766E3" w:rsidP="0087371F">
            <w:r>
              <w:t>kap. 745 post 01</w:t>
            </w:r>
          </w:p>
        </w:tc>
        <w:tc>
          <w:tcPr>
            <w:tcW w:w="4760" w:type="dxa"/>
            <w:tcBorders>
              <w:top w:val="nil"/>
              <w:left w:val="nil"/>
              <w:bottom w:val="nil"/>
              <w:right w:val="nil"/>
            </w:tcBorders>
            <w:tcMar>
              <w:top w:w="128" w:type="dxa"/>
              <w:left w:w="43" w:type="dxa"/>
              <w:bottom w:w="43" w:type="dxa"/>
              <w:right w:w="43" w:type="dxa"/>
            </w:tcMar>
          </w:tcPr>
          <w:p w14:paraId="14814B8F" w14:textId="77777777" w:rsidR="00815F63" w:rsidRDefault="005766E3" w:rsidP="0087371F">
            <w:r>
              <w:t>kap. 3714 post 04</w:t>
            </w:r>
          </w:p>
        </w:tc>
      </w:tr>
      <w:tr w:rsidR="00815F63" w14:paraId="4A17545D" w14:textId="77777777">
        <w:trPr>
          <w:trHeight w:val="380"/>
        </w:trPr>
        <w:tc>
          <w:tcPr>
            <w:tcW w:w="4760" w:type="dxa"/>
            <w:tcBorders>
              <w:top w:val="nil"/>
              <w:left w:val="nil"/>
              <w:bottom w:val="nil"/>
              <w:right w:val="nil"/>
            </w:tcBorders>
            <w:tcMar>
              <w:top w:w="128" w:type="dxa"/>
              <w:left w:w="43" w:type="dxa"/>
              <w:bottom w:w="43" w:type="dxa"/>
              <w:right w:w="43" w:type="dxa"/>
            </w:tcMar>
          </w:tcPr>
          <w:p w14:paraId="0CE12987" w14:textId="77777777" w:rsidR="00815F63" w:rsidRDefault="005766E3" w:rsidP="0087371F">
            <w:r>
              <w:t>kap. 745 postene 01 og 21</w:t>
            </w:r>
          </w:p>
        </w:tc>
        <w:tc>
          <w:tcPr>
            <w:tcW w:w="4760" w:type="dxa"/>
            <w:tcBorders>
              <w:top w:val="nil"/>
              <w:left w:val="nil"/>
              <w:bottom w:val="nil"/>
              <w:right w:val="nil"/>
            </w:tcBorders>
            <w:tcMar>
              <w:top w:w="128" w:type="dxa"/>
              <w:left w:w="43" w:type="dxa"/>
              <w:bottom w:w="43" w:type="dxa"/>
              <w:right w:w="43" w:type="dxa"/>
            </w:tcMar>
          </w:tcPr>
          <w:p w14:paraId="3502DE4F" w14:textId="77777777" w:rsidR="00815F63" w:rsidRDefault="005766E3" w:rsidP="0087371F">
            <w:r>
              <w:t>kap. 3745 post 02</w:t>
            </w:r>
          </w:p>
        </w:tc>
      </w:tr>
      <w:tr w:rsidR="00815F63" w14:paraId="7056A66A" w14:textId="77777777">
        <w:trPr>
          <w:trHeight w:val="380"/>
        </w:trPr>
        <w:tc>
          <w:tcPr>
            <w:tcW w:w="4760" w:type="dxa"/>
            <w:tcBorders>
              <w:top w:val="nil"/>
              <w:left w:val="nil"/>
              <w:bottom w:val="nil"/>
              <w:right w:val="nil"/>
            </w:tcBorders>
            <w:tcMar>
              <w:top w:w="128" w:type="dxa"/>
              <w:left w:w="43" w:type="dxa"/>
              <w:bottom w:w="43" w:type="dxa"/>
              <w:right w:w="43" w:type="dxa"/>
            </w:tcMar>
          </w:tcPr>
          <w:p w14:paraId="7C0C618D" w14:textId="77777777" w:rsidR="00815F63" w:rsidRDefault="005766E3" w:rsidP="0087371F">
            <w:r>
              <w:t>kap. 746 postene 01 og 21</w:t>
            </w:r>
          </w:p>
        </w:tc>
        <w:tc>
          <w:tcPr>
            <w:tcW w:w="4760" w:type="dxa"/>
            <w:tcBorders>
              <w:top w:val="nil"/>
              <w:left w:val="nil"/>
              <w:bottom w:val="nil"/>
              <w:right w:val="nil"/>
            </w:tcBorders>
            <w:tcMar>
              <w:top w:w="128" w:type="dxa"/>
              <w:left w:w="43" w:type="dxa"/>
              <w:bottom w:w="43" w:type="dxa"/>
              <w:right w:w="43" w:type="dxa"/>
            </w:tcMar>
          </w:tcPr>
          <w:p w14:paraId="02076266" w14:textId="77777777" w:rsidR="00815F63" w:rsidRDefault="005766E3" w:rsidP="0087371F">
            <w:r>
              <w:t>kap. 3746 post 02 og 04</w:t>
            </w:r>
          </w:p>
        </w:tc>
      </w:tr>
      <w:tr w:rsidR="00815F63" w14:paraId="5E382F69" w14:textId="77777777">
        <w:trPr>
          <w:trHeight w:val="380"/>
        </w:trPr>
        <w:tc>
          <w:tcPr>
            <w:tcW w:w="4760" w:type="dxa"/>
            <w:tcBorders>
              <w:top w:val="nil"/>
              <w:left w:val="nil"/>
              <w:bottom w:val="nil"/>
              <w:right w:val="nil"/>
            </w:tcBorders>
            <w:tcMar>
              <w:top w:w="128" w:type="dxa"/>
              <w:left w:w="43" w:type="dxa"/>
              <w:bottom w:w="43" w:type="dxa"/>
              <w:right w:w="43" w:type="dxa"/>
            </w:tcMar>
          </w:tcPr>
          <w:p w14:paraId="473B15AA" w14:textId="77777777" w:rsidR="00815F63" w:rsidRDefault="005766E3" w:rsidP="0087371F">
            <w:r>
              <w:t>kap. 746 post 01</w:t>
            </w:r>
          </w:p>
        </w:tc>
        <w:tc>
          <w:tcPr>
            <w:tcW w:w="4760" w:type="dxa"/>
            <w:tcBorders>
              <w:top w:val="nil"/>
              <w:left w:val="nil"/>
              <w:bottom w:val="nil"/>
              <w:right w:val="nil"/>
            </w:tcBorders>
            <w:tcMar>
              <w:top w:w="128" w:type="dxa"/>
              <w:left w:w="43" w:type="dxa"/>
              <w:bottom w:w="43" w:type="dxa"/>
              <w:right w:w="43" w:type="dxa"/>
            </w:tcMar>
          </w:tcPr>
          <w:p w14:paraId="40BAED8E" w14:textId="77777777" w:rsidR="00815F63" w:rsidRDefault="005766E3" w:rsidP="0087371F">
            <w:r>
              <w:t>kap. 5572 post 74</w:t>
            </w:r>
          </w:p>
        </w:tc>
      </w:tr>
      <w:tr w:rsidR="00815F63" w14:paraId="79F079EB" w14:textId="77777777">
        <w:trPr>
          <w:trHeight w:val="380"/>
        </w:trPr>
        <w:tc>
          <w:tcPr>
            <w:tcW w:w="4760" w:type="dxa"/>
            <w:tcBorders>
              <w:top w:val="nil"/>
              <w:left w:val="nil"/>
              <w:bottom w:val="nil"/>
              <w:right w:val="nil"/>
            </w:tcBorders>
            <w:tcMar>
              <w:top w:w="128" w:type="dxa"/>
              <w:left w:w="43" w:type="dxa"/>
              <w:bottom w:w="43" w:type="dxa"/>
              <w:right w:w="43" w:type="dxa"/>
            </w:tcMar>
          </w:tcPr>
          <w:p w14:paraId="2C7FAC48" w14:textId="77777777" w:rsidR="00815F63" w:rsidRDefault="005766E3" w:rsidP="0087371F">
            <w:r>
              <w:t>kap. 747 postene 01 og 21</w:t>
            </w:r>
          </w:p>
        </w:tc>
        <w:tc>
          <w:tcPr>
            <w:tcW w:w="4760" w:type="dxa"/>
            <w:tcBorders>
              <w:top w:val="nil"/>
              <w:left w:val="nil"/>
              <w:bottom w:val="nil"/>
              <w:right w:val="nil"/>
            </w:tcBorders>
            <w:tcMar>
              <w:top w:w="128" w:type="dxa"/>
              <w:left w:w="43" w:type="dxa"/>
              <w:bottom w:w="43" w:type="dxa"/>
              <w:right w:w="43" w:type="dxa"/>
            </w:tcMar>
          </w:tcPr>
          <w:p w14:paraId="39011787" w14:textId="77777777" w:rsidR="00815F63" w:rsidRDefault="005766E3" w:rsidP="0087371F">
            <w:r>
              <w:t>kap. 3747 postene 02 og 04</w:t>
            </w:r>
          </w:p>
        </w:tc>
      </w:tr>
      <w:tr w:rsidR="00815F63" w14:paraId="187FF630"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19823172" w14:textId="77777777" w:rsidR="00815F63" w:rsidRDefault="005766E3" w:rsidP="0087371F">
            <w:r>
              <w:t>kap. 748 post 01</w:t>
            </w:r>
          </w:p>
        </w:tc>
        <w:tc>
          <w:tcPr>
            <w:tcW w:w="4760" w:type="dxa"/>
            <w:tcBorders>
              <w:top w:val="nil"/>
              <w:left w:val="nil"/>
              <w:bottom w:val="single" w:sz="4" w:space="0" w:color="000000"/>
              <w:right w:val="nil"/>
            </w:tcBorders>
            <w:tcMar>
              <w:top w:w="128" w:type="dxa"/>
              <w:left w:w="43" w:type="dxa"/>
              <w:bottom w:w="43" w:type="dxa"/>
              <w:right w:w="43" w:type="dxa"/>
            </w:tcMar>
          </w:tcPr>
          <w:p w14:paraId="32AFACAB" w14:textId="77777777" w:rsidR="00815F63" w:rsidRDefault="005766E3" w:rsidP="0087371F">
            <w:r>
              <w:t>kap. 3748 post 02</w:t>
            </w:r>
          </w:p>
        </w:tc>
      </w:tr>
    </w:tbl>
    <w:p w14:paraId="264086B2" w14:textId="77777777" w:rsidR="00815F63" w:rsidRDefault="005766E3" w:rsidP="0087371F">
      <w:r>
        <w:t>Merinntekt som gir grunnlag for overskridelse, skal også dekke merverdiavgift knyttet til overskridelsen, og berører derfor også kap. 1633, post 01 for de statlige forvaltningsorganene som inngår i nettoordningen for merverdiavgift.</w:t>
      </w:r>
    </w:p>
    <w:p w14:paraId="147C2A04" w14:textId="77777777" w:rsidR="00815F63" w:rsidRDefault="005766E3" w:rsidP="0087371F">
      <w:r>
        <w:t>Merinntekter og eventuelle mindreinntekter tas med i beregningen av overføring av ubrukt bevilgning til neste år.</w:t>
      </w:r>
    </w:p>
    <w:p w14:paraId="7A64AA46" w14:textId="77777777" w:rsidR="00815F63" w:rsidRDefault="005766E3" w:rsidP="0087371F">
      <w:pPr>
        <w:pStyle w:val="Fullmakttit"/>
        <w:rPr>
          <w:w w:val="100"/>
        </w:rPr>
      </w:pPr>
      <w:r>
        <w:rPr>
          <w:w w:val="100"/>
        </w:rPr>
        <w:t>Fullmakter til å pådra staten forpliktelser utover gitte bevilgninger</w:t>
      </w:r>
    </w:p>
    <w:p w14:paraId="02E542EF" w14:textId="77777777" w:rsidR="00815F63" w:rsidRDefault="005766E3" w:rsidP="0087371F">
      <w:pPr>
        <w:pStyle w:val="a-vedtak-del"/>
      </w:pPr>
      <w:r>
        <w:t>III</w:t>
      </w:r>
    </w:p>
    <w:p w14:paraId="304575E9" w14:textId="77777777" w:rsidR="00815F63" w:rsidRDefault="005766E3" w:rsidP="0087371F">
      <w:pPr>
        <w:pStyle w:val="a-vedtak-tekst"/>
      </w:pPr>
      <w:r>
        <w:t>Bestillingsfullmakter</w:t>
      </w:r>
    </w:p>
    <w:p w14:paraId="73C93021" w14:textId="77777777" w:rsidR="00815F63" w:rsidRDefault="005766E3" w:rsidP="0087371F">
      <w:r>
        <w:t>Stortinget samtykker i at Helse- og omsorgsdepartementet i 2024 kan foreta bestillinger utover gitte bevilgninger, men slik at samlet ramme for nye bestillinger og gammelt ansvar ikke overstiger følgende beløp:</w:t>
      </w:r>
    </w:p>
    <w:p w14:paraId="08485395" w14:textId="77777777" w:rsidR="00815F63" w:rsidRDefault="005766E3" w:rsidP="0087371F">
      <w:pPr>
        <w:pStyle w:val="Tabellnavn"/>
      </w:pPr>
      <w:r>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80"/>
        <w:gridCol w:w="660"/>
        <w:gridCol w:w="5820"/>
        <w:gridCol w:w="2480"/>
      </w:tblGrid>
      <w:tr w:rsidR="00815F63" w14:paraId="38E6C17C" w14:textId="77777777">
        <w:trPr>
          <w:trHeight w:val="360"/>
        </w:trPr>
        <w:tc>
          <w:tcPr>
            <w:tcW w:w="580" w:type="dxa"/>
            <w:tcBorders>
              <w:top w:val="single" w:sz="4" w:space="0" w:color="000000"/>
              <w:left w:val="nil"/>
              <w:bottom w:val="single" w:sz="4" w:space="0" w:color="000000"/>
              <w:right w:val="nil"/>
            </w:tcBorders>
            <w:tcMar>
              <w:top w:w="128" w:type="dxa"/>
              <w:left w:w="43" w:type="dxa"/>
              <w:bottom w:w="43" w:type="dxa"/>
              <w:right w:w="43" w:type="dxa"/>
            </w:tcMar>
          </w:tcPr>
          <w:p w14:paraId="59BB3CB1" w14:textId="77777777" w:rsidR="00815F63" w:rsidRDefault="005766E3" w:rsidP="0087371F">
            <w:r>
              <w:t>Kap.</w:t>
            </w:r>
          </w:p>
        </w:tc>
        <w:tc>
          <w:tcPr>
            <w:tcW w:w="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1429AA" w14:textId="77777777" w:rsidR="00815F63" w:rsidRDefault="005766E3" w:rsidP="0087371F">
            <w:r>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8F5705" w14:textId="77777777" w:rsidR="00815F63" w:rsidRDefault="005766E3" w:rsidP="0087371F">
            <w:r>
              <w:t>Betegnelse</w:t>
            </w:r>
          </w:p>
        </w:tc>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0A22D2" w14:textId="77777777" w:rsidR="00815F63" w:rsidRDefault="005766E3" w:rsidP="004F34A2">
            <w:pPr>
              <w:jc w:val="right"/>
            </w:pPr>
            <w:r>
              <w:t>Samlet ramme</w:t>
            </w:r>
          </w:p>
        </w:tc>
      </w:tr>
      <w:tr w:rsidR="00815F63" w14:paraId="6A9807E4" w14:textId="77777777">
        <w:trPr>
          <w:trHeight w:val="380"/>
        </w:trPr>
        <w:tc>
          <w:tcPr>
            <w:tcW w:w="580" w:type="dxa"/>
            <w:tcBorders>
              <w:top w:val="nil"/>
              <w:left w:val="nil"/>
              <w:bottom w:val="nil"/>
              <w:right w:val="nil"/>
            </w:tcBorders>
            <w:tcMar>
              <w:top w:w="128" w:type="dxa"/>
              <w:left w:w="43" w:type="dxa"/>
              <w:bottom w:w="43" w:type="dxa"/>
              <w:right w:w="43" w:type="dxa"/>
            </w:tcMar>
          </w:tcPr>
          <w:p w14:paraId="07997ACE" w14:textId="77777777" w:rsidR="00815F63" w:rsidRDefault="005766E3" w:rsidP="0087371F">
            <w:r>
              <w:t>710</w:t>
            </w:r>
          </w:p>
        </w:tc>
        <w:tc>
          <w:tcPr>
            <w:tcW w:w="660" w:type="dxa"/>
            <w:tcBorders>
              <w:top w:val="nil"/>
              <w:left w:val="nil"/>
              <w:bottom w:val="nil"/>
              <w:right w:val="nil"/>
            </w:tcBorders>
            <w:tcMar>
              <w:top w:w="128" w:type="dxa"/>
              <w:left w:w="43" w:type="dxa"/>
              <w:bottom w:w="43" w:type="dxa"/>
              <w:right w:w="43" w:type="dxa"/>
            </w:tcMar>
            <w:vAlign w:val="bottom"/>
          </w:tcPr>
          <w:p w14:paraId="2608F2A0" w14:textId="77777777" w:rsidR="00815F63" w:rsidRDefault="00815F63" w:rsidP="0087371F"/>
        </w:tc>
        <w:tc>
          <w:tcPr>
            <w:tcW w:w="5820" w:type="dxa"/>
            <w:tcBorders>
              <w:top w:val="nil"/>
              <w:left w:val="nil"/>
              <w:bottom w:val="nil"/>
              <w:right w:val="nil"/>
            </w:tcBorders>
            <w:tcMar>
              <w:top w:w="128" w:type="dxa"/>
              <w:left w:w="43" w:type="dxa"/>
              <w:bottom w:w="43" w:type="dxa"/>
              <w:right w:w="43" w:type="dxa"/>
            </w:tcMar>
            <w:vAlign w:val="bottom"/>
          </w:tcPr>
          <w:p w14:paraId="4050AA09" w14:textId="77777777" w:rsidR="00815F63" w:rsidRDefault="005766E3" w:rsidP="0087371F">
            <w:r>
              <w:t>Vaksiner mv.</w:t>
            </w:r>
          </w:p>
        </w:tc>
        <w:tc>
          <w:tcPr>
            <w:tcW w:w="2480" w:type="dxa"/>
            <w:tcBorders>
              <w:top w:val="nil"/>
              <w:left w:val="nil"/>
              <w:bottom w:val="nil"/>
              <w:right w:val="nil"/>
            </w:tcBorders>
            <w:tcMar>
              <w:top w:w="128" w:type="dxa"/>
              <w:left w:w="43" w:type="dxa"/>
              <w:bottom w:w="43" w:type="dxa"/>
              <w:right w:w="43" w:type="dxa"/>
            </w:tcMar>
            <w:vAlign w:val="bottom"/>
          </w:tcPr>
          <w:p w14:paraId="7197E0CD" w14:textId="77777777" w:rsidR="00815F63" w:rsidRDefault="00815F63" w:rsidP="004F34A2">
            <w:pPr>
              <w:jc w:val="right"/>
            </w:pPr>
          </w:p>
        </w:tc>
      </w:tr>
      <w:tr w:rsidR="00815F63" w14:paraId="1E06257E" w14:textId="77777777">
        <w:trPr>
          <w:trHeight w:val="380"/>
        </w:trPr>
        <w:tc>
          <w:tcPr>
            <w:tcW w:w="580" w:type="dxa"/>
            <w:tcBorders>
              <w:top w:val="nil"/>
              <w:left w:val="nil"/>
              <w:bottom w:val="nil"/>
              <w:right w:val="nil"/>
            </w:tcBorders>
            <w:tcMar>
              <w:top w:w="128" w:type="dxa"/>
              <w:left w:w="43" w:type="dxa"/>
              <w:bottom w:w="43" w:type="dxa"/>
              <w:right w:w="43" w:type="dxa"/>
            </w:tcMar>
          </w:tcPr>
          <w:p w14:paraId="65739390" w14:textId="77777777" w:rsidR="00815F63" w:rsidRDefault="00815F63" w:rsidP="0087371F"/>
        </w:tc>
        <w:tc>
          <w:tcPr>
            <w:tcW w:w="660" w:type="dxa"/>
            <w:tcBorders>
              <w:top w:val="nil"/>
              <w:left w:val="nil"/>
              <w:bottom w:val="nil"/>
              <w:right w:val="nil"/>
            </w:tcBorders>
            <w:tcMar>
              <w:top w:w="128" w:type="dxa"/>
              <w:left w:w="43" w:type="dxa"/>
              <w:bottom w:w="43" w:type="dxa"/>
              <w:right w:w="43" w:type="dxa"/>
            </w:tcMar>
            <w:vAlign w:val="bottom"/>
          </w:tcPr>
          <w:p w14:paraId="1DF0DE12" w14:textId="77777777" w:rsidR="00815F63" w:rsidRDefault="005766E3" w:rsidP="0087371F">
            <w:r>
              <w:t>21</w:t>
            </w:r>
          </w:p>
        </w:tc>
        <w:tc>
          <w:tcPr>
            <w:tcW w:w="5820" w:type="dxa"/>
            <w:tcBorders>
              <w:top w:val="nil"/>
              <w:left w:val="nil"/>
              <w:bottom w:val="nil"/>
              <w:right w:val="nil"/>
            </w:tcBorders>
            <w:tcMar>
              <w:top w:w="128" w:type="dxa"/>
              <w:left w:w="43" w:type="dxa"/>
              <w:bottom w:w="43" w:type="dxa"/>
              <w:right w:w="43" w:type="dxa"/>
            </w:tcMar>
            <w:vAlign w:val="bottom"/>
          </w:tcPr>
          <w:p w14:paraId="3C841B73" w14:textId="77777777" w:rsidR="00815F63" w:rsidRDefault="005766E3" w:rsidP="0087371F">
            <w:r>
              <w:t>Spesielle driftsutgifter</w:t>
            </w:r>
          </w:p>
        </w:tc>
        <w:tc>
          <w:tcPr>
            <w:tcW w:w="2480" w:type="dxa"/>
            <w:tcBorders>
              <w:top w:val="nil"/>
              <w:left w:val="nil"/>
              <w:bottom w:val="nil"/>
              <w:right w:val="nil"/>
            </w:tcBorders>
            <w:tcMar>
              <w:top w:w="128" w:type="dxa"/>
              <w:left w:w="43" w:type="dxa"/>
              <w:bottom w:w="43" w:type="dxa"/>
              <w:right w:w="43" w:type="dxa"/>
            </w:tcMar>
            <w:vAlign w:val="bottom"/>
          </w:tcPr>
          <w:p w14:paraId="331DEC7C" w14:textId="77777777" w:rsidR="00815F63" w:rsidRDefault="005766E3" w:rsidP="004F34A2">
            <w:pPr>
              <w:jc w:val="right"/>
            </w:pPr>
            <w:r>
              <w:t>290 mill. kroner</w:t>
            </w:r>
          </w:p>
        </w:tc>
      </w:tr>
      <w:tr w:rsidR="00815F63" w14:paraId="0B5DF5CA" w14:textId="77777777">
        <w:trPr>
          <w:trHeight w:val="380"/>
        </w:trPr>
        <w:tc>
          <w:tcPr>
            <w:tcW w:w="580" w:type="dxa"/>
            <w:tcBorders>
              <w:top w:val="nil"/>
              <w:left w:val="nil"/>
              <w:bottom w:val="single" w:sz="4" w:space="0" w:color="000000"/>
              <w:right w:val="nil"/>
            </w:tcBorders>
            <w:tcMar>
              <w:top w:w="128" w:type="dxa"/>
              <w:left w:w="43" w:type="dxa"/>
              <w:bottom w:w="43" w:type="dxa"/>
              <w:right w:w="43" w:type="dxa"/>
            </w:tcMar>
          </w:tcPr>
          <w:p w14:paraId="6CD92172" w14:textId="77777777" w:rsidR="00815F63" w:rsidRDefault="00815F63" w:rsidP="0087371F"/>
        </w:tc>
        <w:tc>
          <w:tcPr>
            <w:tcW w:w="660" w:type="dxa"/>
            <w:tcBorders>
              <w:top w:val="nil"/>
              <w:left w:val="nil"/>
              <w:bottom w:val="single" w:sz="4" w:space="0" w:color="000000"/>
              <w:right w:val="nil"/>
            </w:tcBorders>
            <w:tcMar>
              <w:top w:w="128" w:type="dxa"/>
              <w:left w:w="43" w:type="dxa"/>
              <w:bottom w:w="43" w:type="dxa"/>
              <w:right w:w="43" w:type="dxa"/>
            </w:tcMar>
            <w:vAlign w:val="bottom"/>
          </w:tcPr>
          <w:p w14:paraId="60E507FA" w14:textId="77777777" w:rsidR="00815F63" w:rsidRDefault="005766E3" w:rsidP="0087371F">
            <w:r>
              <w:t>22</w:t>
            </w:r>
          </w:p>
        </w:tc>
        <w:tc>
          <w:tcPr>
            <w:tcW w:w="5820" w:type="dxa"/>
            <w:tcBorders>
              <w:top w:val="nil"/>
              <w:left w:val="nil"/>
              <w:bottom w:val="single" w:sz="4" w:space="0" w:color="000000"/>
              <w:right w:val="nil"/>
            </w:tcBorders>
            <w:tcMar>
              <w:top w:w="128" w:type="dxa"/>
              <w:left w:w="43" w:type="dxa"/>
              <w:bottom w:w="43" w:type="dxa"/>
              <w:right w:w="43" w:type="dxa"/>
            </w:tcMar>
            <w:vAlign w:val="bottom"/>
          </w:tcPr>
          <w:p w14:paraId="4D6FDB82" w14:textId="77777777" w:rsidR="00815F63" w:rsidRDefault="005766E3" w:rsidP="0087371F">
            <w:r>
              <w:t>Salgs- og beredskapsprodukter m.m.</w:t>
            </w:r>
          </w:p>
        </w:tc>
        <w:tc>
          <w:tcPr>
            <w:tcW w:w="2480" w:type="dxa"/>
            <w:tcBorders>
              <w:top w:val="nil"/>
              <w:left w:val="nil"/>
              <w:bottom w:val="single" w:sz="4" w:space="0" w:color="000000"/>
              <w:right w:val="nil"/>
            </w:tcBorders>
            <w:tcMar>
              <w:top w:w="128" w:type="dxa"/>
              <w:left w:w="43" w:type="dxa"/>
              <w:bottom w:w="43" w:type="dxa"/>
              <w:right w:w="43" w:type="dxa"/>
            </w:tcMar>
            <w:vAlign w:val="bottom"/>
          </w:tcPr>
          <w:p w14:paraId="5744F453" w14:textId="77777777" w:rsidR="00815F63" w:rsidRDefault="005766E3" w:rsidP="004F34A2">
            <w:pPr>
              <w:jc w:val="right"/>
            </w:pPr>
            <w:r>
              <w:t>130 mill. kroner</w:t>
            </w:r>
          </w:p>
        </w:tc>
      </w:tr>
    </w:tbl>
    <w:p w14:paraId="6E65F3EE" w14:textId="77777777" w:rsidR="00815F63" w:rsidRDefault="005766E3" w:rsidP="0087371F">
      <w:pPr>
        <w:pStyle w:val="a-vedtak-del"/>
      </w:pPr>
      <w:r>
        <w:t>IV</w:t>
      </w:r>
    </w:p>
    <w:p w14:paraId="584BE6A6" w14:textId="77777777" w:rsidR="00815F63" w:rsidRDefault="005766E3" w:rsidP="0087371F">
      <w:pPr>
        <w:pStyle w:val="a-vedtak-tekst"/>
      </w:pPr>
      <w:r>
        <w:t>Tilsagnsfullmakter</w:t>
      </w:r>
    </w:p>
    <w:p w14:paraId="72DC4B70" w14:textId="77777777" w:rsidR="00815F63" w:rsidRDefault="005766E3" w:rsidP="0087371F">
      <w:r>
        <w:t>Stortinget samtykker i at Helse- og omsorgsdepartementet i 2024 kan gi tilsagn om tilskudd utover gitte bevilgninger, men slik at samlet ramme for nye tilsagn og gammelt ansvar ikke overstiger følgende beløp:</w:t>
      </w:r>
    </w:p>
    <w:p w14:paraId="0846FF6D" w14:textId="77777777" w:rsidR="00815F63" w:rsidRDefault="005766E3" w:rsidP="0087371F">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20"/>
        <w:gridCol w:w="540"/>
        <w:gridCol w:w="5940"/>
        <w:gridCol w:w="2560"/>
      </w:tblGrid>
      <w:tr w:rsidR="00815F63" w14:paraId="0A02B944" w14:textId="77777777">
        <w:trPr>
          <w:trHeight w:val="360"/>
        </w:trPr>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C1B644" w14:textId="77777777" w:rsidR="00815F63" w:rsidRDefault="005766E3" w:rsidP="0087371F">
            <w:r>
              <w:t>Kap.</w:t>
            </w:r>
          </w:p>
        </w:tc>
        <w:tc>
          <w:tcPr>
            <w:tcW w:w="540" w:type="dxa"/>
            <w:tcBorders>
              <w:top w:val="single" w:sz="4" w:space="0" w:color="000000"/>
              <w:left w:val="nil"/>
              <w:bottom w:val="single" w:sz="4" w:space="0" w:color="000000"/>
              <w:right w:val="nil"/>
            </w:tcBorders>
            <w:tcMar>
              <w:top w:w="128" w:type="dxa"/>
              <w:left w:w="43" w:type="dxa"/>
              <w:bottom w:w="43" w:type="dxa"/>
              <w:right w:w="43" w:type="dxa"/>
            </w:tcMar>
          </w:tcPr>
          <w:p w14:paraId="707A14FC" w14:textId="77777777" w:rsidR="00815F63" w:rsidRDefault="005766E3" w:rsidP="0087371F">
            <w:r>
              <w:t>Post</w:t>
            </w:r>
          </w:p>
        </w:tc>
        <w:tc>
          <w:tcPr>
            <w:tcW w:w="5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83EFED" w14:textId="77777777" w:rsidR="00815F63" w:rsidRDefault="005766E3" w:rsidP="0087371F">
            <w:r>
              <w:t>Betegnelse</w:t>
            </w:r>
          </w:p>
        </w:tc>
        <w:tc>
          <w:tcPr>
            <w:tcW w:w="2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980B9F" w14:textId="77777777" w:rsidR="00815F63" w:rsidRDefault="005766E3" w:rsidP="004F34A2">
            <w:pPr>
              <w:jc w:val="right"/>
            </w:pPr>
            <w:r>
              <w:t>Samlet ramme</w:t>
            </w:r>
          </w:p>
        </w:tc>
      </w:tr>
      <w:tr w:rsidR="00815F63" w14:paraId="4EC502C3" w14:textId="77777777">
        <w:trPr>
          <w:trHeight w:val="380"/>
        </w:trPr>
        <w:tc>
          <w:tcPr>
            <w:tcW w:w="520" w:type="dxa"/>
            <w:tcBorders>
              <w:top w:val="single" w:sz="4" w:space="0" w:color="000000"/>
              <w:left w:val="nil"/>
              <w:bottom w:val="nil"/>
              <w:right w:val="nil"/>
            </w:tcBorders>
            <w:tcMar>
              <w:top w:w="128" w:type="dxa"/>
              <w:left w:w="43" w:type="dxa"/>
              <w:bottom w:w="43" w:type="dxa"/>
              <w:right w:w="43" w:type="dxa"/>
            </w:tcMar>
          </w:tcPr>
          <w:p w14:paraId="258A2BC3" w14:textId="77777777" w:rsidR="00815F63" w:rsidRDefault="005766E3" w:rsidP="0087371F">
            <w:r>
              <w:t>761</w:t>
            </w:r>
          </w:p>
        </w:tc>
        <w:tc>
          <w:tcPr>
            <w:tcW w:w="540" w:type="dxa"/>
            <w:tcBorders>
              <w:top w:val="single" w:sz="4" w:space="0" w:color="000000"/>
              <w:left w:val="nil"/>
              <w:bottom w:val="nil"/>
              <w:right w:val="nil"/>
            </w:tcBorders>
            <w:tcMar>
              <w:top w:w="128" w:type="dxa"/>
              <w:left w:w="43" w:type="dxa"/>
              <w:bottom w:w="43" w:type="dxa"/>
              <w:right w:w="43" w:type="dxa"/>
            </w:tcMar>
          </w:tcPr>
          <w:p w14:paraId="40BDAB4F" w14:textId="77777777" w:rsidR="00815F63" w:rsidRDefault="00815F63" w:rsidP="0087371F"/>
        </w:tc>
        <w:tc>
          <w:tcPr>
            <w:tcW w:w="5940" w:type="dxa"/>
            <w:tcBorders>
              <w:top w:val="single" w:sz="4" w:space="0" w:color="000000"/>
              <w:left w:val="nil"/>
              <w:bottom w:val="nil"/>
              <w:right w:val="nil"/>
            </w:tcBorders>
            <w:tcMar>
              <w:top w:w="128" w:type="dxa"/>
              <w:left w:w="43" w:type="dxa"/>
              <w:bottom w:w="43" w:type="dxa"/>
              <w:right w:w="43" w:type="dxa"/>
            </w:tcMar>
            <w:vAlign w:val="bottom"/>
          </w:tcPr>
          <w:p w14:paraId="4761DCE0" w14:textId="77777777" w:rsidR="00815F63" w:rsidRDefault="005766E3" w:rsidP="0087371F">
            <w:r>
              <w:t>Omsorgstjeneste</w:t>
            </w:r>
          </w:p>
        </w:tc>
        <w:tc>
          <w:tcPr>
            <w:tcW w:w="2560" w:type="dxa"/>
            <w:tcBorders>
              <w:top w:val="single" w:sz="4" w:space="0" w:color="000000"/>
              <w:left w:val="nil"/>
              <w:bottom w:val="nil"/>
              <w:right w:val="nil"/>
            </w:tcBorders>
            <w:tcMar>
              <w:top w:w="128" w:type="dxa"/>
              <w:left w:w="43" w:type="dxa"/>
              <w:bottom w:w="43" w:type="dxa"/>
              <w:right w:w="43" w:type="dxa"/>
            </w:tcMar>
            <w:vAlign w:val="bottom"/>
          </w:tcPr>
          <w:p w14:paraId="10635BCA" w14:textId="77777777" w:rsidR="00815F63" w:rsidRDefault="00815F63" w:rsidP="004F34A2">
            <w:pPr>
              <w:jc w:val="right"/>
            </w:pPr>
          </w:p>
        </w:tc>
      </w:tr>
      <w:tr w:rsidR="00815F63" w14:paraId="622E6FED" w14:textId="77777777">
        <w:trPr>
          <w:trHeight w:val="380"/>
        </w:trPr>
        <w:tc>
          <w:tcPr>
            <w:tcW w:w="520" w:type="dxa"/>
            <w:tcBorders>
              <w:top w:val="nil"/>
              <w:left w:val="nil"/>
              <w:bottom w:val="nil"/>
              <w:right w:val="nil"/>
            </w:tcBorders>
            <w:tcMar>
              <w:top w:w="128" w:type="dxa"/>
              <w:left w:w="43" w:type="dxa"/>
              <w:bottom w:w="43" w:type="dxa"/>
              <w:right w:w="43" w:type="dxa"/>
            </w:tcMar>
          </w:tcPr>
          <w:p w14:paraId="7707DD63" w14:textId="77777777" w:rsidR="00815F63" w:rsidRDefault="00815F63" w:rsidP="0087371F"/>
        </w:tc>
        <w:tc>
          <w:tcPr>
            <w:tcW w:w="540" w:type="dxa"/>
            <w:tcBorders>
              <w:top w:val="nil"/>
              <w:left w:val="nil"/>
              <w:bottom w:val="nil"/>
              <w:right w:val="nil"/>
            </w:tcBorders>
            <w:tcMar>
              <w:top w:w="128" w:type="dxa"/>
              <w:left w:w="43" w:type="dxa"/>
              <w:bottom w:w="43" w:type="dxa"/>
              <w:right w:w="43" w:type="dxa"/>
            </w:tcMar>
          </w:tcPr>
          <w:p w14:paraId="03C5040C" w14:textId="77777777" w:rsidR="00815F63" w:rsidRDefault="005766E3" w:rsidP="0087371F">
            <w:r>
              <w:t>63</w:t>
            </w:r>
          </w:p>
        </w:tc>
        <w:tc>
          <w:tcPr>
            <w:tcW w:w="5940" w:type="dxa"/>
            <w:tcBorders>
              <w:top w:val="nil"/>
              <w:left w:val="nil"/>
              <w:bottom w:val="nil"/>
              <w:right w:val="nil"/>
            </w:tcBorders>
            <w:tcMar>
              <w:top w:w="128" w:type="dxa"/>
              <w:left w:w="43" w:type="dxa"/>
              <w:bottom w:w="43" w:type="dxa"/>
              <w:right w:w="43" w:type="dxa"/>
            </w:tcMar>
            <w:vAlign w:val="bottom"/>
          </w:tcPr>
          <w:p w14:paraId="3838F52F" w14:textId="77777777" w:rsidR="00815F63" w:rsidRDefault="005766E3" w:rsidP="0087371F">
            <w:r>
              <w:t>Investeringstilskudd – rehabilitering</w:t>
            </w:r>
          </w:p>
        </w:tc>
        <w:tc>
          <w:tcPr>
            <w:tcW w:w="2560" w:type="dxa"/>
            <w:tcBorders>
              <w:top w:val="nil"/>
              <w:left w:val="nil"/>
              <w:bottom w:val="nil"/>
              <w:right w:val="nil"/>
            </w:tcBorders>
            <w:tcMar>
              <w:top w:w="128" w:type="dxa"/>
              <w:left w:w="43" w:type="dxa"/>
              <w:bottom w:w="43" w:type="dxa"/>
              <w:right w:w="43" w:type="dxa"/>
            </w:tcMar>
            <w:vAlign w:val="bottom"/>
          </w:tcPr>
          <w:p w14:paraId="7C22E815" w14:textId="77777777" w:rsidR="00815F63" w:rsidRDefault="005766E3" w:rsidP="004F34A2">
            <w:pPr>
              <w:jc w:val="right"/>
            </w:pPr>
            <w:r>
              <w:t>4 707,6 mill. kroner</w:t>
            </w:r>
          </w:p>
        </w:tc>
      </w:tr>
      <w:tr w:rsidR="00815F63" w14:paraId="089637F3" w14:textId="77777777">
        <w:trPr>
          <w:trHeight w:val="380"/>
        </w:trPr>
        <w:tc>
          <w:tcPr>
            <w:tcW w:w="520" w:type="dxa"/>
            <w:tcBorders>
              <w:top w:val="nil"/>
              <w:left w:val="nil"/>
              <w:bottom w:val="single" w:sz="4" w:space="0" w:color="000000"/>
              <w:right w:val="nil"/>
            </w:tcBorders>
            <w:tcMar>
              <w:top w:w="128" w:type="dxa"/>
              <w:left w:w="43" w:type="dxa"/>
              <w:bottom w:w="43" w:type="dxa"/>
              <w:right w:w="43" w:type="dxa"/>
            </w:tcMar>
          </w:tcPr>
          <w:p w14:paraId="2A88D282" w14:textId="77777777" w:rsidR="00815F63" w:rsidRDefault="00815F63" w:rsidP="0087371F"/>
        </w:tc>
        <w:tc>
          <w:tcPr>
            <w:tcW w:w="540" w:type="dxa"/>
            <w:tcBorders>
              <w:top w:val="nil"/>
              <w:left w:val="nil"/>
              <w:bottom w:val="single" w:sz="4" w:space="0" w:color="000000"/>
              <w:right w:val="nil"/>
            </w:tcBorders>
            <w:tcMar>
              <w:top w:w="128" w:type="dxa"/>
              <w:left w:w="43" w:type="dxa"/>
              <w:bottom w:w="43" w:type="dxa"/>
              <w:right w:w="43" w:type="dxa"/>
            </w:tcMar>
          </w:tcPr>
          <w:p w14:paraId="5E007EEB" w14:textId="77777777" w:rsidR="00815F63" w:rsidRDefault="005766E3" w:rsidP="0087371F">
            <w:r>
              <w:t>79</w:t>
            </w:r>
          </w:p>
        </w:tc>
        <w:tc>
          <w:tcPr>
            <w:tcW w:w="5940" w:type="dxa"/>
            <w:tcBorders>
              <w:top w:val="nil"/>
              <w:left w:val="nil"/>
              <w:bottom w:val="single" w:sz="4" w:space="0" w:color="000000"/>
              <w:right w:val="nil"/>
            </w:tcBorders>
            <w:tcMar>
              <w:top w:w="128" w:type="dxa"/>
              <w:left w:w="43" w:type="dxa"/>
              <w:bottom w:w="43" w:type="dxa"/>
              <w:right w:w="43" w:type="dxa"/>
            </w:tcMar>
            <w:vAlign w:val="bottom"/>
          </w:tcPr>
          <w:p w14:paraId="5411F854" w14:textId="77777777" w:rsidR="00815F63" w:rsidRDefault="005766E3" w:rsidP="0087371F">
            <w:r>
              <w:t>Andre tilskudd</w:t>
            </w:r>
          </w:p>
        </w:tc>
        <w:tc>
          <w:tcPr>
            <w:tcW w:w="2560" w:type="dxa"/>
            <w:tcBorders>
              <w:top w:val="nil"/>
              <w:left w:val="nil"/>
              <w:bottom w:val="single" w:sz="4" w:space="0" w:color="000000"/>
              <w:right w:val="nil"/>
            </w:tcBorders>
            <w:tcMar>
              <w:top w:w="128" w:type="dxa"/>
              <w:left w:w="43" w:type="dxa"/>
              <w:bottom w:w="43" w:type="dxa"/>
              <w:right w:w="43" w:type="dxa"/>
            </w:tcMar>
            <w:vAlign w:val="bottom"/>
          </w:tcPr>
          <w:p w14:paraId="50708B20" w14:textId="77777777" w:rsidR="00815F63" w:rsidRDefault="005766E3" w:rsidP="004F34A2">
            <w:pPr>
              <w:jc w:val="right"/>
            </w:pPr>
            <w:r>
              <w:t>1,0 mill. kroner</w:t>
            </w:r>
          </w:p>
        </w:tc>
      </w:tr>
    </w:tbl>
    <w:p w14:paraId="73EF94E1" w14:textId="77777777" w:rsidR="00815F63" w:rsidRDefault="005766E3" w:rsidP="0087371F">
      <w:pPr>
        <w:pStyle w:val="Fullmakttit"/>
        <w:rPr>
          <w:w w:val="100"/>
        </w:rPr>
      </w:pPr>
      <w:r>
        <w:rPr>
          <w:w w:val="100"/>
        </w:rPr>
        <w:t>Andre fullmakter</w:t>
      </w:r>
    </w:p>
    <w:p w14:paraId="492F5EA5" w14:textId="77777777" w:rsidR="00815F63" w:rsidRDefault="005766E3" w:rsidP="0087371F">
      <w:pPr>
        <w:pStyle w:val="a-vedtak-del"/>
      </w:pPr>
      <w:r>
        <w:t>V</w:t>
      </w:r>
    </w:p>
    <w:p w14:paraId="394EB0CA" w14:textId="77777777" w:rsidR="00815F63" w:rsidRDefault="005766E3" w:rsidP="0087371F">
      <w:pPr>
        <w:pStyle w:val="a-vedtak-tekst"/>
      </w:pPr>
      <w:r>
        <w:t>Investeringslån og driftskredittramme til regionale helseforetak</w:t>
      </w:r>
    </w:p>
    <w:p w14:paraId="1AE10EDA" w14:textId="77777777" w:rsidR="00815F63" w:rsidRDefault="005766E3" w:rsidP="0087371F">
      <w:r>
        <w:t>Stortinget samtykker i at Helse- og omsorgsdepartementet i 2024 aktiverer investeringslån og driftskredittrammen til regionale helseforetak i statens kapitalregnskap.</w:t>
      </w:r>
    </w:p>
    <w:p w14:paraId="47037007" w14:textId="77777777" w:rsidR="00815F63" w:rsidRDefault="005766E3" w:rsidP="0087371F">
      <w:pPr>
        <w:pStyle w:val="a-vedtak-del"/>
      </w:pPr>
      <w:r>
        <w:t>VI</w:t>
      </w:r>
    </w:p>
    <w:p w14:paraId="69ED842C" w14:textId="77777777" w:rsidR="00815F63" w:rsidRDefault="005766E3" w:rsidP="0087371F">
      <w:pPr>
        <w:pStyle w:val="a-vedtak-tekst"/>
      </w:pPr>
      <w:r>
        <w:t>Oppgjørsordninger under Helfo (nettoføring)</w:t>
      </w:r>
    </w:p>
    <w:p w14:paraId="57F47EB3" w14:textId="77777777" w:rsidR="00815F63" w:rsidRDefault="005766E3" w:rsidP="0087371F">
      <w:r>
        <w:t>Stortinget samtykker i at Helse- og omsorgsdepartementet i 2024 i tilknytning til oppgjørsordninger som forvaltes av Helfo, kan føre utgifter og inntekter uten bevilgninger over kap. 740 Helsedirektoratet på følgende poster:</w:t>
      </w:r>
    </w:p>
    <w:p w14:paraId="59AD7663" w14:textId="77777777" w:rsidR="00815F63" w:rsidRDefault="005766E3" w:rsidP="0087371F">
      <w:pPr>
        <w:pStyle w:val="Liste"/>
      </w:pPr>
      <w:r>
        <w:t>post 60 Oppgjørsordning gjesteinnbyggeroppgjør for fastleger</w:t>
      </w:r>
    </w:p>
    <w:p w14:paraId="6EA39A3D" w14:textId="77777777" w:rsidR="00815F63" w:rsidRDefault="005766E3" w:rsidP="0087371F">
      <w:pPr>
        <w:pStyle w:val="Liste"/>
      </w:pPr>
      <w:r>
        <w:t>post 61 Oppgjørsordning covid-19-vaksinering</w:t>
      </w:r>
    </w:p>
    <w:p w14:paraId="1561140B" w14:textId="77777777" w:rsidR="00815F63" w:rsidRDefault="005766E3" w:rsidP="0087371F">
      <w:pPr>
        <w:pStyle w:val="Liste"/>
      </w:pPr>
      <w:r>
        <w:t>post 70 Oppgjørsordning helsetjenester i annet EØS-land</w:t>
      </w:r>
    </w:p>
    <w:p w14:paraId="484AA377" w14:textId="77777777" w:rsidR="00815F63" w:rsidRDefault="005766E3" w:rsidP="0087371F">
      <w:pPr>
        <w:pStyle w:val="Liste"/>
      </w:pPr>
      <w:r>
        <w:t>post 71 Oppgjørsordning h-reseptlegemidler</w:t>
      </w:r>
    </w:p>
    <w:p w14:paraId="726DF248" w14:textId="77777777" w:rsidR="00815F63" w:rsidRDefault="005766E3" w:rsidP="0087371F">
      <w:pPr>
        <w:pStyle w:val="Liste"/>
      </w:pPr>
      <w:r>
        <w:t>post 72 Oppgjørsordning fritt behandlingsvalg</w:t>
      </w:r>
    </w:p>
    <w:p w14:paraId="7EF49D21" w14:textId="77777777" w:rsidR="00815F63" w:rsidRDefault="005766E3" w:rsidP="0087371F">
      <w:pPr>
        <w:pStyle w:val="Liste"/>
      </w:pPr>
      <w:r>
        <w:t>post 73 Oppgjørsordning Statens pensjonskasse</w:t>
      </w:r>
    </w:p>
    <w:p w14:paraId="093CE743" w14:textId="77777777" w:rsidR="00815F63" w:rsidRDefault="005766E3" w:rsidP="0087371F">
      <w:r>
        <w:t>Netto mellomregning føres ved årets slutt i kapitalregnskapet for hver av ordningene.</w:t>
      </w:r>
    </w:p>
    <w:p w14:paraId="0080BAF4" w14:textId="77777777" w:rsidR="00815F63" w:rsidRDefault="005766E3" w:rsidP="0087371F">
      <w:pPr>
        <w:pStyle w:val="a-vedtak-del"/>
      </w:pPr>
      <w:r>
        <w:t>VII</w:t>
      </w:r>
    </w:p>
    <w:p w14:paraId="6590CC4C" w14:textId="77777777" w:rsidR="00815F63" w:rsidRDefault="005766E3" w:rsidP="0087371F">
      <w:pPr>
        <w:pStyle w:val="a-vedtak-tekst"/>
      </w:pPr>
      <w:r>
        <w:t>Fullmakt til føring mot mellomværendet med statskassen</w:t>
      </w:r>
    </w:p>
    <w:p w14:paraId="7EFA7F82" w14:textId="77777777" w:rsidR="00815F63" w:rsidRDefault="005766E3" w:rsidP="0087371F">
      <w:r>
        <w:t>Stortinget samtykker i at Helse- og omsorgsdepartementet kan gi Folkehelseinstituttet fullmakt til regnskapsføring av legemiddeldetaljistavgiften mot mellomværendet med statskassen.</w:t>
      </w:r>
    </w:p>
    <w:p w14:paraId="6AFAAC37" w14:textId="77777777" w:rsidR="00815F63" w:rsidRDefault="005766E3" w:rsidP="0087371F">
      <w:pPr>
        <w:pStyle w:val="a-vedtak-del"/>
      </w:pPr>
      <w:r>
        <w:t>VIII</w:t>
      </w:r>
    </w:p>
    <w:p w14:paraId="2DAD9BEA" w14:textId="77777777" w:rsidR="00815F63" w:rsidRDefault="005766E3" w:rsidP="0087371F">
      <w:pPr>
        <w:pStyle w:val="a-vedtak-tekst"/>
      </w:pPr>
      <w:r>
        <w:t>Fullmakt til å donere eller kassere koronavaksiner</w:t>
      </w:r>
    </w:p>
    <w:p w14:paraId="78432311" w14:textId="77777777" w:rsidR="00815F63" w:rsidRDefault="005766E3" w:rsidP="0087371F">
      <w:r>
        <w:t>Stortinget samtykker i at Helse- og omsorgsdepartementet i 2024 får fullmakt til at vaksinedoser som ikke er planlagt brukt i Norge og som det ikke vurderes som hensiktsmessig å beholde i et beredskapslager, kan doneres eller kasseres.</w:t>
      </w:r>
    </w:p>
    <w:p w14:paraId="42A532D2" w14:textId="77777777" w:rsidR="00815F63" w:rsidRDefault="005766E3" w:rsidP="0087371F">
      <w:pPr>
        <w:pStyle w:val="Fullmakttit"/>
        <w:rPr>
          <w:w w:val="100"/>
        </w:rPr>
      </w:pPr>
      <w:r>
        <w:rPr>
          <w:w w:val="100"/>
        </w:rPr>
        <w:t>Andre vedtak</w:t>
      </w:r>
    </w:p>
    <w:p w14:paraId="569B6EA4" w14:textId="77777777" w:rsidR="00815F63" w:rsidRDefault="005766E3" w:rsidP="0087371F">
      <w:pPr>
        <w:pStyle w:val="a-vedtak-del"/>
      </w:pPr>
      <w:r>
        <w:t>IX</w:t>
      </w:r>
    </w:p>
    <w:p w14:paraId="23F066F1" w14:textId="77777777" w:rsidR="00815F63" w:rsidRDefault="005766E3" w:rsidP="0087371F">
      <w:pPr>
        <w:pStyle w:val="a-vedtak-tekst"/>
      </w:pPr>
      <w:r>
        <w:t>Oppheving av anmodningsvedtak</w:t>
      </w:r>
    </w:p>
    <w:p w14:paraId="58A9EB77" w14:textId="77777777" w:rsidR="00815F63" w:rsidRDefault="005766E3" w:rsidP="0087371F">
      <w:r>
        <w:t>Vedtak nr. 328, 18. desember 2020, oppheves.</w:t>
      </w:r>
    </w:p>
    <w:p w14:paraId="09BB0BC0" w14:textId="77777777" w:rsidR="00815F63" w:rsidRDefault="005766E3" w:rsidP="0087371F">
      <w:pPr>
        <w:pStyle w:val="a-vedtak-departement"/>
        <w:rPr>
          <w:w w:val="100"/>
        </w:rPr>
      </w:pPr>
      <w:r>
        <w:rPr>
          <w:w w:val="100"/>
        </w:rPr>
        <w:t>Barne- og familiedepartementet</w:t>
      </w:r>
    </w:p>
    <w:p w14:paraId="67BE7E38" w14:textId="77777777" w:rsidR="00815F63" w:rsidRDefault="005766E3" w:rsidP="0087371F">
      <w:pPr>
        <w:pStyle w:val="Fullmakttit"/>
        <w:rPr>
          <w:w w:val="100"/>
        </w:rPr>
      </w:pPr>
      <w:r>
        <w:rPr>
          <w:w w:val="100"/>
        </w:rPr>
        <w:t>Fullmakter til å overskride gitte bevilgninger</w:t>
      </w:r>
    </w:p>
    <w:p w14:paraId="11FD1066" w14:textId="77777777" w:rsidR="00815F63" w:rsidRDefault="005766E3" w:rsidP="0087371F">
      <w:pPr>
        <w:pStyle w:val="a-vedtak-del"/>
      </w:pPr>
      <w:r>
        <w:t>II</w:t>
      </w:r>
    </w:p>
    <w:p w14:paraId="346ADBAB" w14:textId="77777777" w:rsidR="00815F63" w:rsidRDefault="005766E3" w:rsidP="0087371F">
      <w:pPr>
        <w:pStyle w:val="a-vedtak-tekst"/>
      </w:pPr>
      <w:r>
        <w:t>Merinntektsfullmakter</w:t>
      </w:r>
    </w:p>
    <w:p w14:paraId="0279F4F5" w14:textId="77777777" w:rsidR="00815F63" w:rsidRDefault="005766E3" w:rsidP="0087371F">
      <w:r>
        <w:t>Stortinget samtykker i at Barne- og familiedepartementet i 2024 kan:</w:t>
      </w:r>
    </w:p>
    <w:p w14:paraId="1BB71992"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815F63" w14:paraId="03027250"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5CC337" w14:textId="77777777" w:rsidR="00815F63" w:rsidRDefault="005766E3" w:rsidP="0087371F">
            <w:r>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BA0945" w14:textId="77777777" w:rsidR="00815F63" w:rsidRDefault="005766E3" w:rsidP="0087371F">
            <w:r>
              <w:t>mot tilsvarende merinntekter under</w:t>
            </w:r>
          </w:p>
        </w:tc>
      </w:tr>
      <w:tr w:rsidR="00815F63" w14:paraId="413FD667"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0FE81D2A" w14:textId="77777777" w:rsidR="00815F63" w:rsidRDefault="005766E3" w:rsidP="0087371F">
            <w:r>
              <w:t>kap. 842 post 01</w:t>
            </w:r>
          </w:p>
        </w:tc>
        <w:tc>
          <w:tcPr>
            <w:tcW w:w="4760" w:type="dxa"/>
            <w:tcBorders>
              <w:top w:val="single" w:sz="4" w:space="0" w:color="000000"/>
              <w:left w:val="nil"/>
              <w:bottom w:val="nil"/>
              <w:right w:val="nil"/>
            </w:tcBorders>
            <w:tcMar>
              <w:top w:w="128" w:type="dxa"/>
              <w:left w:w="43" w:type="dxa"/>
              <w:bottom w:w="43" w:type="dxa"/>
              <w:right w:w="43" w:type="dxa"/>
            </w:tcMar>
          </w:tcPr>
          <w:p w14:paraId="56B38D48" w14:textId="77777777" w:rsidR="00815F63" w:rsidRDefault="005766E3" w:rsidP="0087371F">
            <w:r>
              <w:t>kap. 3842 post 01</w:t>
            </w:r>
          </w:p>
        </w:tc>
      </w:tr>
      <w:tr w:rsidR="00815F63" w14:paraId="790532BC" w14:textId="77777777">
        <w:trPr>
          <w:trHeight w:val="380"/>
        </w:trPr>
        <w:tc>
          <w:tcPr>
            <w:tcW w:w="4760" w:type="dxa"/>
            <w:tcBorders>
              <w:top w:val="nil"/>
              <w:left w:val="nil"/>
              <w:bottom w:val="nil"/>
              <w:right w:val="nil"/>
            </w:tcBorders>
            <w:tcMar>
              <w:top w:w="128" w:type="dxa"/>
              <w:left w:w="43" w:type="dxa"/>
              <w:bottom w:w="43" w:type="dxa"/>
              <w:right w:w="43" w:type="dxa"/>
            </w:tcMar>
          </w:tcPr>
          <w:p w14:paraId="4910FFB0" w14:textId="77777777" w:rsidR="00815F63" w:rsidRDefault="005766E3" w:rsidP="0087371F">
            <w:r>
              <w:t>kap. 847 post 01</w:t>
            </w:r>
          </w:p>
        </w:tc>
        <w:tc>
          <w:tcPr>
            <w:tcW w:w="4760" w:type="dxa"/>
            <w:tcBorders>
              <w:top w:val="nil"/>
              <w:left w:val="nil"/>
              <w:bottom w:val="nil"/>
              <w:right w:val="nil"/>
            </w:tcBorders>
            <w:tcMar>
              <w:top w:w="128" w:type="dxa"/>
              <w:left w:w="43" w:type="dxa"/>
              <w:bottom w:w="43" w:type="dxa"/>
              <w:right w:w="43" w:type="dxa"/>
            </w:tcMar>
          </w:tcPr>
          <w:p w14:paraId="2C2DEDB6" w14:textId="77777777" w:rsidR="00815F63" w:rsidRDefault="005766E3" w:rsidP="0087371F">
            <w:r>
              <w:t>kap. 3847 post 01</w:t>
            </w:r>
          </w:p>
        </w:tc>
      </w:tr>
      <w:tr w:rsidR="00815F63" w14:paraId="23FA9F6E" w14:textId="77777777">
        <w:trPr>
          <w:trHeight w:val="380"/>
        </w:trPr>
        <w:tc>
          <w:tcPr>
            <w:tcW w:w="4760" w:type="dxa"/>
            <w:tcBorders>
              <w:top w:val="nil"/>
              <w:left w:val="nil"/>
              <w:bottom w:val="nil"/>
              <w:right w:val="nil"/>
            </w:tcBorders>
            <w:tcMar>
              <w:top w:w="128" w:type="dxa"/>
              <w:left w:w="43" w:type="dxa"/>
              <w:bottom w:w="43" w:type="dxa"/>
              <w:right w:w="43" w:type="dxa"/>
            </w:tcMar>
          </w:tcPr>
          <w:p w14:paraId="57784B69" w14:textId="77777777" w:rsidR="00815F63" w:rsidRDefault="005766E3" w:rsidP="0087371F">
            <w:r>
              <w:t>kap. 855 post 01</w:t>
            </w:r>
          </w:p>
        </w:tc>
        <w:tc>
          <w:tcPr>
            <w:tcW w:w="4760" w:type="dxa"/>
            <w:tcBorders>
              <w:top w:val="nil"/>
              <w:left w:val="nil"/>
              <w:bottom w:val="nil"/>
              <w:right w:val="nil"/>
            </w:tcBorders>
            <w:tcMar>
              <w:top w:w="128" w:type="dxa"/>
              <w:left w:w="43" w:type="dxa"/>
              <w:bottom w:w="43" w:type="dxa"/>
              <w:right w:w="43" w:type="dxa"/>
            </w:tcMar>
          </w:tcPr>
          <w:p w14:paraId="3CF1D163" w14:textId="77777777" w:rsidR="00815F63" w:rsidRDefault="005766E3" w:rsidP="0087371F">
            <w:r>
              <w:t>kap. 3855 postene 01, 02 og 60</w:t>
            </w:r>
          </w:p>
        </w:tc>
      </w:tr>
      <w:tr w:rsidR="00815F63" w14:paraId="2DCC32B9" w14:textId="77777777">
        <w:trPr>
          <w:trHeight w:val="380"/>
        </w:trPr>
        <w:tc>
          <w:tcPr>
            <w:tcW w:w="4760" w:type="dxa"/>
            <w:tcBorders>
              <w:top w:val="nil"/>
              <w:left w:val="nil"/>
              <w:bottom w:val="nil"/>
              <w:right w:val="nil"/>
            </w:tcBorders>
            <w:tcMar>
              <w:top w:w="128" w:type="dxa"/>
              <w:left w:w="43" w:type="dxa"/>
              <w:bottom w:w="43" w:type="dxa"/>
              <w:right w:w="43" w:type="dxa"/>
            </w:tcMar>
          </w:tcPr>
          <w:p w14:paraId="60C2F7FB" w14:textId="77777777" w:rsidR="00815F63" w:rsidRDefault="005766E3" w:rsidP="0087371F">
            <w:r>
              <w:t>kap. 856 post 01</w:t>
            </w:r>
          </w:p>
        </w:tc>
        <w:tc>
          <w:tcPr>
            <w:tcW w:w="4760" w:type="dxa"/>
            <w:tcBorders>
              <w:top w:val="nil"/>
              <w:left w:val="nil"/>
              <w:bottom w:val="nil"/>
              <w:right w:val="nil"/>
            </w:tcBorders>
            <w:tcMar>
              <w:top w:w="128" w:type="dxa"/>
              <w:left w:w="43" w:type="dxa"/>
              <w:bottom w:w="43" w:type="dxa"/>
              <w:right w:w="43" w:type="dxa"/>
            </w:tcMar>
          </w:tcPr>
          <w:p w14:paraId="32B03ACA" w14:textId="77777777" w:rsidR="00815F63" w:rsidRDefault="005766E3" w:rsidP="0087371F">
            <w:r>
              <w:t>kap. 3856 post 01</w:t>
            </w:r>
          </w:p>
        </w:tc>
      </w:tr>
      <w:tr w:rsidR="00815F63" w14:paraId="418FFDC5" w14:textId="77777777">
        <w:trPr>
          <w:trHeight w:val="380"/>
        </w:trPr>
        <w:tc>
          <w:tcPr>
            <w:tcW w:w="4760" w:type="dxa"/>
            <w:tcBorders>
              <w:top w:val="nil"/>
              <w:left w:val="nil"/>
              <w:bottom w:val="nil"/>
              <w:right w:val="nil"/>
            </w:tcBorders>
            <w:tcMar>
              <w:top w:w="128" w:type="dxa"/>
              <w:left w:w="43" w:type="dxa"/>
              <w:bottom w:w="43" w:type="dxa"/>
              <w:right w:w="43" w:type="dxa"/>
            </w:tcMar>
          </w:tcPr>
          <w:p w14:paraId="0DC2A6CC" w14:textId="77777777" w:rsidR="00815F63" w:rsidRDefault="005766E3" w:rsidP="0087371F">
            <w:r>
              <w:t>kap. 858 post 01</w:t>
            </w:r>
          </w:p>
        </w:tc>
        <w:tc>
          <w:tcPr>
            <w:tcW w:w="4760" w:type="dxa"/>
            <w:tcBorders>
              <w:top w:val="nil"/>
              <w:left w:val="nil"/>
              <w:bottom w:val="nil"/>
              <w:right w:val="nil"/>
            </w:tcBorders>
            <w:tcMar>
              <w:top w:w="128" w:type="dxa"/>
              <w:left w:w="43" w:type="dxa"/>
              <w:bottom w:w="43" w:type="dxa"/>
              <w:right w:w="43" w:type="dxa"/>
            </w:tcMar>
          </w:tcPr>
          <w:p w14:paraId="7F858D70" w14:textId="77777777" w:rsidR="00815F63" w:rsidRDefault="005766E3" w:rsidP="0087371F">
            <w:r>
              <w:t>kap. 3858 post 01</w:t>
            </w:r>
          </w:p>
        </w:tc>
      </w:tr>
      <w:tr w:rsidR="00815F63" w14:paraId="28FE29E7"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4C07409D" w14:textId="77777777" w:rsidR="00815F63" w:rsidRDefault="005766E3" w:rsidP="0087371F">
            <w:r>
              <w:t>kap. 868 post 01</w:t>
            </w:r>
          </w:p>
        </w:tc>
        <w:tc>
          <w:tcPr>
            <w:tcW w:w="4760" w:type="dxa"/>
            <w:tcBorders>
              <w:top w:val="nil"/>
              <w:left w:val="nil"/>
              <w:bottom w:val="single" w:sz="4" w:space="0" w:color="000000"/>
              <w:right w:val="nil"/>
            </w:tcBorders>
            <w:tcMar>
              <w:top w:w="128" w:type="dxa"/>
              <w:left w:w="43" w:type="dxa"/>
              <w:bottom w:w="43" w:type="dxa"/>
              <w:right w:w="43" w:type="dxa"/>
            </w:tcMar>
          </w:tcPr>
          <w:p w14:paraId="4D469CE7" w14:textId="77777777" w:rsidR="00815F63" w:rsidRDefault="005766E3" w:rsidP="0087371F">
            <w:r>
              <w:t>kap. 3868 post 02</w:t>
            </w:r>
          </w:p>
        </w:tc>
      </w:tr>
    </w:tbl>
    <w:p w14:paraId="7010C53A" w14:textId="77777777" w:rsidR="00815F63" w:rsidRDefault="005766E3" w:rsidP="0087371F">
      <w:r>
        <w:t>Merinntekt som gir grunnlag for overskridelse, skal også dekke merverdiavgift knyttet til overskridelsen og gjelder derfor også kap. 1633, post 01, for de statlige forvaltningsorganene som inngår i nettoordningen for merverdiavgift.</w:t>
      </w:r>
    </w:p>
    <w:p w14:paraId="4E6B2F04" w14:textId="77777777" w:rsidR="00815F63" w:rsidRDefault="005766E3" w:rsidP="0087371F">
      <w:r>
        <w:t>Merinntekter og eventuelle mindreinntekter tas med i utregningen av overføring av ubrukt bevilgning til neste år.</w:t>
      </w:r>
    </w:p>
    <w:p w14:paraId="00F78A7E" w14:textId="77777777" w:rsidR="00815F63" w:rsidRDefault="005766E3" w:rsidP="0087371F">
      <w:pPr>
        <w:pStyle w:val="Fullmakttit"/>
        <w:rPr>
          <w:w w:val="100"/>
        </w:rPr>
      </w:pPr>
      <w:r>
        <w:rPr>
          <w:w w:val="100"/>
        </w:rPr>
        <w:t>Andre fullmakter</w:t>
      </w:r>
    </w:p>
    <w:p w14:paraId="3388B5AD" w14:textId="77777777" w:rsidR="00815F63" w:rsidRDefault="005766E3" w:rsidP="0087371F">
      <w:pPr>
        <w:pStyle w:val="a-vedtak-del"/>
      </w:pPr>
      <w:r>
        <w:t>III</w:t>
      </w:r>
    </w:p>
    <w:p w14:paraId="1EAE86A4" w14:textId="77777777" w:rsidR="00815F63" w:rsidRDefault="005766E3" w:rsidP="0087371F">
      <w:pPr>
        <w:pStyle w:val="a-vedtak-tekst"/>
      </w:pPr>
      <w:r>
        <w:t>Satser for barnetrygd</w:t>
      </w:r>
    </w:p>
    <w:p w14:paraId="287009EC" w14:textId="77777777" w:rsidR="00815F63" w:rsidRDefault="005766E3" w:rsidP="0087371F">
      <w:r>
        <w:t xml:space="preserve">Stortinget samtykker i at Arbeids- og velferdsdirektoratet i henhold til </w:t>
      </w:r>
      <w:r>
        <w:rPr>
          <w:rStyle w:val="kursiv"/>
          <w:sz w:val="21"/>
          <w:szCs w:val="21"/>
        </w:rPr>
        <w:t>lov 8. mars 2002 nr. 4 om barnetrygd</w:t>
      </w:r>
      <w:r>
        <w:t xml:space="preserve"> § 10 for 2024 kan betale ut barnetrygd til barn i alderen 0 år til og med måneden før fylte 6 år med 21 192 kroner per år.</w:t>
      </w:r>
    </w:p>
    <w:p w14:paraId="6D3977BD" w14:textId="77777777" w:rsidR="00815F63" w:rsidRDefault="005766E3" w:rsidP="0087371F">
      <w:r>
        <w:t>Arbeids- og velferdsdirektoratet kan for 2024 betale ut barnetrygd til barn i alderen 6 år til og med måneden før fylte 18 år med 15 720 kroner per år.</w:t>
      </w:r>
    </w:p>
    <w:p w14:paraId="50B37D6A" w14:textId="77777777" w:rsidR="00815F63" w:rsidRDefault="005766E3" w:rsidP="0087371F">
      <w:r>
        <w:t>Arbeids- og velferdsdirektoratet betaler ut utvidet barnetrygd med 30 192 kroner per år.</w:t>
      </w:r>
    </w:p>
    <w:p w14:paraId="10DF3562" w14:textId="77777777" w:rsidR="00815F63" w:rsidRDefault="005766E3" w:rsidP="0087371F">
      <w:r>
        <w:t>Enslige forsørgere som fyller vilkårene for rett til utvidet stønad etter barnetrygdloven og full overgangsstønad etter folketrygdloven, og som har barn i alderen 0–3 år, har rett til et småbarnstillegg på 8 352 kroner per år. Dette tillegget gjelder per enslige forsørger, uavhengig av hvor mange barn i alderen 0–3 år vedkommende faktisk forsørger.</w:t>
      </w:r>
    </w:p>
    <w:p w14:paraId="5E0FBD54" w14:textId="77777777" w:rsidR="00815F63" w:rsidRDefault="005766E3" w:rsidP="0087371F">
      <w:pPr>
        <w:pStyle w:val="a-vedtak-del"/>
      </w:pPr>
      <w:r>
        <w:t>IV</w:t>
      </w:r>
    </w:p>
    <w:p w14:paraId="1CDF195B" w14:textId="77777777" w:rsidR="00815F63" w:rsidRDefault="005766E3" w:rsidP="0087371F">
      <w:pPr>
        <w:pStyle w:val="a-vedtak-tekst"/>
      </w:pPr>
      <w:r>
        <w:t>Satser for kontantstøtte</w:t>
      </w:r>
    </w:p>
    <w:p w14:paraId="35DC89BB" w14:textId="77777777" w:rsidR="00815F63" w:rsidRDefault="005766E3" w:rsidP="0087371F">
      <w:r>
        <w:t xml:space="preserve">Stortinget samtykker i at Arbeids- og velferdsdirektoratet for 2024 i henhold til </w:t>
      </w:r>
      <w:r>
        <w:rPr>
          <w:rStyle w:val="kursiv"/>
          <w:sz w:val="21"/>
          <w:szCs w:val="21"/>
        </w:rPr>
        <w:t>lov 26. juni 1998 nr. 41 om kontantstøtte til småbarnsforeldre</w:t>
      </w:r>
      <w:r>
        <w:t xml:space="preserve"> § 7 kan betale ut kontantstøtte for barn i alderen 13–23 måneder fra 1. januar 2024 til 31. juli 2024. Fra 1. august til og med 31. desember 2024 kan kontantstøtten utbetales for barn i alderen 13–19 måneder. Satsene </w:t>
      </w:r>
      <w:proofErr w:type="gramStart"/>
      <w:r>
        <w:t>fremgår</w:t>
      </w:r>
      <w:proofErr w:type="gramEnd"/>
      <w:r>
        <w:t xml:space="preserve"> av tabellen under:</w:t>
      </w:r>
    </w:p>
    <w:p w14:paraId="689CA452" w14:textId="77777777" w:rsidR="00815F63" w:rsidRDefault="005766E3" w:rsidP="0087371F">
      <w:pPr>
        <w:pStyle w:val="Tabellnavn"/>
      </w:pPr>
      <w:r>
        <w:t>03N1xt2</w:t>
      </w:r>
    </w:p>
    <w:tbl>
      <w:tblPr>
        <w:tblW w:w="9639" w:type="dxa"/>
        <w:tblLayout w:type="fixed"/>
        <w:tblCellMar>
          <w:top w:w="128" w:type="dxa"/>
          <w:left w:w="43" w:type="dxa"/>
          <w:bottom w:w="43" w:type="dxa"/>
          <w:right w:w="43" w:type="dxa"/>
        </w:tblCellMar>
        <w:tblLook w:val="0000" w:firstRow="0" w:lastRow="0" w:firstColumn="0" w:lastColumn="0" w:noHBand="0" w:noVBand="0"/>
      </w:tblPr>
      <w:tblGrid>
        <w:gridCol w:w="5245"/>
        <w:gridCol w:w="2268"/>
        <w:gridCol w:w="2126"/>
      </w:tblGrid>
      <w:tr w:rsidR="00815F63" w14:paraId="727D7221" w14:textId="77777777" w:rsidTr="004F34A2">
        <w:trPr>
          <w:trHeight w:val="600"/>
        </w:trPr>
        <w:tc>
          <w:tcPr>
            <w:tcW w:w="52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58D260" w14:textId="77777777" w:rsidR="00815F63" w:rsidRDefault="005766E3" w:rsidP="0087371F">
            <w:r>
              <w:t>Avtalt oppholdstid i barnehage per uke</w:t>
            </w:r>
          </w:p>
        </w:tc>
        <w:tc>
          <w:tcPr>
            <w:tcW w:w="226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8B9EFD" w14:textId="77777777" w:rsidR="00815F63" w:rsidRDefault="005766E3" w:rsidP="004F34A2">
            <w:pPr>
              <w:jc w:val="right"/>
            </w:pPr>
            <w:r>
              <w:t>Kontantstøtte i prosent av full sats</w:t>
            </w:r>
          </w:p>
        </w:tc>
        <w:tc>
          <w:tcPr>
            <w:tcW w:w="212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5F4240" w14:textId="77777777" w:rsidR="00815F63" w:rsidRDefault="005766E3" w:rsidP="004F34A2">
            <w:pPr>
              <w:jc w:val="right"/>
            </w:pPr>
            <w:r>
              <w:t xml:space="preserve">Kontantstøtte per barn per måned </w:t>
            </w:r>
          </w:p>
        </w:tc>
      </w:tr>
      <w:tr w:rsidR="00815F63" w14:paraId="143E122A" w14:textId="77777777" w:rsidTr="004F34A2">
        <w:trPr>
          <w:trHeight w:val="380"/>
        </w:trPr>
        <w:tc>
          <w:tcPr>
            <w:tcW w:w="5245" w:type="dxa"/>
            <w:tcBorders>
              <w:top w:val="single" w:sz="4" w:space="0" w:color="000000"/>
              <w:left w:val="nil"/>
              <w:bottom w:val="nil"/>
              <w:right w:val="nil"/>
            </w:tcBorders>
            <w:tcMar>
              <w:top w:w="128" w:type="dxa"/>
              <w:left w:w="43" w:type="dxa"/>
              <w:bottom w:w="43" w:type="dxa"/>
              <w:right w:w="43" w:type="dxa"/>
            </w:tcMar>
          </w:tcPr>
          <w:p w14:paraId="519056DF" w14:textId="77777777" w:rsidR="00815F63" w:rsidRDefault="005766E3" w:rsidP="0087371F">
            <w:r>
              <w:t>Ikke bruk av barnehageplass</w:t>
            </w:r>
          </w:p>
        </w:tc>
        <w:tc>
          <w:tcPr>
            <w:tcW w:w="2268" w:type="dxa"/>
            <w:tcBorders>
              <w:top w:val="single" w:sz="4" w:space="0" w:color="000000"/>
              <w:left w:val="nil"/>
              <w:bottom w:val="nil"/>
              <w:right w:val="nil"/>
            </w:tcBorders>
            <w:tcMar>
              <w:top w:w="128" w:type="dxa"/>
              <w:left w:w="43" w:type="dxa"/>
              <w:bottom w:w="43" w:type="dxa"/>
              <w:right w:w="43" w:type="dxa"/>
            </w:tcMar>
            <w:vAlign w:val="bottom"/>
          </w:tcPr>
          <w:p w14:paraId="29617EA8" w14:textId="77777777" w:rsidR="00815F63" w:rsidRDefault="005766E3" w:rsidP="004F34A2">
            <w:pPr>
              <w:jc w:val="right"/>
            </w:pPr>
            <w:r>
              <w:t>100</w:t>
            </w:r>
          </w:p>
        </w:tc>
        <w:tc>
          <w:tcPr>
            <w:tcW w:w="2126" w:type="dxa"/>
            <w:tcBorders>
              <w:top w:val="single" w:sz="4" w:space="0" w:color="000000"/>
              <w:left w:val="nil"/>
              <w:bottom w:val="nil"/>
              <w:right w:val="nil"/>
            </w:tcBorders>
            <w:tcMar>
              <w:top w:w="128" w:type="dxa"/>
              <w:left w:w="43" w:type="dxa"/>
              <w:bottom w:w="43" w:type="dxa"/>
              <w:right w:w="43" w:type="dxa"/>
            </w:tcMar>
            <w:vAlign w:val="bottom"/>
          </w:tcPr>
          <w:p w14:paraId="1C44BE1D" w14:textId="77777777" w:rsidR="00815F63" w:rsidRDefault="005766E3" w:rsidP="004F34A2">
            <w:pPr>
              <w:jc w:val="right"/>
            </w:pPr>
            <w:r>
              <w:t>7 500</w:t>
            </w:r>
          </w:p>
        </w:tc>
      </w:tr>
      <w:tr w:rsidR="00815F63" w14:paraId="3761E6E3" w14:textId="77777777" w:rsidTr="004F34A2">
        <w:trPr>
          <w:trHeight w:val="380"/>
        </w:trPr>
        <w:tc>
          <w:tcPr>
            <w:tcW w:w="5245" w:type="dxa"/>
            <w:tcBorders>
              <w:top w:val="nil"/>
              <w:left w:val="nil"/>
              <w:bottom w:val="nil"/>
              <w:right w:val="nil"/>
            </w:tcBorders>
            <w:tcMar>
              <w:top w:w="128" w:type="dxa"/>
              <w:left w:w="43" w:type="dxa"/>
              <w:bottom w:w="43" w:type="dxa"/>
              <w:right w:w="43" w:type="dxa"/>
            </w:tcMar>
          </w:tcPr>
          <w:p w14:paraId="2C4B8E81" w14:textId="77777777" w:rsidR="00815F63" w:rsidRDefault="005766E3" w:rsidP="0087371F">
            <w:r>
              <w:t>Til og med 8 timer</w:t>
            </w:r>
          </w:p>
        </w:tc>
        <w:tc>
          <w:tcPr>
            <w:tcW w:w="2268" w:type="dxa"/>
            <w:tcBorders>
              <w:top w:val="nil"/>
              <w:left w:val="nil"/>
              <w:bottom w:val="nil"/>
              <w:right w:val="nil"/>
            </w:tcBorders>
            <w:tcMar>
              <w:top w:w="128" w:type="dxa"/>
              <w:left w:w="43" w:type="dxa"/>
              <w:bottom w:w="43" w:type="dxa"/>
              <w:right w:w="43" w:type="dxa"/>
            </w:tcMar>
            <w:vAlign w:val="bottom"/>
          </w:tcPr>
          <w:p w14:paraId="69A6BC02" w14:textId="77777777" w:rsidR="00815F63" w:rsidRDefault="005766E3" w:rsidP="004F34A2">
            <w:pPr>
              <w:jc w:val="right"/>
            </w:pPr>
            <w:r>
              <w:t>80</w:t>
            </w:r>
          </w:p>
        </w:tc>
        <w:tc>
          <w:tcPr>
            <w:tcW w:w="2126" w:type="dxa"/>
            <w:tcBorders>
              <w:top w:val="nil"/>
              <w:left w:val="nil"/>
              <w:bottom w:val="nil"/>
              <w:right w:val="nil"/>
            </w:tcBorders>
            <w:tcMar>
              <w:top w:w="128" w:type="dxa"/>
              <w:left w:w="43" w:type="dxa"/>
              <w:bottom w:w="43" w:type="dxa"/>
              <w:right w:w="43" w:type="dxa"/>
            </w:tcMar>
            <w:vAlign w:val="bottom"/>
          </w:tcPr>
          <w:p w14:paraId="3C878E11" w14:textId="77777777" w:rsidR="00815F63" w:rsidRDefault="005766E3" w:rsidP="004F34A2">
            <w:pPr>
              <w:jc w:val="right"/>
            </w:pPr>
            <w:r>
              <w:t>6 000</w:t>
            </w:r>
          </w:p>
        </w:tc>
      </w:tr>
      <w:tr w:rsidR="00815F63" w14:paraId="590B6BE8" w14:textId="77777777" w:rsidTr="004F34A2">
        <w:trPr>
          <w:trHeight w:val="380"/>
        </w:trPr>
        <w:tc>
          <w:tcPr>
            <w:tcW w:w="5245" w:type="dxa"/>
            <w:tcBorders>
              <w:top w:val="nil"/>
              <w:left w:val="nil"/>
              <w:bottom w:val="nil"/>
              <w:right w:val="nil"/>
            </w:tcBorders>
            <w:tcMar>
              <w:top w:w="128" w:type="dxa"/>
              <w:left w:w="43" w:type="dxa"/>
              <w:bottom w:w="43" w:type="dxa"/>
              <w:right w:w="43" w:type="dxa"/>
            </w:tcMar>
          </w:tcPr>
          <w:p w14:paraId="41E35B98" w14:textId="77777777" w:rsidR="00815F63" w:rsidRDefault="005766E3" w:rsidP="0087371F">
            <w:r>
              <w:t>Fra 9 til og med 16 timer</w:t>
            </w:r>
          </w:p>
        </w:tc>
        <w:tc>
          <w:tcPr>
            <w:tcW w:w="2268" w:type="dxa"/>
            <w:tcBorders>
              <w:top w:val="nil"/>
              <w:left w:val="nil"/>
              <w:bottom w:val="nil"/>
              <w:right w:val="nil"/>
            </w:tcBorders>
            <w:tcMar>
              <w:top w:w="128" w:type="dxa"/>
              <w:left w:w="43" w:type="dxa"/>
              <w:bottom w:w="43" w:type="dxa"/>
              <w:right w:w="43" w:type="dxa"/>
            </w:tcMar>
            <w:vAlign w:val="bottom"/>
          </w:tcPr>
          <w:p w14:paraId="4A3DBAD9" w14:textId="77777777" w:rsidR="00815F63" w:rsidRDefault="005766E3" w:rsidP="004F34A2">
            <w:pPr>
              <w:jc w:val="right"/>
            </w:pPr>
            <w:r>
              <w:t>60</w:t>
            </w:r>
          </w:p>
        </w:tc>
        <w:tc>
          <w:tcPr>
            <w:tcW w:w="2126" w:type="dxa"/>
            <w:tcBorders>
              <w:top w:val="nil"/>
              <w:left w:val="nil"/>
              <w:bottom w:val="nil"/>
              <w:right w:val="nil"/>
            </w:tcBorders>
            <w:tcMar>
              <w:top w:w="128" w:type="dxa"/>
              <w:left w:w="43" w:type="dxa"/>
              <w:bottom w:w="43" w:type="dxa"/>
              <w:right w:w="43" w:type="dxa"/>
            </w:tcMar>
            <w:vAlign w:val="bottom"/>
          </w:tcPr>
          <w:p w14:paraId="3D35EE80" w14:textId="77777777" w:rsidR="00815F63" w:rsidRDefault="005766E3" w:rsidP="004F34A2">
            <w:pPr>
              <w:jc w:val="right"/>
            </w:pPr>
            <w:r>
              <w:t>4 500</w:t>
            </w:r>
          </w:p>
        </w:tc>
      </w:tr>
      <w:tr w:rsidR="00815F63" w14:paraId="325C7FF4" w14:textId="77777777" w:rsidTr="004F34A2">
        <w:trPr>
          <w:trHeight w:val="380"/>
        </w:trPr>
        <w:tc>
          <w:tcPr>
            <w:tcW w:w="5245" w:type="dxa"/>
            <w:tcBorders>
              <w:top w:val="nil"/>
              <w:left w:val="nil"/>
              <w:bottom w:val="nil"/>
              <w:right w:val="nil"/>
            </w:tcBorders>
            <w:tcMar>
              <w:top w:w="128" w:type="dxa"/>
              <w:left w:w="43" w:type="dxa"/>
              <w:bottom w:w="43" w:type="dxa"/>
              <w:right w:w="43" w:type="dxa"/>
            </w:tcMar>
          </w:tcPr>
          <w:p w14:paraId="26378118" w14:textId="77777777" w:rsidR="00815F63" w:rsidRDefault="005766E3" w:rsidP="0087371F">
            <w:r>
              <w:t>Fra 17 til og med 24 timer</w:t>
            </w:r>
          </w:p>
        </w:tc>
        <w:tc>
          <w:tcPr>
            <w:tcW w:w="2268" w:type="dxa"/>
            <w:tcBorders>
              <w:top w:val="nil"/>
              <w:left w:val="nil"/>
              <w:bottom w:val="nil"/>
              <w:right w:val="nil"/>
            </w:tcBorders>
            <w:tcMar>
              <w:top w:w="128" w:type="dxa"/>
              <w:left w:w="43" w:type="dxa"/>
              <w:bottom w:w="43" w:type="dxa"/>
              <w:right w:w="43" w:type="dxa"/>
            </w:tcMar>
            <w:vAlign w:val="bottom"/>
          </w:tcPr>
          <w:p w14:paraId="3A603914" w14:textId="77777777" w:rsidR="00815F63" w:rsidRDefault="005766E3" w:rsidP="004F34A2">
            <w:pPr>
              <w:jc w:val="right"/>
            </w:pPr>
            <w:r>
              <w:t>40</w:t>
            </w:r>
          </w:p>
        </w:tc>
        <w:tc>
          <w:tcPr>
            <w:tcW w:w="2126" w:type="dxa"/>
            <w:tcBorders>
              <w:top w:val="nil"/>
              <w:left w:val="nil"/>
              <w:bottom w:val="nil"/>
              <w:right w:val="nil"/>
            </w:tcBorders>
            <w:tcMar>
              <w:top w:w="128" w:type="dxa"/>
              <w:left w:w="43" w:type="dxa"/>
              <w:bottom w:w="43" w:type="dxa"/>
              <w:right w:w="43" w:type="dxa"/>
            </w:tcMar>
            <w:vAlign w:val="bottom"/>
          </w:tcPr>
          <w:p w14:paraId="187A996C" w14:textId="77777777" w:rsidR="00815F63" w:rsidRDefault="005766E3" w:rsidP="004F34A2">
            <w:pPr>
              <w:jc w:val="right"/>
            </w:pPr>
            <w:r>
              <w:t>3 000</w:t>
            </w:r>
          </w:p>
        </w:tc>
      </w:tr>
      <w:tr w:rsidR="00815F63" w14:paraId="2CD8CEE0" w14:textId="77777777" w:rsidTr="004F34A2">
        <w:trPr>
          <w:trHeight w:val="380"/>
        </w:trPr>
        <w:tc>
          <w:tcPr>
            <w:tcW w:w="5245" w:type="dxa"/>
            <w:tcBorders>
              <w:top w:val="nil"/>
              <w:left w:val="nil"/>
              <w:bottom w:val="nil"/>
              <w:right w:val="nil"/>
            </w:tcBorders>
            <w:tcMar>
              <w:top w:w="128" w:type="dxa"/>
              <w:left w:w="43" w:type="dxa"/>
              <w:bottom w:w="43" w:type="dxa"/>
              <w:right w:w="43" w:type="dxa"/>
            </w:tcMar>
          </w:tcPr>
          <w:p w14:paraId="21A58491" w14:textId="77777777" w:rsidR="00815F63" w:rsidRDefault="005766E3" w:rsidP="0087371F">
            <w:r>
              <w:t>Fra 25 til og med 32 timer</w:t>
            </w:r>
          </w:p>
        </w:tc>
        <w:tc>
          <w:tcPr>
            <w:tcW w:w="2268" w:type="dxa"/>
            <w:tcBorders>
              <w:top w:val="nil"/>
              <w:left w:val="nil"/>
              <w:bottom w:val="nil"/>
              <w:right w:val="nil"/>
            </w:tcBorders>
            <w:tcMar>
              <w:top w:w="128" w:type="dxa"/>
              <w:left w:w="43" w:type="dxa"/>
              <w:bottom w:w="43" w:type="dxa"/>
              <w:right w:w="43" w:type="dxa"/>
            </w:tcMar>
            <w:vAlign w:val="bottom"/>
          </w:tcPr>
          <w:p w14:paraId="65DB68BE" w14:textId="77777777" w:rsidR="00815F63" w:rsidRDefault="005766E3" w:rsidP="004F34A2">
            <w:pPr>
              <w:jc w:val="right"/>
            </w:pPr>
            <w:r>
              <w:t>20</w:t>
            </w:r>
          </w:p>
        </w:tc>
        <w:tc>
          <w:tcPr>
            <w:tcW w:w="2126" w:type="dxa"/>
            <w:tcBorders>
              <w:top w:val="nil"/>
              <w:left w:val="nil"/>
              <w:bottom w:val="nil"/>
              <w:right w:val="nil"/>
            </w:tcBorders>
            <w:tcMar>
              <w:top w:w="128" w:type="dxa"/>
              <w:left w:w="43" w:type="dxa"/>
              <w:bottom w:w="43" w:type="dxa"/>
              <w:right w:w="43" w:type="dxa"/>
            </w:tcMar>
            <w:vAlign w:val="bottom"/>
          </w:tcPr>
          <w:p w14:paraId="2D4E3876" w14:textId="77777777" w:rsidR="00815F63" w:rsidRDefault="005766E3" w:rsidP="004F34A2">
            <w:pPr>
              <w:jc w:val="right"/>
            </w:pPr>
            <w:r>
              <w:t>1 500</w:t>
            </w:r>
          </w:p>
        </w:tc>
      </w:tr>
      <w:tr w:rsidR="00815F63" w14:paraId="3F645BA6" w14:textId="77777777" w:rsidTr="004F34A2">
        <w:trPr>
          <w:trHeight w:val="380"/>
        </w:trPr>
        <w:tc>
          <w:tcPr>
            <w:tcW w:w="5245" w:type="dxa"/>
            <w:tcBorders>
              <w:top w:val="nil"/>
              <w:left w:val="nil"/>
              <w:bottom w:val="single" w:sz="4" w:space="0" w:color="000000"/>
              <w:right w:val="nil"/>
            </w:tcBorders>
            <w:tcMar>
              <w:top w:w="128" w:type="dxa"/>
              <w:left w:w="43" w:type="dxa"/>
              <w:bottom w:w="43" w:type="dxa"/>
              <w:right w:w="43" w:type="dxa"/>
            </w:tcMar>
          </w:tcPr>
          <w:p w14:paraId="14853035" w14:textId="77777777" w:rsidR="00815F63" w:rsidRDefault="005766E3" w:rsidP="0087371F">
            <w:r>
              <w:t>33 timer eller mer</w:t>
            </w:r>
          </w:p>
        </w:tc>
        <w:tc>
          <w:tcPr>
            <w:tcW w:w="2268" w:type="dxa"/>
            <w:tcBorders>
              <w:top w:val="nil"/>
              <w:left w:val="nil"/>
              <w:bottom w:val="single" w:sz="4" w:space="0" w:color="000000"/>
              <w:right w:val="nil"/>
            </w:tcBorders>
            <w:tcMar>
              <w:top w:w="128" w:type="dxa"/>
              <w:left w:w="43" w:type="dxa"/>
              <w:bottom w:w="43" w:type="dxa"/>
              <w:right w:w="43" w:type="dxa"/>
            </w:tcMar>
            <w:vAlign w:val="bottom"/>
          </w:tcPr>
          <w:p w14:paraId="54972A02" w14:textId="77777777" w:rsidR="00815F63" w:rsidRDefault="005766E3" w:rsidP="004F34A2">
            <w:pPr>
              <w:jc w:val="right"/>
            </w:pPr>
            <w:r>
              <w:t>0</w:t>
            </w:r>
          </w:p>
        </w:tc>
        <w:tc>
          <w:tcPr>
            <w:tcW w:w="2126" w:type="dxa"/>
            <w:tcBorders>
              <w:top w:val="nil"/>
              <w:left w:val="nil"/>
              <w:bottom w:val="single" w:sz="4" w:space="0" w:color="000000"/>
              <w:right w:val="nil"/>
            </w:tcBorders>
            <w:tcMar>
              <w:top w:w="128" w:type="dxa"/>
              <w:left w:w="43" w:type="dxa"/>
              <w:bottom w:w="43" w:type="dxa"/>
              <w:right w:w="43" w:type="dxa"/>
            </w:tcMar>
            <w:vAlign w:val="bottom"/>
          </w:tcPr>
          <w:p w14:paraId="463376E0" w14:textId="77777777" w:rsidR="00815F63" w:rsidRDefault="005766E3" w:rsidP="004F34A2">
            <w:pPr>
              <w:jc w:val="right"/>
            </w:pPr>
            <w:r>
              <w:t>0</w:t>
            </w:r>
          </w:p>
        </w:tc>
      </w:tr>
    </w:tbl>
    <w:p w14:paraId="50526529" w14:textId="77777777" w:rsidR="00815F63" w:rsidRDefault="005766E3" w:rsidP="0087371F">
      <w:pPr>
        <w:pStyle w:val="a-vedtak-del"/>
      </w:pPr>
      <w:r>
        <w:t>V</w:t>
      </w:r>
    </w:p>
    <w:p w14:paraId="03FFB38F" w14:textId="77777777" w:rsidR="00815F63" w:rsidRDefault="005766E3" w:rsidP="0087371F">
      <w:pPr>
        <w:pStyle w:val="a-vedtak-tekst"/>
      </w:pPr>
      <w:r>
        <w:t>Sats for engangsstønad ved fødsel og adopsjon</w:t>
      </w:r>
    </w:p>
    <w:p w14:paraId="03982A61" w14:textId="77777777" w:rsidR="00815F63" w:rsidRDefault="005766E3" w:rsidP="0087371F">
      <w:r>
        <w:t xml:space="preserve">Stortinget samtykker i at Arbeids- og velferdsdirektoratet for 2024 i henhold til </w:t>
      </w:r>
      <w:r>
        <w:rPr>
          <w:rStyle w:val="kursiv"/>
          <w:sz w:val="21"/>
          <w:szCs w:val="21"/>
        </w:rPr>
        <w:t>lov 28. februar 1997 nr. 19 om folketrygd</w:t>
      </w:r>
      <w:r>
        <w:t xml:space="preserve"> § 14-17 kan betale ut 92 648 kroner per barn i engangsstønad ved fødsel og adopsjon.</w:t>
      </w:r>
    </w:p>
    <w:p w14:paraId="7F9E6BE7" w14:textId="77777777" w:rsidR="00815F63" w:rsidRDefault="005766E3" w:rsidP="0087371F">
      <w:pPr>
        <w:pStyle w:val="a-vedtak-departement"/>
        <w:rPr>
          <w:w w:val="100"/>
        </w:rPr>
      </w:pPr>
      <w:r>
        <w:rPr>
          <w:w w:val="100"/>
        </w:rPr>
        <w:t>Nærings- og fiskeridepartementet</w:t>
      </w:r>
    </w:p>
    <w:p w14:paraId="7B9E849C" w14:textId="77777777" w:rsidR="00815F63" w:rsidRDefault="005766E3" w:rsidP="0087371F">
      <w:pPr>
        <w:pStyle w:val="Fullmakttit"/>
        <w:rPr>
          <w:w w:val="100"/>
        </w:rPr>
      </w:pPr>
      <w:r>
        <w:rPr>
          <w:w w:val="100"/>
        </w:rPr>
        <w:t>Fullmakter til å overskride gitte bevilgninger</w:t>
      </w:r>
    </w:p>
    <w:p w14:paraId="0B525314" w14:textId="77777777" w:rsidR="00815F63" w:rsidRDefault="005766E3" w:rsidP="0087371F">
      <w:pPr>
        <w:pStyle w:val="a-vedtak-del"/>
      </w:pPr>
      <w:r>
        <w:t>II</w:t>
      </w:r>
    </w:p>
    <w:p w14:paraId="7049EA39" w14:textId="77777777" w:rsidR="00815F63" w:rsidRDefault="005766E3" w:rsidP="0087371F">
      <w:pPr>
        <w:pStyle w:val="a-vedtak-tekst"/>
      </w:pPr>
      <w:r>
        <w:t>Merinntektsfullmakter</w:t>
      </w:r>
    </w:p>
    <w:p w14:paraId="5EAB833E" w14:textId="77777777" w:rsidR="00815F63" w:rsidRDefault="005766E3" w:rsidP="0087371F">
      <w:r>
        <w:t>Stortinget samtykker i at Nærings- og fiskeridepartementet i 2024 kan:</w:t>
      </w:r>
    </w:p>
    <w:p w14:paraId="74D6C925" w14:textId="77777777" w:rsidR="00815F63" w:rsidRDefault="00815F63" w:rsidP="00002938">
      <w:pPr>
        <w:pStyle w:val="Nummerertliste"/>
        <w:numPr>
          <w:ilvl w:val="0"/>
          <w:numId w:val="45"/>
        </w:numPr>
      </w:pPr>
    </w:p>
    <w:p w14:paraId="6EEF98A9"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111"/>
        <w:gridCol w:w="5103"/>
      </w:tblGrid>
      <w:tr w:rsidR="00815F63" w14:paraId="5B50303F" w14:textId="77777777" w:rsidTr="00002938">
        <w:trPr>
          <w:trHeight w:val="380"/>
        </w:trPr>
        <w:tc>
          <w:tcPr>
            <w:tcW w:w="411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C06DEC" w14:textId="77777777" w:rsidR="00815F63" w:rsidRDefault="005766E3" w:rsidP="0087371F">
            <w:r>
              <w:t>overskride bevilgningen under</w:t>
            </w:r>
          </w:p>
        </w:tc>
        <w:tc>
          <w:tcPr>
            <w:tcW w:w="510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45F18C" w14:textId="77777777" w:rsidR="00815F63" w:rsidRDefault="005766E3" w:rsidP="0087371F">
            <w:r>
              <w:t>mot tilsvarende merinntekter under</w:t>
            </w:r>
          </w:p>
        </w:tc>
      </w:tr>
      <w:tr w:rsidR="00815F63" w14:paraId="54DD3645" w14:textId="77777777" w:rsidTr="00002938">
        <w:trPr>
          <w:trHeight w:val="380"/>
        </w:trPr>
        <w:tc>
          <w:tcPr>
            <w:tcW w:w="4111" w:type="dxa"/>
            <w:tcBorders>
              <w:top w:val="single" w:sz="4" w:space="0" w:color="000000"/>
              <w:left w:val="nil"/>
              <w:bottom w:val="nil"/>
              <w:right w:val="nil"/>
            </w:tcBorders>
            <w:tcMar>
              <w:top w:w="128" w:type="dxa"/>
              <w:left w:w="43" w:type="dxa"/>
              <w:bottom w:w="43" w:type="dxa"/>
              <w:right w:w="43" w:type="dxa"/>
            </w:tcMar>
          </w:tcPr>
          <w:p w14:paraId="2E57B70E" w14:textId="77777777" w:rsidR="00815F63" w:rsidRDefault="005766E3" w:rsidP="0087371F">
            <w:r>
              <w:t>kap. 900 post 01</w:t>
            </w:r>
          </w:p>
        </w:tc>
        <w:tc>
          <w:tcPr>
            <w:tcW w:w="5103" w:type="dxa"/>
            <w:tcBorders>
              <w:top w:val="single" w:sz="4" w:space="0" w:color="000000"/>
              <w:left w:val="nil"/>
              <w:bottom w:val="nil"/>
              <w:right w:val="nil"/>
            </w:tcBorders>
            <w:tcMar>
              <w:top w:w="128" w:type="dxa"/>
              <w:left w:w="43" w:type="dxa"/>
              <w:bottom w:w="43" w:type="dxa"/>
              <w:right w:w="43" w:type="dxa"/>
            </w:tcMar>
          </w:tcPr>
          <w:p w14:paraId="76166993" w14:textId="77777777" w:rsidR="00815F63" w:rsidRDefault="005766E3" w:rsidP="0087371F">
            <w:r>
              <w:t>kap. 3900 post 01</w:t>
            </w:r>
          </w:p>
        </w:tc>
      </w:tr>
      <w:tr w:rsidR="00815F63" w14:paraId="7A8D9CC8"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4577D74C" w14:textId="77777777" w:rsidR="00815F63" w:rsidRDefault="005766E3" w:rsidP="0087371F">
            <w:r>
              <w:t>kap. 900 post 26</w:t>
            </w:r>
          </w:p>
        </w:tc>
        <w:tc>
          <w:tcPr>
            <w:tcW w:w="5103" w:type="dxa"/>
            <w:tcBorders>
              <w:top w:val="nil"/>
              <w:left w:val="nil"/>
              <w:bottom w:val="nil"/>
              <w:right w:val="nil"/>
            </w:tcBorders>
            <w:tcMar>
              <w:top w:w="128" w:type="dxa"/>
              <w:left w:w="43" w:type="dxa"/>
              <w:bottom w:w="43" w:type="dxa"/>
              <w:right w:w="43" w:type="dxa"/>
            </w:tcMar>
          </w:tcPr>
          <w:p w14:paraId="218B5D79" w14:textId="77777777" w:rsidR="00815F63" w:rsidRDefault="005766E3" w:rsidP="0087371F">
            <w:r>
              <w:t>kap. 3900 post 03</w:t>
            </w:r>
          </w:p>
        </w:tc>
      </w:tr>
      <w:tr w:rsidR="00815F63" w14:paraId="5FA6274E"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25C49CD8" w14:textId="77777777" w:rsidR="00815F63" w:rsidRDefault="005766E3" w:rsidP="0087371F">
            <w:r>
              <w:t>kap. 902 post 01</w:t>
            </w:r>
          </w:p>
        </w:tc>
        <w:tc>
          <w:tcPr>
            <w:tcW w:w="5103" w:type="dxa"/>
            <w:tcBorders>
              <w:top w:val="nil"/>
              <w:left w:val="nil"/>
              <w:bottom w:val="nil"/>
              <w:right w:val="nil"/>
            </w:tcBorders>
            <w:tcMar>
              <w:top w:w="128" w:type="dxa"/>
              <w:left w:w="43" w:type="dxa"/>
              <w:bottom w:w="43" w:type="dxa"/>
              <w:right w:w="43" w:type="dxa"/>
            </w:tcMar>
          </w:tcPr>
          <w:p w14:paraId="02C1CB70" w14:textId="77777777" w:rsidR="00815F63" w:rsidRDefault="005766E3" w:rsidP="0087371F">
            <w:r>
              <w:t>kap. 3902 postene 01 og 03 og kap. 5574 post 75</w:t>
            </w:r>
          </w:p>
        </w:tc>
      </w:tr>
      <w:tr w:rsidR="00815F63" w14:paraId="67B6A5FB"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043ECE35" w14:textId="77777777" w:rsidR="00815F63" w:rsidRDefault="005766E3" w:rsidP="0087371F">
            <w:r>
              <w:t>kap. 902 post 21</w:t>
            </w:r>
          </w:p>
        </w:tc>
        <w:tc>
          <w:tcPr>
            <w:tcW w:w="5103" w:type="dxa"/>
            <w:tcBorders>
              <w:top w:val="nil"/>
              <w:left w:val="nil"/>
              <w:bottom w:val="nil"/>
              <w:right w:val="nil"/>
            </w:tcBorders>
            <w:tcMar>
              <w:top w:w="128" w:type="dxa"/>
              <w:left w:w="43" w:type="dxa"/>
              <w:bottom w:w="43" w:type="dxa"/>
              <w:right w:w="43" w:type="dxa"/>
            </w:tcMar>
          </w:tcPr>
          <w:p w14:paraId="78797CD3" w14:textId="77777777" w:rsidR="00815F63" w:rsidRDefault="005766E3" w:rsidP="0087371F">
            <w:r>
              <w:t>kap. 3902 post 04</w:t>
            </w:r>
          </w:p>
        </w:tc>
      </w:tr>
      <w:tr w:rsidR="00815F63" w14:paraId="2EE7207B"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650A8DC9" w14:textId="77777777" w:rsidR="00815F63" w:rsidRDefault="005766E3" w:rsidP="0087371F">
            <w:r>
              <w:t>kap. 903 post 01</w:t>
            </w:r>
          </w:p>
        </w:tc>
        <w:tc>
          <w:tcPr>
            <w:tcW w:w="5103" w:type="dxa"/>
            <w:tcBorders>
              <w:top w:val="nil"/>
              <w:left w:val="nil"/>
              <w:bottom w:val="nil"/>
              <w:right w:val="nil"/>
            </w:tcBorders>
            <w:tcMar>
              <w:top w:w="128" w:type="dxa"/>
              <w:left w:w="43" w:type="dxa"/>
              <w:bottom w:w="43" w:type="dxa"/>
              <w:right w:w="43" w:type="dxa"/>
            </w:tcMar>
          </w:tcPr>
          <w:p w14:paraId="60EE3EAB" w14:textId="77777777" w:rsidR="00815F63" w:rsidRDefault="005766E3" w:rsidP="0087371F">
            <w:r>
              <w:t>kap. 3903 post 01</w:t>
            </w:r>
          </w:p>
        </w:tc>
      </w:tr>
      <w:tr w:rsidR="00815F63" w14:paraId="4FCA637B"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73D5D9E9" w14:textId="77777777" w:rsidR="00815F63" w:rsidRDefault="005766E3" w:rsidP="0087371F">
            <w:r>
              <w:t xml:space="preserve">kap. 904 post 01 </w:t>
            </w:r>
          </w:p>
        </w:tc>
        <w:tc>
          <w:tcPr>
            <w:tcW w:w="5103" w:type="dxa"/>
            <w:tcBorders>
              <w:top w:val="nil"/>
              <w:left w:val="nil"/>
              <w:bottom w:val="nil"/>
              <w:right w:val="nil"/>
            </w:tcBorders>
            <w:tcMar>
              <w:top w:w="128" w:type="dxa"/>
              <w:left w:w="43" w:type="dxa"/>
              <w:bottom w:w="43" w:type="dxa"/>
              <w:right w:w="43" w:type="dxa"/>
            </w:tcMar>
          </w:tcPr>
          <w:p w14:paraId="6E15A791" w14:textId="77777777" w:rsidR="00815F63" w:rsidRDefault="005766E3" w:rsidP="0087371F">
            <w:r>
              <w:t>kap. 3904 post 02</w:t>
            </w:r>
          </w:p>
        </w:tc>
      </w:tr>
      <w:tr w:rsidR="00815F63" w14:paraId="0DE86466"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22573EA0" w14:textId="77777777" w:rsidR="00815F63" w:rsidRDefault="005766E3" w:rsidP="0087371F">
            <w:r>
              <w:t>kap. 904 post 21</w:t>
            </w:r>
          </w:p>
        </w:tc>
        <w:tc>
          <w:tcPr>
            <w:tcW w:w="5103" w:type="dxa"/>
            <w:tcBorders>
              <w:top w:val="nil"/>
              <w:left w:val="nil"/>
              <w:bottom w:val="nil"/>
              <w:right w:val="nil"/>
            </w:tcBorders>
            <w:tcMar>
              <w:top w:w="128" w:type="dxa"/>
              <w:left w:w="43" w:type="dxa"/>
              <w:bottom w:w="43" w:type="dxa"/>
              <w:right w:w="43" w:type="dxa"/>
            </w:tcMar>
          </w:tcPr>
          <w:p w14:paraId="080A4AE8" w14:textId="77777777" w:rsidR="00815F63" w:rsidRDefault="005766E3" w:rsidP="0087371F">
            <w:r>
              <w:t>kap. 3904 post 02</w:t>
            </w:r>
          </w:p>
        </w:tc>
      </w:tr>
      <w:tr w:rsidR="00815F63" w14:paraId="09110930"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276066C9" w14:textId="77777777" w:rsidR="00815F63" w:rsidRDefault="005766E3" w:rsidP="0087371F">
            <w:r>
              <w:t>kap. 905 post 21</w:t>
            </w:r>
          </w:p>
        </w:tc>
        <w:tc>
          <w:tcPr>
            <w:tcW w:w="5103" w:type="dxa"/>
            <w:tcBorders>
              <w:top w:val="nil"/>
              <w:left w:val="nil"/>
              <w:bottom w:val="nil"/>
              <w:right w:val="nil"/>
            </w:tcBorders>
            <w:tcMar>
              <w:top w:w="128" w:type="dxa"/>
              <w:left w:w="43" w:type="dxa"/>
              <w:bottom w:w="43" w:type="dxa"/>
              <w:right w:w="43" w:type="dxa"/>
            </w:tcMar>
          </w:tcPr>
          <w:p w14:paraId="3853FCAB" w14:textId="77777777" w:rsidR="00815F63" w:rsidRDefault="005766E3" w:rsidP="0087371F">
            <w:r>
              <w:t>kap. 3905 post 03</w:t>
            </w:r>
          </w:p>
        </w:tc>
      </w:tr>
      <w:tr w:rsidR="00815F63" w14:paraId="4FBE0220"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6D9A1A7A" w14:textId="77777777" w:rsidR="00815F63" w:rsidRDefault="005766E3" w:rsidP="0087371F">
            <w:r>
              <w:t>kap. 910 post 01</w:t>
            </w:r>
          </w:p>
        </w:tc>
        <w:tc>
          <w:tcPr>
            <w:tcW w:w="5103" w:type="dxa"/>
            <w:tcBorders>
              <w:top w:val="nil"/>
              <w:left w:val="nil"/>
              <w:bottom w:val="nil"/>
              <w:right w:val="nil"/>
            </w:tcBorders>
            <w:tcMar>
              <w:top w:w="128" w:type="dxa"/>
              <w:left w:w="43" w:type="dxa"/>
              <w:bottom w:w="43" w:type="dxa"/>
              <w:right w:w="43" w:type="dxa"/>
            </w:tcMar>
          </w:tcPr>
          <w:p w14:paraId="4BF6A252" w14:textId="77777777" w:rsidR="00815F63" w:rsidRDefault="005766E3" w:rsidP="0087371F">
            <w:r>
              <w:t>kap. 3910 post 03</w:t>
            </w:r>
          </w:p>
        </w:tc>
      </w:tr>
      <w:tr w:rsidR="00815F63" w14:paraId="309EC3E9"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47645367" w14:textId="77777777" w:rsidR="00815F63" w:rsidRDefault="005766E3" w:rsidP="0087371F">
            <w:r>
              <w:t>kap. 912 post 01</w:t>
            </w:r>
          </w:p>
        </w:tc>
        <w:tc>
          <w:tcPr>
            <w:tcW w:w="5103" w:type="dxa"/>
            <w:tcBorders>
              <w:top w:val="nil"/>
              <w:left w:val="nil"/>
              <w:bottom w:val="nil"/>
              <w:right w:val="nil"/>
            </w:tcBorders>
            <w:tcMar>
              <w:top w:w="128" w:type="dxa"/>
              <w:left w:w="43" w:type="dxa"/>
              <w:bottom w:w="43" w:type="dxa"/>
              <w:right w:w="43" w:type="dxa"/>
            </w:tcMar>
          </w:tcPr>
          <w:p w14:paraId="6EE05EB9" w14:textId="77777777" w:rsidR="00815F63" w:rsidRDefault="005766E3" w:rsidP="0087371F">
            <w:r>
              <w:t>kap. 3912 post 01</w:t>
            </w:r>
          </w:p>
        </w:tc>
      </w:tr>
      <w:tr w:rsidR="00815F63" w14:paraId="3CF5A63C"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55CEA047" w14:textId="77777777" w:rsidR="00815F63" w:rsidRDefault="005766E3" w:rsidP="0087371F">
            <w:r>
              <w:t>kap. 916 post 01</w:t>
            </w:r>
          </w:p>
        </w:tc>
        <w:tc>
          <w:tcPr>
            <w:tcW w:w="5103" w:type="dxa"/>
            <w:tcBorders>
              <w:top w:val="nil"/>
              <w:left w:val="nil"/>
              <w:bottom w:val="nil"/>
              <w:right w:val="nil"/>
            </w:tcBorders>
            <w:tcMar>
              <w:top w:w="128" w:type="dxa"/>
              <w:left w:w="43" w:type="dxa"/>
              <w:bottom w:w="43" w:type="dxa"/>
              <w:right w:w="43" w:type="dxa"/>
            </w:tcMar>
          </w:tcPr>
          <w:p w14:paraId="72E7AD70" w14:textId="77777777" w:rsidR="00815F63" w:rsidRDefault="005766E3" w:rsidP="0087371F">
            <w:r>
              <w:t>kap. 3916 post 02</w:t>
            </w:r>
          </w:p>
        </w:tc>
      </w:tr>
      <w:tr w:rsidR="00815F63" w14:paraId="39F01AB4"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36F73213" w14:textId="77777777" w:rsidR="00815F63" w:rsidRDefault="005766E3" w:rsidP="0087371F">
            <w:r>
              <w:t>kap. 916 post 22</w:t>
            </w:r>
          </w:p>
        </w:tc>
        <w:tc>
          <w:tcPr>
            <w:tcW w:w="5103" w:type="dxa"/>
            <w:tcBorders>
              <w:top w:val="nil"/>
              <w:left w:val="nil"/>
              <w:bottom w:val="nil"/>
              <w:right w:val="nil"/>
            </w:tcBorders>
            <w:tcMar>
              <w:top w:w="128" w:type="dxa"/>
              <w:left w:w="43" w:type="dxa"/>
              <w:bottom w:w="43" w:type="dxa"/>
              <w:right w:w="43" w:type="dxa"/>
            </w:tcMar>
          </w:tcPr>
          <w:p w14:paraId="4448DA6B" w14:textId="77777777" w:rsidR="00815F63" w:rsidRDefault="005766E3" w:rsidP="0087371F">
            <w:r>
              <w:t>kap. 5574 post 77</w:t>
            </w:r>
          </w:p>
        </w:tc>
      </w:tr>
      <w:tr w:rsidR="00815F63" w14:paraId="29E6E361"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4B3D5171" w14:textId="77777777" w:rsidR="00815F63" w:rsidRDefault="005766E3" w:rsidP="0087371F">
            <w:r>
              <w:t>kap. 916 post 45</w:t>
            </w:r>
          </w:p>
        </w:tc>
        <w:tc>
          <w:tcPr>
            <w:tcW w:w="5103" w:type="dxa"/>
            <w:tcBorders>
              <w:top w:val="nil"/>
              <w:left w:val="nil"/>
              <w:bottom w:val="nil"/>
              <w:right w:val="nil"/>
            </w:tcBorders>
            <w:tcMar>
              <w:top w:w="128" w:type="dxa"/>
              <w:left w:w="43" w:type="dxa"/>
              <w:bottom w:w="43" w:type="dxa"/>
              <w:right w:w="43" w:type="dxa"/>
            </w:tcMar>
          </w:tcPr>
          <w:p w14:paraId="0A6A4507" w14:textId="77777777" w:rsidR="00815F63" w:rsidRDefault="005766E3" w:rsidP="0087371F">
            <w:r>
              <w:t>kap. 3916 post 02</w:t>
            </w:r>
          </w:p>
        </w:tc>
      </w:tr>
      <w:tr w:rsidR="00815F63" w14:paraId="2622FA61"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19ADBECE" w14:textId="77777777" w:rsidR="00815F63" w:rsidRDefault="005766E3" w:rsidP="0087371F">
            <w:r>
              <w:t>kap. 916 post 46</w:t>
            </w:r>
          </w:p>
        </w:tc>
        <w:tc>
          <w:tcPr>
            <w:tcW w:w="5103" w:type="dxa"/>
            <w:tcBorders>
              <w:top w:val="nil"/>
              <w:left w:val="nil"/>
              <w:bottom w:val="nil"/>
              <w:right w:val="nil"/>
            </w:tcBorders>
            <w:tcMar>
              <w:top w:w="128" w:type="dxa"/>
              <w:left w:w="43" w:type="dxa"/>
              <w:bottom w:w="43" w:type="dxa"/>
              <w:right w:w="43" w:type="dxa"/>
            </w:tcMar>
          </w:tcPr>
          <w:p w14:paraId="397DB203" w14:textId="77777777" w:rsidR="00815F63" w:rsidRDefault="005766E3" w:rsidP="0087371F">
            <w:r>
              <w:t>kap. 5574 post 77</w:t>
            </w:r>
          </w:p>
        </w:tc>
      </w:tr>
      <w:tr w:rsidR="00815F63" w14:paraId="2BA66794"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26EC1430" w14:textId="77777777" w:rsidR="00815F63" w:rsidRDefault="005766E3" w:rsidP="0087371F">
            <w:r>
              <w:t>kap. 917 post 01</w:t>
            </w:r>
          </w:p>
        </w:tc>
        <w:tc>
          <w:tcPr>
            <w:tcW w:w="5103" w:type="dxa"/>
            <w:tcBorders>
              <w:top w:val="nil"/>
              <w:left w:val="nil"/>
              <w:bottom w:val="nil"/>
              <w:right w:val="nil"/>
            </w:tcBorders>
            <w:tcMar>
              <w:top w:w="128" w:type="dxa"/>
              <w:left w:w="43" w:type="dxa"/>
              <w:bottom w:w="43" w:type="dxa"/>
              <w:right w:w="43" w:type="dxa"/>
            </w:tcMar>
          </w:tcPr>
          <w:p w14:paraId="49CF2AB6" w14:textId="77777777" w:rsidR="00815F63" w:rsidRDefault="005766E3" w:rsidP="0087371F">
            <w:r>
              <w:t>kap. 3917 post 01</w:t>
            </w:r>
          </w:p>
        </w:tc>
      </w:tr>
      <w:tr w:rsidR="00815F63" w14:paraId="5D3F0C97"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29E05BFA" w14:textId="77777777" w:rsidR="00815F63" w:rsidRDefault="005766E3" w:rsidP="0087371F">
            <w:r>
              <w:t>kap. 923 post 21</w:t>
            </w:r>
          </w:p>
        </w:tc>
        <w:tc>
          <w:tcPr>
            <w:tcW w:w="5103" w:type="dxa"/>
            <w:tcBorders>
              <w:top w:val="nil"/>
              <w:left w:val="nil"/>
              <w:bottom w:val="nil"/>
              <w:right w:val="nil"/>
            </w:tcBorders>
            <w:tcMar>
              <w:top w:w="128" w:type="dxa"/>
              <w:left w:w="43" w:type="dxa"/>
              <w:bottom w:w="43" w:type="dxa"/>
              <w:right w:w="43" w:type="dxa"/>
            </w:tcMar>
          </w:tcPr>
          <w:p w14:paraId="1F355D0A" w14:textId="77777777" w:rsidR="00815F63" w:rsidRDefault="005766E3" w:rsidP="0087371F">
            <w:r>
              <w:t>kap. 3923 post 01</w:t>
            </w:r>
          </w:p>
        </w:tc>
      </w:tr>
      <w:tr w:rsidR="00815F63" w14:paraId="4E06F4C1" w14:textId="77777777" w:rsidTr="00002938">
        <w:trPr>
          <w:trHeight w:val="380"/>
        </w:trPr>
        <w:tc>
          <w:tcPr>
            <w:tcW w:w="4111" w:type="dxa"/>
            <w:tcBorders>
              <w:top w:val="nil"/>
              <w:left w:val="nil"/>
              <w:bottom w:val="nil"/>
              <w:right w:val="nil"/>
            </w:tcBorders>
            <w:tcMar>
              <w:top w:w="128" w:type="dxa"/>
              <w:left w:w="43" w:type="dxa"/>
              <w:bottom w:w="43" w:type="dxa"/>
              <w:right w:w="43" w:type="dxa"/>
            </w:tcMar>
          </w:tcPr>
          <w:p w14:paraId="56D2F364" w14:textId="77777777" w:rsidR="00815F63" w:rsidRDefault="005766E3" w:rsidP="0087371F">
            <w:r>
              <w:t>kap. 926 post 21</w:t>
            </w:r>
          </w:p>
        </w:tc>
        <w:tc>
          <w:tcPr>
            <w:tcW w:w="5103" w:type="dxa"/>
            <w:tcBorders>
              <w:top w:val="nil"/>
              <w:left w:val="nil"/>
              <w:bottom w:val="nil"/>
              <w:right w:val="nil"/>
            </w:tcBorders>
            <w:tcMar>
              <w:top w:w="128" w:type="dxa"/>
              <w:left w:w="43" w:type="dxa"/>
              <w:bottom w:w="43" w:type="dxa"/>
              <w:right w:w="43" w:type="dxa"/>
            </w:tcMar>
          </w:tcPr>
          <w:p w14:paraId="75D02ACD" w14:textId="77777777" w:rsidR="00815F63" w:rsidRDefault="005766E3" w:rsidP="0087371F">
            <w:r>
              <w:t>kap. 3926 post 01</w:t>
            </w:r>
          </w:p>
        </w:tc>
      </w:tr>
      <w:tr w:rsidR="00815F63" w14:paraId="0431891D" w14:textId="77777777" w:rsidTr="00002938">
        <w:trPr>
          <w:trHeight w:val="380"/>
        </w:trPr>
        <w:tc>
          <w:tcPr>
            <w:tcW w:w="4111" w:type="dxa"/>
            <w:tcBorders>
              <w:top w:val="nil"/>
              <w:left w:val="nil"/>
              <w:bottom w:val="single" w:sz="4" w:space="0" w:color="000000"/>
              <w:right w:val="nil"/>
            </w:tcBorders>
            <w:tcMar>
              <w:top w:w="128" w:type="dxa"/>
              <w:left w:w="43" w:type="dxa"/>
              <w:bottom w:w="43" w:type="dxa"/>
              <w:right w:w="43" w:type="dxa"/>
            </w:tcMar>
          </w:tcPr>
          <w:p w14:paraId="7BE87ABC" w14:textId="77777777" w:rsidR="00815F63" w:rsidRDefault="005766E3" w:rsidP="0087371F">
            <w:r>
              <w:t>kap. 935 post 01</w:t>
            </w:r>
          </w:p>
        </w:tc>
        <w:tc>
          <w:tcPr>
            <w:tcW w:w="5103" w:type="dxa"/>
            <w:tcBorders>
              <w:top w:val="nil"/>
              <w:left w:val="nil"/>
              <w:bottom w:val="single" w:sz="4" w:space="0" w:color="000000"/>
              <w:right w:val="nil"/>
            </w:tcBorders>
            <w:tcMar>
              <w:top w:w="128" w:type="dxa"/>
              <w:left w:w="43" w:type="dxa"/>
              <w:bottom w:w="43" w:type="dxa"/>
              <w:right w:w="43" w:type="dxa"/>
            </w:tcMar>
          </w:tcPr>
          <w:p w14:paraId="20B96A59" w14:textId="77777777" w:rsidR="00815F63" w:rsidRDefault="005766E3" w:rsidP="0087371F">
            <w:r>
              <w:t>kap. 3935 post 04</w:t>
            </w:r>
          </w:p>
        </w:tc>
      </w:tr>
    </w:tbl>
    <w:p w14:paraId="0D7D4157" w14:textId="77777777" w:rsidR="00815F63" w:rsidRDefault="005766E3" w:rsidP="0087371F">
      <w:pPr>
        <w:pStyle w:val="Nummerertliste"/>
      </w:pPr>
      <w:r>
        <w:t>Merinntekt som gir grunnlag for overskridelse, skal også dekke merverdiavgift knyttet til overskridelsen, og berører derfor også kap. 1633, post 01 for de statlige forvaltningsorganene som inngår i nettoordningen for merverdiavgift.</w:t>
      </w:r>
    </w:p>
    <w:p w14:paraId="1940676C" w14:textId="77777777" w:rsidR="00815F63" w:rsidRDefault="005766E3" w:rsidP="0087371F">
      <w:pPr>
        <w:pStyle w:val="Listeavsnitt"/>
      </w:pPr>
      <w:r>
        <w:t>Merinntekter og eventuelle mindreinntekter tas med i beregningen av overføring av ubrukt bevilgning til neste år.</w:t>
      </w:r>
    </w:p>
    <w:p w14:paraId="56CC5248" w14:textId="77777777" w:rsidR="00815F63" w:rsidRDefault="005766E3" w:rsidP="0087371F">
      <w:pPr>
        <w:pStyle w:val="Nummerertliste"/>
      </w:pPr>
      <w:r>
        <w:t>overskride bevilgningen under kap. 917, post 22, kap. 919, post 76 og kap. 923, post 22, slik at summen av overskridelser tilsvarer merinntekter under kap. 5574, post 74.</w:t>
      </w:r>
    </w:p>
    <w:p w14:paraId="777D68E6" w14:textId="77777777" w:rsidR="00815F63" w:rsidRDefault="005766E3" w:rsidP="0087371F">
      <w:pPr>
        <w:pStyle w:val="Nummerertliste"/>
      </w:pPr>
      <w:r>
        <w:t>nytte inntil 10 mill. kroner av salgsinntekter fra salg av fiskerihavner under kap. 3916, post 02 til følgende formål under kap. 916, post 30:</w:t>
      </w:r>
    </w:p>
    <w:p w14:paraId="212E2A1B" w14:textId="77777777" w:rsidR="00815F63" w:rsidRDefault="005766E3" w:rsidP="0087371F">
      <w:pPr>
        <w:pStyle w:val="alfaliste2"/>
      </w:pPr>
      <w:r>
        <w:t>dekning av salgsomkostninger forbundet med salget.</w:t>
      </w:r>
    </w:p>
    <w:p w14:paraId="03120CAD" w14:textId="77777777" w:rsidR="00815F63" w:rsidRDefault="005766E3" w:rsidP="0087371F">
      <w:pPr>
        <w:pStyle w:val="alfaliste2"/>
      </w:pPr>
      <w:r>
        <w:t>oppgradering og vedlikehold av fiskerihavner.</w:t>
      </w:r>
    </w:p>
    <w:p w14:paraId="667D0B88" w14:textId="77777777" w:rsidR="00815F63" w:rsidRDefault="005766E3" w:rsidP="0087371F">
      <w:pPr>
        <w:pStyle w:val="a-vedtak-del"/>
      </w:pPr>
      <w:r>
        <w:t>III</w:t>
      </w:r>
    </w:p>
    <w:p w14:paraId="66305392" w14:textId="77777777" w:rsidR="00815F63" w:rsidRDefault="005766E3" w:rsidP="0087371F">
      <w:pPr>
        <w:pStyle w:val="a-vedtak-tekst"/>
      </w:pPr>
      <w:r>
        <w:t>Utbetalinger under garantiordninger (trekkfullmakter)</w:t>
      </w:r>
    </w:p>
    <w:p w14:paraId="6702FFD9" w14:textId="77777777" w:rsidR="00815F63" w:rsidRDefault="005766E3" w:rsidP="0087371F">
      <w:r>
        <w:t>Stortinget samtykker i at Nærings- og fiskeridepartementet i 2024 kan:</w:t>
      </w:r>
    </w:p>
    <w:p w14:paraId="791E12AD" w14:textId="77777777" w:rsidR="00815F63" w:rsidRDefault="005766E3" w:rsidP="00002938">
      <w:pPr>
        <w:pStyle w:val="Nummerertliste"/>
        <w:numPr>
          <w:ilvl w:val="0"/>
          <w:numId w:val="46"/>
        </w:numPr>
      </w:pPr>
      <w:r>
        <w:t>foreta utbetalinger til Eksportfinansiering Norge uten bevilgning i den utstrekning behovet for utbetalinger under alminnelig garantiordning overstiger innestående likvide midler tilknyttet ordningen, men slik at saldoen for nytt og gammelt trekk på trekkfullmaktskontoen ikke overstiger 10 000 mill. kroner. Utbetalinger på trekkfullmakten posteres under kap. 2460 Eksportfinansiering Norge, post 90 Utbetaling ifølge trekkfullmakt – alminnelig garantiordning.</w:t>
      </w:r>
    </w:p>
    <w:p w14:paraId="11BF77CD" w14:textId="77777777" w:rsidR="00815F63" w:rsidRDefault="005766E3" w:rsidP="0087371F">
      <w:pPr>
        <w:pStyle w:val="Nummerertliste"/>
      </w:pPr>
      <w:r>
        <w:t>foreta utbetalinger til Eksportfinansiering Norge uten bevilgning i den utstrekning behovet for utbetalinger under byggelånsgarantiordningen overstiger innestående likvide midler tilknyttet ordningen, men slik at saldoen for nytt og gammelt trekk på trekkfullmaktskontoen ikke overstiger 600 mill. kroner. Utbetalinger på trekkfullmakten posteres under kap. 2460 Eksportfinansiering Norge, post 91 Utbetaling ifølge trekkfullmakt – byggelånsgarantiordning.</w:t>
      </w:r>
    </w:p>
    <w:p w14:paraId="7963BE2C" w14:textId="77777777" w:rsidR="00815F63" w:rsidRDefault="005766E3" w:rsidP="0087371F">
      <w:pPr>
        <w:pStyle w:val="Nummerertliste"/>
      </w:pPr>
      <w:r>
        <w:t>foreta utbetalinger til Eksportfinansiering Norge uten bevilgning i den utstrekning behovet for utbetalinger under Garantiordning for kjøp av skip fra verft i Norge til bruk i Norge (skipsgarantiordningen) overstiger innestående likvide midler tilknyttet ordningen, men slik at saldoen for nytt og gammelt trekk på trekkfullmaktskontoen ikke overstiger 150 mill. kroner. Utbetalinger på trekkfullmakten posteres under kap. 2460 Eksportfinansiering Norge, post 92 Utbetaling ifølge trekkfullmakt – skipsgarantiordning.</w:t>
      </w:r>
    </w:p>
    <w:p w14:paraId="0283A1DD" w14:textId="77777777" w:rsidR="00815F63" w:rsidRDefault="005766E3" w:rsidP="0087371F">
      <w:pPr>
        <w:pStyle w:val="a-vedtak-del"/>
      </w:pPr>
      <w:r>
        <w:t>IV</w:t>
      </w:r>
    </w:p>
    <w:p w14:paraId="0EE542C7" w14:textId="77777777" w:rsidR="00815F63" w:rsidRDefault="005766E3" w:rsidP="0087371F">
      <w:pPr>
        <w:pStyle w:val="a-vedtak-tekst"/>
      </w:pPr>
      <w:r>
        <w:t>Fullmakt til å overskride</w:t>
      </w:r>
    </w:p>
    <w:p w14:paraId="0C3F7536" w14:textId="77777777" w:rsidR="00815F63" w:rsidRDefault="005766E3" w:rsidP="0087371F">
      <w:r>
        <w:t>Stortinget samtykker i at Nærings- og fiskeridepartementet i 2024 kan:</w:t>
      </w:r>
    </w:p>
    <w:p w14:paraId="79804379" w14:textId="77777777" w:rsidR="00815F63" w:rsidRDefault="005766E3" w:rsidP="00002938">
      <w:pPr>
        <w:pStyle w:val="Nummerertliste"/>
        <w:numPr>
          <w:ilvl w:val="0"/>
          <w:numId w:val="47"/>
        </w:numPr>
      </w:pPr>
      <w:r>
        <w:t>overskride bevilgningen under kap. 900 Nærings- og fiskeridepartementet, post 71 Miljøtiltak Raufoss, for miljøtiltak innenfor gitt garantiramme på 168 mill. kroner.</w:t>
      </w:r>
    </w:p>
    <w:p w14:paraId="48A97543" w14:textId="77777777" w:rsidR="00815F63" w:rsidRDefault="005766E3" w:rsidP="0087371F">
      <w:pPr>
        <w:pStyle w:val="Nummerertliste"/>
      </w:pPr>
      <w:r>
        <w:t>overskride bevilgningen under kap. 950 Forvaltning av statlig eierskap, post 21 Spesielle driftsutgifter, til dekning av meglerhonorarer og utgifter til faglig bistand ved salg av statlige aksjeposter, samt andre endringer som kan få betydning for eierstrukturen i selskapene.</w:t>
      </w:r>
    </w:p>
    <w:p w14:paraId="2804725E" w14:textId="77777777" w:rsidR="00815F63" w:rsidRDefault="005766E3" w:rsidP="0087371F">
      <w:pPr>
        <w:pStyle w:val="Nummerertliste"/>
      </w:pPr>
      <w:r>
        <w:t>overskride bevilgningen under kap. 2429 Eksportkredittordningen, post 90 Utlån, men slik at utlån i 2024 ikke overstiger 26 mrd. kroner.</w:t>
      </w:r>
    </w:p>
    <w:p w14:paraId="4DA4509F" w14:textId="77777777" w:rsidR="00815F63" w:rsidRDefault="005766E3" w:rsidP="0087371F">
      <w:pPr>
        <w:pStyle w:val="Nummerertliste"/>
      </w:pPr>
      <w:r>
        <w:t>overskride bevilgningen under kap. 905 Norges geologiske undersøkelse, post 21 Spesielle driftsutgifter, kap. 923 Havforskningsinstituttet, post 21 Spesielle driftsutgifter og kap. 926 Havforskningsinstituttet, forskningsfartøy, post 21 Spesielle driftsutgifter i forbindelse med gjennomføringen av bestemte oppdragsprosjekter, mot tilsvarende kontraktsfestede innbetalinger til disse prosjektene under henholdsvis kap. 3905 Norges geologiske undersøkelse, post 03 Oppdragsinntekter og andre inntekter, kap. 3923 Havforskningsinstituttet, post 01 Oppdragsinntekter og kap. 3926 Havforskningsinstituttet, forskningsfartøy, post 01 Oppdragsinntekter. Ved beregning av beløp som kan overføres til 2025 under de nevnte utgiftsbevilgninger, skal alle ubrukte merinntekter og mindreinntekter regnes med, samt eventuell inndekning av foregående års overskridelse på posten.</w:t>
      </w:r>
    </w:p>
    <w:p w14:paraId="33B5C0C0" w14:textId="77777777" w:rsidR="00815F63" w:rsidRDefault="005766E3" w:rsidP="0087371F">
      <w:pPr>
        <w:pStyle w:val="Nummerertliste"/>
      </w:pPr>
      <w:r>
        <w:t>overskride bevilgningen under kap. 916 Kystverket, post 21 Spesielle driftsutgifter, med inntil 70 mill. kroner per aksjon dersom det er nødvendig å sette i verk tiltak mot akutt forurensing uten opphold og før Kongen kan gi slikt samtykke.</w:t>
      </w:r>
    </w:p>
    <w:p w14:paraId="5EB0492F" w14:textId="77777777" w:rsidR="00815F63" w:rsidRDefault="005766E3" w:rsidP="0087371F">
      <w:pPr>
        <w:pStyle w:val="Nummerertliste"/>
      </w:pPr>
      <w:r>
        <w:t xml:space="preserve">overskride bevilgningen under kap. 912 Klagenemndssekretariatet, post 21 Spesielle driftsutgifter for å dekke eventuelle saksomkostninger knyttet til endring av påklagde vedtak til fordel for en part i </w:t>
      </w:r>
      <w:proofErr w:type="gramStart"/>
      <w:r>
        <w:t>medhold av</w:t>
      </w:r>
      <w:proofErr w:type="gramEnd"/>
      <w:r>
        <w:t xml:space="preserve"> forvaltningsloven § 36, i saker som behandles av klagenemndene som Klagenemndssekretariatet betjener.</w:t>
      </w:r>
    </w:p>
    <w:p w14:paraId="2BF47C33" w14:textId="77777777" w:rsidR="00815F63" w:rsidRDefault="005766E3" w:rsidP="0087371F">
      <w:pPr>
        <w:pStyle w:val="a-vedtak-del"/>
      </w:pPr>
      <w:r>
        <w:t>V</w:t>
      </w:r>
    </w:p>
    <w:p w14:paraId="5D4D681F" w14:textId="77777777" w:rsidR="00815F63" w:rsidRDefault="005766E3" w:rsidP="0087371F">
      <w:pPr>
        <w:pStyle w:val="a-vedtak-tekst"/>
      </w:pPr>
      <w:r>
        <w:t>Fullmakt til å overskride</w:t>
      </w:r>
    </w:p>
    <w:p w14:paraId="7DA064EB" w14:textId="77777777" w:rsidR="00815F63" w:rsidRDefault="005766E3" w:rsidP="0087371F">
      <w:r>
        <w:t>Stortinget samtykker i at Kongen i 2024 kan overskride bevilgningen under kap. 2440/5440 Statens direkte økonomiske engasjement i petroleumsvirksomheten (SDØE) med inntil 5 mrd. kroner ved utøvelse av statens forkjøpsrett ved overdragelser av andeler i utvinningstillatelser på norsk kontinentalsokkel.</w:t>
      </w:r>
    </w:p>
    <w:p w14:paraId="0D4C8EA6" w14:textId="77777777" w:rsidR="00815F63" w:rsidRDefault="005766E3" w:rsidP="0087371F">
      <w:pPr>
        <w:pStyle w:val="a-vedtak-del"/>
      </w:pPr>
      <w:r>
        <w:t>VI</w:t>
      </w:r>
    </w:p>
    <w:p w14:paraId="4D0932C5" w14:textId="77777777" w:rsidR="00815F63" w:rsidRDefault="005766E3" w:rsidP="0087371F">
      <w:pPr>
        <w:pStyle w:val="a-vedtak-tekst"/>
      </w:pPr>
      <w:r>
        <w:t>Fullmakt til å utgiftsføre uten bevilgning</w:t>
      </w:r>
    </w:p>
    <w:p w14:paraId="74ED9FCE" w14:textId="77777777" w:rsidR="00815F63" w:rsidRDefault="005766E3" w:rsidP="0087371F">
      <w:r>
        <w:t>Stortinget samtykker i at Nærings- og fiskeridepartementet i 2024 kan utgiftsføre uten bevilgning under:</w:t>
      </w:r>
    </w:p>
    <w:p w14:paraId="5B18A5C9" w14:textId="77777777" w:rsidR="00815F63" w:rsidRDefault="005766E3" w:rsidP="00002938">
      <w:pPr>
        <w:pStyle w:val="Nummerertliste"/>
        <w:numPr>
          <w:ilvl w:val="0"/>
          <w:numId w:val="48"/>
        </w:numPr>
      </w:pPr>
      <w:r>
        <w:t>kap. 954 Petoro AS, post 71 Erstatninger, erstatning til Norges Bank som omfatter netto rentetap og andre dokumenterte kostnader grunnet avvik i varslet og faktisk innbetaling av valuta fra SDØE til Norges Bank, jf. avtale om overføring og kjøp av valuta fra SDØE til Norges Bank.</w:t>
      </w:r>
    </w:p>
    <w:p w14:paraId="5B9CE4E9" w14:textId="77777777" w:rsidR="00815F63" w:rsidRDefault="005766E3" w:rsidP="0087371F">
      <w:pPr>
        <w:pStyle w:val="Nummerertliste"/>
      </w:pPr>
      <w:r>
        <w:t>kap. 2440 Statens direkte økonomiske engasjement i petroleumsvirksomheten, post 90 Lån til Norpipe Oil AS, inntil 25 mill. kroner til utlån til Norpipe Oil AS.</w:t>
      </w:r>
    </w:p>
    <w:p w14:paraId="2D06B721" w14:textId="77777777" w:rsidR="00815F63" w:rsidRDefault="005766E3" w:rsidP="0087371F">
      <w:pPr>
        <w:pStyle w:val="Fullmakttit"/>
        <w:rPr>
          <w:w w:val="100"/>
        </w:rPr>
      </w:pPr>
      <w:r>
        <w:rPr>
          <w:w w:val="100"/>
        </w:rPr>
        <w:t>Fullmakter til å pådra staten forpliktelser utover gitte bevilgninger</w:t>
      </w:r>
    </w:p>
    <w:p w14:paraId="75AC49D2" w14:textId="77777777" w:rsidR="00815F63" w:rsidRDefault="005766E3" w:rsidP="0087371F">
      <w:pPr>
        <w:pStyle w:val="a-vedtak-del"/>
      </w:pPr>
      <w:r>
        <w:t>VII</w:t>
      </w:r>
    </w:p>
    <w:p w14:paraId="6D98FF83" w14:textId="77777777" w:rsidR="00815F63" w:rsidRDefault="005766E3" w:rsidP="0087371F">
      <w:pPr>
        <w:pStyle w:val="a-vedtak-tekst"/>
      </w:pPr>
      <w:r>
        <w:t>Bestillingsfullmakter</w:t>
      </w:r>
    </w:p>
    <w:p w14:paraId="218F391B" w14:textId="77777777" w:rsidR="00815F63" w:rsidRDefault="005766E3" w:rsidP="0087371F">
      <w:r>
        <w:t>Stortinget samtykker i at Nærings- og fiskeridepartementet i 2024 kan:</w:t>
      </w:r>
    </w:p>
    <w:p w14:paraId="0E8E85AC" w14:textId="77777777" w:rsidR="00815F63" w:rsidRDefault="005766E3" w:rsidP="00002938">
      <w:pPr>
        <w:pStyle w:val="Nummerertliste"/>
        <w:numPr>
          <w:ilvl w:val="0"/>
          <w:numId w:val="49"/>
        </w:numPr>
      </w:pPr>
      <w:r>
        <w:t>inngå forpliktelser for inntil 7,5 mill. kroner til utredninger og lignende ut over bevilgning under kap. 900 Nærings- og fiskeridepartementet, post 21 Spesielle driftsutgifter.</w:t>
      </w:r>
    </w:p>
    <w:p w14:paraId="0CAAC831" w14:textId="77777777" w:rsidR="00815F63" w:rsidRDefault="005766E3" w:rsidP="0087371F">
      <w:pPr>
        <w:pStyle w:val="Nummerertliste"/>
      </w:pPr>
      <w:r>
        <w:t>gi Norsk nukleær dekommisjonering og Institutt for energiteknikk fullmakt til å foreta bestillinger ut over gitte bevilgninger innenfor en samlet ramme på inntil 465 mill. kroner under kap. 907 Norsk nukleær dekommisjonering, post 21 Spesielle driftsutgifter.</w:t>
      </w:r>
    </w:p>
    <w:p w14:paraId="0ECEB5D4" w14:textId="77777777" w:rsidR="00815F63" w:rsidRDefault="005766E3" w:rsidP="0087371F">
      <w:pPr>
        <w:pStyle w:val="Nummerertliste"/>
      </w:pPr>
      <w:r>
        <w:t>gi Norsk nukleær dekommisjonering fullmakt til å inngå kontrakter for inntil 150 mill. kroner til opprydding ved Søve gruver under kap. 907 Norsk nukleær dekommisjonering, post 30 Opprydding Søve.</w:t>
      </w:r>
    </w:p>
    <w:p w14:paraId="2B223812" w14:textId="77777777" w:rsidR="00815F63" w:rsidRDefault="005766E3" w:rsidP="0087371F">
      <w:pPr>
        <w:pStyle w:val="Nummerertliste"/>
      </w:pPr>
      <w:r>
        <w:t>gi Kystverket fullmakt til å forplikte staten for fremtidige budsjettår utover gitt bevilgning under kap. 916 Kystverket, post 30 Nyanlegg og større vedlikehold for prosjekter som ikke er omtalt med kostnadsramme overfor Stortinget med samlet ramme for gamle og nye forpliktelser med inntil 1 390 mill. kroner.</w:t>
      </w:r>
    </w:p>
    <w:p w14:paraId="5ACDCAE7" w14:textId="77777777" w:rsidR="00815F63" w:rsidRDefault="005766E3" w:rsidP="0087371F">
      <w:pPr>
        <w:pStyle w:val="a-vedtak-del"/>
      </w:pPr>
      <w:r>
        <w:t>VIII</w:t>
      </w:r>
    </w:p>
    <w:p w14:paraId="23EDDAE2" w14:textId="77777777" w:rsidR="00815F63" w:rsidRDefault="005766E3" w:rsidP="0087371F">
      <w:pPr>
        <w:pStyle w:val="a-vedtak-tekst"/>
      </w:pPr>
      <w:r>
        <w:t>Tilsagnsfullmakter</w:t>
      </w:r>
    </w:p>
    <w:p w14:paraId="76F2D735" w14:textId="77777777" w:rsidR="00815F63" w:rsidRDefault="005766E3" w:rsidP="0087371F">
      <w:r>
        <w:t>Stortinget samtykker i at Nærings- og fiskeridepartementet i 2024 kan:</w:t>
      </w:r>
    </w:p>
    <w:p w14:paraId="5D36F48D" w14:textId="77777777" w:rsidR="00815F63" w:rsidRDefault="005766E3" w:rsidP="00002938">
      <w:pPr>
        <w:pStyle w:val="Nummerertliste"/>
        <w:numPr>
          <w:ilvl w:val="0"/>
          <w:numId w:val="50"/>
        </w:numPr>
      </w:pPr>
      <w:r>
        <w:t>gi tilsagn om tilskudd utover gitte bevilgninger, men slik at samlet ramme for nye tilsagn og gammelt ansvar ikke overstiger følgende beløp:</w:t>
      </w:r>
    </w:p>
    <w:p w14:paraId="2050BF6F" w14:textId="77777777" w:rsidR="00815F63" w:rsidRDefault="005766E3" w:rsidP="0087371F">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40"/>
        <w:gridCol w:w="680"/>
        <w:gridCol w:w="5620"/>
        <w:gridCol w:w="2600"/>
      </w:tblGrid>
      <w:tr w:rsidR="00815F63" w14:paraId="563FDE66" w14:textId="77777777">
        <w:trPr>
          <w:trHeight w:val="360"/>
        </w:trPr>
        <w:tc>
          <w:tcPr>
            <w:tcW w:w="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CCC29D" w14:textId="77777777" w:rsidR="00815F63" w:rsidRDefault="005766E3" w:rsidP="0087371F">
            <w: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4E52F134" w14:textId="77777777" w:rsidR="00815F63" w:rsidRDefault="005766E3" w:rsidP="0087371F">
            <w:r>
              <w:t>Post</w:t>
            </w:r>
          </w:p>
        </w:tc>
        <w:tc>
          <w:tcPr>
            <w:tcW w:w="5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FC2E82" w14:textId="77777777" w:rsidR="00815F63" w:rsidRDefault="005766E3" w:rsidP="0087371F">
            <w:r>
              <w:t>Betegnelse</w:t>
            </w:r>
          </w:p>
        </w:tc>
        <w:tc>
          <w:tcPr>
            <w:tcW w:w="2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910A2C" w14:textId="77777777" w:rsidR="00815F63" w:rsidRDefault="005766E3" w:rsidP="004F34A2">
            <w:pPr>
              <w:jc w:val="right"/>
            </w:pPr>
            <w:r>
              <w:t>Samlet ramme</w:t>
            </w:r>
          </w:p>
        </w:tc>
      </w:tr>
      <w:tr w:rsidR="00815F63" w14:paraId="2CD6EB0E" w14:textId="77777777">
        <w:trPr>
          <w:trHeight w:val="380"/>
        </w:trPr>
        <w:tc>
          <w:tcPr>
            <w:tcW w:w="640" w:type="dxa"/>
            <w:tcBorders>
              <w:top w:val="single" w:sz="4" w:space="0" w:color="000000"/>
              <w:left w:val="nil"/>
              <w:bottom w:val="nil"/>
              <w:right w:val="nil"/>
            </w:tcBorders>
            <w:tcMar>
              <w:top w:w="128" w:type="dxa"/>
              <w:left w:w="43" w:type="dxa"/>
              <w:bottom w:w="43" w:type="dxa"/>
              <w:right w:w="43" w:type="dxa"/>
            </w:tcMar>
          </w:tcPr>
          <w:p w14:paraId="6B43D388" w14:textId="77777777" w:rsidR="00815F63" w:rsidRDefault="005766E3" w:rsidP="0087371F">
            <w:r>
              <w:t>907</w:t>
            </w:r>
          </w:p>
        </w:tc>
        <w:tc>
          <w:tcPr>
            <w:tcW w:w="680" w:type="dxa"/>
            <w:tcBorders>
              <w:top w:val="single" w:sz="4" w:space="0" w:color="000000"/>
              <w:left w:val="nil"/>
              <w:bottom w:val="nil"/>
              <w:right w:val="nil"/>
            </w:tcBorders>
            <w:tcMar>
              <w:top w:w="128" w:type="dxa"/>
              <w:left w:w="43" w:type="dxa"/>
              <w:bottom w:w="43" w:type="dxa"/>
              <w:right w:w="43" w:type="dxa"/>
            </w:tcMar>
          </w:tcPr>
          <w:p w14:paraId="2416F880" w14:textId="77777777" w:rsidR="00815F63" w:rsidRDefault="00815F63" w:rsidP="0087371F"/>
        </w:tc>
        <w:tc>
          <w:tcPr>
            <w:tcW w:w="5620" w:type="dxa"/>
            <w:tcBorders>
              <w:top w:val="single" w:sz="4" w:space="0" w:color="000000"/>
              <w:left w:val="nil"/>
              <w:bottom w:val="nil"/>
              <w:right w:val="nil"/>
            </w:tcBorders>
            <w:tcMar>
              <w:top w:w="128" w:type="dxa"/>
              <w:left w:w="43" w:type="dxa"/>
              <w:bottom w:w="43" w:type="dxa"/>
              <w:right w:w="43" w:type="dxa"/>
            </w:tcMar>
            <w:vAlign w:val="bottom"/>
          </w:tcPr>
          <w:p w14:paraId="20481627" w14:textId="77777777" w:rsidR="00815F63" w:rsidRDefault="005766E3" w:rsidP="0087371F">
            <w:r>
              <w:t>Norsk nukleær dekommisjonering</w:t>
            </w:r>
          </w:p>
        </w:tc>
        <w:tc>
          <w:tcPr>
            <w:tcW w:w="2600" w:type="dxa"/>
            <w:tcBorders>
              <w:top w:val="single" w:sz="4" w:space="0" w:color="000000"/>
              <w:left w:val="nil"/>
              <w:bottom w:val="nil"/>
              <w:right w:val="nil"/>
            </w:tcBorders>
            <w:tcMar>
              <w:top w:w="128" w:type="dxa"/>
              <w:left w:w="43" w:type="dxa"/>
              <w:bottom w:w="43" w:type="dxa"/>
              <w:right w:w="43" w:type="dxa"/>
            </w:tcMar>
            <w:vAlign w:val="bottom"/>
          </w:tcPr>
          <w:p w14:paraId="08868CDF" w14:textId="77777777" w:rsidR="00815F63" w:rsidRDefault="00815F63" w:rsidP="004F34A2">
            <w:pPr>
              <w:jc w:val="right"/>
            </w:pPr>
          </w:p>
        </w:tc>
      </w:tr>
      <w:tr w:rsidR="00815F63" w14:paraId="7C01CFFF" w14:textId="77777777">
        <w:trPr>
          <w:trHeight w:val="380"/>
        </w:trPr>
        <w:tc>
          <w:tcPr>
            <w:tcW w:w="640" w:type="dxa"/>
            <w:tcBorders>
              <w:top w:val="nil"/>
              <w:left w:val="nil"/>
              <w:bottom w:val="nil"/>
              <w:right w:val="nil"/>
            </w:tcBorders>
            <w:tcMar>
              <w:top w:w="128" w:type="dxa"/>
              <w:left w:w="43" w:type="dxa"/>
              <w:bottom w:w="43" w:type="dxa"/>
              <w:right w:w="43" w:type="dxa"/>
            </w:tcMar>
          </w:tcPr>
          <w:p w14:paraId="4C0439B9"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59274C8A" w14:textId="77777777" w:rsidR="00815F63" w:rsidRDefault="005766E3" w:rsidP="0087371F">
            <w:r>
              <w:t>60</w:t>
            </w:r>
          </w:p>
        </w:tc>
        <w:tc>
          <w:tcPr>
            <w:tcW w:w="5620" w:type="dxa"/>
            <w:tcBorders>
              <w:top w:val="nil"/>
              <w:left w:val="nil"/>
              <w:bottom w:val="nil"/>
              <w:right w:val="nil"/>
            </w:tcBorders>
            <w:tcMar>
              <w:top w:w="128" w:type="dxa"/>
              <w:left w:w="43" w:type="dxa"/>
              <w:bottom w:w="43" w:type="dxa"/>
              <w:right w:w="43" w:type="dxa"/>
            </w:tcMar>
            <w:vAlign w:val="bottom"/>
          </w:tcPr>
          <w:p w14:paraId="53B03E45" w14:textId="77777777" w:rsidR="00815F63" w:rsidRDefault="005766E3" w:rsidP="0087371F">
            <w:r>
              <w:t>Tilskudd til kommuner</w:t>
            </w:r>
          </w:p>
        </w:tc>
        <w:tc>
          <w:tcPr>
            <w:tcW w:w="2600" w:type="dxa"/>
            <w:tcBorders>
              <w:top w:val="nil"/>
              <w:left w:val="nil"/>
              <w:bottom w:val="nil"/>
              <w:right w:val="nil"/>
            </w:tcBorders>
            <w:tcMar>
              <w:top w:w="128" w:type="dxa"/>
              <w:left w:w="43" w:type="dxa"/>
              <w:bottom w:w="43" w:type="dxa"/>
              <w:right w:w="43" w:type="dxa"/>
            </w:tcMar>
            <w:vAlign w:val="bottom"/>
          </w:tcPr>
          <w:p w14:paraId="2B51CBBD" w14:textId="77777777" w:rsidR="00815F63" w:rsidRDefault="005766E3" w:rsidP="004F34A2">
            <w:pPr>
              <w:jc w:val="right"/>
            </w:pPr>
            <w:r>
              <w:t>10,8 mill. kroner</w:t>
            </w:r>
          </w:p>
        </w:tc>
      </w:tr>
      <w:tr w:rsidR="00815F63" w14:paraId="4C0DC9EF" w14:textId="77777777">
        <w:trPr>
          <w:trHeight w:val="380"/>
        </w:trPr>
        <w:tc>
          <w:tcPr>
            <w:tcW w:w="640" w:type="dxa"/>
            <w:tcBorders>
              <w:top w:val="nil"/>
              <w:left w:val="nil"/>
              <w:bottom w:val="nil"/>
              <w:right w:val="nil"/>
            </w:tcBorders>
            <w:tcMar>
              <w:top w:w="128" w:type="dxa"/>
              <w:left w:w="43" w:type="dxa"/>
              <w:bottom w:w="43" w:type="dxa"/>
              <w:right w:w="43" w:type="dxa"/>
            </w:tcMar>
          </w:tcPr>
          <w:p w14:paraId="6C956EA2"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3BC22693" w14:textId="77777777" w:rsidR="00815F63" w:rsidRDefault="005766E3" w:rsidP="0087371F">
            <w:r>
              <w:t>70</w:t>
            </w:r>
          </w:p>
        </w:tc>
        <w:tc>
          <w:tcPr>
            <w:tcW w:w="5620" w:type="dxa"/>
            <w:tcBorders>
              <w:top w:val="nil"/>
              <w:left w:val="nil"/>
              <w:bottom w:val="nil"/>
              <w:right w:val="nil"/>
            </w:tcBorders>
            <w:tcMar>
              <w:top w:w="128" w:type="dxa"/>
              <w:left w:w="43" w:type="dxa"/>
              <w:bottom w:w="43" w:type="dxa"/>
              <w:right w:w="43" w:type="dxa"/>
            </w:tcMar>
            <w:vAlign w:val="bottom"/>
          </w:tcPr>
          <w:p w14:paraId="224EBAA2" w14:textId="77777777" w:rsidR="00815F63" w:rsidRDefault="005766E3" w:rsidP="0087371F">
            <w:r>
              <w:t>Tilskudd til organisasjoner</w:t>
            </w:r>
          </w:p>
        </w:tc>
        <w:tc>
          <w:tcPr>
            <w:tcW w:w="2600" w:type="dxa"/>
            <w:tcBorders>
              <w:top w:val="nil"/>
              <w:left w:val="nil"/>
              <w:bottom w:val="nil"/>
              <w:right w:val="nil"/>
            </w:tcBorders>
            <w:tcMar>
              <w:top w:w="128" w:type="dxa"/>
              <w:left w:w="43" w:type="dxa"/>
              <w:bottom w:w="43" w:type="dxa"/>
              <w:right w:w="43" w:type="dxa"/>
            </w:tcMar>
            <w:vAlign w:val="bottom"/>
          </w:tcPr>
          <w:p w14:paraId="415A9B8A" w14:textId="77777777" w:rsidR="00815F63" w:rsidRDefault="005766E3" w:rsidP="004F34A2">
            <w:pPr>
              <w:jc w:val="right"/>
            </w:pPr>
            <w:r>
              <w:t>3,2 mill. kroner</w:t>
            </w:r>
          </w:p>
        </w:tc>
      </w:tr>
      <w:tr w:rsidR="00815F63" w14:paraId="10C75BCF" w14:textId="77777777">
        <w:trPr>
          <w:trHeight w:val="380"/>
        </w:trPr>
        <w:tc>
          <w:tcPr>
            <w:tcW w:w="640" w:type="dxa"/>
            <w:tcBorders>
              <w:top w:val="nil"/>
              <w:left w:val="nil"/>
              <w:bottom w:val="nil"/>
              <w:right w:val="nil"/>
            </w:tcBorders>
            <w:tcMar>
              <w:top w:w="128" w:type="dxa"/>
              <w:left w:w="43" w:type="dxa"/>
              <w:bottom w:w="43" w:type="dxa"/>
              <w:right w:w="43" w:type="dxa"/>
            </w:tcMar>
          </w:tcPr>
          <w:p w14:paraId="4808B6A2" w14:textId="77777777" w:rsidR="00815F63" w:rsidRDefault="005766E3" w:rsidP="0087371F">
            <w:r>
              <w:t>916</w:t>
            </w:r>
          </w:p>
        </w:tc>
        <w:tc>
          <w:tcPr>
            <w:tcW w:w="680" w:type="dxa"/>
            <w:tcBorders>
              <w:top w:val="nil"/>
              <w:left w:val="nil"/>
              <w:bottom w:val="nil"/>
              <w:right w:val="nil"/>
            </w:tcBorders>
            <w:tcMar>
              <w:top w:w="128" w:type="dxa"/>
              <w:left w:w="43" w:type="dxa"/>
              <w:bottom w:w="43" w:type="dxa"/>
              <w:right w:w="43" w:type="dxa"/>
            </w:tcMar>
          </w:tcPr>
          <w:p w14:paraId="11533268" w14:textId="77777777" w:rsidR="00815F63" w:rsidRDefault="00815F63" w:rsidP="0087371F"/>
        </w:tc>
        <w:tc>
          <w:tcPr>
            <w:tcW w:w="5620" w:type="dxa"/>
            <w:tcBorders>
              <w:top w:val="nil"/>
              <w:left w:val="nil"/>
              <w:bottom w:val="nil"/>
              <w:right w:val="nil"/>
            </w:tcBorders>
            <w:tcMar>
              <w:top w:w="128" w:type="dxa"/>
              <w:left w:w="43" w:type="dxa"/>
              <w:bottom w:w="43" w:type="dxa"/>
              <w:right w:w="43" w:type="dxa"/>
            </w:tcMar>
            <w:vAlign w:val="bottom"/>
          </w:tcPr>
          <w:p w14:paraId="3FC1732F" w14:textId="77777777" w:rsidR="00815F63" w:rsidRDefault="005766E3" w:rsidP="0087371F">
            <w:r>
              <w:t>Kystverket</w:t>
            </w:r>
          </w:p>
        </w:tc>
        <w:tc>
          <w:tcPr>
            <w:tcW w:w="2600" w:type="dxa"/>
            <w:tcBorders>
              <w:top w:val="nil"/>
              <w:left w:val="nil"/>
              <w:bottom w:val="nil"/>
              <w:right w:val="nil"/>
            </w:tcBorders>
            <w:tcMar>
              <w:top w:w="128" w:type="dxa"/>
              <w:left w:w="43" w:type="dxa"/>
              <w:bottom w:w="43" w:type="dxa"/>
              <w:right w:w="43" w:type="dxa"/>
            </w:tcMar>
            <w:vAlign w:val="bottom"/>
          </w:tcPr>
          <w:p w14:paraId="7B6C9CC6" w14:textId="77777777" w:rsidR="00815F63" w:rsidRDefault="00815F63" w:rsidP="004F34A2">
            <w:pPr>
              <w:jc w:val="right"/>
            </w:pPr>
          </w:p>
        </w:tc>
      </w:tr>
      <w:tr w:rsidR="00815F63" w14:paraId="2F5052E6" w14:textId="77777777">
        <w:trPr>
          <w:trHeight w:val="380"/>
        </w:trPr>
        <w:tc>
          <w:tcPr>
            <w:tcW w:w="640" w:type="dxa"/>
            <w:tcBorders>
              <w:top w:val="nil"/>
              <w:left w:val="nil"/>
              <w:bottom w:val="nil"/>
              <w:right w:val="nil"/>
            </w:tcBorders>
            <w:tcMar>
              <w:top w:w="128" w:type="dxa"/>
              <w:left w:w="43" w:type="dxa"/>
              <w:bottom w:w="43" w:type="dxa"/>
              <w:right w:w="43" w:type="dxa"/>
            </w:tcMar>
          </w:tcPr>
          <w:p w14:paraId="4B19BBB0"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35421E36" w14:textId="77777777" w:rsidR="00815F63" w:rsidRDefault="005766E3" w:rsidP="0087371F">
            <w:r>
              <w:t>60</w:t>
            </w:r>
          </w:p>
        </w:tc>
        <w:tc>
          <w:tcPr>
            <w:tcW w:w="5620" w:type="dxa"/>
            <w:tcBorders>
              <w:top w:val="nil"/>
              <w:left w:val="nil"/>
              <w:bottom w:val="nil"/>
              <w:right w:val="nil"/>
            </w:tcBorders>
            <w:tcMar>
              <w:top w:w="128" w:type="dxa"/>
              <w:left w:w="43" w:type="dxa"/>
              <w:bottom w:w="43" w:type="dxa"/>
              <w:right w:w="43" w:type="dxa"/>
            </w:tcMar>
            <w:vAlign w:val="bottom"/>
          </w:tcPr>
          <w:p w14:paraId="448DDE33" w14:textId="77777777" w:rsidR="00815F63" w:rsidRDefault="005766E3" w:rsidP="0087371F">
            <w:r>
              <w:t>Tilskudd til fiskerihavneanlegg</w:t>
            </w:r>
          </w:p>
        </w:tc>
        <w:tc>
          <w:tcPr>
            <w:tcW w:w="2600" w:type="dxa"/>
            <w:tcBorders>
              <w:top w:val="nil"/>
              <w:left w:val="nil"/>
              <w:bottom w:val="nil"/>
              <w:right w:val="nil"/>
            </w:tcBorders>
            <w:tcMar>
              <w:top w:w="128" w:type="dxa"/>
              <w:left w:w="43" w:type="dxa"/>
              <w:bottom w:w="43" w:type="dxa"/>
              <w:right w:w="43" w:type="dxa"/>
            </w:tcMar>
            <w:vAlign w:val="bottom"/>
          </w:tcPr>
          <w:p w14:paraId="1192298A" w14:textId="77777777" w:rsidR="00815F63" w:rsidRDefault="005766E3" w:rsidP="004F34A2">
            <w:pPr>
              <w:jc w:val="right"/>
            </w:pPr>
            <w:r>
              <w:t>77,2 mill. kroner</w:t>
            </w:r>
          </w:p>
        </w:tc>
      </w:tr>
      <w:tr w:rsidR="00815F63" w14:paraId="1A12C016" w14:textId="77777777">
        <w:trPr>
          <w:trHeight w:val="380"/>
        </w:trPr>
        <w:tc>
          <w:tcPr>
            <w:tcW w:w="640" w:type="dxa"/>
            <w:tcBorders>
              <w:top w:val="nil"/>
              <w:left w:val="nil"/>
              <w:bottom w:val="nil"/>
              <w:right w:val="nil"/>
            </w:tcBorders>
            <w:tcMar>
              <w:top w:w="128" w:type="dxa"/>
              <w:left w:w="43" w:type="dxa"/>
              <w:bottom w:w="43" w:type="dxa"/>
              <w:right w:w="43" w:type="dxa"/>
            </w:tcMar>
          </w:tcPr>
          <w:p w14:paraId="37890B23"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1F7CFF6E" w14:textId="77777777" w:rsidR="00815F63" w:rsidRDefault="005766E3" w:rsidP="0087371F">
            <w:r>
              <w:t>71</w:t>
            </w:r>
          </w:p>
        </w:tc>
        <w:tc>
          <w:tcPr>
            <w:tcW w:w="5620" w:type="dxa"/>
            <w:tcBorders>
              <w:top w:val="nil"/>
              <w:left w:val="nil"/>
              <w:bottom w:val="nil"/>
              <w:right w:val="nil"/>
            </w:tcBorders>
            <w:tcMar>
              <w:top w:w="128" w:type="dxa"/>
              <w:left w:w="43" w:type="dxa"/>
              <w:bottom w:w="43" w:type="dxa"/>
              <w:right w:w="43" w:type="dxa"/>
            </w:tcMar>
            <w:vAlign w:val="bottom"/>
          </w:tcPr>
          <w:p w14:paraId="195FDDE7" w14:textId="77777777" w:rsidR="00815F63" w:rsidRDefault="005766E3" w:rsidP="0087371F">
            <w:r>
              <w:t>Tilskudd til effektive og miljøvennlige havner</w:t>
            </w:r>
          </w:p>
        </w:tc>
        <w:tc>
          <w:tcPr>
            <w:tcW w:w="2600" w:type="dxa"/>
            <w:tcBorders>
              <w:top w:val="nil"/>
              <w:left w:val="nil"/>
              <w:bottom w:val="nil"/>
              <w:right w:val="nil"/>
            </w:tcBorders>
            <w:tcMar>
              <w:top w:w="128" w:type="dxa"/>
              <w:left w:w="43" w:type="dxa"/>
              <w:bottom w:w="43" w:type="dxa"/>
              <w:right w:w="43" w:type="dxa"/>
            </w:tcMar>
            <w:vAlign w:val="bottom"/>
          </w:tcPr>
          <w:p w14:paraId="0DD0B093" w14:textId="77777777" w:rsidR="00815F63" w:rsidRDefault="005766E3" w:rsidP="004F34A2">
            <w:pPr>
              <w:jc w:val="right"/>
            </w:pPr>
            <w:r>
              <w:t>176 mill. kroner</w:t>
            </w:r>
          </w:p>
        </w:tc>
      </w:tr>
      <w:tr w:rsidR="00815F63" w14:paraId="051B59FB" w14:textId="77777777">
        <w:trPr>
          <w:trHeight w:val="380"/>
        </w:trPr>
        <w:tc>
          <w:tcPr>
            <w:tcW w:w="640" w:type="dxa"/>
            <w:tcBorders>
              <w:top w:val="nil"/>
              <w:left w:val="nil"/>
              <w:bottom w:val="nil"/>
              <w:right w:val="nil"/>
            </w:tcBorders>
            <w:tcMar>
              <w:top w:w="128" w:type="dxa"/>
              <w:left w:w="43" w:type="dxa"/>
              <w:bottom w:w="43" w:type="dxa"/>
              <w:right w:w="43" w:type="dxa"/>
            </w:tcMar>
          </w:tcPr>
          <w:p w14:paraId="5C5FC6CF" w14:textId="77777777" w:rsidR="00815F63" w:rsidRDefault="005766E3" w:rsidP="0087371F">
            <w:r>
              <w:t>2421</w:t>
            </w:r>
          </w:p>
        </w:tc>
        <w:tc>
          <w:tcPr>
            <w:tcW w:w="680" w:type="dxa"/>
            <w:tcBorders>
              <w:top w:val="nil"/>
              <w:left w:val="nil"/>
              <w:bottom w:val="nil"/>
              <w:right w:val="nil"/>
            </w:tcBorders>
            <w:tcMar>
              <w:top w:w="128" w:type="dxa"/>
              <w:left w:w="43" w:type="dxa"/>
              <w:bottom w:w="43" w:type="dxa"/>
              <w:right w:w="43" w:type="dxa"/>
            </w:tcMar>
          </w:tcPr>
          <w:p w14:paraId="615AE397" w14:textId="77777777" w:rsidR="00815F63" w:rsidRDefault="00815F63" w:rsidP="0087371F"/>
        </w:tc>
        <w:tc>
          <w:tcPr>
            <w:tcW w:w="5620" w:type="dxa"/>
            <w:tcBorders>
              <w:top w:val="nil"/>
              <w:left w:val="nil"/>
              <w:bottom w:val="nil"/>
              <w:right w:val="nil"/>
            </w:tcBorders>
            <w:tcMar>
              <w:top w:w="128" w:type="dxa"/>
              <w:left w:w="43" w:type="dxa"/>
              <w:bottom w:w="43" w:type="dxa"/>
              <w:right w:w="43" w:type="dxa"/>
            </w:tcMar>
            <w:vAlign w:val="bottom"/>
          </w:tcPr>
          <w:p w14:paraId="76DA0360" w14:textId="77777777" w:rsidR="00815F63" w:rsidRDefault="005766E3" w:rsidP="0087371F">
            <w:r>
              <w:t>Innovasjon Norge</w:t>
            </w:r>
          </w:p>
        </w:tc>
        <w:tc>
          <w:tcPr>
            <w:tcW w:w="2600" w:type="dxa"/>
            <w:tcBorders>
              <w:top w:val="nil"/>
              <w:left w:val="nil"/>
              <w:bottom w:val="nil"/>
              <w:right w:val="nil"/>
            </w:tcBorders>
            <w:tcMar>
              <w:top w:w="128" w:type="dxa"/>
              <w:left w:w="43" w:type="dxa"/>
              <w:bottom w:w="43" w:type="dxa"/>
              <w:right w:w="43" w:type="dxa"/>
            </w:tcMar>
            <w:vAlign w:val="bottom"/>
          </w:tcPr>
          <w:p w14:paraId="24C06CD1" w14:textId="77777777" w:rsidR="00815F63" w:rsidRDefault="00815F63" w:rsidP="004F34A2">
            <w:pPr>
              <w:jc w:val="right"/>
            </w:pPr>
          </w:p>
        </w:tc>
      </w:tr>
      <w:tr w:rsidR="00815F63" w14:paraId="79A6DEAB" w14:textId="77777777">
        <w:trPr>
          <w:trHeight w:val="380"/>
        </w:trPr>
        <w:tc>
          <w:tcPr>
            <w:tcW w:w="640" w:type="dxa"/>
            <w:tcBorders>
              <w:top w:val="nil"/>
              <w:left w:val="nil"/>
              <w:bottom w:val="nil"/>
              <w:right w:val="nil"/>
            </w:tcBorders>
            <w:tcMar>
              <w:top w:w="128" w:type="dxa"/>
              <w:left w:w="43" w:type="dxa"/>
              <w:bottom w:w="43" w:type="dxa"/>
              <w:right w:w="43" w:type="dxa"/>
            </w:tcMar>
          </w:tcPr>
          <w:p w14:paraId="0557B3AD"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10949DE3" w14:textId="77777777" w:rsidR="00815F63" w:rsidRDefault="005766E3" w:rsidP="0087371F">
            <w:r>
              <w:t>50</w:t>
            </w:r>
          </w:p>
        </w:tc>
        <w:tc>
          <w:tcPr>
            <w:tcW w:w="5620" w:type="dxa"/>
            <w:tcBorders>
              <w:top w:val="nil"/>
              <w:left w:val="nil"/>
              <w:bottom w:val="nil"/>
              <w:right w:val="nil"/>
            </w:tcBorders>
            <w:tcMar>
              <w:top w:w="128" w:type="dxa"/>
              <w:left w:w="43" w:type="dxa"/>
              <w:bottom w:w="43" w:type="dxa"/>
              <w:right w:w="43" w:type="dxa"/>
            </w:tcMar>
            <w:vAlign w:val="bottom"/>
          </w:tcPr>
          <w:p w14:paraId="3079BD1F" w14:textId="77777777" w:rsidR="00815F63" w:rsidRDefault="005766E3" w:rsidP="0087371F">
            <w:r>
              <w:t>Tilskudd til etablerere og bedrifter, inkl. tapsavsetninger</w:t>
            </w:r>
          </w:p>
        </w:tc>
        <w:tc>
          <w:tcPr>
            <w:tcW w:w="2600" w:type="dxa"/>
            <w:tcBorders>
              <w:top w:val="nil"/>
              <w:left w:val="nil"/>
              <w:bottom w:val="nil"/>
              <w:right w:val="nil"/>
            </w:tcBorders>
            <w:tcMar>
              <w:top w:w="128" w:type="dxa"/>
              <w:left w:w="43" w:type="dxa"/>
              <w:bottom w:w="43" w:type="dxa"/>
              <w:right w:w="43" w:type="dxa"/>
            </w:tcMar>
            <w:vAlign w:val="bottom"/>
          </w:tcPr>
          <w:p w14:paraId="495915D1" w14:textId="77777777" w:rsidR="00815F63" w:rsidRDefault="005766E3" w:rsidP="004F34A2">
            <w:pPr>
              <w:jc w:val="right"/>
            </w:pPr>
            <w:r>
              <w:t>1 200 mill. kroner</w:t>
            </w:r>
          </w:p>
        </w:tc>
      </w:tr>
      <w:tr w:rsidR="00815F63" w14:paraId="07243D4E" w14:textId="77777777">
        <w:trPr>
          <w:trHeight w:val="380"/>
        </w:trPr>
        <w:tc>
          <w:tcPr>
            <w:tcW w:w="640" w:type="dxa"/>
            <w:tcBorders>
              <w:top w:val="nil"/>
              <w:left w:val="nil"/>
              <w:bottom w:val="nil"/>
              <w:right w:val="nil"/>
            </w:tcBorders>
            <w:tcMar>
              <w:top w:w="128" w:type="dxa"/>
              <w:left w:w="43" w:type="dxa"/>
              <w:bottom w:w="43" w:type="dxa"/>
              <w:right w:w="43" w:type="dxa"/>
            </w:tcMar>
          </w:tcPr>
          <w:p w14:paraId="11B94DF8"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0CF0E2B6" w14:textId="77777777" w:rsidR="00815F63" w:rsidRDefault="005766E3" w:rsidP="0087371F">
            <w:r>
              <w:t>71</w:t>
            </w:r>
          </w:p>
        </w:tc>
        <w:tc>
          <w:tcPr>
            <w:tcW w:w="5620" w:type="dxa"/>
            <w:tcBorders>
              <w:top w:val="nil"/>
              <w:left w:val="nil"/>
              <w:bottom w:val="nil"/>
              <w:right w:val="nil"/>
            </w:tcBorders>
            <w:tcMar>
              <w:top w:w="128" w:type="dxa"/>
              <w:left w:w="43" w:type="dxa"/>
              <w:bottom w:w="43" w:type="dxa"/>
              <w:right w:w="43" w:type="dxa"/>
            </w:tcMar>
            <w:vAlign w:val="bottom"/>
          </w:tcPr>
          <w:p w14:paraId="10361BC3" w14:textId="77777777" w:rsidR="00815F63" w:rsidRDefault="005766E3" w:rsidP="0087371F">
            <w:r>
              <w:t>Innovative næringsmiljøer</w:t>
            </w:r>
          </w:p>
        </w:tc>
        <w:tc>
          <w:tcPr>
            <w:tcW w:w="2600" w:type="dxa"/>
            <w:tcBorders>
              <w:top w:val="nil"/>
              <w:left w:val="nil"/>
              <w:bottom w:val="nil"/>
              <w:right w:val="nil"/>
            </w:tcBorders>
            <w:tcMar>
              <w:top w:w="128" w:type="dxa"/>
              <w:left w:w="43" w:type="dxa"/>
              <w:bottom w:w="43" w:type="dxa"/>
              <w:right w:w="43" w:type="dxa"/>
            </w:tcMar>
            <w:vAlign w:val="bottom"/>
          </w:tcPr>
          <w:p w14:paraId="06D3D1CC" w14:textId="77777777" w:rsidR="00815F63" w:rsidRDefault="005766E3" w:rsidP="004F34A2">
            <w:pPr>
              <w:jc w:val="right"/>
            </w:pPr>
            <w:r>
              <w:t>155 mill. kroner</w:t>
            </w:r>
          </w:p>
        </w:tc>
      </w:tr>
      <w:tr w:rsidR="00815F63" w14:paraId="781B315C" w14:textId="77777777">
        <w:trPr>
          <w:trHeight w:val="380"/>
        </w:trPr>
        <w:tc>
          <w:tcPr>
            <w:tcW w:w="640" w:type="dxa"/>
            <w:tcBorders>
              <w:top w:val="nil"/>
              <w:left w:val="nil"/>
              <w:bottom w:val="nil"/>
              <w:right w:val="nil"/>
            </w:tcBorders>
            <w:tcMar>
              <w:top w:w="128" w:type="dxa"/>
              <w:left w:w="43" w:type="dxa"/>
              <w:bottom w:w="43" w:type="dxa"/>
              <w:right w:w="43" w:type="dxa"/>
            </w:tcMar>
          </w:tcPr>
          <w:p w14:paraId="145083AC"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6FD82902" w14:textId="77777777" w:rsidR="00815F63" w:rsidRDefault="005766E3" w:rsidP="0087371F">
            <w:r>
              <w:t>75</w:t>
            </w:r>
          </w:p>
        </w:tc>
        <w:tc>
          <w:tcPr>
            <w:tcW w:w="5620" w:type="dxa"/>
            <w:tcBorders>
              <w:top w:val="nil"/>
              <w:left w:val="nil"/>
              <w:bottom w:val="nil"/>
              <w:right w:val="nil"/>
            </w:tcBorders>
            <w:tcMar>
              <w:top w:w="128" w:type="dxa"/>
              <w:left w:w="43" w:type="dxa"/>
              <w:bottom w:w="43" w:type="dxa"/>
              <w:right w:w="43" w:type="dxa"/>
            </w:tcMar>
            <w:vAlign w:val="bottom"/>
          </w:tcPr>
          <w:p w14:paraId="52AA3586" w14:textId="77777777" w:rsidR="00815F63" w:rsidRDefault="005766E3" w:rsidP="0087371F">
            <w:r>
              <w:t>Grønn plattform</w:t>
            </w:r>
          </w:p>
        </w:tc>
        <w:tc>
          <w:tcPr>
            <w:tcW w:w="2600" w:type="dxa"/>
            <w:tcBorders>
              <w:top w:val="nil"/>
              <w:left w:val="nil"/>
              <w:bottom w:val="nil"/>
              <w:right w:val="nil"/>
            </w:tcBorders>
            <w:tcMar>
              <w:top w:w="128" w:type="dxa"/>
              <w:left w:w="43" w:type="dxa"/>
              <w:bottom w:w="43" w:type="dxa"/>
              <w:right w:w="43" w:type="dxa"/>
            </w:tcMar>
            <w:vAlign w:val="bottom"/>
          </w:tcPr>
          <w:p w14:paraId="66D442FF" w14:textId="77777777" w:rsidR="00815F63" w:rsidRDefault="005766E3" w:rsidP="004F34A2">
            <w:pPr>
              <w:jc w:val="right"/>
            </w:pPr>
            <w:r>
              <w:t>345 mill. kroner</w:t>
            </w:r>
          </w:p>
        </w:tc>
      </w:tr>
      <w:tr w:rsidR="00815F63" w14:paraId="4DA03498" w14:textId="77777777">
        <w:trPr>
          <w:trHeight w:val="380"/>
        </w:trPr>
        <w:tc>
          <w:tcPr>
            <w:tcW w:w="640" w:type="dxa"/>
            <w:tcBorders>
              <w:top w:val="nil"/>
              <w:left w:val="nil"/>
              <w:bottom w:val="nil"/>
              <w:right w:val="nil"/>
            </w:tcBorders>
            <w:tcMar>
              <w:top w:w="128" w:type="dxa"/>
              <w:left w:w="43" w:type="dxa"/>
              <w:bottom w:w="43" w:type="dxa"/>
              <w:right w:w="43" w:type="dxa"/>
            </w:tcMar>
          </w:tcPr>
          <w:p w14:paraId="464198DF"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5D9285FE" w14:textId="77777777" w:rsidR="00815F63" w:rsidRDefault="005766E3" w:rsidP="0087371F">
            <w:r>
              <w:t>76</w:t>
            </w:r>
          </w:p>
        </w:tc>
        <w:tc>
          <w:tcPr>
            <w:tcW w:w="5620" w:type="dxa"/>
            <w:tcBorders>
              <w:top w:val="nil"/>
              <w:left w:val="nil"/>
              <w:bottom w:val="nil"/>
              <w:right w:val="nil"/>
            </w:tcBorders>
            <w:tcMar>
              <w:top w:w="128" w:type="dxa"/>
              <w:left w:w="43" w:type="dxa"/>
              <w:bottom w:w="43" w:type="dxa"/>
              <w:right w:w="43" w:type="dxa"/>
            </w:tcMar>
            <w:vAlign w:val="bottom"/>
          </w:tcPr>
          <w:p w14:paraId="592B3917" w14:textId="77777777" w:rsidR="00815F63" w:rsidRDefault="005766E3" w:rsidP="0087371F">
            <w:r>
              <w:t>Miljøteknologi</w:t>
            </w:r>
          </w:p>
        </w:tc>
        <w:tc>
          <w:tcPr>
            <w:tcW w:w="2600" w:type="dxa"/>
            <w:tcBorders>
              <w:top w:val="nil"/>
              <w:left w:val="nil"/>
              <w:bottom w:val="nil"/>
              <w:right w:val="nil"/>
            </w:tcBorders>
            <w:tcMar>
              <w:top w:w="128" w:type="dxa"/>
              <w:left w:w="43" w:type="dxa"/>
              <w:bottom w:w="43" w:type="dxa"/>
              <w:right w:w="43" w:type="dxa"/>
            </w:tcMar>
            <w:vAlign w:val="bottom"/>
          </w:tcPr>
          <w:p w14:paraId="6A39FCB2" w14:textId="77777777" w:rsidR="00815F63" w:rsidRDefault="005766E3" w:rsidP="004F34A2">
            <w:pPr>
              <w:jc w:val="right"/>
            </w:pPr>
            <w:r>
              <w:t>655 mill. kroner</w:t>
            </w:r>
          </w:p>
        </w:tc>
      </w:tr>
      <w:tr w:rsidR="00815F63" w14:paraId="4A92BCDC" w14:textId="77777777">
        <w:trPr>
          <w:trHeight w:val="380"/>
        </w:trPr>
        <w:tc>
          <w:tcPr>
            <w:tcW w:w="640" w:type="dxa"/>
            <w:tcBorders>
              <w:top w:val="nil"/>
              <w:left w:val="nil"/>
              <w:bottom w:val="nil"/>
              <w:right w:val="nil"/>
            </w:tcBorders>
            <w:tcMar>
              <w:top w:w="128" w:type="dxa"/>
              <w:left w:w="43" w:type="dxa"/>
              <w:bottom w:w="43" w:type="dxa"/>
              <w:right w:w="43" w:type="dxa"/>
            </w:tcMar>
          </w:tcPr>
          <w:p w14:paraId="160E95B2" w14:textId="77777777" w:rsidR="00815F63" w:rsidRDefault="005766E3" w:rsidP="0087371F">
            <w:r>
              <w:t>2426</w:t>
            </w:r>
          </w:p>
        </w:tc>
        <w:tc>
          <w:tcPr>
            <w:tcW w:w="680" w:type="dxa"/>
            <w:tcBorders>
              <w:top w:val="nil"/>
              <w:left w:val="nil"/>
              <w:bottom w:val="nil"/>
              <w:right w:val="nil"/>
            </w:tcBorders>
            <w:tcMar>
              <w:top w:w="128" w:type="dxa"/>
              <w:left w:w="43" w:type="dxa"/>
              <w:bottom w:w="43" w:type="dxa"/>
              <w:right w:w="43" w:type="dxa"/>
            </w:tcMar>
          </w:tcPr>
          <w:p w14:paraId="48918569" w14:textId="77777777" w:rsidR="00815F63" w:rsidRDefault="00815F63" w:rsidP="0087371F"/>
        </w:tc>
        <w:tc>
          <w:tcPr>
            <w:tcW w:w="5620" w:type="dxa"/>
            <w:tcBorders>
              <w:top w:val="nil"/>
              <w:left w:val="nil"/>
              <w:bottom w:val="nil"/>
              <w:right w:val="nil"/>
            </w:tcBorders>
            <w:tcMar>
              <w:top w:w="128" w:type="dxa"/>
              <w:left w:w="43" w:type="dxa"/>
              <w:bottom w:w="43" w:type="dxa"/>
              <w:right w:w="43" w:type="dxa"/>
            </w:tcMar>
            <w:vAlign w:val="bottom"/>
          </w:tcPr>
          <w:p w14:paraId="11B7EC62" w14:textId="77777777" w:rsidR="00815F63" w:rsidRDefault="005766E3" w:rsidP="0087371F">
            <w:r>
              <w:t>Siva SF</w:t>
            </w:r>
          </w:p>
        </w:tc>
        <w:tc>
          <w:tcPr>
            <w:tcW w:w="2600" w:type="dxa"/>
            <w:tcBorders>
              <w:top w:val="nil"/>
              <w:left w:val="nil"/>
              <w:bottom w:val="nil"/>
              <w:right w:val="nil"/>
            </w:tcBorders>
            <w:tcMar>
              <w:top w:w="128" w:type="dxa"/>
              <w:left w:w="43" w:type="dxa"/>
              <w:bottom w:w="43" w:type="dxa"/>
              <w:right w:w="43" w:type="dxa"/>
            </w:tcMar>
            <w:vAlign w:val="bottom"/>
          </w:tcPr>
          <w:p w14:paraId="57F419E8" w14:textId="77777777" w:rsidR="00815F63" w:rsidRDefault="00815F63" w:rsidP="004F34A2">
            <w:pPr>
              <w:jc w:val="right"/>
            </w:pPr>
          </w:p>
        </w:tc>
      </w:tr>
      <w:tr w:rsidR="00815F63" w14:paraId="72FFD04D" w14:textId="77777777">
        <w:trPr>
          <w:trHeight w:val="380"/>
        </w:trPr>
        <w:tc>
          <w:tcPr>
            <w:tcW w:w="640" w:type="dxa"/>
            <w:tcBorders>
              <w:top w:val="nil"/>
              <w:left w:val="nil"/>
              <w:bottom w:val="single" w:sz="4" w:space="0" w:color="000000"/>
              <w:right w:val="nil"/>
            </w:tcBorders>
            <w:tcMar>
              <w:top w:w="128" w:type="dxa"/>
              <w:left w:w="43" w:type="dxa"/>
              <w:bottom w:w="43" w:type="dxa"/>
              <w:right w:w="43" w:type="dxa"/>
            </w:tcMar>
          </w:tcPr>
          <w:p w14:paraId="7A642D1E" w14:textId="77777777" w:rsidR="00815F63" w:rsidRDefault="00815F63" w:rsidP="0087371F"/>
        </w:tc>
        <w:tc>
          <w:tcPr>
            <w:tcW w:w="680" w:type="dxa"/>
            <w:tcBorders>
              <w:top w:val="nil"/>
              <w:left w:val="nil"/>
              <w:bottom w:val="single" w:sz="4" w:space="0" w:color="000000"/>
              <w:right w:val="nil"/>
            </w:tcBorders>
            <w:tcMar>
              <w:top w:w="128" w:type="dxa"/>
              <w:left w:w="43" w:type="dxa"/>
              <w:bottom w:w="43" w:type="dxa"/>
              <w:right w:w="43" w:type="dxa"/>
            </w:tcMar>
          </w:tcPr>
          <w:p w14:paraId="7023D8FF" w14:textId="77777777" w:rsidR="00815F63" w:rsidRDefault="005766E3" w:rsidP="0087371F">
            <w:r>
              <w:t>71</w:t>
            </w:r>
          </w:p>
        </w:tc>
        <w:tc>
          <w:tcPr>
            <w:tcW w:w="5620" w:type="dxa"/>
            <w:tcBorders>
              <w:top w:val="nil"/>
              <w:left w:val="nil"/>
              <w:bottom w:val="single" w:sz="4" w:space="0" w:color="000000"/>
              <w:right w:val="nil"/>
            </w:tcBorders>
            <w:tcMar>
              <w:top w:w="128" w:type="dxa"/>
              <w:left w:w="43" w:type="dxa"/>
              <w:bottom w:w="43" w:type="dxa"/>
              <w:right w:w="43" w:type="dxa"/>
            </w:tcMar>
            <w:vAlign w:val="bottom"/>
          </w:tcPr>
          <w:p w14:paraId="2A48ADA4" w14:textId="77777777" w:rsidR="00815F63" w:rsidRDefault="005766E3" w:rsidP="0087371F">
            <w:r>
              <w:t>Tilskudd til testfasiliteter</w:t>
            </w:r>
          </w:p>
        </w:tc>
        <w:tc>
          <w:tcPr>
            <w:tcW w:w="2600" w:type="dxa"/>
            <w:tcBorders>
              <w:top w:val="nil"/>
              <w:left w:val="nil"/>
              <w:bottom w:val="single" w:sz="4" w:space="0" w:color="000000"/>
              <w:right w:val="nil"/>
            </w:tcBorders>
            <w:tcMar>
              <w:top w:w="128" w:type="dxa"/>
              <w:left w:w="43" w:type="dxa"/>
              <w:bottom w:w="43" w:type="dxa"/>
              <w:right w:w="43" w:type="dxa"/>
            </w:tcMar>
            <w:vAlign w:val="bottom"/>
          </w:tcPr>
          <w:p w14:paraId="413A41EC" w14:textId="77777777" w:rsidR="00815F63" w:rsidRDefault="005766E3" w:rsidP="004F34A2">
            <w:pPr>
              <w:jc w:val="right"/>
            </w:pPr>
            <w:r>
              <w:t>15 mill. kroner</w:t>
            </w:r>
          </w:p>
        </w:tc>
      </w:tr>
    </w:tbl>
    <w:p w14:paraId="6BA26799" w14:textId="77777777" w:rsidR="00815F63" w:rsidRDefault="005766E3" w:rsidP="0087371F">
      <w:pPr>
        <w:pStyle w:val="Nummerertliste"/>
      </w:pPr>
      <w:r>
        <w:t>gi tilsagn om tilskudd på 186 mill. euro i tillegg til eksisterende bevilgning, for å delta i de frivillige programmene til Den europeiske romorganisasjonen ESA. Samlet ramme for nye tilsagn og gammelt ansvar skal likevel ikke overstige 236 mill. euro.</w:t>
      </w:r>
    </w:p>
    <w:p w14:paraId="506D3EC9" w14:textId="77777777" w:rsidR="00815F63" w:rsidRDefault="005766E3" w:rsidP="0087371F">
      <w:pPr>
        <w:pStyle w:val="Nummerertliste"/>
      </w:pPr>
      <w:r>
        <w:t>gi tilsagn om tilskudd til tapsavsetning for norsk deltakelse i InvestEU med inntil 1 316,6 mill. kroner under kap. 924 Internasjonale samarbeidsprogrammer, post 70 Tilskudd, og fravike stortingsvedtak av 8. november 1984 om utbetaling av tilskudd før det er behov for å dekke de aktuelle utgiftene.</w:t>
      </w:r>
    </w:p>
    <w:p w14:paraId="0A0E7592" w14:textId="77777777" w:rsidR="00815F63" w:rsidRDefault="005766E3" w:rsidP="0087371F">
      <w:pPr>
        <w:pStyle w:val="a-vedtak-del"/>
      </w:pPr>
      <w:r>
        <w:t>IX</w:t>
      </w:r>
    </w:p>
    <w:p w14:paraId="67C11FA1" w14:textId="77777777" w:rsidR="00815F63" w:rsidRDefault="005766E3" w:rsidP="0087371F">
      <w:pPr>
        <w:pStyle w:val="a-vedtak-tekst"/>
      </w:pPr>
      <w:r>
        <w:t>Garantifullmakter</w:t>
      </w:r>
    </w:p>
    <w:p w14:paraId="76E7492A" w14:textId="77777777" w:rsidR="00815F63" w:rsidRDefault="005766E3" w:rsidP="0087371F">
      <w:r>
        <w:t>Stortinget samtykker i at Nærings- og fiskeridepartementet i 2024 kan:</w:t>
      </w:r>
    </w:p>
    <w:p w14:paraId="21EEBCC2" w14:textId="77777777" w:rsidR="00815F63" w:rsidRDefault="005766E3" w:rsidP="00002938">
      <w:pPr>
        <w:pStyle w:val="Nummerertliste"/>
        <w:numPr>
          <w:ilvl w:val="0"/>
          <w:numId w:val="51"/>
        </w:numPr>
      </w:pPr>
      <w:r>
        <w:t>gi Innovasjon Norge fullmakt til å gi tilsagn om nye garantier for inntil 160 mill. kroner for lån til realinvesteringer og driftskapital, men slik at total ramme for nytt og gammelt ansvar ikke overstiger 820 mill. kroner.</w:t>
      </w:r>
    </w:p>
    <w:p w14:paraId="5ECC128D" w14:textId="77777777" w:rsidR="00815F63" w:rsidRDefault="005766E3" w:rsidP="0087371F">
      <w:pPr>
        <w:pStyle w:val="Nummerertliste"/>
      </w:pPr>
      <w:r>
        <w:t>gi Eksportfinansiering Norge fullmakt til å gi tilsagn om nye garantier innenfor en ramme for nye garantier og gammelt ansvar på 155 000 mill. kroner ved eksport til og investeringer i utlandet innenfor Alminnelig garantiordning og inkludert Gammel alminnelig ordning. Videre gis departementet fullmakt til midlertidig å kunne øke garantirammen med ytterligere 10 000 mill. kroner dersom det blir nødvendig som følge av valutasvingninger.</w:t>
      </w:r>
    </w:p>
    <w:p w14:paraId="55F08E47" w14:textId="77777777" w:rsidR="00815F63" w:rsidRDefault="005766E3" w:rsidP="0087371F">
      <w:pPr>
        <w:pStyle w:val="Nummerertliste"/>
      </w:pPr>
      <w:r>
        <w:t>gi Eksportfinansiering Norge fullmakt til å gi tilsagn om nye garantier innenfor en ramme for nye garantier og gammelt ansvar på 3 150 mill. kroner ved eksport til og investeringer i utviklingsland, samt innenfor en øvre rammebegrensning på syv ganger det til enhver tid innestående beløp på ordningens grunnfond.</w:t>
      </w:r>
    </w:p>
    <w:p w14:paraId="088F1895" w14:textId="77777777" w:rsidR="00815F63" w:rsidRDefault="005766E3" w:rsidP="0087371F">
      <w:pPr>
        <w:pStyle w:val="Nummerertliste"/>
      </w:pPr>
      <w:r>
        <w:t>gi Eksportfinansiering Norge fullmakt til å gi tilsagn om nye garantier innenfor en ramme for nye tilsagn og gammelt ansvar på 7 000 mill. kroner ved byggelån innenfor skipsbyggingsindustrien.</w:t>
      </w:r>
    </w:p>
    <w:p w14:paraId="74AEB6FC" w14:textId="77777777" w:rsidR="00815F63" w:rsidRDefault="005766E3" w:rsidP="0087371F">
      <w:pPr>
        <w:pStyle w:val="Nummerertliste"/>
      </w:pPr>
      <w:r>
        <w:t>gi Eksportfinansiering Norge fullmakt til å gi tilsagn om nye garantier innenfor en ramme for nye tilsagn og gammelt ansvar på 20 000 mill. kroner ved etablering av langsiktige kraftkontrakter i kraftintensiv industri.</w:t>
      </w:r>
    </w:p>
    <w:p w14:paraId="6DAEDDDA" w14:textId="77777777" w:rsidR="00815F63" w:rsidRDefault="005766E3" w:rsidP="0087371F">
      <w:pPr>
        <w:pStyle w:val="Nummerertliste"/>
      </w:pPr>
      <w:r>
        <w:t>gi Eksportfinansiering Norge fullmakt til å gi tilsagn om nye garantier innenfor en ramme for nye garantier og gammelt ansvar på 10 000 mill. kroner ved kjøp av skip fra verft i Norge når disse skipene skal brukes i Norge.</w:t>
      </w:r>
    </w:p>
    <w:p w14:paraId="6881DB38" w14:textId="77777777" w:rsidR="00815F63" w:rsidRDefault="005766E3" w:rsidP="0087371F">
      <w:pPr>
        <w:pStyle w:val="a-vedtak-del"/>
      </w:pPr>
      <w:r>
        <w:t>X</w:t>
      </w:r>
    </w:p>
    <w:p w14:paraId="58C3EA41" w14:textId="77777777" w:rsidR="00815F63" w:rsidRDefault="005766E3" w:rsidP="0087371F">
      <w:pPr>
        <w:pStyle w:val="a-vedtak-tekst"/>
      </w:pPr>
      <w:r>
        <w:t>Garantifullmakt og fullmakt til å utgiftsføre uten bevilgning</w:t>
      </w:r>
    </w:p>
    <w:p w14:paraId="6EFEA391" w14:textId="77777777" w:rsidR="00815F63" w:rsidRDefault="005766E3" w:rsidP="0087371F">
      <w:r>
        <w:t>Stortinget samtykker i at Nærings- og fiskeridepartementet i 2024 kan inngå standardavtaler for leie av grunn til bolig- og næringsformål på Svalbard med garantier overfor långiver som har pant i bygg som står på statens grunn. Garantiansvar kan kun utløses dersom staten sier opp avtalen eller nekter overføring av leierett. Samlet garantiramme for avtalene begrenses oppad til 25 mill. kroner. Det kan utgiftsføres utbetalinger knyttet til garantiene uten bevilgning under kap. 900 Nærings- og fiskeridepartementet, post 86 Lånesikringsordning, bolig- og næringsformål på Svalbard, innenfor en ramme på 10 mill. kroner.</w:t>
      </w:r>
    </w:p>
    <w:p w14:paraId="39D5D75B" w14:textId="77777777" w:rsidR="00815F63" w:rsidRDefault="005766E3" w:rsidP="0087371F">
      <w:pPr>
        <w:pStyle w:val="a-vedtak-del"/>
      </w:pPr>
      <w:r>
        <w:t>XI</w:t>
      </w:r>
    </w:p>
    <w:p w14:paraId="5BB38444" w14:textId="77777777" w:rsidR="00815F63" w:rsidRDefault="005766E3" w:rsidP="0087371F">
      <w:pPr>
        <w:pStyle w:val="a-vedtak-tekst"/>
      </w:pPr>
      <w:r>
        <w:t>Dekning av forsikringstilfeller</w:t>
      </w:r>
    </w:p>
    <w:p w14:paraId="10E6061D" w14:textId="77777777" w:rsidR="00815F63" w:rsidRDefault="005766E3" w:rsidP="0087371F">
      <w:r>
        <w:t>Stortinget samtykker i at Nærings- og fiskeridepartementet i 2024 kan:</w:t>
      </w:r>
    </w:p>
    <w:p w14:paraId="63853F1B" w14:textId="77777777" w:rsidR="00815F63" w:rsidRDefault="005766E3" w:rsidP="00002938">
      <w:pPr>
        <w:pStyle w:val="Nummerertliste"/>
        <w:numPr>
          <w:ilvl w:val="0"/>
          <w:numId w:val="52"/>
        </w:numPr>
      </w:pPr>
      <w:r>
        <w:t>gi tilsagn til Institutt for energiteknikk og Statsbygg om dekning av forsikringsansvar for inntil 80 mill. euro overfor tredjeperson for instituttets og Statsbyggs ansvar etter lov av 12. mai 1972 nr. 28 om atomenergivirksomhet, kapittel III.</w:t>
      </w:r>
    </w:p>
    <w:p w14:paraId="09D2CDF9" w14:textId="77777777" w:rsidR="00815F63" w:rsidRDefault="005766E3" w:rsidP="0087371F">
      <w:pPr>
        <w:pStyle w:val="Nummerertliste"/>
      </w:pPr>
      <w:r>
        <w:t>inngå avtaler om forsikringsansvar under beredskapsordningen for statlig varekrigsforsikring innenfor en totalramme for nye tilsagn og gammelt ansvar på 2 000 mill. kroner.</w:t>
      </w:r>
    </w:p>
    <w:p w14:paraId="773470CB" w14:textId="77777777" w:rsidR="00815F63" w:rsidRDefault="005766E3" w:rsidP="0087371F">
      <w:pPr>
        <w:pStyle w:val="a-vedtak-del"/>
      </w:pPr>
      <w:r>
        <w:t>XII</w:t>
      </w:r>
    </w:p>
    <w:p w14:paraId="31D80373" w14:textId="77777777" w:rsidR="00815F63" w:rsidRDefault="005766E3" w:rsidP="0087371F">
      <w:pPr>
        <w:pStyle w:val="a-vedtak-tekst"/>
      </w:pPr>
      <w:r>
        <w:t>Utlånsfullmakter</w:t>
      </w:r>
    </w:p>
    <w:p w14:paraId="4709153D" w14:textId="77777777" w:rsidR="00815F63" w:rsidRDefault="005766E3" w:rsidP="0087371F">
      <w:r>
        <w:t>Stortinget samtykker i at Nærings- og fiskeridepartementet i 2024 kan:</w:t>
      </w:r>
    </w:p>
    <w:p w14:paraId="4280A36C" w14:textId="77777777" w:rsidR="00815F63" w:rsidRDefault="005766E3" w:rsidP="00002938">
      <w:pPr>
        <w:pStyle w:val="Nummerertliste"/>
        <w:numPr>
          <w:ilvl w:val="0"/>
          <w:numId w:val="53"/>
        </w:numPr>
      </w:pPr>
      <w:r>
        <w:t>gi Innovasjon Norge fullmakt til å gi tilsagn om nye landsdekkende innovasjonslån innenfor en ramme på 3 000 mill. kroner, herav inntil 400 mill. kroner til låneordning for bygging av miljøvennlige skip og inntil 900 mill. kroner til grønne vekstlån.</w:t>
      </w:r>
    </w:p>
    <w:p w14:paraId="5C0A2D0A" w14:textId="77777777" w:rsidR="00815F63" w:rsidRDefault="005766E3" w:rsidP="0087371F">
      <w:pPr>
        <w:pStyle w:val="Nummerertliste"/>
      </w:pPr>
      <w:r>
        <w:t>gi Innovasjon Norge fullmakt til å gi tilsagn om nye lån under lavrisikolåneordningen innenfor en ramme på 3 500 mill. kroner.</w:t>
      </w:r>
    </w:p>
    <w:p w14:paraId="0D6ECB6D" w14:textId="77777777" w:rsidR="00815F63" w:rsidRDefault="005766E3" w:rsidP="0087371F">
      <w:pPr>
        <w:pStyle w:val="Nummerertliste"/>
      </w:pPr>
      <w:r>
        <w:t>gi Eksportfinansiering Norge fullmakt til å gi tilsagn om lån under eksportkredittordningen uten en øvre ramme.</w:t>
      </w:r>
    </w:p>
    <w:p w14:paraId="6E7ED290" w14:textId="77777777" w:rsidR="00815F63" w:rsidRDefault="005766E3" w:rsidP="0087371F">
      <w:pPr>
        <w:pStyle w:val="Nummerertliste"/>
      </w:pPr>
      <w:r>
        <w:t>gi tilsagn om lån til Institutt for energiteknikk på inntil 18 mill. kroner ut over bevilgning under kap. 908 Institutt for energiteknikk, post 72 Lån til flytting av laboratorier og infrastruktur. Utbetaling av lånet aktiveres i statens kapitalregnskap.</w:t>
      </w:r>
    </w:p>
    <w:p w14:paraId="1260C079" w14:textId="77777777" w:rsidR="00815F63" w:rsidRDefault="005766E3" w:rsidP="0087371F">
      <w:pPr>
        <w:pStyle w:val="a-vedtak-del"/>
      </w:pPr>
      <w:r>
        <w:t>XIII</w:t>
      </w:r>
    </w:p>
    <w:p w14:paraId="24C493A3" w14:textId="77777777" w:rsidR="00815F63" w:rsidRDefault="005766E3" w:rsidP="0087371F">
      <w:pPr>
        <w:pStyle w:val="a-vedtak-tekst"/>
      </w:pPr>
      <w:r>
        <w:t>Fullmakt til å pådra staten forpliktelser knyttet til særskilte prosjekter</w:t>
      </w:r>
    </w:p>
    <w:p w14:paraId="2460981A" w14:textId="77777777" w:rsidR="00815F63" w:rsidRDefault="005766E3" w:rsidP="0087371F">
      <w:r>
        <w:t>Stortinget samtykker i at Nærings- og fiskeridepartementet i 2024 kan:</w:t>
      </w:r>
    </w:p>
    <w:p w14:paraId="28B7E6A7" w14:textId="77777777" w:rsidR="00815F63" w:rsidRDefault="005766E3" w:rsidP="00002938">
      <w:pPr>
        <w:pStyle w:val="Nummerertliste"/>
        <w:numPr>
          <w:ilvl w:val="0"/>
          <w:numId w:val="54"/>
        </w:numPr>
      </w:pPr>
      <w:r>
        <w:t>pådra staten forpliktelser utover budsjettåret for inntil 190 mill. kroner til gjennomføring av pålagte miljøtiltak på Løkken.</w:t>
      </w:r>
    </w:p>
    <w:p w14:paraId="321859E7" w14:textId="77777777" w:rsidR="00815F63" w:rsidRDefault="005766E3" w:rsidP="0087371F">
      <w:pPr>
        <w:pStyle w:val="Nummerertliste"/>
      </w:pPr>
      <w:r>
        <w:t>pådra staten forpliktelser utover budsjettåret for inntil 225 mill. kroner til gjennomføring av pålagte miljøtiltak i gruveområdet i Folldal.</w:t>
      </w:r>
    </w:p>
    <w:p w14:paraId="6B3DC676" w14:textId="77777777" w:rsidR="00815F63" w:rsidRDefault="005766E3" w:rsidP="0087371F">
      <w:pPr>
        <w:pStyle w:val="Nummerertliste"/>
      </w:pPr>
      <w:r>
        <w:t>starte opp, bestille og forplikte staten utover budsjettåret i investeringsprosjektet Brukervennlige registertjenester under kap. 904 Brønnøysundregistrene, post 45 Større utstyrsanskaffelser og vedlikehold, innenfor en kostnadsramme på 515 mill. kroner. Fullmakten gjelder også forpliktelser som inngås i senere budsjettår. Samlede utbetalinger og gjenstående forpliktelser skal til enhver tid holdes innenfor den vedtatte kostnadsrammen for Brukervennlige registertjenester. Kostnadsrammen er oppgitt i 2024-kroner. Nærings- og fiskeridepartement gis fullmakt til å prisjustere kostnadsrammen i senere år.</w:t>
      </w:r>
    </w:p>
    <w:p w14:paraId="3BF38B03" w14:textId="77777777" w:rsidR="00815F63" w:rsidRDefault="005766E3" w:rsidP="0087371F">
      <w:pPr>
        <w:pStyle w:val="a-vedtak-del"/>
      </w:pPr>
      <w:r>
        <w:t>XIV</w:t>
      </w:r>
    </w:p>
    <w:p w14:paraId="0928CC88" w14:textId="77777777" w:rsidR="00815F63" w:rsidRDefault="005766E3" w:rsidP="0087371F">
      <w:pPr>
        <w:pStyle w:val="a-vedtak-tekst"/>
      </w:pPr>
      <w:r>
        <w:t>Fullmakt til å overføre ubrukte midler i reguleringsfond</w:t>
      </w:r>
    </w:p>
    <w:p w14:paraId="7D3B3A18" w14:textId="77777777" w:rsidR="00815F63" w:rsidRDefault="005766E3" w:rsidP="0087371F">
      <w:r>
        <w:t>Stortinget samtykker i at Nærings- og fiskeridepartementet i 2024 kan gi Eksportfinansiering Norge fullmakt til å overføre eventuelt mindreforbruk til forvaltning av eksportkredittordningen til et reguleringsfond, begrenset slik at maksimalt innestående på reguleringsfondet ved utløpet av budsjettåret er 5 pst. av bevilgningen på kap. 2460, post 24 i 2024.</w:t>
      </w:r>
    </w:p>
    <w:p w14:paraId="6430AFDD" w14:textId="77777777" w:rsidR="00815F63" w:rsidRDefault="005766E3" w:rsidP="0087371F">
      <w:pPr>
        <w:pStyle w:val="a-vedtak-del"/>
      </w:pPr>
      <w:r>
        <w:t>XV</w:t>
      </w:r>
    </w:p>
    <w:p w14:paraId="3AD7A8F2" w14:textId="77777777" w:rsidR="00815F63" w:rsidRDefault="005766E3" w:rsidP="0087371F">
      <w:pPr>
        <w:pStyle w:val="a-vedtak-tekst"/>
      </w:pPr>
      <w:r>
        <w:t>Forpliktelser under avsetningsinstruksen og øvrige driftsrelaterte forpliktelser</w:t>
      </w:r>
    </w:p>
    <w:p w14:paraId="7E7928D2" w14:textId="77777777" w:rsidR="00815F63" w:rsidRDefault="005766E3" w:rsidP="0087371F">
      <w:r>
        <w:t>Stortinget samtykker i at Nærings- og fiskeridepartementet i 2024 kan pådra staten forpliktelser utover bevilgningene under kap. 2440/5440 Statens direkte økonomiske engasjement i petroleumsvirksomheten, knyttet til:</w:t>
      </w:r>
    </w:p>
    <w:p w14:paraId="0920097D" w14:textId="77777777" w:rsidR="00815F63" w:rsidRDefault="005766E3" w:rsidP="00002938">
      <w:pPr>
        <w:pStyle w:val="Nummerertliste"/>
        <w:numPr>
          <w:ilvl w:val="0"/>
          <w:numId w:val="55"/>
        </w:numPr>
      </w:pPr>
      <w:r>
        <w:t>løpende forretningsvirksomhet i interessentskapene, samt deltakelse i annen virksomhet som har tilknytning til leting og utvinning av petroleum.</w:t>
      </w:r>
    </w:p>
    <w:p w14:paraId="2D18A401" w14:textId="77777777" w:rsidR="00815F63" w:rsidRDefault="005766E3" w:rsidP="0087371F">
      <w:pPr>
        <w:pStyle w:val="Nummerertliste"/>
      </w:pPr>
      <w:r>
        <w:t>avsetning av statens petroleum etter avsetningsinstruksen gitt Equinor ASA.</w:t>
      </w:r>
    </w:p>
    <w:p w14:paraId="2558788E" w14:textId="77777777" w:rsidR="00815F63" w:rsidRDefault="005766E3" w:rsidP="0087371F">
      <w:pPr>
        <w:pStyle w:val="a-vedtak-del"/>
      </w:pPr>
      <w:r>
        <w:t>XVI</w:t>
      </w:r>
    </w:p>
    <w:p w14:paraId="4E15B048" w14:textId="77777777" w:rsidR="00815F63" w:rsidRDefault="005766E3" w:rsidP="0087371F">
      <w:pPr>
        <w:pStyle w:val="a-vedtak-tekst"/>
      </w:pPr>
      <w:r>
        <w:t>Utbyggingsrelaterte forpliktelser</w:t>
      </w:r>
    </w:p>
    <w:p w14:paraId="3118AC0C" w14:textId="77777777" w:rsidR="00815F63" w:rsidRDefault="005766E3" w:rsidP="0087371F">
      <w:r>
        <w:t>Stortinget samtykker i at Nærings- og fiskeridepartementet i 2024 kan pådra staten forpliktelser utover bevilgningene under kap. 2440/5440 Statens direkte økonomiske engasjement i petroleumsvirksomheten, hvor øvre grense for statens forholdsmessige andel for det enkelte prosjekt/fase utgjør inntil 5 mrd. kroner knyttet til deltakelse i:</w:t>
      </w:r>
    </w:p>
    <w:p w14:paraId="1A8D25CC" w14:textId="77777777" w:rsidR="00815F63" w:rsidRDefault="005766E3" w:rsidP="00002938">
      <w:pPr>
        <w:pStyle w:val="Nummerertliste"/>
        <w:numPr>
          <w:ilvl w:val="0"/>
          <w:numId w:val="56"/>
        </w:numPr>
      </w:pPr>
      <w:r>
        <w:t>utbyggingsprosjekter (planer for utbygging/anlegg og drift) på norsk kontinentalsokkel.</w:t>
      </w:r>
    </w:p>
    <w:p w14:paraId="33EFC9FE" w14:textId="77777777" w:rsidR="00815F63" w:rsidRDefault="005766E3" w:rsidP="0087371F">
      <w:pPr>
        <w:pStyle w:val="Nummerertliste"/>
      </w:pPr>
      <w:r>
        <w:t>utviklingsprosjekter under Gassled eller andre interessentskap.</w:t>
      </w:r>
    </w:p>
    <w:p w14:paraId="1124E8AC" w14:textId="77777777" w:rsidR="00815F63" w:rsidRDefault="005766E3" w:rsidP="0087371F">
      <w:pPr>
        <w:pStyle w:val="a-vedtak-del"/>
      </w:pPr>
      <w:r>
        <w:t>XVII</w:t>
      </w:r>
    </w:p>
    <w:p w14:paraId="4FFEC854" w14:textId="77777777" w:rsidR="00815F63" w:rsidRDefault="005766E3" w:rsidP="0087371F">
      <w:pPr>
        <w:pStyle w:val="a-vedtak-tekst"/>
      </w:pPr>
      <w:r>
        <w:t>Forpliktelser i fasen før plan for utbygging og drift og for anlegg og drift er behandlet</w:t>
      </w:r>
    </w:p>
    <w:p w14:paraId="7C58210B" w14:textId="77777777" w:rsidR="00815F63" w:rsidRDefault="005766E3" w:rsidP="0087371F">
      <w:r>
        <w:t>Stortinget samtykker i at Nærings- og fiskeridepartementet i 2024 kan pådra staten forpliktelser utover bevilgningene under kap. 2440/5440 Statens direkte økonomiske engasjement i petroleumsvirksomheten knyttet til kontraktsmessige forpliktelser i fasen før plan for utbygging og drift er godkjent eller før tillatelse til anlegg og drift er gitt, herunder forpliktelser knyttet til en pre-interessentskapsfase.</w:t>
      </w:r>
    </w:p>
    <w:p w14:paraId="5BF89DBA" w14:textId="77777777" w:rsidR="00815F63" w:rsidRDefault="005766E3" w:rsidP="0087371F">
      <w:pPr>
        <w:pStyle w:val="Fullmakttit"/>
        <w:rPr>
          <w:w w:val="100"/>
        </w:rPr>
      </w:pPr>
      <w:r>
        <w:rPr>
          <w:w w:val="100"/>
        </w:rPr>
        <w:t>Andre fullmakter</w:t>
      </w:r>
    </w:p>
    <w:p w14:paraId="6BC7D6CA" w14:textId="77777777" w:rsidR="00815F63" w:rsidRDefault="005766E3" w:rsidP="0087371F">
      <w:pPr>
        <w:pStyle w:val="a-vedtak-del"/>
      </w:pPr>
      <w:r>
        <w:t>XVIII</w:t>
      </w:r>
    </w:p>
    <w:p w14:paraId="6C87E4A3" w14:textId="77777777" w:rsidR="00815F63" w:rsidRDefault="005766E3" w:rsidP="0087371F">
      <w:pPr>
        <w:pStyle w:val="a-vedtak-tekst"/>
      </w:pPr>
      <w:r>
        <w:t>Fullmakt til å bortfeste</w:t>
      </w:r>
    </w:p>
    <w:p w14:paraId="345B38BA" w14:textId="77777777" w:rsidR="00815F63" w:rsidRDefault="005766E3" w:rsidP="0087371F">
      <w:r>
        <w:t>Stortinget samtykker i at Nærings- og fiskeridepartementet i 2024 kan bortfeste hjemfalte gruveeiendommer til museale formål vederlagsfritt.</w:t>
      </w:r>
    </w:p>
    <w:p w14:paraId="2A9C069F" w14:textId="77777777" w:rsidR="00815F63" w:rsidRDefault="005766E3" w:rsidP="0087371F">
      <w:pPr>
        <w:pStyle w:val="a-vedtak-del"/>
      </w:pPr>
      <w:r>
        <w:t>XIX</w:t>
      </w:r>
    </w:p>
    <w:p w14:paraId="3EB6CD71" w14:textId="77777777" w:rsidR="00815F63" w:rsidRDefault="005766E3" w:rsidP="0087371F">
      <w:pPr>
        <w:pStyle w:val="a-vedtak-tekst"/>
      </w:pPr>
      <w:r>
        <w:t>Fullmakt til å erverve og avhende aksjer og opsjoner</w:t>
      </w:r>
    </w:p>
    <w:p w14:paraId="05F42D10" w14:textId="77777777" w:rsidR="00815F63" w:rsidRDefault="005766E3" w:rsidP="0087371F">
      <w:r>
        <w:t>Stortinget samtykker i at Nærings- og fiskeridepartementet i 2024 kan gi Eksportfinansiering Norge anledning til å erverve og avhende aksjer og opsjoner med formål å få dekning for krav i misligholds- og gjenvinningssaker. Eierskapet skal være midlertidig.</w:t>
      </w:r>
    </w:p>
    <w:p w14:paraId="03717D75" w14:textId="77777777" w:rsidR="00815F63" w:rsidRDefault="005766E3" w:rsidP="0087371F">
      <w:pPr>
        <w:pStyle w:val="a-vedtak-del"/>
      </w:pPr>
      <w:r>
        <w:t>XX</w:t>
      </w:r>
    </w:p>
    <w:p w14:paraId="33E69F49" w14:textId="77777777" w:rsidR="00815F63" w:rsidRDefault="005766E3" w:rsidP="0087371F">
      <w:pPr>
        <w:pStyle w:val="a-vedtak-tekst"/>
      </w:pPr>
      <w:r>
        <w:t>Endringer i statlige eier- og låneposter</w:t>
      </w:r>
    </w:p>
    <w:p w14:paraId="31798CAF" w14:textId="77777777" w:rsidR="00815F63" w:rsidRDefault="005766E3" w:rsidP="0087371F">
      <w:r>
        <w:t>Stortinget samtykker i at Nærings- og fiskeridepartementet i 2024 gjennom salg av aksjer eller gjennom andre transaksjoner kan:</w:t>
      </w:r>
    </w:p>
    <w:p w14:paraId="1F16F543" w14:textId="77777777" w:rsidR="00815F63" w:rsidRDefault="005766E3" w:rsidP="00D052DB">
      <w:pPr>
        <w:pStyle w:val="Nummerertliste"/>
        <w:numPr>
          <w:ilvl w:val="0"/>
          <w:numId w:val="57"/>
        </w:numPr>
      </w:pPr>
      <w:r>
        <w:t>redusere eierskapet i Akastor ASA helt eller delvis.</w:t>
      </w:r>
    </w:p>
    <w:p w14:paraId="4ECBBD17" w14:textId="77777777" w:rsidR="00815F63" w:rsidRDefault="005766E3" w:rsidP="0087371F">
      <w:pPr>
        <w:pStyle w:val="Nummerertliste"/>
      </w:pPr>
      <w:r>
        <w:t>redusere eierskapet i Aker Solutions ASA helt eller delvis.</w:t>
      </w:r>
    </w:p>
    <w:p w14:paraId="79220C92" w14:textId="77777777" w:rsidR="00815F63" w:rsidRDefault="005766E3" w:rsidP="0087371F">
      <w:pPr>
        <w:pStyle w:val="Nummerertliste"/>
      </w:pPr>
      <w:r>
        <w:t>redusere eierskapet i Mesta AS delvis.</w:t>
      </w:r>
    </w:p>
    <w:p w14:paraId="2A49287D" w14:textId="77777777" w:rsidR="00815F63" w:rsidRDefault="005766E3" w:rsidP="0087371F">
      <w:pPr>
        <w:pStyle w:val="Nummerertliste"/>
      </w:pPr>
      <w:r>
        <w:t>redusere deltakelsen i hybridlån og obligasjonslån utstedt av Norwegian Air Shuttle ASA helt eller delvis.</w:t>
      </w:r>
    </w:p>
    <w:p w14:paraId="53A3092B" w14:textId="77777777" w:rsidR="00815F63" w:rsidRDefault="005766E3" w:rsidP="0087371F">
      <w:r>
        <w:t>Nærings- og fiskeridepartementet gis i 2024 videre fullmakt til å utøve forkjøpsrett og utgiftsføre uten bevilgning under kap. 950 Forvaltning av statlig eierskap, post 96 Aksjer, og dermed erverve 30 pst. av aksjene i Telenor Fiber AS dersom Telenor ASA ikke ønsker å benytte denne retten og retten overføres til Nærings- og fiskeridepartementet, ved et eventuelt fremtidig salg av minoritetsandelen i Telenor Fiber AS.</w:t>
      </w:r>
    </w:p>
    <w:p w14:paraId="30A39495" w14:textId="77777777" w:rsidR="00815F63" w:rsidRDefault="005766E3" w:rsidP="0087371F">
      <w:pPr>
        <w:pStyle w:val="a-vedtak-del"/>
      </w:pPr>
      <w:r>
        <w:t>XXI</w:t>
      </w:r>
    </w:p>
    <w:p w14:paraId="0E87E96E" w14:textId="77777777" w:rsidR="00815F63" w:rsidRDefault="005766E3" w:rsidP="0087371F">
      <w:pPr>
        <w:pStyle w:val="a-vedtak-tekst"/>
      </w:pPr>
      <w:r>
        <w:t>Salgsfullmakt og nettobudsjettering av salgsomkostninger</w:t>
      </w:r>
    </w:p>
    <w:p w14:paraId="0F12D783" w14:textId="77777777" w:rsidR="00815F63" w:rsidRDefault="005766E3" w:rsidP="0087371F">
      <w:r>
        <w:t>Stortinget samtykker i at Nærings- og fiskeridepartementet i 2024 kan avhende ikke-aktive gruveeiendommer. Utgifter knyttet til eventuell avhending kan trekkes fra salgsinntektene før det overskytende inntektsføres under kap. 3900 Nærings- og fiskeridepartementet, post 30 Inntekter fra salg av gruveeiendom.</w:t>
      </w:r>
    </w:p>
    <w:p w14:paraId="60E2790E" w14:textId="77777777" w:rsidR="00815F63" w:rsidRDefault="005766E3" w:rsidP="0087371F">
      <w:pPr>
        <w:pStyle w:val="a-vedtak-del"/>
      </w:pPr>
      <w:r>
        <w:t>XXII</w:t>
      </w:r>
    </w:p>
    <w:p w14:paraId="6B4AFE54" w14:textId="77777777" w:rsidR="00815F63" w:rsidRDefault="005766E3" w:rsidP="0087371F">
      <w:pPr>
        <w:pStyle w:val="a-vedtak-tekst"/>
      </w:pPr>
      <w:r>
        <w:t>Fullmakt til å forvalte statens eierinteresser i holdingselskap</w:t>
      </w:r>
    </w:p>
    <w:p w14:paraId="370BBA1A" w14:textId="77777777" w:rsidR="00815F63" w:rsidRDefault="005766E3" w:rsidP="0087371F">
      <w:r>
        <w:t>Stortinget samtykker i at Nærings- og fiskeridepartementet i 2024 kan gi Eksportfinansiering Norge fullmakt til å:</w:t>
      </w:r>
    </w:p>
    <w:p w14:paraId="57EF4C57" w14:textId="77777777" w:rsidR="00815F63" w:rsidRDefault="005766E3" w:rsidP="00D052DB">
      <w:pPr>
        <w:pStyle w:val="Nummerertliste"/>
        <w:numPr>
          <w:ilvl w:val="0"/>
          <w:numId w:val="58"/>
        </w:numPr>
      </w:pPr>
      <w:r>
        <w:t>benytte holdingselskapet for å forvalte eierandeler som følge av misligholds- og gjenvinningssaker under Alminnelig garantiordning. Alminnelig garantiordning kan også gi lån til holdingselskap eller overføre andre verdier for oppkapitalisering. Holdingselskapet skal være midlertidig.</w:t>
      </w:r>
    </w:p>
    <w:p w14:paraId="125077BB" w14:textId="77777777" w:rsidR="00815F63" w:rsidRDefault="005766E3" w:rsidP="0087371F">
      <w:pPr>
        <w:pStyle w:val="Nummerertliste"/>
      </w:pPr>
      <w:r>
        <w:t>plassere aksjer eller andre verdier tilhørende Alminnelig garantiordning i holdingselskapet.</w:t>
      </w:r>
    </w:p>
    <w:p w14:paraId="340DF768" w14:textId="77777777" w:rsidR="00815F63" w:rsidRDefault="005766E3" w:rsidP="0087371F">
      <w:pPr>
        <w:pStyle w:val="Nummerertliste"/>
      </w:pPr>
      <w:r>
        <w:t>overføre utbytte fra holdingselskapet tilbake til Alminnelig garantiordning.</w:t>
      </w:r>
    </w:p>
    <w:p w14:paraId="16D92CA5" w14:textId="77777777" w:rsidR="00815F63" w:rsidRDefault="005766E3" w:rsidP="0087371F">
      <w:pPr>
        <w:pStyle w:val="Nummerertliste"/>
      </w:pPr>
      <w:r>
        <w:t>overføre inntekter fra salg av aksjer eid av holdingselskapet til Alminnelig garantiordning.</w:t>
      </w:r>
    </w:p>
    <w:p w14:paraId="249283F2" w14:textId="77777777" w:rsidR="00815F63" w:rsidRDefault="005766E3" w:rsidP="0087371F">
      <w:pPr>
        <w:pStyle w:val="Nummerertliste"/>
      </w:pPr>
      <w:r>
        <w:t>avvikle holdingselskapet, samt tilbakeføre eventuelle midler til eller dekke eventuelt kapitalbehov fra Alminnelig garantiordning.</w:t>
      </w:r>
    </w:p>
    <w:p w14:paraId="23DC91C3" w14:textId="77777777" w:rsidR="00815F63" w:rsidRDefault="005766E3" w:rsidP="0087371F">
      <w:pPr>
        <w:pStyle w:val="a-vedtak-del"/>
      </w:pPr>
      <w:r>
        <w:t>XXIII</w:t>
      </w:r>
    </w:p>
    <w:p w14:paraId="5FD0BE2E" w14:textId="77777777" w:rsidR="00815F63" w:rsidRDefault="005766E3" w:rsidP="0087371F">
      <w:pPr>
        <w:pStyle w:val="a-vedtak-tekst"/>
      </w:pPr>
      <w:r>
        <w:t>Overføring av eiendomsrett mot bruksrett</w:t>
      </w:r>
    </w:p>
    <w:p w14:paraId="661CCA78" w14:textId="77777777" w:rsidR="00815F63" w:rsidRDefault="005766E3" w:rsidP="0087371F">
      <w:r>
        <w:t>Stortinget samtykker i at Nærings- og fiskeridepartementet i 2024 kan godkjenne overføring av eiendomsrett fra en rettighetshavergruppe hvor Petoro AS som forvalter av SDØE er en av rettighetshaverne, til en annen rettighetshavergruppe. Det forutsettes at Petoro AS som forvalter av SDØE er sikret tilstrekkelig bruksrett. Denne fullmakt vil gjelde for de prosjekter hvor Olje- og energidepartementet har fullmakt til å godkjenne plan for utbygging/anlegg og drift, samt ved mindre endringer for prosjekter hvor plan for utbygging/anlegg og drift allerede er godkjent. Fullmakten gis under forutsetning av at overføring av eiendomsrett ikke har prinsipielle eller samfunnsmessige sider av betydning.</w:t>
      </w:r>
    </w:p>
    <w:p w14:paraId="79903CAD" w14:textId="77777777" w:rsidR="00815F63" w:rsidRDefault="005766E3" w:rsidP="0087371F">
      <w:pPr>
        <w:pStyle w:val="a-vedtak-del"/>
      </w:pPr>
      <w:r>
        <w:t>XXIV</w:t>
      </w:r>
    </w:p>
    <w:p w14:paraId="2D74A5F2" w14:textId="77777777" w:rsidR="00815F63" w:rsidRDefault="005766E3" w:rsidP="0087371F">
      <w:pPr>
        <w:pStyle w:val="a-vedtak-tekst"/>
      </w:pPr>
      <w:r>
        <w:t>Overdragelse av andeler i utvinningstillatelser</w:t>
      </w:r>
    </w:p>
    <w:p w14:paraId="6F0EFA5F" w14:textId="77777777" w:rsidR="00815F63" w:rsidRDefault="005766E3" w:rsidP="0087371F">
      <w:r>
        <w:t>Stortinget samtykker i at Nærings- og fiskeridepartementet i 2024 kan godkjenne overdragelse (salg, kjøp eller bytte) av deltakerandeler for Petoro AS som forvalter av SDØE der det antas at ressursene i utvinningstillatelsen på tidspunkt for overdragelsen er mindre enn 3 millioner Sm</w:t>
      </w:r>
      <w:r>
        <w:rPr>
          <w:rStyle w:val="skrift-hevet"/>
          <w:sz w:val="21"/>
          <w:szCs w:val="21"/>
        </w:rPr>
        <w:t>3</w:t>
      </w:r>
      <w:r>
        <w:t xml:space="preserve"> oljeekvivalenter.</w:t>
      </w:r>
    </w:p>
    <w:p w14:paraId="2CA7F6F7" w14:textId="77777777" w:rsidR="00815F63" w:rsidRDefault="005766E3" w:rsidP="0087371F">
      <w:pPr>
        <w:pStyle w:val="a-vedtak-del"/>
      </w:pPr>
      <w:r>
        <w:t>XXV</w:t>
      </w:r>
    </w:p>
    <w:p w14:paraId="42BA1D4C" w14:textId="77777777" w:rsidR="00815F63" w:rsidRDefault="005766E3" w:rsidP="0087371F">
      <w:pPr>
        <w:pStyle w:val="a-vedtak-tekst"/>
      </w:pPr>
      <w:r>
        <w:t>Overdragelse og samordning av andeler i utvinningstillatelser</w:t>
      </w:r>
    </w:p>
    <w:p w14:paraId="7902D5F5" w14:textId="77777777" w:rsidR="00815F63" w:rsidRDefault="005766E3" w:rsidP="0087371F">
      <w:r>
        <w:t>Stortinget samtykker i at Nærings- og fiskeridepartementet i 2024 kan godkjenne at Petoro AS kan delta i:</w:t>
      </w:r>
    </w:p>
    <w:p w14:paraId="7CD700AD" w14:textId="77777777" w:rsidR="00815F63" w:rsidRDefault="005766E3" w:rsidP="00D052DB">
      <w:pPr>
        <w:pStyle w:val="Nummerertliste"/>
        <w:numPr>
          <w:ilvl w:val="0"/>
          <w:numId w:val="59"/>
        </w:numPr>
      </w:pPr>
      <w:r>
        <w:t>overdragelse (salg, kjøp eller bytte) av deltakerandeler i interessentskap hvor en rettighetshaver velger å tre ut av interessentskapet og hvor SDØE berøres av overdragelsen.</w:t>
      </w:r>
    </w:p>
    <w:p w14:paraId="5F41E39B" w14:textId="77777777" w:rsidR="00815F63" w:rsidRDefault="005766E3" w:rsidP="0087371F">
      <w:pPr>
        <w:pStyle w:val="Nummerertliste"/>
      </w:pPr>
      <w:r>
        <w:t>forenklet samordning av utvinningstillatelser med SDØE-andeler.</w:t>
      </w:r>
    </w:p>
    <w:p w14:paraId="7DC5ADC3" w14:textId="77777777" w:rsidR="00815F63" w:rsidRDefault="005766E3" w:rsidP="0087371F">
      <w:pPr>
        <w:pStyle w:val="Nummerertliste"/>
      </w:pPr>
      <w:r>
        <w:t>ny/endret plan for utbygging og drift av forekomster innenfor et samordnet område med SDØE-deltakelse.</w:t>
      </w:r>
    </w:p>
    <w:p w14:paraId="23A806BB" w14:textId="77777777" w:rsidR="00815F63" w:rsidRDefault="005766E3" w:rsidP="0087371F">
      <w:pPr>
        <w:pStyle w:val="Nummerertliste"/>
      </w:pPr>
      <w:r>
        <w:t>overdragelse av deltakerandeler for å oppnå fortsatt harmonisering av deltakerandeler i utvinningstillatelser som er samordnet og hvor SDØE berøres av overdragelsen.</w:t>
      </w:r>
    </w:p>
    <w:p w14:paraId="0016F533" w14:textId="77777777" w:rsidR="00815F63" w:rsidRDefault="005766E3" w:rsidP="0087371F">
      <w:pPr>
        <w:pStyle w:val="a-vedtak-del"/>
      </w:pPr>
      <w:r>
        <w:t>XXVI</w:t>
      </w:r>
    </w:p>
    <w:p w14:paraId="0BC96106" w14:textId="77777777" w:rsidR="00815F63" w:rsidRDefault="005766E3" w:rsidP="0087371F">
      <w:pPr>
        <w:pStyle w:val="a-vedtak-tekst"/>
      </w:pPr>
      <w:r>
        <w:t>Overdragelse av andeler i rørledninger mv.</w:t>
      </w:r>
    </w:p>
    <w:p w14:paraId="479BDF33" w14:textId="77777777" w:rsidR="00815F63" w:rsidRDefault="005766E3" w:rsidP="0087371F">
      <w:r>
        <w:t>Stortinget samtykker i at Nærings- og fiskeridepartementet i 2024 kan godkjenne nødvendige transaksjoner for overdragelse av andeler for Petoro AS som forvalter av SDØE for å innlemme rørledninger og transportrelaterte anlegg med SDØE-andel i Gassled eller andre interessentskap. Statens andel i Gassled eller andre interessentskap skal justeres for å gjenspeile innlemmelsen.</w:t>
      </w:r>
    </w:p>
    <w:p w14:paraId="41CE7B9E" w14:textId="77777777" w:rsidR="00815F63" w:rsidRDefault="005766E3" w:rsidP="0087371F">
      <w:pPr>
        <w:pStyle w:val="a-vedtak-del"/>
      </w:pPr>
      <w:r>
        <w:t>XXVII</w:t>
      </w:r>
    </w:p>
    <w:p w14:paraId="296926BB" w14:textId="77777777" w:rsidR="00815F63" w:rsidRDefault="005766E3" w:rsidP="0087371F">
      <w:pPr>
        <w:pStyle w:val="a-vedtak-tekst"/>
      </w:pPr>
      <w:r>
        <w:t>Regnskapsføring av kontantinnkallinger mot mellomværendet med statskassen</w:t>
      </w:r>
    </w:p>
    <w:p w14:paraId="41FF8E9A" w14:textId="77777777" w:rsidR="00815F63" w:rsidRDefault="005766E3" w:rsidP="0087371F">
      <w:r>
        <w:t>Stortinget samtykker i at Nærings- og fiskeridepartementet i 2024 kan gi Petoro AS fullmakt til å postere inn- og utbetalinger for SDØE mot mellomværendet med statskassen. Mellomværendet omfatter over-/underinnkalling av kontanter fra operatørselskapene (differansen mellom kontantinnkalling og avregning fra operatør), arbeidskapital, avregning fra operatør, merverdiavgift og mellomværende med betalingsformidler m.m.</w:t>
      </w:r>
    </w:p>
    <w:p w14:paraId="040E8C68" w14:textId="77777777" w:rsidR="00815F63" w:rsidRDefault="005766E3" w:rsidP="0087371F">
      <w:pPr>
        <w:pStyle w:val="a-vedtak-del"/>
      </w:pPr>
      <w:r>
        <w:t>XXVIII</w:t>
      </w:r>
    </w:p>
    <w:p w14:paraId="3D2D18D2" w14:textId="77777777" w:rsidR="00815F63" w:rsidRDefault="005766E3" w:rsidP="0087371F">
      <w:pPr>
        <w:pStyle w:val="a-vedtak-tekst"/>
      </w:pPr>
      <w:r>
        <w:t>Fullmakt til postering mot mellomværendet med statskassen</w:t>
      </w:r>
    </w:p>
    <w:p w14:paraId="061DFC1F" w14:textId="77777777" w:rsidR="00815F63" w:rsidRDefault="005766E3" w:rsidP="0087371F">
      <w:r>
        <w:t>Stortinget samtykker i at Nærings- og fiskeridepartementet i 2024 kan gi Kystverket fullmakt til å postere a konto innbetalinger som Kystverket mottar knyttet til oljevernaksjoner mv. mot mellomværendet med statskassen. Når endelig oppgjør er avklart, gjøres mellomværendet opp og inntektsføres på kap. 5309 Tilfeldige inntekter, post 29 Ymse.</w:t>
      </w:r>
    </w:p>
    <w:p w14:paraId="475DDDD8" w14:textId="77777777" w:rsidR="00815F63" w:rsidRDefault="005766E3" w:rsidP="0087371F">
      <w:pPr>
        <w:pStyle w:val="a-vedtak-del"/>
      </w:pPr>
      <w:r>
        <w:t>XXIX</w:t>
      </w:r>
    </w:p>
    <w:p w14:paraId="7714843A" w14:textId="77777777" w:rsidR="00815F63" w:rsidRDefault="005766E3" w:rsidP="0087371F">
      <w:pPr>
        <w:pStyle w:val="a-vedtak-tekst"/>
      </w:pPr>
      <w:r>
        <w:t>Fullmakt til å inngå avtaler om skadesløsholdelse</w:t>
      </w:r>
    </w:p>
    <w:p w14:paraId="6921A053" w14:textId="77777777" w:rsidR="00815F63" w:rsidRDefault="005766E3" w:rsidP="0087371F">
      <w:r>
        <w:t>Stortinget samtykker i at Nærings- og fiskeridepartementet i 2024 kan gi Havforskningsinstituttet fullmakt til, i de tilfeller det anses operasjonelt nødvendig, å inngå avtaler som innebærer at en part selv er ansvarlig for egen eiendom og personale i skadetilfeller hvor det etter alminnelig erstatningsrett vil være en annen part som er ansvarlig, med unntak for tilfeller der skaden er forvoldt ved grov uaktsomhet eller forsett (knock-for-knock-prinsippet).</w:t>
      </w:r>
    </w:p>
    <w:p w14:paraId="4A1088B6" w14:textId="77777777" w:rsidR="00815F63" w:rsidRDefault="005766E3" w:rsidP="0087371F">
      <w:pPr>
        <w:pStyle w:val="a-vedtak-departement"/>
        <w:rPr>
          <w:w w:val="100"/>
        </w:rPr>
      </w:pPr>
      <w:r>
        <w:rPr>
          <w:w w:val="100"/>
        </w:rPr>
        <w:t>Landbruks- og matdepartementet</w:t>
      </w:r>
    </w:p>
    <w:p w14:paraId="775991EB" w14:textId="77777777" w:rsidR="00815F63" w:rsidRDefault="005766E3" w:rsidP="0087371F">
      <w:pPr>
        <w:pStyle w:val="Fullmakttit"/>
        <w:rPr>
          <w:w w:val="100"/>
        </w:rPr>
      </w:pPr>
      <w:r>
        <w:rPr>
          <w:w w:val="100"/>
        </w:rPr>
        <w:t>Fullmakter til å overskride gitte bevilgninger</w:t>
      </w:r>
    </w:p>
    <w:p w14:paraId="423FE27A" w14:textId="77777777" w:rsidR="00815F63" w:rsidRDefault="005766E3" w:rsidP="0087371F">
      <w:pPr>
        <w:pStyle w:val="a-vedtak-del"/>
      </w:pPr>
      <w:r>
        <w:t>II</w:t>
      </w:r>
    </w:p>
    <w:p w14:paraId="27E030C6" w14:textId="77777777" w:rsidR="00815F63" w:rsidRDefault="005766E3" w:rsidP="0087371F">
      <w:pPr>
        <w:pStyle w:val="a-vedtak-tekst"/>
      </w:pPr>
      <w:r>
        <w:t>Merinntektsfullmakter</w:t>
      </w:r>
    </w:p>
    <w:p w14:paraId="5EBBD639" w14:textId="77777777" w:rsidR="00815F63" w:rsidRDefault="005766E3" w:rsidP="0087371F">
      <w:r>
        <w:t>Stortinget samtykker i at Landbruks- og matdepartementet i 2024 kan:</w:t>
      </w:r>
    </w:p>
    <w:p w14:paraId="67162EAF" w14:textId="77777777" w:rsidR="00815F63" w:rsidRDefault="00815F63" w:rsidP="00D052DB">
      <w:pPr>
        <w:pStyle w:val="Nummerertliste"/>
        <w:numPr>
          <w:ilvl w:val="0"/>
          <w:numId w:val="60"/>
        </w:numPr>
      </w:pPr>
    </w:p>
    <w:p w14:paraId="5909D194"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820"/>
      </w:tblGrid>
      <w:tr w:rsidR="00815F63" w14:paraId="1A9520C6" w14:textId="77777777">
        <w:trPr>
          <w:trHeight w:val="36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BA0B15" w14:textId="77777777" w:rsidR="00815F63" w:rsidRDefault="005766E3" w:rsidP="0087371F">
            <w:r>
              <w:t>overskride bevilgningen under</w:t>
            </w:r>
          </w:p>
        </w:tc>
        <w:tc>
          <w:tcPr>
            <w:tcW w:w="4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48092F" w14:textId="77777777" w:rsidR="00815F63" w:rsidRDefault="005766E3" w:rsidP="0087371F">
            <w:r>
              <w:t>mot tilsvarende merinntekter under</w:t>
            </w:r>
          </w:p>
        </w:tc>
      </w:tr>
      <w:tr w:rsidR="00815F63" w14:paraId="5555A46F"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66171775" w14:textId="77777777" w:rsidR="00815F63" w:rsidRDefault="005766E3" w:rsidP="0087371F">
            <w:r>
              <w:t>kap. 1115 post 01</w:t>
            </w:r>
          </w:p>
        </w:tc>
        <w:tc>
          <w:tcPr>
            <w:tcW w:w="4820" w:type="dxa"/>
            <w:tcBorders>
              <w:top w:val="single" w:sz="4" w:space="0" w:color="000000"/>
              <w:left w:val="nil"/>
              <w:bottom w:val="nil"/>
              <w:right w:val="nil"/>
            </w:tcBorders>
            <w:tcMar>
              <w:top w:w="128" w:type="dxa"/>
              <w:left w:w="43" w:type="dxa"/>
              <w:bottom w:w="43" w:type="dxa"/>
              <w:right w:w="43" w:type="dxa"/>
            </w:tcMar>
          </w:tcPr>
          <w:p w14:paraId="1EEBC0F1" w14:textId="77777777" w:rsidR="00815F63" w:rsidRDefault="005766E3" w:rsidP="0087371F">
            <w:r>
              <w:t>kap. 4115 post 02</w:t>
            </w:r>
          </w:p>
        </w:tc>
      </w:tr>
      <w:tr w:rsidR="00815F63" w14:paraId="0D20AD42" w14:textId="77777777">
        <w:trPr>
          <w:trHeight w:val="380"/>
        </w:trPr>
        <w:tc>
          <w:tcPr>
            <w:tcW w:w="4760" w:type="dxa"/>
            <w:tcBorders>
              <w:top w:val="nil"/>
              <w:left w:val="nil"/>
              <w:bottom w:val="nil"/>
              <w:right w:val="nil"/>
            </w:tcBorders>
            <w:tcMar>
              <w:top w:w="128" w:type="dxa"/>
              <w:left w:w="43" w:type="dxa"/>
              <w:bottom w:w="43" w:type="dxa"/>
              <w:right w:w="43" w:type="dxa"/>
            </w:tcMar>
          </w:tcPr>
          <w:p w14:paraId="519209B8" w14:textId="77777777" w:rsidR="00815F63" w:rsidRDefault="005766E3" w:rsidP="0087371F">
            <w:r>
              <w:t>kap. 1137 post 54</w:t>
            </w:r>
          </w:p>
        </w:tc>
        <w:tc>
          <w:tcPr>
            <w:tcW w:w="4820" w:type="dxa"/>
            <w:tcBorders>
              <w:top w:val="nil"/>
              <w:left w:val="nil"/>
              <w:bottom w:val="nil"/>
              <w:right w:val="nil"/>
            </w:tcBorders>
            <w:tcMar>
              <w:top w:w="128" w:type="dxa"/>
              <w:left w:w="43" w:type="dxa"/>
              <w:bottom w:w="43" w:type="dxa"/>
              <w:right w:w="43" w:type="dxa"/>
            </w:tcMar>
          </w:tcPr>
          <w:p w14:paraId="6A8BB80D" w14:textId="77777777" w:rsidR="00815F63" w:rsidRDefault="005766E3" w:rsidP="0087371F">
            <w:r>
              <w:t>kap. 5576 post 70</w:t>
            </w:r>
          </w:p>
        </w:tc>
      </w:tr>
      <w:tr w:rsidR="00815F63" w14:paraId="79A549EE" w14:textId="77777777">
        <w:trPr>
          <w:trHeight w:val="380"/>
        </w:trPr>
        <w:tc>
          <w:tcPr>
            <w:tcW w:w="4760" w:type="dxa"/>
            <w:tcBorders>
              <w:top w:val="nil"/>
              <w:left w:val="nil"/>
              <w:bottom w:val="nil"/>
              <w:right w:val="nil"/>
            </w:tcBorders>
            <w:tcMar>
              <w:top w:w="128" w:type="dxa"/>
              <w:left w:w="43" w:type="dxa"/>
              <w:bottom w:w="43" w:type="dxa"/>
              <w:right w:w="43" w:type="dxa"/>
            </w:tcMar>
          </w:tcPr>
          <w:p w14:paraId="39A36AFC" w14:textId="77777777" w:rsidR="00815F63" w:rsidRDefault="005766E3" w:rsidP="0087371F">
            <w:r>
              <w:t>kap. 1141 post 23</w:t>
            </w:r>
          </w:p>
        </w:tc>
        <w:tc>
          <w:tcPr>
            <w:tcW w:w="4820" w:type="dxa"/>
            <w:tcBorders>
              <w:top w:val="nil"/>
              <w:left w:val="nil"/>
              <w:bottom w:val="nil"/>
              <w:right w:val="nil"/>
            </w:tcBorders>
            <w:tcMar>
              <w:top w:w="128" w:type="dxa"/>
              <w:left w:w="43" w:type="dxa"/>
              <w:bottom w:w="43" w:type="dxa"/>
              <w:right w:w="43" w:type="dxa"/>
            </w:tcMar>
          </w:tcPr>
          <w:p w14:paraId="4D4C0D41" w14:textId="77777777" w:rsidR="00815F63" w:rsidRDefault="005766E3" w:rsidP="0087371F">
            <w:r>
              <w:t>kap. 4141 post 01</w:t>
            </w:r>
          </w:p>
        </w:tc>
      </w:tr>
      <w:tr w:rsidR="00815F63" w14:paraId="7DF20C18"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55122F10" w14:textId="77777777" w:rsidR="00815F63" w:rsidRDefault="005766E3" w:rsidP="0087371F">
            <w:r>
              <w:t>kap. 1142 post 01</w:t>
            </w:r>
          </w:p>
        </w:tc>
        <w:tc>
          <w:tcPr>
            <w:tcW w:w="4820" w:type="dxa"/>
            <w:tcBorders>
              <w:top w:val="nil"/>
              <w:left w:val="nil"/>
              <w:bottom w:val="single" w:sz="4" w:space="0" w:color="000000"/>
              <w:right w:val="nil"/>
            </w:tcBorders>
            <w:tcMar>
              <w:top w:w="128" w:type="dxa"/>
              <w:left w:w="43" w:type="dxa"/>
              <w:bottom w:w="43" w:type="dxa"/>
              <w:right w:w="43" w:type="dxa"/>
            </w:tcMar>
          </w:tcPr>
          <w:p w14:paraId="35A45F8A" w14:textId="77777777" w:rsidR="00815F63" w:rsidRDefault="005766E3" w:rsidP="0087371F">
            <w:r>
              <w:t>kap. 4142 post 01</w:t>
            </w:r>
          </w:p>
        </w:tc>
      </w:tr>
    </w:tbl>
    <w:p w14:paraId="6DE033CF" w14:textId="77777777" w:rsidR="00815F63" w:rsidRDefault="005766E3" w:rsidP="00D052DB">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4D308D60" w14:textId="77777777" w:rsidR="00815F63" w:rsidRDefault="005766E3" w:rsidP="0087371F">
      <w:pPr>
        <w:pStyle w:val="Listeavsnitt"/>
      </w:pPr>
      <w:r>
        <w:t>Merinntekter og eventuelle mindreinntekter tas med i beregningen av overføring av ubrukt bevilgning til neste år.</w:t>
      </w:r>
    </w:p>
    <w:p w14:paraId="5AAC7B68" w14:textId="77777777" w:rsidR="00815F63" w:rsidRDefault="005766E3" w:rsidP="0087371F">
      <w:pPr>
        <w:pStyle w:val="Nummerertliste"/>
      </w:pPr>
      <w:r>
        <w:t>overskride bevilgningen under kap. 1100 Landbruks- og matdepartementet, post 45 Større utstyrsanskaffelser og vedlikehold – ordinære forvaltningsorganer, med et beløp som tilsvarer merinntektene fra salg av eiendom, avgrenset oppad til 25 mill. kroner. Ubenyttede merinntekter fra salg av eiendom kan regnes med ved utregning av overførbart beløp under bevilgningen.</w:t>
      </w:r>
    </w:p>
    <w:p w14:paraId="26073553" w14:textId="77777777" w:rsidR="00815F63" w:rsidRDefault="005766E3" w:rsidP="0087371F">
      <w:pPr>
        <w:pStyle w:val="a-vedtak-del"/>
      </w:pPr>
      <w:r>
        <w:t>III</w:t>
      </w:r>
    </w:p>
    <w:p w14:paraId="7D95843F" w14:textId="77777777" w:rsidR="00815F63" w:rsidRDefault="005766E3" w:rsidP="0087371F">
      <w:pPr>
        <w:pStyle w:val="a-vedtak-tekst"/>
      </w:pPr>
      <w:r>
        <w:t>Forskuttering av utgifter til tvangsflytting av rein</w:t>
      </w:r>
    </w:p>
    <w:p w14:paraId="6BFF4F95" w14:textId="77777777" w:rsidR="00815F63" w:rsidRDefault="005766E3" w:rsidP="0087371F">
      <w:r>
        <w:t>Stortinget samtykker i at Landbruks- og matdepartementet i 2024 kan overskride bevilgningen under kap. 1142 Landbruksdirektoratet, post 01 Driftsutgifter, med opp til 500 000 kroner i forbindelse med forskuttering av utgifter til tvangsflytting av rein.</w:t>
      </w:r>
    </w:p>
    <w:p w14:paraId="3C9CFA25" w14:textId="77777777" w:rsidR="00815F63" w:rsidRDefault="005766E3" w:rsidP="0087371F">
      <w:pPr>
        <w:pStyle w:val="Fullmakttit"/>
        <w:rPr>
          <w:w w:val="100"/>
        </w:rPr>
      </w:pPr>
      <w:r>
        <w:rPr>
          <w:w w:val="100"/>
        </w:rPr>
        <w:t>Fullmakter til å pådra staten forpliktelser utover gitte bevilgninger</w:t>
      </w:r>
    </w:p>
    <w:p w14:paraId="6D353062" w14:textId="77777777" w:rsidR="00815F63" w:rsidRDefault="005766E3" w:rsidP="0087371F">
      <w:pPr>
        <w:pStyle w:val="a-vedtak-del"/>
      </w:pPr>
      <w:r>
        <w:t>IV</w:t>
      </w:r>
    </w:p>
    <w:p w14:paraId="2C8E22BA" w14:textId="77777777" w:rsidR="00815F63" w:rsidRDefault="005766E3" w:rsidP="0087371F">
      <w:pPr>
        <w:pStyle w:val="a-vedtak-tekst"/>
      </w:pPr>
      <w:r>
        <w:t>Tilsagnsfullmakter</w:t>
      </w:r>
    </w:p>
    <w:p w14:paraId="63D70E9D" w14:textId="77777777" w:rsidR="00815F63" w:rsidRDefault="005766E3" w:rsidP="0087371F">
      <w:r>
        <w:t>Stortinget samtykker i at Landbruks- og matdepartementet i 2024 kan gi tilsagn om tilskudd utover gitte bevilgninger, men slik at samlet ramme for nye tilsagn og gammelt ansvar ikke overstiger følgende beløp:</w:t>
      </w:r>
    </w:p>
    <w:p w14:paraId="4C587D18" w14:textId="77777777" w:rsidR="00815F63" w:rsidRDefault="005766E3" w:rsidP="0087371F">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00"/>
        <w:gridCol w:w="680"/>
        <w:gridCol w:w="6060"/>
        <w:gridCol w:w="2200"/>
      </w:tblGrid>
      <w:tr w:rsidR="00815F63" w14:paraId="27F633C4" w14:textId="77777777">
        <w:trPr>
          <w:trHeight w:val="360"/>
        </w:trPr>
        <w:tc>
          <w:tcPr>
            <w:tcW w:w="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C3D64F" w14:textId="77777777" w:rsidR="00815F63" w:rsidRDefault="005766E3" w:rsidP="0087371F">
            <w: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690197AC" w14:textId="77777777" w:rsidR="00815F63" w:rsidRDefault="005766E3" w:rsidP="0087371F">
            <w:r>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248ECD" w14:textId="77777777" w:rsidR="00815F63" w:rsidRDefault="005766E3" w:rsidP="0087371F">
            <w:r>
              <w:t>Betegnelse</w:t>
            </w:r>
          </w:p>
        </w:tc>
        <w:tc>
          <w:tcPr>
            <w:tcW w:w="2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874F32" w14:textId="77777777" w:rsidR="00815F63" w:rsidRDefault="005766E3" w:rsidP="00580158">
            <w:pPr>
              <w:jc w:val="right"/>
            </w:pPr>
            <w:r>
              <w:t>Samlet ramme</w:t>
            </w:r>
          </w:p>
        </w:tc>
      </w:tr>
      <w:tr w:rsidR="00815F63" w14:paraId="27D8C547" w14:textId="77777777">
        <w:trPr>
          <w:trHeight w:val="380"/>
        </w:trPr>
        <w:tc>
          <w:tcPr>
            <w:tcW w:w="600" w:type="dxa"/>
            <w:tcBorders>
              <w:top w:val="single" w:sz="4" w:space="0" w:color="000000"/>
              <w:left w:val="nil"/>
              <w:bottom w:val="nil"/>
              <w:right w:val="nil"/>
            </w:tcBorders>
            <w:tcMar>
              <w:top w:w="128" w:type="dxa"/>
              <w:left w:w="43" w:type="dxa"/>
              <w:bottom w:w="43" w:type="dxa"/>
              <w:right w:w="43" w:type="dxa"/>
            </w:tcMar>
          </w:tcPr>
          <w:p w14:paraId="2B2CB0C2" w14:textId="77777777" w:rsidR="00815F63" w:rsidRDefault="005766E3" w:rsidP="0087371F">
            <w:r>
              <w:t>1139</w:t>
            </w:r>
          </w:p>
        </w:tc>
        <w:tc>
          <w:tcPr>
            <w:tcW w:w="680" w:type="dxa"/>
            <w:tcBorders>
              <w:top w:val="single" w:sz="4" w:space="0" w:color="000000"/>
              <w:left w:val="nil"/>
              <w:bottom w:val="nil"/>
              <w:right w:val="nil"/>
            </w:tcBorders>
            <w:tcMar>
              <w:top w:w="128" w:type="dxa"/>
              <w:left w:w="43" w:type="dxa"/>
              <w:bottom w:w="43" w:type="dxa"/>
              <w:right w:w="43" w:type="dxa"/>
            </w:tcMar>
          </w:tcPr>
          <w:p w14:paraId="6C85D20C" w14:textId="77777777" w:rsidR="00815F63" w:rsidRDefault="00815F63" w:rsidP="0087371F"/>
        </w:tc>
        <w:tc>
          <w:tcPr>
            <w:tcW w:w="6060" w:type="dxa"/>
            <w:tcBorders>
              <w:top w:val="single" w:sz="4" w:space="0" w:color="000000"/>
              <w:left w:val="nil"/>
              <w:bottom w:val="nil"/>
              <w:right w:val="nil"/>
            </w:tcBorders>
            <w:tcMar>
              <w:top w:w="128" w:type="dxa"/>
              <w:left w:w="43" w:type="dxa"/>
              <w:bottom w:w="43" w:type="dxa"/>
              <w:right w:w="43" w:type="dxa"/>
            </w:tcMar>
            <w:vAlign w:val="bottom"/>
          </w:tcPr>
          <w:p w14:paraId="64D812D0" w14:textId="77777777" w:rsidR="00815F63" w:rsidRDefault="005766E3" w:rsidP="0087371F">
            <w:r>
              <w:t>Genressurser, miljø- og ressursregistreringer</w:t>
            </w:r>
          </w:p>
        </w:tc>
        <w:tc>
          <w:tcPr>
            <w:tcW w:w="2200" w:type="dxa"/>
            <w:tcBorders>
              <w:top w:val="single" w:sz="4" w:space="0" w:color="000000"/>
              <w:left w:val="nil"/>
              <w:bottom w:val="nil"/>
              <w:right w:val="nil"/>
            </w:tcBorders>
            <w:tcMar>
              <w:top w:w="128" w:type="dxa"/>
              <w:left w:w="43" w:type="dxa"/>
              <w:bottom w:w="43" w:type="dxa"/>
              <w:right w:w="43" w:type="dxa"/>
            </w:tcMar>
            <w:vAlign w:val="bottom"/>
          </w:tcPr>
          <w:p w14:paraId="5056AA86" w14:textId="77777777" w:rsidR="00815F63" w:rsidRDefault="00815F63" w:rsidP="00580158">
            <w:pPr>
              <w:jc w:val="right"/>
            </w:pPr>
          </w:p>
        </w:tc>
      </w:tr>
      <w:tr w:rsidR="00815F63" w14:paraId="78A57137" w14:textId="77777777">
        <w:trPr>
          <w:trHeight w:val="640"/>
        </w:trPr>
        <w:tc>
          <w:tcPr>
            <w:tcW w:w="600" w:type="dxa"/>
            <w:tcBorders>
              <w:top w:val="nil"/>
              <w:left w:val="nil"/>
              <w:bottom w:val="nil"/>
              <w:right w:val="nil"/>
            </w:tcBorders>
            <w:tcMar>
              <w:top w:w="128" w:type="dxa"/>
              <w:left w:w="43" w:type="dxa"/>
              <w:bottom w:w="43" w:type="dxa"/>
              <w:right w:w="43" w:type="dxa"/>
            </w:tcMar>
          </w:tcPr>
          <w:p w14:paraId="4214EC2A"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37B4EA04" w14:textId="77777777" w:rsidR="00815F63" w:rsidRDefault="005766E3" w:rsidP="0087371F">
            <w:r>
              <w:t>70</w:t>
            </w:r>
          </w:p>
        </w:tc>
        <w:tc>
          <w:tcPr>
            <w:tcW w:w="6060" w:type="dxa"/>
            <w:tcBorders>
              <w:top w:val="nil"/>
              <w:left w:val="nil"/>
              <w:bottom w:val="nil"/>
              <w:right w:val="nil"/>
            </w:tcBorders>
            <w:tcMar>
              <w:top w:w="128" w:type="dxa"/>
              <w:left w:w="43" w:type="dxa"/>
              <w:bottom w:w="43" w:type="dxa"/>
              <w:right w:w="43" w:type="dxa"/>
            </w:tcMar>
            <w:vAlign w:val="bottom"/>
          </w:tcPr>
          <w:p w14:paraId="32825E5E" w14:textId="77777777" w:rsidR="00815F63" w:rsidRDefault="005766E3" w:rsidP="0087371F">
            <w:r>
              <w:t>Tilskudd til bevaring og bærekraftig bruk av husdyr-, plante- og skogtregenetiske ressurser</w:t>
            </w:r>
          </w:p>
        </w:tc>
        <w:tc>
          <w:tcPr>
            <w:tcW w:w="2200" w:type="dxa"/>
            <w:tcBorders>
              <w:top w:val="nil"/>
              <w:left w:val="nil"/>
              <w:bottom w:val="nil"/>
              <w:right w:val="nil"/>
            </w:tcBorders>
            <w:tcMar>
              <w:top w:w="128" w:type="dxa"/>
              <w:left w:w="43" w:type="dxa"/>
              <w:bottom w:w="43" w:type="dxa"/>
              <w:right w:w="43" w:type="dxa"/>
            </w:tcMar>
            <w:vAlign w:val="bottom"/>
          </w:tcPr>
          <w:p w14:paraId="4E6AF77E" w14:textId="77777777" w:rsidR="00815F63" w:rsidRDefault="005766E3" w:rsidP="00580158">
            <w:pPr>
              <w:jc w:val="right"/>
            </w:pPr>
            <w:r>
              <w:t>8,95 mill. kroner</w:t>
            </w:r>
          </w:p>
        </w:tc>
      </w:tr>
      <w:tr w:rsidR="00815F63" w14:paraId="25784963" w14:textId="77777777">
        <w:trPr>
          <w:trHeight w:val="380"/>
        </w:trPr>
        <w:tc>
          <w:tcPr>
            <w:tcW w:w="600" w:type="dxa"/>
            <w:tcBorders>
              <w:top w:val="nil"/>
              <w:left w:val="nil"/>
              <w:bottom w:val="nil"/>
              <w:right w:val="nil"/>
            </w:tcBorders>
            <w:tcMar>
              <w:top w:w="128" w:type="dxa"/>
              <w:left w:w="43" w:type="dxa"/>
              <w:bottom w:w="43" w:type="dxa"/>
              <w:right w:w="43" w:type="dxa"/>
            </w:tcMar>
          </w:tcPr>
          <w:p w14:paraId="7DF54004" w14:textId="77777777" w:rsidR="00815F63" w:rsidRDefault="005766E3" w:rsidP="0087371F">
            <w:r>
              <w:t>1142</w:t>
            </w:r>
          </w:p>
        </w:tc>
        <w:tc>
          <w:tcPr>
            <w:tcW w:w="680" w:type="dxa"/>
            <w:tcBorders>
              <w:top w:val="nil"/>
              <w:left w:val="nil"/>
              <w:bottom w:val="nil"/>
              <w:right w:val="nil"/>
            </w:tcBorders>
            <w:tcMar>
              <w:top w:w="128" w:type="dxa"/>
              <w:left w:w="43" w:type="dxa"/>
              <w:bottom w:w="43" w:type="dxa"/>
              <w:right w:w="43" w:type="dxa"/>
            </w:tcMar>
          </w:tcPr>
          <w:p w14:paraId="44A5CF2A" w14:textId="77777777" w:rsidR="00815F63" w:rsidRDefault="00815F63" w:rsidP="0087371F"/>
        </w:tc>
        <w:tc>
          <w:tcPr>
            <w:tcW w:w="6060" w:type="dxa"/>
            <w:tcBorders>
              <w:top w:val="nil"/>
              <w:left w:val="nil"/>
              <w:bottom w:val="nil"/>
              <w:right w:val="nil"/>
            </w:tcBorders>
            <w:tcMar>
              <w:top w:w="128" w:type="dxa"/>
              <w:left w:w="43" w:type="dxa"/>
              <w:bottom w:w="43" w:type="dxa"/>
              <w:right w:w="43" w:type="dxa"/>
            </w:tcMar>
            <w:vAlign w:val="bottom"/>
          </w:tcPr>
          <w:p w14:paraId="280965E3" w14:textId="77777777" w:rsidR="00815F63" w:rsidRDefault="005766E3" w:rsidP="0087371F">
            <w:r>
              <w:t>Landbruksdirektoratet</w:t>
            </w:r>
          </w:p>
        </w:tc>
        <w:tc>
          <w:tcPr>
            <w:tcW w:w="2200" w:type="dxa"/>
            <w:tcBorders>
              <w:top w:val="nil"/>
              <w:left w:val="nil"/>
              <w:bottom w:val="nil"/>
              <w:right w:val="nil"/>
            </w:tcBorders>
            <w:tcMar>
              <w:top w:w="128" w:type="dxa"/>
              <w:left w:w="43" w:type="dxa"/>
              <w:bottom w:w="43" w:type="dxa"/>
              <w:right w:w="43" w:type="dxa"/>
            </w:tcMar>
            <w:vAlign w:val="bottom"/>
          </w:tcPr>
          <w:p w14:paraId="0B9670F6" w14:textId="77777777" w:rsidR="00815F63" w:rsidRDefault="00815F63" w:rsidP="00580158">
            <w:pPr>
              <w:jc w:val="right"/>
            </w:pPr>
          </w:p>
        </w:tc>
      </w:tr>
      <w:tr w:rsidR="00815F63" w14:paraId="05A86850" w14:textId="77777777">
        <w:trPr>
          <w:trHeight w:val="380"/>
        </w:trPr>
        <w:tc>
          <w:tcPr>
            <w:tcW w:w="600" w:type="dxa"/>
            <w:tcBorders>
              <w:top w:val="nil"/>
              <w:left w:val="nil"/>
              <w:bottom w:val="nil"/>
              <w:right w:val="nil"/>
            </w:tcBorders>
            <w:tcMar>
              <w:top w:w="128" w:type="dxa"/>
              <w:left w:w="43" w:type="dxa"/>
              <w:bottom w:w="43" w:type="dxa"/>
              <w:right w:w="43" w:type="dxa"/>
            </w:tcMar>
          </w:tcPr>
          <w:p w14:paraId="12A42167"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3DA21601" w14:textId="77777777" w:rsidR="00815F63" w:rsidRDefault="005766E3" w:rsidP="0087371F">
            <w:r>
              <w:t>77</w:t>
            </w:r>
          </w:p>
        </w:tc>
        <w:tc>
          <w:tcPr>
            <w:tcW w:w="6060" w:type="dxa"/>
            <w:tcBorders>
              <w:top w:val="nil"/>
              <w:left w:val="nil"/>
              <w:bottom w:val="nil"/>
              <w:right w:val="nil"/>
            </w:tcBorders>
            <w:tcMar>
              <w:top w:w="128" w:type="dxa"/>
              <w:left w:w="43" w:type="dxa"/>
              <w:bottom w:w="43" w:type="dxa"/>
              <w:right w:w="43" w:type="dxa"/>
            </w:tcMar>
            <w:vAlign w:val="bottom"/>
          </w:tcPr>
          <w:p w14:paraId="0E32F6F0" w14:textId="77777777" w:rsidR="00815F63" w:rsidRDefault="005766E3" w:rsidP="0087371F">
            <w:r>
              <w:t>Tilskudd til kompensasjon ved avvikling av pelsdyrhold</w:t>
            </w:r>
          </w:p>
        </w:tc>
        <w:tc>
          <w:tcPr>
            <w:tcW w:w="2200" w:type="dxa"/>
            <w:tcBorders>
              <w:top w:val="nil"/>
              <w:left w:val="nil"/>
              <w:bottom w:val="nil"/>
              <w:right w:val="nil"/>
            </w:tcBorders>
            <w:tcMar>
              <w:top w:w="128" w:type="dxa"/>
              <w:left w:w="43" w:type="dxa"/>
              <w:bottom w:w="43" w:type="dxa"/>
              <w:right w:w="43" w:type="dxa"/>
            </w:tcMar>
            <w:vAlign w:val="bottom"/>
          </w:tcPr>
          <w:p w14:paraId="54380F1B" w14:textId="77777777" w:rsidR="00815F63" w:rsidRDefault="005766E3" w:rsidP="00580158">
            <w:pPr>
              <w:jc w:val="right"/>
            </w:pPr>
            <w:r>
              <w:t>250,0 mill. kroner</w:t>
            </w:r>
          </w:p>
        </w:tc>
      </w:tr>
      <w:tr w:rsidR="00815F63" w14:paraId="3DA36E01" w14:textId="77777777">
        <w:trPr>
          <w:trHeight w:val="380"/>
        </w:trPr>
        <w:tc>
          <w:tcPr>
            <w:tcW w:w="600" w:type="dxa"/>
            <w:tcBorders>
              <w:top w:val="nil"/>
              <w:left w:val="nil"/>
              <w:bottom w:val="nil"/>
              <w:right w:val="nil"/>
            </w:tcBorders>
            <w:tcMar>
              <w:top w:w="128" w:type="dxa"/>
              <w:left w:w="43" w:type="dxa"/>
              <w:bottom w:w="43" w:type="dxa"/>
              <w:right w:w="43" w:type="dxa"/>
            </w:tcMar>
          </w:tcPr>
          <w:p w14:paraId="28B66EF3"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79CB285B" w14:textId="77777777" w:rsidR="00815F63" w:rsidRDefault="005766E3" w:rsidP="0087371F">
            <w:r>
              <w:t>78</w:t>
            </w:r>
          </w:p>
        </w:tc>
        <w:tc>
          <w:tcPr>
            <w:tcW w:w="6060" w:type="dxa"/>
            <w:tcBorders>
              <w:top w:val="nil"/>
              <w:left w:val="nil"/>
              <w:bottom w:val="nil"/>
              <w:right w:val="nil"/>
            </w:tcBorders>
            <w:tcMar>
              <w:top w:w="128" w:type="dxa"/>
              <w:left w:w="43" w:type="dxa"/>
              <w:bottom w:w="43" w:type="dxa"/>
              <w:right w:w="43" w:type="dxa"/>
            </w:tcMar>
            <w:vAlign w:val="bottom"/>
          </w:tcPr>
          <w:p w14:paraId="01D8213A" w14:textId="77777777" w:rsidR="00815F63" w:rsidRDefault="005766E3" w:rsidP="0087371F">
            <w:r>
              <w:t>Tilskudd til omstilling ved avvikling av pelsdyrhold</w:t>
            </w:r>
          </w:p>
        </w:tc>
        <w:tc>
          <w:tcPr>
            <w:tcW w:w="2200" w:type="dxa"/>
            <w:tcBorders>
              <w:top w:val="nil"/>
              <w:left w:val="nil"/>
              <w:bottom w:val="nil"/>
              <w:right w:val="nil"/>
            </w:tcBorders>
            <w:tcMar>
              <w:top w:w="128" w:type="dxa"/>
              <w:left w:w="43" w:type="dxa"/>
              <w:bottom w:w="43" w:type="dxa"/>
              <w:right w:w="43" w:type="dxa"/>
            </w:tcMar>
            <w:vAlign w:val="bottom"/>
          </w:tcPr>
          <w:p w14:paraId="5B7F4C6A" w14:textId="77777777" w:rsidR="00815F63" w:rsidRDefault="005766E3" w:rsidP="00580158">
            <w:pPr>
              <w:jc w:val="right"/>
            </w:pPr>
            <w:r>
              <w:t>10,0 mill. kroner</w:t>
            </w:r>
          </w:p>
        </w:tc>
      </w:tr>
      <w:tr w:rsidR="00815F63" w14:paraId="3647E9A5" w14:textId="77777777">
        <w:trPr>
          <w:trHeight w:val="380"/>
        </w:trPr>
        <w:tc>
          <w:tcPr>
            <w:tcW w:w="600" w:type="dxa"/>
            <w:tcBorders>
              <w:top w:val="nil"/>
              <w:left w:val="nil"/>
              <w:bottom w:val="nil"/>
              <w:right w:val="nil"/>
            </w:tcBorders>
            <w:tcMar>
              <w:top w:w="128" w:type="dxa"/>
              <w:left w:w="43" w:type="dxa"/>
              <w:bottom w:w="43" w:type="dxa"/>
              <w:right w:w="43" w:type="dxa"/>
            </w:tcMar>
          </w:tcPr>
          <w:p w14:paraId="41BFF1A2" w14:textId="77777777" w:rsidR="00815F63" w:rsidRDefault="005766E3" w:rsidP="0087371F">
            <w:r>
              <w:t>1148</w:t>
            </w:r>
          </w:p>
        </w:tc>
        <w:tc>
          <w:tcPr>
            <w:tcW w:w="680" w:type="dxa"/>
            <w:tcBorders>
              <w:top w:val="nil"/>
              <w:left w:val="nil"/>
              <w:bottom w:val="nil"/>
              <w:right w:val="nil"/>
            </w:tcBorders>
            <w:tcMar>
              <w:top w:w="128" w:type="dxa"/>
              <w:left w:w="43" w:type="dxa"/>
              <w:bottom w:w="43" w:type="dxa"/>
              <w:right w:w="43" w:type="dxa"/>
            </w:tcMar>
          </w:tcPr>
          <w:p w14:paraId="7BA5A273" w14:textId="77777777" w:rsidR="00815F63" w:rsidRDefault="00815F63" w:rsidP="0087371F"/>
        </w:tc>
        <w:tc>
          <w:tcPr>
            <w:tcW w:w="6060" w:type="dxa"/>
            <w:tcBorders>
              <w:top w:val="nil"/>
              <w:left w:val="nil"/>
              <w:bottom w:val="nil"/>
              <w:right w:val="nil"/>
            </w:tcBorders>
            <w:tcMar>
              <w:top w:w="128" w:type="dxa"/>
              <w:left w:w="43" w:type="dxa"/>
              <w:bottom w:w="43" w:type="dxa"/>
              <w:right w:w="43" w:type="dxa"/>
            </w:tcMar>
            <w:vAlign w:val="bottom"/>
          </w:tcPr>
          <w:p w14:paraId="1C560460" w14:textId="77777777" w:rsidR="00815F63" w:rsidRDefault="005766E3" w:rsidP="0087371F">
            <w:r>
              <w:t>Naturskade – erstatninger</w:t>
            </w:r>
          </w:p>
        </w:tc>
        <w:tc>
          <w:tcPr>
            <w:tcW w:w="2200" w:type="dxa"/>
            <w:tcBorders>
              <w:top w:val="nil"/>
              <w:left w:val="nil"/>
              <w:bottom w:val="nil"/>
              <w:right w:val="nil"/>
            </w:tcBorders>
            <w:tcMar>
              <w:top w:w="128" w:type="dxa"/>
              <w:left w:w="43" w:type="dxa"/>
              <w:bottom w:w="43" w:type="dxa"/>
              <w:right w:w="43" w:type="dxa"/>
            </w:tcMar>
            <w:vAlign w:val="bottom"/>
          </w:tcPr>
          <w:p w14:paraId="2AF28E40" w14:textId="77777777" w:rsidR="00815F63" w:rsidRDefault="00815F63" w:rsidP="00580158">
            <w:pPr>
              <w:jc w:val="right"/>
            </w:pPr>
          </w:p>
        </w:tc>
      </w:tr>
      <w:tr w:rsidR="00815F63" w14:paraId="06E4B312" w14:textId="77777777">
        <w:trPr>
          <w:trHeight w:val="380"/>
        </w:trPr>
        <w:tc>
          <w:tcPr>
            <w:tcW w:w="600" w:type="dxa"/>
            <w:tcBorders>
              <w:top w:val="nil"/>
              <w:left w:val="nil"/>
              <w:bottom w:val="nil"/>
              <w:right w:val="nil"/>
            </w:tcBorders>
            <w:tcMar>
              <w:top w:w="128" w:type="dxa"/>
              <w:left w:w="43" w:type="dxa"/>
              <w:bottom w:w="43" w:type="dxa"/>
              <w:right w:w="43" w:type="dxa"/>
            </w:tcMar>
          </w:tcPr>
          <w:p w14:paraId="7FDB21D9"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14AE89E8" w14:textId="77777777" w:rsidR="00815F63" w:rsidRDefault="005766E3" w:rsidP="0087371F">
            <w:r>
              <w:t>71</w:t>
            </w:r>
          </w:p>
        </w:tc>
        <w:tc>
          <w:tcPr>
            <w:tcW w:w="6060" w:type="dxa"/>
            <w:tcBorders>
              <w:top w:val="nil"/>
              <w:left w:val="nil"/>
              <w:bottom w:val="nil"/>
              <w:right w:val="nil"/>
            </w:tcBorders>
            <w:tcMar>
              <w:top w:w="128" w:type="dxa"/>
              <w:left w:w="43" w:type="dxa"/>
              <w:bottom w:w="43" w:type="dxa"/>
              <w:right w:w="43" w:type="dxa"/>
            </w:tcMar>
            <w:vAlign w:val="bottom"/>
          </w:tcPr>
          <w:p w14:paraId="06ED375E" w14:textId="77777777" w:rsidR="00815F63" w:rsidRDefault="005766E3" w:rsidP="0087371F">
            <w:r>
              <w:t>Naturskade – erstatninger</w:t>
            </w:r>
          </w:p>
        </w:tc>
        <w:tc>
          <w:tcPr>
            <w:tcW w:w="2200" w:type="dxa"/>
            <w:tcBorders>
              <w:top w:val="nil"/>
              <w:left w:val="nil"/>
              <w:bottom w:val="nil"/>
              <w:right w:val="nil"/>
            </w:tcBorders>
            <w:tcMar>
              <w:top w:w="128" w:type="dxa"/>
              <w:left w:w="43" w:type="dxa"/>
              <w:bottom w:w="43" w:type="dxa"/>
              <w:right w:w="43" w:type="dxa"/>
            </w:tcMar>
            <w:vAlign w:val="bottom"/>
          </w:tcPr>
          <w:p w14:paraId="5571B975" w14:textId="77777777" w:rsidR="00815F63" w:rsidRDefault="005766E3" w:rsidP="00580158">
            <w:pPr>
              <w:jc w:val="right"/>
            </w:pPr>
            <w:r>
              <w:t>162,2 mill. kroner</w:t>
            </w:r>
          </w:p>
        </w:tc>
      </w:tr>
      <w:tr w:rsidR="00815F63" w14:paraId="77BD64DA" w14:textId="77777777">
        <w:trPr>
          <w:trHeight w:val="380"/>
        </w:trPr>
        <w:tc>
          <w:tcPr>
            <w:tcW w:w="600" w:type="dxa"/>
            <w:tcBorders>
              <w:top w:val="nil"/>
              <w:left w:val="nil"/>
              <w:bottom w:val="nil"/>
              <w:right w:val="nil"/>
            </w:tcBorders>
            <w:tcMar>
              <w:top w:w="128" w:type="dxa"/>
              <w:left w:w="43" w:type="dxa"/>
              <w:bottom w:w="43" w:type="dxa"/>
              <w:right w:w="43" w:type="dxa"/>
            </w:tcMar>
          </w:tcPr>
          <w:p w14:paraId="0EB66CCB" w14:textId="77777777" w:rsidR="00815F63" w:rsidRDefault="005766E3" w:rsidP="0087371F">
            <w:r>
              <w:t>1149</w:t>
            </w:r>
          </w:p>
        </w:tc>
        <w:tc>
          <w:tcPr>
            <w:tcW w:w="680" w:type="dxa"/>
            <w:tcBorders>
              <w:top w:val="nil"/>
              <w:left w:val="nil"/>
              <w:bottom w:val="nil"/>
              <w:right w:val="nil"/>
            </w:tcBorders>
            <w:tcMar>
              <w:top w:w="128" w:type="dxa"/>
              <w:left w:w="43" w:type="dxa"/>
              <w:bottom w:w="43" w:type="dxa"/>
              <w:right w:w="43" w:type="dxa"/>
            </w:tcMar>
          </w:tcPr>
          <w:p w14:paraId="07786484" w14:textId="77777777" w:rsidR="00815F63" w:rsidRDefault="00815F63" w:rsidP="0087371F"/>
        </w:tc>
        <w:tc>
          <w:tcPr>
            <w:tcW w:w="6060" w:type="dxa"/>
            <w:tcBorders>
              <w:top w:val="nil"/>
              <w:left w:val="nil"/>
              <w:bottom w:val="nil"/>
              <w:right w:val="nil"/>
            </w:tcBorders>
            <w:tcMar>
              <w:top w:w="128" w:type="dxa"/>
              <w:left w:w="43" w:type="dxa"/>
              <w:bottom w:w="43" w:type="dxa"/>
              <w:right w:w="43" w:type="dxa"/>
            </w:tcMar>
            <w:vAlign w:val="bottom"/>
          </w:tcPr>
          <w:p w14:paraId="30B4DB58" w14:textId="77777777" w:rsidR="00815F63" w:rsidRDefault="005766E3" w:rsidP="0087371F">
            <w:r>
              <w:t>Verdiskapings- og utviklingstiltak i landbruket</w:t>
            </w:r>
          </w:p>
        </w:tc>
        <w:tc>
          <w:tcPr>
            <w:tcW w:w="2200" w:type="dxa"/>
            <w:tcBorders>
              <w:top w:val="nil"/>
              <w:left w:val="nil"/>
              <w:bottom w:val="nil"/>
              <w:right w:val="nil"/>
            </w:tcBorders>
            <w:tcMar>
              <w:top w:w="128" w:type="dxa"/>
              <w:left w:w="43" w:type="dxa"/>
              <w:bottom w:w="43" w:type="dxa"/>
              <w:right w:w="43" w:type="dxa"/>
            </w:tcMar>
            <w:vAlign w:val="bottom"/>
          </w:tcPr>
          <w:p w14:paraId="254F8C12" w14:textId="77777777" w:rsidR="00815F63" w:rsidRDefault="00815F63" w:rsidP="00580158">
            <w:pPr>
              <w:jc w:val="right"/>
            </w:pPr>
          </w:p>
        </w:tc>
      </w:tr>
      <w:tr w:rsidR="00815F63" w14:paraId="1BD0DA68" w14:textId="77777777">
        <w:trPr>
          <w:trHeight w:val="380"/>
        </w:trPr>
        <w:tc>
          <w:tcPr>
            <w:tcW w:w="600" w:type="dxa"/>
            <w:tcBorders>
              <w:top w:val="nil"/>
              <w:left w:val="nil"/>
              <w:bottom w:val="nil"/>
              <w:right w:val="nil"/>
            </w:tcBorders>
            <w:tcMar>
              <w:top w:w="128" w:type="dxa"/>
              <w:left w:w="43" w:type="dxa"/>
              <w:bottom w:w="43" w:type="dxa"/>
              <w:right w:w="43" w:type="dxa"/>
            </w:tcMar>
          </w:tcPr>
          <w:p w14:paraId="37D308FD"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360CAD40" w14:textId="77777777" w:rsidR="00815F63" w:rsidRDefault="005766E3" w:rsidP="0087371F">
            <w:r>
              <w:t>71</w:t>
            </w:r>
          </w:p>
        </w:tc>
        <w:tc>
          <w:tcPr>
            <w:tcW w:w="6060" w:type="dxa"/>
            <w:tcBorders>
              <w:top w:val="nil"/>
              <w:left w:val="nil"/>
              <w:bottom w:val="nil"/>
              <w:right w:val="nil"/>
            </w:tcBorders>
            <w:tcMar>
              <w:top w:w="128" w:type="dxa"/>
              <w:left w:w="43" w:type="dxa"/>
              <w:bottom w:w="43" w:type="dxa"/>
              <w:right w:w="43" w:type="dxa"/>
            </w:tcMar>
            <w:vAlign w:val="bottom"/>
          </w:tcPr>
          <w:p w14:paraId="1F5F33D6" w14:textId="77777777" w:rsidR="00815F63" w:rsidRDefault="005766E3" w:rsidP="0087371F">
            <w:r>
              <w:t>Tilskudd til verdiskapingstiltak i skogbruket</w:t>
            </w:r>
          </w:p>
        </w:tc>
        <w:tc>
          <w:tcPr>
            <w:tcW w:w="2200" w:type="dxa"/>
            <w:tcBorders>
              <w:top w:val="nil"/>
              <w:left w:val="nil"/>
              <w:bottom w:val="nil"/>
              <w:right w:val="nil"/>
            </w:tcBorders>
            <w:tcMar>
              <w:top w:w="128" w:type="dxa"/>
              <w:left w:w="43" w:type="dxa"/>
              <w:bottom w:w="43" w:type="dxa"/>
              <w:right w:w="43" w:type="dxa"/>
            </w:tcMar>
            <w:vAlign w:val="bottom"/>
          </w:tcPr>
          <w:p w14:paraId="22546C70" w14:textId="77777777" w:rsidR="00815F63" w:rsidRDefault="005766E3" w:rsidP="00580158">
            <w:pPr>
              <w:jc w:val="right"/>
            </w:pPr>
            <w:r>
              <w:t>72,2 mill. kroner</w:t>
            </w:r>
          </w:p>
        </w:tc>
      </w:tr>
      <w:tr w:rsidR="00815F63" w14:paraId="79EEBC21" w14:textId="77777777">
        <w:trPr>
          <w:trHeight w:val="380"/>
        </w:trPr>
        <w:tc>
          <w:tcPr>
            <w:tcW w:w="600" w:type="dxa"/>
            <w:tcBorders>
              <w:top w:val="nil"/>
              <w:left w:val="nil"/>
              <w:bottom w:val="nil"/>
              <w:right w:val="nil"/>
            </w:tcBorders>
            <w:tcMar>
              <w:top w:w="128" w:type="dxa"/>
              <w:left w:w="43" w:type="dxa"/>
              <w:bottom w:w="43" w:type="dxa"/>
              <w:right w:w="43" w:type="dxa"/>
            </w:tcMar>
          </w:tcPr>
          <w:p w14:paraId="365799D4" w14:textId="77777777" w:rsidR="00815F63" w:rsidRDefault="005766E3" w:rsidP="0087371F">
            <w:r>
              <w:t>1152</w:t>
            </w:r>
          </w:p>
        </w:tc>
        <w:tc>
          <w:tcPr>
            <w:tcW w:w="680" w:type="dxa"/>
            <w:tcBorders>
              <w:top w:val="nil"/>
              <w:left w:val="nil"/>
              <w:bottom w:val="nil"/>
              <w:right w:val="nil"/>
            </w:tcBorders>
            <w:tcMar>
              <w:top w:w="128" w:type="dxa"/>
              <w:left w:w="43" w:type="dxa"/>
              <w:bottom w:w="43" w:type="dxa"/>
              <w:right w:w="43" w:type="dxa"/>
            </w:tcMar>
          </w:tcPr>
          <w:p w14:paraId="59B52FE2" w14:textId="77777777" w:rsidR="00815F63" w:rsidRDefault="00815F63" w:rsidP="0087371F"/>
        </w:tc>
        <w:tc>
          <w:tcPr>
            <w:tcW w:w="6060" w:type="dxa"/>
            <w:tcBorders>
              <w:top w:val="nil"/>
              <w:left w:val="nil"/>
              <w:bottom w:val="nil"/>
              <w:right w:val="nil"/>
            </w:tcBorders>
            <w:tcMar>
              <w:top w:w="128" w:type="dxa"/>
              <w:left w:w="43" w:type="dxa"/>
              <w:bottom w:w="43" w:type="dxa"/>
              <w:right w:w="43" w:type="dxa"/>
            </w:tcMar>
            <w:vAlign w:val="bottom"/>
          </w:tcPr>
          <w:p w14:paraId="16FAD116" w14:textId="77777777" w:rsidR="00815F63" w:rsidRDefault="005766E3" w:rsidP="0087371F">
            <w:r>
              <w:t>Bionova</w:t>
            </w:r>
          </w:p>
        </w:tc>
        <w:tc>
          <w:tcPr>
            <w:tcW w:w="2200" w:type="dxa"/>
            <w:tcBorders>
              <w:top w:val="nil"/>
              <w:left w:val="nil"/>
              <w:bottom w:val="nil"/>
              <w:right w:val="nil"/>
            </w:tcBorders>
            <w:tcMar>
              <w:top w:w="128" w:type="dxa"/>
              <w:left w:w="43" w:type="dxa"/>
              <w:bottom w:w="43" w:type="dxa"/>
              <w:right w:w="43" w:type="dxa"/>
            </w:tcMar>
            <w:vAlign w:val="bottom"/>
          </w:tcPr>
          <w:p w14:paraId="2F34069F" w14:textId="77777777" w:rsidR="00815F63" w:rsidRDefault="00815F63" w:rsidP="00580158">
            <w:pPr>
              <w:jc w:val="right"/>
            </w:pPr>
          </w:p>
        </w:tc>
      </w:tr>
      <w:tr w:rsidR="00815F63" w14:paraId="44413647" w14:textId="77777777">
        <w:trPr>
          <w:trHeight w:val="380"/>
        </w:trPr>
        <w:tc>
          <w:tcPr>
            <w:tcW w:w="600" w:type="dxa"/>
            <w:tcBorders>
              <w:top w:val="nil"/>
              <w:left w:val="nil"/>
              <w:bottom w:val="single" w:sz="4" w:space="0" w:color="000000"/>
              <w:right w:val="nil"/>
            </w:tcBorders>
            <w:tcMar>
              <w:top w:w="128" w:type="dxa"/>
              <w:left w:w="43" w:type="dxa"/>
              <w:bottom w:w="43" w:type="dxa"/>
              <w:right w:w="43" w:type="dxa"/>
            </w:tcMar>
          </w:tcPr>
          <w:p w14:paraId="56B42AEF" w14:textId="77777777" w:rsidR="00815F63" w:rsidRDefault="00815F63" w:rsidP="0087371F"/>
        </w:tc>
        <w:tc>
          <w:tcPr>
            <w:tcW w:w="680" w:type="dxa"/>
            <w:tcBorders>
              <w:top w:val="nil"/>
              <w:left w:val="nil"/>
              <w:bottom w:val="single" w:sz="4" w:space="0" w:color="000000"/>
              <w:right w:val="nil"/>
            </w:tcBorders>
            <w:tcMar>
              <w:top w:w="128" w:type="dxa"/>
              <w:left w:w="43" w:type="dxa"/>
              <w:bottom w:w="43" w:type="dxa"/>
              <w:right w:w="43" w:type="dxa"/>
            </w:tcMar>
          </w:tcPr>
          <w:p w14:paraId="58DFF0DC" w14:textId="77777777" w:rsidR="00815F63" w:rsidRDefault="005766E3" w:rsidP="0087371F">
            <w:r>
              <w:t>70</w:t>
            </w:r>
          </w:p>
        </w:tc>
        <w:tc>
          <w:tcPr>
            <w:tcW w:w="6060" w:type="dxa"/>
            <w:tcBorders>
              <w:top w:val="nil"/>
              <w:left w:val="nil"/>
              <w:bottom w:val="single" w:sz="4" w:space="0" w:color="000000"/>
              <w:right w:val="nil"/>
            </w:tcBorders>
            <w:tcMar>
              <w:top w:w="128" w:type="dxa"/>
              <w:left w:w="43" w:type="dxa"/>
              <w:bottom w:w="43" w:type="dxa"/>
              <w:right w:w="43" w:type="dxa"/>
            </w:tcMar>
            <w:vAlign w:val="bottom"/>
          </w:tcPr>
          <w:p w14:paraId="22280031" w14:textId="77777777" w:rsidR="00815F63" w:rsidRDefault="005766E3" w:rsidP="0087371F">
            <w:r>
              <w:t>Tilskudd til bioøkonomi og klimatiltak i jordbruket</w:t>
            </w:r>
          </w:p>
        </w:tc>
        <w:tc>
          <w:tcPr>
            <w:tcW w:w="2200" w:type="dxa"/>
            <w:tcBorders>
              <w:top w:val="nil"/>
              <w:left w:val="nil"/>
              <w:bottom w:val="single" w:sz="4" w:space="0" w:color="000000"/>
              <w:right w:val="nil"/>
            </w:tcBorders>
            <w:tcMar>
              <w:top w:w="128" w:type="dxa"/>
              <w:left w:w="43" w:type="dxa"/>
              <w:bottom w:w="43" w:type="dxa"/>
              <w:right w:w="43" w:type="dxa"/>
            </w:tcMar>
            <w:vAlign w:val="bottom"/>
          </w:tcPr>
          <w:p w14:paraId="739C0A3A" w14:textId="77777777" w:rsidR="00815F63" w:rsidRDefault="005766E3" w:rsidP="00580158">
            <w:pPr>
              <w:jc w:val="right"/>
            </w:pPr>
            <w:r>
              <w:t>302,0 mill. kroner</w:t>
            </w:r>
          </w:p>
        </w:tc>
      </w:tr>
    </w:tbl>
    <w:p w14:paraId="72618925" w14:textId="77777777" w:rsidR="00815F63" w:rsidRDefault="005766E3" w:rsidP="0087371F">
      <w:pPr>
        <w:pStyle w:val="a-vedtak-del"/>
      </w:pPr>
      <w:r>
        <w:t>V</w:t>
      </w:r>
    </w:p>
    <w:p w14:paraId="22D74D80" w14:textId="77777777" w:rsidR="00815F63" w:rsidRDefault="005766E3" w:rsidP="0087371F">
      <w:pPr>
        <w:pStyle w:val="a-vedtak-tekst"/>
      </w:pPr>
      <w:r>
        <w:t>Bestillingsfullmakter</w:t>
      </w:r>
    </w:p>
    <w:p w14:paraId="38C4E11F" w14:textId="77777777" w:rsidR="00815F63" w:rsidRDefault="005766E3" w:rsidP="0087371F">
      <w:r>
        <w:t>Stortinget samtykker i at Landbruks- og matdepartementet i 2024 kan gi Landbruksdirektoratet fullmakt til å forplikte staten for fremtidige budsjettår utover gitt bevilgning under kap. 1142 Landbruksdirektoratet, post 21 spesielle driftsutgifter – Beredskapslagring av korn, med samlet ramme for gamle og nye forpliktelser på inntil 10 mill. kroner.</w:t>
      </w:r>
    </w:p>
    <w:p w14:paraId="73FD2FE2" w14:textId="77777777" w:rsidR="00815F63" w:rsidRDefault="005766E3" w:rsidP="0087371F">
      <w:pPr>
        <w:pStyle w:val="Fullmakttit"/>
        <w:rPr>
          <w:w w:val="100"/>
        </w:rPr>
      </w:pPr>
      <w:r>
        <w:rPr>
          <w:w w:val="100"/>
        </w:rPr>
        <w:t>Andre fullmakter</w:t>
      </w:r>
    </w:p>
    <w:p w14:paraId="5322F832" w14:textId="77777777" w:rsidR="00815F63" w:rsidRDefault="005766E3" w:rsidP="0087371F">
      <w:pPr>
        <w:pStyle w:val="a-vedtak-del"/>
      </w:pPr>
      <w:r>
        <w:t>VI</w:t>
      </w:r>
    </w:p>
    <w:p w14:paraId="7F98832E" w14:textId="77777777" w:rsidR="00815F63" w:rsidRDefault="005766E3" w:rsidP="0087371F">
      <w:pPr>
        <w:pStyle w:val="a-vedtak-tekst"/>
      </w:pPr>
      <w:r>
        <w:t>Fullmakter eiendom</w:t>
      </w:r>
    </w:p>
    <w:p w14:paraId="18ED86EE" w14:textId="77777777" w:rsidR="00815F63" w:rsidRDefault="005766E3" w:rsidP="0087371F">
      <w:r>
        <w:t>Stortinget samtykker i at Landbruks- og matdepartementet i 2024 kan:</w:t>
      </w:r>
    </w:p>
    <w:p w14:paraId="6B5E1ED1" w14:textId="77777777" w:rsidR="00815F63" w:rsidRDefault="005766E3" w:rsidP="0087371F">
      <w:pPr>
        <w:pStyle w:val="friliste"/>
      </w:pPr>
      <w:r>
        <w:t xml:space="preserve">1. </w:t>
      </w:r>
      <w:r>
        <w:tab/>
        <w:t>selge statseiendom for inntil 25,0 mill. kroner. Departementet kan trekke utgifter ved salget fra salgsinntektene før disse inntektsføres.</w:t>
      </w:r>
    </w:p>
    <w:p w14:paraId="14D12746" w14:textId="77777777" w:rsidR="00815F63" w:rsidRDefault="005766E3" w:rsidP="0087371F">
      <w:pPr>
        <w:pStyle w:val="friliste"/>
      </w:pPr>
      <w:r>
        <w:t xml:space="preserve">2. </w:t>
      </w:r>
      <w:r>
        <w:tab/>
        <w:t>inngå festekontrakter på de eiendommene departementet forvalter.</w:t>
      </w:r>
    </w:p>
    <w:p w14:paraId="36DC58E9" w14:textId="77777777" w:rsidR="00815F63" w:rsidRDefault="005766E3" w:rsidP="0087371F">
      <w:pPr>
        <w:pStyle w:val="a-vedtak-del"/>
      </w:pPr>
      <w:r>
        <w:t>VII</w:t>
      </w:r>
    </w:p>
    <w:p w14:paraId="3E4BAA20" w14:textId="77777777" w:rsidR="00815F63" w:rsidRDefault="005766E3" w:rsidP="0087371F">
      <w:pPr>
        <w:pStyle w:val="a-vedtak-tekst"/>
      </w:pPr>
      <w:r>
        <w:t>Fullmakt til postering mot mellomværende med statskassen</w:t>
      </w:r>
    </w:p>
    <w:p w14:paraId="77CA7267" w14:textId="77777777" w:rsidR="00815F63" w:rsidRDefault="005766E3" w:rsidP="0087371F">
      <w:r>
        <w:t>Stortinget samtykker i at Landbruks- og matdepartementet i 2024 kan gi Landbruksdirektoratet fullmakt til regnskapsføring av a konto forskudd til slakteri og meieri, og til forskningsavgift, omsetningsavgift og overproduksjonsavgift, mot mellomværendet med statskassen.</w:t>
      </w:r>
    </w:p>
    <w:p w14:paraId="2C93BF06" w14:textId="77777777" w:rsidR="00815F63" w:rsidRDefault="005766E3" w:rsidP="0087371F">
      <w:pPr>
        <w:pStyle w:val="a-vedtak-departement"/>
        <w:rPr>
          <w:w w:val="100"/>
        </w:rPr>
      </w:pPr>
      <w:r>
        <w:rPr>
          <w:w w:val="100"/>
        </w:rPr>
        <w:t>Samferdselsdepartementet</w:t>
      </w:r>
    </w:p>
    <w:p w14:paraId="3B140858" w14:textId="77777777" w:rsidR="00815F63" w:rsidRDefault="005766E3" w:rsidP="00D91922">
      <w:pPr>
        <w:pStyle w:val="Fullmakttit"/>
        <w:rPr>
          <w:w w:val="100"/>
        </w:rPr>
      </w:pPr>
      <w:r>
        <w:rPr>
          <w:w w:val="100"/>
        </w:rPr>
        <w:t>Fullmakter til å overskride gitte bevilgninger</w:t>
      </w:r>
    </w:p>
    <w:p w14:paraId="0A90F688" w14:textId="77777777" w:rsidR="00815F63" w:rsidRDefault="005766E3" w:rsidP="0087371F">
      <w:pPr>
        <w:pStyle w:val="a-vedtak-del"/>
      </w:pPr>
      <w:r>
        <w:t>II</w:t>
      </w:r>
    </w:p>
    <w:p w14:paraId="764E7BB8" w14:textId="77777777" w:rsidR="00815F63" w:rsidRDefault="005766E3" w:rsidP="0087371F">
      <w:pPr>
        <w:pStyle w:val="a-vedtak-tekst"/>
      </w:pPr>
      <w:r>
        <w:t>Merinntektsfullmakter</w:t>
      </w:r>
    </w:p>
    <w:p w14:paraId="3BED4A83" w14:textId="77777777" w:rsidR="00815F63" w:rsidRDefault="005766E3" w:rsidP="0087371F">
      <w:r>
        <w:t>Stortinget samtykker i at Samferdselsdepartementet i 2024 kan:</w:t>
      </w:r>
    </w:p>
    <w:p w14:paraId="1950696C"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815F63" w14:paraId="57191F31" w14:textId="77777777">
        <w:trPr>
          <w:trHeight w:val="36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E901F1" w14:textId="77777777" w:rsidR="00815F63" w:rsidRDefault="005766E3" w:rsidP="0087371F">
            <w:r>
              <w:t xml:space="preserve">overskride bevilgningen under </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FC4CBF" w14:textId="77777777" w:rsidR="00815F63" w:rsidRDefault="005766E3" w:rsidP="0087371F">
            <w:r>
              <w:t xml:space="preserve">mot tilsvarende merinntekt under </w:t>
            </w:r>
          </w:p>
        </w:tc>
      </w:tr>
      <w:tr w:rsidR="00815F63" w14:paraId="0FB3A0DB"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79CE728A" w14:textId="77777777" w:rsidR="00815F63" w:rsidRDefault="005766E3" w:rsidP="0087371F">
            <w:r>
              <w:t>kap. 1313 post 01</w:t>
            </w:r>
          </w:p>
        </w:tc>
        <w:tc>
          <w:tcPr>
            <w:tcW w:w="4760" w:type="dxa"/>
            <w:tcBorders>
              <w:top w:val="single" w:sz="4" w:space="0" w:color="000000"/>
              <w:left w:val="nil"/>
              <w:bottom w:val="nil"/>
              <w:right w:val="nil"/>
            </w:tcBorders>
            <w:tcMar>
              <w:top w:w="128" w:type="dxa"/>
              <w:left w:w="43" w:type="dxa"/>
              <w:bottom w:w="43" w:type="dxa"/>
              <w:right w:w="43" w:type="dxa"/>
            </w:tcMar>
          </w:tcPr>
          <w:p w14:paraId="000D0CE0" w14:textId="77777777" w:rsidR="00815F63" w:rsidRDefault="005766E3" w:rsidP="0087371F">
            <w:r>
              <w:t>kap. 4313 post 02</w:t>
            </w:r>
          </w:p>
        </w:tc>
      </w:tr>
      <w:tr w:rsidR="00815F63" w14:paraId="4813906B" w14:textId="77777777">
        <w:trPr>
          <w:trHeight w:val="380"/>
        </w:trPr>
        <w:tc>
          <w:tcPr>
            <w:tcW w:w="4760" w:type="dxa"/>
            <w:tcBorders>
              <w:top w:val="nil"/>
              <w:left w:val="nil"/>
              <w:bottom w:val="nil"/>
              <w:right w:val="nil"/>
            </w:tcBorders>
            <w:tcMar>
              <w:top w:w="128" w:type="dxa"/>
              <w:left w:w="43" w:type="dxa"/>
              <w:bottom w:w="43" w:type="dxa"/>
              <w:right w:w="43" w:type="dxa"/>
            </w:tcMar>
          </w:tcPr>
          <w:p w14:paraId="792E9CDE" w14:textId="77777777" w:rsidR="00815F63" w:rsidRDefault="005766E3" w:rsidP="0087371F">
            <w:r>
              <w:t>kap. 1320 postene 01, 22, 28 og 30</w:t>
            </w:r>
          </w:p>
        </w:tc>
        <w:tc>
          <w:tcPr>
            <w:tcW w:w="4760" w:type="dxa"/>
            <w:tcBorders>
              <w:top w:val="nil"/>
              <w:left w:val="nil"/>
              <w:bottom w:val="nil"/>
              <w:right w:val="nil"/>
            </w:tcBorders>
            <w:tcMar>
              <w:top w:w="128" w:type="dxa"/>
              <w:left w:w="43" w:type="dxa"/>
              <w:bottom w:w="43" w:type="dxa"/>
              <w:right w:w="43" w:type="dxa"/>
            </w:tcMar>
          </w:tcPr>
          <w:p w14:paraId="0C44D7B2" w14:textId="77777777" w:rsidR="00815F63" w:rsidRDefault="005766E3" w:rsidP="0087371F">
            <w:r>
              <w:t>kap. 4320 post 01</w:t>
            </w:r>
          </w:p>
        </w:tc>
      </w:tr>
      <w:tr w:rsidR="00815F63" w14:paraId="4E17BCE3" w14:textId="77777777">
        <w:trPr>
          <w:trHeight w:val="380"/>
        </w:trPr>
        <w:tc>
          <w:tcPr>
            <w:tcW w:w="4760" w:type="dxa"/>
            <w:tcBorders>
              <w:top w:val="nil"/>
              <w:left w:val="nil"/>
              <w:bottom w:val="nil"/>
              <w:right w:val="nil"/>
            </w:tcBorders>
            <w:tcMar>
              <w:top w:w="128" w:type="dxa"/>
              <w:left w:w="43" w:type="dxa"/>
              <w:bottom w:w="43" w:type="dxa"/>
              <w:right w:w="43" w:type="dxa"/>
            </w:tcMar>
          </w:tcPr>
          <w:p w14:paraId="31984106" w14:textId="77777777" w:rsidR="00815F63" w:rsidRDefault="005766E3" w:rsidP="0087371F">
            <w:r>
              <w:t>kap. 1320 post 28</w:t>
            </w:r>
          </w:p>
        </w:tc>
        <w:tc>
          <w:tcPr>
            <w:tcW w:w="4760" w:type="dxa"/>
            <w:tcBorders>
              <w:top w:val="nil"/>
              <w:left w:val="nil"/>
              <w:bottom w:val="nil"/>
              <w:right w:val="nil"/>
            </w:tcBorders>
            <w:tcMar>
              <w:top w:w="128" w:type="dxa"/>
              <w:left w:w="43" w:type="dxa"/>
              <w:bottom w:w="43" w:type="dxa"/>
              <w:right w:w="43" w:type="dxa"/>
            </w:tcMar>
          </w:tcPr>
          <w:p w14:paraId="39034917" w14:textId="77777777" w:rsidR="00815F63" w:rsidRDefault="005766E3" w:rsidP="0087371F">
            <w:r>
              <w:t>kap. 4320 post 02</w:t>
            </w:r>
          </w:p>
        </w:tc>
      </w:tr>
      <w:tr w:rsidR="00815F63" w14:paraId="3E807AC7" w14:textId="77777777">
        <w:trPr>
          <w:trHeight w:val="380"/>
        </w:trPr>
        <w:tc>
          <w:tcPr>
            <w:tcW w:w="4760" w:type="dxa"/>
            <w:tcBorders>
              <w:top w:val="nil"/>
              <w:left w:val="nil"/>
              <w:bottom w:val="nil"/>
              <w:right w:val="nil"/>
            </w:tcBorders>
            <w:tcMar>
              <w:top w:w="128" w:type="dxa"/>
              <w:left w:w="43" w:type="dxa"/>
              <w:bottom w:w="43" w:type="dxa"/>
              <w:right w:w="43" w:type="dxa"/>
            </w:tcMar>
          </w:tcPr>
          <w:p w14:paraId="7FB63FE1" w14:textId="77777777" w:rsidR="00815F63" w:rsidRDefault="005766E3" w:rsidP="0087371F">
            <w:r>
              <w:t>kap. 1320 post 22</w:t>
            </w:r>
          </w:p>
        </w:tc>
        <w:tc>
          <w:tcPr>
            <w:tcW w:w="4760" w:type="dxa"/>
            <w:tcBorders>
              <w:top w:val="nil"/>
              <w:left w:val="nil"/>
              <w:bottom w:val="nil"/>
              <w:right w:val="nil"/>
            </w:tcBorders>
            <w:tcMar>
              <w:top w:w="128" w:type="dxa"/>
              <w:left w:w="43" w:type="dxa"/>
              <w:bottom w:w="43" w:type="dxa"/>
              <w:right w:w="43" w:type="dxa"/>
            </w:tcMar>
          </w:tcPr>
          <w:p w14:paraId="0DBD9EC4" w14:textId="77777777" w:rsidR="00815F63" w:rsidRDefault="005766E3" w:rsidP="0087371F">
            <w:r>
              <w:t>kap. 4320 post 03</w:t>
            </w:r>
          </w:p>
        </w:tc>
      </w:tr>
      <w:tr w:rsidR="00815F63" w14:paraId="68BA4CAD" w14:textId="77777777">
        <w:trPr>
          <w:trHeight w:val="380"/>
        </w:trPr>
        <w:tc>
          <w:tcPr>
            <w:tcW w:w="4760" w:type="dxa"/>
            <w:tcBorders>
              <w:top w:val="nil"/>
              <w:left w:val="nil"/>
              <w:bottom w:val="nil"/>
              <w:right w:val="nil"/>
            </w:tcBorders>
            <w:tcMar>
              <w:top w:w="128" w:type="dxa"/>
              <w:left w:w="43" w:type="dxa"/>
              <w:bottom w:w="43" w:type="dxa"/>
              <w:right w:w="43" w:type="dxa"/>
            </w:tcMar>
          </w:tcPr>
          <w:p w14:paraId="61F2F943" w14:textId="77777777" w:rsidR="00815F63" w:rsidRDefault="005766E3" w:rsidP="0087371F">
            <w:r>
              <w:t>kap. 1320 post 72</w:t>
            </w:r>
          </w:p>
        </w:tc>
        <w:tc>
          <w:tcPr>
            <w:tcW w:w="4760" w:type="dxa"/>
            <w:tcBorders>
              <w:top w:val="nil"/>
              <w:left w:val="nil"/>
              <w:bottom w:val="nil"/>
              <w:right w:val="nil"/>
            </w:tcBorders>
            <w:tcMar>
              <w:top w:w="128" w:type="dxa"/>
              <w:left w:w="43" w:type="dxa"/>
              <w:bottom w:w="43" w:type="dxa"/>
              <w:right w:w="43" w:type="dxa"/>
            </w:tcMar>
          </w:tcPr>
          <w:p w14:paraId="4151586E" w14:textId="77777777" w:rsidR="00815F63" w:rsidRDefault="005766E3" w:rsidP="0087371F">
            <w:r>
              <w:t>kap. 4320 post 04</w:t>
            </w:r>
          </w:p>
        </w:tc>
      </w:tr>
      <w:tr w:rsidR="00815F63" w14:paraId="7917358F" w14:textId="77777777">
        <w:trPr>
          <w:trHeight w:val="380"/>
        </w:trPr>
        <w:tc>
          <w:tcPr>
            <w:tcW w:w="4760" w:type="dxa"/>
            <w:tcBorders>
              <w:top w:val="nil"/>
              <w:left w:val="nil"/>
              <w:bottom w:val="nil"/>
              <w:right w:val="nil"/>
            </w:tcBorders>
            <w:tcMar>
              <w:top w:w="128" w:type="dxa"/>
              <w:left w:w="43" w:type="dxa"/>
              <w:bottom w:w="43" w:type="dxa"/>
              <w:right w:w="43" w:type="dxa"/>
            </w:tcMar>
          </w:tcPr>
          <w:p w14:paraId="4E1C6515" w14:textId="77777777" w:rsidR="00815F63" w:rsidRDefault="005766E3" w:rsidP="0087371F">
            <w:r>
              <w:t>kap. 1352 post 01</w:t>
            </w:r>
          </w:p>
        </w:tc>
        <w:tc>
          <w:tcPr>
            <w:tcW w:w="4760" w:type="dxa"/>
            <w:tcBorders>
              <w:top w:val="nil"/>
              <w:left w:val="nil"/>
              <w:bottom w:val="nil"/>
              <w:right w:val="nil"/>
            </w:tcBorders>
            <w:tcMar>
              <w:top w:w="128" w:type="dxa"/>
              <w:left w:w="43" w:type="dxa"/>
              <w:bottom w:w="43" w:type="dxa"/>
              <w:right w:w="43" w:type="dxa"/>
            </w:tcMar>
          </w:tcPr>
          <w:p w14:paraId="325EC779" w14:textId="77777777" w:rsidR="00815F63" w:rsidRDefault="005766E3" w:rsidP="0087371F">
            <w:r>
              <w:t>kap. 4352 post 01</w:t>
            </w:r>
          </w:p>
        </w:tc>
      </w:tr>
      <w:tr w:rsidR="00815F63" w14:paraId="5684EEF2"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0A6EAF88" w14:textId="77777777" w:rsidR="00815F63" w:rsidRDefault="005766E3" w:rsidP="0087371F">
            <w:r>
              <w:t>kap. 1354 post 01</w:t>
            </w:r>
          </w:p>
        </w:tc>
        <w:tc>
          <w:tcPr>
            <w:tcW w:w="4760" w:type="dxa"/>
            <w:tcBorders>
              <w:top w:val="nil"/>
              <w:left w:val="nil"/>
              <w:bottom w:val="single" w:sz="4" w:space="0" w:color="000000"/>
              <w:right w:val="nil"/>
            </w:tcBorders>
            <w:tcMar>
              <w:top w:w="128" w:type="dxa"/>
              <w:left w:w="43" w:type="dxa"/>
              <w:bottom w:w="43" w:type="dxa"/>
              <w:right w:w="43" w:type="dxa"/>
            </w:tcMar>
          </w:tcPr>
          <w:p w14:paraId="53509C31" w14:textId="77777777" w:rsidR="00815F63" w:rsidRDefault="005766E3" w:rsidP="0087371F">
            <w:r>
              <w:t>kap. 4354 post 01</w:t>
            </w:r>
          </w:p>
        </w:tc>
      </w:tr>
    </w:tbl>
    <w:p w14:paraId="6EAE3361" w14:textId="77777777" w:rsidR="00815F63" w:rsidRDefault="005766E3" w:rsidP="0087371F">
      <w:r>
        <w:t>Merinntekt som gir grunnlag for overskridelse, skal også dekke merverdiavgift knyttet til overskridelsen, og berører derfor også kap. 1633, post 01 for de statlige forvaltningsorganene som inngår i nettoordningen for merverdiavgift.</w:t>
      </w:r>
    </w:p>
    <w:p w14:paraId="2BF60EA5" w14:textId="77777777" w:rsidR="00815F63" w:rsidRDefault="005766E3" w:rsidP="0087371F">
      <w:r>
        <w:t>Merinntekter og eventuelle mindreinntekter tas med i beregningen av overføring av ubrukt bevilgning til neste år.</w:t>
      </w:r>
    </w:p>
    <w:p w14:paraId="199C93E7" w14:textId="77777777" w:rsidR="00815F63" w:rsidRDefault="005766E3" w:rsidP="0087371F">
      <w:pPr>
        <w:pStyle w:val="Fullmakttit"/>
        <w:rPr>
          <w:w w:val="100"/>
        </w:rPr>
      </w:pPr>
      <w:r>
        <w:rPr>
          <w:w w:val="100"/>
        </w:rPr>
        <w:t>Fullmakter til å pådra staten forpliktelser utover gitte bevilgninger</w:t>
      </w:r>
    </w:p>
    <w:p w14:paraId="26E2D518" w14:textId="77777777" w:rsidR="00815F63" w:rsidRDefault="005766E3" w:rsidP="0087371F">
      <w:pPr>
        <w:pStyle w:val="a-vedtak-del"/>
      </w:pPr>
      <w:r>
        <w:t>III</w:t>
      </w:r>
    </w:p>
    <w:p w14:paraId="6715BAD4" w14:textId="77777777" w:rsidR="00815F63" w:rsidRDefault="005766E3" w:rsidP="0087371F">
      <w:pPr>
        <w:pStyle w:val="a-vedtak-tekst"/>
      </w:pPr>
      <w:r>
        <w:t>Tilsagnsfullmakter</w:t>
      </w:r>
    </w:p>
    <w:p w14:paraId="47AD514C" w14:textId="77777777" w:rsidR="00815F63" w:rsidRDefault="005766E3" w:rsidP="0087371F">
      <w:r>
        <w:t>Stortinget samtykker i at Samferdselsdepartementet i 2024 kan gi tilsagn om tilskudd utover gitte bevilgninger, men slik at samlet ramme for nye tilsagn og gammelt ansvar ikke overstiger følgende beløp:</w:t>
      </w:r>
    </w:p>
    <w:p w14:paraId="5F14BB3B" w14:textId="77777777" w:rsidR="00815F63" w:rsidRDefault="005766E3" w:rsidP="0087371F">
      <w:pPr>
        <w:pStyle w:val="Tabellnavn"/>
      </w:pPr>
      <w:r>
        <w:t>04N1tx2</w:t>
      </w:r>
    </w:p>
    <w:tbl>
      <w:tblPr>
        <w:tblW w:w="9878" w:type="dxa"/>
        <w:tblLayout w:type="fixed"/>
        <w:tblCellMar>
          <w:top w:w="128" w:type="dxa"/>
          <w:left w:w="43" w:type="dxa"/>
          <w:bottom w:w="43" w:type="dxa"/>
          <w:right w:w="43" w:type="dxa"/>
        </w:tblCellMar>
        <w:tblLook w:val="0000" w:firstRow="0" w:lastRow="0" w:firstColumn="0" w:lastColumn="0" w:noHBand="0" w:noVBand="0"/>
      </w:tblPr>
      <w:tblGrid>
        <w:gridCol w:w="709"/>
        <w:gridCol w:w="709"/>
        <w:gridCol w:w="6300"/>
        <w:gridCol w:w="2160"/>
      </w:tblGrid>
      <w:tr w:rsidR="00815F63" w14:paraId="774EC082" w14:textId="77777777" w:rsidTr="004F34A2">
        <w:trPr>
          <w:trHeight w:val="36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5FB27B" w14:textId="77777777" w:rsidR="00815F63" w:rsidRDefault="005766E3" w:rsidP="0087371F">
            <w:r>
              <w:t xml:space="preserve">Kap. </w:t>
            </w:r>
          </w:p>
        </w:tc>
        <w:tc>
          <w:tcPr>
            <w:tcW w:w="709" w:type="dxa"/>
            <w:tcBorders>
              <w:top w:val="single" w:sz="4" w:space="0" w:color="000000"/>
              <w:left w:val="nil"/>
              <w:bottom w:val="single" w:sz="4" w:space="0" w:color="000000"/>
              <w:right w:val="nil"/>
            </w:tcBorders>
            <w:tcMar>
              <w:top w:w="128" w:type="dxa"/>
              <w:left w:w="43" w:type="dxa"/>
              <w:bottom w:w="43" w:type="dxa"/>
              <w:right w:w="43" w:type="dxa"/>
            </w:tcMar>
          </w:tcPr>
          <w:p w14:paraId="274EEFAD" w14:textId="77777777" w:rsidR="00815F63" w:rsidRDefault="005766E3" w:rsidP="0087371F">
            <w:r>
              <w:t>Post</w:t>
            </w:r>
          </w:p>
        </w:tc>
        <w:tc>
          <w:tcPr>
            <w:tcW w:w="6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4D9545" w14:textId="77777777" w:rsidR="00815F63" w:rsidRDefault="005766E3" w:rsidP="0087371F">
            <w:r>
              <w:t>Betegnelse</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642E3E" w14:textId="77777777" w:rsidR="00815F63" w:rsidRDefault="005766E3" w:rsidP="00580158">
            <w:pPr>
              <w:jc w:val="right"/>
            </w:pPr>
            <w:r>
              <w:t>Samlet ramme</w:t>
            </w:r>
          </w:p>
        </w:tc>
      </w:tr>
      <w:tr w:rsidR="00815F63" w14:paraId="336A8E96" w14:textId="77777777" w:rsidTr="004F34A2">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233C4014" w14:textId="77777777" w:rsidR="00815F63" w:rsidRDefault="005766E3" w:rsidP="0087371F">
            <w:r>
              <w:t>1301</w:t>
            </w:r>
          </w:p>
        </w:tc>
        <w:tc>
          <w:tcPr>
            <w:tcW w:w="709" w:type="dxa"/>
            <w:tcBorders>
              <w:top w:val="single" w:sz="4" w:space="0" w:color="000000"/>
              <w:left w:val="nil"/>
              <w:bottom w:val="nil"/>
              <w:right w:val="nil"/>
            </w:tcBorders>
            <w:tcMar>
              <w:top w:w="128" w:type="dxa"/>
              <w:left w:w="43" w:type="dxa"/>
              <w:bottom w:w="43" w:type="dxa"/>
              <w:right w:w="43" w:type="dxa"/>
            </w:tcMar>
          </w:tcPr>
          <w:p w14:paraId="5972F4B0" w14:textId="77777777" w:rsidR="00815F63" w:rsidRDefault="00815F63" w:rsidP="0087371F"/>
        </w:tc>
        <w:tc>
          <w:tcPr>
            <w:tcW w:w="6300" w:type="dxa"/>
            <w:tcBorders>
              <w:top w:val="single" w:sz="4" w:space="0" w:color="000000"/>
              <w:left w:val="nil"/>
              <w:bottom w:val="nil"/>
              <w:right w:val="nil"/>
            </w:tcBorders>
            <w:tcMar>
              <w:top w:w="128" w:type="dxa"/>
              <w:left w:w="43" w:type="dxa"/>
              <w:bottom w:w="43" w:type="dxa"/>
              <w:right w:w="43" w:type="dxa"/>
            </w:tcMar>
            <w:vAlign w:val="bottom"/>
          </w:tcPr>
          <w:p w14:paraId="2A21F156" w14:textId="77777777" w:rsidR="00815F63" w:rsidRDefault="005766E3" w:rsidP="0087371F">
            <w:r>
              <w:t>Forskning og utvikling mv.</w:t>
            </w:r>
          </w:p>
        </w:tc>
        <w:tc>
          <w:tcPr>
            <w:tcW w:w="2160" w:type="dxa"/>
            <w:tcBorders>
              <w:top w:val="single" w:sz="4" w:space="0" w:color="000000"/>
              <w:left w:val="nil"/>
              <w:bottom w:val="nil"/>
              <w:right w:val="nil"/>
            </w:tcBorders>
            <w:tcMar>
              <w:top w:w="128" w:type="dxa"/>
              <w:left w:w="43" w:type="dxa"/>
              <w:bottom w:w="43" w:type="dxa"/>
              <w:right w:w="43" w:type="dxa"/>
            </w:tcMar>
            <w:vAlign w:val="bottom"/>
          </w:tcPr>
          <w:p w14:paraId="73342B35" w14:textId="77777777" w:rsidR="00815F63" w:rsidRDefault="00815F63" w:rsidP="00580158">
            <w:pPr>
              <w:jc w:val="right"/>
            </w:pPr>
          </w:p>
        </w:tc>
      </w:tr>
      <w:tr w:rsidR="00815F63" w14:paraId="18E4C367"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19ECCD90"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2C96C237" w14:textId="77777777" w:rsidR="00815F63" w:rsidRDefault="005766E3" w:rsidP="0087371F">
            <w:r>
              <w:t>70</w:t>
            </w:r>
          </w:p>
        </w:tc>
        <w:tc>
          <w:tcPr>
            <w:tcW w:w="6300" w:type="dxa"/>
            <w:tcBorders>
              <w:top w:val="nil"/>
              <w:left w:val="nil"/>
              <w:bottom w:val="nil"/>
              <w:right w:val="nil"/>
            </w:tcBorders>
            <w:tcMar>
              <w:top w:w="128" w:type="dxa"/>
              <w:left w:w="43" w:type="dxa"/>
              <w:bottom w:w="43" w:type="dxa"/>
              <w:right w:w="43" w:type="dxa"/>
            </w:tcMar>
            <w:vAlign w:val="bottom"/>
          </w:tcPr>
          <w:p w14:paraId="2EA57499" w14:textId="77777777" w:rsidR="00815F63" w:rsidRDefault="005766E3" w:rsidP="0087371F">
            <w:r>
              <w:t>Pilotprosjekter for utslippsfrie anleggsplasser</w:t>
            </w:r>
          </w:p>
        </w:tc>
        <w:tc>
          <w:tcPr>
            <w:tcW w:w="2160" w:type="dxa"/>
            <w:tcBorders>
              <w:top w:val="nil"/>
              <w:left w:val="nil"/>
              <w:bottom w:val="nil"/>
              <w:right w:val="nil"/>
            </w:tcBorders>
            <w:tcMar>
              <w:top w:w="128" w:type="dxa"/>
              <w:left w:w="43" w:type="dxa"/>
              <w:bottom w:w="43" w:type="dxa"/>
              <w:right w:w="43" w:type="dxa"/>
            </w:tcMar>
            <w:vAlign w:val="bottom"/>
          </w:tcPr>
          <w:p w14:paraId="1C76E967" w14:textId="77777777" w:rsidR="00815F63" w:rsidRDefault="005766E3" w:rsidP="00580158">
            <w:pPr>
              <w:jc w:val="right"/>
            </w:pPr>
            <w:r>
              <w:t>15 mill. kroner</w:t>
            </w:r>
          </w:p>
        </w:tc>
      </w:tr>
      <w:tr w:rsidR="00815F63" w14:paraId="76A3819E"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1B28F5A0" w14:textId="77777777" w:rsidR="00815F63" w:rsidRDefault="005766E3" w:rsidP="0087371F">
            <w:r>
              <w:t>1320</w:t>
            </w:r>
          </w:p>
        </w:tc>
        <w:tc>
          <w:tcPr>
            <w:tcW w:w="709" w:type="dxa"/>
            <w:tcBorders>
              <w:top w:val="nil"/>
              <w:left w:val="nil"/>
              <w:bottom w:val="nil"/>
              <w:right w:val="nil"/>
            </w:tcBorders>
            <w:tcMar>
              <w:top w:w="128" w:type="dxa"/>
              <w:left w:w="43" w:type="dxa"/>
              <w:bottom w:w="43" w:type="dxa"/>
              <w:right w:w="43" w:type="dxa"/>
            </w:tcMar>
          </w:tcPr>
          <w:p w14:paraId="0D63BF3D" w14:textId="77777777" w:rsidR="00815F63" w:rsidRDefault="00815F63" w:rsidP="0087371F"/>
        </w:tc>
        <w:tc>
          <w:tcPr>
            <w:tcW w:w="6300" w:type="dxa"/>
            <w:tcBorders>
              <w:top w:val="nil"/>
              <w:left w:val="nil"/>
              <w:bottom w:val="nil"/>
              <w:right w:val="nil"/>
            </w:tcBorders>
            <w:tcMar>
              <w:top w:w="128" w:type="dxa"/>
              <w:left w:w="43" w:type="dxa"/>
              <w:bottom w:w="43" w:type="dxa"/>
              <w:right w:w="43" w:type="dxa"/>
            </w:tcMar>
            <w:vAlign w:val="bottom"/>
          </w:tcPr>
          <w:p w14:paraId="46AC3EE8" w14:textId="77777777" w:rsidR="00815F63" w:rsidRDefault="005766E3" w:rsidP="0087371F">
            <w:r>
              <w:t>Statens vegvesen</w:t>
            </w:r>
          </w:p>
        </w:tc>
        <w:tc>
          <w:tcPr>
            <w:tcW w:w="2160" w:type="dxa"/>
            <w:tcBorders>
              <w:top w:val="nil"/>
              <w:left w:val="nil"/>
              <w:bottom w:val="nil"/>
              <w:right w:val="nil"/>
            </w:tcBorders>
            <w:tcMar>
              <w:top w:w="128" w:type="dxa"/>
              <w:left w:w="43" w:type="dxa"/>
              <w:bottom w:w="43" w:type="dxa"/>
              <w:right w:w="43" w:type="dxa"/>
            </w:tcMar>
            <w:vAlign w:val="bottom"/>
          </w:tcPr>
          <w:p w14:paraId="58F62984" w14:textId="77777777" w:rsidR="00815F63" w:rsidRDefault="00815F63" w:rsidP="00580158">
            <w:pPr>
              <w:jc w:val="right"/>
            </w:pPr>
          </w:p>
        </w:tc>
      </w:tr>
      <w:tr w:rsidR="00815F63" w14:paraId="60B9847C"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79B09457"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0637B6E2" w14:textId="77777777" w:rsidR="00815F63" w:rsidRDefault="005766E3" w:rsidP="0087371F">
            <w:r>
              <w:t>64</w:t>
            </w:r>
          </w:p>
        </w:tc>
        <w:tc>
          <w:tcPr>
            <w:tcW w:w="6300" w:type="dxa"/>
            <w:tcBorders>
              <w:top w:val="nil"/>
              <w:left w:val="nil"/>
              <w:bottom w:val="nil"/>
              <w:right w:val="nil"/>
            </w:tcBorders>
            <w:tcMar>
              <w:top w:w="128" w:type="dxa"/>
              <w:left w:w="43" w:type="dxa"/>
              <w:bottom w:w="43" w:type="dxa"/>
              <w:right w:w="43" w:type="dxa"/>
            </w:tcMar>
            <w:vAlign w:val="bottom"/>
          </w:tcPr>
          <w:p w14:paraId="226FB786" w14:textId="77777777" w:rsidR="00815F63" w:rsidRDefault="005766E3" w:rsidP="0087371F">
            <w:r>
              <w:t>Utbedring på fylkesveier for tømmertransport</w:t>
            </w:r>
          </w:p>
        </w:tc>
        <w:tc>
          <w:tcPr>
            <w:tcW w:w="2160" w:type="dxa"/>
            <w:tcBorders>
              <w:top w:val="nil"/>
              <w:left w:val="nil"/>
              <w:bottom w:val="nil"/>
              <w:right w:val="nil"/>
            </w:tcBorders>
            <w:tcMar>
              <w:top w:w="128" w:type="dxa"/>
              <w:left w:w="43" w:type="dxa"/>
              <w:bottom w:w="43" w:type="dxa"/>
              <w:right w:w="43" w:type="dxa"/>
            </w:tcMar>
            <w:vAlign w:val="bottom"/>
          </w:tcPr>
          <w:p w14:paraId="32E044BB" w14:textId="77777777" w:rsidR="00815F63" w:rsidRDefault="005766E3" w:rsidP="00580158">
            <w:pPr>
              <w:jc w:val="right"/>
            </w:pPr>
            <w:r>
              <w:t>24 mill. kroner</w:t>
            </w:r>
          </w:p>
        </w:tc>
      </w:tr>
      <w:tr w:rsidR="00815F63" w14:paraId="36C5DA65"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481C7EFC" w14:textId="77777777" w:rsidR="00815F63" w:rsidRDefault="005766E3" w:rsidP="0087371F">
            <w:r>
              <w:t>1352</w:t>
            </w:r>
          </w:p>
        </w:tc>
        <w:tc>
          <w:tcPr>
            <w:tcW w:w="709" w:type="dxa"/>
            <w:tcBorders>
              <w:top w:val="nil"/>
              <w:left w:val="nil"/>
              <w:bottom w:val="nil"/>
              <w:right w:val="nil"/>
            </w:tcBorders>
            <w:tcMar>
              <w:top w:w="128" w:type="dxa"/>
              <w:left w:w="43" w:type="dxa"/>
              <w:bottom w:w="43" w:type="dxa"/>
              <w:right w:w="43" w:type="dxa"/>
            </w:tcMar>
          </w:tcPr>
          <w:p w14:paraId="08405FA5" w14:textId="77777777" w:rsidR="00815F63" w:rsidRDefault="00815F63" w:rsidP="0087371F"/>
        </w:tc>
        <w:tc>
          <w:tcPr>
            <w:tcW w:w="6300" w:type="dxa"/>
            <w:tcBorders>
              <w:top w:val="nil"/>
              <w:left w:val="nil"/>
              <w:bottom w:val="nil"/>
              <w:right w:val="nil"/>
            </w:tcBorders>
            <w:tcMar>
              <w:top w:w="128" w:type="dxa"/>
              <w:left w:w="43" w:type="dxa"/>
              <w:bottom w:w="43" w:type="dxa"/>
              <w:right w:w="43" w:type="dxa"/>
            </w:tcMar>
            <w:vAlign w:val="bottom"/>
          </w:tcPr>
          <w:p w14:paraId="28A1E51B" w14:textId="77777777" w:rsidR="00815F63" w:rsidRDefault="005766E3" w:rsidP="0087371F">
            <w:r>
              <w:t>Jernbanedirektoratet</w:t>
            </w:r>
          </w:p>
        </w:tc>
        <w:tc>
          <w:tcPr>
            <w:tcW w:w="2160" w:type="dxa"/>
            <w:tcBorders>
              <w:top w:val="nil"/>
              <w:left w:val="nil"/>
              <w:bottom w:val="nil"/>
              <w:right w:val="nil"/>
            </w:tcBorders>
            <w:tcMar>
              <w:top w:w="128" w:type="dxa"/>
              <w:left w:w="43" w:type="dxa"/>
              <w:bottom w:w="43" w:type="dxa"/>
              <w:right w:w="43" w:type="dxa"/>
            </w:tcMar>
            <w:vAlign w:val="bottom"/>
          </w:tcPr>
          <w:p w14:paraId="65DEFE12" w14:textId="77777777" w:rsidR="00815F63" w:rsidRDefault="00815F63" w:rsidP="00580158">
            <w:pPr>
              <w:jc w:val="right"/>
            </w:pPr>
          </w:p>
        </w:tc>
      </w:tr>
      <w:tr w:rsidR="00815F63" w14:paraId="3AAAEBCC" w14:textId="77777777" w:rsidTr="004F34A2">
        <w:trPr>
          <w:trHeight w:val="380"/>
        </w:trPr>
        <w:tc>
          <w:tcPr>
            <w:tcW w:w="709" w:type="dxa"/>
            <w:tcBorders>
              <w:top w:val="nil"/>
              <w:left w:val="nil"/>
              <w:bottom w:val="single" w:sz="4" w:space="0" w:color="000000"/>
              <w:right w:val="nil"/>
            </w:tcBorders>
            <w:tcMar>
              <w:top w:w="128" w:type="dxa"/>
              <w:left w:w="43" w:type="dxa"/>
              <w:bottom w:w="43" w:type="dxa"/>
              <w:right w:w="43" w:type="dxa"/>
            </w:tcMar>
          </w:tcPr>
          <w:p w14:paraId="5F583712" w14:textId="77777777" w:rsidR="00815F63" w:rsidRDefault="00815F63" w:rsidP="0087371F"/>
        </w:tc>
        <w:tc>
          <w:tcPr>
            <w:tcW w:w="709" w:type="dxa"/>
            <w:tcBorders>
              <w:top w:val="nil"/>
              <w:left w:val="nil"/>
              <w:bottom w:val="single" w:sz="4" w:space="0" w:color="000000"/>
              <w:right w:val="nil"/>
            </w:tcBorders>
            <w:tcMar>
              <w:top w:w="128" w:type="dxa"/>
              <w:left w:w="43" w:type="dxa"/>
              <w:bottom w:w="43" w:type="dxa"/>
              <w:right w:w="43" w:type="dxa"/>
            </w:tcMar>
          </w:tcPr>
          <w:p w14:paraId="56459A55" w14:textId="77777777" w:rsidR="00815F63" w:rsidRDefault="005766E3" w:rsidP="0087371F">
            <w:r>
              <w:t>74</w:t>
            </w:r>
          </w:p>
        </w:tc>
        <w:tc>
          <w:tcPr>
            <w:tcW w:w="6300" w:type="dxa"/>
            <w:tcBorders>
              <w:top w:val="nil"/>
              <w:left w:val="nil"/>
              <w:bottom w:val="single" w:sz="4" w:space="0" w:color="000000"/>
              <w:right w:val="nil"/>
            </w:tcBorders>
            <w:tcMar>
              <w:top w:w="128" w:type="dxa"/>
              <w:left w:w="43" w:type="dxa"/>
              <w:bottom w:w="43" w:type="dxa"/>
              <w:right w:w="43" w:type="dxa"/>
            </w:tcMar>
            <w:vAlign w:val="bottom"/>
          </w:tcPr>
          <w:p w14:paraId="473EA531" w14:textId="77777777" w:rsidR="00815F63" w:rsidRDefault="005766E3" w:rsidP="0087371F">
            <w:r>
              <w:t>Tilskudd til togmateriell mv.</w:t>
            </w:r>
          </w:p>
        </w:tc>
        <w:tc>
          <w:tcPr>
            <w:tcW w:w="2160" w:type="dxa"/>
            <w:tcBorders>
              <w:top w:val="nil"/>
              <w:left w:val="nil"/>
              <w:bottom w:val="single" w:sz="4" w:space="0" w:color="000000"/>
              <w:right w:val="nil"/>
            </w:tcBorders>
            <w:tcMar>
              <w:top w:w="128" w:type="dxa"/>
              <w:left w:w="43" w:type="dxa"/>
              <w:bottom w:w="43" w:type="dxa"/>
              <w:right w:w="43" w:type="dxa"/>
            </w:tcMar>
            <w:vAlign w:val="bottom"/>
          </w:tcPr>
          <w:p w14:paraId="49541B5F" w14:textId="77777777" w:rsidR="00815F63" w:rsidRDefault="005766E3" w:rsidP="00580158">
            <w:pPr>
              <w:jc w:val="right"/>
            </w:pPr>
            <w:r>
              <w:t>700 mill. kroner</w:t>
            </w:r>
          </w:p>
        </w:tc>
      </w:tr>
    </w:tbl>
    <w:p w14:paraId="7D23A522" w14:textId="77777777" w:rsidR="00815F63" w:rsidRDefault="005766E3" w:rsidP="0087371F">
      <w:pPr>
        <w:pStyle w:val="a-vedtak-del"/>
      </w:pPr>
      <w:r>
        <w:t>IV</w:t>
      </w:r>
    </w:p>
    <w:p w14:paraId="5B82F7CB" w14:textId="77777777" w:rsidR="00815F63" w:rsidRDefault="005766E3" w:rsidP="0087371F">
      <w:pPr>
        <w:pStyle w:val="a-vedtak-tekst"/>
      </w:pPr>
      <w:r>
        <w:t>Fullmakter til å pådra staten forpliktelser for investeringsprosjekter</w:t>
      </w:r>
    </w:p>
    <w:p w14:paraId="4A691D0F" w14:textId="77777777" w:rsidR="00815F63" w:rsidRDefault="005766E3" w:rsidP="0087371F">
      <w:r>
        <w:t>Stortinget samtykker i at Samferdselsdepartementet i 2024 kan:</w:t>
      </w:r>
    </w:p>
    <w:p w14:paraId="3D8C9B05" w14:textId="77777777" w:rsidR="00815F63" w:rsidRDefault="00815F63" w:rsidP="00D052DB">
      <w:pPr>
        <w:pStyle w:val="Nummerertliste"/>
        <w:numPr>
          <w:ilvl w:val="0"/>
          <w:numId w:val="61"/>
        </w:numPr>
      </w:pPr>
    </w:p>
    <w:p w14:paraId="5623EF19" w14:textId="77777777" w:rsidR="00815F63" w:rsidRDefault="005766E3" w:rsidP="0087371F">
      <w:pPr>
        <w:pStyle w:val="Tabellnavn"/>
      </w:pPr>
      <w:r>
        <w:t>03N1xx2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640"/>
        <w:gridCol w:w="1760"/>
        <w:gridCol w:w="3160"/>
      </w:tblGrid>
      <w:tr w:rsidR="00815F63" w14:paraId="49493196" w14:textId="77777777">
        <w:trPr>
          <w:trHeight w:val="600"/>
        </w:trPr>
        <w:tc>
          <w:tcPr>
            <w:tcW w:w="4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987B95" w14:textId="77777777" w:rsidR="00815F63" w:rsidRDefault="005766E3" w:rsidP="0087371F">
            <w:r>
              <w:t>gjennomføre disse tidligere godkjente investeringsprosjektene, herunder foreta bestillinger og gi tilsagn:</w:t>
            </w:r>
          </w:p>
        </w:tc>
        <w:tc>
          <w:tcPr>
            <w:tcW w:w="1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C9D360" w14:textId="77777777" w:rsidR="00815F63" w:rsidRDefault="005766E3" w:rsidP="0087371F">
            <w:r>
              <w:t>Under kap./post</w:t>
            </w:r>
          </w:p>
        </w:tc>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BEF852" w14:textId="77777777" w:rsidR="00815F63" w:rsidRDefault="005766E3" w:rsidP="00580158">
            <w:pPr>
              <w:jc w:val="right"/>
            </w:pPr>
            <w:r>
              <w:t xml:space="preserve">innenfor endret kostnadsramme på: </w:t>
            </w:r>
          </w:p>
        </w:tc>
      </w:tr>
      <w:tr w:rsidR="00815F63" w14:paraId="508B08B1" w14:textId="77777777">
        <w:trPr>
          <w:trHeight w:val="380"/>
        </w:trPr>
        <w:tc>
          <w:tcPr>
            <w:tcW w:w="4640" w:type="dxa"/>
            <w:tcBorders>
              <w:top w:val="single" w:sz="4" w:space="0" w:color="000000"/>
              <w:left w:val="nil"/>
              <w:bottom w:val="nil"/>
              <w:right w:val="nil"/>
            </w:tcBorders>
            <w:tcMar>
              <w:top w:w="128" w:type="dxa"/>
              <w:left w:w="43" w:type="dxa"/>
              <w:bottom w:w="43" w:type="dxa"/>
              <w:right w:w="43" w:type="dxa"/>
            </w:tcMar>
          </w:tcPr>
          <w:p w14:paraId="1800327E" w14:textId="77777777" w:rsidR="00815F63" w:rsidRDefault="005766E3" w:rsidP="0087371F">
            <w:r>
              <w:t>E8 Sørbotn–Laukslett</w:t>
            </w:r>
          </w:p>
        </w:tc>
        <w:tc>
          <w:tcPr>
            <w:tcW w:w="1760" w:type="dxa"/>
            <w:tcBorders>
              <w:top w:val="single" w:sz="4" w:space="0" w:color="000000"/>
              <w:left w:val="nil"/>
              <w:bottom w:val="nil"/>
              <w:right w:val="nil"/>
            </w:tcBorders>
            <w:tcMar>
              <w:top w:w="128" w:type="dxa"/>
              <w:left w:w="43" w:type="dxa"/>
              <w:bottom w:w="43" w:type="dxa"/>
              <w:right w:w="43" w:type="dxa"/>
            </w:tcMar>
          </w:tcPr>
          <w:p w14:paraId="5A9DCDEF" w14:textId="77777777" w:rsidR="00815F63" w:rsidRDefault="005766E3" w:rsidP="0087371F">
            <w:r>
              <w:t>1320/30</w:t>
            </w:r>
          </w:p>
        </w:tc>
        <w:tc>
          <w:tcPr>
            <w:tcW w:w="3160" w:type="dxa"/>
            <w:tcBorders>
              <w:top w:val="single" w:sz="4" w:space="0" w:color="000000"/>
              <w:left w:val="nil"/>
              <w:bottom w:val="nil"/>
              <w:right w:val="nil"/>
            </w:tcBorders>
            <w:tcMar>
              <w:top w:w="128" w:type="dxa"/>
              <w:left w:w="43" w:type="dxa"/>
              <w:bottom w:w="43" w:type="dxa"/>
              <w:right w:w="43" w:type="dxa"/>
            </w:tcMar>
          </w:tcPr>
          <w:p w14:paraId="72F23292" w14:textId="77777777" w:rsidR="00815F63" w:rsidRDefault="005766E3" w:rsidP="00580158">
            <w:pPr>
              <w:jc w:val="right"/>
            </w:pPr>
            <w:r>
              <w:t>3 925 mill. kroner</w:t>
            </w:r>
          </w:p>
        </w:tc>
      </w:tr>
      <w:tr w:rsidR="00815F63" w14:paraId="4C0E2F79" w14:textId="77777777">
        <w:trPr>
          <w:trHeight w:val="380"/>
        </w:trPr>
        <w:tc>
          <w:tcPr>
            <w:tcW w:w="4640" w:type="dxa"/>
            <w:tcBorders>
              <w:top w:val="nil"/>
              <w:left w:val="nil"/>
              <w:bottom w:val="single" w:sz="4" w:space="0" w:color="000000"/>
              <w:right w:val="nil"/>
            </w:tcBorders>
            <w:tcMar>
              <w:top w:w="128" w:type="dxa"/>
              <w:left w:w="43" w:type="dxa"/>
              <w:bottom w:w="43" w:type="dxa"/>
              <w:right w:w="43" w:type="dxa"/>
            </w:tcMar>
          </w:tcPr>
          <w:p w14:paraId="00D95FAC" w14:textId="77777777" w:rsidR="00815F63" w:rsidRDefault="005766E3" w:rsidP="0087371F">
            <w:r>
              <w:t>E18/E39 Gartnerløkka–Kolsdalen</w:t>
            </w:r>
          </w:p>
        </w:tc>
        <w:tc>
          <w:tcPr>
            <w:tcW w:w="1760" w:type="dxa"/>
            <w:tcBorders>
              <w:top w:val="nil"/>
              <w:left w:val="nil"/>
              <w:bottom w:val="single" w:sz="4" w:space="0" w:color="000000"/>
              <w:right w:val="nil"/>
            </w:tcBorders>
            <w:tcMar>
              <w:top w:w="128" w:type="dxa"/>
              <w:left w:w="43" w:type="dxa"/>
              <w:bottom w:w="43" w:type="dxa"/>
              <w:right w:w="43" w:type="dxa"/>
            </w:tcMar>
          </w:tcPr>
          <w:p w14:paraId="2E37F625" w14:textId="77777777" w:rsidR="00815F63" w:rsidRDefault="005766E3" w:rsidP="0087371F">
            <w:r>
              <w:t>1320/30</w:t>
            </w:r>
          </w:p>
        </w:tc>
        <w:tc>
          <w:tcPr>
            <w:tcW w:w="3160" w:type="dxa"/>
            <w:tcBorders>
              <w:top w:val="nil"/>
              <w:left w:val="nil"/>
              <w:bottom w:val="single" w:sz="4" w:space="0" w:color="000000"/>
              <w:right w:val="nil"/>
            </w:tcBorders>
            <w:tcMar>
              <w:top w:w="128" w:type="dxa"/>
              <w:left w:w="43" w:type="dxa"/>
              <w:bottom w:w="43" w:type="dxa"/>
              <w:right w:w="43" w:type="dxa"/>
            </w:tcMar>
          </w:tcPr>
          <w:p w14:paraId="33EAA6CF" w14:textId="77777777" w:rsidR="00815F63" w:rsidRDefault="005766E3" w:rsidP="00580158">
            <w:pPr>
              <w:jc w:val="right"/>
            </w:pPr>
            <w:r>
              <w:t>6 014 mill. kroner</w:t>
            </w:r>
          </w:p>
        </w:tc>
      </w:tr>
    </w:tbl>
    <w:p w14:paraId="509CBD35" w14:textId="77777777" w:rsidR="00815F63" w:rsidRDefault="005766E3" w:rsidP="00D052DB">
      <w:pPr>
        <w:pStyle w:val="Listeavsnitt"/>
      </w:pPr>
      <w:r>
        <w:t>Fullmakten gjelder også forpliktelser som inngås i senere budsjettår, innenfor kostnadsrammen for prosjektet. Kostnadsrammen er oppgitt i 2024-kroner. Samferdselsdepartementet gis fullmakt til å pris- og valutakursjustere kostnadsrammen i senere år.</w:t>
      </w:r>
    </w:p>
    <w:p w14:paraId="28138B53" w14:textId="77777777" w:rsidR="00815F63" w:rsidRDefault="005766E3" w:rsidP="0087371F">
      <w:pPr>
        <w:pStyle w:val="Nummerertliste"/>
      </w:pPr>
      <w:r>
        <w:t>forplikte staten for fremtidige budsjettår utover gitt bevilgning og gi tilsagn om tilskudd inntil følgende beløp:</w:t>
      </w:r>
    </w:p>
    <w:p w14:paraId="10D4A64E" w14:textId="77777777" w:rsidR="00815F63" w:rsidRDefault="005766E3" w:rsidP="0087371F">
      <w:pPr>
        <w:pStyle w:val="Tabellnavn"/>
      </w:pPr>
      <w:r>
        <w:t>08N1tx2</w:t>
      </w:r>
    </w:p>
    <w:tbl>
      <w:tblPr>
        <w:tblW w:w="9594" w:type="dxa"/>
        <w:tblLayout w:type="fixed"/>
        <w:tblCellMar>
          <w:top w:w="128" w:type="dxa"/>
          <w:left w:w="43" w:type="dxa"/>
          <w:bottom w:w="43" w:type="dxa"/>
          <w:right w:w="43" w:type="dxa"/>
        </w:tblCellMar>
        <w:tblLook w:val="0000" w:firstRow="0" w:lastRow="0" w:firstColumn="0" w:lastColumn="0" w:noHBand="0" w:noVBand="0"/>
      </w:tblPr>
      <w:tblGrid>
        <w:gridCol w:w="567"/>
        <w:gridCol w:w="567"/>
        <w:gridCol w:w="2340"/>
        <w:gridCol w:w="1480"/>
        <w:gridCol w:w="1160"/>
        <w:gridCol w:w="1160"/>
        <w:gridCol w:w="1160"/>
        <w:gridCol w:w="1160"/>
      </w:tblGrid>
      <w:tr w:rsidR="00815F63" w14:paraId="6D57988A" w14:textId="77777777" w:rsidTr="004F34A2">
        <w:trPr>
          <w:trHeight w:val="360"/>
        </w:trPr>
        <w:tc>
          <w:tcPr>
            <w:tcW w:w="567"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48FCA5D3" w14:textId="77777777" w:rsidR="00815F63" w:rsidRDefault="005766E3" w:rsidP="0087371F">
            <w:r>
              <w:t xml:space="preserve">Kap. </w:t>
            </w:r>
          </w:p>
        </w:tc>
        <w:tc>
          <w:tcPr>
            <w:tcW w:w="567"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1F725EEE" w14:textId="77777777" w:rsidR="00815F63" w:rsidRDefault="005766E3" w:rsidP="0087371F">
            <w:r>
              <w:t>Post</w:t>
            </w:r>
          </w:p>
        </w:tc>
        <w:tc>
          <w:tcPr>
            <w:tcW w:w="234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01B08AAF" w14:textId="77777777" w:rsidR="00815F63" w:rsidRDefault="005766E3" w:rsidP="0087371F">
            <w:r>
              <w:t>Betegnelse</w:t>
            </w:r>
          </w:p>
        </w:tc>
        <w:tc>
          <w:tcPr>
            <w:tcW w:w="148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6CC51438" w14:textId="77777777" w:rsidR="00815F63" w:rsidRDefault="005766E3" w:rsidP="004F34A2">
            <w:pPr>
              <w:jc w:val="right"/>
            </w:pPr>
            <w:r>
              <w:t>Samlet ramme for gamle og nye forpliktelser</w:t>
            </w:r>
          </w:p>
        </w:tc>
        <w:tc>
          <w:tcPr>
            <w:tcW w:w="4640" w:type="dxa"/>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5FA58E79" w14:textId="77777777" w:rsidR="00815F63" w:rsidRDefault="005766E3" w:rsidP="004F34A2">
            <w:pPr>
              <w:jc w:val="right"/>
            </w:pPr>
            <w:r>
              <w:t>Ramme for forpliktelser som forfaller hvert år</w:t>
            </w:r>
          </w:p>
        </w:tc>
      </w:tr>
      <w:tr w:rsidR="00815F63" w14:paraId="347B8813" w14:textId="77777777" w:rsidTr="004F34A2">
        <w:trPr>
          <w:trHeight w:val="500"/>
        </w:trPr>
        <w:tc>
          <w:tcPr>
            <w:tcW w:w="567" w:type="dxa"/>
            <w:vMerge/>
            <w:tcBorders>
              <w:top w:val="single" w:sz="4" w:space="0" w:color="000000"/>
              <w:left w:val="nil"/>
              <w:bottom w:val="single" w:sz="4" w:space="0" w:color="000000"/>
              <w:right w:val="nil"/>
            </w:tcBorders>
          </w:tcPr>
          <w:p w14:paraId="5483C524" w14:textId="77777777" w:rsidR="00815F63" w:rsidRDefault="00815F63" w:rsidP="0087371F">
            <w:pPr>
              <w:pStyle w:val="Overskrift1"/>
            </w:pPr>
          </w:p>
        </w:tc>
        <w:tc>
          <w:tcPr>
            <w:tcW w:w="567" w:type="dxa"/>
            <w:vMerge/>
            <w:tcBorders>
              <w:top w:val="single" w:sz="4" w:space="0" w:color="000000"/>
              <w:left w:val="nil"/>
              <w:bottom w:val="single" w:sz="4" w:space="0" w:color="000000"/>
              <w:right w:val="nil"/>
            </w:tcBorders>
          </w:tcPr>
          <w:p w14:paraId="5E2EDC34" w14:textId="77777777" w:rsidR="00815F63" w:rsidRDefault="00815F63" w:rsidP="0087371F">
            <w:pPr>
              <w:pStyle w:val="Overskrift1"/>
            </w:pPr>
          </w:p>
        </w:tc>
        <w:tc>
          <w:tcPr>
            <w:tcW w:w="2340" w:type="dxa"/>
            <w:vMerge/>
            <w:tcBorders>
              <w:top w:val="single" w:sz="4" w:space="0" w:color="000000"/>
              <w:left w:val="nil"/>
              <w:bottom w:val="single" w:sz="4" w:space="0" w:color="000000"/>
              <w:right w:val="nil"/>
            </w:tcBorders>
          </w:tcPr>
          <w:p w14:paraId="46C2A6D5" w14:textId="77777777" w:rsidR="00815F63" w:rsidRDefault="00815F63" w:rsidP="0087371F">
            <w:pPr>
              <w:pStyle w:val="Overskrift1"/>
            </w:pPr>
          </w:p>
        </w:tc>
        <w:tc>
          <w:tcPr>
            <w:tcW w:w="1480" w:type="dxa"/>
            <w:vMerge/>
            <w:tcBorders>
              <w:top w:val="single" w:sz="4" w:space="0" w:color="000000"/>
              <w:left w:val="nil"/>
              <w:bottom w:val="single" w:sz="4" w:space="0" w:color="000000"/>
              <w:right w:val="nil"/>
            </w:tcBorders>
          </w:tcPr>
          <w:p w14:paraId="34872175" w14:textId="77777777" w:rsidR="00815F63" w:rsidRDefault="00815F63" w:rsidP="004F34A2">
            <w:pPr>
              <w:pStyle w:val="Overskrift1"/>
              <w:jc w:val="right"/>
            </w:pP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1B4472" w14:textId="77777777" w:rsidR="00815F63" w:rsidRDefault="005766E3" w:rsidP="004F34A2">
            <w:pPr>
              <w:jc w:val="right"/>
            </w:pPr>
            <w:r>
              <w:t>2025</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1D9312" w14:textId="77777777" w:rsidR="00815F63" w:rsidRDefault="005766E3" w:rsidP="004F34A2">
            <w:pPr>
              <w:jc w:val="right"/>
            </w:pPr>
            <w:r>
              <w:t>2026</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9FE238" w14:textId="77777777" w:rsidR="00815F63" w:rsidRDefault="005766E3" w:rsidP="004F34A2">
            <w:pPr>
              <w:jc w:val="right"/>
            </w:pPr>
            <w:r>
              <w:t>2027</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B65F88" w14:textId="77777777" w:rsidR="00815F63" w:rsidRDefault="005766E3" w:rsidP="004F34A2">
            <w:pPr>
              <w:jc w:val="right"/>
            </w:pPr>
            <w:r>
              <w:t>2028</w:t>
            </w:r>
          </w:p>
        </w:tc>
      </w:tr>
      <w:tr w:rsidR="00815F63" w14:paraId="3DF5395D" w14:textId="77777777" w:rsidTr="004F34A2">
        <w:trPr>
          <w:trHeight w:val="380"/>
        </w:trPr>
        <w:tc>
          <w:tcPr>
            <w:tcW w:w="567" w:type="dxa"/>
            <w:tcBorders>
              <w:top w:val="nil"/>
              <w:left w:val="nil"/>
              <w:bottom w:val="nil"/>
              <w:right w:val="nil"/>
            </w:tcBorders>
            <w:tcMar>
              <w:top w:w="128" w:type="dxa"/>
              <w:left w:w="43" w:type="dxa"/>
              <w:bottom w:w="43" w:type="dxa"/>
              <w:right w:w="43" w:type="dxa"/>
            </w:tcMar>
          </w:tcPr>
          <w:p w14:paraId="02200611" w14:textId="77777777" w:rsidR="00815F63" w:rsidRDefault="005766E3" w:rsidP="0087371F">
            <w:r>
              <w:t>1352</w:t>
            </w:r>
          </w:p>
        </w:tc>
        <w:tc>
          <w:tcPr>
            <w:tcW w:w="567" w:type="dxa"/>
            <w:tcBorders>
              <w:top w:val="nil"/>
              <w:left w:val="nil"/>
              <w:bottom w:val="nil"/>
              <w:right w:val="nil"/>
            </w:tcBorders>
            <w:tcMar>
              <w:top w:w="128" w:type="dxa"/>
              <w:left w:w="43" w:type="dxa"/>
              <w:bottom w:w="43" w:type="dxa"/>
              <w:right w:w="43" w:type="dxa"/>
            </w:tcMar>
          </w:tcPr>
          <w:p w14:paraId="21956064" w14:textId="77777777" w:rsidR="00815F63" w:rsidRDefault="00815F63" w:rsidP="0087371F"/>
        </w:tc>
        <w:tc>
          <w:tcPr>
            <w:tcW w:w="2340" w:type="dxa"/>
            <w:tcBorders>
              <w:top w:val="nil"/>
              <w:left w:val="nil"/>
              <w:bottom w:val="nil"/>
              <w:right w:val="nil"/>
            </w:tcBorders>
            <w:tcMar>
              <w:top w:w="128" w:type="dxa"/>
              <w:left w:w="43" w:type="dxa"/>
              <w:bottom w:w="43" w:type="dxa"/>
              <w:right w:w="43" w:type="dxa"/>
            </w:tcMar>
            <w:vAlign w:val="bottom"/>
          </w:tcPr>
          <w:p w14:paraId="7A9FA83B" w14:textId="77777777" w:rsidR="00815F63" w:rsidRDefault="005766E3" w:rsidP="0087371F">
            <w:r>
              <w:t>Jernbanedirektoratet</w:t>
            </w:r>
          </w:p>
        </w:tc>
        <w:tc>
          <w:tcPr>
            <w:tcW w:w="1480" w:type="dxa"/>
            <w:tcBorders>
              <w:top w:val="nil"/>
              <w:left w:val="nil"/>
              <w:bottom w:val="nil"/>
              <w:right w:val="nil"/>
            </w:tcBorders>
            <w:tcMar>
              <w:top w:w="128" w:type="dxa"/>
              <w:left w:w="43" w:type="dxa"/>
              <w:bottom w:w="43" w:type="dxa"/>
              <w:right w:w="43" w:type="dxa"/>
            </w:tcMar>
            <w:vAlign w:val="bottom"/>
          </w:tcPr>
          <w:p w14:paraId="5A05D059" w14:textId="77777777" w:rsidR="00815F63" w:rsidRDefault="00815F63" w:rsidP="004F34A2">
            <w:pPr>
              <w:jc w:val="right"/>
            </w:pPr>
          </w:p>
        </w:tc>
        <w:tc>
          <w:tcPr>
            <w:tcW w:w="1160" w:type="dxa"/>
            <w:tcBorders>
              <w:top w:val="nil"/>
              <w:left w:val="nil"/>
              <w:bottom w:val="nil"/>
              <w:right w:val="nil"/>
            </w:tcBorders>
            <w:tcMar>
              <w:top w:w="128" w:type="dxa"/>
              <w:left w:w="43" w:type="dxa"/>
              <w:bottom w:w="43" w:type="dxa"/>
              <w:right w:w="43" w:type="dxa"/>
            </w:tcMar>
            <w:vAlign w:val="bottom"/>
          </w:tcPr>
          <w:p w14:paraId="2C16DC58" w14:textId="77777777" w:rsidR="00815F63" w:rsidRDefault="00815F63" w:rsidP="004F34A2">
            <w:pPr>
              <w:jc w:val="right"/>
            </w:pPr>
          </w:p>
        </w:tc>
        <w:tc>
          <w:tcPr>
            <w:tcW w:w="1160" w:type="dxa"/>
            <w:tcBorders>
              <w:top w:val="nil"/>
              <w:left w:val="nil"/>
              <w:bottom w:val="nil"/>
              <w:right w:val="nil"/>
            </w:tcBorders>
            <w:tcMar>
              <w:top w:w="128" w:type="dxa"/>
              <w:left w:w="43" w:type="dxa"/>
              <w:bottom w:w="43" w:type="dxa"/>
              <w:right w:w="43" w:type="dxa"/>
            </w:tcMar>
            <w:vAlign w:val="bottom"/>
          </w:tcPr>
          <w:p w14:paraId="040FF909" w14:textId="77777777" w:rsidR="00815F63" w:rsidRDefault="00815F63" w:rsidP="004F34A2">
            <w:pPr>
              <w:jc w:val="right"/>
            </w:pPr>
          </w:p>
        </w:tc>
        <w:tc>
          <w:tcPr>
            <w:tcW w:w="1160" w:type="dxa"/>
            <w:tcBorders>
              <w:top w:val="nil"/>
              <w:left w:val="nil"/>
              <w:bottom w:val="nil"/>
              <w:right w:val="nil"/>
            </w:tcBorders>
            <w:tcMar>
              <w:top w:w="128" w:type="dxa"/>
              <w:left w:w="43" w:type="dxa"/>
              <w:bottom w:w="43" w:type="dxa"/>
              <w:right w:w="43" w:type="dxa"/>
            </w:tcMar>
            <w:vAlign w:val="bottom"/>
          </w:tcPr>
          <w:p w14:paraId="73D1724F" w14:textId="77777777" w:rsidR="00815F63" w:rsidRDefault="00815F63" w:rsidP="004F34A2">
            <w:pPr>
              <w:jc w:val="right"/>
            </w:pPr>
          </w:p>
        </w:tc>
        <w:tc>
          <w:tcPr>
            <w:tcW w:w="1160" w:type="dxa"/>
            <w:tcBorders>
              <w:top w:val="nil"/>
              <w:left w:val="nil"/>
              <w:bottom w:val="nil"/>
              <w:right w:val="nil"/>
            </w:tcBorders>
            <w:tcMar>
              <w:top w:w="128" w:type="dxa"/>
              <w:left w:w="43" w:type="dxa"/>
              <w:bottom w:w="43" w:type="dxa"/>
              <w:right w:w="43" w:type="dxa"/>
            </w:tcMar>
            <w:vAlign w:val="bottom"/>
          </w:tcPr>
          <w:p w14:paraId="451B28B3" w14:textId="77777777" w:rsidR="00815F63" w:rsidRDefault="00815F63" w:rsidP="004F34A2">
            <w:pPr>
              <w:jc w:val="right"/>
            </w:pPr>
          </w:p>
        </w:tc>
      </w:tr>
      <w:tr w:rsidR="00815F63" w14:paraId="47CAE199" w14:textId="77777777" w:rsidTr="004F34A2">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03A67291" w14:textId="77777777" w:rsidR="00815F63" w:rsidRDefault="00815F63" w:rsidP="0087371F"/>
        </w:tc>
        <w:tc>
          <w:tcPr>
            <w:tcW w:w="567" w:type="dxa"/>
            <w:tcBorders>
              <w:top w:val="nil"/>
              <w:left w:val="nil"/>
              <w:bottom w:val="single" w:sz="4" w:space="0" w:color="000000"/>
              <w:right w:val="nil"/>
            </w:tcBorders>
            <w:tcMar>
              <w:top w:w="128" w:type="dxa"/>
              <w:left w:w="43" w:type="dxa"/>
              <w:bottom w:w="43" w:type="dxa"/>
              <w:right w:w="43" w:type="dxa"/>
            </w:tcMar>
          </w:tcPr>
          <w:p w14:paraId="2385C69F" w14:textId="77777777" w:rsidR="00815F63" w:rsidRDefault="005766E3" w:rsidP="0087371F">
            <w:r>
              <w:t>73</w:t>
            </w:r>
          </w:p>
        </w:tc>
        <w:tc>
          <w:tcPr>
            <w:tcW w:w="2340" w:type="dxa"/>
            <w:tcBorders>
              <w:top w:val="nil"/>
              <w:left w:val="nil"/>
              <w:bottom w:val="single" w:sz="4" w:space="0" w:color="000000"/>
              <w:right w:val="nil"/>
            </w:tcBorders>
            <w:tcMar>
              <w:top w:w="128" w:type="dxa"/>
              <w:left w:w="43" w:type="dxa"/>
              <w:bottom w:w="43" w:type="dxa"/>
              <w:right w:w="43" w:type="dxa"/>
            </w:tcMar>
            <w:vAlign w:val="bottom"/>
          </w:tcPr>
          <w:p w14:paraId="5E21801A" w14:textId="77777777" w:rsidR="00815F63" w:rsidRDefault="005766E3" w:rsidP="0087371F">
            <w:r>
              <w:t xml:space="preserve">Kjøp av infrastruktur-tjenester - investeringer </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463C4414" w14:textId="77777777" w:rsidR="00815F63" w:rsidRDefault="005766E3" w:rsidP="004F34A2">
            <w:pPr>
              <w:jc w:val="right"/>
            </w:pPr>
            <w:r>
              <w:t>57 300 mill. kroner</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110C9CEB" w14:textId="77777777" w:rsidR="00815F63" w:rsidRDefault="005766E3" w:rsidP="004F34A2">
            <w:pPr>
              <w:jc w:val="right"/>
            </w:pPr>
            <w:r>
              <w:t xml:space="preserve">15 630 mill. kroner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2BEC9B32" w14:textId="77777777" w:rsidR="00815F63" w:rsidRDefault="005766E3" w:rsidP="004F34A2">
            <w:pPr>
              <w:jc w:val="right"/>
            </w:pPr>
            <w:r>
              <w:t>14 760 mill. kroner</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2F0A8D01" w14:textId="77777777" w:rsidR="00815F63" w:rsidRDefault="005766E3" w:rsidP="004F34A2">
            <w:pPr>
              <w:jc w:val="right"/>
            </w:pPr>
            <w:r>
              <w:t>13 890 mill. kroner</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42D02FE9" w14:textId="77777777" w:rsidR="00815F63" w:rsidRDefault="005766E3" w:rsidP="004F34A2">
            <w:pPr>
              <w:jc w:val="right"/>
            </w:pPr>
            <w:r>
              <w:t>13 020 mill. kroner</w:t>
            </w:r>
          </w:p>
        </w:tc>
      </w:tr>
    </w:tbl>
    <w:p w14:paraId="4D3D9042" w14:textId="77777777" w:rsidR="00815F63" w:rsidRDefault="00815F63" w:rsidP="00D052DB"/>
    <w:p w14:paraId="4DD42079" w14:textId="77777777" w:rsidR="00815F63" w:rsidRDefault="005766E3" w:rsidP="0087371F">
      <w:pPr>
        <w:pStyle w:val="Nummerertliste"/>
      </w:pPr>
      <w:r>
        <w:t>forplikte staten for fremtidige budsjettår utover gitt bevilgning, herunder foreta bestillinger og gi tilsagn, for prosjekter som ikke er omtalt med kostnadsramme overfor Stortinget inntil følgende beløp:</w:t>
      </w:r>
    </w:p>
    <w:p w14:paraId="5DEE9C65" w14:textId="77777777" w:rsidR="00815F63" w:rsidRDefault="005766E3" w:rsidP="0087371F">
      <w:pPr>
        <w:pStyle w:val="Tabellnavn"/>
      </w:pPr>
      <w:r>
        <w:t>05N1tx2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80"/>
        <w:gridCol w:w="540"/>
        <w:gridCol w:w="4180"/>
        <w:gridCol w:w="2120"/>
        <w:gridCol w:w="2120"/>
      </w:tblGrid>
      <w:tr w:rsidR="00815F63" w14:paraId="10580068" w14:textId="77777777">
        <w:trPr>
          <w:trHeight w:val="600"/>
        </w:trPr>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F2B1C0" w14:textId="77777777" w:rsidR="00815F63" w:rsidRDefault="005766E3" w:rsidP="0087371F">
            <w:r>
              <w:t>Kap.</w:t>
            </w:r>
          </w:p>
        </w:tc>
        <w:tc>
          <w:tcPr>
            <w:tcW w:w="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99CB2B" w14:textId="77777777" w:rsidR="00815F63" w:rsidRDefault="005766E3" w:rsidP="0087371F">
            <w:r>
              <w:t xml:space="preserve">Post </w:t>
            </w:r>
          </w:p>
        </w:tc>
        <w:tc>
          <w:tcPr>
            <w:tcW w:w="4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142835" w14:textId="77777777" w:rsidR="00815F63" w:rsidRDefault="005766E3" w:rsidP="0087371F">
            <w:r>
              <w:t>Betegnelse</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574F33" w14:textId="77777777" w:rsidR="00815F63" w:rsidRDefault="005766E3" w:rsidP="004F34A2">
            <w:pPr>
              <w:jc w:val="right"/>
            </w:pPr>
            <w:r>
              <w:t>Samlet ramme for gamle og nye forpliktelser</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86181F" w14:textId="77777777" w:rsidR="00815F63" w:rsidRDefault="005766E3" w:rsidP="004F34A2">
            <w:pPr>
              <w:jc w:val="right"/>
            </w:pPr>
            <w:r>
              <w:t>Ramme for forpliktelser som forfaller hvert år</w:t>
            </w:r>
          </w:p>
        </w:tc>
      </w:tr>
      <w:tr w:rsidR="00815F63" w14:paraId="011FF11F" w14:textId="77777777">
        <w:trPr>
          <w:trHeight w:val="380"/>
        </w:trPr>
        <w:tc>
          <w:tcPr>
            <w:tcW w:w="580" w:type="dxa"/>
            <w:tcBorders>
              <w:top w:val="single" w:sz="4" w:space="0" w:color="000000"/>
              <w:left w:val="nil"/>
              <w:bottom w:val="nil"/>
              <w:right w:val="nil"/>
            </w:tcBorders>
            <w:tcMar>
              <w:top w:w="128" w:type="dxa"/>
              <w:left w:w="43" w:type="dxa"/>
              <w:bottom w:w="43" w:type="dxa"/>
              <w:right w:w="43" w:type="dxa"/>
            </w:tcMar>
          </w:tcPr>
          <w:p w14:paraId="1B145087" w14:textId="77777777" w:rsidR="00815F63" w:rsidRDefault="005766E3" w:rsidP="0087371F">
            <w:r>
              <w:t>1320</w:t>
            </w:r>
          </w:p>
        </w:tc>
        <w:tc>
          <w:tcPr>
            <w:tcW w:w="540" w:type="dxa"/>
            <w:tcBorders>
              <w:top w:val="single" w:sz="4" w:space="0" w:color="000000"/>
              <w:left w:val="nil"/>
              <w:bottom w:val="nil"/>
              <w:right w:val="nil"/>
            </w:tcBorders>
            <w:tcMar>
              <w:top w:w="128" w:type="dxa"/>
              <w:left w:w="43" w:type="dxa"/>
              <w:bottom w:w="43" w:type="dxa"/>
              <w:right w:w="43" w:type="dxa"/>
            </w:tcMar>
          </w:tcPr>
          <w:p w14:paraId="7562199A" w14:textId="77777777" w:rsidR="00815F63" w:rsidRDefault="00815F63" w:rsidP="0087371F"/>
        </w:tc>
        <w:tc>
          <w:tcPr>
            <w:tcW w:w="4180" w:type="dxa"/>
            <w:tcBorders>
              <w:top w:val="single" w:sz="4" w:space="0" w:color="000000"/>
              <w:left w:val="nil"/>
              <w:bottom w:val="nil"/>
              <w:right w:val="nil"/>
            </w:tcBorders>
            <w:tcMar>
              <w:top w:w="128" w:type="dxa"/>
              <w:left w:w="43" w:type="dxa"/>
              <w:bottom w:w="43" w:type="dxa"/>
              <w:right w:w="43" w:type="dxa"/>
            </w:tcMar>
            <w:vAlign w:val="bottom"/>
          </w:tcPr>
          <w:p w14:paraId="4F7D273D" w14:textId="77777777" w:rsidR="00815F63" w:rsidRDefault="005766E3" w:rsidP="0087371F">
            <w:r>
              <w:t>Statens vegvesen</w:t>
            </w:r>
          </w:p>
        </w:tc>
        <w:tc>
          <w:tcPr>
            <w:tcW w:w="2120" w:type="dxa"/>
            <w:tcBorders>
              <w:top w:val="single" w:sz="4" w:space="0" w:color="000000"/>
              <w:left w:val="nil"/>
              <w:bottom w:val="nil"/>
              <w:right w:val="nil"/>
            </w:tcBorders>
            <w:tcMar>
              <w:top w:w="128" w:type="dxa"/>
              <w:left w:w="43" w:type="dxa"/>
              <w:bottom w:w="43" w:type="dxa"/>
              <w:right w:w="43" w:type="dxa"/>
            </w:tcMar>
            <w:vAlign w:val="bottom"/>
          </w:tcPr>
          <w:p w14:paraId="0F571BD1" w14:textId="77777777" w:rsidR="00815F63" w:rsidRDefault="00815F63" w:rsidP="004F34A2">
            <w:pPr>
              <w:jc w:val="right"/>
            </w:pPr>
          </w:p>
        </w:tc>
        <w:tc>
          <w:tcPr>
            <w:tcW w:w="2120" w:type="dxa"/>
            <w:tcBorders>
              <w:top w:val="single" w:sz="4" w:space="0" w:color="000000"/>
              <w:left w:val="nil"/>
              <w:bottom w:val="nil"/>
              <w:right w:val="nil"/>
            </w:tcBorders>
            <w:tcMar>
              <w:top w:w="128" w:type="dxa"/>
              <w:left w:w="43" w:type="dxa"/>
              <w:bottom w:w="43" w:type="dxa"/>
              <w:right w:w="43" w:type="dxa"/>
            </w:tcMar>
            <w:vAlign w:val="bottom"/>
          </w:tcPr>
          <w:p w14:paraId="1BD2CD70" w14:textId="77777777" w:rsidR="00815F63" w:rsidRDefault="00815F63" w:rsidP="004F34A2">
            <w:pPr>
              <w:jc w:val="right"/>
            </w:pPr>
          </w:p>
        </w:tc>
      </w:tr>
      <w:tr w:rsidR="00815F63" w14:paraId="3E097D76" w14:textId="77777777">
        <w:trPr>
          <w:trHeight w:val="640"/>
        </w:trPr>
        <w:tc>
          <w:tcPr>
            <w:tcW w:w="580" w:type="dxa"/>
            <w:tcBorders>
              <w:top w:val="nil"/>
              <w:left w:val="nil"/>
              <w:bottom w:val="single" w:sz="4" w:space="0" w:color="000000"/>
              <w:right w:val="nil"/>
            </w:tcBorders>
            <w:tcMar>
              <w:top w:w="128" w:type="dxa"/>
              <w:left w:w="43" w:type="dxa"/>
              <w:bottom w:w="43" w:type="dxa"/>
              <w:right w:w="43" w:type="dxa"/>
            </w:tcMar>
          </w:tcPr>
          <w:p w14:paraId="4171E4EA" w14:textId="77777777" w:rsidR="00815F63" w:rsidRDefault="00815F63" w:rsidP="0087371F"/>
        </w:tc>
        <w:tc>
          <w:tcPr>
            <w:tcW w:w="540" w:type="dxa"/>
            <w:tcBorders>
              <w:top w:val="nil"/>
              <w:left w:val="nil"/>
              <w:bottom w:val="single" w:sz="4" w:space="0" w:color="000000"/>
              <w:right w:val="nil"/>
            </w:tcBorders>
            <w:tcMar>
              <w:top w:w="128" w:type="dxa"/>
              <w:left w:w="43" w:type="dxa"/>
              <w:bottom w:w="43" w:type="dxa"/>
              <w:right w:w="43" w:type="dxa"/>
            </w:tcMar>
          </w:tcPr>
          <w:p w14:paraId="4967B6C1" w14:textId="77777777" w:rsidR="00815F63" w:rsidRDefault="005766E3" w:rsidP="0087371F">
            <w:r>
              <w:t>30</w:t>
            </w:r>
          </w:p>
        </w:tc>
        <w:tc>
          <w:tcPr>
            <w:tcW w:w="4180" w:type="dxa"/>
            <w:tcBorders>
              <w:top w:val="nil"/>
              <w:left w:val="nil"/>
              <w:bottom w:val="single" w:sz="4" w:space="0" w:color="000000"/>
              <w:right w:val="nil"/>
            </w:tcBorders>
            <w:tcMar>
              <w:top w:w="128" w:type="dxa"/>
              <w:left w:w="43" w:type="dxa"/>
              <w:bottom w:w="43" w:type="dxa"/>
              <w:right w:w="43" w:type="dxa"/>
            </w:tcMar>
            <w:vAlign w:val="bottom"/>
          </w:tcPr>
          <w:p w14:paraId="2ADAF5F0" w14:textId="77777777" w:rsidR="00815F63" w:rsidRDefault="005766E3" w:rsidP="0087371F">
            <w:r>
              <w:t>Riksveiinvesteringer:</w:t>
            </w:r>
          </w:p>
          <w:p w14:paraId="2D19BA47" w14:textId="77777777" w:rsidR="00815F63" w:rsidRDefault="005766E3" w:rsidP="0087371F">
            <w:r>
              <w:t>Prosjekter uten kostnadsramme</w:t>
            </w:r>
          </w:p>
        </w:tc>
        <w:tc>
          <w:tcPr>
            <w:tcW w:w="2120" w:type="dxa"/>
            <w:tcBorders>
              <w:top w:val="nil"/>
              <w:left w:val="nil"/>
              <w:bottom w:val="single" w:sz="4" w:space="0" w:color="000000"/>
              <w:right w:val="nil"/>
            </w:tcBorders>
            <w:tcMar>
              <w:top w:w="128" w:type="dxa"/>
              <w:left w:w="43" w:type="dxa"/>
              <w:bottom w:w="43" w:type="dxa"/>
              <w:right w:w="43" w:type="dxa"/>
            </w:tcMar>
            <w:vAlign w:val="bottom"/>
          </w:tcPr>
          <w:p w14:paraId="4F0BF136" w14:textId="77777777" w:rsidR="00815F63" w:rsidRDefault="005766E3" w:rsidP="004F34A2">
            <w:pPr>
              <w:jc w:val="right"/>
            </w:pPr>
            <w:r>
              <w:t>8 460 mill. kroner</w:t>
            </w:r>
          </w:p>
        </w:tc>
        <w:tc>
          <w:tcPr>
            <w:tcW w:w="2120" w:type="dxa"/>
            <w:tcBorders>
              <w:top w:val="nil"/>
              <w:left w:val="nil"/>
              <w:bottom w:val="single" w:sz="4" w:space="0" w:color="000000"/>
              <w:right w:val="nil"/>
            </w:tcBorders>
            <w:tcMar>
              <w:top w:w="128" w:type="dxa"/>
              <w:left w:w="43" w:type="dxa"/>
              <w:bottom w:w="43" w:type="dxa"/>
              <w:right w:w="43" w:type="dxa"/>
            </w:tcMar>
            <w:vAlign w:val="bottom"/>
          </w:tcPr>
          <w:p w14:paraId="18318008" w14:textId="77777777" w:rsidR="00815F63" w:rsidRDefault="005766E3" w:rsidP="004F34A2">
            <w:pPr>
              <w:jc w:val="right"/>
            </w:pPr>
            <w:r>
              <w:t>3 810 mill. kroner</w:t>
            </w:r>
          </w:p>
        </w:tc>
      </w:tr>
    </w:tbl>
    <w:p w14:paraId="75A1B024" w14:textId="77777777" w:rsidR="00815F63" w:rsidRDefault="005766E3" w:rsidP="0087371F">
      <w:pPr>
        <w:pStyle w:val="Nummerertliste"/>
      </w:pPr>
      <w:r>
        <w:t>forplikte staten for fremtidige budsjettår utover gitt bevilgning, herunder foreta bestillinger og gi tilsagn, for planlegging mv. av prosjekter med kostnadsanslag over 1 000 mill. kroner, men der kostnadsramme ikke er lagt frem for Stortinget inntil følgende beløp:</w:t>
      </w:r>
    </w:p>
    <w:p w14:paraId="56EF49F7" w14:textId="77777777" w:rsidR="00815F63" w:rsidRDefault="005766E3" w:rsidP="0087371F">
      <w:pPr>
        <w:pStyle w:val="Tabellnavn"/>
      </w:pPr>
      <w:r>
        <w:t>04N1tx2</w:t>
      </w:r>
    </w:p>
    <w:tbl>
      <w:tblPr>
        <w:tblW w:w="9639" w:type="dxa"/>
        <w:tblLayout w:type="fixed"/>
        <w:tblCellMar>
          <w:top w:w="128" w:type="dxa"/>
          <w:left w:w="43" w:type="dxa"/>
          <w:bottom w:w="43" w:type="dxa"/>
          <w:right w:w="43" w:type="dxa"/>
        </w:tblCellMar>
        <w:tblLook w:val="0000" w:firstRow="0" w:lastRow="0" w:firstColumn="0" w:lastColumn="0" w:noHBand="0" w:noVBand="0"/>
      </w:tblPr>
      <w:tblGrid>
        <w:gridCol w:w="709"/>
        <w:gridCol w:w="560"/>
        <w:gridCol w:w="5677"/>
        <w:gridCol w:w="2693"/>
      </w:tblGrid>
      <w:tr w:rsidR="00815F63" w14:paraId="262D51CA" w14:textId="77777777" w:rsidTr="004F34A2">
        <w:trPr>
          <w:trHeight w:val="76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F5705B" w14:textId="77777777" w:rsidR="00815F63" w:rsidRDefault="005766E3" w:rsidP="0087371F">
            <w:r>
              <w:t xml:space="preserve">Kap. </w:t>
            </w:r>
          </w:p>
        </w:tc>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E434EA" w14:textId="77777777" w:rsidR="00815F63" w:rsidRDefault="005766E3" w:rsidP="0087371F">
            <w:r>
              <w:t>Post</w:t>
            </w:r>
          </w:p>
        </w:tc>
        <w:tc>
          <w:tcPr>
            <w:tcW w:w="567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CED764" w14:textId="77777777" w:rsidR="00815F63" w:rsidRDefault="005766E3" w:rsidP="0087371F">
            <w:r>
              <w:t>Betegnelse</w:t>
            </w:r>
          </w:p>
        </w:tc>
        <w:tc>
          <w:tcPr>
            <w:tcW w:w="269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29DDC4" w14:textId="77777777" w:rsidR="00815F63" w:rsidRDefault="005766E3" w:rsidP="004F34A2">
            <w:pPr>
              <w:jc w:val="right"/>
            </w:pPr>
            <w:r>
              <w:t>Samlet ramme for gamle og nye forpliktelser</w:t>
            </w:r>
          </w:p>
        </w:tc>
      </w:tr>
      <w:tr w:rsidR="00815F63" w14:paraId="2E371D71" w14:textId="77777777" w:rsidTr="004F34A2">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33A784F4" w14:textId="77777777" w:rsidR="00815F63" w:rsidRDefault="005766E3" w:rsidP="0087371F">
            <w:r>
              <w:t>1320</w:t>
            </w:r>
          </w:p>
        </w:tc>
        <w:tc>
          <w:tcPr>
            <w:tcW w:w="560" w:type="dxa"/>
            <w:tcBorders>
              <w:top w:val="single" w:sz="4" w:space="0" w:color="000000"/>
              <w:left w:val="nil"/>
              <w:bottom w:val="nil"/>
              <w:right w:val="nil"/>
            </w:tcBorders>
            <w:tcMar>
              <w:top w:w="128" w:type="dxa"/>
              <w:left w:w="43" w:type="dxa"/>
              <w:bottom w:w="43" w:type="dxa"/>
              <w:right w:w="43" w:type="dxa"/>
            </w:tcMar>
          </w:tcPr>
          <w:p w14:paraId="3CA464ED" w14:textId="77777777" w:rsidR="00815F63" w:rsidRDefault="00815F63" w:rsidP="0087371F"/>
        </w:tc>
        <w:tc>
          <w:tcPr>
            <w:tcW w:w="5677" w:type="dxa"/>
            <w:tcBorders>
              <w:top w:val="single" w:sz="4" w:space="0" w:color="000000"/>
              <w:left w:val="nil"/>
              <w:bottom w:val="nil"/>
              <w:right w:val="nil"/>
            </w:tcBorders>
            <w:tcMar>
              <w:top w:w="128" w:type="dxa"/>
              <w:left w:w="43" w:type="dxa"/>
              <w:bottom w:w="43" w:type="dxa"/>
              <w:right w:w="43" w:type="dxa"/>
            </w:tcMar>
            <w:vAlign w:val="bottom"/>
          </w:tcPr>
          <w:p w14:paraId="09C09B3D" w14:textId="77777777" w:rsidR="00815F63" w:rsidRDefault="005766E3" w:rsidP="0087371F">
            <w:r>
              <w:t>Statens vegvesen</w:t>
            </w:r>
          </w:p>
        </w:tc>
        <w:tc>
          <w:tcPr>
            <w:tcW w:w="2693" w:type="dxa"/>
            <w:tcBorders>
              <w:top w:val="single" w:sz="4" w:space="0" w:color="000000"/>
              <w:left w:val="nil"/>
              <w:bottom w:val="nil"/>
              <w:right w:val="nil"/>
            </w:tcBorders>
            <w:tcMar>
              <w:top w:w="128" w:type="dxa"/>
              <w:left w:w="43" w:type="dxa"/>
              <w:bottom w:w="43" w:type="dxa"/>
              <w:right w:w="43" w:type="dxa"/>
            </w:tcMar>
            <w:vAlign w:val="bottom"/>
          </w:tcPr>
          <w:p w14:paraId="3D101D0C" w14:textId="77777777" w:rsidR="00815F63" w:rsidRDefault="00815F63" w:rsidP="004F34A2">
            <w:pPr>
              <w:jc w:val="right"/>
            </w:pPr>
          </w:p>
        </w:tc>
      </w:tr>
      <w:tr w:rsidR="00815F63" w14:paraId="2B1F9983" w14:textId="77777777" w:rsidTr="004F34A2">
        <w:trPr>
          <w:trHeight w:val="640"/>
        </w:trPr>
        <w:tc>
          <w:tcPr>
            <w:tcW w:w="709" w:type="dxa"/>
            <w:tcBorders>
              <w:top w:val="nil"/>
              <w:left w:val="nil"/>
              <w:bottom w:val="single" w:sz="4" w:space="0" w:color="000000"/>
              <w:right w:val="nil"/>
            </w:tcBorders>
            <w:tcMar>
              <w:top w:w="128" w:type="dxa"/>
              <w:left w:w="43" w:type="dxa"/>
              <w:bottom w:w="43" w:type="dxa"/>
              <w:right w:w="43" w:type="dxa"/>
            </w:tcMar>
          </w:tcPr>
          <w:p w14:paraId="137147DA" w14:textId="77777777" w:rsidR="00815F63" w:rsidRDefault="00815F63" w:rsidP="0087371F"/>
        </w:tc>
        <w:tc>
          <w:tcPr>
            <w:tcW w:w="560" w:type="dxa"/>
            <w:tcBorders>
              <w:top w:val="nil"/>
              <w:left w:val="nil"/>
              <w:bottom w:val="single" w:sz="4" w:space="0" w:color="000000"/>
              <w:right w:val="nil"/>
            </w:tcBorders>
            <w:tcMar>
              <w:top w:w="128" w:type="dxa"/>
              <w:left w:w="43" w:type="dxa"/>
              <w:bottom w:w="43" w:type="dxa"/>
              <w:right w:w="43" w:type="dxa"/>
            </w:tcMar>
          </w:tcPr>
          <w:p w14:paraId="7BDE3AD4" w14:textId="77777777" w:rsidR="00815F63" w:rsidRDefault="005766E3" w:rsidP="0087371F">
            <w:r>
              <w:t>30</w:t>
            </w:r>
          </w:p>
        </w:tc>
        <w:tc>
          <w:tcPr>
            <w:tcW w:w="5677" w:type="dxa"/>
            <w:tcBorders>
              <w:top w:val="nil"/>
              <w:left w:val="nil"/>
              <w:bottom w:val="single" w:sz="4" w:space="0" w:color="000000"/>
              <w:right w:val="nil"/>
            </w:tcBorders>
            <w:tcMar>
              <w:top w:w="128" w:type="dxa"/>
              <w:left w:w="43" w:type="dxa"/>
              <w:bottom w:w="43" w:type="dxa"/>
              <w:right w:w="43" w:type="dxa"/>
            </w:tcMar>
            <w:vAlign w:val="bottom"/>
          </w:tcPr>
          <w:p w14:paraId="1783BF8B" w14:textId="77777777" w:rsidR="00815F63" w:rsidRDefault="005766E3" w:rsidP="0087371F">
            <w:r>
              <w:t>Riksveiinvesteringer:</w:t>
            </w:r>
          </w:p>
          <w:p w14:paraId="3457F9F5" w14:textId="77777777" w:rsidR="00815F63" w:rsidRDefault="005766E3" w:rsidP="0087371F">
            <w:r>
              <w:t>Planlegging, forberedende arbeider og grunnerverv</w:t>
            </w:r>
          </w:p>
        </w:tc>
        <w:tc>
          <w:tcPr>
            <w:tcW w:w="2693" w:type="dxa"/>
            <w:tcBorders>
              <w:top w:val="nil"/>
              <w:left w:val="nil"/>
              <w:bottom w:val="single" w:sz="4" w:space="0" w:color="000000"/>
              <w:right w:val="nil"/>
            </w:tcBorders>
            <w:tcMar>
              <w:top w:w="128" w:type="dxa"/>
              <w:left w:w="43" w:type="dxa"/>
              <w:bottom w:w="43" w:type="dxa"/>
              <w:right w:w="43" w:type="dxa"/>
            </w:tcMar>
            <w:vAlign w:val="bottom"/>
          </w:tcPr>
          <w:p w14:paraId="2E1D0A44" w14:textId="77777777" w:rsidR="00815F63" w:rsidRDefault="005766E3" w:rsidP="004F34A2">
            <w:pPr>
              <w:jc w:val="right"/>
            </w:pPr>
            <w:r>
              <w:t>500 mill. kroner</w:t>
            </w:r>
          </w:p>
        </w:tc>
      </w:tr>
    </w:tbl>
    <w:p w14:paraId="1CED94C9" w14:textId="77777777" w:rsidR="00815F63" w:rsidRDefault="005766E3" w:rsidP="0087371F">
      <w:pPr>
        <w:pStyle w:val="a-vedtak-del"/>
      </w:pPr>
      <w:r>
        <w:t>V</w:t>
      </w:r>
    </w:p>
    <w:p w14:paraId="61719EE3" w14:textId="77777777" w:rsidR="00815F63" w:rsidRDefault="005766E3" w:rsidP="0087371F">
      <w:pPr>
        <w:pStyle w:val="a-vedtak-tekst"/>
      </w:pPr>
      <w:r>
        <w:t>Fullmakter til å pådra staten forpliktelser utover budsjettåret for drift- og vedlikeholdsarbeider</w:t>
      </w:r>
    </w:p>
    <w:p w14:paraId="5EE94953" w14:textId="77777777" w:rsidR="00815F63" w:rsidRDefault="005766E3" w:rsidP="0087371F">
      <w:r>
        <w:t>Stortinget samtykker i at Samferdselsdepartementet i 2024 kan:</w:t>
      </w:r>
    </w:p>
    <w:p w14:paraId="36AECD58" w14:textId="77777777" w:rsidR="00815F63" w:rsidRDefault="005766E3" w:rsidP="00D052DB">
      <w:pPr>
        <w:pStyle w:val="Nummerertliste"/>
        <w:numPr>
          <w:ilvl w:val="0"/>
          <w:numId w:val="62"/>
        </w:numPr>
      </w:pPr>
      <w:r>
        <w:t>forplikte staten for fremtidige budsjettår utover gitt bevilgning, herunder foreta bestillinger og gi tilsagn, inntil følgende beløp:</w:t>
      </w:r>
    </w:p>
    <w:p w14:paraId="6B087ACA" w14:textId="77777777" w:rsidR="00815F63" w:rsidRDefault="005766E3" w:rsidP="0087371F">
      <w:pPr>
        <w:pStyle w:val="Tabellnavn"/>
      </w:pPr>
      <w:r>
        <w:t>05N1tx2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67"/>
        <w:gridCol w:w="540"/>
        <w:gridCol w:w="3520"/>
        <w:gridCol w:w="2460"/>
        <w:gridCol w:w="2460"/>
      </w:tblGrid>
      <w:tr w:rsidR="00815F63" w14:paraId="086F854E" w14:textId="77777777" w:rsidTr="004F34A2">
        <w:trPr>
          <w:trHeight w:val="600"/>
        </w:trPr>
        <w:tc>
          <w:tcPr>
            <w:tcW w:w="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5B7EB6" w14:textId="77777777" w:rsidR="00815F63" w:rsidRDefault="005766E3" w:rsidP="0087371F">
            <w:r>
              <w:t>Kap.</w:t>
            </w:r>
          </w:p>
        </w:tc>
        <w:tc>
          <w:tcPr>
            <w:tcW w:w="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18D22D" w14:textId="77777777" w:rsidR="00815F63" w:rsidRDefault="005766E3" w:rsidP="0087371F">
            <w:r>
              <w:t xml:space="preserve">Post </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43DBD2" w14:textId="77777777" w:rsidR="00815F63" w:rsidRDefault="005766E3" w:rsidP="0087371F">
            <w:r>
              <w:t>Betegnelse</w:t>
            </w:r>
          </w:p>
        </w:tc>
        <w:tc>
          <w:tcPr>
            <w:tcW w:w="2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54C81A" w14:textId="77777777" w:rsidR="00815F63" w:rsidRDefault="005766E3" w:rsidP="004F34A2">
            <w:pPr>
              <w:jc w:val="right"/>
            </w:pPr>
            <w:r>
              <w:t>Samlet ramme for gamle og nye forpliktelser</w:t>
            </w:r>
          </w:p>
        </w:tc>
        <w:tc>
          <w:tcPr>
            <w:tcW w:w="2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8D6BDA" w14:textId="77777777" w:rsidR="00815F63" w:rsidRDefault="005766E3" w:rsidP="004F34A2">
            <w:pPr>
              <w:jc w:val="right"/>
            </w:pPr>
            <w:r>
              <w:t>Ramme for forpliktelser som forfaller hvert år</w:t>
            </w:r>
          </w:p>
        </w:tc>
      </w:tr>
      <w:tr w:rsidR="00815F63" w14:paraId="650BA49C" w14:textId="77777777" w:rsidTr="004F34A2">
        <w:trPr>
          <w:trHeight w:val="380"/>
        </w:trPr>
        <w:tc>
          <w:tcPr>
            <w:tcW w:w="567" w:type="dxa"/>
            <w:tcBorders>
              <w:top w:val="single" w:sz="4" w:space="0" w:color="000000"/>
              <w:left w:val="nil"/>
              <w:bottom w:val="nil"/>
              <w:right w:val="nil"/>
            </w:tcBorders>
            <w:tcMar>
              <w:top w:w="128" w:type="dxa"/>
              <w:left w:w="43" w:type="dxa"/>
              <w:bottom w:w="43" w:type="dxa"/>
              <w:right w:w="43" w:type="dxa"/>
            </w:tcMar>
          </w:tcPr>
          <w:p w14:paraId="3959C599" w14:textId="77777777" w:rsidR="00815F63" w:rsidRDefault="005766E3" w:rsidP="0087371F">
            <w:r>
              <w:t>1320</w:t>
            </w:r>
          </w:p>
        </w:tc>
        <w:tc>
          <w:tcPr>
            <w:tcW w:w="540" w:type="dxa"/>
            <w:tcBorders>
              <w:top w:val="single" w:sz="4" w:space="0" w:color="000000"/>
              <w:left w:val="nil"/>
              <w:bottom w:val="nil"/>
              <w:right w:val="nil"/>
            </w:tcBorders>
            <w:tcMar>
              <w:top w:w="128" w:type="dxa"/>
              <w:left w:w="43" w:type="dxa"/>
              <w:bottom w:w="43" w:type="dxa"/>
              <w:right w:w="43" w:type="dxa"/>
            </w:tcMar>
          </w:tcPr>
          <w:p w14:paraId="43FE4444" w14:textId="77777777" w:rsidR="00815F63" w:rsidRDefault="00815F63" w:rsidP="0087371F"/>
        </w:tc>
        <w:tc>
          <w:tcPr>
            <w:tcW w:w="3520" w:type="dxa"/>
            <w:tcBorders>
              <w:top w:val="single" w:sz="4" w:space="0" w:color="000000"/>
              <w:left w:val="nil"/>
              <w:bottom w:val="nil"/>
              <w:right w:val="nil"/>
            </w:tcBorders>
            <w:tcMar>
              <w:top w:w="128" w:type="dxa"/>
              <w:left w:w="43" w:type="dxa"/>
              <w:bottom w:w="43" w:type="dxa"/>
              <w:right w:w="43" w:type="dxa"/>
            </w:tcMar>
            <w:vAlign w:val="bottom"/>
          </w:tcPr>
          <w:p w14:paraId="0C8DBBB3" w14:textId="77777777" w:rsidR="00815F63" w:rsidRDefault="005766E3" w:rsidP="0087371F">
            <w:r>
              <w:t>Statens vegvesen</w:t>
            </w:r>
          </w:p>
        </w:tc>
        <w:tc>
          <w:tcPr>
            <w:tcW w:w="2460" w:type="dxa"/>
            <w:tcBorders>
              <w:top w:val="single" w:sz="4" w:space="0" w:color="000000"/>
              <w:left w:val="nil"/>
              <w:bottom w:val="nil"/>
              <w:right w:val="nil"/>
            </w:tcBorders>
            <w:tcMar>
              <w:top w:w="128" w:type="dxa"/>
              <w:left w:w="43" w:type="dxa"/>
              <w:bottom w:w="43" w:type="dxa"/>
              <w:right w:w="43" w:type="dxa"/>
            </w:tcMar>
            <w:vAlign w:val="bottom"/>
          </w:tcPr>
          <w:p w14:paraId="34667115" w14:textId="77777777" w:rsidR="00815F63" w:rsidRDefault="00815F63" w:rsidP="004F34A2">
            <w:pPr>
              <w:jc w:val="right"/>
            </w:pPr>
          </w:p>
        </w:tc>
        <w:tc>
          <w:tcPr>
            <w:tcW w:w="2460" w:type="dxa"/>
            <w:tcBorders>
              <w:top w:val="single" w:sz="4" w:space="0" w:color="000000"/>
              <w:left w:val="nil"/>
              <w:bottom w:val="nil"/>
              <w:right w:val="nil"/>
            </w:tcBorders>
            <w:tcMar>
              <w:top w:w="128" w:type="dxa"/>
              <w:left w:w="43" w:type="dxa"/>
              <w:bottom w:w="43" w:type="dxa"/>
              <w:right w:w="43" w:type="dxa"/>
            </w:tcMar>
            <w:vAlign w:val="bottom"/>
          </w:tcPr>
          <w:p w14:paraId="590D0F2A" w14:textId="77777777" w:rsidR="00815F63" w:rsidRDefault="00815F63" w:rsidP="004F34A2">
            <w:pPr>
              <w:jc w:val="right"/>
            </w:pPr>
          </w:p>
        </w:tc>
      </w:tr>
      <w:tr w:rsidR="00815F63" w14:paraId="310F8C7C" w14:textId="77777777" w:rsidTr="004F34A2">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0AB6D329" w14:textId="77777777" w:rsidR="00815F63" w:rsidRDefault="00815F63" w:rsidP="0087371F"/>
        </w:tc>
        <w:tc>
          <w:tcPr>
            <w:tcW w:w="540" w:type="dxa"/>
            <w:tcBorders>
              <w:top w:val="nil"/>
              <w:left w:val="nil"/>
              <w:bottom w:val="single" w:sz="4" w:space="0" w:color="000000"/>
              <w:right w:val="nil"/>
            </w:tcBorders>
            <w:tcMar>
              <w:top w:w="128" w:type="dxa"/>
              <w:left w:w="43" w:type="dxa"/>
              <w:bottom w:w="43" w:type="dxa"/>
              <w:right w:w="43" w:type="dxa"/>
            </w:tcMar>
          </w:tcPr>
          <w:p w14:paraId="22CF813F" w14:textId="77777777" w:rsidR="00815F63" w:rsidRDefault="005766E3" w:rsidP="0087371F">
            <w:r>
              <w:t>22</w:t>
            </w:r>
          </w:p>
        </w:tc>
        <w:tc>
          <w:tcPr>
            <w:tcW w:w="3520" w:type="dxa"/>
            <w:tcBorders>
              <w:top w:val="nil"/>
              <w:left w:val="nil"/>
              <w:bottom w:val="single" w:sz="4" w:space="0" w:color="000000"/>
              <w:right w:val="nil"/>
            </w:tcBorders>
            <w:tcMar>
              <w:top w:w="128" w:type="dxa"/>
              <w:left w:w="43" w:type="dxa"/>
              <w:bottom w:w="43" w:type="dxa"/>
              <w:right w:w="43" w:type="dxa"/>
            </w:tcMar>
            <w:vAlign w:val="bottom"/>
          </w:tcPr>
          <w:p w14:paraId="0D9E0DF4" w14:textId="77777777" w:rsidR="00815F63" w:rsidRDefault="005766E3" w:rsidP="0087371F">
            <w:r>
              <w:t>Drift og vedlikehold av riksveier</w:t>
            </w:r>
          </w:p>
        </w:tc>
        <w:tc>
          <w:tcPr>
            <w:tcW w:w="2460" w:type="dxa"/>
            <w:tcBorders>
              <w:top w:val="nil"/>
              <w:left w:val="nil"/>
              <w:bottom w:val="single" w:sz="4" w:space="0" w:color="000000"/>
              <w:right w:val="nil"/>
            </w:tcBorders>
            <w:tcMar>
              <w:top w:w="128" w:type="dxa"/>
              <w:left w:w="43" w:type="dxa"/>
              <w:bottom w:w="43" w:type="dxa"/>
              <w:right w:w="43" w:type="dxa"/>
            </w:tcMar>
            <w:vAlign w:val="bottom"/>
          </w:tcPr>
          <w:p w14:paraId="038A08BC" w14:textId="77777777" w:rsidR="00815F63" w:rsidRDefault="005766E3" w:rsidP="004F34A2">
            <w:pPr>
              <w:jc w:val="right"/>
            </w:pPr>
            <w:r>
              <w:t>13 800 mill. kroner</w:t>
            </w:r>
          </w:p>
        </w:tc>
        <w:tc>
          <w:tcPr>
            <w:tcW w:w="2460" w:type="dxa"/>
            <w:tcBorders>
              <w:top w:val="nil"/>
              <w:left w:val="nil"/>
              <w:bottom w:val="single" w:sz="4" w:space="0" w:color="000000"/>
              <w:right w:val="nil"/>
            </w:tcBorders>
            <w:tcMar>
              <w:top w:w="128" w:type="dxa"/>
              <w:left w:w="43" w:type="dxa"/>
              <w:bottom w:w="43" w:type="dxa"/>
              <w:right w:w="43" w:type="dxa"/>
            </w:tcMar>
            <w:vAlign w:val="bottom"/>
          </w:tcPr>
          <w:p w14:paraId="617DC586" w14:textId="77777777" w:rsidR="00815F63" w:rsidRDefault="005766E3" w:rsidP="004F34A2">
            <w:pPr>
              <w:jc w:val="right"/>
            </w:pPr>
            <w:r>
              <w:t xml:space="preserve">5 450 mill. kroner </w:t>
            </w:r>
          </w:p>
        </w:tc>
      </w:tr>
    </w:tbl>
    <w:p w14:paraId="3C8D2C9E" w14:textId="77777777" w:rsidR="00815F63" w:rsidRDefault="00815F63" w:rsidP="00D052DB"/>
    <w:p w14:paraId="0EF56C63" w14:textId="77777777" w:rsidR="00815F63" w:rsidRDefault="005766E3" w:rsidP="0087371F">
      <w:pPr>
        <w:pStyle w:val="Nummerertliste"/>
      </w:pPr>
      <w:r>
        <w:t>forplikte staten for fremtidige budsjettår utover gitt bevilgning og gi tilsagn om tilskudd, inntil følgende beløp:</w:t>
      </w:r>
    </w:p>
    <w:p w14:paraId="784BD446" w14:textId="77777777" w:rsidR="00815F63" w:rsidRDefault="005766E3" w:rsidP="0087371F">
      <w:pPr>
        <w:pStyle w:val="Tabellnavn"/>
      </w:pPr>
      <w:r>
        <w:t>08N2tx2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80"/>
        <w:gridCol w:w="554"/>
        <w:gridCol w:w="2240"/>
        <w:gridCol w:w="1480"/>
        <w:gridCol w:w="1160"/>
        <w:gridCol w:w="1160"/>
        <w:gridCol w:w="1160"/>
        <w:gridCol w:w="1160"/>
      </w:tblGrid>
      <w:tr w:rsidR="00815F63" w14:paraId="4D699ECF" w14:textId="77777777" w:rsidTr="00D052DB">
        <w:trPr>
          <w:trHeight w:val="360"/>
        </w:trPr>
        <w:tc>
          <w:tcPr>
            <w:tcW w:w="58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101B781F" w14:textId="77777777" w:rsidR="00815F63" w:rsidRDefault="005766E3" w:rsidP="0087371F">
            <w:r>
              <w:t xml:space="preserve">Kap. </w:t>
            </w:r>
          </w:p>
        </w:tc>
        <w:tc>
          <w:tcPr>
            <w:tcW w:w="554"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08DBE5F4" w14:textId="77777777" w:rsidR="00815F63" w:rsidRDefault="005766E3" w:rsidP="0087371F">
            <w:r>
              <w:t>Post</w:t>
            </w:r>
          </w:p>
        </w:tc>
        <w:tc>
          <w:tcPr>
            <w:tcW w:w="224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771166F4" w14:textId="77777777" w:rsidR="00815F63" w:rsidRDefault="005766E3" w:rsidP="0087371F">
            <w:r>
              <w:t>Betegnelse</w:t>
            </w:r>
          </w:p>
        </w:tc>
        <w:tc>
          <w:tcPr>
            <w:tcW w:w="148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71A78A03" w14:textId="77777777" w:rsidR="00815F63" w:rsidRDefault="005766E3" w:rsidP="004F34A2">
            <w:pPr>
              <w:jc w:val="right"/>
            </w:pPr>
            <w:r>
              <w:t>Samlet ramme for gamle og nye forpliktelser</w:t>
            </w:r>
          </w:p>
        </w:tc>
        <w:tc>
          <w:tcPr>
            <w:tcW w:w="4640" w:type="dxa"/>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43667A2B" w14:textId="77777777" w:rsidR="00815F63" w:rsidRDefault="005766E3" w:rsidP="004F34A2">
            <w:pPr>
              <w:jc w:val="right"/>
            </w:pPr>
            <w:r>
              <w:t>Ramme for forpliktelser som forfaller hvert år</w:t>
            </w:r>
          </w:p>
        </w:tc>
      </w:tr>
      <w:tr w:rsidR="00815F63" w14:paraId="5834A7D9" w14:textId="77777777" w:rsidTr="00D052DB">
        <w:trPr>
          <w:trHeight w:val="500"/>
        </w:trPr>
        <w:tc>
          <w:tcPr>
            <w:tcW w:w="580" w:type="dxa"/>
            <w:vMerge/>
            <w:tcBorders>
              <w:top w:val="single" w:sz="4" w:space="0" w:color="000000"/>
              <w:left w:val="nil"/>
              <w:bottom w:val="single" w:sz="4" w:space="0" w:color="000000"/>
              <w:right w:val="nil"/>
            </w:tcBorders>
          </w:tcPr>
          <w:p w14:paraId="67FE4736" w14:textId="77777777" w:rsidR="00815F63" w:rsidRDefault="00815F63" w:rsidP="0087371F">
            <w:pPr>
              <w:pStyle w:val="Overskrift1"/>
            </w:pPr>
          </w:p>
        </w:tc>
        <w:tc>
          <w:tcPr>
            <w:tcW w:w="554" w:type="dxa"/>
            <w:vMerge/>
            <w:tcBorders>
              <w:top w:val="single" w:sz="4" w:space="0" w:color="000000"/>
              <w:left w:val="nil"/>
              <w:bottom w:val="single" w:sz="4" w:space="0" w:color="000000"/>
              <w:right w:val="nil"/>
            </w:tcBorders>
          </w:tcPr>
          <w:p w14:paraId="20FEBE8E" w14:textId="77777777" w:rsidR="00815F63" w:rsidRDefault="00815F63" w:rsidP="0087371F">
            <w:pPr>
              <w:pStyle w:val="Overskrift1"/>
            </w:pPr>
          </w:p>
        </w:tc>
        <w:tc>
          <w:tcPr>
            <w:tcW w:w="2240" w:type="dxa"/>
            <w:vMerge/>
            <w:tcBorders>
              <w:top w:val="single" w:sz="4" w:space="0" w:color="000000"/>
              <w:left w:val="nil"/>
              <w:bottom w:val="single" w:sz="4" w:space="0" w:color="000000"/>
              <w:right w:val="nil"/>
            </w:tcBorders>
          </w:tcPr>
          <w:p w14:paraId="67E1228D" w14:textId="77777777" w:rsidR="00815F63" w:rsidRDefault="00815F63" w:rsidP="0087371F">
            <w:pPr>
              <w:pStyle w:val="Overskrift1"/>
            </w:pPr>
          </w:p>
        </w:tc>
        <w:tc>
          <w:tcPr>
            <w:tcW w:w="1480" w:type="dxa"/>
            <w:vMerge/>
            <w:tcBorders>
              <w:top w:val="single" w:sz="4" w:space="0" w:color="000000"/>
              <w:left w:val="nil"/>
              <w:bottom w:val="single" w:sz="4" w:space="0" w:color="000000"/>
              <w:right w:val="nil"/>
            </w:tcBorders>
          </w:tcPr>
          <w:p w14:paraId="42F77AAD" w14:textId="77777777" w:rsidR="00815F63" w:rsidRDefault="00815F63" w:rsidP="004F34A2">
            <w:pPr>
              <w:pStyle w:val="Overskrift1"/>
              <w:jc w:val="right"/>
            </w:pP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2B2A1790" w14:textId="77777777" w:rsidR="00815F63" w:rsidRDefault="005766E3" w:rsidP="004F34A2">
            <w:pPr>
              <w:jc w:val="right"/>
            </w:pPr>
            <w:r>
              <w:t>2025</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08D6CB8E" w14:textId="77777777" w:rsidR="00815F63" w:rsidRDefault="005766E3" w:rsidP="004F34A2">
            <w:pPr>
              <w:jc w:val="right"/>
            </w:pPr>
            <w:r>
              <w:t>2026</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34BAAB4" w14:textId="77777777" w:rsidR="00815F63" w:rsidRDefault="005766E3" w:rsidP="004F34A2">
            <w:pPr>
              <w:jc w:val="right"/>
            </w:pPr>
            <w:r>
              <w:t>2027</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8E083FE" w14:textId="77777777" w:rsidR="00815F63" w:rsidRDefault="005766E3" w:rsidP="004F34A2">
            <w:pPr>
              <w:jc w:val="right"/>
            </w:pPr>
            <w:r>
              <w:t>2028</w:t>
            </w:r>
          </w:p>
        </w:tc>
      </w:tr>
      <w:tr w:rsidR="00815F63" w14:paraId="6CDD4CD6" w14:textId="77777777" w:rsidTr="00D052DB">
        <w:trPr>
          <w:trHeight w:val="380"/>
        </w:trPr>
        <w:tc>
          <w:tcPr>
            <w:tcW w:w="580" w:type="dxa"/>
            <w:tcBorders>
              <w:top w:val="single" w:sz="4" w:space="0" w:color="000000"/>
              <w:left w:val="nil"/>
              <w:bottom w:val="nil"/>
              <w:right w:val="nil"/>
            </w:tcBorders>
            <w:tcMar>
              <w:top w:w="128" w:type="dxa"/>
              <w:left w:w="43" w:type="dxa"/>
              <w:bottom w:w="43" w:type="dxa"/>
              <w:right w:w="43" w:type="dxa"/>
            </w:tcMar>
          </w:tcPr>
          <w:p w14:paraId="77182458" w14:textId="77777777" w:rsidR="00815F63" w:rsidRDefault="005766E3" w:rsidP="0087371F">
            <w:r>
              <w:t>1352</w:t>
            </w:r>
          </w:p>
        </w:tc>
        <w:tc>
          <w:tcPr>
            <w:tcW w:w="554" w:type="dxa"/>
            <w:tcBorders>
              <w:top w:val="single" w:sz="4" w:space="0" w:color="000000"/>
              <w:left w:val="nil"/>
              <w:bottom w:val="nil"/>
              <w:right w:val="nil"/>
            </w:tcBorders>
            <w:tcMar>
              <w:top w:w="128" w:type="dxa"/>
              <w:left w:w="43" w:type="dxa"/>
              <w:bottom w:w="43" w:type="dxa"/>
              <w:right w:w="43" w:type="dxa"/>
            </w:tcMar>
          </w:tcPr>
          <w:p w14:paraId="74372F1D" w14:textId="77777777" w:rsidR="00815F63" w:rsidRDefault="00815F63" w:rsidP="0087371F"/>
        </w:tc>
        <w:tc>
          <w:tcPr>
            <w:tcW w:w="2240" w:type="dxa"/>
            <w:tcBorders>
              <w:top w:val="single" w:sz="4" w:space="0" w:color="000000"/>
              <w:left w:val="nil"/>
              <w:bottom w:val="nil"/>
              <w:right w:val="nil"/>
            </w:tcBorders>
            <w:tcMar>
              <w:top w:w="128" w:type="dxa"/>
              <w:left w:w="43" w:type="dxa"/>
              <w:bottom w:w="43" w:type="dxa"/>
              <w:right w:w="43" w:type="dxa"/>
            </w:tcMar>
            <w:vAlign w:val="bottom"/>
          </w:tcPr>
          <w:p w14:paraId="04176227" w14:textId="77777777" w:rsidR="00815F63" w:rsidRDefault="005766E3" w:rsidP="0087371F">
            <w:r>
              <w:t>Jernbanedirektoratet</w:t>
            </w:r>
          </w:p>
        </w:tc>
        <w:tc>
          <w:tcPr>
            <w:tcW w:w="1480" w:type="dxa"/>
            <w:tcBorders>
              <w:top w:val="single" w:sz="4" w:space="0" w:color="000000"/>
              <w:left w:val="nil"/>
              <w:bottom w:val="nil"/>
              <w:right w:val="nil"/>
            </w:tcBorders>
            <w:tcMar>
              <w:top w:w="128" w:type="dxa"/>
              <w:left w:w="43" w:type="dxa"/>
              <w:bottom w:w="43" w:type="dxa"/>
              <w:right w:w="43" w:type="dxa"/>
            </w:tcMar>
            <w:vAlign w:val="bottom"/>
          </w:tcPr>
          <w:p w14:paraId="101D13F7" w14:textId="77777777" w:rsidR="00815F63" w:rsidRDefault="00815F63" w:rsidP="004F34A2">
            <w:pPr>
              <w:jc w:val="right"/>
            </w:pP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46939B22" w14:textId="77777777" w:rsidR="00815F63" w:rsidRDefault="00815F63" w:rsidP="004F34A2">
            <w:pPr>
              <w:jc w:val="right"/>
            </w:pP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27B34E3B" w14:textId="77777777" w:rsidR="00815F63" w:rsidRDefault="00815F63" w:rsidP="004F34A2">
            <w:pPr>
              <w:jc w:val="right"/>
            </w:pP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24CCEFF9" w14:textId="77777777" w:rsidR="00815F63" w:rsidRDefault="00815F63" w:rsidP="004F34A2">
            <w:pPr>
              <w:jc w:val="right"/>
            </w:pP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651EE252" w14:textId="77777777" w:rsidR="00815F63" w:rsidRDefault="00815F63" w:rsidP="004F34A2">
            <w:pPr>
              <w:jc w:val="right"/>
            </w:pPr>
          </w:p>
        </w:tc>
      </w:tr>
      <w:tr w:rsidR="00815F63" w14:paraId="69E0D267" w14:textId="77777777" w:rsidTr="00D052DB">
        <w:trPr>
          <w:trHeight w:val="880"/>
        </w:trPr>
        <w:tc>
          <w:tcPr>
            <w:tcW w:w="580" w:type="dxa"/>
            <w:tcBorders>
              <w:top w:val="nil"/>
              <w:left w:val="nil"/>
              <w:bottom w:val="single" w:sz="4" w:space="0" w:color="000000"/>
              <w:right w:val="nil"/>
            </w:tcBorders>
            <w:tcMar>
              <w:top w:w="128" w:type="dxa"/>
              <w:left w:w="43" w:type="dxa"/>
              <w:bottom w:w="43" w:type="dxa"/>
              <w:right w:w="43" w:type="dxa"/>
            </w:tcMar>
          </w:tcPr>
          <w:p w14:paraId="00D9A0E9" w14:textId="77777777" w:rsidR="00815F63" w:rsidRDefault="00815F63" w:rsidP="0087371F"/>
        </w:tc>
        <w:tc>
          <w:tcPr>
            <w:tcW w:w="554" w:type="dxa"/>
            <w:tcBorders>
              <w:top w:val="nil"/>
              <w:left w:val="nil"/>
              <w:bottom w:val="single" w:sz="4" w:space="0" w:color="000000"/>
              <w:right w:val="nil"/>
            </w:tcBorders>
            <w:tcMar>
              <w:top w:w="128" w:type="dxa"/>
              <w:left w:w="43" w:type="dxa"/>
              <w:bottom w:w="43" w:type="dxa"/>
              <w:right w:w="43" w:type="dxa"/>
            </w:tcMar>
          </w:tcPr>
          <w:p w14:paraId="37FEC52A" w14:textId="77777777" w:rsidR="00815F63" w:rsidRDefault="005766E3" w:rsidP="0087371F">
            <w:r>
              <w:t>71</w:t>
            </w:r>
          </w:p>
        </w:tc>
        <w:tc>
          <w:tcPr>
            <w:tcW w:w="2240" w:type="dxa"/>
            <w:tcBorders>
              <w:top w:val="nil"/>
              <w:left w:val="nil"/>
              <w:bottom w:val="single" w:sz="4" w:space="0" w:color="000000"/>
              <w:right w:val="nil"/>
            </w:tcBorders>
            <w:tcMar>
              <w:top w:w="128" w:type="dxa"/>
              <w:left w:w="43" w:type="dxa"/>
              <w:bottom w:w="43" w:type="dxa"/>
              <w:right w:w="43" w:type="dxa"/>
            </w:tcMar>
            <w:vAlign w:val="bottom"/>
          </w:tcPr>
          <w:p w14:paraId="43DEB0C7" w14:textId="77777777" w:rsidR="00815F63" w:rsidRDefault="005766E3" w:rsidP="0087371F">
            <w:r>
              <w:t>Kjøp av infrastruktur-tjenester - Drift og vedlikehold</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5130A366" w14:textId="77777777" w:rsidR="00815F63" w:rsidRDefault="005766E3" w:rsidP="004F34A2">
            <w:pPr>
              <w:jc w:val="right"/>
            </w:pPr>
            <w:r>
              <w:t>28 480 mill. kroner</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1F9697A" w14:textId="77777777" w:rsidR="00815F63" w:rsidRDefault="005766E3" w:rsidP="004F34A2">
            <w:pPr>
              <w:jc w:val="right"/>
            </w:pPr>
            <w:r>
              <w:t xml:space="preserve">7 770 mill. kroner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68505CF6" w14:textId="77777777" w:rsidR="00815F63" w:rsidRDefault="005766E3" w:rsidP="004F34A2">
            <w:pPr>
              <w:jc w:val="right"/>
            </w:pPr>
            <w:r>
              <w:t>7 340 mill. kroner</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6E0B3BEE" w14:textId="77777777" w:rsidR="00815F63" w:rsidRDefault="005766E3" w:rsidP="004F34A2">
            <w:pPr>
              <w:jc w:val="right"/>
            </w:pPr>
            <w:r>
              <w:t>6 900 mill. kroner</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40070F40" w14:textId="77777777" w:rsidR="00815F63" w:rsidRDefault="005766E3" w:rsidP="004F34A2">
            <w:pPr>
              <w:jc w:val="right"/>
            </w:pPr>
            <w:r>
              <w:t>6 470 mill. kroner</w:t>
            </w:r>
          </w:p>
        </w:tc>
      </w:tr>
    </w:tbl>
    <w:p w14:paraId="770BFFBC" w14:textId="77777777" w:rsidR="00815F63" w:rsidRDefault="005766E3" w:rsidP="0087371F">
      <w:pPr>
        <w:pStyle w:val="a-vedtak-del"/>
      </w:pPr>
      <w:r>
        <w:t>VI</w:t>
      </w:r>
    </w:p>
    <w:p w14:paraId="225EB846" w14:textId="77777777" w:rsidR="00815F63" w:rsidRDefault="005766E3" w:rsidP="0087371F">
      <w:pPr>
        <w:pStyle w:val="a-vedtak-tekst"/>
      </w:pPr>
      <w:r>
        <w:t>Fullmakt til å pådra staten forpliktelser utover budsjettåret for kjøp av transporttjenester</w:t>
      </w:r>
    </w:p>
    <w:p w14:paraId="26D01B57" w14:textId="77777777" w:rsidR="00815F63" w:rsidRDefault="005766E3" w:rsidP="0087371F">
      <w:r>
        <w:t>Stortinget samtykker i at Samferdselsdepartementet i 2024 kan forplikte staten for fremtidige budsjettår utover gitt bevilgning og gi tilsagn om tilskudd inntil følgende beløp:</w:t>
      </w:r>
    </w:p>
    <w:p w14:paraId="18B59E24" w14:textId="77777777" w:rsidR="00815F63" w:rsidRDefault="005766E3" w:rsidP="0087371F">
      <w:pPr>
        <w:pStyle w:val="Tabellnavn"/>
      </w:pPr>
      <w:r>
        <w:t>05N1tx2</w:t>
      </w:r>
    </w:p>
    <w:tbl>
      <w:tblPr>
        <w:tblW w:w="9709" w:type="dxa"/>
        <w:tblLayout w:type="fixed"/>
        <w:tblCellMar>
          <w:top w:w="128" w:type="dxa"/>
          <w:left w:w="43" w:type="dxa"/>
          <w:bottom w:w="43" w:type="dxa"/>
          <w:right w:w="43" w:type="dxa"/>
        </w:tblCellMar>
        <w:tblLook w:val="0000" w:firstRow="0" w:lastRow="0" w:firstColumn="0" w:lastColumn="0" w:noHBand="0" w:noVBand="0"/>
      </w:tblPr>
      <w:tblGrid>
        <w:gridCol w:w="709"/>
        <w:gridCol w:w="680"/>
        <w:gridCol w:w="4000"/>
        <w:gridCol w:w="2160"/>
        <w:gridCol w:w="2160"/>
      </w:tblGrid>
      <w:tr w:rsidR="00815F63" w14:paraId="7C4323D0" w14:textId="77777777" w:rsidTr="00D052DB">
        <w:trPr>
          <w:trHeight w:val="62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809423" w14:textId="77777777" w:rsidR="00815F63" w:rsidRDefault="005766E3" w:rsidP="0087371F">
            <w: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BFBA04" w14:textId="77777777" w:rsidR="00815F63" w:rsidRDefault="005766E3" w:rsidP="0087371F">
            <w:r>
              <w:t xml:space="preserve">Post </w:t>
            </w:r>
          </w:p>
        </w:tc>
        <w:tc>
          <w:tcPr>
            <w:tcW w:w="4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4FE0E1" w14:textId="77777777" w:rsidR="00815F63" w:rsidRDefault="005766E3" w:rsidP="0087371F">
            <w:r>
              <w:t>Betegnelse</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72DEC6" w14:textId="77777777" w:rsidR="00815F63" w:rsidRDefault="005766E3" w:rsidP="004F34A2">
            <w:pPr>
              <w:jc w:val="right"/>
            </w:pPr>
            <w:r>
              <w:t>Samlet ramme for gamle og nye forpliktelser</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D923E7" w14:textId="77777777" w:rsidR="00815F63" w:rsidRDefault="005766E3" w:rsidP="004F34A2">
            <w:pPr>
              <w:jc w:val="right"/>
            </w:pPr>
            <w:r>
              <w:t>Ramme for forpliktelser som forfaller hvert år</w:t>
            </w:r>
          </w:p>
        </w:tc>
      </w:tr>
      <w:tr w:rsidR="00815F63" w14:paraId="1554B108" w14:textId="77777777" w:rsidTr="00D052DB">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36C1ED08" w14:textId="77777777" w:rsidR="00815F63" w:rsidRDefault="005766E3" w:rsidP="0087371F">
            <w:r>
              <w:t>1320</w:t>
            </w:r>
          </w:p>
        </w:tc>
        <w:tc>
          <w:tcPr>
            <w:tcW w:w="680" w:type="dxa"/>
            <w:tcBorders>
              <w:top w:val="single" w:sz="4" w:space="0" w:color="000000"/>
              <w:left w:val="nil"/>
              <w:bottom w:val="nil"/>
              <w:right w:val="nil"/>
            </w:tcBorders>
            <w:tcMar>
              <w:top w:w="128" w:type="dxa"/>
              <w:left w:w="43" w:type="dxa"/>
              <w:bottom w:w="43" w:type="dxa"/>
              <w:right w:w="43" w:type="dxa"/>
            </w:tcMar>
          </w:tcPr>
          <w:p w14:paraId="48AF1928" w14:textId="77777777" w:rsidR="00815F63" w:rsidRDefault="00815F63" w:rsidP="0087371F"/>
        </w:tc>
        <w:tc>
          <w:tcPr>
            <w:tcW w:w="4000" w:type="dxa"/>
            <w:tcBorders>
              <w:top w:val="single" w:sz="4" w:space="0" w:color="000000"/>
              <w:left w:val="nil"/>
              <w:bottom w:val="nil"/>
              <w:right w:val="nil"/>
            </w:tcBorders>
            <w:tcMar>
              <w:top w:w="128" w:type="dxa"/>
              <w:left w:w="43" w:type="dxa"/>
              <w:bottom w:w="43" w:type="dxa"/>
              <w:right w:w="43" w:type="dxa"/>
            </w:tcMar>
            <w:vAlign w:val="bottom"/>
          </w:tcPr>
          <w:p w14:paraId="0064F7CA" w14:textId="77777777" w:rsidR="00815F63" w:rsidRDefault="005766E3" w:rsidP="0087371F">
            <w:r>
              <w:t>Statens vegvesen</w:t>
            </w:r>
          </w:p>
        </w:tc>
        <w:tc>
          <w:tcPr>
            <w:tcW w:w="2160" w:type="dxa"/>
            <w:tcBorders>
              <w:top w:val="single" w:sz="4" w:space="0" w:color="000000"/>
              <w:left w:val="nil"/>
              <w:bottom w:val="nil"/>
              <w:right w:val="nil"/>
            </w:tcBorders>
            <w:tcMar>
              <w:top w:w="128" w:type="dxa"/>
              <w:left w:w="43" w:type="dxa"/>
              <w:bottom w:w="43" w:type="dxa"/>
              <w:right w:w="43" w:type="dxa"/>
            </w:tcMar>
            <w:vAlign w:val="bottom"/>
          </w:tcPr>
          <w:p w14:paraId="3C82B535" w14:textId="77777777" w:rsidR="00815F63" w:rsidRDefault="00815F63" w:rsidP="004F34A2">
            <w:pPr>
              <w:jc w:val="right"/>
            </w:pPr>
          </w:p>
        </w:tc>
        <w:tc>
          <w:tcPr>
            <w:tcW w:w="2160" w:type="dxa"/>
            <w:tcBorders>
              <w:top w:val="single" w:sz="4" w:space="0" w:color="000000"/>
              <w:left w:val="nil"/>
              <w:bottom w:val="nil"/>
              <w:right w:val="nil"/>
            </w:tcBorders>
            <w:tcMar>
              <w:top w:w="128" w:type="dxa"/>
              <w:left w:w="43" w:type="dxa"/>
              <w:bottom w:w="43" w:type="dxa"/>
              <w:right w:w="43" w:type="dxa"/>
            </w:tcMar>
            <w:vAlign w:val="bottom"/>
          </w:tcPr>
          <w:p w14:paraId="7D6E8E44" w14:textId="77777777" w:rsidR="00815F63" w:rsidRDefault="00815F63" w:rsidP="004F34A2">
            <w:pPr>
              <w:jc w:val="right"/>
            </w:pPr>
          </w:p>
        </w:tc>
      </w:tr>
      <w:tr w:rsidR="00815F63" w14:paraId="44986ADB" w14:textId="77777777" w:rsidTr="00D052DB">
        <w:trPr>
          <w:trHeight w:val="380"/>
        </w:trPr>
        <w:tc>
          <w:tcPr>
            <w:tcW w:w="709" w:type="dxa"/>
            <w:tcBorders>
              <w:top w:val="nil"/>
              <w:left w:val="nil"/>
              <w:bottom w:val="nil"/>
              <w:right w:val="nil"/>
            </w:tcBorders>
            <w:tcMar>
              <w:top w:w="128" w:type="dxa"/>
              <w:left w:w="43" w:type="dxa"/>
              <w:bottom w:w="43" w:type="dxa"/>
              <w:right w:w="43" w:type="dxa"/>
            </w:tcMar>
          </w:tcPr>
          <w:p w14:paraId="6D1829CA" w14:textId="77777777" w:rsidR="00815F63" w:rsidRDefault="00815F63" w:rsidP="0087371F"/>
        </w:tc>
        <w:tc>
          <w:tcPr>
            <w:tcW w:w="680" w:type="dxa"/>
            <w:tcBorders>
              <w:top w:val="nil"/>
              <w:left w:val="nil"/>
              <w:bottom w:val="nil"/>
              <w:right w:val="nil"/>
            </w:tcBorders>
            <w:tcMar>
              <w:top w:w="128" w:type="dxa"/>
              <w:left w:w="43" w:type="dxa"/>
              <w:bottom w:w="43" w:type="dxa"/>
              <w:right w:w="43" w:type="dxa"/>
            </w:tcMar>
          </w:tcPr>
          <w:p w14:paraId="530818D4" w14:textId="77777777" w:rsidR="00815F63" w:rsidRDefault="005766E3" w:rsidP="0087371F">
            <w:r>
              <w:t>72</w:t>
            </w:r>
          </w:p>
        </w:tc>
        <w:tc>
          <w:tcPr>
            <w:tcW w:w="4000" w:type="dxa"/>
            <w:tcBorders>
              <w:top w:val="nil"/>
              <w:left w:val="nil"/>
              <w:bottom w:val="nil"/>
              <w:right w:val="nil"/>
            </w:tcBorders>
            <w:tcMar>
              <w:top w:w="128" w:type="dxa"/>
              <w:left w:w="43" w:type="dxa"/>
              <w:bottom w:w="43" w:type="dxa"/>
              <w:right w:w="43" w:type="dxa"/>
            </w:tcMar>
            <w:vAlign w:val="bottom"/>
          </w:tcPr>
          <w:p w14:paraId="78AD4CF6" w14:textId="77777777" w:rsidR="00815F63" w:rsidRDefault="005766E3" w:rsidP="0087371F">
            <w:r>
              <w:t>Tilskudd til riksveiferjedriften</w:t>
            </w:r>
          </w:p>
        </w:tc>
        <w:tc>
          <w:tcPr>
            <w:tcW w:w="2160" w:type="dxa"/>
            <w:tcBorders>
              <w:top w:val="nil"/>
              <w:left w:val="nil"/>
              <w:bottom w:val="nil"/>
              <w:right w:val="nil"/>
            </w:tcBorders>
            <w:tcMar>
              <w:top w:w="128" w:type="dxa"/>
              <w:left w:w="43" w:type="dxa"/>
              <w:bottom w:w="43" w:type="dxa"/>
              <w:right w:w="43" w:type="dxa"/>
            </w:tcMar>
            <w:vAlign w:val="bottom"/>
          </w:tcPr>
          <w:p w14:paraId="2B6E724E" w14:textId="77777777" w:rsidR="00815F63" w:rsidRDefault="005766E3" w:rsidP="004F34A2">
            <w:pPr>
              <w:jc w:val="right"/>
            </w:pPr>
            <w:r>
              <w:t>20 400 mill. kroner</w:t>
            </w:r>
          </w:p>
        </w:tc>
        <w:tc>
          <w:tcPr>
            <w:tcW w:w="2160" w:type="dxa"/>
            <w:tcBorders>
              <w:top w:val="nil"/>
              <w:left w:val="nil"/>
              <w:bottom w:val="nil"/>
              <w:right w:val="nil"/>
            </w:tcBorders>
            <w:tcMar>
              <w:top w:w="128" w:type="dxa"/>
              <w:left w:w="43" w:type="dxa"/>
              <w:bottom w:w="43" w:type="dxa"/>
              <w:right w:w="43" w:type="dxa"/>
            </w:tcMar>
            <w:vAlign w:val="bottom"/>
          </w:tcPr>
          <w:p w14:paraId="4723D468" w14:textId="77777777" w:rsidR="00815F63" w:rsidRDefault="005766E3" w:rsidP="004F34A2">
            <w:pPr>
              <w:jc w:val="right"/>
            </w:pPr>
            <w:r>
              <w:t xml:space="preserve">3 250 mill. kroner </w:t>
            </w:r>
          </w:p>
        </w:tc>
      </w:tr>
      <w:tr w:rsidR="00815F63" w14:paraId="41C6B0B4" w14:textId="77777777" w:rsidTr="00D052DB">
        <w:trPr>
          <w:trHeight w:val="380"/>
        </w:trPr>
        <w:tc>
          <w:tcPr>
            <w:tcW w:w="709" w:type="dxa"/>
            <w:tcBorders>
              <w:top w:val="nil"/>
              <w:left w:val="nil"/>
              <w:bottom w:val="nil"/>
              <w:right w:val="nil"/>
            </w:tcBorders>
            <w:tcMar>
              <w:top w:w="128" w:type="dxa"/>
              <w:left w:w="43" w:type="dxa"/>
              <w:bottom w:w="43" w:type="dxa"/>
              <w:right w:w="43" w:type="dxa"/>
            </w:tcMar>
          </w:tcPr>
          <w:p w14:paraId="26481B91" w14:textId="77777777" w:rsidR="00815F63" w:rsidRDefault="005766E3" w:rsidP="0087371F">
            <w:r>
              <w:t>1352</w:t>
            </w:r>
          </w:p>
        </w:tc>
        <w:tc>
          <w:tcPr>
            <w:tcW w:w="680" w:type="dxa"/>
            <w:tcBorders>
              <w:top w:val="nil"/>
              <w:left w:val="nil"/>
              <w:bottom w:val="nil"/>
              <w:right w:val="nil"/>
            </w:tcBorders>
            <w:tcMar>
              <w:top w:w="128" w:type="dxa"/>
              <w:left w:w="43" w:type="dxa"/>
              <w:bottom w:w="43" w:type="dxa"/>
              <w:right w:w="43" w:type="dxa"/>
            </w:tcMar>
          </w:tcPr>
          <w:p w14:paraId="37565282" w14:textId="77777777" w:rsidR="00815F63" w:rsidRDefault="00815F63" w:rsidP="0087371F"/>
        </w:tc>
        <w:tc>
          <w:tcPr>
            <w:tcW w:w="4000" w:type="dxa"/>
            <w:tcBorders>
              <w:top w:val="nil"/>
              <w:left w:val="nil"/>
              <w:bottom w:val="nil"/>
              <w:right w:val="nil"/>
            </w:tcBorders>
            <w:tcMar>
              <w:top w:w="128" w:type="dxa"/>
              <w:left w:w="43" w:type="dxa"/>
              <w:bottom w:w="43" w:type="dxa"/>
              <w:right w:w="43" w:type="dxa"/>
            </w:tcMar>
            <w:vAlign w:val="bottom"/>
          </w:tcPr>
          <w:p w14:paraId="05A80DFC" w14:textId="77777777" w:rsidR="00815F63" w:rsidRDefault="005766E3" w:rsidP="0087371F">
            <w:r>
              <w:t>Jernbanedirektoratet</w:t>
            </w:r>
          </w:p>
        </w:tc>
        <w:tc>
          <w:tcPr>
            <w:tcW w:w="2160" w:type="dxa"/>
            <w:tcBorders>
              <w:top w:val="nil"/>
              <w:left w:val="nil"/>
              <w:bottom w:val="nil"/>
              <w:right w:val="nil"/>
            </w:tcBorders>
            <w:tcMar>
              <w:top w:w="128" w:type="dxa"/>
              <w:left w:w="43" w:type="dxa"/>
              <w:bottom w:w="43" w:type="dxa"/>
              <w:right w:w="43" w:type="dxa"/>
            </w:tcMar>
            <w:vAlign w:val="bottom"/>
          </w:tcPr>
          <w:p w14:paraId="1B2D3E56" w14:textId="77777777" w:rsidR="00815F63" w:rsidRDefault="00815F63" w:rsidP="004F34A2">
            <w:pPr>
              <w:jc w:val="right"/>
            </w:pPr>
          </w:p>
        </w:tc>
        <w:tc>
          <w:tcPr>
            <w:tcW w:w="2160" w:type="dxa"/>
            <w:tcBorders>
              <w:top w:val="nil"/>
              <w:left w:val="nil"/>
              <w:bottom w:val="nil"/>
              <w:right w:val="nil"/>
            </w:tcBorders>
            <w:tcMar>
              <w:top w:w="128" w:type="dxa"/>
              <w:left w:w="43" w:type="dxa"/>
              <w:bottom w:w="43" w:type="dxa"/>
              <w:right w:w="43" w:type="dxa"/>
            </w:tcMar>
            <w:vAlign w:val="bottom"/>
          </w:tcPr>
          <w:p w14:paraId="31BD2F27" w14:textId="77777777" w:rsidR="00815F63" w:rsidRDefault="00815F63" w:rsidP="004F34A2">
            <w:pPr>
              <w:jc w:val="right"/>
            </w:pPr>
          </w:p>
        </w:tc>
      </w:tr>
      <w:tr w:rsidR="00815F63" w14:paraId="45F91BFD" w14:textId="77777777" w:rsidTr="00D052DB">
        <w:trPr>
          <w:trHeight w:val="380"/>
        </w:trPr>
        <w:tc>
          <w:tcPr>
            <w:tcW w:w="709" w:type="dxa"/>
            <w:tcBorders>
              <w:top w:val="nil"/>
              <w:left w:val="nil"/>
              <w:bottom w:val="single" w:sz="4" w:space="0" w:color="000000"/>
              <w:right w:val="nil"/>
            </w:tcBorders>
            <w:tcMar>
              <w:top w:w="128" w:type="dxa"/>
              <w:left w:w="43" w:type="dxa"/>
              <w:bottom w:w="43" w:type="dxa"/>
              <w:right w:w="43" w:type="dxa"/>
            </w:tcMar>
          </w:tcPr>
          <w:p w14:paraId="7E75B271" w14:textId="77777777" w:rsidR="00815F63" w:rsidRDefault="00815F63" w:rsidP="0087371F"/>
        </w:tc>
        <w:tc>
          <w:tcPr>
            <w:tcW w:w="680" w:type="dxa"/>
            <w:tcBorders>
              <w:top w:val="nil"/>
              <w:left w:val="nil"/>
              <w:bottom w:val="single" w:sz="4" w:space="0" w:color="000000"/>
              <w:right w:val="nil"/>
            </w:tcBorders>
            <w:tcMar>
              <w:top w:w="128" w:type="dxa"/>
              <w:left w:w="43" w:type="dxa"/>
              <w:bottom w:w="43" w:type="dxa"/>
              <w:right w:w="43" w:type="dxa"/>
            </w:tcMar>
          </w:tcPr>
          <w:p w14:paraId="044B9D14" w14:textId="77777777" w:rsidR="00815F63" w:rsidRDefault="005766E3" w:rsidP="0087371F">
            <w:r>
              <w:t>70</w:t>
            </w:r>
          </w:p>
        </w:tc>
        <w:tc>
          <w:tcPr>
            <w:tcW w:w="4000" w:type="dxa"/>
            <w:tcBorders>
              <w:top w:val="nil"/>
              <w:left w:val="nil"/>
              <w:bottom w:val="single" w:sz="4" w:space="0" w:color="000000"/>
              <w:right w:val="nil"/>
            </w:tcBorders>
            <w:tcMar>
              <w:top w:w="128" w:type="dxa"/>
              <w:left w:w="43" w:type="dxa"/>
              <w:bottom w:w="43" w:type="dxa"/>
              <w:right w:w="43" w:type="dxa"/>
            </w:tcMar>
            <w:vAlign w:val="bottom"/>
          </w:tcPr>
          <w:p w14:paraId="63D5BDD6" w14:textId="77777777" w:rsidR="00815F63" w:rsidRDefault="005766E3" w:rsidP="0087371F">
            <w:r>
              <w:t xml:space="preserve">Kjøp av persontransport med tog </w:t>
            </w:r>
          </w:p>
        </w:tc>
        <w:tc>
          <w:tcPr>
            <w:tcW w:w="2160" w:type="dxa"/>
            <w:tcBorders>
              <w:top w:val="nil"/>
              <w:left w:val="nil"/>
              <w:bottom w:val="single" w:sz="4" w:space="0" w:color="000000"/>
              <w:right w:val="nil"/>
            </w:tcBorders>
            <w:tcMar>
              <w:top w:w="128" w:type="dxa"/>
              <w:left w:w="43" w:type="dxa"/>
              <w:bottom w:w="43" w:type="dxa"/>
              <w:right w:w="43" w:type="dxa"/>
            </w:tcMar>
            <w:vAlign w:val="bottom"/>
          </w:tcPr>
          <w:p w14:paraId="19E0B614" w14:textId="77777777" w:rsidR="00815F63" w:rsidRDefault="005766E3" w:rsidP="004F34A2">
            <w:pPr>
              <w:jc w:val="right"/>
            </w:pPr>
            <w:r>
              <w:t>31 700 mill. kroner</w:t>
            </w:r>
          </w:p>
        </w:tc>
        <w:tc>
          <w:tcPr>
            <w:tcW w:w="2160" w:type="dxa"/>
            <w:tcBorders>
              <w:top w:val="nil"/>
              <w:left w:val="nil"/>
              <w:bottom w:val="single" w:sz="4" w:space="0" w:color="000000"/>
              <w:right w:val="nil"/>
            </w:tcBorders>
            <w:tcMar>
              <w:top w:w="128" w:type="dxa"/>
              <w:left w:w="43" w:type="dxa"/>
              <w:bottom w:w="43" w:type="dxa"/>
              <w:right w:w="43" w:type="dxa"/>
            </w:tcMar>
            <w:vAlign w:val="bottom"/>
          </w:tcPr>
          <w:p w14:paraId="5CB5CFFE" w14:textId="77777777" w:rsidR="00815F63" w:rsidRDefault="005766E3" w:rsidP="004F34A2">
            <w:pPr>
              <w:jc w:val="right"/>
            </w:pPr>
            <w:r>
              <w:t>5 300 mill. kroner</w:t>
            </w:r>
          </w:p>
        </w:tc>
      </w:tr>
    </w:tbl>
    <w:p w14:paraId="00B39527" w14:textId="77777777" w:rsidR="00815F63" w:rsidRDefault="00815F63" w:rsidP="00D052DB"/>
    <w:p w14:paraId="046D9D4A" w14:textId="77777777" w:rsidR="00815F63" w:rsidRDefault="005766E3" w:rsidP="0087371F">
      <w:pPr>
        <w:pStyle w:val="a-vedtak-del"/>
      </w:pPr>
      <w:r>
        <w:t>VII</w:t>
      </w:r>
    </w:p>
    <w:p w14:paraId="7C37C21F" w14:textId="77777777" w:rsidR="00815F63" w:rsidRDefault="005766E3" w:rsidP="0087371F">
      <w:pPr>
        <w:pStyle w:val="a-vedtak-tekst"/>
      </w:pPr>
      <w:r>
        <w:t>Fullmakt til å pådra staten forpliktelser for Nye Veier AS</w:t>
      </w:r>
    </w:p>
    <w:p w14:paraId="021F2B57" w14:textId="77777777" w:rsidR="00815F63" w:rsidRDefault="005766E3" w:rsidP="0087371F">
      <w:r>
        <w:t>Stortinget samtykker i at Samferdselsdepartementet i 2024 kan forplikte staten for fremtidige budsjettår utover gitt bevilgning og gi tilsagn om tilskudd inntil følgende beløp:</w:t>
      </w:r>
    </w:p>
    <w:p w14:paraId="00CE5771" w14:textId="77777777" w:rsidR="00815F63" w:rsidRDefault="005766E3" w:rsidP="0087371F">
      <w:pPr>
        <w:pStyle w:val="Tabellnavn"/>
      </w:pPr>
      <w:r>
        <w:t>05N1tx2</w:t>
      </w:r>
    </w:p>
    <w:tbl>
      <w:tblPr>
        <w:tblW w:w="9639" w:type="dxa"/>
        <w:tblLayout w:type="fixed"/>
        <w:tblCellMar>
          <w:top w:w="128" w:type="dxa"/>
          <w:left w:w="43" w:type="dxa"/>
          <w:bottom w:w="43" w:type="dxa"/>
          <w:right w:w="43" w:type="dxa"/>
        </w:tblCellMar>
        <w:tblLook w:val="0000" w:firstRow="0" w:lastRow="0" w:firstColumn="0" w:lastColumn="0" w:noHBand="0" w:noVBand="0"/>
      </w:tblPr>
      <w:tblGrid>
        <w:gridCol w:w="580"/>
        <w:gridCol w:w="700"/>
        <w:gridCol w:w="3115"/>
        <w:gridCol w:w="2693"/>
        <w:gridCol w:w="2551"/>
      </w:tblGrid>
      <w:tr w:rsidR="00815F63" w14:paraId="3AAA0DFA" w14:textId="77777777" w:rsidTr="00D052DB">
        <w:trPr>
          <w:trHeight w:val="600"/>
        </w:trPr>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FD2B53" w14:textId="77777777" w:rsidR="00815F63" w:rsidRDefault="005766E3" w:rsidP="0087371F">
            <w:r>
              <w:t>Kap.</w:t>
            </w:r>
          </w:p>
        </w:tc>
        <w:tc>
          <w:tcPr>
            <w:tcW w:w="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73CC24" w14:textId="77777777" w:rsidR="00815F63" w:rsidRDefault="005766E3" w:rsidP="0087371F">
            <w:r>
              <w:t xml:space="preserve">Post </w:t>
            </w:r>
          </w:p>
        </w:tc>
        <w:tc>
          <w:tcPr>
            <w:tcW w:w="31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6B4240" w14:textId="77777777" w:rsidR="00815F63" w:rsidRDefault="005766E3" w:rsidP="0087371F">
            <w:r>
              <w:t>Betegnelse</w:t>
            </w:r>
          </w:p>
        </w:tc>
        <w:tc>
          <w:tcPr>
            <w:tcW w:w="269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D94DA4" w14:textId="77777777" w:rsidR="00815F63" w:rsidRDefault="005766E3" w:rsidP="004F34A2">
            <w:pPr>
              <w:jc w:val="right"/>
            </w:pPr>
            <w:r>
              <w:t>Samlet ramme for gamle og nye forpliktelser</w:t>
            </w:r>
          </w:p>
        </w:tc>
        <w:tc>
          <w:tcPr>
            <w:tcW w:w="25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8475D9" w14:textId="77777777" w:rsidR="00815F63" w:rsidRDefault="005766E3" w:rsidP="004F34A2">
            <w:pPr>
              <w:jc w:val="right"/>
            </w:pPr>
            <w:r>
              <w:t>Ramme for forpliktelser som forfaller hvert år</w:t>
            </w:r>
          </w:p>
        </w:tc>
      </w:tr>
      <w:tr w:rsidR="00815F63" w14:paraId="18FFCDDF" w14:textId="77777777" w:rsidTr="00D052DB">
        <w:trPr>
          <w:trHeight w:val="380"/>
        </w:trPr>
        <w:tc>
          <w:tcPr>
            <w:tcW w:w="580" w:type="dxa"/>
            <w:tcBorders>
              <w:top w:val="single" w:sz="4" w:space="0" w:color="000000"/>
              <w:left w:val="nil"/>
              <w:bottom w:val="nil"/>
              <w:right w:val="nil"/>
            </w:tcBorders>
            <w:tcMar>
              <w:top w:w="128" w:type="dxa"/>
              <w:left w:w="43" w:type="dxa"/>
              <w:bottom w:w="43" w:type="dxa"/>
              <w:right w:w="43" w:type="dxa"/>
            </w:tcMar>
          </w:tcPr>
          <w:p w14:paraId="28E70B4F" w14:textId="77777777" w:rsidR="00815F63" w:rsidRDefault="005766E3" w:rsidP="0087371F">
            <w:r>
              <w:t>1321</w:t>
            </w:r>
          </w:p>
        </w:tc>
        <w:tc>
          <w:tcPr>
            <w:tcW w:w="700" w:type="dxa"/>
            <w:tcBorders>
              <w:top w:val="single" w:sz="4" w:space="0" w:color="000000"/>
              <w:left w:val="nil"/>
              <w:bottom w:val="nil"/>
              <w:right w:val="nil"/>
            </w:tcBorders>
            <w:tcMar>
              <w:top w:w="128" w:type="dxa"/>
              <w:left w:w="43" w:type="dxa"/>
              <w:bottom w:w="43" w:type="dxa"/>
              <w:right w:w="43" w:type="dxa"/>
            </w:tcMar>
          </w:tcPr>
          <w:p w14:paraId="42A9A739" w14:textId="77777777" w:rsidR="00815F63" w:rsidRDefault="00815F63" w:rsidP="0087371F"/>
        </w:tc>
        <w:tc>
          <w:tcPr>
            <w:tcW w:w="3115" w:type="dxa"/>
            <w:tcBorders>
              <w:top w:val="single" w:sz="4" w:space="0" w:color="000000"/>
              <w:left w:val="nil"/>
              <w:bottom w:val="nil"/>
              <w:right w:val="nil"/>
            </w:tcBorders>
            <w:tcMar>
              <w:top w:w="128" w:type="dxa"/>
              <w:left w:w="43" w:type="dxa"/>
              <w:bottom w:w="43" w:type="dxa"/>
              <w:right w:w="43" w:type="dxa"/>
            </w:tcMar>
            <w:vAlign w:val="bottom"/>
          </w:tcPr>
          <w:p w14:paraId="0181012A" w14:textId="77777777" w:rsidR="00815F63" w:rsidRDefault="005766E3" w:rsidP="0087371F">
            <w:r>
              <w:t>Nye Veier AS</w:t>
            </w:r>
          </w:p>
        </w:tc>
        <w:tc>
          <w:tcPr>
            <w:tcW w:w="2693" w:type="dxa"/>
            <w:tcBorders>
              <w:top w:val="single" w:sz="4" w:space="0" w:color="000000"/>
              <w:left w:val="nil"/>
              <w:bottom w:val="nil"/>
              <w:right w:val="nil"/>
            </w:tcBorders>
            <w:tcMar>
              <w:top w:w="128" w:type="dxa"/>
              <w:left w:w="43" w:type="dxa"/>
              <w:bottom w:w="43" w:type="dxa"/>
              <w:right w:w="43" w:type="dxa"/>
            </w:tcMar>
            <w:vAlign w:val="bottom"/>
          </w:tcPr>
          <w:p w14:paraId="4D16585C" w14:textId="77777777" w:rsidR="00815F63" w:rsidRDefault="00815F63" w:rsidP="004F34A2">
            <w:pPr>
              <w:jc w:val="right"/>
            </w:pPr>
          </w:p>
        </w:tc>
        <w:tc>
          <w:tcPr>
            <w:tcW w:w="2551" w:type="dxa"/>
            <w:tcBorders>
              <w:top w:val="single" w:sz="4" w:space="0" w:color="000000"/>
              <w:left w:val="nil"/>
              <w:bottom w:val="nil"/>
              <w:right w:val="nil"/>
            </w:tcBorders>
            <w:tcMar>
              <w:top w:w="128" w:type="dxa"/>
              <w:left w:w="43" w:type="dxa"/>
              <w:bottom w:w="43" w:type="dxa"/>
              <w:right w:w="43" w:type="dxa"/>
            </w:tcMar>
            <w:vAlign w:val="bottom"/>
          </w:tcPr>
          <w:p w14:paraId="6D48B2C9" w14:textId="77777777" w:rsidR="00815F63" w:rsidRDefault="00815F63" w:rsidP="004F34A2">
            <w:pPr>
              <w:jc w:val="right"/>
            </w:pPr>
          </w:p>
        </w:tc>
      </w:tr>
      <w:tr w:rsidR="00815F63" w14:paraId="7E55CB4B" w14:textId="77777777" w:rsidTr="00D052DB">
        <w:trPr>
          <w:trHeight w:val="380"/>
        </w:trPr>
        <w:tc>
          <w:tcPr>
            <w:tcW w:w="580" w:type="dxa"/>
            <w:tcBorders>
              <w:top w:val="nil"/>
              <w:left w:val="nil"/>
              <w:bottom w:val="single" w:sz="4" w:space="0" w:color="000000"/>
              <w:right w:val="nil"/>
            </w:tcBorders>
            <w:tcMar>
              <w:top w:w="128" w:type="dxa"/>
              <w:left w:w="43" w:type="dxa"/>
              <w:bottom w:w="43" w:type="dxa"/>
              <w:right w:w="43" w:type="dxa"/>
            </w:tcMar>
          </w:tcPr>
          <w:p w14:paraId="28899970" w14:textId="77777777" w:rsidR="00815F63" w:rsidRDefault="00815F63" w:rsidP="0087371F"/>
        </w:tc>
        <w:tc>
          <w:tcPr>
            <w:tcW w:w="700" w:type="dxa"/>
            <w:tcBorders>
              <w:top w:val="nil"/>
              <w:left w:val="nil"/>
              <w:bottom w:val="single" w:sz="4" w:space="0" w:color="000000"/>
              <w:right w:val="nil"/>
            </w:tcBorders>
            <w:tcMar>
              <w:top w:w="128" w:type="dxa"/>
              <w:left w:w="43" w:type="dxa"/>
              <w:bottom w:w="43" w:type="dxa"/>
              <w:right w:w="43" w:type="dxa"/>
            </w:tcMar>
          </w:tcPr>
          <w:p w14:paraId="41D024B8" w14:textId="77777777" w:rsidR="00815F63" w:rsidRDefault="005766E3" w:rsidP="0087371F">
            <w:r>
              <w:t>70</w:t>
            </w:r>
          </w:p>
        </w:tc>
        <w:tc>
          <w:tcPr>
            <w:tcW w:w="3115" w:type="dxa"/>
            <w:tcBorders>
              <w:top w:val="nil"/>
              <w:left w:val="nil"/>
              <w:bottom w:val="single" w:sz="4" w:space="0" w:color="000000"/>
              <w:right w:val="nil"/>
            </w:tcBorders>
            <w:tcMar>
              <w:top w:w="128" w:type="dxa"/>
              <w:left w:w="43" w:type="dxa"/>
              <w:bottom w:w="43" w:type="dxa"/>
              <w:right w:w="43" w:type="dxa"/>
            </w:tcMar>
            <w:vAlign w:val="bottom"/>
          </w:tcPr>
          <w:p w14:paraId="691D882C" w14:textId="77777777" w:rsidR="00815F63" w:rsidRDefault="005766E3" w:rsidP="0087371F">
            <w:r>
              <w:t>Tilskudd til Nye Veier AS</w:t>
            </w:r>
          </w:p>
        </w:tc>
        <w:tc>
          <w:tcPr>
            <w:tcW w:w="2693" w:type="dxa"/>
            <w:tcBorders>
              <w:top w:val="nil"/>
              <w:left w:val="nil"/>
              <w:bottom w:val="single" w:sz="4" w:space="0" w:color="000000"/>
              <w:right w:val="nil"/>
            </w:tcBorders>
            <w:tcMar>
              <w:top w:w="128" w:type="dxa"/>
              <w:left w:w="43" w:type="dxa"/>
              <w:bottom w:w="43" w:type="dxa"/>
              <w:right w:w="43" w:type="dxa"/>
            </w:tcMar>
            <w:vAlign w:val="bottom"/>
          </w:tcPr>
          <w:p w14:paraId="2CFDFE51" w14:textId="77777777" w:rsidR="00815F63" w:rsidRDefault="005766E3" w:rsidP="004F34A2">
            <w:pPr>
              <w:jc w:val="right"/>
            </w:pPr>
            <w:r>
              <w:t>26 000 mill. kroner</w:t>
            </w:r>
          </w:p>
        </w:tc>
        <w:tc>
          <w:tcPr>
            <w:tcW w:w="2551" w:type="dxa"/>
            <w:tcBorders>
              <w:top w:val="nil"/>
              <w:left w:val="nil"/>
              <w:bottom w:val="single" w:sz="4" w:space="0" w:color="000000"/>
              <w:right w:val="nil"/>
            </w:tcBorders>
            <w:tcMar>
              <w:top w:w="128" w:type="dxa"/>
              <w:left w:w="43" w:type="dxa"/>
              <w:bottom w:w="43" w:type="dxa"/>
              <w:right w:w="43" w:type="dxa"/>
            </w:tcMar>
            <w:vAlign w:val="bottom"/>
          </w:tcPr>
          <w:p w14:paraId="27122658" w14:textId="77777777" w:rsidR="00815F63" w:rsidRDefault="005766E3" w:rsidP="004F34A2">
            <w:pPr>
              <w:jc w:val="right"/>
            </w:pPr>
            <w:r>
              <w:t xml:space="preserve">6 500 mill. kroner </w:t>
            </w:r>
          </w:p>
        </w:tc>
      </w:tr>
    </w:tbl>
    <w:p w14:paraId="0610BDBD" w14:textId="77777777" w:rsidR="00815F63" w:rsidRDefault="005766E3" w:rsidP="0087371F">
      <w:pPr>
        <w:pStyle w:val="Fullmakttit"/>
        <w:rPr>
          <w:w w:val="100"/>
        </w:rPr>
      </w:pPr>
      <w:r>
        <w:rPr>
          <w:w w:val="100"/>
        </w:rPr>
        <w:t>Andre fullmakter</w:t>
      </w:r>
    </w:p>
    <w:p w14:paraId="4B4BB8A7" w14:textId="77777777" w:rsidR="00815F63" w:rsidRDefault="005766E3" w:rsidP="0087371F">
      <w:pPr>
        <w:pStyle w:val="a-vedtak-del"/>
      </w:pPr>
      <w:r>
        <w:t>VIII</w:t>
      </w:r>
    </w:p>
    <w:p w14:paraId="32F7B2F7" w14:textId="77777777" w:rsidR="00815F63" w:rsidRDefault="005766E3" w:rsidP="0087371F">
      <w:pPr>
        <w:pStyle w:val="a-vedtak-tekst"/>
      </w:pPr>
      <w:r>
        <w:t>Salg og bortfeste av fast eiendom</w:t>
      </w:r>
    </w:p>
    <w:p w14:paraId="63996E77" w14:textId="77777777" w:rsidR="00815F63" w:rsidRDefault="005766E3" w:rsidP="0087371F">
      <w:r>
        <w:t>Stortinget samtykker i at Samferdselsdepartementet i 2024 kan selge og bortfeste fast eiendom inntil en verdi av 50 mill. kroner i hvert enkelt tilfelle.</w:t>
      </w:r>
    </w:p>
    <w:p w14:paraId="102FC90A" w14:textId="77777777" w:rsidR="00815F63" w:rsidRDefault="005766E3" w:rsidP="0087371F">
      <w:pPr>
        <w:pStyle w:val="a-vedtak-del"/>
      </w:pPr>
      <w:r>
        <w:t>IX</w:t>
      </w:r>
    </w:p>
    <w:p w14:paraId="14403723" w14:textId="77777777" w:rsidR="00815F63" w:rsidRDefault="005766E3" w:rsidP="0087371F">
      <w:pPr>
        <w:pStyle w:val="a-vedtak-tekst"/>
      </w:pPr>
      <w:r>
        <w:t>Restverdisikring for eksisterende materiell, oppgraderinger av eksisterende materiell og investeringer i nytt materiell</w:t>
      </w:r>
    </w:p>
    <w:p w14:paraId="7E8FFD85" w14:textId="77777777" w:rsidR="00815F63" w:rsidRDefault="005766E3" w:rsidP="0087371F">
      <w:r>
        <w:t>Stortinget samtykker i at Samferdselsdepartementet i 2024 for det togmateriellet som inngår i statens kjøp av persontransporttjenester med tog på kap. 1352 Jernbanedirektoratet, post 70 Kjøp av persontransport med tog, kan:</w:t>
      </w:r>
    </w:p>
    <w:p w14:paraId="74FDE647" w14:textId="77777777" w:rsidR="00815F63" w:rsidRDefault="005766E3" w:rsidP="00D052DB">
      <w:pPr>
        <w:pStyle w:val="alfaliste"/>
        <w:numPr>
          <w:ilvl w:val="0"/>
          <w:numId w:val="63"/>
        </w:numPr>
      </w:pPr>
      <w:r>
        <w:t>gi en restverdigaranti for bokførte verdier på inntil 7 600 mill. kroner</w:t>
      </w:r>
    </w:p>
    <w:p w14:paraId="4B782183" w14:textId="77777777" w:rsidR="00815F63" w:rsidRDefault="005766E3" w:rsidP="0087371F">
      <w:pPr>
        <w:pStyle w:val="alfaliste"/>
      </w:pPr>
      <w:r>
        <w:t>gi ytterligere restverdigaranti til oppgraderinger og nyinvesteringer innenfor en ramme på inntil 12 320 mill. kroner. Det legges til grunn 75 pst. restverdigaranti.</w:t>
      </w:r>
    </w:p>
    <w:p w14:paraId="5AAA71D5" w14:textId="77777777" w:rsidR="00815F63" w:rsidRDefault="005766E3" w:rsidP="0087371F">
      <w:pPr>
        <w:pStyle w:val="a-vedtak-del"/>
      </w:pPr>
      <w:r>
        <w:t>X</w:t>
      </w:r>
    </w:p>
    <w:p w14:paraId="57DDF103" w14:textId="77777777" w:rsidR="00815F63" w:rsidRDefault="005766E3" w:rsidP="0087371F">
      <w:pPr>
        <w:pStyle w:val="a-vedtak-tekst"/>
      </w:pPr>
      <w:r>
        <w:t>Fullmakt til postering mot mellomværendet med statskassen</w:t>
      </w:r>
    </w:p>
    <w:p w14:paraId="7873EADC" w14:textId="77777777" w:rsidR="00815F63" w:rsidRDefault="005766E3" w:rsidP="0087371F">
      <w:r>
        <w:t>Stortinget samtykker i at Samferdselsdepartementet i 2024 kan gi Statens vegvesen fullmakt knyttet til forpliktelser ved forskutteringer som skal føres opp i statenskapitalregnskap konto 840013 Deposita og avsetninger under Samferdselsdepartementet med motpostering mellomværende med statskassen.</w:t>
      </w:r>
    </w:p>
    <w:p w14:paraId="1205F3E9" w14:textId="77777777" w:rsidR="00815F63" w:rsidRDefault="005766E3" w:rsidP="0087371F">
      <w:pPr>
        <w:pStyle w:val="Fullmakttit"/>
        <w:rPr>
          <w:w w:val="100"/>
        </w:rPr>
      </w:pPr>
      <w:r>
        <w:rPr>
          <w:w w:val="100"/>
        </w:rPr>
        <w:t>Andre vedtak</w:t>
      </w:r>
    </w:p>
    <w:p w14:paraId="096ADA09" w14:textId="77777777" w:rsidR="00815F63" w:rsidRDefault="005766E3" w:rsidP="0087371F">
      <w:pPr>
        <w:pStyle w:val="a-vedtak-del"/>
      </w:pPr>
      <w:r>
        <w:t>XI</w:t>
      </w:r>
    </w:p>
    <w:p w14:paraId="633B3B12" w14:textId="77777777" w:rsidR="00815F63" w:rsidRDefault="005766E3" w:rsidP="0087371F">
      <w:pPr>
        <w:pStyle w:val="a-vedtak-tekst"/>
      </w:pPr>
      <w:r>
        <w:t>Endring av bompengetakst</w:t>
      </w:r>
    </w:p>
    <w:p w14:paraId="72561D65" w14:textId="77777777" w:rsidR="00815F63" w:rsidRDefault="005766E3" w:rsidP="0087371F">
      <w:r>
        <w:t>Stortinget samtykker i at gjennomsnittstaksten i Bypakke Ålesund endres fra 19,50 2021-kroner til 14,50 2021-kroner.</w:t>
      </w:r>
    </w:p>
    <w:p w14:paraId="6CB28F32" w14:textId="77777777" w:rsidR="00815F63" w:rsidRDefault="005766E3" w:rsidP="0087371F">
      <w:pPr>
        <w:pStyle w:val="a-vedtak-departement"/>
        <w:rPr>
          <w:w w:val="100"/>
        </w:rPr>
      </w:pPr>
      <w:r>
        <w:rPr>
          <w:w w:val="100"/>
        </w:rPr>
        <w:t>Klima- og miljødepartementet</w:t>
      </w:r>
    </w:p>
    <w:p w14:paraId="192C5366" w14:textId="77777777" w:rsidR="00815F63" w:rsidRDefault="005766E3" w:rsidP="0087371F">
      <w:pPr>
        <w:pStyle w:val="Fullmakttit"/>
        <w:rPr>
          <w:w w:val="100"/>
        </w:rPr>
      </w:pPr>
      <w:r>
        <w:rPr>
          <w:w w:val="100"/>
        </w:rPr>
        <w:t>Fullmakter til å overskride gitte bevilgninger</w:t>
      </w:r>
    </w:p>
    <w:p w14:paraId="548828A0" w14:textId="77777777" w:rsidR="00815F63" w:rsidRDefault="005766E3" w:rsidP="0087371F">
      <w:pPr>
        <w:pStyle w:val="a-vedtak-del"/>
      </w:pPr>
      <w:r>
        <w:t>II</w:t>
      </w:r>
    </w:p>
    <w:p w14:paraId="068B614A" w14:textId="77777777" w:rsidR="00815F63" w:rsidRDefault="005766E3" w:rsidP="0087371F">
      <w:pPr>
        <w:pStyle w:val="a-vedtak-tekst"/>
      </w:pPr>
      <w:r>
        <w:t>Merinntektsfullmakter</w:t>
      </w:r>
    </w:p>
    <w:p w14:paraId="2C1FFB39" w14:textId="77777777" w:rsidR="00815F63" w:rsidRDefault="005766E3" w:rsidP="0087371F">
      <w:r>
        <w:t>Stortinget samtykker i at Klima- og miljødepartementet i 2024 kan:</w:t>
      </w:r>
    </w:p>
    <w:p w14:paraId="61F57B0B"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815F63" w14:paraId="11280B08"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7E3DD3" w14:textId="77777777" w:rsidR="00815F63" w:rsidRDefault="005766E3" w:rsidP="0087371F">
            <w:r>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167F8E" w14:textId="77777777" w:rsidR="00815F63" w:rsidRDefault="005766E3" w:rsidP="0087371F">
            <w:r>
              <w:t>mot tilsvarende merinntekter under</w:t>
            </w:r>
          </w:p>
        </w:tc>
      </w:tr>
      <w:tr w:rsidR="00815F63" w14:paraId="485D36B5"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483BFE56" w14:textId="77777777" w:rsidR="00815F63" w:rsidRDefault="005766E3" w:rsidP="0087371F">
            <w:r>
              <w:t>kap. 1400 post 01</w:t>
            </w:r>
          </w:p>
        </w:tc>
        <w:tc>
          <w:tcPr>
            <w:tcW w:w="4760" w:type="dxa"/>
            <w:tcBorders>
              <w:top w:val="single" w:sz="4" w:space="0" w:color="000000"/>
              <w:left w:val="nil"/>
              <w:bottom w:val="nil"/>
              <w:right w:val="nil"/>
            </w:tcBorders>
            <w:tcMar>
              <w:top w:w="128" w:type="dxa"/>
              <w:left w:w="43" w:type="dxa"/>
              <w:bottom w:w="43" w:type="dxa"/>
              <w:right w:w="43" w:type="dxa"/>
            </w:tcMar>
          </w:tcPr>
          <w:p w14:paraId="4098FE36" w14:textId="77777777" w:rsidR="00815F63" w:rsidRDefault="005766E3" w:rsidP="0087371F">
            <w:r>
              <w:t>kap. 4400 post 02</w:t>
            </w:r>
          </w:p>
        </w:tc>
      </w:tr>
      <w:tr w:rsidR="00815F63" w14:paraId="23C696DC" w14:textId="77777777">
        <w:trPr>
          <w:trHeight w:val="380"/>
        </w:trPr>
        <w:tc>
          <w:tcPr>
            <w:tcW w:w="4760" w:type="dxa"/>
            <w:tcBorders>
              <w:top w:val="nil"/>
              <w:left w:val="nil"/>
              <w:bottom w:val="nil"/>
              <w:right w:val="nil"/>
            </w:tcBorders>
            <w:tcMar>
              <w:top w:w="128" w:type="dxa"/>
              <w:left w:w="43" w:type="dxa"/>
              <w:bottom w:w="43" w:type="dxa"/>
              <w:right w:w="43" w:type="dxa"/>
            </w:tcMar>
          </w:tcPr>
          <w:p w14:paraId="3B089678" w14:textId="77777777" w:rsidR="00815F63" w:rsidRDefault="005766E3" w:rsidP="0087371F">
            <w:r>
              <w:t>kap. 1420 post 01</w:t>
            </w:r>
          </w:p>
        </w:tc>
        <w:tc>
          <w:tcPr>
            <w:tcW w:w="4760" w:type="dxa"/>
            <w:tcBorders>
              <w:top w:val="nil"/>
              <w:left w:val="nil"/>
              <w:bottom w:val="nil"/>
              <w:right w:val="nil"/>
            </w:tcBorders>
            <w:tcMar>
              <w:top w:w="128" w:type="dxa"/>
              <w:left w:w="43" w:type="dxa"/>
              <w:bottom w:w="43" w:type="dxa"/>
              <w:right w:w="43" w:type="dxa"/>
            </w:tcMar>
          </w:tcPr>
          <w:p w14:paraId="538155D4" w14:textId="77777777" w:rsidR="00815F63" w:rsidRDefault="005766E3" w:rsidP="0087371F">
            <w:r>
              <w:t>kap. 4420 postene 01, 50 og 85</w:t>
            </w:r>
          </w:p>
        </w:tc>
      </w:tr>
      <w:tr w:rsidR="00815F63" w14:paraId="36F60121" w14:textId="77777777">
        <w:trPr>
          <w:trHeight w:val="380"/>
        </w:trPr>
        <w:tc>
          <w:tcPr>
            <w:tcW w:w="4760" w:type="dxa"/>
            <w:tcBorders>
              <w:top w:val="nil"/>
              <w:left w:val="nil"/>
              <w:bottom w:val="nil"/>
              <w:right w:val="nil"/>
            </w:tcBorders>
            <w:tcMar>
              <w:top w:w="128" w:type="dxa"/>
              <w:left w:w="43" w:type="dxa"/>
              <w:bottom w:w="43" w:type="dxa"/>
              <w:right w:w="43" w:type="dxa"/>
            </w:tcMar>
          </w:tcPr>
          <w:p w14:paraId="14963E88" w14:textId="77777777" w:rsidR="00815F63" w:rsidRDefault="005766E3" w:rsidP="0087371F">
            <w:r>
              <w:t>kap. 1420 post 23</w:t>
            </w:r>
          </w:p>
        </w:tc>
        <w:tc>
          <w:tcPr>
            <w:tcW w:w="4760" w:type="dxa"/>
            <w:tcBorders>
              <w:top w:val="nil"/>
              <w:left w:val="nil"/>
              <w:bottom w:val="nil"/>
              <w:right w:val="nil"/>
            </w:tcBorders>
            <w:tcMar>
              <w:top w:w="128" w:type="dxa"/>
              <w:left w:w="43" w:type="dxa"/>
              <w:bottom w:w="43" w:type="dxa"/>
              <w:right w:w="43" w:type="dxa"/>
            </w:tcMar>
          </w:tcPr>
          <w:p w14:paraId="62E99B41" w14:textId="77777777" w:rsidR="00815F63" w:rsidRDefault="005766E3" w:rsidP="0087371F">
            <w:r>
              <w:t>kap. 4420 postene 04, 06 og 09</w:t>
            </w:r>
          </w:p>
        </w:tc>
      </w:tr>
      <w:tr w:rsidR="00815F63" w14:paraId="7CC0E40C" w14:textId="77777777">
        <w:trPr>
          <w:trHeight w:val="380"/>
        </w:trPr>
        <w:tc>
          <w:tcPr>
            <w:tcW w:w="4760" w:type="dxa"/>
            <w:tcBorders>
              <w:top w:val="nil"/>
              <w:left w:val="nil"/>
              <w:bottom w:val="nil"/>
              <w:right w:val="nil"/>
            </w:tcBorders>
            <w:tcMar>
              <w:top w:w="128" w:type="dxa"/>
              <w:left w:w="43" w:type="dxa"/>
              <w:bottom w:w="43" w:type="dxa"/>
              <w:right w:w="43" w:type="dxa"/>
            </w:tcMar>
          </w:tcPr>
          <w:p w14:paraId="169613C6" w14:textId="77777777" w:rsidR="00815F63" w:rsidRDefault="005766E3" w:rsidP="0087371F">
            <w:r>
              <w:t>kap. 1420 post 30</w:t>
            </w:r>
          </w:p>
        </w:tc>
        <w:tc>
          <w:tcPr>
            <w:tcW w:w="4760" w:type="dxa"/>
            <w:tcBorders>
              <w:top w:val="nil"/>
              <w:left w:val="nil"/>
              <w:bottom w:val="nil"/>
              <w:right w:val="nil"/>
            </w:tcBorders>
            <w:tcMar>
              <w:top w:w="128" w:type="dxa"/>
              <w:left w:w="43" w:type="dxa"/>
              <w:bottom w:w="43" w:type="dxa"/>
              <w:right w:w="43" w:type="dxa"/>
            </w:tcMar>
          </w:tcPr>
          <w:p w14:paraId="16816308" w14:textId="77777777" w:rsidR="00815F63" w:rsidRDefault="005766E3" w:rsidP="0087371F">
            <w:r>
              <w:t>kap. 4420 post 40</w:t>
            </w:r>
          </w:p>
        </w:tc>
      </w:tr>
      <w:tr w:rsidR="00815F63" w14:paraId="2836E06F" w14:textId="77777777">
        <w:trPr>
          <w:trHeight w:val="380"/>
        </w:trPr>
        <w:tc>
          <w:tcPr>
            <w:tcW w:w="4760" w:type="dxa"/>
            <w:tcBorders>
              <w:top w:val="nil"/>
              <w:left w:val="nil"/>
              <w:bottom w:val="nil"/>
              <w:right w:val="nil"/>
            </w:tcBorders>
            <w:tcMar>
              <w:top w:w="128" w:type="dxa"/>
              <w:left w:w="43" w:type="dxa"/>
              <w:bottom w:w="43" w:type="dxa"/>
              <w:right w:w="43" w:type="dxa"/>
            </w:tcMar>
          </w:tcPr>
          <w:p w14:paraId="0EF99EC4" w14:textId="77777777" w:rsidR="00815F63" w:rsidRDefault="005766E3" w:rsidP="0087371F">
            <w:r>
              <w:t>kap. 1420 post 32</w:t>
            </w:r>
          </w:p>
        </w:tc>
        <w:tc>
          <w:tcPr>
            <w:tcW w:w="4760" w:type="dxa"/>
            <w:tcBorders>
              <w:top w:val="nil"/>
              <w:left w:val="nil"/>
              <w:bottom w:val="nil"/>
              <w:right w:val="nil"/>
            </w:tcBorders>
            <w:tcMar>
              <w:top w:w="128" w:type="dxa"/>
              <w:left w:w="43" w:type="dxa"/>
              <w:bottom w:w="43" w:type="dxa"/>
              <w:right w:w="43" w:type="dxa"/>
            </w:tcMar>
          </w:tcPr>
          <w:p w14:paraId="194C892A" w14:textId="77777777" w:rsidR="00815F63" w:rsidRDefault="005766E3" w:rsidP="0087371F">
            <w:r>
              <w:t>kap. 4420 post 41</w:t>
            </w:r>
          </w:p>
        </w:tc>
      </w:tr>
      <w:tr w:rsidR="00815F63" w14:paraId="7B49EBEE" w14:textId="77777777">
        <w:trPr>
          <w:trHeight w:val="380"/>
        </w:trPr>
        <w:tc>
          <w:tcPr>
            <w:tcW w:w="4760" w:type="dxa"/>
            <w:tcBorders>
              <w:top w:val="nil"/>
              <w:left w:val="nil"/>
              <w:bottom w:val="nil"/>
              <w:right w:val="nil"/>
            </w:tcBorders>
            <w:tcMar>
              <w:top w:w="128" w:type="dxa"/>
              <w:left w:w="43" w:type="dxa"/>
              <w:bottom w:w="43" w:type="dxa"/>
              <w:right w:w="43" w:type="dxa"/>
            </w:tcMar>
          </w:tcPr>
          <w:p w14:paraId="5C4CC36F" w14:textId="77777777" w:rsidR="00815F63" w:rsidRDefault="005766E3" w:rsidP="0087371F">
            <w:r>
              <w:t>kap. 1423 post 01</w:t>
            </w:r>
          </w:p>
        </w:tc>
        <w:tc>
          <w:tcPr>
            <w:tcW w:w="4760" w:type="dxa"/>
            <w:tcBorders>
              <w:top w:val="nil"/>
              <w:left w:val="nil"/>
              <w:bottom w:val="nil"/>
              <w:right w:val="nil"/>
            </w:tcBorders>
            <w:tcMar>
              <w:top w:w="128" w:type="dxa"/>
              <w:left w:w="43" w:type="dxa"/>
              <w:bottom w:w="43" w:type="dxa"/>
              <w:right w:w="43" w:type="dxa"/>
            </w:tcMar>
          </w:tcPr>
          <w:p w14:paraId="07F2739C" w14:textId="77777777" w:rsidR="00815F63" w:rsidRDefault="005766E3" w:rsidP="0087371F">
            <w:r>
              <w:t>kap. 4423 post 01</w:t>
            </w:r>
          </w:p>
        </w:tc>
      </w:tr>
      <w:tr w:rsidR="00815F63" w14:paraId="3CF22081" w14:textId="77777777">
        <w:trPr>
          <w:trHeight w:val="380"/>
        </w:trPr>
        <w:tc>
          <w:tcPr>
            <w:tcW w:w="4760" w:type="dxa"/>
            <w:tcBorders>
              <w:top w:val="nil"/>
              <w:left w:val="nil"/>
              <w:bottom w:val="nil"/>
              <w:right w:val="nil"/>
            </w:tcBorders>
            <w:tcMar>
              <w:top w:w="128" w:type="dxa"/>
              <w:left w:w="43" w:type="dxa"/>
              <w:bottom w:w="43" w:type="dxa"/>
              <w:right w:w="43" w:type="dxa"/>
            </w:tcMar>
          </w:tcPr>
          <w:p w14:paraId="5DECF582" w14:textId="77777777" w:rsidR="00815F63" w:rsidRDefault="005766E3" w:rsidP="0087371F">
            <w:r>
              <w:t>kap. 1429 post 01</w:t>
            </w:r>
          </w:p>
        </w:tc>
        <w:tc>
          <w:tcPr>
            <w:tcW w:w="4760" w:type="dxa"/>
            <w:tcBorders>
              <w:top w:val="nil"/>
              <w:left w:val="nil"/>
              <w:bottom w:val="nil"/>
              <w:right w:val="nil"/>
            </w:tcBorders>
            <w:tcMar>
              <w:top w:w="128" w:type="dxa"/>
              <w:left w:w="43" w:type="dxa"/>
              <w:bottom w:w="43" w:type="dxa"/>
              <w:right w:w="43" w:type="dxa"/>
            </w:tcMar>
          </w:tcPr>
          <w:p w14:paraId="6693535E" w14:textId="77777777" w:rsidR="00815F63" w:rsidRDefault="005766E3" w:rsidP="0087371F">
            <w:r>
              <w:t>kap. 4429 postene 02 og 09</w:t>
            </w:r>
          </w:p>
        </w:tc>
      </w:tr>
      <w:tr w:rsidR="00815F63" w14:paraId="1A40204C" w14:textId="77777777">
        <w:trPr>
          <w:trHeight w:val="380"/>
        </w:trPr>
        <w:tc>
          <w:tcPr>
            <w:tcW w:w="4760" w:type="dxa"/>
            <w:tcBorders>
              <w:top w:val="nil"/>
              <w:left w:val="nil"/>
              <w:bottom w:val="nil"/>
              <w:right w:val="nil"/>
            </w:tcBorders>
            <w:tcMar>
              <w:top w:w="128" w:type="dxa"/>
              <w:left w:w="43" w:type="dxa"/>
              <w:bottom w:w="43" w:type="dxa"/>
              <w:right w:w="43" w:type="dxa"/>
            </w:tcMar>
          </w:tcPr>
          <w:p w14:paraId="2FD5C929" w14:textId="77777777" w:rsidR="00815F63" w:rsidRDefault="005766E3" w:rsidP="0087371F">
            <w:r>
              <w:t xml:space="preserve">kap. 1471 post 01 </w:t>
            </w:r>
          </w:p>
        </w:tc>
        <w:tc>
          <w:tcPr>
            <w:tcW w:w="4760" w:type="dxa"/>
            <w:tcBorders>
              <w:top w:val="nil"/>
              <w:left w:val="nil"/>
              <w:bottom w:val="nil"/>
              <w:right w:val="nil"/>
            </w:tcBorders>
            <w:tcMar>
              <w:top w:w="128" w:type="dxa"/>
              <w:left w:w="43" w:type="dxa"/>
              <w:bottom w:w="43" w:type="dxa"/>
              <w:right w:w="43" w:type="dxa"/>
            </w:tcMar>
          </w:tcPr>
          <w:p w14:paraId="3792EAA2" w14:textId="77777777" w:rsidR="00815F63" w:rsidRDefault="005766E3" w:rsidP="0087371F">
            <w:r>
              <w:t>kap. 4471 postene 01 og 03</w:t>
            </w:r>
          </w:p>
        </w:tc>
      </w:tr>
      <w:tr w:rsidR="00815F63" w14:paraId="6EE12A91" w14:textId="77777777">
        <w:trPr>
          <w:trHeight w:val="380"/>
        </w:trPr>
        <w:tc>
          <w:tcPr>
            <w:tcW w:w="4760" w:type="dxa"/>
            <w:tcBorders>
              <w:top w:val="nil"/>
              <w:left w:val="nil"/>
              <w:bottom w:val="nil"/>
              <w:right w:val="nil"/>
            </w:tcBorders>
            <w:tcMar>
              <w:top w:w="128" w:type="dxa"/>
              <w:left w:w="43" w:type="dxa"/>
              <w:bottom w:w="43" w:type="dxa"/>
              <w:right w:w="43" w:type="dxa"/>
            </w:tcMar>
          </w:tcPr>
          <w:p w14:paraId="2923B61D" w14:textId="77777777" w:rsidR="00815F63" w:rsidRDefault="005766E3" w:rsidP="0087371F">
            <w:r>
              <w:t>kap. 1471 post 21</w:t>
            </w:r>
          </w:p>
        </w:tc>
        <w:tc>
          <w:tcPr>
            <w:tcW w:w="4760" w:type="dxa"/>
            <w:tcBorders>
              <w:top w:val="nil"/>
              <w:left w:val="nil"/>
              <w:bottom w:val="nil"/>
              <w:right w:val="nil"/>
            </w:tcBorders>
            <w:tcMar>
              <w:top w:w="128" w:type="dxa"/>
              <w:left w:w="43" w:type="dxa"/>
              <w:bottom w:w="43" w:type="dxa"/>
              <w:right w:w="43" w:type="dxa"/>
            </w:tcMar>
          </w:tcPr>
          <w:p w14:paraId="5A0E3A58" w14:textId="77777777" w:rsidR="00815F63" w:rsidRDefault="005766E3" w:rsidP="0087371F">
            <w:r>
              <w:t>kap. 4471 post 21</w:t>
            </w:r>
          </w:p>
        </w:tc>
      </w:tr>
      <w:tr w:rsidR="00815F63" w14:paraId="07A61676"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4F2AEC65" w14:textId="77777777" w:rsidR="00815F63" w:rsidRDefault="005766E3" w:rsidP="0087371F">
            <w:r>
              <w:t>kap. 1472 post 50</w:t>
            </w:r>
          </w:p>
        </w:tc>
        <w:tc>
          <w:tcPr>
            <w:tcW w:w="4760" w:type="dxa"/>
            <w:tcBorders>
              <w:top w:val="nil"/>
              <w:left w:val="nil"/>
              <w:bottom w:val="single" w:sz="4" w:space="0" w:color="000000"/>
              <w:right w:val="nil"/>
            </w:tcBorders>
            <w:tcMar>
              <w:top w:w="128" w:type="dxa"/>
              <w:left w:w="43" w:type="dxa"/>
              <w:bottom w:w="43" w:type="dxa"/>
              <w:right w:w="43" w:type="dxa"/>
            </w:tcMar>
          </w:tcPr>
          <w:p w14:paraId="3CBBB1F0" w14:textId="77777777" w:rsidR="00815F63" w:rsidRDefault="005766E3" w:rsidP="0087371F">
            <w:r>
              <w:t>kap. 5578 post 70</w:t>
            </w:r>
          </w:p>
        </w:tc>
      </w:tr>
    </w:tbl>
    <w:p w14:paraId="03DE846B" w14:textId="77777777" w:rsidR="00815F63" w:rsidRDefault="005766E3" w:rsidP="0087371F">
      <w:r>
        <w:t>Merinntekt som gir grunnlag for overskridelse, skal også dekke merverdiavgift knyttet til overskridelsen, og berører derfor også kap. 1633, post 01 for de statlige forvaltningsorganene som inngår i nettoordningen for merverdiavgift.</w:t>
      </w:r>
    </w:p>
    <w:p w14:paraId="0A8AA543" w14:textId="77777777" w:rsidR="00815F63" w:rsidRDefault="005766E3" w:rsidP="0087371F">
      <w:r>
        <w:t>Merinntekter og eventuelle mindreinntekter tas med i beregningen av overføring av ubrukt bevilgning til neste år.</w:t>
      </w:r>
    </w:p>
    <w:p w14:paraId="03F2AB26" w14:textId="77777777" w:rsidR="00815F63" w:rsidRDefault="005766E3" w:rsidP="0087371F">
      <w:pPr>
        <w:pStyle w:val="a-vedtak-del"/>
      </w:pPr>
      <w:r>
        <w:t>III</w:t>
      </w:r>
    </w:p>
    <w:p w14:paraId="0F9C7FF0" w14:textId="77777777" w:rsidR="00815F63" w:rsidRDefault="005766E3" w:rsidP="0087371F">
      <w:pPr>
        <w:pStyle w:val="a-vedtak-tekst"/>
      </w:pPr>
      <w:r>
        <w:t>Fullmakt til overskridelse</w:t>
      </w:r>
    </w:p>
    <w:p w14:paraId="01E4D755" w14:textId="77777777" w:rsidR="00815F63" w:rsidRDefault="005766E3" w:rsidP="0087371F">
      <w:r>
        <w:t>Stortinget samtykker i at Klima- og miljødepartementet i 2024 kan:</w:t>
      </w:r>
    </w:p>
    <w:p w14:paraId="432593BF" w14:textId="77777777" w:rsidR="00815F63" w:rsidRDefault="005766E3" w:rsidP="00D052DB">
      <w:pPr>
        <w:pStyle w:val="Nummerertliste"/>
        <w:numPr>
          <w:ilvl w:val="0"/>
          <w:numId w:val="64"/>
        </w:numPr>
      </w:pPr>
      <w:r>
        <w:t>overskride bevilgningen på kap. 1481 Klimakvoter, post 01 Driftsutgifter, til dekning av honorarer, transaksjonskostnader og utgifter til faglig bistand i forbindelse med salg av klimakvoter.</w:t>
      </w:r>
    </w:p>
    <w:p w14:paraId="13A1E540" w14:textId="77777777" w:rsidR="00815F63" w:rsidRDefault="005766E3" w:rsidP="0087371F">
      <w:pPr>
        <w:pStyle w:val="Nummerertliste"/>
      </w:pPr>
      <w:r>
        <w:t>overskride bevilgningen på kap. 1481 Klimakvoter, post 22 Internasjonalt samarbeid under Parisavtalens artikkel 6 med et beløp som svarer til inntekter fra salg av klimakvoter under statens kvotekjøpsprogram som er regnskapsført på kap. 4481 Salg av klimakvoter, post 01 Salgsinntekter.</w:t>
      </w:r>
    </w:p>
    <w:p w14:paraId="44E49115" w14:textId="77777777" w:rsidR="00815F63" w:rsidRDefault="005766E3" w:rsidP="0087371F">
      <w:pPr>
        <w:pStyle w:val="Fullmakttit"/>
        <w:rPr>
          <w:w w:val="100"/>
        </w:rPr>
      </w:pPr>
      <w:r>
        <w:rPr>
          <w:w w:val="100"/>
        </w:rPr>
        <w:t>Fullmakter til å pådra staten forpliktelser utover gitte bevilgninger</w:t>
      </w:r>
    </w:p>
    <w:p w14:paraId="0F9E9B63" w14:textId="77777777" w:rsidR="00815F63" w:rsidRDefault="005766E3" w:rsidP="0087371F">
      <w:pPr>
        <w:pStyle w:val="a-vedtak-del"/>
      </w:pPr>
      <w:r>
        <w:t>IV</w:t>
      </w:r>
    </w:p>
    <w:p w14:paraId="52BBE6C0" w14:textId="77777777" w:rsidR="00815F63" w:rsidRDefault="005766E3" w:rsidP="0087371F">
      <w:pPr>
        <w:pStyle w:val="a-vedtak-tekst"/>
      </w:pPr>
      <w:r>
        <w:t>Kjøp av klimakvoter under Parisavtalens artikkel 6</w:t>
      </w:r>
    </w:p>
    <w:p w14:paraId="0D904006" w14:textId="77777777" w:rsidR="00815F63" w:rsidRDefault="005766E3" w:rsidP="0087371F">
      <w:r>
        <w:t>Stortinget samtykker i at Klima- og miljødepartementet i 2024 kan inngå avtaler om kjøp av klimakvoter innenfor en samlet ramme på 8 200 mill. kroner for gamle og nye forpliktelser under kap. 1481 Klimakvoter, post 22 Internasjonalt samarbeid under Parisavtalens artikkel 6. I tillegg kan Klima- og miljødepartementet gi tilsagn om kjernestøtte til Global Green Growth Institute (GGGI) fra kvotekjøpsprogrammet.</w:t>
      </w:r>
    </w:p>
    <w:p w14:paraId="71F4EBB6" w14:textId="77777777" w:rsidR="00815F63" w:rsidRDefault="005766E3" w:rsidP="0087371F">
      <w:pPr>
        <w:pStyle w:val="a-vedtak-del"/>
      </w:pPr>
      <w:r>
        <w:t>V</w:t>
      </w:r>
    </w:p>
    <w:p w14:paraId="5C039489" w14:textId="77777777" w:rsidR="00815F63" w:rsidRDefault="005766E3" w:rsidP="0087371F">
      <w:pPr>
        <w:pStyle w:val="a-vedtak-tekst"/>
      </w:pPr>
      <w:r>
        <w:t>Bestillingsfullmakter</w:t>
      </w:r>
    </w:p>
    <w:p w14:paraId="10662982" w14:textId="77777777" w:rsidR="00815F63" w:rsidRDefault="005766E3" w:rsidP="0087371F">
      <w:r>
        <w:t>Stortinget samtykker i at Klima- og miljødepartementet i 2024 kan gjøre bestillinger av materiell o.l. utover gitte bevilgninger, men slik at samlet ramme for nye bestillinger og gammelt ansvar ikke overstiger følgende beløp:</w:t>
      </w:r>
    </w:p>
    <w:p w14:paraId="3A531C9F" w14:textId="77777777" w:rsidR="00815F63" w:rsidRDefault="005766E3" w:rsidP="0087371F">
      <w:pPr>
        <w:pStyle w:val="Tabellnavn"/>
      </w:pPr>
      <w:r>
        <w:t>04N1tx2</w:t>
      </w:r>
    </w:p>
    <w:tbl>
      <w:tblPr>
        <w:tblW w:w="9729" w:type="dxa"/>
        <w:tblLayout w:type="fixed"/>
        <w:tblCellMar>
          <w:top w:w="128" w:type="dxa"/>
          <w:left w:w="43" w:type="dxa"/>
          <w:bottom w:w="43" w:type="dxa"/>
          <w:right w:w="43" w:type="dxa"/>
        </w:tblCellMar>
        <w:tblLook w:val="0000" w:firstRow="0" w:lastRow="0" w:firstColumn="0" w:lastColumn="0" w:noHBand="0" w:noVBand="0"/>
      </w:tblPr>
      <w:tblGrid>
        <w:gridCol w:w="709"/>
        <w:gridCol w:w="760"/>
        <w:gridCol w:w="5400"/>
        <w:gridCol w:w="2860"/>
      </w:tblGrid>
      <w:tr w:rsidR="00815F63" w14:paraId="1EA15C62" w14:textId="77777777" w:rsidTr="004F34A2">
        <w:trPr>
          <w:trHeight w:val="36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7DC2AD" w14:textId="77777777" w:rsidR="00815F63" w:rsidRDefault="005766E3" w:rsidP="0087371F">
            <w:r>
              <w:t>Kap.</w:t>
            </w:r>
          </w:p>
        </w:tc>
        <w:tc>
          <w:tcPr>
            <w:tcW w:w="760" w:type="dxa"/>
            <w:tcBorders>
              <w:top w:val="single" w:sz="4" w:space="0" w:color="000000"/>
              <w:left w:val="nil"/>
              <w:bottom w:val="single" w:sz="4" w:space="0" w:color="000000"/>
              <w:right w:val="nil"/>
            </w:tcBorders>
            <w:tcMar>
              <w:top w:w="128" w:type="dxa"/>
              <w:left w:w="43" w:type="dxa"/>
              <w:bottom w:w="43" w:type="dxa"/>
              <w:right w:w="43" w:type="dxa"/>
            </w:tcMar>
          </w:tcPr>
          <w:p w14:paraId="70A22230" w14:textId="77777777" w:rsidR="00815F63" w:rsidRDefault="005766E3" w:rsidP="0087371F">
            <w:r>
              <w:t>Post</w:t>
            </w:r>
          </w:p>
        </w:tc>
        <w:tc>
          <w:tcPr>
            <w:tcW w:w="5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06863F" w14:textId="77777777" w:rsidR="00815F63" w:rsidRDefault="005766E3" w:rsidP="0087371F">
            <w:r>
              <w:t>Betegnelse</w:t>
            </w:r>
          </w:p>
        </w:tc>
        <w:tc>
          <w:tcPr>
            <w:tcW w:w="2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58EDA2" w14:textId="77777777" w:rsidR="00815F63" w:rsidRDefault="005766E3" w:rsidP="004F34A2">
            <w:pPr>
              <w:jc w:val="right"/>
            </w:pPr>
            <w:r>
              <w:t>Samlet ramme</w:t>
            </w:r>
          </w:p>
        </w:tc>
      </w:tr>
      <w:tr w:rsidR="00815F63" w14:paraId="447F0A4A" w14:textId="77777777" w:rsidTr="004F34A2">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2F61F13F" w14:textId="77777777" w:rsidR="00815F63" w:rsidRDefault="005766E3" w:rsidP="0087371F">
            <w:r>
              <w:t>1411</w:t>
            </w:r>
          </w:p>
        </w:tc>
        <w:tc>
          <w:tcPr>
            <w:tcW w:w="760" w:type="dxa"/>
            <w:tcBorders>
              <w:top w:val="single" w:sz="4" w:space="0" w:color="000000"/>
              <w:left w:val="nil"/>
              <w:bottom w:val="nil"/>
              <w:right w:val="nil"/>
            </w:tcBorders>
            <w:tcMar>
              <w:top w:w="128" w:type="dxa"/>
              <w:left w:w="43" w:type="dxa"/>
              <w:bottom w:w="43" w:type="dxa"/>
              <w:right w:w="43" w:type="dxa"/>
            </w:tcMar>
          </w:tcPr>
          <w:p w14:paraId="5B70C8F7" w14:textId="77777777" w:rsidR="00815F63" w:rsidRDefault="00815F63" w:rsidP="0087371F"/>
        </w:tc>
        <w:tc>
          <w:tcPr>
            <w:tcW w:w="5400" w:type="dxa"/>
            <w:tcBorders>
              <w:top w:val="single" w:sz="4" w:space="0" w:color="000000"/>
              <w:left w:val="nil"/>
              <w:bottom w:val="nil"/>
              <w:right w:val="nil"/>
            </w:tcBorders>
            <w:tcMar>
              <w:top w:w="128" w:type="dxa"/>
              <w:left w:w="43" w:type="dxa"/>
              <w:bottom w:w="43" w:type="dxa"/>
              <w:right w:w="43" w:type="dxa"/>
            </w:tcMar>
            <w:vAlign w:val="bottom"/>
          </w:tcPr>
          <w:p w14:paraId="10DA85B9" w14:textId="77777777" w:rsidR="00815F63" w:rsidRDefault="005766E3" w:rsidP="0087371F">
            <w:r>
              <w:t>Artsdatabanken</w:t>
            </w:r>
          </w:p>
        </w:tc>
        <w:tc>
          <w:tcPr>
            <w:tcW w:w="2860" w:type="dxa"/>
            <w:tcBorders>
              <w:top w:val="single" w:sz="4" w:space="0" w:color="000000"/>
              <w:left w:val="nil"/>
              <w:bottom w:val="nil"/>
              <w:right w:val="nil"/>
            </w:tcBorders>
            <w:tcMar>
              <w:top w:w="128" w:type="dxa"/>
              <w:left w:w="43" w:type="dxa"/>
              <w:bottom w:w="43" w:type="dxa"/>
              <w:right w:w="43" w:type="dxa"/>
            </w:tcMar>
            <w:vAlign w:val="bottom"/>
          </w:tcPr>
          <w:p w14:paraId="2A48C374" w14:textId="77777777" w:rsidR="00815F63" w:rsidRDefault="00815F63" w:rsidP="004F34A2">
            <w:pPr>
              <w:jc w:val="right"/>
            </w:pPr>
          </w:p>
        </w:tc>
      </w:tr>
      <w:tr w:rsidR="00815F63" w14:paraId="6C348A3A"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58BA87DB" w14:textId="77777777" w:rsidR="00815F63" w:rsidRDefault="00815F63" w:rsidP="0087371F"/>
        </w:tc>
        <w:tc>
          <w:tcPr>
            <w:tcW w:w="760" w:type="dxa"/>
            <w:tcBorders>
              <w:top w:val="nil"/>
              <w:left w:val="nil"/>
              <w:bottom w:val="nil"/>
              <w:right w:val="nil"/>
            </w:tcBorders>
            <w:tcMar>
              <w:top w:w="128" w:type="dxa"/>
              <w:left w:w="43" w:type="dxa"/>
              <w:bottom w:w="43" w:type="dxa"/>
              <w:right w:w="43" w:type="dxa"/>
            </w:tcMar>
          </w:tcPr>
          <w:p w14:paraId="06FAC7A3" w14:textId="77777777" w:rsidR="00815F63" w:rsidRDefault="005766E3" w:rsidP="0087371F">
            <w:r>
              <w:t>21</w:t>
            </w:r>
          </w:p>
        </w:tc>
        <w:tc>
          <w:tcPr>
            <w:tcW w:w="5400" w:type="dxa"/>
            <w:tcBorders>
              <w:top w:val="nil"/>
              <w:left w:val="nil"/>
              <w:bottom w:val="nil"/>
              <w:right w:val="nil"/>
            </w:tcBorders>
            <w:tcMar>
              <w:top w:w="128" w:type="dxa"/>
              <w:left w:w="43" w:type="dxa"/>
              <w:bottom w:w="43" w:type="dxa"/>
              <w:right w:w="43" w:type="dxa"/>
            </w:tcMar>
            <w:vAlign w:val="bottom"/>
          </w:tcPr>
          <w:p w14:paraId="5DC95AFB" w14:textId="77777777" w:rsidR="00815F63" w:rsidRDefault="005766E3" w:rsidP="0087371F">
            <w:r>
              <w:t>Spesielle driftsutgifter</w:t>
            </w:r>
          </w:p>
        </w:tc>
        <w:tc>
          <w:tcPr>
            <w:tcW w:w="2860" w:type="dxa"/>
            <w:tcBorders>
              <w:top w:val="nil"/>
              <w:left w:val="nil"/>
              <w:bottom w:val="nil"/>
              <w:right w:val="nil"/>
            </w:tcBorders>
            <w:tcMar>
              <w:top w:w="128" w:type="dxa"/>
              <w:left w:w="43" w:type="dxa"/>
              <w:bottom w:w="43" w:type="dxa"/>
              <w:right w:w="43" w:type="dxa"/>
            </w:tcMar>
            <w:vAlign w:val="bottom"/>
          </w:tcPr>
          <w:p w14:paraId="10B433D1" w14:textId="77777777" w:rsidR="00815F63" w:rsidRDefault="005766E3" w:rsidP="004F34A2">
            <w:pPr>
              <w:jc w:val="right"/>
            </w:pPr>
            <w:r>
              <w:t>12 mill. kroner</w:t>
            </w:r>
          </w:p>
        </w:tc>
      </w:tr>
      <w:tr w:rsidR="00815F63" w14:paraId="05D65048"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36A7C0D7" w14:textId="77777777" w:rsidR="00815F63" w:rsidRDefault="005766E3" w:rsidP="0087371F">
            <w:r>
              <w:t>1420</w:t>
            </w:r>
          </w:p>
        </w:tc>
        <w:tc>
          <w:tcPr>
            <w:tcW w:w="760" w:type="dxa"/>
            <w:tcBorders>
              <w:top w:val="nil"/>
              <w:left w:val="nil"/>
              <w:bottom w:val="nil"/>
              <w:right w:val="nil"/>
            </w:tcBorders>
            <w:tcMar>
              <w:top w:w="128" w:type="dxa"/>
              <w:left w:w="43" w:type="dxa"/>
              <w:bottom w:w="43" w:type="dxa"/>
              <w:right w:w="43" w:type="dxa"/>
            </w:tcMar>
          </w:tcPr>
          <w:p w14:paraId="5C9DD5FD" w14:textId="77777777" w:rsidR="00815F63" w:rsidRDefault="00815F63" w:rsidP="0087371F"/>
        </w:tc>
        <w:tc>
          <w:tcPr>
            <w:tcW w:w="5400" w:type="dxa"/>
            <w:tcBorders>
              <w:top w:val="nil"/>
              <w:left w:val="nil"/>
              <w:bottom w:val="nil"/>
              <w:right w:val="nil"/>
            </w:tcBorders>
            <w:tcMar>
              <w:top w:w="128" w:type="dxa"/>
              <w:left w:w="43" w:type="dxa"/>
              <w:bottom w:w="43" w:type="dxa"/>
              <w:right w:w="43" w:type="dxa"/>
            </w:tcMar>
            <w:vAlign w:val="bottom"/>
          </w:tcPr>
          <w:p w14:paraId="2E273B9B" w14:textId="77777777" w:rsidR="00815F63" w:rsidRDefault="005766E3" w:rsidP="0087371F">
            <w:r>
              <w:t>Miljødirektoratet</w:t>
            </w:r>
          </w:p>
        </w:tc>
        <w:tc>
          <w:tcPr>
            <w:tcW w:w="2860" w:type="dxa"/>
            <w:tcBorders>
              <w:top w:val="nil"/>
              <w:left w:val="nil"/>
              <w:bottom w:val="nil"/>
              <w:right w:val="nil"/>
            </w:tcBorders>
            <w:tcMar>
              <w:top w:w="128" w:type="dxa"/>
              <w:left w:w="43" w:type="dxa"/>
              <w:bottom w:w="43" w:type="dxa"/>
              <w:right w:w="43" w:type="dxa"/>
            </w:tcMar>
            <w:vAlign w:val="bottom"/>
          </w:tcPr>
          <w:p w14:paraId="322663FB" w14:textId="77777777" w:rsidR="00815F63" w:rsidRDefault="00815F63" w:rsidP="004F34A2">
            <w:pPr>
              <w:jc w:val="right"/>
            </w:pPr>
          </w:p>
        </w:tc>
      </w:tr>
      <w:tr w:rsidR="00815F63" w14:paraId="452D5693"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09D28133" w14:textId="77777777" w:rsidR="00815F63" w:rsidRDefault="00815F63" w:rsidP="0087371F"/>
        </w:tc>
        <w:tc>
          <w:tcPr>
            <w:tcW w:w="760" w:type="dxa"/>
            <w:tcBorders>
              <w:top w:val="nil"/>
              <w:left w:val="nil"/>
              <w:bottom w:val="nil"/>
              <w:right w:val="nil"/>
            </w:tcBorders>
            <w:tcMar>
              <w:top w:w="128" w:type="dxa"/>
              <w:left w:w="43" w:type="dxa"/>
              <w:bottom w:w="43" w:type="dxa"/>
              <w:right w:w="43" w:type="dxa"/>
            </w:tcMar>
          </w:tcPr>
          <w:p w14:paraId="6BB326FD" w14:textId="77777777" w:rsidR="00815F63" w:rsidRDefault="005766E3" w:rsidP="0087371F">
            <w:r>
              <w:t>31</w:t>
            </w:r>
          </w:p>
        </w:tc>
        <w:tc>
          <w:tcPr>
            <w:tcW w:w="5400" w:type="dxa"/>
            <w:tcBorders>
              <w:top w:val="nil"/>
              <w:left w:val="nil"/>
              <w:bottom w:val="nil"/>
              <w:right w:val="nil"/>
            </w:tcBorders>
            <w:tcMar>
              <w:top w:w="128" w:type="dxa"/>
              <w:left w:w="43" w:type="dxa"/>
              <w:bottom w:w="43" w:type="dxa"/>
              <w:right w:w="43" w:type="dxa"/>
            </w:tcMar>
            <w:vAlign w:val="bottom"/>
          </w:tcPr>
          <w:p w14:paraId="52EBB138" w14:textId="77777777" w:rsidR="00815F63" w:rsidRDefault="005766E3" w:rsidP="0087371F">
            <w:r>
              <w:t>Tiltak i verneområder og naturrestaurering</w:t>
            </w:r>
          </w:p>
        </w:tc>
        <w:tc>
          <w:tcPr>
            <w:tcW w:w="2860" w:type="dxa"/>
            <w:tcBorders>
              <w:top w:val="nil"/>
              <w:left w:val="nil"/>
              <w:bottom w:val="nil"/>
              <w:right w:val="nil"/>
            </w:tcBorders>
            <w:tcMar>
              <w:top w:w="128" w:type="dxa"/>
              <w:left w:w="43" w:type="dxa"/>
              <w:bottom w:w="43" w:type="dxa"/>
              <w:right w:w="43" w:type="dxa"/>
            </w:tcMar>
            <w:vAlign w:val="bottom"/>
          </w:tcPr>
          <w:p w14:paraId="36FA8E2E" w14:textId="77777777" w:rsidR="00815F63" w:rsidRDefault="005766E3" w:rsidP="004F34A2">
            <w:pPr>
              <w:jc w:val="right"/>
            </w:pPr>
            <w:r>
              <w:t>8 mill. kroner</w:t>
            </w:r>
          </w:p>
        </w:tc>
      </w:tr>
      <w:tr w:rsidR="00815F63" w14:paraId="1A09D604" w14:textId="77777777" w:rsidTr="004F34A2">
        <w:trPr>
          <w:trHeight w:val="380"/>
        </w:trPr>
        <w:tc>
          <w:tcPr>
            <w:tcW w:w="709" w:type="dxa"/>
            <w:tcBorders>
              <w:top w:val="nil"/>
              <w:left w:val="nil"/>
              <w:bottom w:val="single" w:sz="4" w:space="0" w:color="000000"/>
              <w:right w:val="nil"/>
            </w:tcBorders>
            <w:tcMar>
              <w:top w:w="128" w:type="dxa"/>
              <w:left w:w="43" w:type="dxa"/>
              <w:bottom w:w="43" w:type="dxa"/>
              <w:right w:w="43" w:type="dxa"/>
            </w:tcMar>
          </w:tcPr>
          <w:p w14:paraId="775F1366" w14:textId="77777777" w:rsidR="00815F63" w:rsidRDefault="00815F63" w:rsidP="0087371F"/>
        </w:tc>
        <w:tc>
          <w:tcPr>
            <w:tcW w:w="760" w:type="dxa"/>
            <w:tcBorders>
              <w:top w:val="nil"/>
              <w:left w:val="nil"/>
              <w:bottom w:val="single" w:sz="4" w:space="0" w:color="000000"/>
              <w:right w:val="nil"/>
            </w:tcBorders>
            <w:tcMar>
              <w:top w:w="128" w:type="dxa"/>
              <w:left w:w="43" w:type="dxa"/>
              <w:bottom w:w="43" w:type="dxa"/>
              <w:right w:w="43" w:type="dxa"/>
            </w:tcMar>
          </w:tcPr>
          <w:p w14:paraId="157833A2" w14:textId="77777777" w:rsidR="00815F63" w:rsidRDefault="005766E3" w:rsidP="0087371F">
            <w:r>
              <w:t>32</w:t>
            </w:r>
          </w:p>
        </w:tc>
        <w:tc>
          <w:tcPr>
            <w:tcW w:w="5400" w:type="dxa"/>
            <w:tcBorders>
              <w:top w:val="nil"/>
              <w:left w:val="nil"/>
              <w:bottom w:val="single" w:sz="4" w:space="0" w:color="000000"/>
              <w:right w:val="nil"/>
            </w:tcBorders>
            <w:tcMar>
              <w:top w:w="128" w:type="dxa"/>
              <w:left w:w="43" w:type="dxa"/>
              <w:bottom w:w="43" w:type="dxa"/>
              <w:right w:w="43" w:type="dxa"/>
            </w:tcMar>
            <w:vAlign w:val="bottom"/>
          </w:tcPr>
          <w:p w14:paraId="3F617FD4" w14:textId="77777777" w:rsidR="00815F63" w:rsidRDefault="005766E3" w:rsidP="0087371F">
            <w:r>
              <w:t xml:space="preserve">Statlige erverv, vern av naturområder </w:t>
            </w:r>
          </w:p>
        </w:tc>
        <w:tc>
          <w:tcPr>
            <w:tcW w:w="2860" w:type="dxa"/>
            <w:tcBorders>
              <w:top w:val="nil"/>
              <w:left w:val="nil"/>
              <w:bottom w:val="single" w:sz="4" w:space="0" w:color="000000"/>
              <w:right w:val="nil"/>
            </w:tcBorders>
            <w:tcMar>
              <w:top w:w="128" w:type="dxa"/>
              <w:left w:w="43" w:type="dxa"/>
              <w:bottom w:w="43" w:type="dxa"/>
              <w:right w:w="43" w:type="dxa"/>
            </w:tcMar>
            <w:vAlign w:val="bottom"/>
          </w:tcPr>
          <w:p w14:paraId="1A71C7C7" w14:textId="77777777" w:rsidR="00815F63" w:rsidRDefault="005766E3" w:rsidP="004F34A2">
            <w:pPr>
              <w:jc w:val="right"/>
            </w:pPr>
            <w:r>
              <w:t>340,8 mill. kroner</w:t>
            </w:r>
          </w:p>
        </w:tc>
      </w:tr>
    </w:tbl>
    <w:p w14:paraId="49E6DCE5" w14:textId="77777777" w:rsidR="00815F63" w:rsidRDefault="005766E3" w:rsidP="0087371F">
      <w:pPr>
        <w:pStyle w:val="a-vedtak-del"/>
      </w:pPr>
      <w:r>
        <w:t>VI</w:t>
      </w:r>
    </w:p>
    <w:p w14:paraId="38B525A4" w14:textId="77777777" w:rsidR="00815F63" w:rsidRDefault="005766E3" w:rsidP="0087371F">
      <w:pPr>
        <w:pStyle w:val="a-vedtak-tekst"/>
      </w:pPr>
      <w:r>
        <w:t>Tilsagnsfullmakter</w:t>
      </w:r>
    </w:p>
    <w:p w14:paraId="1871E65D" w14:textId="77777777" w:rsidR="00815F63" w:rsidRDefault="005766E3" w:rsidP="0087371F">
      <w:r>
        <w:t>Stortinget samtykker i at Klima- og miljødepartementet i 2024 kan gi tilsagn om tilskudd utover gitte bevilgninger, men slik at samlet ramme for nye tilsagn og gammelt ansvar ikke overstiger følgende beløp:</w:t>
      </w:r>
    </w:p>
    <w:p w14:paraId="649F32D5" w14:textId="77777777" w:rsidR="00815F63" w:rsidRDefault="005766E3" w:rsidP="0087371F">
      <w:pPr>
        <w:pStyle w:val="Tabellnavn"/>
      </w:pPr>
      <w:r>
        <w:t>04N1tx2</w:t>
      </w:r>
    </w:p>
    <w:tbl>
      <w:tblPr>
        <w:tblW w:w="9738" w:type="dxa"/>
        <w:tblLayout w:type="fixed"/>
        <w:tblCellMar>
          <w:top w:w="128" w:type="dxa"/>
          <w:left w:w="43" w:type="dxa"/>
          <w:bottom w:w="43" w:type="dxa"/>
          <w:right w:w="43" w:type="dxa"/>
        </w:tblCellMar>
        <w:tblLook w:val="0000" w:firstRow="0" w:lastRow="0" w:firstColumn="0" w:lastColumn="0" w:noHBand="0" w:noVBand="0"/>
      </w:tblPr>
      <w:tblGrid>
        <w:gridCol w:w="709"/>
        <w:gridCol w:w="709"/>
        <w:gridCol w:w="5780"/>
        <w:gridCol w:w="2540"/>
      </w:tblGrid>
      <w:tr w:rsidR="00815F63" w14:paraId="5BDA20F0" w14:textId="77777777" w:rsidTr="004F34A2">
        <w:trPr>
          <w:trHeight w:val="36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6E064C" w14:textId="77777777" w:rsidR="00815F63" w:rsidRDefault="005766E3" w:rsidP="0087371F">
            <w:r>
              <w:t>Kap.</w:t>
            </w:r>
          </w:p>
        </w:tc>
        <w:tc>
          <w:tcPr>
            <w:tcW w:w="709" w:type="dxa"/>
            <w:tcBorders>
              <w:top w:val="single" w:sz="4" w:space="0" w:color="000000"/>
              <w:left w:val="nil"/>
              <w:bottom w:val="single" w:sz="4" w:space="0" w:color="000000"/>
              <w:right w:val="nil"/>
            </w:tcBorders>
            <w:tcMar>
              <w:top w:w="128" w:type="dxa"/>
              <w:left w:w="43" w:type="dxa"/>
              <w:bottom w:w="43" w:type="dxa"/>
              <w:right w:w="43" w:type="dxa"/>
            </w:tcMar>
          </w:tcPr>
          <w:p w14:paraId="79F4612E" w14:textId="77777777" w:rsidR="00815F63" w:rsidRDefault="005766E3" w:rsidP="0087371F">
            <w:r>
              <w:t>Post</w:t>
            </w:r>
          </w:p>
        </w:tc>
        <w:tc>
          <w:tcPr>
            <w:tcW w:w="5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411E2B" w14:textId="77777777" w:rsidR="00815F63" w:rsidRDefault="005766E3" w:rsidP="0087371F">
            <w:r>
              <w:t>Betegnelse</w:t>
            </w:r>
          </w:p>
        </w:tc>
        <w:tc>
          <w:tcPr>
            <w:tcW w:w="2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2F2638" w14:textId="77777777" w:rsidR="00815F63" w:rsidRDefault="005766E3" w:rsidP="004F34A2">
            <w:pPr>
              <w:jc w:val="right"/>
            </w:pPr>
            <w:r>
              <w:t>Samlet ramme</w:t>
            </w:r>
          </w:p>
        </w:tc>
      </w:tr>
      <w:tr w:rsidR="00815F63" w14:paraId="14C4259A" w14:textId="77777777" w:rsidTr="004F34A2">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5A2E74EC" w14:textId="77777777" w:rsidR="00815F63" w:rsidRDefault="005766E3" w:rsidP="0087371F">
            <w:r>
              <w:t>1411</w:t>
            </w:r>
          </w:p>
        </w:tc>
        <w:tc>
          <w:tcPr>
            <w:tcW w:w="709" w:type="dxa"/>
            <w:tcBorders>
              <w:top w:val="single" w:sz="4" w:space="0" w:color="000000"/>
              <w:left w:val="nil"/>
              <w:bottom w:val="nil"/>
              <w:right w:val="nil"/>
            </w:tcBorders>
            <w:tcMar>
              <w:top w:w="128" w:type="dxa"/>
              <w:left w:w="43" w:type="dxa"/>
              <w:bottom w:w="43" w:type="dxa"/>
              <w:right w:w="43" w:type="dxa"/>
            </w:tcMar>
          </w:tcPr>
          <w:p w14:paraId="4348647D" w14:textId="77777777" w:rsidR="00815F63" w:rsidRDefault="00815F63" w:rsidP="0087371F"/>
        </w:tc>
        <w:tc>
          <w:tcPr>
            <w:tcW w:w="5780" w:type="dxa"/>
            <w:tcBorders>
              <w:top w:val="single" w:sz="4" w:space="0" w:color="000000"/>
              <w:left w:val="nil"/>
              <w:bottom w:val="nil"/>
              <w:right w:val="nil"/>
            </w:tcBorders>
            <w:tcMar>
              <w:top w:w="128" w:type="dxa"/>
              <w:left w:w="43" w:type="dxa"/>
              <w:bottom w:w="43" w:type="dxa"/>
              <w:right w:w="43" w:type="dxa"/>
            </w:tcMar>
            <w:vAlign w:val="bottom"/>
          </w:tcPr>
          <w:p w14:paraId="4B43F8AF" w14:textId="77777777" w:rsidR="00815F63" w:rsidRDefault="005766E3" w:rsidP="0087371F">
            <w:r>
              <w:t>Artsdatabanken</w:t>
            </w:r>
          </w:p>
        </w:tc>
        <w:tc>
          <w:tcPr>
            <w:tcW w:w="2540" w:type="dxa"/>
            <w:tcBorders>
              <w:top w:val="single" w:sz="4" w:space="0" w:color="000000"/>
              <w:left w:val="nil"/>
              <w:bottom w:val="nil"/>
              <w:right w:val="nil"/>
            </w:tcBorders>
            <w:tcMar>
              <w:top w:w="128" w:type="dxa"/>
              <w:left w:w="43" w:type="dxa"/>
              <w:bottom w:w="43" w:type="dxa"/>
              <w:right w:w="43" w:type="dxa"/>
            </w:tcMar>
            <w:vAlign w:val="bottom"/>
          </w:tcPr>
          <w:p w14:paraId="09A83349" w14:textId="77777777" w:rsidR="00815F63" w:rsidRDefault="00815F63" w:rsidP="004F34A2">
            <w:pPr>
              <w:jc w:val="right"/>
            </w:pPr>
          </w:p>
        </w:tc>
      </w:tr>
      <w:tr w:rsidR="00815F63" w14:paraId="421A4CD1" w14:textId="77777777" w:rsidTr="004F34A2">
        <w:trPr>
          <w:trHeight w:val="640"/>
        </w:trPr>
        <w:tc>
          <w:tcPr>
            <w:tcW w:w="709" w:type="dxa"/>
            <w:tcBorders>
              <w:top w:val="nil"/>
              <w:left w:val="nil"/>
              <w:bottom w:val="nil"/>
              <w:right w:val="nil"/>
            </w:tcBorders>
            <w:tcMar>
              <w:top w:w="128" w:type="dxa"/>
              <w:left w:w="43" w:type="dxa"/>
              <w:bottom w:w="43" w:type="dxa"/>
              <w:right w:w="43" w:type="dxa"/>
            </w:tcMar>
          </w:tcPr>
          <w:p w14:paraId="43E3539F"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030BC9F7" w14:textId="77777777" w:rsidR="00815F63" w:rsidRDefault="005766E3" w:rsidP="0087371F">
            <w:r>
              <w:t>70</w:t>
            </w:r>
          </w:p>
        </w:tc>
        <w:tc>
          <w:tcPr>
            <w:tcW w:w="5780" w:type="dxa"/>
            <w:tcBorders>
              <w:top w:val="nil"/>
              <w:left w:val="nil"/>
              <w:bottom w:val="nil"/>
              <w:right w:val="nil"/>
            </w:tcBorders>
            <w:tcMar>
              <w:top w:w="128" w:type="dxa"/>
              <w:left w:w="43" w:type="dxa"/>
              <w:bottom w:w="43" w:type="dxa"/>
              <w:right w:w="43" w:type="dxa"/>
            </w:tcMar>
            <w:vAlign w:val="bottom"/>
          </w:tcPr>
          <w:p w14:paraId="764FBBFA" w14:textId="77777777" w:rsidR="00815F63" w:rsidRDefault="005766E3" w:rsidP="0087371F">
            <w:r>
              <w:t>Tilskudd til å styrke kunnskap om og formidling av naturmangfoldet</w:t>
            </w:r>
          </w:p>
        </w:tc>
        <w:tc>
          <w:tcPr>
            <w:tcW w:w="2540" w:type="dxa"/>
            <w:tcBorders>
              <w:top w:val="nil"/>
              <w:left w:val="nil"/>
              <w:bottom w:val="nil"/>
              <w:right w:val="nil"/>
            </w:tcBorders>
            <w:tcMar>
              <w:top w:w="128" w:type="dxa"/>
              <w:left w:w="43" w:type="dxa"/>
              <w:bottom w:w="43" w:type="dxa"/>
              <w:right w:w="43" w:type="dxa"/>
            </w:tcMar>
            <w:vAlign w:val="bottom"/>
          </w:tcPr>
          <w:p w14:paraId="6BEB6F50" w14:textId="77777777" w:rsidR="00815F63" w:rsidRDefault="005766E3" w:rsidP="004F34A2">
            <w:pPr>
              <w:jc w:val="right"/>
            </w:pPr>
            <w:r>
              <w:t>16,6 mill. kroner</w:t>
            </w:r>
          </w:p>
        </w:tc>
      </w:tr>
      <w:tr w:rsidR="00815F63" w14:paraId="392305A2"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0601D867" w14:textId="77777777" w:rsidR="00815F63" w:rsidRDefault="005766E3" w:rsidP="0087371F">
            <w:r>
              <w:t>1420</w:t>
            </w:r>
          </w:p>
        </w:tc>
        <w:tc>
          <w:tcPr>
            <w:tcW w:w="709" w:type="dxa"/>
            <w:tcBorders>
              <w:top w:val="nil"/>
              <w:left w:val="nil"/>
              <w:bottom w:val="nil"/>
              <w:right w:val="nil"/>
            </w:tcBorders>
            <w:tcMar>
              <w:top w:w="128" w:type="dxa"/>
              <w:left w:w="43" w:type="dxa"/>
              <w:bottom w:w="43" w:type="dxa"/>
              <w:right w:w="43" w:type="dxa"/>
            </w:tcMar>
          </w:tcPr>
          <w:p w14:paraId="0FD79F2B" w14:textId="77777777" w:rsidR="00815F63" w:rsidRDefault="00815F63" w:rsidP="0087371F"/>
        </w:tc>
        <w:tc>
          <w:tcPr>
            <w:tcW w:w="5780" w:type="dxa"/>
            <w:tcBorders>
              <w:top w:val="nil"/>
              <w:left w:val="nil"/>
              <w:bottom w:val="nil"/>
              <w:right w:val="nil"/>
            </w:tcBorders>
            <w:tcMar>
              <w:top w:w="128" w:type="dxa"/>
              <w:left w:w="43" w:type="dxa"/>
              <w:bottom w:w="43" w:type="dxa"/>
              <w:right w:w="43" w:type="dxa"/>
            </w:tcMar>
            <w:vAlign w:val="bottom"/>
          </w:tcPr>
          <w:p w14:paraId="5E01ED7D" w14:textId="77777777" w:rsidR="00815F63" w:rsidRDefault="005766E3" w:rsidP="0087371F">
            <w:r>
              <w:t xml:space="preserve">Miljødirektoratet </w:t>
            </w:r>
          </w:p>
        </w:tc>
        <w:tc>
          <w:tcPr>
            <w:tcW w:w="2540" w:type="dxa"/>
            <w:tcBorders>
              <w:top w:val="nil"/>
              <w:left w:val="nil"/>
              <w:bottom w:val="nil"/>
              <w:right w:val="nil"/>
            </w:tcBorders>
            <w:tcMar>
              <w:top w:w="128" w:type="dxa"/>
              <w:left w:w="43" w:type="dxa"/>
              <w:bottom w:w="43" w:type="dxa"/>
              <w:right w:w="43" w:type="dxa"/>
            </w:tcMar>
            <w:vAlign w:val="bottom"/>
          </w:tcPr>
          <w:p w14:paraId="0B00CF72" w14:textId="77777777" w:rsidR="00815F63" w:rsidRDefault="00815F63" w:rsidP="004F34A2">
            <w:pPr>
              <w:jc w:val="right"/>
            </w:pPr>
          </w:p>
        </w:tc>
      </w:tr>
      <w:tr w:rsidR="00815F63" w14:paraId="50A090EB"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0F9BDAB1"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69216CAC" w14:textId="77777777" w:rsidR="00815F63" w:rsidRDefault="005766E3" w:rsidP="0087371F">
            <w:r>
              <w:t>30</w:t>
            </w:r>
          </w:p>
        </w:tc>
        <w:tc>
          <w:tcPr>
            <w:tcW w:w="5780" w:type="dxa"/>
            <w:tcBorders>
              <w:top w:val="nil"/>
              <w:left w:val="nil"/>
              <w:bottom w:val="nil"/>
              <w:right w:val="nil"/>
            </w:tcBorders>
            <w:tcMar>
              <w:top w:w="128" w:type="dxa"/>
              <w:left w:w="43" w:type="dxa"/>
              <w:bottom w:w="43" w:type="dxa"/>
              <w:right w:w="43" w:type="dxa"/>
            </w:tcMar>
            <w:vAlign w:val="bottom"/>
          </w:tcPr>
          <w:p w14:paraId="4253016A" w14:textId="77777777" w:rsidR="00815F63" w:rsidRDefault="005766E3" w:rsidP="0087371F">
            <w:r>
              <w:t>Statlige erverv, bevaring av viktige friluftslivsområder</w:t>
            </w:r>
          </w:p>
        </w:tc>
        <w:tc>
          <w:tcPr>
            <w:tcW w:w="2540" w:type="dxa"/>
            <w:tcBorders>
              <w:top w:val="nil"/>
              <w:left w:val="nil"/>
              <w:bottom w:val="nil"/>
              <w:right w:val="nil"/>
            </w:tcBorders>
            <w:tcMar>
              <w:top w:w="128" w:type="dxa"/>
              <w:left w:w="43" w:type="dxa"/>
              <w:bottom w:w="43" w:type="dxa"/>
              <w:right w:w="43" w:type="dxa"/>
            </w:tcMar>
            <w:vAlign w:val="bottom"/>
          </w:tcPr>
          <w:p w14:paraId="056A0DD0" w14:textId="77777777" w:rsidR="00815F63" w:rsidRDefault="005766E3" w:rsidP="004F34A2">
            <w:pPr>
              <w:jc w:val="right"/>
            </w:pPr>
            <w:r>
              <w:t>45 mill. kroner</w:t>
            </w:r>
          </w:p>
        </w:tc>
      </w:tr>
      <w:tr w:rsidR="00815F63" w14:paraId="74893A26"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3AE47597"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6980031C" w14:textId="77777777" w:rsidR="00815F63" w:rsidRDefault="005766E3" w:rsidP="0087371F">
            <w:r>
              <w:t>61</w:t>
            </w:r>
          </w:p>
        </w:tc>
        <w:tc>
          <w:tcPr>
            <w:tcW w:w="5780" w:type="dxa"/>
            <w:tcBorders>
              <w:top w:val="nil"/>
              <w:left w:val="nil"/>
              <w:bottom w:val="nil"/>
              <w:right w:val="nil"/>
            </w:tcBorders>
            <w:tcMar>
              <w:top w:w="128" w:type="dxa"/>
              <w:left w:w="43" w:type="dxa"/>
              <w:bottom w:w="43" w:type="dxa"/>
              <w:right w:w="43" w:type="dxa"/>
            </w:tcMar>
            <w:vAlign w:val="bottom"/>
          </w:tcPr>
          <w:p w14:paraId="6F044088" w14:textId="77777777" w:rsidR="00815F63" w:rsidRDefault="005766E3" w:rsidP="0087371F">
            <w:r>
              <w:t>Tilskudd til klimatiltak og klimatilpasning</w:t>
            </w:r>
          </w:p>
        </w:tc>
        <w:tc>
          <w:tcPr>
            <w:tcW w:w="2540" w:type="dxa"/>
            <w:tcBorders>
              <w:top w:val="nil"/>
              <w:left w:val="nil"/>
              <w:bottom w:val="nil"/>
              <w:right w:val="nil"/>
            </w:tcBorders>
            <w:tcMar>
              <w:top w:w="128" w:type="dxa"/>
              <w:left w:w="43" w:type="dxa"/>
              <w:bottom w:w="43" w:type="dxa"/>
              <w:right w:w="43" w:type="dxa"/>
            </w:tcMar>
            <w:vAlign w:val="bottom"/>
          </w:tcPr>
          <w:p w14:paraId="112C88CF" w14:textId="77777777" w:rsidR="00815F63" w:rsidRDefault="005766E3" w:rsidP="004F34A2">
            <w:pPr>
              <w:jc w:val="right"/>
            </w:pPr>
            <w:r>
              <w:t>417,2 mill. kroner</w:t>
            </w:r>
          </w:p>
        </w:tc>
      </w:tr>
      <w:tr w:rsidR="00815F63" w14:paraId="454DBDC3"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4F88B28C"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4A3690AE" w14:textId="77777777" w:rsidR="00815F63" w:rsidRDefault="005766E3" w:rsidP="0087371F">
            <w:r>
              <w:t>62</w:t>
            </w:r>
          </w:p>
        </w:tc>
        <w:tc>
          <w:tcPr>
            <w:tcW w:w="5780" w:type="dxa"/>
            <w:tcBorders>
              <w:top w:val="nil"/>
              <w:left w:val="nil"/>
              <w:bottom w:val="nil"/>
              <w:right w:val="nil"/>
            </w:tcBorders>
            <w:tcMar>
              <w:top w:w="128" w:type="dxa"/>
              <w:left w:w="43" w:type="dxa"/>
              <w:bottom w:w="43" w:type="dxa"/>
              <w:right w:w="43" w:type="dxa"/>
            </w:tcMar>
            <w:vAlign w:val="bottom"/>
          </w:tcPr>
          <w:p w14:paraId="2A594BAA" w14:textId="77777777" w:rsidR="00815F63" w:rsidRDefault="005766E3" w:rsidP="0087371F">
            <w:r>
              <w:t>Tilskudd til grønn skipsfart</w:t>
            </w:r>
          </w:p>
        </w:tc>
        <w:tc>
          <w:tcPr>
            <w:tcW w:w="2540" w:type="dxa"/>
            <w:tcBorders>
              <w:top w:val="nil"/>
              <w:left w:val="nil"/>
              <w:bottom w:val="nil"/>
              <w:right w:val="nil"/>
            </w:tcBorders>
            <w:tcMar>
              <w:top w:w="128" w:type="dxa"/>
              <w:left w:w="43" w:type="dxa"/>
              <w:bottom w:w="43" w:type="dxa"/>
              <w:right w:w="43" w:type="dxa"/>
            </w:tcMar>
            <w:vAlign w:val="bottom"/>
          </w:tcPr>
          <w:p w14:paraId="3EB8742D" w14:textId="77777777" w:rsidR="00815F63" w:rsidRDefault="005766E3" w:rsidP="004F34A2">
            <w:pPr>
              <w:jc w:val="right"/>
            </w:pPr>
            <w:r>
              <w:t>190,3 mill. kroner</w:t>
            </w:r>
          </w:p>
        </w:tc>
      </w:tr>
      <w:tr w:rsidR="00815F63" w14:paraId="2589EA7B"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5275AC65"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07636E45" w14:textId="77777777" w:rsidR="00815F63" w:rsidRDefault="005766E3" w:rsidP="0087371F">
            <w:r>
              <w:t>71</w:t>
            </w:r>
          </w:p>
        </w:tc>
        <w:tc>
          <w:tcPr>
            <w:tcW w:w="5780" w:type="dxa"/>
            <w:tcBorders>
              <w:top w:val="nil"/>
              <w:left w:val="nil"/>
              <w:bottom w:val="nil"/>
              <w:right w:val="nil"/>
            </w:tcBorders>
            <w:tcMar>
              <w:top w:w="128" w:type="dxa"/>
              <w:left w:w="43" w:type="dxa"/>
              <w:bottom w:w="43" w:type="dxa"/>
              <w:right w:w="43" w:type="dxa"/>
            </w:tcMar>
            <w:vAlign w:val="bottom"/>
          </w:tcPr>
          <w:p w14:paraId="0C89FCCD" w14:textId="77777777" w:rsidR="00815F63" w:rsidRDefault="005766E3" w:rsidP="0087371F">
            <w:r>
              <w:t>Marin forsøpling</w:t>
            </w:r>
          </w:p>
        </w:tc>
        <w:tc>
          <w:tcPr>
            <w:tcW w:w="2540" w:type="dxa"/>
            <w:tcBorders>
              <w:top w:val="nil"/>
              <w:left w:val="nil"/>
              <w:bottom w:val="nil"/>
              <w:right w:val="nil"/>
            </w:tcBorders>
            <w:tcMar>
              <w:top w:w="128" w:type="dxa"/>
              <w:left w:w="43" w:type="dxa"/>
              <w:bottom w:w="43" w:type="dxa"/>
              <w:right w:w="43" w:type="dxa"/>
            </w:tcMar>
            <w:vAlign w:val="bottom"/>
          </w:tcPr>
          <w:p w14:paraId="24B3ECA3" w14:textId="77777777" w:rsidR="00815F63" w:rsidRDefault="005766E3" w:rsidP="004F34A2">
            <w:pPr>
              <w:jc w:val="right"/>
            </w:pPr>
            <w:r>
              <w:t>15 mill. kroner</w:t>
            </w:r>
          </w:p>
        </w:tc>
      </w:tr>
      <w:tr w:rsidR="00815F63" w14:paraId="56DD57A7"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36F52C2D"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76AC9CBA" w14:textId="77777777" w:rsidR="00815F63" w:rsidRDefault="005766E3" w:rsidP="0087371F">
            <w:r>
              <w:t>78</w:t>
            </w:r>
          </w:p>
        </w:tc>
        <w:tc>
          <w:tcPr>
            <w:tcW w:w="5780" w:type="dxa"/>
            <w:tcBorders>
              <w:top w:val="nil"/>
              <w:left w:val="nil"/>
              <w:bottom w:val="nil"/>
              <w:right w:val="nil"/>
            </w:tcBorders>
            <w:tcMar>
              <w:top w:w="128" w:type="dxa"/>
              <w:left w:w="43" w:type="dxa"/>
              <w:bottom w:w="43" w:type="dxa"/>
              <w:right w:w="43" w:type="dxa"/>
            </w:tcMar>
            <w:vAlign w:val="bottom"/>
          </w:tcPr>
          <w:p w14:paraId="5705785D" w14:textId="77777777" w:rsidR="00815F63" w:rsidRDefault="005766E3" w:rsidP="0087371F">
            <w:r>
              <w:t>Friluftslivsformål</w:t>
            </w:r>
          </w:p>
        </w:tc>
        <w:tc>
          <w:tcPr>
            <w:tcW w:w="2540" w:type="dxa"/>
            <w:tcBorders>
              <w:top w:val="nil"/>
              <w:left w:val="nil"/>
              <w:bottom w:val="nil"/>
              <w:right w:val="nil"/>
            </w:tcBorders>
            <w:tcMar>
              <w:top w:w="128" w:type="dxa"/>
              <w:left w:w="43" w:type="dxa"/>
              <w:bottom w:w="43" w:type="dxa"/>
              <w:right w:w="43" w:type="dxa"/>
            </w:tcMar>
            <w:vAlign w:val="bottom"/>
          </w:tcPr>
          <w:p w14:paraId="07E77E1A" w14:textId="77777777" w:rsidR="00815F63" w:rsidRDefault="005766E3" w:rsidP="004F34A2">
            <w:pPr>
              <w:jc w:val="right"/>
            </w:pPr>
            <w:r>
              <w:t>28 mill. kroner</w:t>
            </w:r>
          </w:p>
        </w:tc>
      </w:tr>
      <w:tr w:rsidR="00815F63" w14:paraId="5BAACB90"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047881F4" w14:textId="77777777" w:rsidR="00815F63" w:rsidRDefault="005766E3" w:rsidP="0087371F">
            <w:r>
              <w:t>1428</w:t>
            </w:r>
          </w:p>
        </w:tc>
        <w:tc>
          <w:tcPr>
            <w:tcW w:w="709" w:type="dxa"/>
            <w:tcBorders>
              <w:top w:val="nil"/>
              <w:left w:val="nil"/>
              <w:bottom w:val="nil"/>
              <w:right w:val="nil"/>
            </w:tcBorders>
            <w:tcMar>
              <w:top w:w="128" w:type="dxa"/>
              <w:left w:w="43" w:type="dxa"/>
              <w:bottom w:w="43" w:type="dxa"/>
              <w:right w:w="43" w:type="dxa"/>
            </w:tcMar>
          </w:tcPr>
          <w:p w14:paraId="1E1E30C7" w14:textId="77777777" w:rsidR="00815F63" w:rsidRDefault="00815F63" w:rsidP="0087371F"/>
        </w:tc>
        <w:tc>
          <w:tcPr>
            <w:tcW w:w="5780" w:type="dxa"/>
            <w:tcBorders>
              <w:top w:val="nil"/>
              <w:left w:val="nil"/>
              <w:bottom w:val="nil"/>
              <w:right w:val="nil"/>
            </w:tcBorders>
            <w:tcMar>
              <w:top w:w="128" w:type="dxa"/>
              <w:left w:w="43" w:type="dxa"/>
              <w:bottom w:w="43" w:type="dxa"/>
              <w:right w:w="43" w:type="dxa"/>
            </w:tcMar>
            <w:vAlign w:val="bottom"/>
          </w:tcPr>
          <w:p w14:paraId="0742128C" w14:textId="77777777" w:rsidR="00815F63" w:rsidRDefault="005766E3" w:rsidP="0087371F">
            <w:r>
              <w:t>Enova SF</w:t>
            </w:r>
          </w:p>
        </w:tc>
        <w:tc>
          <w:tcPr>
            <w:tcW w:w="2540" w:type="dxa"/>
            <w:tcBorders>
              <w:top w:val="nil"/>
              <w:left w:val="nil"/>
              <w:bottom w:val="nil"/>
              <w:right w:val="nil"/>
            </w:tcBorders>
            <w:tcMar>
              <w:top w:w="128" w:type="dxa"/>
              <w:left w:w="43" w:type="dxa"/>
              <w:bottom w:w="43" w:type="dxa"/>
              <w:right w:w="43" w:type="dxa"/>
            </w:tcMar>
            <w:vAlign w:val="bottom"/>
          </w:tcPr>
          <w:p w14:paraId="0CCE2695" w14:textId="77777777" w:rsidR="00815F63" w:rsidRDefault="00815F63" w:rsidP="004F34A2">
            <w:pPr>
              <w:jc w:val="right"/>
            </w:pPr>
          </w:p>
        </w:tc>
      </w:tr>
      <w:tr w:rsidR="00815F63" w14:paraId="54348409"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42503E4F"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1B73453A" w14:textId="77777777" w:rsidR="00815F63" w:rsidRDefault="005766E3" w:rsidP="0087371F">
            <w:r>
              <w:t>50</w:t>
            </w:r>
          </w:p>
        </w:tc>
        <w:tc>
          <w:tcPr>
            <w:tcW w:w="5780" w:type="dxa"/>
            <w:tcBorders>
              <w:top w:val="nil"/>
              <w:left w:val="nil"/>
              <w:bottom w:val="nil"/>
              <w:right w:val="nil"/>
            </w:tcBorders>
            <w:tcMar>
              <w:top w:w="128" w:type="dxa"/>
              <w:left w:w="43" w:type="dxa"/>
              <w:bottom w:w="43" w:type="dxa"/>
              <w:right w:w="43" w:type="dxa"/>
            </w:tcMar>
            <w:vAlign w:val="bottom"/>
          </w:tcPr>
          <w:p w14:paraId="30338475" w14:textId="77777777" w:rsidR="00815F63" w:rsidRDefault="005766E3" w:rsidP="0087371F">
            <w:r>
              <w:t>Overføring til Klima- og energifondet</w:t>
            </w:r>
          </w:p>
        </w:tc>
        <w:tc>
          <w:tcPr>
            <w:tcW w:w="2540" w:type="dxa"/>
            <w:tcBorders>
              <w:top w:val="nil"/>
              <w:left w:val="nil"/>
              <w:bottom w:val="nil"/>
              <w:right w:val="nil"/>
            </w:tcBorders>
            <w:tcMar>
              <w:top w:w="128" w:type="dxa"/>
              <w:left w:w="43" w:type="dxa"/>
              <w:bottom w:w="43" w:type="dxa"/>
              <w:right w:w="43" w:type="dxa"/>
            </w:tcMar>
            <w:vAlign w:val="bottom"/>
          </w:tcPr>
          <w:p w14:paraId="436D53CC" w14:textId="77777777" w:rsidR="00815F63" w:rsidRDefault="005766E3" w:rsidP="004F34A2">
            <w:pPr>
              <w:jc w:val="right"/>
            </w:pPr>
            <w:r>
              <w:t>400 mill. kroner</w:t>
            </w:r>
          </w:p>
        </w:tc>
      </w:tr>
      <w:tr w:rsidR="00815F63" w14:paraId="172E2551"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7DBA3FAE" w14:textId="77777777" w:rsidR="00815F63" w:rsidRDefault="005766E3" w:rsidP="0087371F">
            <w:r>
              <w:t>1429</w:t>
            </w:r>
          </w:p>
        </w:tc>
        <w:tc>
          <w:tcPr>
            <w:tcW w:w="709" w:type="dxa"/>
            <w:tcBorders>
              <w:top w:val="nil"/>
              <w:left w:val="nil"/>
              <w:bottom w:val="nil"/>
              <w:right w:val="nil"/>
            </w:tcBorders>
            <w:tcMar>
              <w:top w:w="128" w:type="dxa"/>
              <w:left w:w="43" w:type="dxa"/>
              <w:bottom w:w="43" w:type="dxa"/>
              <w:right w:w="43" w:type="dxa"/>
            </w:tcMar>
          </w:tcPr>
          <w:p w14:paraId="6D2A046C" w14:textId="77777777" w:rsidR="00815F63" w:rsidRDefault="00815F63" w:rsidP="0087371F"/>
        </w:tc>
        <w:tc>
          <w:tcPr>
            <w:tcW w:w="5780" w:type="dxa"/>
            <w:tcBorders>
              <w:top w:val="nil"/>
              <w:left w:val="nil"/>
              <w:bottom w:val="nil"/>
              <w:right w:val="nil"/>
            </w:tcBorders>
            <w:tcMar>
              <w:top w:w="128" w:type="dxa"/>
              <w:left w:w="43" w:type="dxa"/>
              <w:bottom w:w="43" w:type="dxa"/>
              <w:right w:w="43" w:type="dxa"/>
            </w:tcMar>
            <w:vAlign w:val="bottom"/>
          </w:tcPr>
          <w:p w14:paraId="7FF89A24" w14:textId="77777777" w:rsidR="00815F63" w:rsidRDefault="005766E3" w:rsidP="0087371F">
            <w:r>
              <w:t>Riksantikvaren</w:t>
            </w:r>
          </w:p>
        </w:tc>
        <w:tc>
          <w:tcPr>
            <w:tcW w:w="2540" w:type="dxa"/>
            <w:tcBorders>
              <w:top w:val="nil"/>
              <w:left w:val="nil"/>
              <w:bottom w:val="nil"/>
              <w:right w:val="nil"/>
            </w:tcBorders>
            <w:tcMar>
              <w:top w:w="128" w:type="dxa"/>
              <w:left w:w="43" w:type="dxa"/>
              <w:bottom w:w="43" w:type="dxa"/>
              <w:right w:w="43" w:type="dxa"/>
            </w:tcMar>
            <w:vAlign w:val="bottom"/>
          </w:tcPr>
          <w:p w14:paraId="7F3E6178" w14:textId="77777777" w:rsidR="00815F63" w:rsidRDefault="00815F63" w:rsidP="00C37424">
            <w:pPr>
              <w:jc w:val="right"/>
            </w:pPr>
          </w:p>
        </w:tc>
      </w:tr>
      <w:tr w:rsidR="00815F63" w14:paraId="2A493D8F" w14:textId="77777777" w:rsidTr="004F34A2">
        <w:trPr>
          <w:trHeight w:val="640"/>
        </w:trPr>
        <w:tc>
          <w:tcPr>
            <w:tcW w:w="709" w:type="dxa"/>
            <w:tcBorders>
              <w:top w:val="nil"/>
              <w:left w:val="nil"/>
              <w:bottom w:val="nil"/>
              <w:right w:val="nil"/>
            </w:tcBorders>
            <w:tcMar>
              <w:top w:w="128" w:type="dxa"/>
              <w:left w:w="43" w:type="dxa"/>
              <w:bottom w:w="43" w:type="dxa"/>
              <w:right w:w="43" w:type="dxa"/>
            </w:tcMar>
          </w:tcPr>
          <w:p w14:paraId="605A5D7B"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05C11559" w14:textId="77777777" w:rsidR="00815F63" w:rsidRDefault="005766E3" w:rsidP="0087371F">
            <w:r>
              <w:t>70</w:t>
            </w:r>
          </w:p>
        </w:tc>
        <w:tc>
          <w:tcPr>
            <w:tcW w:w="5780" w:type="dxa"/>
            <w:tcBorders>
              <w:top w:val="nil"/>
              <w:left w:val="nil"/>
              <w:bottom w:val="nil"/>
              <w:right w:val="nil"/>
            </w:tcBorders>
            <w:tcMar>
              <w:top w:w="128" w:type="dxa"/>
              <w:left w:w="43" w:type="dxa"/>
              <w:bottom w:w="43" w:type="dxa"/>
              <w:right w:w="43" w:type="dxa"/>
            </w:tcMar>
            <w:vAlign w:val="bottom"/>
          </w:tcPr>
          <w:p w14:paraId="5B5CACC1" w14:textId="77777777" w:rsidR="00815F63" w:rsidRDefault="005766E3" w:rsidP="0087371F">
            <w:r>
              <w:t>Tilskudd til automatisk fredete og andre arkeologiske kulturminner</w:t>
            </w:r>
          </w:p>
        </w:tc>
        <w:tc>
          <w:tcPr>
            <w:tcW w:w="2540" w:type="dxa"/>
            <w:tcBorders>
              <w:top w:val="nil"/>
              <w:left w:val="nil"/>
              <w:bottom w:val="nil"/>
              <w:right w:val="nil"/>
            </w:tcBorders>
            <w:tcMar>
              <w:top w:w="128" w:type="dxa"/>
              <w:left w:w="43" w:type="dxa"/>
              <w:bottom w:w="43" w:type="dxa"/>
              <w:right w:w="43" w:type="dxa"/>
            </w:tcMar>
            <w:vAlign w:val="bottom"/>
          </w:tcPr>
          <w:p w14:paraId="0D5C5583" w14:textId="77777777" w:rsidR="00815F63" w:rsidRDefault="005766E3" w:rsidP="00C37424">
            <w:pPr>
              <w:jc w:val="right"/>
            </w:pPr>
            <w:r>
              <w:t>61 mill. kroner</w:t>
            </w:r>
          </w:p>
        </w:tc>
      </w:tr>
      <w:tr w:rsidR="00815F63" w14:paraId="1F57A164" w14:textId="77777777" w:rsidTr="004F34A2">
        <w:trPr>
          <w:trHeight w:val="640"/>
        </w:trPr>
        <w:tc>
          <w:tcPr>
            <w:tcW w:w="709" w:type="dxa"/>
            <w:tcBorders>
              <w:top w:val="nil"/>
              <w:left w:val="nil"/>
              <w:bottom w:val="nil"/>
              <w:right w:val="nil"/>
            </w:tcBorders>
            <w:tcMar>
              <w:top w:w="128" w:type="dxa"/>
              <w:left w:w="43" w:type="dxa"/>
              <w:bottom w:w="43" w:type="dxa"/>
              <w:right w:w="43" w:type="dxa"/>
            </w:tcMar>
          </w:tcPr>
          <w:p w14:paraId="56CB6EEA"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556AEA49" w14:textId="77777777" w:rsidR="00815F63" w:rsidRDefault="005766E3" w:rsidP="0087371F">
            <w:r>
              <w:t>71</w:t>
            </w:r>
          </w:p>
        </w:tc>
        <w:tc>
          <w:tcPr>
            <w:tcW w:w="5780" w:type="dxa"/>
            <w:tcBorders>
              <w:top w:val="nil"/>
              <w:left w:val="nil"/>
              <w:bottom w:val="nil"/>
              <w:right w:val="nil"/>
            </w:tcBorders>
            <w:tcMar>
              <w:top w:w="128" w:type="dxa"/>
              <w:left w:w="43" w:type="dxa"/>
              <w:bottom w:w="43" w:type="dxa"/>
              <w:right w:w="43" w:type="dxa"/>
            </w:tcMar>
            <w:vAlign w:val="bottom"/>
          </w:tcPr>
          <w:p w14:paraId="01AAE637" w14:textId="77777777" w:rsidR="00815F63" w:rsidRDefault="005766E3" w:rsidP="0087371F">
            <w:r>
              <w:t>Tilskudd til fredete kulturminner i privat eie, kulturmiljøer og kulturlandskap</w:t>
            </w:r>
          </w:p>
        </w:tc>
        <w:tc>
          <w:tcPr>
            <w:tcW w:w="2540" w:type="dxa"/>
            <w:tcBorders>
              <w:top w:val="nil"/>
              <w:left w:val="nil"/>
              <w:bottom w:val="nil"/>
              <w:right w:val="nil"/>
            </w:tcBorders>
            <w:tcMar>
              <w:top w:w="128" w:type="dxa"/>
              <w:left w:w="43" w:type="dxa"/>
              <w:bottom w:w="43" w:type="dxa"/>
              <w:right w:w="43" w:type="dxa"/>
            </w:tcMar>
            <w:vAlign w:val="bottom"/>
          </w:tcPr>
          <w:p w14:paraId="144E6A7B" w14:textId="77777777" w:rsidR="00815F63" w:rsidRDefault="005766E3" w:rsidP="00C37424">
            <w:pPr>
              <w:jc w:val="right"/>
            </w:pPr>
            <w:r>
              <w:t>15 mill. kroner</w:t>
            </w:r>
          </w:p>
        </w:tc>
      </w:tr>
      <w:tr w:rsidR="00815F63" w14:paraId="254C1B10"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7FD7465A"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00B2E069" w14:textId="77777777" w:rsidR="00815F63" w:rsidRDefault="005766E3" w:rsidP="0087371F">
            <w:r>
              <w:t>72</w:t>
            </w:r>
          </w:p>
        </w:tc>
        <w:tc>
          <w:tcPr>
            <w:tcW w:w="5780" w:type="dxa"/>
            <w:tcBorders>
              <w:top w:val="nil"/>
              <w:left w:val="nil"/>
              <w:bottom w:val="nil"/>
              <w:right w:val="nil"/>
            </w:tcBorders>
            <w:tcMar>
              <w:top w:w="128" w:type="dxa"/>
              <w:left w:w="43" w:type="dxa"/>
              <w:bottom w:w="43" w:type="dxa"/>
              <w:right w:w="43" w:type="dxa"/>
            </w:tcMar>
            <w:vAlign w:val="bottom"/>
          </w:tcPr>
          <w:p w14:paraId="6957DD68" w14:textId="77777777" w:rsidR="00815F63" w:rsidRDefault="005766E3" w:rsidP="0087371F">
            <w:r>
              <w:t>Tilskudd til tekniske og industrielle kulturminner</w:t>
            </w:r>
          </w:p>
        </w:tc>
        <w:tc>
          <w:tcPr>
            <w:tcW w:w="2540" w:type="dxa"/>
            <w:tcBorders>
              <w:top w:val="nil"/>
              <w:left w:val="nil"/>
              <w:bottom w:val="nil"/>
              <w:right w:val="nil"/>
            </w:tcBorders>
            <w:tcMar>
              <w:top w:w="128" w:type="dxa"/>
              <w:left w:w="43" w:type="dxa"/>
              <w:bottom w:w="43" w:type="dxa"/>
              <w:right w:w="43" w:type="dxa"/>
            </w:tcMar>
            <w:vAlign w:val="bottom"/>
          </w:tcPr>
          <w:p w14:paraId="6AD5C0A3" w14:textId="77777777" w:rsidR="00815F63" w:rsidRDefault="005766E3" w:rsidP="00C37424">
            <w:pPr>
              <w:jc w:val="right"/>
            </w:pPr>
            <w:r>
              <w:t>10 mill. kroner</w:t>
            </w:r>
          </w:p>
        </w:tc>
      </w:tr>
      <w:tr w:rsidR="00815F63" w14:paraId="7FE70F80" w14:textId="77777777" w:rsidTr="004F34A2">
        <w:trPr>
          <w:trHeight w:val="640"/>
        </w:trPr>
        <w:tc>
          <w:tcPr>
            <w:tcW w:w="709" w:type="dxa"/>
            <w:tcBorders>
              <w:top w:val="nil"/>
              <w:left w:val="nil"/>
              <w:bottom w:val="nil"/>
              <w:right w:val="nil"/>
            </w:tcBorders>
            <w:tcMar>
              <w:top w:w="128" w:type="dxa"/>
              <w:left w:w="43" w:type="dxa"/>
              <w:bottom w:w="43" w:type="dxa"/>
              <w:right w:w="43" w:type="dxa"/>
            </w:tcMar>
          </w:tcPr>
          <w:p w14:paraId="73B6F360"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4CA39D6A" w14:textId="77777777" w:rsidR="00815F63" w:rsidRDefault="005766E3" w:rsidP="0087371F">
            <w:r>
              <w:t>73</w:t>
            </w:r>
          </w:p>
        </w:tc>
        <w:tc>
          <w:tcPr>
            <w:tcW w:w="5780" w:type="dxa"/>
            <w:tcBorders>
              <w:top w:val="nil"/>
              <w:left w:val="nil"/>
              <w:bottom w:val="nil"/>
              <w:right w:val="nil"/>
            </w:tcBorders>
            <w:tcMar>
              <w:top w:w="128" w:type="dxa"/>
              <w:left w:w="43" w:type="dxa"/>
              <w:bottom w:w="43" w:type="dxa"/>
              <w:right w:w="43" w:type="dxa"/>
            </w:tcMar>
            <w:vAlign w:val="bottom"/>
          </w:tcPr>
          <w:p w14:paraId="3BDAC8F2" w14:textId="77777777" w:rsidR="00815F63" w:rsidRDefault="005766E3" w:rsidP="0087371F">
            <w:r>
              <w:t>Tilskudd til bygninger og anlegg fra middelalderen og brannsikring</w:t>
            </w:r>
          </w:p>
        </w:tc>
        <w:tc>
          <w:tcPr>
            <w:tcW w:w="2540" w:type="dxa"/>
            <w:tcBorders>
              <w:top w:val="nil"/>
              <w:left w:val="nil"/>
              <w:bottom w:val="nil"/>
              <w:right w:val="nil"/>
            </w:tcBorders>
            <w:tcMar>
              <w:top w:w="128" w:type="dxa"/>
              <w:left w:w="43" w:type="dxa"/>
              <w:bottom w:w="43" w:type="dxa"/>
              <w:right w:w="43" w:type="dxa"/>
            </w:tcMar>
            <w:vAlign w:val="bottom"/>
          </w:tcPr>
          <w:p w14:paraId="535BB2CC" w14:textId="77777777" w:rsidR="00815F63" w:rsidRDefault="005766E3" w:rsidP="00C37424">
            <w:pPr>
              <w:jc w:val="right"/>
            </w:pPr>
            <w:r>
              <w:t>17 mill. kroner</w:t>
            </w:r>
          </w:p>
        </w:tc>
      </w:tr>
      <w:tr w:rsidR="00815F63" w14:paraId="463F00C2"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5E4AA812"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711E9D11" w14:textId="77777777" w:rsidR="00815F63" w:rsidRDefault="005766E3" w:rsidP="0087371F">
            <w:r>
              <w:t>74</w:t>
            </w:r>
          </w:p>
        </w:tc>
        <w:tc>
          <w:tcPr>
            <w:tcW w:w="5780" w:type="dxa"/>
            <w:tcBorders>
              <w:top w:val="nil"/>
              <w:left w:val="nil"/>
              <w:bottom w:val="nil"/>
              <w:right w:val="nil"/>
            </w:tcBorders>
            <w:tcMar>
              <w:top w:w="128" w:type="dxa"/>
              <w:left w:w="43" w:type="dxa"/>
              <w:bottom w:w="43" w:type="dxa"/>
              <w:right w:w="43" w:type="dxa"/>
            </w:tcMar>
            <w:vAlign w:val="bottom"/>
          </w:tcPr>
          <w:p w14:paraId="3E7C8FE9" w14:textId="77777777" w:rsidR="00815F63" w:rsidRDefault="005766E3" w:rsidP="0087371F">
            <w:r>
              <w:t>Tilskudd til fartøyvern</w:t>
            </w:r>
          </w:p>
        </w:tc>
        <w:tc>
          <w:tcPr>
            <w:tcW w:w="2540" w:type="dxa"/>
            <w:tcBorders>
              <w:top w:val="nil"/>
              <w:left w:val="nil"/>
              <w:bottom w:val="nil"/>
              <w:right w:val="nil"/>
            </w:tcBorders>
            <w:tcMar>
              <w:top w:w="128" w:type="dxa"/>
              <w:left w:w="43" w:type="dxa"/>
              <w:bottom w:w="43" w:type="dxa"/>
              <w:right w:w="43" w:type="dxa"/>
            </w:tcMar>
            <w:vAlign w:val="bottom"/>
          </w:tcPr>
          <w:p w14:paraId="4BA9A580" w14:textId="77777777" w:rsidR="00815F63" w:rsidRDefault="005766E3" w:rsidP="00C37424">
            <w:pPr>
              <w:jc w:val="right"/>
            </w:pPr>
            <w:r>
              <w:t>10 mill. kroner</w:t>
            </w:r>
          </w:p>
        </w:tc>
      </w:tr>
      <w:tr w:rsidR="00815F63" w14:paraId="34728E49"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7A0CE379"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5B7F805B" w14:textId="77777777" w:rsidR="00815F63" w:rsidRDefault="005766E3" w:rsidP="0087371F">
            <w:r>
              <w:t>75</w:t>
            </w:r>
          </w:p>
        </w:tc>
        <w:tc>
          <w:tcPr>
            <w:tcW w:w="5780" w:type="dxa"/>
            <w:tcBorders>
              <w:top w:val="nil"/>
              <w:left w:val="nil"/>
              <w:bottom w:val="nil"/>
              <w:right w:val="nil"/>
            </w:tcBorders>
            <w:tcMar>
              <w:top w:w="128" w:type="dxa"/>
              <w:left w:w="43" w:type="dxa"/>
              <w:bottom w:w="43" w:type="dxa"/>
              <w:right w:w="43" w:type="dxa"/>
            </w:tcMar>
            <w:vAlign w:val="bottom"/>
          </w:tcPr>
          <w:p w14:paraId="456C1660" w14:textId="77777777" w:rsidR="00815F63" w:rsidRDefault="005766E3" w:rsidP="0087371F">
            <w:r>
              <w:t>Tilskudd til fartøyvernsentrene</w:t>
            </w:r>
          </w:p>
        </w:tc>
        <w:tc>
          <w:tcPr>
            <w:tcW w:w="2540" w:type="dxa"/>
            <w:tcBorders>
              <w:top w:val="nil"/>
              <w:left w:val="nil"/>
              <w:bottom w:val="nil"/>
              <w:right w:val="nil"/>
            </w:tcBorders>
            <w:tcMar>
              <w:top w:w="128" w:type="dxa"/>
              <w:left w:w="43" w:type="dxa"/>
              <w:bottom w:w="43" w:type="dxa"/>
              <w:right w:w="43" w:type="dxa"/>
            </w:tcMar>
            <w:vAlign w:val="bottom"/>
          </w:tcPr>
          <w:p w14:paraId="5EA32941" w14:textId="77777777" w:rsidR="00815F63" w:rsidRDefault="005766E3" w:rsidP="00C37424">
            <w:pPr>
              <w:jc w:val="right"/>
            </w:pPr>
            <w:r>
              <w:t>1 mill. kroner</w:t>
            </w:r>
          </w:p>
        </w:tc>
      </w:tr>
      <w:tr w:rsidR="00815F63" w14:paraId="58A89021"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29C96109"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2D9C59EE" w14:textId="77777777" w:rsidR="00815F63" w:rsidRDefault="005766E3" w:rsidP="0087371F">
            <w:r>
              <w:t>77</w:t>
            </w:r>
          </w:p>
        </w:tc>
        <w:tc>
          <w:tcPr>
            <w:tcW w:w="5780" w:type="dxa"/>
            <w:tcBorders>
              <w:top w:val="nil"/>
              <w:left w:val="nil"/>
              <w:bottom w:val="nil"/>
              <w:right w:val="nil"/>
            </w:tcBorders>
            <w:tcMar>
              <w:top w:w="128" w:type="dxa"/>
              <w:left w:w="43" w:type="dxa"/>
              <w:bottom w:w="43" w:type="dxa"/>
              <w:right w:w="43" w:type="dxa"/>
            </w:tcMar>
            <w:vAlign w:val="bottom"/>
          </w:tcPr>
          <w:p w14:paraId="6232DA1F" w14:textId="77777777" w:rsidR="00815F63" w:rsidRDefault="005766E3" w:rsidP="0087371F">
            <w:r>
              <w:t>Tilskudd til verdiskapningsarbeid på kulturminneområdet</w:t>
            </w:r>
          </w:p>
        </w:tc>
        <w:tc>
          <w:tcPr>
            <w:tcW w:w="2540" w:type="dxa"/>
            <w:tcBorders>
              <w:top w:val="nil"/>
              <w:left w:val="nil"/>
              <w:bottom w:val="nil"/>
              <w:right w:val="nil"/>
            </w:tcBorders>
            <w:tcMar>
              <w:top w:w="128" w:type="dxa"/>
              <w:left w:w="43" w:type="dxa"/>
              <w:bottom w:w="43" w:type="dxa"/>
              <w:right w:w="43" w:type="dxa"/>
            </w:tcMar>
            <w:vAlign w:val="bottom"/>
          </w:tcPr>
          <w:p w14:paraId="53E6CF39" w14:textId="77777777" w:rsidR="00815F63" w:rsidRDefault="005766E3" w:rsidP="00C37424">
            <w:pPr>
              <w:jc w:val="right"/>
            </w:pPr>
            <w:r>
              <w:t>5 mill. kroner</w:t>
            </w:r>
          </w:p>
        </w:tc>
      </w:tr>
      <w:tr w:rsidR="00815F63" w14:paraId="4E5731E0"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55AE1455" w14:textId="77777777" w:rsidR="00815F63" w:rsidRDefault="00815F63" w:rsidP="0087371F"/>
        </w:tc>
        <w:tc>
          <w:tcPr>
            <w:tcW w:w="709" w:type="dxa"/>
            <w:tcBorders>
              <w:top w:val="nil"/>
              <w:left w:val="nil"/>
              <w:bottom w:val="nil"/>
              <w:right w:val="nil"/>
            </w:tcBorders>
            <w:tcMar>
              <w:top w:w="128" w:type="dxa"/>
              <w:left w:w="43" w:type="dxa"/>
              <w:bottom w:w="43" w:type="dxa"/>
              <w:right w:w="43" w:type="dxa"/>
            </w:tcMar>
          </w:tcPr>
          <w:p w14:paraId="124EF2A0" w14:textId="77777777" w:rsidR="00815F63" w:rsidRDefault="005766E3" w:rsidP="0087371F">
            <w:r>
              <w:t>79</w:t>
            </w:r>
          </w:p>
        </w:tc>
        <w:tc>
          <w:tcPr>
            <w:tcW w:w="5780" w:type="dxa"/>
            <w:tcBorders>
              <w:top w:val="nil"/>
              <w:left w:val="nil"/>
              <w:bottom w:val="nil"/>
              <w:right w:val="nil"/>
            </w:tcBorders>
            <w:tcMar>
              <w:top w:w="128" w:type="dxa"/>
              <w:left w:w="43" w:type="dxa"/>
              <w:bottom w:w="43" w:type="dxa"/>
              <w:right w:w="43" w:type="dxa"/>
            </w:tcMar>
            <w:vAlign w:val="bottom"/>
          </w:tcPr>
          <w:p w14:paraId="79BE8D42" w14:textId="77777777" w:rsidR="00815F63" w:rsidRDefault="005766E3" w:rsidP="0087371F">
            <w:r>
              <w:t>Tilskudd til verdensarven</w:t>
            </w:r>
          </w:p>
        </w:tc>
        <w:tc>
          <w:tcPr>
            <w:tcW w:w="2540" w:type="dxa"/>
            <w:tcBorders>
              <w:top w:val="nil"/>
              <w:left w:val="nil"/>
              <w:bottom w:val="nil"/>
              <w:right w:val="nil"/>
            </w:tcBorders>
            <w:tcMar>
              <w:top w:w="128" w:type="dxa"/>
              <w:left w:w="43" w:type="dxa"/>
              <w:bottom w:w="43" w:type="dxa"/>
              <w:right w:w="43" w:type="dxa"/>
            </w:tcMar>
            <w:vAlign w:val="bottom"/>
          </w:tcPr>
          <w:p w14:paraId="1E3E1277" w14:textId="77777777" w:rsidR="00815F63" w:rsidRDefault="005766E3" w:rsidP="00C37424">
            <w:pPr>
              <w:jc w:val="right"/>
            </w:pPr>
            <w:r>
              <w:t>20 mill. kroner</w:t>
            </w:r>
          </w:p>
        </w:tc>
      </w:tr>
      <w:tr w:rsidR="00815F63" w14:paraId="2B5A63F3" w14:textId="77777777" w:rsidTr="004F34A2">
        <w:trPr>
          <w:trHeight w:val="380"/>
        </w:trPr>
        <w:tc>
          <w:tcPr>
            <w:tcW w:w="709" w:type="dxa"/>
            <w:tcBorders>
              <w:top w:val="nil"/>
              <w:left w:val="nil"/>
              <w:bottom w:val="nil"/>
              <w:right w:val="nil"/>
            </w:tcBorders>
            <w:tcMar>
              <w:top w:w="128" w:type="dxa"/>
              <w:left w:w="43" w:type="dxa"/>
              <w:bottom w:w="43" w:type="dxa"/>
              <w:right w:w="43" w:type="dxa"/>
            </w:tcMar>
          </w:tcPr>
          <w:p w14:paraId="022145A1" w14:textId="77777777" w:rsidR="00815F63" w:rsidRDefault="005766E3" w:rsidP="0087371F">
            <w:r>
              <w:t>1482</w:t>
            </w:r>
          </w:p>
        </w:tc>
        <w:tc>
          <w:tcPr>
            <w:tcW w:w="709" w:type="dxa"/>
            <w:tcBorders>
              <w:top w:val="nil"/>
              <w:left w:val="nil"/>
              <w:bottom w:val="nil"/>
              <w:right w:val="nil"/>
            </w:tcBorders>
            <w:tcMar>
              <w:top w:w="128" w:type="dxa"/>
              <w:left w:w="43" w:type="dxa"/>
              <w:bottom w:w="43" w:type="dxa"/>
              <w:right w:w="43" w:type="dxa"/>
            </w:tcMar>
          </w:tcPr>
          <w:p w14:paraId="5178F081" w14:textId="77777777" w:rsidR="00815F63" w:rsidRDefault="00815F63" w:rsidP="0087371F"/>
        </w:tc>
        <w:tc>
          <w:tcPr>
            <w:tcW w:w="5780" w:type="dxa"/>
            <w:tcBorders>
              <w:top w:val="nil"/>
              <w:left w:val="nil"/>
              <w:bottom w:val="nil"/>
              <w:right w:val="nil"/>
            </w:tcBorders>
            <w:tcMar>
              <w:top w:w="128" w:type="dxa"/>
              <w:left w:w="43" w:type="dxa"/>
              <w:bottom w:w="43" w:type="dxa"/>
              <w:right w:w="43" w:type="dxa"/>
            </w:tcMar>
            <w:vAlign w:val="bottom"/>
          </w:tcPr>
          <w:p w14:paraId="27AF557E" w14:textId="77777777" w:rsidR="00815F63" w:rsidRDefault="005766E3" w:rsidP="0087371F">
            <w:r>
              <w:t>Internasjonale klima- og utviklingstiltak</w:t>
            </w:r>
          </w:p>
        </w:tc>
        <w:tc>
          <w:tcPr>
            <w:tcW w:w="2540" w:type="dxa"/>
            <w:tcBorders>
              <w:top w:val="nil"/>
              <w:left w:val="nil"/>
              <w:bottom w:val="nil"/>
              <w:right w:val="nil"/>
            </w:tcBorders>
            <w:tcMar>
              <w:top w:w="128" w:type="dxa"/>
              <w:left w:w="43" w:type="dxa"/>
              <w:bottom w:w="43" w:type="dxa"/>
              <w:right w:w="43" w:type="dxa"/>
            </w:tcMar>
            <w:vAlign w:val="bottom"/>
          </w:tcPr>
          <w:p w14:paraId="0C6F77FA" w14:textId="77777777" w:rsidR="00815F63" w:rsidRDefault="00815F63" w:rsidP="00C37424">
            <w:pPr>
              <w:jc w:val="right"/>
            </w:pPr>
          </w:p>
        </w:tc>
      </w:tr>
      <w:tr w:rsidR="00815F63" w14:paraId="70EC97C9" w14:textId="77777777" w:rsidTr="004F34A2">
        <w:trPr>
          <w:trHeight w:val="380"/>
        </w:trPr>
        <w:tc>
          <w:tcPr>
            <w:tcW w:w="709" w:type="dxa"/>
            <w:tcBorders>
              <w:top w:val="nil"/>
              <w:left w:val="nil"/>
              <w:bottom w:val="single" w:sz="4" w:space="0" w:color="000000"/>
              <w:right w:val="nil"/>
            </w:tcBorders>
            <w:tcMar>
              <w:top w:w="128" w:type="dxa"/>
              <w:left w:w="43" w:type="dxa"/>
              <w:bottom w:w="43" w:type="dxa"/>
              <w:right w:w="43" w:type="dxa"/>
            </w:tcMar>
          </w:tcPr>
          <w:p w14:paraId="45B9289C" w14:textId="77777777" w:rsidR="00815F63" w:rsidRDefault="00815F63" w:rsidP="0087371F"/>
        </w:tc>
        <w:tc>
          <w:tcPr>
            <w:tcW w:w="709" w:type="dxa"/>
            <w:tcBorders>
              <w:top w:val="nil"/>
              <w:left w:val="nil"/>
              <w:bottom w:val="single" w:sz="4" w:space="0" w:color="000000"/>
              <w:right w:val="nil"/>
            </w:tcBorders>
            <w:tcMar>
              <w:top w:w="128" w:type="dxa"/>
              <w:left w:w="43" w:type="dxa"/>
              <w:bottom w:w="43" w:type="dxa"/>
              <w:right w:w="43" w:type="dxa"/>
            </w:tcMar>
          </w:tcPr>
          <w:p w14:paraId="6B57BF83" w14:textId="77777777" w:rsidR="00815F63" w:rsidRDefault="005766E3" w:rsidP="0087371F">
            <w:r>
              <w:t>73</w:t>
            </w:r>
          </w:p>
        </w:tc>
        <w:tc>
          <w:tcPr>
            <w:tcW w:w="5780" w:type="dxa"/>
            <w:tcBorders>
              <w:top w:val="nil"/>
              <w:left w:val="nil"/>
              <w:bottom w:val="single" w:sz="4" w:space="0" w:color="000000"/>
              <w:right w:val="nil"/>
            </w:tcBorders>
            <w:tcMar>
              <w:top w:w="128" w:type="dxa"/>
              <w:left w:w="43" w:type="dxa"/>
              <w:bottom w:w="43" w:type="dxa"/>
              <w:right w:w="43" w:type="dxa"/>
            </w:tcMar>
            <w:vAlign w:val="bottom"/>
          </w:tcPr>
          <w:p w14:paraId="205AF270" w14:textId="77777777" w:rsidR="00815F63" w:rsidRDefault="005766E3" w:rsidP="0087371F">
            <w:r>
              <w:t>Klima- og skogsatsingen</w:t>
            </w:r>
          </w:p>
        </w:tc>
        <w:tc>
          <w:tcPr>
            <w:tcW w:w="2540" w:type="dxa"/>
            <w:tcBorders>
              <w:top w:val="nil"/>
              <w:left w:val="nil"/>
              <w:bottom w:val="single" w:sz="4" w:space="0" w:color="000000"/>
              <w:right w:val="nil"/>
            </w:tcBorders>
            <w:tcMar>
              <w:top w:w="128" w:type="dxa"/>
              <w:left w:w="43" w:type="dxa"/>
              <w:bottom w:w="43" w:type="dxa"/>
              <w:right w:w="43" w:type="dxa"/>
            </w:tcMar>
            <w:vAlign w:val="bottom"/>
          </w:tcPr>
          <w:p w14:paraId="5C137140" w14:textId="77777777" w:rsidR="00815F63" w:rsidRDefault="005766E3" w:rsidP="00C37424">
            <w:pPr>
              <w:jc w:val="right"/>
            </w:pPr>
            <w:r>
              <w:t>2 460 mill. kroner</w:t>
            </w:r>
          </w:p>
        </w:tc>
      </w:tr>
    </w:tbl>
    <w:p w14:paraId="5F1B6881" w14:textId="77777777" w:rsidR="00815F63" w:rsidRDefault="005766E3" w:rsidP="0087371F">
      <w:pPr>
        <w:pStyle w:val="a-vedtak-del"/>
      </w:pPr>
      <w:r>
        <w:t>VII</w:t>
      </w:r>
    </w:p>
    <w:p w14:paraId="3984FF78" w14:textId="77777777" w:rsidR="00815F63" w:rsidRDefault="005766E3" w:rsidP="0087371F">
      <w:pPr>
        <w:pStyle w:val="a-vedtak-tekst"/>
      </w:pPr>
      <w:r>
        <w:t>Fullmakt til å inngå forpliktelser</w:t>
      </w:r>
    </w:p>
    <w:p w14:paraId="3E4979EF" w14:textId="77777777" w:rsidR="00815F63" w:rsidRDefault="005766E3" w:rsidP="0087371F">
      <w:r>
        <w:t>Stortinget samtykker i at Klima- og miljødepartementet i 2024 kan pådra forpliktelser for fremtidige år til å kjøpe inn materiell og til å gi tilsagn om tilskudd utover gitte bevilgninger under kap. 1420 Miljødirektoratet, postene 39, 69 og 79 Oppryddingstiltak, men slik at samlet ramme for nye forpliktelser og gammelt ansvar ikke overstiger 9,3 mill. kroner.</w:t>
      </w:r>
    </w:p>
    <w:p w14:paraId="23D78969" w14:textId="77777777" w:rsidR="00815F63" w:rsidRDefault="005766E3" w:rsidP="0087371F">
      <w:pPr>
        <w:pStyle w:val="Fullmakttit"/>
        <w:rPr>
          <w:w w:val="100"/>
        </w:rPr>
      </w:pPr>
      <w:r>
        <w:rPr>
          <w:w w:val="100"/>
        </w:rPr>
        <w:t>Andre fullmakter</w:t>
      </w:r>
    </w:p>
    <w:p w14:paraId="1EBF54D7" w14:textId="77777777" w:rsidR="00815F63" w:rsidRDefault="005766E3" w:rsidP="0087371F">
      <w:pPr>
        <w:pStyle w:val="a-vedtak-del"/>
      </w:pPr>
      <w:r>
        <w:t>VIII</w:t>
      </w:r>
    </w:p>
    <w:p w14:paraId="2D2691D3" w14:textId="77777777" w:rsidR="00815F63" w:rsidRDefault="005766E3" w:rsidP="0087371F">
      <w:pPr>
        <w:pStyle w:val="a-vedtak-tekst"/>
      </w:pPr>
      <w:r>
        <w:t>Utbetaling av tilskudd</w:t>
      </w:r>
    </w:p>
    <w:p w14:paraId="3BB51DB3" w14:textId="77777777" w:rsidR="00815F63" w:rsidRDefault="005766E3" w:rsidP="0087371F">
      <w:r>
        <w:t>Stortinget samtykker i at Klima- og miljødepartementet i 2024 gis unntak fra bestemmelsene i stortingsvedtak fra 8. november 1984 om utbetalinger av gitte bevilgninger på følgende måte:</w:t>
      </w:r>
    </w:p>
    <w:p w14:paraId="2E4131E6" w14:textId="77777777" w:rsidR="00815F63" w:rsidRDefault="005766E3" w:rsidP="00D052DB">
      <w:pPr>
        <w:pStyle w:val="Nummerertliste"/>
        <w:numPr>
          <w:ilvl w:val="0"/>
          <w:numId w:val="65"/>
        </w:numPr>
      </w:pPr>
      <w:r>
        <w:t>Utbetalinger av tilskudd til utviklingsformål kan foretas én gang i året for FNs klima- og skogprogram, FNs kontor for narkotika og kriminalitet (UNODC), Verdensbankens Forest Carbon Partnership Facility, Forest Investment Program, BioCarbon Fund plus og Kreditanstalt für Wiederaufbau (KfW).</w:t>
      </w:r>
    </w:p>
    <w:p w14:paraId="1623FE2D" w14:textId="77777777" w:rsidR="00815F63" w:rsidRDefault="005766E3" w:rsidP="0087371F">
      <w:pPr>
        <w:pStyle w:val="Nummerertliste"/>
      </w:pPr>
      <w:r>
        <w:t>Utbetalinger av kjernebidrag til Global Green Growth Institute kan foretas i henhold til organisasjonens regelverk.</w:t>
      </w:r>
    </w:p>
    <w:p w14:paraId="7DDAD1F8" w14:textId="77777777" w:rsidR="00815F63" w:rsidRDefault="005766E3" w:rsidP="0087371F">
      <w:pPr>
        <w:pStyle w:val="Nummerertliste"/>
      </w:pPr>
      <w:r>
        <w:t>Utbetalinger av tilskudd til Det grønne klimafondet (GCF) og til fond forvaltet av FNs Multi Partner Trust Fund, Inter-American Development Bank (IDB) og Perus nasjonale miljøfond Profonanpe kan foretas i henhold til regelverket for det enkelte fond.</w:t>
      </w:r>
    </w:p>
    <w:p w14:paraId="4EB61E30" w14:textId="77777777" w:rsidR="00815F63" w:rsidRDefault="005766E3" w:rsidP="0087371F">
      <w:pPr>
        <w:pStyle w:val="a-vedtak-del"/>
      </w:pPr>
      <w:r>
        <w:t>IX</w:t>
      </w:r>
    </w:p>
    <w:p w14:paraId="3BB10475" w14:textId="77777777" w:rsidR="00815F63" w:rsidRDefault="005766E3" w:rsidP="0087371F">
      <w:pPr>
        <w:pStyle w:val="a-vedtak-tekst"/>
      </w:pPr>
      <w:r>
        <w:t>Utbetaling for fremtidige utslippsreduksjoner</w:t>
      </w:r>
    </w:p>
    <w:p w14:paraId="1104E15C" w14:textId="77777777" w:rsidR="00815F63" w:rsidRDefault="005766E3" w:rsidP="0087371F">
      <w:r>
        <w:t>Stortinget samtykker i at Klima- og miljødepartementet i 2024 gis unntak fra forutsetningene i stortingsvedtaket fra 8. november 1984 om utbetalinger av gitte bevilgninger gjennom at tilskudd til Emergent Forest Financing Accelerator kan utbetales med det formål å betale for fremtidige verifiserte utslippsreduksjoner.</w:t>
      </w:r>
    </w:p>
    <w:p w14:paraId="03464CA2" w14:textId="77777777" w:rsidR="00815F63" w:rsidRDefault="005766E3" w:rsidP="0087371F">
      <w:pPr>
        <w:pStyle w:val="a-vedtak-del"/>
      </w:pPr>
      <w:r>
        <w:t>X</w:t>
      </w:r>
    </w:p>
    <w:p w14:paraId="3AF69DE5" w14:textId="77777777" w:rsidR="00815F63" w:rsidRDefault="005766E3" w:rsidP="0087371F">
      <w:pPr>
        <w:pStyle w:val="a-vedtak-tekst"/>
      </w:pPr>
      <w:r>
        <w:t>Utbetaling av tilskudd til offentlig-privat samarbeid</w:t>
      </w:r>
    </w:p>
    <w:p w14:paraId="22143921" w14:textId="77777777" w:rsidR="00815F63" w:rsidRDefault="005766E3" w:rsidP="0087371F">
      <w:r>
        <w:t>Stortinget samtykker i at Klima- og miljødepartementet i 2024 gis unntak fra forutsetningene i stortingsvedtaket fra 8. november 1984 om at utbetaling av gitte bevilgninger kun skal skje ved behov, slik at det kan utbetales tilskudd til risikoreduksjon for investeringer i avskogingsfri og bærekraftig råvareproduksjon i tråd med kriteriene for kap. 1482 Internasjonale klima- og utviklingstiltak, post 73 Klima- og skogsatsingen.</w:t>
      </w:r>
    </w:p>
    <w:p w14:paraId="7CE076C9" w14:textId="77777777" w:rsidR="00815F63" w:rsidRDefault="005766E3" w:rsidP="0087371F">
      <w:pPr>
        <w:pStyle w:val="a-vedtak-del"/>
      </w:pPr>
      <w:r>
        <w:t>XI</w:t>
      </w:r>
    </w:p>
    <w:p w14:paraId="4A39E804" w14:textId="77777777" w:rsidR="00815F63" w:rsidRDefault="005766E3" w:rsidP="0087371F">
      <w:pPr>
        <w:pStyle w:val="a-vedtak-tekst"/>
      </w:pPr>
      <w:r>
        <w:t>Utbetaling av renter på tilskudd</w:t>
      </w:r>
    </w:p>
    <w:p w14:paraId="2A86C9FB" w14:textId="77777777" w:rsidR="00815F63" w:rsidRDefault="005766E3" w:rsidP="0087371F">
      <w:r>
        <w:t>Stortinget samtykker i at opptjente renter på tilskudd som er utbetalte fra Norge under Klima- og skogsatsingen på kap. 1482, post 73, kan benyttes til tiltak etter avtale mellom Klima- og miljødepartementet og den enkelte mottakeren.</w:t>
      </w:r>
    </w:p>
    <w:p w14:paraId="0FFF6493" w14:textId="77777777" w:rsidR="00815F63" w:rsidRDefault="005766E3" w:rsidP="0087371F">
      <w:pPr>
        <w:pStyle w:val="a-vedtak-del"/>
      </w:pPr>
      <w:r>
        <w:t>XII</w:t>
      </w:r>
    </w:p>
    <w:p w14:paraId="53C20C54" w14:textId="77777777" w:rsidR="00815F63" w:rsidRDefault="005766E3" w:rsidP="0087371F">
      <w:pPr>
        <w:pStyle w:val="a-vedtak-tekst"/>
      </w:pPr>
      <w:r>
        <w:t>Omgjøring av betingede lån til tilskudd</w:t>
      </w:r>
    </w:p>
    <w:p w14:paraId="565FE3CE" w14:textId="77777777" w:rsidR="00815F63" w:rsidRDefault="005766E3" w:rsidP="0087371F">
      <w:r>
        <w:t>Stortinget samtykker i at Klima- og miljødepartementet i 2024 kan gi Enova SF fullmakt til å omgjøre betingede lån fra Klima- og energifondet til tilskudd etter forhåndsdefinerte og forutsigbare vilkår.</w:t>
      </w:r>
    </w:p>
    <w:p w14:paraId="37B34841" w14:textId="77777777" w:rsidR="00815F63" w:rsidRDefault="005766E3" w:rsidP="0087371F">
      <w:pPr>
        <w:pStyle w:val="a-vedtak-del"/>
      </w:pPr>
      <w:r>
        <w:t>XIII</w:t>
      </w:r>
    </w:p>
    <w:p w14:paraId="73E7A719" w14:textId="77777777" w:rsidR="00815F63" w:rsidRDefault="005766E3" w:rsidP="0087371F">
      <w:pPr>
        <w:pStyle w:val="a-vedtak-tekst"/>
      </w:pPr>
      <w:r>
        <w:t>Fullmakt til å avhende areal innkjøpt for verneformål eller friluftslivsformål og for makeskifte i forbindelse med gjennomføring av skogvern</w:t>
      </w:r>
    </w:p>
    <w:p w14:paraId="190260D9" w14:textId="77777777" w:rsidR="00815F63" w:rsidRDefault="005766E3" w:rsidP="0087371F">
      <w:r>
        <w:t>Stortinget samtykker i at Klima- og miljødepartementet i 2024 kan godkjenne salg, makeskifte eller bortfeste av eiendom som Miljødirektoratet forvalter, for inntil 25 mill. kroner.</w:t>
      </w:r>
    </w:p>
    <w:p w14:paraId="0B4A1491" w14:textId="77777777" w:rsidR="00815F63" w:rsidRDefault="005766E3" w:rsidP="0087371F">
      <w:pPr>
        <w:pStyle w:val="a-vedtak-departement"/>
        <w:rPr>
          <w:w w:val="100"/>
        </w:rPr>
      </w:pPr>
      <w:r>
        <w:rPr>
          <w:w w:val="100"/>
        </w:rPr>
        <w:t>Finansdepartementet</w:t>
      </w:r>
    </w:p>
    <w:p w14:paraId="3403A6D7" w14:textId="77777777" w:rsidR="00815F63" w:rsidRDefault="005766E3" w:rsidP="0087371F">
      <w:pPr>
        <w:pStyle w:val="Fullmakttit"/>
        <w:rPr>
          <w:w w:val="100"/>
        </w:rPr>
      </w:pPr>
      <w:r>
        <w:rPr>
          <w:w w:val="100"/>
        </w:rPr>
        <w:t>Fullmakter til å overskride gitte bevilgninger</w:t>
      </w:r>
    </w:p>
    <w:p w14:paraId="0B24475F" w14:textId="77777777" w:rsidR="00815F63" w:rsidRDefault="005766E3" w:rsidP="0087371F">
      <w:pPr>
        <w:pStyle w:val="a-vedtak-del"/>
      </w:pPr>
      <w:r>
        <w:t>II</w:t>
      </w:r>
    </w:p>
    <w:p w14:paraId="09D2C302" w14:textId="77777777" w:rsidR="00815F63" w:rsidRDefault="005766E3" w:rsidP="0087371F">
      <w:pPr>
        <w:pStyle w:val="a-vedtak-tekst"/>
      </w:pPr>
      <w:r>
        <w:t>Merinntektsfullmakter</w:t>
      </w:r>
    </w:p>
    <w:p w14:paraId="758FDFBE" w14:textId="77777777" w:rsidR="00815F63" w:rsidRDefault="005766E3" w:rsidP="0087371F">
      <w:r>
        <w:t>Stortinget samtykker i at Finansdepartementet i 2024 kan:</w:t>
      </w:r>
    </w:p>
    <w:p w14:paraId="2B8768D2"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815F63" w14:paraId="4E78D437"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CD103E" w14:textId="77777777" w:rsidR="00815F63" w:rsidRDefault="005766E3" w:rsidP="0087371F">
            <w:r>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F4C6BB" w14:textId="77777777" w:rsidR="00815F63" w:rsidRDefault="005766E3" w:rsidP="0087371F">
            <w:r>
              <w:t>mot tilsvarende merinntekter under</w:t>
            </w:r>
          </w:p>
        </w:tc>
      </w:tr>
      <w:tr w:rsidR="00815F63" w14:paraId="3D20E1E8"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0C722B7C" w14:textId="77777777" w:rsidR="00815F63" w:rsidRDefault="005766E3" w:rsidP="0087371F">
            <w:r>
              <w:t>kap. 41 post 01</w:t>
            </w:r>
          </w:p>
        </w:tc>
        <w:tc>
          <w:tcPr>
            <w:tcW w:w="4760" w:type="dxa"/>
            <w:tcBorders>
              <w:top w:val="single" w:sz="4" w:space="0" w:color="000000"/>
              <w:left w:val="nil"/>
              <w:bottom w:val="nil"/>
              <w:right w:val="nil"/>
            </w:tcBorders>
            <w:tcMar>
              <w:top w:w="128" w:type="dxa"/>
              <w:left w:w="43" w:type="dxa"/>
              <w:bottom w:w="43" w:type="dxa"/>
              <w:right w:w="43" w:type="dxa"/>
            </w:tcMar>
          </w:tcPr>
          <w:p w14:paraId="12FADDEF" w14:textId="77777777" w:rsidR="00815F63" w:rsidRDefault="005766E3" w:rsidP="0087371F">
            <w:r>
              <w:t xml:space="preserve">kap. 3041 post 01 </w:t>
            </w:r>
          </w:p>
        </w:tc>
      </w:tr>
      <w:tr w:rsidR="00815F63" w14:paraId="05A68DDE" w14:textId="77777777">
        <w:trPr>
          <w:trHeight w:val="380"/>
        </w:trPr>
        <w:tc>
          <w:tcPr>
            <w:tcW w:w="4760" w:type="dxa"/>
            <w:tcBorders>
              <w:top w:val="nil"/>
              <w:left w:val="nil"/>
              <w:bottom w:val="nil"/>
              <w:right w:val="nil"/>
            </w:tcBorders>
            <w:tcMar>
              <w:top w:w="128" w:type="dxa"/>
              <w:left w:w="43" w:type="dxa"/>
              <w:bottom w:w="43" w:type="dxa"/>
              <w:right w:w="43" w:type="dxa"/>
            </w:tcMar>
          </w:tcPr>
          <w:p w14:paraId="31875115" w14:textId="77777777" w:rsidR="00815F63" w:rsidRDefault="005766E3" w:rsidP="0087371F">
            <w:r>
              <w:t>kap. 51 post 01</w:t>
            </w:r>
          </w:p>
        </w:tc>
        <w:tc>
          <w:tcPr>
            <w:tcW w:w="4760" w:type="dxa"/>
            <w:tcBorders>
              <w:top w:val="nil"/>
              <w:left w:val="nil"/>
              <w:bottom w:val="nil"/>
              <w:right w:val="nil"/>
            </w:tcBorders>
            <w:tcMar>
              <w:top w:w="128" w:type="dxa"/>
              <w:left w:w="43" w:type="dxa"/>
              <w:bottom w:w="43" w:type="dxa"/>
              <w:right w:w="43" w:type="dxa"/>
            </w:tcMar>
          </w:tcPr>
          <w:p w14:paraId="2F3E5744" w14:textId="77777777" w:rsidR="00815F63" w:rsidRDefault="005766E3" w:rsidP="0087371F">
            <w:r>
              <w:t>kap. 3051 post 02</w:t>
            </w:r>
          </w:p>
        </w:tc>
      </w:tr>
      <w:tr w:rsidR="00815F63" w14:paraId="07210F3F" w14:textId="77777777">
        <w:trPr>
          <w:trHeight w:val="380"/>
        </w:trPr>
        <w:tc>
          <w:tcPr>
            <w:tcW w:w="4760" w:type="dxa"/>
            <w:tcBorders>
              <w:top w:val="nil"/>
              <w:left w:val="nil"/>
              <w:bottom w:val="nil"/>
              <w:right w:val="nil"/>
            </w:tcBorders>
            <w:tcMar>
              <w:top w:w="128" w:type="dxa"/>
              <w:left w:w="43" w:type="dxa"/>
              <w:bottom w:w="43" w:type="dxa"/>
              <w:right w:w="43" w:type="dxa"/>
            </w:tcMar>
          </w:tcPr>
          <w:p w14:paraId="619D4008" w14:textId="77777777" w:rsidR="00815F63" w:rsidRDefault="005766E3" w:rsidP="0087371F">
            <w:r>
              <w:t>kap. 1600 postene 01 og 21</w:t>
            </w:r>
          </w:p>
        </w:tc>
        <w:tc>
          <w:tcPr>
            <w:tcW w:w="4760" w:type="dxa"/>
            <w:tcBorders>
              <w:top w:val="nil"/>
              <w:left w:val="nil"/>
              <w:bottom w:val="nil"/>
              <w:right w:val="nil"/>
            </w:tcBorders>
            <w:tcMar>
              <w:top w:w="128" w:type="dxa"/>
              <w:left w:w="43" w:type="dxa"/>
              <w:bottom w:w="43" w:type="dxa"/>
              <w:right w:w="43" w:type="dxa"/>
            </w:tcMar>
          </w:tcPr>
          <w:p w14:paraId="68AE708F" w14:textId="77777777" w:rsidR="00815F63" w:rsidRDefault="005766E3" w:rsidP="0087371F">
            <w:r>
              <w:t>kap. 4600 post 02</w:t>
            </w:r>
          </w:p>
        </w:tc>
      </w:tr>
      <w:tr w:rsidR="00815F63" w14:paraId="7733F202" w14:textId="77777777">
        <w:trPr>
          <w:trHeight w:val="380"/>
        </w:trPr>
        <w:tc>
          <w:tcPr>
            <w:tcW w:w="4760" w:type="dxa"/>
            <w:tcBorders>
              <w:top w:val="nil"/>
              <w:left w:val="nil"/>
              <w:bottom w:val="nil"/>
              <w:right w:val="nil"/>
            </w:tcBorders>
            <w:tcMar>
              <w:top w:w="128" w:type="dxa"/>
              <w:left w:w="43" w:type="dxa"/>
              <w:bottom w:w="43" w:type="dxa"/>
              <w:right w:w="43" w:type="dxa"/>
            </w:tcMar>
          </w:tcPr>
          <w:p w14:paraId="1A528994" w14:textId="77777777" w:rsidR="00815F63" w:rsidRDefault="005766E3" w:rsidP="0087371F">
            <w:r>
              <w:t>kap. 1605 post 01</w:t>
            </w:r>
          </w:p>
        </w:tc>
        <w:tc>
          <w:tcPr>
            <w:tcW w:w="4760" w:type="dxa"/>
            <w:tcBorders>
              <w:top w:val="nil"/>
              <w:left w:val="nil"/>
              <w:bottom w:val="nil"/>
              <w:right w:val="nil"/>
            </w:tcBorders>
            <w:tcMar>
              <w:top w:w="128" w:type="dxa"/>
              <w:left w:w="43" w:type="dxa"/>
              <w:bottom w:w="43" w:type="dxa"/>
              <w:right w:w="43" w:type="dxa"/>
            </w:tcMar>
          </w:tcPr>
          <w:p w14:paraId="6B74B440" w14:textId="77777777" w:rsidR="00815F63" w:rsidRDefault="005766E3" w:rsidP="0087371F">
            <w:r>
              <w:t>kap. 4605 post 01</w:t>
            </w:r>
          </w:p>
        </w:tc>
      </w:tr>
      <w:tr w:rsidR="00815F63" w14:paraId="45F99514" w14:textId="77777777">
        <w:trPr>
          <w:trHeight w:val="380"/>
        </w:trPr>
        <w:tc>
          <w:tcPr>
            <w:tcW w:w="4760" w:type="dxa"/>
            <w:tcBorders>
              <w:top w:val="nil"/>
              <w:left w:val="nil"/>
              <w:bottom w:val="nil"/>
              <w:right w:val="nil"/>
            </w:tcBorders>
            <w:tcMar>
              <w:top w:w="128" w:type="dxa"/>
              <w:left w:w="43" w:type="dxa"/>
              <w:bottom w:w="43" w:type="dxa"/>
              <w:right w:w="43" w:type="dxa"/>
            </w:tcMar>
          </w:tcPr>
          <w:p w14:paraId="1ED8332F" w14:textId="77777777" w:rsidR="00815F63" w:rsidRDefault="005766E3" w:rsidP="0087371F">
            <w:r>
              <w:t>kap. 1605 postene 01 og 22</w:t>
            </w:r>
          </w:p>
        </w:tc>
        <w:tc>
          <w:tcPr>
            <w:tcW w:w="4760" w:type="dxa"/>
            <w:tcBorders>
              <w:top w:val="nil"/>
              <w:left w:val="nil"/>
              <w:bottom w:val="nil"/>
              <w:right w:val="nil"/>
            </w:tcBorders>
            <w:tcMar>
              <w:top w:w="128" w:type="dxa"/>
              <w:left w:w="43" w:type="dxa"/>
              <w:bottom w:w="43" w:type="dxa"/>
              <w:right w:w="43" w:type="dxa"/>
            </w:tcMar>
          </w:tcPr>
          <w:p w14:paraId="673060AC" w14:textId="77777777" w:rsidR="00815F63" w:rsidRDefault="005766E3" w:rsidP="0087371F">
            <w:r>
              <w:t>kap. 4605 post 02</w:t>
            </w:r>
          </w:p>
        </w:tc>
      </w:tr>
      <w:tr w:rsidR="00815F63" w14:paraId="5A495D63" w14:textId="77777777">
        <w:trPr>
          <w:trHeight w:val="380"/>
        </w:trPr>
        <w:tc>
          <w:tcPr>
            <w:tcW w:w="4760" w:type="dxa"/>
            <w:tcBorders>
              <w:top w:val="nil"/>
              <w:left w:val="nil"/>
              <w:bottom w:val="nil"/>
              <w:right w:val="nil"/>
            </w:tcBorders>
            <w:tcMar>
              <w:top w:w="128" w:type="dxa"/>
              <w:left w:w="43" w:type="dxa"/>
              <w:bottom w:w="43" w:type="dxa"/>
              <w:right w:w="43" w:type="dxa"/>
            </w:tcMar>
          </w:tcPr>
          <w:p w14:paraId="12D8FE01" w14:textId="77777777" w:rsidR="00815F63" w:rsidRDefault="005766E3" w:rsidP="0087371F">
            <w:r>
              <w:t>kap. 1610 post 01</w:t>
            </w:r>
          </w:p>
        </w:tc>
        <w:tc>
          <w:tcPr>
            <w:tcW w:w="4760" w:type="dxa"/>
            <w:tcBorders>
              <w:top w:val="nil"/>
              <w:left w:val="nil"/>
              <w:bottom w:val="nil"/>
              <w:right w:val="nil"/>
            </w:tcBorders>
            <w:tcMar>
              <w:top w:w="128" w:type="dxa"/>
              <w:left w:w="43" w:type="dxa"/>
              <w:bottom w:w="43" w:type="dxa"/>
              <w:right w:w="43" w:type="dxa"/>
            </w:tcMar>
          </w:tcPr>
          <w:p w14:paraId="299528C2" w14:textId="77777777" w:rsidR="00815F63" w:rsidRDefault="005766E3" w:rsidP="0087371F">
            <w:r>
              <w:t>kap. 4610 postene 01, 04 og 05</w:t>
            </w:r>
          </w:p>
        </w:tc>
      </w:tr>
      <w:tr w:rsidR="00815F63" w14:paraId="3606EB23" w14:textId="77777777">
        <w:trPr>
          <w:trHeight w:val="380"/>
        </w:trPr>
        <w:tc>
          <w:tcPr>
            <w:tcW w:w="4760" w:type="dxa"/>
            <w:tcBorders>
              <w:top w:val="nil"/>
              <w:left w:val="nil"/>
              <w:bottom w:val="nil"/>
              <w:right w:val="nil"/>
            </w:tcBorders>
            <w:tcMar>
              <w:top w:w="128" w:type="dxa"/>
              <w:left w:w="43" w:type="dxa"/>
              <w:bottom w:w="43" w:type="dxa"/>
              <w:right w:w="43" w:type="dxa"/>
            </w:tcMar>
          </w:tcPr>
          <w:p w14:paraId="4B9080AC" w14:textId="77777777" w:rsidR="00815F63" w:rsidRDefault="005766E3" w:rsidP="0087371F">
            <w:r>
              <w:t>kap. 1618 post 01</w:t>
            </w:r>
          </w:p>
        </w:tc>
        <w:tc>
          <w:tcPr>
            <w:tcW w:w="4760" w:type="dxa"/>
            <w:tcBorders>
              <w:top w:val="nil"/>
              <w:left w:val="nil"/>
              <w:bottom w:val="nil"/>
              <w:right w:val="nil"/>
            </w:tcBorders>
            <w:tcMar>
              <w:top w:w="128" w:type="dxa"/>
              <w:left w:w="43" w:type="dxa"/>
              <w:bottom w:w="43" w:type="dxa"/>
              <w:right w:w="43" w:type="dxa"/>
            </w:tcMar>
          </w:tcPr>
          <w:p w14:paraId="01A51AEF" w14:textId="77777777" w:rsidR="00815F63" w:rsidRDefault="005766E3" w:rsidP="0087371F">
            <w:r>
              <w:t>kap. 4618 post 03</w:t>
            </w:r>
          </w:p>
        </w:tc>
      </w:tr>
      <w:tr w:rsidR="00815F63" w14:paraId="0880511C"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42776CEA" w14:textId="77777777" w:rsidR="00815F63" w:rsidRDefault="005766E3" w:rsidP="0087371F">
            <w:r>
              <w:t>kap. 1620 post 21</w:t>
            </w:r>
          </w:p>
        </w:tc>
        <w:tc>
          <w:tcPr>
            <w:tcW w:w="4760" w:type="dxa"/>
            <w:tcBorders>
              <w:top w:val="nil"/>
              <w:left w:val="nil"/>
              <w:bottom w:val="single" w:sz="4" w:space="0" w:color="000000"/>
              <w:right w:val="nil"/>
            </w:tcBorders>
            <w:tcMar>
              <w:top w:w="128" w:type="dxa"/>
              <w:left w:w="43" w:type="dxa"/>
              <w:bottom w:w="43" w:type="dxa"/>
              <w:right w:w="43" w:type="dxa"/>
            </w:tcMar>
          </w:tcPr>
          <w:p w14:paraId="7A9A3215" w14:textId="77777777" w:rsidR="00815F63" w:rsidRDefault="005766E3" w:rsidP="0087371F">
            <w:r>
              <w:t>kap. 4620 post 02</w:t>
            </w:r>
          </w:p>
        </w:tc>
      </w:tr>
    </w:tbl>
    <w:p w14:paraId="491B8441" w14:textId="77777777" w:rsidR="00815F63" w:rsidRDefault="005766E3" w:rsidP="0087371F">
      <w:r>
        <w:t>Merinntekt som gir grunnlag for overskridelse, skal også dekke merverdiavgift knyttet til overskridelsen, og berører derfor også kap. 1633, post 01 for de statlige forvaltningsorganene som inngår i nettoordningen for merverdiavgift.</w:t>
      </w:r>
    </w:p>
    <w:p w14:paraId="3FAD8635" w14:textId="77777777" w:rsidR="00815F63" w:rsidRDefault="005766E3" w:rsidP="0087371F">
      <w:r>
        <w:t>Merinntekter og eventuelle mindreinntekter tas med i beregningen av overføring av ubrukt bevilgning til neste år.</w:t>
      </w:r>
    </w:p>
    <w:p w14:paraId="7F027BDD" w14:textId="77777777" w:rsidR="00815F63" w:rsidRDefault="005766E3" w:rsidP="0087371F">
      <w:pPr>
        <w:pStyle w:val="Fullmakttit"/>
        <w:rPr>
          <w:w w:val="100"/>
        </w:rPr>
      </w:pPr>
      <w:r>
        <w:rPr>
          <w:w w:val="100"/>
        </w:rPr>
        <w:t>Fullmakter til å pådra staten forpliktelser utover gitte bevilgninger</w:t>
      </w:r>
    </w:p>
    <w:p w14:paraId="1D56BA9C" w14:textId="77777777" w:rsidR="00815F63" w:rsidRDefault="005766E3" w:rsidP="0087371F">
      <w:pPr>
        <w:pStyle w:val="a-vedtak-del"/>
      </w:pPr>
      <w:r>
        <w:t>III</w:t>
      </w:r>
    </w:p>
    <w:p w14:paraId="2341A6C0" w14:textId="77777777" w:rsidR="00815F63" w:rsidRDefault="005766E3" w:rsidP="0087371F">
      <w:pPr>
        <w:pStyle w:val="a-vedtak-tekst"/>
      </w:pPr>
      <w:r>
        <w:t>Bestillingsfullmakter</w:t>
      </w:r>
    </w:p>
    <w:p w14:paraId="28A6D072" w14:textId="77777777" w:rsidR="00815F63" w:rsidRDefault="005766E3" w:rsidP="0087371F">
      <w:r>
        <w:t>Stortinget samtykker i at Finansdepartementet i 2024 kan foreta bestillinger utover gitte bevilgninger, men slik at samlet ramme for nye bestillinger og gammelt ansvar ikke overstiger følgende beløp:</w:t>
      </w:r>
    </w:p>
    <w:p w14:paraId="22975DD6" w14:textId="77777777" w:rsidR="00815F63" w:rsidRDefault="005766E3" w:rsidP="0087371F">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40"/>
        <w:gridCol w:w="640"/>
        <w:gridCol w:w="5840"/>
        <w:gridCol w:w="2400"/>
      </w:tblGrid>
      <w:tr w:rsidR="00815F63" w14:paraId="021BAFA7" w14:textId="77777777">
        <w:trPr>
          <w:trHeight w:val="360"/>
        </w:trPr>
        <w:tc>
          <w:tcPr>
            <w:tcW w:w="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F7ABF7" w14:textId="77777777" w:rsidR="00815F63" w:rsidRDefault="005766E3" w:rsidP="0087371F">
            <w:r>
              <w:t>Kap.</w:t>
            </w:r>
          </w:p>
        </w:tc>
        <w:tc>
          <w:tcPr>
            <w:tcW w:w="640" w:type="dxa"/>
            <w:tcBorders>
              <w:top w:val="single" w:sz="4" w:space="0" w:color="000000"/>
              <w:left w:val="nil"/>
              <w:bottom w:val="single" w:sz="4" w:space="0" w:color="000000"/>
              <w:right w:val="nil"/>
            </w:tcBorders>
            <w:tcMar>
              <w:top w:w="128" w:type="dxa"/>
              <w:left w:w="43" w:type="dxa"/>
              <w:bottom w:w="43" w:type="dxa"/>
              <w:right w:w="43" w:type="dxa"/>
            </w:tcMar>
          </w:tcPr>
          <w:p w14:paraId="6F8CF8AC" w14:textId="77777777" w:rsidR="00815F63" w:rsidRDefault="005766E3" w:rsidP="0087371F">
            <w:r>
              <w:t>Post</w:t>
            </w:r>
          </w:p>
        </w:tc>
        <w:tc>
          <w:tcPr>
            <w:tcW w:w="5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2CC570" w14:textId="77777777" w:rsidR="00815F63" w:rsidRDefault="005766E3" w:rsidP="0087371F">
            <w:r>
              <w:t>Betegnelse</w:t>
            </w:r>
          </w:p>
        </w:tc>
        <w:tc>
          <w:tcPr>
            <w:tcW w:w="2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9F2357" w14:textId="77777777" w:rsidR="00815F63" w:rsidRDefault="005766E3" w:rsidP="00C37424">
            <w:pPr>
              <w:jc w:val="right"/>
            </w:pPr>
            <w:r>
              <w:t>Samlet ramme</w:t>
            </w:r>
          </w:p>
        </w:tc>
      </w:tr>
      <w:tr w:rsidR="00815F63" w14:paraId="37950564" w14:textId="77777777">
        <w:trPr>
          <w:trHeight w:val="380"/>
        </w:trPr>
        <w:tc>
          <w:tcPr>
            <w:tcW w:w="640" w:type="dxa"/>
            <w:tcBorders>
              <w:top w:val="single" w:sz="4" w:space="0" w:color="000000"/>
              <w:left w:val="nil"/>
              <w:bottom w:val="nil"/>
              <w:right w:val="nil"/>
            </w:tcBorders>
            <w:tcMar>
              <w:top w:w="128" w:type="dxa"/>
              <w:left w:w="43" w:type="dxa"/>
              <w:bottom w:w="43" w:type="dxa"/>
              <w:right w:w="43" w:type="dxa"/>
            </w:tcMar>
          </w:tcPr>
          <w:p w14:paraId="7B2E547C" w14:textId="77777777" w:rsidR="00815F63" w:rsidRDefault="005766E3" w:rsidP="0087371F">
            <w:r>
              <w:t>1610</w:t>
            </w:r>
          </w:p>
        </w:tc>
        <w:tc>
          <w:tcPr>
            <w:tcW w:w="640" w:type="dxa"/>
            <w:tcBorders>
              <w:top w:val="single" w:sz="4" w:space="0" w:color="000000"/>
              <w:left w:val="nil"/>
              <w:bottom w:val="nil"/>
              <w:right w:val="nil"/>
            </w:tcBorders>
            <w:tcMar>
              <w:top w:w="128" w:type="dxa"/>
              <w:left w:w="43" w:type="dxa"/>
              <w:bottom w:w="43" w:type="dxa"/>
              <w:right w:w="43" w:type="dxa"/>
            </w:tcMar>
          </w:tcPr>
          <w:p w14:paraId="3B6C0971" w14:textId="77777777" w:rsidR="00815F63" w:rsidRDefault="00815F63" w:rsidP="0087371F"/>
        </w:tc>
        <w:tc>
          <w:tcPr>
            <w:tcW w:w="5840" w:type="dxa"/>
            <w:tcBorders>
              <w:top w:val="single" w:sz="4" w:space="0" w:color="000000"/>
              <w:left w:val="nil"/>
              <w:bottom w:val="nil"/>
              <w:right w:val="nil"/>
            </w:tcBorders>
            <w:tcMar>
              <w:top w:w="128" w:type="dxa"/>
              <w:left w:w="43" w:type="dxa"/>
              <w:bottom w:w="43" w:type="dxa"/>
              <w:right w:w="43" w:type="dxa"/>
            </w:tcMar>
            <w:vAlign w:val="bottom"/>
          </w:tcPr>
          <w:p w14:paraId="3AB3104A" w14:textId="77777777" w:rsidR="00815F63" w:rsidRDefault="005766E3" w:rsidP="0087371F">
            <w:r>
              <w:t>Tolletaten</w:t>
            </w:r>
          </w:p>
        </w:tc>
        <w:tc>
          <w:tcPr>
            <w:tcW w:w="2400" w:type="dxa"/>
            <w:tcBorders>
              <w:top w:val="single" w:sz="4" w:space="0" w:color="000000"/>
              <w:left w:val="nil"/>
              <w:bottom w:val="nil"/>
              <w:right w:val="nil"/>
            </w:tcBorders>
            <w:tcMar>
              <w:top w:w="128" w:type="dxa"/>
              <w:left w:w="43" w:type="dxa"/>
              <w:bottom w:w="43" w:type="dxa"/>
              <w:right w:w="43" w:type="dxa"/>
            </w:tcMar>
            <w:vAlign w:val="bottom"/>
          </w:tcPr>
          <w:p w14:paraId="0284B15E" w14:textId="77777777" w:rsidR="00815F63" w:rsidRDefault="00815F63" w:rsidP="00C37424">
            <w:pPr>
              <w:jc w:val="right"/>
            </w:pPr>
          </w:p>
        </w:tc>
      </w:tr>
      <w:tr w:rsidR="00815F63" w14:paraId="14F32C8D" w14:textId="77777777">
        <w:trPr>
          <w:trHeight w:val="380"/>
        </w:trPr>
        <w:tc>
          <w:tcPr>
            <w:tcW w:w="640" w:type="dxa"/>
            <w:tcBorders>
              <w:top w:val="nil"/>
              <w:left w:val="nil"/>
              <w:bottom w:val="nil"/>
              <w:right w:val="nil"/>
            </w:tcBorders>
            <w:tcMar>
              <w:top w:w="128" w:type="dxa"/>
              <w:left w:w="43" w:type="dxa"/>
              <w:bottom w:w="43" w:type="dxa"/>
              <w:right w:w="43" w:type="dxa"/>
            </w:tcMar>
          </w:tcPr>
          <w:p w14:paraId="6AFCA78B" w14:textId="77777777" w:rsidR="00815F63" w:rsidRDefault="00815F63" w:rsidP="0087371F"/>
        </w:tc>
        <w:tc>
          <w:tcPr>
            <w:tcW w:w="640" w:type="dxa"/>
            <w:tcBorders>
              <w:top w:val="nil"/>
              <w:left w:val="nil"/>
              <w:bottom w:val="nil"/>
              <w:right w:val="nil"/>
            </w:tcBorders>
            <w:tcMar>
              <w:top w:w="128" w:type="dxa"/>
              <w:left w:w="43" w:type="dxa"/>
              <w:bottom w:w="43" w:type="dxa"/>
              <w:right w:w="43" w:type="dxa"/>
            </w:tcMar>
          </w:tcPr>
          <w:p w14:paraId="79B464A5" w14:textId="77777777" w:rsidR="00815F63" w:rsidRDefault="005766E3" w:rsidP="0087371F">
            <w:r>
              <w:t>45</w:t>
            </w:r>
          </w:p>
        </w:tc>
        <w:tc>
          <w:tcPr>
            <w:tcW w:w="5840" w:type="dxa"/>
            <w:tcBorders>
              <w:top w:val="nil"/>
              <w:left w:val="nil"/>
              <w:bottom w:val="nil"/>
              <w:right w:val="nil"/>
            </w:tcBorders>
            <w:tcMar>
              <w:top w:w="128" w:type="dxa"/>
              <w:left w:w="43" w:type="dxa"/>
              <w:bottom w:w="43" w:type="dxa"/>
              <w:right w:w="43" w:type="dxa"/>
            </w:tcMar>
            <w:vAlign w:val="bottom"/>
          </w:tcPr>
          <w:p w14:paraId="1886168A" w14:textId="77777777" w:rsidR="00815F63" w:rsidRDefault="005766E3" w:rsidP="0087371F">
            <w:r>
              <w:t>Større utstyrsanskaffelser og vedlikehold</w:t>
            </w:r>
          </w:p>
        </w:tc>
        <w:tc>
          <w:tcPr>
            <w:tcW w:w="2400" w:type="dxa"/>
            <w:tcBorders>
              <w:top w:val="nil"/>
              <w:left w:val="nil"/>
              <w:bottom w:val="nil"/>
              <w:right w:val="nil"/>
            </w:tcBorders>
            <w:tcMar>
              <w:top w:w="128" w:type="dxa"/>
              <w:left w:w="43" w:type="dxa"/>
              <w:bottom w:w="43" w:type="dxa"/>
              <w:right w:w="43" w:type="dxa"/>
            </w:tcMar>
            <w:vAlign w:val="bottom"/>
          </w:tcPr>
          <w:p w14:paraId="6B1B64B4" w14:textId="77777777" w:rsidR="00815F63" w:rsidRDefault="005766E3" w:rsidP="00C37424">
            <w:pPr>
              <w:jc w:val="right"/>
            </w:pPr>
            <w:r>
              <w:t>40 mill. kroner</w:t>
            </w:r>
          </w:p>
        </w:tc>
      </w:tr>
      <w:tr w:rsidR="00815F63" w14:paraId="19FED7B9" w14:textId="77777777">
        <w:trPr>
          <w:trHeight w:val="380"/>
        </w:trPr>
        <w:tc>
          <w:tcPr>
            <w:tcW w:w="640" w:type="dxa"/>
            <w:tcBorders>
              <w:top w:val="nil"/>
              <w:left w:val="nil"/>
              <w:bottom w:val="nil"/>
              <w:right w:val="nil"/>
            </w:tcBorders>
            <w:tcMar>
              <w:top w:w="128" w:type="dxa"/>
              <w:left w:w="43" w:type="dxa"/>
              <w:bottom w:w="43" w:type="dxa"/>
              <w:right w:w="43" w:type="dxa"/>
            </w:tcMar>
          </w:tcPr>
          <w:p w14:paraId="5000EB13" w14:textId="77777777" w:rsidR="00815F63" w:rsidRDefault="005766E3" w:rsidP="0087371F">
            <w:r>
              <w:t>1618</w:t>
            </w:r>
          </w:p>
        </w:tc>
        <w:tc>
          <w:tcPr>
            <w:tcW w:w="640" w:type="dxa"/>
            <w:tcBorders>
              <w:top w:val="nil"/>
              <w:left w:val="nil"/>
              <w:bottom w:val="nil"/>
              <w:right w:val="nil"/>
            </w:tcBorders>
            <w:tcMar>
              <w:top w:w="128" w:type="dxa"/>
              <w:left w:w="43" w:type="dxa"/>
              <w:bottom w:w="43" w:type="dxa"/>
              <w:right w:w="43" w:type="dxa"/>
            </w:tcMar>
          </w:tcPr>
          <w:p w14:paraId="4E47072D" w14:textId="77777777" w:rsidR="00815F63" w:rsidRDefault="00815F63" w:rsidP="0087371F"/>
        </w:tc>
        <w:tc>
          <w:tcPr>
            <w:tcW w:w="5840" w:type="dxa"/>
            <w:tcBorders>
              <w:top w:val="nil"/>
              <w:left w:val="nil"/>
              <w:bottom w:val="nil"/>
              <w:right w:val="nil"/>
            </w:tcBorders>
            <w:tcMar>
              <w:top w:w="128" w:type="dxa"/>
              <w:left w:w="43" w:type="dxa"/>
              <w:bottom w:w="43" w:type="dxa"/>
              <w:right w:w="43" w:type="dxa"/>
            </w:tcMar>
            <w:vAlign w:val="bottom"/>
          </w:tcPr>
          <w:p w14:paraId="15EB29EF" w14:textId="77777777" w:rsidR="00815F63" w:rsidRDefault="005766E3" w:rsidP="0087371F">
            <w:r>
              <w:t>Skatteetaten</w:t>
            </w:r>
          </w:p>
        </w:tc>
        <w:tc>
          <w:tcPr>
            <w:tcW w:w="2400" w:type="dxa"/>
            <w:tcBorders>
              <w:top w:val="nil"/>
              <w:left w:val="nil"/>
              <w:bottom w:val="nil"/>
              <w:right w:val="nil"/>
            </w:tcBorders>
            <w:tcMar>
              <w:top w:w="128" w:type="dxa"/>
              <w:left w:w="43" w:type="dxa"/>
              <w:bottom w:w="43" w:type="dxa"/>
              <w:right w:w="43" w:type="dxa"/>
            </w:tcMar>
            <w:vAlign w:val="bottom"/>
          </w:tcPr>
          <w:p w14:paraId="79B46E78" w14:textId="77777777" w:rsidR="00815F63" w:rsidRDefault="00815F63" w:rsidP="00C37424">
            <w:pPr>
              <w:jc w:val="right"/>
            </w:pPr>
          </w:p>
        </w:tc>
      </w:tr>
      <w:tr w:rsidR="00815F63" w14:paraId="683C62A9" w14:textId="77777777">
        <w:trPr>
          <w:trHeight w:val="380"/>
        </w:trPr>
        <w:tc>
          <w:tcPr>
            <w:tcW w:w="640" w:type="dxa"/>
            <w:tcBorders>
              <w:top w:val="nil"/>
              <w:left w:val="nil"/>
              <w:bottom w:val="single" w:sz="4" w:space="0" w:color="000000"/>
              <w:right w:val="nil"/>
            </w:tcBorders>
            <w:tcMar>
              <w:top w:w="128" w:type="dxa"/>
              <w:left w:w="43" w:type="dxa"/>
              <w:bottom w:w="43" w:type="dxa"/>
              <w:right w:w="43" w:type="dxa"/>
            </w:tcMar>
          </w:tcPr>
          <w:p w14:paraId="60A69DDC" w14:textId="77777777" w:rsidR="00815F63" w:rsidRDefault="00815F63" w:rsidP="0087371F"/>
        </w:tc>
        <w:tc>
          <w:tcPr>
            <w:tcW w:w="640" w:type="dxa"/>
            <w:tcBorders>
              <w:top w:val="nil"/>
              <w:left w:val="nil"/>
              <w:bottom w:val="single" w:sz="4" w:space="0" w:color="000000"/>
              <w:right w:val="nil"/>
            </w:tcBorders>
            <w:tcMar>
              <w:top w:w="128" w:type="dxa"/>
              <w:left w:w="43" w:type="dxa"/>
              <w:bottom w:w="43" w:type="dxa"/>
              <w:right w:w="43" w:type="dxa"/>
            </w:tcMar>
          </w:tcPr>
          <w:p w14:paraId="7302EFF6" w14:textId="77777777" w:rsidR="00815F63" w:rsidRDefault="005766E3" w:rsidP="0087371F">
            <w:r>
              <w:t>45</w:t>
            </w:r>
          </w:p>
        </w:tc>
        <w:tc>
          <w:tcPr>
            <w:tcW w:w="5840" w:type="dxa"/>
            <w:tcBorders>
              <w:top w:val="nil"/>
              <w:left w:val="nil"/>
              <w:bottom w:val="single" w:sz="4" w:space="0" w:color="000000"/>
              <w:right w:val="nil"/>
            </w:tcBorders>
            <w:tcMar>
              <w:top w:w="128" w:type="dxa"/>
              <w:left w:w="43" w:type="dxa"/>
              <w:bottom w:w="43" w:type="dxa"/>
              <w:right w:w="43" w:type="dxa"/>
            </w:tcMar>
            <w:vAlign w:val="bottom"/>
          </w:tcPr>
          <w:p w14:paraId="52BCB7E9" w14:textId="77777777" w:rsidR="00815F63" w:rsidRDefault="005766E3" w:rsidP="0087371F">
            <w:r>
              <w:t>Større utstyrsanskaffelser og vedlikehold</w:t>
            </w:r>
          </w:p>
        </w:tc>
        <w:tc>
          <w:tcPr>
            <w:tcW w:w="2400" w:type="dxa"/>
            <w:tcBorders>
              <w:top w:val="nil"/>
              <w:left w:val="nil"/>
              <w:bottom w:val="single" w:sz="4" w:space="0" w:color="000000"/>
              <w:right w:val="nil"/>
            </w:tcBorders>
            <w:tcMar>
              <w:top w:w="128" w:type="dxa"/>
              <w:left w:w="43" w:type="dxa"/>
              <w:bottom w:w="43" w:type="dxa"/>
              <w:right w:w="43" w:type="dxa"/>
            </w:tcMar>
            <w:vAlign w:val="bottom"/>
          </w:tcPr>
          <w:p w14:paraId="2CE8561D" w14:textId="77777777" w:rsidR="00815F63" w:rsidRDefault="005766E3" w:rsidP="00C37424">
            <w:pPr>
              <w:jc w:val="right"/>
            </w:pPr>
            <w:r>
              <w:t>35 mill. kroner</w:t>
            </w:r>
          </w:p>
        </w:tc>
      </w:tr>
    </w:tbl>
    <w:p w14:paraId="2F89F642" w14:textId="77777777" w:rsidR="00815F63" w:rsidRDefault="005766E3" w:rsidP="0087371F">
      <w:pPr>
        <w:pStyle w:val="a-vedtak-del"/>
      </w:pPr>
      <w:r>
        <w:t>IV</w:t>
      </w:r>
    </w:p>
    <w:p w14:paraId="5AB91884" w14:textId="77777777" w:rsidR="00815F63" w:rsidRDefault="005766E3" w:rsidP="0087371F">
      <w:pPr>
        <w:pStyle w:val="a-vedtak-tekst"/>
      </w:pPr>
      <w:r>
        <w:t>Fullmakt til å pådra staten forpliktelser i investeringsprosjekter</w:t>
      </w:r>
    </w:p>
    <w:p w14:paraId="09EE784B" w14:textId="77777777" w:rsidR="00815F63" w:rsidRDefault="005766E3" w:rsidP="0087371F">
      <w:r>
        <w:t>Stortinget samtykker i at Finansdepartementet i 2024 kan gjennomføre investeringsprosjekter innenfor kostnadsrammer som vist nedenfor:</w:t>
      </w:r>
    </w:p>
    <w:p w14:paraId="1C897DC9" w14:textId="77777777" w:rsidR="00815F63" w:rsidRDefault="005766E3" w:rsidP="0087371F">
      <w:pPr>
        <w:pStyle w:val="Tabellnavn"/>
      </w:pPr>
      <w:r>
        <w:t>03N0xx2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060"/>
        <w:gridCol w:w="2760"/>
        <w:gridCol w:w="2760"/>
      </w:tblGrid>
      <w:tr w:rsidR="00815F63" w14:paraId="468488DD" w14:textId="77777777">
        <w:trPr>
          <w:trHeight w:val="360"/>
        </w:trPr>
        <w:tc>
          <w:tcPr>
            <w:tcW w:w="4060" w:type="dxa"/>
            <w:tcBorders>
              <w:top w:val="single" w:sz="4" w:space="0" w:color="000000"/>
              <w:left w:val="nil"/>
              <w:bottom w:val="single" w:sz="4" w:space="0" w:color="000000"/>
              <w:right w:val="nil"/>
            </w:tcBorders>
            <w:tcMar>
              <w:top w:w="128" w:type="dxa"/>
              <w:left w:w="43" w:type="dxa"/>
              <w:bottom w:w="43" w:type="dxa"/>
              <w:right w:w="43" w:type="dxa"/>
            </w:tcMar>
          </w:tcPr>
          <w:p w14:paraId="61AB45C2" w14:textId="77777777" w:rsidR="00815F63" w:rsidRDefault="005766E3" w:rsidP="0087371F">
            <w:r>
              <w:t>Betegnelse</w:t>
            </w:r>
          </w:p>
        </w:tc>
        <w:tc>
          <w:tcPr>
            <w:tcW w:w="2760" w:type="dxa"/>
            <w:tcBorders>
              <w:top w:val="single" w:sz="4" w:space="0" w:color="000000"/>
              <w:left w:val="nil"/>
              <w:bottom w:val="single" w:sz="4" w:space="0" w:color="000000"/>
              <w:right w:val="nil"/>
            </w:tcBorders>
            <w:tcMar>
              <w:top w:w="128" w:type="dxa"/>
              <w:left w:w="43" w:type="dxa"/>
              <w:bottom w:w="43" w:type="dxa"/>
              <w:right w:w="43" w:type="dxa"/>
            </w:tcMar>
          </w:tcPr>
          <w:p w14:paraId="02A01718" w14:textId="77777777" w:rsidR="00815F63" w:rsidRDefault="005766E3" w:rsidP="0087371F">
            <w:r>
              <w:t>Etat</w:t>
            </w:r>
          </w:p>
        </w:tc>
        <w:tc>
          <w:tcPr>
            <w:tcW w:w="2760" w:type="dxa"/>
            <w:tcBorders>
              <w:top w:val="single" w:sz="4" w:space="0" w:color="000000"/>
              <w:left w:val="nil"/>
              <w:bottom w:val="single" w:sz="4" w:space="0" w:color="000000"/>
              <w:right w:val="nil"/>
            </w:tcBorders>
            <w:tcMar>
              <w:top w:w="128" w:type="dxa"/>
              <w:left w:w="43" w:type="dxa"/>
              <w:bottom w:w="43" w:type="dxa"/>
              <w:right w:w="43" w:type="dxa"/>
            </w:tcMar>
          </w:tcPr>
          <w:p w14:paraId="52A2B19C" w14:textId="77777777" w:rsidR="00815F63" w:rsidRDefault="005766E3" w:rsidP="00C37424">
            <w:pPr>
              <w:jc w:val="right"/>
            </w:pPr>
            <w:r>
              <w:t>Samlet ramme</w:t>
            </w:r>
          </w:p>
        </w:tc>
      </w:tr>
      <w:tr w:rsidR="00815F63" w14:paraId="6ABFF89C" w14:textId="77777777">
        <w:trPr>
          <w:trHeight w:val="380"/>
        </w:trPr>
        <w:tc>
          <w:tcPr>
            <w:tcW w:w="4060" w:type="dxa"/>
            <w:tcBorders>
              <w:top w:val="nil"/>
              <w:left w:val="nil"/>
              <w:bottom w:val="nil"/>
              <w:right w:val="nil"/>
            </w:tcBorders>
            <w:tcMar>
              <w:top w:w="128" w:type="dxa"/>
              <w:left w:w="43" w:type="dxa"/>
              <w:bottom w:w="43" w:type="dxa"/>
              <w:right w:w="43" w:type="dxa"/>
            </w:tcMar>
          </w:tcPr>
          <w:p w14:paraId="658352EF" w14:textId="77777777" w:rsidR="00815F63" w:rsidRDefault="005766E3" w:rsidP="0087371F">
            <w:r>
              <w:t>Dialogbasert skattemelding (Sirius)</w:t>
            </w:r>
          </w:p>
        </w:tc>
        <w:tc>
          <w:tcPr>
            <w:tcW w:w="2760" w:type="dxa"/>
            <w:tcBorders>
              <w:top w:val="nil"/>
              <w:left w:val="nil"/>
              <w:bottom w:val="nil"/>
              <w:right w:val="nil"/>
            </w:tcBorders>
            <w:tcMar>
              <w:top w:w="128" w:type="dxa"/>
              <w:left w:w="43" w:type="dxa"/>
              <w:bottom w:w="43" w:type="dxa"/>
              <w:right w:w="43" w:type="dxa"/>
            </w:tcMar>
          </w:tcPr>
          <w:p w14:paraId="7A11940E" w14:textId="77777777" w:rsidR="00815F63" w:rsidRDefault="005766E3" w:rsidP="0087371F">
            <w:r>
              <w:t>Skatteetaten</w:t>
            </w:r>
          </w:p>
        </w:tc>
        <w:tc>
          <w:tcPr>
            <w:tcW w:w="2760" w:type="dxa"/>
            <w:tcBorders>
              <w:top w:val="nil"/>
              <w:left w:val="nil"/>
              <w:bottom w:val="nil"/>
              <w:right w:val="nil"/>
            </w:tcBorders>
            <w:tcMar>
              <w:top w:w="128" w:type="dxa"/>
              <w:left w:w="43" w:type="dxa"/>
              <w:bottom w:w="43" w:type="dxa"/>
              <w:right w:w="43" w:type="dxa"/>
            </w:tcMar>
          </w:tcPr>
          <w:p w14:paraId="0F69D93F" w14:textId="77777777" w:rsidR="00815F63" w:rsidRDefault="005766E3" w:rsidP="00C37424">
            <w:pPr>
              <w:jc w:val="right"/>
            </w:pPr>
            <w:r>
              <w:t>781,5 mill. kroner</w:t>
            </w:r>
          </w:p>
        </w:tc>
      </w:tr>
      <w:tr w:rsidR="00815F63" w14:paraId="543AE515" w14:textId="77777777">
        <w:trPr>
          <w:trHeight w:val="380"/>
        </w:trPr>
        <w:tc>
          <w:tcPr>
            <w:tcW w:w="4060" w:type="dxa"/>
            <w:tcBorders>
              <w:top w:val="nil"/>
              <w:left w:val="nil"/>
              <w:bottom w:val="nil"/>
              <w:right w:val="nil"/>
            </w:tcBorders>
            <w:tcMar>
              <w:top w:w="128" w:type="dxa"/>
              <w:left w:w="43" w:type="dxa"/>
              <w:bottom w:w="43" w:type="dxa"/>
              <w:right w:w="43" w:type="dxa"/>
            </w:tcMar>
          </w:tcPr>
          <w:p w14:paraId="61B177C0" w14:textId="77777777" w:rsidR="00815F63" w:rsidRDefault="005766E3" w:rsidP="0087371F">
            <w:r>
              <w:t>Modernisering av innkreving – steg 1</w:t>
            </w:r>
          </w:p>
        </w:tc>
        <w:tc>
          <w:tcPr>
            <w:tcW w:w="2760" w:type="dxa"/>
            <w:tcBorders>
              <w:top w:val="nil"/>
              <w:left w:val="nil"/>
              <w:bottom w:val="nil"/>
              <w:right w:val="nil"/>
            </w:tcBorders>
            <w:tcMar>
              <w:top w:w="128" w:type="dxa"/>
              <w:left w:w="43" w:type="dxa"/>
              <w:bottom w:w="43" w:type="dxa"/>
              <w:right w:w="43" w:type="dxa"/>
            </w:tcMar>
          </w:tcPr>
          <w:p w14:paraId="704BDCFC" w14:textId="77777777" w:rsidR="00815F63" w:rsidRDefault="005766E3" w:rsidP="0087371F">
            <w:r>
              <w:t>Skatteetaten m.fl.</w:t>
            </w:r>
          </w:p>
        </w:tc>
        <w:tc>
          <w:tcPr>
            <w:tcW w:w="2760" w:type="dxa"/>
            <w:tcBorders>
              <w:top w:val="nil"/>
              <w:left w:val="nil"/>
              <w:bottom w:val="nil"/>
              <w:right w:val="nil"/>
            </w:tcBorders>
            <w:tcMar>
              <w:top w:w="128" w:type="dxa"/>
              <w:left w:w="43" w:type="dxa"/>
              <w:bottom w:w="43" w:type="dxa"/>
              <w:right w:w="43" w:type="dxa"/>
            </w:tcMar>
          </w:tcPr>
          <w:p w14:paraId="2969A064" w14:textId="77777777" w:rsidR="00815F63" w:rsidRDefault="005766E3" w:rsidP="00C37424">
            <w:pPr>
              <w:jc w:val="right"/>
            </w:pPr>
            <w:r>
              <w:t>2 047,3 mill. kroner</w:t>
            </w:r>
          </w:p>
        </w:tc>
      </w:tr>
      <w:tr w:rsidR="00815F63" w14:paraId="1925A48C" w14:textId="77777777">
        <w:trPr>
          <w:trHeight w:val="380"/>
        </w:trPr>
        <w:tc>
          <w:tcPr>
            <w:tcW w:w="4060" w:type="dxa"/>
            <w:tcBorders>
              <w:top w:val="nil"/>
              <w:left w:val="nil"/>
              <w:bottom w:val="single" w:sz="4" w:space="0" w:color="000000"/>
              <w:right w:val="nil"/>
            </w:tcBorders>
            <w:tcMar>
              <w:top w:w="128" w:type="dxa"/>
              <w:left w:w="43" w:type="dxa"/>
              <w:bottom w:w="43" w:type="dxa"/>
              <w:right w:w="43" w:type="dxa"/>
            </w:tcMar>
          </w:tcPr>
          <w:p w14:paraId="72733EC7" w14:textId="77777777" w:rsidR="00815F63" w:rsidRDefault="005766E3" w:rsidP="0087371F">
            <w:r>
              <w:t>Treff-prosjektet</w:t>
            </w:r>
          </w:p>
        </w:tc>
        <w:tc>
          <w:tcPr>
            <w:tcW w:w="2760" w:type="dxa"/>
            <w:tcBorders>
              <w:top w:val="nil"/>
              <w:left w:val="nil"/>
              <w:bottom w:val="single" w:sz="4" w:space="0" w:color="000000"/>
              <w:right w:val="nil"/>
            </w:tcBorders>
            <w:tcMar>
              <w:top w:w="128" w:type="dxa"/>
              <w:left w:w="43" w:type="dxa"/>
              <w:bottom w:w="43" w:type="dxa"/>
              <w:right w:w="43" w:type="dxa"/>
            </w:tcMar>
          </w:tcPr>
          <w:p w14:paraId="4A3C4490" w14:textId="77777777" w:rsidR="00815F63" w:rsidRDefault="005766E3" w:rsidP="0087371F">
            <w:r>
              <w:t>Tolletaten</w:t>
            </w:r>
          </w:p>
        </w:tc>
        <w:tc>
          <w:tcPr>
            <w:tcW w:w="2760" w:type="dxa"/>
            <w:tcBorders>
              <w:top w:val="nil"/>
              <w:left w:val="nil"/>
              <w:bottom w:val="single" w:sz="4" w:space="0" w:color="000000"/>
              <w:right w:val="nil"/>
            </w:tcBorders>
            <w:tcMar>
              <w:top w:w="128" w:type="dxa"/>
              <w:left w:w="43" w:type="dxa"/>
              <w:bottom w:w="43" w:type="dxa"/>
              <w:right w:w="43" w:type="dxa"/>
            </w:tcMar>
          </w:tcPr>
          <w:p w14:paraId="051F344A" w14:textId="77777777" w:rsidR="00815F63" w:rsidRDefault="005766E3" w:rsidP="00C37424">
            <w:pPr>
              <w:jc w:val="right"/>
            </w:pPr>
            <w:r>
              <w:t>857,5 mill. kroner</w:t>
            </w:r>
          </w:p>
        </w:tc>
      </w:tr>
    </w:tbl>
    <w:p w14:paraId="5AC02F6E" w14:textId="77777777" w:rsidR="00815F63" w:rsidRDefault="005766E3" w:rsidP="0087371F">
      <w:r>
        <w:t>Fullmaktene gjelder også forpliktelser som pådras for senere budsjettår og innenfor kostnadsrammene for prosjektene. Finansdepartementet gis fullmakt til å prisjustere kostnadsrammene i senere år.</w:t>
      </w:r>
    </w:p>
    <w:p w14:paraId="19E878D6" w14:textId="77777777" w:rsidR="00815F63" w:rsidRDefault="005766E3" w:rsidP="0087371F">
      <w:pPr>
        <w:pStyle w:val="a-vedtak-del"/>
      </w:pPr>
      <w:r>
        <w:t>V</w:t>
      </w:r>
    </w:p>
    <w:p w14:paraId="06707679" w14:textId="77777777" w:rsidR="00815F63" w:rsidRDefault="005766E3" w:rsidP="0087371F">
      <w:pPr>
        <w:pStyle w:val="a-vedtak-tekst"/>
      </w:pPr>
      <w:r>
        <w:t>Garantifullmakt</w:t>
      </w:r>
    </w:p>
    <w:p w14:paraId="237DB36F" w14:textId="77777777" w:rsidR="00815F63" w:rsidRDefault="005766E3" w:rsidP="0087371F">
      <w:r>
        <w:t>Stortinget samtykker i at Finansdepartementet i 2024 kan gi garanti for grunnkapitalen til Den nordiske investeringsbank innenfor en samlet ramme for nye tilsagn og gammalt ansvar på 1 617 872 455 euro.</w:t>
      </w:r>
    </w:p>
    <w:p w14:paraId="28597AFF" w14:textId="77777777" w:rsidR="00815F63" w:rsidRDefault="005766E3" w:rsidP="0087371F">
      <w:pPr>
        <w:pStyle w:val="a-vedtak-del"/>
      </w:pPr>
      <w:r>
        <w:t>VI</w:t>
      </w:r>
    </w:p>
    <w:p w14:paraId="0BD06208" w14:textId="77777777" w:rsidR="00815F63" w:rsidRDefault="005766E3" w:rsidP="0087371F">
      <w:pPr>
        <w:pStyle w:val="a-vedtak-tekst"/>
      </w:pPr>
      <w:r>
        <w:t>Fullmakt til å dekke utgifter til videre bobehandling</w:t>
      </w:r>
    </w:p>
    <w:p w14:paraId="544D74C4" w14:textId="77777777" w:rsidR="00815F63" w:rsidRDefault="005766E3" w:rsidP="0087371F">
      <w:r>
        <w:t>Stortinget samtykker i at Finansdepartementet i 2024 kan bestemme at det under ordningen med oppfølging av statens krav i konkursbo pådras forpliktelser utover gitte bevilgninger, men slik at totalrammen for nye tilsagn og gammelt ansvar ikke overstiger 51 mill. kroner. Utbetalinger dekkes av bevilgningen under kap. 1618 Skatteetaten, post 21 Spesielle driftsutgifter.</w:t>
      </w:r>
    </w:p>
    <w:p w14:paraId="3A857552" w14:textId="77777777" w:rsidR="00815F63" w:rsidRDefault="005766E3" w:rsidP="0087371F">
      <w:pPr>
        <w:pStyle w:val="a-vedtak-del"/>
      </w:pPr>
      <w:r>
        <w:t>VII</w:t>
      </w:r>
    </w:p>
    <w:p w14:paraId="2CF296C5" w14:textId="77777777" w:rsidR="00815F63" w:rsidRDefault="005766E3" w:rsidP="0087371F">
      <w:pPr>
        <w:pStyle w:val="a-vedtak-tekst"/>
      </w:pPr>
      <w:r>
        <w:t>Fullmakt til å yte likviditetslån til Bankenes sikringsfond</w:t>
      </w:r>
    </w:p>
    <w:p w14:paraId="718EBE15" w14:textId="77777777" w:rsidR="00815F63" w:rsidRDefault="005766E3" w:rsidP="0087371F">
      <w:r>
        <w:t>Stortinget samtykker i at Finansdepartementet i 2024 kan yte likviditetslån til Bankenes sikringsfond med en løpetid på inntil 5 år, dersom Bankenes sikringsfond ber om slikt lån for å ivareta innskuddsgarantiordningens formål. Samlet utestående sum for slikt lån kan ikke overstige 1 prosent av samlede garanterte innskudd, avgrenset oppover til 20 mrd. kroner.</w:t>
      </w:r>
    </w:p>
    <w:p w14:paraId="0C1F2684" w14:textId="77777777" w:rsidR="00815F63" w:rsidRDefault="005766E3" w:rsidP="0087371F">
      <w:pPr>
        <w:pStyle w:val="Fullmakttit"/>
        <w:rPr>
          <w:w w:val="100"/>
        </w:rPr>
      </w:pPr>
      <w:r>
        <w:rPr>
          <w:w w:val="100"/>
        </w:rPr>
        <w:t>Andre fullmakter</w:t>
      </w:r>
    </w:p>
    <w:p w14:paraId="2215453C" w14:textId="77777777" w:rsidR="00815F63" w:rsidRDefault="005766E3" w:rsidP="0087371F">
      <w:pPr>
        <w:pStyle w:val="a-vedtak-del"/>
      </w:pPr>
      <w:r>
        <w:t>VIII</w:t>
      </w:r>
    </w:p>
    <w:p w14:paraId="250DD9E1" w14:textId="77777777" w:rsidR="00815F63" w:rsidRDefault="005766E3" w:rsidP="0087371F">
      <w:pPr>
        <w:pStyle w:val="a-vedtak-tekst"/>
      </w:pPr>
      <w:r>
        <w:t>Fullmakt til å rette opp uoppklarte differanser og feilposteringer i tidligere års statsregnskap</w:t>
      </w:r>
    </w:p>
    <w:p w14:paraId="1F6C405E" w14:textId="77777777" w:rsidR="00815F63" w:rsidRDefault="005766E3" w:rsidP="0087371F">
      <w:r>
        <w:t xml:space="preserve">Stortinget samtykker i at Finansdepartementet i 2024 i enkeltsaker kan korrigere uoppklarte differanser i regnskapene og feilposteringer i statsregnskapet som gjelder tidligere års regnskaper, ved postering over konto for forskyvninger i balansen i statsregnskapet i </w:t>
      </w:r>
      <w:proofErr w:type="gramStart"/>
      <w:r>
        <w:t>det inneværende</w:t>
      </w:r>
      <w:proofErr w:type="gramEnd"/>
      <w:r>
        <w:t xml:space="preserve"> års regnskap. Fullmakten gjelder inntil 1 mill. kroner.</w:t>
      </w:r>
    </w:p>
    <w:p w14:paraId="16EE0F66" w14:textId="77777777" w:rsidR="00815F63" w:rsidRDefault="005766E3" w:rsidP="0087371F">
      <w:pPr>
        <w:pStyle w:val="a-vedtak-del"/>
      </w:pPr>
      <w:r>
        <w:t>IX</w:t>
      </w:r>
    </w:p>
    <w:p w14:paraId="45D166D7" w14:textId="77777777" w:rsidR="00815F63" w:rsidRDefault="005766E3" w:rsidP="0087371F">
      <w:pPr>
        <w:pStyle w:val="a-vedtak-tekst"/>
      </w:pPr>
      <w:r>
        <w:t>Nettoposteringsfullmakt</w:t>
      </w:r>
    </w:p>
    <w:p w14:paraId="0D631515" w14:textId="77777777" w:rsidR="00815F63" w:rsidRDefault="005766E3" w:rsidP="0087371F">
      <w:r>
        <w:t>Stortinget samtykker i at Finansdepartementet i 2024 kan trekke direkte utgifter i forbindelse med auksjonssalg fra salgsinntektene før det overskytende inntektsføres under kap. 4610 Tolletaten, post 02 Andre inntekter.</w:t>
      </w:r>
    </w:p>
    <w:p w14:paraId="2D2C8B57" w14:textId="77777777" w:rsidR="00815F63" w:rsidRDefault="005766E3" w:rsidP="0087371F">
      <w:pPr>
        <w:pStyle w:val="a-vedtak-del"/>
      </w:pPr>
      <w:r>
        <w:t>X</w:t>
      </w:r>
    </w:p>
    <w:p w14:paraId="20EA51BD" w14:textId="77777777" w:rsidR="00815F63" w:rsidRDefault="005766E3" w:rsidP="0087371F">
      <w:pPr>
        <w:pStyle w:val="a-vedtak-tekst"/>
      </w:pPr>
      <w:r>
        <w:t>Fullmakt til postering mot mellomværendet med statskassen</w:t>
      </w:r>
    </w:p>
    <w:p w14:paraId="584E7DED" w14:textId="77777777" w:rsidR="00815F63" w:rsidRDefault="005766E3" w:rsidP="0087371F">
      <w:r>
        <w:t>Stortinget samtykker i at Finansdepartementet i 2024 kan gi Skatteetaten fullmakt til å:</w:t>
      </w:r>
    </w:p>
    <w:p w14:paraId="5641C4C3" w14:textId="77777777" w:rsidR="00815F63" w:rsidRDefault="005766E3" w:rsidP="00D052DB">
      <w:pPr>
        <w:pStyle w:val="Nummerertliste"/>
        <w:numPr>
          <w:ilvl w:val="0"/>
          <w:numId w:val="66"/>
        </w:numPr>
      </w:pPr>
      <w:r>
        <w:t>inntektsføre statens andel av skatteinngangen i statsregnskapet i samme periode som dette blir rapportert fra skatteregnskapet, og mot skatteregnskapets mellomværende med statskassen. Mellomværendet utlignes i påfølgende periode når oppgjøret blir overført fra skatteregnskapet.</w:t>
      </w:r>
    </w:p>
    <w:p w14:paraId="34265A9C" w14:textId="77777777" w:rsidR="00815F63" w:rsidRDefault="005766E3" w:rsidP="0087371F">
      <w:pPr>
        <w:pStyle w:val="Nummerertliste"/>
      </w:pPr>
      <w:r>
        <w:t>føre uplasserte innbetalinger mot mellomværendet med statskassen. Etter at kravene er fastsatt og registrert i regnskapssystemet, blir innbetalingene resultatført i statsregnskapet og mellomværendet utlignet.</w:t>
      </w:r>
    </w:p>
    <w:p w14:paraId="3E6EF07C" w14:textId="77777777" w:rsidR="00815F63" w:rsidRDefault="005766E3" w:rsidP="0087371F">
      <w:pPr>
        <w:pStyle w:val="Nummerertliste"/>
      </w:pPr>
      <w:r>
        <w:t>føre midler Skatteetaten har krevet inn på vegne av andre aktører, mot mellomværendet med statskassen, i de tilfeller Skatteetaten sender midlene videre. Mellomværendet utlignes i perioden Skatteetaten sender midlene videre til aktuell aktør.</w:t>
      </w:r>
    </w:p>
    <w:p w14:paraId="410C8868" w14:textId="77777777" w:rsidR="00815F63" w:rsidRDefault="005766E3" w:rsidP="0087371F">
      <w:pPr>
        <w:pStyle w:val="a-vedtak-departement"/>
        <w:rPr>
          <w:w w:val="100"/>
        </w:rPr>
      </w:pPr>
      <w:r>
        <w:rPr>
          <w:w w:val="100"/>
        </w:rPr>
        <w:t>Forsvarsdepartementet</w:t>
      </w:r>
    </w:p>
    <w:p w14:paraId="18D9E2F0" w14:textId="77777777" w:rsidR="00815F63" w:rsidRDefault="005766E3" w:rsidP="0087371F">
      <w:pPr>
        <w:pStyle w:val="Fullmakttit"/>
        <w:rPr>
          <w:w w:val="100"/>
        </w:rPr>
      </w:pPr>
      <w:r>
        <w:rPr>
          <w:w w:val="100"/>
        </w:rPr>
        <w:t>Fullmakter til å overskride gitte bevilgninger</w:t>
      </w:r>
    </w:p>
    <w:p w14:paraId="79E3CCE7" w14:textId="77777777" w:rsidR="00815F63" w:rsidRDefault="005766E3" w:rsidP="0087371F">
      <w:pPr>
        <w:pStyle w:val="a-vedtak-del"/>
      </w:pPr>
      <w:r>
        <w:t>II</w:t>
      </w:r>
    </w:p>
    <w:p w14:paraId="3338B134" w14:textId="77777777" w:rsidR="00815F63" w:rsidRDefault="005766E3" w:rsidP="0087371F">
      <w:pPr>
        <w:pStyle w:val="a-vedtak-tekst"/>
      </w:pPr>
      <w:r>
        <w:t>Merinntektsfullmakter</w:t>
      </w:r>
    </w:p>
    <w:p w14:paraId="20F2F853" w14:textId="77777777" w:rsidR="00815F63" w:rsidRDefault="005766E3" w:rsidP="0087371F">
      <w:r>
        <w:t>Stortinget samtykker i at Forsvarsdepartementet i 2024 kan benytte alle merinntekter til å overskride enhver utgiftsbevilgning under Forsvarsdepartementet, med følgende unntak:</w:t>
      </w:r>
    </w:p>
    <w:p w14:paraId="242D593A" w14:textId="77777777" w:rsidR="00815F63" w:rsidRDefault="005766E3" w:rsidP="00D052DB">
      <w:pPr>
        <w:pStyle w:val="alfaliste"/>
        <w:numPr>
          <w:ilvl w:val="0"/>
          <w:numId w:val="67"/>
        </w:numPr>
      </w:pPr>
      <w:r>
        <w:t>Inntekter fra militære bøter kan ikke benyttes som grunnlag for overskridelse.</w:t>
      </w:r>
    </w:p>
    <w:p w14:paraId="7AC4CE13" w14:textId="77777777" w:rsidR="00815F63" w:rsidRDefault="005766E3" w:rsidP="0087371F">
      <w:pPr>
        <w:pStyle w:val="alfaliste"/>
      </w:pPr>
      <w:r>
        <w:t>Inntekter ved salg av større materiell kan benyttes med inntil 75 pst. til overskridelse av bevilgningen under kapittel 1760 Forsvarsmateriell og større anskaffelser og vedlikehold, post 45 Større utstyrsanskaffelser og vedlikehold.</w:t>
      </w:r>
    </w:p>
    <w:p w14:paraId="6B229E18" w14:textId="77777777" w:rsidR="00815F63" w:rsidRDefault="005766E3" w:rsidP="0087371F">
      <w:r>
        <w:t>Merinntekt som gir grunnlag for overskridelse, skal også dekke merverdiavgift knyttet til overskridelsen, og berører derfor også kapittel 1633, post 01 for de statlige forvaltningsorganene som inngår i nettoordningen for merverdiavgift.</w:t>
      </w:r>
    </w:p>
    <w:p w14:paraId="2A17EDD7" w14:textId="77777777" w:rsidR="00815F63" w:rsidRDefault="005766E3" w:rsidP="0087371F">
      <w:r>
        <w:t>Merinntekter og eventuelle mindreinntekter tas med i beregningen av overføring av ubrukt bevilgning til neste år.</w:t>
      </w:r>
    </w:p>
    <w:p w14:paraId="730C12F7" w14:textId="77777777" w:rsidR="00815F63" w:rsidRDefault="005766E3" w:rsidP="0087371F">
      <w:pPr>
        <w:pStyle w:val="Fullmakttit"/>
        <w:rPr>
          <w:w w:val="100"/>
        </w:rPr>
      </w:pPr>
      <w:r>
        <w:rPr>
          <w:w w:val="100"/>
        </w:rPr>
        <w:t>Fullmakter til å pådra staten forpliktelser utover gitte bevilgninger</w:t>
      </w:r>
    </w:p>
    <w:p w14:paraId="314080F9" w14:textId="77777777" w:rsidR="00815F63" w:rsidRDefault="005766E3" w:rsidP="0087371F">
      <w:pPr>
        <w:pStyle w:val="a-vedtak-del"/>
      </w:pPr>
      <w:r>
        <w:t>III</w:t>
      </w:r>
    </w:p>
    <w:p w14:paraId="12A09206" w14:textId="77777777" w:rsidR="00815F63" w:rsidRDefault="005766E3" w:rsidP="0087371F">
      <w:pPr>
        <w:pStyle w:val="a-vedtak-tekst"/>
      </w:pPr>
      <w:r>
        <w:t>Bestillingsfullmakter</w:t>
      </w:r>
    </w:p>
    <w:p w14:paraId="350EA12F" w14:textId="77777777" w:rsidR="00815F63" w:rsidRDefault="005766E3" w:rsidP="0087371F">
      <w:r>
        <w:t>Stortinget samtykker i at Forsvarsdepartementet i 2024 kan:</w:t>
      </w:r>
    </w:p>
    <w:p w14:paraId="0D4A59F9" w14:textId="77777777" w:rsidR="00815F63" w:rsidRDefault="005766E3" w:rsidP="00D052DB">
      <w:pPr>
        <w:pStyle w:val="Nummerertliste"/>
        <w:numPr>
          <w:ilvl w:val="0"/>
          <w:numId w:val="68"/>
        </w:numPr>
      </w:pPr>
      <w:r>
        <w:t>foreta bestillinger ut over gitte bevilgninger, men slik at samlet ramme for nye bestillinger og gammelt ansvar ikke overstiger følgende beløp:</w:t>
      </w:r>
    </w:p>
    <w:p w14:paraId="786A6D63" w14:textId="77777777" w:rsidR="00815F63" w:rsidRDefault="005766E3" w:rsidP="0087371F">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00"/>
        <w:gridCol w:w="520"/>
        <w:gridCol w:w="5740"/>
        <w:gridCol w:w="2640"/>
      </w:tblGrid>
      <w:tr w:rsidR="00815F63" w14:paraId="4AEB77ED" w14:textId="77777777">
        <w:trPr>
          <w:trHeight w:val="360"/>
        </w:trPr>
        <w:tc>
          <w:tcPr>
            <w:tcW w:w="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F35731" w14:textId="77777777" w:rsidR="00815F63" w:rsidRDefault="005766E3" w:rsidP="0087371F">
            <w:r>
              <w:t>Kap.</w:t>
            </w:r>
          </w:p>
        </w:tc>
        <w:tc>
          <w:tcPr>
            <w:tcW w:w="520" w:type="dxa"/>
            <w:tcBorders>
              <w:top w:val="single" w:sz="4" w:space="0" w:color="000000"/>
              <w:left w:val="nil"/>
              <w:bottom w:val="single" w:sz="4" w:space="0" w:color="000000"/>
              <w:right w:val="nil"/>
            </w:tcBorders>
            <w:tcMar>
              <w:top w:w="128" w:type="dxa"/>
              <w:left w:w="43" w:type="dxa"/>
              <w:bottom w:w="43" w:type="dxa"/>
              <w:right w:w="43" w:type="dxa"/>
            </w:tcMar>
          </w:tcPr>
          <w:p w14:paraId="0364BFC2" w14:textId="77777777" w:rsidR="00815F63" w:rsidRDefault="005766E3" w:rsidP="0087371F">
            <w:r>
              <w:t>Post</w:t>
            </w:r>
          </w:p>
        </w:tc>
        <w:tc>
          <w:tcPr>
            <w:tcW w:w="5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1D177E" w14:textId="77777777" w:rsidR="00815F63" w:rsidRDefault="005766E3" w:rsidP="0087371F">
            <w:r>
              <w:t>Betegnelse</w:t>
            </w:r>
          </w:p>
        </w:tc>
        <w:tc>
          <w:tcPr>
            <w:tcW w:w="2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1B2872" w14:textId="77777777" w:rsidR="00815F63" w:rsidRDefault="005766E3" w:rsidP="00C37424">
            <w:pPr>
              <w:jc w:val="right"/>
            </w:pPr>
            <w:r>
              <w:t>Samlet ramme</w:t>
            </w:r>
          </w:p>
        </w:tc>
      </w:tr>
      <w:tr w:rsidR="00815F63" w14:paraId="3FB37257" w14:textId="77777777">
        <w:trPr>
          <w:trHeight w:val="380"/>
        </w:trPr>
        <w:tc>
          <w:tcPr>
            <w:tcW w:w="600" w:type="dxa"/>
            <w:tcBorders>
              <w:top w:val="single" w:sz="4" w:space="0" w:color="000000"/>
              <w:left w:val="nil"/>
              <w:bottom w:val="nil"/>
              <w:right w:val="nil"/>
            </w:tcBorders>
            <w:tcMar>
              <w:top w:w="128" w:type="dxa"/>
              <w:left w:w="43" w:type="dxa"/>
              <w:bottom w:w="43" w:type="dxa"/>
              <w:right w:w="43" w:type="dxa"/>
            </w:tcMar>
          </w:tcPr>
          <w:p w14:paraId="4664A91F" w14:textId="77777777" w:rsidR="00815F63" w:rsidRDefault="005766E3" w:rsidP="0087371F">
            <w:r>
              <w:t>1700</w:t>
            </w:r>
          </w:p>
        </w:tc>
        <w:tc>
          <w:tcPr>
            <w:tcW w:w="520" w:type="dxa"/>
            <w:tcBorders>
              <w:top w:val="single" w:sz="4" w:space="0" w:color="000000"/>
              <w:left w:val="nil"/>
              <w:bottom w:val="nil"/>
              <w:right w:val="nil"/>
            </w:tcBorders>
            <w:tcMar>
              <w:top w:w="128" w:type="dxa"/>
              <w:left w:w="43" w:type="dxa"/>
              <w:bottom w:w="43" w:type="dxa"/>
              <w:right w:w="43" w:type="dxa"/>
            </w:tcMar>
          </w:tcPr>
          <w:p w14:paraId="1EB8E4ED" w14:textId="77777777" w:rsidR="00815F63" w:rsidRDefault="00815F63" w:rsidP="0087371F"/>
        </w:tc>
        <w:tc>
          <w:tcPr>
            <w:tcW w:w="5740" w:type="dxa"/>
            <w:tcBorders>
              <w:top w:val="single" w:sz="4" w:space="0" w:color="000000"/>
              <w:left w:val="nil"/>
              <w:bottom w:val="nil"/>
              <w:right w:val="nil"/>
            </w:tcBorders>
            <w:tcMar>
              <w:top w:w="128" w:type="dxa"/>
              <w:left w:w="43" w:type="dxa"/>
              <w:bottom w:w="43" w:type="dxa"/>
              <w:right w:w="43" w:type="dxa"/>
            </w:tcMar>
            <w:vAlign w:val="bottom"/>
          </w:tcPr>
          <w:p w14:paraId="363329B2" w14:textId="77777777" w:rsidR="00815F63" w:rsidRDefault="005766E3" w:rsidP="0087371F">
            <w:r>
              <w:t>Forsvarsdepartementet</w:t>
            </w:r>
          </w:p>
        </w:tc>
        <w:tc>
          <w:tcPr>
            <w:tcW w:w="2640" w:type="dxa"/>
            <w:tcBorders>
              <w:top w:val="single" w:sz="4" w:space="0" w:color="000000"/>
              <w:left w:val="nil"/>
              <w:bottom w:val="nil"/>
              <w:right w:val="nil"/>
            </w:tcBorders>
            <w:tcMar>
              <w:top w:w="128" w:type="dxa"/>
              <w:left w:w="43" w:type="dxa"/>
              <w:bottom w:w="43" w:type="dxa"/>
              <w:right w:w="43" w:type="dxa"/>
            </w:tcMar>
            <w:vAlign w:val="bottom"/>
          </w:tcPr>
          <w:p w14:paraId="63D36415" w14:textId="77777777" w:rsidR="00815F63" w:rsidRDefault="00815F63" w:rsidP="00C37424">
            <w:pPr>
              <w:jc w:val="right"/>
            </w:pPr>
          </w:p>
        </w:tc>
      </w:tr>
      <w:tr w:rsidR="00815F63" w14:paraId="3FD0088D" w14:textId="77777777">
        <w:trPr>
          <w:trHeight w:val="380"/>
        </w:trPr>
        <w:tc>
          <w:tcPr>
            <w:tcW w:w="600" w:type="dxa"/>
            <w:tcBorders>
              <w:top w:val="nil"/>
              <w:left w:val="nil"/>
              <w:bottom w:val="nil"/>
              <w:right w:val="nil"/>
            </w:tcBorders>
            <w:tcMar>
              <w:top w:w="128" w:type="dxa"/>
              <w:left w:w="43" w:type="dxa"/>
              <w:bottom w:w="43" w:type="dxa"/>
              <w:right w:w="43" w:type="dxa"/>
            </w:tcMar>
          </w:tcPr>
          <w:p w14:paraId="62363EFB" w14:textId="77777777" w:rsidR="00815F63" w:rsidRDefault="00815F63" w:rsidP="0087371F"/>
        </w:tc>
        <w:tc>
          <w:tcPr>
            <w:tcW w:w="520" w:type="dxa"/>
            <w:tcBorders>
              <w:top w:val="nil"/>
              <w:left w:val="nil"/>
              <w:bottom w:val="nil"/>
              <w:right w:val="nil"/>
            </w:tcBorders>
            <w:tcMar>
              <w:top w:w="128" w:type="dxa"/>
              <w:left w:w="43" w:type="dxa"/>
              <w:bottom w:w="43" w:type="dxa"/>
              <w:right w:w="43" w:type="dxa"/>
            </w:tcMar>
          </w:tcPr>
          <w:p w14:paraId="561B190B" w14:textId="77777777" w:rsidR="00815F63" w:rsidRDefault="005766E3" w:rsidP="0087371F">
            <w:r>
              <w:t>01</w:t>
            </w:r>
          </w:p>
        </w:tc>
        <w:tc>
          <w:tcPr>
            <w:tcW w:w="5740" w:type="dxa"/>
            <w:tcBorders>
              <w:top w:val="nil"/>
              <w:left w:val="nil"/>
              <w:bottom w:val="nil"/>
              <w:right w:val="nil"/>
            </w:tcBorders>
            <w:tcMar>
              <w:top w:w="128" w:type="dxa"/>
              <w:left w:w="43" w:type="dxa"/>
              <w:bottom w:w="43" w:type="dxa"/>
              <w:right w:w="43" w:type="dxa"/>
            </w:tcMar>
            <w:vAlign w:val="bottom"/>
          </w:tcPr>
          <w:p w14:paraId="689CB07B" w14:textId="77777777" w:rsidR="00815F63" w:rsidRDefault="005766E3" w:rsidP="0087371F">
            <w:r>
              <w:t>Driftsutgifter</w:t>
            </w:r>
          </w:p>
        </w:tc>
        <w:tc>
          <w:tcPr>
            <w:tcW w:w="2640" w:type="dxa"/>
            <w:tcBorders>
              <w:top w:val="nil"/>
              <w:left w:val="nil"/>
              <w:bottom w:val="nil"/>
              <w:right w:val="nil"/>
            </w:tcBorders>
            <w:tcMar>
              <w:top w:w="128" w:type="dxa"/>
              <w:left w:w="43" w:type="dxa"/>
              <w:bottom w:w="43" w:type="dxa"/>
              <w:right w:w="43" w:type="dxa"/>
            </w:tcMar>
            <w:vAlign w:val="bottom"/>
          </w:tcPr>
          <w:p w14:paraId="5E2B57B1" w14:textId="77777777" w:rsidR="00815F63" w:rsidRDefault="005766E3" w:rsidP="00C37424">
            <w:pPr>
              <w:jc w:val="right"/>
            </w:pPr>
            <w:r>
              <w:t>34 mill. kroner</w:t>
            </w:r>
          </w:p>
        </w:tc>
      </w:tr>
      <w:tr w:rsidR="00815F63" w14:paraId="234EAD96" w14:textId="77777777">
        <w:trPr>
          <w:trHeight w:val="380"/>
        </w:trPr>
        <w:tc>
          <w:tcPr>
            <w:tcW w:w="600" w:type="dxa"/>
            <w:tcBorders>
              <w:top w:val="nil"/>
              <w:left w:val="nil"/>
              <w:bottom w:val="nil"/>
              <w:right w:val="nil"/>
            </w:tcBorders>
            <w:tcMar>
              <w:top w:w="128" w:type="dxa"/>
              <w:left w:w="43" w:type="dxa"/>
              <w:bottom w:w="43" w:type="dxa"/>
              <w:right w:w="43" w:type="dxa"/>
            </w:tcMar>
          </w:tcPr>
          <w:p w14:paraId="2AE4EE9A" w14:textId="77777777" w:rsidR="00815F63" w:rsidRDefault="005766E3" w:rsidP="0087371F">
            <w:r>
              <w:t>1720</w:t>
            </w:r>
          </w:p>
        </w:tc>
        <w:tc>
          <w:tcPr>
            <w:tcW w:w="520" w:type="dxa"/>
            <w:tcBorders>
              <w:top w:val="nil"/>
              <w:left w:val="nil"/>
              <w:bottom w:val="nil"/>
              <w:right w:val="nil"/>
            </w:tcBorders>
            <w:tcMar>
              <w:top w:w="128" w:type="dxa"/>
              <w:left w:w="43" w:type="dxa"/>
              <w:bottom w:w="43" w:type="dxa"/>
              <w:right w:w="43" w:type="dxa"/>
            </w:tcMar>
          </w:tcPr>
          <w:p w14:paraId="2BA25A92" w14:textId="77777777" w:rsidR="00815F63" w:rsidRDefault="00815F63" w:rsidP="0087371F"/>
        </w:tc>
        <w:tc>
          <w:tcPr>
            <w:tcW w:w="5740" w:type="dxa"/>
            <w:tcBorders>
              <w:top w:val="nil"/>
              <w:left w:val="nil"/>
              <w:bottom w:val="nil"/>
              <w:right w:val="nil"/>
            </w:tcBorders>
            <w:tcMar>
              <w:top w:w="128" w:type="dxa"/>
              <w:left w:w="43" w:type="dxa"/>
              <w:bottom w:w="43" w:type="dxa"/>
              <w:right w:w="43" w:type="dxa"/>
            </w:tcMar>
            <w:vAlign w:val="bottom"/>
          </w:tcPr>
          <w:p w14:paraId="0E79579A" w14:textId="77777777" w:rsidR="00815F63" w:rsidRDefault="005766E3" w:rsidP="0087371F">
            <w:r>
              <w:t>Forsvaret</w:t>
            </w:r>
          </w:p>
        </w:tc>
        <w:tc>
          <w:tcPr>
            <w:tcW w:w="2640" w:type="dxa"/>
            <w:tcBorders>
              <w:top w:val="nil"/>
              <w:left w:val="nil"/>
              <w:bottom w:val="nil"/>
              <w:right w:val="nil"/>
            </w:tcBorders>
            <w:tcMar>
              <w:top w:w="128" w:type="dxa"/>
              <w:left w:w="43" w:type="dxa"/>
              <w:bottom w:w="43" w:type="dxa"/>
              <w:right w:w="43" w:type="dxa"/>
            </w:tcMar>
            <w:vAlign w:val="bottom"/>
          </w:tcPr>
          <w:p w14:paraId="60226A23" w14:textId="77777777" w:rsidR="00815F63" w:rsidRDefault="00815F63" w:rsidP="00C37424">
            <w:pPr>
              <w:jc w:val="right"/>
            </w:pPr>
          </w:p>
        </w:tc>
      </w:tr>
      <w:tr w:rsidR="00815F63" w14:paraId="369BB4B4" w14:textId="77777777">
        <w:trPr>
          <w:trHeight w:val="380"/>
        </w:trPr>
        <w:tc>
          <w:tcPr>
            <w:tcW w:w="600" w:type="dxa"/>
            <w:tcBorders>
              <w:top w:val="nil"/>
              <w:left w:val="nil"/>
              <w:bottom w:val="nil"/>
              <w:right w:val="nil"/>
            </w:tcBorders>
            <w:tcMar>
              <w:top w:w="128" w:type="dxa"/>
              <w:left w:w="43" w:type="dxa"/>
              <w:bottom w:w="43" w:type="dxa"/>
              <w:right w:w="43" w:type="dxa"/>
            </w:tcMar>
          </w:tcPr>
          <w:p w14:paraId="1C662A69" w14:textId="77777777" w:rsidR="00815F63" w:rsidRDefault="00815F63" w:rsidP="0087371F"/>
        </w:tc>
        <w:tc>
          <w:tcPr>
            <w:tcW w:w="520" w:type="dxa"/>
            <w:tcBorders>
              <w:top w:val="nil"/>
              <w:left w:val="nil"/>
              <w:bottom w:val="nil"/>
              <w:right w:val="nil"/>
            </w:tcBorders>
            <w:tcMar>
              <w:top w:w="128" w:type="dxa"/>
              <w:left w:w="43" w:type="dxa"/>
              <w:bottom w:w="43" w:type="dxa"/>
              <w:right w:w="43" w:type="dxa"/>
            </w:tcMar>
          </w:tcPr>
          <w:p w14:paraId="1675CC99" w14:textId="77777777" w:rsidR="00815F63" w:rsidRDefault="005766E3" w:rsidP="0087371F">
            <w:r>
              <w:t>01</w:t>
            </w:r>
          </w:p>
        </w:tc>
        <w:tc>
          <w:tcPr>
            <w:tcW w:w="5740" w:type="dxa"/>
            <w:tcBorders>
              <w:top w:val="nil"/>
              <w:left w:val="nil"/>
              <w:bottom w:val="nil"/>
              <w:right w:val="nil"/>
            </w:tcBorders>
            <w:tcMar>
              <w:top w:w="128" w:type="dxa"/>
              <w:left w:w="43" w:type="dxa"/>
              <w:bottom w:w="43" w:type="dxa"/>
              <w:right w:w="43" w:type="dxa"/>
            </w:tcMar>
            <w:vAlign w:val="bottom"/>
          </w:tcPr>
          <w:p w14:paraId="4036C3E0" w14:textId="77777777" w:rsidR="00815F63" w:rsidRDefault="005766E3" w:rsidP="0087371F">
            <w:r>
              <w:t>Driftsutgifter</w:t>
            </w:r>
          </w:p>
        </w:tc>
        <w:tc>
          <w:tcPr>
            <w:tcW w:w="2640" w:type="dxa"/>
            <w:tcBorders>
              <w:top w:val="nil"/>
              <w:left w:val="nil"/>
              <w:bottom w:val="nil"/>
              <w:right w:val="nil"/>
            </w:tcBorders>
            <w:tcMar>
              <w:top w:w="128" w:type="dxa"/>
              <w:left w:w="43" w:type="dxa"/>
              <w:bottom w:w="43" w:type="dxa"/>
              <w:right w:w="43" w:type="dxa"/>
            </w:tcMar>
            <w:vAlign w:val="bottom"/>
          </w:tcPr>
          <w:p w14:paraId="10054E5B" w14:textId="77777777" w:rsidR="00815F63" w:rsidRDefault="005766E3" w:rsidP="00C37424">
            <w:pPr>
              <w:jc w:val="right"/>
            </w:pPr>
            <w:r>
              <w:t>14 650 mill. kroner</w:t>
            </w:r>
          </w:p>
        </w:tc>
      </w:tr>
      <w:tr w:rsidR="00815F63" w14:paraId="1FDAA883" w14:textId="77777777">
        <w:trPr>
          <w:trHeight w:val="380"/>
        </w:trPr>
        <w:tc>
          <w:tcPr>
            <w:tcW w:w="600" w:type="dxa"/>
            <w:tcBorders>
              <w:top w:val="nil"/>
              <w:left w:val="nil"/>
              <w:bottom w:val="nil"/>
              <w:right w:val="nil"/>
            </w:tcBorders>
            <w:tcMar>
              <w:top w:w="128" w:type="dxa"/>
              <w:left w:w="43" w:type="dxa"/>
              <w:bottom w:w="43" w:type="dxa"/>
              <w:right w:w="43" w:type="dxa"/>
            </w:tcMar>
          </w:tcPr>
          <w:p w14:paraId="0E702759" w14:textId="77777777" w:rsidR="00815F63" w:rsidRDefault="005766E3" w:rsidP="0087371F">
            <w:r>
              <w:t>1760</w:t>
            </w:r>
          </w:p>
        </w:tc>
        <w:tc>
          <w:tcPr>
            <w:tcW w:w="520" w:type="dxa"/>
            <w:tcBorders>
              <w:top w:val="nil"/>
              <w:left w:val="nil"/>
              <w:bottom w:val="nil"/>
              <w:right w:val="nil"/>
            </w:tcBorders>
            <w:tcMar>
              <w:top w:w="128" w:type="dxa"/>
              <w:left w:w="43" w:type="dxa"/>
              <w:bottom w:w="43" w:type="dxa"/>
              <w:right w:w="43" w:type="dxa"/>
            </w:tcMar>
          </w:tcPr>
          <w:p w14:paraId="7FA23F85" w14:textId="77777777" w:rsidR="00815F63" w:rsidRDefault="00815F63" w:rsidP="0087371F"/>
        </w:tc>
        <w:tc>
          <w:tcPr>
            <w:tcW w:w="5740" w:type="dxa"/>
            <w:tcBorders>
              <w:top w:val="nil"/>
              <w:left w:val="nil"/>
              <w:bottom w:val="nil"/>
              <w:right w:val="nil"/>
            </w:tcBorders>
            <w:tcMar>
              <w:top w:w="128" w:type="dxa"/>
              <w:left w:w="43" w:type="dxa"/>
              <w:bottom w:w="43" w:type="dxa"/>
              <w:right w:w="43" w:type="dxa"/>
            </w:tcMar>
            <w:vAlign w:val="bottom"/>
          </w:tcPr>
          <w:p w14:paraId="0E6BC861" w14:textId="77777777" w:rsidR="00815F63" w:rsidRDefault="005766E3" w:rsidP="0087371F">
            <w:r>
              <w:t>Forsvarsmateriell og større anskaffelser og vedlikehold</w:t>
            </w:r>
          </w:p>
        </w:tc>
        <w:tc>
          <w:tcPr>
            <w:tcW w:w="2640" w:type="dxa"/>
            <w:tcBorders>
              <w:top w:val="nil"/>
              <w:left w:val="nil"/>
              <w:bottom w:val="nil"/>
              <w:right w:val="nil"/>
            </w:tcBorders>
            <w:tcMar>
              <w:top w:w="128" w:type="dxa"/>
              <w:left w:w="43" w:type="dxa"/>
              <w:bottom w:w="43" w:type="dxa"/>
              <w:right w:w="43" w:type="dxa"/>
            </w:tcMar>
            <w:vAlign w:val="bottom"/>
          </w:tcPr>
          <w:p w14:paraId="57F2FCD7" w14:textId="77777777" w:rsidR="00815F63" w:rsidRDefault="00815F63" w:rsidP="00C37424">
            <w:pPr>
              <w:jc w:val="right"/>
            </w:pPr>
          </w:p>
        </w:tc>
      </w:tr>
      <w:tr w:rsidR="00815F63" w14:paraId="138CBFDB" w14:textId="77777777">
        <w:trPr>
          <w:trHeight w:val="380"/>
        </w:trPr>
        <w:tc>
          <w:tcPr>
            <w:tcW w:w="600" w:type="dxa"/>
            <w:tcBorders>
              <w:top w:val="nil"/>
              <w:left w:val="nil"/>
              <w:bottom w:val="nil"/>
              <w:right w:val="nil"/>
            </w:tcBorders>
            <w:tcMar>
              <w:top w:w="128" w:type="dxa"/>
              <w:left w:w="43" w:type="dxa"/>
              <w:bottom w:w="43" w:type="dxa"/>
              <w:right w:w="43" w:type="dxa"/>
            </w:tcMar>
          </w:tcPr>
          <w:p w14:paraId="227F6C5A" w14:textId="77777777" w:rsidR="00815F63" w:rsidRDefault="00815F63" w:rsidP="0087371F"/>
        </w:tc>
        <w:tc>
          <w:tcPr>
            <w:tcW w:w="520" w:type="dxa"/>
            <w:tcBorders>
              <w:top w:val="nil"/>
              <w:left w:val="nil"/>
              <w:bottom w:val="nil"/>
              <w:right w:val="nil"/>
            </w:tcBorders>
            <w:tcMar>
              <w:top w:w="128" w:type="dxa"/>
              <w:left w:w="43" w:type="dxa"/>
              <w:bottom w:w="43" w:type="dxa"/>
              <w:right w:w="43" w:type="dxa"/>
            </w:tcMar>
          </w:tcPr>
          <w:p w14:paraId="0D6C8C78" w14:textId="77777777" w:rsidR="00815F63" w:rsidRDefault="005766E3" w:rsidP="0087371F">
            <w:r>
              <w:t>01</w:t>
            </w:r>
          </w:p>
        </w:tc>
        <w:tc>
          <w:tcPr>
            <w:tcW w:w="5740" w:type="dxa"/>
            <w:tcBorders>
              <w:top w:val="nil"/>
              <w:left w:val="nil"/>
              <w:bottom w:val="nil"/>
              <w:right w:val="nil"/>
            </w:tcBorders>
            <w:tcMar>
              <w:top w:w="128" w:type="dxa"/>
              <w:left w:w="43" w:type="dxa"/>
              <w:bottom w:w="43" w:type="dxa"/>
              <w:right w:w="43" w:type="dxa"/>
            </w:tcMar>
            <w:vAlign w:val="bottom"/>
          </w:tcPr>
          <w:p w14:paraId="18558DEB" w14:textId="77777777" w:rsidR="00815F63" w:rsidRDefault="005766E3" w:rsidP="0087371F">
            <w:r>
              <w:t>Driftsutgifter</w:t>
            </w:r>
          </w:p>
        </w:tc>
        <w:tc>
          <w:tcPr>
            <w:tcW w:w="2640" w:type="dxa"/>
            <w:tcBorders>
              <w:top w:val="nil"/>
              <w:left w:val="nil"/>
              <w:bottom w:val="nil"/>
              <w:right w:val="nil"/>
            </w:tcBorders>
            <w:tcMar>
              <w:top w:w="128" w:type="dxa"/>
              <w:left w:w="43" w:type="dxa"/>
              <w:bottom w:w="43" w:type="dxa"/>
              <w:right w:w="43" w:type="dxa"/>
            </w:tcMar>
            <w:vAlign w:val="bottom"/>
          </w:tcPr>
          <w:p w14:paraId="25323E4C" w14:textId="77777777" w:rsidR="00815F63" w:rsidRDefault="005766E3" w:rsidP="00C37424">
            <w:pPr>
              <w:jc w:val="right"/>
            </w:pPr>
            <w:r>
              <w:t>1 100 mill. kroner</w:t>
            </w:r>
          </w:p>
        </w:tc>
      </w:tr>
      <w:tr w:rsidR="00815F63" w14:paraId="4E32DD54" w14:textId="77777777">
        <w:trPr>
          <w:trHeight w:val="380"/>
        </w:trPr>
        <w:tc>
          <w:tcPr>
            <w:tcW w:w="600" w:type="dxa"/>
            <w:tcBorders>
              <w:top w:val="nil"/>
              <w:left w:val="nil"/>
              <w:bottom w:val="nil"/>
              <w:right w:val="nil"/>
            </w:tcBorders>
            <w:tcMar>
              <w:top w:w="128" w:type="dxa"/>
              <w:left w:w="43" w:type="dxa"/>
              <w:bottom w:w="43" w:type="dxa"/>
              <w:right w:w="43" w:type="dxa"/>
            </w:tcMar>
          </w:tcPr>
          <w:p w14:paraId="19A8EAA9" w14:textId="77777777" w:rsidR="00815F63" w:rsidRDefault="00815F63" w:rsidP="0087371F"/>
        </w:tc>
        <w:tc>
          <w:tcPr>
            <w:tcW w:w="520" w:type="dxa"/>
            <w:tcBorders>
              <w:top w:val="nil"/>
              <w:left w:val="nil"/>
              <w:bottom w:val="nil"/>
              <w:right w:val="nil"/>
            </w:tcBorders>
            <w:tcMar>
              <w:top w:w="128" w:type="dxa"/>
              <w:left w:w="43" w:type="dxa"/>
              <w:bottom w:w="43" w:type="dxa"/>
              <w:right w:w="43" w:type="dxa"/>
            </w:tcMar>
          </w:tcPr>
          <w:p w14:paraId="003F0E6B" w14:textId="77777777" w:rsidR="00815F63" w:rsidRDefault="005766E3" w:rsidP="0087371F">
            <w:r>
              <w:t>44</w:t>
            </w:r>
          </w:p>
        </w:tc>
        <w:tc>
          <w:tcPr>
            <w:tcW w:w="5740" w:type="dxa"/>
            <w:tcBorders>
              <w:top w:val="nil"/>
              <w:left w:val="nil"/>
              <w:bottom w:val="nil"/>
              <w:right w:val="nil"/>
            </w:tcBorders>
            <w:tcMar>
              <w:top w:w="128" w:type="dxa"/>
              <w:left w:w="43" w:type="dxa"/>
              <w:bottom w:w="43" w:type="dxa"/>
              <w:right w:w="43" w:type="dxa"/>
            </w:tcMar>
            <w:vAlign w:val="bottom"/>
          </w:tcPr>
          <w:p w14:paraId="0E18DB1E" w14:textId="77777777" w:rsidR="00815F63" w:rsidRDefault="005766E3" w:rsidP="0087371F">
            <w:r>
              <w:t>Fellesfinansierte investeringer, nasjonalfinansiert andel</w:t>
            </w:r>
          </w:p>
        </w:tc>
        <w:tc>
          <w:tcPr>
            <w:tcW w:w="2640" w:type="dxa"/>
            <w:tcBorders>
              <w:top w:val="nil"/>
              <w:left w:val="nil"/>
              <w:bottom w:val="nil"/>
              <w:right w:val="nil"/>
            </w:tcBorders>
            <w:tcMar>
              <w:top w:w="128" w:type="dxa"/>
              <w:left w:w="43" w:type="dxa"/>
              <w:bottom w:w="43" w:type="dxa"/>
              <w:right w:w="43" w:type="dxa"/>
            </w:tcMar>
            <w:vAlign w:val="bottom"/>
          </w:tcPr>
          <w:p w14:paraId="6A9AC2DF" w14:textId="77777777" w:rsidR="00815F63" w:rsidRDefault="005766E3" w:rsidP="00C37424">
            <w:pPr>
              <w:jc w:val="right"/>
            </w:pPr>
            <w:r>
              <w:t>220 mill. kroner</w:t>
            </w:r>
          </w:p>
        </w:tc>
      </w:tr>
      <w:tr w:rsidR="00815F63" w14:paraId="22CDC0DD" w14:textId="77777777">
        <w:trPr>
          <w:trHeight w:val="380"/>
        </w:trPr>
        <w:tc>
          <w:tcPr>
            <w:tcW w:w="600" w:type="dxa"/>
            <w:tcBorders>
              <w:top w:val="nil"/>
              <w:left w:val="nil"/>
              <w:bottom w:val="nil"/>
              <w:right w:val="nil"/>
            </w:tcBorders>
            <w:tcMar>
              <w:top w:w="128" w:type="dxa"/>
              <w:left w:w="43" w:type="dxa"/>
              <w:bottom w:w="43" w:type="dxa"/>
              <w:right w:w="43" w:type="dxa"/>
            </w:tcMar>
          </w:tcPr>
          <w:p w14:paraId="1061B649" w14:textId="77777777" w:rsidR="00815F63" w:rsidRDefault="00815F63" w:rsidP="0087371F"/>
        </w:tc>
        <w:tc>
          <w:tcPr>
            <w:tcW w:w="520" w:type="dxa"/>
            <w:tcBorders>
              <w:top w:val="nil"/>
              <w:left w:val="nil"/>
              <w:bottom w:val="nil"/>
              <w:right w:val="nil"/>
            </w:tcBorders>
            <w:tcMar>
              <w:top w:w="128" w:type="dxa"/>
              <w:left w:w="43" w:type="dxa"/>
              <w:bottom w:w="43" w:type="dxa"/>
              <w:right w:w="43" w:type="dxa"/>
            </w:tcMar>
          </w:tcPr>
          <w:p w14:paraId="0F9ACF09" w14:textId="77777777" w:rsidR="00815F63" w:rsidRDefault="005766E3" w:rsidP="0087371F">
            <w:r>
              <w:t>45</w:t>
            </w:r>
          </w:p>
        </w:tc>
        <w:tc>
          <w:tcPr>
            <w:tcW w:w="5740" w:type="dxa"/>
            <w:tcBorders>
              <w:top w:val="nil"/>
              <w:left w:val="nil"/>
              <w:bottom w:val="nil"/>
              <w:right w:val="nil"/>
            </w:tcBorders>
            <w:tcMar>
              <w:top w:w="128" w:type="dxa"/>
              <w:left w:w="43" w:type="dxa"/>
              <w:bottom w:w="43" w:type="dxa"/>
              <w:right w:w="43" w:type="dxa"/>
            </w:tcMar>
            <w:vAlign w:val="bottom"/>
          </w:tcPr>
          <w:p w14:paraId="41054ECE" w14:textId="77777777" w:rsidR="00815F63" w:rsidRDefault="005766E3" w:rsidP="0087371F">
            <w:r>
              <w:t>Større utstyrsanskaffelser og vedlikehold</w:t>
            </w:r>
          </w:p>
        </w:tc>
        <w:tc>
          <w:tcPr>
            <w:tcW w:w="2640" w:type="dxa"/>
            <w:tcBorders>
              <w:top w:val="nil"/>
              <w:left w:val="nil"/>
              <w:bottom w:val="nil"/>
              <w:right w:val="nil"/>
            </w:tcBorders>
            <w:tcMar>
              <w:top w:w="128" w:type="dxa"/>
              <w:left w:w="43" w:type="dxa"/>
              <w:bottom w:w="43" w:type="dxa"/>
              <w:right w:w="43" w:type="dxa"/>
            </w:tcMar>
            <w:vAlign w:val="bottom"/>
          </w:tcPr>
          <w:p w14:paraId="03AD1A11" w14:textId="77777777" w:rsidR="00815F63" w:rsidRDefault="005766E3" w:rsidP="00C37424">
            <w:pPr>
              <w:jc w:val="right"/>
            </w:pPr>
            <w:r>
              <w:t>103 820 mill. kroner</w:t>
            </w:r>
          </w:p>
        </w:tc>
      </w:tr>
      <w:tr w:rsidR="00815F63" w14:paraId="33D91E9E" w14:textId="77777777">
        <w:trPr>
          <w:trHeight w:val="380"/>
        </w:trPr>
        <w:tc>
          <w:tcPr>
            <w:tcW w:w="600" w:type="dxa"/>
            <w:tcBorders>
              <w:top w:val="nil"/>
              <w:left w:val="nil"/>
              <w:bottom w:val="nil"/>
              <w:right w:val="nil"/>
            </w:tcBorders>
            <w:tcMar>
              <w:top w:w="128" w:type="dxa"/>
              <w:left w:w="43" w:type="dxa"/>
              <w:bottom w:w="43" w:type="dxa"/>
              <w:right w:w="43" w:type="dxa"/>
            </w:tcMar>
          </w:tcPr>
          <w:p w14:paraId="4A6CAB16" w14:textId="77777777" w:rsidR="00815F63" w:rsidRDefault="00815F63" w:rsidP="0087371F"/>
        </w:tc>
        <w:tc>
          <w:tcPr>
            <w:tcW w:w="520" w:type="dxa"/>
            <w:tcBorders>
              <w:top w:val="nil"/>
              <w:left w:val="nil"/>
              <w:bottom w:val="nil"/>
              <w:right w:val="nil"/>
            </w:tcBorders>
            <w:tcMar>
              <w:top w:w="128" w:type="dxa"/>
              <w:left w:w="43" w:type="dxa"/>
              <w:bottom w:w="43" w:type="dxa"/>
              <w:right w:w="43" w:type="dxa"/>
            </w:tcMar>
          </w:tcPr>
          <w:p w14:paraId="45EC4BCD" w14:textId="77777777" w:rsidR="00815F63" w:rsidRDefault="005766E3" w:rsidP="0087371F">
            <w:r>
              <w:t>48</w:t>
            </w:r>
          </w:p>
        </w:tc>
        <w:tc>
          <w:tcPr>
            <w:tcW w:w="5740" w:type="dxa"/>
            <w:tcBorders>
              <w:top w:val="nil"/>
              <w:left w:val="nil"/>
              <w:bottom w:val="nil"/>
              <w:right w:val="nil"/>
            </w:tcBorders>
            <w:tcMar>
              <w:top w:w="128" w:type="dxa"/>
              <w:left w:w="43" w:type="dxa"/>
              <w:bottom w:w="43" w:type="dxa"/>
              <w:right w:w="43" w:type="dxa"/>
            </w:tcMar>
            <w:vAlign w:val="bottom"/>
          </w:tcPr>
          <w:p w14:paraId="1524C507" w14:textId="77777777" w:rsidR="00815F63" w:rsidRDefault="005766E3" w:rsidP="0087371F">
            <w:r>
              <w:t>Fellesfinansierte investeringer, fellesfinansiert andel</w:t>
            </w:r>
          </w:p>
        </w:tc>
        <w:tc>
          <w:tcPr>
            <w:tcW w:w="2640" w:type="dxa"/>
            <w:tcBorders>
              <w:top w:val="nil"/>
              <w:left w:val="nil"/>
              <w:bottom w:val="nil"/>
              <w:right w:val="nil"/>
            </w:tcBorders>
            <w:tcMar>
              <w:top w:w="128" w:type="dxa"/>
              <w:left w:w="43" w:type="dxa"/>
              <w:bottom w:w="43" w:type="dxa"/>
              <w:right w:w="43" w:type="dxa"/>
            </w:tcMar>
            <w:vAlign w:val="bottom"/>
          </w:tcPr>
          <w:p w14:paraId="3EA750F2" w14:textId="77777777" w:rsidR="00815F63" w:rsidRDefault="005766E3" w:rsidP="00C37424">
            <w:pPr>
              <w:jc w:val="right"/>
            </w:pPr>
            <w:r>
              <w:t>470 mill. kroner</w:t>
            </w:r>
          </w:p>
        </w:tc>
      </w:tr>
      <w:tr w:rsidR="00815F63" w14:paraId="54824194" w14:textId="77777777">
        <w:trPr>
          <w:trHeight w:val="380"/>
        </w:trPr>
        <w:tc>
          <w:tcPr>
            <w:tcW w:w="600" w:type="dxa"/>
            <w:tcBorders>
              <w:top w:val="nil"/>
              <w:left w:val="nil"/>
              <w:bottom w:val="nil"/>
              <w:right w:val="nil"/>
            </w:tcBorders>
            <w:tcMar>
              <w:top w:w="128" w:type="dxa"/>
              <w:left w:w="43" w:type="dxa"/>
              <w:bottom w:w="43" w:type="dxa"/>
              <w:right w:w="43" w:type="dxa"/>
            </w:tcMar>
          </w:tcPr>
          <w:p w14:paraId="2B7870E9" w14:textId="77777777" w:rsidR="00815F63" w:rsidRDefault="005766E3" w:rsidP="0087371F">
            <w:r>
              <w:t>1791</w:t>
            </w:r>
          </w:p>
        </w:tc>
        <w:tc>
          <w:tcPr>
            <w:tcW w:w="520" w:type="dxa"/>
            <w:tcBorders>
              <w:top w:val="nil"/>
              <w:left w:val="nil"/>
              <w:bottom w:val="nil"/>
              <w:right w:val="nil"/>
            </w:tcBorders>
            <w:tcMar>
              <w:top w:w="128" w:type="dxa"/>
              <w:left w:w="43" w:type="dxa"/>
              <w:bottom w:w="43" w:type="dxa"/>
              <w:right w:w="43" w:type="dxa"/>
            </w:tcMar>
          </w:tcPr>
          <w:p w14:paraId="4690687F" w14:textId="77777777" w:rsidR="00815F63" w:rsidRDefault="00815F63" w:rsidP="0087371F"/>
        </w:tc>
        <w:tc>
          <w:tcPr>
            <w:tcW w:w="5740" w:type="dxa"/>
            <w:tcBorders>
              <w:top w:val="nil"/>
              <w:left w:val="nil"/>
              <w:bottom w:val="nil"/>
              <w:right w:val="nil"/>
            </w:tcBorders>
            <w:tcMar>
              <w:top w:w="128" w:type="dxa"/>
              <w:left w:w="43" w:type="dxa"/>
              <w:bottom w:w="43" w:type="dxa"/>
              <w:right w:w="43" w:type="dxa"/>
            </w:tcMar>
            <w:vAlign w:val="bottom"/>
          </w:tcPr>
          <w:p w14:paraId="2D059F6A" w14:textId="77777777" w:rsidR="00815F63" w:rsidRDefault="005766E3" w:rsidP="0087371F">
            <w:r>
              <w:t>Redningshelikoptertjenesten</w:t>
            </w:r>
          </w:p>
        </w:tc>
        <w:tc>
          <w:tcPr>
            <w:tcW w:w="2640" w:type="dxa"/>
            <w:tcBorders>
              <w:top w:val="nil"/>
              <w:left w:val="nil"/>
              <w:bottom w:val="nil"/>
              <w:right w:val="nil"/>
            </w:tcBorders>
            <w:tcMar>
              <w:top w:w="128" w:type="dxa"/>
              <w:left w:w="43" w:type="dxa"/>
              <w:bottom w:w="43" w:type="dxa"/>
              <w:right w:w="43" w:type="dxa"/>
            </w:tcMar>
            <w:vAlign w:val="bottom"/>
          </w:tcPr>
          <w:p w14:paraId="4BC15FBA" w14:textId="77777777" w:rsidR="00815F63" w:rsidRDefault="00815F63" w:rsidP="00C37424">
            <w:pPr>
              <w:jc w:val="right"/>
            </w:pPr>
          </w:p>
        </w:tc>
      </w:tr>
      <w:tr w:rsidR="00815F63" w14:paraId="7A3906C1" w14:textId="77777777">
        <w:trPr>
          <w:trHeight w:val="380"/>
        </w:trPr>
        <w:tc>
          <w:tcPr>
            <w:tcW w:w="600" w:type="dxa"/>
            <w:tcBorders>
              <w:top w:val="nil"/>
              <w:left w:val="nil"/>
              <w:bottom w:val="single" w:sz="4" w:space="0" w:color="000000"/>
              <w:right w:val="nil"/>
            </w:tcBorders>
            <w:tcMar>
              <w:top w:w="128" w:type="dxa"/>
              <w:left w:w="43" w:type="dxa"/>
              <w:bottom w:w="43" w:type="dxa"/>
              <w:right w:w="43" w:type="dxa"/>
            </w:tcMar>
          </w:tcPr>
          <w:p w14:paraId="241AB0E5" w14:textId="77777777" w:rsidR="00815F63" w:rsidRDefault="00815F63" w:rsidP="0087371F"/>
        </w:tc>
        <w:tc>
          <w:tcPr>
            <w:tcW w:w="520" w:type="dxa"/>
            <w:tcBorders>
              <w:top w:val="nil"/>
              <w:left w:val="nil"/>
              <w:bottom w:val="single" w:sz="4" w:space="0" w:color="000000"/>
              <w:right w:val="nil"/>
            </w:tcBorders>
            <w:tcMar>
              <w:top w:w="128" w:type="dxa"/>
              <w:left w:w="43" w:type="dxa"/>
              <w:bottom w:w="43" w:type="dxa"/>
              <w:right w:w="43" w:type="dxa"/>
            </w:tcMar>
          </w:tcPr>
          <w:p w14:paraId="2F010AC6" w14:textId="77777777" w:rsidR="00815F63" w:rsidRDefault="005766E3" w:rsidP="0087371F">
            <w:r>
              <w:t>01</w:t>
            </w:r>
          </w:p>
        </w:tc>
        <w:tc>
          <w:tcPr>
            <w:tcW w:w="5740" w:type="dxa"/>
            <w:tcBorders>
              <w:top w:val="nil"/>
              <w:left w:val="nil"/>
              <w:bottom w:val="single" w:sz="4" w:space="0" w:color="000000"/>
              <w:right w:val="nil"/>
            </w:tcBorders>
            <w:tcMar>
              <w:top w:w="128" w:type="dxa"/>
              <w:left w:w="43" w:type="dxa"/>
              <w:bottom w:w="43" w:type="dxa"/>
              <w:right w:w="43" w:type="dxa"/>
            </w:tcMar>
            <w:vAlign w:val="bottom"/>
          </w:tcPr>
          <w:p w14:paraId="56070FA4" w14:textId="77777777" w:rsidR="00815F63" w:rsidRDefault="005766E3" w:rsidP="0087371F">
            <w:r>
              <w:t>Driftsutgifter</w:t>
            </w:r>
          </w:p>
        </w:tc>
        <w:tc>
          <w:tcPr>
            <w:tcW w:w="2640" w:type="dxa"/>
            <w:tcBorders>
              <w:top w:val="nil"/>
              <w:left w:val="nil"/>
              <w:bottom w:val="single" w:sz="4" w:space="0" w:color="000000"/>
              <w:right w:val="nil"/>
            </w:tcBorders>
            <w:tcMar>
              <w:top w:w="128" w:type="dxa"/>
              <w:left w:w="43" w:type="dxa"/>
              <w:bottom w:w="43" w:type="dxa"/>
              <w:right w:w="43" w:type="dxa"/>
            </w:tcMar>
            <w:vAlign w:val="bottom"/>
          </w:tcPr>
          <w:p w14:paraId="67EFEBE1" w14:textId="77777777" w:rsidR="00815F63" w:rsidRDefault="005766E3" w:rsidP="00C37424">
            <w:pPr>
              <w:jc w:val="right"/>
            </w:pPr>
            <w:r>
              <w:t>60 mill. kroner</w:t>
            </w:r>
          </w:p>
        </w:tc>
      </w:tr>
    </w:tbl>
    <w:p w14:paraId="39FD24DD" w14:textId="77777777" w:rsidR="00815F63" w:rsidRDefault="005766E3" w:rsidP="0087371F">
      <w:pPr>
        <w:pStyle w:val="Nummerertliste"/>
      </w:pPr>
      <w:r>
        <w:t>gi Forsvarets forskningsinstitutt fullmakt til å ha økonomiske forpliktelser på inntil 60 mill. kroner ut over det som dekkes av egne avsetninger.</w:t>
      </w:r>
    </w:p>
    <w:p w14:paraId="3F7C0A54" w14:textId="77777777" w:rsidR="00815F63" w:rsidRDefault="005766E3" w:rsidP="0087371F">
      <w:pPr>
        <w:pStyle w:val="a-vedtak-del"/>
      </w:pPr>
      <w:r>
        <w:t>IV</w:t>
      </w:r>
    </w:p>
    <w:p w14:paraId="14A4FC67" w14:textId="77777777" w:rsidR="00815F63" w:rsidRDefault="005766E3" w:rsidP="0087371F">
      <w:pPr>
        <w:pStyle w:val="a-vedtak-tekst"/>
      </w:pPr>
      <w:r>
        <w:t>Tilsagnsfullmakter</w:t>
      </w:r>
    </w:p>
    <w:p w14:paraId="1873C4A0" w14:textId="77777777" w:rsidR="00815F63" w:rsidRDefault="005766E3" w:rsidP="0087371F">
      <w:r>
        <w:t>Stortinget samtykker i at Forsvarsdepartementet i 2024 kan gi tilsagn om tilskudd ut over gitt bevilgning, men slik at samlet ramme for nye tilsagn og gammelt ansvar ikke overstiger følgende beløp:</w:t>
      </w:r>
    </w:p>
    <w:p w14:paraId="2C4AF35C" w14:textId="77777777" w:rsidR="00815F63" w:rsidRDefault="005766E3" w:rsidP="0087371F">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80"/>
        <w:gridCol w:w="680"/>
        <w:gridCol w:w="6200"/>
        <w:gridCol w:w="2080"/>
      </w:tblGrid>
      <w:tr w:rsidR="00815F63" w14:paraId="53B3D967" w14:textId="77777777">
        <w:trPr>
          <w:trHeight w:val="360"/>
        </w:trPr>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66E3F7" w14:textId="77777777" w:rsidR="00815F63" w:rsidRDefault="005766E3" w:rsidP="0087371F">
            <w: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504468E0" w14:textId="77777777" w:rsidR="00815F63" w:rsidRDefault="005766E3" w:rsidP="0087371F">
            <w:r>
              <w:t>Post</w:t>
            </w:r>
          </w:p>
        </w:tc>
        <w:tc>
          <w:tcPr>
            <w:tcW w:w="6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7833A9" w14:textId="77777777" w:rsidR="00815F63" w:rsidRDefault="005766E3" w:rsidP="0087371F">
            <w:r>
              <w:t>Betegnelse</w:t>
            </w:r>
          </w:p>
        </w:tc>
        <w:tc>
          <w:tcPr>
            <w:tcW w:w="2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62D5DF" w14:textId="77777777" w:rsidR="00815F63" w:rsidRDefault="005766E3" w:rsidP="00C37424">
            <w:pPr>
              <w:jc w:val="right"/>
            </w:pPr>
            <w:r>
              <w:t>Samlet ramme</w:t>
            </w:r>
          </w:p>
        </w:tc>
      </w:tr>
      <w:tr w:rsidR="00815F63" w14:paraId="76193ED2" w14:textId="77777777">
        <w:trPr>
          <w:trHeight w:val="380"/>
        </w:trPr>
        <w:tc>
          <w:tcPr>
            <w:tcW w:w="580" w:type="dxa"/>
            <w:tcBorders>
              <w:top w:val="single" w:sz="4" w:space="0" w:color="000000"/>
              <w:left w:val="nil"/>
              <w:bottom w:val="nil"/>
              <w:right w:val="nil"/>
            </w:tcBorders>
            <w:tcMar>
              <w:top w:w="128" w:type="dxa"/>
              <w:left w:w="43" w:type="dxa"/>
              <w:bottom w:w="43" w:type="dxa"/>
              <w:right w:w="43" w:type="dxa"/>
            </w:tcMar>
          </w:tcPr>
          <w:p w14:paraId="35A814F8" w14:textId="77777777" w:rsidR="00815F63" w:rsidRDefault="005766E3" w:rsidP="0087371F">
            <w:r>
              <w:t>1700</w:t>
            </w:r>
          </w:p>
        </w:tc>
        <w:tc>
          <w:tcPr>
            <w:tcW w:w="680" w:type="dxa"/>
            <w:tcBorders>
              <w:top w:val="single" w:sz="4" w:space="0" w:color="000000"/>
              <w:left w:val="nil"/>
              <w:bottom w:val="nil"/>
              <w:right w:val="nil"/>
            </w:tcBorders>
            <w:tcMar>
              <w:top w:w="128" w:type="dxa"/>
              <w:left w:w="43" w:type="dxa"/>
              <w:bottom w:w="43" w:type="dxa"/>
              <w:right w:w="43" w:type="dxa"/>
            </w:tcMar>
          </w:tcPr>
          <w:p w14:paraId="0C392BB0" w14:textId="77777777" w:rsidR="00815F63" w:rsidRDefault="00815F63" w:rsidP="0087371F"/>
        </w:tc>
        <w:tc>
          <w:tcPr>
            <w:tcW w:w="6200" w:type="dxa"/>
            <w:tcBorders>
              <w:top w:val="single" w:sz="4" w:space="0" w:color="000000"/>
              <w:left w:val="nil"/>
              <w:bottom w:val="nil"/>
              <w:right w:val="nil"/>
            </w:tcBorders>
            <w:tcMar>
              <w:top w:w="128" w:type="dxa"/>
              <w:left w:w="43" w:type="dxa"/>
              <w:bottom w:w="43" w:type="dxa"/>
              <w:right w:w="43" w:type="dxa"/>
            </w:tcMar>
            <w:vAlign w:val="bottom"/>
          </w:tcPr>
          <w:p w14:paraId="084DBE41" w14:textId="77777777" w:rsidR="00815F63" w:rsidRDefault="005766E3" w:rsidP="0087371F">
            <w:r>
              <w:t>Forsvarsdepartementet</w:t>
            </w:r>
          </w:p>
        </w:tc>
        <w:tc>
          <w:tcPr>
            <w:tcW w:w="2080" w:type="dxa"/>
            <w:tcBorders>
              <w:top w:val="single" w:sz="4" w:space="0" w:color="000000"/>
              <w:left w:val="nil"/>
              <w:bottom w:val="nil"/>
              <w:right w:val="nil"/>
            </w:tcBorders>
            <w:tcMar>
              <w:top w:w="128" w:type="dxa"/>
              <w:left w:w="43" w:type="dxa"/>
              <w:bottom w:w="43" w:type="dxa"/>
              <w:right w:w="43" w:type="dxa"/>
            </w:tcMar>
            <w:vAlign w:val="bottom"/>
          </w:tcPr>
          <w:p w14:paraId="298889BF" w14:textId="77777777" w:rsidR="00815F63" w:rsidRDefault="00815F63" w:rsidP="00C37424">
            <w:pPr>
              <w:jc w:val="right"/>
            </w:pPr>
          </w:p>
        </w:tc>
      </w:tr>
      <w:tr w:rsidR="00815F63" w14:paraId="0BA3E06F" w14:textId="77777777">
        <w:trPr>
          <w:trHeight w:val="380"/>
        </w:trPr>
        <w:tc>
          <w:tcPr>
            <w:tcW w:w="580" w:type="dxa"/>
            <w:tcBorders>
              <w:top w:val="nil"/>
              <w:left w:val="nil"/>
              <w:bottom w:val="single" w:sz="4" w:space="0" w:color="000000"/>
              <w:right w:val="nil"/>
            </w:tcBorders>
            <w:tcMar>
              <w:top w:w="128" w:type="dxa"/>
              <w:left w:w="43" w:type="dxa"/>
              <w:bottom w:w="43" w:type="dxa"/>
              <w:right w:w="43" w:type="dxa"/>
            </w:tcMar>
          </w:tcPr>
          <w:p w14:paraId="418C07B5" w14:textId="77777777" w:rsidR="00815F63" w:rsidRDefault="00815F63" w:rsidP="0087371F"/>
        </w:tc>
        <w:tc>
          <w:tcPr>
            <w:tcW w:w="680" w:type="dxa"/>
            <w:tcBorders>
              <w:top w:val="nil"/>
              <w:left w:val="nil"/>
              <w:bottom w:val="single" w:sz="4" w:space="0" w:color="000000"/>
              <w:right w:val="nil"/>
            </w:tcBorders>
            <w:tcMar>
              <w:top w:w="128" w:type="dxa"/>
              <w:left w:w="43" w:type="dxa"/>
              <w:bottom w:w="43" w:type="dxa"/>
              <w:right w:w="43" w:type="dxa"/>
            </w:tcMar>
          </w:tcPr>
          <w:p w14:paraId="341089B0" w14:textId="77777777" w:rsidR="00815F63" w:rsidRDefault="005766E3" w:rsidP="0087371F">
            <w:r>
              <w:t>73</w:t>
            </w:r>
          </w:p>
        </w:tc>
        <w:tc>
          <w:tcPr>
            <w:tcW w:w="6200" w:type="dxa"/>
            <w:tcBorders>
              <w:top w:val="nil"/>
              <w:left w:val="nil"/>
              <w:bottom w:val="single" w:sz="4" w:space="0" w:color="000000"/>
              <w:right w:val="nil"/>
            </w:tcBorders>
            <w:tcMar>
              <w:top w:w="128" w:type="dxa"/>
              <w:left w:w="43" w:type="dxa"/>
              <w:bottom w:w="43" w:type="dxa"/>
              <w:right w:w="43" w:type="dxa"/>
            </w:tcMar>
            <w:vAlign w:val="bottom"/>
          </w:tcPr>
          <w:p w14:paraId="797F0418" w14:textId="77777777" w:rsidR="00815F63" w:rsidRDefault="005766E3" w:rsidP="0087371F">
            <w:r>
              <w:t>Forskning og utvikling</w:t>
            </w:r>
          </w:p>
        </w:tc>
        <w:tc>
          <w:tcPr>
            <w:tcW w:w="2080" w:type="dxa"/>
            <w:tcBorders>
              <w:top w:val="nil"/>
              <w:left w:val="nil"/>
              <w:bottom w:val="single" w:sz="4" w:space="0" w:color="000000"/>
              <w:right w:val="nil"/>
            </w:tcBorders>
            <w:tcMar>
              <w:top w:w="128" w:type="dxa"/>
              <w:left w:w="43" w:type="dxa"/>
              <w:bottom w:w="43" w:type="dxa"/>
              <w:right w:w="43" w:type="dxa"/>
            </w:tcMar>
            <w:vAlign w:val="bottom"/>
          </w:tcPr>
          <w:p w14:paraId="18CD00C9" w14:textId="77777777" w:rsidR="00815F63" w:rsidRDefault="005766E3" w:rsidP="00C37424">
            <w:pPr>
              <w:jc w:val="right"/>
            </w:pPr>
            <w:r>
              <w:t>500 mill. kroner</w:t>
            </w:r>
          </w:p>
        </w:tc>
      </w:tr>
    </w:tbl>
    <w:p w14:paraId="12C68541" w14:textId="77777777" w:rsidR="00815F63" w:rsidRDefault="005766E3" w:rsidP="0087371F">
      <w:pPr>
        <w:pStyle w:val="a-vedtak-del"/>
      </w:pPr>
      <w:r>
        <w:t>V</w:t>
      </w:r>
    </w:p>
    <w:p w14:paraId="64F2D5CB" w14:textId="77777777" w:rsidR="00815F63" w:rsidRDefault="005766E3" w:rsidP="0087371F">
      <w:pPr>
        <w:pStyle w:val="a-vedtak-tekst"/>
      </w:pPr>
      <w:r>
        <w:t>Investeringsfullmakter</w:t>
      </w:r>
    </w:p>
    <w:p w14:paraId="5300BC04" w14:textId="77777777" w:rsidR="00815F63" w:rsidRDefault="005766E3" w:rsidP="0087371F">
      <w:r>
        <w:t>Stortinget samtykker i at Forsvarsdepartementet i 2024 kan:</w:t>
      </w:r>
    </w:p>
    <w:p w14:paraId="5E39B52D" w14:textId="77777777" w:rsidR="00815F63" w:rsidRDefault="005766E3" w:rsidP="00D052DB">
      <w:pPr>
        <w:pStyle w:val="Nummerertliste"/>
        <w:numPr>
          <w:ilvl w:val="0"/>
          <w:numId w:val="69"/>
        </w:numPr>
      </w:pPr>
      <w:r>
        <w:t>starte opp følgende nye investeringsprosjekter:</w:t>
      </w:r>
    </w:p>
    <w:p w14:paraId="66E86360"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220"/>
        <w:gridCol w:w="4360"/>
      </w:tblGrid>
      <w:tr w:rsidR="00815F63" w14:paraId="617F1530" w14:textId="77777777">
        <w:trPr>
          <w:trHeight w:val="360"/>
        </w:trPr>
        <w:tc>
          <w:tcPr>
            <w:tcW w:w="5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394685" w14:textId="77777777" w:rsidR="00815F63" w:rsidRDefault="005766E3" w:rsidP="0087371F">
            <w:r>
              <w:t>Prosjekt</w:t>
            </w:r>
          </w:p>
        </w:tc>
        <w:tc>
          <w:tcPr>
            <w:tcW w:w="4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5344B1" w14:textId="77777777" w:rsidR="00815F63" w:rsidRDefault="005766E3" w:rsidP="00C37424">
            <w:pPr>
              <w:jc w:val="right"/>
            </w:pPr>
            <w:r>
              <w:t>Kostnadsramme</w:t>
            </w:r>
          </w:p>
        </w:tc>
      </w:tr>
      <w:tr w:rsidR="00815F63" w14:paraId="7D3D2323" w14:textId="77777777">
        <w:trPr>
          <w:trHeight w:val="380"/>
        </w:trPr>
        <w:tc>
          <w:tcPr>
            <w:tcW w:w="5220" w:type="dxa"/>
            <w:tcBorders>
              <w:top w:val="single" w:sz="4" w:space="0" w:color="000000"/>
              <w:left w:val="nil"/>
              <w:bottom w:val="nil"/>
              <w:right w:val="nil"/>
            </w:tcBorders>
            <w:tcMar>
              <w:top w:w="128" w:type="dxa"/>
              <w:left w:w="43" w:type="dxa"/>
              <w:bottom w:w="43" w:type="dxa"/>
              <w:right w:w="43" w:type="dxa"/>
            </w:tcMar>
          </w:tcPr>
          <w:p w14:paraId="635CB8F0" w14:textId="77777777" w:rsidR="00815F63" w:rsidRDefault="005766E3" w:rsidP="0087371F">
            <w:r>
              <w:t>6359 Fremtidig maritim minemottiltakskapabilitet</w:t>
            </w:r>
          </w:p>
        </w:tc>
        <w:tc>
          <w:tcPr>
            <w:tcW w:w="4360" w:type="dxa"/>
            <w:tcBorders>
              <w:top w:val="single" w:sz="4" w:space="0" w:color="000000"/>
              <w:left w:val="nil"/>
              <w:bottom w:val="nil"/>
              <w:right w:val="nil"/>
            </w:tcBorders>
            <w:tcMar>
              <w:top w:w="128" w:type="dxa"/>
              <w:left w:w="43" w:type="dxa"/>
              <w:bottom w:w="43" w:type="dxa"/>
              <w:right w:w="43" w:type="dxa"/>
            </w:tcMar>
          </w:tcPr>
          <w:p w14:paraId="772FBB9B" w14:textId="77777777" w:rsidR="00815F63" w:rsidRDefault="005766E3" w:rsidP="00C37424">
            <w:pPr>
              <w:jc w:val="right"/>
            </w:pPr>
            <w:r>
              <w:t>4 412 mill. kroner</w:t>
            </w:r>
          </w:p>
        </w:tc>
      </w:tr>
      <w:tr w:rsidR="00815F63" w14:paraId="2FFF7594" w14:textId="77777777">
        <w:trPr>
          <w:trHeight w:val="380"/>
        </w:trPr>
        <w:tc>
          <w:tcPr>
            <w:tcW w:w="5220" w:type="dxa"/>
            <w:tcBorders>
              <w:top w:val="nil"/>
              <w:left w:val="nil"/>
              <w:bottom w:val="nil"/>
              <w:right w:val="nil"/>
            </w:tcBorders>
            <w:tcMar>
              <w:top w:w="128" w:type="dxa"/>
              <w:left w:w="43" w:type="dxa"/>
              <w:bottom w:w="43" w:type="dxa"/>
              <w:right w:w="43" w:type="dxa"/>
            </w:tcMar>
          </w:tcPr>
          <w:p w14:paraId="2D7A0368" w14:textId="77777777" w:rsidR="00815F63" w:rsidRDefault="005766E3" w:rsidP="0087371F">
            <w:r>
              <w:t>5230 Artilleriammunisjon 155 mm</w:t>
            </w:r>
          </w:p>
        </w:tc>
        <w:tc>
          <w:tcPr>
            <w:tcW w:w="4360" w:type="dxa"/>
            <w:tcBorders>
              <w:top w:val="nil"/>
              <w:left w:val="nil"/>
              <w:bottom w:val="nil"/>
              <w:right w:val="nil"/>
            </w:tcBorders>
            <w:tcMar>
              <w:top w:w="128" w:type="dxa"/>
              <w:left w:w="43" w:type="dxa"/>
              <w:bottom w:w="43" w:type="dxa"/>
              <w:right w:w="43" w:type="dxa"/>
            </w:tcMar>
          </w:tcPr>
          <w:p w14:paraId="3CE172D7" w14:textId="77777777" w:rsidR="00815F63" w:rsidRDefault="005766E3" w:rsidP="00C37424">
            <w:pPr>
              <w:jc w:val="right"/>
            </w:pPr>
            <w:r>
              <w:t>4 682 mill. kroner</w:t>
            </w:r>
          </w:p>
        </w:tc>
      </w:tr>
      <w:tr w:rsidR="00815F63" w14:paraId="471F1617" w14:textId="77777777">
        <w:trPr>
          <w:trHeight w:val="380"/>
        </w:trPr>
        <w:tc>
          <w:tcPr>
            <w:tcW w:w="5220" w:type="dxa"/>
            <w:tcBorders>
              <w:top w:val="nil"/>
              <w:left w:val="nil"/>
              <w:bottom w:val="single" w:sz="4" w:space="0" w:color="000000"/>
              <w:right w:val="nil"/>
            </w:tcBorders>
            <w:tcMar>
              <w:top w:w="128" w:type="dxa"/>
              <w:left w:w="43" w:type="dxa"/>
              <w:bottom w:w="43" w:type="dxa"/>
              <w:right w:w="43" w:type="dxa"/>
            </w:tcMar>
          </w:tcPr>
          <w:p w14:paraId="764E6F93" w14:textId="77777777" w:rsidR="00815F63" w:rsidRDefault="005766E3" w:rsidP="0087371F">
            <w:r>
              <w:t>1103 Utvidet mellomløsning Ula-klassen</w:t>
            </w:r>
          </w:p>
        </w:tc>
        <w:tc>
          <w:tcPr>
            <w:tcW w:w="4360" w:type="dxa"/>
            <w:tcBorders>
              <w:top w:val="nil"/>
              <w:left w:val="nil"/>
              <w:bottom w:val="single" w:sz="4" w:space="0" w:color="000000"/>
              <w:right w:val="nil"/>
            </w:tcBorders>
            <w:tcMar>
              <w:top w:w="128" w:type="dxa"/>
              <w:left w:w="43" w:type="dxa"/>
              <w:bottom w:w="43" w:type="dxa"/>
              <w:right w:w="43" w:type="dxa"/>
            </w:tcMar>
          </w:tcPr>
          <w:p w14:paraId="3A1B5F2D" w14:textId="77777777" w:rsidR="00815F63" w:rsidRDefault="005766E3" w:rsidP="00C37424">
            <w:pPr>
              <w:jc w:val="right"/>
            </w:pPr>
            <w:r>
              <w:t>4 649 mill. kroner</w:t>
            </w:r>
          </w:p>
        </w:tc>
      </w:tr>
    </w:tbl>
    <w:p w14:paraId="126F3500" w14:textId="77777777" w:rsidR="00815F63" w:rsidRDefault="005766E3" w:rsidP="0087371F">
      <w:pPr>
        <w:pStyle w:val="Listeavsnitt"/>
      </w:pPr>
      <w:r>
        <w:t>og endre omfang og kostnadsramme for følgende investeringsprosjekt:</w:t>
      </w:r>
    </w:p>
    <w:p w14:paraId="4F50F5C0"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200"/>
        <w:gridCol w:w="4360"/>
      </w:tblGrid>
      <w:tr w:rsidR="00815F63" w14:paraId="1260A595" w14:textId="77777777">
        <w:trPr>
          <w:trHeight w:val="360"/>
        </w:trPr>
        <w:tc>
          <w:tcPr>
            <w:tcW w:w="5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F09BCA" w14:textId="77777777" w:rsidR="00815F63" w:rsidRDefault="005766E3" w:rsidP="0087371F">
            <w:r>
              <w:t>Prosjekt</w:t>
            </w:r>
          </w:p>
        </w:tc>
        <w:tc>
          <w:tcPr>
            <w:tcW w:w="4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959ACD" w14:textId="77777777" w:rsidR="00815F63" w:rsidRDefault="005766E3" w:rsidP="00C37424">
            <w:pPr>
              <w:jc w:val="right"/>
            </w:pPr>
            <w:r>
              <w:t>Kostnadsramme</w:t>
            </w:r>
          </w:p>
        </w:tc>
      </w:tr>
      <w:tr w:rsidR="00815F63" w14:paraId="0DFFD516" w14:textId="77777777">
        <w:trPr>
          <w:trHeight w:val="380"/>
        </w:trPr>
        <w:tc>
          <w:tcPr>
            <w:tcW w:w="5200" w:type="dxa"/>
            <w:tcBorders>
              <w:top w:val="single" w:sz="4" w:space="0" w:color="000000"/>
              <w:left w:val="nil"/>
              <w:bottom w:val="nil"/>
              <w:right w:val="nil"/>
            </w:tcBorders>
            <w:tcMar>
              <w:top w:w="128" w:type="dxa"/>
              <w:left w:w="43" w:type="dxa"/>
              <w:bottom w:w="43" w:type="dxa"/>
              <w:right w:w="43" w:type="dxa"/>
            </w:tcMar>
          </w:tcPr>
          <w:p w14:paraId="20BD0964" w14:textId="77777777" w:rsidR="00815F63" w:rsidRDefault="005766E3" w:rsidP="0087371F">
            <w:r>
              <w:t>6346 Nye ubåter</w:t>
            </w:r>
          </w:p>
        </w:tc>
        <w:tc>
          <w:tcPr>
            <w:tcW w:w="4360" w:type="dxa"/>
            <w:tcBorders>
              <w:top w:val="single" w:sz="4" w:space="0" w:color="000000"/>
              <w:left w:val="nil"/>
              <w:bottom w:val="nil"/>
              <w:right w:val="nil"/>
            </w:tcBorders>
            <w:tcMar>
              <w:top w:w="128" w:type="dxa"/>
              <w:left w:w="43" w:type="dxa"/>
              <w:bottom w:w="43" w:type="dxa"/>
              <w:right w:w="43" w:type="dxa"/>
            </w:tcMar>
          </w:tcPr>
          <w:p w14:paraId="0F1E0704" w14:textId="77777777" w:rsidR="00815F63" w:rsidRDefault="005766E3" w:rsidP="00C37424">
            <w:pPr>
              <w:jc w:val="right"/>
            </w:pPr>
            <w:r>
              <w:t>48 024 mill. kroner</w:t>
            </w:r>
          </w:p>
        </w:tc>
      </w:tr>
      <w:tr w:rsidR="00815F63" w14:paraId="20B47B8C" w14:textId="77777777">
        <w:trPr>
          <w:trHeight w:val="380"/>
        </w:trPr>
        <w:tc>
          <w:tcPr>
            <w:tcW w:w="5200" w:type="dxa"/>
            <w:tcBorders>
              <w:top w:val="nil"/>
              <w:left w:val="nil"/>
              <w:bottom w:val="single" w:sz="4" w:space="0" w:color="000000"/>
              <w:right w:val="nil"/>
            </w:tcBorders>
            <w:tcMar>
              <w:top w:w="128" w:type="dxa"/>
              <w:left w:w="43" w:type="dxa"/>
              <w:bottom w:w="43" w:type="dxa"/>
              <w:right w:w="43" w:type="dxa"/>
            </w:tcMar>
          </w:tcPr>
          <w:p w14:paraId="2A9E5C0C" w14:textId="77777777" w:rsidR="00815F63" w:rsidRDefault="005766E3" w:rsidP="0087371F">
            <w:r>
              <w:t>2078 Sensorer for militær luftromsovervåking</w:t>
            </w:r>
          </w:p>
        </w:tc>
        <w:tc>
          <w:tcPr>
            <w:tcW w:w="4360" w:type="dxa"/>
            <w:tcBorders>
              <w:top w:val="nil"/>
              <w:left w:val="nil"/>
              <w:bottom w:val="single" w:sz="4" w:space="0" w:color="000000"/>
              <w:right w:val="nil"/>
            </w:tcBorders>
            <w:tcMar>
              <w:top w:w="128" w:type="dxa"/>
              <w:left w:w="43" w:type="dxa"/>
              <w:bottom w:w="43" w:type="dxa"/>
              <w:right w:w="43" w:type="dxa"/>
            </w:tcMar>
          </w:tcPr>
          <w:p w14:paraId="183E14E6" w14:textId="77777777" w:rsidR="00815F63" w:rsidRDefault="005766E3" w:rsidP="00C37424">
            <w:pPr>
              <w:jc w:val="right"/>
            </w:pPr>
            <w:r>
              <w:t>12 875 mill. kroner</w:t>
            </w:r>
          </w:p>
        </w:tc>
      </w:tr>
    </w:tbl>
    <w:p w14:paraId="285FB5E6" w14:textId="77777777" w:rsidR="00815F63" w:rsidRDefault="005766E3" w:rsidP="0087371F">
      <w:pPr>
        <w:pStyle w:val="Nummerertliste"/>
      </w:pPr>
      <w:r>
        <w:t>Fullmaktene under punkt 1 gjelder også forpliktelser som inngås i senere budsjettår, innenfor kostnadsrammen for prosjektene. Forsvarsdepartementet gis fullmakt til å pris- og valutajustere kostnadsrammene i senere år.</w:t>
      </w:r>
    </w:p>
    <w:p w14:paraId="7AD1F89D" w14:textId="77777777" w:rsidR="00815F63" w:rsidRDefault="005766E3" w:rsidP="0087371F">
      <w:pPr>
        <w:pStyle w:val="Nummerertliste"/>
      </w:pPr>
      <w:r>
        <w:t>endre tidligere godkjente prosjekter som anført i Prop. 1 S (2023–2024), herunder endrede kostnadsrammer.</w:t>
      </w:r>
    </w:p>
    <w:p w14:paraId="643BAAD9" w14:textId="77777777" w:rsidR="00815F63" w:rsidRDefault="005766E3" w:rsidP="0087371F">
      <w:pPr>
        <w:pStyle w:val="Nummerertliste"/>
      </w:pPr>
      <w:r>
        <w:t>starte opp og gjennomføre materiellinvesteringsprosjekter med en kostnadsramme under 500 mill. kroner.</w:t>
      </w:r>
    </w:p>
    <w:p w14:paraId="601644EF" w14:textId="77777777" w:rsidR="00815F63" w:rsidRDefault="005766E3" w:rsidP="0087371F">
      <w:pPr>
        <w:pStyle w:val="Nummerertliste"/>
      </w:pPr>
      <w:r>
        <w:t>starte opp og gjennomføre eiendoms-, bygge- og anleggsprosjekter (inkludert tilhørende innredning) med en kostnadsramme under 200 mill. kroner.</w:t>
      </w:r>
    </w:p>
    <w:p w14:paraId="515F7990" w14:textId="77777777" w:rsidR="00815F63" w:rsidRDefault="005766E3" w:rsidP="0087371F">
      <w:pPr>
        <w:pStyle w:val="Nummerertliste"/>
      </w:pPr>
      <w:r>
        <w:t>nytte bevilgningen på den enkelte investeringspost, hhv. post 44, 45, 47 og 48 fritt mellom formål, bygg- og eiendomskategorier, anskaffelser og prosjekter som presentert i Prop. 1 S (2023–2024).</w:t>
      </w:r>
    </w:p>
    <w:p w14:paraId="56C76300" w14:textId="77777777" w:rsidR="00815F63" w:rsidRDefault="005766E3" w:rsidP="0087371F">
      <w:pPr>
        <w:pStyle w:val="Nummerertliste"/>
      </w:pPr>
      <w:r>
        <w:t>gjennomføre konsept- og definisjonsfasen av planlagte materiellanskaffelser.</w:t>
      </w:r>
    </w:p>
    <w:p w14:paraId="3A2DE119" w14:textId="77777777" w:rsidR="00815F63" w:rsidRDefault="005766E3" w:rsidP="0087371F">
      <w:pPr>
        <w:pStyle w:val="Nummerertliste"/>
      </w:pPr>
      <w:r>
        <w:t>igangsette planlegging og prosjektering av eiendoms-, bygge- og anleggsprosjekter (inkludert tilhørende innredning) innenfor rammen av bevilgningen på de respektive poster.</w:t>
      </w:r>
    </w:p>
    <w:p w14:paraId="0D215DB8" w14:textId="77777777" w:rsidR="00815F63" w:rsidRDefault="005766E3" w:rsidP="0087371F">
      <w:pPr>
        <w:pStyle w:val="Nummerertliste"/>
      </w:pPr>
      <w:r>
        <w:t>inkludere gjennomføringskostnader i eiendoms-, bygge- og anleggsprosjekter på post 47.</w:t>
      </w:r>
    </w:p>
    <w:p w14:paraId="541502F5" w14:textId="77777777" w:rsidR="00815F63" w:rsidRDefault="005766E3" w:rsidP="0087371F">
      <w:pPr>
        <w:pStyle w:val="Fullmakttit"/>
        <w:rPr>
          <w:w w:val="100"/>
        </w:rPr>
      </w:pPr>
      <w:r>
        <w:rPr>
          <w:w w:val="100"/>
        </w:rPr>
        <w:t>Andre fullmakter</w:t>
      </w:r>
    </w:p>
    <w:p w14:paraId="451F43CD" w14:textId="77777777" w:rsidR="00815F63" w:rsidRDefault="005766E3" w:rsidP="0087371F">
      <w:pPr>
        <w:pStyle w:val="a-vedtak-del"/>
      </w:pPr>
      <w:r>
        <w:t>VI</w:t>
      </w:r>
    </w:p>
    <w:p w14:paraId="5B78DE4C" w14:textId="77777777" w:rsidR="00815F63" w:rsidRDefault="005766E3" w:rsidP="0087371F">
      <w:pPr>
        <w:pStyle w:val="a-vedtak-tekst"/>
      </w:pPr>
      <w:r>
        <w:t>Nettobudsjettering av salgsomkostninger</w:t>
      </w:r>
    </w:p>
    <w:p w14:paraId="46F4E6BF" w14:textId="77777777" w:rsidR="00815F63" w:rsidRDefault="005766E3" w:rsidP="0087371F">
      <w:r>
        <w:t>Stortinget samtykker i at Forsvarsdepartementet i 2024 kan trekke salgsomkostninger ved salg av materiell og fast eiendom fra salgsinntekter før det overskytende inntektsføres under kapittel 4760 Forsvarsmateriell og større anskaffelser og vedlikehold, post 45 Større utstyrsanskaffelser og vedlikehold, inntekter og kapittel 4710 Forsvarsbygg og nybygg og nyanlegg, post 47 Salg av eiendom.</w:t>
      </w:r>
    </w:p>
    <w:p w14:paraId="3C44FEC2" w14:textId="77777777" w:rsidR="00815F63" w:rsidRDefault="005766E3" w:rsidP="0087371F">
      <w:pPr>
        <w:pStyle w:val="a-vedtak-del"/>
      </w:pPr>
      <w:r>
        <w:t>VII</w:t>
      </w:r>
    </w:p>
    <w:p w14:paraId="3DEE3C5B" w14:textId="77777777" w:rsidR="00815F63" w:rsidRDefault="005766E3" w:rsidP="0087371F">
      <w:pPr>
        <w:pStyle w:val="a-vedtak-tekst"/>
      </w:pPr>
      <w:r>
        <w:t>Personell</w:t>
      </w:r>
    </w:p>
    <w:p w14:paraId="778E4DC4" w14:textId="77777777" w:rsidR="00815F63" w:rsidRDefault="005766E3" w:rsidP="0087371F">
      <w:r>
        <w:t>Stortinget samtykker i at:</w:t>
      </w:r>
    </w:p>
    <w:p w14:paraId="294A48D2" w14:textId="77777777" w:rsidR="00815F63" w:rsidRDefault="005766E3" w:rsidP="00D052DB">
      <w:pPr>
        <w:pStyle w:val="Nummerertliste"/>
        <w:numPr>
          <w:ilvl w:val="0"/>
          <w:numId w:val="70"/>
        </w:numPr>
      </w:pPr>
      <w:r>
        <w:t>Forsvarsdepartementet i 2024 kan fastsette lengden på førstegangstjenesten, repetisjonstjenesten og heimevernstjenesten slik det går frem av Prop. 1 S (2023–2024).</w:t>
      </w:r>
    </w:p>
    <w:p w14:paraId="21D87A6E" w14:textId="77777777" w:rsidR="00815F63" w:rsidRDefault="005766E3" w:rsidP="0087371F">
      <w:pPr>
        <w:pStyle w:val="Nummerertliste"/>
      </w:pPr>
      <w:r>
        <w:t>enheter oppsatt med frivillig heimevernspersonell kan overføres til forsvarsgrener og fellesinstitusjoner, og benyttes i operasjoner i utlandet.</w:t>
      </w:r>
    </w:p>
    <w:p w14:paraId="08DD9526" w14:textId="77777777" w:rsidR="00815F63" w:rsidRDefault="005766E3" w:rsidP="0087371F">
      <w:pPr>
        <w:pStyle w:val="a-vedtak-del"/>
      </w:pPr>
      <w:r>
        <w:t>VIII</w:t>
      </w:r>
    </w:p>
    <w:p w14:paraId="37AF7559" w14:textId="77777777" w:rsidR="00815F63" w:rsidRDefault="005766E3" w:rsidP="0087371F">
      <w:pPr>
        <w:pStyle w:val="a-vedtak-tekst"/>
      </w:pPr>
      <w:r>
        <w:t xml:space="preserve">Fullmakter </w:t>
      </w:r>
      <w:proofErr w:type="gramStart"/>
      <w:r>
        <w:t>vedrørende</w:t>
      </w:r>
      <w:proofErr w:type="gramEnd"/>
      <w:r>
        <w:t xml:space="preserve"> fast eiendom</w:t>
      </w:r>
    </w:p>
    <w:p w14:paraId="6135A70E" w14:textId="77777777" w:rsidR="00815F63" w:rsidRDefault="005766E3" w:rsidP="0087371F">
      <w:r>
        <w:t>Stortinget samtykker i at Forsvarsdepartementet i 2024 kan:</w:t>
      </w:r>
    </w:p>
    <w:p w14:paraId="6256A81D" w14:textId="77777777" w:rsidR="00815F63" w:rsidRDefault="005766E3" w:rsidP="00D052DB">
      <w:pPr>
        <w:pStyle w:val="Nummerertliste"/>
        <w:numPr>
          <w:ilvl w:val="0"/>
          <w:numId w:val="71"/>
        </w:numPr>
      </w:pPr>
      <w:r>
        <w:t>avhende fast eiendom uansett verdi til markedspris når det ikke foreligger annet statlig behov for eiendommen. Eiendommene skal normalt legges ut for salg i markedet, men kan selges direkte til fylkeskommuner eller kommuner til markedspris, innenfor EØS-avtalens bestemmelser. Dersom eiendommene er aktuelle for frilufts- eller kulturformål kan de selges på samme vilkår til Statskog SF hvis ikke fylkeskommuner eller kommuner ønsker å kjøpe eiendommene. Likeledes kan eiendommer som er nødvendige for å oppfylle samfunnets målsetting om å opprettholde en selvfinansiert sivil luftfart, selges direkte til Avinor AS. Dette gjelder følgende eiendomskategorier:</w:t>
      </w:r>
    </w:p>
    <w:p w14:paraId="317C4D2F" w14:textId="77777777" w:rsidR="00815F63" w:rsidRDefault="005766E3" w:rsidP="0087371F">
      <w:pPr>
        <w:pStyle w:val="alfaliste2"/>
      </w:pPr>
      <w:r>
        <w:t>rullebaner, taksebaner med tilhørende sikkerhetsområder, flyoppstillingsplasser og andre arealer og infrastruktur for flyoperasjoner</w:t>
      </w:r>
    </w:p>
    <w:p w14:paraId="08A9C617" w14:textId="77777777" w:rsidR="00815F63" w:rsidRDefault="005766E3" w:rsidP="0087371F">
      <w:pPr>
        <w:pStyle w:val="alfaliste2"/>
      </w:pPr>
      <w:r>
        <w:t>terminal innrettet mot det service- og tjenestebehov som forbrukere og myndigheter har bruk for</w:t>
      </w:r>
    </w:p>
    <w:p w14:paraId="742114CD" w14:textId="77777777" w:rsidR="00815F63" w:rsidRDefault="005766E3" w:rsidP="0087371F">
      <w:pPr>
        <w:pStyle w:val="alfaliste2"/>
      </w:pPr>
      <w:r>
        <w:t>områder for kollektiv og privat tilbringertjeneste</w:t>
      </w:r>
    </w:p>
    <w:p w14:paraId="3428025F" w14:textId="77777777" w:rsidR="00815F63" w:rsidRDefault="005766E3" w:rsidP="0087371F">
      <w:pPr>
        <w:pStyle w:val="alfaliste2"/>
      </w:pPr>
      <w:r>
        <w:t>kontorer og lignende</w:t>
      </w:r>
    </w:p>
    <w:p w14:paraId="7DEFC0C3" w14:textId="77777777" w:rsidR="00815F63" w:rsidRDefault="005766E3" w:rsidP="0087371F">
      <w:pPr>
        <w:pStyle w:val="alfaliste2"/>
      </w:pPr>
      <w:r>
        <w:t>eiendommer for fremtidig utbygging</w:t>
      </w:r>
    </w:p>
    <w:p w14:paraId="71C2F944" w14:textId="77777777" w:rsidR="00815F63" w:rsidRDefault="005766E3" w:rsidP="0087371F">
      <w:pPr>
        <w:pStyle w:val="Nummerertliste"/>
      </w:pPr>
      <w:r>
        <w:t>avhende fast eiendom til en verdi av inntil 100 000 kroner vederlagsfritt eller til underpris når særlige grunner foreligger.</w:t>
      </w:r>
    </w:p>
    <w:p w14:paraId="5FE18C6E" w14:textId="77777777" w:rsidR="00815F63" w:rsidRDefault="005766E3" w:rsidP="0087371F">
      <w:pPr>
        <w:pStyle w:val="a-vedtak-del"/>
      </w:pPr>
      <w:r>
        <w:t>IX</w:t>
      </w:r>
    </w:p>
    <w:p w14:paraId="6AD532FF" w14:textId="77777777" w:rsidR="00815F63" w:rsidRDefault="005766E3" w:rsidP="0087371F">
      <w:pPr>
        <w:pStyle w:val="a-vedtak-tekst"/>
      </w:pPr>
      <w:r>
        <w:t>Tidspunkt for belastning av utgiftsbevilgninger</w:t>
      </w:r>
    </w:p>
    <w:p w14:paraId="10125514" w14:textId="77777777" w:rsidR="00815F63" w:rsidRDefault="005766E3" w:rsidP="0087371F">
      <w:r>
        <w:t>Stortinget samtykker i at Forsvarsdepartementet i 2024 kan belaste utgiftsbevilgninger for bestillinger gjennom NSPA (NATO Support and Procurement Agency), andre internasjonale organisasjoner eller andre lands myndigheter fra det tidspunkt materiell blir bestilt, selv om levering først skjer senere i budsjettåret eller i et etterfølgende budsjettår.</w:t>
      </w:r>
    </w:p>
    <w:p w14:paraId="2A569E3C" w14:textId="77777777" w:rsidR="00815F63" w:rsidRDefault="005766E3" w:rsidP="0087371F">
      <w:pPr>
        <w:pStyle w:val="a-vedtak-del"/>
      </w:pPr>
      <w:r>
        <w:t>X</w:t>
      </w:r>
    </w:p>
    <w:p w14:paraId="58011F97" w14:textId="77777777" w:rsidR="00815F63" w:rsidRDefault="005766E3" w:rsidP="0087371F">
      <w:pPr>
        <w:pStyle w:val="a-vedtak-tekst"/>
      </w:pPr>
      <w:r>
        <w:t>Uttak fra lager av materiell som er utgiftsført tidligere år</w:t>
      </w:r>
    </w:p>
    <w:p w14:paraId="3E25BBBF" w14:textId="77777777" w:rsidR="00815F63" w:rsidRDefault="005766E3" w:rsidP="0087371F">
      <w:r>
        <w:t xml:space="preserve">Stortinget samtykker i at Forsvarsdepartementet i 2024 kan fravike Bevilgningsreglementets bestemmelser om kontant- og ettårsprinsippet ved uttak fra lager som er utgiftsført på kapittel 1720 i tidligere budsjettår til </w:t>
      </w:r>
      <w:proofErr w:type="gramStart"/>
      <w:r>
        <w:t>anvendelse</w:t>
      </w:r>
      <w:proofErr w:type="gramEnd"/>
      <w:r>
        <w:t xml:space="preserve"> på Forsvarsdepartementets kapitler 1700, 1735 og 1791, samt Justis- og beredskapsdepartementets kapittel 481.</w:t>
      </w:r>
    </w:p>
    <w:p w14:paraId="48A06AB3" w14:textId="77777777" w:rsidR="00815F63" w:rsidRDefault="005766E3" w:rsidP="0087371F">
      <w:pPr>
        <w:pStyle w:val="a-vedtak-del"/>
      </w:pPr>
      <w:r>
        <w:t>XI</w:t>
      </w:r>
    </w:p>
    <w:p w14:paraId="4D2A2679" w14:textId="77777777" w:rsidR="00815F63" w:rsidRDefault="005766E3" w:rsidP="0087371F">
      <w:pPr>
        <w:pStyle w:val="a-vedtak-tekst"/>
      </w:pPr>
      <w:r>
        <w:t>Kjøp/innløsing av boliger med fellesgjeld</w:t>
      </w:r>
    </w:p>
    <w:p w14:paraId="6512DACE" w14:textId="77777777" w:rsidR="00815F63" w:rsidRDefault="005766E3" w:rsidP="0087371F">
      <w:r>
        <w:t>Stortinget samtykker i at Forsvarsdepartementet gjennom Forsvarsbygg i 2024 kan kjøpe/innløse boliger med fellesgjeld, slik at samlet gjeld knyttet til eierskap av slike boliger ikke overstiger 100 mill. kroner.</w:t>
      </w:r>
    </w:p>
    <w:p w14:paraId="1F60EB6D" w14:textId="77777777" w:rsidR="00815F63" w:rsidRDefault="005766E3" w:rsidP="0087371F">
      <w:pPr>
        <w:pStyle w:val="a-vedtak-del"/>
      </w:pPr>
      <w:r>
        <w:t>XII</w:t>
      </w:r>
    </w:p>
    <w:p w14:paraId="64347F39" w14:textId="77777777" w:rsidR="00815F63" w:rsidRDefault="005766E3" w:rsidP="0087371F">
      <w:pPr>
        <w:pStyle w:val="a-vedtak-tekst"/>
      </w:pPr>
      <w:r>
        <w:t>Militær støtte til Ukraina</w:t>
      </w:r>
    </w:p>
    <w:p w14:paraId="4D01AA9D" w14:textId="77777777" w:rsidR="00815F63" w:rsidRDefault="005766E3" w:rsidP="0087371F">
      <w:r>
        <w:t>Stortinget samtykker til at Forsvarsdepartementet i 2024, innenfor rammen av Nansen-programmet, kan foreta donasjoner av materiell fra forsvarssektoren som anses som særlig viktig for Ukrainas forsvarskamp. Helhetlige vurderinger av konsekvensene for Forsvarets operative evne og nasjonal beredskap skal ligge til grunn for regjeringens beslutninger om slike donasjoner. Innenfor gjeldende samtykke skal beslutninger om donasjoner fra forsvarssektoren ikke gå ut over en tilstrekkelig nasjonal responsevne.</w:t>
      </w:r>
    </w:p>
    <w:p w14:paraId="53FB1B01" w14:textId="77777777" w:rsidR="00815F63" w:rsidRDefault="005766E3" w:rsidP="0087371F">
      <w:pPr>
        <w:pStyle w:val="a-vedtak-departement"/>
        <w:rPr>
          <w:w w:val="100"/>
        </w:rPr>
      </w:pPr>
      <w:r>
        <w:rPr>
          <w:w w:val="100"/>
        </w:rPr>
        <w:t>Olje- og energidepartementet</w:t>
      </w:r>
    </w:p>
    <w:p w14:paraId="6347EAA0" w14:textId="77777777" w:rsidR="00815F63" w:rsidRDefault="005766E3" w:rsidP="0087371F">
      <w:pPr>
        <w:pStyle w:val="Fullmakttit"/>
        <w:rPr>
          <w:w w:val="100"/>
        </w:rPr>
      </w:pPr>
      <w:r>
        <w:rPr>
          <w:w w:val="100"/>
        </w:rPr>
        <w:t>Fullmakter til å overskride gitte bevilgninger</w:t>
      </w:r>
    </w:p>
    <w:p w14:paraId="5900E03A" w14:textId="77777777" w:rsidR="00815F63" w:rsidRDefault="005766E3" w:rsidP="0087371F">
      <w:pPr>
        <w:pStyle w:val="a-vedtak-del"/>
      </w:pPr>
      <w:r>
        <w:t>II</w:t>
      </w:r>
    </w:p>
    <w:p w14:paraId="11A704B0" w14:textId="77777777" w:rsidR="00815F63" w:rsidRDefault="005766E3" w:rsidP="0087371F">
      <w:pPr>
        <w:pStyle w:val="a-vedtak-tekst"/>
      </w:pPr>
      <w:r>
        <w:t>Merinntektsfullmakter</w:t>
      </w:r>
    </w:p>
    <w:p w14:paraId="4F6B91D4" w14:textId="77777777" w:rsidR="00815F63" w:rsidRDefault="005766E3" w:rsidP="0087371F">
      <w:r>
        <w:t>Stortinget samtykker i at Olje- og energidepartementet i 2024 kan:</w:t>
      </w:r>
    </w:p>
    <w:p w14:paraId="6CC64D33" w14:textId="77777777" w:rsidR="00815F63" w:rsidRDefault="005766E3" w:rsidP="0087371F">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815F63" w14:paraId="662E7286"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8C9FE8" w14:textId="77777777" w:rsidR="00815F63" w:rsidRDefault="005766E3" w:rsidP="0087371F">
            <w:r>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DF3CDB" w14:textId="77777777" w:rsidR="00815F63" w:rsidRDefault="005766E3" w:rsidP="0087371F">
            <w:r>
              <w:t>mot tilsvarende merinntekter under</w:t>
            </w:r>
          </w:p>
        </w:tc>
      </w:tr>
      <w:tr w:rsidR="00815F63" w14:paraId="7D0EE369"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1EEC7E23" w14:textId="77777777" w:rsidR="00815F63" w:rsidRDefault="005766E3" w:rsidP="0087371F">
            <w:r>
              <w:t>kap. 1810 post 23</w:t>
            </w:r>
          </w:p>
        </w:tc>
        <w:tc>
          <w:tcPr>
            <w:tcW w:w="4760" w:type="dxa"/>
            <w:tcBorders>
              <w:top w:val="single" w:sz="4" w:space="0" w:color="000000"/>
              <w:left w:val="nil"/>
              <w:bottom w:val="nil"/>
              <w:right w:val="nil"/>
            </w:tcBorders>
            <w:tcMar>
              <w:top w:w="128" w:type="dxa"/>
              <w:left w:w="43" w:type="dxa"/>
              <w:bottom w:w="43" w:type="dxa"/>
              <w:right w:w="43" w:type="dxa"/>
            </w:tcMar>
          </w:tcPr>
          <w:p w14:paraId="71AFB710" w14:textId="77777777" w:rsidR="00815F63" w:rsidRDefault="005766E3" w:rsidP="0087371F">
            <w:r>
              <w:t>kap. 4810 post 02</w:t>
            </w:r>
          </w:p>
        </w:tc>
      </w:tr>
      <w:tr w:rsidR="00815F63" w14:paraId="656210ED" w14:textId="77777777">
        <w:trPr>
          <w:trHeight w:val="380"/>
        </w:trPr>
        <w:tc>
          <w:tcPr>
            <w:tcW w:w="4760" w:type="dxa"/>
            <w:tcBorders>
              <w:top w:val="nil"/>
              <w:left w:val="nil"/>
              <w:bottom w:val="nil"/>
              <w:right w:val="nil"/>
            </w:tcBorders>
            <w:tcMar>
              <w:top w:w="128" w:type="dxa"/>
              <w:left w:w="43" w:type="dxa"/>
              <w:bottom w:w="43" w:type="dxa"/>
              <w:right w:w="43" w:type="dxa"/>
            </w:tcMar>
          </w:tcPr>
          <w:p w14:paraId="3F372410" w14:textId="77777777" w:rsidR="00815F63" w:rsidRDefault="005766E3" w:rsidP="0087371F">
            <w:r>
              <w:t>kap. 1820 post 23</w:t>
            </w:r>
          </w:p>
        </w:tc>
        <w:tc>
          <w:tcPr>
            <w:tcW w:w="4760" w:type="dxa"/>
            <w:tcBorders>
              <w:top w:val="nil"/>
              <w:left w:val="nil"/>
              <w:bottom w:val="nil"/>
              <w:right w:val="nil"/>
            </w:tcBorders>
            <w:tcMar>
              <w:top w:w="128" w:type="dxa"/>
              <w:left w:w="43" w:type="dxa"/>
              <w:bottom w:w="43" w:type="dxa"/>
              <w:right w:w="43" w:type="dxa"/>
            </w:tcMar>
          </w:tcPr>
          <w:p w14:paraId="416F4976" w14:textId="77777777" w:rsidR="00815F63" w:rsidRDefault="005766E3" w:rsidP="0087371F">
            <w:r>
              <w:t>kap. 4820 post 02</w:t>
            </w:r>
          </w:p>
        </w:tc>
      </w:tr>
      <w:tr w:rsidR="00815F63" w14:paraId="41CD60DB" w14:textId="77777777">
        <w:trPr>
          <w:trHeight w:val="380"/>
        </w:trPr>
        <w:tc>
          <w:tcPr>
            <w:tcW w:w="4760" w:type="dxa"/>
            <w:tcBorders>
              <w:top w:val="nil"/>
              <w:left w:val="nil"/>
              <w:bottom w:val="nil"/>
              <w:right w:val="nil"/>
            </w:tcBorders>
            <w:tcMar>
              <w:top w:w="128" w:type="dxa"/>
              <w:left w:w="43" w:type="dxa"/>
              <w:bottom w:w="43" w:type="dxa"/>
              <w:right w:w="43" w:type="dxa"/>
            </w:tcMar>
          </w:tcPr>
          <w:p w14:paraId="7E3044DC" w14:textId="77777777" w:rsidR="00815F63" w:rsidRDefault="005766E3" w:rsidP="0087371F">
            <w:r>
              <w:t>kap. 1820 post 45</w:t>
            </w:r>
          </w:p>
        </w:tc>
        <w:tc>
          <w:tcPr>
            <w:tcW w:w="4760" w:type="dxa"/>
            <w:tcBorders>
              <w:top w:val="nil"/>
              <w:left w:val="nil"/>
              <w:bottom w:val="nil"/>
              <w:right w:val="nil"/>
            </w:tcBorders>
            <w:tcMar>
              <w:top w:w="128" w:type="dxa"/>
              <w:left w:w="43" w:type="dxa"/>
              <w:bottom w:w="43" w:type="dxa"/>
              <w:right w:w="43" w:type="dxa"/>
            </w:tcMar>
          </w:tcPr>
          <w:p w14:paraId="1CCEBA4A" w14:textId="77777777" w:rsidR="00815F63" w:rsidRDefault="005766E3" w:rsidP="0087371F">
            <w:r>
              <w:t>kap. 4820 post 03</w:t>
            </w:r>
          </w:p>
        </w:tc>
      </w:tr>
      <w:tr w:rsidR="00815F63" w14:paraId="450EB5A3" w14:textId="77777777">
        <w:trPr>
          <w:trHeight w:val="380"/>
        </w:trPr>
        <w:tc>
          <w:tcPr>
            <w:tcW w:w="4760" w:type="dxa"/>
            <w:tcBorders>
              <w:top w:val="nil"/>
              <w:left w:val="nil"/>
              <w:bottom w:val="nil"/>
              <w:right w:val="nil"/>
            </w:tcBorders>
            <w:tcMar>
              <w:top w:w="128" w:type="dxa"/>
              <w:left w:w="43" w:type="dxa"/>
              <w:bottom w:w="43" w:type="dxa"/>
              <w:right w:w="43" w:type="dxa"/>
            </w:tcMar>
          </w:tcPr>
          <w:p w14:paraId="7F097F55" w14:textId="77777777" w:rsidR="00815F63" w:rsidRDefault="005766E3" w:rsidP="0087371F">
            <w:r>
              <w:t>kap. 1860 post 01</w:t>
            </w:r>
          </w:p>
        </w:tc>
        <w:tc>
          <w:tcPr>
            <w:tcW w:w="4760" w:type="dxa"/>
            <w:tcBorders>
              <w:top w:val="nil"/>
              <w:left w:val="nil"/>
              <w:bottom w:val="nil"/>
              <w:right w:val="nil"/>
            </w:tcBorders>
            <w:tcMar>
              <w:top w:w="128" w:type="dxa"/>
              <w:left w:w="43" w:type="dxa"/>
              <w:bottom w:w="43" w:type="dxa"/>
              <w:right w:w="43" w:type="dxa"/>
            </w:tcMar>
          </w:tcPr>
          <w:p w14:paraId="2A66CE8D" w14:textId="77777777" w:rsidR="00815F63" w:rsidRDefault="005766E3" w:rsidP="0087371F">
            <w:r>
              <w:t>kap. 4860 post 10</w:t>
            </w:r>
          </w:p>
        </w:tc>
      </w:tr>
      <w:tr w:rsidR="00815F63" w14:paraId="1BE126B4"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605B13D1" w14:textId="77777777" w:rsidR="00815F63" w:rsidRDefault="005766E3" w:rsidP="0087371F">
            <w:r>
              <w:t>kap. 1860 post 21</w:t>
            </w:r>
          </w:p>
        </w:tc>
        <w:tc>
          <w:tcPr>
            <w:tcW w:w="4760" w:type="dxa"/>
            <w:tcBorders>
              <w:top w:val="nil"/>
              <w:left w:val="nil"/>
              <w:bottom w:val="single" w:sz="4" w:space="0" w:color="000000"/>
              <w:right w:val="nil"/>
            </w:tcBorders>
            <w:tcMar>
              <w:top w:w="128" w:type="dxa"/>
              <w:left w:w="43" w:type="dxa"/>
              <w:bottom w:w="43" w:type="dxa"/>
              <w:right w:w="43" w:type="dxa"/>
            </w:tcMar>
          </w:tcPr>
          <w:p w14:paraId="21141E75" w14:textId="77777777" w:rsidR="00815F63" w:rsidRDefault="005766E3" w:rsidP="0087371F">
            <w:r>
              <w:t>kap. 4860 post 02</w:t>
            </w:r>
          </w:p>
        </w:tc>
      </w:tr>
    </w:tbl>
    <w:p w14:paraId="5447990F" w14:textId="77777777" w:rsidR="00815F63" w:rsidRDefault="005766E3" w:rsidP="0087371F">
      <w:r>
        <w:t>Merinntekt som gir grunnlag for overskridelse, skal også dekke merverdiavgift knyttet til overskridelsen, og berører derfor også kap. 1633, post 01 for de statlige forvaltningsorganene som inngår i nettoordningen for merverdiavgift.</w:t>
      </w:r>
    </w:p>
    <w:p w14:paraId="59C7BA47" w14:textId="77777777" w:rsidR="00815F63" w:rsidRDefault="005766E3" w:rsidP="0087371F">
      <w:r>
        <w:t>Merinntekter og eventuelle mindreinntekter tas med i beregningen av overføring av ubrukt bevilgning til neste år.</w:t>
      </w:r>
    </w:p>
    <w:p w14:paraId="5E4209DC" w14:textId="77777777" w:rsidR="00815F63" w:rsidRDefault="005766E3" w:rsidP="0087371F">
      <w:pPr>
        <w:pStyle w:val="Fullmakttit"/>
        <w:rPr>
          <w:w w:val="100"/>
        </w:rPr>
      </w:pPr>
      <w:r>
        <w:rPr>
          <w:w w:val="100"/>
        </w:rPr>
        <w:t>Fullmakter til å pådra staten forpliktelser utover gitte bevilgninger</w:t>
      </w:r>
    </w:p>
    <w:p w14:paraId="2681357C" w14:textId="77777777" w:rsidR="00815F63" w:rsidRDefault="005766E3" w:rsidP="0087371F">
      <w:pPr>
        <w:pStyle w:val="a-vedtak-del"/>
      </w:pPr>
      <w:r>
        <w:t>III</w:t>
      </w:r>
    </w:p>
    <w:p w14:paraId="45ED937D" w14:textId="77777777" w:rsidR="00815F63" w:rsidRDefault="005766E3" w:rsidP="0087371F">
      <w:pPr>
        <w:pStyle w:val="a-vedtak-tekst"/>
      </w:pPr>
      <w:r>
        <w:t>Bestillingsfullmakter</w:t>
      </w:r>
    </w:p>
    <w:p w14:paraId="463FFA27" w14:textId="77777777" w:rsidR="00815F63" w:rsidRDefault="005766E3" w:rsidP="0087371F">
      <w:r>
        <w:t>Stortinget samtykker i at Olje- og energidepartementet i 2024 kan pådra staten forpliktelser utover gitte bevilgninger, men slik at samlet ramme for nye forpliktelser og gammelt ansvar ikke overstiger følgende beløp:</w:t>
      </w:r>
    </w:p>
    <w:p w14:paraId="1F6C788C" w14:textId="77777777" w:rsidR="00815F63" w:rsidRDefault="005766E3" w:rsidP="0087371F">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709"/>
        <w:gridCol w:w="567"/>
        <w:gridCol w:w="5670"/>
        <w:gridCol w:w="2340"/>
      </w:tblGrid>
      <w:tr w:rsidR="00815F63" w14:paraId="1C01A62C" w14:textId="77777777" w:rsidTr="005766E3">
        <w:trPr>
          <w:trHeight w:val="36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594630" w14:textId="77777777" w:rsidR="00815F63" w:rsidRDefault="005766E3" w:rsidP="0087371F">
            <w:r>
              <w:t>Kap.</w:t>
            </w:r>
          </w:p>
        </w:tc>
        <w:tc>
          <w:tcPr>
            <w:tcW w:w="567" w:type="dxa"/>
            <w:tcBorders>
              <w:top w:val="single" w:sz="4" w:space="0" w:color="000000"/>
              <w:left w:val="nil"/>
              <w:bottom w:val="single" w:sz="4" w:space="0" w:color="000000"/>
              <w:right w:val="nil"/>
            </w:tcBorders>
            <w:tcMar>
              <w:top w:w="128" w:type="dxa"/>
              <w:left w:w="43" w:type="dxa"/>
              <w:bottom w:w="43" w:type="dxa"/>
              <w:right w:w="43" w:type="dxa"/>
            </w:tcMar>
          </w:tcPr>
          <w:p w14:paraId="3EE6632C" w14:textId="77777777" w:rsidR="00815F63" w:rsidRDefault="005766E3" w:rsidP="0087371F">
            <w:r>
              <w:t>Post</w:t>
            </w:r>
          </w:p>
        </w:tc>
        <w:tc>
          <w:tcPr>
            <w:tcW w:w="567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77709E" w14:textId="77777777" w:rsidR="00815F63" w:rsidRDefault="005766E3" w:rsidP="0087371F">
            <w:r>
              <w:t>Betegnelse</w:t>
            </w:r>
          </w:p>
        </w:tc>
        <w:tc>
          <w:tcPr>
            <w:tcW w:w="2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282AE0" w14:textId="77777777" w:rsidR="00815F63" w:rsidRDefault="005766E3" w:rsidP="00C37424">
            <w:pPr>
              <w:jc w:val="right"/>
            </w:pPr>
            <w:r>
              <w:t>Samlet ramme</w:t>
            </w:r>
          </w:p>
        </w:tc>
      </w:tr>
      <w:tr w:rsidR="00815F63" w14:paraId="22F323B8" w14:textId="77777777" w:rsidTr="005766E3">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0650B4D0" w14:textId="77777777" w:rsidR="00815F63" w:rsidRDefault="005766E3" w:rsidP="0087371F">
            <w:r>
              <w:t>1800</w:t>
            </w:r>
          </w:p>
        </w:tc>
        <w:tc>
          <w:tcPr>
            <w:tcW w:w="567" w:type="dxa"/>
            <w:tcBorders>
              <w:top w:val="single" w:sz="4" w:space="0" w:color="000000"/>
              <w:left w:val="nil"/>
              <w:bottom w:val="nil"/>
              <w:right w:val="nil"/>
            </w:tcBorders>
            <w:tcMar>
              <w:top w:w="128" w:type="dxa"/>
              <w:left w:w="43" w:type="dxa"/>
              <w:bottom w:w="43" w:type="dxa"/>
              <w:right w:w="43" w:type="dxa"/>
            </w:tcMar>
          </w:tcPr>
          <w:p w14:paraId="61354655" w14:textId="77777777" w:rsidR="00815F63" w:rsidRDefault="00815F63" w:rsidP="0087371F"/>
        </w:tc>
        <w:tc>
          <w:tcPr>
            <w:tcW w:w="5670" w:type="dxa"/>
            <w:tcBorders>
              <w:top w:val="single" w:sz="4" w:space="0" w:color="000000"/>
              <w:left w:val="nil"/>
              <w:bottom w:val="nil"/>
              <w:right w:val="nil"/>
            </w:tcBorders>
            <w:tcMar>
              <w:top w:w="128" w:type="dxa"/>
              <w:left w:w="43" w:type="dxa"/>
              <w:bottom w:w="43" w:type="dxa"/>
              <w:right w:w="43" w:type="dxa"/>
            </w:tcMar>
            <w:vAlign w:val="bottom"/>
          </w:tcPr>
          <w:p w14:paraId="53D8229D" w14:textId="77777777" w:rsidR="00815F63" w:rsidRDefault="005766E3" w:rsidP="0087371F">
            <w:r>
              <w:t>Olje- og energidepartementet</w:t>
            </w:r>
          </w:p>
        </w:tc>
        <w:tc>
          <w:tcPr>
            <w:tcW w:w="2340" w:type="dxa"/>
            <w:tcBorders>
              <w:top w:val="single" w:sz="4" w:space="0" w:color="000000"/>
              <w:left w:val="nil"/>
              <w:bottom w:val="nil"/>
              <w:right w:val="nil"/>
            </w:tcBorders>
            <w:tcMar>
              <w:top w:w="128" w:type="dxa"/>
              <w:left w:w="43" w:type="dxa"/>
              <w:bottom w:w="43" w:type="dxa"/>
              <w:right w:w="43" w:type="dxa"/>
            </w:tcMar>
            <w:vAlign w:val="bottom"/>
          </w:tcPr>
          <w:p w14:paraId="25B4C4EB" w14:textId="77777777" w:rsidR="00815F63" w:rsidRDefault="00815F63" w:rsidP="00C37424">
            <w:pPr>
              <w:jc w:val="right"/>
            </w:pPr>
          </w:p>
        </w:tc>
      </w:tr>
      <w:tr w:rsidR="00815F63" w14:paraId="358BDCD2" w14:textId="77777777" w:rsidTr="005766E3">
        <w:trPr>
          <w:trHeight w:val="380"/>
        </w:trPr>
        <w:tc>
          <w:tcPr>
            <w:tcW w:w="709" w:type="dxa"/>
            <w:tcBorders>
              <w:top w:val="nil"/>
              <w:left w:val="nil"/>
              <w:bottom w:val="nil"/>
              <w:right w:val="nil"/>
            </w:tcBorders>
            <w:tcMar>
              <w:top w:w="128" w:type="dxa"/>
              <w:left w:w="43" w:type="dxa"/>
              <w:bottom w:w="43" w:type="dxa"/>
              <w:right w:w="43" w:type="dxa"/>
            </w:tcMar>
          </w:tcPr>
          <w:p w14:paraId="64AE1419" w14:textId="77777777" w:rsidR="00815F63" w:rsidRDefault="00815F63" w:rsidP="0087371F"/>
        </w:tc>
        <w:tc>
          <w:tcPr>
            <w:tcW w:w="567" w:type="dxa"/>
            <w:tcBorders>
              <w:top w:val="nil"/>
              <w:left w:val="nil"/>
              <w:bottom w:val="nil"/>
              <w:right w:val="nil"/>
            </w:tcBorders>
            <w:tcMar>
              <w:top w:w="128" w:type="dxa"/>
              <w:left w:w="43" w:type="dxa"/>
              <w:bottom w:w="43" w:type="dxa"/>
              <w:right w:w="43" w:type="dxa"/>
            </w:tcMar>
          </w:tcPr>
          <w:p w14:paraId="0545DD26" w14:textId="77777777" w:rsidR="00815F63" w:rsidRDefault="005766E3" w:rsidP="0087371F">
            <w:r>
              <w:t>21</w:t>
            </w:r>
          </w:p>
        </w:tc>
        <w:tc>
          <w:tcPr>
            <w:tcW w:w="5670" w:type="dxa"/>
            <w:tcBorders>
              <w:top w:val="nil"/>
              <w:left w:val="nil"/>
              <w:bottom w:val="nil"/>
              <w:right w:val="nil"/>
            </w:tcBorders>
            <w:tcMar>
              <w:top w:w="128" w:type="dxa"/>
              <w:left w:w="43" w:type="dxa"/>
              <w:bottom w:w="43" w:type="dxa"/>
              <w:right w:w="43" w:type="dxa"/>
            </w:tcMar>
            <w:vAlign w:val="bottom"/>
          </w:tcPr>
          <w:p w14:paraId="6441BB04" w14:textId="77777777" w:rsidR="00815F63" w:rsidRDefault="005766E3" w:rsidP="0087371F">
            <w:r>
              <w:t>Spesielle driftsutgifter</w:t>
            </w:r>
          </w:p>
        </w:tc>
        <w:tc>
          <w:tcPr>
            <w:tcW w:w="2340" w:type="dxa"/>
            <w:tcBorders>
              <w:top w:val="nil"/>
              <w:left w:val="nil"/>
              <w:bottom w:val="nil"/>
              <w:right w:val="nil"/>
            </w:tcBorders>
            <w:tcMar>
              <w:top w:w="128" w:type="dxa"/>
              <w:left w:w="43" w:type="dxa"/>
              <w:bottom w:w="43" w:type="dxa"/>
              <w:right w:w="43" w:type="dxa"/>
            </w:tcMar>
            <w:vAlign w:val="bottom"/>
          </w:tcPr>
          <w:p w14:paraId="48B07BD8" w14:textId="77777777" w:rsidR="00815F63" w:rsidRDefault="005766E3" w:rsidP="00C37424">
            <w:pPr>
              <w:jc w:val="right"/>
            </w:pPr>
            <w:r>
              <w:t>7 mill. kroner</w:t>
            </w:r>
          </w:p>
        </w:tc>
      </w:tr>
      <w:tr w:rsidR="00815F63" w14:paraId="5C84863D" w14:textId="77777777" w:rsidTr="005766E3">
        <w:trPr>
          <w:trHeight w:val="380"/>
        </w:trPr>
        <w:tc>
          <w:tcPr>
            <w:tcW w:w="709" w:type="dxa"/>
            <w:tcBorders>
              <w:top w:val="nil"/>
              <w:left w:val="nil"/>
              <w:bottom w:val="nil"/>
              <w:right w:val="nil"/>
            </w:tcBorders>
            <w:tcMar>
              <w:top w:w="128" w:type="dxa"/>
              <w:left w:w="43" w:type="dxa"/>
              <w:bottom w:w="43" w:type="dxa"/>
              <w:right w:w="43" w:type="dxa"/>
            </w:tcMar>
          </w:tcPr>
          <w:p w14:paraId="51A3257A" w14:textId="77777777" w:rsidR="00815F63" w:rsidRDefault="005766E3" w:rsidP="0087371F">
            <w:r>
              <w:t>1810</w:t>
            </w:r>
          </w:p>
        </w:tc>
        <w:tc>
          <w:tcPr>
            <w:tcW w:w="567" w:type="dxa"/>
            <w:tcBorders>
              <w:top w:val="nil"/>
              <w:left w:val="nil"/>
              <w:bottom w:val="nil"/>
              <w:right w:val="nil"/>
            </w:tcBorders>
            <w:tcMar>
              <w:top w:w="128" w:type="dxa"/>
              <w:left w:w="43" w:type="dxa"/>
              <w:bottom w:w="43" w:type="dxa"/>
              <w:right w:w="43" w:type="dxa"/>
            </w:tcMar>
          </w:tcPr>
          <w:p w14:paraId="7AE19434" w14:textId="77777777" w:rsidR="00815F63" w:rsidRDefault="00815F63" w:rsidP="0087371F"/>
        </w:tc>
        <w:tc>
          <w:tcPr>
            <w:tcW w:w="5670" w:type="dxa"/>
            <w:tcBorders>
              <w:top w:val="nil"/>
              <w:left w:val="nil"/>
              <w:bottom w:val="nil"/>
              <w:right w:val="nil"/>
            </w:tcBorders>
            <w:tcMar>
              <w:top w:w="128" w:type="dxa"/>
              <w:left w:w="43" w:type="dxa"/>
              <w:bottom w:w="43" w:type="dxa"/>
              <w:right w:w="43" w:type="dxa"/>
            </w:tcMar>
            <w:vAlign w:val="bottom"/>
          </w:tcPr>
          <w:p w14:paraId="3AFF9BC2" w14:textId="77777777" w:rsidR="00815F63" w:rsidRDefault="005766E3" w:rsidP="0087371F">
            <w:r>
              <w:t>Sokkeldirektoratet</w:t>
            </w:r>
          </w:p>
        </w:tc>
        <w:tc>
          <w:tcPr>
            <w:tcW w:w="2340" w:type="dxa"/>
            <w:tcBorders>
              <w:top w:val="nil"/>
              <w:left w:val="nil"/>
              <w:bottom w:val="nil"/>
              <w:right w:val="nil"/>
            </w:tcBorders>
            <w:tcMar>
              <w:top w:w="128" w:type="dxa"/>
              <w:left w:w="43" w:type="dxa"/>
              <w:bottom w:w="43" w:type="dxa"/>
              <w:right w:w="43" w:type="dxa"/>
            </w:tcMar>
            <w:vAlign w:val="bottom"/>
          </w:tcPr>
          <w:p w14:paraId="7B072788" w14:textId="77777777" w:rsidR="00815F63" w:rsidRDefault="00815F63" w:rsidP="00C37424">
            <w:pPr>
              <w:jc w:val="right"/>
            </w:pPr>
          </w:p>
        </w:tc>
      </w:tr>
      <w:tr w:rsidR="00815F63" w14:paraId="0CAA291F" w14:textId="77777777" w:rsidTr="005766E3">
        <w:trPr>
          <w:trHeight w:val="380"/>
        </w:trPr>
        <w:tc>
          <w:tcPr>
            <w:tcW w:w="709" w:type="dxa"/>
            <w:tcBorders>
              <w:top w:val="nil"/>
              <w:left w:val="nil"/>
              <w:bottom w:val="nil"/>
              <w:right w:val="nil"/>
            </w:tcBorders>
            <w:tcMar>
              <w:top w:w="128" w:type="dxa"/>
              <w:left w:w="43" w:type="dxa"/>
              <w:bottom w:w="43" w:type="dxa"/>
              <w:right w:w="43" w:type="dxa"/>
            </w:tcMar>
          </w:tcPr>
          <w:p w14:paraId="631EB97C" w14:textId="77777777" w:rsidR="00815F63" w:rsidRDefault="00815F63" w:rsidP="0087371F"/>
        </w:tc>
        <w:tc>
          <w:tcPr>
            <w:tcW w:w="567" w:type="dxa"/>
            <w:tcBorders>
              <w:top w:val="nil"/>
              <w:left w:val="nil"/>
              <w:bottom w:val="nil"/>
              <w:right w:val="nil"/>
            </w:tcBorders>
            <w:tcMar>
              <w:top w:w="128" w:type="dxa"/>
              <w:left w:w="43" w:type="dxa"/>
              <w:bottom w:w="43" w:type="dxa"/>
              <w:right w:w="43" w:type="dxa"/>
            </w:tcMar>
          </w:tcPr>
          <w:p w14:paraId="2CBEB665" w14:textId="77777777" w:rsidR="00815F63" w:rsidRDefault="005766E3" w:rsidP="0087371F">
            <w:r>
              <w:t>21</w:t>
            </w:r>
          </w:p>
        </w:tc>
        <w:tc>
          <w:tcPr>
            <w:tcW w:w="5670" w:type="dxa"/>
            <w:tcBorders>
              <w:top w:val="nil"/>
              <w:left w:val="nil"/>
              <w:bottom w:val="nil"/>
              <w:right w:val="nil"/>
            </w:tcBorders>
            <w:tcMar>
              <w:top w:w="128" w:type="dxa"/>
              <w:left w:w="43" w:type="dxa"/>
              <w:bottom w:w="43" w:type="dxa"/>
              <w:right w:w="43" w:type="dxa"/>
            </w:tcMar>
            <w:vAlign w:val="bottom"/>
          </w:tcPr>
          <w:p w14:paraId="2B680D32" w14:textId="77777777" w:rsidR="00815F63" w:rsidRDefault="005766E3" w:rsidP="0087371F">
            <w:r>
              <w:t>Spesielle driftsutgifter</w:t>
            </w:r>
          </w:p>
        </w:tc>
        <w:tc>
          <w:tcPr>
            <w:tcW w:w="2340" w:type="dxa"/>
            <w:tcBorders>
              <w:top w:val="nil"/>
              <w:left w:val="nil"/>
              <w:bottom w:val="nil"/>
              <w:right w:val="nil"/>
            </w:tcBorders>
            <w:tcMar>
              <w:top w:w="128" w:type="dxa"/>
              <w:left w:w="43" w:type="dxa"/>
              <w:bottom w:w="43" w:type="dxa"/>
              <w:right w:w="43" w:type="dxa"/>
            </w:tcMar>
            <w:vAlign w:val="bottom"/>
          </w:tcPr>
          <w:p w14:paraId="51CEFC19" w14:textId="77777777" w:rsidR="00815F63" w:rsidRDefault="005766E3" w:rsidP="00C37424">
            <w:pPr>
              <w:jc w:val="right"/>
            </w:pPr>
            <w:r>
              <w:t>50 mill. kroner</w:t>
            </w:r>
          </w:p>
        </w:tc>
      </w:tr>
      <w:tr w:rsidR="00815F63" w14:paraId="530A8024" w14:textId="77777777" w:rsidTr="005766E3">
        <w:trPr>
          <w:trHeight w:val="380"/>
        </w:trPr>
        <w:tc>
          <w:tcPr>
            <w:tcW w:w="709" w:type="dxa"/>
            <w:tcBorders>
              <w:top w:val="nil"/>
              <w:left w:val="nil"/>
              <w:bottom w:val="nil"/>
              <w:right w:val="nil"/>
            </w:tcBorders>
            <w:tcMar>
              <w:top w:w="128" w:type="dxa"/>
              <w:left w:w="43" w:type="dxa"/>
              <w:bottom w:w="43" w:type="dxa"/>
              <w:right w:w="43" w:type="dxa"/>
            </w:tcMar>
          </w:tcPr>
          <w:p w14:paraId="76F83C29" w14:textId="77777777" w:rsidR="00815F63" w:rsidRDefault="005766E3" w:rsidP="0087371F">
            <w:r>
              <w:t>1820</w:t>
            </w:r>
          </w:p>
        </w:tc>
        <w:tc>
          <w:tcPr>
            <w:tcW w:w="567" w:type="dxa"/>
            <w:tcBorders>
              <w:top w:val="nil"/>
              <w:left w:val="nil"/>
              <w:bottom w:val="nil"/>
              <w:right w:val="nil"/>
            </w:tcBorders>
            <w:tcMar>
              <w:top w:w="128" w:type="dxa"/>
              <w:left w:w="43" w:type="dxa"/>
              <w:bottom w:w="43" w:type="dxa"/>
              <w:right w:w="43" w:type="dxa"/>
            </w:tcMar>
          </w:tcPr>
          <w:p w14:paraId="2C28F00D" w14:textId="77777777" w:rsidR="00815F63" w:rsidRDefault="00815F63" w:rsidP="0087371F"/>
        </w:tc>
        <w:tc>
          <w:tcPr>
            <w:tcW w:w="5670" w:type="dxa"/>
            <w:tcBorders>
              <w:top w:val="nil"/>
              <w:left w:val="nil"/>
              <w:bottom w:val="nil"/>
              <w:right w:val="nil"/>
            </w:tcBorders>
            <w:tcMar>
              <w:top w:w="128" w:type="dxa"/>
              <w:left w:w="43" w:type="dxa"/>
              <w:bottom w:w="43" w:type="dxa"/>
              <w:right w:w="43" w:type="dxa"/>
            </w:tcMar>
            <w:vAlign w:val="bottom"/>
          </w:tcPr>
          <w:p w14:paraId="398DDFA4" w14:textId="77777777" w:rsidR="00815F63" w:rsidRDefault="005766E3" w:rsidP="0087371F">
            <w:r>
              <w:t>Norges vassdrags- og energidirektorat</w:t>
            </w:r>
          </w:p>
        </w:tc>
        <w:tc>
          <w:tcPr>
            <w:tcW w:w="2340" w:type="dxa"/>
            <w:tcBorders>
              <w:top w:val="nil"/>
              <w:left w:val="nil"/>
              <w:bottom w:val="nil"/>
              <w:right w:val="nil"/>
            </w:tcBorders>
            <w:tcMar>
              <w:top w:w="128" w:type="dxa"/>
              <w:left w:w="43" w:type="dxa"/>
              <w:bottom w:w="43" w:type="dxa"/>
              <w:right w:w="43" w:type="dxa"/>
            </w:tcMar>
            <w:vAlign w:val="bottom"/>
          </w:tcPr>
          <w:p w14:paraId="12C963E8" w14:textId="77777777" w:rsidR="00815F63" w:rsidRDefault="00815F63" w:rsidP="00C37424">
            <w:pPr>
              <w:jc w:val="right"/>
            </w:pPr>
          </w:p>
        </w:tc>
      </w:tr>
      <w:tr w:rsidR="00815F63" w14:paraId="0DE398FB" w14:textId="77777777" w:rsidTr="005766E3">
        <w:trPr>
          <w:trHeight w:val="380"/>
        </w:trPr>
        <w:tc>
          <w:tcPr>
            <w:tcW w:w="709" w:type="dxa"/>
            <w:tcBorders>
              <w:top w:val="nil"/>
              <w:left w:val="nil"/>
              <w:bottom w:val="nil"/>
              <w:right w:val="nil"/>
            </w:tcBorders>
            <w:tcMar>
              <w:top w:w="128" w:type="dxa"/>
              <w:left w:w="43" w:type="dxa"/>
              <w:bottom w:w="43" w:type="dxa"/>
              <w:right w:w="43" w:type="dxa"/>
            </w:tcMar>
          </w:tcPr>
          <w:p w14:paraId="54E2BC25" w14:textId="77777777" w:rsidR="00815F63" w:rsidRDefault="00815F63" w:rsidP="0087371F"/>
        </w:tc>
        <w:tc>
          <w:tcPr>
            <w:tcW w:w="567" w:type="dxa"/>
            <w:tcBorders>
              <w:top w:val="nil"/>
              <w:left w:val="nil"/>
              <w:bottom w:val="nil"/>
              <w:right w:val="nil"/>
            </w:tcBorders>
            <w:tcMar>
              <w:top w:w="128" w:type="dxa"/>
              <w:left w:w="43" w:type="dxa"/>
              <w:bottom w:w="43" w:type="dxa"/>
              <w:right w:w="43" w:type="dxa"/>
            </w:tcMar>
          </w:tcPr>
          <w:p w14:paraId="1958B3D5" w14:textId="77777777" w:rsidR="00815F63" w:rsidRDefault="005766E3" w:rsidP="0087371F">
            <w:r>
              <w:t>21</w:t>
            </w:r>
          </w:p>
        </w:tc>
        <w:tc>
          <w:tcPr>
            <w:tcW w:w="5670" w:type="dxa"/>
            <w:tcBorders>
              <w:top w:val="nil"/>
              <w:left w:val="nil"/>
              <w:bottom w:val="nil"/>
              <w:right w:val="nil"/>
            </w:tcBorders>
            <w:tcMar>
              <w:top w:w="128" w:type="dxa"/>
              <w:left w:w="43" w:type="dxa"/>
              <w:bottom w:w="43" w:type="dxa"/>
              <w:right w:w="43" w:type="dxa"/>
            </w:tcMar>
            <w:vAlign w:val="bottom"/>
          </w:tcPr>
          <w:p w14:paraId="7AF7A46E" w14:textId="77777777" w:rsidR="00815F63" w:rsidRDefault="005766E3" w:rsidP="0087371F">
            <w:r>
              <w:t>Spesielle driftsutgifter</w:t>
            </w:r>
          </w:p>
        </w:tc>
        <w:tc>
          <w:tcPr>
            <w:tcW w:w="2340" w:type="dxa"/>
            <w:tcBorders>
              <w:top w:val="nil"/>
              <w:left w:val="nil"/>
              <w:bottom w:val="nil"/>
              <w:right w:val="nil"/>
            </w:tcBorders>
            <w:tcMar>
              <w:top w:w="128" w:type="dxa"/>
              <w:left w:w="43" w:type="dxa"/>
              <w:bottom w:w="43" w:type="dxa"/>
              <w:right w:w="43" w:type="dxa"/>
            </w:tcMar>
            <w:vAlign w:val="bottom"/>
          </w:tcPr>
          <w:p w14:paraId="096BF6B1" w14:textId="77777777" w:rsidR="00815F63" w:rsidRDefault="005766E3" w:rsidP="00C37424">
            <w:pPr>
              <w:jc w:val="right"/>
            </w:pPr>
            <w:r>
              <w:t>50 mill. kroner</w:t>
            </w:r>
          </w:p>
        </w:tc>
      </w:tr>
      <w:tr w:rsidR="00815F63" w14:paraId="017234A2" w14:textId="77777777" w:rsidTr="005766E3">
        <w:trPr>
          <w:trHeight w:val="380"/>
        </w:trPr>
        <w:tc>
          <w:tcPr>
            <w:tcW w:w="709" w:type="dxa"/>
            <w:tcBorders>
              <w:top w:val="nil"/>
              <w:left w:val="nil"/>
              <w:bottom w:val="nil"/>
              <w:right w:val="nil"/>
            </w:tcBorders>
            <w:tcMar>
              <w:top w:w="128" w:type="dxa"/>
              <w:left w:w="43" w:type="dxa"/>
              <w:bottom w:w="43" w:type="dxa"/>
              <w:right w:w="43" w:type="dxa"/>
            </w:tcMar>
          </w:tcPr>
          <w:p w14:paraId="6F707CE5" w14:textId="77777777" w:rsidR="00815F63" w:rsidRDefault="00815F63" w:rsidP="0087371F"/>
        </w:tc>
        <w:tc>
          <w:tcPr>
            <w:tcW w:w="567" w:type="dxa"/>
            <w:tcBorders>
              <w:top w:val="nil"/>
              <w:left w:val="nil"/>
              <w:bottom w:val="nil"/>
              <w:right w:val="nil"/>
            </w:tcBorders>
            <w:tcMar>
              <w:top w:w="128" w:type="dxa"/>
              <w:left w:w="43" w:type="dxa"/>
              <w:bottom w:w="43" w:type="dxa"/>
              <w:right w:w="43" w:type="dxa"/>
            </w:tcMar>
          </w:tcPr>
          <w:p w14:paraId="4974415F" w14:textId="77777777" w:rsidR="00815F63" w:rsidRDefault="005766E3" w:rsidP="0087371F">
            <w:r>
              <w:t>22</w:t>
            </w:r>
          </w:p>
        </w:tc>
        <w:tc>
          <w:tcPr>
            <w:tcW w:w="5670" w:type="dxa"/>
            <w:tcBorders>
              <w:top w:val="nil"/>
              <w:left w:val="nil"/>
              <w:bottom w:val="nil"/>
              <w:right w:val="nil"/>
            </w:tcBorders>
            <w:tcMar>
              <w:top w:w="128" w:type="dxa"/>
              <w:left w:w="43" w:type="dxa"/>
              <w:bottom w:w="43" w:type="dxa"/>
              <w:right w:w="43" w:type="dxa"/>
            </w:tcMar>
            <w:vAlign w:val="bottom"/>
          </w:tcPr>
          <w:p w14:paraId="0BFCADCF" w14:textId="77777777" w:rsidR="00815F63" w:rsidRDefault="005766E3" w:rsidP="0087371F">
            <w:r>
              <w:t>Flom- og skredforebygging</w:t>
            </w:r>
          </w:p>
        </w:tc>
        <w:tc>
          <w:tcPr>
            <w:tcW w:w="2340" w:type="dxa"/>
            <w:tcBorders>
              <w:top w:val="nil"/>
              <w:left w:val="nil"/>
              <w:bottom w:val="nil"/>
              <w:right w:val="nil"/>
            </w:tcBorders>
            <w:tcMar>
              <w:top w:w="128" w:type="dxa"/>
              <w:left w:w="43" w:type="dxa"/>
              <w:bottom w:w="43" w:type="dxa"/>
              <w:right w:w="43" w:type="dxa"/>
            </w:tcMar>
            <w:vAlign w:val="bottom"/>
          </w:tcPr>
          <w:p w14:paraId="77A49EEF" w14:textId="77777777" w:rsidR="00815F63" w:rsidRDefault="005766E3" w:rsidP="00C37424">
            <w:pPr>
              <w:jc w:val="right"/>
            </w:pPr>
            <w:r>
              <w:t>200 mill. kroner</w:t>
            </w:r>
          </w:p>
        </w:tc>
      </w:tr>
      <w:tr w:rsidR="00815F63" w14:paraId="5B550307" w14:textId="77777777" w:rsidTr="005766E3">
        <w:trPr>
          <w:trHeight w:val="380"/>
        </w:trPr>
        <w:tc>
          <w:tcPr>
            <w:tcW w:w="709" w:type="dxa"/>
            <w:tcBorders>
              <w:top w:val="nil"/>
              <w:left w:val="nil"/>
              <w:bottom w:val="single" w:sz="4" w:space="0" w:color="000000"/>
              <w:right w:val="nil"/>
            </w:tcBorders>
            <w:tcMar>
              <w:top w:w="128" w:type="dxa"/>
              <w:left w:w="43" w:type="dxa"/>
              <w:bottom w:w="43" w:type="dxa"/>
              <w:right w:w="43" w:type="dxa"/>
            </w:tcMar>
          </w:tcPr>
          <w:p w14:paraId="1559DD6E" w14:textId="77777777" w:rsidR="00815F63" w:rsidRDefault="00815F63" w:rsidP="0087371F"/>
        </w:tc>
        <w:tc>
          <w:tcPr>
            <w:tcW w:w="567" w:type="dxa"/>
            <w:tcBorders>
              <w:top w:val="nil"/>
              <w:left w:val="nil"/>
              <w:bottom w:val="single" w:sz="4" w:space="0" w:color="000000"/>
              <w:right w:val="nil"/>
            </w:tcBorders>
            <w:tcMar>
              <w:top w:w="128" w:type="dxa"/>
              <w:left w:w="43" w:type="dxa"/>
              <w:bottom w:w="43" w:type="dxa"/>
              <w:right w:w="43" w:type="dxa"/>
            </w:tcMar>
          </w:tcPr>
          <w:p w14:paraId="33908FBE" w14:textId="77777777" w:rsidR="00815F63" w:rsidRDefault="005766E3" w:rsidP="0087371F">
            <w:r>
              <w:t>25</w:t>
            </w:r>
          </w:p>
        </w:tc>
        <w:tc>
          <w:tcPr>
            <w:tcW w:w="5670" w:type="dxa"/>
            <w:tcBorders>
              <w:top w:val="nil"/>
              <w:left w:val="nil"/>
              <w:bottom w:val="single" w:sz="4" w:space="0" w:color="000000"/>
              <w:right w:val="nil"/>
            </w:tcBorders>
            <w:tcMar>
              <w:top w:w="128" w:type="dxa"/>
              <w:left w:w="43" w:type="dxa"/>
              <w:bottom w:w="43" w:type="dxa"/>
              <w:right w:w="43" w:type="dxa"/>
            </w:tcMar>
            <w:vAlign w:val="bottom"/>
          </w:tcPr>
          <w:p w14:paraId="4BE735A4" w14:textId="77777777" w:rsidR="00815F63" w:rsidRDefault="005766E3" w:rsidP="0087371F">
            <w:r>
              <w:t>Krise- og hastetiltak i forbindelse med flom- og skredhendelser</w:t>
            </w:r>
          </w:p>
        </w:tc>
        <w:tc>
          <w:tcPr>
            <w:tcW w:w="2340" w:type="dxa"/>
            <w:tcBorders>
              <w:top w:val="nil"/>
              <w:left w:val="nil"/>
              <w:bottom w:val="single" w:sz="4" w:space="0" w:color="000000"/>
              <w:right w:val="nil"/>
            </w:tcBorders>
            <w:tcMar>
              <w:top w:w="128" w:type="dxa"/>
              <w:left w:w="43" w:type="dxa"/>
              <w:bottom w:w="43" w:type="dxa"/>
              <w:right w:w="43" w:type="dxa"/>
            </w:tcMar>
            <w:vAlign w:val="bottom"/>
          </w:tcPr>
          <w:p w14:paraId="0001ACF6" w14:textId="77777777" w:rsidR="00815F63" w:rsidRDefault="005766E3" w:rsidP="00C37424">
            <w:pPr>
              <w:jc w:val="right"/>
            </w:pPr>
            <w:r>
              <w:t>50 mill. kroner</w:t>
            </w:r>
          </w:p>
        </w:tc>
      </w:tr>
    </w:tbl>
    <w:p w14:paraId="3536F8A7" w14:textId="77777777" w:rsidR="00815F63" w:rsidRDefault="005766E3" w:rsidP="0087371F">
      <w:pPr>
        <w:pStyle w:val="a-vedtak-del"/>
      </w:pPr>
      <w:r>
        <w:t>IV</w:t>
      </w:r>
    </w:p>
    <w:p w14:paraId="18EDF955" w14:textId="77777777" w:rsidR="00815F63" w:rsidRDefault="005766E3" w:rsidP="0087371F">
      <w:pPr>
        <w:pStyle w:val="a-vedtak-tekst"/>
      </w:pPr>
      <w:r>
        <w:t>Tilsagnsfullmakter</w:t>
      </w:r>
    </w:p>
    <w:p w14:paraId="7C830379" w14:textId="77777777" w:rsidR="00815F63" w:rsidRDefault="005766E3" w:rsidP="0087371F">
      <w:r>
        <w:t>Stortinget samtykker i at Olje- og energidepartementet i 2024 kan gi tilsagn om tilskudd utover gitte bevilgninger, men slik at samlet ramme for nye tilsagn og gammelt ansvar ikke overstiger følgende beløp:</w:t>
      </w:r>
    </w:p>
    <w:p w14:paraId="492931BE" w14:textId="77777777" w:rsidR="00815F63" w:rsidRDefault="005766E3" w:rsidP="0087371F">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60"/>
        <w:gridCol w:w="6160"/>
        <w:gridCol w:w="2120"/>
      </w:tblGrid>
      <w:tr w:rsidR="00815F63" w14:paraId="21D21C3A"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66185F" w14:textId="77777777" w:rsidR="00815F63" w:rsidRDefault="005766E3" w:rsidP="0087371F">
            <w:r>
              <w:t>Kap.</w:t>
            </w:r>
          </w:p>
        </w:tc>
        <w:tc>
          <w:tcPr>
            <w:tcW w:w="660" w:type="dxa"/>
            <w:tcBorders>
              <w:top w:val="single" w:sz="4" w:space="0" w:color="000000"/>
              <w:left w:val="nil"/>
              <w:bottom w:val="single" w:sz="4" w:space="0" w:color="000000"/>
              <w:right w:val="nil"/>
            </w:tcBorders>
            <w:tcMar>
              <w:top w:w="128" w:type="dxa"/>
              <w:left w:w="43" w:type="dxa"/>
              <w:bottom w:w="43" w:type="dxa"/>
              <w:right w:w="43" w:type="dxa"/>
            </w:tcMar>
          </w:tcPr>
          <w:p w14:paraId="03C1BFE5" w14:textId="77777777" w:rsidR="00815F63" w:rsidRDefault="005766E3" w:rsidP="0087371F">
            <w:r>
              <w:t>Post</w:t>
            </w:r>
          </w:p>
        </w:tc>
        <w:tc>
          <w:tcPr>
            <w:tcW w:w="6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EB5D54" w14:textId="77777777" w:rsidR="00815F63" w:rsidRDefault="005766E3" w:rsidP="0087371F">
            <w:r>
              <w:t>Betegnelse</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682EA3" w14:textId="77777777" w:rsidR="00815F63" w:rsidRDefault="005766E3" w:rsidP="00C37424">
            <w:pPr>
              <w:jc w:val="right"/>
            </w:pPr>
            <w:r>
              <w:t>Samlet ramme</w:t>
            </w:r>
          </w:p>
        </w:tc>
      </w:tr>
      <w:tr w:rsidR="00815F63" w14:paraId="1CEB136B"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14919E09" w14:textId="77777777" w:rsidR="00815F63" w:rsidRDefault="005766E3" w:rsidP="0087371F">
            <w:r>
              <w:t>1800</w:t>
            </w:r>
          </w:p>
        </w:tc>
        <w:tc>
          <w:tcPr>
            <w:tcW w:w="660" w:type="dxa"/>
            <w:tcBorders>
              <w:top w:val="single" w:sz="4" w:space="0" w:color="000000"/>
              <w:left w:val="nil"/>
              <w:bottom w:val="nil"/>
              <w:right w:val="nil"/>
            </w:tcBorders>
            <w:tcMar>
              <w:top w:w="128" w:type="dxa"/>
              <w:left w:w="43" w:type="dxa"/>
              <w:bottom w:w="43" w:type="dxa"/>
              <w:right w:w="43" w:type="dxa"/>
            </w:tcMar>
          </w:tcPr>
          <w:p w14:paraId="31688541" w14:textId="77777777" w:rsidR="00815F63" w:rsidRDefault="00815F63" w:rsidP="0087371F"/>
        </w:tc>
        <w:tc>
          <w:tcPr>
            <w:tcW w:w="6160" w:type="dxa"/>
            <w:tcBorders>
              <w:top w:val="single" w:sz="4" w:space="0" w:color="000000"/>
              <w:left w:val="nil"/>
              <w:bottom w:val="nil"/>
              <w:right w:val="nil"/>
            </w:tcBorders>
            <w:tcMar>
              <w:top w:w="128" w:type="dxa"/>
              <w:left w:w="43" w:type="dxa"/>
              <w:bottom w:w="43" w:type="dxa"/>
              <w:right w:w="43" w:type="dxa"/>
            </w:tcMar>
            <w:vAlign w:val="bottom"/>
          </w:tcPr>
          <w:p w14:paraId="11CCDB1E" w14:textId="77777777" w:rsidR="00815F63" w:rsidRDefault="005766E3" w:rsidP="0087371F">
            <w:r>
              <w:t>Olje- og energidepartementet</w:t>
            </w:r>
          </w:p>
        </w:tc>
        <w:tc>
          <w:tcPr>
            <w:tcW w:w="2120" w:type="dxa"/>
            <w:tcBorders>
              <w:top w:val="single" w:sz="4" w:space="0" w:color="000000"/>
              <w:left w:val="nil"/>
              <w:bottom w:val="nil"/>
              <w:right w:val="nil"/>
            </w:tcBorders>
            <w:tcMar>
              <w:top w:w="128" w:type="dxa"/>
              <w:left w:w="43" w:type="dxa"/>
              <w:bottom w:w="43" w:type="dxa"/>
              <w:right w:w="43" w:type="dxa"/>
            </w:tcMar>
            <w:vAlign w:val="bottom"/>
          </w:tcPr>
          <w:p w14:paraId="7AFED2D4" w14:textId="77777777" w:rsidR="00815F63" w:rsidRDefault="00815F63" w:rsidP="00C37424">
            <w:pPr>
              <w:jc w:val="right"/>
            </w:pPr>
          </w:p>
        </w:tc>
      </w:tr>
      <w:tr w:rsidR="00815F63" w14:paraId="30EEE217" w14:textId="77777777">
        <w:trPr>
          <w:trHeight w:val="380"/>
        </w:trPr>
        <w:tc>
          <w:tcPr>
            <w:tcW w:w="620" w:type="dxa"/>
            <w:tcBorders>
              <w:top w:val="nil"/>
              <w:left w:val="nil"/>
              <w:bottom w:val="nil"/>
              <w:right w:val="nil"/>
            </w:tcBorders>
            <w:tcMar>
              <w:top w:w="128" w:type="dxa"/>
              <w:left w:w="43" w:type="dxa"/>
              <w:bottom w:w="43" w:type="dxa"/>
              <w:right w:w="43" w:type="dxa"/>
            </w:tcMar>
          </w:tcPr>
          <w:p w14:paraId="0154A1DA" w14:textId="77777777" w:rsidR="00815F63" w:rsidRDefault="00815F63" w:rsidP="0087371F"/>
        </w:tc>
        <w:tc>
          <w:tcPr>
            <w:tcW w:w="660" w:type="dxa"/>
            <w:tcBorders>
              <w:top w:val="nil"/>
              <w:left w:val="nil"/>
              <w:bottom w:val="nil"/>
              <w:right w:val="nil"/>
            </w:tcBorders>
            <w:tcMar>
              <w:top w:w="128" w:type="dxa"/>
              <w:left w:w="43" w:type="dxa"/>
              <w:bottom w:w="43" w:type="dxa"/>
              <w:right w:w="43" w:type="dxa"/>
            </w:tcMar>
          </w:tcPr>
          <w:p w14:paraId="26D1E198" w14:textId="77777777" w:rsidR="00815F63" w:rsidRDefault="005766E3" w:rsidP="0087371F">
            <w:r>
              <w:t>72</w:t>
            </w:r>
          </w:p>
        </w:tc>
        <w:tc>
          <w:tcPr>
            <w:tcW w:w="6160" w:type="dxa"/>
            <w:tcBorders>
              <w:top w:val="nil"/>
              <w:left w:val="nil"/>
              <w:bottom w:val="nil"/>
              <w:right w:val="nil"/>
            </w:tcBorders>
            <w:tcMar>
              <w:top w:w="128" w:type="dxa"/>
              <w:left w:w="43" w:type="dxa"/>
              <w:bottom w:w="43" w:type="dxa"/>
              <w:right w:w="43" w:type="dxa"/>
            </w:tcMar>
            <w:vAlign w:val="bottom"/>
          </w:tcPr>
          <w:p w14:paraId="5CC83CF0" w14:textId="77777777" w:rsidR="00815F63" w:rsidRDefault="005766E3" w:rsidP="0087371F">
            <w:r>
              <w:t>Tilskudd til petroleums- og energiformål</w:t>
            </w:r>
          </w:p>
        </w:tc>
        <w:tc>
          <w:tcPr>
            <w:tcW w:w="2120" w:type="dxa"/>
            <w:tcBorders>
              <w:top w:val="nil"/>
              <w:left w:val="nil"/>
              <w:bottom w:val="nil"/>
              <w:right w:val="nil"/>
            </w:tcBorders>
            <w:tcMar>
              <w:top w:w="128" w:type="dxa"/>
              <w:left w:w="43" w:type="dxa"/>
              <w:bottom w:w="43" w:type="dxa"/>
              <w:right w:w="43" w:type="dxa"/>
            </w:tcMar>
            <w:vAlign w:val="bottom"/>
          </w:tcPr>
          <w:p w14:paraId="08D6BBCA" w14:textId="77777777" w:rsidR="00815F63" w:rsidRDefault="005766E3" w:rsidP="00C37424">
            <w:pPr>
              <w:jc w:val="right"/>
            </w:pPr>
            <w:r>
              <w:t>10 mill. kroner</w:t>
            </w:r>
          </w:p>
        </w:tc>
      </w:tr>
      <w:tr w:rsidR="00815F63" w14:paraId="49940BE1" w14:textId="77777777">
        <w:trPr>
          <w:trHeight w:val="380"/>
        </w:trPr>
        <w:tc>
          <w:tcPr>
            <w:tcW w:w="620" w:type="dxa"/>
            <w:tcBorders>
              <w:top w:val="nil"/>
              <w:left w:val="nil"/>
              <w:bottom w:val="nil"/>
              <w:right w:val="nil"/>
            </w:tcBorders>
            <w:tcMar>
              <w:top w:w="128" w:type="dxa"/>
              <w:left w:w="43" w:type="dxa"/>
              <w:bottom w:w="43" w:type="dxa"/>
              <w:right w:w="43" w:type="dxa"/>
            </w:tcMar>
          </w:tcPr>
          <w:p w14:paraId="57645E8D" w14:textId="77777777" w:rsidR="00815F63" w:rsidRDefault="005766E3" w:rsidP="0087371F">
            <w:r>
              <w:t>1820</w:t>
            </w:r>
          </w:p>
        </w:tc>
        <w:tc>
          <w:tcPr>
            <w:tcW w:w="660" w:type="dxa"/>
            <w:tcBorders>
              <w:top w:val="nil"/>
              <w:left w:val="nil"/>
              <w:bottom w:val="nil"/>
              <w:right w:val="nil"/>
            </w:tcBorders>
            <w:tcMar>
              <w:top w:w="128" w:type="dxa"/>
              <w:left w:w="43" w:type="dxa"/>
              <w:bottom w:w="43" w:type="dxa"/>
              <w:right w:w="43" w:type="dxa"/>
            </w:tcMar>
          </w:tcPr>
          <w:p w14:paraId="408C2B07" w14:textId="77777777" w:rsidR="00815F63" w:rsidRDefault="00815F63" w:rsidP="0087371F"/>
        </w:tc>
        <w:tc>
          <w:tcPr>
            <w:tcW w:w="6160" w:type="dxa"/>
            <w:tcBorders>
              <w:top w:val="nil"/>
              <w:left w:val="nil"/>
              <w:bottom w:val="nil"/>
              <w:right w:val="nil"/>
            </w:tcBorders>
            <w:tcMar>
              <w:top w:w="128" w:type="dxa"/>
              <w:left w:w="43" w:type="dxa"/>
              <w:bottom w:w="43" w:type="dxa"/>
              <w:right w:w="43" w:type="dxa"/>
            </w:tcMar>
            <w:vAlign w:val="bottom"/>
          </w:tcPr>
          <w:p w14:paraId="5C5B8348" w14:textId="77777777" w:rsidR="00815F63" w:rsidRDefault="005766E3" w:rsidP="0087371F">
            <w:r>
              <w:t>Norges vassdrags- og energidirektorat</w:t>
            </w:r>
          </w:p>
        </w:tc>
        <w:tc>
          <w:tcPr>
            <w:tcW w:w="2120" w:type="dxa"/>
            <w:tcBorders>
              <w:top w:val="nil"/>
              <w:left w:val="nil"/>
              <w:bottom w:val="nil"/>
              <w:right w:val="nil"/>
            </w:tcBorders>
            <w:tcMar>
              <w:top w:w="128" w:type="dxa"/>
              <w:left w:w="43" w:type="dxa"/>
              <w:bottom w:w="43" w:type="dxa"/>
              <w:right w:w="43" w:type="dxa"/>
            </w:tcMar>
            <w:vAlign w:val="bottom"/>
          </w:tcPr>
          <w:p w14:paraId="3DC855E5" w14:textId="77777777" w:rsidR="00815F63" w:rsidRDefault="00815F63" w:rsidP="00C37424">
            <w:pPr>
              <w:jc w:val="right"/>
            </w:pPr>
          </w:p>
        </w:tc>
      </w:tr>
      <w:tr w:rsidR="00815F63" w14:paraId="58E47299" w14:textId="77777777">
        <w:trPr>
          <w:trHeight w:val="380"/>
        </w:trPr>
        <w:tc>
          <w:tcPr>
            <w:tcW w:w="620" w:type="dxa"/>
            <w:tcBorders>
              <w:top w:val="nil"/>
              <w:left w:val="nil"/>
              <w:bottom w:val="nil"/>
              <w:right w:val="nil"/>
            </w:tcBorders>
            <w:tcMar>
              <w:top w:w="128" w:type="dxa"/>
              <w:left w:w="43" w:type="dxa"/>
              <w:bottom w:w="43" w:type="dxa"/>
              <w:right w:w="43" w:type="dxa"/>
            </w:tcMar>
          </w:tcPr>
          <w:p w14:paraId="4F98A0D6" w14:textId="77777777" w:rsidR="00815F63" w:rsidRDefault="00815F63" w:rsidP="0087371F"/>
        </w:tc>
        <w:tc>
          <w:tcPr>
            <w:tcW w:w="660" w:type="dxa"/>
            <w:tcBorders>
              <w:top w:val="nil"/>
              <w:left w:val="nil"/>
              <w:bottom w:val="nil"/>
              <w:right w:val="nil"/>
            </w:tcBorders>
            <w:tcMar>
              <w:top w:w="128" w:type="dxa"/>
              <w:left w:w="43" w:type="dxa"/>
              <w:bottom w:w="43" w:type="dxa"/>
              <w:right w:w="43" w:type="dxa"/>
            </w:tcMar>
          </w:tcPr>
          <w:p w14:paraId="2D5F1360" w14:textId="77777777" w:rsidR="00815F63" w:rsidRDefault="005766E3" w:rsidP="0087371F">
            <w:r>
              <w:t>60</w:t>
            </w:r>
          </w:p>
        </w:tc>
        <w:tc>
          <w:tcPr>
            <w:tcW w:w="6160" w:type="dxa"/>
            <w:tcBorders>
              <w:top w:val="nil"/>
              <w:left w:val="nil"/>
              <w:bottom w:val="nil"/>
              <w:right w:val="nil"/>
            </w:tcBorders>
            <w:tcMar>
              <w:top w:w="128" w:type="dxa"/>
              <w:left w:w="43" w:type="dxa"/>
              <w:bottom w:w="43" w:type="dxa"/>
              <w:right w:w="43" w:type="dxa"/>
            </w:tcMar>
            <w:vAlign w:val="bottom"/>
          </w:tcPr>
          <w:p w14:paraId="3377175A" w14:textId="77777777" w:rsidR="00815F63" w:rsidRDefault="005766E3" w:rsidP="0087371F">
            <w:r>
              <w:t>Tilskudd til flom- og skredforebygging</w:t>
            </w:r>
          </w:p>
        </w:tc>
        <w:tc>
          <w:tcPr>
            <w:tcW w:w="2120" w:type="dxa"/>
            <w:tcBorders>
              <w:top w:val="nil"/>
              <w:left w:val="nil"/>
              <w:bottom w:val="nil"/>
              <w:right w:val="nil"/>
            </w:tcBorders>
            <w:tcMar>
              <w:top w:w="128" w:type="dxa"/>
              <w:left w:w="43" w:type="dxa"/>
              <w:bottom w:w="43" w:type="dxa"/>
              <w:right w:w="43" w:type="dxa"/>
            </w:tcMar>
            <w:vAlign w:val="bottom"/>
          </w:tcPr>
          <w:p w14:paraId="7AC7AA7D" w14:textId="77777777" w:rsidR="00815F63" w:rsidRDefault="005766E3" w:rsidP="00C37424">
            <w:pPr>
              <w:jc w:val="right"/>
            </w:pPr>
            <w:r>
              <w:t>350 mill. kroner</w:t>
            </w:r>
          </w:p>
        </w:tc>
      </w:tr>
      <w:tr w:rsidR="00815F63" w14:paraId="2021201C" w14:textId="77777777">
        <w:trPr>
          <w:trHeight w:val="380"/>
        </w:trPr>
        <w:tc>
          <w:tcPr>
            <w:tcW w:w="620" w:type="dxa"/>
            <w:tcBorders>
              <w:top w:val="nil"/>
              <w:left w:val="nil"/>
              <w:bottom w:val="nil"/>
              <w:right w:val="nil"/>
            </w:tcBorders>
            <w:tcMar>
              <w:top w:w="128" w:type="dxa"/>
              <w:left w:w="43" w:type="dxa"/>
              <w:bottom w:w="43" w:type="dxa"/>
              <w:right w:w="43" w:type="dxa"/>
            </w:tcMar>
          </w:tcPr>
          <w:p w14:paraId="4F0D34B8" w14:textId="77777777" w:rsidR="00815F63" w:rsidRDefault="00815F63" w:rsidP="0087371F"/>
        </w:tc>
        <w:tc>
          <w:tcPr>
            <w:tcW w:w="660" w:type="dxa"/>
            <w:tcBorders>
              <w:top w:val="nil"/>
              <w:left w:val="nil"/>
              <w:bottom w:val="nil"/>
              <w:right w:val="nil"/>
            </w:tcBorders>
            <w:tcMar>
              <w:top w:w="128" w:type="dxa"/>
              <w:left w:w="43" w:type="dxa"/>
              <w:bottom w:w="43" w:type="dxa"/>
              <w:right w:w="43" w:type="dxa"/>
            </w:tcMar>
          </w:tcPr>
          <w:p w14:paraId="48AC4837" w14:textId="77777777" w:rsidR="00815F63" w:rsidRDefault="005766E3" w:rsidP="0087371F">
            <w:r>
              <w:t>72</w:t>
            </w:r>
          </w:p>
        </w:tc>
        <w:tc>
          <w:tcPr>
            <w:tcW w:w="6160" w:type="dxa"/>
            <w:tcBorders>
              <w:top w:val="nil"/>
              <w:left w:val="nil"/>
              <w:bottom w:val="nil"/>
              <w:right w:val="nil"/>
            </w:tcBorders>
            <w:tcMar>
              <w:top w:w="128" w:type="dxa"/>
              <w:left w:w="43" w:type="dxa"/>
              <w:bottom w:w="43" w:type="dxa"/>
              <w:right w:w="43" w:type="dxa"/>
            </w:tcMar>
            <w:vAlign w:val="bottom"/>
          </w:tcPr>
          <w:p w14:paraId="145B49DD" w14:textId="77777777" w:rsidR="00815F63" w:rsidRDefault="005766E3" w:rsidP="0087371F">
            <w:r>
              <w:t>Tilskudd til flom- og skredforebygging</w:t>
            </w:r>
          </w:p>
        </w:tc>
        <w:tc>
          <w:tcPr>
            <w:tcW w:w="2120" w:type="dxa"/>
            <w:tcBorders>
              <w:top w:val="nil"/>
              <w:left w:val="nil"/>
              <w:bottom w:val="nil"/>
              <w:right w:val="nil"/>
            </w:tcBorders>
            <w:tcMar>
              <w:top w:w="128" w:type="dxa"/>
              <w:left w:w="43" w:type="dxa"/>
              <w:bottom w:w="43" w:type="dxa"/>
              <w:right w:w="43" w:type="dxa"/>
            </w:tcMar>
            <w:vAlign w:val="bottom"/>
          </w:tcPr>
          <w:p w14:paraId="0D2D5BA2" w14:textId="77777777" w:rsidR="00815F63" w:rsidRDefault="005766E3" w:rsidP="00C37424">
            <w:pPr>
              <w:jc w:val="right"/>
            </w:pPr>
            <w:r>
              <w:t>10 mill. kroner</w:t>
            </w:r>
          </w:p>
        </w:tc>
      </w:tr>
      <w:tr w:rsidR="00815F63" w14:paraId="0352C6CC" w14:textId="77777777">
        <w:trPr>
          <w:trHeight w:val="380"/>
        </w:trPr>
        <w:tc>
          <w:tcPr>
            <w:tcW w:w="620" w:type="dxa"/>
            <w:tcBorders>
              <w:top w:val="nil"/>
              <w:left w:val="nil"/>
              <w:bottom w:val="nil"/>
              <w:right w:val="nil"/>
            </w:tcBorders>
            <w:tcMar>
              <w:top w:w="128" w:type="dxa"/>
              <w:left w:w="43" w:type="dxa"/>
              <w:bottom w:w="43" w:type="dxa"/>
              <w:right w:w="43" w:type="dxa"/>
            </w:tcMar>
          </w:tcPr>
          <w:p w14:paraId="31D985E0" w14:textId="77777777" w:rsidR="00815F63" w:rsidRDefault="005766E3" w:rsidP="0087371F">
            <w:r>
              <w:t>1850</w:t>
            </w:r>
          </w:p>
        </w:tc>
        <w:tc>
          <w:tcPr>
            <w:tcW w:w="660" w:type="dxa"/>
            <w:tcBorders>
              <w:top w:val="nil"/>
              <w:left w:val="nil"/>
              <w:bottom w:val="nil"/>
              <w:right w:val="nil"/>
            </w:tcBorders>
            <w:tcMar>
              <w:top w:w="128" w:type="dxa"/>
              <w:left w:w="43" w:type="dxa"/>
              <w:bottom w:w="43" w:type="dxa"/>
              <w:right w:w="43" w:type="dxa"/>
            </w:tcMar>
          </w:tcPr>
          <w:p w14:paraId="00F1A298" w14:textId="77777777" w:rsidR="00815F63" w:rsidRDefault="00815F63" w:rsidP="0087371F"/>
        </w:tc>
        <w:tc>
          <w:tcPr>
            <w:tcW w:w="6160" w:type="dxa"/>
            <w:tcBorders>
              <w:top w:val="nil"/>
              <w:left w:val="nil"/>
              <w:bottom w:val="nil"/>
              <w:right w:val="nil"/>
            </w:tcBorders>
            <w:tcMar>
              <w:top w:w="128" w:type="dxa"/>
              <w:left w:w="43" w:type="dxa"/>
              <w:bottom w:w="43" w:type="dxa"/>
              <w:right w:w="43" w:type="dxa"/>
            </w:tcMar>
            <w:vAlign w:val="bottom"/>
          </w:tcPr>
          <w:p w14:paraId="50F747E2" w14:textId="77777777" w:rsidR="00815F63" w:rsidRDefault="005766E3" w:rsidP="0087371F">
            <w:r>
              <w:t>Klima, industri og teknologi</w:t>
            </w:r>
          </w:p>
        </w:tc>
        <w:tc>
          <w:tcPr>
            <w:tcW w:w="2120" w:type="dxa"/>
            <w:tcBorders>
              <w:top w:val="nil"/>
              <w:left w:val="nil"/>
              <w:bottom w:val="nil"/>
              <w:right w:val="nil"/>
            </w:tcBorders>
            <w:tcMar>
              <w:top w:w="128" w:type="dxa"/>
              <w:left w:w="43" w:type="dxa"/>
              <w:bottom w:w="43" w:type="dxa"/>
              <w:right w:w="43" w:type="dxa"/>
            </w:tcMar>
            <w:vAlign w:val="bottom"/>
          </w:tcPr>
          <w:p w14:paraId="398D7874" w14:textId="77777777" w:rsidR="00815F63" w:rsidRDefault="00815F63" w:rsidP="00C37424">
            <w:pPr>
              <w:jc w:val="right"/>
            </w:pPr>
          </w:p>
        </w:tc>
      </w:tr>
      <w:tr w:rsidR="00815F63" w14:paraId="0C738547"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19A12C9F" w14:textId="77777777" w:rsidR="00815F63" w:rsidRDefault="00815F63" w:rsidP="0087371F"/>
        </w:tc>
        <w:tc>
          <w:tcPr>
            <w:tcW w:w="660" w:type="dxa"/>
            <w:tcBorders>
              <w:top w:val="nil"/>
              <w:left w:val="nil"/>
              <w:bottom w:val="single" w:sz="4" w:space="0" w:color="000000"/>
              <w:right w:val="nil"/>
            </w:tcBorders>
            <w:tcMar>
              <w:top w:w="128" w:type="dxa"/>
              <w:left w:w="43" w:type="dxa"/>
              <w:bottom w:w="43" w:type="dxa"/>
              <w:right w:w="43" w:type="dxa"/>
            </w:tcMar>
          </w:tcPr>
          <w:p w14:paraId="57397F31" w14:textId="77777777" w:rsidR="00815F63" w:rsidRDefault="005766E3" w:rsidP="0087371F">
            <w:r>
              <w:t>70</w:t>
            </w:r>
          </w:p>
        </w:tc>
        <w:tc>
          <w:tcPr>
            <w:tcW w:w="6160" w:type="dxa"/>
            <w:tcBorders>
              <w:top w:val="nil"/>
              <w:left w:val="nil"/>
              <w:bottom w:val="single" w:sz="4" w:space="0" w:color="000000"/>
              <w:right w:val="nil"/>
            </w:tcBorders>
            <w:tcMar>
              <w:top w:w="128" w:type="dxa"/>
              <w:left w:w="43" w:type="dxa"/>
              <w:bottom w:w="43" w:type="dxa"/>
              <w:right w:w="43" w:type="dxa"/>
            </w:tcMar>
            <w:vAlign w:val="bottom"/>
          </w:tcPr>
          <w:p w14:paraId="53D16AD1" w14:textId="77777777" w:rsidR="00815F63" w:rsidRDefault="005766E3" w:rsidP="0087371F">
            <w:r>
              <w:t>Gassnova SF</w:t>
            </w:r>
          </w:p>
        </w:tc>
        <w:tc>
          <w:tcPr>
            <w:tcW w:w="2120" w:type="dxa"/>
            <w:tcBorders>
              <w:top w:val="nil"/>
              <w:left w:val="nil"/>
              <w:bottom w:val="single" w:sz="4" w:space="0" w:color="000000"/>
              <w:right w:val="nil"/>
            </w:tcBorders>
            <w:tcMar>
              <w:top w:w="128" w:type="dxa"/>
              <w:left w:w="43" w:type="dxa"/>
              <w:bottom w:w="43" w:type="dxa"/>
              <w:right w:w="43" w:type="dxa"/>
            </w:tcMar>
            <w:vAlign w:val="bottom"/>
          </w:tcPr>
          <w:p w14:paraId="23FBC2F9" w14:textId="77777777" w:rsidR="00815F63" w:rsidRDefault="005766E3" w:rsidP="00C37424">
            <w:pPr>
              <w:jc w:val="right"/>
            </w:pPr>
            <w:r>
              <w:t>20 mill. kroner</w:t>
            </w:r>
          </w:p>
        </w:tc>
      </w:tr>
    </w:tbl>
    <w:p w14:paraId="37C169D0" w14:textId="77777777" w:rsidR="00815F63" w:rsidRDefault="005766E3" w:rsidP="0087371F">
      <w:pPr>
        <w:pStyle w:val="Fullmakttit"/>
        <w:rPr>
          <w:w w:val="100"/>
        </w:rPr>
      </w:pPr>
      <w:r>
        <w:rPr>
          <w:w w:val="100"/>
        </w:rPr>
        <w:t>Andre fullmakter</w:t>
      </w:r>
    </w:p>
    <w:p w14:paraId="12051D24" w14:textId="77777777" w:rsidR="00815F63" w:rsidRDefault="005766E3" w:rsidP="0087371F">
      <w:pPr>
        <w:pStyle w:val="a-vedtak-del"/>
      </w:pPr>
      <w:r>
        <w:t>V</w:t>
      </w:r>
    </w:p>
    <w:p w14:paraId="693BB9FA" w14:textId="77777777" w:rsidR="00815F63" w:rsidRDefault="005766E3" w:rsidP="0087371F">
      <w:pPr>
        <w:pStyle w:val="a-vedtak-tekst"/>
      </w:pPr>
      <w:r>
        <w:t>Utbyggingsprosjekter på norsk kontinentalsokkel</w:t>
      </w:r>
    </w:p>
    <w:p w14:paraId="335AAC19" w14:textId="77777777" w:rsidR="00815F63" w:rsidRDefault="005766E3" w:rsidP="0087371F">
      <w:r>
        <w:t>Stortinget samtykker i at Olje- og energidepartementet i 2024 kan godkjenne prosjekter (planer for utbygging/anlegg og drift) på norsk kontinentalsokkel under følgende forutsetninger:</w:t>
      </w:r>
    </w:p>
    <w:p w14:paraId="388913B9" w14:textId="77777777" w:rsidR="00815F63" w:rsidRDefault="005766E3" w:rsidP="0087371F">
      <w:pPr>
        <w:pStyle w:val="Nummerertliste"/>
      </w:pPr>
      <w:r>
        <w:t>Prosjektet må ikke ha prinsipielle eller samfunnsmessige sider av betydning.</w:t>
      </w:r>
    </w:p>
    <w:p w14:paraId="7DC67579" w14:textId="77777777" w:rsidR="00815F63" w:rsidRDefault="005766E3" w:rsidP="0087371F">
      <w:pPr>
        <w:pStyle w:val="Nummerertliste"/>
      </w:pPr>
      <w:r>
        <w:t>Øvre grense for de samlede investeringer per prosjekt utgjør 15 mrd. kroner.</w:t>
      </w:r>
    </w:p>
    <w:p w14:paraId="22F2010B" w14:textId="547C790B" w:rsidR="00815F63" w:rsidRDefault="005766E3" w:rsidP="0087371F">
      <w:pPr>
        <w:pStyle w:val="Nummerertliste"/>
      </w:pPr>
      <w:r>
        <w:t>Hvert enkelt prosjekt må vise akseptabel samfunnsøkonomisk lønnsomhet og være rimelig robust mot endringer i prisutviklingen for olje og naturgass.</w:t>
      </w:r>
    </w:p>
    <w:p w14:paraId="463C743C" w14:textId="3E31E383" w:rsidR="00B257CF" w:rsidRPr="00B257CF" w:rsidRDefault="00B257CF" w:rsidP="00B257CF">
      <w:pPr>
        <w:pStyle w:val="Overskrift1"/>
        <w:numPr>
          <w:ilvl w:val="0"/>
          <w:numId w:val="75"/>
        </w:numPr>
        <w:rPr>
          <w:color w:val="FF0000"/>
        </w:rPr>
      </w:pPr>
      <w:r w:rsidRPr="00B257CF">
        <w:rPr>
          <w:color w:val="FF0000"/>
        </w:rPr>
        <w:t>[Vedlegg reset]</w:t>
      </w:r>
    </w:p>
    <w:p w14:paraId="391EC156" w14:textId="77777777" w:rsidR="00815F63" w:rsidRDefault="00815F63" w:rsidP="0087371F">
      <w:pPr>
        <w:pStyle w:val="vedlegg-nr"/>
      </w:pPr>
    </w:p>
    <w:p w14:paraId="6BEBDEE0" w14:textId="77777777" w:rsidR="00815F63" w:rsidRDefault="005766E3" w:rsidP="0087371F">
      <w:pPr>
        <w:pStyle w:val="vedlegg-tit"/>
      </w:pPr>
      <w:r>
        <w:t xml:space="preserve">Oversikt over utgifter og inntekter i statsbudsjettet for budsjetterminen </w:t>
      </w:r>
      <w:r>
        <w:tab/>
        <w:t>2024</w:t>
      </w:r>
    </w:p>
    <w:p w14:paraId="52D22106" w14:textId="77777777" w:rsidR="00815F63" w:rsidRDefault="005766E3" w:rsidP="0087371F">
      <w:pPr>
        <w:pStyle w:val="Tabellnavn"/>
      </w:pPr>
      <w:r>
        <w:t>06N3XT2</w:t>
      </w:r>
    </w:p>
    <w:tbl>
      <w:tblPr>
        <w:tblW w:w="0" w:type="auto"/>
        <w:tblLayout w:type="fixed"/>
        <w:tblCellMar>
          <w:top w:w="60" w:type="dxa"/>
          <w:left w:w="40" w:type="dxa"/>
          <w:right w:w="40" w:type="dxa"/>
        </w:tblCellMar>
        <w:tblLook w:val="0000" w:firstRow="0" w:lastRow="0" w:firstColumn="0" w:lastColumn="0" w:noHBand="0" w:noVBand="0"/>
      </w:tblPr>
      <w:tblGrid>
        <w:gridCol w:w="3980"/>
        <w:gridCol w:w="1120"/>
        <w:gridCol w:w="1120"/>
        <w:gridCol w:w="1120"/>
        <w:gridCol w:w="1120"/>
        <w:gridCol w:w="1040"/>
      </w:tblGrid>
      <w:tr w:rsidR="00815F63" w14:paraId="37109701" w14:textId="77777777">
        <w:trPr>
          <w:trHeight w:val="220"/>
        </w:trPr>
        <w:tc>
          <w:tcPr>
            <w:tcW w:w="3980" w:type="dxa"/>
            <w:tcBorders>
              <w:top w:val="nil"/>
              <w:left w:val="nil"/>
              <w:bottom w:val="single" w:sz="4" w:space="0" w:color="000000"/>
              <w:right w:val="nil"/>
            </w:tcBorders>
            <w:tcMar>
              <w:top w:w="60" w:type="dxa"/>
              <w:left w:w="40" w:type="dxa"/>
              <w:bottom w:w="0" w:type="dxa"/>
              <w:right w:w="40" w:type="dxa"/>
            </w:tcMar>
            <w:vAlign w:val="bottom"/>
          </w:tcPr>
          <w:p w14:paraId="6249C183" w14:textId="77777777" w:rsidR="00815F63" w:rsidRDefault="00815F63" w:rsidP="0087371F"/>
        </w:tc>
        <w:tc>
          <w:tcPr>
            <w:tcW w:w="112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4291B2BB" w14:textId="77777777" w:rsidR="00815F63" w:rsidRDefault="00815F63" w:rsidP="00C37424">
            <w:pPr>
              <w:jc w:val="right"/>
            </w:pPr>
          </w:p>
        </w:tc>
        <w:tc>
          <w:tcPr>
            <w:tcW w:w="1120" w:type="dxa"/>
            <w:tcBorders>
              <w:top w:val="nil"/>
              <w:left w:val="nil"/>
              <w:bottom w:val="single" w:sz="4" w:space="0" w:color="000000"/>
              <w:right w:val="nil"/>
            </w:tcBorders>
            <w:tcMar>
              <w:top w:w="60" w:type="dxa"/>
              <w:left w:w="40" w:type="dxa"/>
              <w:bottom w:w="0" w:type="dxa"/>
              <w:right w:w="40" w:type="dxa"/>
            </w:tcMar>
            <w:vAlign w:val="bottom"/>
          </w:tcPr>
          <w:p w14:paraId="6A82783D" w14:textId="77777777" w:rsidR="00815F63" w:rsidRDefault="00815F63" w:rsidP="00C37424">
            <w:pPr>
              <w:jc w:val="right"/>
            </w:pPr>
          </w:p>
        </w:tc>
        <w:tc>
          <w:tcPr>
            <w:tcW w:w="1120" w:type="dxa"/>
            <w:tcBorders>
              <w:top w:val="nil"/>
              <w:left w:val="nil"/>
              <w:bottom w:val="single" w:sz="4" w:space="0" w:color="000000"/>
              <w:right w:val="nil"/>
            </w:tcBorders>
            <w:tcMar>
              <w:top w:w="60" w:type="dxa"/>
              <w:left w:w="40" w:type="dxa"/>
              <w:bottom w:w="0" w:type="dxa"/>
              <w:right w:w="40" w:type="dxa"/>
            </w:tcMar>
            <w:vAlign w:val="bottom"/>
          </w:tcPr>
          <w:p w14:paraId="2A4BA0DE" w14:textId="77777777" w:rsidR="00815F63" w:rsidRDefault="00815F63" w:rsidP="00C37424">
            <w:pPr>
              <w:jc w:val="right"/>
            </w:pPr>
          </w:p>
        </w:tc>
        <w:tc>
          <w:tcPr>
            <w:tcW w:w="1120" w:type="dxa"/>
            <w:tcBorders>
              <w:top w:val="nil"/>
              <w:left w:val="nil"/>
              <w:bottom w:val="single" w:sz="4" w:space="0" w:color="000000"/>
              <w:right w:val="nil"/>
            </w:tcBorders>
            <w:tcMar>
              <w:top w:w="60" w:type="dxa"/>
              <w:left w:w="40" w:type="dxa"/>
              <w:bottom w:w="0" w:type="dxa"/>
              <w:right w:w="40" w:type="dxa"/>
            </w:tcMar>
            <w:vAlign w:val="bottom"/>
          </w:tcPr>
          <w:p w14:paraId="32671CEC" w14:textId="77777777" w:rsidR="00815F63" w:rsidRDefault="00815F63" w:rsidP="00C37424">
            <w:pPr>
              <w:jc w:val="right"/>
            </w:pPr>
          </w:p>
        </w:tc>
        <w:tc>
          <w:tcPr>
            <w:tcW w:w="1040" w:type="dxa"/>
            <w:tcBorders>
              <w:top w:val="nil"/>
              <w:left w:val="nil"/>
              <w:bottom w:val="single" w:sz="4" w:space="0" w:color="000000"/>
              <w:right w:val="nil"/>
            </w:tcBorders>
            <w:tcMar>
              <w:top w:w="60" w:type="dxa"/>
              <w:left w:w="40" w:type="dxa"/>
              <w:bottom w:w="0" w:type="dxa"/>
              <w:right w:w="40" w:type="dxa"/>
            </w:tcMar>
            <w:vAlign w:val="bottom"/>
          </w:tcPr>
          <w:p w14:paraId="38CD4D05" w14:textId="77777777" w:rsidR="00815F63" w:rsidRDefault="005766E3" w:rsidP="00C37424">
            <w:pPr>
              <w:jc w:val="right"/>
            </w:pPr>
            <w:r>
              <w:t>1 000 kroner</w:t>
            </w:r>
          </w:p>
        </w:tc>
      </w:tr>
      <w:tr w:rsidR="00815F63" w14:paraId="7D69B86F" w14:textId="77777777">
        <w:trPr>
          <w:trHeight w:val="220"/>
        </w:trPr>
        <w:tc>
          <w:tcPr>
            <w:tcW w:w="9500" w:type="dxa"/>
            <w:gridSpan w:val="6"/>
            <w:tcBorders>
              <w:top w:val="nil"/>
              <w:left w:val="nil"/>
              <w:bottom w:val="single" w:sz="4" w:space="0" w:color="000000"/>
              <w:right w:val="nil"/>
            </w:tcBorders>
            <w:tcMar>
              <w:top w:w="60" w:type="dxa"/>
              <w:left w:w="40" w:type="dxa"/>
              <w:bottom w:w="0" w:type="dxa"/>
              <w:right w:w="40" w:type="dxa"/>
            </w:tcMar>
            <w:vAlign w:val="bottom"/>
          </w:tcPr>
          <w:p w14:paraId="127DC135" w14:textId="77777777" w:rsidR="00815F63" w:rsidRDefault="005766E3" w:rsidP="003D2874">
            <w:pPr>
              <w:jc w:val="center"/>
            </w:pPr>
            <w:r>
              <w:rPr>
                <w:rStyle w:val="halvfet0"/>
                <w:sz w:val="17"/>
                <w:szCs w:val="17"/>
              </w:rPr>
              <w:t>Utgifter</w:t>
            </w:r>
          </w:p>
        </w:tc>
      </w:tr>
      <w:tr w:rsidR="00815F63" w14:paraId="4C1A8A18" w14:textId="77777777">
        <w:trPr>
          <w:trHeight w:val="48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5BD584A4" w14:textId="77777777" w:rsidR="00815F63" w:rsidRDefault="00815F63" w:rsidP="0087371F"/>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94E6D68" w14:textId="77777777" w:rsidR="00815F63" w:rsidRDefault="005766E3" w:rsidP="00C37424">
            <w:pPr>
              <w:jc w:val="right"/>
            </w:pPr>
            <w:proofErr w:type="gramStart"/>
            <w:r>
              <w:t>Samlede  utgifter</w:t>
            </w:r>
            <w:proofErr w:type="gramEnd"/>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0C802DA" w14:textId="77777777" w:rsidR="00815F63" w:rsidRDefault="005766E3" w:rsidP="00C37424">
            <w:pPr>
              <w:jc w:val="right"/>
            </w:pPr>
            <w:r>
              <w:t>Driftsutgifter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4223764" w14:textId="77777777" w:rsidR="00815F63" w:rsidRDefault="005766E3" w:rsidP="00C37424">
            <w:pPr>
              <w:jc w:val="right"/>
            </w:pPr>
            <w:r>
              <w:t>Nybygg, anlegg mv.</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FB3DB22" w14:textId="77777777" w:rsidR="00815F63" w:rsidRDefault="005766E3" w:rsidP="00C37424">
            <w:pPr>
              <w:jc w:val="right"/>
            </w:pPr>
            <w:r>
              <w:t>Overføringer til andre</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71EA7F17" w14:textId="77777777" w:rsidR="00815F63" w:rsidRDefault="005766E3" w:rsidP="00C37424">
            <w:pPr>
              <w:jc w:val="right"/>
            </w:pPr>
            <w:r>
              <w:t>Utlån, gjelds- avdrag mv.</w:t>
            </w:r>
          </w:p>
        </w:tc>
      </w:tr>
      <w:tr w:rsidR="00815F63" w14:paraId="1490BA37"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3130948F" w14:textId="77777777" w:rsidR="00815F63" w:rsidRDefault="005766E3" w:rsidP="0087371F">
            <w:r>
              <w:t>Det kongelige hus</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FC0039F" w14:textId="77777777" w:rsidR="00815F63" w:rsidRDefault="005766E3" w:rsidP="00C37424">
            <w:pPr>
              <w:jc w:val="right"/>
            </w:pPr>
            <w:r>
              <w:t>291 542</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457C426" w14:textId="77777777" w:rsidR="00815F63" w:rsidRDefault="005766E3" w:rsidP="00C37424">
            <w:pPr>
              <w:jc w:val="right"/>
            </w:pPr>
            <w:r>
              <w:t>27 060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60CDA64" w14:textId="77777777" w:rsidR="00815F63" w:rsidRDefault="005766E3" w:rsidP="00C37424">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6232072" w14:textId="77777777" w:rsidR="00815F63" w:rsidRDefault="005766E3" w:rsidP="00C37424">
            <w:pPr>
              <w:jc w:val="right"/>
            </w:pPr>
            <w:r>
              <w:t>264 482</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CA08164" w14:textId="77777777" w:rsidR="00815F63" w:rsidRDefault="005766E3" w:rsidP="00C37424">
            <w:pPr>
              <w:jc w:val="right"/>
            </w:pPr>
            <w:r>
              <w:t>-</w:t>
            </w:r>
          </w:p>
        </w:tc>
      </w:tr>
      <w:tr w:rsidR="00815F63" w14:paraId="395AA3C8"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0F447E24" w14:textId="77777777" w:rsidR="00815F63" w:rsidRDefault="005766E3" w:rsidP="0087371F">
            <w:r>
              <w:t>Regjeringen</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1A7DA5B" w14:textId="77777777" w:rsidR="00815F63" w:rsidRDefault="005766E3" w:rsidP="00C37424">
            <w:pPr>
              <w:jc w:val="right"/>
            </w:pPr>
            <w:r>
              <w:t>423 961</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F70C680" w14:textId="77777777" w:rsidR="00815F63" w:rsidRDefault="005766E3" w:rsidP="00C37424">
            <w:pPr>
              <w:jc w:val="right"/>
            </w:pPr>
            <w:r>
              <w:t>423 961</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47BF67E" w14:textId="77777777" w:rsidR="00815F63" w:rsidRDefault="005766E3" w:rsidP="00C37424">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2ABF904" w14:textId="77777777" w:rsidR="00815F63" w:rsidRDefault="005766E3" w:rsidP="00C37424">
            <w:pPr>
              <w:jc w:val="right"/>
            </w:pPr>
            <w: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A7D05F7" w14:textId="77777777" w:rsidR="00815F63" w:rsidRDefault="005766E3" w:rsidP="00C37424">
            <w:pPr>
              <w:jc w:val="right"/>
            </w:pPr>
            <w:r>
              <w:t>-</w:t>
            </w:r>
          </w:p>
        </w:tc>
      </w:tr>
      <w:tr w:rsidR="00815F63" w14:paraId="7C6E56D2"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6549FB55" w14:textId="77777777" w:rsidR="00815F63" w:rsidRDefault="005766E3" w:rsidP="0087371F">
            <w:r>
              <w:t>Stortinget og eksterne organer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23BD740" w14:textId="77777777" w:rsidR="00815F63" w:rsidRDefault="005766E3" w:rsidP="00C37424">
            <w:pPr>
              <w:jc w:val="right"/>
            </w:pPr>
            <w:r>
              <w:t>2 444 085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CBD9741" w14:textId="77777777" w:rsidR="00815F63" w:rsidRDefault="005766E3" w:rsidP="00C37424">
            <w:pPr>
              <w:jc w:val="right"/>
            </w:pPr>
            <w:r>
              <w:t>1 981 085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0606CC3" w14:textId="77777777" w:rsidR="00815F63" w:rsidRDefault="005766E3" w:rsidP="00C37424">
            <w:pPr>
              <w:jc w:val="right"/>
            </w:pPr>
            <w:r>
              <w:t>167 700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E3927A5" w14:textId="77777777" w:rsidR="00815F63" w:rsidRDefault="005766E3" w:rsidP="00C37424">
            <w:pPr>
              <w:jc w:val="right"/>
            </w:pPr>
            <w:r>
              <w:t>295 300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1B29E43" w14:textId="77777777" w:rsidR="00815F63" w:rsidRDefault="005766E3" w:rsidP="00C37424">
            <w:pPr>
              <w:jc w:val="right"/>
            </w:pPr>
            <w:r>
              <w:t>-</w:t>
            </w:r>
          </w:p>
        </w:tc>
      </w:tr>
      <w:tr w:rsidR="00815F63" w14:paraId="463AF8FF"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3005AA94" w14:textId="77777777" w:rsidR="00815F63" w:rsidRDefault="005766E3" w:rsidP="0087371F">
            <w:r>
              <w:t>Høyesterett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46DC602" w14:textId="77777777" w:rsidR="00815F63" w:rsidRDefault="005766E3" w:rsidP="00C37424">
            <w:pPr>
              <w:jc w:val="right"/>
            </w:pPr>
            <w:r>
              <w:t>137 706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2521730" w14:textId="77777777" w:rsidR="00815F63" w:rsidRDefault="005766E3" w:rsidP="00C37424">
            <w:pPr>
              <w:jc w:val="right"/>
            </w:pPr>
            <w:r>
              <w:t>137 706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2506BD3" w14:textId="77777777" w:rsidR="00815F63" w:rsidRDefault="005766E3" w:rsidP="00C37424">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24539E5" w14:textId="77777777" w:rsidR="00815F63" w:rsidRDefault="005766E3" w:rsidP="00C37424">
            <w:pPr>
              <w:jc w:val="right"/>
            </w:pPr>
            <w: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14CAE189" w14:textId="77777777" w:rsidR="00815F63" w:rsidRDefault="005766E3" w:rsidP="00C37424">
            <w:pPr>
              <w:jc w:val="right"/>
            </w:pPr>
            <w:r>
              <w:t>-</w:t>
            </w:r>
          </w:p>
        </w:tc>
      </w:tr>
      <w:tr w:rsidR="00815F63" w14:paraId="62C53DB2"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5F6F1944" w14:textId="77777777" w:rsidR="00815F63" w:rsidRDefault="005766E3" w:rsidP="0087371F">
            <w:r>
              <w:t>Utenriksdepartementet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4291C3F" w14:textId="77777777" w:rsidR="00815F63" w:rsidRDefault="005766E3" w:rsidP="00C37424">
            <w:pPr>
              <w:jc w:val="right"/>
            </w:pPr>
            <w:r>
              <w:t>54 745 930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82D6EDB" w14:textId="77777777" w:rsidR="00815F63" w:rsidRDefault="005766E3" w:rsidP="00C37424">
            <w:pPr>
              <w:jc w:val="right"/>
            </w:pPr>
            <w:r>
              <w:t>9 396 824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202BCD3" w14:textId="77777777" w:rsidR="00815F63" w:rsidRDefault="005766E3" w:rsidP="00C37424">
            <w:pPr>
              <w:jc w:val="right"/>
            </w:pPr>
            <w:r>
              <w:t>101 496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E12A878" w14:textId="77777777" w:rsidR="00815F63" w:rsidRDefault="005766E3" w:rsidP="00C37424">
            <w:pPr>
              <w:jc w:val="right"/>
            </w:pPr>
            <w:r>
              <w:t>43 257 296</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6CD5D7D0" w14:textId="77777777" w:rsidR="00815F63" w:rsidRDefault="005766E3" w:rsidP="00C37424">
            <w:pPr>
              <w:jc w:val="right"/>
            </w:pPr>
            <w:r>
              <w:t>1 990 314</w:t>
            </w:r>
          </w:p>
        </w:tc>
      </w:tr>
      <w:tr w:rsidR="00815F63" w14:paraId="16B63C1A"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43DCCEAC" w14:textId="77777777" w:rsidR="00815F63" w:rsidRDefault="005766E3" w:rsidP="0087371F">
            <w:r>
              <w:t>Kunnskapsdepartementet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8F183BD" w14:textId="77777777" w:rsidR="00815F63" w:rsidRDefault="005766E3" w:rsidP="00C37424">
            <w:pPr>
              <w:jc w:val="right"/>
            </w:pPr>
            <w:r>
              <w:t>80 527 325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457A8AD" w14:textId="77777777" w:rsidR="00815F63" w:rsidRDefault="005766E3" w:rsidP="00C37424">
            <w:pPr>
              <w:jc w:val="right"/>
            </w:pPr>
            <w:r>
              <w:t>6 795 824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1EEC579" w14:textId="77777777" w:rsidR="00815F63" w:rsidRDefault="005766E3" w:rsidP="00C37424">
            <w:pPr>
              <w:jc w:val="right"/>
            </w:pPr>
            <w:r>
              <w:t>45 439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01A7784" w14:textId="77777777" w:rsidR="00815F63" w:rsidRDefault="005766E3" w:rsidP="00C37424">
            <w:pPr>
              <w:jc w:val="right"/>
            </w:pPr>
            <w:r>
              <w:t>73 686 062</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7267E482" w14:textId="77777777" w:rsidR="00815F63" w:rsidRDefault="005766E3" w:rsidP="00C37424">
            <w:pPr>
              <w:jc w:val="right"/>
            </w:pPr>
            <w:r>
              <w:t>-</w:t>
            </w:r>
          </w:p>
        </w:tc>
      </w:tr>
      <w:tr w:rsidR="00815F63" w14:paraId="003CF135"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682C6212" w14:textId="77777777" w:rsidR="00815F63" w:rsidRDefault="005766E3" w:rsidP="0087371F">
            <w:r>
              <w:t>Kultur- og likestillingsdepartementet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9BB4853" w14:textId="77777777" w:rsidR="00815F63" w:rsidRDefault="005766E3" w:rsidP="00C37424">
            <w:pPr>
              <w:jc w:val="right"/>
            </w:pPr>
            <w:r>
              <w:t>24 545 117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0D24E53" w14:textId="77777777" w:rsidR="00815F63" w:rsidRDefault="005766E3" w:rsidP="00C37424">
            <w:pPr>
              <w:jc w:val="right"/>
            </w:pPr>
            <w:r>
              <w:t>2 620 410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F13AC81" w14:textId="77777777" w:rsidR="00815F63" w:rsidRDefault="005766E3" w:rsidP="00C37424">
            <w:pPr>
              <w:jc w:val="right"/>
            </w:pPr>
            <w:r>
              <w:t>79 900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0CDAF7F" w14:textId="77777777" w:rsidR="00815F63" w:rsidRDefault="005766E3" w:rsidP="00C37424">
            <w:pPr>
              <w:jc w:val="right"/>
            </w:pPr>
            <w:r>
              <w:t>21 844 807</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DD284C9" w14:textId="77777777" w:rsidR="00815F63" w:rsidRDefault="005766E3" w:rsidP="00C37424">
            <w:pPr>
              <w:jc w:val="right"/>
            </w:pPr>
            <w:r>
              <w:t>-</w:t>
            </w:r>
          </w:p>
        </w:tc>
      </w:tr>
      <w:tr w:rsidR="00815F63" w14:paraId="384B8893"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3CFE3E18" w14:textId="77777777" w:rsidR="00815F63" w:rsidRDefault="005766E3" w:rsidP="0087371F">
            <w:r>
              <w:t>Justis- og beredskapsdepartementet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0A0EF46" w14:textId="77777777" w:rsidR="00815F63" w:rsidRDefault="005766E3" w:rsidP="00C37424">
            <w:pPr>
              <w:jc w:val="right"/>
            </w:pPr>
            <w:r>
              <w:t>53 241 964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907F60B" w14:textId="77777777" w:rsidR="00815F63" w:rsidRDefault="005766E3" w:rsidP="00C37424">
            <w:pPr>
              <w:jc w:val="right"/>
            </w:pPr>
            <w:r>
              <w:t>46 887 773</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176E4E2" w14:textId="77777777" w:rsidR="00815F63" w:rsidRDefault="005766E3" w:rsidP="00C37424">
            <w:pPr>
              <w:jc w:val="right"/>
            </w:pPr>
            <w:r>
              <w:t>2 448 710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9376BB9" w14:textId="77777777" w:rsidR="00815F63" w:rsidRDefault="005766E3" w:rsidP="00C37424">
            <w:pPr>
              <w:jc w:val="right"/>
            </w:pPr>
            <w:r>
              <w:t>3 905 481</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6E2C65D5" w14:textId="77777777" w:rsidR="00815F63" w:rsidRDefault="005766E3" w:rsidP="00C37424">
            <w:pPr>
              <w:jc w:val="right"/>
            </w:pPr>
            <w:r>
              <w:t>-</w:t>
            </w:r>
          </w:p>
        </w:tc>
      </w:tr>
      <w:tr w:rsidR="00815F63" w14:paraId="2B9F8608"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44C35455" w14:textId="77777777" w:rsidR="00815F63" w:rsidRDefault="005766E3" w:rsidP="0087371F">
            <w:r>
              <w:t>Kommunal- og distriktsdepartementet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4870E0F" w14:textId="77777777" w:rsidR="00815F63" w:rsidRDefault="005766E3" w:rsidP="00C37424">
            <w:pPr>
              <w:jc w:val="right"/>
            </w:pPr>
            <w:r>
              <w:t>279 206 762</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C330C60" w14:textId="77777777" w:rsidR="00815F63" w:rsidRDefault="005766E3" w:rsidP="00C37424">
            <w:pPr>
              <w:jc w:val="right"/>
            </w:pPr>
            <w:r>
              <w:t>7 681 434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D6E77D1" w14:textId="77777777" w:rsidR="00815F63" w:rsidRDefault="005766E3" w:rsidP="00C37424">
            <w:pPr>
              <w:jc w:val="right"/>
            </w:pPr>
            <w:r>
              <w:t>6 510 358</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1F78EED" w14:textId="77777777" w:rsidR="00815F63" w:rsidRDefault="005766E3" w:rsidP="00C37424">
            <w:pPr>
              <w:jc w:val="right"/>
            </w:pPr>
            <w:r>
              <w:t>245 614 970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132F9A1" w14:textId="77777777" w:rsidR="00815F63" w:rsidRDefault="005766E3" w:rsidP="00C37424">
            <w:pPr>
              <w:jc w:val="right"/>
            </w:pPr>
            <w:r>
              <w:t>19 400 000</w:t>
            </w:r>
          </w:p>
        </w:tc>
      </w:tr>
      <w:tr w:rsidR="00815F63" w14:paraId="16ECE700"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21E5B401" w14:textId="77777777" w:rsidR="00815F63" w:rsidRDefault="005766E3" w:rsidP="0087371F">
            <w:r>
              <w:t>Arbeids- og inkluderingsdepartementet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4374EB4" w14:textId="77777777" w:rsidR="00815F63" w:rsidRDefault="005766E3" w:rsidP="00C37424">
            <w:pPr>
              <w:jc w:val="right"/>
            </w:pPr>
            <w:r>
              <w:t>71 641 484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8D2F5AE" w14:textId="77777777" w:rsidR="00815F63" w:rsidRDefault="005766E3" w:rsidP="00C37424">
            <w:pPr>
              <w:jc w:val="right"/>
            </w:pPr>
            <w:r>
              <w:t>27 095 950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027E715" w14:textId="77777777" w:rsidR="00815F63" w:rsidRDefault="005766E3" w:rsidP="00C37424">
            <w:pPr>
              <w:jc w:val="right"/>
            </w:pPr>
            <w:r>
              <w:t>685 344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5D8E66D" w14:textId="77777777" w:rsidR="00815F63" w:rsidRDefault="005766E3" w:rsidP="00C37424">
            <w:pPr>
              <w:jc w:val="right"/>
            </w:pPr>
            <w:r>
              <w:t>43 860 190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6D0C963F" w14:textId="77777777" w:rsidR="00815F63" w:rsidRDefault="005766E3" w:rsidP="00C37424">
            <w:pPr>
              <w:jc w:val="right"/>
            </w:pPr>
            <w:r>
              <w:t>-</w:t>
            </w:r>
          </w:p>
        </w:tc>
      </w:tr>
      <w:tr w:rsidR="00815F63" w14:paraId="64228F9F"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1966A512" w14:textId="77777777" w:rsidR="00815F63" w:rsidRDefault="005766E3" w:rsidP="0087371F">
            <w:r>
              <w:t>Helse- og omsorgsdepartementet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1D7749D" w14:textId="77777777" w:rsidR="00815F63" w:rsidRDefault="005766E3" w:rsidP="00C37424">
            <w:pPr>
              <w:jc w:val="right"/>
            </w:pPr>
            <w:r>
              <w:t>234 260 788</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1A1730B" w14:textId="77777777" w:rsidR="00815F63" w:rsidRDefault="005766E3" w:rsidP="00C37424">
            <w:pPr>
              <w:jc w:val="right"/>
            </w:pPr>
            <w:r>
              <w:t>7 175 501</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9C735D3" w14:textId="77777777" w:rsidR="00815F63" w:rsidRDefault="005766E3" w:rsidP="00C37424">
            <w:pPr>
              <w:jc w:val="right"/>
            </w:pPr>
            <w:r>
              <w:t>20 206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A68CEC5" w14:textId="77777777" w:rsidR="00815F63" w:rsidRDefault="005766E3" w:rsidP="00C37424">
            <w:pPr>
              <w:jc w:val="right"/>
            </w:pPr>
            <w:r>
              <w:t>227 065 081</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1D143CA" w14:textId="77777777" w:rsidR="00815F63" w:rsidRDefault="005766E3" w:rsidP="00C37424">
            <w:pPr>
              <w:jc w:val="right"/>
            </w:pPr>
            <w:r>
              <w:t>-</w:t>
            </w:r>
          </w:p>
        </w:tc>
      </w:tr>
      <w:tr w:rsidR="00815F63" w14:paraId="56817403"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1CECAE8A" w14:textId="77777777" w:rsidR="00815F63" w:rsidRDefault="005766E3" w:rsidP="0087371F">
            <w:r>
              <w:t>Barne- og familiedepartementet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EF0AD90" w14:textId="77777777" w:rsidR="00815F63" w:rsidRDefault="005766E3" w:rsidP="00C37424">
            <w:pPr>
              <w:jc w:val="right"/>
            </w:pPr>
            <w:r>
              <w:t>41 378 357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23F4774" w14:textId="77777777" w:rsidR="00815F63" w:rsidRDefault="005766E3" w:rsidP="00C37424">
            <w:pPr>
              <w:jc w:val="right"/>
            </w:pPr>
            <w:r>
              <w:t>10 569 509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0A4F453" w14:textId="77777777" w:rsidR="00815F63" w:rsidRDefault="005766E3" w:rsidP="00C37424">
            <w:pPr>
              <w:jc w:val="right"/>
            </w:pPr>
            <w:r>
              <w:t>2 164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33DDD10" w14:textId="77777777" w:rsidR="00815F63" w:rsidRDefault="005766E3" w:rsidP="00C37424">
            <w:pPr>
              <w:jc w:val="right"/>
            </w:pPr>
            <w:r>
              <w:t>30 806 684</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756582C" w14:textId="77777777" w:rsidR="00815F63" w:rsidRDefault="005766E3" w:rsidP="00C37424">
            <w:pPr>
              <w:jc w:val="right"/>
            </w:pPr>
            <w:r>
              <w:t>-</w:t>
            </w:r>
          </w:p>
        </w:tc>
      </w:tr>
      <w:tr w:rsidR="00815F63" w14:paraId="6550404C"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3F4C83BC" w14:textId="77777777" w:rsidR="00815F63" w:rsidRDefault="005766E3" w:rsidP="0087371F">
            <w:r>
              <w:t>Nærings- og fiskeridepartementet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566ABAB" w14:textId="77777777" w:rsidR="00815F63" w:rsidRDefault="005766E3" w:rsidP="00C37424">
            <w:pPr>
              <w:jc w:val="right"/>
            </w:pPr>
            <w:r>
              <w:t>20 255 476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ED4C04B" w14:textId="77777777" w:rsidR="00815F63" w:rsidRDefault="005766E3" w:rsidP="00C37424">
            <w:pPr>
              <w:jc w:val="right"/>
            </w:pPr>
            <w:r>
              <w:t>8 222 377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2E20325" w14:textId="77777777" w:rsidR="00815F63" w:rsidRDefault="005766E3" w:rsidP="00C37424">
            <w:pPr>
              <w:jc w:val="right"/>
            </w:pPr>
            <w:r>
              <w:t>1 502 902</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39F6CB1" w14:textId="77777777" w:rsidR="00815F63" w:rsidRDefault="005766E3" w:rsidP="00C37424">
            <w:pPr>
              <w:jc w:val="right"/>
            </w:pPr>
            <w:r>
              <w:t>10 432 697</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619C2BA" w14:textId="77777777" w:rsidR="00815F63" w:rsidRDefault="005766E3" w:rsidP="00C37424">
            <w:pPr>
              <w:jc w:val="right"/>
            </w:pPr>
            <w:r>
              <w:t>97 500</w:t>
            </w:r>
          </w:p>
        </w:tc>
      </w:tr>
      <w:tr w:rsidR="00815F63" w14:paraId="4BB064AF"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52BF7E92" w14:textId="77777777" w:rsidR="00815F63" w:rsidRDefault="005766E3" w:rsidP="0087371F">
            <w:r>
              <w:t>Landbruks- og matdepartementet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7679483" w14:textId="77777777" w:rsidR="00815F63" w:rsidRDefault="005766E3" w:rsidP="00C37424">
            <w:pPr>
              <w:jc w:val="right"/>
            </w:pPr>
            <w:r>
              <w:t>31 624 464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BB92786" w14:textId="77777777" w:rsidR="00815F63" w:rsidRDefault="005766E3" w:rsidP="00C37424">
            <w:pPr>
              <w:jc w:val="right"/>
            </w:pPr>
            <w:r>
              <w:t>2 178 196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92E39E4" w14:textId="77777777" w:rsidR="00815F63" w:rsidRDefault="005766E3" w:rsidP="00C37424">
            <w:pPr>
              <w:jc w:val="right"/>
            </w:pPr>
            <w:r>
              <w:t>15 904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D6F9D32" w14:textId="77777777" w:rsidR="00815F63" w:rsidRDefault="005766E3" w:rsidP="00C37424">
            <w:pPr>
              <w:jc w:val="right"/>
            </w:pPr>
            <w:r>
              <w:t>29 430 364</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DEE57F0" w14:textId="77777777" w:rsidR="00815F63" w:rsidRDefault="005766E3" w:rsidP="00C37424">
            <w:pPr>
              <w:jc w:val="right"/>
            </w:pPr>
            <w:r>
              <w:t>-</w:t>
            </w:r>
          </w:p>
        </w:tc>
      </w:tr>
      <w:tr w:rsidR="00815F63" w14:paraId="673F0097"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491366E3" w14:textId="77777777" w:rsidR="00815F63" w:rsidRDefault="005766E3" w:rsidP="0087371F">
            <w:r>
              <w:t>Samferdselsdepartementet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85F0017" w14:textId="77777777" w:rsidR="00815F63" w:rsidRDefault="005766E3" w:rsidP="00C37424">
            <w:pPr>
              <w:jc w:val="right"/>
            </w:pPr>
            <w:r>
              <w:t>90 995 400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F931BDE" w14:textId="77777777" w:rsidR="00815F63" w:rsidRDefault="005766E3" w:rsidP="00C37424">
            <w:pPr>
              <w:jc w:val="right"/>
            </w:pPr>
            <w:r>
              <w:t>22 595 400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9A0DF41" w14:textId="77777777" w:rsidR="00815F63" w:rsidRDefault="005766E3" w:rsidP="00C37424">
            <w:pPr>
              <w:jc w:val="right"/>
            </w:pPr>
            <w:r>
              <w:t>10 349 700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BA17EA7" w14:textId="77777777" w:rsidR="00815F63" w:rsidRDefault="005766E3" w:rsidP="00C37424">
            <w:pPr>
              <w:jc w:val="right"/>
            </w:pPr>
            <w:r>
              <w:t>58 050 300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7D84B5CA" w14:textId="77777777" w:rsidR="00815F63" w:rsidRDefault="005766E3" w:rsidP="00C37424">
            <w:pPr>
              <w:jc w:val="right"/>
            </w:pPr>
            <w:r>
              <w:t>-</w:t>
            </w:r>
          </w:p>
        </w:tc>
      </w:tr>
      <w:tr w:rsidR="00815F63" w14:paraId="06213A8A"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77068495" w14:textId="77777777" w:rsidR="00815F63" w:rsidRDefault="005766E3" w:rsidP="0087371F">
            <w:r>
              <w:t>Klima- og miljødepartementet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0193F44" w14:textId="77777777" w:rsidR="00815F63" w:rsidRDefault="005766E3" w:rsidP="00C37424">
            <w:pPr>
              <w:jc w:val="right"/>
            </w:pPr>
            <w:r>
              <w:t>23 356 360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39CE659" w14:textId="77777777" w:rsidR="00815F63" w:rsidRDefault="005766E3" w:rsidP="00C37424">
            <w:pPr>
              <w:jc w:val="right"/>
            </w:pPr>
            <w:r>
              <w:t>3 504 392</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53DCB95" w14:textId="77777777" w:rsidR="00815F63" w:rsidRDefault="005766E3" w:rsidP="00C37424">
            <w:pPr>
              <w:jc w:val="right"/>
            </w:pPr>
            <w:r>
              <w:t>543 416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EB7F8A9" w14:textId="77777777" w:rsidR="00815F63" w:rsidRDefault="005766E3" w:rsidP="00C37424">
            <w:pPr>
              <w:jc w:val="right"/>
            </w:pPr>
            <w:r>
              <w:t>19 308 552</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2CB2397" w14:textId="77777777" w:rsidR="00815F63" w:rsidRDefault="005766E3" w:rsidP="00C37424">
            <w:pPr>
              <w:jc w:val="right"/>
            </w:pPr>
            <w:r>
              <w:t>-</w:t>
            </w:r>
          </w:p>
        </w:tc>
      </w:tr>
      <w:tr w:rsidR="00815F63" w14:paraId="0D38E3F0"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43CF7C13" w14:textId="77777777" w:rsidR="00815F63" w:rsidRDefault="005766E3" w:rsidP="0087371F">
            <w:r>
              <w:t>Finansdepartementet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9D7CABC" w14:textId="77777777" w:rsidR="00815F63" w:rsidRDefault="005766E3" w:rsidP="00C37424">
            <w:pPr>
              <w:jc w:val="right"/>
            </w:pPr>
            <w:r>
              <w:t>140 963 590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6893C01" w14:textId="77777777" w:rsidR="00815F63" w:rsidRDefault="005766E3" w:rsidP="00C37424">
            <w:pPr>
              <w:jc w:val="right"/>
            </w:pPr>
            <w:r>
              <w:t>23 629 629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9CFC48F" w14:textId="77777777" w:rsidR="00815F63" w:rsidRDefault="005766E3" w:rsidP="00C37424">
            <w:pPr>
              <w:jc w:val="right"/>
            </w:pPr>
            <w:r>
              <w:t>342 090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2B485C1" w14:textId="77777777" w:rsidR="00815F63" w:rsidRDefault="005766E3" w:rsidP="00C37424">
            <w:pPr>
              <w:jc w:val="right"/>
            </w:pPr>
            <w:r>
              <w:t>48 991 871</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27C14DB" w14:textId="77777777" w:rsidR="00815F63" w:rsidRDefault="005766E3" w:rsidP="00C37424">
            <w:pPr>
              <w:jc w:val="right"/>
            </w:pPr>
            <w:r>
              <w:t>68 000 000</w:t>
            </w:r>
          </w:p>
        </w:tc>
      </w:tr>
      <w:tr w:rsidR="00815F63" w14:paraId="316A41BE"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5A8D2183" w14:textId="77777777" w:rsidR="00815F63" w:rsidRDefault="005766E3" w:rsidP="0087371F">
            <w:r>
              <w:t>Forsvarsdepartementet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34B88AF" w14:textId="77777777" w:rsidR="00815F63" w:rsidRDefault="005766E3" w:rsidP="00C37424">
            <w:pPr>
              <w:jc w:val="right"/>
            </w:pPr>
            <w:r>
              <w:t>90 848 802</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3C7A992" w14:textId="77777777" w:rsidR="00815F63" w:rsidRDefault="005766E3" w:rsidP="00C37424">
            <w:pPr>
              <w:jc w:val="right"/>
            </w:pPr>
            <w:r>
              <w:t>54 452 817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DC11398" w14:textId="77777777" w:rsidR="00815F63" w:rsidRDefault="005766E3" w:rsidP="00C37424">
            <w:pPr>
              <w:jc w:val="right"/>
            </w:pPr>
            <w:r>
              <w:t>30 110 687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319619F" w14:textId="77777777" w:rsidR="00815F63" w:rsidRDefault="005766E3" w:rsidP="00C37424">
            <w:pPr>
              <w:jc w:val="right"/>
            </w:pPr>
            <w:r>
              <w:t>6 257 450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FC2DB77" w14:textId="77777777" w:rsidR="00815F63" w:rsidRDefault="005766E3" w:rsidP="00C37424">
            <w:pPr>
              <w:jc w:val="right"/>
            </w:pPr>
            <w:r>
              <w:t>27 848</w:t>
            </w:r>
          </w:p>
        </w:tc>
      </w:tr>
      <w:tr w:rsidR="00815F63" w14:paraId="79D1CBFB"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5468E3DF" w14:textId="77777777" w:rsidR="00815F63" w:rsidRDefault="005766E3" w:rsidP="0087371F">
            <w:r>
              <w:t>Olje- og energidepartementet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6FAD7A6" w14:textId="77777777" w:rsidR="00815F63" w:rsidRDefault="005766E3" w:rsidP="00C37424">
            <w:pPr>
              <w:jc w:val="right"/>
            </w:pPr>
            <w:r>
              <w:t>17 570 724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02FDBE2" w14:textId="77777777" w:rsidR="00815F63" w:rsidRDefault="005766E3" w:rsidP="00C37424">
            <w:pPr>
              <w:jc w:val="right"/>
            </w:pPr>
            <w:r>
              <w:t>2 938 824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7137279" w14:textId="77777777" w:rsidR="00815F63" w:rsidRDefault="005766E3" w:rsidP="00C37424">
            <w:pPr>
              <w:jc w:val="right"/>
            </w:pPr>
            <w:r>
              <w:t>29 000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01B7216" w14:textId="77777777" w:rsidR="00815F63" w:rsidRDefault="005766E3" w:rsidP="00C37424">
            <w:pPr>
              <w:jc w:val="right"/>
            </w:pPr>
            <w:r>
              <w:t>14 602 900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77F47FA5" w14:textId="77777777" w:rsidR="00815F63" w:rsidRDefault="005766E3" w:rsidP="00C37424">
            <w:pPr>
              <w:jc w:val="right"/>
            </w:pPr>
            <w:r>
              <w:t>-</w:t>
            </w:r>
          </w:p>
        </w:tc>
      </w:tr>
      <w:tr w:rsidR="00815F63" w14:paraId="30580F7E"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008B63E2" w14:textId="77777777" w:rsidR="00815F63" w:rsidRDefault="005766E3" w:rsidP="0087371F">
            <w:r>
              <w:t>Ymse</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E8386C7" w14:textId="77777777" w:rsidR="00815F63" w:rsidRDefault="005766E3" w:rsidP="00C37424">
            <w:pPr>
              <w:jc w:val="right"/>
            </w:pPr>
            <w:r>
              <w:t>7 000 000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6D66A8C" w14:textId="77777777" w:rsidR="00815F63" w:rsidRDefault="005766E3" w:rsidP="00C37424">
            <w:pPr>
              <w:jc w:val="right"/>
            </w:pPr>
            <w:r>
              <w:t>7 000 000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AC22B3E" w14:textId="77777777" w:rsidR="00815F63" w:rsidRDefault="005766E3" w:rsidP="00C37424">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601ADB5" w14:textId="77777777" w:rsidR="00815F63" w:rsidRDefault="005766E3" w:rsidP="00C37424">
            <w:pPr>
              <w:jc w:val="right"/>
            </w:pPr>
            <w: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971DDD5" w14:textId="77777777" w:rsidR="00815F63" w:rsidRDefault="005766E3" w:rsidP="00C37424">
            <w:pPr>
              <w:jc w:val="right"/>
            </w:pPr>
            <w:r>
              <w:t>-</w:t>
            </w:r>
          </w:p>
        </w:tc>
      </w:tr>
      <w:tr w:rsidR="00815F63" w14:paraId="0D971BD8"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3D5729D1" w14:textId="77777777" w:rsidR="00815F63" w:rsidRDefault="005766E3" w:rsidP="0087371F">
            <w:r>
              <w:t>Statsbankene</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3EC16FC" w14:textId="77777777" w:rsidR="00815F63" w:rsidRDefault="005766E3" w:rsidP="00C37424">
            <w:pPr>
              <w:jc w:val="right"/>
            </w:pPr>
            <w:r>
              <w:t>154 723 567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33A9625" w14:textId="77777777" w:rsidR="00815F63" w:rsidRDefault="005766E3" w:rsidP="00C37424">
            <w:pPr>
              <w:jc w:val="right"/>
            </w:pPr>
            <w:r>
              <w:t>835 706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99EBFB1" w14:textId="77777777" w:rsidR="00815F63" w:rsidRDefault="005766E3" w:rsidP="00C37424">
            <w:pPr>
              <w:jc w:val="right"/>
            </w:pPr>
            <w:r>
              <w:t>118 730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A2CB041" w14:textId="77777777" w:rsidR="00815F63" w:rsidRDefault="005766E3" w:rsidP="00C37424">
            <w:pPr>
              <w:jc w:val="right"/>
            </w:pPr>
            <w:r>
              <w:t>20 573 458</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1F72AE58" w14:textId="77777777" w:rsidR="00815F63" w:rsidRDefault="005766E3" w:rsidP="00C37424">
            <w:pPr>
              <w:jc w:val="right"/>
            </w:pPr>
            <w:r>
              <w:t>133 195 673</w:t>
            </w:r>
          </w:p>
        </w:tc>
      </w:tr>
      <w:tr w:rsidR="00815F63" w14:paraId="7BC8C688"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7913F7F2" w14:textId="77777777" w:rsidR="00815F63" w:rsidRDefault="005766E3" w:rsidP="0087371F">
            <w:r>
              <w:t>Statlig petroleumsvirksomhet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E1BEDE3" w14:textId="77777777" w:rsidR="00815F63" w:rsidRDefault="005766E3" w:rsidP="00C37424">
            <w:pPr>
              <w:jc w:val="right"/>
            </w:pPr>
            <w:r>
              <w:t>26 000 000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081D163" w14:textId="77777777" w:rsidR="00815F63" w:rsidRDefault="005766E3" w:rsidP="00C37424">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F4ABE72" w14:textId="77777777" w:rsidR="00815F63" w:rsidRDefault="005766E3" w:rsidP="00C37424">
            <w:pPr>
              <w:jc w:val="right"/>
            </w:pPr>
            <w:r>
              <w:t>26 000 000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1790271" w14:textId="77777777" w:rsidR="00815F63" w:rsidRDefault="005766E3" w:rsidP="00C37424">
            <w:pPr>
              <w:jc w:val="right"/>
            </w:pPr>
            <w: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A5F7999" w14:textId="77777777" w:rsidR="00815F63" w:rsidRDefault="005766E3" w:rsidP="00C37424">
            <w:pPr>
              <w:jc w:val="right"/>
            </w:pPr>
            <w:r>
              <w:t>-</w:t>
            </w:r>
          </w:p>
        </w:tc>
      </w:tr>
      <w:tr w:rsidR="00815F63" w14:paraId="533769CA"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60755B72" w14:textId="77777777" w:rsidR="00815F63" w:rsidRDefault="005766E3" w:rsidP="0087371F">
            <w:r>
              <w:t>Statens forvaltningsbedrifter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14210FD" w14:textId="77777777" w:rsidR="00815F63" w:rsidRDefault="005766E3" w:rsidP="00C37424">
            <w:pPr>
              <w:jc w:val="right"/>
            </w:pPr>
            <w:r>
              <w:t>9 134 329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E9274F4" w14:textId="77777777" w:rsidR="00815F63" w:rsidRDefault="005766E3" w:rsidP="00C37424">
            <w:pPr>
              <w:jc w:val="right"/>
            </w:pPr>
            <w:r>
              <w:t>-247 142</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39D9393" w14:textId="77777777" w:rsidR="00815F63" w:rsidRDefault="005766E3" w:rsidP="00C37424">
            <w:pPr>
              <w:jc w:val="right"/>
            </w:pPr>
            <w:r>
              <w:t>8 281 471</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F334D91" w14:textId="77777777" w:rsidR="00815F63" w:rsidRDefault="005766E3" w:rsidP="00C37424">
            <w:pPr>
              <w:jc w:val="right"/>
            </w:pPr>
            <w: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E335B03" w14:textId="77777777" w:rsidR="00815F63" w:rsidRDefault="005766E3" w:rsidP="00C37424">
            <w:pPr>
              <w:jc w:val="right"/>
            </w:pPr>
            <w:r>
              <w:t>1 100 000</w:t>
            </w:r>
          </w:p>
        </w:tc>
      </w:tr>
      <w:tr w:rsidR="00815F63" w14:paraId="197970E9"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0FE25336" w14:textId="77777777" w:rsidR="00815F63" w:rsidRDefault="005766E3" w:rsidP="0087371F">
            <w:r>
              <w:t>Folketrygden</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89EF683" w14:textId="77777777" w:rsidR="00815F63" w:rsidRDefault="005766E3" w:rsidP="00C37424">
            <w:pPr>
              <w:jc w:val="right"/>
            </w:pPr>
            <w:r>
              <w:t>651 125 650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563ECC4" w14:textId="77777777" w:rsidR="00815F63" w:rsidRDefault="005766E3" w:rsidP="00C37424">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57EC157" w14:textId="77777777" w:rsidR="00815F63" w:rsidRDefault="005766E3" w:rsidP="00C37424">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ACC11E7" w14:textId="77777777" w:rsidR="00815F63" w:rsidRDefault="005766E3" w:rsidP="00C37424">
            <w:pPr>
              <w:jc w:val="right"/>
            </w:pPr>
            <w:r>
              <w:t>651 125 650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11D7A8F5" w14:textId="77777777" w:rsidR="00815F63" w:rsidRDefault="005766E3" w:rsidP="00C37424">
            <w:pPr>
              <w:jc w:val="right"/>
            </w:pPr>
            <w:r>
              <w:t>-</w:t>
            </w:r>
          </w:p>
        </w:tc>
      </w:tr>
      <w:tr w:rsidR="00815F63" w14:paraId="3371571D"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62ED4D12" w14:textId="77777777" w:rsidR="00815F63" w:rsidRDefault="005766E3" w:rsidP="0087371F">
            <w:r>
              <w:t>Statens pensjonsfond utland</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4B28EBF" w14:textId="77777777" w:rsidR="00815F63" w:rsidRDefault="005766E3" w:rsidP="00C37424">
            <w:pPr>
              <w:jc w:val="right"/>
            </w:pPr>
            <w:r>
              <w:t>832 165 500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11AFBBF" w14:textId="77777777" w:rsidR="00815F63" w:rsidRDefault="005766E3" w:rsidP="00C37424">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338975E" w14:textId="77777777" w:rsidR="00815F63" w:rsidRDefault="005766E3" w:rsidP="00C37424">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D13C7D7" w14:textId="77777777" w:rsidR="00815F63" w:rsidRDefault="005766E3" w:rsidP="00C37424">
            <w:pPr>
              <w:jc w:val="right"/>
            </w:pPr>
            <w:r>
              <w:t>832 165 500</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3AE66304" w14:textId="77777777" w:rsidR="00815F63" w:rsidRDefault="005766E3" w:rsidP="00C37424">
            <w:pPr>
              <w:jc w:val="right"/>
            </w:pPr>
            <w:r>
              <w:t>-</w:t>
            </w:r>
          </w:p>
        </w:tc>
      </w:tr>
      <w:tr w:rsidR="00815F63" w14:paraId="2ADE1E3F"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1E27B207" w14:textId="77777777" w:rsidR="00815F63" w:rsidRDefault="005766E3" w:rsidP="0087371F">
            <w:r>
              <w:t>Sum utgifter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3E57CBF" w14:textId="77777777" w:rsidR="00815F63" w:rsidRDefault="005766E3" w:rsidP="00C37424">
            <w:pPr>
              <w:jc w:val="right"/>
            </w:pPr>
            <w:r>
              <w:t>2 938 608 883</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5EFB328" w14:textId="77777777" w:rsidR="00815F63" w:rsidRDefault="005766E3" w:rsidP="00C37424">
            <w:pPr>
              <w:jc w:val="right"/>
            </w:pPr>
            <w:r>
              <w:t>245 903 236</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7B8E478" w14:textId="77777777" w:rsidR="00815F63" w:rsidRDefault="005766E3" w:rsidP="00C37424">
            <w:pPr>
              <w:jc w:val="right"/>
            </w:pPr>
            <w:r>
              <w:t>87 355 217</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B218864" w14:textId="77777777" w:rsidR="00815F63" w:rsidRDefault="005766E3" w:rsidP="00C37424">
            <w:pPr>
              <w:jc w:val="right"/>
            </w:pPr>
            <w:r>
              <w:t>2 381 539 095</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407A3207" w14:textId="77777777" w:rsidR="00815F63" w:rsidRDefault="005766E3" w:rsidP="00C37424">
            <w:pPr>
              <w:jc w:val="right"/>
            </w:pPr>
            <w:r>
              <w:t>223 811 335</w:t>
            </w:r>
          </w:p>
        </w:tc>
      </w:tr>
      <w:tr w:rsidR="00815F63" w14:paraId="777B716B" w14:textId="77777777">
        <w:trPr>
          <w:trHeight w:val="1000"/>
        </w:trPr>
        <w:tc>
          <w:tcPr>
            <w:tcW w:w="6220" w:type="dxa"/>
            <w:gridSpan w:val="3"/>
            <w:tcBorders>
              <w:top w:val="nil"/>
              <w:left w:val="nil"/>
              <w:bottom w:val="single" w:sz="4" w:space="0" w:color="000000"/>
              <w:right w:val="single" w:sz="4" w:space="0" w:color="000000"/>
            </w:tcBorders>
            <w:tcMar>
              <w:top w:w="60" w:type="dxa"/>
              <w:left w:w="40" w:type="dxa"/>
              <w:bottom w:w="0" w:type="dxa"/>
              <w:right w:w="40" w:type="dxa"/>
            </w:tcMar>
            <w:vAlign w:val="bottom"/>
          </w:tcPr>
          <w:p w14:paraId="263B195A" w14:textId="77777777" w:rsidR="00815F63" w:rsidRDefault="00815F63" w:rsidP="0087371F"/>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center"/>
          </w:tcPr>
          <w:p w14:paraId="44484998" w14:textId="77777777" w:rsidR="00815F63" w:rsidRDefault="005766E3" w:rsidP="00C37424">
            <w:pPr>
              <w:jc w:val="right"/>
            </w:pPr>
            <w:r>
              <w:t>Statsbudsjettet folketrygden ikke medregnet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center"/>
          </w:tcPr>
          <w:p w14:paraId="243C1307" w14:textId="77777777" w:rsidR="00815F63" w:rsidRDefault="005766E3" w:rsidP="00C37424">
            <w:pPr>
              <w:jc w:val="right"/>
            </w:pPr>
            <w:r>
              <w:t>Folketrygden</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center"/>
          </w:tcPr>
          <w:p w14:paraId="2FB2BFF9" w14:textId="77777777" w:rsidR="00815F63" w:rsidRDefault="005766E3" w:rsidP="00C37424">
            <w:pPr>
              <w:jc w:val="right"/>
            </w:pPr>
            <w:r>
              <w:t>Statsbudsjettet medregnet folketrygden</w:t>
            </w:r>
          </w:p>
        </w:tc>
      </w:tr>
      <w:tr w:rsidR="00815F63" w14:paraId="5E28FBA6" w14:textId="77777777">
        <w:trPr>
          <w:trHeight w:val="480"/>
        </w:trPr>
        <w:tc>
          <w:tcPr>
            <w:tcW w:w="6220" w:type="dxa"/>
            <w:gridSpan w:val="3"/>
            <w:tcBorders>
              <w:top w:val="nil"/>
              <w:left w:val="nil"/>
              <w:bottom w:val="single" w:sz="4" w:space="0" w:color="000000"/>
              <w:right w:val="single" w:sz="4" w:space="0" w:color="000000"/>
            </w:tcBorders>
            <w:tcMar>
              <w:top w:w="60" w:type="dxa"/>
              <w:left w:w="40" w:type="dxa"/>
              <w:bottom w:w="0" w:type="dxa"/>
              <w:right w:w="40" w:type="dxa"/>
            </w:tcMar>
            <w:vAlign w:val="bottom"/>
          </w:tcPr>
          <w:p w14:paraId="55BB1E64" w14:textId="77777777" w:rsidR="00815F63" w:rsidRDefault="005766E3" w:rsidP="0087371F">
            <w:r>
              <w:t xml:space="preserve">1. </w:t>
            </w:r>
            <w:r>
              <w:tab/>
              <w:t>Inntekter (ekskl. tilbakebetalinger mv. og overføringer fra Statens pensjonsfond utland)</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689BA5F" w14:textId="77777777" w:rsidR="00815F63" w:rsidRDefault="005766E3" w:rsidP="00C37424">
            <w:pPr>
              <w:jc w:val="right"/>
            </w:pPr>
            <w:r>
              <w:t>1 919 967 682</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CBF9265" w14:textId="77777777" w:rsidR="00815F63" w:rsidRDefault="005766E3" w:rsidP="00C37424">
            <w:pPr>
              <w:jc w:val="right"/>
            </w:pPr>
            <w:r>
              <w:t>458 345 634</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0C601C43" w14:textId="77777777" w:rsidR="00815F63" w:rsidRDefault="005766E3" w:rsidP="00C37424">
            <w:pPr>
              <w:jc w:val="right"/>
              <w:rPr>
                <w:sz w:val="16"/>
                <w:szCs w:val="16"/>
              </w:rPr>
            </w:pPr>
            <w:r>
              <w:t>2 378 313 316</w:t>
            </w:r>
          </w:p>
        </w:tc>
      </w:tr>
      <w:tr w:rsidR="00815F63" w14:paraId="61121B39"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654AE9D1" w14:textId="77777777" w:rsidR="00815F63" w:rsidRDefault="005766E3" w:rsidP="0087371F">
            <w:r>
              <w:t xml:space="preserve">2. </w:t>
            </w:r>
            <w:r>
              <w:tab/>
              <w:t>Utgifter (ekskl. utlån, avdrag på statsgjeld mv.)</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5F8E0F4" w14:textId="77777777" w:rsidR="00815F63" w:rsidRDefault="005766E3" w:rsidP="00C37424">
            <w:pPr>
              <w:jc w:val="right"/>
            </w:pPr>
            <w:r>
              <w:t>2 063 671 898</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7DAA4F1" w14:textId="77777777" w:rsidR="00815F63" w:rsidRDefault="005766E3" w:rsidP="00C37424">
            <w:pPr>
              <w:jc w:val="right"/>
            </w:pPr>
            <w:r>
              <w:t>651 125 650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9F68325" w14:textId="77777777" w:rsidR="00815F63" w:rsidRDefault="005766E3" w:rsidP="00C37424">
            <w:pPr>
              <w:jc w:val="right"/>
              <w:rPr>
                <w:sz w:val="16"/>
                <w:szCs w:val="16"/>
              </w:rPr>
            </w:pPr>
            <w:r>
              <w:t>2 714 797 548</w:t>
            </w:r>
          </w:p>
        </w:tc>
      </w:tr>
      <w:tr w:rsidR="00815F63" w14:paraId="7E315404"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0EAB526B" w14:textId="77777777" w:rsidR="00815F63" w:rsidRDefault="005766E3" w:rsidP="0087371F">
            <w:r>
              <w:tab/>
              <w:t>Driftsutgifter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D859E3F" w14:textId="77777777" w:rsidR="00815F63" w:rsidRDefault="005766E3" w:rsidP="00C37424">
            <w:pPr>
              <w:jc w:val="right"/>
            </w:pPr>
            <w:r>
              <w:t>245 903 236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A14CCBF" w14:textId="77777777" w:rsidR="00815F63" w:rsidRDefault="005766E3" w:rsidP="00C37424">
            <w:pPr>
              <w:jc w:val="right"/>
            </w:pPr>
            <w: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AFFB0E0" w14:textId="77777777" w:rsidR="00815F63" w:rsidRDefault="005766E3" w:rsidP="00C37424">
            <w:pPr>
              <w:jc w:val="right"/>
              <w:rPr>
                <w:sz w:val="16"/>
                <w:szCs w:val="16"/>
              </w:rPr>
            </w:pPr>
            <w:r>
              <w:t>245 903 236</w:t>
            </w:r>
          </w:p>
        </w:tc>
      </w:tr>
      <w:tr w:rsidR="00815F63" w14:paraId="46AB544F"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45712B11" w14:textId="77777777" w:rsidR="00815F63" w:rsidRDefault="005766E3" w:rsidP="0087371F">
            <w:r>
              <w:tab/>
              <w:t>Nybygg, anlegg mv.</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18E10B5" w14:textId="77777777" w:rsidR="00815F63" w:rsidRDefault="005766E3" w:rsidP="00C37424">
            <w:pPr>
              <w:jc w:val="right"/>
            </w:pPr>
            <w:r>
              <w:t>87 355 217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223A7F3" w14:textId="77777777" w:rsidR="00815F63" w:rsidRDefault="005766E3" w:rsidP="00C37424">
            <w:pPr>
              <w:jc w:val="right"/>
            </w:pPr>
            <w: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0CEEF7F6" w14:textId="77777777" w:rsidR="00815F63" w:rsidRDefault="005766E3" w:rsidP="00C37424">
            <w:pPr>
              <w:jc w:val="right"/>
              <w:rPr>
                <w:sz w:val="16"/>
                <w:szCs w:val="16"/>
              </w:rPr>
            </w:pPr>
            <w:r>
              <w:t>87 355 217</w:t>
            </w:r>
          </w:p>
        </w:tc>
      </w:tr>
      <w:tr w:rsidR="00815F63" w14:paraId="6F975466"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35CE4087" w14:textId="77777777" w:rsidR="00815F63" w:rsidRDefault="005766E3" w:rsidP="0087371F">
            <w:r>
              <w:tab/>
              <w:t>Overføringer til andre</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48E4F1D" w14:textId="77777777" w:rsidR="00815F63" w:rsidRDefault="005766E3" w:rsidP="00C37424">
            <w:pPr>
              <w:jc w:val="right"/>
            </w:pPr>
            <w:r>
              <w:t>898 247 945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27DDDBC" w14:textId="77777777" w:rsidR="00815F63" w:rsidRDefault="005766E3" w:rsidP="00C37424">
            <w:pPr>
              <w:jc w:val="right"/>
            </w:pPr>
            <w:r>
              <w:t>651 125 650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1B032BD" w14:textId="77777777" w:rsidR="00815F63" w:rsidRDefault="005766E3" w:rsidP="00C37424">
            <w:pPr>
              <w:jc w:val="right"/>
            </w:pPr>
            <w:r>
              <w:t>1 549 373 595</w:t>
            </w:r>
          </w:p>
        </w:tc>
      </w:tr>
      <w:tr w:rsidR="00815F63" w14:paraId="36665888" w14:textId="77777777">
        <w:trPr>
          <w:trHeight w:val="240"/>
        </w:trPr>
        <w:tc>
          <w:tcPr>
            <w:tcW w:w="6220" w:type="dxa"/>
            <w:gridSpan w:val="3"/>
            <w:tcBorders>
              <w:top w:val="nil"/>
              <w:left w:val="nil"/>
              <w:bottom w:val="single" w:sz="4" w:space="0" w:color="000000"/>
              <w:right w:val="single" w:sz="4" w:space="0" w:color="000000"/>
            </w:tcBorders>
            <w:tcMar>
              <w:top w:w="60" w:type="dxa"/>
              <w:left w:w="40" w:type="dxa"/>
              <w:bottom w:w="0" w:type="dxa"/>
              <w:right w:w="40" w:type="dxa"/>
            </w:tcMar>
            <w:vAlign w:val="bottom"/>
          </w:tcPr>
          <w:p w14:paraId="1B8DC1CC" w14:textId="77777777" w:rsidR="00815F63" w:rsidRDefault="005766E3" w:rsidP="0087371F">
            <w:r>
              <w:tab/>
              <w:t>Overføringer til Statens pensjonsfond utland</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8506296" w14:textId="77777777" w:rsidR="00815F63" w:rsidRDefault="005766E3" w:rsidP="00C37424">
            <w:pPr>
              <w:jc w:val="right"/>
            </w:pPr>
            <w:r>
              <w:t>832 165 500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EE2E62A" w14:textId="77777777" w:rsidR="00815F63" w:rsidRDefault="005766E3" w:rsidP="00C37424">
            <w:pPr>
              <w:jc w:val="right"/>
            </w:pPr>
            <w:r>
              <w:t>-</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51A4B2A6" w14:textId="77777777" w:rsidR="00815F63" w:rsidRDefault="005766E3" w:rsidP="00C37424">
            <w:pPr>
              <w:jc w:val="right"/>
              <w:rPr>
                <w:sz w:val="16"/>
                <w:szCs w:val="16"/>
              </w:rPr>
            </w:pPr>
            <w:r>
              <w:t>832 165 500</w:t>
            </w:r>
          </w:p>
        </w:tc>
      </w:tr>
      <w:tr w:rsidR="00815F63" w14:paraId="0BED54C4" w14:textId="77777777">
        <w:trPr>
          <w:trHeight w:val="480"/>
        </w:trPr>
        <w:tc>
          <w:tcPr>
            <w:tcW w:w="6220" w:type="dxa"/>
            <w:gridSpan w:val="3"/>
            <w:tcBorders>
              <w:top w:val="nil"/>
              <w:left w:val="nil"/>
              <w:bottom w:val="single" w:sz="4" w:space="0" w:color="000000"/>
              <w:right w:val="single" w:sz="4" w:space="0" w:color="000000"/>
            </w:tcBorders>
            <w:tcMar>
              <w:top w:w="60" w:type="dxa"/>
              <w:left w:w="40" w:type="dxa"/>
              <w:bottom w:w="0" w:type="dxa"/>
              <w:right w:w="40" w:type="dxa"/>
            </w:tcMar>
            <w:vAlign w:val="bottom"/>
          </w:tcPr>
          <w:p w14:paraId="0F5F2529" w14:textId="77777777" w:rsidR="00815F63" w:rsidRDefault="005766E3" w:rsidP="0087371F">
            <w:r>
              <w:t xml:space="preserve">3. </w:t>
            </w:r>
            <w:r>
              <w:tab/>
              <w:t>Overskudd før lånetransaksjoner før overføring fra Statens pensjonsfond utland (1-2)</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02161DF" w14:textId="77777777" w:rsidR="00815F63" w:rsidRDefault="005766E3" w:rsidP="00C37424">
            <w:pPr>
              <w:jc w:val="right"/>
            </w:pPr>
            <w:r>
              <w:t>-143 704 216</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BB488E5" w14:textId="77777777" w:rsidR="00815F63" w:rsidRDefault="005766E3" w:rsidP="00C37424">
            <w:pPr>
              <w:jc w:val="right"/>
            </w:pPr>
            <w:r>
              <w:t>-192 780 016</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47F48DB6" w14:textId="77777777" w:rsidR="00815F63" w:rsidRDefault="005766E3" w:rsidP="00C37424">
            <w:pPr>
              <w:jc w:val="right"/>
              <w:rPr>
                <w:sz w:val="16"/>
                <w:szCs w:val="16"/>
              </w:rPr>
            </w:pPr>
            <w:r>
              <w:t>-336 484 232</w:t>
            </w:r>
          </w:p>
        </w:tc>
      </w:tr>
      <w:tr w:rsidR="00815F63" w14:paraId="0A929910" w14:textId="77777777">
        <w:trPr>
          <w:trHeight w:val="240"/>
        </w:trPr>
        <w:tc>
          <w:tcPr>
            <w:tcW w:w="6220" w:type="dxa"/>
            <w:gridSpan w:val="3"/>
            <w:tcBorders>
              <w:top w:val="nil"/>
              <w:left w:val="nil"/>
              <w:bottom w:val="single" w:sz="4" w:space="0" w:color="000000"/>
              <w:right w:val="single" w:sz="4" w:space="0" w:color="000000"/>
            </w:tcBorders>
            <w:tcMar>
              <w:top w:w="60" w:type="dxa"/>
              <w:left w:w="40" w:type="dxa"/>
              <w:bottom w:w="0" w:type="dxa"/>
              <w:right w:w="40" w:type="dxa"/>
            </w:tcMar>
            <w:vAlign w:val="bottom"/>
          </w:tcPr>
          <w:p w14:paraId="2AD987EB" w14:textId="77777777" w:rsidR="00815F63" w:rsidRDefault="005766E3" w:rsidP="0087371F">
            <w:r>
              <w:t xml:space="preserve">4. </w:t>
            </w:r>
            <w:r>
              <w:tab/>
              <w:t>Overføring fra Statens pensjonsfond utland</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6401C5B" w14:textId="77777777" w:rsidR="00815F63" w:rsidRDefault="005766E3" w:rsidP="00C37424">
            <w:pPr>
              <w:jc w:val="right"/>
            </w:pPr>
            <w:r>
              <w:t>336 484 232</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48CD509" w14:textId="77777777" w:rsidR="00815F63" w:rsidRDefault="005766E3" w:rsidP="00C37424">
            <w:pPr>
              <w:jc w:val="right"/>
            </w:pPr>
            <w:r>
              <w:t>-</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79D5650D" w14:textId="77777777" w:rsidR="00815F63" w:rsidRDefault="005766E3" w:rsidP="00C37424">
            <w:pPr>
              <w:jc w:val="right"/>
              <w:rPr>
                <w:sz w:val="16"/>
                <w:szCs w:val="16"/>
              </w:rPr>
            </w:pPr>
            <w:r>
              <w:t>336 484 232</w:t>
            </w:r>
          </w:p>
        </w:tc>
      </w:tr>
      <w:tr w:rsidR="00815F63" w14:paraId="7AEB8CB7" w14:textId="77777777">
        <w:trPr>
          <w:trHeight w:val="240"/>
        </w:trPr>
        <w:tc>
          <w:tcPr>
            <w:tcW w:w="6220" w:type="dxa"/>
            <w:gridSpan w:val="3"/>
            <w:tcBorders>
              <w:top w:val="nil"/>
              <w:left w:val="nil"/>
              <w:bottom w:val="single" w:sz="4" w:space="0" w:color="000000"/>
              <w:right w:val="single" w:sz="4" w:space="0" w:color="000000"/>
            </w:tcBorders>
            <w:tcMar>
              <w:top w:w="60" w:type="dxa"/>
              <w:left w:w="40" w:type="dxa"/>
              <w:bottom w:w="0" w:type="dxa"/>
              <w:right w:w="40" w:type="dxa"/>
            </w:tcMar>
            <w:vAlign w:val="bottom"/>
          </w:tcPr>
          <w:p w14:paraId="3506BFAC" w14:textId="77777777" w:rsidR="00815F63" w:rsidRDefault="005766E3" w:rsidP="0087371F">
            <w:r>
              <w:t xml:space="preserve">5. </w:t>
            </w:r>
            <w:r>
              <w:tab/>
              <w:t>Overskudd før lånetransaksjoner (3+4)</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EF4008D" w14:textId="77777777" w:rsidR="00815F63" w:rsidRDefault="005766E3" w:rsidP="00C37424">
            <w:pPr>
              <w:jc w:val="right"/>
            </w:pPr>
            <w:r>
              <w:t>192 780 016</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1C5FD9C" w14:textId="77777777" w:rsidR="00815F63" w:rsidRDefault="005766E3" w:rsidP="00C37424">
            <w:pPr>
              <w:jc w:val="right"/>
            </w:pPr>
            <w:r>
              <w:t>-192 780 016</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339F2217" w14:textId="77777777" w:rsidR="00815F63" w:rsidRDefault="005766E3" w:rsidP="00C37424">
            <w:pPr>
              <w:jc w:val="right"/>
            </w:pPr>
            <w:r>
              <w:t>-</w:t>
            </w:r>
          </w:p>
        </w:tc>
      </w:tr>
    </w:tbl>
    <w:p w14:paraId="398249CF" w14:textId="77777777" w:rsidR="00815F63" w:rsidRDefault="00815F63" w:rsidP="004F1963"/>
    <w:p w14:paraId="56565174" w14:textId="77777777" w:rsidR="00815F63" w:rsidRDefault="005766E3" w:rsidP="0087371F">
      <w:pPr>
        <w:pStyle w:val="Tabellnavn"/>
      </w:pPr>
      <w:r>
        <w:t>06N3XT2</w:t>
      </w:r>
    </w:p>
    <w:tbl>
      <w:tblPr>
        <w:tblW w:w="0" w:type="auto"/>
        <w:tblLayout w:type="fixed"/>
        <w:tblCellMar>
          <w:top w:w="60" w:type="dxa"/>
          <w:left w:w="40" w:type="dxa"/>
          <w:right w:w="40" w:type="dxa"/>
        </w:tblCellMar>
        <w:tblLook w:val="0000" w:firstRow="0" w:lastRow="0" w:firstColumn="0" w:lastColumn="0" w:noHBand="0" w:noVBand="0"/>
      </w:tblPr>
      <w:tblGrid>
        <w:gridCol w:w="3980"/>
        <w:gridCol w:w="1120"/>
        <w:gridCol w:w="1120"/>
        <w:gridCol w:w="1120"/>
        <w:gridCol w:w="1120"/>
        <w:gridCol w:w="1040"/>
      </w:tblGrid>
      <w:tr w:rsidR="00815F63" w14:paraId="7FB5F34B" w14:textId="77777777">
        <w:trPr>
          <w:trHeight w:val="220"/>
        </w:trPr>
        <w:tc>
          <w:tcPr>
            <w:tcW w:w="3980" w:type="dxa"/>
            <w:tcBorders>
              <w:top w:val="nil"/>
              <w:left w:val="nil"/>
              <w:bottom w:val="single" w:sz="4" w:space="0" w:color="000000"/>
              <w:right w:val="nil"/>
            </w:tcBorders>
            <w:tcMar>
              <w:top w:w="60" w:type="dxa"/>
              <w:left w:w="40" w:type="dxa"/>
              <w:bottom w:w="0" w:type="dxa"/>
              <w:right w:w="40" w:type="dxa"/>
            </w:tcMar>
            <w:vAlign w:val="bottom"/>
          </w:tcPr>
          <w:p w14:paraId="487FC561" w14:textId="77777777" w:rsidR="00815F63" w:rsidRDefault="00815F63" w:rsidP="0087371F"/>
        </w:tc>
        <w:tc>
          <w:tcPr>
            <w:tcW w:w="112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68C3E5D7" w14:textId="77777777" w:rsidR="00815F63" w:rsidRDefault="00815F63" w:rsidP="004F1963">
            <w:pPr>
              <w:jc w:val="right"/>
            </w:pPr>
          </w:p>
        </w:tc>
        <w:tc>
          <w:tcPr>
            <w:tcW w:w="1120" w:type="dxa"/>
            <w:tcBorders>
              <w:top w:val="nil"/>
              <w:left w:val="nil"/>
              <w:bottom w:val="single" w:sz="4" w:space="0" w:color="000000"/>
              <w:right w:val="nil"/>
            </w:tcBorders>
            <w:tcMar>
              <w:top w:w="60" w:type="dxa"/>
              <w:left w:w="40" w:type="dxa"/>
              <w:bottom w:w="0" w:type="dxa"/>
              <w:right w:w="40" w:type="dxa"/>
            </w:tcMar>
            <w:vAlign w:val="bottom"/>
          </w:tcPr>
          <w:p w14:paraId="3E554D83" w14:textId="77777777" w:rsidR="00815F63" w:rsidRDefault="00815F63" w:rsidP="004F1963">
            <w:pPr>
              <w:jc w:val="right"/>
            </w:pPr>
          </w:p>
        </w:tc>
        <w:tc>
          <w:tcPr>
            <w:tcW w:w="1120" w:type="dxa"/>
            <w:tcBorders>
              <w:top w:val="nil"/>
              <w:left w:val="nil"/>
              <w:bottom w:val="single" w:sz="4" w:space="0" w:color="000000"/>
              <w:right w:val="nil"/>
            </w:tcBorders>
            <w:tcMar>
              <w:top w:w="60" w:type="dxa"/>
              <w:left w:w="40" w:type="dxa"/>
              <w:bottom w:w="0" w:type="dxa"/>
              <w:right w:w="40" w:type="dxa"/>
            </w:tcMar>
            <w:vAlign w:val="bottom"/>
          </w:tcPr>
          <w:p w14:paraId="698B5D59" w14:textId="77777777" w:rsidR="00815F63" w:rsidRDefault="00815F63" w:rsidP="004F1963">
            <w:pPr>
              <w:jc w:val="right"/>
            </w:pPr>
          </w:p>
        </w:tc>
        <w:tc>
          <w:tcPr>
            <w:tcW w:w="1120" w:type="dxa"/>
            <w:tcBorders>
              <w:top w:val="nil"/>
              <w:left w:val="nil"/>
              <w:bottom w:val="single" w:sz="4" w:space="0" w:color="000000"/>
              <w:right w:val="nil"/>
            </w:tcBorders>
            <w:tcMar>
              <w:top w:w="60" w:type="dxa"/>
              <w:left w:w="40" w:type="dxa"/>
              <w:bottom w:w="0" w:type="dxa"/>
              <w:right w:w="40" w:type="dxa"/>
            </w:tcMar>
            <w:vAlign w:val="bottom"/>
          </w:tcPr>
          <w:p w14:paraId="22891978" w14:textId="77777777" w:rsidR="00815F63" w:rsidRDefault="00815F63" w:rsidP="004F1963">
            <w:pPr>
              <w:jc w:val="right"/>
            </w:pPr>
          </w:p>
        </w:tc>
        <w:tc>
          <w:tcPr>
            <w:tcW w:w="1040" w:type="dxa"/>
            <w:tcBorders>
              <w:top w:val="nil"/>
              <w:left w:val="nil"/>
              <w:bottom w:val="single" w:sz="4" w:space="0" w:color="000000"/>
              <w:right w:val="nil"/>
            </w:tcBorders>
            <w:tcMar>
              <w:top w:w="60" w:type="dxa"/>
              <w:left w:w="40" w:type="dxa"/>
              <w:bottom w:w="0" w:type="dxa"/>
              <w:right w:w="40" w:type="dxa"/>
            </w:tcMar>
            <w:vAlign w:val="bottom"/>
          </w:tcPr>
          <w:p w14:paraId="00A2C6EC" w14:textId="77777777" w:rsidR="00815F63" w:rsidRDefault="005766E3" w:rsidP="004F1963">
            <w:pPr>
              <w:jc w:val="right"/>
            </w:pPr>
            <w:r>
              <w:t>1 000 kroner</w:t>
            </w:r>
          </w:p>
        </w:tc>
      </w:tr>
      <w:tr w:rsidR="00815F63" w14:paraId="72B31345" w14:textId="77777777">
        <w:trPr>
          <w:trHeight w:val="220"/>
        </w:trPr>
        <w:tc>
          <w:tcPr>
            <w:tcW w:w="9500" w:type="dxa"/>
            <w:gridSpan w:val="6"/>
            <w:tcBorders>
              <w:top w:val="nil"/>
              <w:left w:val="nil"/>
              <w:bottom w:val="single" w:sz="4" w:space="0" w:color="000000"/>
              <w:right w:val="nil"/>
            </w:tcBorders>
            <w:tcMar>
              <w:top w:w="60" w:type="dxa"/>
              <w:left w:w="40" w:type="dxa"/>
              <w:bottom w:w="0" w:type="dxa"/>
              <w:right w:w="40" w:type="dxa"/>
            </w:tcMar>
            <w:vAlign w:val="bottom"/>
          </w:tcPr>
          <w:p w14:paraId="024380DB" w14:textId="77777777" w:rsidR="00815F63" w:rsidRDefault="005766E3" w:rsidP="003D2874">
            <w:pPr>
              <w:jc w:val="center"/>
            </w:pPr>
            <w:r>
              <w:rPr>
                <w:rStyle w:val="halvfet0"/>
                <w:sz w:val="17"/>
                <w:szCs w:val="17"/>
              </w:rPr>
              <w:t>Inntekter</w:t>
            </w:r>
          </w:p>
        </w:tc>
      </w:tr>
      <w:tr w:rsidR="00815F63" w14:paraId="359E9E9C" w14:textId="77777777">
        <w:trPr>
          <w:trHeight w:val="98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5AF7235F" w14:textId="77777777" w:rsidR="00815F63" w:rsidRDefault="00815F63" w:rsidP="0087371F"/>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614D43E" w14:textId="499534E0" w:rsidR="00815F63" w:rsidRDefault="005766E3" w:rsidP="004F1963">
            <w:pPr>
              <w:jc w:val="right"/>
            </w:pPr>
            <w:r>
              <w:t>Samlede inntekter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81F3B77" w14:textId="1946982E" w:rsidR="00815F63" w:rsidRDefault="005766E3" w:rsidP="004F1963">
            <w:pPr>
              <w:jc w:val="right"/>
            </w:pPr>
            <w:r>
              <w:t>Driftsinntekter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139487A" w14:textId="77777777" w:rsidR="00815F63" w:rsidRDefault="005766E3" w:rsidP="004F1963">
            <w:pPr>
              <w:jc w:val="right"/>
            </w:pPr>
            <w:r>
              <w:t>Inntekter i samband med nybygg, anlegg mv.</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D9E6116" w14:textId="77777777" w:rsidR="00815F63" w:rsidRDefault="005766E3" w:rsidP="004F1963">
            <w:pPr>
              <w:jc w:val="right"/>
            </w:pPr>
            <w:r>
              <w:t>Skatter, avgifter og andre overføringer</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6FFF70FD" w14:textId="77777777" w:rsidR="00815F63" w:rsidRDefault="005766E3" w:rsidP="004F1963">
            <w:pPr>
              <w:jc w:val="right"/>
            </w:pPr>
            <w:r>
              <w:t>Tilbake- betalinger mv.</w:t>
            </w:r>
          </w:p>
        </w:tc>
      </w:tr>
      <w:tr w:rsidR="00815F63" w14:paraId="7B0F5C86"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21379486" w14:textId="77777777" w:rsidR="00815F63" w:rsidRDefault="005766E3" w:rsidP="0087371F">
            <w:r>
              <w:t>Skatter på formue og inntekt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C49A7F4" w14:textId="77777777" w:rsidR="00815F63" w:rsidRDefault="005766E3" w:rsidP="004F1963">
            <w:pPr>
              <w:jc w:val="right"/>
            </w:pPr>
            <w:r>
              <w:t>418 286 200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0BD1C39"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1F095CA"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5AF537B" w14:textId="77777777" w:rsidR="00815F63" w:rsidRDefault="005766E3" w:rsidP="004F1963">
            <w:pPr>
              <w:jc w:val="right"/>
            </w:pPr>
            <w:r>
              <w:t>418 286 200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02225B25" w14:textId="77777777" w:rsidR="00815F63" w:rsidRDefault="005766E3" w:rsidP="004F1963">
            <w:pPr>
              <w:jc w:val="right"/>
            </w:pPr>
            <w:r>
              <w:t>-</w:t>
            </w:r>
          </w:p>
        </w:tc>
      </w:tr>
      <w:tr w:rsidR="00815F63" w14:paraId="382F1543"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175D88D4" w14:textId="77777777" w:rsidR="00815F63" w:rsidRDefault="005766E3" w:rsidP="0087371F">
            <w:r>
              <w:t>Arbeidsgiveravgift og trygdeavgift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A56F911" w14:textId="77777777" w:rsidR="00815F63" w:rsidRDefault="005766E3" w:rsidP="004F1963">
            <w:pPr>
              <w:jc w:val="right"/>
            </w:pPr>
            <w:r>
              <w:t>455 460 000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59DE906"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6018217"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2E89063" w14:textId="77777777" w:rsidR="00815F63" w:rsidRDefault="005766E3" w:rsidP="004F1963">
            <w:pPr>
              <w:jc w:val="right"/>
            </w:pPr>
            <w:r>
              <w:t>455 460 000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6EF7EC3F" w14:textId="77777777" w:rsidR="00815F63" w:rsidRDefault="005766E3" w:rsidP="004F1963">
            <w:pPr>
              <w:jc w:val="right"/>
            </w:pPr>
            <w:r>
              <w:t>-</w:t>
            </w:r>
          </w:p>
        </w:tc>
      </w:tr>
      <w:tr w:rsidR="00815F63" w14:paraId="7570DAEC"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014F863B" w14:textId="77777777" w:rsidR="00815F63" w:rsidRDefault="005766E3" w:rsidP="0087371F">
            <w:r>
              <w:t>Tollinntekter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2DD4592" w14:textId="77777777" w:rsidR="00815F63" w:rsidRDefault="005766E3" w:rsidP="004F1963">
            <w:pPr>
              <w:jc w:val="right"/>
            </w:pPr>
            <w:r>
              <w:t>3 785 000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DC2DE76"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7DD33CE"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C191EA2" w14:textId="77777777" w:rsidR="00815F63" w:rsidRDefault="005766E3" w:rsidP="004F1963">
            <w:pPr>
              <w:jc w:val="right"/>
            </w:pPr>
            <w:r>
              <w:t>3 785 000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0AB8FA8E" w14:textId="77777777" w:rsidR="00815F63" w:rsidRDefault="005766E3" w:rsidP="004F1963">
            <w:pPr>
              <w:jc w:val="right"/>
            </w:pPr>
            <w:r>
              <w:t>-</w:t>
            </w:r>
          </w:p>
        </w:tc>
      </w:tr>
      <w:tr w:rsidR="00815F63" w14:paraId="6A332966"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058B7890" w14:textId="77777777" w:rsidR="00815F63" w:rsidRDefault="005766E3" w:rsidP="0087371F">
            <w:r>
              <w:t>Merverdiavgift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29CE448" w14:textId="77777777" w:rsidR="00815F63" w:rsidRDefault="005766E3" w:rsidP="004F1963">
            <w:pPr>
              <w:jc w:val="right"/>
            </w:pPr>
            <w:r>
              <w:t>398 897 000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7EE924B"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66F35EA"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37436B6" w14:textId="77777777" w:rsidR="00815F63" w:rsidRDefault="005766E3" w:rsidP="004F1963">
            <w:pPr>
              <w:jc w:val="right"/>
            </w:pPr>
            <w:r>
              <w:t>398 897 000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0C63C2C1" w14:textId="77777777" w:rsidR="00815F63" w:rsidRDefault="005766E3" w:rsidP="004F1963">
            <w:pPr>
              <w:jc w:val="right"/>
            </w:pPr>
            <w:r>
              <w:t>-</w:t>
            </w:r>
          </w:p>
        </w:tc>
      </w:tr>
      <w:tr w:rsidR="00815F63" w14:paraId="2D7274F4"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47C80C3D" w14:textId="77777777" w:rsidR="00815F63" w:rsidRDefault="005766E3" w:rsidP="0087371F">
            <w:r>
              <w:t>Avgifter på alkohol</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08A665C" w14:textId="77777777" w:rsidR="00815F63" w:rsidRDefault="005766E3" w:rsidP="004F1963">
            <w:pPr>
              <w:jc w:val="right"/>
            </w:pPr>
            <w:r>
              <w:t>17 000 000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885CE55"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04976D6"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D60AF0F" w14:textId="77777777" w:rsidR="00815F63" w:rsidRDefault="005766E3" w:rsidP="004F1963">
            <w:pPr>
              <w:jc w:val="right"/>
            </w:pPr>
            <w:r>
              <w:t>17 000 000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1289896" w14:textId="77777777" w:rsidR="00815F63" w:rsidRDefault="005766E3" w:rsidP="004F1963">
            <w:pPr>
              <w:jc w:val="right"/>
            </w:pPr>
            <w:r>
              <w:t>-</w:t>
            </w:r>
          </w:p>
        </w:tc>
      </w:tr>
      <w:tr w:rsidR="00815F63" w14:paraId="3A092B5F"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1AFD92E7" w14:textId="77777777" w:rsidR="00815F63" w:rsidRDefault="005766E3" w:rsidP="0087371F">
            <w:r>
              <w:t>Avgifter på tobakk</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CF96EBB" w14:textId="77777777" w:rsidR="00815F63" w:rsidRDefault="005766E3" w:rsidP="004F1963">
            <w:pPr>
              <w:jc w:val="right"/>
            </w:pPr>
            <w:r>
              <w:t>7 300 000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819A1FF"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A6897F7"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99AC0E3" w14:textId="77777777" w:rsidR="00815F63" w:rsidRDefault="005766E3" w:rsidP="004F1963">
            <w:pPr>
              <w:jc w:val="right"/>
            </w:pPr>
            <w:r>
              <w:t>7 300 000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0E69C5B" w14:textId="77777777" w:rsidR="00815F63" w:rsidRDefault="005766E3" w:rsidP="004F1963">
            <w:pPr>
              <w:jc w:val="right"/>
            </w:pPr>
            <w:r>
              <w:t>-</w:t>
            </w:r>
          </w:p>
        </w:tc>
      </w:tr>
      <w:tr w:rsidR="00815F63" w14:paraId="6654CCBC"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0CD1ACF6" w14:textId="77777777" w:rsidR="00815F63" w:rsidRDefault="005766E3" w:rsidP="0087371F">
            <w:r>
              <w:t>Avgifter på motorvogner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2E51DDA" w14:textId="77777777" w:rsidR="00815F63" w:rsidRDefault="005766E3" w:rsidP="004F1963">
            <w:pPr>
              <w:jc w:val="right"/>
            </w:pPr>
            <w:r>
              <w:t>19 540 000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AB70ECA"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BBEFFA6"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96259D8" w14:textId="77777777" w:rsidR="00815F63" w:rsidRDefault="005766E3" w:rsidP="004F1963">
            <w:pPr>
              <w:jc w:val="right"/>
            </w:pPr>
            <w:r>
              <w:t>19 540 000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D1DABCE" w14:textId="77777777" w:rsidR="00815F63" w:rsidRDefault="005766E3" w:rsidP="004F1963">
            <w:pPr>
              <w:jc w:val="right"/>
            </w:pPr>
            <w:r>
              <w:t>-</w:t>
            </w:r>
          </w:p>
        </w:tc>
      </w:tr>
      <w:tr w:rsidR="00815F63" w14:paraId="2A03A2D3"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5E3F2C66" w14:textId="77777777" w:rsidR="00815F63" w:rsidRDefault="005766E3" w:rsidP="0087371F">
            <w:r>
              <w:t>Andre avgifter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89738AB" w14:textId="77777777" w:rsidR="00815F63" w:rsidRDefault="005766E3" w:rsidP="004F1963">
            <w:pPr>
              <w:jc w:val="right"/>
            </w:pPr>
            <w:r>
              <w:t>60 100 291</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C65DC61"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AC42A11"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28E83D4" w14:textId="77777777" w:rsidR="00815F63" w:rsidRDefault="005766E3" w:rsidP="004F1963">
            <w:pPr>
              <w:jc w:val="right"/>
            </w:pPr>
            <w:r>
              <w:t>60 100 291</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50641197" w14:textId="77777777" w:rsidR="00815F63" w:rsidRDefault="005766E3" w:rsidP="004F1963">
            <w:pPr>
              <w:jc w:val="right"/>
            </w:pPr>
            <w:r>
              <w:t>-</w:t>
            </w:r>
          </w:p>
        </w:tc>
      </w:tr>
      <w:tr w:rsidR="00815F63" w14:paraId="3901F502"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688A51BD" w14:textId="77777777" w:rsidR="00815F63" w:rsidRDefault="005766E3" w:rsidP="0087371F">
            <w:r>
              <w:t>Sum skatter og avgifter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D6EBEBE" w14:textId="77777777" w:rsidR="00815F63" w:rsidRDefault="005766E3" w:rsidP="004F1963">
            <w:pPr>
              <w:jc w:val="right"/>
            </w:pPr>
            <w:r>
              <w:t>1 380 368 491</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C9834E6"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6322609"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CE9EFE0" w14:textId="77777777" w:rsidR="00815F63" w:rsidRDefault="005766E3" w:rsidP="004F1963">
            <w:pPr>
              <w:jc w:val="right"/>
            </w:pPr>
            <w:r>
              <w:t>1 380 368 491</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75A43E96" w14:textId="77777777" w:rsidR="00815F63" w:rsidRDefault="005766E3" w:rsidP="004F1963">
            <w:pPr>
              <w:jc w:val="right"/>
            </w:pPr>
            <w:r>
              <w:t>-</w:t>
            </w:r>
          </w:p>
        </w:tc>
      </w:tr>
      <w:tr w:rsidR="00815F63" w14:paraId="3DD88A28"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1B211297" w14:textId="77777777" w:rsidR="00815F63" w:rsidRDefault="005766E3" w:rsidP="0087371F">
            <w:r>
              <w:t>Renter av statens forvaltningsbedrifter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ED2DB8F" w14:textId="77777777" w:rsidR="00815F63" w:rsidRDefault="005766E3" w:rsidP="004F1963">
            <w:pPr>
              <w:jc w:val="right"/>
            </w:pPr>
            <w:r>
              <w:t>2 388 000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A3DD956"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1C790A9"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00563C2" w14:textId="77777777" w:rsidR="00815F63" w:rsidRDefault="005766E3" w:rsidP="004F1963">
            <w:pPr>
              <w:jc w:val="right"/>
            </w:pPr>
            <w:r>
              <w:t>2 388 000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9D0E470" w14:textId="77777777" w:rsidR="00815F63" w:rsidRDefault="005766E3" w:rsidP="004F1963">
            <w:pPr>
              <w:jc w:val="right"/>
            </w:pPr>
            <w:r>
              <w:t>-</w:t>
            </w:r>
          </w:p>
        </w:tc>
      </w:tr>
      <w:tr w:rsidR="00815F63" w14:paraId="6DD08955"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373908D5" w14:textId="77777777" w:rsidR="00815F63" w:rsidRDefault="005766E3" w:rsidP="0087371F">
            <w:r>
              <w:t>Øvrige inntekter av statens forvaltningsbedrifter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214A73A" w14:textId="77777777" w:rsidR="00815F63" w:rsidRDefault="005766E3" w:rsidP="004F1963">
            <w:pPr>
              <w:jc w:val="right"/>
            </w:pPr>
            <w:r>
              <w:t>1 783 400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D60195D"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AB9CE97" w14:textId="77777777" w:rsidR="00815F63" w:rsidRDefault="005766E3" w:rsidP="004F1963">
            <w:pPr>
              <w:jc w:val="right"/>
            </w:pPr>
            <w:r>
              <w:t>1 759 000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5374D7A" w14:textId="77777777" w:rsidR="00815F63" w:rsidRDefault="005766E3" w:rsidP="004F1963">
            <w:pPr>
              <w:jc w:val="right"/>
            </w:pPr>
            <w:r>
              <w:t>24 400</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35A3F3E6" w14:textId="77777777" w:rsidR="00815F63" w:rsidRDefault="005766E3" w:rsidP="004F1963">
            <w:pPr>
              <w:jc w:val="right"/>
            </w:pPr>
            <w:r>
              <w:t>-</w:t>
            </w:r>
          </w:p>
        </w:tc>
      </w:tr>
      <w:tr w:rsidR="00815F63" w14:paraId="7A4C2D6B"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7431665B" w14:textId="77777777" w:rsidR="00815F63" w:rsidRDefault="005766E3" w:rsidP="0087371F">
            <w:r>
              <w:t>Sum inntekter av statens forvaltningsbedrifter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630A13A" w14:textId="77777777" w:rsidR="00815F63" w:rsidRDefault="005766E3" w:rsidP="004F1963">
            <w:pPr>
              <w:jc w:val="right"/>
            </w:pPr>
            <w:r>
              <w:t>4 171 400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2A604C3"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6118CC0" w14:textId="77777777" w:rsidR="00815F63" w:rsidRDefault="005766E3" w:rsidP="004F1963">
            <w:pPr>
              <w:jc w:val="right"/>
            </w:pPr>
            <w:r>
              <w:t>1 759 000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A516869" w14:textId="77777777" w:rsidR="00815F63" w:rsidRDefault="005766E3" w:rsidP="004F1963">
            <w:pPr>
              <w:jc w:val="right"/>
            </w:pPr>
            <w:r>
              <w:t>2 412 400</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701F42A2" w14:textId="77777777" w:rsidR="00815F63" w:rsidRDefault="005766E3" w:rsidP="004F1963">
            <w:pPr>
              <w:jc w:val="right"/>
            </w:pPr>
            <w:r>
              <w:t>-</w:t>
            </w:r>
          </w:p>
        </w:tc>
      </w:tr>
      <w:tr w:rsidR="00815F63" w14:paraId="20B4DEC4"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577769B7" w14:textId="77777777" w:rsidR="00815F63" w:rsidRDefault="005766E3" w:rsidP="0087371F">
            <w:r>
              <w:t>Renter fra statsbankene</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B1F7776" w14:textId="77777777" w:rsidR="00815F63" w:rsidRDefault="005766E3" w:rsidP="004F1963">
            <w:pPr>
              <w:jc w:val="right"/>
            </w:pPr>
            <w:r>
              <w:t>17 445 660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136A583"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8785C8B"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C83250D" w14:textId="77777777" w:rsidR="00815F63" w:rsidRDefault="005766E3" w:rsidP="004F1963">
            <w:pPr>
              <w:jc w:val="right"/>
            </w:pPr>
            <w:r>
              <w:t>17 445 660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E31346B" w14:textId="77777777" w:rsidR="00815F63" w:rsidRDefault="005766E3" w:rsidP="004F1963">
            <w:pPr>
              <w:jc w:val="right"/>
            </w:pPr>
            <w:r>
              <w:t>-</w:t>
            </w:r>
          </w:p>
        </w:tc>
      </w:tr>
      <w:tr w:rsidR="00815F63" w14:paraId="71BE78CD"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55D2BC46" w14:textId="77777777" w:rsidR="00815F63" w:rsidRDefault="005766E3" w:rsidP="0087371F">
            <w:r>
              <w:t>Renter av kontantbeholdning og andre fordringer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08DB6AE" w14:textId="77777777" w:rsidR="00815F63" w:rsidRDefault="005766E3" w:rsidP="004F1963">
            <w:pPr>
              <w:jc w:val="right"/>
            </w:pPr>
            <w:r>
              <w:t>15 317 000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7A5DE3F"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14BD0BC"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4937876" w14:textId="77777777" w:rsidR="00815F63" w:rsidRDefault="005766E3" w:rsidP="004F1963">
            <w:pPr>
              <w:jc w:val="right"/>
            </w:pPr>
            <w:r>
              <w:t>15 317 000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8814199" w14:textId="77777777" w:rsidR="00815F63" w:rsidRDefault="005766E3" w:rsidP="004F1963">
            <w:pPr>
              <w:jc w:val="right"/>
            </w:pPr>
            <w:r>
              <w:t>-</w:t>
            </w:r>
          </w:p>
        </w:tc>
      </w:tr>
      <w:tr w:rsidR="00815F63" w14:paraId="42FFFF2A"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332D31BB" w14:textId="77777777" w:rsidR="00815F63" w:rsidRDefault="005766E3" w:rsidP="0087371F">
            <w:r>
              <w:t>Utbytte ekskl. Equinor ASA</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7D9A414" w14:textId="77777777" w:rsidR="00815F63" w:rsidRDefault="005766E3" w:rsidP="004F1963">
            <w:pPr>
              <w:jc w:val="right"/>
            </w:pPr>
            <w:r>
              <w:t>39 767 354</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378889B"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21D6704"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D05F3F3" w14:textId="77777777" w:rsidR="00815F63" w:rsidRDefault="005766E3" w:rsidP="004F1963">
            <w:pPr>
              <w:jc w:val="right"/>
            </w:pPr>
            <w:r>
              <w:t>39 767 354</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086C6F8C" w14:textId="77777777" w:rsidR="00815F63" w:rsidRDefault="005766E3" w:rsidP="004F1963">
            <w:pPr>
              <w:jc w:val="right"/>
            </w:pPr>
            <w:r>
              <w:t>-</w:t>
            </w:r>
          </w:p>
        </w:tc>
      </w:tr>
      <w:tr w:rsidR="00815F63" w14:paraId="49961CA3" w14:textId="77777777">
        <w:trPr>
          <w:trHeight w:val="48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71ECB5A9" w14:textId="77777777" w:rsidR="00815F63" w:rsidRDefault="005766E3" w:rsidP="0087371F">
            <w:r>
              <w:t>Sum renteinntekter og utbytte (ekskl. statens forvaltningsbedrifter og Equinor ASA)</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1021892" w14:textId="77777777" w:rsidR="00815F63" w:rsidRDefault="005766E3" w:rsidP="004F1963">
            <w:pPr>
              <w:jc w:val="right"/>
            </w:pPr>
            <w:r>
              <w:t>72 530 014</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8755C66"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9669A34"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036C555" w14:textId="77777777" w:rsidR="00815F63" w:rsidRDefault="005766E3" w:rsidP="004F1963">
            <w:pPr>
              <w:jc w:val="right"/>
            </w:pPr>
            <w:r>
              <w:t>72 530 014</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003D453E" w14:textId="77777777" w:rsidR="00815F63" w:rsidRDefault="005766E3" w:rsidP="004F1963">
            <w:pPr>
              <w:jc w:val="right"/>
            </w:pPr>
            <w:r>
              <w:t>-</w:t>
            </w:r>
          </w:p>
        </w:tc>
      </w:tr>
      <w:tr w:rsidR="00815F63" w14:paraId="625026DA"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1ED56D23" w14:textId="77777777" w:rsidR="00815F63" w:rsidRDefault="005766E3" w:rsidP="0087371F">
            <w:r>
              <w:t>Inntekter under departementene</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CC8AA5B" w14:textId="77777777" w:rsidR="00815F63" w:rsidRDefault="005766E3" w:rsidP="004F1963">
            <w:pPr>
              <w:jc w:val="right"/>
            </w:pPr>
            <w:r>
              <w:t>38 477 911</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93C72AC" w14:textId="77777777" w:rsidR="00815F63" w:rsidRDefault="005766E3" w:rsidP="004F1963">
            <w:pPr>
              <w:jc w:val="right"/>
            </w:pPr>
            <w:r>
              <w:t>26 207 848</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F081603" w14:textId="77777777" w:rsidR="00815F63" w:rsidRDefault="005766E3" w:rsidP="004F1963">
            <w:pPr>
              <w:jc w:val="right"/>
            </w:pPr>
            <w:r>
              <w:t>2 275 467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4414FA6" w14:textId="77777777" w:rsidR="00815F63" w:rsidRDefault="005766E3" w:rsidP="004F1963">
            <w:pPr>
              <w:jc w:val="right"/>
            </w:pPr>
            <w:r>
              <w:t>9 994 596</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689975FC" w14:textId="77777777" w:rsidR="00815F63" w:rsidRDefault="005766E3" w:rsidP="004F1963">
            <w:pPr>
              <w:jc w:val="right"/>
            </w:pPr>
            <w:r>
              <w:t>-</w:t>
            </w:r>
          </w:p>
        </w:tc>
      </w:tr>
      <w:tr w:rsidR="00815F63" w14:paraId="43E146EE"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37EF5F06" w14:textId="77777777" w:rsidR="00815F63" w:rsidRDefault="005766E3" w:rsidP="0087371F">
            <w:r>
              <w:t>Overføring fra Norges Bank</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51D3D3F" w14:textId="77777777" w:rsidR="00815F63" w:rsidRDefault="005766E3" w:rsidP="004F1963">
            <w:pPr>
              <w:jc w:val="right"/>
            </w:pPr>
            <w:r>
              <w:t>24 600 000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DC39271"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2D6034B"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7493307" w14:textId="77777777" w:rsidR="00815F63" w:rsidRDefault="005766E3" w:rsidP="004F1963">
            <w:pPr>
              <w:jc w:val="right"/>
            </w:pPr>
            <w:r>
              <w:t>24 600 000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E378B21" w14:textId="77777777" w:rsidR="00815F63" w:rsidRDefault="005766E3" w:rsidP="004F1963">
            <w:pPr>
              <w:jc w:val="right"/>
            </w:pPr>
            <w:r>
              <w:t>-</w:t>
            </w:r>
          </w:p>
        </w:tc>
      </w:tr>
      <w:tr w:rsidR="00815F63" w14:paraId="10595C8A" w14:textId="77777777">
        <w:trPr>
          <w:trHeight w:val="48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346AFF6A" w14:textId="77777777" w:rsidR="00815F63" w:rsidRDefault="005766E3" w:rsidP="0087371F">
            <w:r>
              <w:t>Tilbakeføring av midler fra Statens banksikringsfond</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7D54F04"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D450733"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C31F296"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3345423" w14:textId="77777777" w:rsidR="00815F63" w:rsidRDefault="005766E3" w:rsidP="004F1963">
            <w:pPr>
              <w:jc w:val="right"/>
            </w:pPr>
            <w:r>
              <w:t>-</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298C8F12" w14:textId="77777777" w:rsidR="00815F63" w:rsidRDefault="005766E3" w:rsidP="004F1963">
            <w:pPr>
              <w:jc w:val="right"/>
            </w:pPr>
            <w:r>
              <w:t>-</w:t>
            </w:r>
          </w:p>
        </w:tc>
      </w:tr>
      <w:tr w:rsidR="00815F63" w14:paraId="319D761F"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4F3FDA0C" w14:textId="77777777" w:rsidR="00815F63" w:rsidRDefault="005766E3" w:rsidP="0087371F">
            <w:r>
              <w:t>Sum andre inntekter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F9CD5E0" w14:textId="77777777" w:rsidR="00815F63" w:rsidRDefault="005766E3" w:rsidP="004F1963">
            <w:pPr>
              <w:jc w:val="right"/>
            </w:pPr>
            <w:r>
              <w:t>63 077 911</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EC5D236" w14:textId="77777777" w:rsidR="00815F63" w:rsidRDefault="005766E3" w:rsidP="004F1963">
            <w:pPr>
              <w:jc w:val="right"/>
            </w:pPr>
            <w:r>
              <w:t>26 207 848</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61E214F" w14:textId="77777777" w:rsidR="00815F63" w:rsidRDefault="005766E3" w:rsidP="004F1963">
            <w:pPr>
              <w:jc w:val="right"/>
            </w:pPr>
            <w:r>
              <w:t>2 275 467</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CF0964F" w14:textId="77777777" w:rsidR="00815F63" w:rsidRDefault="005766E3" w:rsidP="004F1963">
            <w:pPr>
              <w:jc w:val="right"/>
            </w:pPr>
            <w:r>
              <w:t>34 594 596</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64C340E5" w14:textId="77777777" w:rsidR="00815F63" w:rsidRDefault="005766E3" w:rsidP="004F1963">
            <w:pPr>
              <w:jc w:val="right"/>
            </w:pPr>
            <w:r>
              <w:t>-</w:t>
            </w:r>
          </w:p>
        </w:tc>
      </w:tr>
      <w:tr w:rsidR="00815F63" w14:paraId="29903494"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00C95071" w14:textId="77777777" w:rsidR="00815F63" w:rsidRDefault="005766E3" w:rsidP="0087371F">
            <w:r>
              <w:t>Inntekter fra statlig petroleumsvirksomhet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61FB5F9" w14:textId="77777777" w:rsidR="00815F63" w:rsidRDefault="005766E3" w:rsidP="004F1963">
            <w:pPr>
              <w:jc w:val="right"/>
            </w:pPr>
            <w:r>
              <w:t>328 300 000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994F0C4" w14:textId="77777777" w:rsidR="00815F63" w:rsidRDefault="005766E3" w:rsidP="004F1963">
            <w:pPr>
              <w:jc w:val="right"/>
            </w:pPr>
            <w:r>
              <w:t>295 900 000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1E5764D" w14:textId="77777777" w:rsidR="00815F63" w:rsidRDefault="005766E3" w:rsidP="004F1963">
            <w:pPr>
              <w:jc w:val="right"/>
            </w:pPr>
            <w:r>
              <w:t>29 100 000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AF865C8" w14:textId="77777777" w:rsidR="00815F63" w:rsidRDefault="005766E3" w:rsidP="004F1963">
            <w:pPr>
              <w:jc w:val="right"/>
            </w:pPr>
            <w:r>
              <w:t>3 300 000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76655C3B" w14:textId="77777777" w:rsidR="00815F63" w:rsidRDefault="005766E3" w:rsidP="004F1963">
            <w:pPr>
              <w:jc w:val="right"/>
            </w:pPr>
            <w:r>
              <w:t>-</w:t>
            </w:r>
          </w:p>
        </w:tc>
      </w:tr>
      <w:tr w:rsidR="00815F63" w14:paraId="3B02A16A"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1C3DD009" w14:textId="77777777" w:rsidR="00815F63" w:rsidRDefault="005766E3" w:rsidP="0087371F">
            <w:r>
              <w:t>Skatt og avgift på utvinning av petroleum</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A629A93" w14:textId="77777777" w:rsidR="00815F63" w:rsidRDefault="005766E3" w:rsidP="004F1963">
            <w:pPr>
              <w:jc w:val="right"/>
            </w:pPr>
            <w:r>
              <w:t>491 600 100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3D0C0D0"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A81A302"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A576D73" w14:textId="77777777" w:rsidR="00815F63" w:rsidRDefault="005766E3" w:rsidP="004F1963">
            <w:pPr>
              <w:jc w:val="right"/>
            </w:pPr>
            <w:r>
              <w:t>491 600 100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670EBA01" w14:textId="77777777" w:rsidR="00815F63" w:rsidRDefault="005766E3" w:rsidP="004F1963">
            <w:pPr>
              <w:jc w:val="right"/>
            </w:pPr>
            <w:r>
              <w:t>-</w:t>
            </w:r>
          </w:p>
        </w:tc>
      </w:tr>
      <w:tr w:rsidR="00815F63" w14:paraId="6FB2570F"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6EF72C4F" w14:textId="77777777" w:rsidR="00815F63" w:rsidRDefault="005766E3" w:rsidP="0087371F">
            <w:r>
              <w:t>Aksjeutbytte fra Equinor ASA</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B6BB382" w14:textId="77777777" w:rsidR="00815F63" w:rsidRDefault="005766E3" w:rsidP="004F1963">
            <w:pPr>
              <w:jc w:val="right"/>
            </w:pPr>
            <w:r>
              <w:t>38 265 400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DD24FC8"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84B5F0E"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E8A8D27" w14:textId="77777777" w:rsidR="00815F63" w:rsidRDefault="005766E3" w:rsidP="004F1963">
            <w:pPr>
              <w:jc w:val="right"/>
            </w:pPr>
            <w:r>
              <w:t>38 265 400</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0455EEAF" w14:textId="77777777" w:rsidR="00815F63" w:rsidRDefault="005766E3" w:rsidP="004F1963">
            <w:pPr>
              <w:jc w:val="right"/>
            </w:pPr>
            <w:r>
              <w:t>-</w:t>
            </w:r>
          </w:p>
        </w:tc>
      </w:tr>
      <w:tr w:rsidR="00815F63" w14:paraId="594222BC"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27C2D017" w14:textId="77777777" w:rsidR="00815F63" w:rsidRDefault="005766E3" w:rsidP="0087371F">
            <w:r>
              <w:t>Sum petroleumsinntekter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7B5BCB9" w14:textId="77777777" w:rsidR="00815F63" w:rsidRDefault="005766E3" w:rsidP="004F1963">
            <w:pPr>
              <w:jc w:val="right"/>
            </w:pPr>
            <w:r>
              <w:t>858 165 500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215F228" w14:textId="77777777" w:rsidR="00815F63" w:rsidRDefault="005766E3" w:rsidP="004F1963">
            <w:pPr>
              <w:jc w:val="right"/>
            </w:pPr>
            <w:r>
              <w:t>295 900 000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EF7A033" w14:textId="77777777" w:rsidR="00815F63" w:rsidRDefault="005766E3" w:rsidP="004F1963">
            <w:pPr>
              <w:jc w:val="right"/>
            </w:pPr>
            <w:r>
              <w:t>29 100 000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CC9C328" w14:textId="77777777" w:rsidR="00815F63" w:rsidRDefault="005766E3" w:rsidP="004F1963">
            <w:pPr>
              <w:jc w:val="right"/>
            </w:pPr>
            <w:r>
              <w:t>533 165 500</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5350AE78" w14:textId="77777777" w:rsidR="00815F63" w:rsidRDefault="005766E3" w:rsidP="004F1963">
            <w:pPr>
              <w:jc w:val="right"/>
            </w:pPr>
            <w:r>
              <w:t>-</w:t>
            </w:r>
          </w:p>
        </w:tc>
      </w:tr>
      <w:tr w:rsidR="00815F63" w14:paraId="3C6D7199"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593B6AC6" w14:textId="77777777" w:rsidR="00815F63" w:rsidRDefault="005766E3" w:rsidP="0087371F">
            <w:r>
              <w:t>Tilbakebetalinger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77C1E05" w14:textId="77777777" w:rsidR="00815F63" w:rsidRDefault="005766E3" w:rsidP="004F1963">
            <w:pPr>
              <w:jc w:val="right"/>
            </w:pPr>
            <w:r>
              <w:t>124 093 582</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F989BD4"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C9EF114" w14:textId="77777777" w:rsidR="00815F63" w:rsidRDefault="005766E3" w:rsidP="004F1963">
            <w:pPr>
              <w:jc w:val="right"/>
            </w:pPr>
            <w: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89356AB" w14:textId="77777777" w:rsidR="00815F63" w:rsidRDefault="005766E3" w:rsidP="004F1963">
            <w:pPr>
              <w:jc w:val="right"/>
            </w:pPr>
            <w: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7770C61E" w14:textId="77777777" w:rsidR="00815F63" w:rsidRDefault="005766E3" w:rsidP="004F1963">
            <w:pPr>
              <w:jc w:val="right"/>
            </w:pPr>
            <w:r>
              <w:t>124 093 582</w:t>
            </w:r>
          </w:p>
        </w:tc>
      </w:tr>
      <w:tr w:rsidR="00815F63" w14:paraId="5D566E3A"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4DABC86F" w14:textId="77777777" w:rsidR="00815F63" w:rsidRDefault="005766E3" w:rsidP="0087371F">
            <w:r>
              <w:t>Statens pensjonsfond utland</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2351999" w14:textId="77777777" w:rsidR="00815F63" w:rsidRDefault="005766E3" w:rsidP="004F1963">
            <w:pPr>
              <w:jc w:val="right"/>
            </w:pPr>
            <w:r>
              <w:t>336 484 232</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A23E32A"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DCEA145" w14:textId="77777777" w:rsidR="00815F63" w:rsidRDefault="005766E3" w:rsidP="004F1963">
            <w:pPr>
              <w:jc w:val="right"/>
            </w:pPr>
            <w: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B0D93D4" w14:textId="77777777" w:rsidR="00815F63" w:rsidRDefault="005766E3" w:rsidP="004F1963">
            <w:pPr>
              <w:jc w:val="right"/>
            </w:pPr>
            <w:r>
              <w:t>336 484 232</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02ED1BF6" w14:textId="77777777" w:rsidR="00815F63" w:rsidRDefault="005766E3" w:rsidP="004F1963">
            <w:pPr>
              <w:jc w:val="right"/>
            </w:pPr>
            <w:r>
              <w:t>-</w:t>
            </w:r>
          </w:p>
        </w:tc>
      </w:tr>
      <w:tr w:rsidR="00815F63" w14:paraId="4C007F95"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57CF9A50" w14:textId="77777777" w:rsidR="00815F63" w:rsidRDefault="005766E3" w:rsidP="0087371F">
            <w:r>
              <w:t>Sum inntekter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25FC77A" w14:textId="77777777" w:rsidR="00815F63" w:rsidRDefault="005766E3" w:rsidP="004F1963">
            <w:pPr>
              <w:jc w:val="right"/>
            </w:pPr>
            <w:r>
              <w:t>2 838 891 130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F747A0C" w14:textId="77777777" w:rsidR="00815F63" w:rsidRDefault="005766E3" w:rsidP="004F1963">
            <w:pPr>
              <w:jc w:val="right"/>
            </w:pPr>
            <w:r>
              <w:t>322 107 848</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27AF952" w14:textId="77777777" w:rsidR="00815F63" w:rsidRDefault="005766E3" w:rsidP="004F1963">
            <w:pPr>
              <w:jc w:val="right"/>
            </w:pPr>
            <w:r>
              <w:t>33 134 467</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2BBAC42" w14:textId="77777777" w:rsidR="00815F63" w:rsidRDefault="005766E3" w:rsidP="004F1963">
            <w:pPr>
              <w:jc w:val="right"/>
            </w:pPr>
            <w:r>
              <w:t>2 359 555 233</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24CC485B" w14:textId="77777777" w:rsidR="00815F63" w:rsidRDefault="005766E3" w:rsidP="004F1963">
            <w:pPr>
              <w:jc w:val="right"/>
            </w:pPr>
            <w:r>
              <w:t>124 093 582</w:t>
            </w:r>
          </w:p>
        </w:tc>
      </w:tr>
      <w:tr w:rsidR="00815F63" w14:paraId="13FAEAFA" w14:textId="77777777">
        <w:trPr>
          <w:trHeight w:val="1000"/>
        </w:trPr>
        <w:tc>
          <w:tcPr>
            <w:tcW w:w="3980" w:type="dxa"/>
            <w:tcBorders>
              <w:top w:val="nil"/>
              <w:left w:val="nil"/>
              <w:bottom w:val="single" w:sz="4" w:space="0" w:color="000000"/>
              <w:right w:val="nil"/>
            </w:tcBorders>
            <w:tcMar>
              <w:top w:w="60" w:type="dxa"/>
              <w:left w:w="40" w:type="dxa"/>
              <w:bottom w:w="0" w:type="dxa"/>
              <w:right w:w="40" w:type="dxa"/>
            </w:tcMar>
            <w:vAlign w:val="bottom"/>
          </w:tcPr>
          <w:p w14:paraId="4A2B5DA1" w14:textId="77777777" w:rsidR="00815F63" w:rsidRDefault="00815F63" w:rsidP="0087371F"/>
        </w:tc>
        <w:tc>
          <w:tcPr>
            <w:tcW w:w="112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7CB3D5E8" w14:textId="77777777" w:rsidR="00815F63" w:rsidRDefault="00815F63" w:rsidP="004F1963">
            <w:pPr>
              <w:jc w:val="right"/>
            </w:pPr>
          </w:p>
        </w:tc>
        <w:tc>
          <w:tcPr>
            <w:tcW w:w="112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1A221F1E" w14:textId="77777777" w:rsidR="00815F63" w:rsidRDefault="00815F63" w:rsidP="004F1963">
            <w:pPr>
              <w:jc w:val="right"/>
            </w:pP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center"/>
          </w:tcPr>
          <w:p w14:paraId="2A1082DD" w14:textId="77777777" w:rsidR="00815F63" w:rsidRDefault="005766E3" w:rsidP="004F1963">
            <w:pPr>
              <w:jc w:val="right"/>
            </w:pPr>
            <w:r>
              <w:t>Statsbudsjettet folketrygden ikke medregnet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center"/>
          </w:tcPr>
          <w:p w14:paraId="56791E44" w14:textId="77777777" w:rsidR="00815F63" w:rsidRDefault="005766E3" w:rsidP="004F1963">
            <w:pPr>
              <w:jc w:val="right"/>
            </w:pPr>
            <w:r>
              <w:t>Folketrygden</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center"/>
          </w:tcPr>
          <w:p w14:paraId="7F8B0991" w14:textId="77777777" w:rsidR="00815F63" w:rsidRDefault="005766E3" w:rsidP="004F1963">
            <w:pPr>
              <w:jc w:val="right"/>
            </w:pPr>
            <w:r>
              <w:t>Statsbudsjettet medregnet folketrygden</w:t>
            </w:r>
          </w:p>
        </w:tc>
      </w:tr>
      <w:tr w:rsidR="00815F63" w14:paraId="55220947"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1C15307F" w14:textId="77777777" w:rsidR="00815F63" w:rsidRDefault="005766E3" w:rsidP="004F1963">
            <w:pPr>
              <w:jc w:val="left"/>
            </w:pPr>
            <w:r>
              <w:t>Lånetransaksjoner: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3F22A09" w14:textId="77777777" w:rsidR="00815F63" w:rsidRDefault="00815F63" w:rsidP="004F1963">
            <w:pPr>
              <w:jc w:val="right"/>
            </w:pP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C439A6D" w14:textId="77777777" w:rsidR="00815F63" w:rsidRDefault="00815F63" w:rsidP="004F1963">
            <w:pPr>
              <w:jc w:val="right"/>
            </w:pP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8880484" w14:textId="77777777" w:rsidR="00815F63" w:rsidRDefault="00815F63" w:rsidP="004F1963">
            <w:pPr>
              <w:jc w:val="right"/>
            </w:pPr>
          </w:p>
        </w:tc>
      </w:tr>
      <w:tr w:rsidR="00815F63" w14:paraId="562F9090"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15CAD405" w14:textId="77777777" w:rsidR="00815F63" w:rsidRDefault="005766E3" w:rsidP="004F1963">
            <w:pPr>
              <w:jc w:val="left"/>
            </w:pPr>
            <w:r>
              <w:t xml:space="preserve">6. </w:t>
            </w:r>
            <w:r>
              <w:tab/>
              <w:t>Utlån, gjeldsavdrag, aksjetegning mv. i alt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1347486" w14:textId="77777777" w:rsidR="00815F63" w:rsidRDefault="005766E3" w:rsidP="004F1963">
            <w:pPr>
              <w:jc w:val="right"/>
            </w:pPr>
            <w:r>
              <w:t>223 811 335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466EEB3" w14:textId="77777777" w:rsidR="00815F63" w:rsidRDefault="005766E3" w:rsidP="004F1963">
            <w:pPr>
              <w:jc w:val="right"/>
            </w:pPr>
            <w: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BE047CF" w14:textId="77777777" w:rsidR="00815F63" w:rsidRDefault="005766E3" w:rsidP="004F1963">
            <w:pPr>
              <w:jc w:val="right"/>
            </w:pPr>
            <w:r>
              <w:t>223 811 335</w:t>
            </w:r>
          </w:p>
        </w:tc>
      </w:tr>
      <w:tr w:rsidR="00815F63" w14:paraId="0B9D45F7"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79C9BF46" w14:textId="77777777" w:rsidR="00815F63" w:rsidRDefault="005766E3" w:rsidP="004F1963">
            <w:pPr>
              <w:jc w:val="left"/>
            </w:pPr>
            <w:r>
              <w:tab/>
              <w:t>Utlån til statsbanker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BBBCDE6" w14:textId="77777777" w:rsidR="00815F63" w:rsidRDefault="005766E3" w:rsidP="004F1963">
            <w:pPr>
              <w:jc w:val="right"/>
            </w:pPr>
            <w:r>
              <w:t>133 195 673</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ED6D8ED" w14:textId="77777777" w:rsidR="00815F63" w:rsidRDefault="005766E3" w:rsidP="004F1963">
            <w:pPr>
              <w:jc w:val="right"/>
            </w:pPr>
            <w: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134CFD47" w14:textId="77777777" w:rsidR="00815F63" w:rsidRDefault="005766E3" w:rsidP="004F1963">
            <w:pPr>
              <w:jc w:val="right"/>
            </w:pPr>
            <w:r>
              <w:t>133 195 673</w:t>
            </w:r>
          </w:p>
        </w:tc>
      </w:tr>
      <w:tr w:rsidR="00815F63" w14:paraId="4B64FDC6"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2B91DEE9" w14:textId="77777777" w:rsidR="00815F63" w:rsidRDefault="005766E3" w:rsidP="004F1963">
            <w:pPr>
              <w:jc w:val="left"/>
            </w:pPr>
            <w:r>
              <w:tab/>
              <w:t>Gjeldsavdrag</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62163BE" w14:textId="77777777" w:rsidR="00815F63" w:rsidRDefault="005766E3" w:rsidP="004F1963">
            <w:pPr>
              <w:jc w:val="right"/>
            </w:pPr>
            <w:r>
              <w:t>68 000 000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9FC345C" w14:textId="77777777" w:rsidR="00815F63" w:rsidRDefault="005766E3" w:rsidP="004F1963">
            <w:pPr>
              <w:jc w:val="right"/>
            </w:pPr>
            <w: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7B717A12" w14:textId="77777777" w:rsidR="00815F63" w:rsidRDefault="005766E3" w:rsidP="004F1963">
            <w:pPr>
              <w:jc w:val="right"/>
            </w:pPr>
            <w:r>
              <w:t>68 000 000</w:t>
            </w:r>
          </w:p>
        </w:tc>
      </w:tr>
      <w:tr w:rsidR="00815F63" w14:paraId="6D29151F" w14:textId="77777777">
        <w:trPr>
          <w:trHeight w:val="240"/>
        </w:trPr>
        <w:tc>
          <w:tcPr>
            <w:tcW w:w="6220" w:type="dxa"/>
            <w:gridSpan w:val="3"/>
            <w:tcBorders>
              <w:top w:val="nil"/>
              <w:left w:val="nil"/>
              <w:bottom w:val="single" w:sz="4" w:space="0" w:color="000000"/>
              <w:right w:val="single" w:sz="4" w:space="0" w:color="000000"/>
            </w:tcBorders>
            <w:tcMar>
              <w:top w:w="60" w:type="dxa"/>
              <w:left w:w="40" w:type="dxa"/>
              <w:bottom w:w="0" w:type="dxa"/>
              <w:right w:w="40" w:type="dxa"/>
            </w:tcMar>
            <w:vAlign w:val="bottom"/>
          </w:tcPr>
          <w:p w14:paraId="7C686ADE" w14:textId="77777777" w:rsidR="00815F63" w:rsidRDefault="005766E3" w:rsidP="004F1963">
            <w:pPr>
              <w:jc w:val="left"/>
            </w:pPr>
            <w:r>
              <w:tab/>
              <w:t>Andre utlån, aksjetegning mv.</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CD8D3F6" w14:textId="77777777" w:rsidR="00815F63" w:rsidRDefault="005766E3" w:rsidP="004F1963">
            <w:pPr>
              <w:jc w:val="right"/>
            </w:pPr>
            <w:r>
              <w:t>22 615 662</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5487463" w14:textId="77777777" w:rsidR="00815F63" w:rsidRDefault="005766E3" w:rsidP="004F1963">
            <w:pPr>
              <w:jc w:val="right"/>
            </w:pPr>
            <w:r>
              <w:t>-</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37A5C2A5" w14:textId="77777777" w:rsidR="00815F63" w:rsidRDefault="005766E3" w:rsidP="004F1963">
            <w:pPr>
              <w:jc w:val="right"/>
            </w:pPr>
            <w:r>
              <w:t>22 615 662</w:t>
            </w:r>
          </w:p>
        </w:tc>
      </w:tr>
      <w:tr w:rsidR="00815F63" w14:paraId="6F9233FD" w14:textId="77777777">
        <w:trPr>
          <w:trHeight w:val="240"/>
        </w:trPr>
        <w:tc>
          <w:tcPr>
            <w:tcW w:w="6220" w:type="dxa"/>
            <w:gridSpan w:val="3"/>
            <w:tcBorders>
              <w:top w:val="nil"/>
              <w:left w:val="nil"/>
              <w:bottom w:val="single" w:sz="4" w:space="0" w:color="000000"/>
              <w:right w:val="single" w:sz="4" w:space="0" w:color="000000"/>
            </w:tcBorders>
            <w:tcMar>
              <w:top w:w="60" w:type="dxa"/>
              <w:left w:w="40" w:type="dxa"/>
              <w:bottom w:w="0" w:type="dxa"/>
              <w:right w:w="40" w:type="dxa"/>
            </w:tcMar>
            <w:vAlign w:val="bottom"/>
          </w:tcPr>
          <w:p w14:paraId="5C1C36A7" w14:textId="77777777" w:rsidR="00815F63" w:rsidRDefault="005766E3" w:rsidP="004F1963">
            <w:pPr>
              <w:jc w:val="left"/>
            </w:pPr>
            <w:r>
              <w:t xml:space="preserve">7. </w:t>
            </w:r>
            <w:r>
              <w:tab/>
              <w:t>Tilbakebetalinger mv.</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1699031" w14:textId="77777777" w:rsidR="00815F63" w:rsidRDefault="005766E3" w:rsidP="004F1963">
            <w:pPr>
              <w:jc w:val="right"/>
            </w:pPr>
            <w:r>
              <w:t>124 093 582</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9CD7462" w14:textId="77777777" w:rsidR="00815F63" w:rsidRDefault="005766E3" w:rsidP="004F1963">
            <w:pPr>
              <w:jc w:val="right"/>
            </w:pPr>
            <w:r>
              <w:t>-</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29F67924" w14:textId="77777777" w:rsidR="00815F63" w:rsidRDefault="005766E3" w:rsidP="004F1963">
            <w:pPr>
              <w:jc w:val="right"/>
            </w:pPr>
            <w:r>
              <w:t>124 093 582</w:t>
            </w:r>
          </w:p>
        </w:tc>
      </w:tr>
      <w:tr w:rsidR="00815F63" w14:paraId="46432CAC" w14:textId="77777777">
        <w:trPr>
          <w:trHeight w:val="240"/>
        </w:trPr>
        <w:tc>
          <w:tcPr>
            <w:tcW w:w="6220" w:type="dxa"/>
            <w:gridSpan w:val="3"/>
            <w:tcBorders>
              <w:top w:val="nil"/>
              <w:left w:val="nil"/>
              <w:bottom w:val="single" w:sz="4" w:space="0" w:color="000000"/>
              <w:right w:val="single" w:sz="4" w:space="0" w:color="000000"/>
            </w:tcBorders>
            <w:tcMar>
              <w:top w:w="60" w:type="dxa"/>
              <w:left w:w="40" w:type="dxa"/>
              <w:bottom w:w="0" w:type="dxa"/>
              <w:right w:w="40" w:type="dxa"/>
            </w:tcMar>
            <w:vAlign w:val="bottom"/>
          </w:tcPr>
          <w:p w14:paraId="56E16FEA" w14:textId="77777777" w:rsidR="00815F63" w:rsidRDefault="005766E3" w:rsidP="004F1963">
            <w:pPr>
              <w:jc w:val="left"/>
            </w:pPr>
            <w:r>
              <w:t xml:space="preserve">8. </w:t>
            </w:r>
            <w:r>
              <w:tab/>
              <w:t>Utlån mv. (netto) (6 - 7)</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18F395A" w14:textId="77777777" w:rsidR="00815F63" w:rsidRDefault="005766E3" w:rsidP="004F1963">
            <w:pPr>
              <w:jc w:val="right"/>
            </w:pPr>
            <w:r>
              <w:t>99 717 753</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E980744" w14:textId="77777777" w:rsidR="00815F63" w:rsidRDefault="005766E3" w:rsidP="004F1963">
            <w:pPr>
              <w:jc w:val="right"/>
            </w:pPr>
            <w:r>
              <w:t>-</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795B7FCF" w14:textId="77777777" w:rsidR="00815F63" w:rsidRDefault="005766E3" w:rsidP="004F1963">
            <w:pPr>
              <w:jc w:val="right"/>
            </w:pPr>
            <w:r>
              <w:t>99 717 753</w:t>
            </w:r>
          </w:p>
        </w:tc>
      </w:tr>
      <w:tr w:rsidR="00815F63" w14:paraId="76FAE606" w14:textId="77777777">
        <w:trPr>
          <w:trHeight w:val="240"/>
        </w:trPr>
        <w:tc>
          <w:tcPr>
            <w:tcW w:w="6220" w:type="dxa"/>
            <w:gridSpan w:val="3"/>
            <w:tcBorders>
              <w:top w:val="nil"/>
              <w:left w:val="nil"/>
              <w:bottom w:val="single" w:sz="4" w:space="0" w:color="000000"/>
              <w:right w:val="single" w:sz="4" w:space="0" w:color="000000"/>
            </w:tcBorders>
            <w:tcMar>
              <w:top w:w="60" w:type="dxa"/>
              <w:left w:w="40" w:type="dxa"/>
              <w:bottom w:w="0" w:type="dxa"/>
              <w:right w:w="40" w:type="dxa"/>
            </w:tcMar>
            <w:vAlign w:val="bottom"/>
          </w:tcPr>
          <w:p w14:paraId="1A15A1B9" w14:textId="77777777" w:rsidR="00815F63" w:rsidRDefault="005766E3" w:rsidP="004F1963">
            <w:pPr>
              <w:jc w:val="left"/>
            </w:pPr>
            <w:r>
              <w:t xml:space="preserve">9. </w:t>
            </w:r>
            <w:r>
              <w:tab/>
              <w:t>Samlet finansieringsbehov - av kontantbeholdning og lånemidler (8 - 5)</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AE9E483" w14:textId="77777777" w:rsidR="00815F63" w:rsidRDefault="005766E3" w:rsidP="004F1963">
            <w:pPr>
              <w:jc w:val="right"/>
            </w:pPr>
            <w:r>
              <w:t>-93 062 263</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9F0592C" w14:textId="77777777" w:rsidR="00815F63" w:rsidRDefault="005766E3" w:rsidP="004F1963">
            <w:pPr>
              <w:jc w:val="right"/>
            </w:pPr>
            <w:r>
              <w:t>192 780 016</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6499AFD2" w14:textId="77777777" w:rsidR="00815F63" w:rsidRDefault="005766E3" w:rsidP="004F1963">
            <w:pPr>
              <w:jc w:val="right"/>
            </w:pPr>
            <w:r>
              <w:t>99 717 753</w:t>
            </w:r>
          </w:p>
        </w:tc>
      </w:tr>
    </w:tbl>
    <w:p w14:paraId="1257731D" w14:textId="36EE37A7" w:rsidR="00815F63" w:rsidRDefault="00815F63" w:rsidP="003D2874"/>
    <w:p w14:paraId="6BD9C747" w14:textId="77777777" w:rsidR="00B257CF" w:rsidRDefault="00B257CF" w:rsidP="00B257CF">
      <w:pPr>
        <w:pStyle w:val="Overskrift1"/>
      </w:pPr>
    </w:p>
    <w:p w14:paraId="3FE7C79F" w14:textId="77777777" w:rsidR="00815F63" w:rsidRDefault="00815F63" w:rsidP="0087371F">
      <w:pPr>
        <w:pStyle w:val="vedlegg-nr"/>
      </w:pPr>
    </w:p>
    <w:p w14:paraId="39E1FF6B" w14:textId="184F1A51" w:rsidR="00815F63" w:rsidRDefault="005766E3" w:rsidP="0087371F">
      <w:pPr>
        <w:pStyle w:val="vedlegg-tit"/>
      </w:pPr>
      <w:r>
        <w:t>Statsbudsjettet</w:t>
      </w:r>
    </w:p>
    <w:p w14:paraId="2DB15471" w14:textId="1D8C5674" w:rsidR="0087371F" w:rsidRPr="0087371F" w:rsidRDefault="0087371F" w:rsidP="0087371F">
      <w:pPr>
        <w:pStyle w:val="tabell-tittel"/>
      </w:pPr>
      <w:r>
        <w:t>Hovedtallene i statsbudsjettet for perioden 2018–2024</w:t>
      </w:r>
    </w:p>
    <w:p w14:paraId="2E1091DA" w14:textId="77777777" w:rsidR="00815F63" w:rsidRDefault="005766E3" w:rsidP="0087371F">
      <w:pPr>
        <w:pStyle w:val="Tabellnavn"/>
      </w:pPr>
      <w:r>
        <w:t>09J3xt2</w:t>
      </w:r>
    </w:p>
    <w:tbl>
      <w:tblPr>
        <w:tblW w:w="0" w:type="auto"/>
        <w:tblLayout w:type="fixed"/>
        <w:tblCellMar>
          <w:top w:w="120" w:type="dxa"/>
          <w:left w:w="0" w:type="dxa"/>
          <w:bottom w:w="80" w:type="dxa"/>
          <w:right w:w="40" w:type="dxa"/>
        </w:tblCellMar>
        <w:tblLook w:val="0000" w:firstRow="0" w:lastRow="0" w:firstColumn="0" w:lastColumn="0" w:noHBand="0" w:noVBand="0"/>
      </w:tblPr>
      <w:tblGrid>
        <w:gridCol w:w="3360"/>
        <w:gridCol w:w="760"/>
        <w:gridCol w:w="760"/>
        <w:gridCol w:w="760"/>
        <w:gridCol w:w="760"/>
        <w:gridCol w:w="760"/>
        <w:gridCol w:w="760"/>
        <w:gridCol w:w="760"/>
        <w:gridCol w:w="760"/>
      </w:tblGrid>
      <w:tr w:rsidR="00815F63" w14:paraId="3525FC10" w14:textId="77777777">
        <w:trPr>
          <w:trHeight w:val="380"/>
        </w:trPr>
        <w:tc>
          <w:tcPr>
            <w:tcW w:w="9440" w:type="dxa"/>
            <w:gridSpan w:val="9"/>
            <w:tcBorders>
              <w:top w:val="nil"/>
              <w:left w:val="nil"/>
              <w:bottom w:val="single" w:sz="4" w:space="0" w:color="000000"/>
              <w:right w:val="nil"/>
            </w:tcBorders>
            <w:tcMar>
              <w:top w:w="120" w:type="dxa"/>
              <w:left w:w="0" w:type="dxa"/>
              <w:bottom w:w="80" w:type="dxa"/>
              <w:right w:w="40" w:type="dxa"/>
            </w:tcMar>
          </w:tcPr>
          <w:p w14:paraId="7842C900" w14:textId="77777777" w:rsidR="00815F63" w:rsidRDefault="005766E3" w:rsidP="004F1963">
            <w:pPr>
              <w:jc w:val="right"/>
            </w:pPr>
            <w:r>
              <w:t>Mill.</w:t>
            </w:r>
            <w:r>
              <w:t> </w:t>
            </w:r>
            <w:r>
              <w:t>kroner</w:t>
            </w:r>
          </w:p>
        </w:tc>
      </w:tr>
      <w:tr w:rsidR="00815F63" w14:paraId="7390E446" w14:textId="77777777">
        <w:trPr>
          <w:trHeight w:val="380"/>
        </w:trPr>
        <w:tc>
          <w:tcPr>
            <w:tcW w:w="3360" w:type="dxa"/>
            <w:tcBorders>
              <w:top w:val="nil"/>
              <w:left w:val="nil"/>
              <w:bottom w:val="nil"/>
              <w:right w:val="single" w:sz="4" w:space="0" w:color="000000"/>
            </w:tcBorders>
            <w:tcMar>
              <w:top w:w="120" w:type="dxa"/>
              <w:left w:w="0" w:type="dxa"/>
              <w:bottom w:w="80" w:type="dxa"/>
              <w:right w:w="40" w:type="dxa"/>
            </w:tcMar>
          </w:tcPr>
          <w:p w14:paraId="0D43BD6B" w14:textId="77777777" w:rsidR="00815F63" w:rsidRDefault="00815F63" w:rsidP="0087371F"/>
        </w:tc>
        <w:tc>
          <w:tcPr>
            <w:tcW w:w="38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AC66FE9" w14:textId="77777777" w:rsidR="00815F63" w:rsidRDefault="005766E3" w:rsidP="003D2874">
            <w:pPr>
              <w:jc w:val="center"/>
            </w:pPr>
            <w:r>
              <w:t>Regnskap</w:t>
            </w:r>
          </w:p>
        </w:tc>
        <w:tc>
          <w:tcPr>
            <w:tcW w:w="760" w:type="dxa"/>
            <w:vMerge w:val="restart"/>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9C026C5" w14:textId="77777777" w:rsidR="00815F63" w:rsidRDefault="005766E3" w:rsidP="004F1963">
            <w:pPr>
              <w:jc w:val="right"/>
            </w:pPr>
            <w:r>
              <w:t>Saldert budsjett 2023</w:t>
            </w:r>
          </w:p>
        </w:tc>
        <w:tc>
          <w:tcPr>
            <w:tcW w:w="760" w:type="dxa"/>
            <w:vMerge w:val="restart"/>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B9C2769" w14:textId="77777777" w:rsidR="00815F63" w:rsidRDefault="005766E3" w:rsidP="004F1963">
            <w:pPr>
              <w:jc w:val="right"/>
            </w:pPr>
            <w:r>
              <w:t>Anslag regnskap 2023</w:t>
            </w:r>
          </w:p>
        </w:tc>
        <w:tc>
          <w:tcPr>
            <w:tcW w:w="760" w:type="dxa"/>
            <w:vMerge w:val="restart"/>
            <w:tcBorders>
              <w:top w:val="nil"/>
              <w:left w:val="single" w:sz="4" w:space="0" w:color="000000"/>
              <w:bottom w:val="single" w:sz="4" w:space="0" w:color="000000"/>
              <w:right w:val="nil"/>
            </w:tcBorders>
            <w:tcMar>
              <w:top w:w="120" w:type="dxa"/>
              <w:left w:w="0" w:type="dxa"/>
              <w:bottom w:w="80" w:type="dxa"/>
              <w:right w:w="40" w:type="dxa"/>
            </w:tcMar>
            <w:vAlign w:val="bottom"/>
          </w:tcPr>
          <w:p w14:paraId="40A0CACD" w14:textId="77777777" w:rsidR="00815F63" w:rsidRDefault="005766E3" w:rsidP="004F1963">
            <w:pPr>
              <w:jc w:val="right"/>
            </w:pPr>
            <w:r>
              <w:t>Forslag 2024</w:t>
            </w:r>
          </w:p>
        </w:tc>
      </w:tr>
      <w:tr w:rsidR="00815F63" w14:paraId="55930855" w14:textId="77777777">
        <w:trPr>
          <w:trHeight w:val="760"/>
        </w:trPr>
        <w:tc>
          <w:tcPr>
            <w:tcW w:w="3360" w:type="dxa"/>
            <w:tcBorders>
              <w:top w:val="nil"/>
              <w:left w:val="nil"/>
              <w:bottom w:val="single" w:sz="4" w:space="0" w:color="000000"/>
              <w:right w:val="single" w:sz="4" w:space="0" w:color="000000"/>
            </w:tcBorders>
            <w:tcMar>
              <w:top w:w="120" w:type="dxa"/>
              <w:left w:w="0" w:type="dxa"/>
              <w:bottom w:w="80" w:type="dxa"/>
              <w:right w:w="40" w:type="dxa"/>
            </w:tcMar>
            <w:vAlign w:val="bottom"/>
          </w:tcPr>
          <w:p w14:paraId="18924E6A" w14:textId="77777777" w:rsidR="00815F63" w:rsidRDefault="00815F63" w:rsidP="0087371F"/>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FD6EB16" w14:textId="77777777" w:rsidR="00815F63" w:rsidRDefault="005766E3" w:rsidP="004F1963">
            <w:pPr>
              <w:jc w:val="right"/>
            </w:pPr>
            <w:r>
              <w:t>2018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30575C6" w14:textId="77777777" w:rsidR="00815F63" w:rsidRDefault="005766E3" w:rsidP="004F1963">
            <w:pPr>
              <w:jc w:val="right"/>
            </w:pPr>
            <w:r>
              <w:t>2019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383EB0B" w14:textId="77777777" w:rsidR="00815F63" w:rsidRDefault="005766E3" w:rsidP="004F1963">
            <w:pPr>
              <w:jc w:val="right"/>
            </w:pPr>
            <w:r>
              <w:t>2020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6DCF517" w14:textId="77777777" w:rsidR="00815F63" w:rsidRDefault="005766E3" w:rsidP="004F1963">
            <w:pPr>
              <w:jc w:val="right"/>
            </w:pPr>
            <w:r>
              <w:t>2021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5B34302" w14:textId="77777777" w:rsidR="00815F63" w:rsidRDefault="005766E3" w:rsidP="004F1963">
            <w:pPr>
              <w:jc w:val="right"/>
            </w:pPr>
            <w:r>
              <w:t>2022</w:t>
            </w:r>
          </w:p>
        </w:tc>
        <w:tc>
          <w:tcPr>
            <w:tcW w:w="760" w:type="dxa"/>
            <w:vMerge/>
            <w:tcBorders>
              <w:top w:val="nil"/>
              <w:left w:val="single" w:sz="4" w:space="0" w:color="000000"/>
              <w:bottom w:val="single" w:sz="4" w:space="0" w:color="000000"/>
              <w:right w:val="single" w:sz="4" w:space="0" w:color="000000"/>
            </w:tcBorders>
          </w:tcPr>
          <w:p w14:paraId="491E5A6D" w14:textId="77777777" w:rsidR="00815F63" w:rsidRDefault="00815F63" w:rsidP="004F1963">
            <w:pPr>
              <w:pStyle w:val="Overskrift1"/>
              <w:jc w:val="right"/>
            </w:pPr>
          </w:p>
        </w:tc>
        <w:tc>
          <w:tcPr>
            <w:tcW w:w="760" w:type="dxa"/>
            <w:vMerge/>
            <w:tcBorders>
              <w:top w:val="single" w:sz="16" w:space="0" w:color="000000"/>
              <w:left w:val="single" w:sz="4" w:space="0" w:color="000000"/>
              <w:bottom w:val="single" w:sz="4" w:space="0" w:color="000000"/>
              <w:right w:val="single" w:sz="4" w:space="0" w:color="000000"/>
            </w:tcBorders>
          </w:tcPr>
          <w:p w14:paraId="2C7FD201" w14:textId="77777777" w:rsidR="00815F63" w:rsidRDefault="00815F63" w:rsidP="004F1963">
            <w:pPr>
              <w:pStyle w:val="Overskrift1"/>
              <w:jc w:val="right"/>
            </w:pPr>
          </w:p>
        </w:tc>
        <w:tc>
          <w:tcPr>
            <w:tcW w:w="760" w:type="dxa"/>
            <w:vMerge/>
            <w:tcBorders>
              <w:top w:val="nil"/>
              <w:left w:val="single" w:sz="4" w:space="0" w:color="000000"/>
              <w:bottom w:val="single" w:sz="4" w:space="0" w:color="000000"/>
              <w:right w:val="nil"/>
            </w:tcBorders>
          </w:tcPr>
          <w:p w14:paraId="3EA83200" w14:textId="77777777" w:rsidR="00815F63" w:rsidRDefault="00815F63" w:rsidP="004F1963">
            <w:pPr>
              <w:pStyle w:val="Overskrift1"/>
              <w:jc w:val="right"/>
            </w:pPr>
          </w:p>
        </w:tc>
      </w:tr>
      <w:tr w:rsidR="00815F63" w14:paraId="2B45CF64" w14:textId="77777777">
        <w:trPr>
          <w:trHeight w:val="620"/>
        </w:trPr>
        <w:tc>
          <w:tcPr>
            <w:tcW w:w="3360" w:type="dxa"/>
            <w:tcBorders>
              <w:top w:val="single" w:sz="4" w:space="0" w:color="000000"/>
              <w:left w:val="nil"/>
              <w:bottom w:val="nil"/>
              <w:right w:val="single" w:sz="4" w:space="0" w:color="000000"/>
            </w:tcBorders>
            <w:tcMar>
              <w:top w:w="120" w:type="dxa"/>
              <w:left w:w="0" w:type="dxa"/>
              <w:bottom w:w="80" w:type="dxa"/>
              <w:right w:w="40" w:type="dxa"/>
            </w:tcMar>
          </w:tcPr>
          <w:p w14:paraId="04B39906" w14:textId="7994DDD4" w:rsidR="00815F63" w:rsidRDefault="005766E3" w:rsidP="0087371F">
            <w:r>
              <w:t>Driftsutgifter og investeringer ekskl. petroleumsvirksomhet</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9021D1E" w14:textId="77777777" w:rsidR="00815F63" w:rsidRDefault="005766E3" w:rsidP="004F1963">
            <w:pPr>
              <w:jc w:val="right"/>
            </w:pPr>
            <w:r>
              <w:t>218 699</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12412F7" w14:textId="77777777" w:rsidR="00815F63" w:rsidRDefault="005766E3" w:rsidP="004F1963">
            <w:pPr>
              <w:jc w:val="right"/>
            </w:pPr>
            <w:r>
              <w:t>226 495</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FF86C5D" w14:textId="77777777" w:rsidR="00815F63" w:rsidRDefault="005766E3" w:rsidP="004F1963">
            <w:pPr>
              <w:jc w:val="right"/>
            </w:pPr>
            <w:r>
              <w:t>233 088</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862156F" w14:textId="77777777" w:rsidR="00815F63" w:rsidRDefault="005766E3" w:rsidP="004F1963">
            <w:pPr>
              <w:jc w:val="right"/>
            </w:pPr>
            <w:r>
              <w:t>249 851</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25DD2183" w14:textId="77777777" w:rsidR="00815F63" w:rsidRDefault="005766E3" w:rsidP="004F1963">
            <w:pPr>
              <w:jc w:val="right"/>
            </w:pPr>
            <w:r>
              <w:t>275 869</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2F5B5E6E" w14:textId="77777777" w:rsidR="00815F63" w:rsidRDefault="005766E3" w:rsidP="004F1963">
            <w:pPr>
              <w:jc w:val="right"/>
            </w:pPr>
            <w:r>
              <w:t>280 866</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5F427282" w14:textId="77777777" w:rsidR="00815F63" w:rsidRDefault="005766E3" w:rsidP="004F1963">
            <w:pPr>
              <w:jc w:val="right"/>
            </w:pPr>
            <w:r>
              <w:t>293 515</w:t>
            </w:r>
          </w:p>
        </w:tc>
        <w:tc>
          <w:tcPr>
            <w:tcW w:w="76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132FC92F" w14:textId="77777777" w:rsidR="00815F63" w:rsidRDefault="005766E3" w:rsidP="004F1963">
            <w:pPr>
              <w:jc w:val="right"/>
            </w:pPr>
            <w:r>
              <w:t>307 506</w:t>
            </w:r>
          </w:p>
        </w:tc>
      </w:tr>
      <w:tr w:rsidR="00815F63" w14:paraId="339BB419" w14:textId="77777777">
        <w:trPr>
          <w:trHeight w:val="640"/>
        </w:trPr>
        <w:tc>
          <w:tcPr>
            <w:tcW w:w="3360" w:type="dxa"/>
            <w:tcBorders>
              <w:top w:val="nil"/>
              <w:left w:val="nil"/>
              <w:bottom w:val="nil"/>
              <w:right w:val="single" w:sz="4" w:space="0" w:color="000000"/>
            </w:tcBorders>
            <w:tcMar>
              <w:top w:w="120" w:type="dxa"/>
              <w:left w:w="0" w:type="dxa"/>
              <w:bottom w:w="80" w:type="dxa"/>
              <w:right w:w="40" w:type="dxa"/>
            </w:tcMar>
          </w:tcPr>
          <w:p w14:paraId="07A28A4F" w14:textId="5EE67492" w:rsidR="00815F63" w:rsidRDefault="005766E3" w:rsidP="004F1963">
            <w:r>
              <w:t>Driftsresultat statens forvaltningsbedrifter</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1A0B565" w14:textId="77777777" w:rsidR="00815F63" w:rsidRDefault="005766E3" w:rsidP="004F1963">
            <w:pPr>
              <w:jc w:val="right"/>
            </w:pPr>
            <w:r>
              <w:t>-428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5B9C1E" w14:textId="77777777" w:rsidR="00815F63" w:rsidRDefault="005766E3" w:rsidP="004F1963">
            <w:pPr>
              <w:jc w:val="right"/>
            </w:pPr>
            <w:r>
              <w:t>-335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80D5C3" w14:textId="77777777" w:rsidR="00815F63" w:rsidRDefault="005766E3" w:rsidP="004F1963">
            <w:pPr>
              <w:jc w:val="right"/>
            </w:pPr>
            <w:r>
              <w:t>-549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F9554EB" w14:textId="77777777" w:rsidR="00815F63" w:rsidRDefault="005766E3" w:rsidP="004F1963">
            <w:pPr>
              <w:jc w:val="right"/>
            </w:pPr>
            <w:r>
              <w:t>-2 821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E7B0F9" w14:textId="77777777" w:rsidR="00815F63" w:rsidRDefault="005766E3" w:rsidP="004F1963">
            <w:pPr>
              <w:jc w:val="right"/>
            </w:pPr>
            <w:r>
              <w:t>-1 114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97D0A69" w14:textId="77777777" w:rsidR="00815F63" w:rsidRDefault="005766E3" w:rsidP="004F1963">
            <w:pPr>
              <w:jc w:val="right"/>
            </w:pPr>
            <w:r>
              <w:t>-242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0542B4" w14:textId="77777777" w:rsidR="00815F63" w:rsidRDefault="005766E3" w:rsidP="004F1963">
            <w:pPr>
              <w:jc w:val="right"/>
            </w:pPr>
            <w:r>
              <w:t>-284</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1DDC9DBA" w14:textId="77777777" w:rsidR="00815F63" w:rsidRDefault="005766E3" w:rsidP="004F1963">
            <w:pPr>
              <w:jc w:val="right"/>
            </w:pPr>
            <w:r>
              <w:t>-247</w:t>
            </w:r>
          </w:p>
        </w:tc>
      </w:tr>
      <w:tr w:rsidR="00815F63" w14:paraId="3537A494" w14:textId="77777777">
        <w:trPr>
          <w:trHeight w:val="380"/>
        </w:trPr>
        <w:tc>
          <w:tcPr>
            <w:tcW w:w="3360" w:type="dxa"/>
            <w:tcBorders>
              <w:top w:val="nil"/>
              <w:left w:val="nil"/>
              <w:bottom w:val="nil"/>
              <w:right w:val="single" w:sz="4" w:space="0" w:color="000000"/>
            </w:tcBorders>
            <w:tcMar>
              <w:top w:w="120" w:type="dxa"/>
              <w:left w:w="0" w:type="dxa"/>
              <w:bottom w:w="80" w:type="dxa"/>
              <w:right w:w="40" w:type="dxa"/>
            </w:tcMar>
          </w:tcPr>
          <w:p w14:paraId="77590084" w14:textId="4A12EBB1" w:rsidR="00815F63" w:rsidRDefault="005766E3" w:rsidP="0087371F">
            <w:r>
              <w:t>Renter av statsgjeld</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75B533" w14:textId="77777777" w:rsidR="00815F63" w:rsidRDefault="005766E3" w:rsidP="004F1963">
            <w:pPr>
              <w:jc w:val="right"/>
            </w:pPr>
            <w:r>
              <w:t>10 636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AB53913" w14:textId="77777777" w:rsidR="00815F63" w:rsidRDefault="005766E3" w:rsidP="004F1963">
            <w:pPr>
              <w:jc w:val="right"/>
            </w:pPr>
            <w:r>
              <w:t>9 796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55B55AF" w14:textId="77777777" w:rsidR="00815F63" w:rsidRDefault="005766E3" w:rsidP="004F1963">
            <w:pPr>
              <w:jc w:val="right"/>
            </w:pPr>
            <w:r>
              <w:t>10 463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F2F4DD" w14:textId="77777777" w:rsidR="00815F63" w:rsidRDefault="005766E3" w:rsidP="004F1963">
            <w:pPr>
              <w:jc w:val="right"/>
            </w:pPr>
            <w:r>
              <w:t>9 760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A89768" w14:textId="77777777" w:rsidR="00815F63" w:rsidRDefault="005766E3" w:rsidP="004F1963">
            <w:pPr>
              <w:jc w:val="right"/>
            </w:pPr>
            <w:r>
              <w:t>7 993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8C53172" w14:textId="77777777" w:rsidR="00815F63" w:rsidRDefault="005766E3" w:rsidP="004F1963">
            <w:pPr>
              <w:jc w:val="right"/>
            </w:pPr>
            <w:r>
              <w:t>11 530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006B2E4" w14:textId="77777777" w:rsidR="00815F63" w:rsidRDefault="005766E3" w:rsidP="004F1963">
            <w:pPr>
              <w:jc w:val="right"/>
            </w:pPr>
            <w:r>
              <w:t>10 835</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1C098B74" w14:textId="77777777" w:rsidR="00815F63" w:rsidRDefault="005766E3" w:rsidP="004F1963">
            <w:pPr>
              <w:jc w:val="right"/>
            </w:pPr>
            <w:r>
              <w:t>12 454</w:t>
            </w:r>
          </w:p>
        </w:tc>
      </w:tr>
      <w:tr w:rsidR="00815F63" w14:paraId="44F15DB7"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32B19529" w14:textId="52E8B94B" w:rsidR="00815F63" w:rsidRDefault="005766E3" w:rsidP="0087371F">
            <w:r>
              <w:t>Overføringer til andre</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1B4261A" w14:textId="77777777" w:rsidR="00815F63" w:rsidRDefault="005766E3" w:rsidP="004F1963">
            <w:pPr>
              <w:jc w:val="right"/>
            </w:pPr>
            <w:r>
              <w:t>1 066 683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72695FA" w14:textId="77777777" w:rsidR="00815F63" w:rsidRDefault="005766E3" w:rsidP="004F1963">
            <w:pPr>
              <w:jc w:val="right"/>
            </w:pPr>
            <w:r>
              <w:t>1 115 829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E546C30" w14:textId="77777777" w:rsidR="00815F63" w:rsidRDefault="005766E3" w:rsidP="004F1963">
            <w:pPr>
              <w:jc w:val="right"/>
            </w:pPr>
            <w:r>
              <w:t>1 281 925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7C75B83" w14:textId="77777777" w:rsidR="00815F63" w:rsidRDefault="005766E3" w:rsidP="004F1963">
            <w:pPr>
              <w:jc w:val="right"/>
            </w:pPr>
            <w:r>
              <w:t>1 302 654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60E5DA0" w14:textId="77777777" w:rsidR="00815F63" w:rsidRDefault="005766E3" w:rsidP="004F1963">
            <w:pPr>
              <w:jc w:val="right"/>
            </w:pPr>
            <w:r>
              <w:t>1 354 809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02A7CF8" w14:textId="77777777" w:rsidR="00815F63" w:rsidRDefault="005766E3" w:rsidP="004F1963">
            <w:pPr>
              <w:jc w:val="right"/>
            </w:pPr>
            <w:r>
              <w:t>1 433 366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90918A0" w14:textId="77777777" w:rsidR="00815F63" w:rsidRDefault="005766E3" w:rsidP="004F1963">
            <w:pPr>
              <w:jc w:val="right"/>
            </w:pPr>
            <w:r>
              <w:t>1 464 940</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5D028691" w14:textId="77777777" w:rsidR="00815F63" w:rsidRDefault="005766E3" w:rsidP="004F1963">
            <w:pPr>
              <w:jc w:val="right"/>
            </w:pPr>
            <w:r>
              <w:t>1 536 919</w:t>
            </w:r>
          </w:p>
        </w:tc>
      </w:tr>
      <w:tr w:rsidR="00815F63" w14:paraId="15EA1436" w14:textId="77777777">
        <w:trPr>
          <w:trHeight w:val="62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7AA504AD" w14:textId="451963D6" w:rsidR="00815F63" w:rsidRDefault="005766E3" w:rsidP="0087371F">
            <w:r>
              <w:t>Utgifter ekskl. lån og petroleums-virksomhet</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7B160D4" w14:textId="77777777" w:rsidR="00815F63" w:rsidRDefault="005766E3" w:rsidP="004F1963">
            <w:pPr>
              <w:jc w:val="right"/>
            </w:pPr>
            <w:r>
              <w:t>1 295 590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ADC61C8" w14:textId="77777777" w:rsidR="00815F63" w:rsidRDefault="005766E3" w:rsidP="004F1963">
            <w:pPr>
              <w:jc w:val="right"/>
            </w:pPr>
            <w:r>
              <w:t>1 351 785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3A01B68" w14:textId="77777777" w:rsidR="00815F63" w:rsidRDefault="005766E3" w:rsidP="004F1963">
            <w:pPr>
              <w:jc w:val="right"/>
            </w:pPr>
            <w:r>
              <w:t>1 524 928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048583F" w14:textId="77777777" w:rsidR="00815F63" w:rsidRDefault="005766E3" w:rsidP="004F1963">
            <w:pPr>
              <w:jc w:val="right"/>
            </w:pPr>
            <w:r>
              <w:t>1 559 444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26E3F35" w14:textId="77777777" w:rsidR="00815F63" w:rsidRDefault="005766E3" w:rsidP="004F1963">
            <w:pPr>
              <w:jc w:val="right"/>
            </w:pPr>
            <w:r>
              <w:t>1 637 557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A7B9152" w14:textId="77777777" w:rsidR="00815F63" w:rsidRDefault="005766E3" w:rsidP="004F1963">
            <w:pPr>
              <w:jc w:val="right"/>
            </w:pPr>
            <w:r>
              <w:t>1 725 519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182D20E" w14:textId="77777777" w:rsidR="00815F63" w:rsidRDefault="005766E3" w:rsidP="004F1963">
            <w:pPr>
              <w:jc w:val="right"/>
            </w:pPr>
            <w:r>
              <w:t>1 769 006</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12C11FB5" w14:textId="77777777" w:rsidR="00815F63" w:rsidRDefault="005766E3" w:rsidP="004F1963">
            <w:pPr>
              <w:jc w:val="right"/>
            </w:pPr>
            <w:r>
              <w:t>1 856 632</w:t>
            </w:r>
          </w:p>
        </w:tc>
      </w:tr>
      <w:tr w:rsidR="00815F63" w14:paraId="0E2D120E" w14:textId="77777777">
        <w:trPr>
          <w:trHeight w:val="62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50161619" w14:textId="09701E4E" w:rsidR="00815F63" w:rsidRDefault="005766E3" w:rsidP="0087371F">
            <w:r>
              <w:t>Inntekter ekskl. lån, oljeskatter og petroleumsvirksomhet</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A5AA14C" w14:textId="77777777" w:rsidR="00815F63" w:rsidRDefault="005766E3" w:rsidP="004F1963">
            <w:pPr>
              <w:jc w:val="right"/>
            </w:pPr>
            <w:r>
              <w:t>1 077 078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1EACB76" w14:textId="77777777" w:rsidR="00815F63" w:rsidRDefault="005766E3" w:rsidP="004F1963">
            <w:pPr>
              <w:jc w:val="right"/>
            </w:pPr>
            <w:r>
              <w:t>1 124 162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78C223E" w14:textId="77777777" w:rsidR="00815F63" w:rsidRDefault="005766E3" w:rsidP="004F1963">
            <w:pPr>
              <w:jc w:val="right"/>
            </w:pPr>
            <w:r>
              <w:t>1 154 402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60A7D17" w14:textId="77777777" w:rsidR="00815F63" w:rsidRDefault="005766E3" w:rsidP="004F1963">
            <w:pPr>
              <w:jc w:val="right"/>
            </w:pPr>
            <w:r>
              <w:t>1 190 476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B6DC0A9" w14:textId="77777777" w:rsidR="00815F63" w:rsidRDefault="005766E3" w:rsidP="004F1963">
            <w:pPr>
              <w:jc w:val="right"/>
            </w:pPr>
            <w:r>
              <w:t>1 354 815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C84DD0C" w14:textId="77777777" w:rsidR="00815F63" w:rsidRDefault="005766E3" w:rsidP="004F1963">
            <w:pPr>
              <w:jc w:val="right"/>
            </w:pPr>
            <w:r>
              <w:t>1 468 643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0210467" w14:textId="77777777" w:rsidR="00815F63" w:rsidRDefault="005766E3" w:rsidP="004F1963">
            <w:pPr>
              <w:jc w:val="right"/>
            </w:pPr>
            <w:r>
              <w:t>1 478 539</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3DB2C49A" w14:textId="77777777" w:rsidR="00815F63" w:rsidRDefault="005766E3" w:rsidP="004F1963">
            <w:pPr>
              <w:jc w:val="right"/>
            </w:pPr>
            <w:r>
              <w:t>1 520 148</w:t>
            </w:r>
          </w:p>
        </w:tc>
      </w:tr>
      <w:tr w:rsidR="00815F63" w14:paraId="1744E7BD"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721A48D9" w14:textId="2D475C8C" w:rsidR="00815F63" w:rsidRDefault="005766E3" w:rsidP="0087371F">
            <w:r>
              <w:t>Oljekorrigert overskudd</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5699BA6" w14:textId="77777777" w:rsidR="00815F63" w:rsidRDefault="005766E3" w:rsidP="004F1963">
            <w:pPr>
              <w:jc w:val="right"/>
            </w:pPr>
            <w:r>
              <w:t>-218 513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F852204" w14:textId="77777777" w:rsidR="00815F63" w:rsidRDefault="005766E3" w:rsidP="004F1963">
            <w:pPr>
              <w:jc w:val="right"/>
            </w:pPr>
            <w:r>
              <w:t>-227 623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176F740" w14:textId="77777777" w:rsidR="00815F63" w:rsidRDefault="005766E3" w:rsidP="004F1963">
            <w:pPr>
              <w:jc w:val="right"/>
            </w:pPr>
            <w:r>
              <w:t>-370 525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BF83F92" w14:textId="77777777" w:rsidR="00815F63" w:rsidRDefault="005766E3" w:rsidP="004F1963">
            <w:pPr>
              <w:jc w:val="right"/>
            </w:pPr>
            <w:r>
              <w:t>-368 969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DAB9E66" w14:textId="77777777" w:rsidR="00815F63" w:rsidRDefault="005766E3" w:rsidP="004F1963">
            <w:pPr>
              <w:jc w:val="right"/>
            </w:pPr>
            <w:r>
              <w:t>-282 742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BE8B181" w14:textId="77777777" w:rsidR="00815F63" w:rsidRDefault="005766E3" w:rsidP="004F1963">
            <w:pPr>
              <w:jc w:val="right"/>
            </w:pPr>
            <w:r>
              <w:t>-256 877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8EE84D8" w14:textId="77777777" w:rsidR="00815F63" w:rsidRDefault="005766E3" w:rsidP="004F1963">
            <w:pPr>
              <w:jc w:val="right"/>
            </w:pPr>
            <w:r>
              <w:t>-290 468</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516B2A5C" w14:textId="77777777" w:rsidR="00815F63" w:rsidRDefault="005766E3" w:rsidP="004F1963">
            <w:pPr>
              <w:jc w:val="right"/>
            </w:pPr>
            <w:r>
              <w:t>-336 484</w:t>
            </w:r>
          </w:p>
        </w:tc>
      </w:tr>
      <w:tr w:rsidR="00815F63" w14:paraId="5FEA6585"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497AE8BE" w14:textId="77777777" w:rsidR="00815F63" w:rsidRDefault="005766E3" w:rsidP="0087371F">
            <w:r>
              <w:t>Overført fra Statens pensjonsfond utland</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B3FABE0" w14:textId="77777777" w:rsidR="00815F63" w:rsidRDefault="005766E3" w:rsidP="004F1963">
            <w:pPr>
              <w:jc w:val="right"/>
            </w:pPr>
            <w:r>
              <w:t>225 514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4B1649A" w14:textId="77777777" w:rsidR="00815F63" w:rsidRDefault="005766E3" w:rsidP="004F1963">
            <w:pPr>
              <w:jc w:val="right"/>
            </w:pPr>
            <w:r>
              <w:t>228 564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46D3293" w14:textId="77777777" w:rsidR="00815F63" w:rsidRDefault="005766E3" w:rsidP="004F1963">
            <w:pPr>
              <w:jc w:val="right"/>
            </w:pPr>
            <w:r>
              <w:t>417 426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C3A07F2" w14:textId="77777777" w:rsidR="00815F63" w:rsidRDefault="005766E3" w:rsidP="004F1963">
            <w:pPr>
              <w:jc w:val="right"/>
            </w:pPr>
            <w:r>
              <w:t>390 066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94FA0E3" w14:textId="77777777" w:rsidR="00815F63" w:rsidRDefault="005766E3" w:rsidP="004F1963">
            <w:pPr>
              <w:jc w:val="right"/>
            </w:pPr>
            <w:r>
              <w:t>309 875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EDBF35E" w14:textId="77777777" w:rsidR="00815F63" w:rsidRDefault="005766E3" w:rsidP="004F1963">
            <w:pPr>
              <w:jc w:val="right"/>
            </w:pPr>
            <w:r>
              <w:t>256 877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7141AE4" w14:textId="77777777" w:rsidR="00815F63" w:rsidRDefault="005766E3" w:rsidP="004F1963">
            <w:pPr>
              <w:jc w:val="right"/>
            </w:pPr>
            <w:r>
              <w:t>290 468</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49586A14" w14:textId="77777777" w:rsidR="00815F63" w:rsidRDefault="005766E3" w:rsidP="004F1963">
            <w:pPr>
              <w:jc w:val="right"/>
            </w:pPr>
            <w:r>
              <w:t>336 484</w:t>
            </w:r>
          </w:p>
        </w:tc>
      </w:tr>
      <w:tr w:rsidR="00815F63" w14:paraId="66F32393"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3E457A81" w14:textId="25B621E8" w:rsidR="00815F63" w:rsidRDefault="005766E3" w:rsidP="0087371F">
            <w:r>
              <w:t>Overskudd før lånetransaksjoner</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A7982E1" w14:textId="77777777" w:rsidR="00815F63" w:rsidRDefault="005766E3" w:rsidP="004F1963">
            <w:pPr>
              <w:jc w:val="right"/>
            </w:pPr>
            <w:r>
              <w:t>7 001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29EA74F" w14:textId="77777777" w:rsidR="00815F63" w:rsidRDefault="005766E3" w:rsidP="004F1963">
            <w:pPr>
              <w:jc w:val="right"/>
            </w:pPr>
            <w:r>
              <w:t>941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B857D08" w14:textId="77777777" w:rsidR="00815F63" w:rsidRDefault="005766E3" w:rsidP="004F1963">
            <w:pPr>
              <w:jc w:val="right"/>
            </w:pPr>
            <w:r>
              <w:t>46 901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B1A7525" w14:textId="77777777" w:rsidR="00815F63" w:rsidRDefault="005766E3" w:rsidP="004F1963">
            <w:pPr>
              <w:jc w:val="right"/>
            </w:pPr>
            <w:r>
              <w:t>21 097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10CF318" w14:textId="77777777" w:rsidR="00815F63" w:rsidRDefault="005766E3" w:rsidP="004F1963">
            <w:pPr>
              <w:jc w:val="right"/>
            </w:pPr>
            <w:r>
              <w:t>27 133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8D6B3B8" w14:textId="77777777" w:rsidR="00815F63" w:rsidRDefault="005766E3" w:rsidP="004F1963">
            <w:pPr>
              <w:jc w:val="right"/>
            </w:pPr>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FB93EB6" w14:textId="77777777" w:rsidR="00815F63" w:rsidRDefault="005766E3" w:rsidP="004F1963">
            <w:pPr>
              <w:jc w:val="right"/>
            </w:pPr>
            <w:r>
              <w:t>0</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70A78DAD" w14:textId="77777777" w:rsidR="00815F63" w:rsidRDefault="005766E3" w:rsidP="004F1963">
            <w:pPr>
              <w:jc w:val="right"/>
            </w:pPr>
            <w:r>
              <w:t>0</w:t>
            </w:r>
          </w:p>
        </w:tc>
      </w:tr>
      <w:tr w:rsidR="00815F63" w14:paraId="004D5CEC" w14:textId="77777777">
        <w:trPr>
          <w:trHeight w:val="380"/>
        </w:trPr>
        <w:tc>
          <w:tcPr>
            <w:tcW w:w="3360" w:type="dxa"/>
            <w:tcBorders>
              <w:top w:val="nil"/>
              <w:left w:val="nil"/>
              <w:bottom w:val="nil"/>
              <w:right w:val="single" w:sz="4" w:space="0" w:color="000000"/>
            </w:tcBorders>
            <w:tcMar>
              <w:top w:w="120" w:type="dxa"/>
              <w:left w:w="0" w:type="dxa"/>
              <w:bottom w:w="80" w:type="dxa"/>
              <w:right w:w="40" w:type="dxa"/>
            </w:tcMar>
          </w:tcPr>
          <w:p w14:paraId="18A8B6D1" w14:textId="573F79DA" w:rsidR="00815F63" w:rsidRDefault="005766E3" w:rsidP="0087371F">
            <w:r>
              <w:t>Oljeskatter</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7A1F6F" w14:textId="77777777" w:rsidR="00815F63" w:rsidRDefault="005766E3" w:rsidP="004F1963">
            <w:pPr>
              <w:jc w:val="right"/>
            </w:pPr>
            <w:r>
              <w:t>117 287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7149EF2" w14:textId="77777777" w:rsidR="00815F63" w:rsidRDefault="005766E3" w:rsidP="004F1963">
            <w:pPr>
              <w:jc w:val="right"/>
            </w:pPr>
            <w:r>
              <w:t>140 379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22778B" w14:textId="77777777" w:rsidR="00815F63" w:rsidRDefault="005766E3" w:rsidP="004F1963">
            <w:pPr>
              <w:jc w:val="right"/>
            </w:pPr>
            <w:r>
              <w:t>35 408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50C9DE" w14:textId="77777777" w:rsidR="00815F63" w:rsidRDefault="005766E3" w:rsidP="004F1963">
            <w:pPr>
              <w:jc w:val="right"/>
            </w:pPr>
            <w:r>
              <w:t>91 849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C5D103C" w14:textId="77777777" w:rsidR="00815F63" w:rsidRDefault="005766E3" w:rsidP="004F1963">
            <w:pPr>
              <w:jc w:val="right"/>
            </w:pPr>
            <w:r>
              <w:t>720 931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9448552" w14:textId="77777777" w:rsidR="00815F63" w:rsidRDefault="005766E3" w:rsidP="004F1963">
            <w:pPr>
              <w:jc w:val="right"/>
            </w:pPr>
            <w:r>
              <w:t>855 081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BB651F" w14:textId="77777777" w:rsidR="00815F63" w:rsidRDefault="005766E3" w:rsidP="004F1963">
            <w:pPr>
              <w:jc w:val="right"/>
            </w:pPr>
            <w:r>
              <w:t>605 600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742310ED" w14:textId="77777777" w:rsidR="00815F63" w:rsidRDefault="005766E3" w:rsidP="004F1963">
            <w:pPr>
              <w:jc w:val="right"/>
            </w:pPr>
            <w:r>
              <w:t>491 600</w:t>
            </w:r>
          </w:p>
        </w:tc>
      </w:tr>
      <w:tr w:rsidR="00815F63" w14:paraId="2BA23B50" w14:textId="77777777">
        <w:trPr>
          <w:trHeight w:val="380"/>
        </w:trPr>
        <w:tc>
          <w:tcPr>
            <w:tcW w:w="3360" w:type="dxa"/>
            <w:tcBorders>
              <w:top w:val="nil"/>
              <w:left w:val="nil"/>
              <w:bottom w:val="nil"/>
              <w:right w:val="single" w:sz="4" w:space="0" w:color="000000"/>
            </w:tcBorders>
            <w:tcMar>
              <w:top w:w="120" w:type="dxa"/>
              <w:left w:w="0" w:type="dxa"/>
              <w:bottom w:w="80" w:type="dxa"/>
              <w:right w:w="40" w:type="dxa"/>
            </w:tcMar>
          </w:tcPr>
          <w:p w14:paraId="32F270EC" w14:textId="77777777" w:rsidR="00815F63" w:rsidRDefault="005766E3" w:rsidP="0087371F">
            <w:r>
              <w:t>Utbytte fra Equinor ASA</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E2E781" w14:textId="77777777" w:rsidR="00815F63" w:rsidRDefault="005766E3" w:rsidP="004F1963">
            <w:pPr>
              <w:jc w:val="right"/>
            </w:pPr>
            <w:r>
              <w:t>14 984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0D7F297" w14:textId="77777777" w:rsidR="00815F63" w:rsidRDefault="005766E3" w:rsidP="004F1963">
            <w:pPr>
              <w:jc w:val="right"/>
            </w:pPr>
            <w:r>
              <w:t>20 057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7826392" w14:textId="77777777" w:rsidR="00815F63" w:rsidRDefault="005766E3" w:rsidP="004F1963">
            <w:pPr>
              <w:jc w:val="right"/>
            </w:pPr>
            <w:r>
              <w:t>15 030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32B447" w14:textId="77777777" w:rsidR="00815F63" w:rsidRDefault="005766E3" w:rsidP="004F1963">
            <w:pPr>
              <w:jc w:val="right"/>
            </w:pPr>
            <w:r>
              <w:t>10 494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43AD247" w14:textId="77777777" w:rsidR="00815F63" w:rsidRDefault="005766E3" w:rsidP="004F1963">
            <w:pPr>
              <w:jc w:val="right"/>
            </w:pPr>
            <w:r>
              <w:t>35 258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FA19009" w14:textId="77777777" w:rsidR="00815F63" w:rsidRDefault="005766E3" w:rsidP="004F1963">
            <w:pPr>
              <w:jc w:val="right"/>
            </w:pPr>
            <w:r>
              <w:t>15 000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41F837B" w14:textId="77777777" w:rsidR="00815F63" w:rsidRDefault="005766E3" w:rsidP="004F1963">
            <w:pPr>
              <w:jc w:val="right"/>
            </w:pPr>
            <w:r>
              <w:t>63 827</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5803FA32" w14:textId="77777777" w:rsidR="00815F63" w:rsidRDefault="005766E3" w:rsidP="004F1963">
            <w:pPr>
              <w:jc w:val="right"/>
            </w:pPr>
            <w:r>
              <w:t>38 265</w:t>
            </w:r>
          </w:p>
        </w:tc>
      </w:tr>
      <w:tr w:rsidR="00815F63" w14:paraId="36F2C8AB" w14:textId="77777777">
        <w:trPr>
          <w:trHeight w:val="620"/>
        </w:trPr>
        <w:tc>
          <w:tcPr>
            <w:tcW w:w="3360" w:type="dxa"/>
            <w:tcBorders>
              <w:top w:val="nil"/>
              <w:left w:val="nil"/>
              <w:bottom w:val="nil"/>
              <w:right w:val="single" w:sz="4" w:space="0" w:color="000000"/>
            </w:tcBorders>
            <w:tcMar>
              <w:top w:w="120" w:type="dxa"/>
              <w:left w:w="0" w:type="dxa"/>
              <w:bottom w:w="80" w:type="dxa"/>
              <w:right w:w="40" w:type="dxa"/>
            </w:tcMar>
          </w:tcPr>
          <w:p w14:paraId="09CA3C2A" w14:textId="77777777" w:rsidR="00815F63" w:rsidRDefault="005766E3" w:rsidP="0087371F">
            <w:r>
              <w:t>Inntekter fra statlig petroleumsvirksomhet</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E72D167" w14:textId="77777777" w:rsidR="00815F63" w:rsidRDefault="005766E3" w:rsidP="004F1963">
            <w:pPr>
              <w:jc w:val="right"/>
            </w:pPr>
            <w:r>
              <w:t>141 242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D83476" w14:textId="77777777" w:rsidR="00815F63" w:rsidRDefault="005766E3" w:rsidP="004F1963">
            <w:pPr>
              <w:jc w:val="right"/>
            </w:pPr>
            <w:r>
              <w:t>122 809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6156C0" w14:textId="77777777" w:rsidR="00815F63" w:rsidRDefault="005766E3" w:rsidP="004F1963">
            <w:pPr>
              <w:jc w:val="right"/>
            </w:pPr>
            <w:r>
              <w:t>83 988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B49F351" w14:textId="77777777" w:rsidR="00815F63" w:rsidRDefault="005766E3" w:rsidP="004F1963">
            <w:pPr>
              <w:jc w:val="right"/>
            </w:pPr>
            <w:r>
              <w:t>209 902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F085605" w14:textId="77777777" w:rsidR="00815F63" w:rsidRDefault="005766E3" w:rsidP="004F1963">
            <w:pPr>
              <w:jc w:val="right"/>
            </w:pPr>
            <w:r>
              <w:t>557 412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D8F7B9" w14:textId="77777777" w:rsidR="00815F63" w:rsidRDefault="005766E3" w:rsidP="004F1963">
            <w:pPr>
              <w:jc w:val="right"/>
            </w:pPr>
            <w:r>
              <w:t>542 700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7A46259" w14:textId="77777777" w:rsidR="00815F63" w:rsidRDefault="005766E3" w:rsidP="004F1963">
            <w:pPr>
              <w:jc w:val="right"/>
            </w:pPr>
            <w:r>
              <w:t>260 700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285DF0FC" w14:textId="77777777" w:rsidR="00815F63" w:rsidRDefault="005766E3" w:rsidP="004F1963">
            <w:pPr>
              <w:jc w:val="right"/>
            </w:pPr>
            <w:r>
              <w:t>328 300</w:t>
            </w:r>
          </w:p>
        </w:tc>
      </w:tr>
      <w:tr w:rsidR="00815F63" w14:paraId="77EC3A75"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1B0908C9" w14:textId="77777777" w:rsidR="00815F63" w:rsidRDefault="005766E3" w:rsidP="0087371F">
            <w:r>
              <w:t>Utgifter til statlig petroleumsvirksomhet</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4A2D77E" w14:textId="77777777" w:rsidR="00815F63" w:rsidRDefault="005766E3" w:rsidP="004F1963">
            <w:pPr>
              <w:jc w:val="right"/>
            </w:pPr>
            <w:r>
              <w:t>-22 555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631D9C3" w14:textId="77777777" w:rsidR="00815F63" w:rsidRDefault="005766E3" w:rsidP="004F1963">
            <w:pPr>
              <w:jc w:val="right"/>
            </w:pPr>
            <w:r>
              <w:t>-26 331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17BD147" w14:textId="77777777" w:rsidR="00815F63" w:rsidRDefault="005766E3" w:rsidP="004F1963">
            <w:pPr>
              <w:jc w:val="right"/>
            </w:pPr>
            <w:r>
              <w:t>-27 601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618568C" w14:textId="77777777" w:rsidR="00815F63" w:rsidRDefault="005766E3" w:rsidP="004F1963">
            <w:pPr>
              <w:jc w:val="right"/>
            </w:pPr>
            <w:r>
              <w:t>-24 732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EBD3D2F" w14:textId="77777777" w:rsidR="00815F63" w:rsidRDefault="005766E3" w:rsidP="004F1963">
            <w:pPr>
              <w:jc w:val="right"/>
            </w:pPr>
            <w:r>
              <w:t>-28 378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CE10585" w14:textId="77777777" w:rsidR="00815F63" w:rsidRDefault="005766E3" w:rsidP="004F1963">
            <w:pPr>
              <w:jc w:val="right"/>
            </w:pPr>
            <w:r>
              <w:t>-28 300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F9DAA2A" w14:textId="77777777" w:rsidR="00815F63" w:rsidRDefault="005766E3" w:rsidP="004F1963">
            <w:pPr>
              <w:jc w:val="right"/>
            </w:pPr>
            <w:r>
              <w:t>-27 000</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1E95E7D9" w14:textId="77777777" w:rsidR="00815F63" w:rsidRDefault="005766E3" w:rsidP="004F1963">
            <w:pPr>
              <w:jc w:val="right"/>
            </w:pPr>
            <w:r>
              <w:t>-26 000</w:t>
            </w:r>
          </w:p>
        </w:tc>
      </w:tr>
      <w:tr w:rsidR="00815F63" w14:paraId="5A483235" w14:textId="77777777">
        <w:trPr>
          <w:trHeight w:val="62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3C8B9769" w14:textId="77777777" w:rsidR="00815F63" w:rsidRDefault="005766E3" w:rsidP="0087371F">
            <w:r>
              <w:t>Netto kontantstrøm fra petroleumsvirksomheten</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23C6931" w14:textId="77777777" w:rsidR="00815F63" w:rsidRDefault="005766E3" w:rsidP="004F1963">
            <w:pPr>
              <w:jc w:val="right"/>
            </w:pPr>
            <w:r>
              <w:t>250 959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29C52AA" w14:textId="77777777" w:rsidR="00815F63" w:rsidRDefault="005766E3" w:rsidP="004F1963">
            <w:pPr>
              <w:jc w:val="right"/>
            </w:pPr>
            <w:r>
              <w:t>256 915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21C4A1A" w14:textId="77777777" w:rsidR="00815F63" w:rsidRDefault="005766E3" w:rsidP="004F1963">
            <w:pPr>
              <w:jc w:val="right"/>
            </w:pPr>
            <w:r>
              <w:t>106 825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253BB82" w14:textId="77777777" w:rsidR="00815F63" w:rsidRDefault="005766E3" w:rsidP="004F1963">
            <w:pPr>
              <w:jc w:val="right"/>
            </w:pPr>
            <w:r>
              <w:t>287 513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14D5201" w14:textId="77777777" w:rsidR="00815F63" w:rsidRDefault="005766E3" w:rsidP="004F1963">
            <w:pPr>
              <w:jc w:val="right"/>
            </w:pPr>
            <w:r>
              <w:t>1 285 223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E4FB9CB" w14:textId="77777777" w:rsidR="00815F63" w:rsidRDefault="005766E3" w:rsidP="004F1963">
            <w:pPr>
              <w:jc w:val="right"/>
            </w:pPr>
            <w:r>
              <w:t>1 384 481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3977AE3" w14:textId="77777777" w:rsidR="00815F63" w:rsidRDefault="005766E3" w:rsidP="004F1963">
            <w:pPr>
              <w:jc w:val="right"/>
            </w:pPr>
            <w:r>
              <w:t>903 127</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25521DA6" w14:textId="77777777" w:rsidR="00815F63" w:rsidRDefault="005766E3" w:rsidP="004F1963">
            <w:pPr>
              <w:jc w:val="right"/>
            </w:pPr>
            <w:r>
              <w:t xml:space="preserve"> 832 166</w:t>
            </w:r>
          </w:p>
        </w:tc>
      </w:tr>
      <w:tr w:rsidR="00815F63" w14:paraId="31A660A0" w14:textId="77777777">
        <w:trPr>
          <w:trHeight w:val="62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1EBB1158" w14:textId="77777777" w:rsidR="00815F63" w:rsidRDefault="005766E3" w:rsidP="0087371F">
            <w:r>
              <w:t>Overskudd før overføring til Statens pensjonsfond utland</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9951AA3" w14:textId="77777777" w:rsidR="00815F63" w:rsidRDefault="005766E3" w:rsidP="004F1963">
            <w:pPr>
              <w:jc w:val="right"/>
            </w:pPr>
            <w:r>
              <w:t>32 446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82BA580" w14:textId="77777777" w:rsidR="00815F63" w:rsidRDefault="005766E3" w:rsidP="004F1963">
            <w:pPr>
              <w:jc w:val="right"/>
            </w:pPr>
            <w:r>
              <w:t>29 292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D78E182" w14:textId="77777777" w:rsidR="00815F63" w:rsidRDefault="005766E3" w:rsidP="004F1963">
            <w:pPr>
              <w:jc w:val="right"/>
            </w:pPr>
            <w:r>
              <w:t>-263 701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1703968" w14:textId="77777777" w:rsidR="00815F63" w:rsidRDefault="005766E3" w:rsidP="004F1963">
            <w:pPr>
              <w:jc w:val="right"/>
            </w:pPr>
            <w:r>
              <w:t>-81 456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95703F3" w14:textId="77777777" w:rsidR="00815F63" w:rsidRDefault="005766E3" w:rsidP="004F1963">
            <w:pPr>
              <w:jc w:val="right"/>
            </w:pPr>
            <w:r>
              <w:t>1 002 480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A3F71D2" w14:textId="77777777" w:rsidR="00815F63" w:rsidRDefault="005766E3" w:rsidP="004F1963">
            <w:pPr>
              <w:jc w:val="right"/>
            </w:pPr>
            <w:r>
              <w:t>1 127 604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EFE5862" w14:textId="77777777" w:rsidR="00815F63" w:rsidRDefault="005766E3" w:rsidP="004F1963">
            <w:pPr>
              <w:jc w:val="right"/>
            </w:pPr>
            <w:r>
              <w:t>612 659</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7E91924C" w14:textId="77777777" w:rsidR="00815F63" w:rsidRDefault="005766E3" w:rsidP="004F1963">
            <w:pPr>
              <w:jc w:val="right"/>
            </w:pPr>
            <w:r>
              <w:t>495 681</w:t>
            </w:r>
          </w:p>
        </w:tc>
      </w:tr>
      <w:tr w:rsidR="00815F63" w14:paraId="4831609E" w14:textId="77777777">
        <w:trPr>
          <w:trHeight w:val="380"/>
        </w:trPr>
        <w:tc>
          <w:tcPr>
            <w:tcW w:w="3360" w:type="dxa"/>
            <w:tcBorders>
              <w:top w:val="nil"/>
              <w:left w:val="nil"/>
              <w:bottom w:val="nil"/>
              <w:right w:val="single" w:sz="4" w:space="0" w:color="000000"/>
            </w:tcBorders>
            <w:tcMar>
              <w:top w:w="120" w:type="dxa"/>
              <w:left w:w="0" w:type="dxa"/>
              <w:bottom w:w="80" w:type="dxa"/>
              <w:right w:w="40" w:type="dxa"/>
            </w:tcMar>
          </w:tcPr>
          <w:p w14:paraId="56D5AD12" w14:textId="77777777" w:rsidR="00815F63" w:rsidRDefault="005766E3" w:rsidP="0087371F">
            <w:r>
              <w:t>Utlån og avdrag, brutto</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E5D684C" w14:textId="77777777" w:rsidR="00815F63" w:rsidRDefault="005766E3" w:rsidP="004F1963">
            <w:pPr>
              <w:jc w:val="right"/>
            </w:pPr>
            <w:r>
              <w:t>148 491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7726DE" w14:textId="77777777" w:rsidR="00815F63" w:rsidRDefault="005766E3" w:rsidP="004F1963">
            <w:pPr>
              <w:jc w:val="right"/>
            </w:pPr>
            <w:r>
              <w:t>187 253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61AE4C5" w14:textId="77777777" w:rsidR="00815F63" w:rsidRDefault="005766E3" w:rsidP="004F1963">
            <w:pPr>
              <w:jc w:val="right"/>
            </w:pPr>
            <w:r>
              <w:t>207 255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C73667" w14:textId="77777777" w:rsidR="00815F63" w:rsidRDefault="005766E3" w:rsidP="004F1963">
            <w:pPr>
              <w:jc w:val="right"/>
            </w:pPr>
            <w:r>
              <w:t>221 288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57EE948" w14:textId="77777777" w:rsidR="00815F63" w:rsidRDefault="005766E3" w:rsidP="004F1963">
            <w:pPr>
              <w:jc w:val="right"/>
            </w:pPr>
            <w:r>
              <w:t>245 527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0C83D28" w14:textId="77777777" w:rsidR="00815F63" w:rsidRDefault="005766E3" w:rsidP="004F1963">
            <w:pPr>
              <w:jc w:val="right"/>
            </w:pPr>
            <w:r>
              <w:t>226 996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DF04BD" w14:textId="77777777" w:rsidR="00815F63" w:rsidRDefault="005766E3" w:rsidP="004F1963">
            <w:pPr>
              <w:jc w:val="right"/>
            </w:pPr>
            <w:r>
              <w:t>253 889</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12C5C55E" w14:textId="77777777" w:rsidR="00815F63" w:rsidRDefault="005766E3" w:rsidP="004F1963">
            <w:pPr>
              <w:jc w:val="right"/>
            </w:pPr>
            <w:r>
              <w:t>223 811</w:t>
            </w:r>
          </w:p>
        </w:tc>
      </w:tr>
      <w:tr w:rsidR="00815F63" w14:paraId="40F3271A"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29547374" w14:textId="77777777" w:rsidR="00815F63" w:rsidRDefault="005766E3" w:rsidP="0087371F">
            <w:r>
              <w:t xml:space="preserve">Tilbakebetalinger </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7DDEBC1" w14:textId="77777777" w:rsidR="00815F63" w:rsidRDefault="005766E3" w:rsidP="004F1963">
            <w:pPr>
              <w:jc w:val="right"/>
            </w:pPr>
            <w:r>
              <w:t>204 612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7AA10F3" w14:textId="77777777" w:rsidR="00815F63" w:rsidRDefault="005766E3" w:rsidP="004F1963">
            <w:pPr>
              <w:jc w:val="right"/>
            </w:pPr>
            <w:r>
              <w:t>115 117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258F8D8" w14:textId="77777777" w:rsidR="00815F63" w:rsidRDefault="005766E3" w:rsidP="004F1963">
            <w:pPr>
              <w:jc w:val="right"/>
            </w:pPr>
            <w:r>
              <w:t>141 342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A4F43A5" w14:textId="77777777" w:rsidR="00815F63" w:rsidRDefault="005766E3" w:rsidP="004F1963">
            <w:pPr>
              <w:jc w:val="right"/>
            </w:pPr>
            <w:r>
              <w:t>137 931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DE2EE3A" w14:textId="77777777" w:rsidR="00815F63" w:rsidRDefault="005766E3" w:rsidP="004F1963">
            <w:pPr>
              <w:jc w:val="right"/>
            </w:pPr>
            <w:r>
              <w:t>144 127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5DA0661" w14:textId="77777777" w:rsidR="00815F63" w:rsidRDefault="005766E3" w:rsidP="004F1963">
            <w:pPr>
              <w:jc w:val="right"/>
            </w:pPr>
            <w:r>
              <w:t>222 620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83392DF" w14:textId="77777777" w:rsidR="00815F63" w:rsidRDefault="005766E3" w:rsidP="004F1963">
            <w:pPr>
              <w:jc w:val="right"/>
            </w:pPr>
            <w:r>
              <w:t>244 899</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6D967AD5" w14:textId="77777777" w:rsidR="00815F63" w:rsidRDefault="005766E3" w:rsidP="004F1963">
            <w:pPr>
              <w:jc w:val="right"/>
            </w:pPr>
            <w:r>
              <w:t>124 094</w:t>
            </w:r>
          </w:p>
        </w:tc>
      </w:tr>
      <w:tr w:rsidR="00815F63" w14:paraId="1FE284E2"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4B2FF5AC" w14:textId="77777777" w:rsidR="00815F63" w:rsidRDefault="005766E3" w:rsidP="0087371F">
            <w:r>
              <w:t>Utlån, netto</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9F0B08A" w14:textId="77777777" w:rsidR="00815F63" w:rsidRDefault="005766E3" w:rsidP="004F1963">
            <w:pPr>
              <w:jc w:val="right"/>
            </w:pPr>
            <w:r>
              <w:t>-56 120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1B14491" w14:textId="77777777" w:rsidR="00815F63" w:rsidRDefault="005766E3" w:rsidP="004F1963">
            <w:pPr>
              <w:jc w:val="right"/>
            </w:pPr>
            <w:r>
              <w:t>72 137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8A075D9" w14:textId="77777777" w:rsidR="00815F63" w:rsidRDefault="005766E3" w:rsidP="004F1963">
            <w:pPr>
              <w:jc w:val="right"/>
            </w:pPr>
            <w:r>
              <w:t>65 913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ED5D361" w14:textId="77777777" w:rsidR="00815F63" w:rsidRDefault="005766E3" w:rsidP="004F1963">
            <w:pPr>
              <w:jc w:val="right"/>
            </w:pPr>
            <w:r>
              <w:t>83 358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C1B305D" w14:textId="77777777" w:rsidR="00815F63" w:rsidRDefault="005766E3" w:rsidP="004F1963">
            <w:pPr>
              <w:jc w:val="right"/>
            </w:pPr>
            <w:r>
              <w:t>101 399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A1B5100" w14:textId="77777777" w:rsidR="00815F63" w:rsidRDefault="005766E3" w:rsidP="004F1963">
            <w:pPr>
              <w:jc w:val="right"/>
            </w:pPr>
            <w:r>
              <w:t>4 376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4FF5886" w14:textId="77777777" w:rsidR="00815F63" w:rsidRDefault="005766E3" w:rsidP="004F1963">
            <w:pPr>
              <w:jc w:val="right"/>
            </w:pPr>
            <w:r>
              <w:t>8 990</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42F3D942" w14:textId="77777777" w:rsidR="00815F63" w:rsidRDefault="005766E3" w:rsidP="004F1963">
            <w:pPr>
              <w:jc w:val="right"/>
            </w:pPr>
            <w:r>
              <w:t>99 718</w:t>
            </w:r>
          </w:p>
        </w:tc>
      </w:tr>
      <w:tr w:rsidR="00815F63" w14:paraId="19B73A6B"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501085A7" w14:textId="77777777" w:rsidR="00815F63" w:rsidRDefault="005766E3" w:rsidP="0087371F">
            <w:r>
              <w:t>Overskudd før lånetransaksjoner</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4E4304F" w14:textId="77777777" w:rsidR="00815F63" w:rsidRDefault="005766E3" w:rsidP="004F1963">
            <w:pPr>
              <w:jc w:val="right"/>
            </w:pPr>
            <w:r>
              <w:t>7 001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11E1BF7" w14:textId="77777777" w:rsidR="00815F63" w:rsidRDefault="005766E3" w:rsidP="004F1963">
            <w:pPr>
              <w:jc w:val="right"/>
            </w:pPr>
            <w:r>
              <w:t>941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B23C7B1" w14:textId="77777777" w:rsidR="00815F63" w:rsidRDefault="005766E3" w:rsidP="004F1963">
            <w:pPr>
              <w:jc w:val="right"/>
            </w:pPr>
            <w:r>
              <w:t>46 901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6B0BFE6" w14:textId="77777777" w:rsidR="00815F63" w:rsidRDefault="005766E3" w:rsidP="004F1963">
            <w:pPr>
              <w:jc w:val="right"/>
            </w:pPr>
            <w:r>
              <w:t>21 097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5BE91ED" w14:textId="77777777" w:rsidR="00815F63" w:rsidRDefault="005766E3" w:rsidP="004F1963">
            <w:pPr>
              <w:jc w:val="right"/>
            </w:pPr>
            <w:r>
              <w:t>27 133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AF113DB" w14:textId="77777777" w:rsidR="00815F63" w:rsidRDefault="005766E3" w:rsidP="004F1963">
            <w:pPr>
              <w:jc w:val="right"/>
            </w:pPr>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D937B78" w14:textId="77777777" w:rsidR="00815F63" w:rsidRDefault="005766E3" w:rsidP="004F1963">
            <w:pPr>
              <w:jc w:val="right"/>
            </w:pPr>
            <w:r>
              <w:t>0</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2DF48C4D" w14:textId="77777777" w:rsidR="00815F63" w:rsidRDefault="005766E3" w:rsidP="004F1963">
            <w:pPr>
              <w:jc w:val="right"/>
            </w:pPr>
            <w:r>
              <w:t>0</w:t>
            </w:r>
          </w:p>
        </w:tc>
      </w:tr>
      <w:tr w:rsidR="00815F63" w14:paraId="2FD4219D"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2548E98C" w14:textId="77777777" w:rsidR="00815F63" w:rsidRDefault="005766E3" w:rsidP="0087371F">
            <w:r>
              <w:t>Samlet finansieringsbehov</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9346F0E" w14:textId="77777777" w:rsidR="00815F63" w:rsidRDefault="005766E3" w:rsidP="004F1963">
            <w:pPr>
              <w:jc w:val="right"/>
            </w:pPr>
            <w:r>
              <w:t>-63 122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B956C10" w14:textId="77777777" w:rsidR="00815F63" w:rsidRDefault="005766E3" w:rsidP="004F1963">
            <w:pPr>
              <w:jc w:val="right"/>
            </w:pPr>
            <w:r>
              <w:t>71 195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E5F84F1" w14:textId="77777777" w:rsidR="00815F63" w:rsidRDefault="005766E3" w:rsidP="004F1963">
            <w:pPr>
              <w:jc w:val="right"/>
            </w:pPr>
            <w:r>
              <w:t>19 012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17BF762" w14:textId="77777777" w:rsidR="00815F63" w:rsidRDefault="005766E3" w:rsidP="004F1963">
            <w:pPr>
              <w:jc w:val="right"/>
            </w:pPr>
            <w:r>
              <w:t>62 261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BCE184E" w14:textId="77777777" w:rsidR="00815F63" w:rsidRDefault="005766E3" w:rsidP="004F1963">
            <w:pPr>
              <w:jc w:val="right"/>
            </w:pPr>
            <w:r>
              <w:t>74 267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C8760E6" w14:textId="77777777" w:rsidR="00815F63" w:rsidRDefault="005766E3" w:rsidP="004F1963">
            <w:pPr>
              <w:jc w:val="right"/>
            </w:pPr>
            <w:r>
              <w:t>4 376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09D14FF" w14:textId="77777777" w:rsidR="00815F63" w:rsidRDefault="005766E3" w:rsidP="004F1963">
            <w:pPr>
              <w:jc w:val="right"/>
            </w:pPr>
            <w:r>
              <w:t>8 990</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653B5260" w14:textId="77777777" w:rsidR="00815F63" w:rsidRDefault="005766E3" w:rsidP="004F1963">
            <w:pPr>
              <w:jc w:val="right"/>
            </w:pPr>
            <w:r>
              <w:t>99 718</w:t>
            </w:r>
          </w:p>
        </w:tc>
      </w:tr>
    </w:tbl>
    <w:p w14:paraId="19669F99" w14:textId="77777777" w:rsidR="004F1963" w:rsidRDefault="004F1963" w:rsidP="004F1963"/>
    <w:p w14:paraId="61990187" w14:textId="1E861880" w:rsidR="0087371F" w:rsidRDefault="0087371F" w:rsidP="0087371F">
      <w:pPr>
        <w:pStyle w:val="tabell-tittel"/>
      </w:pPr>
      <w:r>
        <w:t>Samlede utgifter etter departement 2018–2024</w:t>
      </w:r>
    </w:p>
    <w:p w14:paraId="268A6C4F" w14:textId="77777777" w:rsidR="00815F63" w:rsidRDefault="005766E3" w:rsidP="0087371F">
      <w:pPr>
        <w:pStyle w:val="Tabellnavn"/>
      </w:pPr>
      <w:r>
        <w:t>09J3xt2</w:t>
      </w:r>
    </w:p>
    <w:tbl>
      <w:tblPr>
        <w:tblW w:w="0" w:type="auto"/>
        <w:jc w:val="center"/>
        <w:tblLayout w:type="fixed"/>
        <w:tblCellMar>
          <w:top w:w="120" w:type="dxa"/>
          <w:left w:w="0" w:type="dxa"/>
          <w:bottom w:w="80" w:type="dxa"/>
          <w:right w:w="40" w:type="dxa"/>
        </w:tblCellMar>
        <w:tblLook w:val="0000" w:firstRow="0" w:lastRow="0" w:firstColumn="0" w:lastColumn="0" w:noHBand="0" w:noVBand="0"/>
      </w:tblPr>
      <w:tblGrid>
        <w:gridCol w:w="2940"/>
        <w:gridCol w:w="940"/>
        <w:gridCol w:w="940"/>
        <w:gridCol w:w="940"/>
        <w:gridCol w:w="940"/>
        <w:gridCol w:w="940"/>
        <w:gridCol w:w="940"/>
        <w:gridCol w:w="940"/>
      </w:tblGrid>
      <w:tr w:rsidR="00815F63" w14:paraId="0828D792" w14:textId="77777777">
        <w:trPr>
          <w:trHeight w:val="380"/>
          <w:jc w:val="center"/>
        </w:trPr>
        <w:tc>
          <w:tcPr>
            <w:tcW w:w="9520" w:type="dxa"/>
            <w:gridSpan w:val="8"/>
            <w:tcBorders>
              <w:top w:val="nil"/>
              <w:left w:val="nil"/>
              <w:bottom w:val="single" w:sz="4" w:space="0" w:color="000000"/>
              <w:right w:val="nil"/>
            </w:tcBorders>
            <w:tcMar>
              <w:top w:w="120" w:type="dxa"/>
              <w:left w:w="0" w:type="dxa"/>
              <w:bottom w:w="80" w:type="dxa"/>
              <w:right w:w="40" w:type="dxa"/>
            </w:tcMar>
          </w:tcPr>
          <w:p w14:paraId="685E63D5" w14:textId="77777777" w:rsidR="00815F63" w:rsidRDefault="005766E3" w:rsidP="004F1963">
            <w:pPr>
              <w:jc w:val="right"/>
            </w:pPr>
            <w:r>
              <w:t>Mill. kroner</w:t>
            </w:r>
          </w:p>
        </w:tc>
      </w:tr>
      <w:tr w:rsidR="00815F63" w14:paraId="03A3921B" w14:textId="77777777">
        <w:trPr>
          <w:trHeight w:val="380"/>
          <w:jc w:val="center"/>
        </w:trPr>
        <w:tc>
          <w:tcPr>
            <w:tcW w:w="2940" w:type="dxa"/>
            <w:vMerge w:val="restart"/>
            <w:tcBorders>
              <w:top w:val="nil"/>
              <w:left w:val="nil"/>
              <w:bottom w:val="single" w:sz="4" w:space="0" w:color="000000"/>
              <w:right w:val="single" w:sz="4" w:space="0" w:color="000000"/>
            </w:tcBorders>
            <w:tcMar>
              <w:top w:w="120" w:type="dxa"/>
              <w:left w:w="0" w:type="dxa"/>
              <w:bottom w:w="80" w:type="dxa"/>
              <w:right w:w="40" w:type="dxa"/>
            </w:tcMar>
            <w:vAlign w:val="center"/>
          </w:tcPr>
          <w:p w14:paraId="21E2B2D0" w14:textId="77777777" w:rsidR="00815F63" w:rsidRDefault="005766E3" w:rsidP="0087371F">
            <w:r>
              <w:t xml:space="preserve">Departement </w:t>
            </w:r>
            <w:r>
              <w:rPr>
                <w:rStyle w:val="skrift-hevet"/>
              </w:rPr>
              <w:t>3</w:t>
            </w:r>
          </w:p>
        </w:tc>
        <w:tc>
          <w:tcPr>
            <w:tcW w:w="47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0F2A6F0" w14:textId="77777777" w:rsidR="00815F63" w:rsidRDefault="005766E3" w:rsidP="004F1963">
            <w:pPr>
              <w:jc w:val="center"/>
            </w:pPr>
            <w:r>
              <w:t>Regnskap</w:t>
            </w:r>
          </w:p>
        </w:tc>
        <w:tc>
          <w:tcPr>
            <w:tcW w:w="1880" w:type="dxa"/>
            <w:gridSpan w:val="2"/>
            <w:tcBorders>
              <w:top w:val="nil"/>
              <w:left w:val="single" w:sz="4" w:space="0" w:color="000000"/>
              <w:bottom w:val="single" w:sz="4" w:space="0" w:color="000000"/>
              <w:right w:val="nil"/>
            </w:tcBorders>
            <w:tcMar>
              <w:top w:w="120" w:type="dxa"/>
              <w:left w:w="0" w:type="dxa"/>
              <w:bottom w:w="80" w:type="dxa"/>
              <w:right w:w="40" w:type="dxa"/>
            </w:tcMar>
            <w:vAlign w:val="bottom"/>
          </w:tcPr>
          <w:p w14:paraId="47FB02B4" w14:textId="77777777" w:rsidR="00815F63" w:rsidRDefault="005766E3" w:rsidP="004F1963">
            <w:pPr>
              <w:jc w:val="center"/>
            </w:pPr>
            <w:r>
              <w:t>Budsjett</w:t>
            </w:r>
          </w:p>
        </w:tc>
      </w:tr>
      <w:tr w:rsidR="00815F63" w14:paraId="14D94009" w14:textId="77777777">
        <w:trPr>
          <w:trHeight w:val="380"/>
          <w:jc w:val="center"/>
        </w:trPr>
        <w:tc>
          <w:tcPr>
            <w:tcW w:w="2940" w:type="dxa"/>
            <w:vMerge/>
            <w:tcBorders>
              <w:top w:val="nil"/>
              <w:left w:val="nil"/>
              <w:bottom w:val="single" w:sz="4" w:space="0" w:color="000000"/>
              <w:right w:val="single" w:sz="4" w:space="0" w:color="000000"/>
            </w:tcBorders>
          </w:tcPr>
          <w:p w14:paraId="3528B9B3" w14:textId="77777777" w:rsidR="00815F63" w:rsidRDefault="00815F63" w:rsidP="0087371F">
            <w:pPr>
              <w:pStyle w:val="Overskrift1"/>
            </w:pP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668E217" w14:textId="77777777" w:rsidR="00815F63" w:rsidRDefault="005766E3" w:rsidP="004F1963">
            <w:pPr>
              <w:jc w:val="right"/>
            </w:pPr>
            <w:r>
              <w:t>2018</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0B672EF" w14:textId="77777777" w:rsidR="00815F63" w:rsidRDefault="005766E3" w:rsidP="004F1963">
            <w:pPr>
              <w:jc w:val="right"/>
            </w:pPr>
            <w:r>
              <w:t>2019</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26407EC" w14:textId="77777777" w:rsidR="00815F63" w:rsidRDefault="005766E3" w:rsidP="004F1963">
            <w:pPr>
              <w:jc w:val="right"/>
            </w:pPr>
            <w:r>
              <w:t>2020</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290E56B" w14:textId="77777777" w:rsidR="00815F63" w:rsidRDefault="005766E3" w:rsidP="004F1963">
            <w:pPr>
              <w:jc w:val="right"/>
            </w:pPr>
            <w:r>
              <w:t>2021</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BBDF6EF" w14:textId="77777777" w:rsidR="00815F63" w:rsidRDefault="005766E3" w:rsidP="004F1963">
            <w:pPr>
              <w:jc w:val="right"/>
            </w:pPr>
            <w:r>
              <w:t>2022</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1B73073" w14:textId="77777777" w:rsidR="00815F63" w:rsidRDefault="005766E3" w:rsidP="004F1963">
            <w:pPr>
              <w:jc w:val="right"/>
            </w:pPr>
            <w:r>
              <w:t xml:space="preserve">2023 </w:t>
            </w:r>
            <w:r>
              <w:rPr>
                <w:rStyle w:val="skrift-hevet"/>
              </w:rPr>
              <w:t>1</w:t>
            </w:r>
          </w:p>
        </w:tc>
        <w:tc>
          <w:tcPr>
            <w:tcW w:w="94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2BCA8EE9" w14:textId="77777777" w:rsidR="00815F63" w:rsidRDefault="005766E3" w:rsidP="004F1963">
            <w:pPr>
              <w:jc w:val="right"/>
            </w:pPr>
            <w:r>
              <w:t xml:space="preserve">2024 </w:t>
            </w:r>
            <w:r>
              <w:rPr>
                <w:rStyle w:val="skrift-hevet"/>
              </w:rPr>
              <w:t>2</w:t>
            </w:r>
          </w:p>
        </w:tc>
      </w:tr>
      <w:tr w:rsidR="00815F63" w14:paraId="54382F67" w14:textId="77777777">
        <w:trPr>
          <w:trHeight w:val="640"/>
          <w:jc w:val="center"/>
        </w:trPr>
        <w:tc>
          <w:tcPr>
            <w:tcW w:w="2940" w:type="dxa"/>
            <w:tcBorders>
              <w:top w:val="single" w:sz="4" w:space="0" w:color="000000"/>
              <w:left w:val="nil"/>
              <w:bottom w:val="nil"/>
              <w:right w:val="single" w:sz="4" w:space="0" w:color="000000"/>
            </w:tcBorders>
            <w:tcMar>
              <w:top w:w="120" w:type="dxa"/>
              <w:left w:w="0" w:type="dxa"/>
              <w:bottom w:w="80" w:type="dxa"/>
              <w:right w:w="40" w:type="dxa"/>
            </w:tcMar>
          </w:tcPr>
          <w:p w14:paraId="6D7A665E" w14:textId="77777777" w:rsidR="00815F63" w:rsidRDefault="005766E3" w:rsidP="0087371F">
            <w:r>
              <w:t>Det kongelige hus, Regjeringen, Stortinget og Høyesterett</w:t>
            </w:r>
          </w:p>
        </w:tc>
        <w:tc>
          <w:tcPr>
            <w:tcW w:w="94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0BB620D5" w14:textId="77777777" w:rsidR="00815F63" w:rsidRDefault="005766E3" w:rsidP="004F1963">
            <w:pPr>
              <w:jc w:val="right"/>
            </w:pPr>
            <w:r>
              <w:t>3 438</w:t>
            </w:r>
          </w:p>
        </w:tc>
        <w:tc>
          <w:tcPr>
            <w:tcW w:w="94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5164872" w14:textId="77777777" w:rsidR="00815F63" w:rsidRDefault="005766E3" w:rsidP="004F1963">
            <w:pPr>
              <w:jc w:val="right"/>
            </w:pPr>
            <w:r>
              <w:t>3 242</w:t>
            </w:r>
          </w:p>
        </w:tc>
        <w:tc>
          <w:tcPr>
            <w:tcW w:w="94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22E618AE" w14:textId="77777777" w:rsidR="00815F63" w:rsidRDefault="005766E3" w:rsidP="004F1963">
            <w:pPr>
              <w:jc w:val="right"/>
            </w:pPr>
            <w:r>
              <w:t>2 813</w:t>
            </w:r>
          </w:p>
        </w:tc>
        <w:tc>
          <w:tcPr>
            <w:tcW w:w="94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04D87D3" w14:textId="77777777" w:rsidR="00815F63" w:rsidRDefault="005766E3" w:rsidP="004F1963">
            <w:pPr>
              <w:jc w:val="right"/>
            </w:pPr>
            <w:r>
              <w:t>2 864</w:t>
            </w:r>
          </w:p>
        </w:tc>
        <w:tc>
          <w:tcPr>
            <w:tcW w:w="94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960A7D4" w14:textId="77777777" w:rsidR="00815F63" w:rsidRDefault="005766E3" w:rsidP="004F1963">
            <w:pPr>
              <w:jc w:val="right"/>
            </w:pPr>
            <w:r>
              <w:t>3 522</w:t>
            </w:r>
          </w:p>
        </w:tc>
        <w:tc>
          <w:tcPr>
            <w:tcW w:w="94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C136BB9" w14:textId="77777777" w:rsidR="00815F63" w:rsidRDefault="005766E3" w:rsidP="004F1963">
            <w:pPr>
              <w:jc w:val="right"/>
            </w:pPr>
            <w:r>
              <w:t>3 038</w:t>
            </w:r>
          </w:p>
        </w:tc>
        <w:tc>
          <w:tcPr>
            <w:tcW w:w="94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50186DC6" w14:textId="77777777" w:rsidR="00815F63" w:rsidRDefault="005766E3" w:rsidP="004F1963">
            <w:pPr>
              <w:jc w:val="right"/>
            </w:pPr>
            <w:r>
              <w:t>3 297</w:t>
            </w:r>
          </w:p>
        </w:tc>
      </w:tr>
      <w:tr w:rsidR="00815F63" w14:paraId="7B9CA468"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0A7F6088" w14:textId="77777777" w:rsidR="00815F63" w:rsidRDefault="005766E3" w:rsidP="0087371F">
            <w:r>
              <w:t>Utenriksdepartementet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3A6FA47" w14:textId="77777777" w:rsidR="00815F63" w:rsidRDefault="005766E3" w:rsidP="004F1963">
            <w:pPr>
              <w:jc w:val="right"/>
            </w:pPr>
            <w:r>
              <w:t>37 089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7DC4A76" w14:textId="77777777" w:rsidR="00815F63" w:rsidRDefault="005766E3" w:rsidP="004F1963">
            <w:pPr>
              <w:jc w:val="right"/>
            </w:pPr>
            <w:r>
              <w:t>40 729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9217472" w14:textId="77777777" w:rsidR="00815F63" w:rsidRDefault="005766E3" w:rsidP="004F1963">
            <w:pPr>
              <w:jc w:val="right"/>
            </w:pPr>
            <w:r>
              <w:t>44 104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37D229D" w14:textId="77777777" w:rsidR="00815F63" w:rsidRDefault="005766E3" w:rsidP="004F1963">
            <w:pPr>
              <w:jc w:val="right"/>
            </w:pPr>
            <w:r>
              <w:t>44 645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2A5BBC6" w14:textId="77777777" w:rsidR="00815F63" w:rsidRDefault="005766E3" w:rsidP="004F1963">
            <w:pPr>
              <w:jc w:val="right"/>
            </w:pPr>
            <w:r>
              <w:t>56 173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21737F" w14:textId="77777777" w:rsidR="00815F63" w:rsidRDefault="005766E3" w:rsidP="004F1963">
            <w:pPr>
              <w:jc w:val="right"/>
            </w:pPr>
            <w:r>
              <w:t>50 714</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6D589D6F" w14:textId="77777777" w:rsidR="00815F63" w:rsidRDefault="005766E3" w:rsidP="004F1963">
            <w:pPr>
              <w:jc w:val="right"/>
            </w:pPr>
            <w:r>
              <w:t>54 746</w:t>
            </w:r>
          </w:p>
        </w:tc>
      </w:tr>
      <w:tr w:rsidR="00815F63" w14:paraId="1F02095B"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435C1800" w14:textId="77777777" w:rsidR="00815F63" w:rsidRDefault="005766E3" w:rsidP="0087371F">
            <w:r>
              <w:t xml:space="preserve">Kunnskapsdepartementet </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119955" w14:textId="77777777" w:rsidR="00815F63" w:rsidRDefault="005766E3" w:rsidP="004F1963">
            <w:pPr>
              <w:jc w:val="right"/>
            </w:pPr>
            <w:r>
              <w:t>79 218</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13429D9" w14:textId="77777777" w:rsidR="00815F63" w:rsidRDefault="005766E3" w:rsidP="004F1963">
            <w:pPr>
              <w:jc w:val="right"/>
            </w:pPr>
            <w:r>
              <w:t>78 913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93626BF" w14:textId="77777777" w:rsidR="00815F63" w:rsidRDefault="005766E3" w:rsidP="004F1963">
            <w:pPr>
              <w:jc w:val="right"/>
            </w:pPr>
            <w:r>
              <w:t>77 379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796113" w14:textId="77777777" w:rsidR="00815F63" w:rsidRDefault="005766E3" w:rsidP="004F1963">
            <w:pPr>
              <w:jc w:val="right"/>
            </w:pPr>
            <w:r>
              <w:t>78 380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8E0121" w14:textId="77777777" w:rsidR="00815F63" w:rsidRDefault="005766E3" w:rsidP="004F1963">
            <w:pPr>
              <w:jc w:val="right"/>
            </w:pPr>
            <w:r>
              <w:t>73 623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6CDFFB2" w14:textId="77777777" w:rsidR="00815F63" w:rsidRDefault="005766E3" w:rsidP="004F1963">
            <w:pPr>
              <w:jc w:val="right"/>
            </w:pPr>
            <w:r>
              <w:t>74 315</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47D705B0" w14:textId="77777777" w:rsidR="00815F63" w:rsidRDefault="005766E3" w:rsidP="004F1963">
            <w:pPr>
              <w:jc w:val="right"/>
            </w:pPr>
            <w:r>
              <w:t>80 527</w:t>
            </w:r>
          </w:p>
        </w:tc>
      </w:tr>
      <w:tr w:rsidR="00815F63" w14:paraId="3CA77CE8" w14:textId="77777777">
        <w:trPr>
          <w:trHeight w:val="640"/>
          <w:jc w:val="center"/>
        </w:trPr>
        <w:tc>
          <w:tcPr>
            <w:tcW w:w="2940" w:type="dxa"/>
            <w:tcBorders>
              <w:top w:val="nil"/>
              <w:left w:val="nil"/>
              <w:bottom w:val="nil"/>
              <w:right w:val="single" w:sz="4" w:space="0" w:color="000000"/>
            </w:tcBorders>
            <w:tcMar>
              <w:top w:w="120" w:type="dxa"/>
              <w:left w:w="0" w:type="dxa"/>
              <w:bottom w:w="80" w:type="dxa"/>
              <w:right w:w="40" w:type="dxa"/>
            </w:tcMar>
          </w:tcPr>
          <w:p w14:paraId="2C2DA86C" w14:textId="77777777" w:rsidR="00815F63" w:rsidRDefault="005766E3" w:rsidP="0087371F">
            <w:r>
              <w:t xml:space="preserve">Kultur- og likestillingsdepartementet </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A31232" w14:textId="77777777" w:rsidR="00815F63" w:rsidRDefault="005766E3" w:rsidP="004F1963">
            <w:pPr>
              <w:jc w:val="right"/>
            </w:pPr>
            <w:r>
              <w:t>14 126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0FDF5A3" w14:textId="77777777" w:rsidR="00815F63" w:rsidRDefault="005766E3" w:rsidP="004F1963">
            <w:pPr>
              <w:jc w:val="right"/>
            </w:pPr>
            <w:r>
              <w:t>12 979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9C5303A" w14:textId="77777777" w:rsidR="00815F63" w:rsidRDefault="005766E3" w:rsidP="004F1963">
            <w:pPr>
              <w:jc w:val="right"/>
            </w:pPr>
            <w:r>
              <w:t>23 206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CD7FBE3" w14:textId="77777777" w:rsidR="00815F63" w:rsidRDefault="005766E3" w:rsidP="004F1963">
            <w:pPr>
              <w:jc w:val="right"/>
            </w:pPr>
            <w:r>
              <w:t>25 867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4E6F823" w14:textId="77777777" w:rsidR="00815F63" w:rsidRDefault="005766E3" w:rsidP="004F1963">
            <w:pPr>
              <w:jc w:val="right"/>
            </w:pPr>
            <w:r>
              <w:t>23 554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BCA2F8B" w14:textId="77777777" w:rsidR="00815F63" w:rsidRDefault="005766E3" w:rsidP="004F1963">
            <w:pPr>
              <w:jc w:val="right"/>
            </w:pPr>
            <w:r>
              <w:t>23 383</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568EBAF7" w14:textId="77777777" w:rsidR="00815F63" w:rsidRDefault="005766E3" w:rsidP="004F1963">
            <w:pPr>
              <w:jc w:val="right"/>
            </w:pPr>
            <w:r>
              <w:t>24 545</w:t>
            </w:r>
          </w:p>
        </w:tc>
      </w:tr>
      <w:tr w:rsidR="00815F63" w14:paraId="721B36E1" w14:textId="77777777">
        <w:trPr>
          <w:trHeight w:val="640"/>
          <w:jc w:val="center"/>
        </w:trPr>
        <w:tc>
          <w:tcPr>
            <w:tcW w:w="2940" w:type="dxa"/>
            <w:tcBorders>
              <w:top w:val="nil"/>
              <w:left w:val="nil"/>
              <w:bottom w:val="nil"/>
              <w:right w:val="single" w:sz="4" w:space="0" w:color="000000"/>
            </w:tcBorders>
            <w:tcMar>
              <w:top w:w="120" w:type="dxa"/>
              <w:left w:w="0" w:type="dxa"/>
              <w:bottom w:w="80" w:type="dxa"/>
              <w:right w:w="40" w:type="dxa"/>
            </w:tcMar>
          </w:tcPr>
          <w:p w14:paraId="006FAEB2" w14:textId="77777777" w:rsidR="00815F63" w:rsidRDefault="005766E3" w:rsidP="0087371F">
            <w:r>
              <w:t>Justis- og beredskapsdepartementet</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8D910B" w14:textId="77777777" w:rsidR="00815F63" w:rsidRDefault="005766E3" w:rsidP="004F1963">
            <w:pPr>
              <w:jc w:val="right"/>
            </w:pPr>
            <w:r>
              <w:t>39 199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D023D8B" w14:textId="77777777" w:rsidR="00815F63" w:rsidRDefault="005766E3" w:rsidP="004F1963">
            <w:pPr>
              <w:jc w:val="right"/>
            </w:pPr>
            <w:r>
              <w:t>41 450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FFEE0B" w14:textId="77777777" w:rsidR="00815F63" w:rsidRDefault="005766E3" w:rsidP="004F1963">
            <w:pPr>
              <w:jc w:val="right"/>
            </w:pPr>
            <w:r>
              <w:t>42 053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A5BC8E1" w14:textId="77777777" w:rsidR="00815F63" w:rsidRDefault="005766E3" w:rsidP="004F1963">
            <w:pPr>
              <w:jc w:val="right"/>
            </w:pPr>
            <w:r>
              <w:t>44 305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363202" w14:textId="77777777" w:rsidR="00815F63" w:rsidRDefault="005766E3" w:rsidP="004F1963">
            <w:pPr>
              <w:jc w:val="right"/>
            </w:pPr>
            <w:r>
              <w:t>50 456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0296180" w14:textId="77777777" w:rsidR="00815F63" w:rsidRDefault="005766E3" w:rsidP="004F1963">
            <w:pPr>
              <w:jc w:val="right"/>
            </w:pPr>
            <w:r>
              <w:t>48 474</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3E8E3F32" w14:textId="77777777" w:rsidR="00815F63" w:rsidRDefault="005766E3" w:rsidP="004F1963">
            <w:pPr>
              <w:jc w:val="right"/>
            </w:pPr>
            <w:r>
              <w:t>53 242</w:t>
            </w:r>
          </w:p>
        </w:tc>
      </w:tr>
      <w:tr w:rsidR="00815F63" w14:paraId="2A1A3AC2" w14:textId="77777777">
        <w:trPr>
          <w:trHeight w:val="640"/>
          <w:jc w:val="center"/>
        </w:trPr>
        <w:tc>
          <w:tcPr>
            <w:tcW w:w="2940" w:type="dxa"/>
            <w:tcBorders>
              <w:top w:val="nil"/>
              <w:left w:val="nil"/>
              <w:bottom w:val="nil"/>
              <w:right w:val="single" w:sz="4" w:space="0" w:color="000000"/>
            </w:tcBorders>
            <w:tcMar>
              <w:top w:w="120" w:type="dxa"/>
              <w:left w:w="0" w:type="dxa"/>
              <w:bottom w:w="80" w:type="dxa"/>
              <w:right w:w="40" w:type="dxa"/>
            </w:tcMar>
          </w:tcPr>
          <w:p w14:paraId="19154E27" w14:textId="77777777" w:rsidR="00815F63" w:rsidRDefault="005766E3" w:rsidP="0087371F">
            <w:r>
              <w:t>Kommunal- og distriktsdepartementet</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163DDBF" w14:textId="77777777" w:rsidR="00815F63" w:rsidRDefault="005766E3" w:rsidP="004F1963">
            <w:pPr>
              <w:jc w:val="right"/>
              <w:rPr>
                <w:sz w:val="18"/>
                <w:szCs w:val="18"/>
              </w:rPr>
            </w:pPr>
            <w:r>
              <w:t>188 927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F3ECF56" w14:textId="77777777" w:rsidR="00815F63" w:rsidRDefault="005766E3" w:rsidP="004F1963">
            <w:pPr>
              <w:jc w:val="right"/>
              <w:rPr>
                <w:sz w:val="18"/>
                <w:szCs w:val="18"/>
              </w:rPr>
            </w:pPr>
            <w:r>
              <w:t>198 397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7A5061C" w14:textId="77777777" w:rsidR="00815F63" w:rsidRDefault="005766E3" w:rsidP="004F1963">
            <w:pPr>
              <w:jc w:val="right"/>
              <w:rPr>
                <w:sz w:val="18"/>
                <w:szCs w:val="18"/>
              </w:rPr>
            </w:pPr>
            <w:r>
              <w:t>225 179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E84147" w14:textId="77777777" w:rsidR="00815F63" w:rsidRDefault="005766E3" w:rsidP="004F1963">
            <w:pPr>
              <w:jc w:val="right"/>
              <w:rPr>
                <w:sz w:val="18"/>
                <w:szCs w:val="18"/>
              </w:rPr>
            </w:pPr>
            <w:r>
              <w:t>224 391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1D2A37" w14:textId="77777777" w:rsidR="00815F63" w:rsidRDefault="005766E3" w:rsidP="004F1963">
            <w:pPr>
              <w:jc w:val="right"/>
              <w:rPr>
                <w:sz w:val="18"/>
                <w:szCs w:val="18"/>
              </w:rPr>
            </w:pPr>
            <w:r>
              <w:t>233 467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E96F9F" w14:textId="77777777" w:rsidR="00815F63" w:rsidRDefault="005766E3" w:rsidP="004F1963">
            <w:pPr>
              <w:jc w:val="right"/>
            </w:pPr>
            <w:r>
              <w:t>251 057</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0C6C197B" w14:textId="77777777" w:rsidR="00815F63" w:rsidRDefault="005766E3" w:rsidP="004F1963">
            <w:pPr>
              <w:jc w:val="right"/>
            </w:pPr>
            <w:r>
              <w:t>279 207</w:t>
            </w:r>
          </w:p>
        </w:tc>
      </w:tr>
      <w:tr w:rsidR="00815F63" w14:paraId="6564F283" w14:textId="77777777">
        <w:trPr>
          <w:trHeight w:val="640"/>
          <w:jc w:val="center"/>
        </w:trPr>
        <w:tc>
          <w:tcPr>
            <w:tcW w:w="2940" w:type="dxa"/>
            <w:tcBorders>
              <w:top w:val="nil"/>
              <w:left w:val="nil"/>
              <w:bottom w:val="nil"/>
              <w:right w:val="single" w:sz="4" w:space="0" w:color="000000"/>
            </w:tcBorders>
            <w:tcMar>
              <w:top w:w="120" w:type="dxa"/>
              <w:left w:w="0" w:type="dxa"/>
              <w:bottom w:w="80" w:type="dxa"/>
              <w:right w:w="40" w:type="dxa"/>
            </w:tcMar>
          </w:tcPr>
          <w:p w14:paraId="4B4CEB5C" w14:textId="77777777" w:rsidR="00815F63" w:rsidRDefault="005766E3" w:rsidP="0087371F">
            <w:r>
              <w:t>Arbeids- og inkluderingsdepartementet</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0EDFBD1" w14:textId="77777777" w:rsidR="00815F63" w:rsidRDefault="005766E3" w:rsidP="004F1963">
            <w:pPr>
              <w:jc w:val="right"/>
            </w:pPr>
            <w:r>
              <w:t>36 826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E26123" w14:textId="77777777" w:rsidR="00815F63" w:rsidRDefault="005766E3" w:rsidP="004F1963">
            <w:pPr>
              <w:jc w:val="right"/>
            </w:pPr>
            <w:r>
              <w:t>43 653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B537E3" w14:textId="77777777" w:rsidR="00815F63" w:rsidRDefault="005766E3" w:rsidP="004F1963">
            <w:pPr>
              <w:jc w:val="right"/>
            </w:pPr>
            <w:r>
              <w:t>40 478</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2DAD79" w14:textId="77777777" w:rsidR="00815F63" w:rsidRDefault="005766E3" w:rsidP="004F1963">
            <w:pPr>
              <w:jc w:val="right"/>
            </w:pPr>
            <w:r>
              <w:t>48 355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64C2A9" w14:textId="77777777" w:rsidR="00815F63" w:rsidRDefault="005766E3" w:rsidP="004F1963">
            <w:pPr>
              <w:jc w:val="right"/>
            </w:pPr>
            <w:r>
              <w:t>53 899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D8CC715" w14:textId="77777777" w:rsidR="00815F63" w:rsidRDefault="005766E3" w:rsidP="004F1963">
            <w:pPr>
              <w:jc w:val="right"/>
            </w:pPr>
            <w:r>
              <w:t>59 563</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3CBE2381" w14:textId="77777777" w:rsidR="00815F63" w:rsidRDefault="005766E3" w:rsidP="004F1963">
            <w:pPr>
              <w:jc w:val="right"/>
            </w:pPr>
            <w:r>
              <w:t>71 641</w:t>
            </w:r>
          </w:p>
        </w:tc>
      </w:tr>
      <w:tr w:rsidR="00815F63" w14:paraId="0EB935C5"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6CB885F2" w14:textId="77777777" w:rsidR="00815F63" w:rsidRDefault="005766E3" w:rsidP="0087371F">
            <w:r>
              <w:t xml:space="preserve">Helse- og omsorgsdepartementet </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F78680" w14:textId="77777777" w:rsidR="00815F63" w:rsidRDefault="005766E3" w:rsidP="004F1963">
            <w:pPr>
              <w:jc w:val="right"/>
            </w:pPr>
            <w:r>
              <w:t>165 686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EFEACB" w14:textId="77777777" w:rsidR="00815F63" w:rsidRDefault="005766E3" w:rsidP="004F1963">
            <w:pPr>
              <w:jc w:val="right"/>
            </w:pPr>
            <w:r>
              <w:t>177 147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E0F1ED3" w14:textId="77777777" w:rsidR="00815F63" w:rsidRDefault="005766E3" w:rsidP="004F1963">
            <w:pPr>
              <w:jc w:val="right"/>
            </w:pPr>
            <w:r>
              <w:t>192 370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1E5D85" w14:textId="77777777" w:rsidR="00815F63" w:rsidRDefault="005766E3" w:rsidP="004F1963">
            <w:pPr>
              <w:jc w:val="right"/>
            </w:pPr>
            <w:r>
              <w:t>214 729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8F67B20" w14:textId="77777777" w:rsidR="00815F63" w:rsidRDefault="005766E3" w:rsidP="004F1963">
            <w:pPr>
              <w:jc w:val="right"/>
            </w:pPr>
            <w:r>
              <w:t>216 024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DE633A" w14:textId="77777777" w:rsidR="00815F63" w:rsidRDefault="005766E3" w:rsidP="004F1963">
            <w:pPr>
              <w:jc w:val="right"/>
            </w:pPr>
            <w:r>
              <w:t>219 936</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4891716D" w14:textId="77777777" w:rsidR="00815F63" w:rsidRDefault="005766E3" w:rsidP="004F1963">
            <w:pPr>
              <w:jc w:val="right"/>
            </w:pPr>
            <w:r>
              <w:t>234 261</w:t>
            </w:r>
          </w:p>
        </w:tc>
      </w:tr>
      <w:tr w:rsidR="00815F63" w14:paraId="3FDC20EC"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725091DE" w14:textId="77777777" w:rsidR="00815F63" w:rsidRDefault="005766E3" w:rsidP="0087371F">
            <w:r>
              <w:t>Barne- og familiedepartementet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F8E08C" w14:textId="77777777" w:rsidR="00815F63" w:rsidRDefault="005766E3" w:rsidP="004F1963">
            <w:pPr>
              <w:jc w:val="right"/>
            </w:pPr>
            <w:r>
              <w:t>27 600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1CB07BE" w14:textId="77777777" w:rsidR="00815F63" w:rsidRDefault="005766E3" w:rsidP="004F1963">
            <w:pPr>
              <w:jc w:val="right"/>
            </w:pPr>
            <w:r>
              <w:t>31 197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F4D64C" w14:textId="77777777" w:rsidR="00815F63" w:rsidRDefault="005766E3" w:rsidP="004F1963">
            <w:pPr>
              <w:jc w:val="right"/>
            </w:pPr>
            <w:r>
              <w:t>31 991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FCDE604" w14:textId="77777777" w:rsidR="00815F63" w:rsidRDefault="005766E3" w:rsidP="004F1963">
            <w:pPr>
              <w:jc w:val="right"/>
            </w:pPr>
            <w:r>
              <w:t>33 894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8FE216F" w14:textId="77777777" w:rsidR="00815F63" w:rsidRDefault="005766E3" w:rsidP="004F1963">
            <w:pPr>
              <w:jc w:val="right"/>
            </w:pPr>
            <w:r>
              <w:t>33 972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559470" w14:textId="77777777" w:rsidR="00815F63" w:rsidRDefault="005766E3" w:rsidP="004F1963">
            <w:pPr>
              <w:jc w:val="right"/>
            </w:pPr>
            <w:r>
              <w:t>36 805</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162C62EF" w14:textId="77777777" w:rsidR="00815F63" w:rsidRDefault="005766E3" w:rsidP="004F1963">
            <w:pPr>
              <w:jc w:val="right"/>
            </w:pPr>
            <w:r>
              <w:t>41 378</w:t>
            </w:r>
          </w:p>
        </w:tc>
      </w:tr>
      <w:tr w:rsidR="00815F63" w14:paraId="21B2CCEA"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7AE7DD1D" w14:textId="77777777" w:rsidR="00815F63" w:rsidRDefault="005766E3" w:rsidP="0087371F">
            <w:r>
              <w:t>Nærings- og fiskeridepartementet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1AAA81" w14:textId="77777777" w:rsidR="00815F63" w:rsidRDefault="005766E3" w:rsidP="004F1963">
            <w:pPr>
              <w:jc w:val="right"/>
            </w:pPr>
            <w:r>
              <w:t>17 203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0BF234" w14:textId="77777777" w:rsidR="00815F63" w:rsidRDefault="005766E3" w:rsidP="004F1963">
            <w:pPr>
              <w:jc w:val="right"/>
            </w:pPr>
            <w:r>
              <w:t>12 344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3577879" w14:textId="77777777" w:rsidR="00815F63" w:rsidRDefault="005766E3" w:rsidP="004F1963">
            <w:pPr>
              <w:jc w:val="right"/>
            </w:pPr>
            <w:r>
              <w:t>24 966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B5B404" w14:textId="77777777" w:rsidR="00815F63" w:rsidRDefault="005766E3" w:rsidP="004F1963">
            <w:pPr>
              <w:jc w:val="right"/>
            </w:pPr>
            <w:r>
              <w:t>27 744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EC7D32C" w14:textId="77777777" w:rsidR="00815F63" w:rsidRDefault="005766E3" w:rsidP="004F1963">
            <w:pPr>
              <w:jc w:val="right"/>
            </w:pPr>
            <w:r>
              <w:t>20 815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2FD1108" w14:textId="77777777" w:rsidR="00815F63" w:rsidRDefault="005766E3" w:rsidP="004F1963">
            <w:pPr>
              <w:jc w:val="right"/>
            </w:pPr>
            <w:r>
              <w:t>18 617</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018335C7" w14:textId="77777777" w:rsidR="00815F63" w:rsidRDefault="005766E3" w:rsidP="004F1963">
            <w:pPr>
              <w:jc w:val="right"/>
            </w:pPr>
            <w:r>
              <w:t>20 255</w:t>
            </w:r>
          </w:p>
        </w:tc>
      </w:tr>
      <w:tr w:rsidR="00815F63" w14:paraId="7DEE660E"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636BFAA2" w14:textId="77777777" w:rsidR="00815F63" w:rsidRDefault="005766E3" w:rsidP="0087371F">
            <w:r>
              <w:t>Landbruks- og matdepartementet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7B0516" w14:textId="77777777" w:rsidR="00815F63" w:rsidRDefault="005766E3" w:rsidP="004F1963">
            <w:pPr>
              <w:jc w:val="right"/>
            </w:pPr>
            <w:r>
              <w:t>20 181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A7EF243" w14:textId="77777777" w:rsidR="00815F63" w:rsidRDefault="005766E3" w:rsidP="004F1963">
            <w:pPr>
              <w:jc w:val="right"/>
            </w:pPr>
            <w:r>
              <w:t>19 765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20C2F2" w14:textId="77777777" w:rsidR="00815F63" w:rsidRDefault="005766E3" w:rsidP="004F1963">
            <w:pPr>
              <w:jc w:val="right"/>
            </w:pPr>
            <w:r>
              <w:t>20 609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AE35FC9" w14:textId="77777777" w:rsidR="00815F63" w:rsidRDefault="005766E3" w:rsidP="004F1963">
            <w:pPr>
              <w:jc w:val="right"/>
            </w:pPr>
            <w:r>
              <w:t>20 920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FDE5965" w14:textId="77777777" w:rsidR="00815F63" w:rsidRDefault="005766E3" w:rsidP="004F1963">
            <w:pPr>
              <w:jc w:val="right"/>
            </w:pPr>
            <w:r>
              <w:t>28 094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0184B17" w14:textId="77777777" w:rsidR="00815F63" w:rsidRDefault="005766E3" w:rsidP="004F1963">
            <w:pPr>
              <w:jc w:val="right"/>
            </w:pPr>
            <w:r>
              <w:t>29 510</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2F056B34" w14:textId="77777777" w:rsidR="00815F63" w:rsidRDefault="005766E3" w:rsidP="004F1963">
            <w:pPr>
              <w:jc w:val="right"/>
            </w:pPr>
            <w:r>
              <w:t>31 624</w:t>
            </w:r>
          </w:p>
        </w:tc>
      </w:tr>
      <w:tr w:rsidR="00815F63" w14:paraId="0033BC93"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3DCE21D2" w14:textId="77777777" w:rsidR="00815F63" w:rsidRDefault="005766E3" w:rsidP="0087371F">
            <w:r>
              <w:t>Samferdselsdepartementet</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7F43D26" w14:textId="77777777" w:rsidR="00815F63" w:rsidRDefault="005766E3" w:rsidP="004F1963">
            <w:pPr>
              <w:jc w:val="right"/>
            </w:pPr>
            <w:r>
              <w:t>66 632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FDA95B2" w14:textId="77777777" w:rsidR="00815F63" w:rsidRDefault="005766E3" w:rsidP="004F1963">
            <w:pPr>
              <w:jc w:val="right"/>
            </w:pPr>
            <w:r>
              <w:t>72 503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FADC506" w14:textId="77777777" w:rsidR="00815F63" w:rsidRDefault="005766E3" w:rsidP="004F1963">
            <w:pPr>
              <w:jc w:val="right"/>
            </w:pPr>
            <w:r>
              <w:t>81 750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86C5E95" w14:textId="77777777" w:rsidR="00815F63" w:rsidRDefault="005766E3" w:rsidP="004F1963">
            <w:pPr>
              <w:jc w:val="right"/>
            </w:pPr>
            <w:r>
              <w:t>86 470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0754714" w14:textId="77777777" w:rsidR="00815F63" w:rsidRDefault="005766E3" w:rsidP="004F1963">
            <w:pPr>
              <w:jc w:val="right"/>
            </w:pPr>
            <w:r>
              <w:t>82 281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34B903" w14:textId="77777777" w:rsidR="00815F63" w:rsidRDefault="005766E3" w:rsidP="004F1963">
            <w:pPr>
              <w:jc w:val="right"/>
            </w:pPr>
            <w:r>
              <w:t>82 957</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17AA6D67" w14:textId="77777777" w:rsidR="00815F63" w:rsidRDefault="005766E3" w:rsidP="004F1963">
            <w:pPr>
              <w:jc w:val="right"/>
            </w:pPr>
            <w:r>
              <w:t>90 995</w:t>
            </w:r>
          </w:p>
        </w:tc>
      </w:tr>
      <w:tr w:rsidR="00815F63" w14:paraId="0CD2596E"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5BD5F0B3" w14:textId="614C93C2" w:rsidR="00815F63" w:rsidRDefault="005766E3" w:rsidP="0087371F">
            <w:r>
              <w:t>Klima- og miljødepartementet</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97FDDB1" w14:textId="77777777" w:rsidR="00815F63" w:rsidRDefault="005766E3" w:rsidP="004F1963">
            <w:pPr>
              <w:jc w:val="right"/>
            </w:pPr>
            <w:r>
              <w:t>13 210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68AF48" w14:textId="77777777" w:rsidR="00815F63" w:rsidRDefault="005766E3" w:rsidP="004F1963">
            <w:pPr>
              <w:jc w:val="right"/>
            </w:pPr>
            <w:r>
              <w:t>14 183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195125" w14:textId="77777777" w:rsidR="00815F63" w:rsidRDefault="005766E3" w:rsidP="004F1963">
            <w:pPr>
              <w:jc w:val="right"/>
            </w:pPr>
            <w:r>
              <w:t>17 540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64AD92D" w14:textId="77777777" w:rsidR="00815F63" w:rsidRDefault="005766E3" w:rsidP="004F1963">
            <w:pPr>
              <w:jc w:val="right"/>
            </w:pPr>
            <w:r>
              <w:t>16 476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7A59EF" w14:textId="77777777" w:rsidR="00815F63" w:rsidRDefault="005766E3" w:rsidP="004F1963">
            <w:pPr>
              <w:jc w:val="right"/>
            </w:pPr>
            <w:r>
              <w:t>19 841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D8DD59" w14:textId="77777777" w:rsidR="00815F63" w:rsidRDefault="005766E3" w:rsidP="004F1963">
            <w:pPr>
              <w:jc w:val="right"/>
            </w:pPr>
            <w:r>
              <w:t>22 440</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6AB069A9" w14:textId="77777777" w:rsidR="00815F63" w:rsidRDefault="005766E3" w:rsidP="004F1963">
            <w:pPr>
              <w:jc w:val="right"/>
            </w:pPr>
            <w:r>
              <w:t>23 356</w:t>
            </w:r>
          </w:p>
        </w:tc>
      </w:tr>
      <w:tr w:rsidR="00815F63" w14:paraId="50B989C4"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7CBD8D0D" w14:textId="77777777" w:rsidR="00815F63" w:rsidRDefault="005766E3" w:rsidP="0087371F">
            <w:r>
              <w:t>Finansdepartementet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D91F7D" w14:textId="77777777" w:rsidR="00815F63" w:rsidRDefault="005766E3" w:rsidP="004F1963">
            <w:pPr>
              <w:jc w:val="right"/>
            </w:pPr>
            <w:r>
              <w:t>98 266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A99CA50" w14:textId="77777777" w:rsidR="00815F63" w:rsidRDefault="005766E3" w:rsidP="004F1963">
            <w:pPr>
              <w:jc w:val="right"/>
            </w:pPr>
            <w:r>
              <w:t>121 740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8F338FA" w14:textId="77777777" w:rsidR="00815F63" w:rsidRDefault="005766E3" w:rsidP="004F1963">
            <w:pPr>
              <w:jc w:val="right"/>
            </w:pPr>
            <w:r>
              <w:t>140 983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5DDA775" w14:textId="77777777" w:rsidR="00815F63" w:rsidRDefault="005766E3" w:rsidP="004F1963">
            <w:pPr>
              <w:jc w:val="right"/>
            </w:pPr>
            <w:r>
              <w:t>134 913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6E2F24" w14:textId="77777777" w:rsidR="00815F63" w:rsidRDefault="005766E3" w:rsidP="004F1963">
            <w:pPr>
              <w:jc w:val="right"/>
            </w:pPr>
            <w:r>
              <w:t>72 608</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5132051" w14:textId="77777777" w:rsidR="00815F63" w:rsidRDefault="005766E3" w:rsidP="004F1963">
            <w:pPr>
              <w:jc w:val="right"/>
            </w:pPr>
            <w:r>
              <w:t>145 189</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39CB8BA8" w14:textId="77777777" w:rsidR="00815F63" w:rsidRDefault="005766E3" w:rsidP="004F1963">
            <w:pPr>
              <w:jc w:val="right"/>
            </w:pPr>
            <w:r>
              <w:t>140 964</w:t>
            </w:r>
          </w:p>
        </w:tc>
      </w:tr>
      <w:tr w:rsidR="00815F63" w14:paraId="52C06370"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78E706F5" w14:textId="77777777" w:rsidR="00815F63" w:rsidRDefault="005766E3" w:rsidP="0087371F">
            <w:r>
              <w:t>Forsvarsdepartementet</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02CE47" w14:textId="77777777" w:rsidR="00815F63" w:rsidRDefault="005766E3" w:rsidP="004F1963">
            <w:pPr>
              <w:jc w:val="right"/>
            </w:pPr>
            <w:r>
              <w:t>56 945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B05B93" w14:textId="77777777" w:rsidR="00815F63" w:rsidRDefault="005766E3" w:rsidP="004F1963">
            <w:pPr>
              <w:jc w:val="right"/>
            </w:pPr>
            <w:r>
              <w:t>60 181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8B5F1D1" w14:textId="77777777" w:rsidR="00815F63" w:rsidRDefault="005766E3" w:rsidP="004F1963">
            <w:pPr>
              <w:jc w:val="right"/>
            </w:pPr>
            <w:r>
              <w:t>61 851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0AA97B" w14:textId="77777777" w:rsidR="00815F63" w:rsidRDefault="005766E3" w:rsidP="004F1963">
            <w:pPr>
              <w:jc w:val="right"/>
            </w:pPr>
            <w:r>
              <w:t>67 591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14A343" w14:textId="77777777" w:rsidR="00815F63" w:rsidRDefault="005766E3" w:rsidP="004F1963">
            <w:pPr>
              <w:jc w:val="right"/>
            </w:pPr>
            <w:r>
              <w:t>78 493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C7F112" w14:textId="77777777" w:rsidR="00815F63" w:rsidRDefault="005766E3" w:rsidP="004F1963">
            <w:pPr>
              <w:jc w:val="right"/>
            </w:pPr>
            <w:r>
              <w:t>75 833</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02780E11" w14:textId="77777777" w:rsidR="00815F63" w:rsidRDefault="005766E3" w:rsidP="004F1963">
            <w:pPr>
              <w:jc w:val="right"/>
            </w:pPr>
            <w:r>
              <w:t>90 849</w:t>
            </w:r>
          </w:p>
        </w:tc>
      </w:tr>
      <w:tr w:rsidR="00815F63" w14:paraId="2D17A617"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39B3A18C" w14:textId="39327F5B" w:rsidR="00815F63" w:rsidRDefault="005766E3" w:rsidP="0087371F">
            <w:r>
              <w:t>Olje- og energidepartementet</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B494AE1" w14:textId="77777777" w:rsidR="00815F63" w:rsidRDefault="005766E3" w:rsidP="004F1963">
            <w:pPr>
              <w:jc w:val="right"/>
            </w:pPr>
            <w:r>
              <w:t>5 446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CA7D79" w14:textId="77777777" w:rsidR="00815F63" w:rsidRDefault="005766E3" w:rsidP="004F1963">
            <w:pPr>
              <w:jc w:val="right"/>
            </w:pPr>
            <w:r>
              <w:t>4 056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43C355E" w14:textId="77777777" w:rsidR="00815F63" w:rsidRDefault="005766E3" w:rsidP="004F1963">
            <w:pPr>
              <w:jc w:val="right"/>
            </w:pPr>
            <w:r>
              <w:t>4 008</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4D829A5" w14:textId="77777777" w:rsidR="00815F63" w:rsidRDefault="005766E3" w:rsidP="004F1963">
            <w:pPr>
              <w:jc w:val="right"/>
            </w:pPr>
            <w:r>
              <w:t>5 691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C27843" w14:textId="77777777" w:rsidR="00815F63" w:rsidRDefault="005766E3" w:rsidP="004F1963">
            <w:pPr>
              <w:jc w:val="right"/>
            </w:pPr>
            <w:r>
              <w:t>33 225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68C433B" w14:textId="77777777" w:rsidR="00815F63" w:rsidRDefault="005766E3" w:rsidP="004F1963">
            <w:pPr>
              <w:jc w:val="right"/>
            </w:pPr>
            <w:r>
              <w:t>51 887</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5DFC24AB" w14:textId="77777777" w:rsidR="00815F63" w:rsidRDefault="005766E3" w:rsidP="004F1963">
            <w:pPr>
              <w:jc w:val="right"/>
            </w:pPr>
            <w:r>
              <w:t>17 571</w:t>
            </w:r>
          </w:p>
        </w:tc>
      </w:tr>
      <w:tr w:rsidR="00815F63" w14:paraId="1C86A708"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7F4B7E64" w14:textId="77777777" w:rsidR="00815F63" w:rsidRDefault="005766E3" w:rsidP="0087371F">
            <w:r>
              <w:t>Ymse</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3CD1D2" w14:textId="77777777" w:rsidR="00815F63" w:rsidRDefault="005766E3" w:rsidP="004F1963">
            <w:pPr>
              <w:jc w:val="right"/>
            </w:pPr>
            <w:r>
              <w:t>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E4A12C5" w14:textId="77777777" w:rsidR="00815F63" w:rsidRDefault="005766E3" w:rsidP="004F1963">
            <w:pPr>
              <w:jc w:val="right"/>
            </w:pPr>
            <w:r>
              <w:t>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ABEF33A" w14:textId="77777777" w:rsidR="00815F63" w:rsidRDefault="005766E3" w:rsidP="004F1963">
            <w:pPr>
              <w:jc w:val="right"/>
            </w:pPr>
            <w:r>
              <w:t>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A859B83" w14:textId="77777777" w:rsidR="00815F63" w:rsidRDefault="005766E3" w:rsidP="004F1963">
            <w:pPr>
              <w:jc w:val="right"/>
            </w:pPr>
            <w:r>
              <w:t>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ABC735" w14:textId="77777777" w:rsidR="00815F63" w:rsidRDefault="005766E3" w:rsidP="004F1963">
            <w:pPr>
              <w:jc w:val="right"/>
            </w:pPr>
            <w:r>
              <w:t>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3061532" w14:textId="77777777" w:rsidR="00815F63" w:rsidRDefault="005766E3" w:rsidP="004F1963">
            <w:pPr>
              <w:jc w:val="right"/>
            </w:pPr>
            <w:r>
              <w:t>8 780</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3B67E9F1" w14:textId="77777777" w:rsidR="00815F63" w:rsidRDefault="005766E3" w:rsidP="004F1963">
            <w:pPr>
              <w:jc w:val="right"/>
            </w:pPr>
            <w:r>
              <w:t>7 000</w:t>
            </w:r>
          </w:p>
        </w:tc>
      </w:tr>
      <w:tr w:rsidR="00815F63" w14:paraId="3C41EBE8"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74C2A7A2" w14:textId="77777777" w:rsidR="00815F63" w:rsidRDefault="005766E3" w:rsidP="0087371F">
            <w:r>
              <w:t>Statsbankene</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AA5E7DD" w14:textId="77777777" w:rsidR="00815F63" w:rsidRDefault="005766E3" w:rsidP="004F1963">
            <w:pPr>
              <w:jc w:val="right"/>
            </w:pPr>
            <w:r>
              <w:t>109 815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BCE66B" w14:textId="77777777" w:rsidR="00815F63" w:rsidRDefault="005766E3" w:rsidP="004F1963">
            <w:pPr>
              <w:jc w:val="right"/>
            </w:pPr>
            <w:r>
              <w:t>124 802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EE08E9B" w14:textId="77777777" w:rsidR="00815F63" w:rsidRDefault="005766E3" w:rsidP="004F1963">
            <w:pPr>
              <w:jc w:val="right"/>
            </w:pPr>
            <w:r>
              <w:t>136 150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7CBB456" w14:textId="77777777" w:rsidR="00815F63" w:rsidRDefault="005766E3" w:rsidP="004F1963">
            <w:pPr>
              <w:jc w:val="right"/>
            </w:pPr>
            <w:r>
              <w:t>150 030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CD233E4" w14:textId="77777777" w:rsidR="00815F63" w:rsidRDefault="005766E3" w:rsidP="004F1963">
            <w:pPr>
              <w:jc w:val="right"/>
            </w:pPr>
            <w:r>
              <w:t>143 117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71D73D6" w14:textId="77777777" w:rsidR="00815F63" w:rsidRDefault="005766E3" w:rsidP="004F1963">
            <w:pPr>
              <w:jc w:val="right"/>
            </w:pPr>
            <w:r>
              <w:t>150 872</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3FF1D9EB" w14:textId="77777777" w:rsidR="00815F63" w:rsidRDefault="005766E3" w:rsidP="004F1963">
            <w:pPr>
              <w:jc w:val="right"/>
            </w:pPr>
            <w:r>
              <w:t>154 724</w:t>
            </w:r>
          </w:p>
        </w:tc>
      </w:tr>
      <w:tr w:rsidR="00815F63" w14:paraId="730E812C"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4803ED76" w14:textId="51CD612D" w:rsidR="00815F63" w:rsidRDefault="005766E3" w:rsidP="0087371F">
            <w:r>
              <w:t>Statlig petroleumsvirksomhet</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9B99AF6" w14:textId="77777777" w:rsidR="00815F63" w:rsidRDefault="005766E3" w:rsidP="004F1963">
            <w:pPr>
              <w:jc w:val="right"/>
            </w:pPr>
            <w:r>
              <w:t>22 555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7ABA11" w14:textId="77777777" w:rsidR="00815F63" w:rsidRDefault="005766E3" w:rsidP="004F1963">
            <w:pPr>
              <w:jc w:val="right"/>
            </w:pPr>
            <w:r>
              <w:t>26 331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40EAD4" w14:textId="77777777" w:rsidR="00815F63" w:rsidRDefault="005766E3" w:rsidP="004F1963">
            <w:pPr>
              <w:jc w:val="right"/>
            </w:pPr>
            <w:r>
              <w:t>27 601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87D99E3" w14:textId="77777777" w:rsidR="00815F63" w:rsidRDefault="005766E3" w:rsidP="004F1963">
            <w:pPr>
              <w:jc w:val="right"/>
            </w:pPr>
            <w:r>
              <w:t>24 732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856F42" w14:textId="77777777" w:rsidR="00815F63" w:rsidRDefault="005766E3" w:rsidP="004F1963">
            <w:pPr>
              <w:jc w:val="right"/>
            </w:pPr>
            <w:r>
              <w:t>28 378</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0A0FFE" w14:textId="77777777" w:rsidR="00815F63" w:rsidRDefault="005766E3" w:rsidP="004F1963">
            <w:pPr>
              <w:jc w:val="right"/>
            </w:pPr>
            <w:r>
              <w:t>28 300</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3C145505" w14:textId="77777777" w:rsidR="00815F63" w:rsidRDefault="005766E3" w:rsidP="004F1963">
            <w:pPr>
              <w:jc w:val="right"/>
            </w:pPr>
            <w:r>
              <w:t>26 000</w:t>
            </w:r>
          </w:p>
        </w:tc>
      </w:tr>
      <w:tr w:rsidR="00815F63" w14:paraId="24EB4A91"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0E7E6575" w14:textId="77777777" w:rsidR="00815F63" w:rsidRDefault="005766E3" w:rsidP="0087371F">
            <w:r>
              <w:t>Statens forvaltningsbedrifter</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06DF58" w14:textId="77777777" w:rsidR="00815F63" w:rsidRDefault="005766E3" w:rsidP="004F1963">
            <w:pPr>
              <w:jc w:val="right"/>
            </w:pPr>
            <w:r>
              <w:t>4 056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B30264" w14:textId="77777777" w:rsidR="00815F63" w:rsidRDefault="005766E3" w:rsidP="004F1963">
            <w:pPr>
              <w:jc w:val="right"/>
            </w:pPr>
            <w:r>
              <w:t>4 301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A6FA4D8" w14:textId="77777777" w:rsidR="00815F63" w:rsidRDefault="005766E3" w:rsidP="004F1963">
            <w:pPr>
              <w:jc w:val="right"/>
            </w:pPr>
            <w:r>
              <w:t>23 249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813EFAD" w14:textId="77777777" w:rsidR="00815F63" w:rsidRDefault="005766E3" w:rsidP="004F1963">
            <w:pPr>
              <w:jc w:val="right"/>
            </w:pPr>
            <w:r>
              <w:t>4 602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FDE8768" w14:textId="77777777" w:rsidR="00815F63" w:rsidRDefault="005766E3" w:rsidP="004F1963">
            <w:pPr>
              <w:jc w:val="right"/>
            </w:pPr>
            <w:r>
              <w:t>12 207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6FD662A" w14:textId="77777777" w:rsidR="00815F63" w:rsidRDefault="005766E3" w:rsidP="004F1963">
            <w:pPr>
              <w:jc w:val="right"/>
            </w:pPr>
            <w:r>
              <w:t>10 112</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32453ABE" w14:textId="77777777" w:rsidR="00815F63" w:rsidRDefault="005766E3" w:rsidP="004F1963">
            <w:pPr>
              <w:jc w:val="right"/>
            </w:pPr>
            <w:r>
              <w:t>9 134</w:t>
            </w:r>
          </w:p>
        </w:tc>
      </w:tr>
      <w:tr w:rsidR="00815F63" w14:paraId="44040C4D"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71985159" w14:textId="77777777" w:rsidR="00815F63" w:rsidRDefault="005766E3" w:rsidP="0087371F">
            <w:r>
              <w:t>Folketrygden</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B75B7C4" w14:textId="77777777" w:rsidR="00815F63" w:rsidRDefault="005766E3" w:rsidP="004F1963">
            <w:pPr>
              <w:jc w:val="right"/>
            </w:pPr>
            <w:r>
              <w:t>460 219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17E4E5" w14:textId="77777777" w:rsidR="00815F63" w:rsidRDefault="005766E3" w:rsidP="004F1963">
            <w:pPr>
              <w:jc w:val="right"/>
            </w:pPr>
            <w:r>
              <w:t>477 454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B5076D" w14:textId="77777777" w:rsidR="00815F63" w:rsidRDefault="005766E3" w:rsidP="004F1963">
            <w:pPr>
              <w:jc w:val="right"/>
            </w:pPr>
            <w:r>
              <w:t>532 396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EA992C" w14:textId="77777777" w:rsidR="00815F63" w:rsidRDefault="005766E3" w:rsidP="004F1963">
            <w:pPr>
              <w:jc w:val="right"/>
            </w:pPr>
            <w:r>
              <w:t>548 867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02E5C8" w14:textId="77777777" w:rsidR="00815F63" w:rsidRDefault="005766E3" w:rsidP="004F1963">
            <w:pPr>
              <w:jc w:val="right"/>
            </w:pPr>
            <w:r>
              <w:t>564 215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D35F75B" w14:textId="77777777" w:rsidR="00815F63" w:rsidRDefault="005766E3" w:rsidP="004F1963">
            <w:pPr>
              <w:jc w:val="right"/>
            </w:pPr>
            <w:r>
              <w:t>589 034</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4A5F45C2" w14:textId="77777777" w:rsidR="00815F63" w:rsidRDefault="005766E3" w:rsidP="004F1963">
            <w:pPr>
              <w:jc w:val="right"/>
            </w:pPr>
            <w:r>
              <w:t>651 126</w:t>
            </w:r>
          </w:p>
        </w:tc>
      </w:tr>
      <w:tr w:rsidR="00815F63" w14:paraId="350CB3AE" w14:textId="77777777">
        <w:trPr>
          <w:trHeight w:val="380"/>
          <w:jc w:val="center"/>
        </w:trPr>
        <w:tc>
          <w:tcPr>
            <w:tcW w:w="2940" w:type="dxa"/>
            <w:tcBorders>
              <w:top w:val="nil"/>
              <w:left w:val="nil"/>
              <w:bottom w:val="single" w:sz="4" w:space="0" w:color="000000"/>
              <w:right w:val="single" w:sz="4" w:space="0" w:color="000000"/>
            </w:tcBorders>
            <w:tcMar>
              <w:top w:w="120" w:type="dxa"/>
              <w:left w:w="0" w:type="dxa"/>
              <w:bottom w:w="80" w:type="dxa"/>
              <w:right w:w="40" w:type="dxa"/>
            </w:tcMar>
          </w:tcPr>
          <w:p w14:paraId="6A58C43B" w14:textId="77777777" w:rsidR="00815F63" w:rsidRDefault="005766E3" w:rsidP="0087371F">
            <w:r>
              <w:t>Statens pensjonsfond utland</w:t>
            </w:r>
            <w:r>
              <w:tab/>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A6CF89A" w14:textId="77777777" w:rsidR="00815F63" w:rsidRDefault="005766E3" w:rsidP="004F1963">
            <w:pPr>
              <w:jc w:val="right"/>
            </w:pPr>
            <w:r>
              <w:t>250 959</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18A1EBC" w14:textId="77777777" w:rsidR="00815F63" w:rsidRDefault="005766E3" w:rsidP="004F1963">
            <w:pPr>
              <w:jc w:val="right"/>
            </w:pPr>
            <w:r>
              <w:t>256 915</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AC9F6A0" w14:textId="77777777" w:rsidR="00815F63" w:rsidRDefault="005766E3" w:rsidP="004F1963">
            <w:pPr>
              <w:jc w:val="right"/>
            </w:pPr>
            <w:r>
              <w:t>115 935</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1073A5C" w14:textId="77777777" w:rsidR="00815F63" w:rsidRDefault="005766E3" w:rsidP="004F1963">
            <w:pPr>
              <w:jc w:val="right"/>
            </w:pPr>
            <w:r>
              <w:t>287 513</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D5693EB" w14:textId="77777777" w:rsidR="00815F63" w:rsidRDefault="005766E3" w:rsidP="004F1963">
            <w:pPr>
              <w:jc w:val="right"/>
            </w:pPr>
            <w:r>
              <w:t>1 368 719</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D75768F" w14:textId="77777777" w:rsidR="00815F63" w:rsidRDefault="005766E3" w:rsidP="004F1963">
            <w:pPr>
              <w:jc w:val="right"/>
            </w:pPr>
            <w:r>
              <w:t>1 384 481</w:t>
            </w:r>
          </w:p>
        </w:tc>
        <w:tc>
          <w:tcPr>
            <w:tcW w:w="94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7E524421" w14:textId="77777777" w:rsidR="00815F63" w:rsidRDefault="005766E3" w:rsidP="004F1963">
            <w:pPr>
              <w:jc w:val="right"/>
            </w:pPr>
            <w:r>
              <w:t>832 166</w:t>
            </w:r>
          </w:p>
        </w:tc>
      </w:tr>
      <w:tr w:rsidR="00815F63" w14:paraId="18BC3DFA" w14:textId="77777777">
        <w:trPr>
          <w:trHeight w:val="380"/>
          <w:jc w:val="center"/>
        </w:trPr>
        <w:tc>
          <w:tcPr>
            <w:tcW w:w="29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4355E045" w14:textId="77777777" w:rsidR="00815F63" w:rsidRDefault="005766E3" w:rsidP="0087371F">
            <w:r>
              <w:t>Utgifter i alt</w:t>
            </w:r>
            <w:r>
              <w:tab/>
            </w:r>
          </w:p>
        </w:tc>
        <w:tc>
          <w:tcPr>
            <w:tcW w:w="94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0898A89" w14:textId="77777777" w:rsidR="00815F63" w:rsidRDefault="005766E3" w:rsidP="004F1963">
            <w:pPr>
              <w:jc w:val="right"/>
            </w:pPr>
            <w:r>
              <w:t>1 717 595</w:t>
            </w:r>
          </w:p>
        </w:tc>
        <w:tc>
          <w:tcPr>
            <w:tcW w:w="94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79490F2" w14:textId="77777777" w:rsidR="00815F63" w:rsidRDefault="005766E3" w:rsidP="004F1963">
            <w:pPr>
              <w:jc w:val="right"/>
            </w:pPr>
            <w:r>
              <w:t>1 822 283</w:t>
            </w:r>
          </w:p>
        </w:tc>
        <w:tc>
          <w:tcPr>
            <w:tcW w:w="94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9897253" w14:textId="77777777" w:rsidR="00815F63" w:rsidRDefault="005766E3" w:rsidP="004F1963">
            <w:pPr>
              <w:jc w:val="right"/>
            </w:pPr>
            <w:r>
              <w:t>1 866 608</w:t>
            </w:r>
          </w:p>
        </w:tc>
        <w:tc>
          <w:tcPr>
            <w:tcW w:w="94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8F3AEE6" w14:textId="77777777" w:rsidR="00815F63" w:rsidRDefault="005766E3" w:rsidP="004F1963">
            <w:pPr>
              <w:jc w:val="right"/>
            </w:pPr>
            <w:r>
              <w:t>2 092 977</w:t>
            </w:r>
          </w:p>
        </w:tc>
        <w:tc>
          <w:tcPr>
            <w:tcW w:w="94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78971BD" w14:textId="77777777" w:rsidR="00815F63" w:rsidRDefault="005766E3" w:rsidP="004F1963">
            <w:pPr>
              <w:jc w:val="right"/>
            </w:pPr>
            <w:r>
              <w:t>3 196 685</w:t>
            </w:r>
          </w:p>
        </w:tc>
        <w:tc>
          <w:tcPr>
            <w:tcW w:w="94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EDD44BD" w14:textId="77777777" w:rsidR="00815F63" w:rsidRDefault="005766E3" w:rsidP="004F1963">
            <w:pPr>
              <w:jc w:val="right"/>
            </w:pPr>
            <w:r>
              <w:t>3 365 297</w:t>
            </w:r>
          </w:p>
        </w:tc>
        <w:tc>
          <w:tcPr>
            <w:tcW w:w="94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19A2E1C7" w14:textId="77777777" w:rsidR="00815F63" w:rsidRDefault="005766E3" w:rsidP="004F1963">
            <w:pPr>
              <w:jc w:val="right"/>
            </w:pPr>
            <w:r>
              <w:t>2 938 609</w:t>
            </w:r>
          </w:p>
        </w:tc>
      </w:tr>
    </w:tbl>
    <w:p w14:paraId="5750F18C" w14:textId="77777777" w:rsidR="00815F63" w:rsidRDefault="005766E3" w:rsidP="0087371F">
      <w:pPr>
        <w:pStyle w:val="tabell-noter"/>
        <w:rPr>
          <w:rStyle w:val="skrift-hevet"/>
          <w:sz w:val="17"/>
          <w:szCs w:val="17"/>
        </w:rPr>
      </w:pPr>
      <w:r>
        <w:rPr>
          <w:rStyle w:val="skrift-hevet"/>
          <w:sz w:val="17"/>
          <w:szCs w:val="17"/>
        </w:rPr>
        <w:t>1</w:t>
      </w:r>
      <w:r>
        <w:tab/>
        <w:t>Saldert budsjett 2023.</w:t>
      </w:r>
    </w:p>
    <w:p w14:paraId="574F6478" w14:textId="77777777" w:rsidR="00815F63" w:rsidRDefault="005766E3" w:rsidP="0087371F">
      <w:pPr>
        <w:pStyle w:val="tabell-noter"/>
        <w:rPr>
          <w:rStyle w:val="skrift-hevet"/>
          <w:sz w:val="17"/>
          <w:szCs w:val="17"/>
        </w:rPr>
      </w:pPr>
      <w:r>
        <w:rPr>
          <w:rStyle w:val="skrift-hevet"/>
          <w:sz w:val="17"/>
          <w:szCs w:val="17"/>
        </w:rPr>
        <w:t>2</w:t>
      </w:r>
      <w:r>
        <w:tab/>
        <w:t>Forslag 2024 Prop. 1 S (2023–2024).</w:t>
      </w:r>
    </w:p>
    <w:p w14:paraId="1BCE3CEB" w14:textId="6C37840B" w:rsidR="00815F63" w:rsidRDefault="005766E3" w:rsidP="0087371F">
      <w:pPr>
        <w:pStyle w:val="tabell-noter"/>
      </w:pPr>
      <w:r>
        <w:rPr>
          <w:rStyle w:val="skrift-hevet"/>
          <w:sz w:val="17"/>
          <w:szCs w:val="17"/>
        </w:rPr>
        <w:t>3</w:t>
      </w:r>
      <w:r>
        <w:tab/>
        <w:t>Departementenes budsjetter er uten ymse utgifter, statsbankene, statlig petroleumsvirksomhet, statens forvaltningsbedrifter og folketrygden som vises separat.</w:t>
      </w:r>
    </w:p>
    <w:p w14:paraId="28D19ABA" w14:textId="0C298772" w:rsidR="0087371F" w:rsidRPr="0087371F" w:rsidRDefault="0087371F" w:rsidP="0087371F">
      <w:pPr>
        <w:pStyle w:val="tabell-tittel"/>
      </w:pPr>
      <w:r>
        <w:t>Driftsutgifter (postene 1–29) etter departement 2018–2024</w:t>
      </w:r>
    </w:p>
    <w:p w14:paraId="5203B75F" w14:textId="77777777" w:rsidR="00815F63" w:rsidRDefault="005766E3" w:rsidP="0087371F">
      <w:pPr>
        <w:pStyle w:val="Tabellnavn"/>
      </w:pPr>
      <w:r>
        <w:t>09J3xt2</w:t>
      </w:r>
    </w:p>
    <w:tbl>
      <w:tblPr>
        <w:tblW w:w="0" w:type="auto"/>
        <w:tblLayout w:type="fixed"/>
        <w:tblCellMar>
          <w:top w:w="120" w:type="dxa"/>
          <w:left w:w="0" w:type="dxa"/>
          <w:bottom w:w="80" w:type="dxa"/>
          <w:right w:w="40" w:type="dxa"/>
        </w:tblCellMar>
        <w:tblLook w:val="0000" w:firstRow="0" w:lastRow="0" w:firstColumn="0" w:lastColumn="0" w:noHBand="0" w:noVBand="0"/>
      </w:tblPr>
      <w:tblGrid>
        <w:gridCol w:w="3340"/>
        <w:gridCol w:w="880"/>
        <w:gridCol w:w="880"/>
        <w:gridCol w:w="880"/>
        <w:gridCol w:w="880"/>
        <w:gridCol w:w="880"/>
        <w:gridCol w:w="880"/>
        <w:gridCol w:w="880"/>
      </w:tblGrid>
      <w:tr w:rsidR="00815F63" w14:paraId="61F3C870" w14:textId="77777777">
        <w:trPr>
          <w:trHeight w:val="380"/>
        </w:trPr>
        <w:tc>
          <w:tcPr>
            <w:tcW w:w="9500" w:type="dxa"/>
            <w:gridSpan w:val="8"/>
            <w:tcBorders>
              <w:top w:val="nil"/>
              <w:left w:val="nil"/>
              <w:bottom w:val="single" w:sz="4" w:space="0" w:color="000000"/>
              <w:right w:val="nil"/>
            </w:tcBorders>
            <w:tcMar>
              <w:top w:w="120" w:type="dxa"/>
              <w:left w:w="0" w:type="dxa"/>
              <w:bottom w:w="80" w:type="dxa"/>
              <w:right w:w="40" w:type="dxa"/>
            </w:tcMar>
          </w:tcPr>
          <w:p w14:paraId="4F0A8742" w14:textId="77777777" w:rsidR="00815F63" w:rsidRDefault="005766E3" w:rsidP="004F1963">
            <w:pPr>
              <w:jc w:val="right"/>
            </w:pPr>
            <w:r>
              <w:t>Mill. kroner</w:t>
            </w:r>
          </w:p>
        </w:tc>
      </w:tr>
      <w:tr w:rsidR="00815F63" w14:paraId="27A3238F" w14:textId="77777777">
        <w:trPr>
          <w:trHeight w:val="380"/>
        </w:trPr>
        <w:tc>
          <w:tcPr>
            <w:tcW w:w="3340" w:type="dxa"/>
            <w:vMerge w:val="restart"/>
            <w:tcBorders>
              <w:top w:val="nil"/>
              <w:left w:val="nil"/>
              <w:bottom w:val="single" w:sz="4" w:space="0" w:color="000000"/>
              <w:right w:val="single" w:sz="4" w:space="0" w:color="000000"/>
            </w:tcBorders>
            <w:tcMar>
              <w:top w:w="120" w:type="dxa"/>
              <w:left w:w="0" w:type="dxa"/>
              <w:bottom w:w="80" w:type="dxa"/>
              <w:right w:w="40" w:type="dxa"/>
            </w:tcMar>
            <w:vAlign w:val="center"/>
          </w:tcPr>
          <w:p w14:paraId="605D6C3E" w14:textId="77777777" w:rsidR="00815F63" w:rsidRDefault="005766E3" w:rsidP="0087371F">
            <w:r>
              <w:t xml:space="preserve">Departement </w:t>
            </w:r>
            <w:r>
              <w:rPr>
                <w:rStyle w:val="skrift-hevet"/>
                <w:sz w:val="19"/>
                <w:szCs w:val="19"/>
              </w:rPr>
              <w:t>3</w:t>
            </w:r>
            <w:r>
              <w:t xml:space="preserve"> </w:t>
            </w:r>
          </w:p>
        </w:tc>
        <w:tc>
          <w:tcPr>
            <w:tcW w:w="44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B0E7484" w14:textId="77777777" w:rsidR="00815F63" w:rsidRDefault="005766E3" w:rsidP="004F1963">
            <w:pPr>
              <w:jc w:val="center"/>
            </w:pPr>
            <w:r>
              <w:t>Regnskap</w:t>
            </w:r>
          </w:p>
        </w:tc>
        <w:tc>
          <w:tcPr>
            <w:tcW w:w="1760" w:type="dxa"/>
            <w:gridSpan w:val="2"/>
            <w:tcBorders>
              <w:top w:val="nil"/>
              <w:left w:val="single" w:sz="4" w:space="0" w:color="000000"/>
              <w:bottom w:val="single" w:sz="4" w:space="0" w:color="000000"/>
              <w:right w:val="nil"/>
            </w:tcBorders>
            <w:tcMar>
              <w:top w:w="120" w:type="dxa"/>
              <w:left w:w="0" w:type="dxa"/>
              <w:bottom w:w="80" w:type="dxa"/>
              <w:right w:w="40" w:type="dxa"/>
            </w:tcMar>
            <w:vAlign w:val="bottom"/>
          </w:tcPr>
          <w:p w14:paraId="7498DEAA" w14:textId="77777777" w:rsidR="00815F63" w:rsidRDefault="005766E3" w:rsidP="004F1963">
            <w:pPr>
              <w:jc w:val="center"/>
            </w:pPr>
            <w:r>
              <w:t>Budsjett</w:t>
            </w:r>
          </w:p>
        </w:tc>
      </w:tr>
      <w:tr w:rsidR="00815F63" w14:paraId="53643C69" w14:textId="77777777">
        <w:trPr>
          <w:trHeight w:val="380"/>
        </w:trPr>
        <w:tc>
          <w:tcPr>
            <w:tcW w:w="3340" w:type="dxa"/>
            <w:vMerge/>
            <w:tcBorders>
              <w:top w:val="nil"/>
              <w:left w:val="nil"/>
              <w:bottom w:val="single" w:sz="4" w:space="0" w:color="000000"/>
              <w:right w:val="single" w:sz="4" w:space="0" w:color="000000"/>
            </w:tcBorders>
          </w:tcPr>
          <w:p w14:paraId="3897EBE8" w14:textId="77777777" w:rsidR="00815F63" w:rsidRDefault="00815F63" w:rsidP="0087371F">
            <w:pPr>
              <w:pStyle w:val="Overskrift1"/>
            </w:pP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741FDA5" w14:textId="77777777" w:rsidR="00815F63" w:rsidRDefault="005766E3" w:rsidP="004F1963">
            <w:pPr>
              <w:jc w:val="right"/>
            </w:pPr>
            <w:r>
              <w:t>2018</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9AC7F06" w14:textId="77777777" w:rsidR="00815F63" w:rsidRDefault="005766E3" w:rsidP="004F1963">
            <w:pPr>
              <w:jc w:val="right"/>
            </w:pPr>
            <w:r>
              <w:t>2019</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9921272" w14:textId="77777777" w:rsidR="00815F63" w:rsidRDefault="005766E3" w:rsidP="004F1963">
            <w:pPr>
              <w:jc w:val="right"/>
            </w:pPr>
            <w:r>
              <w:t>2020</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3DA96A1" w14:textId="77777777" w:rsidR="00815F63" w:rsidRDefault="005766E3" w:rsidP="004F1963">
            <w:pPr>
              <w:jc w:val="right"/>
            </w:pPr>
            <w:r>
              <w:t>2021</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3D15198" w14:textId="77777777" w:rsidR="00815F63" w:rsidRDefault="005766E3" w:rsidP="004F1963">
            <w:pPr>
              <w:jc w:val="right"/>
            </w:pPr>
            <w:r>
              <w:t>2022</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033E30C" w14:textId="77777777" w:rsidR="00815F63" w:rsidRDefault="005766E3" w:rsidP="004F1963">
            <w:pPr>
              <w:jc w:val="right"/>
            </w:pPr>
            <w:r>
              <w:t>2023</w:t>
            </w:r>
            <w:r>
              <w:rPr>
                <w:rStyle w:val="skrift-hevet"/>
                <w:sz w:val="19"/>
                <w:szCs w:val="19"/>
              </w:rPr>
              <w:t xml:space="preserve"> 1</w:t>
            </w:r>
          </w:p>
        </w:tc>
        <w:tc>
          <w:tcPr>
            <w:tcW w:w="88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419A315B" w14:textId="77777777" w:rsidR="00815F63" w:rsidRDefault="005766E3" w:rsidP="004F1963">
            <w:pPr>
              <w:jc w:val="right"/>
            </w:pPr>
            <w:r>
              <w:t>2024</w:t>
            </w:r>
            <w:r>
              <w:rPr>
                <w:rStyle w:val="skrift-hevet"/>
                <w:sz w:val="19"/>
                <w:szCs w:val="19"/>
              </w:rPr>
              <w:t xml:space="preserve"> 2</w:t>
            </w:r>
          </w:p>
        </w:tc>
      </w:tr>
      <w:tr w:rsidR="00815F63" w14:paraId="79167E2A" w14:textId="77777777">
        <w:trPr>
          <w:trHeight w:val="620"/>
        </w:trPr>
        <w:tc>
          <w:tcPr>
            <w:tcW w:w="3340" w:type="dxa"/>
            <w:tcBorders>
              <w:top w:val="single" w:sz="4" w:space="0" w:color="000000"/>
              <w:left w:val="nil"/>
              <w:bottom w:val="nil"/>
              <w:right w:val="single" w:sz="4" w:space="0" w:color="000000"/>
            </w:tcBorders>
            <w:tcMar>
              <w:top w:w="120" w:type="dxa"/>
              <w:left w:w="0" w:type="dxa"/>
              <w:bottom w:w="80" w:type="dxa"/>
              <w:right w:w="40" w:type="dxa"/>
            </w:tcMar>
          </w:tcPr>
          <w:p w14:paraId="476E6581" w14:textId="77777777" w:rsidR="00815F63" w:rsidRDefault="005766E3" w:rsidP="0087371F">
            <w:r>
              <w:t>Det kongelige hus, Regjeringen, Stortinget og Høyesterett</w:t>
            </w:r>
            <w:r>
              <w:tab/>
            </w:r>
          </w:p>
        </w:tc>
        <w:tc>
          <w:tcPr>
            <w:tcW w:w="88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138EC23" w14:textId="77777777" w:rsidR="00815F63" w:rsidRDefault="005766E3" w:rsidP="004F1963">
            <w:pPr>
              <w:jc w:val="right"/>
            </w:pPr>
            <w:r>
              <w:t>2 141</w:t>
            </w:r>
          </w:p>
        </w:tc>
        <w:tc>
          <w:tcPr>
            <w:tcW w:w="88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2FC7F898" w14:textId="77777777" w:rsidR="00815F63" w:rsidRDefault="005766E3" w:rsidP="004F1963">
            <w:pPr>
              <w:jc w:val="right"/>
            </w:pPr>
            <w:r>
              <w:t>2 223</w:t>
            </w:r>
          </w:p>
        </w:tc>
        <w:tc>
          <w:tcPr>
            <w:tcW w:w="88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2598BF0E" w14:textId="77777777" w:rsidR="00815F63" w:rsidRDefault="005766E3" w:rsidP="004F1963">
            <w:pPr>
              <w:jc w:val="right"/>
            </w:pPr>
            <w:r>
              <w:t>2 157</w:t>
            </w:r>
          </w:p>
        </w:tc>
        <w:tc>
          <w:tcPr>
            <w:tcW w:w="88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FE63BC6" w14:textId="77777777" w:rsidR="00815F63" w:rsidRDefault="005766E3" w:rsidP="004F1963">
            <w:pPr>
              <w:jc w:val="right"/>
            </w:pPr>
            <w:r>
              <w:t>2 179</w:t>
            </w:r>
          </w:p>
        </w:tc>
        <w:tc>
          <w:tcPr>
            <w:tcW w:w="88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E9003E7" w14:textId="77777777" w:rsidR="00815F63" w:rsidRDefault="005766E3" w:rsidP="004F1963">
            <w:pPr>
              <w:jc w:val="right"/>
            </w:pPr>
            <w:r>
              <w:t>2 363</w:t>
            </w:r>
          </w:p>
        </w:tc>
        <w:tc>
          <w:tcPr>
            <w:tcW w:w="88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25F2A131" w14:textId="77777777" w:rsidR="00815F63" w:rsidRDefault="005766E3" w:rsidP="004F1963">
            <w:pPr>
              <w:jc w:val="right"/>
            </w:pPr>
            <w:r>
              <w:t>2 360</w:t>
            </w:r>
          </w:p>
        </w:tc>
        <w:tc>
          <w:tcPr>
            <w:tcW w:w="88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681E9A68" w14:textId="77777777" w:rsidR="00815F63" w:rsidRDefault="005766E3" w:rsidP="004F1963">
            <w:pPr>
              <w:jc w:val="right"/>
            </w:pPr>
            <w:r>
              <w:t>2 570</w:t>
            </w:r>
          </w:p>
        </w:tc>
      </w:tr>
      <w:tr w:rsidR="00815F63" w14:paraId="494596AD"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6EF31128" w14:textId="77777777" w:rsidR="00815F63" w:rsidRDefault="005766E3" w:rsidP="0087371F">
            <w:r>
              <w:t>Utenriksdepartementet</w:t>
            </w:r>
            <w:r>
              <w:tab/>
            </w:r>
            <w:r>
              <w:rPr>
                <w:rStyle w:val="skrift-hevet"/>
                <w:sz w:val="21"/>
                <w:szCs w:val="21"/>
              </w:rPr>
              <w:t xml:space="preserve"> </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E62E21" w14:textId="77777777" w:rsidR="00815F63" w:rsidRDefault="005766E3" w:rsidP="004F1963">
            <w:pPr>
              <w:jc w:val="right"/>
            </w:pPr>
            <w:r>
              <w:t>5 245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28498E9" w14:textId="77777777" w:rsidR="00815F63" w:rsidRDefault="005766E3" w:rsidP="004F1963">
            <w:pPr>
              <w:jc w:val="right"/>
            </w:pPr>
            <w:r>
              <w:t>5 226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EACBEE" w14:textId="77777777" w:rsidR="00815F63" w:rsidRDefault="005766E3" w:rsidP="004F1963">
            <w:pPr>
              <w:jc w:val="right"/>
            </w:pPr>
            <w:r>
              <w:t>5 016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19E4686" w14:textId="77777777" w:rsidR="00815F63" w:rsidRDefault="005766E3" w:rsidP="004F1963">
            <w:pPr>
              <w:jc w:val="right"/>
            </w:pPr>
            <w:r>
              <w:t>5 023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046416" w14:textId="77777777" w:rsidR="00815F63" w:rsidRDefault="005766E3" w:rsidP="004F1963">
            <w:pPr>
              <w:jc w:val="right"/>
            </w:pPr>
            <w:r>
              <w:t>9 547</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807EEE" w14:textId="77777777" w:rsidR="00815F63" w:rsidRDefault="005766E3" w:rsidP="004F1963">
            <w:pPr>
              <w:jc w:val="right"/>
            </w:pPr>
            <w:r>
              <w:t>6 573</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73922941" w14:textId="77777777" w:rsidR="00815F63" w:rsidRDefault="005766E3" w:rsidP="004F1963">
            <w:pPr>
              <w:jc w:val="right"/>
            </w:pPr>
            <w:r>
              <w:t>9 397</w:t>
            </w:r>
          </w:p>
        </w:tc>
      </w:tr>
      <w:tr w:rsidR="00815F63" w14:paraId="4E555B7F"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0DB252A0" w14:textId="77777777" w:rsidR="00815F63" w:rsidRDefault="005766E3" w:rsidP="0087371F">
            <w:r>
              <w:t>Kunnskapsdepartementet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188D8F" w14:textId="77777777" w:rsidR="00815F63" w:rsidRDefault="005766E3" w:rsidP="004F1963">
            <w:pPr>
              <w:jc w:val="right"/>
            </w:pPr>
            <w:r>
              <w:t>6 292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1FB5ABB" w14:textId="77777777" w:rsidR="00815F63" w:rsidRDefault="005766E3" w:rsidP="004F1963">
            <w:pPr>
              <w:jc w:val="right"/>
            </w:pPr>
            <w:r>
              <w:t>6 662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D458C1" w14:textId="77777777" w:rsidR="00815F63" w:rsidRDefault="005766E3" w:rsidP="004F1963">
            <w:pPr>
              <w:jc w:val="right"/>
            </w:pPr>
            <w:r>
              <w:t>7 168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75DAD05" w14:textId="77777777" w:rsidR="00815F63" w:rsidRDefault="005766E3" w:rsidP="004F1963">
            <w:pPr>
              <w:jc w:val="right"/>
            </w:pPr>
            <w:r>
              <w:t>7 353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FC37F8A" w14:textId="77777777" w:rsidR="00815F63" w:rsidRDefault="005766E3" w:rsidP="004F1963">
            <w:pPr>
              <w:jc w:val="right"/>
            </w:pPr>
            <w:r>
              <w:t>6 989</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A00D276" w14:textId="77777777" w:rsidR="00815F63" w:rsidRDefault="005766E3" w:rsidP="004F1963">
            <w:pPr>
              <w:jc w:val="right"/>
            </w:pPr>
            <w:r>
              <w:t>6 655</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4C96C020" w14:textId="77777777" w:rsidR="00815F63" w:rsidRDefault="005766E3" w:rsidP="004F1963">
            <w:pPr>
              <w:jc w:val="right"/>
            </w:pPr>
            <w:r>
              <w:t>6 796</w:t>
            </w:r>
          </w:p>
        </w:tc>
      </w:tr>
      <w:tr w:rsidR="00815F63" w14:paraId="753B4CB3"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3BA4091A" w14:textId="77777777" w:rsidR="00815F63" w:rsidRDefault="005766E3" w:rsidP="0087371F">
            <w:r>
              <w:t>Kultur- og likestillingsdepartementet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FE0EDA" w14:textId="77777777" w:rsidR="00815F63" w:rsidRDefault="005766E3" w:rsidP="004F1963">
            <w:pPr>
              <w:jc w:val="right"/>
            </w:pPr>
            <w:r>
              <w:t>2 105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38C83F6" w14:textId="77777777" w:rsidR="00815F63" w:rsidRDefault="005766E3" w:rsidP="004F1963">
            <w:pPr>
              <w:jc w:val="right"/>
            </w:pPr>
            <w:r>
              <w:t>2 264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AF21C7" w14:textId="77777777" w:rsidR="00815F63" w:rsidRDefault="005766E3" w:rsidP="004F1963">
            <w:pPr>
              <w:jc w:val="right"/>
            </w:pPr>
            <w:r>
              <w:t>2 242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9AF859E" w14:textId="77777777" w:rsidR="00815F63" w:rsidRDefault="005766E3" w:rsidP="004F1963">
            <w:pPr>
              <w:jc w:val="right"/>
            </w:pPr>
            <w:r>
              <w:t>2 291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A5CC53" w14:textId="77777777" w:rsidR="00815F63" w:rsidRDefault="005766E3" w:rsidP="004F1963">
            <w:pPr>
              <w:jc w:val="right"/>
            </w:pPr>
            <w:r>
              <w:t>2 423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9C6264" w14:textId="77777777" w:rsidR="00815F63" w:rsidRDefault="005766E3" w:rsidP="004F1963">
            <w:pPr>
              <w:jc w:val="right"/>
            </w:pPr>
            <w:r>
              <w:t>2 447</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46779927" w14:textId="77777777" w:rsidR="00815F63" w:rsidRDefault="005766E3" w:rsidP="004F1963">
            <w:pPr>
              <w:jc w:val="right"/>
            </w:pPr>
            <w:r>
              <w:t>2 620</w:t>
            </w:r>
          </w:p>
        </w:tc>
      </w:tr>
      <w:tr w:rsidR="00815F63" w14:paraId="1543FEF0"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7EFA5F91" w14:textId="77777777" w:rsidR="00815F63" w:rsidRDefault="005766E3" w:rsidP="0087371F">
            <w:r>
              <w:t>Justis- og beredskapsdepartementet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313748" w14:textId="77777777" w:rsidR="00815F63" w:rsidRDefault="005766E3" w:rsidP="004F1963">
            <w:pPr>
              <w:jc w:val="right"/>
            </w:pPr>
            <w:r>
              <w:t>34 839</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22BDDF" w14:textId="77777777" w:rsidR="00815F63" w:rsidRDefault="005766E3" w:rsidP="004F1963">
            <w:pPr>
              <w:jc w:val="right"/>
            </w:pPr>
            <w:r>
              <w:t>36 334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DAB907" w14:textId="77777777" w:rsidR="00815F63" w:rsidRDefault="005766E3" w:rsidP="004F1963">
            <w:pPr>
              <w:jc w:val="right"/>
            </w:pPr>
            <w:r>
              <w:t>36 358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F9110B" w14:textId="77777777" w:rsidR="00815F63" w:rsidRDefault="005766E3" w:rsidP="004F1963">
            <w:pPr>
              <w:jc w:val="right"/>
            </w:pPr>
            <w:r>
              <w:t>38 151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F0FA21E" w14:textId="77777777" w:rsidR="00815F63" w:rsidRDefault="005766E3" w:rsidP="004F1963">
            <w:pPr>
              <w:jc w:val="right"/>
            </w:pPr>
            <w:r>
              <w:t>45 147</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CB51E8" w14:textId="77777777" w:rsidR="00815F63" w:rsidRDefault="005766E3" w:rsidP="004F1963">
            <w:pPr>
              <w:jc w:val="right"/>
            </w:pPr>
            <w:r>
              <w:t>42 305</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14121889" w14:textId="77777777" w:rsidR="00815F63" w:rsidRDefault="005766E3" w:rsidP="004F1963">
            <w:pPr>
              <w:jc w:val="right"/>
            </w:pPr>
            <w:r>
              <w:t>46 888</w:t>
            </w:r>
          </w:p>
        </w:tc>
      </w:tr>
      <w:tr w:rsidR="00815F63" w14:paraId="27B3DCC2" w14:textId="77777777">
        <w:trPr>
          <w:trHeight w:val="620"/>
        </w:trPr>
        <w:tc>
          <w:tcPr>
            <w:tcW w:w="3340" w:type="dxa"/>
            <w:tcBorders>
              <w:top w:val="nil"/>
              <w:left w:val="nil"/>
              <w:bottom w:val="nil"/>
              <w:right w:val="single" w:sz="4" w:space="0" w:color="000000"/>
            </w:tcBorders>
            <w:tcMar>
              <w:top w:w="120" w:type="dxa"/>
              <w:left w:w="0" w:type="dxa"/>
              <w:bottom w:w="80" w:type="dxa"/>
              <w:right w:w="40" w:type="dxa"/>
            </w:tcMar>
          </w:tcPr>
          <w:p w14:paraId="6C97F562" w14:textId="77777777" w:rsidR="00815F63" w:rsidRDefault="005766E3" w:rsidP="0087371F">
            <w:r>
              <w:t>Kommunal- og distriktsdepartementet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CAD9349" w14:textId="77777777" w:rsidR="00815F63" w:rsidRDefault="005766E3" w:rsidP="004F1963">
            <w:pPr>
              <w:jc w:val="right"/>
            </w:pPr>
            <w:r>
              <w:t>5 564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9F81389" w14:textId="77777777" w:rsidR="00815F63" w:rsidRDefault="005766E3" w:rsidP="004F1963">
            <w:pPr>
              <w:jc w:val="right"/>
            </w:pPr>
            <w:r>
              <w:t>6 086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125B91" w14:textId="77777777" w:rsidR="00815F63" w:rsidRDefault="005766E3" w:rsidP="004F1963">
            <w:pPr>
              <w:jc w:val="right"/>
            </w:pPr>
            <w:r>
              <w:t>6 294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44F99A0" w14:textId="77777777" w:rsidR="00815F63" w:rsidRDefault="005766E3" w:rsidP="004F1963">
            <w:pPr>
              <w:jc w:val="right"/>
            </w:pPr>
            <w:r>
              <w:t>6 555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CC561B3" w14:textId="77777777" w:rsidR="00815F63" w:rsidRDefault="005766E3" w:rsidP="004F1963">
            <w:pPr>
              <w:jc w:val="right"/>
            </w:pPr>
            <w:r>
              <w:t>7 009</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41C9F3" w14:textId="77777777" w:rsidR="00815F63" w:rsidRDefault="005766E3" w:rsidP="004F1963">
            <w:pPr>
              <w:jc w:val="right"/>
            </w:pPr>
            <w:r>
              <w:t>7 030</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75ED3269" w14:textId="77777777" w:rsidR="00815F63" w:rsidRDefault="005766E3" w:rsidP="004F1963">
            <w:pPr>
              <w:jc w:val="right"/>
            </w:pPr>
            <w:r>
              <w:t>7 681</w:t>
            </w:r>
          </w:p>
        </w:tc>
      </w:tr>
      <w:tr w:rsidR="00815F63" w14:paraId="09109F49" w14:textId="77777777">
        <w:trPr>
          <w:trHeight w:val="620"/>
        </w:trPr>
        <w:tc>
          <w:tcPr>
            <w:tcW w:w="3340" w:type="dxa"/>
            <w:tcBorders>
              <w:top w:val="nil"/>
              <w:left w:val="nil"/>
              <w:bottom w:val="nil"/>
              <w:right w:val="single" w:sz="4" w:space="0" w:color="000000"/>
            </w:tcBorders>
            <w:tcMar>
              <w:top w:w="120" w:type="dxa"/>
              <w:left w:w="0" w:type="dxa"/>
              <w:bottom w:w="80" w:type="dxa"/>
              <w:right w:w="40" w:type="dxa"/>
            </w:tcMar>
          </w:tcPr>
          <w:p w14:paraId="3A28C6A2" w14:textId="77777777" w:rsidR="00815F63" w:rsidRDefault="005766E3" w:rsidP="0087371F">
            <w:r>
              <w:t>Arbeids- og inkluderingsdepartementet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9590B9E" w14:textId="77777777" w:rsidR="00815F63" w:rsidRDefault="005766E3" w:rsidP="004F1963">
            <w:pPr>
              <w:jc w:val="right"/>
            </w:pPr>
            <w:r>
              <w:t>18 643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81F9346" w14:textId="77777777" w:rsidR="00815F63" w:rsidRDefault="005766E3" w:rsidP="004F1963">
            <w:pPr>
              <w:jc w:val="right"/>
            </w:pPr>
            <w:r>
              <w:t>17 180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61CD54" w14:textId="77777777" w:rsidR="00815F63" w:rsidRDefault="005766E3" w:rsidP="004F1963">
            <w:pPr>
              <w:jc w:val="right"/>
            </w:pPr>
            <w:r>
              <w:t>19 852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90EF4BF" w14:textId="77777777" w:rsidR="00815F63" w:rsidRDefault="005766E3" w:rsidP="004F1963">
            <w:pPr>
              <w:jc w:val="right"/>
            </w:pPr>
            <w:r>
              <w:t>25 223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D00627" w14:textId="77777777" w:rsidR="00815F63" w:rsidRDefault="005766E3" w:rsidP="004F1963">
            <w:pPr>
              <w:jc w:val="right"/>
            </w:pPr>
            <w:r>
              <w:t>26 251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088B394" w14:textId="77777777" w:rsidR="00815F63" w:rsidRDefault="005766E3" w:rsidP="004F1963">
            <w:pPr>
              <w:jc w:val="right"/>
            </w:pPr>
            <w:r>
              <w:t>25 921</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175DEB17" w14:textId="77777777" w:rsidR="00815F63" w:rsidRDefault="005766E3" w:rsidP="004F1963">
            <w:pPr>
              <w:jc w:val="right"/>
            </w:pPr>
            <w:r>
              <w:t>27 096</w:t>
            </w:r>
          </w:p>
        </w:tc>
      </w:tr>
      <w:tr w:rsidR="00815F63" w14:paraId="0CFF8C35"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5DBB6EE6" w14:textId="2130F82D" w:rsidR="00815F63" w:rsidRDefault="005766E3" w:rsidP="0087371F">
            <w:r>
              <w:t>Helse- og omsorgsdepartementet</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A9A58A9" w14:textId="77777777" w:rsidR="00815F63" w:rsidRDefault="005766E3" w:rsidP="004F1963">
            <w:pPr>
              <w:jc w:val="right"/>
            </w:pPr>
            <w:r>
              <w:t>5 906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485185" w14:textId="77777777" w:rsidR="00815F63" w:rsidRDefault="005766E3" w:rsidP="004F1963">
            <w:pPr>
              <w:jc w:val="right"/>
            </w:pPr>
            <w:r>
              <w:t>6 445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76C1431" w14:textId="77777777" w:rsidR="00815F63" w:rsidRDefault="005766E3" w:rsidP="004F1963">
            <w:pPr>
              <w:jc w:val="right"/>
            </w:pPr>
            <w:r>
              <w:t>6 964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84F4A1B" w14:textId="77777777" w:rsidR="00815F63" w:rsidRDefault="005766E3" w:rsidP="004F1963">
            <w:pPr>
              <w:jc w:val="right"/>
            </w:pPr>
            <w:r>
              <w:t>11 097</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DAD163" w14:textId="77777777" w:rsidR="00815F63" w:rsidRDefault="005766E3" w:rsidP="004F1963">
            <w:pPr>
              <w:jc w:val="right"/>
            </w:pPr>
            <w:r>
              <w:t>10 636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9FAC2B" w14:textId="77777777" w:rsidR="00815F63" w:rsidRDefault="005766E3" w:rsidP="004F1963">
            <w:pPr>
              <w:jc w:val="right"/>
            </w:pPr>
            <w:r>
              <w:t>8 524</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4D9CA1FF" w14:textId="77777777" w:rsidR="00815F63" w:rsidRDefault="005766E3" w:rsidP="004F1963">
            <w:pPr>
              <w:jc w:val="right"/>
            </w:pPr>
            <w:r>
              <w:t>7 176</w:t>
            </w:r>
          </w:p>
        </w:tc>
      </w:tr>
      <w:tr w:rsidR="00815F63" w14:paraId="3E58955E"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42B27531" w14:textId="6EAD9FED" w:rsidR="00815F63" w:rsidRDefault="005766E3" w:rsidP="0087371F">
            <w:pPr>
              <w:rPr>
                <w:sz w:val="20"/>
                <w:szCs w:val="20"/>
              </w:rPr>
            </w:pPr>
            <w:r>
              <w:t>Barne- og familiedepartementet</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346AB85" w14:textId="77777777" w:rsidR="00815F63" w:rsidRDefault="005766E3" w:rsidP="004F1963">
            <w:pPr>
              <w:jc w:val="right"/>
            </w:pPr>
            <w:r>
              <w:t>8 186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92EFB89" w14:textId="77777777" w:rsidR="00815F63" w:rsidRDefault="005766E3" w:rsidP="004F1963">
            <w:pPr>
              <w:jc w:val="right"/>
            </w:pPr>
            <w:r>
              <w:t>8 316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A749806" w14:textId="77777777" w:rsidR="00815F63" w:rsidRDefault="005766E3" w:rsidP="004F1963">
            <w:pPr>
              <w:jc w:val="right"/>
            </w:pPr>
            <w:r>
              <w:t>8 448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5F9158A" w14:textId="77777777" w:rsidR="00815F63" w:rsidRDefault="005766E3" w:rsidP="004F1963">
            <w:pPr>
              <w:jc w:val="right"/>
            </w:pPr>
            <w:r>
              <w:t>8 686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FBC369C" w14:textId="77777777" w:rsidR="00815F63" w:rsidRDefault="005766E3" w:rsidP="004F1963">
            <w:pPr>
              <w:jc w:val="right"/>
            </w:pPr>
            <w:r>
              <w:t>9 073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87D298" w14:textId="77777777" w:rsidR="00815F63" w:rsidRDefault="005766E3" w:rsidP="004F1963">
            <w:pPr>
              <w:jc w:val="right"/>
            </w:pPr>
            <w:r>
              <w:t>8 997</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7FA6D57A" w14:textId="77777777" w:rsidR="00815F63" w:rsidRDefault="005766E3" w:rsidP="004F1963">
            <w:pPr>
              <w:jc w:val="right"/>
            </w:pPr>
            <w:r>
              <w:t>10 570</w:t>
            </w:r>
          </w:p>
        </w:tc>
      </w:tr>
      <w:tr w:rsidR="00815F63" w14:paraId="40C3479D"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67670E4A" w14:textId="44A5A17C" w:rsidR="00815F63" w:rsidRDefault="005766E3" w:rsidP="0087371F">
            <w:r>
              <w:t>Nærings- og fiskeridepartementet</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79C103C" w14:textId="77777777" w:rsidR="00815F63" w:rsidRDefault="005766E3" w:rsidP="004F1963">
            <w:pPr>
              <w:jc w:val="right"/>
            </w:pPr>
            <w:r>
              <w:t>4 589</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927C875" w14:textId="77777777" w:rsidR="00815F63" w:rsidRDefault="005766E3" w:rsidP="004F1963">
            <w:pPr>
              <w:jc w:val="right"/>
            </w:pPr>
            <w:r>
              <w:t>4 851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641F151" w14:textId="77777777" w:rsidR="00815F63" w:rsidRDefault="005766E3" w:rsidP="004F1963">
            <w:pPr>
              <w:jc w:val="right"/>
            </w:pPr>
            <w:r>
              <w:t>4 420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AD38ED5" w14:textId="77777777" w:rsidR="00815F63" w:rsidRDefault="005766E3" w:rsidP="004F1963">
            <w:pPr>
              <w:jc w:val="right"/>
            </w:pPr>
            <w:r>
              <w:t>4 785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11B7C7C" w14:textId="77777777" w:rsidR="00815F63" w:rsidRDefault="005766E3" w:rsidP="004F1963">
            <w:pPr>
              <w:jc w:val="right"/>
            </w:pPr>
            <w:r>
              <w:t>7 375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6838BAC" w14:textId="77777777" w:rsidR="00815F63" w:rsidRDefault="005766E3" w:rsidP="004F1963">
            <w:pPr>
              <w:jc w:val="right"/>
            </w:pPr>
            <w:r>
              <w:t>7 545</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1F920B2C" w14:textId="77777777" w:rsidR="00815F63" w:rsidRDefault="005766E3" w:rsidP="004F1963">
            <w:pPr>
              <w:jc w:val="right"/>
            </w:pPr>
            <w:r>
              <w:t>8 222</w:t>
            </w:r>
          </w:p>
        </w:tc>
      </w:tr>
      <w:tr w:rsidR="00815F63" w14:paraId="40A1663A"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1E9F2775" w14:textId="2A4F70C3" w:rsidR="00815F63" w:rsidRDefault="005766E3" w:rsidP="0087371F">
            <w:r>
              <w:t>Landbruks- og matdepartementet</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AB969AD" w14:textId="77777777" w:rsidR="00815F63" w:rsidRDefault="005766E3" w:rsidP="004F1963">
            <w:pPr>
              <w:jc w:val="right"/>
            </w:pPr>
            <w:r>
              <w:t>1 847</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17F834" w14:textId="77777777" w:rsidR="00815F63" w:rsidRDefault="005766E3" w:rsidP="004F1963">
            <w:pPr>
              <w:jc w:val="right"/>
            </w:pPr>
            <w:r>
              <w:t>1 910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0999B03" w14:textId="77777777" w:rsidR="00815F63" w:rsidRDefault="005766E3" w:rsidP="004F1963">
            <w:pPr>
              <w:jc w:val="right"/>
            </w:pPr>
            <w:r>
              <w:t>1 884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DC9DCE" w14:textId="77777777" w:rsidR="00815F63" w:rsidRDefault="005766E3" w:rsidP="004F1963">
            <w:pPr>
              <w:jc w:val="right"/>
            </w:pPr>
            <w:r>
              <w:t>1 918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D9EA7E7" w14:textId="77777777" w:rsidR="00815F63" w:rsidRDefault="005766E3" w:rsidP="004F1963">
            <w:pPr>
              <w:jc w:val="right"/>
            </w:pPr>
            <w:r>
              <w:t>1 980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A9C0801" w14:textId="77777777" w:rsidR="00815F63" w:rsidRDefault="005766E3" w:rsidP="004F1963">
            <w:pPr>
              <w:jc w:val="right"/>
            </w:pPr>
            <w:r>
              <w:t>1 999</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7EEC0C50" w14:textId="77777777" w:rsidR="00815F63" w:rsidRDefault="005766E3" w:rsidP="004F1963">
            <w:pPr>
              <w:jc w:val="right"/>
            </w:pPr>
            <w:r>
              <w:t>2 178</w:t>
            </w:r>
          </w:p>
        </w:tc>
      </w:tr>
      <w:tr w:rsidR="00815F63" w14:paraId="35A8C954"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0ADBA101" w14:textId="77777777" w:rsidR="00815F63" w:rsidRDefault="005766E3" w:rsidP="0087371F">
            <w:r>
              <w:t>Samferdselsdepartementet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6BC665A" w14:textId="77777777" w:rsidR="00815F63" w:rsidRDefault="005766E3" w:rsidP="004F1963">
            <w:pPr>
              <w:jc w:val="right"/>
            </w:pPr>
            <w:r>
              <w:t>15 708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AF4D02" w14:textId="77777777" w:rsidR="00815F63" w:rsidRDefault="005766E3" w:rsidP="004F1963">
            <w:pPr>
              <w:jc w:val="right"/>
            </w:pPr>
            <w:r>
              <w:t>17 333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2A160C" w14:textId="77777777" w:rsidR="00815F63" w:rsidRDefault="005766E3" w:rsidP="004F1963">
            <w:pPr>
              <w:jc w:val="right"/>
            </w:pPr>
            <w:r>
              <w:t>17 868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9CBFC7" w14:textId="77777777" w:rsidR="00815F63" w:rsidRDefault="005766E3" w:rsidP="004F1963">
            <w:pPr>
              <w:jc w:val="right"/>
            </w:pPr>
            <w:r>
              <w:t>17 879</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175DAAE" w14:textId="77777777" w:rsidR="00815F63" w:rsidRDefault="005766E3" w:rsidP="004F1963">
            <w:pPr>
              <w:jc w:val="right"/>
            </w:pPr>
            <w:r>
              <w:t>18 024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153378D" w14:textId="77777777" w:rsidR="00815F63" w:rsidRDefault="005766E3" w:rsidP="004F1963">
            <w:pPr>
              <w:jc w:val="right"/>
            </w:pPr>
            <w:r>
              <w:t>20 090</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6086FD1A" w14:textId="77777777" w:rsidR="00815F63" w:rsidRDefault="005766E3" w:rsidP="004F1963">
            <w:pPr>
              <w:jc w:val="right"/>
            </w:pPr>
            <w:r>
              <w:t>22 595</w:t>
            </w:r>
          </w:p>
        </w:tc>
      </w:tr>
      <w:tr w:rsidR="00815F63" w14:paraId="4CF13BB7"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27407129" w14:textId="5FB7D411" w:rsidR="00815F63" w:rsidRDefault="005766E3" w:rsidP="0087371F">
            <w:r>
              <w:t>Klima- og miljødepartementet</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41FCF8" w14:textId="77777777" w:rsidR="00815F63" w:rsidRDefault="005766E3" w:rsidP="004F1963">
            <w:pPr>
              <w:jc w:val="right"/>
            </w:pPr>
            <w:r>
              <w:t>2 902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92B671" w14:textId="77777777" w:rsidR="00815F63" w:rsidRDefault="005766E3" w:rsidP="004F1963">
            <w:pPr>
              <w:jc w:val="right"/>
            </w:pPr>
            <w:r>
              <w:t>3 065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B6E1319" w14:textId="77777777" w:rsidR="00815F63" w:rsidRDefault="005766E3" w:rsidP="004F1963">
            <w:pPr>
              <w:jc w:val="right"/>
            </w:pPr>
            <w:r>
              <w:t>3 230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8DF7E47" w14:textId="77777777" w:rsidR="00815F63" w:rsidRDefault="005766E3" w:rsidP="004F1963">
            <w:pPr>
              <w:jc w:val="right"/>
            </w:pPr>
            <w:r>
              <w:t>3 183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0FC1541" w14:textId="77777777" w:rsidR="00815F63" w:rsidRDefault="005766E3" w:rsidP="004F1963">
            <w:pPr>
              <w:jc w:val="right"/>
            </w:pPr>
            <w:r>
              <w:t>3 285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1C81F93" w14:textId="77777777" w:rsidR="00815F63" w:rsidRDefault="005766E3" w:rsidP="004F1963">
            <w:pPr>
              <w:jc w:val="right"/>
            </w:pPr>
            <w:r>
              <w:t>3 263</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557036C0" w14:textId="77777777" w:rsidR="00815F63" w:rsidRDefault="005766E3" w:rsidP="004F1963">
            <w:pPr>
              <w:jc w:val="right"/>
            </w:pPr>
            <w:r>
              <w:t>3 504</w:t>
            </w:r>
          </w:p>
        </w:tc>
      </w:tr>
      <w:tr w:rsidR="00815F63" w14:paraId="789B36BB"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5D8CBEC2" w14:textId="77777777" w:rsidR="00815F63" w:rsidRDefault="005766E3" w:rsidP="0087371F">
            <w:r>
              <w:t>Finansdepartementet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B7F0C2A" w14:textId="77777777" w:rsidR="00815F63" w:rsidRDefault="005766E3" w:rsidP="004F1963">
            <w:pPr>
              <w:jc w:val="right"/>
            </w:pPr>
            <w:r>
              <w:t>17 015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402927B" w14:textId="77777777" w:rsidR="00815F63" w:rsidRDefault="005766E3" w:rsidP="004F1963">
            <w:pPr>
              <w:jc w:val="right"/>
            </w:pPr>
            <w:r>
              <w:t>18 052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1BA4FD4" w14:textId="77777777" w:rsidR="00815F63" w:rsidRDefault="005766E3" w:rsidP="004F1963">
            <w:pPr>
              <w:jc w:val="right"/>
            </w:pPr>
            <w:r>
              <w:t>19 563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3953501" w14:textId="77777777" w:rsidR="00815F63" w:rsidRDefault="005766E3" w:rsidP="004F1963">
            <w:pPr>
              <w:jc w:val="right"/>
            </w:pPr>
            <w:r>
              <w:t>20 784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1F6205" w14:textId="77777777" w:rsidR="00815F63" w:rsidRDefault="005766E3" w:rsidP="004F1963">
            <w:pPr>
              <w:jc w:val="right"/>
            </w:pPr>
            <w:r>
              <w:t>21 536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0057EC" w14:textId="77777777" w:rsidR="00815F63" w:rsidRDefault="005766E3" w:rsidP="004F1963">
            <w:pPr>
              <w:jc w:val="right"/>
            </w:pPr>
            <w:r>
              <w:t>22 143</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3939C72F" w14:textId="77777777" w:rsidR="00815F63" w:rsidRDefault="005766E3" w:rsidP="004F1963">
            <w:pPr>
              <w:jc w:val="right"/>
            </w:pPr>
            <w:r>
              <w:t>23 630</w:t>
            </w:r>
          </w:p>
        </w:tc>
      </w:tr>
      <w:tr w:rsidR="00815F63" w14:paraId="542BC646"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758F89E8" w14:textId="77777777" w:rsidR="00815F63" w:rsidRDefault="005766E3" w:rsidP="0087371F">
            <w:r>
              <w:t>Forsvarsdepartementet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AA91BA" w14:textId="77777777" w:rsidR="00815F63" w:rsidRDefault="005766E3" w:rsidP="004F1963">
            <w:pPr>
              <w:jc w:val="right"/>
            </w:pPr>
            <w:r>
              <w:t>39 197</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A55D92" w14:textId="77777777" w:rsidR="00815F63" w:rsidRDefault="005766E3" w:rsidP="004F1963">
            <w:pPr>
              <w:jc w:val="right"/>
            </w:pPr>
            <w:r>
              <w:t>40 246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036B14" w14:textId="77777777" w:rsidR="00815F63" w:rsidRDefault="005766E3" w:rsidP="004F1963">
            <w:pPr>
              <w:jc w:val="right"/>
            </w:pPr>
            <w:r>
              <w:t>40 684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2FAB38" w14:textId="77777777" w:rsidR="00815F63" w:rsidRDefault="005766E3" w:rsidP="004F1963">
            <w:pPr>
              <w:jc w:val="right"/>
            </w:pPr>
            <w:r>
              <w:t>44 070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0C84BBA" w14:textId="77777777" w:rsidR="00815F63" w:rsidRDefault="005766E3" w:rsidP="004F1963">
            <w:pPr>
              <w:jc w:val="right"/>
            </w:pPr>
            <w:r>
              <w:t>50 176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0DE3E2" w14:textId="77777777" w:rsidR="00815F63" w:rsidRDefault="005766E3" w:rsidP="004F1963">
            <w:pPr>
              <w:jc w:val="right"/>
            </w:pPr>
            <w:r>
              <w:t>48 052</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22EC0941" w14:textId="77777777" w:rsidR="00815F63" w:rsidRDefault="005766E3" w:rsidP="004F1963">
            <w:pPr>
              <w:jc w:val="right"/>
            </w:pPr>
            <w:r>
              <w:t>54 453</w:t>
            </w:r>
          </w:p>
        </w:tc>
      </w:tr>
      <w:tr w:rsidR="00815F63" w14:paraId="06DE0D01"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2E624618" w14:textId="6239D546" w:rsidR="00815F63" w:rsidRDefault="005766E3" w:rsidP="0087371F">
            <w:r>
              <w:t>Olje- og energidepartementet</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27D852" w14:textId="77777777" w:rsidR="00815F63" w:rsidRDefault="005766E3" w:rsidP="004F1963">
            <w:pPr>
              <w:jc w:val="right"/>
            </w:pPr>
            <w:r>
              <w:t>1 730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A26DDA" w14:textId="77777777" w:rsidR="00815F63" w:rsidRDefault="005766E3" w:rsidP="004F1963">
            <w:pPr>
              <w:jc w:val="right"/>
            </w:pPr>
            <w:r>
              <w:t>1 872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5CF02D" w14:textId="77777777" w:rsidR="00815F63" w:rsidRDefault="005766E3" w:rsidP="004F1963">
            <w:pPr>
              <w:jc w:val="right"/>
            </w:pPr>
            <w:r>
              <w:t>1 723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76E018" w14:textId="77777777" w:rsidR="00815F63" w:rsidRDefault="005766E3" w:rsidP="004F1963">
            <w:pPr>
              <w:jc w:val="right"/>
            </w:pPr>
            <w:r>
              <w:t>1 752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F7FA201" w14:textId="77777777" w:rsidR="00815F63" w:rsidRDefault="005766E3" w:rsidP="004F1963">
            <w:pPr>
              <w:jc w:val="right"/>
            </w:pPr>
            <w:r>
              <w:t>1 836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E76DD6C" w14:textId="77777777" w:rsidR="00815F63" w:rsidRDefault="005766E3" w:rsidP="004F1963">
            <w:pPr>
              <w:jc w:val="right"/>
            </w:pPr>
            <w:r>
              <w:t>2 042</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41196900" w14:textId="77777777" w:rsidR="00815F63" w:rsidRDefault="005766E3" w:rsidP="004F1963">
            <w:pPr>
              <w:jc w:val="right"/>
            </w:pPr>
            <w:r>
              <w:t>2 939</w:t>
            </w:r>
          </w:p>
        </w:tc>
      </w:tr>
      <w:tr w:rsidR="00815F63" w14:paraId="464E2DB9"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0FA59757" w14:textId="77777777" w:rsidR="00815F63" w:rsidRDefault="005766E3" w:rsidP="0087371F">
            <w:r>
              <w:t>Ymse</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EAB8C04" w14:textId="77777777" w:rsidR="00815F63" w:rsidRDefault="005766E3" w:rsidP="004F1963">
            <w:pPr>
              <w:jc w:val="right"/>
            </w:pPr>
            <w:r>
              <w:t>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627641F"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038DDF7"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0A82B5E"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E94786F" w14:textId="77777777" w:rsidR="00815F63" w:rsidRDefault="005766E3" w:rsidP="004F1963">
            <w:pPr>
              <w:jc w:val="right"/>
            </w:pPr>
            <w:r>
              <w:t>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0DD1883" w14:textId="77777777" w:rsidR="00815F63" w:rsidRDefault="005766E3" w:rsidP="004F1963">
            <w:pPr>
              <w:jc w:val="right"/>
            </w:pPr>
            <w:r>
              <w:t>8 780</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2D0224E5" w14:textId="77777777" w:rsidR="00815F63" w:rsidRDefault="005766E3" w:rsidP="004F1963">
            <w:pPr>
              <w:jc w:val="right"/>
            </w:pPr>
            <w:r>
              <w:t>7 000</w:t>
            </w:r>
          </w:p>
        </w:tc>
      </w:tr>
      <w:tr w:rsidR="00815F63" w14:paraId="166F0690"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403CE574" w14:textId="77777777" w:rsidR="00815F63" w:rsidRDefault="005766E3" w:rsidP="0087371F">
            <w:r>
              <w:t>Statsbankene</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B3B6569" w14:textId="77777777" w:rsidR="00815F63" w:rsidRDefault="005766E3" w:rsidP="004F1963">
            <w:pPr>
              <w:jc w:val="right"/>
            </w:pPr>
            <w:r>
              <w:t>756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0AE57EB" w14:textId="77777777" w:rsidR="00815F63" w:rsidRDefault="005766E3" w:rsidP="004F1963">
            <w:pPr>
              <w:jc w:val="right"/>
            </w:pPr>
            <w:r>
              <w:t>762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6FA611" w14:textId="77777777" w:rsidR="00815F63" w:rsidRDefault="005766E3" w:rsidP="004F1963">
            <w:pPr>
              <w:jc w:val="right"/>
            </w:pPr>
            <w:r>
              <w:t>805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42AFE4" w14:textId="77777777" w:rsidR="00815F63" w:rsidRDefault="005766E3" w:rsidP="004F1963">
            <w:pPr>
              <w:jc w:val="right"/>
            </w:pPr>
            <w:r>
              <w:t>788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A62B63E" w14:textId="77777777" w:rsidR="00815F63" w:rsidRDefault="005766E3" w:rsidP="004F1963">
            <w:pPr>
              <w:jc w:val="right"/>
            </w:pPr>
            <w:r>
              <w:t>790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F6181A" w14:textId="77777777" w:rsidR="00815F63" w:rsidRDefault="005766E3" w:rsidP="004F1963">
            <w:pPr>
              <w:jc w:val="right"/>
            </w:pPr>
            <w:r>
              <w:t>791</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17078466" w14:textId="77777777" w:rsidR="00815F63" w:rsidRDefault="005766E3" w:rsidP="004F1963">
            <w:pPr>
              <w:jc w:val="right"/>
            </w:pPr>
            <w:r>
              <w:t>836</w:t>
            </w:r>
          </w:p>
        </w:tc>
      </w:tr>
      <w:tr w:rsidR="00815F63" w14:paraId="335F5ADB"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3C5B7D0F" w14:textId="5B4E3450" w:rsidR="00815F63" w:rsidRDefault="005766E3" w:rsidP="0087371F">
            <w:r>
              <w:t>Statlig petroleumsvirksomhet</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CD96B83"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BFE49DE"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64BC37"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4955968"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093B2F0"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4477F5" w14:textId="77777777" w:rsidR="00815F63" w:rsidRDefault="005766E3" w:rsidP="004F1963">
            <w:pPr>
              <w:jc w:val="right"/>
            </w:pPr>
            <w:r>
              <w:t>0</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36BAB285" w14:textId="77777777" w:rsidR="00815F63" w:rsidRDefault="005766E3" w:rsidP="004F1963">
            <w:pPr>
              <w:jc w:val="right"/>
            </w:pPr>
            <w:r>
              <w:t>0</w:t>
            </w:r>
          </w:p>
        </w:tc>
      </w:tr>
      <w:tr w:rsidR="00815F63" w14:paraId="435FCA89"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6C2D426C" w14:textId="77777777" w:rsidR="00815F63" w:rsidRDefault="005766E3" w:rsidP="0087371F">
            <w:r>
              <w:t>Statens forvaltningsbedrifter</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F5A1249" w14:textId="77777777" w:rsidR="00815F63" w:rsidRDefault="005766E3" w:rsidP="004F1963">
            <w:pPr>
              <w:jc w:val="right"/>
            </w:pPr>
            <w:r>
              <w:t>-428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7C4778" w14:textId="77777777" w:rsidR="00815F63" w:rsidRDefault="005766E3" w:rsidP="004F1963">
            <w:pPr>
              <w:jc w:val="right"/>
            </w:pPr>
            <w:r>
              <w:t>-335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CEB557" w14:textId="77777777" w:rsidR="00815F63" w:rsidRDefault="005766E3" w:rsidP="004F1963">
            <w:pPr>
              <w:jc w:val="right"/>
            </w:pPr>
            <w:r>
              <w:t>-549</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0F8FEA" w14:textId="77777777" w:rsidR="00815F63" w:rsidRDefault="005766E3" w:rsidP="004F1963">
            <w:pPr>
              <w:jc w:val="right"/>
            </w:pPr>
            <w:r>
              <w:t>-2 821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10DE85" w14:textId="77777777" w:rsidR="00815F63" w:rsidRDefault="005766E3" w:rsidP="004F1963">
            <w:pPr>
              <w:jc w:val="right"/>
            </w:pPr>
            <w:r>
              <w:t>-1 094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E357E57" w14:textId="77777777" w:rsidR="00815F63" w:rsidRDefault="005766E3" w:rsidP="004F1963">
            <w:pPr>
              <w:jc w:val="right"/>
            </w:pPr>
            <w:r>
              <w:t>-242</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453CAA58" w14:textId="77777777" w:rsidR="00815F63" w:rsidRDefault="005766E3" w:rsidP="004F1963">
            <w:pPr>
              <w:jc w:val="right"/>
            </w:pPr>
            <w:r>
              <w:t>-247</w:t>
            </w:r>
          </w:p>
        </w:tc>
      </w:tr>
      <w:tr w:rsidR="00815F63" w14:paraId="54B5DB68"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4CE9B812" w14:textId="77777777" w:rsidR="00815F63" w:rsidRDefault="005766E3" w:rsidP="0087371F">
            <w:r>
              <w:t>Folketrygden</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D475D43"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D19B31"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3BAE6D"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9F3661"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F61C94" w14:textId="77777777" w:rsidR="00815F63" w:rsidRDefault="005766E3" w:rsidP="004F1963">
            <w:pPr>
              <w:jc w:val="right"/>
            </w:pPr>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FB31E79" w14:textId="77777777" w:rsidR="00815F63" w:rsidRDefault="005766E3" w:rsidP="004F1963">
            <w:pPr>
              <w:jc w:val="right"/>
            </w:pPr>
            <w:r>
              <w:t>0</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75A4F773" w14:textId="77777777" w:rsidR="00815F63" w:rsidRDefault="005766E3" w:rsidP="004F1963">
            <w:pPr>
              <w:jc w:val="right"/>
            </w:pPr>
            <w:r>
              <w:t>0</w:t>
            </w:r>
          </w:p>
        </w:tc>
      </w:tr>
      <w:tr w:rsidR="00815F63" w14:paraId="3A9C9FBC" w14:textId="77777777">
        <w:trPr>
          <w:trHeight w:val="400"/>
        </w:trPr>
        <w:tc>
          <w:tcPr>
            <w:tcW w:w="3340" w:type="dxa"/>
            <w:tcBorders>
              <w:top w:val="nil"/>
              <w:left w:val="nil"/>
              <w:bottom w:val="single" w:sz="4" w:space="0" w:color="000000"/>
              <w:right w:val="single" w:sz="4" w:space="0" w:color="000000"/>
            </w:tcBorders>
            <w:tcMar>
              <w:top w:w="120" w:type="dxa"/>
              <w:left w:w="0" w:type="dxa"/>
              <w:bottom w:w="80" w:type="dxa"/>
              <w:right w:w="40" w:type="dxa"/>
            </w:tcMar>
          </w:tcPr>
          <w:p w14:paraId="5FAEFC85" w14:textId="77777777" w:rsidR="00815F63" w:rsidRDefault="005766E3" w:rsidP="0087371F">
            <w:r>
              <w:t>Statens pensjonsfond utland</w:t>
            </w:r>
            <w:r>
              <w:tab/>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71A6F0E" w14:textId="77777777" w:rsidR="00815F63" w:rsidRDefault="005766E3" w:rsidP="004F1963">
            <w:pPr>
              <w:jc w:val="right"/>
            </w:pPr>
            <w:r>
              <w:t>0</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C2345C7" w14:textId="77777777" w:rsidR="00815F63" w:rsidRDefault="005766E3" w:rsidP="004F1963">
            <w:pPr>
              <w:jc w:val="right"/>
            </w:pPr>
            <w:r>
              <w:t>0</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038A707" w14:textId="77777777" w:rsidR="00815F63" w:rsidRDefault="005766E3" w:rsidP="004F1963">
            <w:pPr>
              <w:jc w:val="right"/>
            </w:pPr>
            <w:r>
              <w:t>0</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86C992C" w14:textId="77777777" w:rsidR="00815F63" w:rsidRDefault="005766E3" w:rsidP="004F1963">
            <w:pPr>
              <w:jc w:val="right"/>
            </w:pPr>
            <w:r>
              <w:t>0</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93D20D2" w14:textId="77777777" w:rsidR="00815F63" w:rsidRDefault="005766E3" w:rsidP="004F1963">
            <w:pPr>
              <w:jc w:val="right"/>
            </w:pPr>
            <w:r>
              <w:t>0</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9211199" w14:textId="77777777" w:rsidR="00815F63" w:rsidRDefault="005766E3" w:rsidP="004F1963">
            <w:pPr>
              <w:jc w:val="right"/>
            </w:pPr>
            <w:r>
              <w:t>0</w:t>
            </w:r>
          </w:p>
        </w:tc>
        <w:tc>
          <w:tcPr>
            <w:tcW w:w="88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44ACF76B" w14:textId="77777777" w:rsidR="00815F63" w:rsidRDefault="005766E3" w:rsidP="004F1963">
            <w:pPr>
              <w:jc w:val="right"/>
            </w:pPr>
            <w:r>
              <w:t>0</w:t>
            </w:r>
          </w:p>
        </w:tc>
      </w:tr>
      <w:tr w:rsidR="00815F63" w14:paraId="27BBF762" w14:textId="77777777">
        <w:trPr>
          <w:trHeight w:val="400"/>
        </w:trPr>
        <w:tc>
          <w:tcPr>
            <w:tcW w:w="33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25A8BD4D" w14:textId="77777777" w:rsidR="00815F63" w:rsidRDefault="005766E3" w:rsidP="0087371F">
            <w:r>
              <w:t>Utgifter i alt</w:t>
            </w:r>
            <w:r>
              <w:tab/>
            </w:r>
          </w:p>
        </w:tc>
        <w:tc>
          <w:tcPr>
            <w:tcW w:w="88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572E9D2" w14:textId="77777777" w:rsidR="00815F63" w:rsidRDefault="005766E3" w:rsidP="004F1963">
            <w:pPr>
              <w:jc w:val="right"/>
            </w:pPr>
            <w:r>
              <w:t>172 236</w:t>
            </w:r>
          </w:p>
        </w:tc>
        <w:tc>
          <w:tcPr>
            <w:tcW w:w="88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480F5A1" w14:textId="77777777" w:rsidR="00815F63" w:rsidRDefault="005766E3" w:rsidP="004F1963">
            <w:pPr>
              <w:jc w:val="right"/>
            </w:pPr>
            <w:r>
              <w:t>178 493</w:t>
            </w:r>
          </w:p>
        </w:tc>
        <w:tc>
          <w:tcPr>
            <w:tcW w:w="88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25C013F" w14:textId="77777777" w:rsidR="00815F63" w:rsidRDefault="005766E3" w:rsidP="004F1963">
            <w:pPr>
              <w:jc w:val="right"/>
            </w:pPr>
            <w:r>
              <w:t>184 128</w:t>
            </w:r>
          </w:p>
        </w:tc>
        <w:tc>
          <w:tcPr>
            <w:tcW w:w="88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EA8ACF9" w14:textId="77777777" w:rsidR="00815F63" w:rsidRDefault="005766E3" w:rsidP="004F1963">
            <w:pPr>
              <w:jc w:val="right"/>
            </w:pPr>
            <w:r>
              <w:t>198 897</w:t>
            </w:r>
          </w:p>
        </w:tc>
        <w:tc>
          <w:tcPr>
            <w:tcW w:w="88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8009331" w14:textId="77777777" w:rsidR="00815F63" w:rsidRDefault="005766E3" w:rsidP="004F1963">
            <w:pPr>
              <w:jc w:val="right"/>
            </w:pPr>
            <w:r>
              <w:t>223 347</w:t>
            </w:r>
          </w:p>
        </w:tc>
        <w:tc>
          <w:tcPr>
            <w:tcW w:w="88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91B8442" w14:textId="77777777" w:rsidR="00815F63" w:rsidRDefault="005766E3" w:rsidP="004F1963">
            <w:pPr>
              <w:jc w:val="right"/>
            </w:pPr>
            <w:r>
              <w:t>225 275</w:t>
            </w:r>
          </w:p>
        </w:tc>
        <w:tc>
          <w:tcPr>
            <w:tcW w:w="88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5FADC06D" w14:textId="77777777" w:rsidR="00815F63" w:rsidRDefault="005766E3" w:rsidP="004F1963">
            <w:pPr>
              <w:jc w:val="right"/>
            </w:pPr>
            <w:r>
              <w:t>245 903</w:t>
            </w:r>
          </w:p>
        </w:tc>
      </w:tr>
    </w:tbl>
    <w:p w14:paraId="45E11439" w14:textId="77777777" w:rsidR="00815F63" w:rsidRDefault="005766E3" w:rsidP="0087371F">
      <w:pPr>
        <w:pStyle w:val="tabell-noter"/>
        <w:rPr>
          <w:rStyle w:val="skrift-hevet"/>
          <w:sz w:val="17"/>
          <w:szCs w:val="17"/>
        </w:rPr>
      </w:pPr>
      <w:r>
        <w:rPr>
          <w:rStyle w:val="skrift-hevet"/>
          <w:sz w:val="17"/>
          <w:szCs w:val="17"/>
        </w:rPr>
        <w:t>1</w:t>
      </w:r>
      <w:r>
        <w:rPr>
          <w:rStyle w:val="skrift-hevet"/>
          <w:sz w:val="17"/>
          <w:szCs w:val="17"/>
        </w:rPr>
        <w:tab/>
      </w:r>
      <w:r>
        <w:t>Saldert budsjett 2023.</w:t>
      </w:r>
    </w:p>
    <w:p w14:paraId="66D19E5B" w14:textId="77777777" w:rsidR="00815F63" w:rsidRDefault="005766E3" w:rsidP="0087371F">
      <w:pPr>
        <w:pStyle w:val="tabell-noter"/>
        <w:rPr>
          <w:rStyle w:val="skrift-hevet"/>
          <w:sz w:val="17"/>
          <w:szCs w:val="17"/>
        </w:rPr>
      </w:pPr>
      <w:r>
        <w:rPr>
          <w:rStyle w:val="skrift-hevet"/>
          <w:sz w:val="17"/>
          <w:szCs w:val="17"/>
        </w:rPr>
        <w:t>2</w:t>
      </w:r>
      <w:r>
        <w:rPr>
          <w:rStyle w:val="skrift-hevet"/>
          <w:sz w:val="17"/>
          <w:szCs w:val="17"/>
        </w:rPr>
        <w:tab/>
      </w:r>
      <w:r>
        <w:t>Forslag 2024 Prop. 1 S (2023–2024).</w:t>
      </w:r>
    </w:p>
    <w:p w14:paraId="12B4E61F" w14:textId="5E5CAD4D" w:rsidR="00815F63" w:rsidRDefault="005766E3" w:rsidP="0087371F">
      <w:pPr>
        <w:pStyle w:val="tabell-noter"/>
      </w:pPr>
      <w:r>
        <w:rPr>
          <w:rStyle w:val="skrift-hevet"/>
          <w:sz w:val="17"/>
          <w:szCs w:val="17"/>
        </w:rPr>
        <w:t>3</w:t>
      </w:r>
      <w:r>
        <w:tab/>
        <w:t>Departementenes budsjetter er uten ymse utgifter, statsbankene, statlig petroleumsvirksomhet, statens forvaltningsbedrifter og folketrygden som vises separat.</w:t>
      </w:r>
    </w:p>
    <w:p w14:paraId="24714E1F" w14:textId="29CECB5D" w:rsidR="0087371F" w:rsidRPr="0087371F" w:rsidRDefault="0087371F" w:rsidP="0087371F">
      <w:pPr>
        <w:pStyle w:val="tabell-tittel"/>
      </w:pPr>
      <w:r>
        <w:t>Nybygg, anlegg mv. (postene 30–49) etter departement 2018–2024</w:t>
      </w:r>
    </w:p>
    <w:p w14:paraId="40ECFDAA" w14:textId="77777777" w:rsidR="00815F63" w:rsidRDefault="005766E3" w:rsidP="0087371F">
      <w:pPr>
        <w:pStyle w:val="Tabellnavn"/>
      </w:pPr>
      <w:r>
        <w:t>09J3xt2</w:t>
      </w:r>
    </w:p>
    <w:tbl>
      <w:tblPr>
        <w:tblW w:w="9600" w:type="dxa"/>
        <w:tblLayout w:type="fixed"/>
        <w:tblCellMar>
          <w:top w:w="120" w:type="dxa"/>
          <w:left w:w="0" w:type="dxa"/>
          <w:bottom w:w="80" w:type="dxa"/>
          <w:right w:w="40" w:type="dxa"/>
        </w:tblCellMar>
        <w:tblLook w:val="0000" w:firstRow="0" w:lastRow="0" w:firstColumn="0" w:lastColumn="0" w:noHBand="0" w:noVBand="0"/>
      </w:tblPr>
      <w:tblGrid>
        <w:gridCol w:w="3860"/>
        <w:gridCol w:w="820"/>
        <w:gridCol w:w="820"/>
        <w:gridCol w:w="820"/>
        <w:gridCol w:w="820"/>
        <w:gridCol w:w="820"/>
        <w:gridCol w:w="820"/>
        <w:gridCol w:w="820"/>
      </w:tblGrid>
      <w:tr w:rsidR="00815F63" w14:paraId="4CF428E9" w14:textId="77777777" w:rsidTr="0087371F">
        <w:trPr>
          <w:trHeight w:val="380"/>
        </w:trPr>
        <w:tc>
          <w:tcPr>
            <w:tcW w:w="9600" w:type="dxa"/>
            <w:gridSpan w:val="8"/>
            <w:tcBorders>
              <w:top w:val="nil"/>
              <w:left w:val="nil"/>
              <w:bottom w:val="single" w:sz="4" w:space="0" w:color="000000"/>
              <w:right w:val="nil"/>
            </w:tcBorders>
            <w:tcMar>
              <w:top w:w="120" w:type="dxa"/>
              <w:left w:w="0" w:type="dxa"/>
              <w:bottom w:w="80" w:type="dxa"/>
              <w:right w:w="40" w:type="dxa"/>
            </w:tcMar>
          </w:tcPr>
          <w:p w14:paraId="2A104357" w14:textId="77777777" w:rsidR="00815F63" w:rsidRDefault="005766E3" w:rsidP="004F1963">
            <w:pPr>
              <w:jc w:val="right"/>
            </w:pPr>
            <w:r>
              <w:t>Mill. kroner</w:t>
            </w:r>
          </w:p>
        </w:tc>
      </w:tr>
      <w:tr w:rsidR="00815F63" w14:paraId="5F77076C" w14:textId="77777777" w:rsidTr="0087371F">
        <w:trPr>
          <w:trHeight w:val="380"/>
        </w:trPr>
        <w:tc>
          <w:tcPr>
            <w:tcW w:w="3860" w:type="dxa"/>
            <w:vMerge w:val="restart"/>
            <w:tcBorders>
              <w:top w:val="nil"/>
              <w:left w:val="nil"/>
              <w:bottom w:val="single" w:sz="4" w:space="0" w:color="000000"/>
              <w:right w:val="single" w:sz="4" w:space="0" w:color="000000"/>
            </w:tcBorders>
            <w:tcMar>
              <w:top w:w="120" w:type="dxa"/>
              <w:left w:w="0" w:type="dxa"/>
              <w:bottom w:w="80" w:type="dxa"/>
              <w:right w:w="40" w:type="dxa"/>
            </w:tcMar>
            <w:vAlign w:val="center"/>
          </w:tcPr>
          <w:p w14:paraId="4DD25759" w14:textId="77777777" w:rsidR="00815F63" w:rsidRDefault="005766E3" w:rsidP="0087371F">
            <w:r>
              <w:t xml:space="preserve">Departement </w:t>
            </w:r>
            <w:r>
              <w:rPr>
                <w:rStyle w:val="skrift-hevet"/>
                <w:sz w:val="19"/>
                <w:szCs w:val="19"/>
              </w:rPr>
              <w:t>3</w:t>
            </w:r>
          </w:p>
        </w:tc>
        <w:tc>
          <w:tcPr>
            <w:tcW w:w="41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96DCFF8" w14:textId="77777777" w:rsidR="00815F63" w:rsidRDefault="005766E3" w:rsidP="004F1963">
            <w:pPr>
              <w:jc w:val="center"/>
            </w:pPr>
            <w:r>
              <w:t>Regnskap</w:t>
            </w:r>
          </w:p>
        </w:tc>
        <w:tc>
          <w:tcPr>
            <w:tcW w:w="1640" w:type="dxa"/>
            <w:gridSpan w:val="2"/>
            <w:tcBorders>
              <w:top w:val="nil"/>
              <w:left w:val="single" w:sz="4" w:space="0" w:color="000000"/>
              <w:bottom w:val="single" w:sz="4" w:space="0" w:color="000000"/>
              <w:right w:val="nil"/>
            </w:tcBorders>
            <w:tcMar>
              <w:top w:w="120" w:type="dxa"/>
              <w:left w:w="0" w:type="dxa"/>
              <w:bottom w:w="80" w:type="dxa"/>
              <w:right w:w="40" w:type="dxa"/>
            </w:tcMar>
            <w:vAlign w:val="bottom"/>
          </w:tcPr>
          <w:p w14:paraId="24D02062" w14:textId="77777777" w:rsidR="00815F63" w:rsidRDefault="005766E3" w:rsidP="004F1963">
            <w:pPr>
              <w:jc w:val="center"/>
            </w:pPr>
            <w:r>
              <w:t>Budsjett</w:t>
            </w:r>
          </w:p>
        </w:tc>
      </w:tr>
      <w:tr w:rsidR="00815F63" w14:paraId="74CBC92B" w14:textId="77777777" w:rsidTr="0087371F">
        <w:trPr>
          <w:trHeight w:val="380"/>
        </w:trPr>
        <w:tc>
          <w:tcPr>
            <w:tcW w:w="3860" w:type="dxa"/>
            <w:vMerge/>
            <w:tcBorders>
              <w:top w:val="nil"/>
              <w:left w:val="nil"/>
              <w:bottom w:val="single" w:sz="4" w:space="0" w:color="000000"/>
              <w:right w:val="single" w:sz="4" w:space="0" w:color="000000"/>
            </w:tcBorders>
          </w:tcPr>
          <w:p w14:paraId="7464A06F" w14:textId="77777777" w:rsidR="00815F63" w:rsidRDefault="00815F63" w:rsidP="0087371F">
            <w:pPr>
              <w:pStyle w:val="Overskrift1"/>
            </w:pP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36BB93C" w14:textId="77777777" w:rsidR="00815F63" w:rsidRDefault="005766E3" w:rsidP="004F1963">
            <w:pPr>
              <w:jc w:val="right"/>
            </w:pPr>
            <w:r>
              <w:t>2018</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6AE16D3" w14:textId="77777777" w:rsidR="00815F63" w:rsidRDefault="005766E3" w:rsidP="004F1963">
            <w:pPr>
              <w:jc w:val="right"/>
            </w:pPr>
            <w:r>
              <w:t>2019</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FAE894C" w14:textId="77777777" w:rsidR="00815F63" w:rsidRDefault="005766E3" w:rsidP="004F1963">
            <w:pPr>
              <w:jc w:val="right"/>
            </w:pPr>
            <w:r>
              <w:t>2020</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5D610FD" w14:textId="77777777" w:rsidR="00815F63" w:rsidRDefault="005766E3" w:rsidP="004F1963">
            <w:pPr>
              <w:jc w:val="right"/>
            </w:pPr>
            <w:r>
              <w:t>2021</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0566E5D" w14:textId="77777777" w:rsidR="00815F63" w:rsidRDefault="005766E3" w:rsidP="004F1963">
            <w:pPr>
              <w:jc w:val="right"/>
            </w:pPr>
            <w:r>
              <w:t>2022</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ED49EF5" w14:textId="77777777" w:rsidR="00815F63" w:rsidRDefault="005766E3" w:rsidP="004F1963">
            <w:pPr>
              <w:jc w:val="right"/>
            </w:pPr>
            <w:r>
              <w:t>2023</w:t>
            </w:r>
            <w:r>
              <w:rPr>
                <w:rStyle w:val="skrift-hevet"/>
                <w:sz w:val="19"/>
                <w:szCs w:val="19"/>
              </w:rPr>
              <w:t xml:space="preserve"> 1</w:t>
            </w:r>
          </w:p>
        </w:tc>
        <w:tc>
          <w:tcPr>
            <w:tcW w:w="82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2DE2E72F" w14:textId="77777777" w:rsidR="00815F63" w:rsidRDefault="005766E3" w:rsidP="004F1963">
            <w:pPr>
              <w:jc w:val="right"/>
            </w:pPr>
            <w:r>
              <w:t xml:space="preserve">2024 </w:t>
            </w:r>
            <w:r>
              <w:rPr>
                <w:rStyle w:val="skrift-hevet"/>
                <w:sz w:val="19"/>
                <w:szCs w:val="19"/>
              </w:rPr>
              <w:t>2</w:t>
            </w:r>
          </w:p>
        </w:tc>
      </w:tr>
      <w:tr w:rsidR="00815F63" w14:paraId="1570D6DA" w14:textId="77777777" w:rsidTr="0087371F">
        <w:trPr>
          <w:trHeight w:val="640"/>
        </w:trPr>
        <w:tc>
          <w:tcPr>
            <w:tcW w:w="3860" w:type="dxa"/>
            <w:tcBorders>
              <w:top w:val="single" w:sz="4" w:space="0" w:color="000000"/>
              <w:left w:val="nil"/>
              <w:bottom w:val="nil"/>
              <w:right w:val="single" w:sz="4" w:space="0" w:color="000000"/>
            </w:tcBorders>
            <w:tcMar>
              <w:top w:w="120" w:type="dxa"/>
              <w:left w:w="0" w:type="dxa"/>
              <w:bottom w:w="80" w:type="dxa"/>
              <w:right w:w="40" w:type="dxa"/>
            </w:tcMar>
          </w:tcPr>
          <w:p w14:paraId="48F16152" w14:textId="77777777" w:rsidR="00815F63" w:rsidRDefault="005766E3" w:rsidP="0087371F">
            <w:r>
              <w:t>Det kongelige hus, Regjeringen, Stortinget og Høyesterett</w:t>
            </w:r>
            <w:r>
              <w:tab/>
            </w:r>
          </w:p>
        </w:tc>
        <w:tc>
          <w:tcPr>
            <w:tcW w:w="82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F2F5370" w14:textId="77777777" w:rsidR="00815F63" w:rsidRDefault="005766E3" w:rsidP="004F1963">
            <w:pPr>
              <w:jc w:val="right"/>
            </w:pPr>
            <w:r>
              <w:t>726</w:t>
            </w:r>
          </w:p>
        </w:tc>
        <w:tc>
          <w:tcPr>
            <w:tcW w:w="82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05A0E8ED" w14:textId="77777777" w:rsidR="00815F63" w:rsidRDefault="005766E3" w:rsidP="004F1963">
            <w:pPr>
              <w:jc w:val="right"/>
            </w:pPr>
            <w:r>
              <w:t>362</w:t>
            </w:r>
          </w:p>
        </w:tc>
        <w:tc>
          <w:tcPr>
            <w:tcW w:w="82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09147BAE" w14:textId="77777777" w:rsidR="00815F63" w:rsidRDefault="005766E3" w:rsidP="004F1963">
            <w:pPr>
              <w:jc w:val="right"/>
            </w:pPr>
            <w:r>
              <w:t>133</w:t>
            </w:r>
          </w:p>
        </w:tc>
        <w:tc>
          <w:tcPr>
            <w:tcW w:w="82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1D982CC" w14:textId="77777777" w:rsidR="00815F63" w:rsidRDefault="005766E3" w:rsidP="004F1963">
            <w:pPr>
              <w:jc w:val="right"/>
            </w:pPr>
            <w:r>
              <w:t>110</w:t>
            </w:r>
          </w:p>
        </w:tc>
        <w:tc>
          <w:tcPr>
            <w:tcW w:w="82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407BBBFA" w14:textId="77777777" w:rsidR="00815F63" w:rsidRDefault="005766E3" w:rsidP="004F1963">
            <w:pPr>
              <w:jc w:val="right"/>
            </w:pPr>
            <w:r>
              <w:t>146</w:t>
            </w:r>
          </w:p>
        </w:tc>
        <w:tc>
          <w:tcPr>
            <w:tcW w:w="82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5E74700" w14:textId="77777777" w:rsidR="00815F63" w:rsidRDefault="005766E3" w:rsidP="004F1963">
            <w:pPr>
              <w:jc w:val="right"/>
            </w:pPr>
            <w:r>
              <w:t>155</w:t>
            </w:r>
          </w:p>
        </w:tc>
        <w:tc>
          <w:tcPr>
            <w:tcW w:w="82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749BBB64" w14:textId="77777777" w:rsidR="00815F63" w:rsidRDefault="005766E3" w:rsidP="004F1963">
            <w:pPr>
              <w:jc w:val="right"/>
            </w:pPr>
            <w:r>
              <w:t>168</w:t>
            </w:r>
          </w:p>
        </w:tc>
      </w:tr>
      <w:tr w:rsidR="00815F63" w14:paraId="2E5688AB"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24EF35D9" w14:textId="01F52781" w:rsidR="00815F63" w:rsidRDefault="005766E3" w:rsidP="0087371F">
            <w:r>
              <w:t>Utenriksdepartementet</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7F198B5" w14:textId="77777777" w:rsidR="00815F63" w:rsidRDefault="005766E3" w:rsidP="004F1963">
            <w:pPr>
              <w:jc w:val="right"/>
            </w:pPr>
            <w:r>
              <w:t>124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A7C072F" w14:textId="77777777" w:rsidR="00815F63" w:rsidRDefault="005766E3" w:rsidP="004F1963">
            <w:pPr>
              <w:jc w:val="right"/>
            </w:pPr>
            <w:r>
              <w:t>114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32C6F16" w14:textId="77777777" w:rsidR="00815F63" w:rsidRDefault="005766E3" w:rsidP="004F1963">
            <w:pPr>
              <w:jc w:val="right"/>
            </w:pPr>
            <w:r>
              <w:t>41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AAE971A" w14:textId="77777777" w:rsidR="00815F63" w:rsidRDefault="005766E3" w:rsidP="004F1963">
            <w:pPr>
              <w:jc w:val="right"/>
            </w:pPr>
            <w:r>
              <w:t>50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6E7A0CD" w14:textId="77777777" w:rsidR="00815F63" w:rsidRDefault="005766E3" w:rsidP="004F1963">
            <w:pPr>
              <w:jc w:val="right"/>
            </w:pPr>
            <w:r>
              <w:t>65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10C8F1" w14:textId="77777777" w:rsidR="00815F63" w:rsidRDefault="005766E3" w:rsidP="004F1963">
            <w:pPr>
              <w:jc w:val="right"/>
            </w:pPr>
            <w:r>
              <w:t>72</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11F991AE" w14:textId="77777777" w:rsidR="00815F63" w:rsidRDefault="005766E3" w:rsidP="004F1963">
            <w:pPr>
              <w:jc w:val="right"/>
            </w:pPr>
            <w:r>
              <w:t>101</w:t>
            </w:r>
          </w:p>
        </w:tc>
      </w:tr>
      <w:tr w:rsidR="00815F63" w14:paraId="4E9DCE19"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48C5D466" w14:textId="1969913A" w:rsidR="00815F63" w:rsidRDefault="005766E3" w:rsidP="0087371F">
            <w:r>
              <w:t>Kunnskapsdepartementet</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8722372" w14:textId="77777777" w:rsidR="00815F63" w:rsidRDefault="005766E3" w:rsidP="004F1963">
            <w:pPr>
              <w:jc w:val="right"/>
            </w:pPr>
            <w:r>
              <w:t>65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C6B6CF" w14:textId="77777777" w:rsidR="00815F63" w:rsidRDefault="005766E3" w:rsidP="004F1963">
            <w:pPr>
              <w:jc w:val="right"/>
            </w:pPr>
            <w:r>
              <w:t>79</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B6020B4" w14:textId="77777777" w:rsidR="00815F63" w:rsidRDefault="005766E3" w:rsidP="004F1963">
            <w:pPr>
              <w:jc w:val="right"/>
            </w:pPr>
            <w:r>
              <w:t>141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1D37CD2" w14:textId="77777777" w:rsidR="00815F63" w:rsidRDefault="005766E3" w:rsidP="004F1963">
            <w:pPr>
              <w:jc w:val="right"/>
            </w:pPr>
            <w:r>
              <w:t>239</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9685F8D" w14:textId="77777777" w:rsidR="00815F63" w:rsidRDefault="005766E3" w:rsidP="004F1963">
            <w:pPr>
              <w:jc w:val="right"/>
            </w:pPr>
            <w:r>
              <w:t>67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4268733" w14:textId="77777777" w:rsidR="00815F63" w:rsidRDefault="005766E3" w:rsidP="004F1963">
            <w:pPr>
              <w:jc w:val="right"/>
            </w:pPr>
            <w:r>
              <w:t>69</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351DADB5" w14:textId="77777777" w:rsidR="00815F63" w:rsidRDefault="005766E3" w:rsidP="004F1963">
            <w:pPr>
              <w:jc w:val="right"/>
            </w:pPr>
            <w:r>
              <w:t>45</w:t>
            </w:r>
          </w:p>
        </w:tc>
      </w:tr>
      <w:tr w:rsidR="00815F63" w14:paraId="353C7C5F"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16F86AA7" w14:textId="1FB2A8FB" w:rsidR="00815F63" w:rsidRDefault="005766E3" w:rsidP="0087371F">
            <w:r>
              <w:t>Kultur- og likestillingsdepartementet</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3204CC7" w14:textId="77777777" w:rsidR="00815F63" w:rsidRDefault="005766E3" w:rsidP="004F1963">
            <w:pPr>
              <w:jc w:val="right"/>
            </w:pPr>
            <w:r>
              <w:t>26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2E4C68" w14:textId="77777777" w:rsidR="00815F63" w:rsidRDefault="005766E3" w:rsidP="004F1963">
            <w:pPr>
              <w:jc w:val="right"/>
            </w:pPr>
            <w:r>
              <w:t>34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35EAA7" w14:textId="77777777" w:rsidR="00815F63" w:rsidRDefault="005766E3" w:rsidP="004F1963">
            <w:pPr>
              <w:jc w:val="right"/>
            </w:pPr>
            <w:r>
              <w:t>72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F77DD56" w14:textId="77777777" w:rsidR="00815F63" w:rsidRDefault="005766E3" w:rsidP="004F1963">
            <w:pPr>
              <w:jc w:val="right"/>
            </w:pPr>
            <w:r>
              <w:t>91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4730FD2" w14:textId="77777777" w:rsidR="00815F63" w:rsidRDefault="005766E3" w:rsidP="004F1963">
            <w:pPr>
              <w:jc w:val="right"/>
            </w:pPr>
            <w:r>
              <w:t>113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32D47E" w14:textId="77777777" w:rsidR="00815F63" w:rsidRDefault="005766E3" w:rsidP="004F1963">
            <w:pPr>
              <w:jc w:val="right"/>
            </w:pPr>
            <w:r>
              <w:t>119</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720E9A25" w14:textId="77777777" w:rsidR="00815F63" w:rsidRDefault="005766E3" w:rsidP="004F1963">
            <w:pPr>
              <w:jc w:val="right"/>
            </w:pPr>
            <w:r>
              <w:t>80</w:t>
            </w:r>
          </w:p>
        </w:tc>
      </w:tr>
      <w:tr w:rsidR="00815F63" w14:paraId="423A9D68"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6C7C16F6" w14:textId="77777777" w:rsidR="00815F63" w:rsidRDefault="005766E3" w:rsidP="0087371F">
            <w:r>
              <w:t>Justis- og beredskapsdepartementet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F89BC06" w14:textId="77777777" w:rsidR="00815F63" w:rsidRDefault="005766E3" w:rsidP="004F1963">
            <w:pPr>
              <w:jc w:val="right"/>
            </w:pPr>
            <w:r>
              <w:t>2 398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1FF184F" w14:textId="77777777" w:rsidR="00815F63" w:rsidRDefault="005766E3" w:rsidP="004F1963">
            <w:pPr>
              <w:jc w:val="right"/>
            </w:pPr>
            <w:r>
              <w:t>3 322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254585C" w14:textId="77777777" w:rsidR="00815F63" w:rsidRDefault="005766E3" w:rsidP="004F1963">
            <w:pPr>
              <w:jc w:val="right"/>
            </w:pPr>
            <w:r>
              <w:t>3 514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8CE63BC" w14:textId="77777777" w:rsidR="00815F63" w:rsidRDefault="005766E3" w:rsidP="004F1963">
            <w:pPr>
              <w:jc w:val="right"/>
            </w:pPr>
            <w:r>
              <w:t>2 032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D52AD9" w14:textId="77777777" w:rsidR="00815F63" w:rsidRDefault="005766E3" w:rsidP="004F1963">
            <w:pPr>
              <w:jc w:val="right"/>
            </w:pPr>
            <w:r>
              <w:t>2 038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D98181" w14:textId="77777777" w:rsidR="00815F63" w:rsidRDefault="005766E3" w:rsidP="004F1963">
            <w:pPr>
              <w:jc w:val="right"/>
            </w:pPr>
            <w:r>
              <w:t>2 882</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2F49EDF5" w14:textId="77777777" w:rsidR="00815F63" w:rsidRDefault="005766E3" w:rsidP="004F1963">
            <w:pPr>
              <w:jc w:val="right"/>
            </w:pPr>
            <w:r>
              <w:t>2 449</w:t>
            </w:r>
          </w:p>
        </w:tc>
      </w:tr>
      <w:tr w:rsidR="00815F63" w14:paraId="65FDC398"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5DB56A9B" w14:textId="24097210" w:rsidR="00815F63" w:rsidRDefault="005766E3" w:rsidP="0087371F">
            <w:r>
              <w:t>Kommunal- og distriktsdepartementet</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3C7B59F" w14:textId="77777777" w:rsidR="00815F63" w:rsidRDefault="005766E3" w:rsidP="004F1963">
            <w:pPr>
              <w:jc w:val="right"/>
            </w:pPr>
            <w:r>
              <w:t>2 494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F8F4B28" w14:textId="77777777" w:rsidR="00815F63" w:rsidRDefault="005766E3" w:rsidP="004F1963">
            <w:pPr>
              <w:jc w:val="right"/>
            </w:pPr>
            <w:r>
              <w:t>3 033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74338C9" w14:textId="77777777" w:rsidR="00815F63" w:rsidRDefault="005766E3" w:rsidP="004F1963">
            <w:pPr>
              <w:jc w:val="right"/>
            </w:pPr>
            <w:r>
              <w:t>3 661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8E66F95" w14:textId="77777777" w:rsidR="00815F63" w:rsidRDefault="005766E3" w:rsidP="004F1963">
            <w:pPr>
              <w:jc w:val="right"/>
            </w:pPr>
            <w:r>
              <w:t>2 295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B536492" w14:textId="77777777" w:rsidR="00815F63" w:rsidRDefault="005766E3" w:rsidP="004F1963">
            <w:pPr>
              <w:jc w:val="right"/>
            </w:pPr>
            <w:r>
              <w:t>2 801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9460CC8" w14:textId="77777777" w:rsidR="00815F63" w:rsidRDefault="005766E3" w:rsidP="004F1963">
            <w:pPr>
              <w:jc w:val="right"/>
            </w:pPr>
            <w:r>
              <w:t>3 766</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7F652307" w14:textId="77777777" w:rsidR="00815F63" w:rsidRDefault="005766E3" w:rsidP="004F1963">
            <w:pPr>
              <w:jc w:val="right"/>
            </w:pPr>
            <w:r>
              <w:t>6 510</w:t>
            </w:r>
          </w:p>
        </w:tc>
      </w:tr>
      <w:tr w:rsidR="00815F63" w14:paraId="375A9DC9"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53458864" w14:textId="77777777" w:rsidR="00815F63" w:rsidRDefault="005766E3" w:rsidP="0087371F">
            <w:r>
              <w:t>Arbeids- og inkluderingsdepartementet</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8E4CEE" w14:textId="77777777" w:rsidR="00815F63" w:rsidRDefault="005766E3" w:rsidP="004F1963">
            <w:pPr>
              <w:jc w:val="right"/>
            </w:pPr>
            <w:r>
              <w:t>608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72A0FD1" w14:textId="77777777" w:rsidR="00815F63" w:rsidRDefault="005766E3" w:rsidP="004F1963">
            <w:pPr>
              <w:jc w:val="right"/>
            </w:pPr>
            <w:r>
              <w:t>485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AD9819" w14:textId="77777777" w:rsidR="00815F63" w:rsidRDefault="005766E3" w:rsidP="004F1963">
            <w:pPr>
              <w:jc w:val="right"/>
            </w:pPr>
            <w:r>
              <w:t>491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B0C263" w14:textId="77777777" w:rsidR="00815F63" w:rsidRDefault="005766E3" w:rsidP="004F1963">
            <w:pPr>
              <w:jc w:val="right"/>
            </w:pPr>
            <w:r>
              <w:t>521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1E1880" w14:textId="77777777" w:rsidR="00815F63" w:rsidRDefault="005766E3" w:rsidP="004F1963">
            <w:pPr>
              <w:jc w:val="right"/>
            </w:pPr>
            <w:r>
              <w:t>547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29E9361" w14:textId="77777777" w:rsidR="00815F63" w:rsidRDefault="005766E3" w:rsidP="004F1963">
            <w:pPr>
              <w:jc w:val="right"/>
            </w:pPr>
            <w:r>
              <w:t>562</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7888E8DF" w14:textId="77777777" w:rsidR="00815F63" w:rsidRDefault="005766E3" w:rsidP="004F1963">
            <w:pPr>
              <w:jc w:val="right"/>
            </w:pPr>
            <w:r>
              <w:t>685</w:t>
            </w:r>
          </w:p>
        </w:tc>
      </w:tr>
      <w:tr w:rsidR="00815F63" w14:paraId="743ED44E"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2A63FBB7" w14:textId="77777777" w:rsidR="00815F63" w:rsidRDefault="005766E3" w:rsidP="0087371F">
            <w:r>
              <w:t>Helse- og omsorgsdepartementet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8BC7132" w14:textId="77777777" w:rsidR="00815F63" w:rsidRDefault="005766E3" w:rsidP="004F1963">
            <w:pPr>
              <w:jc w:val="right"/>
            </w:pPr>
            <w:r>
              <w:t>17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4F8393" w14:textId="77777777" w:rsidR="00815F63" w:rsidRDefault="005766E3" w:rsidP="004F1963">
            <w:pPr>
              <w:jc w:val="right"/>
            </w:pPr>
            <w:r>
              <w:t>21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5777446" w14:textId="77777777" w:rsidR="00815F63" w:rsidRDefault="005766E3" w:rsidP="004F1963">
            <w:pPr>
              <w:jc w:val="right"/>
            </w:pPr>
            <w:r>
              <w:t>17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B45B0D" w14:textId="77777777" w:rsidR="00815F63" w:rsidRDefault="005766E3" w:rsidP="004F1963">
            <w:pPr>
              <w:jc w:val="right"/>
            </w:pPr>
            <w:r>
              <w:t>27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15CF58" w14:textId="77777777" w:rsidR="00815F63" w:rsidRDefault="005766E3" w:rsidP="004F1963">
            <w:pPr>
              <w:jc w:val="right"/>
            </w:pPr>
            <w:r>
              <w:t>25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BC06A10" w14:textId="77777777" w:rsidR="00815F63" w:rsidRDefault="005766E3" w:rsidP="004F1963">
            <w:pPr>
              <w:jc w:val="right"/>
            </w:pPr>
            <w:r>
              <w:t>19</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4FB1D4D5" w14:textId="77777777" w:rsidR="00815F63" w:rsidRDefault="005766E3" w:rsidP="004F1963">
            <w:pPr>
              <w:jc w:val="right"/>
            </w:pPr>
            <w:r>
              <w:t>20</w:t>
            </w:r>
          </w:p>
        </w:tc>
      </w:tr>
      <w:tr w:rsidR="00815F63" w14:paraId="1684F557"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2963A7E1" w14:textId="77777777" w:rsidR="00815F63" w:rsidRDefault="005766E3" w:rsidP="0087371F">
            <w:r>
              <w:t>Barne- og familiedepartementet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F2C19CF" w14:textId="77777777" w:rsidR="00815F63" w:rsidRDefault="005766E3" w:rsidP="004F1963">
            <w:pPr>
              <w:jc w:val="right"/>
            </w:pPr>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E70773" w14:textId="77777777" w:rsidR="00815F63" w:rsidRDefault="005766E3" w:rsidP="004F1963">
            <w:pPr>
              <w:jc w:val="right"/>
            </w:pPr>
            <w:r>
              <w:t>16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F1573F5" w14:textId="77777777" w:rsidR="00815F63" w:rsidRDefault="005766E3" w:rsidP="004F1963">
            <w:pPr>
              <w:jc w:val="right"/>
            </w:pPr>
            <w:r>
              <w:t>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0E6C25" w14:textId="77777777" w:rsidR="00815F63" w:rsidRDefault="005766E3" w:rsidP="004F1963">
            <w:pPr>
              <w:jc w:val="right"/>
            </w:pPr>
            <w:r>
              <w:t>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57C83E" w14:textId="77777777" w:rsidR="00815F63" w:rsidRDefault="005766E3" w:rsidP="004F1963">
            <w:pPr>
              <w:jc w:val="right"/>
            </w:pPr>
            <w:r>
              <w:t>13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3A9D5A7" w14:textId="77777777" w:rsidR="00815F63" w:rsidRDefault="005766E3" w:rsidP="004F1963">
            <w:pPr>
              <w:jc w:val="right"/>
            </w:pPr>
            <w:r>
              <w:t>2</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35764D6C" w14:textId="77777777" w:rsidR="00815F63" w:rsidRDefault="005766E3" w:rsidP="004F1963">
            <w:pPr>
              <w:jc w:val="right"/>
            </w:pPr>
            <w:r>
              <w:t>2</w:t>
            </w:r>
          </w:p>
        </w:tc>
      </w:tr>
      <w:tr w:rsidR="00815F63" w14:paraId="366C96F3"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05C4BA90" w14:textId="77777777" w:rsidR="00815F63" w:rsidRDefault="005766E3" w:rsidP="0087371F">
            <w:r>
              <w:t>Nærings- og fiskeridepartementet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735E361" w14:textId="77777777" w:rsidR="00815F63" w:rsidRDefault="005766E3" w:rsidP="004F1963">
            <w:pPr>
              <w:jc w:val="right"/>
            </w:pPr>
            <w:r>
              <w:t>1 129</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60DB81" w14:textId="77777777" w:rsidR="00815F63" w:rsidRDefault="005766E3" w:rsidP="004F1963">
            <w:pPr>
              <w:jc w:val="right"/>
            </w:pPr>
            <w:r>
              <w:t>522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D1A07B" w14:textId="77777777" w:rsidR="00815F63" w:rsidRDefault="005766E3" w:rsidP="004F1963">
            <w:pPr>
              <w:jc w:val="right"/>
            </w:pPr>
            <w:r>
              <w:t>437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C066681" w14:textId="77777777" w:rsidR="00815F63" w:rsidRDefault="005766E3" w:rsidP="004F1963">
            <w:pPr>
              <w:jc w:val="right"/>
            </w:pPr>
            <w:r>
              <w:t>633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9711D7" w14:textId="77777777" w:rsidR="00815F63" w:rsidRDefault="005766E3" w:rsidP="004F1963">
            <w:pPr>
              <w:jc w:val="right"/>
            </w:pPr>
            <w:r>
              <w:t>1 345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A946109" w14:textId="77777777" w:rsidR="00815F63" w:rsidRDefault="005766E3" w:rsidP="004F1963">
            <w:pPr>
              <w:jc w:val="right"/>
            </w:pPr>
            <w:r>
              <w:t>1 227</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295B80E5" w14:textId="77777777" w:rsidR="00815F63" w:rsidRDefault="005766E3" w:rsidP="004F1963">
            <w:pPr>
              <w:jc w:val="right"/>
            </w:pPr>
            <w:r>
              <w:t>1 503</w:t>
            </w:r>
          </w:p>
        </w:tc>
      </w:tr>
      <w:tr w:rsidR="00815F63" w14:paraId="10A0026C"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7EE7C63C" w14:textId="77777777" w:rsidR="00815F63" w:rsidRDefault="005766E3" w:rsidP="0087371F">
            <w:r>
              <w:t>Landbruks- og matdepartementet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CACE376" w14:textId="77777777" w:rsidR="00815F63" w:rsidRDefault="005766E3" w:rsidP="004F1963">
            <w:pPr>
              <w:jc w:val="right"/>
            </w:pPr>
            <w:r>
              <w:t>24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F9EDC7E" w14:textId="77777777" w:rsidR="00815F63" w:rsidRDefault="005766E3" w:rsidP="004F1963">
            <w:pPr>
              <w:jc w:val="right"/>
            </w:pPr>
            <w:r>
              <w:t>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7D9135" w14:textId="77777777" w:rsidR="00815F63" w:rsidRDefault="005766E3" w:rsidP="004F1963">
            <w:pPr>
              <w:jc w:val="right"/>
            </w:pPr>
            <w:r>
              <w:t>47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8388A5F" w14:textId="77777777" w:rsidR="00815F63" w:rsidRDefault="005766E3" w:rsidP="004F1963">
            <w:pPr>
              <w:jc w:val="right"/>
            </w:pPr>
            <w:r>
              <w:t>33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2162E9" w14:textId="77777777" w:rsidR="00815F63" w:rsidRDefault="005766E3" w:rsidP="004F1963">
            <w:pPr>
              <w:jc w:val="right"/>
            </w:pPr>
            <w:r>
              <w:t>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DC5CFD" w14:textId="77777777" w:rsidR="00815F63" w:rsidRDefault="005766E3" w:rsidP="004F1963">
            <w:pPr>
              <w:jc w:val="right"/>
            </w:pPr>
            <w:r>
              <w:t>15</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7BE80F4D" w14:textId="77777777" w:rsidR="00815F63" w:rsidRDefault="005766E3" w:rsidP="004F1963">
            <w:pPr>
              <w:jc w:val="right"/>
            </w:pPr>
            <w:r>
              <w:t>16</w:t>
            </w:r>
          </w:p>
        </w:tc>
      </w:tr>
      <w:tr w:rsidR="00815F63" w14:paraId="411BBDA2"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6589B00A" w14:textId="77777777" w:rsidR="00815F63" w:rsidRDefault="005766E3" w:rsidP="0087371F">
            <w:r>
              <w:t>Samferdselsdepartementet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33626C" w14:textId="77777777" w:rsidR="00815F63" w:rsidRDefault="005766E3" w:rsidP="004F1963">
            <w:pPr>
              <w:jc w:val="right"/>
            </w:pPr>
            <w:r>
              <w:t>15 854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453AD90" w14:textId="77777777" w:rsidR="00815F63" w:rsidRDefault="005766E3" w:rsidP="004F1963">
            <w:pPr>
              <w:jc w:val="right"/>
            </w:pPr>
            <w:r>
              <w:t>14 924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9364F8B" w14:textId="77777777" w:rsidR="00815F63" w:rsidRDefault="005766E3" w:rsidP="004F1963">
            <w:pPr>
              <w:jc w:val="right"/>
            </w:pPr>
            <w:r>
              <w:t>14 600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396665C" w14:textId="77777777" w:rsidR="00815F63" w:rsidRDefault="005766E3" w:rsidP="004F1963">
            <w:pPr>
              <w:jc w:val="right"/>
            </w:pPr>
            <w:r>
              <w:t>14 111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E18941" w14:textId="77777777" w:rsidR="00815F63" w:rsidRDefault="005766E3" w:rsidP="004F1963">
            <w:pPr>
              <w:jc w:val="right"/>
            </w:pPr>
            <w:r>
              <w:t>12 994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5B2E12" w14:textId="77777777" w:rsidR="00815F63" w:rsidRDefault="005766E3" w:rsidP="004F1963">
            <w:pPr>
              <w:jc w:val="right"/>
            </w:pPr>
            <w:r>
              <w:t>10 114</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53034FDD" w14:textId="77777777" w:rsidR="00815F63" w:rsidRDefault="005766E3" w:rsidP="004F1963">
            <w:pPr>
              <w:jc w:val="right"/>
            </w:pPr>
            <w:r>
              <w:t>10 350</w:t>
            </w:r>
          </w:p>
        </w:tc>
      </w:tr>
      <w:tr w:rsidR="00815F63" w14:paraId="5EEFDB77"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6046BC5A" w14:textId="77777777" w:rsidR="00815F63" w:rsidRDefault="005766E3" w:rsidP="0087371F">
            <w:r>
              <w:t>Klima- og miljødepartementet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B4B3FF" w14:textId="77777777" w:rsidR="00815F63" w:rsidRDefault="005766E3" w:rsidP="004F1963">
            <w:pPr>
              <w:jc w:val="right"/>
            </w:pPr>
            <w:r>
              <w:t>647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369F54E" w14:textId="77777777" w:rsidR="00815F63" w:rsidRDefault="005766E3" w:rsidP="004F1963">
            <w:pPr>
              <w:jc w:val="right"/>
            </w:pPr>
            <w:r>
              <w:t>628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2F4AFF7" w14:textId="77777777" w:rsidR="00815F63" w:rsidRDefault="005766E3" w:rsidP="004F1963">
            <w:pPr>
              <w:jc w:val="right"/>
            </w:pPr>
            <w:r>
              <w:t>626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0F6FAC" w14:textId="77777777" w:rsidR="00815F63" w:rsidRDefault="005766E3" w:rsidP="004F1963">
            <w:pPr>
              <w:jc w:val="right"/>
            </w:pPr>
            <w:r>
              <w:t>613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3BE444" w14:textId="77777777" w:rsidR="00815F63" w:rsidRDefault="005766E3" w:rsidP="004F1963">
            <w:pPr>
              <w:jc w:val="right"/>
            </w:pPr>
            <w:r>
              <w:t>597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B0C2D2" w14:textId="77777777" w:rsidR="00815F63" w:rsidRDefault="005766E3" w:rsidP="004F1963">
            <w:pPr>
              <w:jc w:val="right"/>
            </w:pPr>
            <w:r>
              <w:t>637</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1F2EBC05" w14:textId="77777777" w:rsidR="00815F63" w:rsidRDefault="005766E3" w:rsidP="004F1963">
            <w:pPr>
              <w:jc w:val="right"/>
            </w:pPr>
            <w:r>
              <w:t>543</w:t>
            </w:r>
          </w:p>
        </w:tc>
      </w:tr>
      <w:tr w:rsidR="00815F63" w14:paraId="77A93774"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32C3414B" w14:textId="77777777" w:rsidR="00815F63" w:rsidRDefault="005766E3" w:rsidP="0087371F">
            <w:r>
              <w:t>Finansdepartementet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7ACA4A7" w14:textId="77777777" w:rsidR="00815F63" w:rsidRDefault="005766E3" w:rsidP="004F1963">
            <w:pPr>
              <w:jc w:val="right"/>
            </w:pPr>
            <w:r>
              <w:t>245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355C4F" w14:textId="77777777" w:rsidR="00815F63" w:rsidRDefault="005766E3" w:rsidP="004F1963">
            <w:pPr>
              <w:jc w:val="right"/>
            </w:pPr>
            <w:r>
              <w:t>331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B22FAAB" w14:textId="77777777" w:rsidR="00815F63" w:rsidRDefault="005766E3" w:rsidP="004F1963">
            <w:pPr>
              <w:jc w:val="right"/>
            </w:pPr>
            <w:r>
              <w:t>437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7F76643" w14:textId="77777777" w:rsidR="00815F63" w:rsidRDefault="005766E3" w:rsidP="004F1963">
            <w:pPr>
              <w:jc w:val="right"/>
            </w:pPr>
            <w:r>
              <w:t>284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91AE0CC" w14:textId="77777777" w:rsidR="00815F63" w:rsidRDefault="005766E3" w:rsidP="004F1963">
            <w:pPr>
              <w:jc w:val="right"/>
            </w:pPr>
            <w:r>
              <w:t>373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72EBE64" w14:textId="77777777" w:rsidR="00815F63" w:rsidRDefault="005766E3" w:rsidP="004F1963">
            <w:pPr>
              <w:jc w:val="right"/>
            </w:pPr>
            <w:r>
              <w:t>339</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274AB25C" w14:textId="77777777" w:rsidR="00815F63" w:rsidRDefault="005766E3" w:rsidP="004F1963">
            <w:pPr>
              <w:jc w:val="right"/>
            </w:pPr>
            <w:r>
              <w:t>342</w:t>
            </w:r>
          </w:p>
        </w:tc>
      </w:tr>
      <w:tr w:rsidR="00815F63" w14:paraId="4D844338"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31C15AA6" w14:textId="573EE1C3" w:rsidR="00815F63" w:rsidRDefault="005766E3" w:rsidP="0087371F">
            <w:r>
              <w:t>Forsvarsdepartementet</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1BF4F5F" w14:textId="77777777" w:rsidR="00815F63" w:rsidRDefault="005766E3" w:rsidP="004F1963">
            <w:pPr>
              <w:jc w:val="right"/>
            </w:pPr>
            <w:r>
              <w:t>17 113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54CAC7" w14:textId="77777777" w:rsidR="00815F63" w:rsidRDefault="005766E3" w:rsidP="004F1963">
            <w:pPr>
              <w:jc w:val="right"/>
            </w:pPr>
            <w:r>
              <w:t>19 090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F3F0E8" w14:textId="77777777" w:rsidR="00815F63" w:rsidRDefault="005766E3" w:rsidP="004F1963">
            <w:pPr>
              <w:jc w:val="right"/>
            </w:pPr>
            <w:r>
              <w:t>20 257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76DF277" w14:textId="77777777" w:rsidR="00815F63" w:rsidRDefault="005766E3" w:rsidP="004F1963">
            <w:pPr>
              <w:jc w:val="right"/>
            </w:pPr>
            <w:r>
              <w:t>22 533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FB8537" w14:textId="77777777" w:rsidR="00815F63" w:rsidRDefault="005766E3" w:rsidP="004F1963">
            <w:pPr>
              <w:jc w:val="right"/>
            </w:pPr>
            <w:r>
              <w:t>24 436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325B7C" w14:textId="77777777" w:rsidR="00815F63" w:rsidRDefault="005766E3" w:rsidP="004F1963">
            <w:pPr>
              <w:jc w:val="right"/>
            </w:pPr>
            <w:r>
              <w:t>25 914</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09EC68FC" w14:textId="77777777" w:rsidR="00815F63" w:rsidRDefault="005766E3" w:rsidP="004F1963">
            <w:pPr>
              <w:jc w:val="right"/>
            </w:pPr>
            <w:r>
              <w:t>30 111</w:t>
            </w:r>
          </w:p>
        </w:tc>
      </w:tr>
      <w:tr w:rsidR="00815F63" w14:paraId="2339CF1F"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6613939B" w14:textId="34F933A4" w:rsidR="00815F63" w:rsidRDefault="005766E3" w:rsidP="0087371F">
            <w:r>
              <w:t>Olje- og energidepartementet</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812A077" w14:textId="77777777" w:rsidR="00815F63" w:rsidRDefault="005766E3" w:rsidP="004F1963">
            <w:pPr>
              <w:jc w:val="right"/>
            </w:pPr>
            <w:r>
              <w:t>16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DA2B213" w14:textId="77777777" w:rsidR="00815F63" w:rsidRDefault="005766E3" w:rsidP="004F1963">
            <w:pPr>
              <w:jc w:val="right"/>
            </w:pPr>
            <w:r>
              <w:t>18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964944" w14:textId="77777777" w:rsidR="00815F63" w:rsidRDefault="005766E3" w:rsidP="004F1963">
            <w:pPr>
              <w:jc w:val="right"/>
            </w:pPr>
            <w:r>
              <w:t>21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1855851" w14:textId="77777777" w:rsidR="00815F63" w:rsidRDefault="005766E3" w:rsidP="004F1963">
            <w:pPr>
              <w:jc w:val="right"/>
            </w:pPr>
            <w:r>
              <w:t>26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39A187C" w14:textId="77777777" w:rsidR="00815F63" w:rsidRDefault="005766E3" w:rsidP="004F1963">
            <w:pPr>
              <w:jc w:val="right"/>
            </w:pPr>
            <w:r>
              <w:t>26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9AA06AA" w14:textId="77777777" w:rsidR="00815F63" w:rsidRDefault="005766E3" w:rsidP="004F1963">
            <w:pPr>
              <w:jc w:val="right"/>
            </w:pPr>
            <w:r>
              <w:t>25</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3ACE9BBF" w14:textId="77777777" w:rsidR="00815F63" w:rsidRDefault="005766E3" w:rsidP="004F1963">
            <w:pPr>
              <w:jc w:val="right"/>
            </w:pPr>
            <w:r>
              <w:t>29</w:t>
            </w:r>
          </w:p>
        </w:tc>
      </w:tr>
      <w:tr w:rsidR="00815F63" w14:paraId="3E47C4E4"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7BCB9ED7" w14:textId="77777777" w:rsidR="00815F63" w:rsidRDefault="005766E3" w:rsidP="0087371F">
            <w:r>
              <w:t>Ymse</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99A25A" w14:textId="77777777" w:rsidR="00815F63" w:rsidRDefault="005766E3" w:rsidP="004F1963">
            <w:pPr>
              <w:jc w:val="right"/>
            </w:pPr>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F64777" w14:textId="77777777" w:rsidR="00815F63" w:rsidRDefault="005766E3" w:rsidP="004F1963">
            <w:pPr>
              <w:jc w:val="right"/>
            </w:pPr>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82061DF" w14:textId="77777777" w:rsidR="00815F63" w:rsidRDefault="005766E3" w:rsidP="004F1963">
            <w:pPr>
              <w:jc w:val="right"/>
            </w:pPr>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575FFC" w14:textId="77777777" w:rsidR="00815F63" w:rsidRDefault="005766E3" w:rsidP="004F1963">
            <w:pPr>
              <w:jc w:val="right"/>
            </w:pPr>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C0A1453" w14:textId="77777777" w:rsidR="00815F63" w:rsidRDefault="005766E3" w:rsidP="004F1963">
            <w:pPr>
              <w:jc w:val="right"/>
            </w:pPr>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BA7C74" w14:textId="77777777" w:rsidR="00815F63" w:rsidRDefault="005766E3" w:rsidP="004F1963">
            <w:pPr>
              <w:jc w:val="right"/>
            </w:pPr>
            <w:r>
              <w:t>0</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02457936" w14:textId="77777777" w:rsidR="00815F63" w:rsidRDefault="005766E3" w:rsidP="004F1963">
            <w:pPr>
              <w:jc w:val="right"/>
            </w:pPr>
            <w:r>
              <w:t>0</w:t>
            </w:r>
          </w:p>
        </w:tc>
      </w:tr>
      <w:tr w:rsidR="00815F63" w14:paraId="56FCDE36"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6259221D" w14:textId="77777777" w:rsidR="00815F63" w:rsidRDefault="005766E3" w:rsidP="0087371F">
            <w:r>
              <w:t>Statsbankene</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7EA7BA" w14:textId="77777777" w:rsidR="00815F63" w:rsidRDefault="005766E3" w:rsidP="004F1963">
            <w:pPr>
              <w:jc w:val="right"/>
            </w:pPr>
            <w:r>
              <w:t>76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5F54157" w14:textId="77777777" w:rsidR="00815F63" w:rsidRDefault="005766E3" w:rsidP="004F1963">
            <w:pPr>
              <w:jc w:val="right"/>
            </w:pPr>
            <w:r>
              <w:t>48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CD89E58" w14:textId="77777777" w:rsidR="00815F63" w:rsidRDefault="005766E3" w:rsidP="004F1963">
            <w:pPr>
              <w:jc w:val="right"/>
            </w:pPr>
            <w:r>
              <w:t>69</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D3F537C" w14:textId="77777777" w:rsidR="00815F63" w:rsidRDefault="005766E3" w:rsidP="004F1963">
            <w:pPr>
              <w:jc w:val="right"/>
            </w:pPr>
            <w:r>
              <w:t>62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1729AC2" w14:textId="77777777" w:rsidR="00815F63" w:rsidRDefault="005766E3" w:rsidP="004F1963">
            <w:pPr>
              <w:jc w:val="right"/>
            </w:pPr>
            <w:r>
              <w:t>95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A7CEBC" w14:textId="77777777" w:rsidR="00815F63" w:rsidRDefault="005766E3" w:rsidP="004F1963">
            <w:pPr>
              <w:jc w:val="right"/>
            </w:pPr>
            <w:r>
              <w:t>79</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04B2B600" w14:textId="77777777" w:rsidR="00815F63" w:rsidRDefault="005766E3" w:rsidP="004F1963">
            <w:pPr>
              <w:jc w:val="right"/>
            </w:pPr>
            <w:r>
              <w:t>119</w:t>
            </w:r>
          </w:p>
        </w:tc>
      </w:tr>
      <w:tr w:rsidR="00815F63" w14:paraId="47EB3FF5"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3DE5B102" w14:textId="77777777" w:rsidR="00815F63" w:rsidRDefault="005766E3" w:rsidP="0087371F">
            <w:r>
              <w:t>Statlig petroleumsvirksomhet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FC46914" w14:textId="77777777" w:rsidR="00815F63" w:rsidRDefault="005766E3" w:rsidP="004F1963">
            <w:pPr>
              <w:jc w:val="right"/>
            </w:pPr>
            <w:r>
              <w:t>22 555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CFFE575" w14:textId="77777777" w:rsidR="00815F63" w:rsidRDefault="005766E3" w:rsidP="004F1963">
            <w:pPr>
              <w:jc w:val="right"/>
            </w:pPr>
            <w:r>
              <w:t>26 331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126E08" w14:textId="77777777" w:rsidR="00815F63" w:rsidRDefault="005766E3" w:rsidP="004F1963">
            <w:pPr>
              <w:jc w:val="right"/>
            </w:pPr>
            <w:r>
              <w:t>27 601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E13E90B" w14:textId="77777777" w:rsidR="00815F63" w:rsidRDefault="005766E3" w:rsidP="004F1963">
            <w:pPr>
              <w:jc w:val="right"/>
            </w:pPr>
            <w:r>
              <w:t>24 732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CE0376A" w14:textId="77777777" w:rsidR="00815F63" w:rsidRDefault="005766E3" w:rsidP="004F1963">
            <w:pPr>
              <w:jc w:val="right"/>
            </w:pPr>
            <w:r>
              <w:t>28 378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BAD76B" w14:textId="77777777" w:rsidR="00815F63" w:rsidRDefault="005766E3" w:rsidP="004F1963">
            <w:pPr>
              <w:jc w:val="right"/>
            </w:pPr>
            <w:r>
              <w:t>28 300</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3AE6EBA7" w14:textId="77777777" w:rsidR="00815F63" w:rsidRDefault="005766E3" w:rsidP="004F1963">
            <w:pPr>
              <w:jc w:val="right"/>
            </w:pPr>
            <w:r>
              <w:t>26 000</w:t>
            </w:r>
          </w:p>
        </w:tc>
      </w:tr>
      <w:tr w:rsidR="00815F63" w14:paraId="2FBAD7D2"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27016F20" w14:textId="77777777" w:rsidR="00815F63" w:rsidRDefault="005766E3" w:rsidP="0087371F">
            <w:r>
              <w:t>Statens forvaltningsbedrifter</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10DF49" w14:textId="77777777" w:rsidR="00815F63" w:rsidRDefault="005766E3" w:rsidP="004F1963">
            <w:pPr>
              <w:jc w:val="right"/>
            </w:pPr>
            <w:r>
              <w:t>4 474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52EA5C" w14:textId="77777777" w:rsidR="00815F63" w:rsidRDefault="005766E3" w:rsidP="004F1963">
            <w:pPr>
              <w:jc w:val="right"/>
            </w:pPr>
            <w:r>
              <w:t>4 636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6F58233" w14:textId="77777777" w:rsidR="00815F63" w:rsidRDefault="005766E3" w:rsidP="004F1963">
            <w:pPr>
              <w:jc w:val="right"/>
            </w:pPr>
            <w:r>
              <w:t>3 842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390898A" w14:textId="77777777" w:rsidR="00815F63" w:rsidRDefault="005766E3" w:rsidP="004F1963">
            <w:pPr>
              <w:jc w:val="right"/>
            </w:pPr>
            <w:r>
              <w:t>4 467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AF930A7" w14:textId="77777777" w:rsidR="00815F63" w:rsidRDefault="005766E3" w:rsidP="004F1963">
            <w:pPr>
              <w:jc w:val="right"/>
            </w:pPr>
            <w:r>
              <w:t>5 720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4CC2F04" w14:textId="77777777" w:rsidR="00815F63" w:rsidRDefault="005766E3" w:rsidP="004F1963">
            <w:pPr>
              <w:jc w:val="right"/>
            </w:pPr>
            <w:r>
              <w:t>9 354</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183476B6" w14:textId="77777777" w:rsidR="00815F63" w:rsidRDefault="005766E3" w:rsidP="004F1963">
            <w:pPr>
              <w:jc w:val="right"/>
            </w:pPr>
            <w:r>
              <w:t>8 281</w:t>
            </w:r>
          </w:p>
        </w:tc>
      </w:tr>
      <w:tr w:rsidR="00815F63" w14:paraId="25773F79" w14:textId="77777777" w:rsidTr="0087371F">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2DF65381" w14:textId="77777777" w:rsidR="00815F63" w:rsidRDefault="005766E3" w:rsidP="0087371F">
            <w:r>
              <w:t>Folketrygden</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EE48E3" w14:textId="77777777" w:rsidR="00815F63" w:rsidRDefault="005766E3" w:rsidP="004F1963">
            <w:pPr>
              <w:jc w:val="right"/>
            </w:pPr>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6F222E" w14:textId="77777777" w:rsidR="00815F63" w:rsidRDefault="005766E3" w:rsidP="004F1963">
            <w:pPr>
              <w:jc w:val="right"/>
            </w:pPr>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7EFFE6" w14:textId="77777777" w:rsidR="00815F63" w:rsidRDefault="005766E3" w:rsidP="004F1963">
            <w:pPr>
              <w:jc w:val="right"/>
            </w:pPr>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E2BF571" w14:textId="77777777" w:rsidR="00815F63" w:rsidRDefault="005766E3" w:rsidP="004F1963">
            <w:pPr>
              <w:jc w:val="right"/>
            </w:pPr>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773D68E" w14:textId="77777777" w:rsidR="00815F63" w:rsidRDefault="005766E3" w:rsidP="004F1963">
            <w:pPr>
              <w:jc w:val="right"/>
            </w:pPr>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1FACBA4" w14:textId="77777777" w:rsidR="00815F63" w:rsidRDefault="005766E3" w:rsidP="004F1963">
            <w:pPr>
              <w:jc w:val="right"/>
            </w:pPr>
            <w:r>
              <w:t>0</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3D634C69" w14:textId="77777777" w:rsidR="00815F63" w:rsidRDefault="005766E3" w:rsidP="004F1963">
            <w:pPr>
              <w:jc w:val="right"/>
            </w:pPr>
            <w:r>
              <w:t>0</w:t>
            </w:r>
          </w:p>
        </w:tc>
      </w:tr>
      <w:tr w:rsidR="00815F63" w14:paraId="08B9743A" w14:textId="77777777" w:rsidTr="0087371F">
        <w:trPr>
          <w:trHeight w:val="400"/>
        </w:trPr>
        <w:tc>
          <w:tcPr>
            <w:tcW w:w="3860" w:type="dxa"/>
            <w:tcBorders>
              <w:top w:val="nil"/>
              <w:left w:val="nil"/>
              <w:bottom w:val="single" w:sz="4" w:space="0" w:color="000000"/>
              <w:right w:val="single" w:sz="4" w:space="0" w:color="000000"/>
            </w:tcBorders>
            <w:tcMar>
              <w:top w:w="120" w:type="dxa"/>
              <w:left w:w="0" w:type="dxa"/>
              <w:bottom w:w="80" w:type="dxa"/>
              <w:right w:w="40" w:type="dxa"/>
            </w:tcMar>
          </w:tcPr>
          <w:p w14:paraId="6ACACAF0" w14:textId="77777777" w:rsidR="00815F63" w:rsidRDefault="005766E3" w:rsidP="0087371F">
            <w:r>
              <w:t>Statens pensjonsfond utland</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0D84C0F" w14:textId="77777777" w:rsidR="00815F63" w:rsidRDefault="005766E3" w:rsidP="004F1963">
            <w:pPr>
              <w:jc w:val="right"/>
            </w:pPr>
            <w:r>
              <w:t>0</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4EA7A19" w14:textId="77777777" w:rsidR="00815F63" w:rsidRDefault="005766E3" w:rsidP="004F1963">
            <w:pPr>
              <w:jc w:val="right"/>
            </w:pPr>
            <w:r>
              <w:t>0</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25ACFB9" w14:textId="77777777" w:rsidR="00815F63" w:rsidRDefault="005766E3" w:rsidP="004F1963">
            <w:pPr>
              <w:jc w:val="right"/>
            </w:pPr>
            <w:r>
              <w:t>0</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0DFCBD9" w14:textId="77777777" w:rsidR="00815F63" w:rsidRDefault="005766E3" w:rsidP="004F1963">
            <w:pPr>
              <w:jc w:val="right"/>
            </w:pPr>
            <w:r>
              <w:t>0</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49C2402" w14:textId="77777777" w:rsidR="00815F63" w:rsidRDefault="005766E3" w:rsidP="004F1963">
            <w:pPr>
              <w:jc w:val="right"/>
            </w:pPr>
            <w:r>
              <w:t>0</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51E0630" w14:textId="77777777" w:rsidR="00815F63" w:rsidRDefault="005766E3" w:rsidP="004F1963">
            <w:pPr>
              <w:jc w:val="right"/>
            </w:pPr>
            <w:r>
              <w:t>0</w:t>
            </w:r>
          </w:p>
        </w:tc>
        <w:tc>
          <w:tcPr>
            <w:tcW w:w="82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1BE058C0" w14:textId="77777777" w:rsidR="00815F63" w:rsidRDefault="005766E3" w:rsidP="004F1963">
            <w:pPr>
              <w:jc w:val="right"/>
            </w:pPr>
            <w:r>
              <w:t>0</w:t>
            </w:r>
          </w:p>
        </w:tc>
      </w:tr>
      <w:tr w:rsidR="00815F63" w14:paraId="5FDEB840" w14:textId="77777777" w:rsidTr="0087371F">
        <w:trPr>
          <w:trHeight w:val="400"/>
        </w:trPr>
        <w:tc>
          <w:tcPr>
            <w:tcW w:w="386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4DAC8A92" w14:textId="77777777" w:rsidR="00815F63" w:rsidRDefault="005766E3" w:rsidP="0087371F">
            <w:r>
              <w:t>Utgifter i alt</w:t>
            </w:r>
          </w:p>
        </w:tc>
        <w:tc>
          <w:tcPr>
            <w:tcW w:w="82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F4CD109" w14:textId="77777777" w:rsidR="00815F63" w:rsidRDefault="005766E3" w:rsidP="004F1963">
            <w:pPr>
              <w:jc w:val="right"/>
            </w:pPr>
            <w:r>
              <w:t>68 590</w:t>
            </w:r>
          </w:p>
        </w:tc>
        <w:tc>
          <w:tcPr>
            <w:tcW w:w="82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0FC49D7" w14:textId="77777777" w:rsidR="00815F63" w:rsidRDefault="005766E3" w:rsidP="004F1963">
            <w:pPr>
              <w:jc w:val="right"/>
            </w:pPr>
            <w:r>
              <w:t>73 998</w:t>
            </w:r>
          </w:p>
        </w:tc>
        <w:tc>
          <w:tcPr>
            <w:tcW w:w="82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9A9BBD0" w14:textId="77777777" w:rsidR="00815F63" w:rsidRDefault="005766E3" w:rsidP="004F1963">
            <w:pPr>
              <w:jc w:val="right"/>
            </w:pPr>
            <w:r>
              <w:t>76 012</w:t>
            </w:r>
          </w:p>
        </w:tc>
        <w:tc>
          <w:tcPr>
            <w:tcW w:w="82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F96D409" w14:textId="77777777" w:rsidR="00815F63" w:rsidRDefault="005766E3" w:rsidP="004F1963">
            <w:pPr>
              <w:jc w:val="right"/>
            </w:pPr>
            <w:r>
              <w:t>72 864</w:t>
            </w:r>
          </w:p>
        </w:tc>
        <w:tc>
          <w:tcPr>
            <w:tcW w:w="82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8511CF5" w14:textId="77777777" w:rsidR="00815F63" w:rsidRDefault="005766E3" w:rsidP="004F1963">
            <w:pPr>
              <w:jc w:val="right"/>
            </w:pPr>
            <w:r>
              <w:t>79 787</w:t>
            </w:r>
          </w:p>
        </w:tc>
        <w:tc>
          <w:tcPr>
            <w:tcW w:w="82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AD0CBFA" w14:textId="77777777" w:rsidR="00815F63" w:rsidRDefault="005766E3" w:rsidP="004F1963">
            <w:pPr>
              <w:jc w:val="right"/>
            </w:pPr>
            <w:r>
              <w:t>83 649</w:t>
            </w:r>
          </w:p>
        </w:tc>
        <w:tc>
          <w:tcPr>
            <w:tcW w:w="82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172E2218" w14:textId="77777777" w:rsidR="00815F63" w:rsidRDefault="005766E3" w:rsidP="004F1963">
            <w:pPr>
              <w:jc w:val="right"/>
            </w:pPr>
            <w:r>
              <w:t>87 355</w:t>
            </w:r>
          </w:p>
        </w:tc>
      </w:tr>
    </w:tbl>
    <w:p w14:paraId="45EFA3C8" w14:textId="2267D5C0" w:rsidR="00815F63" w:rsidRDefault="005766E3" w:rsidP="0087371F">
      <w:pPr>
        <w:pStyle w:val="tabell-noter"/>
        <w:rPr>
          <w:rStyle w:val="skrift-hevet"/>
          <w:sz w:val="17"/>
          <w:szCs w:val="17"/>
        </w:rPr>
      </w:pPr>
      <w:r>
        <w:rPr>
          <w:rStyle w:val="skrift-hevet"/>
          <w:sz w:val="17"/>
          <w:szCs w:val="17"/>
        </w:rPr>
        <w:t>1</w:t>
      </w:r>
      <w:r>
        <w:tab/>
        <w:t>Saldert budsjett 2023.</w:t>
      </w:r>
    </w:p>
    <w:p w14:paraId="156B0B99" w14:textId="047FED69" w:rsidR="00815F63" w:rsidRDefault="005766E3" w:rsidP="0087371F">
      <w:pPr>
        <w:pStyle w:val="tabell-noter"/>
        <w:rPr>
          <w:rStyle w:val="skrift-hevet"/>
          <w:sz w:val="17"/>
          <w:szCs w:val="17"/>
        </w:rPr>
      </w:pPr>
      <w:r>
        <w:rPr>
          <w:rStyle w:val="skrift-hevet"/>
          <w:sz w:val="17"/>
          <w:szCs w:val="17"/>
        </w:rPr>
        <w:t>2</w:t>
      </w:r>
      <w:r>
        <w:tab/>
        <w:t>Forslag 2024 Prop. 1 S (2023–2024).</w:t>
      </w:r>
    </w:p>
    <w:p w14:paraId="46A89B30" w14:textId="3AC393A3" w:rsidR="00815F63" w:rsidRDefault="005766E3" w:rsidP="0087371F">
      <w:pPr>
        <w:pStyle w:val="tabell-noter"/>
      </w:pPr>
      <w:r>
        <w:rPr>
          <w:rStyle w:val="skrift-hevet"/>
          <w:sz w:val="17"/>
          <w:szCs w:val="17"/>
        </w:rPr>
        <w:t xml:space="preserve">3 </w:t>
      </w:r>
      <w:r>
        <w:tab/>
        <w:t>Departementenes budsjetter er uten ymse utgifter, statsbankene, statlig petroleumsvirksomhet, statens forvaltningsbedrifter og folketrygden som vises separat.</w:t>
      </w:r>
    </w:p>
    <w:p w14:paraId="125AC648" w14:textId="3F7573A6" w:rsidR="0087371F" w:rsidRPr="0087371F" w:rsidRDefault="0087371F" w:rsidP="0087371F">
      <w:pPr>
        <w:pStyle w:val="tabell-tittel"/>
      </w:pPr>
      <w:r>
        <w:t>Overføringer til andre (postene 50–89) etter departement 2018–2024</w:t>
      </w:r>
    </w:p>
    <w:p w14:paraId="4D565987" w14:textId="77777777" w:rsidR="00815F63" w:rsidRDefault="005766E3" w:rsidP="0087371F">
      <w:pPr>
        <w:pStyle w:val="Tabellnavn"/>
      </w:pPr>
      <w:r>
        <w:t>09J3xt2</w:t>
      </w:r>
    </w:p>
    <w:tbl>
      <w:tblPr>
        <w:tblW w:w="0" w:type="auto"/>
        <w:tblLayout w:type="fixed"/>
        <w:tblCellMar>
          <w:top w:w="120" w:type="dxa"/>
          <w:left w:w="0" w:type="dxa"/>
          <w:bottom w:w="80" w:type="dxa"/>
          <w:right w:w="40" w:type="dxa"/>
        </w:tblCellMar>
        <w:tblLook w:val="0000" w:firstRow="0" w:lastRow="0" w:firstColumn="0" w:lastColumn="0" w:noHBand="0" w:noVBand="0"/>
      </w:tblPr>
      <w:tblGrid>
        <w:gridCol w:w="3460"/>
        <w:gridCol w:w="860"/>
        <w:gridCol w:w="860"/>
        <w:gridCol w:w="860"/>
        <w:gridCol w:w="860"/>
        <w:gridCol w:w="860"/>
        <w:gridCol w:w="860"/>
        <w:gridCol w:w="860"/>
      </w:tblGrid>
      <w:tr w:rsidR="00815F63" w14:paraId="543E29F9" w14:textId="77777777">
        <w:trPr>
          <w:trHeight w:val="380"/>
        </w:trPr>
        <w:tc>
          <w:tcPr>
            <w:tcW w:w="9480" w:type="dxa"/>
            <w:gridSpan w:val="8"/>
            <w:tcBorders>
              <w:top w:val="nil"/>
              <w:left w:val="nil"/>
              <w:bottom w:val="single" w:sz="4" w:space="0" w:color="000000"/>
              <w:right w:val="nil"/>
            </w:tcBorders>
            <w:tcMar>
              <w:top w:w="120" w:type="dxa"/>
              <w:left w:w="0" w:type="dxa"/>
              <w:bottom w:w="80" w:type="dxa"/>
              <w:right w:w="40" w:type="dxa"/>
            </w:tcMar>
          </w:tcPr>
          <w:p w14:paraId="6AEE54F5" w14:textId="77777777" w:rsidR="00815F63" w:rsidRDefault="005766E3" w:rsidP="004F1963">
            <w:pPr>
              <w:jc w:val="right"/>
            </w:pPr>
            <w:r>
              <w:t>Mill. kroner</w:t>
            </w:r>
          </w:p>
        </w:tc>
      </w:tr>
      <w:tr w:rsidR="00815F63" w14:paraId="78DFC94C" w14:textId="77777777">
        <w:trPr>
          <w:trHeight w:val="380"/>
        </w:trPr>
        <w:tc>
          <w:tcPr>
            <w:tcW w:w="3460" w:type="dxa"/>
            <w:vMerge w:val="restart"/>
            <w:tcBorders>
              <w:top w:val="nil"/>
              <w:left w:val="nil"/>
              <w:bottom w:val="single" w:sz="4" w:space="0" w:color="000000"/>
              <w:right w:val="single" w:sz="4" w:space="0" w:color="000000"/>
            </w:tcBorders>
            <w:tcMar>
              <w:top w:w="120" w:type="dxa"/>
              <w:left w:w="0" w:type="dxa"/>
              <w:bottom w:w="80" w:type="dxa"/>
              <w:right w:w="40" w:type="dxa"/>
            </w:tcMar>
            <w:vAlign w:val="center"/>
          </w:tcPr>
          <w:p w14:paraId="6FDD0FBE" w14:textId="77777777" w:rsidR="00815F63" w:rsidRDefault="005766E3" w:rsidP="0087371F">
            <w:r>
              <w:t xml:space="preserve">Departement </w:t>
            </w:r>
            <w:r>
              <w:rPr>
                <w:rStyle w:val="skrift-hevet"/>
              </w:rPr>
              <w:t>3</w:t>
            </w:r>
          </w:p>
        </w:tc>
        <w:tc>
          <w:tcPr>
            <w:tcW w:w="43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EB1E782" w14:textId="77777777" w:rsidR="00815F63" w:rsidRDefault="005766E3" w:rsidP="004F1963">
            <w:pPr>
              <w:jc w:val="center"/>
            </w:pPr>
            <w:r>
              <w:t>Regnskap</w:t>
            </w:r>
          </w:p>
        </w:tc>
        <w:tc>
          <w:tcPr>
            <w:tcW w:w="1720" w:type="dxa"/>
            <w:gridSpan w:val="2"/>
            <w:tcBorders>
              <w:top w:val="nil"/>
              <w:left w:val="single" w:sz="4" w:space="0" w:color="000000"/>
              <w:bottom w:val="single" w:sz="4" w:space="0" w:color="000000"/>
              <w:right w:val="nil"/>
            </w:tcBorders>
            <w:tcMar>
              <w:top w:w="120" w:type="dxa"/>
              <w:left w:w="0" w:type="dxa"/>
              <w:bottom w:w="80" w:type="dxa"/>
              <w:right w:w="40" w:type="dxa"/>
            </w:tcMar>
            <w:vAlign w:val="bottom"/>
          </w:tcPr>
          <w:p w14:paraId="5A0B26E3" w14:textId="77777777" w:rsidR="00815F63" w:rsidRDefault="005766E3" w:rsidP="004F1963">
            <w:pPr>
              <w:jc w:val="center"/>
            </w:pPr>
            <w:r>
              <w:t>Budsjett</w:t>
            </w:r>
          </w:p>
        </w:tc>
      </w:tr>
      <w:tr w:rsidR="00815F63" w14:paraId="01D38FAC" w14:textId="77777777">
        <w:trPr>
          <w:trHeight w:val="380"/>
        </w:trPr>
        <w:tc>
          <w:tcPr>
            <w:tcW w:w="3460" w:type="dxa"/>
            <w:vMerge/>
            <w:tcBorders>
              <w:top w:val="nil"/>
              <w:left w:val="nil"/>
              <w:bottom w:val="single" w:sz="4" w:space="0" w:color="000000"/>
              <w:right w:val="single" w:sz="4" w:space="0" w:color="000000"/>
            </w:tcBorders>
          </w:tcPr>
          <w:p w14:paraId="3C3A6BF6" w14:textId="77777777" w:rsidR="00815F63" w:rsidRDefault="00815F63" w:rsidP="0087371F">
            <w:pPr>
              <w:pStyle w:val="Overskrift1"/>
            </w:pP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84C7FE1" w14:textId="77777777" w:rsidR="00815F63" w:rsidRDefault="005766E3" w:rsidP="004F1963">
            <w:pPr>
              <w:jc w:val="right"/>
            </w:pPr>
            <w:r>
              <w:t>2018</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9D2A778" w14:textId="77777777" w:rsidR="00815F63" w:rsidRDefault="005766E3" w:rsidP="004F1963">
            <w:pPr>
              <w:jc w:val="right"/>
            </w:pPr>
            <w:r>
              <w:t>2019</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16F5A12" w14:textId="77777777" w:rsidR="00815F63" w:rsidRDefault="005766E3" w:rsidP="004F1963">
            <w:pPr>
              <w:jc w:val="right"/>
            </w:pPr>
            <w:r>
              <w:t>2020</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7DF3635" w14:textId="77777777" w:rsidR="00815F63" w:rsidRDefault="005766E3" w:rsidP="004F1963">
            <w:pPr>
              <w:jc w:val="right"/>
            </w:pPr>
            <w:r>
              <w:t>2021</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92F8F01" w14:textId="77777777" w:rsidR="00815F63" w:rsidRDefault="005766E3" w:rsidP="004F1963">
            <w:pPr>
              <w:jc w:val="right"/>
            </w:pPr>
            <w:r>
              <w:t>2022</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08E0DF4" w14:textId="77777777" w:rsidR="00815F63" w:rsidRDefault="005766E3" w:rsidP="004F1963">
            <w:pPr>
              <w:jc w:val="right"/>
            </w:pPr>
            <w:r>
              <w:t xml:space="preserve">2023 </w:t>
            </w:r>
            <w:r>
              <w:rPr>
                <w:rStyle w:val="skrift-hevet"/>
              </w:rPr>
              <w:t>1</w:t>
            </w:r>
          </w:p>
        </w:tc>
        <w:tc>
          <w:tcPr>
            <w:tcW w:w="8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54BA1564" w14:textId="77777777" w:rsidR="00815F63" w:rsidRDefault="005766E3" w:rsidP="004F1963">
            <w:pPr>
              <w:jc w:val="right"/>
            </w:pPr>
            <w:r>
              <w:t xml:space="preserve">2024 </w:t>
            </w:r>
            <w:r>
              <w:rPr>
                <w:rStyle w:val="skrift-hevet"/>
              </w:rPr>
              <w:t>2</w:t>
            </w:r>
          </w:p>
        </w:tc>
      </w:tr>
      <w:tr w:rsidR="00815F63" w14:paraId="19F19B41" w14:textId="77777777">
        <w:trPr>
          <w:trHeight w:val="640"/>
        </w:trPr>
        <w:tc>
          <w:tcPr>
            <w:tcW w:w="3460" w:type="dxa"/>
            <w:tcBorders>
              <w:top w:val="single" w:sz="4" w:space="0" w:color="000000"/>
              <w:left w:val="nil"/>
              <w:bottom w:val="nil"/>
              <w:right w:val="single" w:sz="4" w:space="0" w:color="000000"/>
            </w:tcBorders>
            <w:tcMar>
              <w:top w:w="120" w:type="dxa"/>
              <w:left w:w="0" w:type="dxa"/>
              <w:bottom w:w="80" w:type="dxa"/>
              <w:right w:w="40" w:type="dxa"/>
            </w:tcMar>
          </w:tcPr>
          <w:p w14:paraId="2C3B7401" w14:textId="7C039A6B" w:rsidR="00815F63" w:rsidRDefault="005766E3" w:rsidP="0087371F">
            <w:r>
              <w:t>Det kongelige hus, Regjeringen, Stortinget og Høyesterett</w:t>
            </w:r>
          </w:p>
        </w:tc>
        <w:tc>
          <w:tcPr>
            <w:tcW w:w="8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FDE1EE2" w14:textId="77777777" w:rsidR="00815F63" w:rsidRDefault="005766E3" w:rsidP="004F1963">
            <w:pPr>
              <w:jc w:val="right"/>
            </w:pPr>
            <w:r>
              <w:t>571</w:t>
            </w:r>
          </w:p>
        </w:tc>
        <w:tc>
          <w:tcPr>
            <w:tcW w:w="8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0753B0C0" w14:textId="77777777" w:rsidR="00815F63" w:rsidRDefault="005766E3" w:rsidP="004F1963">
            <w:pPr>
              <w:jc w:val="right"/>
            </w:pPr>
            <w:r>
              <w:t>657</w:t>
            </w:r>
          </w:p>
        </w:tc>
        <w:tc>
          <w:tcPr>
            <w:tcW w:w="8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0B077EA" w14:textId="77777777" w:rsidR="00815F63" w:rsidRDefault="005766E3" w:rsidP="004F1963">
            <w:pPr>
              <w:jc w:val="right"/>
            </w:pPr>
            <w:r>
              <w:t>523</w:t>
            </w:r>
          </w:p>
        </w:tc>
        <w:tc>
          <w:tcPr>
            <w:tcW w:w="8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CF50E64" w14:textId="77777777" w:rsidR="00815F63" w:rsidRDefault="005766E3" w:rsidP="004F1963">
            <w:pPr>
              <w:jc w:val="right"/>
            </w:pPr>
            <w:r>
              <w:t>575</w:t>
            </w:r>
          </w:p>
        </w:tc>
        <w:tc>
          <w:tcPr>
            <w:tcW w:w="8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0360FFB" w14:textId="77777777" w:rsidR="00815F63" w:rsidRDefault="005766E3" w:rsidP="004F1963">
            <w:pPr>
              <w:jc w:val="right"/>
            </w:pPr>
            <w:r>
              <w:t>1 014</w:t>
            </w:r>
          </w:p>
        </w:tc>
        <w:tc>
          <w:tcPr>
            <w:tcW w:w="8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1510018E" w14:textId="77777777" w:rsidR="00815F63" w:rsidRDefault="005766E3" w:rsidP="004F1963">
            <w:pPr>
              <w:jc w:val="right"/>
            </w:pPr>
            <w:r>
              <w:t>523</w:t>
            </w:r>
          </w:p>
        </w:tc>
        <w:tc>
          <w:tcPr>
            <w:tcW w:w="86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2218513F" w14:textId="77777777" w:rsidR="00815F63" w:rsidRDefault="005766E3" w:rsidP="004F1963">
            <w:pPr>
              <w:jc w:val="right"/>
            </w:pPr>
            <w:r>
              <w:t>560</w:t>
            </w:r>
          </w:p>
        </w:tc>
      </w:tr>
      <w:tr w:rsidR="00815F63" w14:paraId="48631D69"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64DDDD62" w14:textId="314802A4" w:rsidR="00815F63" w:rsidRDefault="005766E3" w:rsidP="0087371F">
            <w:r>
              <w:t>Utenriksdepartementet</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E82F176" w14:textId="77777777" w:rsidR="00815F63" w:rsidRDefault="005766E3" w:rsidP="004F1963">
            <w:pPr>
              <w:jc w:val="right"/>
            </w:pPr>
            <w:r>
              <w:t>30 278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076152E" w14:textId="77777777" w:rsidR="00815F63" w:rsidRDefault="005766E3" w:rsidP="004F1963">
            <w:pPr>
              <w:jc w:val="right"/>
            </w:pPr>
            <w:r>
              <w:t>33 773</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177354" w14:textId="77777777" w:rsidR="00815F63" w:rsidRDefault="005766E3" w:rsidP="004F1963">
            <w:pPr>
              <w:jc w:val="right"/>
            </w:pPr>
            <w:r>
              <w:t>37 486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7B053D5" w14:textId="77777777" w:rsidR="00815F63" w:rsidRDefault="005766E3" w:rsidP="004F1963">
            <w:pPr>
              <w:jc w:val="right"/>
            </w:pPr>
            <w:r>
              <w:t>38 331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8CBEAA" w14:textId="77777777" w:rsidR="00815F63" w:rsidRDefault="005766E3" w:rsidP="004F1963">
            <w:pPr>
              <w:jc w:val="right"/>
            </w:pPr>
            <w:r>
              <w:t>44 571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C7B40A5" w14:textId="77777777" w:rsidR="00815F63" w:rsidRDefault="005766E3" w:rsidP="004F1963">
            <w:pPr>
              <w:jc w:val="right"/>
            </w:pPr>
            <w:r>
              <w:t>42 079</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5F6BDF51" w14:textId="77777777" w:rsidR="00815F63" w:rsidRDefault="005766E3" w:rsidP="004F1963">
            <w:pPr>
              <w:jc w:val="right"/>
            </w:pPr>
            <w:r>
              <w:t>43 257</w:t>
            </w:r>
          </w:p>
        </w:tc>
      </w:tr>
      <w:tr w:rsidR="00815F63" w14:paraId="1A0BB924"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1D6C3012" w14:textId="329A2C83" w:rsidR="00815F63" w:rsidRDefault="005766E3" w:rsidP="0087371F">
            <w:r>
              <w:t xml:space="preserve">Kunnskapsdepartementet </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A7CDDBB" w14:textId="77777777" w:rsidR="00815F63" w:rsidRDefault="005766E3" w:rsidP="004F1963">
            <w:pPr>
              <w:jc w:val="right"/>
            </w:pPr>
            <w:r>
              <w:t>72 861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533BCF" w14:textId="77777777" w:rsidR="00815F63" w:rsidRDefault="005766E3" w:rsidP="004F1963">
            <w:pPr>
              <w:jc w:val="right"/>
            </w:pPr>
            <w:r>
              <w:t>72 171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2A24C1" w14:textId="77777777" w:rsidR="00815F63" w:rsidRDefault="005766E3" w:rsidP="004F1963">
            <w:pPr>
              <w:jc w:val="right"/>
            </w:pPr>
            <w:r>
              <w:t>70 069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AD0CE92" w14:textId="77777777" w:rsidR="00815F63" w:rsidRDefault="005766E3" w:rsidP="004F1963">
            <w:pPr>
              <w:jc w:val="right"/>
            </w:pPr>
            <w:r>
              <w:t>70 788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79161FA" w14:textId="77777777" w:rsidR="00815F63" w:rsidRDefault="005766E3" w:rsidP="004F1963">
            <w:pPr>
              <w:jc w:val="right"/>
            </w:pPr>
            <w:r>
              <w:t>66 568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F686A5E" w14:textId="77777777" w:rsidR="00815F63" w:rsidRDefault="005766E3" w:rsidP="004F1963">
            <w:pPr>
              <w:jc w:val="right"/>
            </w:pPr>
            <w:r>
              <w:t>67 590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13C57AFB" w14:textId="77777777" w:rsidR="00815F63" w:rsidRDefault="005766E3" w:rsidP="004F1963">
            <w:pPr>
              <w:jc w:val="right"/>
            </w:pPr>
            <w:r>
              <w:t>73 686</w:t>
            </w:r>
          </w:p>
        </w:tc>
      </w:tr>
      <w:tr w:rsidR="00815F63" w14:paraId="70F7B7E4"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4ECA5845" w14:textId="5FAA7CBF" w:rsidR="00815F63" w:rsidRDefault="005766E3" w:rsidP="0087371F">
            <w:r>
              <w:t xml:space="preserve">Kultur- og likestillingsdepartementet </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3A91FC4" w14:textId="77777777" w:rsidR="00815F63" w:rsidRDefault="005766E3" w:rsidP="004F1963">
            <w:pPr>
              <w:jc w:val="right"/>
            </w:pPr>
            <w:r>
              <w:t>11 995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A346DBB" w14:textId="77777777" w:rsidR="00815F63" w:rsidRDefault="005766E3" w:rsidP="004F1963">
            <w:pPr>
              <w:jc w:val="right"/>
            </w:pPr>
            <w:r>
              <w:t>10 681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8627C5E" w14:textId="77777777" w:rsidR="00815F63" w:rsidRDefault="005766E3" w:rsidP="004F1963">
            <w:pPr>
              <w:jc w:val="right"/>
            </w:pPr>
            <w:r>
              <w:t>20 891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54A0F65" w14:textId="77777777" w:rsidR="00815F63" w:rsidRDefault="005766E3" w:rsidP="004F1963">
            <w:pPr>
              <w:jc w:val="right"/>
            </w:pPr>
            <w:r>
              <w:t>23 484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53D6917" w14:textId="77777777" w:rsidR="00815F63" w:rsidRDefault="005766E3" w:rsidP="004F1963">
            <w:pPr>
              <w:jc w:val="right"/>
            </w:pPr>
            <w:r>
              <w:t>21 017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FF55133" w14:textId="77777777" w:rsidR="00815F63" w:rsidRDefault="005766E3" w:rsidP="004F1963">
            <w:pPr>
              <w:jc w:val="right"/>
            </w:pPr>
            <w:r>
              <w:t>20 817</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3138F40F" w14:textId="77777777" w:rsidR="00815F63" w:rsidRDefault="005766E3" w:rsidP="004F1963">
            <w:pPr>
              <w:jc w:val="right"/>
            </w:pPr>
            <w:r>
              <w:t>21 845</w:t>
            </w:r>
          </w:p>
        </w:tc>
      </w:tr>
      <w:tr w:rsidR="00815F63" w14:paraId="71BBF350"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6A569ADD" w14:textId="2A809F74" w:rsidR="00815F63" w:rsidRDefault="005766E3" w:rsidP="0087371F">
            <w:r>
              <w:t>Justis- og beredskapsdepartementet</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800600" w14:textId="77777777" w:rsidR="00815F63" w:rsidRDefault="005766E3" w:rsidP="004F1963">
            <w:pPr>
              <w:jc w:val="right"/>
            </w:pPr>
            <w:r>
              <w:t>1 962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72EF31" w14:textId="77777777" w:rsidR="00815F63" w:rsidRDefault="005766E3" w:rsidP="004F1963">
            <w:pPr>
              <w:jc w:val="right"/>
            </w:pPr>
            <w:r>
              <w:t>1 795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4EDF53" w14:textId="77777777" w:rsidR="00815F63" w:rsidRDefault="005766E3" w:rsidP="004F1963">
            <w:pPr>
              <w:jc w:val="right"/>
            </w:pPr>
            <w:r>
              <w:t>2 180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DA59A7" w14:textId="77777777" w:rsidR="00815F63" w:rsidRDefault="005766E3" w:rsidP="004F1963">
            <w:pPr>
              <w:jc w:val="right"/>
            </w:pPr>
            <w:r>
              <w:t>4 121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CAE4817" w14:textId="77777777" w:rsidR="00815F63" w:rsidRDefault="005766E3" w:rsidP="004F1963">
            <w:pPr>
              <w:jc w:val="right"/>
            </w:pPr>
            <w:r>
              <w:t>3 271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106DE8" w14:textId="77777777" w:rsidR="00815F63" w:rsidRDefault="005766E3" w:rsidP="004F1963">
            <w:pPr>
              <w:jc w:val="right"/>
            </w:pPr>
            <w:r>
              <w:t>3 287</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6254FEB3" w14:textId="77777777" w:rsidR="00815F63" w:rsidRDefault="005766E3" w:rsidP="004F1963">
            <w:pPr>
              <w:jc w:val="right"/>
            </w:pPr>
            <w:r>
              <w:t>3 905</w:t>
            </w:r>
          </w:p>
        </w:tc>
      </w:tr>
      <w:tr w:rsidR="00815F63" w14:paraId="2A4E45BF"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52723F8B" w14:textId="77777777" w:rsidR="00815F63" w:rsidRDefault="005766E3" w:rsidP="0087371F">
            <w:r>
              <w:t>Kommunal- og distriktsdepartementet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FC9E87" w14:textId="77777777" w:rsidR="00815F63" w:rsidRDefault="005766E3" w:rsidP="004F1963">
            <w:pPr>
              <w:jc w:val="right"/>
            </w:pPr>
            <w:r>
              <w:t>180 868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5A4B28" w14:textId="77777777" w:rsidR="00815F63" w:rsidRDefault="005766E3" w:rsidP="004F1963">
            <w:pPr>
              <w:jc w:val="right"/>
            </w:pPr>
            <w:r>
              <w:t>189 277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C01F427" w14:textId="77777777" w:rsidR="00815F63" w:rsidRDefault="005766E3" w:rsidP="004F1963">
            <w:pPr>
              <w:jc w:val="right"/>
            </w:pPr>
            <w:r>
              <w:t>215 224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0065F7" w14:textId="77777777" w:rsidR="00815F63" w:rsidRDefault="005766E3" w:rsidP="004F1963">
            <w:pPr>
              <w:jc w:val="right"/>
            </w:pPr>
            <w:r>
              <w:t>215 525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54A0D9" w14:textId="77777777" w:rsidR="00815F63" w:rsidRDefault="005766E3" w:rsidP="004F1963">
            <w:pPr>
              <w:jc w:val="right"/>
            </w:pPr>
            <w:r>
              <w:t>207 810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DABA927" w14:textId="77777777" w:rsidR="00815F63" w:rsidRDefault="005766E3" w:rsidP="004F1963">
            <w:pPr>
              <w:jc w:val="right"/>
            </w:pPr>
            <w:r>
              <w:t>225 861</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6D8534FA" w14:textId="77777777" w:rsidR="00815F63" w:rsidRDefault="005766E3" w:rsidP="004F1963">
            <w:pPr>
              <w:jc w:val="right"/>
            </w:pPr>
            <w:r>
              <w:t>245 615</w:t>
            </w:r>
          </w:p>
        </w:tc>
      </w:tr>
      <w:tr w:rsidR="00815F63" w14:paraId="30B46563"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17D66BA8" w14:textId="2371E67B" w:rsidR="00815F63" w:rsidRDefault="005766E3" w:rsidP="0087371F">
            <w:r>
              <w:t xml:space="preserve">Arbeids- og inkluderingsdepartementet </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ECD983" w14:textId="77777777" w:rsidR="00815F63" w:rsidRDefault="005766E3" w:rsidP="004F1963">
            <w:pPr>
              <w:jc w:val="right"/>
            </w:pPr>
            <w:r>
              <w:t>12 208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612305" w14:textId="77777777" w:rsidR="00815F63" w:rsidRDefault="005766E3" w:rsidP="004F1963">
            <w:pPr>
              <w:jc w:val="right"/>
            </w:pPr>
            <w:r>
              <w:t>12 474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896C01" w14:textId="77777777" w:rsidR="00815F63" w:rsidRDefault="005766E3" w:rsidP="004F1963">
            <w:pPr>
              <w:jc w:val="right"/>
            </w:pPr>
            <w:r>
              <w:t>12 980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013F80" w14:textId="77777777" w:rsidR="00815F63" w:rsidRDefault="005766E3" w:rsidP="004F1963">
            <w:pPr>
              <w:jc w:val="right"/>
            </w:pPr>
            <w:r>
              <w:t>14 200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6EDE2DF" w14:textId="77777777" w:rsidR="00815F63" w:rsidRDefault="005766E3" w:rsidP="004F1963">
            <w:pPr>
              <w:jc w:val="right"/>
            </w:pPr>
            <w:r>
              <w:t>27 101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F2568E4" w14:textId="77777777" w:rsidR="00815F63" w:rsidRDefault="005766E3" w:rsidP="004F1963">
            <w:pPr>
              <w:jc w:val="right"/>
            </w:pPr>
            <w:r>
              <w:t>33 080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4935D18A" w14:textId="77777777" w:rsidR="00815F63" w:rsidRDefault="005766E3" w:rsidP="004F1963">
            <w:pPr>
              <w:jc w:val="right"/>
            </w:pPr>
            <w:r>
              <w:t>43 860</w:t>
            </w:r>
          </w:p>
        </w:tc>
      </w:tr>
      <w:tr w:rsidR="00815F63" w14:paraId="2B8C2760"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13A26108" w14:textId="77777777" w:rsidR="00815F63" w:rsidRDefault="005766E3" w:rsidP="0087371F">
            <w:r>
              <w:t xml:space="preserve">Helse- og omsorgsdepartementet </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71301E" w14:textId="77777777" w:rsidR="00815F63" w:rsidRDefault="005766E3" w:rsidP="004F1963">
            <w:pPr>
              <w:jc w:val="right"/>
            </w:pPr>
            <w:r>
              <w:t>159 763</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4FE24A" w14:textId="77777777" w:rsidR="00815F63" w:rsidRDefault="005766E3" w:rsidP="004F1963">
            <w:pPr>
              <w:jc w:val="right"/>
            </w:pPr>
            <w:r>
              <w:t>170 682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A9003C" w14:textId="77777777" w:rsidR="00815F63" w:rsidRDefault="005766E3" w:rsidP="004F1963">
            <w:pPr>
              <w:jc w:val="right"/>
            </w:pPr>
            <w:r>
              <w:t>185 389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17ABEFC" w14:textId="77777777" w:rsidR="00815F63" w:rsidRDefault="005766E3" w:rsidP="004F1963">
            <w:pPr>
              <w:jc w:val="right"/>
            </w:pPr>
            <w:r>
              <w:t>203 605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CFDA46F" w14:textId="77777777" w:rsidR="00815F63" w:rsidRDefault="005766E3" w:rsidP="004F1963">
            <w:pPr>
              <w:jc w:val="right"/>
            </w:pPr>
            <w:r>
              <w:t>205 364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99A1CD3" w14:textId="77777777" w:rsidR="00815F63" w:rsidRDefault="005766E3" w:rsidP="004F1963">
            <w:pPr>
              <w:jc w:val="right"/>
            </w:pPr>
            <w:r>
              <w:t>211 394</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5850B713" w14:textId="77777777" w:rsidR="00815F63" w:rsidRDefault="005766E3" w:rsidP="004F1963">
            <w:pPr>
              <w:jc w:val="right"/>
            </w:pPr>
            <w:r>
              <w:t>227 065</w:t>
            </w:r>
          </w:p>
        </w:tc>
      </w:tr>
      <w:tr w:rsidR="00815F63" w14:paraId="5868960A"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3ACF4EB0" w14:textId="77777777" w:rsidR="00815F63" w:rsidRDefault="005766E3" w:rsidP="0087371F">
            <w:r>
              <w:t>Barne- og familiedepartementet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E0A9459" w14:textId="77777777" w:rsidR="00815F63" w:rsidRDefault="005766E3" w:rsidP="004F1963">
            <w:pPr>
              <w:jc w:val="right"/>
            </w:pPr>
            <w:r>
              <w:t>19 415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6E9EF14" w14:textId="77777777" w:rsidR="00815F63" w:rsidRDefault="005766E3" w:rsidP="004F1963">
            <w:pPr>
              <w:jc w:val="right"/>
            </w:pPr>
            <w:r>
              <w:t>22 864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7859673" w14:textId="77777777" w:rsidR="00815F63" w:rsidRDefault="005766E3" w:rsidP="004F1963">
            <w:pPr>
              <w:jc w:val="right"/>
            </w:pPr>
            <w:r>
              <w:t>23 538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AE99EDA" w14:textId="77777777" w:rsidR="00815F63" w:rsidRDefault="005766E3" w:rsidP="004F1963">
            <w:pPr>
              <w:jc w:val="right"/>
            </w:pPr>
            <w:r>
              <w:t>25 202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F8012AC" w14:textId="77777777" w:rsidR="00815F63" w:rsidRDefault="005766E3" w:rsidP="004F1963">
            <w:pPr>
              <w:jc w:val="right"/>
            </w:pPr>
            <w:r>
              <w:t>24 886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592588" w14:textId="77777777" w:rsidR="00815F63" w:rsidRDefault="005766E3" w:rsidP="004F1963">
            <w:pPr>
              <w:jc w:val="right"/>
            </w:pPr>
            <w:r>
              <w:t>27 805</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6A018C19" w14:textId="77777777" w:rsidR="00815F63" w:rsidRDefault="005766E3" w:rsidP="004F1963">
            <w:pPr>
              <w:jc w:val="right"/>
            </w:pPr>
            <w:r>
              <w:t>30 807</w:t>
            </w:r>
          </w:p>
        </w:tc>
      </w:tr>
      <w:tr w:rsidR="00815F63" w14:paraId="0B3455C9"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3F50DA3F" w14:textId="77777777" w:rsidR="00815F63" w:rsidRDefault="005766E3" w:rsidP="0087371F">
            <w:r>
              <w:t>Nærings- og fiskeridepartementet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D169D9" w14:textId="77777777" w:rsidR="00815F63" w:rsidRDefault="005766E3" w:rsidP="004F1963">
            <w:pPr>
              <w:jc w:val="right"/>
            </w:pPr>
            <w:r>
              <w:t>8 812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BD65DD5" w14:textId="77777777" w:rsidR="00815F63" w:rsidRDefault="005766E3" w:rsidP="004F1963">
            <w:pPr>
              <w:jc w:val="right"/>
            </w:pPr>
            <w:r>
              <w:t>6 646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DA9076" w14:textId="77777777" w:rsidR="00815F63" w:rsidRDefault="005766E3" w:rsidP="004F1963">
            <w:pPr>
              <w:jc w:val="right"/>
            </w:pPr>
            <w:r>
              <w:t>16 472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E50823" w14:textId="77777777" w:rsidR="00815F63" w:rsidRDefault="005766E3" w:rsidP="004F1963">
            <w:pPr>
              <w:jc w:val="right"/>
            </w:pPr>
            <w:r>
              <w:t>16 985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75F78F" w14:textId="77777777" w:rsidR="00815F63" w:rsidRDefault="005766E3" w:rsidP="004F1963">
            <w:pPr>
              <w:jc w:val="right"/>
            </w:pPr>
            <w:r>
              <w:t>11 443</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1A728C7" w14:textId="77777777" w:rsidR="00815F63" w:rsidRDefault="005766E3" w:rsidP="004F1963">
            <w:pPr>
              <w:jc w:val="right"/>
            </w:pPr>
            <w:r>
              <w:t>9 016</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74D42FA2" w14:textId="77777777" w:rsidR="00815F63" w:rsidRDefault="005766E3" w:rsidP="004F1963">
            <w:pPr>
              <w:jc w:val="right"/>
            </w:pPr>
            <w:r>
              <w:t>10 433</w:t>
            </w:r>
          </w:p>
        </w:tc>
      </w:tr>
      <w:tr w:rsidR="00815F63" w14:paraId="7EC720FF"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71CBC447" w14:textId="77777777" w:rsidR="00815F63" w:rsidRDefault="005766E3" w:rsidP="0087371F">
            <w:r>
              <w:t>Landbruks- og matdepartementet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135C3D7" w14:textId="77777777" w:rsidR="00815F63" w:rsidRDefault="005766E3" w:rsidP="004F1963">
            <w:pPr>
              <w:jc w:val="right"/>
            </w:pPr>
            <w:r>
              <w:t>18 309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6A6E63E" w14:textId="77777777" w:rsidR="00815F63" w:rsidRDefault="005766E3" w:rsidP="004F1963">
            <w:pPr>
              <w:jc w:val="right"/>
            </w:pPr>
            <w:r>
              <w:t>17 852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BDBE23D" w14:textId="77777777" w:rsidR="00815F63" w:rsidRDefault="005766E3" w:rsidP="004F1963">
            <w:pPr>
              <w:jc w:val="right"/>
            </w:pPr>
            <w:r>
              <w:t>18 678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D8338F8" w14:textId="77777777" w:rsidR="00815F63" w:rsidRDefault="005766E3" w:rsidP="004F1963">
            <w:pPr>
              <w:jc w:val="right"/>
            </w:pPr>
            <w:r>
              <w:t>18 969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2D50D7" w14:textId="77777777" w:rsidR="00815F63" w:rsidRDefault="005766E3" w:rsidP="004F1963">
            <w:pPr>
              <w:jc w:val="right"/>
            </w:pPr>
            <w:r>
              <w:t>23 481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B8344A3" w14:textId="77777777" w:rsidR="00815F63" w:rsidRDefault="005766E3" w:rsidP="004F1963">
            <w:pPr>
              <w:jc w:val="right"/>
            </w:pPr>
            <w:r>
              <w:t>27 497</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55ECF6DB" w14:textId="77777777" w:rsidR="00815F63" w:rsidRDefault="005766E3" w:rsidP="004F1963">
            <w:pPr>
              <w:jc w:val="right"/>
            </w:pPr>
            <w:r>
              <w:t>29 430</w:t>
            </w:r>
          </w:p>
        </w:tc>
      </w:tr>
      <w:tr w:rsidR="00815F63" w14:paraId="5748C228"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3849D6FD" w14:textId="77777777" w:rsidR="00815F63" w:rsidRDefault="005766E3" w:rsidP="0087371F">
            <w:r>
              <w:t xml:space="preserve">Samferdselsdepartementet </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C98799" w14:textId="77777777" w:rsidR="00815F63" w:rsidRDefault="005766E3" w:rsidP="004F1963">
            <w:pPr>
              <w:jc w:val="right"/>
            </w:pPr>
            <w:r>
              <w:t>35 070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563AA55" w14:textId="77777777" w:rsidR="00815F63" w:rsidRDefault="005766E3" w:rsidP="004F1963">
            <w:pPr>
              <w:jc w:val="right"/>
            </w:pPr>
            <w:r>
              <w:t>40 246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B8A7019" w14:textId="77777777" w:rsidR="00815F63" w:rsidRDefault="005766E3" w:rsidP="004F1963">
            <w:pPr>
              <w:jc w:val="right"/>
            </w:pPr>
            <w:r>
              <w:t>49 282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FB342A" w14:textId="77777777" w:rsidR="00815F63" w:rsidRDefault="005766E3" w:rsidP="004F1963">
            <w:pPr>
              <w:jc w:val="right"/>
            </w:pPr>
            <w:r>
              <w:t>54 280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80D1B3A" w14:textId="77777777" w:rsidR="00815F63" w:rsidRDefault="005766E3" w:rsidP="004F1963">
            <w:pPr>
              <w:jc w:val="right"/>
            </w:pPr>
            <w:r>
              <w:t>51 256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9DA7675" w14:textId="77777777" w:rsidR="00815F63" w:rsidRDefault="005766E3" w:rsidP="004F1963">
            <w:pPr>
              <w:jc w:val="right"/>
            </w:pPr>
            <w:r>
              <w:t>52 753</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2CFF400B" w14:textId="77777777" w:rsidR="00815F63" w:rsidRDefault="005766E3" w:rsidP="004F1963">
            <w:pPr>
              <w:jc w:val="right"/>
            </w:pPr>
            <w:r>
              <w:t>58 050</w:t>
            </w:r>
          </w:p>
        </w:tc>
      </w:tr>
      <w:tr w:rsidR="00815F63" w14:paraId="2B68D1D9"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1D4D6268" w14:textId="77777777" w:rsidR="00815F63" w:rsidRDefault="005766E3" w:rsidP="0087371F">
            <w:r>
              <w:t>Klima- og miljødepartementet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CC4FC82" w14:textId="77777777" w:rsidR="00815F63" w:rsidRDefault="005766E3" w:rsidP="004F1963">
            <w:pPr>
              <w:jc w:val="right"/>
            </w:pPr>
            <w:r>
              <w:t>9 661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17E110" w14:textId="77777777" w:rsidR="00815F63" w:rsidRDefault="005766E3" w:rsidP="004F1963">
            <w:pPr>
              <w:jc w:val="right"/>
            </w:pPr>
            <w:r>
              <w:t>10 491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B221AD8" w14:textId="77777777" w:rsidR="00815F63" w:rsidRDefault="005766E3" w:rsidP="004F1963">
            <w:pPr>
              <w:jc w:val="right"/>
            </w:pPr>
            <w:r>
              <w:t>13 684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6CD060" w14:textId="77777777" w:rsidR="00815F63" w:rsidRDefault="005766E3" w:rsidP="004F1963">
            <w:pPr>
              <w:jc w:val="right"/>
            </w:pPr>
            <w:r>
              <w:t>12 680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782A8BF" w14:textId="77777777" w:rsidR="00815F63" w:rsidRDefault="005766E3" w:rsidP="004F1963">
            <w:pPr>
              <w:jc w:val="right"/>
            </w:pPr>
            <w:r>
              <w:t>15 959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A90983B" w14:textId="77777777" w:rsidR="00815F63" w:rsidRDefault="005766E3" w:rsidP="004F1963">
            <w:pPr>
              <w:jc w:val="right"/>
            </w:pPr>
            <w:r>
              <w:t>18 540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382CD80A" w14:textId="77777777" w:rsidR="00815F63" w:rsidRDefault="005766E3" w:rsidP="004F1963">
            <w:pPr>
              <w:jc w:val="right"/>
            </w:pPr>
            <w:r>
              <w:t>19 309</w:t>
            </w:r>
          </w:p>
        </w:tc>
      </w:tr>
      <w:tr w:rsidR="00815F63" w14:paraId="5F55A22E"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6F473FFB" w14:textId="77777777" w:rsidR="00815F63" w:rsidRDefault="005766E3" w:rsidP="0087371F">
            <w:r>
              <w:t>Finansdepartementet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6E6B55" w14:textId="77777777" w:rsidR="00815F63" w:rsidRDefault="005766E3" w:rsidP="004F1963">
            <w:pPr>
              <w:jc w:val="right"/>
            </w:pPr>
            <w:r>
              <w:t>37 107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6186C20" w14:textId="77777777" w:rsidR="00815F63" w:rsidRDefault="005766E3" w:rsidP="004F1963">
            <w:pPr>
              <w:jc w:val="right"/>
            </w:pPr>
            <w:r>
              <w:t>39 256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1F8F612" w14:textId="77777777" w:rsidR="00815F63" w:rsidRDefault="005766E3" w:rsidP="004F1963">
            <w:pPr>
              <w:jc w:val="right"/>
            </w:pPr>
            <w:r>
              <w:t>56 988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704E07C" w14:textId="77777777" w:rsidR="00815F63" w:rsidRDefault="005766E3" w:rsidP="004F1963">
            <w:pPr>
              <w:jc w:val="right"/>
            </w:pPr>
            <w:r>
              <w:t>39 840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124EDFB" w14:textId="77777777" w:rsidR="00815F63" w:rsidRDefault="005766E3" w:rsidP="004F1963">
            <w:pPr>
              <w:jc w:val="right"/>
            </w:pPr>
            <w:r>
              <w:t>41 156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CA9677" w14:textId="77777777" w:rsidR="00815F63" w:rsidRDefault="005766E3" w:rsidP="004F1963">
            <w:pPr>
              <w:jc w:val="right"/>
            </w:pPr>
            <w:r>
              <w:t>44 250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36FB3CBB" w14:textId="77777777" w:rsidR="00815F63" w:rsidRDefault="005766E3" w:rsidP="004F1963">
            <w:pPr>
              <w:jc w:val="right"/>
            </w:pPr>
            <w:r>
              <w:t>48 992</w:t>
            </w:r>
          </w:p>
        </w:tc>
      </w:tr>
      <w:tr w:rsidR="00815F63" w14:paraId="722147A8"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733BAD27" w14:textId="77777777" w:rsidR="00815F63" w:rsidRDefault="005766E3" w:rsidP="0087371F">
            <w:r>
              <w:t>Forsvarsdepartementet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36EA754" w14:textId="77777777" w:rsidR="00815F63" w:rsidRDefault="005766E3" w:rsidP="004F1963">
            <w:pPr>
              <w:jc w:val="right"/>
            </w:pPr>
            <w:r>
              <w:t>635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162C96" w14:textId="77777777" w:rsidR="00815F63" w:rsidRDefault="005766E3" w:rsidP="004F1963">
            <w:pPr>
              <w:jc w:val="right"/>
            </w:pPr>
            <w:r>
              <w:t>845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8B965FD" w14:textId="77777777" w:rsidR="00815F63" w:rsidRDefault="005766E3" w:rsidP="004F1963">
            <w:pPr>
              <w:jc w:val="right"/>
            </w:pPr>
            <w:r>
              <w:t>910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B8A592D" w14:textId="77777777" w:rsidR="00815F63" w:rsidRDefault="005766E3" w:rsidP="004F1963">
            <w:pPr>
              <w:jc w:val="right"/>
            </w:pPr>
            <w:r>
              <w:t>987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58BEB04" w14:textId="77777777" w:rsidR="00815F63" w:rsidRDefault="005766E3" w:rsidP="004F1963">
            <w:pPr>
              <w:jc w:val="right"/>
            </w:pPr>
            <w:r>
              <w:t>3 881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C3BFDC" w14:textId="77777777" w:rsidR="00815F63" w:rsidRDefault="005766E3" w:rsidP="004F1963">
            <w:pPr>
              <w:jc w:val="right"/>
            </w:pPr>
            <w:r>
              <w:t>1 842</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77A438BB" w14:textId="77777777" w:rsidR="00815F63" w:rsidRDefault="005766E3" w:rsidP="004F1963">
            <w:pPr>
              <w:jc w:val="right"/>
            </w:pPr>
            <w:r>
              <w:t xml:space="preserve">6 257 </w:t>
            </w:r>
          </w:p>
        </w:tc>
      </w:tr>
      <w:tr w:rsidR="00815F63" w14:paraId="598A4424"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01C6DD43" w14:textId="63A3BF25" w:rsidR="00815F63" w:rsidRDefault="005766E3" w:rsidP="0087371F">
            <w:r>
              <w:t>Olje- og energidepartementet</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23161A" w14:textId="77777777" w:rsidR="00815F63" w:rsidRDefault="005766E3" w:rsidP="004F1963">
            <w:pPr>
              <w:jc w:val="right"/>
            </w:pPr>
            <w:r>
              <w:t>1 946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13B737" w14:textId="77777777" w:rsidR="00815F63" w:rsidRDefault="005766E3" w:rsidP="004F1963">
            <w:pPr>
              <w:jc w:val="right"/>
            </w:pPr>
            <w:r>
              <w:t>2 166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68ACAC" w14:textId="77777777" w:rsidR="00815F63" w:rsidRDefault="005766E3" w:rsidP="004F1963">
            <w:pPr>
              <w:jc w:val="right"/>
            </w:pPr>
            <w:r>
              <w:t>2 263</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B50759" w14:textId="77777777" w:rsidR="00815F63" w:rsidRDefault="005766E3" w:rsidP="004F1963">
            <w:pPr>
              <w:jc w:val="right"/>
            </w:pPr>
            <w:r>
              <w:t>3 913</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AE7920A" w14:textId="77777777" w:rsidR="00815F63" w:rsidRDefault="005766E3" w:rsidP="004F1963">
            <w:pPr>
              <w:jc w:val="right"/>
            </w:pPr>
            <w:r>
              <w:t>31 363</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0DA3FA7" w14:textId="77777777" w:rsidR="00815F63" w:rsidRDefault="005766E3" w:rsidP="004F1963">
            <w:pPr>
              <w:jc w:val="right"/>
            </w:pPr>
            <w:r>
              <w:t>49 821</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7FC8E871" w14:textId="77777777" w:rsidR="00815F63" w:rsidRDefault="005766E3" w:rsidP="004F1963">
            <w:pPr>
              <w:jc w:val="right"/>
            </w:pPr>
            <w:r>
              <w:t>14 603</w:t>
            </w:r>
          </w:p>
        </w:tc>
      </w:tr>
      <w:tr w:rsidR="00815F63" w14:paraId="6291E913"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2864F41E" w14:textId="77777777" w:rsidR="00815F63" w:rsidRDefault="005766E3" w:rsidP="0087371F">
            <w:r>
              <w:t>Ymse</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3F5F0F9" w14:textId="77777777" w:rsidR="00815F63" w:rsidRDefault="005766E3" w:rsidP="004F1963">
            <w:pPr>
              <w:jc w:val="right"/>
            </w:pPr>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2A64A3" w14:textId="77777777" w:rsidR="00815F63" w:rsidRDefault="005766E3" w:rsidP="004F1963">
            <w:pPr>
              <w:jc w:val="right"/>
            </w:pPr>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63956F" w14:textId="77777777" w:rsidR="00815F63" w:rsidRDefault="005766E3" w:rsidP="004F1963">
            <w:pPr>
              <w:jc w:val="right"/>
            </w:pPr>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68A374" w14:textId="77777777" w:rsidR="00815F63" w:rsidRDefault="005766E3" w:rsidP="004F1963">
            <w:pPr>
              <w:jc w:val="right"/>
            </w:pPr>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2539B24" w14:textId="77777777" w:rsidR="00815F63" w:rsidRDefault="005766E3" w:rsidP="004F1963">
            <w:pPr>
              <w:jc w:val="right"/>
            </w:pPr>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C73939C" w14:textId="77777777" w:rsidR="00815F63" w:rsidRDefault="005766E3" w:rsidP="004F1963">
            <w:pPr>
              <w:jc w:val="right"/>
            </w:pPr>
            <w:r>
              <w:t>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08F2B838" w14:textId="77777777" w:rsidR="00815F63" w:rsidRDefault="005766E3" w:rsidP="004F1963">
            <w:pPr>
              <w:jc w:val="right"/>
            </w:pPr>
            <w:r>
              <w:t>0</w:t>
            </w:r>
          </w:p>
        </w:tc>
      </w:tr>
      <w:tr w:rsidR="00815F63" w14:paraId="48053B6E"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12A7689A" w14:textId="77777777" w:rsidR="00815F63" w:rsidRDefault="005766E3" w:rsidP="0087371F">
            <w:r>
              <w:t>Statsbankene</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B64A899" w14:textId="77777777" w:rsidR="00815F63" w:rsidRDefault="005766E3" w:rsidP="004F1963">
            <w:pPr>
              <w:jc w:val="right"/>
            </w:pPr>
            <w:r>
              <w:t>15 629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FA4C874" w14:textId="77777777" w:rsidR="00815F63" w:rsidRDefault="005766E3" w:rsidP="004F1963">
            <w:pPr>
              <w:jc w:val="right"/>
            </w:pPr>
            <w:r>
              <w:t>16 295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AADFF0" w14:textId="77777777" w:rsidR="00815F63" w:rsidRDefault="005766E3" w:rsidP="004F1963">
            <w:pPr>
              <w:jc w:val="right"/>
            </w:pPr>
            <w:r>
              <w:t>21 808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95DACD7" w14:textId="77777777" w:rsidR="00815F63" w:rsidRDefault="005766E3" w:rsidP="004F1963">
            <w:pPr>
              <w:jc w:val="right"/>
            </w:pPr>
            <w:r>
              <w:t>19 626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BC85DB" w14:textId="77777777" w:rsidR="00815F63" w:rsidRDefault="005766E3" w:rsidP="004F1963">
            <w:pPr>
              <w:jc w:val="right"/>
            </w:pPr>
            <w:r>
              <w:t>18 126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67DC8E" w14:textId="77777777" w:rsidR="00815F63" w:rsidRDefault="005766E3" w:rsidP="004F1963">
            <w:pPr>
              <w:jc w:val="right"/>
            </w:pPr>
            <w:r>
              <w:t>19 706</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4B84FDB1" w14:textId="77777777" w:rsidR="00815F63" w:rsidRDefault="005766E3" w:rsidP="004F1963">
            <w:pPr>
              <w:jc w:val="right"/>
            </w:pPr>
            <w:r>
              <w:t>20 573</w:t>
            </w:r>
          </w:p>
        </w:tc>
      </w:tr>
      <w:tr w:rsidR="00815F63" w14:paraId="5D8D4041"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0BC5B36C" w14:textId="1BE8CCB4" w:rsidR="00815F63" w:rsidRDefault="005766E3" w:rsidP="0087371F">
            <w:r>
              <w:t>Statlig petroleumsvirksomhet</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A80DC26" w14:textId="77777777" w:rsidR="00815F63" w:rsidRDefault="005766E3" w:rsidP="004F1963">
            <w:pPr>
              <w:jc w:val="right"/>
            </w:pPr>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8A7432" w14:textId="77777777" w:rsidR="00815F63" w:rsidRDefault="005766E3" w:rsidP="004F1963">
            <w:pPr>
              <w:jc w:val="right"/>
            </w:pPr>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988C8F" w14:textId="77777777" w:rsidR="00815F63" w:rsidRDefault="005766E3" w:rsidP="004F1963">
            <w:pPr>
              <w:jc w:val="right"/>
            </w:pPr>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554775" w14:textId="77777777" w:rsidR="00815F63" w:rsidRDefault="005766E3" w:rsidP="004F1963">
            <w:pPr>
              <w:jc w:val="right"/>
            </w:pPr>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A3107F" w14:textId="77777777" w:rsidR="00815F63" w:rsidRDefault="005766E3" w:rsidP="004F1963">
            <w:pPr>
              <w:jc w:val="right"/>
            </w:pPr>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1BCAC6F" w14:textId="77777777" w:rsidR="00815F63" w:rsidRDefault="005766E3" w:rsidP="004F1963">
            <w:pPr>
              <w:jc w:val="right"/>
            </w:pPr>
            <w:r>
              <w:t>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0E2FDF11" w14:textId="77777777" w:rsidR="00815F63" w:rsidRDefault="005766E3" w:rsidP="004F1963">
            <w:pPr>
              <w:jc w:val="right"/>
            </w:pPr>
            <w:r>
              <w:t>0</w:t>
            </w:r>
          </w:p>
        </w:tc>
      </w:tr>
      <w:tr w:rsidR="00815F63" w14:paraId="499E7901"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0EE6D67B" w14:textId="77777777" w:rsidR="00815F63" w:rsidRDefault="005766E3" w:rsidP="0087371F">
            <w:r>
              <w:t>Statens forvaltningsbedrifter</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BEF07E" w14:textId="77777777" w:rsidR="00815F63" w:rsidRDefault="005766E3" w:rsidP="004F1963">
            <w:pPr>
              <w:jc w:val="right"/>
            </w:pPr>
            <w:r>
              <w:t>10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01CFA5F" w14:textId="77777777" w:rsidR="00815F63" w:rsidRDefault="005766E3" w:rsidP="004F1963">
            <w:pPr>
              <w:jc w:val="right"/>
            </w:pPr>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BDFE3B" w14:textId="77777777" w:rsidR="00815F63" w:rsidRDefault="005766E3" w:rsidP="004F1963">
            <w:pPr>
              <w:jc w:val="right"/>
            </w:pPr>
            <w:r>
              <w:t>11 626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CEF09A" w14:textId="77777777" w:rsidR="00815F63" w:rsidRDefault="005766E3" w:rsidP="004F1963">
            <w:pPr>
              <w:jc w:val="right"/>
            </w:pPr>
            <w:r>
              <w:t>437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F1359C" w14:textId="77777777" w:rsidR="00815F63" w:rsidRDefault="005766E3" w:rsidP="004F1963">
            <w:pPr>
              <w:jc w:val="right"/>
            </w:pPr>
            <w:r>
              <w:t>320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EA29091" w14:textId="77777777" w:rsidR="00815F63" w:rsidRDefault="005766E3" w:rsidP="004F1963">
            <w:pPr>
              <w:jc w:val="right"/>
            </w:pPr>
            <w:r>
              <w:t>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4D90DDEC" w14:textId="77777777" w:rsidR="00815F63" w:rsidRDefault="005766E3" w:rsidP="004F1963">
            <w:pPr>
              <w:jc w:val="right"/>
            </w:pPr>
            <w:r>
              <w:t xml:space="preserve">0 </w:t>
            </w:r>
          </w:p>
        </w:tc>
      </w:tr>
      <w:tr w:rsidR="00815F63" w14:paraId="0F19FB59"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5F950622" w14:textId="77777777" w:rsidR="00815F63" w:rsidRDefault="005766E3" w:rsidP="0087371F">
            <w:r>
              <w:t>Folketrygden</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3194055" w14:textId="77777777" w:rsidR="00815F63" w:rsidRDefault="005766E3" w:rsidP="004F1963">
            <w:pPr>
              <w:jc w:val="right"/>
            </w:pPr>
            <w:r>
              <w:t>460 219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AC5F1FE" w14:textId="77777777" w:rsidR="00815F63" w:rsidRDefault="005766E3" w:rsidP="004F1963">
            <w:pPr>
              <w:jc w:val="right"/>
            </w:pPr>
            <w:r>
              <w:t>477 454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6E17385" w14:textId="77777777" w:rsidR="00815F63" w:rsidRDefault="005766E3" w:rsidP="004F1963">
            <w:pPr>
              <w:jc w:val="right"/>
            </w:pPr>
            <w:r>
              <w:t>532 396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196B6B" w14:textId="77777777" w:rsidR="00815F63" w:rsidRDefault="005766E3" w:rsidP="004F1963">
            <w:pPr>
              <w:jc w:val="right"/>
            </w:pPr>
            <w:r>
              <w:t>548 867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3AA0E3" w14:textId="77777777" w:rsidR="00815F63" w:rsidRDefault="005766E3" w:rsidP="004F1963">
            <w:pPr>
              <w:jc w:val="right"/>
            </w:pPr>
            <w:r>
              <w:t>564 215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83B2D70" w14:textId="77777777" w:rsidR="00815F63" w:rsidRDefault="005766E3" w:rsidP="004F1963">
            <w:pPr>
              <w:jc w:val="right"/>
            </w:pPr>
            <w:r>
              <w:t>589 034</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614AD6A9" w14:textId="77777777" w:rsidR="00815F63" w:rsidRDefault="005766E3" w:rsidP="004F1963">
            <w:pPr>
              <w:jc w:val="right"/>
            </w:pPr>
            <w:r>
              <w:t>651 126</w:t>
            </w:r>
          </w:p>
        </w:tc>
      </w:tr>
      <w:tr w:rsidR="00815F63" w14:paraId="739E8B2F" w14:textId="77777777">
        <w:trPr>
          <w:trHeight w:val="380"/>
        </w:trPr>
        <w:tc>
          <w:tcPr>
            <w:tcW w:w="3460" w:type="dxa"/>
            <w:tcBorders>
              <w:top w:val="nil"/>
              <w:left w:val="nil"/>
              <w:bottom w:val="single" w:sz="4" w:space="0" w:color="000000"/>
              <w:right w:val="single" w:sz="4" w:space="0" w:color="000000"/>
            </w:tcBorders>
            <w:tcMar>
              <w:top w:w="120" w:type="dxa"/>
              <w:left w:w="0" w:type="dxa"/>
              <w:bottom w:w="80" w:type="dxa"/>
              <w:right w:w="40" w:type="dxa"/>
            </w:tcMar>
          </w:tcPr>
          <w:p w14:paraId="72CC32A9" w14:textId="77777777" w:rsidR="00815F63" w:rsidRDefault="005766E3" w:rsidP="0087371F">
            <w:r>
              <w:t>Statens pensjonsfond utland</w:t>
            </w:r>
            <w:r>
              <w:tab/>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EC0797A" w14:textId="77777777" w:rsidR="00815F63" w:rsidRDefault="005766E3" w:rsidP="004F1963">
            <w:pPr>
              <w:jc w:val="right"/>
            </w:pPr>
            <w:r>
              <w:t>250 959</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9010F5E" w14:textId="77777777" w:rsidR="00815F63" w:rsidRDefault="005766E3" w:rsidP="004F1963">
            <w:pPr>
              <w:jc w:val="right"/>
            </w:pPr>
            <w:r>
              <w:t>256 915</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8B75F05" w14:textId="77777777" w:rsidR="00815F63" w:rsidRDefault="005766E3" w:rsidP="004F1963">
            <w:pPr>
              <w:jc w:val="right"/>
            </w:pPr>
            <w:r>
              <w:t>106 825</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DC4FC70" w14:textId="77777777" w:rsidR="00815F63" w:rsidRDefault="005766E3" w:rsidP="004F1963">
            <w:pPr>
              <w:jc w:val="right"/>
            </w:pPr>
            <w:r>
              <w:t>287 513</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9152251" w14:textId="77777777" w:rsidR="00815F63" w:rsidRDefault="005766E3" w:rsidP="004F1963">
            <w:pPr>
              <w:jc w:val="right"/>
            </w:pPr>
            <w:r>
              <w:t>1 285 223</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AD237CB" w14:textId="77777777" w:rsidR="00815F63" w:rsidRDefault="005766E3" w:rsidP="004F1963">
            <w:pPr>
              <w:jc w:val="right"/>
            </w:pPr>
            <w:r>
              <w:t>1 384 481</w:t>
            </w:r>
          </w:p>
        </w:tc>
        <w:tc>
          <w:tcPr>
            <w:tcW w:w="8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4DB353B1" w14:textId="77777777" w:rsidR="00815F63" w:rsidRDefault="005766E3" w:rsidP="004F1963">
            <w:pPr>
              <w:jc w:val="right"/>
            </w:pPr>
            <w:r>
              <w:t>832 166</w:t>
            </w:r>
          </w:p>
        </w:tc>
      </w:tr>
      <w:tr w:rsidR="00815F63" w14:paraId="117958D1" w14:textId="77777777">
        <w:trPr>
          <w:trHeight w:val="380"/>
        </w:trPr>
        <w:tc>
          <w:tcPr>
            <w:tcW w:w="346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244E7AC5" w14:textId="4D01DC33" w:rsidR="00815F63" w:rsidRDefault="005766E3" w:rsidP="0087371F">
            <w:r>
              <w:t>Utgifter i alt</w:t>
            </w:r>
          </w:p>
        </w:tc>
        <w:tc>
          <w:tcPr>
            <w:tcW w:w="8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1C8923C" w14:textId="77777777" w:rsidR="00815F63" w:rsidRDefault="005766E3" w:rsidP="004F1963">
            <w:pPr>
              <w:jc w:val="right"/>
            </w:pPr>
            <w:r>
              <w:t>1 328 278</w:t>
            </w:r>
          </w:p>
        </w:tc>
        <w:tc>
          <w:tcPr>
            <w:tcW w:w="8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69EEA41" w14:textId="77777777" w:rsidR="00815F63" w:rsidRDefault="005766E3" w:rsidP="004F1963">
            <w:pPr>
              <w:jc w:val="right"/>
            </w:pPr>
            <w:r>
              <w:t>1 382 539</w:t>
            </w:r>
          </w:p>
        </w:tc>
        <w:tc>
          <w:tcPr>
            <w:tcW w:w="8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98D8D2B" w14:textId="77777777" w:rsidR="00815F63" w:rsidRDefault="005766E3" w:rsidP="004F1963">
            <w:pPr>
              <w:jc w:val="right"/>
            </w:pPr>
            <w:r>
              <w:t>1 399 213</w:t>
            </w:r>
          </w:p>
        </w:tc>
        <w:tc>
          <w:tcPr>
            <w:tcW w:w="8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66D5E06" w14:textId="77777777" w:rsidR="00815F63" w:rsidRDefault="005766E3" w:rsidP="004F1963">
            <w:pPr>
              <w:jc w:val="right"/>
            </w:pPr>
            <w:r>
              <w:t>1 599 928</w:t>
            </w:r>
          </w:p>
        </w:tc>
        <w:tc>
          <w:tcPr>
            <w:tcW w:w="8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CBCD6E1" w14:textId="77777777" w:rsidR="00815F63" w:rsidRDefault="005766E3" w:rsidP="004F1963">
            <w:pPr>
              <w:jc w:val="right"/>
            </w:pPr>
            <w:r>
              <w:t>2 648 024</w:t>
            </w:r>
          </w:p>
        </w:tc>
        <w:tc>
          <w:tcPr>
            <w:tcW w:w="8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38C799C" w14:textId="77777777" w:rsidR="00815F63" w:rsidRDefault="005766E3" w:rsidP="004F1963">
            <w:pPr>
              <w:jc w:val="right"/>
            </w:pPr>
            <w:r>
              <w:t>2 829 376</w:t>
            </w:r>
          </w:p>
        </w:tc>
        <w:tc>
          <w:tcPr>
            <w:tcW w:w="8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6F2249E2" w14:textId="77777777" w:rsidR="00815F63" w:rsidRDefault="005766E3" w:rsidP="004F1963">
            <w:pPr>
              <w:jc w:val="right"/>
            </w:pPr>
            <w:r>
              <w:t>2 381 539</w:t>
            </w:r>
          </w:p>
        </w:tc>
      </w:tr>
    </w:tbl>
    <w:p w14:paraId="7B27124A" w14:textId="77777777" w:rsidR="00815F63" w:rsidRDefault="005766E3" w:rsidP="0087371F">
      <w:pPr>
        <w:pStyle w:val="tabell-noter"/>
        <w:rPr>
          <w:rStyle w:val="skrift-hevet"/>
          <w:sz w:val="17"/>
          <w:szCs w:val="17"/>
        </w:rPr>
      </w:pPr>
      <w:r>
        <w:rPr>
          <w:rStyle w:val="skrift-hevet"/>
          <w:sz w:val="17"/>
          <w:szCs w:val="17"/>
        </w:rPr>
        <w:t xml:space="preserve">1 </w:t>
      </w:r>
      <w:r>
        <w:tab/>
        <w:t>Saldert budsjett 2023.</w:t>
      </w:r>
    </w:p>
    <w:p w14:paraId="24F5A9C7" w14:textId="77777777" w:rsidR="00815F63" w:rsidRDefault="005766E3" w:rsidP="0087371F">
      <w:pPr>
        <w:pStyle w:val="tabell-noter"/>
        <w:rPr>
          <w:rStyle w:val="skrift-hevet"/>
          <w:sz w:val="17"/>
          <w:szCs w:val="17"/>
        </w:rPr>
      </w:pPr>
      <w:r>
        <w:rPr>
          <w:rStyle w:val="skrift-hevet"/>
          <w:sz w:val="17"/>
          <w:szCs w:val="17"/>
        </w:rPr>
        <w:t xml:space="preserve">2 </w:t>
      </w:r>
      <w:r>
        <w:tab/>
        <w:t>Forslag 2024 Prop. 1 S (2023–2024).</w:t>
      </w:r>
    </w:p>
    <w:p w14:paraId="7F7F0BBC" w14:textId="67F96070" w:rsidR="00815F63" w:rsidRDefault="005766E3" w:rsidP="0087371F">
      <w:pPr>
        <w:pStyle w:val="tabell-noter"/>
      </w:pPr>
      <w:r>
        <w:rPr>
          <w:rStyle w:val="skrift-hevet"/>
          <w:sz w:val="17"/>
          <w:szCs w:val="17"/>
        </w:rPr>
        <w:t>3</w:t>
      </w:r>
      <w:r>
        <w:t xml:space="preserve"> </w:t>
      </w:r>
      <w:r>
        <w:tab/>
        <w:t>Departementenes budsjetter er uten ymse utgifter, statsbankene, statlig petroleumsvirksomhet, statens forvaltningsbedrifter og folketrygden som vises separat.</w:t>
      </w:r>
    </w:p>
    <w:p w14:paraId="64F5891E" w14:textId="3A9A3B56" w:rsidR="0087371F" w:rsidRPr="0087371F" w:rsidRDefault="0087371F" w:rsidP="0087371F">
      <w:pPr>
        <w:pStyle w:val="tabell-tittel"/>
      </w:pPr>
      <w:r>
        <w:t>Utlån, gjeldsavdrag mv. (postene 90–99) etter departement 2018–2024</w:t>
      </w:r>
    </w:p>
    <w:p w14:paraId="47F22056" w14:textId="77777777" w:rsidR="00815F63" w:rsidRDefault="005766E3" w:rsidP="0087371F">
      <w:pPr>
        <w:pStyle w:val="Tabellnavn"/>
      </w:pPr>
      <w:r>
        <w:t>09J3xt2</w:t>
      </w:r>
    </w:p>
    <w:tbl>
      <w:tblPr>
        <w:tblW w:w="0" w:type="auto"/>
        <w:tblLayout w:type="fixed"/>
        <w:tblCellMar>
          <w:top w:w="120" w:type="dxa"/>
          <w:left w:w="0" w:type="dxa"/>
          <w:bottom w:w="80" w:type="dxa"/>
          <w:right w:w="40" w:type="dxa"/>
        </w:tblCellMar>
        <w:tblLook w:val="0000" w:firstRow="0" w:lastRow="0" w:firstColumn="0" w:lastColumn="0" w:noHBand="0" w:noVBand="0"/>
      </w:tblPr>
      <w:tblGrid>
        <w:gridCol w:w="3900"/>
        <w:gridCol w:w="800"/>
        <w:gridCol w:w="800"/>
        <w:gridCol w:w="800"/>
        <w:gridCol w:w="800"/>
        <w:gridCol w:w="800"/>
        <w:gridCol w:w="800"/>
        <w:gridCol w:w="800"/>
      </w:tblGrid>
      <w:tr w:rsidR="00815F63" w14:paraId="278598A0" w14:textId="77777777">
        <w:trPr>
          <w:trHeight w:val="380"/>
        </w:trPr>
        <w:tc>
          <w:tcPr>
            <w:tcW w:w="9500" w:type="dxa"/>
            <w:gridSpan w:val="8"/>
            <w:tcBorders>
              <w:top w:val="nil"/>
              <w:left w:val="nil"/>
              <w:bottom w:val="single" w:sz="4" w:space="0" w:color="000000"/>
              <w:right w:val="nil"/>
            </w:tcBorders>
            <w:tcMar>
              <w:top w:w="120" w:type="dxa"/>
              <w:left w:w="0" w:type="dxa"/>
              <w:bottom w:w="80" w:type="dxa"/>
              <w:right w:w="40" w:type="dxa"/>
            </w:tcMar>
          </w:tcPr>
          <w:p w14:paraId="3B863AAB" w14:textId="77777777" w:rsidR="00815F63" w:rsidRDefault="005766E3" w:rsidP="004F1963">
            <w:pPr>
              <w:jc w:val="right"/>
            </w:pPr>
            <w:r>
              <w:t>Mill. kroner</w:t>
            </w:r>
          </w:p>
        </w:tc>
      </w:tr>
      <w:tr w:rsidR="00815F63" w14:paraId="0999B9F9" w14:textId="77777777">
        <w:trPr>
          <w:trHeight w:val="380"/>
        </w:trPr>
        <w:tc>
          <w:tcPr>
            <w:tcW w:w="3900" w:type="dxa"/>
            <w:vMerge w:val="restart"/>
            <w:tcBorders>
              <w:top w:val="nil"/>
              <w:left w:val="nil"/>
              <w:bottom w:val="single" w:sz="4" w:space="0" w:color="000000"/>
              <w:right w:val="single" w:sz="4" w:space="0" w:color="000000"/>
            </w:tcBorders>
            <w:tcMar>
              <w:top w:w="120" w:type="dxa"/>
              <w:left w:w="0" w:type="dxa"/>
              <w:bottom w:w="80" w:type="dxa"/>
              <w:right w:w="40" w:type="dxa"/>
            </w:tcMar>
            <w:vAlign w:val="center"/>
          </w:tcPr>
          <w:p w14:paraId="4B3CF82F" w14:textId="77777777" w:rsidR="00815F63" w:rsidRDefault="005766E3" w:rsidP="0087371F">
            <w:r>
              <w:t xml:space="preserve">Departement </w:t>
            </w:r>
            <w:r>
              <w:rPr>
                <w:rStyle w:val="skrift-hevet"/>
                <w:sz w:val="19"/>
                <w:szCs w:val="19"/>
              </w:rPr>
              <w:t>3</w:t>
            </w:r>
          </w:p>
        </w:tc>
        <w:tc>
          <w:tcPr>
            <w:tcW w:w="40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D09F68A" w14:textId="77777777" w:rsidR="00815F63" w:rsidRDefault="005766E3" w:rsidP="004F1963">
            <w:pPr>
              <w:jc w:val="center"/>
            </w:pPr>
            <w:r>
              <w:t>Regnskap</w:t>
            </w:r>
          </w:p>
        </w:tc>
        <w:tc>
          <w:tcPr>
            <w:tcW w:w="1600" w:type="dxa"/>
            <w:gridSpan w:val="2"/>
            <w:tcBorders>
              <w:top w:val="nil"/>
              <w:left w:val="single" w:sz="4" w:space="0" w:color="000000"/>
              <w:bottom w:val="single" w:sz="4" w:space="0" w:color="000000"/>
              <w:right w:val="nil"/>
            </w:tcBorders>
            <w:tcMar>
              <w:top w:w="120" w:type="dxa"/>
              <w:left w:w="0" w:type="dxa"/>
              <w:bottom w:w="80" w:type="dxa"/>
              <w:right w:w="40" w:type="dxa"/>
            </w:tcMar>
            <w:vAlign w:val="bottom"/>
          </w:tcPr>
          <w:p w14:paraId="024419AD" w14:textId="77777777" w:rsidR="00815F63" w:rsidRDefault="005766E3" w:rsidP="004F1963">
            <w:pPr>
              <w:jc w:val="center"/>
            </w:pPr>
            <w:r>
              <w:t>Budsjett</w:t>
            </w:r>
          </w:p>
        </w:tc>
      </w:tr>
      <w:tr w:rsidR="00815F63" w14:paraId="67D0FA31" w14:textId="77777777">
        <w:trPr>
          <w:trHeight w:val="380"/>
        </w:trPr>
        <w:tc>
          <w:tcPr>
            <w:tcW w:w="3900" w:type="dxa"/>
            <w:vMerge/>
            <w:tcBorders>
              <w:top w:val="nil"/>
              <w:left w:val="nil"/>
              <w:bottom w:val="single" w:sz="4" w:space="0" w:color="000000"/>
              <w:right w:val="single" w:sz="4" w:space="0" w:color="000000"/>
            </w:tcBorders>
          </w:tcPr>
          <w:p w14:paraId="69803ACE" w14:textId="77777777" w:rsidR="00815F63" w:rsidRDefault="00815F63" w:rsidP="0087371F">
            <w:pPr>
              <w:pStyle w:val="Overskrift1"/>
            </w:pP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75CEE41" w14:textId="77777777" w:rsidR="00815F63" w:rsidRDefault="005766E3" w:rsidP="004F1963">
            <w:pPr>
              <w:jc w:val="right"/>
            </w:pPr>
            <w:r>
              <w:t>2018</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32D2714" w14:textId="77777777" w:rsidR="00815F63" w:rsidRDefault="005766E3" w:rsidP="004F1963">
            <w:pPr>
              <w:jc w:val="right"/>
            </w:pPr>
            <w:r>
              <w:t>2019</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64100A9" w14:textId="77777777" w:rsidR="00815F63" w:rsidRDefault="005766E3" w:rsidP="004F1963">
            <w:pPr>
              <w:jc w:val="right"/>
            </w:pPr>
            <w:r>
              <w:t>2020</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6C3176D" w14:textId="77777777" w:rsidR="00815F63" w:rsidRDefault="005766E3" w:rsidP="004F1963">
            <w:pPr>
              <w:jc w:val="right"/>
            </w:pPr>
            <w:r>
              <w:t>2021</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566AE1B" w14:textId="77777777" w:rsidR="00815F63" w:rsidRDefault="005766E3" w:rsidP="004F1963">
            <w:pPr>
              <w:jc w:val="right"/>
            </w:pPr>
            <w:r>
              <w:t>2022</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F31FEE0" w14:textId="77777777" w:rsidR="00815F63" w:rsidRDefault="005766E3" w:rsidP="004F1963">
            <w:pPr>
              <w:jc w:val="right"/>
            </w:pPr>
            <w:r>
              <w:t>2023</w:t>
            </w:r>
            <w:r>
              <w:rPr>
                <w:rStyle w:val="skrift-hevet"/>
                <w:sz w:val="19"/>
                <w:szCs w:val="19"/>
              </w:rPr>
              <w:t xml:space="preserve"> 1</w:t>
            </w:r>
          </w:p>
        </w:tc>
        <w:tc>
          <w:tcPr>
            <w:tcW w:w="80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7C0BB2A2" w14:textId="77777777" w:rsidR="00815F63" w:rsidRDefault="005766E3" w:rsidP="004F1963">
            <w:pPr>
              <w:jc w:val="right"/>
            </w:pPr>
            <w:r>
              <w:t>2024</w:t>
            </w:r>
            <w:r>
              <w:rPr>
                <w:rStyle w:val="skrift-hevet"/>
                <w:sz w:val="19"/>
                <w:szCs w:val="19"/>
              </w:rPr>
              <w:t xml:space="preserve"> 2</w:t>
            </w:r>
          </w:p>
        </w:tc>
      </w:tr>
      <w:tr w:rsidR="00815F63" w14:paraId="6EBC5F0C" w14:textId="77777777">
        <w:trPr>
          <w:trHeight w:val="620"/>
        </w:trPr>
        <w:tc>
          <w:tcPr>
            <w:tcW w:w="3900" w:type="dxa"/>
            <w:tcBorders>
              <w:top w:val="single" w:sz="4" w:space="0" w:color="000000"/>
              <w:left w:val="nil"/>
              <w:bottom w:val="nil"/>
              <w:right w:val="single" w:sz="4" w:space="0" w:color="000000"/>
            </w:tcBorders>
            <w:tcMar>
              <w:top w:w="120" w:type="dxa"/>
              <w:left w:w="0" w:type="dxa"/>
              <w:bottom w:w="80" w:type="dxa"/>
              <w:right w:w="40" w:type="dxa"/>
            </w:tcMar>
          </w:tcPr>
          <w:p w14:paraId="571B280E" w14:textId="77777777" w:rsidR="00815F63" w:rsidRDefault="005766E3" w:rsidP="0087371F">
            <w:r>
              <w:t>Det kongelige hus, Regjeringen, Stortinget og Høyesterett</w:t>
            </w:r>
            <w:r>
              <w:tab/>
            </w:r>
          </w:p>
        </w:tc>
        <w:tc>
          <w:tcPr>
            <w:tcW w:w="80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47DC7D66" w14:textId="77777777" w:rsidR="00815F63" w:rsidRDefault="005766E3" w:rsidP="004F1963">
            <w:pPr>
              <w:jc w:val="right"/>
            </w:pPr>
            <w:r>
              <w:t>0</w:t>
            </w:r>
          </w:p>
        </w:tc>
        <w:tc>
          <w:tcPr>
            <w:tcW w:w="80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0C38380" w14:textId="77777777" w:rsidR="00815F63" w:rsidRDefault="005766E3" w:rsidP="004F1963">
            <w:pPr>
              <w:jc w:val="right"/>
            </w:pPr>
            <w:r>
              <w:t>0</w:t>
            </w:r>
          </w:p>
        </w:tc>
        <w:tc>
          <w:tcPr>
            <w:tcW w:w="80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1798B05A" w14:textId="77777777" w:rsidR="00815F63" w:rsidRDefault="005766E3" w:rsidP="004F1963">
            <w:pPr>
              <w:jc w:val="right"/>
            </w:pPr>
            <w:r>
              <w:t>0</w:t>
            </w:r>
          </w:p>
        </w:tc>
        <w:tc>
          <w:tcPr>
            <w:tcW w:w="80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57B22112" w14:textId="77777777" w:rsidR="00815F63" w:rsidRDefault="005766E3" w:rsidP="004F1963">
            <w:pPr>
              <w:jc w:val="right"/>
            </w:pPr>
            <w:r>
              <w:t>0</w:t>
            </w:r>
          </w:p>
        </w:tc>
        <w:tc>
          <w:tcPr>
            <w:tcW w:w="80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7AB881A" w14:textId="77777777" w:rsidR="00815F63" w:rsidRDefault="005766E3" w:rsidP="004F1963">
            <w:pPr>
              <w:jc w:val="right"/>
            </w:pPr>
            <w:r>
              <w:t>0</w:t>
            </w:r>
          </w:p>
        </w:tc>
        <w:tc>
          <w:tcPr>
            <w:tcW w:w="80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A91421C" w14:textId="77777777" w:rsidR="00815F63" w:rsidRDefault="005766E3" w:rsidP="004F1963">
            <w:pPr>
              <w:jc w:val="right"/>
            </w:pPr>
            <w:r>
              <w:t>0</w:t>
            </w:r>
          </w:p>
        </w:tc>
        <w:tc>
          <w:tcPr>
            <w:tcW w:w="80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71A1FEE4" w14:textId="77777777" w:rsidR="00815F63" w:rsidRDefault="005766E3" w:rsidP="004F1963">
            <w:pPr>
              <w:jc w:val="right"/>
            </w:pPr>
            <w:r>
              <w:t>0</w:t>
            </w:r>
          </w:p>
        </w:tc>
      </w:tr>
      <w:tr w:rsidR="00815F63" w14:paraId="4821BCB0"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4B9730B1" w14:textId="77777777" w:rsidR="00815F63" w:rsidRDefault="005766E3" w:rsidP="0087371F">
            <w:r>
              <w:t>Utenriksdepartementet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233CE58" w14:textId="77777777" w:rsidR="00815F63" w:rsidRDefault="005766E3" w:rsidP="004F1963">
            <w:pPr>
              <w:jc w:val="right"/>
            </w:pPr>
            <w:r>
              <w:t>1 444</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87FC9DB" w14:textId="77777777" w:rsidR="00815F63" w:rsidRDefault="005766E3" w:rsidP="004F1963">
            <w:pPr>
              <w:jc w:val="right"/>
            </w:pPr>
            <w:r>
              <w:t>1 616</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6F9FC3" w14:textId="77777777" w:rsidR="00815F63" w:rsidRDefault="005766E3" w:rsidP="004F1963">
            <w:pPr>
              <w:jc w:val="right"/>
            </w:pPr>
            <w:r>
              <w:t>1 560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A50FE71" w14:textId="77777777" w:rsidR="00815F63" w:rsidRDefault="005766E3" w:rsidP="004F1963">
            <w:pPr>
              <w:jc w:val="right"/>
            </w:pPr>
            <w:r>
              <w:t>1 241</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3DFF9B" w14:textId="77777777" w:rsidR="00815F63" w:rsidRDefault="005766E3" w:rsidP="004F1963">
            <w:pPr>
              <w:jc w:val="right"/>
            </w:pPr>
            <w:r>
              <w:t>1 990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83ACE3" w14:textId="77777777" w:rsidR="00815F63" w:rsidRDefault="005766E3" w:rsidP="004F1963">
            <w:pPr>
              <w:jc w:val="right"/>
            </w:pPr>
            <w:r>
              <w:t>1 990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278C3032" w14:textId="77777777" w:rsidR="00815F63" w:rsidRDefault="005766E3" w:rsidP="004F1963">
            <w:pPr>
              <w:jc w:val="right"/>
            </w:pPr>
            <w:r>
              <w:t>1 990</w:t>
            </w:r>
          </w:p>
        </w:tc>
      </w:tr>
      <w:tr w:rsidR="00815F63" w14:paraId="7D0FCD28"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51509390" w14:textId="77777777" w:rsidR="00815F63" w:rsidRDefault="005766E3" w:rsidP="0087371F">
            <w:r>
              <w:t>Kunnskapsdepartementet</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39DD2C"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5E69D01"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B21F5CC"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0DF630E"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4E80905"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AEE541"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149D9953" w14:textId="77777777" w:rsidR="00815F63" w:rsidRDefault="005766E3" w:rsidP="004F1963">
            <w:pPr>
              <w:jc w:val="right"/>
            </w:pPr>
            <w:r>
              <w:t>0</w:t>
            </w:r>
          </w:p>
        </w:tc>
      </w:tr>
      <w:tr w:rsidR="00815F63" w14:paraId="3656ED8D"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623E66B9" w14:textId="77777777" w:rsidR="00815F63" w:rsidRDefault="005766E3" w:rsidP="0087371F">
            <w:r>
              <w:t>Kultur- og likestillingsdepartementet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F7B654"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1A764D"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39543F"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C61BA6C"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C398A4B"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7B168B"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1B1CAE49" w14:textId="77777777" w:rsidR="00815F63" w:rsidRDefault="005766E3" w:rsidP="004F1963">
            <w:pPr>
              <w:jc w:val="right"/>
            </w:pPr>
            <w:r>
              <w:t>0</w:t>
            </w:r>
          </w:p>
        </w:tc>
      </w:tr>
      <w:tr w:rsidR="00815F63" w14:paraId="7B458636"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3FE41B8E" w14:textId="77777777" w:rsidR="00815F63" w:rsidRDefault="005766E3" w:rsidP="0087371F">
            <w:r>
              <w:t>Justis- og beredskapsdepartementet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01EE8E"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E297A81"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84D7430"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E6F40A9"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106A75"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D10D40"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63F64F1A" w14:textId="77777777" w:rsidR="00815F63" w:rsidRDefault="005766E3" w:rsidP="004F1963">
            <w:pPr>
              <w:jc w:val="right"/>
            </w:pPr>
            <w:r>
              <w:t>0</w:t>
            </w:r>
          </w:p>
        </w:tc>
      </w:tr>
      <w:tr w:rsidR="00815F63" w14:paraId="2C6E5AAC"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353AC9CB" w14:textId="77777777" w:rsidR="00815F63" w:rsidRDefault="005766E3" w:rsidP="0087371F">
            <w:r>
              <w:t>Kommunal- og distriktsdepartementet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5C341C"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47D4F7" w14:textId="77777777" w:rsidR="00815F63" w:rsidRDefault="005766E3" w:rsidP="004F1963">
            <w:pPr>
              <w:jc w:val="right"/>
            </w:pPr>
            <w:r>
              <w:t>1</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C1C372"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D73E3B3" w14:textId="77777777" w:rsidR="00815F63" w:rsidRDefault="005766E3" w:rsidP="004F1963">
            <w:pPr>
              <w:jc w:val="right"/>
            </w:pPr>
            <w:r>
              <w:t>16</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1F32A77" w14:textId="77777777" w:rsidR="00815F63" w:rsidRDefault="005766E3" w:rsidP="004F1963">
            <w:pPr>
              <w:jc w:val="right"/>
            </w:pPr>
            <w:r>
              <w:t>15 847</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8B0C204" w14:textId="77777777" w:rsidR="00815F63" w:rsidRDefault="005766E3" w:rsidP="004F1963">
            <w:pPr>
              <w:jc w:val="right"/>
            </w:pPr>
            <w:r>
              <w:t>14 400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700FE26D" w14:textId="77777777" w:rsidR="00815F63" w:rsidRDefault="005766E3" w:rsidP="004F1963">
            <w:pPr>
              <w:jc w:val="right"/>
            </w:pPr>
            <w:r>
              <w:t>19 400</w:t>
            </w:r>
          </w:p>
        </w:tc>
      </w:tr>
      <w:tr w:rsidR="00815F63" w14:paraId="57394B81"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209941B1" w14:textId="77777777" w:rsidR="00815F63" w:rsidRDefault="005766E3" w:rsidP="0087371F">
            <w:r>
              <w:t>Arbeids- og inkluderingsdepartementet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279E889" w14:textId="77777777" w:rsidR="00815F63" w:rsidRDefault="005766E3" w:rsidP="004F1963">
            <w:pPr>
              <w:jc w:val="right"/>
            </w:pPr>
            <w:r>
              <w:t>5 367</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DAA351" w14:textId="77777777" w:rsidR="00815F63" w:rsidRDefault="005766E3" w:rsidP="004F1963">
            <w:pPr>
              <w:jc w:val="right"/>
            </w:pPr>
            <w:r>
              <w:t>13 514</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3B82236" w14:textId="77777777" w:rsidR="00815F63" w:rsidRDefault="005766E3" w:rsidP="004F1963">
            <w:pPr>
              <w:jc w:val="right"/>
            </w:pPr>
            <w:r>
              <w:t>7 156</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A05258A" w14:textId="77777777" w:rsidR="00815F63" w:rsidRDefault="005766E3" w:rsidP="004F1963">
            <w:pPr>
              <w:jc w:val="right"/>
            </w:pPr>
            <w:r>
              <w:t>8 411</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27E1A9D"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ACFE010"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33D39649" w14:textId="77777777" w:rsidR="00815F63" w:rsidRDefault="005766E3" w:rsidP="004F1963">
            <w:pPr>
              <w:jc w:val="right"/>
            </w:pPr>
            <w:r>
              <w:t>0</w:t>
            </w:r>
          </w:p>
        </w:tc>
      </w:tr>
      <w:tr w:rsidR="00815F63" w14:paraId="17DD5B75"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4C127DA9" w14:textId="77777777" w:rsidR="00815F63" w:rsidRDefault="005766E3" w:rsidP="0087371F">
            <w:r>
              <w:t>Helse- og omsorgsdepartementet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6BA883"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92CADEA"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18BB74"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DC3BFE"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0F63380"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0228020"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769A4887" w14:textId="77777777" w:rsidR="00815F63" w:rsidRDefault="005766E3" w:rsidP="004F1963">
            <w:pPr>
              <w:jc w:val="right"/>
            </w:pPr>
            <w:r>
              <w:t>0</w:t>
            </w:r>
          </w:p>
        </w:tc>
      </w:tr>
      <w:tr w:rsidR="00815F63" w14:paraId="519249B3"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220A4716" w14:textId="77777777" w:rsidR="00815F63" w:rsidRDefault="005766E3" w:rsidP="0087371F">
            <w:r>
              <w:t>Barne- og familiedepartementet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F55D794"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3C38A3"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0558008"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1DA34D"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B0E8621"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3C92ED"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49DD805D" w14:textId="77777777" w:rsidR="00815F63" w:rsidRDefault="005766E3" w:rsidP="004F1963">
            <w:pPr>
              <w:jc w:val="right"/>
            </w:pPr>
            <w:r>
              <w:t>0</w:t>
            </w:r>
          </w:p>
        </w:tc>
      </w:tr>
      <w:tr w:rsidR="00815F63" w14:paraId="7A2894BB"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742230AA" w14:textId="77777777" w:rsidR="00815F63" w:rsidRDefault="005766E3" w:rsidP="0087371F">
            <w:r>
              <w:t>Nærings- og fiskeridepartementet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EB1E563" w14:textId="77777777" w:rsidR="00815F63" w:rsidRDefault="005766E3" w:rsidP="004F1963">
            <w:pPr>
              <w:jc w:val="right"/>
            </w:pPr>
            <w:r>
              <w:t>2 673</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9B9FC13" w14:textId="77777777" w:rsidR="00815F63" w:rsidRDefault="005766E3" w:rsidP="004F1963">
            <w:pPr>
              <w:jc w:val="right"/>
            </w:pPr>
            <w:r>
              <w:t>325</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F08616F" w14:textId="77777777" w:rsidR="00815F63" w:rsidRDefault="005766E3" w:rsidP="004F1963">
            <w:pPr>
              <w:jc w:val="right"/>
            </w:pPr>
            <w:r>
              <w:t>3 636</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F8EB4D2" w14:textId="77777777" w:rsidR="00815F63" w:rsidRDefault="005766E3" w:rsidP="004F1963">
            <w:pPr>
              <w:jc w:val="right"/>
            </w:pPr>
            <w:r>
              <w:t>5 341</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BB996E" w14:textId="77777777" w:rsidR="00815F63" w:rsidRDefault="005766E3" w:rsidP="004F1963">
            <w:pPr>
              <w:jc w:val="right"/>
            </w:pPr>
            <w:r>
              <w:t>652</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7F9F330" w14:textId="77777777" w:rsidR="00815F63" w:rsidRDefault="005766E3" w:rsidP="004F1963">
            <w:pPr>
              <w:jc w:val="right"/>
            </w:pPr>
            <w:r>
              <w:t>829</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4AF37DA9" w14:textId="77777777" w:rsidR="00815F63" w:rsidRDefault="005766E3" w:rsidP="004F1963">
            <w:pPr>
              <w:jc w:val="right"/>
            </w:pPr>
            <w:r>
              <w:t>98</w:t>
            </w:r>
          </w:p>
        </w:tc>
      </w:tr>
      <w:tr w:rsidR="00815F63" w14:paraId="62D9C05E"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01DED00F" w14:textId="77777777" w:rsidR="00815F63" w:rsidRDefault="005766E3" w:rsidP="0087371F">
            <w:r>
              <w:t>Landbruks- og matdepartementet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BE08852"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FDA8676"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653117"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E18F91F"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F1A1C31" w14:textId="77777777" w:rsidR="00815F63" w:rsidRDefault="005766E3" w:rsidP="004F1963">
            <w:pPr>
              <w:jc w:val="right"/>
            </w:pPr>
            <w:r>
              <w:t>2 625</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7B83614"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00FF728A" w14:textId="77777777" w:rsidR="00815F63" w:rsidRDefault="005766E3" w:rsidP="004F1963">
            <w:pPr>
              <w:jc w:val="right"/>
            </w:pPr>
            <w:r>
              <w:t>0</w:t>
            </w:r>
          </w:p>
        </w:tc>
      </w:tr>
      <w:tr w:rsidR="00815F63" w14:paraId="4DA3E9C5"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56B5C4BE" w14:textId="77777777" w:rsidR="00815F63" w:rsidRDefault="005766E3" w:rsidP="0087371F">
            <w:r>
              <w:t>Samferdselsdepartementet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49963A"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14E373"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C6664FA"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F3CBF7B" w14:textId="77777777" w:rsidR="00815F63" w:rsidRDefault="005766E3" w:rsidP="004F1963">
            <w:pPr>
              <w:jc w:val="right"/>
            </w:pPr>
            <w:r>
              <w:t>200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88ACAC5" w14:textId="77777777" w:rsidR="00815F63" w:rsidRDefault="005766E3" w:rsidP="004F1963">
            <w:pPr>
              <w:jc w:val="right"/>
            </w:pPr>
            <w:r>
              <w:t>7</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91AF6C"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5303A37E" w14:textId="77777777" w:rsidR="00815F63" w:rsidRDefault="005766E3" w:rsidP="004F1963">
            <w:pPr>
              <w:jc w:val="right"/>
            </w:pPr>
            <w:r>
              <w:t>0</w:t>
            </w:r>
          </w:p>
        </w:tc>
      </w:tr>
      <w:tr w:rsidR="00815F63" w14:paraId="3F67C33D"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244C11F8" w14:textId="77777777" w:rsidR="00815F63" w:rsidRDefault="005766E3" w:rsidP="0087371F">
            <w:r>
              <w:t>Klima- og miljødepartementet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55A240C"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E25A8BE"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C74655"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8E20565"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1F5B75A"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A87D25C"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379DE505" w14:textId="77777777" w:rsidR="00815F63" w:rsidRDefault="005766E3" w:rsidP="004F1963">
            <w:pPr>
              <w:jc w:val="right"/>
            </w:pPr>
            <w:r>
              <w:t>0</w:t>
            </w:r>
          </w:p>
        </w:tc>
      </w:tr>
      <w:tr w:rsidR="00815F63" w14:paraId="04A445D9"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0AB9CD83" w14:textId="77777777" w:rsidR="00815F63" w:rsidRDefault="005766E3" w:rsidP="0087371F">
            <w:r>
              <w:t>Finansdepartementet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50DBF9B" w14:textId="77777777" w:rsidR="00815F63" w:rsidRDefault="005766E3" w:rsidP="004F1963">
            <w:pPr>
              <w:jc w:val="right"/>
            </w:pPr>
            <w:r>
              <w:t>43 899</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B7C6CCF" w14:textId="77777777" w:rsidR="00815F63" w:rsidRDefault="005766E3" w:rsidP="004F1963">
            <w:pPr>
              <w:jc w:val="right"/>
            </w:pPr>
            <w:r>
              <w:t>64 101</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F671052" w14:textId="77777777" w:rsidR="00815F63" w:rsidRDefault="005766E3" w:rsidP="004F1963">
            <w:pPr>
              <w:jc w:val="right"/>
            </w:pPr>
            <w:r>
              <w:t>63 995</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FEA12CD" w14:textId="77777777" w:rsidR="00815F63" w:rsidRDefault="005766E3" w:rsidP="004F1963">
            <w:pPr>
              <w:jc w:val="right"/>
            </w:pPr>
            <w:r>
              <w:t>74 005</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1E00370" w14:textId="77777777" w:rsidR="00815F63" w:rsidRDefault="005766E3" w:rsidP="004F1963">
            <w:pPr>
              <w:jc w:val="right"/>
            </w:pPr>
            <w:r>
              <w:t>9 543</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9F0A5AC" w14:textId="77777777" w:rsidR="00815F63" w:rsidRDefault="005766E3" w:rsidP="004F1963">
            <w:pPr>
              <w:jc w:val="right"/>
            </w:pPr>
            <w:r>
              <w:t>78 457</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301083FD" w14:textId="77777777" w:rsidR="00815F63" w:rsidRDefault="005766E3" w:rsidP="004F1963">
            <w:pPr>
              <w:jc w:val="right"/>
            </w:pPr>
            <w:r>
              <w:t>68 000</w:t>
            </w:r>
          </w:p>
        </w:tc>
      </w:tr>
      <w:tr w:rsidR="00815F63" w14:paraId="29F4CBCA"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2D184D81" w14:textId="77777777" w:rsidR="00815F63" w:rsidRDefault="005766E3" w:rsidP="0087371F">
            <w:r>
              <w:t>Forsvarsdepartementet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8622622"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85D98C8"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BAED80"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3360DDB"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BE79E7"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57699C" w14:textId="77777777" w:rsidR="00815F63" w:rsidRDefault="005766E3" w:rsidP="004F1963">
            <w:pPr>
              <w:jc w:val="right"/>
            </w:pPr>
            <w:r>
              <w:t>25</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457B6595" w14:textId="77777777" w:rsidR="00815F63" w:rsidRDefault="005766E3" w:rsidP="004F1963">
            <w:pPr>
              <w:jc w:val="right"/>
            </w:pPr>
            <w:r>
              <w:t>28</w:t>
            </w:r>
          </w:p>
        </w:tc>
      </w:tr>
      <w:tr w:rsidR="00815F63" w14:paraId="39EDFA11"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2F3AC2E0" w14:textId="77777777" w:rsidR="00815F63" w:rsidRDefault="005766E3" w:rsidP="0087371F">
            <w:r>
              <w:t>Olje- og energidepartementet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52D194" w14:textId="77777777" w:rsidR="00815F63" w:rsidRDefault="005766E3" w:rsidP="004F1963">
            <w:pPr>
              <w:jc w:val="right"/>
            </w:pPr>
            <w:r>
              <w:t>1 754</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3F228A"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11CC0B4"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719988D"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FE26ED"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0281370"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1C7E7227" w14:textId="77777777" w:rsidR="00815F63" w:rsidRDefault="005766E3" w:rsidP="004F1963">
            <w:pPr>
              <w:jc w:val="right"/>
            </w:pPr>
            <w:r>
              <w:t>0</w:t>
            </w:r>
          </w:p>
        </w:tc>
      </w:tr>
      <w:tr w:rsidR="00815F63" w14:paraId="19BAFA62"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799F335E" w14:textId="77777777" w:rsidR="00815F63" w:rsidRDefault="005766E3" w:rsidP="0087371F">
            <w:r>
              <w:t>Ymse</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B828B24"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A20D6CC"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8DD072F"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2695CF5"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F1FF666"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83C8743"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751DF7DE" w14:textId="77777777" w:rsidR="00815F63" w:rsidRDefault="005766E3" w:rsidP="004F1963">
            <w:pPr>
              <w:jc w:val="right"/>
            </w:pPr>
            <w:r>
              <w:t>0</w:t>
            </w:r>
          </w:p>
        </w:tc>
      </w:tr>
      <w:tr w:rsidR="00815F63" w14:paraId="29412F03"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35244975" w14:textId="77777777" w:rsidR="00815F63" w:rsidRDefault="005766E3" w:rsidP="0087371F">
            <w:r>
              <w:t>Statsbankene</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C22EEC3" w14:textId="77777777" w:rsidR="00815F63" w:rsidRDefault="005766E3" w:rsidP="004F1963">
            <w:pPr>
              <w:jc w:val="right"/>
            </w:pPr>
            <w:r>
              <w:t>93 354</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32E7FD6" w14:textId="77777777" w:rsidR="00815F63" w:rsidRDefault="005766E3" w:rsidP="004F1963">
            <w:pPr>
              <w:jc w:val="right"/>
            </w:pPr>
            <w:r>
              <w:t>107 697</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9EB1C24" w14:textId="77777777" w:rsidR="00815F63" w:rsidRDefault="005766E3" w:rsidP="004F1963">
            <w:pPr>
              <w:jc w:val="right"/>
            </w:pPr>
            <w:r>
              <w:t>113 467</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A38465" w14:textId="77777777" w:rsidR="00815F63" w:rsidRDefault="005766E3" w:rsidP="004F1963">
            <w:pPr>
              <w:jc w:val="right"/>
            </w:pPr>
            <w:r>
              <w:t>129 554</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B1ADF13" w14:textId="77777777" w:rsidR="00815F63" w:rsidRDefault="005766E3" w:rsidP="004F1963">
            <w:pPr>
              <w:jc w:val="right"/>
            </w:pPr>
            <w:r>
              <w:t>124 106</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ECA137" w14:textId="77777777" w:rsidR="00815F63" w:rsidRDefault="005766E3" w:rsidP="004F1963">
            <w:pPr>
              <w:jc w:val="right"/>
            </w:pPr>
            <w:r>
              <w:t>130 295</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60F16F21" w14:textId="77777777" w:rsidR="00815F63" w:rsidRDefault="005766E3" w:rsidP="004F1963">
            <w:pPr>
              <w:jc w:val="right"/>
            </w:pPr>
            <w:r>
              <w:t>133 196</w:t>
            </w:r>
          </w:p>
        </w:tc>
      </w:tr>
      <w:tr w:rsidR="00815F63" w14:paraId="64C8C8E1"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44B560C1" w14:textId="77777777" w:rsidR="00815F63" w:rsidRDefault="005766E3" w:rsidP="0087371F">
            <w:r>
              <w:t>Statlig petroleumsvirksomhet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4D9DB5"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A8218A"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E1B7D7B"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A9A310"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9E16C4F"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8050831"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4417EC15" w14:textId="77777777" w:rsidR="00815F63" w:rsidRDefault="005766E3" w:rsidP="004F1963">
            <w:pPr>
              <w:jc w:val="right"/>
            </w:pPr>
            <w:r>
              <w:t>0</w:t>
            </w:r>
          </w:p>
        </w:tc>
      </w:tr>
      <w:tr w:rsidR="00815F63" w14:paraId="4EAF5A46"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05CF451F" w14:textId="77777777" w:rsidR="00815F63" w:rsidRDefault="005766E3" w:rsidP="0087371F">
            <w:r>
              <w:t>Statens forvaltningsbedrifter</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B9B6085"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D2B93E"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9193ACB" w14:textId="77777777" w:rsidR="00815F63" w:rsidRDefault="005766E3" w:rsidP="004F1963">
            <w:pPr>
              <w:jc w:val="right"/>
            </w:pPr>
            <w:r>
              <w:t>8 330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F14B3A" w14:textId="77777777" w:rsidR="00815F63" w:rsidRDefault="005766E3" w:rsidP="004F1963">
            <w:pPr>
              <w:jc w:val="right"/>
            </w:pPr>
            <w:r>
              <w:t>2 520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DF9C81" w14:textId="77777777" w:rsidR="00815F63" w:rsidRDefault="005766E3" w:rsidP="004F1963">
            <w:pPr>
              <w:jc w:val="right"/>
            </w:pPr>
            <w:r>
              <w:t>7 260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83CFB1" w14:textId="77777777" w:rsidR="00815F63" w:rsidRDefault="005766E3" w:rsidP="004F1963">
            <w:pPr>
              <w:jc w:val="right"/>
            </w:pPr>
            <w:r>
              <w:t>1 000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72C37012" w14:textId="77777777" w:rsidR="00815F63" w:rsidRDefault="005766E3" w:rsidP="004F1963">
            <w:pPr>
              <w:jc w:val="right"/>
            </w:pPr>
            <w:r>
              <w:t>1 100</w:t>
            </w:r>
          </w:p>
        </w:tc>
      </w:tr>
      <w:tr w:rsidR="00815F63" w14:paraId="104DB91C"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38271376" w14:textId="77777777" w:rsidR="00815F63" w:rsidRDefault="005766E3" w:rsidP="0087371F">
            <w:r>
              <w:t>Folketrygden</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E225C26"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36062F"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97ED87"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800D36"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C87C129" w14:textId="77777777" w:rsidR="00815F63" w:rsidRDefault="005766E3" w:rsidP="004F1963">
            <w:pPr>
              <w:jc w:val="right"/>
            </w:pPr>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0A1525" w14:textId="77777777" w:rsidR="00815F63" w:rsidRDefault="005766E3" w:rsidP="004F1963">
            <w:pPr>
              <w:jc w:val="right"/>
            </w:pPr>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10D9D85A" w14:textId="77777777" w:rsidR="00815F63" w:rsidRDefault="005766E3" w:rsidP="004F1963">
            <w:pPr>
              <w:jc w:val="right"/>
            </w:pPr>
            <w:r>
              <w:t>0</w:t>
            </w:r>
          </w:p>
        </w:tc>
      </w:tr>
      <w:tr w:rsidR="00815F63" w14:paraId="0ED7D559" w14:textId="77777777">
        <w:trPr>
          <w:trHeight w:val="400"/>
        </w:trPr>
        <w:tc>
          <w:tcPr>
            <w:tcW w:w="3900" w:type="dxa"/>
            <w:tcBorders>
              <w:top w:val="nil"/>
              <w:left w:val="nil"/>
              <w:bottom w:val="single" w:sz="4" w:space="0" w:color="000000"/>
              <w:right w:val="single" w:sz="4" w:space="0" w:color="000000"/>
            </w:tcBorders>
            <w:tcMar>
              <w:top w:w="120" w:type="dxa"/>
              <w:left w:w="0" w:type="dxa"/>
              <w:bottom w:w="80" w:type="dxa"/>
              <w:right w:w="40" w:type="dxa"/>
            </w:tcMar>
          </w:tcPr>
          <w:p w14:paraId="10C3146F" w14:textId="77777777" w:rsidR="00815F63" w:rsidRDefault="005766E3" w:rsidP="0087371F">
            <w:r>
              <w:t>Statens pensjonsfond utland</w:t>
            </w:r>
            <w:r>
              <w:tab/>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6F38EB6" w14:textId="77777777" w:rsidR="00815F63" w:rsidRDefault="005766E3" w:rsidP="004F1963">
            <w:pPr>
              <w:jc w:val="right"/>
            </w:pPr>
            <w:r>
              <w:t>0</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8B6B248" w14:textId="77777777" w:rsidR="00815F63" w:rsidRDefault="005766E3" w:rsidP="004F1963">
            <w:pPr>
              <w:jc w:val="right"/>
            </w:pPr>
            <w:r>
              <w:t>0</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3E27003" w14:textId="77777777" w:rsidR="00815F63" w:rsidRDefault="005766E3" w:rsidP="004F1963">
            <w:pPr>
              <w:jc w:val="right"/>
            </w:pPr>
            <w:r>
              <w:t>9 110</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0F00698" w14:textId="77777777" w:rsidR="00815F63" w:rsidRDefault="005766E3" w:rsidP="004F1963">
            <w:pPr>
              <w:jc w:val="right"/>
            </w:pPr>
            <w:r>
              <w:t>0</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339D772" w14:textId="77777777" w:rsidR="00815F63" w:rsidRDefault="005766E3" w:rsidP="004F1963">
            <w:pPr>
              <w:jc w:val="right"/>
            </w:pPr>
            <w:r>
              <w:t>83 496</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D0B35A4" w14:textId="77777777" w:rsidR="00815F63" w:rsidRDefault="005766E3" w:rsidP="004F1963">
            <w:pPr>
              <w:jc w:val="right"/>
            </w:pPr>
            <w:r>
              <w:t>0</w:t>
            </w:r>
          </w:p>
        </w:tc>
        <w:tc>
          <w:tcPr>
            <w:tcW w:w="80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0215868F" w14:textId="77777777" w:rsidR="00815F63" w:rsidRDefault="005766E3" w:rsidP="004F1963">
            <w:pPr>
              <w:jc w:val="right"/>
            </w:pPr>
            <w:r>
              <w:t>0</w:t>
            </w:r>
          </w:p>
        </w:tc>
      </w:tr>
      <w:tr w:rsidR="00815F63" w14:paraId="65B6CDD9" w14:textId="77777777">
        <w:trPr>
          <w:trHeight w:val="400"/>
        </w:trPr>
        <w:tc>
          <w:tcPr>
            <w:tcW w:w="390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0920700F" w14:textId="77777777" w:rsidR="00815F63" w:rsidRDefault="005766E3" w:rsidP="0087371F">
            <w:r>
              <w:t>Utgifter i alt</w:t>
            </w:r>
            <w:r>
              <w:tab/>
            </w:r>
          </w:p>
        </w:tc>
        <w:tc>
          <w:tcPr>
            <w:tcW w:w="80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C77A6D2" w14:textId="77777777" w:rsidR="00815F63" w:rsidRDefault="005766E3" w:rsidP="004F1963">
            <w:pPr>
              <w:jc w:val="right"/>
            </w:pPr>
            <w:r>
              <w:t>148 491</w:t>
            </w:r>
          </w:p>
        </w:tc>
        <w:tc>
          <w:tcPr>
            <w:tcW w:w="80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547A90B" w14:textId="77777777" w:rsidR="00815F63" w:rsidRDefault="005766E3" w:rsidP="004F1963">
            <w:pPr>
              <w:jc w:val="right"/>
            </w:pPr>
            <w:r>
              <w:t>187 253</w:t>
            </w:r>
          </w:p>
        </w:tc>
        <w:tc>
          <w:tcPr>
            <w:tcW w:w="80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92CF445" w14:textId="77777777" w:rsidR="00815F63" w:rsidRDefault="005766E3" w:rsidP="004F1963">
            <w:pPr>
              <w:jc w:val="right"/>
            </w:pPr>
            <w:r>
              <w:t>207 255</w:t>
            </w:r>
          </w:p>
        </w:tc>
        <w:tc>
          <w:tcPr>
            <w:tcW w:w="80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CA3DCC7" w14:textId="77777777" w:rsidR="00815F63" w:rsidRDefault="005766E3" w:rsidP="004F1963">
            <w:pPr>
              <w:jc w:val="right"/>
            </w:pPr>
            <w:r>
              <w:t>221 288</w:t>
            </w:r>
          </w:p>
        </w:tc>
        <w:tc>
          <w:tcPr>
            <w:tcW w:w="80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5596C61" w14:textId="77777777" w:rsidR="00815F63" w:rsidRDefault="005766E3" w:rsidP="004F1963">
            <w:pPr>
              <w:jc w:val="right"/>
            </w:pPr>
            <w:r>
              <w:t>245 527</w:t>
            </w:r>
          </w:p>
        </w:tc>
        <w:tc>
          <w:tcPr>
            <w:tcW w:w="80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29F6D8D" w14:textId="77777777" w:rsidR="00815F63" w:rsidRDefault="005766E3" w:rsidP="004F1963">
            <w:pPr>
              <w:jc w:val="right"/>
            </w:pPr>
            <w:r>
              <w:t>226 996</w:t>
            </w:r>
          </w:p>
        </w:tc>
        <w:tc>
          <w:tcPr>
            <w:tcW w:w="80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493A896C" w14:textId="77777777" w:rsidR="00815F63" w:rsidRDefault="005766E3" w:rsidP="004F1963">
            <w:pPr>
              <w:jc w:val="right"/>
            </w:pPr>
            <w:r>
              <w:t>223 811</w:t>
            </w:r>
          </w:p>
        </w:tc>
      </w:tr>
    </w:tbl>
    <w:p w14:paraId="7CDA231E" w14:textId="77777777" w:rsidR="00815F63" w:rsidRDefault="005766E3" w:rsidP="0087371F">
      <w:pPr>
        <w:pStyle w:val="tabell-noter"/>
        <w:rPr>
          <w:rStyle w:val="skrift-hevet"/>
          <w:sz w:val="17"/>
          <w:szCs w:val="17"/>
        </w:rPr>
      </w:pPr>
      <w:r>
        <w:rPr>
          <w:rStyle w:val="skrift-hevet"/>
          <w:sz w:val="17"/>
          <w:szCs w:val="17"/>
        </w:rPr>
        <w:t>1</w:t>
      </w:r>
      <w:r>
        <w:rPr>
          <w:rStyle w:val="skrift-hevet"/>
          <w:sz w:val="17"/>
          <w:szCs w:val="17"/>
        </w:rPr>
        <w:tab/>
      </w:r>
      <w:r>
        <w:t>Saldert budsjett 2023.</w:t>
      </w:r>
    </w:p>
    <w:p w14:paraId="5782295D" w14:textId="77777777" w:rsidR="00815F63" w:rsidRDefault="005766E3" w:rsidP="0087371F">
      <w:pPr>
        <w:pStyle w:val="tabell-noter"/>
        <w:rPr>
          <w:rStyle w:val="skrift-hevet"/>
          <w:sz w:val="17"/>
          <w:szCs w:val="17"/>
        </w:rPr>
      </w:pPr>
      <w:r>
        <w:rPr>
          <w:rStyle w:val="skrift-hevet"/>
          <w:sz w:val="17"/>
          <w:szCs w:val="17"/>
        </w:rPr>
        <w:t>2</w:t>
      </w:r>
      <w:r>
        <w:rPr>
          <w:rStyle w:val="skrift-hevet"/>
          <w:sz w:val="17"/>
          <w:szCs w:val="17"/>
        </w:rPr>
        <w:tab/>
      </w:r>
      <w:r>
        <w:t>Forslag 2024 Prop. 1 S (2023–2024).</w:t>
      </w:r>
    </w:p>
    <w:p w14:paraId="51A8C7BF" w14:textId="3B57DE79" w:rsidR="00815F63" w:rsidRDefault="005766E3" w:rsidP="0087371F">
      <w:pPr>
        <w:pStyle w:val="tabell-noter"/>
      </w:pPr>
      <w:r>
        <w:rPr>
          <w:rStyle w:val="skrift-hevet"/>
          <w:sz w:val="17"/>
          <w:szCs w:val="17"/>
        </w:rPr>
        <w:t>3</w:t>
      </w:r>
      <w:r>
        <w:tab/>
        <w:t>Departementenes budsjetter er uten ymse utgifter, statsbankene, statlig petroleumsvirksomhet, statens forvaltningsbedrifter og folketrygden som vises separat.</w:t>
      </w:r>
    </w:p>
    <w:p w14:paraId="351F8506" w14:textId="153EFCB8" w:rsidR="0087371F" w:rsidRPr="0087371F" w:rsidRDefault="0087371F" w:rsidP="0087371F">
      <w:pPr>
        <w:pStyle w:val="tabell-tittel"/>
      </w:pPr>
      <w:r>
        <w:t>Skatter og avgifter i perioden 2018–2024</w:t>
      </w:r>
    </w:p>
    <w:p w14:paraId="5303C187" w14:textId="77777777" w:rsidR="00815F63" w:rsidRDefault="005766E3" w:rsidP="0087371F">
      <w:pPr>
        <w:pStyle w:val="Tabellnavn"/>
      </w:pPr>
      <w:r>
        <w:t>09J3xt2</w:t>
      </w:r>
    </w:p>
    <w:tbl>
      <w:tblPr>
        <w:tblW w:w="0" w:type="auto"/>
        <w:jc w:val="right"/>
        <w:tblLayout w:type="fixed"/>
        <w:tblCellMar>
          <w:top w:w="45" w:type="dxa"/>
          <w:left w:w="0" w:type="dxa"/>
          <w:bottom w:w="36" w:type="dxa"/>
          <w:right w:w="40" w:type="dxa"/>
        </w:tblCellMar>
        <w:tblLook w:val="0000" w:firstRow="0" w:lastRow="0" w:firstColumn="0" w:lastColumn="0" w:noHBand="0" w:noVBand="0"/>
      </w:tblPr>
      <w:tblGrid>
        <w:gridCol w:w="660"/>
        <w:gridCol w:w="3660"/>
        <w:gridCol w:w="740"/>
        <w:gridCol w:w="740"/>
        <w:gridCol w:w="740"/>
        <w:gridCol w:w="740"/>
        <w:gridCol w:w="740"/>
        <w:gridCol w:w="740"/>
        <w:gridCol w:w="740"/>
      </w:tblGrid>
      <w:tr w:rsidR="00815F63" w14:paraId="0FFC8EC5" w14:textId="77777777">
        <w:trPr>
          <w:trHeight w:val="240"/>
          <w:jc w:val="right"/>
        </w:trPr>
        <w:tc>
          <w:tcPr>
            <w:tcW w:w="9500" w:type="dxa"/>
            <w:gridSpan w:val="9"/>
            <w:tcBorders>
              <w:top w:val="nil"/>
              <w:left w:val="nil"/>
              <w:bottom w:val="single" w:sz="4" w:space="0" w:color="000000"/>
              <w:right w:val="nil"/>
            </w:tcBorders>
            <w:tcMar>
              <w:top w:w="45" w:type="dxa"/>
              <w:left w:w="0" w:type="dxa"/>
              <w:bottom w:w="36" w:type="dxa"/>
              <w:right w:w="40" w:type="dxa"/>
            </w:tcMar>
          </w:tcPr>
          <w:p w14:paraId="63A0196E" w14:textId="77777777" w:rsidR="00815F63" w:rsidRDefault="005766E3" w:rsidP="00E07C53">
            <w:pPr>
              <w:jc w:val="right"/>
            </w:pPr>
            <w:r>
              <w:t>Mill. kroner</w:t>
            </w:r>
          </w:p>
        </w:tc>
      </w:tr>
      <w:tr w:rsidR="00815F63" w14:paraId="2213CC2E" w14:textId="77777777">
        <w:trPr>
          <w:trHeight w:val="240"/>
          <w:jc w:val="right"/>
        </w:trPr>
        <w:tc>
          <w:tcPr>
            <w:tcW w:w="4320" w:type="dxa"/>
            <w:gridSpan w:val="2"/>
            <w:vMerge w:val="restart"/>
            <w:tcBorders>
              <w:top w:val="nil"/>
              <w:left w:val="nil"/>
              <w:bottom w:val="single" w:sz="4" w:space="0" w:color="000000"/>
              <w:right w:val="single" w:sz="4" w:space="0" w:color="000000"/>
            </w:tcBorders>
            <w:tcMar>
              <w:top w:w="45" w:type="dxa"/>
              <w:left w:w="0" w:type="dxa"/>
              <w:bottom w:w="36" w:type="dxa"/>
              <w:right w:w="40" w:type="dxa"/>
            </w:tcMar>
            <w:vAlign w:val="center"/>
          </w:tcPr>
          <w:p w14:paraId="66FDCE11" w14:textId="77777777" w:rsidR="00815F63" w:rsidRDefault="005766E3" w:rsidP="0087371F">
            <w:r>
              <w:t>Kapittel</w:t>
            </w:r>
          </w:p>
        </w:tc>
        <w:tc>
          <w:tcPr>
            <w:tcW w:w="3700" w:type="dxa"/>
            <w:gridSpan w:val="5"/>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31D74C5A" w14:textId="77777777" w:rsidR="00815F63" w:rsidRDefault="005766E3" w:rsidP="00E07C53">
            <w:pPr>
              <w:jc w:val="center"/>
            </w:pPr>
            <w:r>
              <w:t>Regnskap</w:t>
            </w:r>
          </w:p>
        </w:tc>
        <w:tc>
          <w:tcPr>
            <w:tcW w:w="1480" w:type="dxa"/>
            <w:gridSpan w:val="2"/>
            <w:tcBorders>
              <w:top w:val="nil"/>
              <w:left w:val="single" w:sz="4" w:space="0" w:color="000000"/>
              <w:bottom w:val="single" w:sz="4" w:space="0" w:color="000000"/>
              <w:right w:val="nil"/>
            </w:tcBorders>
            <w:tcMar>
              <w:top w:w="45" w:type="dxa"/>
              <w:left w:w="0" w:type="dxa"/>
              <w:bottom w:w="36" w:type="dxa"/>
              <w:right w:w="40" w:type="dxa"/>
            </w:tcMar>
            <w:vAlign w:val="bottom"/>
          </w:tcPr>
          <w:p w14:paraId="2B98DAEF" w14:textId="77777777" w:rsidR="00815F63" w:rsidRDefault="005766E3" w:rsidP="00E07C53">
            <w:pPr>
              <w:jc w:val="center"/>
            </w:pPr>
            <w:r>
              <w:t>Budsjett</w:t>
            </w:r>
          </w:p>
        </w:tc>
      </w:tr>
      <w:tr w:rsidR="00815F63" w14:paraId="64410DE5" w14:textId="77777777">
        <w:trPr>
          <w:trHeight w:val="240"/>
          <w:jc w:val="right"/>
        </w:trPr>
        <w:tc>
          <w:tcPr>
            <w:tcW w:w="4320" w:type="dxa"/>
            <w:gridSpan w:val="2"/>
            <w:vMerge/>
            <w:tcBorders>
              <w:top w:val="nil"/>
              <w:left w:val="nil"/>
              <w:bottom w:val="single" w:sz="4" w:space="0" w:color="000000"/>
              <w:right w:val="single" w:sz="4" w:space="0" w:color="000000"/>
            </w:tcBorders>
          </w:tcPr>
          <w:p w14:paraId="6C8CD3E1" w14:textId="77777777" w:rsidR="00815F63" w:rsidRDefault="00815F63" w:rsidP="0087371F">
            <w:pPr>
              <w:pStyle w:val="Overskrift1"/>
            </w:pP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71A95067" w14:textId="34FEA1DF" w:rsidR="00815F63" w:rsidRDefault="005766E3" w:rsidP="00E07C53">
            <w:pPr>
              <w:jc w:val="right"/>
            </w:pPr>
            <w:r>
              <w:t>2018</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077E6E64" w14:textId="77777777" w:rsidR="00815F63" w:rsidRDefault="005766E3" w:rsidP="00E07C53">
            <w:pPr>
              <w:jc w:val="right"/>
            </w:pPr>
            <w:r>
              <w:t>2019</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185DA642" w14:textId="77777777" w:rsidR="00815F63" w:rsidRDefault="005766E3" w:rsidP="00E07C53">
            <w:pPr>
              <w:jc w:val="right"/>
            </w:pPr>
            <w:r>
              <w:t>2020</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5BBFE0BB" w14:textId="77777777" w:rsidR="00815F63" w:rsidRDefault="005766E3" w:rsidP="00E07C53">
            <w:pPr>
              <w:jc w:val="right"/>
            </w:pPr>
            <w:r>
              <w:t>2021</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6B1D4CF5" w14:textId="77777777" w:rsidR="00815F63" w:rsidRDefault="005766E3" w:rsidP="00E07C53">
            <w:pPr>
              <w:jc w:val="right"/>
            </w:pPr>
            <w:r>
              <w:t>2022</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5E1E49D7" w14:textId="77777777" w:rsidR="00815F63" w:rsidRDefault="005766E3" w:rsidP="00E07C53">
            <w:pPr>
              <w:jc w:val="right"/>
            </w:pPr>
            <w:r>
              <w:t xml:space="preserve">2023 </w:t>
            </w:r>
            <w:r>
              <w:rPr>
                <w:rStyle w:val="skrift-hevet"/>
                <w:sz w:val="17"/>
                <w:szCs w:val="17"/>
              </w:rPr>
              <w:t>1</w:t>
            </w:r>
          </w:p>
        </w:tc>
        <w:tc>
          <w:tcPr>
            <w:tcW w:w="740" w:type="dxa"/>
            <w:tcBorders>
              <w:top w:val="nil"/>
              <w:left w:val="single" w:sz="4" w:space="0" w:color="000000"/>
              <w:bottom w:val="single" w:sz="4" w:space="0" w:color="000000"/>
              <w:right w:val="nil"/>
            </w:tcBorders>
            <w:tcMar>
              <w:top w:w="45" w:type="dxa"/>
              <w:left w:w="0" w:type="dxa"/>
              <w:bottom w:w="36" w:type="dxa"/>
              <w:right w:w="40" w:type="dxa"/>
            </w:tcMar>
            <w:vAlign w:val="bottom"/>
          </w:tcPr>
          <w:p w14:paraId="4B039A3E" w14:textId="77777777" w:rsidR="00815F63" w:rsidRDefault="005766E3" w:rsidP="00E07C53">
            <w:pPr>
              <w:jc w:val="right"/>
            </w:pPr>
            <w:r>
              <w:t xml:space="preserve">2024 </w:t>
            </w:r>
            <w:r>
              <w:rPr>
                <w:rStyle w:val="skrift-hevet"/>
                <w:sz w:val="17"/>
                <w:szCs w:val="17"/>
              </w:rPr>
              <w:t>2</w:t>
            </w:r>
          </w:p>
        </w:tc>
      </w:tr>
      <w:tr w:rsidR="00815F63" w14:paraId="02394EB9" w14:textId="77777777">
        <w:trPr>
          <w:trHeight w:val="240"/>
          <w:jc w:val="right"/>
        </w:trPr>
        <w:tc>
          <w:tcPr>
            <w:tcW w:w="660" w:type="dxa"/>
            <w:tcBorders>
              <w:top w:val="single" w:sz="4" w:space="0" w:color="000000"/>
              <w:left w:val="nil"/>
              <w:bottom w:val="nil"/>
              <w:right w:val="nil"/>
            </w:tcBorders>
            <w:tcMar>
              <w:top w:w="45" w:type="dxa"/>
              <w:left w:w="0" w:type="dxa"/>
              <w:bottom w:w="36" w:type="dxa"/>
              <w:right w:w="40" w:type="dxa"/>
            </w:tcMar>
          </w:tcPr>
          <w:p w14:paraId="2EBEEE12" w14:textId="77777777" w:rsidR="00815F63" w:rsidRDefault="005766E3" w:rsidP="0087371F">
            <w:r>
              <w:t>5501</w:t>
            </w:r>
          </w:p>
        </w:tc>
        <w:tc>
          <w:tcPr>
            <w:tcW w:w="3660" w:type="dxa"/>
            <w:tcBorders>
              <w:top w:val="single" w:sz="4" w:space="0" w:color="000000"/>
              <w:left w:val="nil"/>
              <w:bottom w:val="nil"/>
              <w:right w:val="single" w:sz="4" w:space="0" w:color="000000"/>
            </w:tcBorders>
            <w:tcMar>
              <w:top w:w="45" w:type="dxa"/>
              <w:left w:w="0" w:type="dxa"/>
              <w:bottom w:w="36" w:type="dxa"/>
              <w:right w:w="40" w:type="dxa"/>
            </w:tcMar>
          </w:tcPr>
          <w:p w14:paraId="6DC0073F" w14:textId="77777777" w:rsidR="00815F63" w:rsidRDefault="005766E3" w:rsidP="0087371F">
            <w:r>
              <w:t>Skatter på formue og inntekt</w:t>
            </w:r>
          </w:p>
        </w:tc>
        <w:tc>
          <w:tcPr>
            <w:tcW w:w="740" w:type="dxa"/>
            <w:tcBorders>
              <w:top w:val="single" w:sz="4" w:space="0" w:color="000000"/>
              <w:left w:val="single" w:sz="4" w:space="0" w:color="000000"/>
              <w:bottom w:val="nil"/>
              <w:right w:val="single" w:sz="4" w:space="0" w:color="000000"/>
            </w:tcBorders>
            <w:tcMar>
              <w:top w:w="45" w:type="dxa"/>
              <w:left w:w="0" w:type="dxa"/>
              <w:bottom w:w="36" w:type="dxa"/>
              <w:right w:w="40" w:type="dxa"/>
            </w:tcMar>
            <w:vAlign w:val="bottom"/>
          </w:tcPr>
          <w:p w14:paraId="7AE2EC80" w14:textId="77777777" w:rsidR="00815F63" w:rsidRDefault="005766E3" w:rsidP="00E07C53">
            <w:pPr>
              <w:jc w:val="right"/>
            </w:pPr>
            <w:r>
              <w:t>252 257</w:t>
            </w:r>
          </w:p>
        </w:tc>
        <w:tc>
          <w:tcPr>
            <w:tcW w:w="740" w:type="dxa"/>
            <w:tcBorders>
              <w:top w:val="single" w:sz="4" w:space="0" w:color="000000"/>
              <w:left w:val="single" w:sz="4" w:space="0" w:color="000000"/>
              <w:bottom w:val="nil"/>
              <w:right w:val="single" w:sz="4" w:space="0" w:color="000000"/>
            </w:tcBorders>
            <w:tcMar>
              <w:top w:w="45" w:type="dxa"/>
              <w:left w:w="0" w:type="dxa"/>
              <w:bottom w:w="36" w:type="dxa"/>
              <w:right w:w="40" w:type="dxa"/>
            </w:tcMar>
            <w:vAlign w:val="bottom"/>
          </w:tcPr>
          <w:p w14:paraId="6E97EB00" w14:textId="77777777" w:rsidR="00815F63" w:rsidRDefault="005766E3" w:rsidP="00E07C53">
            <w:pPr>
              <w:jc w:val="right"/>
            </w:pPr>
            <w:r>
              <w:t>270 665</w:t>
            </w:r>
          </w:p>
        </w:tc>
        <w:tc>
          <w:tcPr>
            <w:tcW w:w="740" w:type="dxa"/>
            <w:tcBorders>
              <w:top w:val="single" w:sz="4" w:space="0" w:color="000000"/>
              <w:left w:val="single" w:sz="4" w:space="0" w:color="000000"/>
              <w:bottom w:val="nil"/>
              <w:right w:val="single" w:sz="4" w:space="0" w:color="000000"/>
            </w:tcBorders>
            <w:tcMar>
              <w:top w:w="45" w:type="dxa"/>
              <w:left w:w="0" w:type="dxa"/>
              <w:bottom w:w="36" w:type="dxa"/>
              <w:right w:w="40" w:type="dxa"/>
            </w:tcMar>
            <w:vAlign w:val="bottom"/>
          </w:tcPr>
          <w:p w14:paraId="551F4C9E" w14:textId="77777777" w:rsidR="00815F63" w:rsidRDefault="005766E3" w:rsidP="00E07C53">
            <w:pPr>
              <w:jc w:val="right"/>
            </w:pPr>
            <w:r>
              <w:t>291 458</w:t>
            </w:r>
          </w:p>
        </w:tc>
        <w:tc>
          <w:tcPr>
            <w:tcW w:w="740" w:type="dxa"/>
            <w:tcBorders>
              <w:top w:val="single" w:sz="4" w:space="0" w:color="000000"/>
              <w:left w:val="single" w:sz="4" w:space="0" w:color="000000"/>
              <w:bottom w:val="nil"/>
              <w:right w:val="single" w:sz="4" w:space="0" w:color="000000"/>
            </w:tcBorders>
            <w:tcMar>
              <w:top w:w="45" w:type="dxa"/>
              <w:left w:w="0" w:type="dxa"/>
              <w:bottom w:w="36" w:type="dxa"/>
              <w:right w:w="40" w:type="dxa"/>
            </w:tcMar>
            <w:vAlign w:val="bottom"/>
          </w:tcPr>
          <w:p w14:paraId="2CCB3FB6" w14:textId="77777777" w:rsidR="00815F63" w:rsidRDefault="005766E3" w:rsidP="00E07C53">
            <w:pPr>
              <w:jc w:val="right"/>
            </w:pPr>
            <w:r>
              <w:t>281 787</w:t>
            </w:r>
          </w:p>
        </w:tc>
        <w:tc>
          <w:tcPr>
            <w:tcW w:w="740" w:type="dxa"/>
            <w:tcBorders>
              <w:top w:val="single" w:sz="4" w:space="0" w:color="000000"/>
              <w:left w:val="single" w:sz="4" w:space="0" w:color="000000"/>
              <w:bottom w:val="nil"/>
              <w:right w:val="single" w:sz="4" w:space="0" w:color="000000"/>
            </w:tcBorders>
            <w:tcMar>
              <w:top w:w="45" w:type="dxa"/>
              <w:left w:w="0" w:type="dxa"/>
              <w:bottom w:w="36" w:type="dxa"/>
              <w:right w:w="40" w:type="dxa"/>
            </w:tcMar>
            <w:vAlign w:val="bottom"/>
          </w:tcPr>
          <w:p w14:paraId="0C57FBB1" w14:textId="77777777" w:rsidR="00815F63" w:rsidRDefault="005766E3" w:rsidP="00E07C53">
            <w:pPr>
              <w:jc w:val="right"/>
            </w:pPr>
            <w:r>
              <w:t>369 150</w:t>
            </w:r>
          </w:p>
        </w:tc>
        <w:tc>
          <w:tcPr>
            <w:tcW w:w="740" w:type="dxa"/>
            <w:tcBorders>
              <w:top w:val="single" w:sz="4" w:space="0" w:color="000000"/>
              <w:left w:val="single" w:sz="4" w:space="0" w:color="000000"/>
              <w:bottom w:val="nil"/>
              <w:right w:val="single" w:sz="4" w:space="0" w:color="000000"/>
            </w:tcBorders>
            <w:tcMar>
              <w:top w:w="45" w:type="dxa"/>
              <w:left w:w="0" w:type="dxa"/>
              <w:bottom w:w="36" w:type="dxa"/>
              <w:right w:w="40" w:type="dxa"/>
            </w:tcMar>
            <w:vAlign w:val="bottom"/>
          </w:tcPr>
          <w:p w14:paraId="265F6F39" w14:textId="77777777" w:rsidR="00815F63" w:rsidRDefault="005766E3" w:rsidP="00E07C53">
            <w:pPr>
              <w:jc w:val="right"/>
            </w:pPr>
            <w:r>
              <w:t>404 609</w:t>
            </w:r>
          </w:p>
        </w:tc>
        <w:tc>
          <w:tcPr>
            <w:tcW w:w="740" w:type="dxa"/>
            <w:tcBorders>
              <w:top w:val="single" w:sz="4" w:space="0" w:color="000000"/>
              <w:left w:val="single" w:sz="4" w:space="0" w:color="000000"/>
              <w:bottom w:val="nil"/>
              <w:right w:val="nil"/>
            </w:tcBorders>
            <w:tcMar>
              <w:top w:w="45" w:type="dxa"/>
              <w:left w:w="0" w:type="dxa"/>
              <w:bottom w:w="36" w:type="dxa"/>
              <w:right w:w="40" w:type="dxa"/>
            </w:tcMar>
            <w:vAlign w:val="bottom"/>
          </w:tcPr>
          <w:p w14:paraId="363AA0D8" w14:textId="77777777" w:rsidR="00815F63" w:rsidRDefault="005766E3" w:rsidP="00E07C53">
            <w:pPr>
              <w:jc w:val="right"/>
            </w:pPr>
            <w:r>
              <w:t>413 036</w:t>
            </w:r>
          </w:p>
        </w:tc>
      </w:tr>
      <w:tr w:rsidR="00815F63" w14:paraId="07091E97" w14:textId="77777777">
        <w:trPr>
          <w:trHeight w:val="240"/>
          <w:jc w:val="right"/>
        </w:trPr>
        <w:tc>
          <w:tcPr>
            <w:tcW w:w="660" w:type="dxa"/>
            <w:tcBorders>
              <w:top w:val="nil"/>
              <w:left w:val="nil"/>
              <w:bottom w:val="nil"/>
              <w:right w:val="nil"/>
            </w:tcBorders>
            <w:tcMar>
              <w:top w:w="45" w:type="dxa"/>
              <w:left w:w="0" w:type="dxa"/>
              <w:bottom w:w="36" w:type="dxa"/>
              <w:right w:w="40" w:type="dxa"/>
            </w:tcMar>
            <w:vAlign w:val="bottom"/>
          </w:tcPr>
          <w:p w14:paraId="6B8DB0EC" w14:textId="77777777" w:rsidR="00815F63" w:rsidRDefault="005766E3" w:rsidP="0087371F">
            <w:r>
              <w:t>5502</w:t>
            </w:r>
          </w:p>
        </w:tc>
        <w:tc>
          <w:tcPr>
            <w:tcW w:w="3660" w:type="dxa"/>
            <w:tcBorders>
              <w:top w:val="nil"/>
              <w:left w:val="nil"/>
              <w:bottom w:val="nil"/>
              <w:right w:val="single" w:sz="4" w:space="0" w:color="000000"/>
            </w:tcBorders>
            <w:tcMar>
              <w:top w:w="45" w:type="dxa"/>
              <w:left w:w="0" w:type="dxa"/>
              <w:bottom w:w="36" w:type="dxa"/>
              <w:right w:w="40" w:type="dxa"/>
            </w:tcMar>
            <w:vAlign w:val="bottom"/>
          </w:tcPr>
          <w:p w14:paraId="35C943E6" w14:textId="77777777" w:rsidR="00815F63" w:rsidRDefault="005766E3" w:rsidP="0087371F">
            <w:r>
              <w:t>Finansskatt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53EAA32" w14:textId="77777777" w:rsidR="00815F63" w:rsidRDefault="005766E3" w:rsidP="00E07C53">
            <w:pPr>
              <w:jc w:val="right"/>
            </w:pPr>
            <w:r>
              <w:t>2 610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013F942" w14:textId="77777777" w:rsidR="00815F63" w:rsidRDefault="005766E3" w:rsidP="00E07C53">
            <w:pPr>
              <w:jc w:val="right"/>
            </w:pPr>
            <w:r>
              <w:t>3 283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94E428D" w14:textId="77777777" w:rsidR="00815F63" w:rsidRDefault="005766E3" w:rsidP="00E07C53">
            <w:pPr>
              <w:jc w:val="right"/>
            </w:pPr>
            <w:r>
              <w:t>5 549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A5BF271" w14:textId="77777777" w:rsidR="00815F63" w:rsidRDefault="005766E3" w:rsidP="00E07C53">
            <w:pPr>
              <w:jc w:val="right"/>
            </w:pPr>
            <w:r>
              <w:t>4 534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4709D02" w14:textId="77777777" w:rsidR="00815F63" w:rsidRDefault="005766E3" w:rsidP="00E07C53">
            <w:pPr>
              <w:jc w:val="right"/>
            </w:pPr>
            <w:r>
              <w:t>4 537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F444C44" w14:textId="77777777" w:rsidR="00815F63" w:rsidRDefault="005766E3" w:rsidP="00E07C53">
            <w:pPr>
              <w:jc w:val="right"/>
            </w:pPr>
            <w:r>
              <w:t>5 000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A2E8DF8" w14:textId="77777777" w:rsidR="00815F63" w:rsidRDefault="005766E3" w:rsidP="00E07C53">
            <w:pPr>
              <w:jc w:val="right"/>
            </w:pPr>
            <w:r>
              <w:t>5 250</w:t>
            </w:r>
          </w:p>
        </w:tc>
      </w:tr>
      <w:tr w:rsidR="00815F63" w14:paraId="06F05661"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03E742E1" w14:textId="77777777" w:rsidR="00815F63" w:rsidRDefault="005766E3" w:rsidP="0087371F">
            <w:r>
              <w:t>5506</w:t>
            </w:r>
          </w:p>
        </w:tc>
        <w:tc>
          <w:tcPr>
            <w:tcW w:w="3660" w:type="dxa"/>
            <w:tcBorders>
              <w:top w:val="nil"/>
              <w:left w:val="nil"/>
              <w:bottom w:val="nil"/>
              <w:right w:val="single" w:sz="4" w:space="0" w:color="000000"/>
            </w:tcBorders>
            <w:tcMar>
              <w:top w:w="45" w:type="dxa"/>
              <w:left w:w="0" w:type="dxa"/>
              <w:bottom w:w="36" w:type="dxa"/>
              <w:right w:w="40" w:type="dxa"/>
            </w:tcMar>
          </w:tcPr>
          <w:p w14:paraId="59FD51CE" w14:textId="77777777" w:rsidR="00815F63" w:rsidRDefault="005766E3" w:rsidP="0087371F">
            <w:r>
              <w:t>Avgift av arv og gaver</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6384225" w14:textId="77777777" w:rsidR="00815F63" w:rsidRDefault="005766E3" w:rsidP="00E07C53">
            <w:pPr>
              <w:jc w:val="right"/>
            </w:pPr>
            <w:r>
              <w:t>73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74E7E61" w14:textId="77777777" w:rsidR="00815F63" w:rsidRDefault="005766E3" w:rsidP="00E07C53">
            <w:pPr>
              <w:jc w:val="right"/>
            </w:pPr>
            <w:r>
              <w:t>44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9530929" w14:textId="77777777" w:rsidR="00815F63" w:rsidRDefault="005766E3" w:rsidP="00E07C53">
            <w:pPr>
              <w:jc w:val="right"/>
            </w:pPr>
            <w:r>
              <w:t>64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1932D08" w14:textId="77777777" w:rsidR="00815F63" w:rsidRDefault="005766E3" w:rsidP="00E07C53">
            <w:pPr>
              <w:jc w:val="right"/>
            </w:pPr>
            <w:r>
              <w:t>48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6335C28" w14:textId="77777777" w:rsidR="00815F63" w:rsidRDefault="005766E3" w:rsidP="00E07C53">
            <w:pPr>
              <w:jc w:val="right"/>
            </w:pPr>
            <w:r>
              <w:t>32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B63329D" w14:textId="77777777" w:rsidR="00815F63" w:rsidRDefault="005766E3" w:rsidP="00E07C53">
            <w:pPr>
              <w:jc w:val="right"/>
            </w:pPr>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679980D5" w14:textId="77777777" w:rsidR="00815F63" w:rsidRDefault="005766E3" w:rsidP="00E07C53">
            <w:pPr>
              <w:jc w:val="right"/>
            </w:pPr>
            <w:r>
              <w:t>0</w:t>
            </w:r>
          </w:p>
        </w:tc>
      </w:tr>
      <w:tr w:rsidR="00815F63" w14:paraId="79127535"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4D2E8966" w14:textId="77777777" w:rsidR="00815F63" w:rsidRDefault="005766E3" w:rsidP="0087371F">
            <w:r>
              <w:t>5507</w:t>
            </w:r>
          </w:p>
        </w:tc>
        <w:tc>
          <w:tcPr>
            <w:tcW w:w="3660" w:type="dxa"/>
            <w:tcBorders>
              <w:top w:val="nil"/>
              <w:left w:val="nil"/>
              <w:bottom w:val="nil"/>
              <w:right w:val="single" w:sz="4" w:space="0" w:color="000000"/>
            </w:tcBorders>
            <w:tcMar>
              <w:top w:w="45" w:type="dxa"/>
              <w:left w:w="0" w:type="dxa"/>
              <w:bottom w:w="36" w:type="dxa"/>
              <w:right w:w="40" w:type="dxa"/>
            </w:tcMar>
          </w:tcPr>
          <w:p w14:paraId="0D59F6CF" w14:textId="77777777" w:rsidR="00815F63" w:rsidRDefault="005766E3" w:rsidP="0087371F">
            <w:r>
              <w:t>Skatt og avgift på utvinning av petroleum</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F5E1420" w14:textId="77777777" w:rsidR="00815F63" w:rsidRDefault="005766E3" w:rsidP="00E07C53">
            <w:pPr>
              <w:jc w:val="right"/>
            </w:pPr>
            <w:r>
              <w:t>112 093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73700EA" w14:textId="77777777" w:rsidR="00815F63" w:rsidRDefault="005766E3" w:rsidP="00E07C53">
            <w:pPr>
              <w:jc w:val="right"/>
            </w:pPr>
            <w:r>
              <w:t>135 006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42B036C" w14:textId="77777777" w:rsidR="00815F63" w:rsidRDefault="005766E3" w:rsidP="00E07C53">
            <w:pPr>
              <w:jc w:val="right"/>
            </w:pPr>
            <w:r>
              <w:t>29 805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12F2E16" w14:textId="77777777" w:rsidR="00815F63" w:rsidRDefault="005766E3" w:rsidP="00E07C53">
            <w:pPr>
              <w:jc w:val="right"/>
            </w:pPr>
            <w:r>
              <w:t>86 651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A07D264" w14:textId="77777777" w:rsidR="00815F63" w:rsidRDefault="005766E3" w:rsidP="00E07C53">
            <w:pPr>
              <w:jc w:val="right"/>
            </w:pPr>
            <w:r>
              <w:t>714 671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91F1C59" w14:textId="77777777" w:rsidR="00815F63" w:rsidRDefault="005766E3" w:rsidP="00E07C53">
            <w:pPr>
              <w:jc w:val="right"/>
            </w:pPr>
            <w:r>
              <w:t>847 600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298F49E4" w14:textId="77777777" w:rsidR="00815F63" w:rsidRDefault="005766E3" w:rsidP="00E07C53">
            <w:pPr>
              <w:jc w:val="right"/>
            </w:pPr>
            <w:r>
              <w:t>483 800</w:t>
            </w:r>
          </w:p>
        </w:tc>
      </w:tr>
      <w:tr w:rsidR="00815F63" w14:paraId="6310EDF7"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4277A19" w14:textId="77777777" w:rsidR="00815F63" w:rsidRDefault="005766E3" w:rsidP="0087371F">
            <w:r>
              <w:t>5508</w:t>
            </w:r>
          </w:p>
        </w:tc>
        <w:tc>
          <w:tcPr>
            <w:tcW w:w="3660" w:type="dxa"/>
            <w:tcBorders>
              <w:top w:val="nil"/>
              <w:left w:val="nil"/>
              <w:bottom w:val="nil"/>
              <w:right w:val="single" w:sz="4" w:space="0" w:color="000000"/>
            </w:tcBorders>
            <w:tcMar>
              <w:top w:w="45" w:type="dxa"/>
              <w:left w:w="0" w:type="dxa"/>
              <w:bottom w:w="36" w:type="dxa"/>
              <w:right w:w="40" w:type="dxa"/>
            </w:tcMar>
          </w:tcPr>
          <w:p w14:paraId="0983F710" w14:textId="77777777" w:rsidR="00815F63" w:rsidRDefault="005766E3" w:rsidP="0087371F">
            <w:r>
              <w:t>Avgift på utslipp av CO</w:t>
            </w:r>
            <w:r>
              <w:rPr>
                <w:rStyle w:val="skrift-senket"/>
                <w:sz w:val="17"/>
                <w:szCs w:val="17"/>
              </w:rPr>
              <w:t>2</w:t>
            </w:r>
            <w:r>
              <w:t xml:space="preserve"> på kontinentalsokkelen</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6A9DC75" w14:textId="77777777" w:rsidR="00815F63" w:rsidRDefault="005766E3" w:rsidP="00E07C53">
            <w:pPr>
              <w:jc w:val="right"/>
            </w:pPr>
            <w:r>
              <w:t>5 193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D7B3E75" w14:textId="77777777" w:rsidR="00815F63" w:rsidRDefault="005766E3" w:rsidP="00E07C53">
            <w:pPr>
              <w:jc w:val="right"/>
            </w:pPr>
            <w:r>
              <w:t>5 371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C17F30E" w14:textId="77777777" w:rsidR="00815F63" w:rsidRDefault="005766E3" w:rsidP="00E07C53">
            <w:pPr>
              <w:jc w:val="right"/>
            </w:pPr>
            <w:r>
              <w:t>5 602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DD45726" w14:textId="77777777" w:rsidR="00815F63" w:rsidRDefault="005766E3" w:rsidP="00E07C53">
            <w:pPr>
              <w:jc w:val="right"/>
            </w:pPr>
            <w:r>
              <w:t>5 197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6201854" w14:textId="77777777" w:rsidR="00815F63" w:rsidRDefault="005766E3" w:rsidP="00E07C53">
            <w:pPr>
              <w:jc w:val="right"/>
            </w:pPr>
            <w:r>
              <w:t>6 258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8525250" w14:textId="77777777" w:rsidR="00815F63" w:rsidRDefault="005766E3" w:rsidP="00E07C53">
            <w:pPr>
              <w:jc w:val="right"/>
            </w:pPr>
            <w:r>
              <w:t xml:space="preserve">7 480 </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92CB463" w14:textId="77777777" w:rsidR="00815F63" w:rsidRDefault="005766E3" w:rsidP="00E07C53">
            <w:pPr>
              <w:jc w:val="right"/>
            </w:pPr>
            <w:r>
              <w:t xml:space="preserve">7 800 </w:t>
            </w:r>
          </w:p>
        </w:tc>
      </w:tr>
      <w:tr w:rsidR="00815F63" w14:paraId="6CCCCF1E"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1B85F8D2" w14:textId="77777777" w:rsidR="00815F63" w:rsidRDefault="005766E3" w:rsidP="0087371F">
            <w:r>
              <w:t>5509</w:t>
            </w:r>
          </w:p>
        </w:tc>
        <w:tc>
          <w:tcPr>
            <w:tcW w:w="3660" w:type="dxa"/>
            <w:tcBorders>
              <w:top w:val="nil"/>
              <w:left w:val="nil"/>
              <w:bottom w:val="nil"/>
              <w:right w:val="single" w:sz="4" w:space="0" w:color="000000"/>
            </w:tcBorders>
            <w:tcMar>
              <w:top w:w="45" w:type="dxa"/>
              <w:left w:w="0" w:type="dxa"/>
              <w:bottom w:w="36" w:type="dxa"/>
              <w:right w:w="40" w:type="dxa"/>
            </w:tcMar>
          </w:tcPr>
          <w:p w14:paraId="7DA74CD4" w14:textId="77777777" w:rsidR="00815F63" w:rsidRDefault="005766E3" w:rsidP="0087371F">
            <w:r>
              <w:t>Avgift på utslipp av NO</w:t>
            </w:r>
            <w:r>
              <w:rPr>
                <w:vertAlign w:val="subscript"/>
              </w:rPr>
              <w:t>X</w:t>
            </w:r>
            <w:r>
              <w:t xml:space="preserve"> på kontinentalsokkelen</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63B583B" w14:textId="77777777" w:rsidR="00815F63" w:rsidRDefault="005766E3" w:rsidP="00E07C53">
            <w:pPr>
              <w:jc w:val="right"/>
            </w:pPr>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DB4829B" w14:textId="77777777" w:rsidR="00815F63" w:rsidRDefault="005766E3" w:rsidP="00E07C53">
            <w:pPr>
              <w:jc w:val="right"/>
            </w:pPr>
            <w:r>
              <w:t>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10376D6" w14:textId="77777777" w:rsidR="00815F63" w:rsidRDefault="005766E3" w:rsidP="00E07C53">
            <w:pPr>
              <w:jc w:val="right"/>
            </w:pPr>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CF2B367" w14:textId="77777777" w:rsidR="00815F63" w:rsidRDefault="005766E3" w:rsidP="00E07C53">
            <w:pPr>
              <w:jc w:val="right"/>
            </w:pPr>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5D95116" w14:textId="77777777" w:rsidR="00815F63" w:rsidRDefault="005766E3" w:rsidP="00E07C53">
            <w:pPr>
              <w:jc w:val="right"/>
            </w:pPr>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D08643A" w14:textId="77777777" w:rsidR="00815F63" w:rsidRDefault="005766E3" w:rsidP="00E07C53">
            <w:pPr>
              <w:jc w:val="right"/>
            </w:pPr>
            <w:r>
              <w:t>1</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5F9D77E" w14:textId="77777777" w:rsidR="00815F63" w:rsidRDefault="005766E3" w:rsidP="00E07C53">
            <w:pPr>
              <w:jc w:val="right"/>
            </w:pPr>
            <w:r>
              <w:t>0</w:t>
            </w:r>
          </w:p>
        </w:tc>
      </w:tr>
      <w:tr w:rsidR="00815F63" w14:paraId="4794C9B1"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0832A3A5" w14:textId="77777777" w:rsidR="00815F63" w:rsidRDefault="005766E3" w:rsidP="0087371F">
            <w:r>
              <w:t>5511</w:t>
            </w:r>
          </w:p>
        </w:tc>
        <w:tc>
          <w:tcPr>
            <w:tcW w:w="3660" w:type="dxa"/>
            <w:tcBorders>
              <w:top w:val="nil"/>
              <w:left w:val="nil"/>
              <w:bottom w:val="nil"/>
              <w:right w:val="single" w:sz="4" w:space="0" w:color="000000"/>
            </w:tcBorders>
            <w:tcMar>
              <w:top w:w="45" w:type="dxa"/>
              <w:left w:w="0" w:type="dxa"/>
              <w:bottom w:w="36" w:type="dxa"/>
              <w:right w:w="40" w:type="dxa"/>
            </w:tcMar>
          </w:tcPr>
          <w:p w14:paraId="19BC9A3B" w14:textId="77777777" w:rsidR="00815F63" w:rsidRDefault="005766E3" w:rsidP="0087371F">
            <w:r>
              <w:t>Tollinntekter</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3758021" w14:textId="77777777" w:rsidR="00815F63" w:rsidRDefault="005766E3" w:rsidP="00E07C53">
            <w:pPr>
              <w:jc w:val="right"/>
            </w:pPr>
            <w:r>
              <w:t>3 463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DC162C0" w14:textId="77777777" w:rsidR="00815F63" w:rsidRDefault="005766E3" w:rsidP="00E07C53">
            <w:pPr>
              <w:jc w:val="right"/>
            </w:pPr>
            <w:r>
              <w:t>3 480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EF66E2F" w14:textId="77777777" w:rsidR="00815F63" w:rsidRDefault="005766E3" w:rsidP="00E07C53">
            <w:pPr>
              <w:jc w:val="right"/>
            </w:pPr>
            <w:r>
              <w:t>3 588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EEE0CD1" w14:textId="77777777" w:rsidR="00815F63" w:rsidRDefault="005766E3" w:rsidP="00E07C53">
            <w:pPr>
              <w:jc w:val="right"/>
            </w:pPr>
            <w:r>
              <w:t>4 334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D6E7EA0" w14:textId="77777777" w:rsidR="00815F63" w:rsidRDefault="005766E3" w:rsidP="00E07C53">
            <w:pPr>
              <w:jc w:val="right"/>
            </w:pPr>
            <w:r>
              <w:t>4 123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2FC8BA7" w14:textId="77777777" w:rsidR="00815F63" w:rsidRDefault="005766E3" w:rsidP="00E07C53">
            <w:pPr>
              <w:jc w:val="right"/>
            </w:pPr>
            <w:r>
              <w:t>4 285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D86631B" w14:textId="77777777" w:rsidR="00815F63" w:rsidRDefault="005766E3" w:rsidP="00E07C53">
            <w:pPr>
              <w:jc w:val="right"/>
            </w:pPr>
            <w:r>
              <w:t>3 785</w:t>
            </w:r>
          </w:p>
        </w:tc>
      </w:tr>
      <w:tr w:rsidR="00815F63" w14:paraId="05C0EC2F"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320A5EB2" w14:textId="77777777" w:rsidR="00815F63" w:rsidRDefault="005766E3" w:rsidP="0087371F">
            <w:r>
              <w:t>5521</w:t>
            </w:r>
          </w:p>
        </w:tc>
        <w:tc>
          <w:tcPr>
            <w:tcW w:w="3660" w:type="dxa"/>
            <w:tcBorders>
              <w:top w:val="nil"/>
              <w:left w:val="nil"/>
              <w:bottom w:val="nil"/>
              <w:right w:val="single" w:sz="4" w:space="0" w:color="000000"/>
            </w:tcBorders>
            <w:tcMar>
              <w:top w:w="45" w:type="dxa"/>
              <w:left w:w="0" w:type="dxa"/>
              <w:bottom w:w="36" w:type="dxa"/>
              <w:right w:w="40" w:type="dxa"/>
            </w:tcMar>
          </w:tcPr>
          <w:p w14:paraId="52DFB2DF" w14:textId="77777777" w:rsidR="00815F63" w:rsidRDefault="005766E3" w:rsidP="0087371F">
            <w:r>
              <w:t>Merverdiavgift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ADDF78A" w14:textId="77777777" w:rsidR="00815F63" w:rsidRDefault="005766E3" w:rsidP="00E07C53">
            <w:pPr>
              <w:jc w:val="right"/>
            </w:pPr>
            <w:r>
              <w:t>295 121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06E63DD" w14:textId="77777777" w:rsidR="00815F63" w:rsidRDefault="005766E3" w:rsidP="00E07C53">
            <w:pPr>
              <w:jc w:val="right"/>
            </w:pPr>
            <w:r>
              <w:t>305 886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5FA0382" w14:textId="77777777" w:rsidR="00815F63" w:rsidRDefault="005766E3" w:rsidP="00E07C53">
            <w:pPr>
              <w:jc w:val="right"/>
            </w:pPr>
            <w:r>
              <w:t>306 740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3654D1E" w14:textId="77777777" w:rsidR="00815F63" w:rsidRDefault="005766E3" w:rsidP="00E07C53">
            <w:pPr>
              <w:jc w:val="right"/>
            </w:pPr>
            <w:r>
              <w:t>333 241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04C6F42" w14:textId="77777777" w:rsidR="00815F63" w:rsidRDefault="005766E3" w:rsidP="00E07C53">
            <w:pPr>
              <w:jc w:val="right"/>
            </w:pPr>
            <w:r>
              <w:t>365 705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F551E61" w14:textId="77777777" w:rsidR="00815F63" w:rsidRDefault="005766E3" w:rsidP="00E07C53">
            <w:pPr>
              <w:jc w:val="right"/>
            </w:pPr>
            <w:r>
              <w:t>392 950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F7B3C31" w14:textId="77777777" w:rsidR="00815F63" w:rsidRDefault="005766E3" w:rsidP="00E07C53">
            <w:pPr>
              <w:jc w:val="right"/>
            </w:pPr>
            <w:r>
              <w:t>398 897</w:t>
            </w:r>
          </w:p>
        </w:tc>
      </w:tr>
      <w:tr w:rsidR="00815F63" w14:paraId="10450362"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5318C62" w14:textId="77777777" w:rsidR="00815F63" w:rsidRDefault="005766E3" w:rsidP="0087371F">
            <w:r>
              <w:t>5526</w:t>
            </w:r>
          </w:p>
        </w:tc>
        <w:tc>
          <w:tcPr>
            <w:tcW w:w="3660" w:type="dxa"/>
            <w:tcBorders>
              <w:top w:val="nil"/>
              <w:left w:val="nil"/>
              <w:bottom w:val="nil"/>
              <w:right w:val="single" w:sz="4" w:space="0" w:color="000000"/>
            </w:tcBorders>
            <w:tcMar>
              <w:top w:w="45" w:type="dxa"/>
              <w:left w:w="0" w:type="dxa"/>
              <w:bottom w:w="36" w:type="dxa"/>
              <w:right w:w="40" w:type="dxa"/>
            </w:tcMar>
          </w:tcPr>
          <w:p w14:paraId="68E3661D" w14:textId="77777777" w:rsidR="00815F63" w:rsidRDefault="005766E3" w:rsidP="0087371F">
            <w:r>
              <w:t>Avgift på alkohol</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6D1508E" w14:textId="77777777" w:rsidR="00815F63" w:rsidRDefault="005766E3" w:rsidP="00E07C53">
            <w:pPr>
              <w:jc w:val="right"/>
            </w:pPr>
            <w:r>
              <w:t>14 138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70C589D" w14:textId="77777777" w:rsidR="00815F63" w:rsidRDefault="005766E3" w:rsidP="00E07C53">
            <w:pPr>
              <w:jc w:val="right"/>
            </w:pPr>
            <w:r>
              <w:t>14 425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FB050C9" w14:textId="77777777" w:rsidR="00815F63" w:rsidRDefault="005766E3" w:rsidP="00E07C53">
            <w:pPr>
              <w:jc w:val="right"/>
            </w:pPr>
            <w:r>
              <w:t>17 660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A17E903" w14:textId="77777777" w:rsidR="00815F63" w:rsidRDefault="005766E3" w:rsidP="00E07C53">
            <w:pPr>
              <w:jc w:val="right"/>
            </w:pPr>
            <w:r>
              <w:t>17 954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2530890" w14:textId="77777777" w:rsidR="00815F63" w:rsidRDefault="005766E3" w:rsidP="00E07C53">
            <w:pPr>
              <w:jc w:val="right"/>
            </w:pPr>
            <w:r>
              <w:t>16 369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67C2227" w14:textId="77777777" w:rsidR="00815F63" w:rsidRDefault="005766E3" w:rsidP="00E07C53">
            <w:pPr>
              <w:jc w:val="right"/>
            </w:pPr>
            <w:r>
              <w:t xml:space="preserve">15 000 </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23370199" w14:textId="77777777" w:rsidR="00815F63" w:rsidRDefault="005766E3" w:rsidP="00E07C53">
            <w:pPr>
              <w:jc w:val="right"/>
            </w:pPr>
            <w:r>
              <w:t xml:space="preserve">17 000 </w:t>
            </w:r>
          </w:p>
        </w:tc>
      </w:tr>
      <w:tr w:rsidR="00815F63" w14:paraId="72522B94"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429F6DF0" w14:textId="77777777" w:rsidR="00815F63" w:rsidRDefault="005766E3" w:rsidP="0087371F">
            <w:r>
              <w:t>5531</w:t>
            </w:r>
          </w:p>
        </w:tc>
        <w:tc>
          <w:tcPr>
            <w:tcW w:w="3660" w:type="dxa"/>
            <w:tcBorders>
              <w:top w:val="nil"/>
              <w:left w:val="nil"/>
              <w:bottom w:val="nil"/>
              <w:right w:val="single" w:sz="4" w:space="0" w:color="000000"/>
            </w:tcBorders>
            <w:tcMar>
              <w:top w:w="45" w:type="dxa"/>
              <w:left w:w="0" w:type="dxa"/>
              <w:bottom w:w="36" w:type="dxa"/>
              <w:right w:w="40" w:type="dxa"/>
            </w:tcMar>
          </w:tcPr>
          <w:p w14:paraId="794977E3" w14:textId="77777777" w:rsidR="00815F63" w:rsidRDefault="005766E3" w:rsidP="0087371F">
            <w:r>
              <w:t>Avgift på tobakkvarer mv.</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289284B" w14:textId="77777777" w:rsidR="00815F63" w:rsidRDefault="005766E3" w:rsidP="00E07C53">
            <w:pPr>
              <w:jc w:val="right"/>
            </w:pPr>
            <w:r>
              <w:t>6 699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2DB7D38" w14:textId="77777777" w:rsidR="00815F63" w:rsidRDefault="005766E3" w:rsidP="00E07C53">
            <w:pPr>
              <w:jc w:val="right"/>
            </w:pPr>
            <w:r>
              <w:t>6 549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95F9B1F" w14:textId="77777777" w:rsidR="00815F63" w:rsidRDefault="005766E3" w:rsidP="00E07C53">
            <w:pPr>
              <w:jc w:val="right"/>
            </w:pPr>
            <w:r>
              <w:t>8 958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3CEBC91" w14:textId="77777777" w:rsidR="00815F63" w:rsidRDefault="005766E3" w:rsidP="00E07C53">
            <w:pPr>
              <w:jc w:val="right"/>
            </w:pPr>
            <w:r>
              <w:t>9 043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D24EB61" w14:textId="77777777" w:rsidR="00815F63" w:rsidRDefault="005766E3" w:rsidP="00E07C53">
            <w:pPr>
              <w:jc w:val="right"/>
            </w:pPr>
            <w:r>
              <w:t>7 434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C66C6DF" w14:textId="77777777" w:rsidR="00815F63" w:rsidRDefault="005766E3" w:rsidP="00E07C53">
            <w:pPr>
              <w:jc w:val="right"/>
            </w:pPr>
            <w:r>
              <w:t>7 450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DE842AA" w14:textId="77777777" w:rsidR="00815F63" w:rsidRDefault="005766E3" w:rsidP="00E07C53">
            <w:pPr>
              <w:jc w:val="right"/>
            </w:pPr>
            <w:r>
              <w:t>7 300</w:t>
            </w:r>
          </w:p>
        </w:tc>
      </w:tr>
      <w:tr w:rsidR="00815F63" w14:paraId="4CD580CD"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55EB2F8" w14:textId="77777777" w:rsidR="00815F63" w:rsidRDefault="005766E3" w:rsidP="0087371F">
            <w:r>
              <w:t>5536</w:t>
            </w:r>
          </w:p>
        </w:tc>
        <w:tc>
          <w:tcPr>
            <w:tcW w:w="3660" w:type="dxa"/>
            <w:tcBorders>
              <w:top w:val="nil"/>
              <w:left w:val="nil"/>
              <w:bottom w:val="nil"/>
              <w:right w:val="single" w:sz="4" w:space="0" w:color="000000"/>
            </w:tcBorders>
            <w:tcMar>
              <w:top w:w="45" w:type="dxa"/>
              <w:left w:w="0" w:type="dxa"/>
              <w:bottom w:w="36" w:type="dxa"/>
              <w:right w:w="40" w:type="dxa"/>
            </w:tcMar>
          </w:tcPr>
          <w:p w14:paraId="2D04A4A5" w14:textId="77777777" w:rsidR="00815F63" w:rsidRDefault="005766E3" w:rsidP="0087371F">
            <w:r>
              <w:t>Avgift på motorvogner mv.</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62D0B89" w14:textId="77777777" w:rsidR="00815F63" w:rsidRDefault="00815F63" w:rsidP="00E07C53">
            <w:pPr>
              <w:jc w:val="right"/>
            </w:pP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9204616" w14:textId="77777777" w:rsidR="00815F63" w:rsidRDefault="00815F63" w:rsidP="00E07C53">
            <w:pPr>
              <w:jc w:val="right"/>
            </w:pP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62D8020" w14:textId="77777777" w:rsidR="00815F63" w:rsidRDefault="00815F63" w:rsidP="00E07C53">
            <w:pPr>
              <w:jc w:val="right"/>
            </w:pP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A992611" w14:textId="77777777" w:rsidR="00815F63" w:rsidRDefault="00815F63" w:rsidP="00E07C53">
            <w:pPr>
              <w:jc w:val="right"/>
            </w:pP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05616DE" w14:textId="77777777" w:rsidR="00815F63" w:rsidRDefault="00815F63" w:rsidP="00E07C53">
            <w:pPr>
              <w:jc w:val="right"/>
            </w:pP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1B82170" w14:textId="77777777" w:rsidR="00815F63" w:rsidRDefault="00815F63" w:rsidP="00E07C53">
            <w:pPr>
              <w:jc w:val="right"/>
            </w:pP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FE7708B" w14:textId="77777777" w:rsidR="00815F63" w:rsidRDefault="00815F63" w:rsidP="00E07C53">
            <w:pPr>
              <w:jc w:val="right"/>
            </w:pPr>
          </w:p>
        </w:tc>
      </w:tr>
      <w:tr w:rsidR="00815F63" w14:paraId="56068CEF"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35BB1F6D" w14:textId="77777777" w:rsidR="00815F63" w:rsidRDefault="00815F63" w:rsidP="0087371F"/>
        </w:tc>
        <w:tc>
          <w:tcPr>
            <w:tcW w:w="3660" w:type="dxa"/>
            <w:tcBorders>
              <w:top w:val="nil"/>
              <w:left w:val="nil"/>
              <w:bottom w:val="nil"/>
              <w:right w:val="single" w:sz="4" w:space="0" w:color="000000"/>
            </w:tcBorders>
            <w:tcMar>
              <w:top w:w="45" w:type="dxa"/>
              <w:left w:w="0" w:type="dxa"/>
              <w:bottom w:w="36" w:type="dxa"/>
              <w:right w:w="40" w:type="dxa"/>
            </w:tcMar>
          </w:tcPr>
          <w:p w14:paraId="66B1621A" w14:textId="77777777" w:rsidR="00815F63" w:rsidRDefault="005766E3" w:rsidP="0087371F">
            <w:r>
              <w:t>Engangsavgift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E0D608E" w14:textId="77777777" w:rsidR="00815F63" w:rsidRDefault="005766E3" w:rsidP="00E07C53">
            <w:pPr>
              <w:jc w:val="right"/>
            </w:pPr>
            <w:r>
              <w:t>14 820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23DEAA6" w14:textId="77777777" w:rsidR="00815F63" w:rsidRDefault="005766E3" w:rsidP="00E07C53">
            <w:pPr>
              <w:jc w:val="right"/>
            </w:pPr>
            <w:r>
              <w:t>13 104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C5FAB96" w14:textId="77777777" w:rsidR="00815F63" w:rsidRDefault="005766E3" w:rsidP="00E07C53">
            <w:pPr>
              <w:jc w:val="right"/>
            </w:pPr>
            <w:r>
              <w:t>9 615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D4665B2" w14:textId="77777777" w:rsidR="00815F63" w:rsidRDefault="005766E3" w:rsidP="00E07C53">
            <w:pPr>
              <w:jc w:val="right"/>
            </w:pPr>
            <w:r>
              <w:t>8 053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0B82D16" w14:textId="77777777" w:rsidR="00815F63" w:rsidRDefault="005766E3" w:rsidP="00E07C53">
            <w:pPr>
              <w:jc w:val="right"/>
            </w:pPr>
            <w:r>
              <w:t>6 409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4A69383" w14:textId="77777777" w:rsidR="00815F63" w:rsidRDefault="005766E3" w:rsidP="00E07C53">
            <w:pPr>
              <w:jc w:val="right"/>
            </w:pPr>
            <w:r>
              <w:t>7 418</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4575DF5B" w14:textId="77777777" w:rsidR="00815F63" w:rsidRDefault="005766E3" w:rsidP="00E07C53">
            <w:pPr>
              <w:jc w:val="right"/>
            </w:pPr>
            <w:r>
              <w:t>6 090</w:t>
            </w:r>
          </w:p>
        </w:tc>
      </w:tr>
      <w:tr w:rsidR="00815F63" w14:paraId="502B913E"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45995B9" w14:textId="77777777" w:rsidR="00815F63" w:rsidRDefault="00815F63" w:rsidP="0087371F"/>
        </w:tc>
        <w:tc>
          <w:tcPr>
            <w:tcW w:w="3660" w:type="dxa"/>
            <w:tcBorders>
              <w:top w:val="nil"/>
              <w:left w:val="nil"/>
              <w:bottom w:val="nil"/>
              <w:right w:val="single" w:sz="4" w:space="0" w:color="000000"/>
            </w:tcBorders>
            <w:tcMar>
              <w:top w:w="45" w:type="dxa"/>
              <w:left w:w="0" w:type="dxa"/>
              <w:bottom w:w="36" w:type="dxa"/>
              <w:right w:w="40" w:type="dxa"/>
            </w:tcMar>
          </w:tcPr>
          <w:p w14:paraId="0BD1BF70" w14:textId="77777777" w:rsidR="00815F63" w:rsidRDefault="005766E3" w:rsidP="0087371F">
            <w:r>
              <w:t>Trafikkforsikringsavgift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8A9EE61" w14:textId="77777777" w:rsidR="00815F63" w:rsidRDefault="005766E3" w:rsidP="00E07C53">
            <w:pPr>
              <w:jc w:val="right"/>
            </w:pPr>
            <w:r>
              <w:t>6 878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A2AA5AC" w14:textId="77777777" w:rsidR="00815F63" w:rsidRDefault="005766E3" w:rsidP="00E07C53">
            <w:pPr>
              <w:jc w:val="right"/>
            </w:pPr>
            <w:r>
              <w:t>9 149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122BEA7" w14:textId="77777777" w:rsidR="00815F63" w:rsidRDefault="005766E3" w:rsidP="00E07C53">
            <w:pPr>
              <w:jc w:val="right"/>
            </w:pPr>
            <w:r>
              <w:t>9 173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CF90095" w14:textId="77777777" w:rsidR="00815F63" w:rsidRDefault="005766E3" w:rsidP="00E07C53">
            <w:pPr>
              <w:jc w:val="right"/>
            </w:pPr>
            <w:r>
              <w:t>9 513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7982DE5" w14:textId="77777777" w:rsidR="00815F63" w:rsidRDefault="005766E3" w:rsidP="00E07C53">
            <w:pPr>
              <w:jc w:val="right"/>
            </w:pPr>
            <w:r>
              <w:t>10 298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42574E5" w14:textId="77777777" w:rsidR="00815F63" w:rsidRDefault="005766E3" w:rsidP="00E07C53">
            <w:pPr>
              <w:jc w:val="right"/>
            </w:pPr>
            <w:r>
              <w:t>11 000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C0252B5" w14:textId="77777777" w:rsidR="00815F63" w:rsidRDefault="005766E3" w:rsidP="00E07C53">
            <w:pPr>
              <w:jc w:val="right"/>
            </w:pPr>
            <w:r>
              <w:t>11 250</w:t>
            </w:r>
          </w:p>
        </w:tc>
      </w:tr>
      <w:tr w:rsidR="00815F63" w14:paraId="2CB6280E"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326FC6CC" w14:textId="77777777" w:rsidR="00815F63" w:rsidRDefault="00815F63" w:rsidP="0087371F"/>
        </w:tc>
        <w:tc>
          <w:tcPr>
            <w:tcW w:w="3660" w:type="dxa"/>
            <w:tcBorders>
              <w:top w:val="nil"/>
              <w:left w:val="nil"/>
              <w:bottom w:val="nil"/>
              <w:right w:val="single" w:sz="4" w:space="0" w:color="000000"/>
            </w:tcBorders>
            <w:tcMar>
              <w:top w:w="45" w:type="dxa"/>
              <w:left w:w="0" w:type="dxa"/>
              <w:bottom w:w="36" w:type="dxa"/>
              <w:right w:w="40" w:type="dxa"/>
            </w:tcMar>
          </w:tcPr>
          <w:p w14:paraId="052A60B2" w14:textId="77777777" w:rsidR="00815F63" w:rsidRDefault="005766E3" w:rsidP="0087371F">
            <w:r>
              <w:t>Vektårsavgift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5CC454F" w14:textId="77777777" w:rsidR="00815F63" w:rsidRDefault="005766E3" w:rsidP="00E07C53">
            <w:pPr>
              <w:jc w:val="right"/>
            </w:pPr>
            <w:r>
              <w:t>337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88BCDD4" w14:textId="77777777" w:rsidR="00815F63" w:rsidRDefault="005766E3" w:rsidP="00E07C53">
            <w:pPr>
              <w:jc w:val="right"/>
            </w:pPr>
            <w:r>
              <w:t>335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6640799" w14:textId="77777777" w:rsidR="00815F63" w:rsidRDefault="005766E3" w:rsidP="00E07C53">
            <w:pPr>
              <w:jc w:val="right"/>
            </w:pPr>
            <w:r>
              <w:t>330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6843A4C" w14:textId="77777777" w:rsidR="00815F63" w:rsidRDefault="005766E3" w:rsidP="00E07C53">
            <w:pPr>
              <w:jc w:val="right"/>
            </w:pPr>
            <w:r>
              <w:t>329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9BD348E" w14:textId="77777777" w:rsidR="00815F63" w:rsidRDefault="005766E3" w:rsidP="00E07C53">
            <w:pPr>
              <w:jc w:val="right"/>
            </w:pPr>
            <w:r>
              <w:t>273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A95CEE1" w14:textId="77777777" w:rsidR="00815F63" w:rsidRDefault="005766E3" w:rsidP="00E07C53">
            <w:pPr>
              <w:jc w:val="right"/>
            </w:pPr>
            <w:r>
              <w:t>300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202E566C" w14:textId="77777777" w:rsidR="00815F63" w:rsidRDefault="005766E3" w:rsidP="00E07C53">
            <w:pPr>
              <w:jc w:val="right"/>
            </w:pPr>
            <w:r>
              <w:t>300</w:t>
            </w:r>
          </w:p>
        </w:tc>
      </w:tr>
      <w:tr w:rsidR="00815F63" w14:paraId="1C1E6A09"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32B6B1D" w14:textId="77777777" w:rsidR="00815F63" w:rsidRDefault="00815F63" w:rsidP="0087371F"/>
        </w:tc>
        <w:tc>
          <w:tcPr>
            <w:tcW w:w="3660" w:type="dxa"/>
            <w:tcBorders>
              <w:top w:val="nil"/>
              <w:left w:val="nil"/>
              <w:bottom w:val="nil"/>
              <w:right w:val="single" w:sz="4" w:space="0" w:color="000000"/>
            </w:tcBorders>
            <w:tcMar>
              <w:top w:w="45" w:type="dxa"/>
              <w:left w:w="0" w:type="dxa"/>
              <w:bottom w:w="36" w:type="dxa"/>
              <w:right w:w="40" w:type="dxa"/>
            </w:tcMar>
          </w:tcPr>
          <w:p w14:paraId="13B9230F" w14:textId="77777777" w:rsidR="00815F63" w:rsidRDefault="005766E3" w:rsidP="0087371F">
            <w:r>
              <w:t>Omregistreringsavgift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082C307" w14:textId="77777777" w:rsidR="00815F63" w:rsidRDefault="005766E3" w:rsidP="00E07C53">
            <w:pPr>
              <w:jc w:val="right"/>
            </w:pPr>
            <w:r>
              <w:t>1 381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380AF71" w14:textId="77777777" w:rsidR="00815F63" w:rsidRDefault="005766E3" w:rsidP="00E07C53">
            <w:pPr>
              <w:jc w:val="right"/>
            </w:pPr>
            <w:r>
              <w:t>1 336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AD78254" w14:textId="77777777" w:rsidR="00815F63" w:rsidRDefault="005766E3" w:rsidP="00E07C53">
            <w:pPr>
              <w:jc w:val="right"/>
            </w:pPr>
            <w:r>
              <w:t>1 465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8AFA928" w14:textId="77777777" w:rsidR="00815F63" w:rsidRDefault="005766E3" w:rsidP="00E07C53">
            <w:pPr>
              <w:jc w:val="right"/>
            </w:pPr>
            <w:r>
              <w:t>1 471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5F938CC" w14:textId="77777777" w:rsidR="00815F63" w:rsidRDefault="005766E3" w:rsidP="00E07C53">
            <w:pPr>
              <w:jc w:val="right"/>
            </w:pPr>
            <w:r>
              <w:t>1 378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504DF12" w14:textId="77777777" w:rsidR="00815F63" w:rsidRDefault="005766E3" w:rsidP="00E07C53">
            <w:pPr>
              <w:jc w:val="right"/>
            </w:pPr>
            <w:r>
              <w:t>1 575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6EEA435" w14:textId="77777777" w:rsidR="00815F63" w:rsidRDefault="005766E3" w:rsidP="00E07C53">
            <w:pPr>
              <w:jc w:val="right"/>
            </w:pPr>
            <w:r>
              <w:t>1 900</w:t>
            </w:r>
          </w:p>
        </w:tc>
      </w:tr>
      <w:tr w:rsidR="00815F63" w14:paraId="7B4B197B"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5D69A82" w14:textId="77777777" w:rsidR="00815F63" w:rsidRDefault="005766E3" w:rsidP="0087371F">
            <w:r>
              <w:t>5538</w:t>
            </w:r>
          </w:p>
        </w:tc>
        <w:tc>
          <w:tcPr>
            <w:tcW w:w="3660" w:type="dxa"/>
            <w:tcBorders>
              <w:top w:val="nil"/>
              <w:left w:val="nil"/>
              <w:bottom w:val="nil"/>
              <w:right w:val="single" w:sz="4" w:space="0" w:color="000000"/>
            </w:tcBorders>
            <w:tcMar>
              <w:top w:w="45" w:type="dxa"/>
              <w:left w:w="0" w:type="dxa"/>
              <w:bottom w:w="36" w:type="dxa"/>
              <w:right w:w="40" w:type="dxa"/>
            </w:tcMar>
          </w:tcPr>
          <w:p w14:paraId="24F252C2" w14:textId="77777777" w:rsidR="00815F63" w:rsidRDefault="005766E3" w:rsidP="0087371F">
            <w:r>
              <w:t>Veibruksavgift på drivstoff</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F5D94AB" w14:textId="77777777" w:rsidR="00815F63" w:rsidRDefault="005766E3" w:rsidP="00E07C53">
            <w:pPr>
              <w:jc w:val="right"/>
            </w:pPr>
            <w:r>
              <w:t>15 971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41D6D2A" w14:textId="77777777" w:rsidR="00815F63" w:rsidRDefault="005766E3" w:rsidP="00E07C53">
            <w:pPr>
              <w:jc w:val="right"/>
            </w:pPr>
            <w:r>
              <w:t>15 244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7F1C6A4" w14:textId="77777777" w:rsidR="00815F63" w:rsidRDefault="005766E3" w:rsidP="00E07C53">
            <w:pPr>
              <w:jc w:val="right"/>
            </w:pPr>
            <w:r>
              <w:t>14 114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15E4803" w14:textId="77777777" w:rsidR="00815F63" w:rsidRDefault="005766E3" w:rsidP="00E07C53">
            <w:pPr>
              <w:jc w:val="right"/>
            </w:pPr>
            <w:r>
              <w:t>14 742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8FD6B0A" w14:textId="77777777" w:rsidR="00815F63" w:rsidRDefault="005766E3" w:rsidP="00E07C53">
            <w:pPr>
              <w:jc w:val="right"/>
            </w:pPr>
            <w:r>
              <w:t>14 117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D003135" w14:textId="77777777" w:rsidR="00815F63" w:rsidRDefault="005766E3" w:rsidP="00E07C53">
            <w:pPr>
              <w:jc w:val="right"/>
            </w:pPr>
            <w:r>
              <w:t>13 274</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2B6C782D" w14:textId="77777777" w:rsidR="00815F63" w:rsidRDefault="005766E3" w:rsidP="00E07C53">
            <w:pPr>
              <w:jc w:val="right"/>
            </w:pPr>
            <w:r>
              <w:t>11 125</w:t>
            </w:r>
          </w:p>
        </w:tc>
      </w:tr>
      <w:tr w:rsidR="00815F63" w14:paraId="5DE0E58E"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0B1D7A4C" w14:textId="77777777" w:rsidR="00815F63" w:rsidRDefault="005766E3" w:rsidP="0087371F">
            <w:r>
              <w:t>5540</w:t>
            </w:r>
          </w:p>
        </w:tc>
        <w:tc>
          <w:tcPr>
            <w:tcW w:w="3660" w:type="dxa"/>
            <w:tcBorders>
              <w:top w:val="nil"/>
              <w:left w:val="nil"/>
              <w:bottom w:val="nil"/>
              <w:right w:val="single" w:sz="4" w:space="0" w:color="000000"/>
            </w:tcBorders>
            <w:tcMar>
              <w:top w:w="45" w:type="dxa"/>
              <w:left w:w="0" w:type="dxa"/>
              <w:bottom w:w="36" w:type="dxa"/>
              <w:right w:w="40" w:type="dxa"/>
            </w:tcMar>
          </w:tcPr>
          <w:p w14:paraId="04E97DC5" w14:textId="77777777" w:rsidR="00815F63" w:rsidRDefault="005766E3" w:rsidP="0087371F">
            <w:r>
              <w:t>Avgift på kraftproduksjon</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C8A9EF9"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D0176F9"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C3DF0FD"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F532580"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3D2889F"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ED035F9" w14:textId="77777777" w:rsidR="00815F63" w:rsidRDefault="005766E3" w:rsidP="00E07C53">
            <w:pPr>
              <w:jc w:val="right"/>
            </w:pPr>
            <w:r>
              <w:t>22 700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34B34EC0" w14:textId="77777777" w:rsidR="00815F63" w:rsidRDefault="005766E3" w:rsidP="00E07C53">
            <w:pPr>
              <w:jc w:val="right"/>
            </w:pPr>
            <w:r>
              <w:t>-500</w:t>
            </w:r>
          </w:p>
        </w:tc>
      </w:tr>
      <w:tr w:rsidR="00815F63" w14:paraId="64C1F374"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17D34F35" w14:textId="77777777" w:rsidR="00815F63" w:rsidRDefault="005766E3" w:rsidP="0087371F">
            <w:r>
              <w:t>5541</w:t>
            </w:r>
          </w:p>
        </w:tc>
        <w:tc>
          <w:tcPr>
            <w:tcW w:w="3660" w:type="dxa"/>
            <w:tcBorders>
              <w:top w:val="nil"/>
              <w:left w:val="nil"/>
              <w:bottom w:val="nil"/>
              <w:right w:val="single" w:sz="4" w:space="0" w:color="000000"/>
            </w:tcBorders>
            <w:tcMar>
              <w:top w:w="45" w:type="dxa"/>
              <w:left w:w="0" w:type="dxa"/>
              <w:bottom w:w="36" w:type="dxa"/>
              <w:right w:w="40" w:type="dxa"/>
            </w:tcMar>
          </w:tcPr>
          <w:p w14:paraId="209256D5" w14:textId="77777777" w:rsidR="00815F63" w:rsidRDefault="005766E3" w:rsidP="0087371F">
            <w:r>
              <w:t>Avgift på elektrisk kraft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919F429" w14:textId="77777777" w:rsidR="00815F63" w:rsidRDefault="005766E3" w:rsidP="00E07C53">
            <w:pPr>
              <w:jc w:val="right"/>
            </w:pPr>
            <w:r>
              <w:t>11 304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3B88702" w14:textId="77777777" w:rsidR="00815F63" w:rsidRDefault="005766E3" w:rsidP="00E07C53">
            <w:pPr>
              <w:jc w:val="right"/>
            </w:pPr>
            <w:r>
              <w:t>10 672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92047D2" w14:textId="77777777" w:rsidR="00815F63" w:rsidRDefault="005766E3" w:rsidP="00E07C53">
            <w:pPr>
              <w:jc w:val="right"/>
            </w:pPr>
            <w:r>
              <w:t>10 665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67012F1" w14:textId="77777777" w:rsidR="00815F63" w:rsidRDefault="005766E3" w:rsidP="00E07C53">
            <w:pPr>
              <w:jc w:val="right"/>
            </w:pPr>
            <w:r>
              <w:t>11 323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4935E40" w14:textId="77777777" w:rsidR="00815F63" w:rsidRDefault="005766E3" w:rsidP="00E07C53">
            <w:pPr>
              <w:jc w:val="right"/>
            </w:pPr>
            <w:r>
              <w:t>8 912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49387A8" w14:textId="77777777" w:rsidR="00815F63" w:rsidRDefault="005766E3" w:rsidP="00E07C53">
            <w:pPr>
              <w:jc w:val="right"/>
            </w:pPr>
            <w:r>
              <w:t>9 910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7AC7F9AA" w14:textId="77777777" w:rsidR="00815F63" w:rsidRDefault="005766E3" w:rsidP="00E07C53">
            <w:pPr>
              <w:jc w:val="right"/>
            </w:pPr>
            <w:r>
              <w:t>8 205</w:t>
            </w:r>
          </w:p>
        </w:tc>
      </w:tr>
      <w:tr w:rsidR="00815F63" w14:paraId="623969C0"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7FA59D5A" w14:textId="77777777" w:rsidR="00815F63" w:rsidRDefault="005766E3" w:rsidP="0087371F">
            <w:r>
              <w:t>5542</w:t>
            </w:r>
          </w:p>
        </w:tc>
        <w:tc>
          <w:tcPr>
            <w:tcW w:w="3660" w:type="dxa"/>
            <w:tcBorders>
              <w:top w:val="nil"/>
              <w:left w:val="nil"/>
              <w:bottom w:val="nil"/>
              <w:right w:val="single" w:sz="4" w:space="0" w:color="000000"/>
            </w:tcBorders>
            <w:tcMar>
              <w:top w:w="45" w:type="dxa"/>
              <w:left w:w="0" w:type="dxa"/>
              <w:bottom w:w="36" w:type="dxa"/>
              <w:right w:w="40" w:type="dxa"/>
            </w:tcMar>
          </w:tcPr>
          <w:p w14:paraId="0F927B56" w14:textId="77777777" w:rsidR="00815F63" w:rsidRDefault="005766E3" w:rsidP="0087371F">
            <w:r>
              <w:t>Avgift på mineralolje mv.</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1924C9E" w14:textId="77777777" w:rsidR="00815F63" w:rsidRDefault="005766E3" w:rsidP="00E07C53">
            <w:pPr>
              <w:jc w:val="right"/>
            </w:pPr>
            <w:r>
              <w:t>1 975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491E99E" w14:textId="77777777" w:rsidR="00815F63" w:rsidRDefault="005766E3" w:rsidP="00E07C53">
            <w:pPr>
              <w:jc w:val="right"/>
            </w:pPr>
            <w:r>
              <w:t>2 060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CBC3049" w14:textId="77777777" w:rsidR="00815F63" w:rsidRDefault="005766E3" w:rsidP="00E07C53">
            <w:pPr>
              <w:jc w:val="right"/>
            </w:pPr>
            <w:r>
              <w:t>1 867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A95364F" w14:textId="77777777" w:rsidR="00815F63" w:rsidRDefault="005766E3" w:rsidP="00E07C53">
            <w:pPr>
              <w:jc w:val="right"/>
            </w:pPr>
            <w:r>
              <w:t>1 897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517413" w14:textId="77777777" w:rsidR="00815F63" w:rsidRDefault="005766E3" w:rsidP="00E07C53">
            <w:pPr>
              <w:jc w:val="right"/>
            </w:pPr>
            <w:r>
              <w:t>1 839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4DEF503" w14:textId="77777777" w:rsidR="00815F63" w:rsidRDefault="005766E3" w:rsidP="00E07C53">
            <w:pPr>
              <w:jc w:val="right"/>
            </w:pPr>
            <w:r>
              <w:t>150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386A5486" w14:textId="77777777" w:rsidR="00815F63" w:rsidRDefault="005766E3" w:rsidP="00E07C53">
            <w:pPr>
              <w:jc w:val="right"/>
            </w:pPr>
            <w:r>
              <w:t>110</w:t>
            </w:r>
          </w:p>
        </w:tc>
      </w:tr>
      <w:tr w:rsidR="00815F63" w14:paraId="47428F20"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4F9AD91E" w14:textId="77777777" w:rsidR="00815F63" w:rsidRDefault="005766E3" w:rsidP="0087371F">
            <w:r>
              <w:t>5543</w:t>
            </w:r>
          </w:p>
        </w:tc>
        <w:tc>
          <w:tcPr>
            <w:tcW w:w="3660" w:type="dxa"/>
            <w:tcBorders>
              <w:top w:val="nil"/>
              <w:left w:val="nil"/>
              <w:bottom w:val="nil"/>
              <w:right w:val="single" w:sz="4" w:space="0" w:color="000000"/>
            </w:tcBorders>
            <w:tcMar>
              <w:top w:w="45" w:type="dxa"/>
              <w:left w:w="0" w:type="dxa"/>
              <w:bottom w:w="36" w:type="dxa"/>
              <w:right w:w="40" w:type="dxa"/>
            </w:tcMar>
          </w:tcPr>
          <w:p w14:paraId="02884319" w14:textId="77777777" w:rsidR="00815F63" w:rsidRDefault="005766E3" w:rsidP="0087371F">
            <w:r>
              <w:t xml:space="preserve">Miljøavgift på mineralske produkter mv. </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082B879" w14:textId="77777777" w:rsidR="00815F63" w:rsidRDefault="005766E3" w:rsidP="00E07C53">
            <w:pPr>
              <w:jc w:val="right"/>
            </w:pPr>
            <w:r>
              <w:t>8 616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1EBE21B" w14:textId="77777777" w:rsidR="00815F63" w:rsidRDefault="005766E3" w:rsidP="00E07C53">
            <w:pPr>
              <w:jc w:val="right"/>
            </w:pPr>
            <w:r>
              <w:t>8 079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14E2916" w14:textId="77777777" w:rsidR="00815F63" w:rsidRDefault="005766E3" w:rsidP="00E07C53">
            <w:pPr>
              <w:jc w:val="right"/>
            </w:pPr>
            <w:r>
              <w:t>8 401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E8AED76" w14:textId="77777777" w:rsidR="00815F63" w:rsidRDefault="005766E3" w:rsidP="00E07C53">
            <w:pPr>
              <w:jc w:val="right"/>
            </w:pPr>
            <w:r>
              <w:t>9 344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2C491C0" w14:textId="77777777" w:rsidR="00815F63" w:rsidRDefault="005766E3" w:rsidP="00E07C53">
            <w:pPr>
              <w:jc w:val="right"/>
            </w:pPr>
            <w:r>
              <w:t>12 058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A183579" w14:textId="77777777" w:rsidR="00815F63" w:rsidRDefault="005766E3" w:rsidP="00E07C53">
            <w:pPr>
              <w:jc w:val="right"/>
            </w:pPr>
            <w:r>
              <w:t>14 947</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3DC8466D" w14:textId="77777777" w:rsidR="00815F63" w:rsidRDefault="005766E3" w:rsidP="00E07C53">
            <w:pPr>
              <w:jc w:val="right"/>
            </w:pPr>
            <w:r>
              <w:t>16 346</w:t>
            </w:r>
          </w:p>
        </w:tc>
      </w:tr>
      <w:tr w:rsidR="00815F63" w14:paraId="0BDE2F7F"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F799C0F" w14:textId="77777777" w:rsidR="00815F63" w:rsidRDefault="005766E3" w:rsidP="0087371F">
            <w:r>
              <w:t>5546</w:t>
            </w:r>
          </w:p>
        </w:tc>
        <w:tc>
          <w:tcPr>
            <w:tcW w:w="3660" w:type="dxa"/>
            <w:tcBorders>
              <w:top w:val="nil"/>
              <w:left w:val="nil"/>
              <w:bottom w:val="nil"/>
              <w:right w:val="single" w:sz="4" w:space="0" w:color="000000"/>
            </w:tcBorders>
            <w:tcMar>
              <w:top w:w="45" w:type="dxa"/>
              <w:left w:w="0" w:type="dxa"/>
              <w:bottom w:w="36" w:type="dxa"/>
              <w:right w:w="40" w:type="dxa"/>
            </w:tcMar>
          </w:tcPr>
          <w:p w14:paraId="5764D8B2" w14:textId="77777777" w:rsidR="00815F63" w:rsidRDefault="005766E3" w:rsidP="0087371F">
            <w:r>
              <w:t>Avgift på forbrenning av avfall</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2D9F80F"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F0E37A9"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F7A0A90"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7F40AAE"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84AA347" w14:textId="77777777" w:rsidR="00815F63" w:rsidRDefault="005766E3" w:rsidP="00E07C53">
            <w:pPr>
              <w:jc w:val="right"/>
            </w:pPr>
            <w:r>
              <w:t>159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266D48E" w14:textId="77777777" w:rsidR="00815F63" w:rsidRDefault="005766E3" w:rsidP="00E07C53">
            <w:pPr>
              <w:jc w:val="right"/>
            </w:pPr>
            <w:r>
              <w:t>360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DF5056F" w14:textId="77777777" w:rsidR="00815F63" w:rsidRDefault="005766E3" w:rsidP="00E07C53">
            <w:pPr>
              <w:jc w:val="right"/>
            </w:pPr>
            <w:r>
              <w:t>630</w:t>
            </w:r>
          </w:p>
        </w:tc>
      </w:tr>
      <w:tr w:rsidR="00815F63" w14:paraId="719220A1"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5D0C924" w14:textId="77777777" w:rsidR="00815F63" w:rsidRDefault="005766E3" w:rsidP="0087371F">
            <w:r>
              <w:t xml:space="preserve">5547 </w:t>
            </w:r>
          </w:p>
        </w:tc>
        <w:tc>
          <w:tcPr>
            <w:tcW w:w="3660" w:type="dxa"/>
            <w:tcBorders>
              <w:top w:val="nil"/>
              <w:left w:val="nil"/>
              <w:bottom w:val="nil"/>
              <w:right w:val="single" w:sz="4" w:space="0" w:color="000000"/>
            </w:tcBorders>
            <w:tcMar>
              <w:top w:w="45" w:type="dxa"/>
              <w:left w:w="0" w:type="dxa"/>
              <w:bottom w:w="36" w:type="dxa"/>
              <w:right w:w="40" w:type="dxa"/>
            </w:tcMar>
          </w:tcPr>
          <w:p w14:paraId="15C15827" w14:textId="77777777" w:rsidR="00815F63" w:rsidRDefault="005766E3" w:rsidP="0087371F">
            <w:r>
              <w:t xml:space="preserve">Avgift på helse- og miljøskadelige kjemikalier </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55F7D20"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B500DDE" w14:textId="77777777" w:rsidR="00815F63" w:rsidRDefault="005766E3" w:rsidP="00E07C53">
            <w:pPr>
              <w:jc w:val="right"/>
            </w:pPr>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930BDF0"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DF3742F" w14:textId="77777777" w:rsidR="00815F63" w:rsidRDefault="005766E3" w:rsidP="00E07C53">
            <w:pPr>
              <w:jc w:val="right"/>
            </w:pPr>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FBCFA4E"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FDB43E6" w14:textId="77777777" w:rsidR="00815F63" w:rsidRDefault="005766E3" w:rsidP="00E07C53">
            <w:pPr>
              <w:jc w:val="right"/>
            </w:pPr>
            <w:r>
              <w:t>1</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9C8A5ED" w14:textId="77777777" w:rsidR="00815F63" w:rsidRDefault="005766E3" w:rsidP="00E07C53">
            <w:pPr>
              <w:jc w:val="right"/>
            </w:pPr>
            <w:r>
              <w:t>0</w:t>
            </w:r>
          </w:p>
        </w:tc>
      </w:tr>
      <w:tr w:rsidR="00815F63" w14:paraId="1F1E9D7B"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0DFAAEC9" w14:textId="77777777" w:rsidR="00815F63" w:rsidRDefault="005766E3" w:rsidP="0087371F">
            <w:r>
              <w:t>5548</w:t>
            </w:r>
          </w:p>
        </w:tc>
        <w:tc>
          <w:tcPr>
            <w:tcW w:w="3660" w:type="dxa"/>
            <w:tcBorders>
              <w:top w:val="nil"/>
              <w:left w:val="nil"/>
              <w:bottom w:val="nil"/>
              <w:right w:val="single" w:sz="4" w:space="0" w:color="000000"/>
            </w:tcBorders>
            <w:tcMar>
              <w:top w:w="45" w:type="dxa"/>
              <w:left w:w="0" w:type="dxa"/>
              <w:bottom w:w="36" w:type="dxa"/>
              <w:right w:w="40" w:type="dxa"/>
            </w:tcMar>
          </w:tcPr>
          <w:p w14:paraId="651016E1" w14:textId="77777777" w:rsidR="00815F63" w:rsidRDefault="005766E3" w:rsidP="0087371F">
            <w:r>
              <w:t xml:space="preserve">Miljøavgift på visse klimagasser </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54AA8FB" w14:textId="77777777" w:rsidR="00815F63" w:rsidRDefault="005766E3" w:rsidP="00E07C53">
            <w:pPr>
              <w:jc w:val="right"/>
            </w:pPr>
            <w:r>
              <w:t>430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C416699" w14:textId="77777777" w:rsidR="00815F63" w:rsidRDefault="005766E3" w:rsidP="00E07C53">
            <w:pPr>
              <w:jc w:val="right"/>
            </w:pPr>
            <w:r>
              <w:t>304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409C503" w14:textId="77777777" w:rsidR="00815F63" w:rsidRDefault="005766E3" w:rsidP="00E07C53">
            <w:pPr>
              <w:jc w:val="right"/>
            </w:pPr>
            <w:r>
              <w:t>281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5D7DE3B" w14:textId="77777777" w:rsidR="00815F63" w:rsidRDefault="005766E3" w:rsidP="00E07C53">
            <w:pPr>
              <w:jc w:val="right"/>
            </w:pPr>
            <w:r>
              <w:t>345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575449F" w14:textId="77777777" w:rsidR="00815F63" w:rsidRDefault="005766E3" w:rsidP="00E07C53">
            <w:pPr>
              <w:jc w:val="right"/>
            </w:pPr>
            <w:r>
              <w:t>352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ED62A4D" w14:textId="77777777" w:rsidR="00815F63" w:rsidRDefault="005766E3" w:rsidP="00E07C53">
            <w:pPr>
              <w:jc w:val="right"/>
            </w:pPr>
            <w:r>
              <w:t>495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7921C20E" w14:textId="77777777" w:rsidR="00815F63" w:rsidRDefault="005766E3" w:rsidP="00E07C53">
            <w:pPr>
              <w:jc w:val="right"/>
            </w:pPr>
            <w:r>
              <w:t>640</w:t>
            </w:r>
          </w:p>
        </w:tc>
      </w:tr>
      <w:tr w:rsidR="00815F63" w14:paraId="0D2F6159"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748C3E0A" w14:textId="77777777" w:rsidR="00815F63" w:rsidRDefault="005766E3" w:rsidP="0087371F">
            <w:r>
              <w:t>5549</w:t>
            </w:r>
          </w:p>
        </w:tc>
        <w:tc>
          <w:tcPr>
            <w:tcW w:w="3660" w:type="dxa"/>
            <w:tcBorders>
              <w:top w:val="nil"/>
              <w:left w:val="nil"/>
              <w:bottom w:val="nil"/>
              <w:right w:val="single" w:sz="4" w:space="0" w:color="000000"/>
            </w:tcBorders>
            <w:tcMar>
              <w:top w:w="45" w:type="dxa"/>
              <w:left w:w="0" w:type="dxa"/>
              <w:bottom w:w="36" w:type="dxa"/>
              <w:right w:w="40" w:type="dxa"/>
            </w:tcMar>
          </w:tcPr>
          <w:p w14:paraId="4334F4FA" w14:textId="77777777" w:rsidR="00815F63" w:rsidRDefault="005766E3" w:rsidP="0087371F">
            <w:r>
              <w:t>Avgift på utslipp av NO</w:t>
            </w:r>
            <w:r>
              <w:rPr>
                <w:rStyle w:val="skrift-senket"/>
                <w:sz w:val="17"/>
                <w:szCs w:val="17"/>
              </w:rPr>
              <w:t>X</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1A6F1A9" w14:textId="77777777" w:rsidR="00815F63" w:rsidRDefault="005766E3" w:rsidP="00E07C53">
            <w:pPr>
              <w:jc w:val="right"/>
            </w:pPr>
            <w:r>
              <w:t>57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C91CE3D" w14:textId="77777777" w:rsidR="00815F63" w:rsidRDefault="005766E3" w:rsidP="00E07C53">
            <w:pPr>
              <w:jc w:val="right"/>
            </w:pPr>
            <w:r>
              <w:t>64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0A1DEF0" w14:textId="77777777" w:rsidR="00815F63" w:rsidRDefault="005766E3" w:rsidP="00E07C53">
            <w:pPr>
              <w:jc w:val="right"/>
            </w:pPr>
            <w:r>
              <w:t>54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CF282CA" w14:textId="77777777" w:rsidR="00815F63" w:rsidRDefault="005766E3" w:rsidP="00E07C53">
            <w:pPr>
              <w:jc w:val="right"/>
            </w:pPr>
            <w:r>
              <w:t>50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E9064E9" w14:textId="77777777" w:rsidR="00815F63" w:rsidRDefault="005766E3" w:rsidP="00E07C53">
            <w:pPr>
              <w:jc w:val="right"/>
            </w:pPr>
            <w:r>
              <w:t>49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47C1D34" w14:textId="77777777" w:rsidR="00815F63" w:rsidRDefault="005766E3" w:rsidP="00E07C53">
            <w:pPr>
              <w:jc w:val="right"/>
            </w:pPr>
            <w:r>
              <w:t>50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68793692" w14:textId="77777777" w:rsidR="00815F63" w:rsidRDefault="005766E3" w:rsidP="00E07C53">
            <w:pPr>
              <w:jc w:val="right"/>
            </w:pPr>
            <w:r>
              <w:t>40</w:t>
            </w:r>
          </w:p>
        </w:tc>
      </w:tr>
      <w:tr w:rsidR="00815F63" w14:paraId="2B5223EA"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DB652CB" w14:textId="77777777" w:rsidR="00815F63" w:rsidRDefault="005766E3" w:rsidP="0087371F">
            <w:r>
              <w:t>5550</w:t>
            </w:r>
          </w:p>
        </w:tc>
        <w:tc>
          <w:tcPr>
            <w:tcW w:w="3660" w:type="dxa"/>
            <w:tcBorders>
              <w:top w:val="nil"/>
              <w:left w:val="nil"/>
              <w:bottom w:val="nil"/>
              <w:right w:val="single" w:sz="4" w:space="0" w:color="000000"/>
            </w:tcBorders>
            <w:tcMar>
              <w:top w:w="45" w:type="dxa"/>
              <w:left w:w="0" w:type="dxa"/>
              <w:bottom w:w="36" w:type="dxa"/>
              <w:right w:w="40" w:type="dxa"/>
            </w:tcMar>
          </w:tcPr>
          <w:p w14:paraId="0693302F" w14:textId="77777777" w:rsidR="00815F63" w:rsidRDefault="005766E3" w:rsidP="0087371F">
            <w:r>
              <w:t>Miljøavgift på plantevernmidler</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7AC270E" w14:textId="77777777" w:rsidR="00815F63" w:rsidRDefault="005766E3" w:rsidP="00E07C53">
            <w:pPr>
              <w:jc w:val="right"/>
            </w:pPr>
            <w:r>
              <w:t>53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26335D5" w14:textId="77777777" w:rsidR="00815F63" w:rsidRDefault="005766E3" w:rsidP="00E07C53">
            <w:pPr>
              <w:jc w:val="right"/>
            </w:pPr>
            <w:r>
              <w:t>101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314D584" w14:textId="77777777" w:rsidR="00815F63" w:rsidRDefault="005766E3" w:rsidP="00E07C53">
            <w:pPr>
              <w:jc w:val="right"/>
            </w:pPr>
            <w:r>
              <w:t>67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14FF814" w14:textId="77777777" w:rsidR="00815F63" w:rsidRDefault="005766E3" w:rsidP="00E07C53">
            <w:pPr>
              <w:jc w:val="right"/>
            </w:pPr>
            <w:r>
              <w:t>56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3ED00EA" w14:textId="77777777" w:rsidR="00815F63" w:rsidRDefault="005766E3" w:rsidP="00E07C53">
            <w:pPr>
              <w:jc w:val="right"/>
            </w:pPr>
            <w:r>
              <w:t>69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648EF32" w14:textId="77777777" w:rsidR="00815F63" w:rsidRDefault="005766E3" w:rsidP="00E07C53">
            <w:pPr>
              <w:jc w:val="right"/>
            </w:pPr>
            <w:r>
              <w:t>65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70D1100" w14:textId="77777777" w:rsidR="00815F63" w:rsidRDefault="005766E3" w:rsidP="00E07C53">
            <w:pPr>
              <w:jc w:val="right"/>
            </w:pPr>
            <w:r>
              <w:t>65</w:t>
            </w:r>
          </w:p>
        </w:tc>
      </w:tr>
      <w:tr w:rsidR="00815F63" w14:paraId="53D50275"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0938859A" w14:textId="77777777" w:rsidR="00815F63" w:rsidRDefault="005766E3" w:rsidP="0087371F">
            <w:r>
              <w:t>5551</w:t>
            </w:r>
          </w:p>
        </w:tc>
        <w:tc>
          <w:tcPr>
            <w:tcW w:w="3660" w:type="dxa"/>
            <w:tcBorders>
              <w:top w:val="nil"/>
              <w:left w:val="nil"/>
              <w:bottom w:val="nil"/>
              <w:right w:val="single" w:sz="4" w:space="0" w:color="000000"/>
            </w:tcBorders>
            <w:tcMar>
              <w:top w:w="45" w:type="dxa"/>
              <w:left w:w="0" w:type="dxa"/>
              <w:bottom w:w="36" w:type="dxa"/>
              <w:right w:w="40" w:type="dxa"/>
            </w:tcMar>
          </w:tcPr>
          <w:p w14:paraId="586A2442" w14:textId="77777777" w:rsidR="00815F63" w:rsidRDefault="005766E3" w:rsidP="0087371F">
            <w:r>
              <w:t>Avgifter knyttet til mineralvirksomhet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AFDE478" w14:textId="77777777" w:rsidR="00815F63" w:rsidRDefault="005766E3" w:rsidP="00E07C53">
            <w:pPr>
              <w:jc w:val="right"/>
            </w:pPr>
            <w:r>
              <w:t>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32D064" w14:textId="77777777" w:rsidR="00815F63" w:rsidRDefault="005766E3" w:rsidP="00E07C53">
            <w:pPr>
              <w:jc w:val="right"/>
            </w:pPr>
            <w:r>
              <w:t>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D7195D3" w14:textId="77777777" w:rsidR="00815F63" w:rsidRDefault="005766E3" w:rsidP="00E07C53">
            <w:pPr>
              <w:jc w:val="right"/>
            </w:pPr>
            <w:r>
              <w:t>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8D7F1D" w14:textId="77777777" w:rsidR="00815F63" w:rsidRDefault="005766E3" w:rsidP="00E07C53">
            <w:pPr>
              <w:jc w:val="right"/>
            </w:pPr>
            <w:r>
              <w:t>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45275F8" w14:textId="77777777" w:rsidR="00815F63" w:rsidRDefault="005766E3" w:rsidP="00E07C53">
            <w:pPr>
              <w:jc w:val="right"/>
            </w:pPr>
            <w:r>
              <w:t>13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A847D71" w14:textId="77777777" w:rsidR="00815F63" w:rsidRDefault="005766E3" w:rsidP="00E07C53">
            <w:pPr>
              <w:jc w:val="right"/>
            </w:pPr>
            <w:r>
              <w:t>12</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37CD236E" w14:textId="77777777" w:rsidR="00815F63" w:rsidRDefault="005766E3" w:rsidP="00E07C53">
            <w:pPr>
              <w:jc w:val="right"/>
            </w:pPr>
            <w:r>
              <w:t>15</w:t>
            </w:r>
          </w:p>
        </w:tc>
      </w:tr>
      <w:tr w:rsidR="00815F63" w14:paraId="7D362711"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2DCC37FE" w14:textId="77777777" w:rsidR="00815F63" w:rsidRDefault="005766E3" w:rsidP="0087371F">
            <w:r>
              <w:t>5552</w:t>
            </w:r>
          </w:p>
        </w:tc>
        <w:tc>
          <w:tcPr>
            <w:tcW w:w="3660" w:type="dxa"/>
            <w:tcBorders>
              <w:top w:val="nil"/>
              <w:left w:val="nil"/>
              <w:bottom w:val="nil"/>
              <w:right w:val="single" w:sz="4" w:space="0" w:color="000000"/>
            </w:tcBorders>
            <w:tcMar>
              <w:top w:w="45" w:type="dxa"/>
              <w:left w:w="0" w:type="dxa"/>
              <w:bottom w:w="36" w:type="dxa"/>
              <w:right w:w="40" w:type="dxa"/>
            </w:tcMar>
          </w:tcPr>
          <w:p w14:paraId="0E8CDDEC" w14:textId="77777777" w:rsidR="00815F63" w:rsidRDefault="005766E3" w:rsidP="0087371F">
            <w:r>
              <w:t>Avgift på produksjon av fisk</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D2A679F"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ED62423"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83549B4"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F5942F4"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E6A45D6" w14:textId="77777777" w:rsidR="00815F63" w:rsidRDefault="005766E3" w:rsidP="00E07C53">
            <w:pPr>
              <w:jc w:val="right"/>
            </w:pPr>
            <w:r>
              <w:t>992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E05E941" w14:textId="77777777" w:rsidR="00815F63" w:rsidRDefault="005766E3" w:rsidP="00E07C53">
            <w:pPr>
              <w:jc w:val="right"/>
            </w:pPr>
            <w:r>
              <w:t>700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3D2132B" w14:textId="77777777" w:rsidR="00815F63" w:rsidRDefault="005766E3" w:rsidP="00E07C53">
            <w:pPr>
              <w:jc w:val="right"/>
            </w:pPr>
            <w:r>
              <w:t>1 300</w:t>
            </w:r>
          </w:p>
        </w:tc>
      </w:tr>
      <w:tr w:rsidR="00815F63" w14:paraId="6413D1C4" w14:textId="77777777">
        <w:trPr>
          <w:trHeight w:val="240"/>
          <w:jc w:val="right"/>
        </w:trPr>
        <w:tc>
          <w:tcPr>
            <w:tcW w:w="660" w:type="dxa"/>
            <w:tcBorders>
              <w:top w:val="nil"/>
              <w:left w:val="nil"/>
              <w:bottom w:val="nil"/>
              <w:right w:val="nil"/>
            </w:tcBorders>
            <w:tcMar>
              <w:top w:w="45" w:type="dxa"/>
              <w:left w:w="0" w:type="dxa"/>
              <w:bottom w:w="36" w:type="dxa"/>
              <w:right w:w="40" w:type="dxa"/>
            </w:tcMar>
            <w:vAlign w:val="bottom"/>
          </w:tcPr>
          <w:p w14:paraId="2185BE33" w14:textId="77777777" w:rsidR="00815F63" w:rsidRDefault="005766E3" w:rsidP="0087371F">
            <w:r>
              <w:t>5553</w:t>
            </w:r>
          </w:p>
        </w:tc>
        <w:tc>
          <w:tcPr>
            <w:tcW w:w="3660" w:type="dxa"/>
            <w:tcBorders>
              <w:top w:val="nil"/>
              <w:left w:val="nil"/>
              <w:bottom w:val="nil"/>
              <w:right w:val="single" w:sz="4" w:space="0" w:color="000000"/>
            </w:tcBorders>
            <w:tcMar>
              <w:top w:w="45" w:type="dxa"/>
              <w:left w:w="0" w:type="dxa"/>
              <w:bottom w:w="36" w:type="dxa"/>
              <w:right w:w="40" w:type="dxa"/>
            </w:tcMar>
            <w:vAlign w:val="bottom"/>
          </w:tcPr>
          <w:p w14:paraId="22DE6A4B" w14:textId="77777777" w:rsidR="00815F63" w:rsidRDefault="005766E3" w:rsidP="0087371F">
            <w:r>
              <w:t>Avgift på viltlevende marine ressurser</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9A088D3"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EADEEBB"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1AC3ADF"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75B6D08" w14:textId="77777777" w:rsidR="00815F63" w:rsidRDefault="005766E3" w:rsidP="00E07C53">
            <w:pPr>
              <w:jc w:val="right"/>
            </w:pPr>
            <w:r>
              <w:t>23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729495" w14:textId="77777777" w:rsidR="00815F63" w:rsidRDefault="005766E3" w:rsidP="00E07C53">
            <w:pPr>
              <w:jc w:val="right"/>
            </w:pPr>
            <w:r>
              <w:t>118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BBB1FAD" w14:textId="77777777" w:rsidR="00815F63" w:rsidRDefault="005766E3" w:rsidP="00E07C53">
            <w:pPr>
              <w:jc w:val="right"/>
            </w:pPr>
            <w:r>
              <w:t>100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4BAF9F4" w14:textId="77777777" w:rsidR="00815F63" w:rsidRDefault="005766E3" w:rsidP="00E07C53">
            <w:pPr>
              <w:jc w:val="right"/>
            </w:pPr>
            <w:r>
              <w:t>140</w:t>
            </w:r>
          </w:p>
        </w:tc>
      </w:tr>
      <w:tr w:rsidR="00815F63" w14:paraId="64DD754F"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7633B05" w14:textId="77777777" w:rsidR="00815F63" w:rsidRDefault="005766E3" w:rsidP="0087371F">
            <w:r>
              <w:t>5554</w:t>
            </w:r>
          </w:p>
        </w:tc>
        <w:tc>
          <w:tcPr>
            <w:tcW w:w="3660" w:type="dxa"/>
            <w:tcBorders>
              <w:top w:val="nil"/>
              <w:left w:val="nil"/>
              <w:bottom w:val="nil"/>
              <w:right w:val="single" w:sz="4" w:space="0" w:color="000000"/>
            </w:tcBorders>
            <w:tcMar>
              <w:top w:w="45" w:type="dxa"/>
              <w:left w:w="0" w:type="dxa"/>
              <w:bottom w:w="36" w:type="dxa"/>
              <w:right w:w="40" w:type="dxa"/>
            </w:tcMar>
          </w:tcPr>
          <w:p w14:paraId="64DC2174" w14:textId="77777777" w:rsidR="00815F63" w:rsidRDefault="005766E3" w:rsidP="0087371F">
            <w:r>
              <w:t>Avgift på landbasert vindkraft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BFC5BE5"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B5E4A97"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B6059FE"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A696EFE"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D3DAB7"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F7A9385" w14:textId="77777777" w:rsidR="00815F63" w:rsidRDefault="005766E3" w:rsidP="00E07C53">
            <w:pPr>
              <w:jc w:val="right"/>
            </w:pPr>
            <w:r>
              <w:t>471</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2C7A24AB" w14:textId="77777777" w:rsidR="00815F63" w:rsidRDefault="005766E3" w:rsidP="00E07C53">
            <w:pPr>
              <w:jc w:val="right"/>
            </w:pPr>
            <w:r>
              <w:t>387</w:t>
            </w:r>
          </w:p>
        </w:tc>
      </w:tr>
      <w:tr w:rsidR="00815F63" w14:paraId="4C55A3B7"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1EEA3297" w14:textId="77777777" w:rsidR="00815F63" w:rsidRDefault="005766E3" w:rsidP="0087371F">
            <w:r>
              <w:t>5555</w:t>
            </w:r>
          </w:p>
        </w:tc>
        <w:tc>
          <w:tcPr>
            <w:tcW w:w="3660" w:type="dxa"/>
            <w:tcBorders>
              <w:top w:val="nil"/>
              <w:left w:val="nil"/>
              <w:bottom w:val="nil"/>
              <w:right w:val="single" w:sz="4" w:space="0" w:color="000000"/>
            </w:tcBorders>
            <w:tcMar>
              <w:top w:w="45" w:type="dxa"/>
              <w:left w:w="0" w:type="dxa"/>
              <w:bottom w:w="36" w:type="dxa"/>
              <w:right w:w="40" w:type="dxa"/>
            </w:tcMar>
          </w:tcPr>
          <w:p w14:paraId="19A38AFF" w14:textId="77777777" w:rsidR="00815F63" w:rsidRDefault="005766E3" w:rsidP="0087371F">
            <w:r>
              <w:t>Avgift på sjokolade- og sukkervarer mv.</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2181EB2" w14:textId="77777777" w:rsidR="00815F63" w:rsidRDefault="005766E3" w:rsidP="00E07C53">
            <w:pPr>
              <w:jc w:val="right"/>
            </w:pPr>
            <w:r>
              <w:t>2 242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25E6622" w14:textId="77777777" w:rsidR="00815F63" w:rsidRDefault="005766E3" w:rsidP="00E07C53">
            <w:pPr>
              <w:jc w:val="right"/>
            </w:pPr>
            <w:r>
              <w:t>1 528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A810D87" w14:textId="77777777" w:rsidR="00815F63" w:rsidRDefault="005766E3" w:rsidP="00E07C53">
            <w:pPr>
              <w:jc w:val="right"/>
            </w:pPr>
            <w:r>
              <w:t>1 520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3F0D274" w14:textId="77777777" w:rsidR="00815F63" w:rsidRDefault="005766E3" w:rsidP="00E07C53">
            <w:pPr>
              <w:jc w:val="right"/>
            </w:pPr>
            <w:r>
              <w:t>75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8C680E2"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24B48A7" w14:textId="77777777" w:rsidR="00815F63" w:rsidRDefault="005766E3" w:rsidP="00E07C53">
            <w:pPr>
              <w:jc w:val="right"/>
            </w:pPr>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3D2EED62" w14:textId="77777777" w:rsidR="00815F63" w:rsidRDefault="005766E3" w:rsidP="00E07C53">
            <w:pPr>
              <w:jc w:val="right"/>
            </w:pPr>
            <w:r>
              <w:t>0</w:t>
            </w:r>
          </w:p>
        </w:tc>
      </w:tr>
      <w:tr w:rsidR="00815F63" w14:paraId="5015EEA8"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0C767887" w14:textId="77777777" w:rsidR="00815F63" w:rsidRDefault="005766E3" w:rsidP="0087371F">
            <w:r>
              <w:t>5556</w:t>
            </w:r>
          </w:p>
        </w:tc>
        <w:tc>
          <w:tcPr>
            <w:tcW w:w="3660" w:type="dxa"/>
            <w:tcBorders>
              <w:top w:val="nil"/>
              <w:left w:val="nil"/>
              <w:bottom w:val="nil"/>
              <w:right w:val="single" w:sz="4" w:space="0" w:color="000000"/>
            </w:tcBorders>
            <w:tcMar>
              <w:top w:w="45" w:type="dxa"/>
              <w:left w:w="0" w:type="dxa"/>
              <w:bottom w:w="36" w:type="dxa"/>
              <w:right w:w="40" w:type="dxa"/>
            </w:tcMar>
          </w:tcPr>
          <w:p w14:paraId="37FA8CBD" w14:textId="77777777" w:rsidR="00815F63" w:rsidRDefault="005766E3" w:rsidP="0087371F">
            <w:r>
              <w:t>Avgift på alkoholfrie drikkevarer mv.</w:t>
            </w:r>
            <w:r>
              <w:rPr>
                <w:rStyle w:val="skrift-hevet"/>
                <w:sz w:val="17"/>
                <w:szCs w:val="17"/>
              </w:rPr>
              <w:t xml:space="preserve"> </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1F60342" w14:textId="77777777" w:rsidR="00815F63" w:rsidRDefault="005766E3" w:rsidP="00E07C53">
            <w:pPr>
              <w:jc w:val="right"/>
            </w:pPr>
            <w:r>
              <w:t>2 941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5E7B139" w14:textId="77777777" w:rsidR="00815F63" w:rsidRDefault="005766E3" w:rsidP="00E07C53">
            <w:pPr>
              <w:jc w:val="right"/>
            </w:pPr>
            <w:r>
              <w:t>3 054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486C507" w14:textId="77777777" w:rsidR="00815F63" w:rsidRDefault="005766E3" w:rsidP="00E07C53">
            <w:pPr>
              <w:jc w:val="right"/>
            </w:pPr>
            <w:r>
              <w:t>3 091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14177FB" w14:textId="77777777" w:rsidR="00815F63" w:rsidRDefault="005766E3" w:rsidP="00E07C53">
            <w:pPr>
              <w:jc w:val="right"/>
            </w:pPr>
            <w:r>
              <w:t>915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7A4BB3D" w14:textId="77777777" w:rsidR="00815F63" w:rsidRDefault="005766E3" w:rsidP="00E07C53">
            <w:pPr>
              <w:jc w:val="right"/>
            </w:pPr>
            <w:r>
              <w:t>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5AFF1F1" w14:textId="77777777" w:rsidR="00815F63" w:rsidRDefault="005766E3" w:rsidP="00E07C53">
            <w:pPr>
              <w:jc w:val="right"/>
            </w:pPr>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29E1A223" w14:textId="77777777" w:rsidR="00815F63" w:rsidRDefault="005766E3" w:rsidP="00E07C53">
            <w:pPr>
              <w:jc w:val="right"/>
            </w:pPr>
            <w:r>
              <w:t>0</w:t>
            </w:r>
          </w:p>
        </w:tc>
      </w:tr>
      <w:tr w:rsidR="00815F63" w14:paraId="694781D9"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747189FB" w14:textId="77777777" w:rsidR="00815F63" w:rsidRDefault="005766E3" w:rsidP="0087371F">
            <w:r>
              <w:t>5557</w:t>
            </w:r>
          </w:p>
        </w:tc>
        <w:tc>
          <w:tcPr>
            <w:tcW w:w="3660" w:type="dxa"/>
            <w:tcBorders>
              <w:top w:val="nil"/>
              <w:left w:val="nil"/>
              <w:bottom w:val="nil"/>
              <w:right w:val="single" w:sz="4" w:space="0" w:color="000000"/>
            </w:tcBorders>
            <w:tcMar>
              <w:top w:w="45" w:type="dxa"/>
              <w:left w:w="0" w:type="dxa"/>
              <w:bottom w:w="36" w:type="dxa"/>
              <w:right w:w="40" w:type="dxa"/>
            </w:tcMar>
          </w:tcPr>
          <w:p w14:paraId="42C7520D" w14:textId="77777777" w:rsidR="00815F63" w:rsidRDefault="005766E3" w:rsidP="0087371F">
            <w:r>
              <w:t>Avgift på sukker mv.</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3A39DE7" w14:textId="77777777" w:rsidR="00815F63" w:rsidRDefault="005766E3" w:rsidP="00E07C53">
            <w:pPr>
              <w:jc w:val="right"/>
            </w:pPr>
            <w:r>
              <w:t>186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6ED974F" w14:textId="77777777" w:rsidR="00815F63" w:rsidRDefault="005766E3" w:rsidP="00E07C53">
            <w:pPr>
              <w:jc w:val="right"/>
            </w:pPr>
            <w:r>
              <w:t>191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3D29D39" w14:textId="77777777" w:rsidR="00815F63" w:rsidRDefault="005766E3" w:rsidP="00E07C53">
            <w:pPr>
              <w:jc w:val="right"/>
            </w:pPr>
            <w:r>
              <w:t>205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1E6604A" w14:textId="77777777" w:rsidR="00815F63" w:rsidRDefault="005766E3" w:rsidP="00E07C53">
            <w:pPr>
              <w:jc w:val="right"/>
            </w:pPr>
            <w:r>
              <w:t>220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E089C6B" w14:textId="77777777" w:rsidR="00815F63" w:rsidRDefault="005766E3" w:rsidP="00E07C53">
            <w:pPr>
              <w:jc w:val="right"/>
            </w:pPr>
            <w:r>
              <w:t>174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B65B527" w14:textId="77777777" w:rsidR="00815F63" w:rsidRDefault="005766E3" w:rsidP="00E07C53">
            <w:pPr>
              <w:jc w:val="right"/>
            </w:pPr>
            <w:r>
              <w:t>200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77E36285" w14:textId="77777777" w:rsidR="00815F63" w:rsidRDefault="005766E3" w:rsidP="00E07C53">
            <w:pPr>
              <w:jc w:val="right"/>
            </w:pPr>
            <w:r>
              <w:t>200</w:t>
            </w:r>
          </w:p>
        </w:tc>
      </w:tr>
      <w:tr w:rsidR="00815F63" w14:paraId="4B9A49CB"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774D53A5" w14:textId="77777777" w:rsidR="00815F63" w:rsidRDefault="005766E3" w:rsidP="0087371F">
            <w:r>
              <w:t>5559</w:t>
            </w:r>
          </w:p>
        </w:tc>
        <w:tc>
          <w:tcPr>
            <w:tcW w:w="3660" w:type="dxa"/>
            <w:tcBorders>
              <w:top w:val="nil"/>
              <w:left w:val="nil"/>
              <w:bottom w:val="nil"/>
              <w:right w:val="single" w:sz="4" w:space="0" w:color="000000"/>
            </w:tcBorders>
            <w:tcMar>
              <w:top w:w="45" w:type="dxa"/>
              <w:left w:w="0" w:type="dxa"/>
              <w:bottom w:w="36" w:type="dxa"/>
              <w:right w:w="40" w:type="dxa"/>
            </w:tcMar>
          </w:tcPr>
          <w:p w14:paraId="6C8EDDC5" w14:textId="77777777" w:rsidR="00815F63" w:rsidRDefault="005766E3" w:rsidP="0087371F">
            <w:r>
              <w:t>Avgift på drikkevareemballasje</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FDEC015" w14:textId="77777777" w:rsidR="00815F63" w:rsidRDefault="005766E3" w:rsidP="00E07C53">
            <w:pPr>
              <w:jc w:val="right"/>
            </w:pPr>
            <w:r>
              <w:t>2 131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F7BC6A9" w14:textId="77777777" w:rsidR="00815F63" w:rsidRDefault="005766E3" w:rsidP="00E07C53">
            <w:pPr>
              <w:jc w:val="right"/>
            </w:pPr>
            <w:r>
              <w:t>2 148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A8123DA" w14:textId="77777777" w:rsidR="00815F63" w:rsidRDefault="005766E3" w:rsidP="00E07C53">
            <w:pPr>
              <w:jc w:val="right"/>
            </w:pPr>
            <w:r>
              <w:t>2 485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7492F99" w14:textId="77777777" w:rsidR="00815F63" w:rsidRDefault="005766E3" w:rsidP="00E07C53">
            <w:pPr>
              <w:jc w:val="right"/>
            </w:pPr>
            <w:r>
              <w:t>2 766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DB3CC6A" w14:textId="77777777" w:rsidR="00815F63" w:rsidRDefault="005766E3" w:rsidP="00E07C53">
            <w:pPr>
              <w:jc w:val="right"/>
            </w:pPr>
            <w:r>
              <w:t>2 711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5B5AB17" w14:textId="77777777" w:rsidR="00815F63" w:rsidRDefault="005766E3" w:rsidP="00E07C53">
            <w:pPr>
              <w:jc w:val="right"/>
            </w:pPr>
            <w:r>
              <w:t>2 415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65716E1D" w14:textId="77777777" w:rsidR="00815F63" w:rsidRDefault="005766E3" w:rsidP="00E07C53">
            <w:pPr>
              <w:jc w:val="right"/>
            </w:pPr>
            <w:r>
              <w:t>2 810</w:t>
            </w:r>
          </w:p>
        </w:tc>
      </w:tr>
      <w:tr w:rsidR="00815F63" w14:paraId="62BB77B0" w14:textId="77777777">
        <w:trPr>
          <w:trHeight w:val="240"/>
          <w:jc w:val="right"/>
        </w:trPr>
        <w:tc>
          <w:tcPr>
            <w:tcW w:w="660" w:type="dxa"/>
            <w:tcBorders>
              <w:top w:val="nil"/>
              <w:left w:val="nil"/>
              <w:bottom w:val="nil"/>
              <w:right w:val="nil"/>
            </w:tcBorders>
            <w:tcMar>
              <w:top w:w="45" w:type="dxa"/>
              <w:left w:w="0" w:type="dxa"/>
              <w:bottom w:w="36" w:type="dxa"/>
              <w:right w:w="40" w:type="dxa"/>
            </w:tcMar>
            <w:vAlign w:val="bottom"/>
          </w:tcPr>
          <w:p w14:paraId="790DC2DD" w14:textId="77777777" w:rsidR="00815F63" w:rsidRDefault="005766E3" w:rsidP="0087371F">
            <w:r>
              <w:t>5561</w:t>
            </w:r>
          </w:p>
        </w:tc>
        <w:tc>
          <w:tcPr>
            <w:tcW w:w="3660" w:type="dxa"/>
            <w:tcBorders>
              <w:top w:val="nil"/>
              <w:left w:val="nil"/>
              <w:bottom w:val="nil"/>
              <w:right w:val="single" w:sz="4" w:space="0" w:color="000000"/>
            </w:tcBorders>
            <w:tcMar>
              <w:top w:w="45" w:type="dxa"/>
              <w:left w:w="0" w:type="dxa"/>
              <w:bottom w:w="36" w:type="dxa"/>
              <w:right w:w="40" w:type="dxa"/>
            </w:tcMar>
            <w:vAlign w:val="bottom"/>
          </w:tcPr>
          <w:p w14:paraId="1FF99B7D" w14:textId="77777777" w:rsidR="00815F63" w:rsidRDefault="005766E3" w:rsidP="0087371F">
            <w:r>
              <w:t>Flypassasjeravgift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5CEBFFC" w14:textId="77777777" w:rsidR="00815F63" w:rsidRDefault="005766E3" w:rsidP="00E07C53">
            <w:pPr>
              <w:jc w:val="right"/>
            </w:pPr>
            <w:r>
              <w:t>1 871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7A7FB84" w14:textId="77777777" w:rsidR="00815F63" w:rsidRDefault="005766E3" w:rsidP="00E07C53">
            <w:pPr>
              <w:jc w:val="right"/>
            </w:pPr>
            <w:r>
              <w:t>1 947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268D00A" w14:textId="77777777" w:rsidR="00815F63" w:rsidRDefault="005766E3" w:rsidP="00E07C53">
            <w:pPr>
              <w:jc w:val="right"/>
            </w:pPr>
            <w:r>
              <w:t>195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A020EB6" w14:textId="77777777" w:rsidR="00815F63" w:rsidRDefault="005766E3" w:rsidP="00E07C53">
            <w:pPr>
              <w:jc w:val="right"/>
            </w:pPr>
            <w:r>
              <w:t>12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BFB385A" w14:textId="77777777" w:rsidR="00815F63" w:rsidRDefault="005766E3" w:rsidP="00E07C53">
            <w:pPr>
              <w:jc w:val="right"/>
            </w:pPr>
            <w:r>
              <w:t>807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FADC589" w14:textId="77777777" w:rsidR="00815F63" w:rsidRDefault="005766E3" w:rsidP="00E07C53">
            <w:pPr>
              <w:jc w:val="right"/>
            </w:pPr>
            <w:r>
              <w:t>1 980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788007E3" w14:textId="77777777" w:rsidR="00815F63" w:rsidRDefault="005766E3" w:rsidP="00E07C53">
            <w:pPr>
              <w:jc w:val="right"/>
            </w:pPr>
            <w:r>
              <w:t>2 300</w:t>
            </w:r>
          </w:p>
        </w:tc>
      </w:tr>
      <w:tr w:rsidR="00815F63" w14:paraId="1325137D" w14:textId="77777777">
        <w:trPr>
          <w:trHeight w:val="240"/>
          <w:jc w:val="right"/>
        </w:trPr>
        <w:tc>
          <w:tcPr>
            <w:tcW w:w="660" w:type="dxa"/>
            <w:tcBorders>
              <w:top w:val="nil"/>
              <w:left w:val="nil"/>
              <w:bottom w:val="nil"/>
              <w:right w:val="nil"/>
            </w:tcBorders>
            <w:tcMar>
              <w:top w:w="45" w:type="dxa"/>
              <w:left w:w="0" w:type="dxa"/>
              <w:bottom w:w="36" w:type="dxa"/>
              <w:right w:w="40" w:type="dxa"/>
            </w:tcMar>
            <w:vAlign w:val="bottom"/>
          </w:tcPr>
          <w:p w14:paraId="4CEB8E40" w14:textId="77777777" w:rsidR="00815F63" w:rsidRDefault="005766E3" w:rsidP="0087371F">
            <w:r>
              <w:t>5562</w:t>
            </w:r>
          </w:p>
        </w:tc>
        <w:tc>
          <w:tcPr>
            <w:tcW w:w="3660" w:type="dxa"/>
            <w:tcBorders>
              <w:top w:val="nil"/>
              <w:left w:val="nil"/>
              <w:bottom w:val="nil"/>
              <w:right w:val="single" w:sz="4" w:space="0" w:color="000000"/>
            </w:tcBorders>
            <w:tcMar>
              <w:top w:w="45" w:type="dxa"/>
              <w:left w:w="0" w:type="dxa"/>
              <w:bottom w:w="36" w:type="dxa"/>
              <w:right w:w="40" w:type="dxa"/>
            </w:tcMar>
            <w:vAlign w:val="bottom"/>
          </w:tcPr>
          <w:p w14:paraId="03BD1BFF" w14:textId="77777777" w:rsidR="00815F63" w:rsidRDefault="005766E3" w:rsidP="0087371F">
            <w:r>
              <w:t>Totalisatoravgift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8E7CAF3" w14:textId="77777777" w:rsidR="00815F63" w:rsidRDefault="005766E3" w:rsidP="00E07C53">
            <w:pPr>
              <w:jc w:val="right"/>
            </w:pPr>
            <w:r>
              <w:t>136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F61806E" w14:textId="77777777" w:rsidR="00815F63" w:rsidRDefault="005766E3" w:rsidP="00E07C53">
            <w:pPr>
              <w:jc w:val="right"/>
            </w:pPr>
            <w:r>
              <w:t>127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A88BFA0" w14:textId="77777777" w:rsidR="00815F63" w:rsidRDefault="005766E3" w:rsidP="00E07C53">
            <w:pPr>
              <w:jc w:val="right"/>
            </w:pPr>
            <w:r>
              <w:t>21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B2C116E"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4A55432"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59BD496" w14:textId="77777777" w:rsidR="00815F63" w:rsidRDefault="005766E3" w:rsidP="00E07C53">
            <w:pPr>
              <w:jc w:val="right"/>
            </w:pPr>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63750D8" w14:textId="77777777" w:rsidR="00815F63" w:rsidRDefault="005766E3" w:rsidP="00E07C53">
            <w:pPr>
              <w:jc w:val="right"/>
            </w:pPr>
            <w:r>
              <w:t>0</w:t>
            </w:r>
          </w:p>
        </w:tc>
      </w:tr>
      <w:tr w:rsidR="00815F63" w14:paraId="0E10D2EA"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10694B8D" w14:textId="77777777" w:rsidR="00815F63" w:rsidRDefault="005766E3" w:rsidP="0087371F">
            <w:r>
              <w:t>5565</w:t>
            </w:r>
          </w:p>
        </w:tc>
        <w:tc>
          <w:tcPr>
            <w:tcW w:w="3660" w:type="dxa"/>
            <w:tcBorders>
              <w:top w:val="nil"/>
              <w:left w:val="nil"/>
              <w:bottom w:val="nil"/>
              <w:right w:val="single" w:sz="4" w:space="0" w:color="000000"/>
            </w:tcBorders>
            <w:tcMar>
              <w:top w:w="45" w:type="dxa"/>
              <w:left w:w="0" w:type="dxa"/>
              <w:bottom w:w="36" w:type="dxa"/>
              <w:right w:w="40" w:type="dxa"/>
            </w:tcMar>
          </w:tcPr>
          <w:p w14:paraId="328408FC" w14:textId="77777777" w:rsidR="00815F63" w:rsidRDefault="005766E3" w:rsidP="0087371F">
            <w:r>
              <w:t>Dokumentavgift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E597E32" w14:textId="77777777" w:rsidR="00815F63" w:rsidRDefault="005766E3" w:rsidP="00E07C53">
            <w:pPr>
              <w:jc w:val="right"/>
            </w:pPr>
            <w:r>
              <w:t>9 483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A4B050E" w14:textId="77777777" w:rsidR="00815F63" w:rsidRDefault="005766E3" w:rsidP="00E07C53">
            <w:pPr>
              <w:jc w:val="right"/>
            </w:pPr>
            <w:r>
              <w:t>10 315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B0DA91A" w14:textId="77777777" w:rsidR="00815F63" w:rsidRDefault="005766E3" w:rsidP="00E07C53">
            <w:pPr>
              <w:jc w:val="right"/>
            </w:pPr>
            <w:r>
              <w:t>11 256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61D1B11" w14:textId="77777777" w:rsidR="00815F63" w:rsidRDefault="005766E3" w:rsidP="00E07C53">
            <w:pPr>
              <w:jc w:val="right"/>
            </w:pPr>
            <w:r>
              <w:t>13 084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5A4461A" w14:textId="77777777" w:rsidR="00815F63" w:rsidRDefault="005766E3" w:rsidP="00E07C53">
            <w:pPr>
              <w:jc w:val="right"/>
            </w:pPr>
            <w:r>
              <w:t>12 138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A220EA4" w14:textId="77777777" w:rsidR="00815F63" w:rsidRDefault="005766E3" w:rsidP="00E07C53">
            <w:pPr>
              <w:jc w:val="right"/>
            </w:pPr>
            <w:r>
              <w:t>12 400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7987016" w14:textId="77777777" w:rsidR="00815F63" w:rsidRDefault="005766E3" w:rsidP="00E07C53">
            <w:pPr>
              <w:jc w:val="right"/>
            </w:pPr>
            <w:r>
              <w:t>11 400</w:t>
            </w:r>
          </w:p>
        </w:tc>
      </w:tr>
      <w:tr w:rsidR="00815F63" w14:paraId="63CA7654"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36780318" w14:textId="77777777" w:rsidR="00815F63" w:rsidRDefault="005766E3" w:rsidP="0087371F">
            <w:r>
              <w:t>5568</w:t>
            </w:r>
          </w:p>
        </w:tc>
        <w:tc>
          <w:tcPr>
            <w:tcW w:w="3660" w:type="dxa"/>
            <w:tcBorders>
              <w:top w:val="nil"/>
              <w:left w:val="nil"/>
              <w:bottom w:val="nil"/>
              <w:right w:val="single" w:sz="4" w:space="0" w:color="000000"/>
            </w:tcBorders>
            <w:tcMar>
              <w:top w:w="45" w:type="dxa"/>
              <w:left w:w="0" w:type="dxa"/>
              <w:bottom w:w="36" w:type="dxa"/>
              <w:right w:w="40" w:type="dxa"/>
            </w:tcMar>
          </w:tcPr>
          <w:p w14:paraId="351B9061" w14:textId="77777777" w:rsidR="00815F63" w:rsidRDefault="005766E3" w:rsidP="0087371F">
            <w:r>
              <w:t>Sektoravgifter under Kultur- og likestillingsdep.</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D7E98D9" w14:textId="77777777" w:rsidR="00815F63" w:rsidRDefault="005766E3" w:rsidP="00E07C53">
            <w:pPr>
              <w:jc w:val="right"/>
            </w:pPr>
            <w:r>
              <w:t>109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CBAC533" w14:textId="77777777" w:rsidR="00815F63" w:rsidRDefault="005766E3" w:rsidP="00E07C53">
            <w:pPr>
              <w:jc w:val="right"/>
            </w:pPr>
            <w:r>
              <w:t>103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42C25D9" w14:textId="77777777" w:rsidR="00815F63" w:rsidRDefault="005766E3" w:rsidP="00E07C53">
            <w:pPr>
              <w:jc w:val="right"/>
            </w:pPr>
            <w:r>
              <w:t>90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CB4B419" w14:textId="77777777" w:rsidR="00815F63" w:rsidRDefault="005766E3" w:rsidP="00E07C53">
            <w:pPr>
              <w:jc w:val="right"/>
            </w:pPr>
            <w:r>
              <w:t>86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B6DFABF" w14:textId="77777777" w:rsidR="00815F63" w:rsidRDefault="005766E3" w:rsidP="00E07C53">
            <w:pPr>
              <w:jc w:val="right"/>
            </w:pPr>
            <w:r>
              <w:t>103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5395F28" w14:textId="77777777" w:rsidR="00815F63" w:rsidRDefault="005766E3" w:rsidP="00E07C53">
            <w:pPr>
              <w:jc w:val="right"/>
            </w:pPr>
            <w:r>
              <w:t>107</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5045F58" w14:textId="77777777" w:rsidR="00815F63" w:rsidRDefault="005766E3" w:rsidP="00E07C53">
            <w:pPr>
              <w:jc w:val="right"/>
            </w:pPr>
            <w:r>
              <w:t>105</w:t>
            </w:r>
          </w:p>
        </w:tc>
      </w:tr>
      <w:tr w:rsidR="00815F63" w14:paraId="011A1E36"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92A59AB" w14:textId="77777777" w:rsidR="00815F63" w:rsidRDefault="005766E3" w:rsidP="0087371F">
            <w:r>
              <w:t>5570</w:t>
            </w:r>
          </w:p>
        </w:tc>
        <w:tc>
          <w:tcPr>
            <w:tcW w:w="3660" w:type="dxa"/>
            <w:tcBorders>
              <w:top w:val="nil"/>
              <w:left w:val="nil"/>
              <w:bottom w:val="nil"/>
              <w:right w:val="single" w:sz="4" w:space="0" w:color="000000"/>
            </w:tcBorders>
            <w:tcMar>
              <w:top w:w="45" w:type="dxa"/>
              <w:left w:w="0" w:type="dxa"/>
              <w:bottom w:w="36" w:type="dxa"/>
              <w:right w:w="40" w:type="dxa"/>
            </w:tcMar>
          </w:tcPr>
          <w:p w14:paraId="18BED734" w14:textId="77777777" w:rsidR="00815F63" w:rsidRDefault="005766E3" w:rsidP="0087371F">
            <w:r>
              <w:t>Sektoravgifter under Kommunal- og distriktsdep.</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C52B6D0"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C3C29FF" w14:textId="77777777" w:rsidR="00815F63" w:rsidRDefault="005766E3" w:rsidP="00E07C53">
            <w:pPr>
              <w:jc w:val="right"/>
            </w:pPr>
            <w:r>
              <w:t>236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B23ECC8" w14:textId="77777777" w:rsidR="00815F63" w:rsidRDefault="005766E3" w:rsidP="00E07C53">
            <w:pPr>
              <w:jc w:val="right"/>
            </w:pPr>
            <w:r>
              <w:t>240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C3FA9FE" w14:textId="77777777" w:rsidR="00815F63" w:rsidRDefault="005766E3" w:rsidP="00E07C53">
            <w:pPr>
              <w:jc w:val="right"/>
            </w:pPr>
            <w:r>
              <w:t>249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1696080" w14:textId="77777777" w:rsidR="00815F63" w:rsidRDefault="005766E3" w:rsidP="00E07C53">
            <w:pPr>
              <w:jc w:val="right"/>
            </w:pPr>
            <w:r>
              <w:t>253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2A7BF35" w14:textId="77777777" w:rsidR="00815F63" w:rsidRDefault="005766E3" w:rsidP="00E07C53">
            <w:pPr>
              <w:jc w:val="right"/>
            </w:pPr>
            <w:r>
              <w:t>263</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485F0A47" w14:textId="77777777" w:rsidR="00815F63" w:rsidRDefault="005766E3" w:rsidP="00E07C53">
            <w:pPr>
              <w:jc w:val="right"/>
            </w:pPr>
            <w:r>
              <w:t>281</w:t>
            </w:r>
          </w:p>
        </w:tc>
      </w:tr>
      <w:tr w:rsidR="00815F63" w14:paraId="1AA3F6A7"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205BDFB" w14:textId="77777777" w:rsidR="00815F63" w:rsidRDefault="005766E3" w:rsidP="0087371F">
            <w:r>
              <w:t>5571</w:t>
            </w:r>
          </w:p>
        </w:tc>
        <w:tc>
          <w:tcPr>
            <w:tcW w:w="3660" w:type="dxa"/>
            <w:tcBorders>
              <w:top w:val="nil"/>
              <w:left w:val="nil"/>
              <w:bottom w:val="nil"/>
              <w:right w:val="single" w:sz="4" w:space="0" w:color="000000"/>
            </w:tcBorders>
            <w:tcMar>
              <w:top w:w="45" w:type="dxa"/>
              <w:left w:w="0" w:type="dxa"/>
              <w:bottom w:w="36" w:type="dxa"/>
              <w:right w:w="40" w:type="dxa"/>
            </w:tcMar>
          </w:tcPr>
          <w:p w14:paraId="11562127" w14:textId="77777777" w:rsidR="00815F63" w:rsidRDefault="005766E3" w:rsidP="0087371F">
            <w:r>
              <w:t>Sektoravgifter under Arbeids- og inkluderingsdep.</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0428160" w14:textId="77777777" w:rsidR="00815F63" w:rsidRDefault="005766E3" w:rsidP="00E07C53">
            <w:pPr>
              <w:jc w:val="right"/>
            </w:pPr>
            <w:r>
              <w:t>101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26A2029" w14:textId="77777777" w:rsidR="00815F63" w:rsidRDefault="005766E3" w:rsidP="00E07C53">
            <w:pPr>
              <w:jc w:val="right"/>
            </w:pPr>
            <w:r>
              <w:t>107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C608808" w14:textId="77777777" w:rsidR="00815F63" w:rsidRDefault="005766E3" w:rsidP="00E07C53">
            <w:pPr>
              <w:jc w:val="right"/>
            </w:pPr>
            <w:r>
              <w:t>110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E4F6B28" w14:textId="77777777" w:rsidR="00815F63" w:rsidRDefault="005766E3" w:rsidP="00E07C53">
            <w:pPr>
              <w:jc w:val="right"/>
            </w:pPr>
            <w:r>
              <w:t>105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7CEBC9E" w14:textId="77777777" w:rsidR="00815F63" w:rsidRDefault="005766E3" w:rsidP="00E07C53">
            <w:pPr>
              <w:jc w:val="right"/>
            </w:pPr>
            <w:r>
              <w:t>112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126C022" w14:textId="77777777" w:rsidR="00815F63" w:rsidRDefault="005766E3" w:rsidP="00E07C53">
            <w:pPr>
              <w:jc w:val="right"/>
            </w:pPr>
            <w:r>
              <w:t>131</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6A59DD0" w14:textId="77777777" w:rsidR="00815F63" w:rsidRDefault="005766E3" w:rsidP="00E07C53">
            <w:pPr>
              <w:jc w:val="right"/>
            </w:pPr>
            <w:r>
              <w:t>0</w:t>
            </w:r>
          </w:p>
        </w:tc>
      </w:tr>
      <w:tr w:rsidR="00815F63" w14:paraId="272BC136"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1F3A2017" w14:textId="77777777" w:rsidR="00815F63" w:rsidRDefault="005766E3" w:rsidP="0087371F">
            <w:r>
              <w:t>5572</w:t>
            </w:r>
          </w:p>
        </w:tc>
        <w:tc>
          <w:tcPr>
            <w:tcW w:w="3660" w:type="dxa"/>
            <w:tcBorders>
              <w:top w:val="nil"/>
              <w:left w:val="nil"/>
              <w:bottom w:val="nil"/>
              <w:right w:val="single" w:sz="4" w:space="0" w:color="000000"/>
            </w:tcBorders>
            <w:tcMar>
              <w:top w:w="45" w:type="dxa"/>
              <w:left w:w="0" w:type="dxa"/>
              <w:bottom w:w="36" w:type="dxa"/>
              <w:right w:w="40" w:type="dxa"/>
            </w:tcMar>
          </w:tcPr>
          <w:p w14:paraId="13EDC768" w14:textId="77777777" w:rsidR="00815F63" w:rsidRDefault="005766E3" w:rsidP="0087371F">
            <w:r>
              <w:t>Sektoravgifter under Helse- og omsorgsdep.</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407AB56" w14:textId="77777777" w:rsidR="00815F63" w:rsidRDefault="005766E3" w:rsidP="00E07C53">
            <w:pPr>
              <w:jc w:val="right"/>
            </w:pPr>
            <w:r>
              <w:t>242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544D1D1" w14:textId="77777777" w:rsidR="00815F63" w:rsidRDefault="005766E3" w:rsidP="00E07C53">
            <w:pPr>
              <w:jc w:val="right"/>
            </w:pPr>
            <w:r>
              <w:t>267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C321505" w14:textId="77777777" w:rsidR="00815F63" w:rsidRDefault="005766E3" w:rsidP="00E07C53">
            <w:pPr>
              <w:jc w:val="right"/>
            </w:pPr>
            <w:r>
              <w:t>282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85D2F58" w14:textId="77777777" w:rsidR="00815F63" w:rsidRDefault="005766E3" w:rsidP="00E07C53">
            <w:pPr>
              <w:jc w:val="right"/>
            </w:pPr>
            <w:r>
              <w:t>319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9EE043B" w14:textId="77777777" w:rsidR="00815F63" w:rsidRDefault="005766E3" w:rsidP="00E07C53">
            <w:pPr>
              <w:jc w:val="right"/>
            </w:pPr>
            <w:r>
              <w:t>359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B252D4A" w14:textId="77777777" w:rsidR="00815F63" w:rsidRDefault="005766E3" w:rsidP="00E07C53">
            <w:pPr>
              <w:jc w:val="right"/>
            </w:pPr>
            <w:r>
              <w:t>317</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C475244" w14:textId="77777777" w:rsidR="00815F63" w:rsidRDefault="005766E3" w:rsidP="00E07C53">
            <w:pPr>
              <w:jc w:val="right"/>
            </w:pPr>
            <w:r>
              <w:t>317</w:t>
            </w:r>
          </w:p>
        </w:tc>
      </w:tr>
      <w:tr w:rsidR="00815F63" w14:paraId="16289523"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4A00B88" w14:textId="77777777" w:rsidR="00815F63" w:rsidRDefault="005766E3" w:rsidP="0087371F">
            <w:r>
              <w:t>5574</w:t>
            </w:r>
          </w:p>
        </w:tc>
        <w:tc>
          <w:tcPr>
            <w:tcW w:w="3660" w:type="dxa"/>
            <w:tcBorders>
              <w:top w:val="nil"/>
              <w:left w:val="nil"/>
              <w:bottom w:val="nil"/>
              <w:right w:val="single" w:sz="4" w:space="0" w:color="000000"/>
            </w:tcBorders>
            <w:tcMar>
              <w:top w:w="45" w:type="dxa"/>
              <w:left w:w="0" w:type="dxa"/>
              <w:bottom w:w="36" w:type="dxa"/>
              <w:right w:w="40" w:type="dxa"/>
            </w:tcMar>
          </w:tcPr>
          <w:p w14:paraId="1AE75539" w14:textId="77777777" w:rsidR="00815F63" w:rsidRDefault="005766E3" w:rsidP="0087371F">
            <w:r>
              <w:t>Sektoravgifter under Nærings- og fiskeridep.</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7BD2601" w14:textId="77777777" w:rsidR="00815F63" w:rsidRDefault="005766E3" w:rsidP="00E07C53">
            <w:pPr>
              <w:jc w:val="right"/>
            </w:pPr>
            <w:r>
              <w:t>514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E67B3FA" w14:textId="77777777" w:rsidR="00815F63" w:rsidRDefault="005766E3" w:rsidP="00E07C53">
            <w:pPr>
              <w:jc w:val="right"/>
            </w:pPr>
            <w:r>
              <w:t>530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B705FD4" w14:textId="77777777" w:rsidR="00815F63" w:rsidRDefault="005766E3" w:rsidP="00E07C53">
            <w:pPr>
              <w:jc w:val="right"/>
            </w:pPr>
            <w:r>
              <w:t>547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11911F8" w14:textId="77777777" w:rsidR="00815F63" w:rsidRDefault="005766E3" w:rsidP="00E07C53">
            <w:pPr>
              <w:jc w:val="right"/>
            </w:pPr>
            <w:r>
              <w:t>589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D33BA5" w14:textId="77777777" w:rsidR="00815F63" w:rsidRDefault="005766E3" w:rsidP="00E07C53">
            <w:pPr>
              <w:jc w:val="right"/>
            </w:pPr>
            <w:r>
              <w:t>1 608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7A42001" w14:textId="77777777" w:rsidR="00815F63" w:rsidRDefault="005766E3" w:rsidP="00E07C53">
            <w:pPr>
              <w:jc w:val="right"/>
            </w:pPr>
            <w:r>
              <w:t>1 605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2E6C91F8" w14:textId="77777777" w:rsidR="00815F63" w:rsidRDefault="005766E3" w:rsidP="00E07C53">
            <w:pPr>
              <w:jc w:val="right"/>
            </w:pPr>
            <w:r>
              <w:t>1 710</w:t>
            </w:r>
          </w:p>
        </w:tc>
      </w:tr>
      <w:tr w:rsidR="00815F63" w14:paraId="316593F5"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2DEE227A" w14:textId="77777777" w:rsidR="00815F63" w:rsidRDefault="005766E3" w:rsidP="0087371F">
            <w:r>
              <w:t>5576</w:t>
            </w:r>
          </w:p>
        </w:tc>
        <w:tc>
          <w:tcPr>
            <w:tcW w:w="3660" w:type="dxa"/>
            <w:tcBorders>
              <w:top w:val="nil"/>
              <w:left w:val="nil"/>
              <w:bottom w:val="nil"/>
              <w:right w:val="single" w:sz="4" w:space="0" w:color="000000"/>
            </w:tcBorders>
            <w:tcMar>
              <w:top w:w="45" w:type="dxa"/>
              <w:left w:w="0" w:type="dxa"/>
              <w:bottom w:w="36" w:type="dxa"/>
              <w:right w:w="40" w:type="dxa"/>
            </w:tcMar>
          </w:tcPr>
          <w:p w14:paraId="23AD7618" w14:textId="77777777" w:rsidR="00815F63" w:rsidRDefault="005766E3" w:rsidP="0087371F">
            <w:r>
              <w:t>Sektoravgifter under Landbruks- og matdep.</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0982D0B" w14:textId="77777777" w:rsidR="00815F63" w:rsidRDefault="005766E3" w:rsidP="00E07C53">
            <w:pPr>
              <w:jc w:val="right"/>
            </w:pPr>
            <w:r>
              <w:t>266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04CCEB" w14:textId="77777777" w:rsidR="00815F63" w:rsidRDefault="005766E3" w:rsidP="00E07C53">
            <w:pPr>
              <w:jc w:val="right"/>
            </w:pPr>
            <w:r>
              <w:t>262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8364FFA" w14:textId="77777777" w:rsidR="00815F63" w:rsidRDefault="005766E3" w:rsidP="00E07C53">
            <w:pPr>
              <w:jc w:val="right"/>
            </w:pPr>
            <w:r>
              <w:t>255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6A7065B" w14:textId="77777777" w:rsidR="00815F63" w:rsidRDefault="005766E3" w:rsidP="00E07C53">
            <w:pPr>
              <w:jc w:val="right"/>
            </w:pPr>
            <w:r>
              <w:t>282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0ABB769" w14:textId="77777777" w:rsidR="00815F63" w:rsidRDefault="005766E3" w:rsidP="00E07C53">
            <w:pPr>
              <w:jc w:val="right"/>
            </w:pPr>
            <w:r>
              <w:t>299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6A815A1" w14:textId="77777777" w:rsidR="00815F63" w:rsidRDefault="005766E3" w:rsidP="00E07C53">
            <w:pPr>
              <w:jc w:val="right"/>
            </w:pPr>
            <w:r>
              <w:t>283</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39529D34" w14:textId="77777777" w:rsidR="00815F63" w:rsidRDefault="005766E3" w:rsidP="00E07C53">
            <w:pPr>
              <w:jc w:val="right"/>
            </w:pPr>
            <w:r>
              <w:t>321</w:t>
            </w:r>
          </w:p>
        </w:tc>
      </w:tr>
      <w:tr w:rsidR="00815F63" w14:paraId="4A48736C" w14:textId="77777777">
        <w:trPr>
          <w:trHeight w:val="240"/>
          <w:jc w:val="right"/>
        </w:trPr>
        <w:tc>
          <w:tcPr>
            <w:tcW w:w="660" w:type="dxa"/>
            <w:tcBorders>
              <w:top w:val="nil"/>
              <w:left w:val="nil"/>
              <w:bottom w:val="nil"/>
              <w:right w:val="nil"/>
            </w:tcBorders>
            <w:tcMar>
              <w:top w:w="45" w:type="dxa"/>
              <w:left w:w="0" w:type="dxa"/>
              <w:bottom w:w="36" w:type="dxa"/>
              <w:right w:w="40" w:type="dxa"/>
            </w:tcMar>
            <w:vAlign w:val="bottom"/>
          </w:tcPr>
          <w:p w14:paraId="20E9DD19" w14:textId="77777777" w:rsidR="00815F63" w:rsidRDefault="005766E3" w:rsidP="0087371F">
            <w:r>
              <w:t>5577</w:t>
            </w:r>
          </w:p>
        </w:tc>
        <w:tc>
          <w:tcPr>
            <w:tcW w:w="3660" w:type="dxa"/>
            <w:tcBorders>
              <w:top w:val="nil"/>
              <w:left w:val="nil"/>
              <w:bottom w:val="nil"/>
              <w:right w:val="single" w:sz="4" w:space="0" w:color="000000"/>
            </w:tcBorders>
            <w:tcMar>
              <w:top w:w="45" w:type="dxa"/>
              <w:left w:w="0" w:type="dxa"/>
              <w:bottom w:w="36" w:type="dxa"/>
              <w:right w:w="40" w:type="dxa"/>
            </w:tcMar>
            <w:vAlign w:val="bottom"/>
          </w:tcPr>
          <w:p w14:paraId="46D3B94F" w14:textId="77777777" w:rsidR="00815F63" w:rsidRDefault="005766E3" w:rsidP="0087371F">
            <w:r>
              <w:t>Sektoravgifter under Samferdselsdepartementet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378F280" w14:textId="77777777" w:rsidR="00815F63" w:rsidRDefault="005766E3" w:rsidP="00E07C53">
            <w:pPr>
              <w:jc w:val="right"/>
            </w:pPr>
            <w:r>
              <w:t>1 052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1FBFA6F" w14:textId="77777777" w:rsidR="00815F63" w:rsidRDefault="005766E3" w:rsidP="00E07C53">
            <w:pPr>
              <w:jc w:val="right"/>
            </w:pPr>
            <w:r>
              <w:t>869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AC33750" w14:textId="77777777" w:rsidR="00815F63" w:rsidRDefault="005766E3" w:rsidP="00E07C53">
            <w:pPr>
              <w:jc w:val="right"/>
            </w:pPr>
            <w:r>
              <w:t>707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E2DBA5F" w14:textId="77777777" w:rsidR="00815F63" w:rsidRDefault="005766E3" w:rsidP="00E07C53">
            <w:pPr>
              <w:jc w:val="right"/>
            </w:pPr>
            <w:r>
              <w:t>715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B53C533"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7C10494" w14:textId="77777777" w:rsidR="00815F63" w:rsidRDefault="005766E3" w:rsidP="00E07C53">
            <w:pPr>
              <w:jc w:val="right"/>
            </w:pPr>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62D96D71" w14:textId="77777777" w:rsidR="00815F63" w:rsidRDefault="005766E3" w:rsidP="00E07C53">
            <w:pPr>
              <w:jc w:val="right"/>
            </w:pPr>
            <w:r>
              <w:t>0</w:t>
            </w:r>
          </w:p>
        </w:tc>
      </w:tr>
      <w:tr w:rsidR="00815F63" w14:paraId="6E126709"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880DB3D" w14:textId="77777777" w:rsidR="00815F63" w:rsidRDefault="005766E3" w:rsidP="0087371F">
            <w:r>
              <w:t>5578</w:t>
            </w:r>
          </w:p>
        </w:tc>
        <w:tc>
          <w:tcPr>
            <w:tcW w:w="3660" w:type="dxa"/>
            <w:tcBorders>
              <w:top w:val="nil"/>
              <w:left w:val="nil"/>
              <w:bottom w:val="nil"/>
              <w:right w:val="single" w:sz="4" w:space="0" w:color="000000"/>
            </w:tcBorders>
            <w:tcMar>
              <w:top w:w="45" w:type="dxa"/>
              <w:left w:w="0" w:type="dxa"/>
              <w:bottom w:w="36" w:type="dxa"/>
              <w:right w:w="40" w:type="dxa"/>
            </w:tcMar>
          </w:tcPr>
          <w:p w14:paraId="6267874E" w14:textId="77777777" w:rsidR="00815F63" w:rsidRDefault="005766E3" w:rsidP="0087371F">
            <w:r>
              <w:t>Sektoravgifter under Klima- og miljødepartementet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8BE9480" w14:textId="77777777" w:rsidR="00815F63" w:rsidRDefault="005766E3" w:rsidP="00E07C53">
            <w:pPr>
              <w:jc w:val="right"/>
            </w:pPr>
            <w:r>
              <w:t>734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253D230" w14:textId="77777777" w:rsidR="00815F63" w:rsidRDefault="005766E3" w:rsidP="00E07C53">
            <w:pPr>
              <w:jc w:val="right"/>
            </w:pPr>
            <w:r>
              <w:t>762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4B32D30" w14:textId="77777777" w:rsidR="00815F63" w:rsidRDefault="005766E3" w:rsidP="00E07C53">
            <w:pPr>
              <w:jc w:val="right"/>
            </w:pPr>
            <w:r>
              <w:t>737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8D97BA8" w14:textId="77777777" w:rsidR="00815F63" w:rsidRDefault="005766E3" w:rsidP="00E07C53">
            <w:pPr>
              <w:jc w:val="right"/>
            </w:pPr>
            <w:r>
              <w:t>742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A69B81E" w14:textId="77777777" w:rsidR="00815F63" w:rsidRDefault="005766E3" w:rsidP="00E07C53">
            <w:pPr>
              <w:jc w:val="right"/>
            </w:pPr>
            <w:r>
              <w:t>725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4C939CE" w14:textId="77777777" w:rsidR="00815F63" w:rsidRDefault="005766E3" w:rsidP="00E07C53">
            <w:pPr>
              <w:jc w:val="right"/>
            </w:pPr>
            <w:r>
              <w:t>722</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6BB64AF" w14:textId="77777777" w:rsidR="00815F63" w:rsidRDefault="005766E3" w:rsidP="00E07C53">
            <w:pPr>
              <w:jc w:val="right"/>
            </w:pPr>
            <w:r>
              <w:t>723</w:t>
            </w:r>
          </w:p>
        </w:tc>
      </w:tr>
      <w:tr w:rsidR="00815F63" w14:paraId="71C63389"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307BFD3" w14:textId="77777777" w:rsidR="00815F63" w:rsidRDefault="005766E3" w:rsidP="0087371F">
            <w:r>
              <w:t>5580</w:t>
            </w:r>
          </w:p>
        </w:tc>
        <w:tc>
          <w:tcPr>
            <w:tcW w:w="3660" w:type="dxa"/>
            <w:tcBorders>
              <w:top w:val="nil"/>
              <w:left w:val="nil"/>
              <w:bottom w:val="nil"/>
              <w:right w:val="single" w:sz="4" w:space="0" w:color="000000"/>
            </w:tcBorders>
            <w:tcMar>
              <w:top w:w="45" w:type="dxa"/>
              <w:left w:w="0" w:type="dxa"/>
              <w:bottom w:w="36" w:type="dxa"/>
              <w:right w:w="40" w:type="dxa"/>
            </w:tcMar>
          </w:tcPr>
          <w:p w14:paraId="6B56EFB8" w14:textId="77777777" w:rsidR="00815F63" w:rsidRDefault="005766E3" w:rsidP="0087371F">
            <w:r>
              <w:t>Sektoravgifter under Finansdepartementet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1375F88" w14:textId="77777777" w:rsidR="00815F63" w:rsidRDefault="005766E3" w:rsidP="00E07C53">
            <w:pPr>
              <w:jc w:val="right"/>
            </w:pPr>
            <w:r>
              <w:t>389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4589748" w14:textId="77777777" w:rsidR="00815F63" w:rsidRDefault="005766E3" w:rsidP="00E07C53">
            <w:pPr>
              <w:jc w:val="right"/>
            </w:pPr>
            <w:r>
              <w:t>426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5B08BD0" w14:textId="77777777" w:rsidR="00815F63" w:rsidRDefault="005766E3" w:rsidP="00E07C53">
            <w:pPr>
              <w:jc w:val="right"/>
            </w:pPr>
            <w:r>
              <w:t>450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0F063A9" w14:textId="77777777" w:rsidR="00815F63" w:rsidRDefault="005766E3" w:rsidP="00E07C53">
            <w:pPr>
              <w:jc w:val="right"/>
            </w:pPr>
            <w:r>
              <w:t>455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12C0D9C" w14:textId="77777777" w:rsidR="00815F63" w:rsidRDefault="005766E3" w:rsidP="00E07C53">
            <w:pPr>
              <w:jc w:val="right"/>
            </w:pPr>
            <w:r>
              <w:t>487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212CA86" w14:textId="77777777" w:rsidR="00815F63" w:rsidRDefault="005766E3" w:rsidP="00E07C53">
            <w:pPr>
              <w:jc w:val="right"/>
            </w:pPr>
            <w:r>
              <w:t>508</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5F06102" w14:textId="77777777" w:rsidR="00815F63" w:rsidRDefault="005766E3" w:rsidP="00E07C53">
            <w:pPr>
              <w:jc w:val="right"/>
            </w:pPr>
            <w:r>
              <w:t>565</w:t>
            </w:r>
          </w:p>
        </w:tc>
      </w:tr>
      <w:tr w:rsidR="00815F63" w14:paraId="1AA97BE9"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BB3F63F" w14:textId="77777777" w:rsidR="00815F63" w:rsidRDefault="005766E3" w:rsidP="0087371F">
            <w:r>
              <w:t>5582</w:t>
            </w:r>
          </w:p>
        </w:tc>
        <w:tc>
          <w:tcPr>
            <w:tcW w:w="3660" w:type="dxa"/>
            <w:tcBorders>
              <w:top w:val="nil"/>
              <w:left w:val="nil"/>
              <w:bottom w:val="nil"/>
              <w:right w:val="single" w:sz="4" w:space="0" w:color="000000"/>
            </w:tcBorders>
            <w:tcMar>
              <w:top w:w="45" w:type="dxa"/>
              <w:left w:w="0" w:type="dxa"/>
              <w:bottom w:w="36" w:type="dxa"/>
              <w:right w:w="40" w:type="dxa"/>
            </w:tcMar>
          </w:tcPr>
          <w:p w14:paraId="21FAA2E2" w14:textId="77777777" w:rsidR="00815F63" w:rsidRDefault="005766E3" w:rsidP="0087371F">
            <w:r>
              <w:t>Sektoravgifter under Olje- og energidepartementet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7478355" w14:textId="77777777" w:rsidR="00815F63" w:rsidRDefault="005766E3" w:rsidP="00E07C53">
            <w:pPr>
              <w:jc w:val="right"/>
            </w:pPr>
            <w:r>
              <w:t>162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D861570" w14:textId="77777777" w:rsidR="00815F63" w:rsidRDefault="005766E3" w:rsidP="00E07C53">
            <w:pPr>
              <w:jc w:val="right"/>
            </w:pPr>
            <w:r>
              <w:t>173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BF1676B" w14:textId="77777777" w:rsidR="00815F63" w:rsidRDefault="005766E3" w:rsidP="00E07C53">
            <w:pPr>
              <w:jc w:val="right"/>
            </w:pPr>
            <w:r>
              <w:t>221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71945EC" w14:textId="77777777" w:rsidR="00815F63" w:rsidRDefault="005766E3" w:rsidP="00E07C53">
            <w:pPr>
              <w:jc w:val="right"/>
            </w:pPr>
            <w:r>
              <w:t>255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F9C1E3D" w14:textId="77777777" w:rsidR="00815F63" w:rsidRDefault="005766E3" w:rsidP="00E07C53">
            <w:pPr>
              <w:jc w:val="right"/>
            </w:pPr>
            <w:r>
              <w:t>305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340EA24" w14:textId="77777777" w:rsidR="00815F63" w:rsidRDefault="005766E3" w:rsidP="00E07C53">
            <w:pPr>
              <w:jc w:val="right"/>
            </w:pPr>
            <w:r>
              <w:t>312</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4C635B11" w14:textId="77777777" w:rsidR="00815F63" w:rsidRDefault="005766E3" w:rsidP="00E07C53">
            <w:pPr>
              <w:jc w:val="right"/>
            </w:pPr>
            <w:r>
              <w:t>464</w:t>
            </w:r>
          </w:p>
        </w:tc>
      </w:tr>
      <w:tr w:rsidR="00815F63" w14:paraId="680DA647"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73036039" w14:textId="77777777" w:rsidR="00815F63" w:rsidRDefault="005766E3" w:rsidP="0087371F">
            <w:r>
              <w:t>5583</w:t>
            </w:r>
          </w:p>
        </w:tc>
        <w:tc>
          <w:tcPr>
            <w:tcW w:w="3660" w:type="dxa"/>
            <w:tcBorders>
              <w:top w:val="nil"/>
              <w:left w:val="nil"/>
              <w:bottom w:val="nil"/>
              <w:right w:val="single" w:sz="4" w:space="0" w:color="000000"/>
            </w:tcBorders>
            <w:tcMar>
              <w:top w:w="45" w:type="dxa"/>
              <w:left w:w="0" w:type="dxa"/>
              <w:bottom w:w="36" w:type="dxa"/>
              <w:right w:w="40" w:type="dxa"/>
            </w:tcMar>
          </w:tcPr>
          <w:p w14:paraId="638F6EF4" w14:textId="77777777" w:rsidR="00815F63" w:rsidRDefault="005766E3" w:rsidP="0087371F">
            <w:r>
              <w:t>Særskilte avgifter mv. i bruk av frekvenser</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0A07769" w14:textId="77777777" w:rsidR="00815F63" w:rsidRDefault="005766E3" w:rsidP="00E07C53">
            <w:pPr>
              <w:jc w:val="right"/>
            </w:pPr>
            <w:r>
              <w:t>294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711B8C7" w14:textId="77777777" w:rsidR="00815F63" w:rsidRDefault="005766E3" w:rsidP="00E07C53">
            <w:pPr>
              <w:jc w:val="right"/>
            </w:pPr>
            <w:r>
              <w:t>297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DEAAEFD" w14:textId="77777777" w:rsidR="00815F63" w:rsidRDefault="005766E3" w:rsidP="00E07C53">
            <w:pPr>
              <w:jc w:val="right"/>
            </w:pPr>
            <w:r>
              <w:t>340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F481420" w14:textId="77777777" w:rsidR="00815F63" w:rsidRDefault="005766E3" w:rsidP="00E07C53">
            <w:pPr>
              <w:jc w:val="right"/>
            </w:pPr>
            <w:r>
              <w:t>272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B38DEF9" w14:textId="77777777" w:rsidR="00815F63" w:rsidRDefault="005766E3" w:rsidP="00E07C53">
            <w:pPr>
              <w:jc w:val="right"/>
            </w:pPr>
            <w:r>
              <w:t>275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FCEDE02" w14:textId="77777777" w:rsidR="00815F63" w:rsidRDefault="005766E3" w:rsidP="00E07C53">
            <w:pPr>
              <w:jc w:val="right"/>
            </w:pPr>
            <w:r>
              <w:t>394</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4E27CDC4" w14:textId="77777777" w:rsidR="00815F63" w:rsidRDefault="005766E3" w:rsidP="00E07C53">
            <w:pPr>
              <w:jc w:val="right"/>
            </w:pPr>
            <w:r>
              <w:t>402</w:t>
            </w:r>
          </w:p>
        </w:tc>
      </w:tr>
      <w:tr w:rsidR="00815F63" w14:paraId="134C2C63"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EB0D5F8" w14:textId="77777777" w:rsidR="00815F63" w:rsidRDefault="005766E3" w:rsidP="0087371F">
            <w:r>
              <w:t>5584</w:t>
            </w:r>
          </w:p>
        </w:tc>
        <w:tc>
          <w:tcPr>
            <w:tcW w:w="3660" w:type="dxa"/>
            <w:tcBorders>
              <w:top w:val="nil"/>
              <w:left w:val="nil"/>
              <w:bottom w:val="nil"/>
              <w:right w:val="single" w:sz="4" w:space="0" w:color="000000"/>
            </w:tcBorders>
            <w:tcMar>
              <w:top w:w="45" w:type="dxa"/>
              <w:left w:w="0" w:type="dxa"/>
              <w:bottom w:w="36" w:type="dxa"/>
              <w:right w:w="40" w:type="dxa"/>
            </w:tcMar>
          </w:tcPr>
          <w:p w14:paraId="110D85AE" w14:textId="77777777" w:rsidR="00815F63" w:rsidRDefault="005766E3" w:rsidP="0087371F">
            <w:r>
              <w:t>Diverse avgiftsinntekter mv.</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ECE1DFB" w14:textId="77777777" w:rsidR="00815F63" w:rsidRDefault="005766E3" w:rsidP="00E07C53">
            <w:pPr>
              <w:jc w:val="right"/>
            </w:pPr>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46101BF"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88CD4E1" w14:textId="77777777" w:rsidR="00815F63" w:rsidRDefault="005766E3" w:rsidP="00E07C53">
            <w:pPr>
              <w:jc w:val="right"/>
            </w:pPr>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DCF8312" w14:textId="77777777" w:rsidR="00815F63" w:rsidRDefault="005766E3" w:rsidP="00E07C53">
            <w:pPr>
              <w:jc w:val="right"/>
            </w:pPr>
            <w:r>
              <w:t>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CE42061" w14:textId="77777777" w:rsidR="00815F63" w:rsidRDefault="005766E3" w:rsidP="00E07C53">
            <w:pPr>
              <w:jc w:val="right"/>
            </w:pPr>
            <w:r>
              <w:t>20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6BB1716" w14:textId="77777777" w:rsidR="00815F63" w:rsidRDefault="005766E3" w:rsidP="00E07C53">
            <w:pPr>
              <w:jc w:val="right"/>
            </w:pPr>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42716568" w14:textId="77777777" w:rsidR="00815F63" w:rsidRDefault="005766E3" w:rsidP="00E07C53">
            <w:pPr>
              <w:jc w:val="right"/>
            </w:pPr>
            <w:r>
              <w:t>0</w:t>
            </w:r>
          </w:p>
        </w:tc>
      </w:tr>
      <w:tr w:rsidR="00815F63" w14:paraId="31D888DD"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C4F9121" w14:textId="77777777" w:rsidR="00815F63" w:rsidRDefault="005766E3" w:rsidP="0087371F">
            <w:r>
              <w:t>5700</w:t>
            </w:r>
          </w:p>
        </w:tc>
        <w:tc>
          <w:tcPr>
            <w:tcW w:w="3660" w:type="dxa"/>
            <w:tcBorders>
              <w:top w:val="nil"/>
              <w:left w:val="nil"/>
              <w:bottom w:val="nil"/>
              <w:right w:val="single" w:sz="4" w:space="0" w:color="000000"/>
            </w:tcBorders>
            <w:tcMar>
              <w:top w:w="45" w:type="dxa"/>
              <w:left w:w="0" w:type="dxa"/>
              <w:bottom w:w="36" w:type="dxa"/>
              <w:right w:w="40" w:type="dxa"/>
            </w:tcMar>
          </w:tcPr>
          <w:p w14:paraId="437F7D8C" w14:textId="77777777" w:rsidR="00815F63" w:rsidRDefault="005766E3" w:rsidP="0087371F">
            <w:r>
              <w:t>Trygdeavgift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D0046B1" w14:textId="77777777" w:rsidR="00815F63" w:rsidRDefault="005766E3" w:rsidP="00E07C53">
            <w:pPr>
              <w:jc w:val="right"/>
            </w:pPr>
            <w:r>
              <w:t>144 130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EA4BE2E" w14:textId="77777777" w:rsidR="00815F63" w:rsidRDefault="005766E3" w:rsidP="00E07C53">
            <w:pPr>
              <w:jc w:val="right"/>
            </w:pPr>
            <w:r>
              <w:t>148 508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120C84B" w14:textId="77777777" w:rsidR="00815F63" w:rsidRDefault="005766E3" w:rsidP="00E07C53">
            <w:pPr>
              <w:jc w:val="right"/>
            </w:pPr>
            <w:r>
              <w:t>154 541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1B0E06E" w14:textId="77777777" w:rsidR="00815F63" w:rsidRDefault="005766E3" w:rsidP="00E07C53">
            <w:pPr>
              <w:jc w:val="right"/>
            </w:pPr>
            <w:r>
              <w:t>163 801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99EA71D" w14:textId="77777777" w:rsidR="00815F63" w:rsidRDefault="005766E3" w:rsidP="00E07C53">
            <w:pPr>
              <w:jc w:val="right"/>
            </w:pPr>
            <w:r>
              <w:t>169 866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67DE47E" w14:textId="77777777" w:rsidR="00815F63" w:rsidRDefault="005766E3" w:rsidP="00E07C53">
            <w:pPr>
              <w:jc w:val="right"/>
            </w:pPr>
            <w:r>
              <w:t>176 246</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6B39144" w14:textId="77777777" w:rsidR="00815F63" w:rsidRDefault="005766E3" w:rsidP="00E07C53">
            <w:pPr>
              <w:jc w:val="right"/>
            </w:pPr>
            <w:r>
              <w:t>190 787</w:t>
            </w:r>
          </w:p>
        </w:tc>
      </w:tr>
      <w:tr w:rsidR="00815F63" w14:paraId="7651E918" w14:textId="77777777">
        <w:trPr>
          <w:trHeight w:val="240"/>
          <w:jc w:val="right"/>
        </w:trPr>
        <w:tc>
          <w:tcPr>
            <w:tcW w:w="660" w:type="dxa"/>
            <w:tcBorders>
              <w:top w:val="nil"/>
              <w:left w:val="nil"/>
              <w:bottom w:val="single" w:sz="4" w:space="0" w:color="000000"/>
              <w:right w:val="nil"/>
            </w:tcBorders>
            <w:tcMar>
              <w:top w:w="45" w:type="dxa"/>
              <w:left w:w="0" w:type="dxa"/>
              <w:bottom w:w="36" w:type="dxa"/>
              <w:right w:w="40" w:type="dxa"/>
            </w:tcMar>
          </w:tcPr>
          <w:p w14:paraId="5B0751BD" w14:textId="77777777" w:rsidR="00815F63" w:rsidRDefault="005766E3" w:rsidP="0087371F">
            <w:r>
              <w:t>5700</w:t>
            </w:r>
          </w:p>
        </w:tc>
        <w:tc>
          <w:tcPr>
            <w:tcW w:w="3660" w:type="dxa"/>
            <w:tcBorders>
              <w:top w:val="nil"/>
              <w:left w:val="nil"/>
              <w:bottom w:val="single" w:sz="4" w:space="0" w:color="000000"/>
              <w:right w:val="single" w:sz="4" w:space="0" w:color="000000"/>
            </w:tcBorders>
            <w:tcMar>
              <w:top w:w="45" w:type="dxa"/>
              <w:left w:w="0" w:type="dxa"/>
              <w:bottom w:w="36" w:type="dxa"/>
              <w:right w:w="40" w:type="dxa"/>
            </w:tcMar>
          </w:tcPr>
          <w:p w14:paraId="42D79621" w14:textId="77777777" w:rsidR="00815F63" w:rsidRDefault="005766E3" w:rsidP="0087371F">
            <w:r>
              <w:t>Arbeidsgiveravgift</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63A73AFD" w14:textId="77777777" w:rsidR="00815F63" w:rsidRDefault="005766E3" w:rsidP="00E07C53">
            <w:pPr>
              <w:jc w:val="right"/>
            </w:pPr>
            <w:r>
              <w:t>183 272</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218EF54C" w14:textId="77777777" w:rsidR="00815F63" w:rsidRDefault="005766E3" w:rsidP="00E07C53">
            <w:pPr>
              <w:jc w:val="right"/>
            </w:pPr>
            <w:r>
              <w:t>194 253</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046521FB" w14:textId="77777777" w:rsidR="00815F63" w:rsidRDefault="005766E3" w:rsidP="00E07C53">
            <w:pPr>
              <w:jc w:val="right"/>
            </w:pPr>
            <w:r>
              <w:t>186 804</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36D54498" w14:textId="77777777" w:rsidR="00815F63" w:rsidRDefault="005766E3" w:rsidP="00E07C53">
            <w:pPr>
              <w:jc w:val="right"/>
            </w:pPr>
            <w:r>
              <w:t>206 434</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2EB54DB7" w14:textId="77777777" w:rsidR="00815F63" w:rsidRDefault="005766E3" w:rsidP="00E07C53">
            <w:pPr>
              <w:jc w:val="right"/>
            </w:pPr>
            <w:r>
              <w:t>226 022</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7C733ECB" w14:textId="77777777" w:rsidR="00815F63" w:rsidRDefault="005766E3" w:rsidP="00E07C53">
            <w:pPr>
              <w:jc w:val="right"/>
            </w:pPr>
            <w:r>
              <w:t>244 916</w:t>
            </w:r>
          </w:p>
        </w:tc>
        <w:tc>
          <w:tcPr>
            <w:tcW w:w="740" w:type="dxa"/>
            <w:tcBorders>
              <w:top w:val="nil"/>
              <w:left w:val="single" w:sz="4" w:space="0" w:color="000000"/>
              <w:bottom w:val="single" w:sz="4" w:space="0" w:color="000000"/>
              <w:right w:val="nil"/>
            </w:tcBorders>
            <w:tcMar>
              <w:top w:w="45" w:type="dxa"/>
              <w:left w:w="0" w:type="dxa"/>
              <w:bottom w:w="36" w:type="dxa"/>
              <w:right w:w="40" w:type="dxa"/>
            </w:tcMar>
            <w:vAlign w:val="bottom"/>
          </w:tcPr>
          <w:p w14:paraId="6C3CDF5D" w14:textId="77777777" w:rsidR="00815F63" w:rsidRDefault="005766E3" w:rsidP="00E07C53">
            <w:pPr>
              <w:jc w:val="right"/>
            </w:pPr>
            <w:r>
              <w:t>264 673</w:t>
            </w:r>
          </w:p>
        </w:tc>
      </w:tr>
      <w:tr w:rsidR="00815F63" w14:paraId="569A7506" w14:textId="77777777">
        <w:trPr>
          <w:trHeight w:val="240"/>
          <w:jc w:val="right"/>
        </w:trPr>
        <w:tc>
          <w:tcPr>
            <w:tcW w:w="660" w:type="dxa"/>
            <w:tcBorders>
              <w:top w:val="single" w:sz="4" w:space="0" w:color="000000"/>
              <w:left w:val="nil"/>
              <w:bottom w:val="single" w:sz="4" w:space="0" w:color="000000"/>
              <w:right w:val="nil"/>
            </w:tcBorders>
            <w:tcMar>
              <w:top w:w="45" w:type="dxa"/>
              <w:left w:w="0" w:type="dxa"/>
              <w:bottom w:w="36" w:type="dxa"/>
              <w:right w:w="40" w:type="dxa"/>
            </w:tcMar>
          </w:tcPr>
          <w:p w14:paraId="3F6836BA" w14:textId="77777777" w:rsidR="00815F63" w:rsidRDefault="00815F63" w:rsidP="0087371F"/>
        </w:tc>
        <w:tc>
          <w:tcPr>
            <w:tcW w:w="3660" w:type="dxa"/>
            <w:tcBorders>
              <w:top w:val="single" w:sz="4" w:space="0" w:color="000000"/>
              <w:left w:val="nil"/>
              <w:bottom w:val="single" w:sz="4" w:space="0" w:color="000000"/>
              <w:right w:val="single" w:sz="4" w:space="0" w:color="000000"/>
            </w:tcBorders>
            <w:tcMar>
              <w:top w:w="45" w:type="dxa"/>
              <w:left w:w="0" w:type="dxa"/>
              <w:bottom w:w="36" w:type="dxa"/>
              <w:right w:w="40" w:type="dxa"/>
            </w:tcMar>
          </w:tcPr>
          <w:p w14:paraId="1C0864E6" w14:textId="77777777" w:rsidR="00815F63" w:rsidRDefault="005766E3" w:rsidP="0087371F">
            <w:r>
              <w:t>Sum skatter og avgifter inkl. folketrygden</w:t>
            </w:r>
          </w:p>
        </w:tc>
        <w:tc>
          <w:tcPr>
            <w:tcW w:w="740" w:type="dxa"/>
            <w:tcBorders>
              <w:top w:val="single" w:sz="4" w:space="0" w:color="000000"/>
              <w:left w:val="single" w:sz="4" w:space="0" w:color="000000"/>
              <w:bottom w:val="single" w:sz="4" w:space="0" w:color="000000"/>
              <w:right w:val="single" w:sz="4" w:space="0" w:color="000000"/>
            </w:tcBorders>
            <w:tcMar>
              <w:top w:w="45" w:type="dxa"/>
              <w:left w:w="0" w:type="dxa"/>
              <w:bottom w:w="36" w:type="dxa"/>
              <w:right w:w="40" w:type="dxa"/>
            </w:tcMar>
            <w:vAlign w:val="bottom"/>
          </w:tcPr>
          <w:p w14:paraId="0913918B" w14:textId="77777777" w:rsidR="00815F63" w:rsidRDefault="005766E3" w:rsidP="00E07C53">
            <w:pPr>
              <w:jc w:val="right"/>
            </w:pPr>
            <w:r>
              <w:t>1 103 727</w:t>
            </w:r>
          </w:p>
        </w:tc>
        <w:tc>
          <w:tcPr>
            <w:tcW w:w="740" w:type="dxa"/>
            <w:tcBorders>
              <w:top w:val="single" w:sz="4" w:space="0" w:color="000000"/>
              <w:left w:val="single" w:sz="4" w:space="0" w:color="000000"/>
              <w:bottom w:val="single" w:sz="4" w:space="0" w:color="000000"/>
              <w:right w:val="single" w:sz="4" w:space="0" w:color="000000"/>
            </w:tcBorders>
            <w:tcMar>
              <w:top w:w="45" w:type="dxa"/>
              <w:left w:w="0" w:type="dxa"/>
              <w:bottom w:w="36" w:type="dxa"/>
              <w:right w:w="40" w:type="dxa"/>
            </w:tcMar>
            <w:vAlign w:val="bottom"/>
          </w:tcPr>
          <w:p w14:paraId="4EC327A2" w14:textId="77777777" w:rsidR="00815F63" w:rsidRDefault="005766E3" w:rsidP="00E07C53">
            <w:pPr>
              <w:jc w:val="right"/>
            </w:pPr>
            <w:r>
              <w:t>1 171 269</w:t>
            </w:r>
          </w:p>
        </w:tc>
        <w:tc>
          <w:tcPr>
            <w:tcW w:w="740" w:type="dxa"/>
            <w:tcBorders>
              <w:top w:val="single" w:sz="4" w:space="0" w:color="000000"/>
              <w:left w:val="single" w:sz="4" w:space="0" w:color="000000"/>
              <w:bottom w:val="single" w:sz="4" w:space="0" w:color="000000"/>
              <w:right w:val="single" w:sz="4" w:space="0" w:color="000000"/>
            </w:tcBorders>
            <w:tcMar>
              <w:top w:w="45" w:type="dxa"/>
              <w:left w:w="0" w:type="dxa"/>
              <w:bottom w:w="36" w:type="dxa"/>
              <w:right w:w="40" w:type="dxa"/>
            </w:tcMar>
            <w:vAlign w:val="bottom"/>
          </w:tcPr>
          <w:p w14:paraId="2FD45D26" w14:textId="77777777" w:rsidR="00815F63" w:rsidRDefault="005766E3" w:rsidP="00E07C53">
            <w:pPr>
              <w:jc w:val="right"/>
            </w:pPr>
            <w:r>
              <w:t>1 089 562</w:t>
            </w:r>
          </w:p>
        </w:tc>
        <w:tc>
          <w:tcPr>
            <w:tcW w:w="740" w:type="dxa"/>
            <w:tcBorders>
              <w:top w:val="single" w:sz="4" w:space="0" w:color="000000"/>
              <w:left w:val="single" w:sz="4" w:space="0" w:color="000000"/>
              <w:bottom w:val="single" w:sz="4" w:space="0" w:color="000000"/>
              <w:right w:val="single" w:sz="4" w:space="0" w:color="000000"/>
            </w:tcBorders>
            <w:tcMar>
              <w:top w:w="45" w:type="dxa"/>
              <w:left w:w="0" w:type="dxa"/>
              <w:bottom w:w="36" w:type="dxa"/>
              <w:right w:w="40" w:type="dxa"/>
            </w:tcMar>
            <w:vAlign w:val="bottom"/>
          </w:tcPr>
          <w:p w14:paraId="010658D8" w14:textId="77777777" w:rsidR="00815F63" w:rsidRDefault="005766E3" w:rsidP="00E07C53">
            <w:pPr>
              <w:jc w:val="right"/>
            </w:pPr>
            <w:r>
              <w:t>1 191 329</w:t>
            </w:r>
          </w:p>
        </w:tc>
        <w:tc>
          <w:tcPr>
            <w:tcW w:w="740" w:type="dxa"/>
            <w:tcBorders>
              <w:top w:val="single" w:sz="4" w:space="0" w:color="000000"/>
              <w:left w:val="single" w:sz="4" w:space="0" w:color="000000"/>
              <w:bottom w:val="single" w:sz="4" w:space="0" w:color="000000"/>
              <w:right w:val="single" w:sz="4" w:space="0" w:color="000000"/>
            </w:tcBorders>
            <w:tcMar>
              <w:top w:w="45" w:type="dxa"/>
              <w:left w:w="0" w:type="dxa"/>
              <w:bottom w:w="36" w:type="dxa"/>
              <w:right w:w="40" w:type="dxa"/>
            </w:tcMar>
            <w:vAlign w:val="bottom"/>
          </w:tcPr>
          <w:p w14:paraId="6B8B085E" w14:textId="77777777" w:rsidR="00815F63" w:rsidRDefault="005766E3" w:rsidP="00E07C53">
            <w:pPr>
              <w:jc w:val="right"/>
            </w:pPr>
            <w:r>
              <w:t>1 961 589</w:t>
            </w:r>
          </w:p>
        </w:tc>
        <w:tc>
          <w:tcPr>
            <w:tcW w:w="740" w:type="dxa"/>
            <w:tcBorders>
              <w:top w:val="single" w:sz="4" w:space="0" w:color="000000"/>
              <w:left w:val="single" w:sz="4" w:space="0" w:color="000000"/>
              <w:bottom w:val="single" w:sz="4" w:space="0" w:color="000000"/>
              <w:right w:val="single" w:sz="4" w:space="0" w:color="000000"/>
            </w:tcBorders>
            <w:tcMar>
              <w:top w:w="45" w:type="dxa"/>
              <w:left w:w="0" w:type="dxa"/>
              <w:bottom w:w="36" w:type="dxa"/>
              <w:right w:w="40" w:type="dxa"/>
            </w:tcMar>
            <w:vAlign w:val="bottom"/>
          </w:tcPr>
          <w:p w14:paraId="4FCCFD4D" w14:textId="77777777" w:rsidR="00815F63" w:rsidRDefault="005766E3" w:rsidP="00E07C53">
            <w:pPr>
              <w:jc w:val="right"/>
            </w:pPr>
            <w:r>
              <w:t>2 210 700</w:t>
            </w:r>
          </w:p>
        </w:tc>
        <w:tc>
          <w:tcPr>
            <w:tcW w:w="740" w:type="dxa"/>
            <w:tcBorders>
              <w:top w:val="single" w:sz="4" w:space="0" w:color="000000"/>
              <w:left w:val="single" w:sz="4" w:space="0" w:color="000000"/>
              <w:bottom w:val="single" w:sz="4" w:space="0" w:color="000000"/>
              <w:right w:val="nil"/>
            </w:tcBorders>
            <w:tcMar>
              <w:top w:w="45" w:type="dxa"/>
              <w:left w:w="0" w:type="dxa"/>
              <w:bottom w:w="36" w:type="dxa"/>
              <w:right w:w="40" w:type="dxa"/>
            </w:tcMar>
            <w:vAlign w:val="bottom"/>
          </w:tcPr>
          <w:p w14:paraId="061E61CC" w14:textId="77777777" w:rsidR="00815F63" w:rsidRDefault="005766E3" w:rsidP="00E07C53">
            <w:pPr>
              <w:jc w:val="right"/>
            </w:pPr>
            <w:r>
              <w:t>1 871 969</w:t>
            </w:r>
          </w:p>
        </w:tc>
      </w:tr>
    </w:tbl>
    <w:p w14:paraId="4BAEF470" w14:textId="77777777" w:rsidR="00815F63" w:rsidRDefault="005766E3" w:rsidP="0087371F">
      <w:pPr>
        <w:pStyle w:val="tabell-noter"/>
        <w:rPr>
          <w:rStyle w:val="skrift-hevet"/>
          <w:sz w:val="17"/>
          <w:szCs w:val="17"/>
        </w:rPr>
      </w:pPr>
      <w:r>
        <w:rPr>
          <w:rStyle w:val="skrift-hevet"/>
          <w:sz w:val="17"/>
          <w:szCs w:val="17"/>
        </w:rPr>
        <w:t xml:space="preserve">1 </w:t>
      </w:r>
      <w:r>
        <w:tab/>
        <w:t>Saldert budsjett 2023.</w:t>
      </w:r>
    </w:p>
    <w:p w14:paraId="11E443D5" w14:textId="640A6808" w:rsidR="00815F63" w:rsidRDefault="005766E3" w:rsidP="0087371F">
      <w:pPr>
        <w:pStyle w:val="tabell-noter"/>
      </w:pPr>
      <w:r>
        <w:rPr>
          <w:rStyle w:val="skrift-hevet"/>
          <w:sz w:val="17"/>
          <w:szCs w:val="17"/>
        </w:rPr>
        <w:t xml:space="preserve">2 </w:t>
      </w:r>
      <w:r>
        <w:tab/>
        <w:t>Forslag 2024 Prop. 1 S (2023–2024).</w:t>
      </w:r>
    </w:p>
    <w:p w14:paraId="7E45D544" w14:textId="58139427" w:rsidR="0087371F" w:rsidRPr="0087371F" w:rsidRDefault="0087371F" w:rsidP="0087371F">
      <w:pPr>
        <w:pStyle w:val="tabell-tittel"/>
      </w:pPr>
      <w:r>
        <w:t>Samlede inntekter i perioden 2018–2024</w:t>
      </w:r>
    </w:p>
    <w:p w14:paraId="7D0AFF5E" w14:textId="77777777" w:rsidR="00815F63" w:rsidRDefault="005766E3" w:rsidP="0087371F">
      <w:pPr>
        <w:pStyle w:val="Tabellnavn"/>
      </w:pPr>
      <w:r>
        <w:t>09J3xt2</w:t>
      </w:r>
    </w:p>
    <w:tbl>
      <w:tblPr>
        <w:tblW w:w="0" w:type="auto"/>
        <w:tblLayout w:type="fixed"/>
        <w:tblCellMar>
          <w:top w:w="120" w:type="dxa"/>
          <w:left w:w="0" w:type="dxa"/>
          <w:bottom w:w="80" w:type="dxa"/>
          <w:right w:w="40" w:type="dxa"/>
        </w:tblCellMar>
        <w:tblLook w:val="0000" w:firstRow="0" w:lastRow="0" w:firstColumn="0" w:lastColumn="0" w:noHBand="0" w:noVBand="0"/>
      </w:tblPr>
      <w:tblGrid>
        <w:gridCol w:w="3440"/>
        <w:gridCol w:w="760"/>
        <w:gridCol w:w="760"/>
        <w:gridCol w:w="760"/>
        <w:gridCol w:w="760"/>
        <w:gridCol w:w="760"/>
        <w:gridCol w:w="760"/>
        <w:gridCol w:w="760"/>
        <w:gridCol w:w="760"/>
      </w:tblGrid>
      <w:tr w:rsidR="00815F63" w14:paraId="0823653F" w14:textId="77777777">
        <w:trPr>
          <w:trHeight w:val="380"/>
        </w:trPr>
        <w:tc>
          <w:tcPr>
            <w:tcW w:w="9520" w:type="dxa"/>
            <w:gridSpan w:val="9"/>
            <w:tcBorders>
              <w:top w:val="nil"/>
              <w:left w:val="nil"/>
              <w:bottom w:val="single" w:sz="4" w:space="0" w:color="000000"/>
              <w:right w:val="nil"/>
            </w:tcBorders>
            <w:tcMar>
              <w:top w:w="120" w:type="dxa"/>
              <w:left w:w="0" w:type="dxa"/>
              <w:bottom w:w="80" w:type="dxa"/>
              <w:right w:w="40" w:type="dxa"/>
            </w:tcMar>
            <w:vAlign w:val="bottom"/>
          </w:tcPr>
          <w:p w14:paraId="61D6CA7F" w14:textId="77777777" w:rsidR="00815F63" w:rsidRDefault="005766E3" w:rsidP="00E07C53">
            <w:pPr>
              <w:jc w:val="right"/>
            </w:pPr>
            <w:r>
              <w:t>Mill. kroner</w:t>
            </w:r>
          </w:p>
        </w:tc>
      </w:tr>
      <w:tr w:rsidR="00815F63" w14:paraId="1F5F103E" w14:textId="77777777">
        <w:trPr>
          <w:trHeight w:val="360"/>
        </w:trPr>
        <w:tc>
          <w:tcPr>
            <w:tcW w:w="3440" w:type="dxa"/>
            <w:vMerge w:val="restart"/>
            <w:tcBorders>
              <w:top w:val="nil"/>
              <w:left w:val="nil"/>
              <w:bottom w:val="single" w:sz="4" w:space="0" w:color="000000"/>
              <w:right w:val="single" w:sz="4" w:space="0" w:color="000000"/>
            </w:tcBorders>
            <w:tcMar>
              <w:top w:w="120" w:type="dxa"/>
              <w:left w:w="0" w:type="dxa"/>
              <w:bottom w:w="80" w:type="dxa"/>
              <w:right w:w="40" w:type="dxa"/>
            </w:tcMar>
          </w:tcPr>
          <w:p w14:paraId="50EFE612" w14:textId="77777777" w:rsidR="00815F63" w:rsidRDefault="00815F63" w:rsidP="0087371F"/>
        </w:tc>
        <w:tc>
          <w:tcPr>
            <w:tcW w:w="38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E5A259F" w14:textId="77777777" w:rsidR="00815F63" w:rsidRDefault="005766E3" w:rsidP="00E07C53">
            <w:pPr>
              <w:jc w:val="center"/>
            </w:pPr>
            <w:r>
              <w:t>Regnskap</w:t>
            </w:r>
          </w:p>
        </w:tc>
        <w:tc>
          <w:tcPr>
            <w:tcW w:w="760" w:type="dxa"/>
            <w:vMerge w:val="restart"/>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361F984" w14:textId="77777777" w:rsidR="00815F63" w:rsidRDefault="005766E3" w:rsidP="00E07C53">
            <w:r>
              <w:t>Saldert budsjett 2023</w:t>
            </w:r>
          </w:p>
        </w:tc>
        <w:tc>
          <w:tcPr>
            <w:tcW w:w="760" w:type="dxa"/>
            <w:vMerge w:val="restart"/>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0ADEBA2" w14:textId="77777777" w:rsidR="00815F63" w:rsidRDefault="005766E3" w:rsidP="00E07C53">
            <w:r>
              <w:t>Anslag regnskap 2023</w:t>
            </w:r>
          </w:p>
        </w:tc>
        <w:tc>
          <w:tcPr>
            <w:tcW w:w="760" w:type="dxa"/>
            <w:vMerge w:val="restart"/>
            <w:tcBorders>
              <w:top w:val="nil"/>
              <w:left w:val="single" w:sz="4" w:space="0" w:color="000000"/>
              <w:bottom w:val="single" w:sz="4" w:space="0" w:color="000000"/>
              <w:right w:val="nil"/>
            </w:tcBorders>
            <w:tcMar>
              <w:top w:w="120" w:type="dxa"/>
              <w:left w:w="0" w:type="dxa"/>
              <w:bottom w:w="80" w:type="dxa"/>
              <w:right w:w="40" w:type="dxa"/>
            </w:tcMar>
            <w:vAlign w:val="bottom"/>
          </w:tcPr>
          <w:p w14:paraId="0B3585EA" w14:textId="77777777" w:rsidR="00815F63" w:rsidRDefault="005766E3" w:rsidP="00E07C53">
            <w:r>
              <w:t>Forslag 2024</w:t>
            </w:r>
          </w:p>
        </w:tc>
      </w:tr>
      <w:tr w:rsidR="00815F63" w14:paraId="1FC6F894" w14:textId="77777777">
        <w:trPr>
          <w:trHeight w:val="520"/>
        </w:trPr>
        <w:tc>
          <w:tcPr>
            <w:tcW w:w="3440" w:type="dxa"/>
            <w:vMerge/>
            <w:tcBorders>
              <w:top w:val="nil"/>
              <w:left w:val="nil"/>
              <w:bottom w:val="single" w:sz="4" w:space="0" w:color="000000"/>
              <w:right w:val="single" w:sz="4" w:space="0" w:color="000000"/>
            </w:tcBorders>
          </w:tcPr>
          <w:p w14:paraId="1CFED0C6" w14:textId="77777777" w:rsidR="00815F63" w:rsidRDefault="00815F63" w:rsidP="0087371F">
            <w:pPr>
              <w:pStyle w:val="Overskrift1"/>
            </w:pP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69C02E2" w14:textId="77777777" w:rsidR="00815F63" w:rsidRDefault="005766E3" w:rsidP="00E07C53">
            <w:pPr>
              <w:jc w:val="right"/>
            </w:pPr>
            <w:r>
              <w:t>2018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A2798D4" w14:textId="77777777" w:rsidR="00815F63" w:rsidRDefault="005766E3" w:rsidP="00E07C53">
            <w:pPr>
              <w:jc w:val="right"/>
            </w:pPr>
            <w:r>
              <w:t>2019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C1ED941" w14:textId="77777777" w:rsidR="00815F63" w:rsidRDefault="005766E3" w:rsidP="00E07C53">
            <w:pPr>
              <w:jc w:val="right"/>
            </w:pPr>
            <w:r>
              <w:t>2020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6815D19" w14:textId="77777777" w:rsidR="00815F63" w:rsidRDefault="005766E3" w:rsidP="00E07C53">
            <w:pPr>
              <w:jc w:val="right"/>
            </w:pPr>
            <w:r>
              <w:t>2021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BDD2A53" w14:textId="77777777" w:rsidR="00815F63" w:rsidRDefault="005766E3" w:rsidP="00E07C53">
            <w:pPr>
              <w:jc w:val="right"/>
            </w:pPr>
            <w:r>
              <w:t>2022</w:t>
            </w:r>
          </w:p>
        </w:tc>
        <w:tc>
          <w:tcPr>
            <w:tcW w:w="760" w:type="dxa"/>
            <w:vMerge/>
            <w:tcBorders>
              <w:top w:val="single" w:sz="16" w:space="0" w:color="000000"/>
              <w:left w:val="single" w:sz="4" w:space="0" w:color="000000"/>
              <w:bottom w:val="single" w:sz="4" w:space="0" w:color="000000"/>
              <w:right w:val="single" w:sz="4" w:space="0" w:color="000000"/>
            </w:tcBorders>
          </w:tcPr>
          <w:p w14:paraId="5EAD8C5D" w14:textId="77777777" w:rsidR="00815F63" w:rsidRDefault="00815F63" w:rsidP="00E07C53">
            <w:pPr>
              <w:pStyle w:val="Overskrift1"/>
            </w:pPr>
          </w:p>
        </w:tc>
        <w:tc>
          <w:tcPr>
            <w:tcW w:w="760" w:type="dxa"/>
            <w:vMerge/>
            <w:tcBorders>
              <w:top w:val="nil"/>
              <w:left w:val="single" w:sz="4" w:space="0" w:color="000000"/>
              <w:bottom w:val="single" w:sz="4" w:space="0" w:color="000000"/>
              <w:right w:val="single" w:sz="4" w:space="0" w:color="000000"/>
            </w:tcBorders>
          </w:tcPr>
          <w:p w14:paraId="42EEC04C" w14:textId="77777777" w:rsidR="00815F63" w:rsidRDefault="00815F63" w:rsidP="00E07C53">
            <w:pPr>
              <w:pStyle w:val="Overskrift1"/>
            </w:pPr>
          </w:p>
        </w:tc>
        <w:tc>
          <w:tcPr>
            <w:tcW w:w="760" w:type="dxa"/>
            <w:vMerge/>
            <w:tcBorders>
              <w:top w:val="nil"/>
              <w:left w:val="single" w:sz="4" w:space="0" w:color="000000"/>
              <w:bottom w:val="single" w:sz="4" w:space="0" w:color="000000"/>
              <w:right w:val="nil"/>
            </w:tcBorders>
          </w:tcPr>
          <w:p w14:paraId="5C540EC1" w14:textId="77777777" w:rsidR="00815F63" w:rsidRDefault="00815F63" w:rsidP="00E07C53">
            <w:pPr>
              <w:pStyle w:val="Overskrift1"/>
            </w:pPr>
          </w:p>
        </w:tc>
      </w:tr>
      <w:tr w:rsidR="00815F63" w14:paraId="73E1312A" w14:textId="77777777">
        <w:trPr>
          <w:trHeight w:val="380"/>
        </w:trPr>
        <w:tc>
          <w:tcPr>
            <w:tcW w:w="3440" w:type="dxa"/>
            <w:tcBorders>
              <w:top w:val="single" w:sz="4" w:space="0" w:color="000000"/>
              <w:left w:val="nil"/>
              <w:bottom w:val="nil"/>
              <w:right w:val="single" w:sz="4" w:space="0" w:color="000000"/>
            </w:tcBorders>
            <w:tcMar>
              <w:top w:w="120" w:type="dxa"/>
              <w:left w:w="0" w:type="dxa"/>
              <w:bottom w:w="80" w:type="dxa"/>
              <w:right w:w="40" w:type="dxa"/>
            </w:tcMar>
          </w:tcPr>
          <w:p w14:paraId="2F3AFFE9" w14:textId="5B695CF4" w:rsidR="00815F63" w:rsidRDefault="005766E3" w:rsidP="0087371F">
            <w:r>
              <w:t xml:space="preserve">Skatter på formue og inntekt </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057865B0" w14:textId="77777777" w:rsidR="00815F63" w:rsidRDefault="005766E3" w:rsidP="00E07C53">
            <w:pPr>
              <w:jc w:val="right"/>
            </w:pPr>
            <w:r>
              <w:t>254 940</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6E1D4D2" w14:textId="77777777" w:rsidR="00815F63" w:rsidRDefault="005766E3" w:rsidP="00E07C53">
            <w:pPr>
              <w:jc w:val="right"/>
            </w:pPr>
            <w:r>
              <w:t>273 992</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50AE6BDB" w14:textId="77777777" w:rsidR="00815F63" w:rsidRDefault="005766E3" w:rsidP="00E07C53">
            <w:pPr>
              <w:jc w:val="right"/>
            </w:pPr>
            <w:r>
              <w:t>297 071</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4E6C9C3B" w14:textId="77777777" w:rsidR="00815F63" w:rsidRDefault="005766E3" w:rsidP="00E07C53">
            <w:pPr>
              <w:jc w:val="right"/>
            </w:pPr>
            <w:r>
              <w:t>286 369</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7B25DF3" w14:textId="77777777" w:rsidR="00815F63" w:rsidRDefault="005766E3" w:rsidP="00E07C53">
            <w:pPr>
              <w:jc w:val="right"/>
            </w:pPr>
            <w:r>
              <w:t>373 718</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50CAF6F0" w14:textId="77777777" w:rsidR="00815F63" w:rsidRDefault="005766E3" w:rsidP="00E07C53">
            <w:r>
              <w:t>409 609</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15702FDB" w14:textId="77777777" w:rsidR="00815F63" w:rsidRDefault="005766E3" w:rsidP="00E07C53">
            <w:r>
              <w:t>425 505</w:t>
            </w:r>
          </w:p>
        </w:tc>
        <w:tc>
          <w:tcPr>
            <w:tcW w:w="76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0BE88FCC" w14:textId="77777777" w:rsidR="00815F63" w:rsidRDefault="005766E3" w:rsidP="00E07C53">
            <w:r>
              <w:t>418 286</w:t>
            </w:r>
          </w:p>
        </w:tc>
      </w:tr>
      <w:tr w:rsidR="00815F63" w14:paraId="37B19F75"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212810F8" w14:textId="741FE0F7" w:rsidR="00815F63" w:rsidRDefault="005766E3" w:rsidP="0087371F">
            <w:r>
              <w:t>Arbeidsgiveravgift og trygdeavgift</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1FC58D" w14:textId="77777777" w:rsidR="00815F63" w:rsidRDefault="005766E3" w:rsidP="00E07C53">
            <w:pPr>
              <w:jc w:val="right"/>
            </w:pPr>
            <w:r>
              <w:t>327 401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EA6253" w14:textId="77777777" w:rsidR="00815F63" w:rsidRDefault="005766E3" w:rsidP="00E07C53">
            <w:pPr>
              <w:jc w:val="right"/>
            </w:pPr>
            <w:r>
              <w:t>342 761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CAFB85" w14:textId="77777777" w:rsidR="00815F63" w:rsidRDefault="005766E3" w:rsidP="00E07C53">
            <w:pPr>
              <w:jc w:val="right"/>
            </w:pPr>
            <w:r>
              <w:t>341 345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A1FF06A" w14:textId="77777777" w:rsidR="00815F63" w:rsidRDefault="005766E3" w:rsidP="00E07C53">
            <w:pPr>
              <w:jc w:val="right"/>
            </w:pPr>
            <w:r>
              <w:t>370 235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656D6D7" w14:textId="77777777" w:rsidR="00815F63" w:rsidRDefault="005766E3" w:rsidP="00E07C53">
            <w:pPr>
              <w:jc w:val="right"/>
            </w:pPr>
            <w:r>
              <w:t>395 889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C7CE91E" w14:textId="77777777" w:rsidR="00815F63" w:rsidRDefault="005766E3" w:rsidP="00E07C53">
            <w:r>
              <w:t>421 162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081D22" w14:textId="77777777" w:rsidR="00815F63" w:rsidRDefault="005766E3" w:rsidP="00E07C53">
            <w:r>
              <w:t>428 400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35527725" w14:textId="77777777" w:rsidR="00815F63" w:rsidRDefault="005766E3" w:rsidP="00E07C53">
            <w:r>
              <w:t>455 460</w:t>
            </w:r>
          </w:p>
        </w:tc>
      </w:tr>
      <w:tr w:rsidR="00815F63" w14:paraId="418E9DA8"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343F1D40" w14:textId="3F73AB4B" w:rsidR="00815F63" w:rsidRDefault="005766E3" w:rsidP="0087371F">
            <w:r>
              <w:t>Tollinntekter</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52009B" w14:textId="77777777" w:rsidR="00815F63" w:rsidRDefault="005766E3" w:rsidP="00E07C53">
            <w:pPr>
              <w:jc w:val="right"/>
            </w:pPr>
            <w:r>
              <w:t>3 463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8EE2AC8" w14:textId="77777777" w:rsidR="00815F63" w:rsidRDefault="005766E3" w:rsidP="00E07C53">
            <w:pPr>
              <w:jc w:val="right"/>
            </w:pPr>
            <w:r>
              <w:t>3 480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EBE07F" w14:textId="77777777" w:rsidR="00815F63" w:rsidRDefault="005766E3" w:rsidP="00E07C53">
            <w:pPr>
              <w:jc w:val="right"/>
            </w:pPr>
            <w:r>
              <w:t>3 588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B10378F" w14:textId="77777777" w:rsidR="00815F63" w:rsidRDefault="005766E3" w:rsidP="00E07C53">
            <w:pPr>
              <w:jc w:val="right"/>
            </w:pPr>
            <w:r>
              <w:t>4 334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8305778" w14:textId="77777777" w:rsidR="00815F63" w:rsidRDefault="005766E3" w:rsidP="00E07C53">
            <w:pPr>
              <w:jc w:val="right"/>
            </w:pPr>
            <w:r>
              <w:t>4 123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1986D70" w14:textId="77777777" w:rsidR="00815F63" w:rsidRDefault="005766E3" w:rsidP="00E07C53">
            <w:r>
              <w:t>4 285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AB292B" w14:textId="77777777" w:rsidR="00815F63" w:rsidRDefault="005766E3" w:rsidP="00E07C53">
            <w:r>
              <w:t>3 685</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24573B67" w14:textId="77777777" w:rsidR="00815F63" w:rsidRDefault="005766E3" w:rsidP="00E07C53">
            <w:r>
              <w:t>3 785</w:t>
            </w:r>
          </w:p>
        </w:tc>
      </w:tr>
      <w:tr w:rsidR="00815F63" w14:paraId="6B7C1E62"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17431B90" w14:textId="06066C41" w:rsidR="00815F63" w:rsidRDefault="005766E3" w:rsidP="0087371F">
            <w:r>
              <w:t>Merverdiavgift</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4851B83" w14:textId="77777777" w:rsidR="00815F63" w:rsidRDefault="005766E3" w:rsidP="00E07C53">
            <w:pPr>
              <w:jc w:val="right"/>
            </w:pPr>
            <w:r>
              <w:t>295 121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17D2CE9" w14:textId="77777777" w:rsidR="00815F63" w:rsidRDefault="005766E3" w:rsidP="00E07C53">
            <w:pPr>
              <w:jc w:val="right"/>
            </w:pPr>
            <w:r>
              <w:t>305 886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A30A296" w14:textId="77777777" w:rsidR="00815F63" w:rsidRDefault="005766E3" w:rsidP="00E07C53">
            <w:pPr>
              <w:jc w:val="right"/>
            </w:pPr>
            <w:r>
              <w:t>306 740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6DA3A51" w14:textId="77777777" w:rsidR="00815F63" w:rsidRDefault="005766E3" w:rsidP="00E07C53">
            <w:pPr>
              <w:jc w:val="right"/>
            </w:pPr>
            <w:r>
              <w:t>333 241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FC3B53" w14:textId="77777777" w:rsidR="00815F63" w:rsidRDefault="005766E3" w:rsidP="00E07C53">
            <w:pPr>
              <w:jc w:val="right"/>
            </w:pPr>
            <w:r>
              <w:t>365 705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37CA968" w14:textId="77777777" w:rsidR="00815F63" w:rsidRDefault="005766E3" w:rsidP="00E07C53">
            <w:r>
              <w:t>392 950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7BD4D8" w14:textId="77777777" w:rsidR="00815F63" w:rsidRDefault="005766E3" w:rsidP="00E07C53">
            <w:r>
              <w:t>385 000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69A1490B" w14:textId="77777777" w:rsidR="00815F63" w:rsidRDefault="005766E3" w:rsidP="00E07C53">
            <w:r>
              <w:t>398 897</w:t>
            </w:r>
          </w:p>
        </w:tc>
      </w:tr>
      <w:tr w:rsidR="00815F63" w14:paraId="4A173DAE"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13A68B51" w14:textId="537F2021" w:rsidR="00815F63" w:rsidRDefault="005766E3" w:rsidP="0087371F">
            <w:r>
              <w:t>Avgifter på alkohol</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73B63AF" w14:textId="77777777" w:rsidR="00815F63" w:rsidRDefault="005766E3" w:rsidP="00E07C53">
            <w:pPr>
              <w:jc w:val="right"/>
            </w:pPr>
            <w:r>
              <w:t>14 138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C6C38CB" w14:textId="77777777" w:rsidR="00815F63" w:rsidRDefault="005766E3" w:rsidP="00E07C53">
            <w:pPr>
              <w:jc w:val="right"/>
            </w:pPr>
            <w:r>
              <w:t>14 425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CBA647" w14:textId="77777777" w:rsidR="00815F63" w:rsidRDefault="005766E3" w:rsidP="00E07C53">
            <w:pPr>
              <w:jc w:val="right"/>
            </w:pPr>
            <w:r>
              <w:t>17 660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B6C62B" w14:textId="77777777" w:rsidR="00815F63" w:rsidRDefault="005766E3" w:rsidP="00E07C53">
            <w:pPr>
              <w:jc w:val="right"/>
            </w:pPr>
            <w:r>
              <w:t>17 954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FDD00F7" w14:textId="77777777" w:rsidR="00815F63" w:rsidRDefault="005766E3" w:rsidP="00E07C53">
            <w:pPr>
              <w:jc w:val="right"/>
            </w:pPr>
            <w:r>
              <w:t>16 369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7AD70C" w14:textId="77777777" w:rsidR="00815F63" w:rsidRDefault="005766E3" w:rsidP="00E07C53">
            <w:r>
              <w:t>15 000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98E6F6" w14:textId="77777777" w:rsidR="00815F63" w:rsidRDefault="005766E3" w:rsidP="00E07C53">
            <w:r>
              <w:t>16 400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67E15217" w14:textId="77777777" w:rsidR="00815F63" w:rsidRDefault="005766E3" w:rsidP="00E07C53">
            <w:r>
              <w:t>17 000</w:t>
            </w:r>
          </w:p>
        </w:tc>
      </w:tr>
      <w:tr w:rsidR="00815F63" w14:paraId="489115A8"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78A629AE" w14:textId="4F00818E" w:rsidR="00815F63" w:rsidRDefault="005766E3" w:rsidP="0087371F">
            <w:r>
              <w:t>Avgifter på tobakk</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99E084" w14:textId="77777777" w:rsidR="00815F63" w:rsidRDefault="005766E3" w:rsidP="00E07C53">
            <w:pPr>
              <w:jc w:val="right"/>
            </w:pPr>
            <w:r>
              <w:t>6 699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46D56F" w14:textId="77777777" w:rsidR="00815F63" w:rsidRDefault="005766E3" w:rsidP="00E07C53">
            <w:pPr>
              <w:jc w:val="right"/>
            </w:pPr>
            <w:r>
              <w:t>6 549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76E6FB" w14:textId="77777777" w:rsidR="00815F63" w:rsidRDefault="005766E3" w:rsidP="00E07C53">
            <w:pPr>
              <w:jc w:val="right"/>
            </w:pPr>
            <w:r>
              <w:t>8 958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B87F4FD" w14:textId="77777777" w:rsidR="00815F63" w:rsidRDefault="005766E3" w:rsidP="00E07C53">
            <w:pPr>
              <w:jc w:val="right"/>
            </w:pPr>
            <w:r>
              <w:t>9 043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9CE6486" w14:textId="77777777" w:rsidR="00815F63" w:rsidRDefault="005766E3" w:rsidP="00E07C53">
            <w:pPr>
              <w:jc w:val="right"/>
            </w:pPr>
            <w:r>
              <w:t>7 434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F367FC" w14:textId="77777777" w:rsidR="00815F63" w:rsidRDefault="005766E3" w:rsidP="00E07C53">
            <w:r>
              <w:t>7 450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DE8F953" w14:textId="77777777" w:rsidR="00815F63" w:rsidRDefault="005766E3" w:rsidP="00E07C53">
            <w:r>
              <w:t>7 300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1DB1C9A2" w14:textId="77777777" w:rsidR="00815F63" w:rsidRDefault="005766E3" w:rsidP="00E07C53">
            <w:r>
              <w:t>7 300</w:t>
            </w:r>
          </w:p>
        </w:tc>
      </w:tr>
      <w:tr w:rsidR="00815F63" w14:paraId="198533C1"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00F8A4A7" w14:textId="6177102E" w:rsidR="00815F63" w:rsidRDefault="005766E3" w:rsidP="0087371F">
            <w:r>
              <w:t>Avgifter på motorvogner</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D14D3E" w14:textId="77777777" w:rsidR="00815F63" w:rsidRDefault="005766E3" w:rsidP="00E07C53">
            <w:pPr>
              <w:jc w:val="right"/>
            </w:pPr>
            <w:r>
              <w:t>23 416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18D34AB" w14:textId="77777777" w:rsidR="00815F63" w:rsidRDefault="005766E3" w:rsidP="00E07C53">
            <w:pPr>
              <w:jc w:val="right"/>
            </w:pPr>
            <w:r>
              <w:t>23 924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12A4DB3" w14:textId="77777777" w:rsidR="00815F63" w:rsidRDefault="005766E3" w:rsidP="00E07C53">
            <w:pPr>
              <w:jc w:val="right"/>
            </w:pPr>
            <w:r>
              <w:t>20 583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EF3B41B" w14:textId="77777777" w:rsidR="00815F63" w:rsidRDefault="005766E3" w:rsidP="00E07C53">
            <w:pPr>
              <w:jc w:val="right"/>
            </w:pPr>
            <w:r>
              <w:t>19 366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6512EBF" w14:textId="77777777" w:rsidR="00815F63" w:rsidRDefault="005766E3" w:rsidP="00E07C53">
            <w:pPr>
              <w:jc w:val="right"/>
            </w:pPr>
            <w:r>
              <w:t>18 358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7B4569" w14:textId="77777777" w:rsidR="00815F63" w:rsidRDefault="005766E3" w:rsidP="00E07C53">
            <w:r>
              <w:t>20 293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226F77" w14:textId="77777777" w:rsidR="00815F63" w:rsidRDefault="005766E3" w:rsidP="00E07C53">
            <w:r>
              <w:t>20 000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631AE30C" w14:textId="77777777" w:rsidR="00815F63" w:rsidRDefault="005766E3" w:rsidP="00E07C53">
            <w:r>
              <w:t>19 540</w:t>
            </w:r>
          </w:p>
        </w:tc>
      </w:tr>
      <w:tr w:rsidR="00815F63" w14:paraId="119B549B" w14:textId="77777777">
        <w:trPr>
          <w:trHeight w:val="380"/>
        </w:trPr>
        <w:tc>
          <w:tcPr>
            <w:tcW w:w="3440" w:type="dxa"/>
            <w:tcBorders>
              <w:top w:val="nil"/>
              <w:left w:val="nil"/>
              <w:bottom w:val="single" w:sz="4" w:space="0" w:color="000000"/>
              <w:right w:val="single" w:sz="4" w:space="0" w:color="000000"/>
            </w:tcBorders>
            <w:tcMar>
              <w:top w:w="120" w:type="dxa"/>
              <w:left w:w="0" w:type="dxa"/>
              <w:bottom w:w="80" w:type="dxa"/>
              <w:right w:w="40" w:type="dxa"/>
            </w:tcMar>
          </w:tcPr>
          <w:p w14:paraId="261F3846" w14:textId="2FB4AE9F" w:rsidR="00815F63" w:rsidRDefault="005766E3" w:rsidP="0087371F">
            <w:r>
              <w:t>Andre avgifter</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6BEA202" w14:textId="77777777" w:rsidR="00815F63" w:rsidRDefault="005766E3" w:rsidP="00E07C53">
            <w:pPr>
              <w:jc w:val="right"/>
            </w:pPr>
            <w:r>
              <w:t>61 263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A59F2A1" w14:textId="77777777" w:rsidR="00815F63" w:rsidRDefault="005766E3" w:rsidP="00E07C53">
            <w:pPr>
              <w:jc w:val="right"/>
            </w:pPr>
            <w:r>
              <w:t>59 874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7BDE467" w14:textId="77777777" w:rsidR="00815F63" w:rsidRDefault="005766E3" w:rsidP="00E07C53">
            <w:pPr>
              <w:jc w:val="right"/>
            </w:pPr>
            <w:r>
              <w:t>58 210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AF01C0F" w14:textId="77777777" w:rsidR="00815F63" w:rsidRDefault="005766E3" w:rsidP="00E07C53">
            <w:pPr>
              <w:jc w:val="right"/>
            </w:pPr>
            <w:r>
              <w:t>58 938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87140B7" w14:textId="77777777" w:rsidR="00815F63" w:rsidRDefault="005766E3" w:rsidP="00E07C53">
            <w:pPr>
              <w:jc w:val="right"/>
            </w:pPr>
            <w:r>
              <w:t>59 062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BCCA172" w14:textId="77777777" w:rsidR="00815F63" w:rsidRDefault="005766E3" w:rsidP="00E07C53">
            <w:r>
              <w:t>84 871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45A5AA5" w14:textId="77777777" w:rsidR="00815F63" w:rsidRDefault="005766E3" w:rsidP="00E07C53">
            <w:r>
              <w:t>66 098</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595449AD" w14:textId="77777777" w:rsidR="00815F63" w:rsidRDefault="005766E3" w:rsidP="00E07C53">
            <w:r>
              <w:t>60 100</w:t>
            </w:r>
          </w:p>
        </w:tc>
      </w:tr>
      <w:tr w:rsidR="00815F63" w14:paraId="75ECD61D" w14:textId="77777777">
        <w:trPr>
          <w:trHeight w:val="380"/>
        </w:trPr>
        <w:tc>
          <w:tcPr>
            <w:tcW w:w="34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0F098139" w14:textId="419BD18B" w:rsidR="00815F63" w:rsidRDefault="005766E3" w:rsidP="0087371F">
            <w:r>
              <w:t>Sum skatter og avgifter</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AAF230C" w14:textId="77777777" w:rsidR="00815F63" w:rsidRDefault="005766E3" w:rsidP="00E07C53">
            <w:pPr>
              <w:jc w:val="right"/>
            </w:pPr>
            <w:r>
              <w:t>986 440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BE07E2B" w14:textId="77777777" w:rsidR="00815F63" w:rsidRDefault="005766E3" w:rsidP="00E07C53">
            <w:pPr>
              <w:jc w:val="right"/>
            </w:pPr>
            <w:r>
              <w:t>1 030 890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E55065F" w14:textId="77777777" w:rsidR="00815F63" w:rsidRDefault="005766E3" w:rsidP="00E07C53">
            <w:pPr>
              <w:jc w:val="right"/>
            </w:pPr>
            <w:r>
              <w:t>1 054 154</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EE240AD" w14:textId="77777777" w:rsidR="00815F63" w:rsidRDefault="005766E3" w:rsidP="00E07C53">
            <w:pPr>
              <w:jc w:val="right"/>
            </w:pPr>
            <w:r>
              <w:t>1 099 480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8D828B4" w14:textId="77777777" w:rsidR="00815F63" w:rsidRDefault="005766E3" w:rsidP="00E07C53">
            <w:pPr>
              <w:jc w:val="right"/>
            </w:pPr>
            <w:r>
              <w:t>1 240 659</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79E64F9" w14:textId="77777777" w:rsidR="00815F63" w:rsidRDefault="005766E3" w:rsidP="00E07C53">
            <w:r>
              <w:t>1 355 619</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294674C" w14:textId="77777777" w:rsidR="00815F63" w:rsidRDefault="005766E3" w:rsidP="00E07C53">
            <w:r>
              <w:t>1 352 388</w:t>
            </w:r>
          </w:p>
        </w:tc>
        <w:tc>
          <w:tcPr>
            <w:tcW w:w="7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124B82FD" w14:textId="77777777" w:rsidR="00815F63" w:rsidRDefault="005766E3" w:rsidP="00E07C53">
            <w:r>
              <w:t>1 380 368</w:t>
            </w:r>
          </w:p>
        </w:tc>
      </w:tr>
      <w:tr w:rsidR="00815F63" w14:paraId="192FE84B"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19DEFBD7" w14:textId="77777777" w:rsidR="00815F63" w:rsidRDefault="005766E3" w:rsidP="0087371F">
            <w:r>
              <w:t>Renter av statens forvaltningsbedrifter</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A7030C3" w14:textId="77777777" w:rsidR="00815F63" w:rsidRDefault="005766E3" w:rsidP="00E07C53">
            <w:pPr>
              <w:jc w:val="right"/>
            </w:pPr>
            <w:r>
              <w:t>72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0B7185" w14:textId="77777777" w:rsidR="00815F63" w:rsidRDefault="005766E3" w:rsidP="00E07C53">
            <w:pPr>
              <w:jc w:val="right"/>
            </w:pPr>
            <w:r>
              <w:t>86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0EDC80" w14:textId="77777777" w:rsidR="00815F63" w:rsidRDefault="005766E3" w:rsidP="00E07C53">
            <w:pPr>
              <w:jc w:val="right"/>
            </w:pPr>
            <w:r>
              <w:t>99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2DE488" w14:textId="77777777" w:rsidR="00815F63" w:rsidRDefault="005766E3" w:rsidP="00E07C53">
            <w:pPr>
              <w:jc w:val="right"/>
            </w:pPr>
            <w:r>
              <w:t>699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A4FA91" w14:textId="77777777" w:rsidR="00815F63" w:rsidRDefault="005766E3" w:rsidP="00E07C53">
            <w:pPr>
              <w:jc w:val="right"/>
            </w:pPr>
            <w:r>
              <w:t>1 930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72D5941" w14:textId="77777777" w:rsidR="00815F63" w:rsidRDefault="005766E3" w:rsidP="00E07C53">
            <w:r>
              <w:t>2 168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1C5DE84" w14:textId="77777777" w:rsidR="00815F63" w:rsidRDefault="005766E3" w:rsidP="00E07C53">
            <w:r>
              <w:t>2 168</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0EF647DF" w14:textId="77777777" w:rsidR="00815F63" w:rsidRDefault="005766E3" w:rsidP="00E07C53">
            <w:r>
              <w:t>2 388</w:t>
            </w:r>
          </w:p>
        </w:tc>
      </w:tr>
      <w:tr w:rsidR="00815F63" w14:paraId="35EE2629" w14:textId="77777777">
        <w:trPr>
          <w:trHeight w:val="580"/>
        </w:trPr>
        <w:tc>
          <w:tcPr>
            <w:tcW w:w="3440" w:type="dxa"/>
            <w:tcBorders>
              <w:top w:val="nil"/>
              <w:left w:val="nil"/>
              <w:bottom w:val="single" w:sz="4" w:space="0" w:color="000000"/>
              <w:right w:val="single" w:sz="4" w:space="0" w:color="000000"/>
            </w:tcBorders>
            <w:tcMar>
              <w:top w:w="120" w:type="dxa"/>
              <w:left w:w="0" w:type="dxa"/>
              <w:bottom w:w="80" w:type="dxa"/>
              <w:right w:w="40" w:type="dxa"/>
            </w:tcMar>
          </w:tcPr>
          <w:p w14:paraId="5DEF3426" w14:textId="77777777" w:rsidR="00815F63" w:rsidRDefault="005766E3" w:rsidP="0087371F">
            <w:r>
              <w:t>Øvrige inntekter av statens forvaltnings-bedrifter</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CB08AC5" w14:textId="77777777" w:rsidR="00815F63" w:rsidRDefault="005766E3" w:rsidP="00E07C53">
            <w:pPr>
              <w:jc w:val="right"/>
            </w:pPr>
            <w:r>
              <w:t>3 023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BC86FCC" w14:textId="77777777" w:rsidR="00815F63" w:rsidRDefault="005766E3" w:rsidP="00E07C53">
            <w:pPr>
              <w:jc w:val="right"/>
            </w:pPr>
            <w:r>
              <w:t>3 114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375C2D9" w14:textId="77777777" w:rsidR="00815F63" w:rsidRDefault="005766E3" w:rsidP="00E07C53">
            <w:pPr>
              <w:jc w:val="right"/>
            </w:pPr>
            <w:r>
              <w:t>3 279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7C0BB39" w14:textId="77777777" w:rsidR="00815F63" w:rsidRDefault="005766E3" w:rsidP="00E07C53">
            <w:pPr>
              <w:jc w:val="right"/>
            </w:pPr>
            <w:r>
              <w:t>4 241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7DB62FB" w14:textId="77777777" w:rsidR="00815F63" w:rsidRDefault="005766E3" w:rsidP="00E07C53">
            <w:pPr>
              <w:jc w:val="right"/>
            </w:pPr>
            <w:r>
              <w:t>3 666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67118E4" w14:textId="77777777" w:rsidR="00815F63" w:rsidRDefault="005766E3" w:rsidP="00E07C53">
            <w:pPr>
              <w:jc w:val="right"/>
            </w:pPr>
            <w:r>
              <w:t>1 677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BD4B745" w14:textId="77777777" w:rsidR="00815F63" w:rsidRDefault="005766E3" w:rsidP="00E07C53">
            <w:pPr>
              <w:jc w:val="right"/>
            </w:pPr>
            <w:r>
              <w:t>1 837</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2A87C71B" w14:textId="77777777" w:rsidR="00815F63" w:rsidRDefault="005766E3" w:rsidP="00E07C53">
            <w:pPr>
              <w:jc w:val="right"/>
            </w:pPr>
            <w:r>
              <w:t>1 783</w:t>
            </w:r>
          </w:p>
        </w:tc>
      </w:tr>
      <w:tr w:rsidR="00815F63" w14:paraId="2FFE2411" w14:textId="77777777">
        <w:trPr>
          <w:trHeight w:val="580"/>
        </w:trPr>
        <w:tc>
          <w:tcPr>
            <w:tcW w:w="34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0C3AB416" w14:textId="77777777" w:rsidR="00815F63" w:rsidRDefault="005766E3" w:rsidP="0087371F">
            <w:r>
              <w:t>Sum inntekter av statens forvaltnings-bedrifter</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31B6484" w14:textId="77777777" w:rsidR="00815F63" w:rsidRDefault="005766E3" w:rsidP="00E07C53">
            <w:pPr>
              <w:jc w:val="right"/>
            </w:pPr>
            <w:r>
              <w:t>3 095</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CEC0275" w14:textId="77777777" w:rsidR="00815F63" w:rsidRDefault="005766E3" w:rsidP="00E07C53">
            <w:pPr>
              <w:jc w:val="right"/>
            </w:pPr>
            <w:r>
              <w:t>3 200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5270890" w14:textId="77777777" w:rsidR="00815F63" w:rsidRDefault="005766E3" w:rsidP="00E07C53">
            <w:pPr>
              <w:jc w:val="right"/>
            </w:pPr>
            <w:r>
              <w:t>3 378</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5804FC8" w14:textId="77777777" w:rsidR="00815F63" w:rsidRDefault="005766E3" w:rsidP="00E07C53">
            <w:pPr>
              <w:jc w:val="right"/>
            </w:pPr>
            <w:r>
              <w:t>4 940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68192D5" w14:textId="77777777" w:rsidR="00815F63" w:rsidRDefault="005766E3" w:rsidP="00E07C53">
            <w:pPr>
              <w:jc w:val="right"/>
            </w:pPr>
            <w:r>
              <w:t>5 597</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3EAD3CA" w14:textId="77777777" w:rsidR="00815F63" w:rsidRDefault="005766E3" w:rsidP="00E07C53">
            <w:pPr>
              <w:jc w:val="right"/>
            </w:pPr>
            <w:r>
              <w:t>3 845</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2CBC121" w14:textId="77777777" w:rsidR="00815F63" w:rsidRDefault="005766E3" w:rsidP="00E07C53">
            <w:pPr>
              <w:jc w:val="right"/>
            </w:pPr>
            <w:r>
              <w:t>4 005</w:t>
            </w:r>
          </w:p>
        </w:tc>
        <w:tc>
          <w:tcPr>
            <w:tcW w:w="7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5DBCD32C" w14:textId="77777777" w:rsidR="00815F63" w:rsidRDefault="005766E3" w:rsidP="00E07C53">
            <w:pPr>
              <w:jc w:val="right"/>
            </w:pPr>
            <w:r>
              <w:t>4 171</w:t>
            </w:r>
          </w:p>
        </w:tc>
      </w:tr>
      <w:tr w:rsidR="00815F63" w14:paraId="48601F54"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43BA6BEE" w14:textId="11C29BCA" w:rsidR="00815F63" w:rsidRDefault="005766E3" w:rsidP="0087371F">
            <w:r>
              <w:t>Renter fra statsbankene</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1CB5570" w14:textId="77777777" w:rsidR="00815F63" w:rsidRDefault="005766E3" w:rsidP="00E07C53">
            <w:pPr>
              <w:jc w:val="right"/>
            </w:pPr>
            <w:r>
              <w:t>8 842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998A92" w14:textId="77777777" w:rsidR="00815F63" w:rsidRDefault="005766E3" w:rsidP="00E07C53">
            <w:pPr>
              <w:jc w:val="right"/>
            </w:pPr>
            <w:r>
              <w:t>9 259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65D78F" w14:textId="77777777" w:rsidR="00815F63" w:rsidRDefault="005766E3" w:rsidP="00E07C53">
            <w:pPr>
              <w:jc w:val="right"/>
            </w:pPr>
            <w:r>
              <w:t>9 413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70B5E98" w14:textId="77777777" w:rsidR="00815F63" w:rsidRDefault="005766E3" w:rsidP="00E07C53">
            <w:pPr>
              <w:jc w:val="right"/>
            </w:pPr>
            <w:r>
              <w:t>6 268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A38B84C" w14:textId="77777777" w:rsidR="00815F63" w:rsidRDefault="005766E3" w:rsidP="00E07C53">
            <w:pPr>
              <w:jc w:val="right"/>
            </w:pPr>
            <w:r>
              <w:t>7 339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031598" w14:textId="77777777" w:rsidR="00815F63" w:rsidRDefault="005766E3" w:rsidP="00E07C53">
            <w:pPr>
              <w:jc w:val="right"/>
            </w:pPr>
            <w:r>
              <w:t>16 501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A606E30" w14:textId="77777777" w:rsidR="00815F63" w:rsidRDefault="005766E3" w:rsidP="00E07C53">
            <w:pPr>
              <w:jc w:val="right"/>
            </w:pPr>
            <w:r>
              <w:t>16 446</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60701EF2" w14:textId="77777777" w:rsidR="00815F63" w:rsidRDefault="005766E3" w:rsidP="00E07C53">
            <w:pPr>
              <w:jc w:val="right"/>
            </w:pPr>
            <w:r>
              <w:t>17 446</w:t>
            </w:r>
          </w:p>
        </w:tc>
      </w:tr>
      <w:tr w:rsidR="00815F63" w14:paraId="67B46094" w14:textId="77777777">
        <w:trPr>
          <w:trHeight w:val="580"/>
        </w:trPr>
        <w:tc>
          <w:tcPr>
            <w:tcW w:w="3440" w:type="dxa"/>
            <w:tcBorders>
              <w:top w:val="nil"/>
              <w:left w:val="nil"/>
              <w:bottom w:val="nil"/>
              <w:right w:val="single" w:sz="4" w:space="0" w:color="000000"/>
            </w:tcBorders>
            <w:tcMar>
              <w:top w:w="120" w:type="dxa"/>
              <w:left w:w="0" w:type="dxa"/>
              <w:bottom w:w="80" w:type="dxa"/>
              <w:right w:w="40" w:type="dxa"/>
            </w:tcMar>
          </w:tcPr>
          <w:p w14:paraId="2A9EA532" w14:textId="71DF4323" w:rsidR="00815F63" w:rsidRDefault="005766E3" w:rsidP="0087371F">
            <w:r>
              <w:t>Renter av kontantbeholdning og andre fordringer</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334342D" w14:textId="77777777" w:rsidR="00815F63" w:rsidRDefault="005766E3" w:rsidP="00E07C53">
            <w:pPr>
              <w:jc w:val="right"/>
            </w:pPr>
            <w:r>
              <w:t>5 495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C260FD" w14:textId="77777777" w:rsidR="00815F63" w:rsidRDefault="005766E3" w:rsidP="00E07C53">
            <w:pPr>
              <w:jc w:val="right"/>
            </w:pPr>
            <w:r>
              <w:t>4 654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0F9E0E" w14:textId="77777777" w:rsidR="00815F63" w:rsidRDefault="005766E3" w:rsidP="00E07C53">
            <w:pPr>
              <w:jc w:val="right"/>
            </w:pPr>
            <w:r>
              <w:t>3 073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22F5841" w14:textId="77777777" w:rsidR="00815F63" w:rsidRDefault="005766E3" w:rsidP="00E07C53">
            <w:pPr>
              <w:jc w:val="right"/>
            </w:pPr>
            <w:r>
              <w:t>2 150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D596EEE" w14:textId="77777777" w:rsidR="00815F63" w:rsidRDefault="005766E3" w:rsidP="00E07C53">
            <w:pPr>
              <w:jc w:val="right"/>
            </w:pPr>
            <w:r>
              <w:t>5 238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019EF2" w14:textId="77777777" w:rsidR="00815F63" w:rsidRDefault="005766E3" w:rsidP="00E07C53">
            <w:pPr>
              <w:jc w:val="right"/>
            </w:pPr>
            <w:r>
              <w:t>10 883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83B657C" w14:textId="77777777" w:rsidR="00815F63" w:rsidRDefault="005766E3" w:rsidP="00E07C53">
            <w:pPr>
              <w:jc w:val="right"/>
            </w:pPr>
            <w:r>
              <w:t>15 144</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09B10909" w14:textId="77777777" w:rsidR="00815F63" w:rsidRDefault="005766E3" w:rsidP="00E07C53">
            <w:pPr>
              <w:jc w:val="right"/>
            </w:pPr>
            <w:r>
              <w:t>15 317</w:t>
            </w:r>
          </w:p>
        </w:tc>
      </w:tr>
      <w:tr w:rsidR="00815F63" w14:paraId="734FF664" w14:textId="77777777">
        <w:trPr>
          <w:trHeight w:val="380"/>
        </w:trPr>
        <w:tc>
          <w:tcPr>
            <w:tcW w:w="3440" w:type="dxa"/>
            <w:tcBorders>
              <w:top w:val="nil"/>
              <w:left w:val="nil"/>
              <w:bottom w:val="single" w:sz="4" w:space="0" w:color="000000"/>
              <w:right w:val="single" w:sz="4" w:space="0" w:color="000000"/>
            </w:tcBorders>
            <w:tcMar>
              <w:top w:w="120" w:type="dxa"/>
              <w:left w:w="0" w:type="dxa"/>
              <w:bottom w:w="80" w:type="dxa"/>
              <w:right w:w="40" w:type="dxa"/>
            </w:tcMar>
            <w:vAlign w:val="bottom"/>
          </w:tcPr>
          <w:p w14:paraId="0DEA0475" w14:textId="77777777" w:rsidR="00815F63" w:rsidRDefault="005766E3" w:rsidP="0087371F">
            <w:r>
              <w:t>Utbytte ekskl. Equinor ASA</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5B9A530" w14:textId="77777777" w:rsidR="00815F63" w:rsidRDefault="005766E3" w:rsidP="00E07C53">
            <w:pPr>
              <w:jc w:val="right"/>
            </w:pPr>
            <w:r>
              <w:t>25 270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E03147B" w14:textId="77777777" w:rsidR="00815F63" w:rsidRDefault="005766E3" w:rsidP="00E07C53">
            <w:pPr>
              <w:jc w:val="right"/>
            </w:pPr>
            <w:r>
              <w:t>25 733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73577B1" w14:textId="77777777" w:rsidR="00815F63" w:rsidRDefault="005766E3" w:rsidP="00E07C53">
            <w:pPr>
              <w:jc w:val="right"/>
            </w:pPr>
            <w:r>
              <w:t>20 264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93DA64E" w14:textId="77777777" w:rsidR="00815F63" w:rsidRDefault="005766E3" w:rsidP="00E07C53">
            <w:pPr>
              <w:jc w:val="right"/>
            </w:pPr>
            <w:r>
              <w:t>27 836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D21D27B" w14:textId="77777777" w:rsidR="00815F63" w:rsidRDefault="005766E3" w:rsidP="00E07C53">
            <w:pPr>
              <w:jc w:val="right"/>
            </w:pPr>
            <w:r>
              <w:t>37 524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59491DA" w14:textId="77777777" w:rsidR="00815F63" w:rsidRDefault="005766E3" w:rsidP="00E07C53">
            <w:pPr>
              <w:jc w:val="right"/>
            </w:pPr>
            <w:r>
              <w:t>36 487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FAC1184" w14:textId="77777777" w:rsidR="00815F63" w:rsidRDefault="005766E3" w:rsidP="00E07C53">
            <w:pPr>
              <w:jc w:val="right"/>
            </w:pPr>
            <w:r>
              <w:t>42 605</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7728CD11" w14:textId="77777777" w:rsidR="00815F63" w:rsidRDefault="005766E3" w:rsidP="00E07C53">
            <w:pPr>
              <w:jc w:val="right"/>
            </w:pPr>
            <w:r>
              <w:t>39 767</w:t>
            </w:r>
          </w:p>
        </w:tc>
      </w:tr>
      <w:tr w:rsidR="00815F63" w14:paraId="0AA9FE94" w14:textId="77777777">
        <w:trPr>
          <w:trHeight w:val="580"/>
        </w:trPr>
        <w:tc>
          <w:tcPr>
            <w:tcW w:w="34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5DAC45D9" w14:textId="77777777" w:rsidR="00815F63" w:rsidRDefault="005766E3" w:rsidP="0087371F">
            <w:r>
              <w:t xml:space="preserve">Sum renteinntekter og utbytte (ekskl. statens forvaltningsbedrifter og Equinor ASA) </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50088D9" w14:textId="77777777" w:rsidR="00815F63" w:rsidRDefault="005766E3" w:rsidP="00E07C53">
            <w:pPr>
              <w:jc w:val="right"/>
            </w:pPr>
            <w:r>
              <w:t>39 607</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08EBFB3" w14:textId="77777777" w:rsidR="00815F63" w:rsidRDefault="005766E3" w:rsidP="00E07C53">
            <w:pPr>
              <w:jc w:val="right"/>
            </w:pPr>
            <w:r>
              <w:t>39 646</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F5D322F" w14:textId="77777777" w:rsidR="00815F63" w:rsidRDefault="005766E3" w:rsidP="00E07C53">
            <w:pPr>
              <w:jc w:val="right"/>
            </w:pPr>
            <w:r>
              <w:t>32 749</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55B0E2A" w14:textId="77777777" w:rsidR="00815F63" w:rsidRDefault="005766E3" w:rsidP="00E07C53">
            <w:pPr>
              <w:jc w:val="right"/>
            </w:pPr>
            <w:r>
              <w:t>36 254</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13B39F9" w14:textId="77777777" w:rsidR="00815F63" w:rsidRDefault="005766E3" w:rsidP="00E07C53">
            <w:pPr>
              <w:jc w:val="right"/>
            </w:pPr>
            <w:r>
              <w:t>50 102</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82BE1B2" w14:textId="77777777" w:rsidR="00815F63" w:rsidRDefault="005766E3" w:rsidP="00E07C53">
            <w:pPr>
              <w:jc w:val="right"/>
            </w:pPr>
            <w:r>
              <w:t>63 871</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67E3424" w14:textId="77777777" w:rsidR="00815F63" w:rsidRDefault="005766E3" w:rsidP="00E07C53">
            <w:pPr>
              <w:jc w:val="right"/>
            </w:pPr>
            <w:r>
              <w:t>74 196</w:t>
            </w:r>
          </w:p>
        </w:tc>
        <w:tc>
          <w:tcPr>
            <w:tcW w:w="7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42A3380C" w14:textId="77777777" w:rsidR="00815F63" w:rsidRDefault="005766E3" w:rsidP="00E07C53">
            <w:pPr>
              <w:jc w:val="right"/>
            </w:pPr>
            <w:r>
              <w:t>72 530</w:t>
            </w:r>
          </w:p>
        </w:tc>
      </w:tr>
      <w:tr w:rsidR="00815F63" w14:paraId="2E38FD8C"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36981B8E" w14:textId="1D1F7CBE" w:rsidR="00815F63" w:rsidRDefault="005766E3" w:rsidP="0087371F">
            <w:r>
              <w:t>Inntekter under departementene</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465DB60" w14:textId="77777777" w:rsidR="00815F63" w:rsidRDefault="005766E3" w:rsidP="00E07C53">
            <w:pPr>
              <w:jc w:val="right"/>
            </w:pPr>
            <w:r>
              <w:t>33 603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9D9B9C" w14:textId="77777777" w:rsidR="00815F63" w:rsidRDefault="005766E3" w:rsidP="00E07C53">
            <w:pPr>
              <w:jc w:val="right"/>
            </w:pPr>
            <w:r>
              <w:t>35 627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67902F" w14:textId="77777777" w:rsidR="00815F63" w:rsidRDefault="005766E3" w:rsidP="00E07C53">
            <w:pPr>
              <w:jc w:val="right"/>
            </w:pPr>
            <w:r>
              <w:t>44 415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7130CC1" w14:textId="77777777" w:rsidR="00815F63" w:rsidRDefault="005766E3" w:rsidP="00E07C53">
            <w:pPr>
              <w:jc w:val="right"/>
            </w:pPr>
            <w:r>
              <w:t>34 633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0DD0BFF" w14:textId="77777777" w:rsidR="00815F63" w:rsidRDefault="005766E3" w:rsidP="00E07C53">
            <w:pPr>
              <w:jc w:val="right"/>
            </w:pPr>
            <w:r>
              <w:t>47 349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B222534" w14:textId="77777777" w:rsidR="00815F63" w:rsidRDefault="005766E3" w:rsidP="00E07C53">
            <w:pPr>
              <w:jc w:val="right"/>
            </w:pPr>
            <w:r>
              <w:t>36 708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FA2791" w14:textId="77777777" w:rsidR="00815F63" w:rsidRDefault="005766E3" w:rsidP="00E07C53">
            <w:pPr>
              <w:jc w:val="right"/>
            </w:pPr>
            <w:r>
              <w:t>39 857</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72CC99E6" w14:textId="77777777" w:rsidR="00815F63" w:rsidRDefault="005766E3" w:rsidP="00E07C53">
            <w:pPr>
              <w:jc w:val="right"/>
            </w:pPr>
            <w:r>
              <w:t>38 478</w:t>
            </w:r>
          </w:p>
        </w:tc>
      </w:tr>
      <w:tr w:rsidR="00815F63" w14:paraId="249E1829"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5B63BA66" w14:textId="77777777" w:rsidR="00815F63" w:rsidRDefault="005766E3" w:rsidP="0087371F">
            <w:r>
              <w:t>Overføring fra Norges Bank</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F2D364" w14:textId="77777777" w:rsidR="00815F63" w:rsidRDefault="005766E3" w:rsidP="00E07C53">
            <w:pPr>
              <w:jc w:val="right"/>
            </w:pPr>
            <w:r>
              <w:t>14 333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A4723A" w14:textId="77777777" w:rsidR="00815F63" w:rsidRDefault="005766E3" w:rsidP="00E07C53">
            <w:pPr>
              <w:jc w:val="right"/>
            </w:pPr>
            <w:r>
              <w:t>14 798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8BEFF2D" w14:textId="77777777" w:rsidR="00815F63" w:rsidRDefault="005766E3" w:rsidP="00E07C53">
            <w:pPr>
              <w:jc w:val="right"/>
            </w:pPr>
            <w:r>
              <w:t>19 706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502E9A" w14:textId="77777777" w:rsidR="00815F63" w:rsidRDefault="005766E3" w:rsidP="00E07C53">
            <w:pPr>
              <w:jc w:val="right"/>
            </w:pPr>
            <w:r>
              <w:t>15 169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91887D6" w14:textId="77777777" w:rsidR="00815F63" w:rsidRDefault="005766E3" w:rsidP="00E07C53">
            <w:pPr>
              <w:jc w:val="right"/>
            </w:pPr>
            <w:r>
              <w:t>11 108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1FF7EE" w14:textId="77777777" w:rsidR="00815F63" w:rsidRDefault="005766E3" w:rsidP="00E07C53">
            <w:pPr>
              <w:jc w:val="right"/>
            </w:pPr>
            <w:r>
              <w:t>8 600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E774179" w14:textId="77777777" w:rsidR="00815F63" w:rsidRDefault="005766E3" w:rsidP="00E07C53">
            <w:pPr>
              <w:jc w:val="right"/>
            </w:pPr>
            <w:r>
              <w:t>8 094</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00179AE6" w14:textId="77777777" w:rsidR="00815F63" w:rsidRDefault="005766E3" w:rsidP="00E07C53">
            <w:pPr>
              <w:jc w:val="right"/>
            </w:pPr>
            <w:r>
              <w:t>24 600</w:t>
            </w:r>
          </w:p>
        </w:tc>
      </w:tr>
      <w:tr w:rsidR="00815F63" w14:paraId="49CD90EC" w14:textId="77777777">
        <w:trPr>
          <w:trHeight w:val="580"/>
        </w:trPr>
        <w:tc>
          <w:tcPr>
            <w:tcW w:w="3440" w:type="dxa"/>
            <w:tcBorders>
              <w:top w:val="nil"/>
              <w:left w:val="nil"/>
              <w:bottom w:val="single" w:sz="4" w:space="0" w:color="000000"/>
              <w:right w:val="single" w:sz="4" w:space="0" w:color="000000"/>
            </w:tcBorders>
            <w:tcMar>
              <w:top w:w="120" w:type="dxa"/>
              <w:left w:w="0" w:type="dxa"/>
              <w:bottom w:w="80" w:type="dxa"/>
              <w:right w:w="40" w:type="dxa"/>
            </w:tcMar>
          </w:tcPr>
          <w:p w14:paraId="6011B5FC" w14:textId="5C015592" w:rsidR="00815F63" w:rsidRDefault="005766E3" w:rsidP="0087371F">
            <w:r>
              <w:t>Tilbakeføring av midler fra Statens banksikringsfond</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27F6AE7" w14:textId="77777777" w:rsidR="00815F63" w:rsidRDefault="005766E3" w:rsidP="00E07C53">
            <w:pPr>
              <w:jc w:val="right"/>
            </w:pPr>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D34D80B" w14:textId="77777777" w:rsidR="00815F63" w:rsidRDefault="005766E3" w:rsidP="00E07C53">
            <w:pPr>
              <w:jc w:val="right"/>
            </w:pPr>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F50D358" w14:textId="77777777" w:rsidR="00815F63" w:rsidRDefault="005766E3" w:rsidP="00E07C53">
            <w:pPr>
              <w:jc w:val="right"/>
            </w:pPr>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AC8BD66" w14:textId="77777777" w:rsidR="00815F63" w:rsidRDefault="005766E3" w:rsidP="00E07C53">
            <w:pPr>
              <w:jc w:val="right"/>
            </w:pPr>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216B125" w14:textId="77777777" w:rsidR="00815F63" w:rsidRDefault="005766E3" w:rsidP="00E07C53">
            <w:pPr>
              <w:jc w:val="right"/>
            </w:pPr>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B96B008" w14:textId="77777777" w:rsidR="00815F63" w:rsidRDefault="005766E3" w:rsidP="00E07C53">
            <w:pPr>
              <w:jc w:val="right"/>
            </w:pPr>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EEC09B5" w14:textId="77777777" w:rsidR="00815F63" w:rsidRDefault="005766E3" w:rsidP="00E07C53">
            <w:pPr>
              <w:jc w:val="right"/>
            </w:pPr>
            <w:r>
              <w:t>0</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003D46B0" w14:textId="77777777" w:rsidR="00815F63" w:rsidRDefault="005766E3" w:rsidP="00E07C53">
            <w:pPr>
              <w:jc w:val="right"/>
            </w:pPr>
            <w:r>
              <w:t>0</w:t>
            </w:r>
          </w:p>
        </w:tc>
      </w:tr>
      <w:tr w:rsidR="00815F63" w14:paraId="52D384B7" w14:textId="77777777">
        <w:trPr>
          <w:trHeight w:val="380"/>
        </w:trPr>
        <w:tc>
          <w:tcPr>
            <w:tcW w:w="34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6E3D9668" w14:textId="3A3CA5FE" w:rsidR="00815F63" w:rsidRDefault="005766E3" w:rsidP="0087371F">
            <w:r>
              <w:t>Sum andre inntekter</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BC018DA" w14:textId="77777777" w:rsidR="00815F63" w:rsidRDefault="005766E3" w:rsidP="00E07C53">
            <w:pPr>
              <w:jc w:val="right"/>
            </w:pPr>
            <w:r>
              <w:t>47 936</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38653D1" w14:textId="77777777" w:rsidR="00815F63" w:rsidRDefault="005766E3" w:rsidP="00E07C53">
            <w:pPr>
              <w:jc w:val="right"/>
            </w:pPr>
            <w:r>
              <w:t>50 425</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34A2CA0" w14:textId="77777777" w:rsidR="00815F63" w:rsidRDefault="005766E3" w:rsidP="00E07C53">
            <w:pPr>
              <w:jc w:val="right"/>
            </w:pPr>
            <w:r>
              <w:t>64 121</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F9EDCB3" w14:textId="77777777" w:rsidR="00815F63" w:rsidRDefault="005766E3" w:rsidP="00E07C53">
            <w:pPr>
              <w:jc w:val="right"/>
            </w:pPr>
            <w:r>
              <w:t>49 802</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C85B27F" w14:textId="77777777" w:rsidR="00815F63" w:rsidRDefault="005766E3" w:rsidP="00E07C53">
            <w:pPr>
              <w:jc w:val="right"/>
            </w:pPr>
            <w:r>
              <w:t>58 458</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01D622C" w14:textId="77777777" w:rsidR="00815F63" w:rsidRDefault="005766E3" w:rsidP="00E07C53">
            <w:pPr>
              <w:jc w:val="right"/>
            </w:pPr>
            <w:r>
              <w:t>45 308</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24BCFA9" w14:textId="77777777" w:rsidR="00815F63" w:rsidRDefault="005766E3" w:rsidP="00E07C53">
            <w:pPr>
              <w:jc w:val="right"/>
            </w:pPr>
            <w:r>
              <w:t>47 950</w:t>
            </w:r>
          </w:p>
        </w:tc>
        <w:tc>
          <w:tcPr>
            <w:tcW w:w="7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316A372D" w14:textId="77777777" w:rsidR="00815F63" w:rsidRDefault="005766E3" w:rsidP="00E07C53">
            <w:pPr>
              <w:jc w:val="right"/>
            </w:pPr>
            <w:r>
              <w:t>63 078</w:t>
            </w:r>
          </w:p>
        </w:tc>
      </w:tr>
      <w:tr w:rsidR="00815F63" w14:paraId="2C187630"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17973018" w14:textId="43B8E6F4" w:rsidR="00815F63" w:rsidRDefault="005766E3" w:rsidP="0087371F">
            <w:r>
              <w:t>Inntekter fra statlig petroleumsvirksomhet</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1CCF27" w14:textId="77777777" w:rsidR="00815F63" w:rsidRDefault="005766E3" w:rsidP="00E07C53">
            <w:pPr>
              <w:jc w:val="right"/>
            </w:pPr>
            <w:r>
              <w:t>141 242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43DB1E" w14:textId="77777777" w:rsidR="00815F63" w:rsidRDefault="005766E3" w:rsidP="00E07C53">
            <w:pPr>
              <w:jc w:val="right"/>
            </w:pPr>
            <w:r>
              <w:t>122 809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39E079" w14:textId="77777777" w:rsidR="00815F63" w:rsidRDefault="005766E3" w:rsidP="00E07C53">
            <w:pPr>
              <w:jc w:val="right"/>
            </w:pPr>
            <w:r>
              <w:t>83 988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653BE1" w14:textId="77777777" w:rsidR="00815F63" w:rsidRDefault="005766E3" w:rsidP="00E07C53">
            <w:pPr>
              <w:jc w:val="right"/>
            </w:pPr>
            <w:r>
              <w:t>209 902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1B6E9E0" w14:textId="77777777" w:rsidR="00815F63" w:rsidRDefault="005766E3" w:rsidP="00E07C53">
            <w:pPr>
              <w:jc w:val="right"/>
            </w:pPr>
            <w:r>
              <w:t>557 412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13706A1" w14:textId="77777777" w:rsidR="00815F63" w:rsidRDefault="005766E3" w:rsidP="00E07C53">
            <w:pPr>
              <w:jc w:val="right"/>
            </w:pPr>
            <w:r>
              <w:t>542 700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705F035" w14:textId="77777777" w:rsidR="00815F63" w:rsidRDefault="005766E3" w:rsidP="00E07C53">
            <w:pPr>
              <w:jc w:val="right"/>
            </w:pPr>
            <w:r>
              <w:t>260 700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79DCF10D" w14:textId="77777777" w:rsidR="00815F63" w:rsidRDefault="005766E3" w:rsidP="00E07C53">
            <w:pPr>
              <w:jc w:val="right"/>
            </w:pPr>
            <w:r>
              <w:t>328 300</w:t>
            </w:r>
          </w:p>
        </w:tc>
      </w:tr>
      <w:tr w:rsidR="00815F63" w14:paraId="3DE4BDC3"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417AC9A8" w14:textId="2780E4C6" w:rsidR="00815F63" w:rsidRDefault="005766E3" w:rsidP="0087371F">
            <w:r>
              <w:t>Skatt og avgift på utvinning av petroleum</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97110B" w14:textId="77777777" w:rsidR="00815F63" w:rsidRDefault="005766E3" w:rsidP="00E07C53">
            <w:pPr>
              <w:jc w:val="right"/>
            </w:pPr>
            <w:r>
              <w:t>117 287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7592C3" w14:textId="77777777" w:rsidR="00815F63" w:rsidRDefault="005766E3" w:rsidP="00E07C53">
            <w:pPr>
              <w:jc w:val="right"/>
            </w:pPr>
            <w:r>
              <w:t>140 379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8C0C6B" w14:textId="77777777" w:rsidR="00815F63" w:rsidRDefault="005766E3" w:rsidP="00E07C53">
            <w:pPr>
              <w:jc w:val="right"/>
            </w:pPr>
            <w:r>
              <w:t>35 408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C54CF3" w14:textId="77777777" w:rsidR="00815F63" w:rsidRDefault="005766E3" w:rsidP="00E07C53">
            <w:pPr>
              <w:jc w:val="right"/>
            </w:pPr>
            <w:r>
              <w:t>91 849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25C537" w14:textId="77777777" w:rsidR="00815F63" w:rsidRDefault="005766E3" w:rsidP="00E07C53">
            <w:pPr>
              <w:jc w:val="right"/>
            </w:pPr>
            <w:r>
              <w:t>720 931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0BBEFF" w14:textId="77777777" w:rsidR="00815F63" w:rsidRDefault="005766E3" w:rsidP="00E07C53">
            <w:pPr>
              <w:jc w:val="right"/>
            </w:pPr>
            <w:r>
              <w:t>855 081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DAB2BC1" w14:textId="77777777" w:rsidR="00815F63" w:rsidRDefault="005766E3" w:rsidP="00E07C53">
            <w:pPr>
              <w:jc w:val="right"/>
            </w:pPr>
            <w:r>
              <w:t>605 600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5ABA7343" w14:textId="77777777" w:rsidR="00815F63" w:rsidRDefault="005766E3" w:rsidP="00E07C53">
            <w:pPr>
              <w:jc w:val="right"/>
            </w:pPr>
            <w:r>
              <w:t>491 600</w:t>
            </w:r>
          </w:p>
        </w:tc>
      </w:tr>
      <w:tr w:rsidR="00815F63" w14:paraId="4CF86460" w14:textId="77777777">
        <w:trPr>
          <w:trHeight w:val="380"/>
        </w:trPr>
        <w:tc>
          <w:tcPr>
            <w:tcW w:w="3440" w:type="dxa"/>
            <w:tcBorders>
              <w:top w:val="nil"/>
              <w:left w:val="nil"/>
              <w:bottom w:val="single" w:sz="4" w:space="0" w:color="000000"/>
              <w:right w:val="single" w:sz="4" w:space="0" w:color="000000"/>
            </w:tcBorders>
            <w:tcMar>
              <w:top w:w="120" w:type="dxa"/>
              <w:left w:w="0" w:type="dxa"/>
              <w:bottom w:w="80" w:type="dxa"/>
              <w:right w:w="40" w:type="dxa"/>
            </w:tcMar>
          </w:tcPr>
          <w:p w14:paraId="0B50B550" w14:textId="77777777" w:rsidR="00815F63" w:rsidRDefault="005766E3" w:rsidP="0087371F">
            <w:r>
              <w:t>Aksjeutbytte fra Equinor ASA</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2487EE0" w14:textId="77777777" w:rsidR="00815F63" w:rsidRDefault="005766E3" w:rsidP="00E07C53">
            <w:pPr>
              <w:jc w:val="right"/>
            </w:pPr>
            <w:r>
              <w:t>14 984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23835C9" w14:textId="77777777" w:rsidR="00815F63" w:rsidRDefault="005766E3" w:rsidP="00E07C53">
            <w:pPr>
              <w:jc w:val="right"/>
            </w:pPr>
            <w:r>
              <w:t>20 057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17434C3" w14:textId="77777777" w:rsidR="00815F63" w:rsidRDefault="005766E3" w:rsidP="00E07C53">
            <w:pPr>
              <w:jc w:val="right"/>
            </w:pPr>
            <w:r>
              <w:t>15 030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2190763" w14:textId="77777777" w:rsidR="00815F63" w:rsidRDefault="005766E3" w:rsidP="00E07C53">
            <w:pPr>
              <w:jc w:val="right"/>
            </w:pPr>
            <w:r>
              <w:t>10 494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53D460B" w14:textId="77777777" w:rsidR="00815F63" w:rsidRDefault="005766E3" w:rsidP="00E07C53">
            <w:pPr>
              <w:jc w:val="right"/>
            </w:pPr>
            <w:r>
              <w:t>35 258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AB4EF1C" w14:textId="77777777" w:rsidR="00815F63" w:rsidRDefault="005766E3" w:rsidP="00E07C53">
            <w:pPr>
              <w:jc w:val="right"/>
            </w:pPr>
            <w:r>
              <w:t>15 000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A45DA36" w14:textId="77777777" w:rsidR="00815F63" w:rsidRDefault="005766E3" w:rsidP="00E07C53">
            <w:pPr>
              <w:jc w:val="right"/>
            </w:pPr>
            <w:r>
              <w:t xml:space="preserve">63 827 </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64D15009" w14:textId="77777777" w:rsidR="00815F63" w:rsidRDefault="005766E3" w:rsidP="00E07C53">
            <w:pPr>
              <w:jc w:val="right"/>
            </w:pPr>
            <w:r>
              <w:t>38 265</w:t>
            </w:r>
          </w:p>
        </w:tc>
      </w:tr>
      <w:tr w:rsidR="00815F63" w14:paraId="128A04E9" w14:textId="77777777">
        <w:trPr>
          <w:trHeight w:val="380"/>
        </w:trPr>
        <w:tc>
          <w:tcPr>
            <w:tcW w:w="34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702FA16C" w14:textId="16D55A5F" w:rsidR="00815F63" w:rsidRDefault="005766E3" w:rsidP="0087371F">
            <w:r>
              <w:t>Sum petroleumsinntekter</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E50914F" w14:textId="77777777" w:rsidR="00815F63" w:rsidRDefault="005766E3" w:rsidP="00E07C53">
            <w:pPr>
              <w:jc w:val="right"/>
            </w:pPr>
            <w:r>
              <w:t>273 513</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3E38541" w14:textId="77777777" w:rsidR="00815F63" w:rsidRDefault="005766E3" w:rsidP="00E07C53">
            <w:pPr>
              <w:jc w:val="right"/>
            </w:pPr>
            <w:r>
              <w:t>283 245</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A7BC456" w14:textId="77777777" w:rsidR="00815F63" w:rsidRDefault="005766E3" w:rsidP="00E07C53">
            <w:pPr>
              <w:jc w:val="right"/>
            </w:pPr>
            <w:r>
              <w:t>134 425</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927FA26" w14:textId="77777777" w:rsidR="00815F63" w:rsidRDefault="005766E3" w:rsidP="00E07C53">
            <w:pPr>
              <w:jc w:val="right"/>
            </w:pPr>
            <w:r>
              <w:t>312 245</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DB454A6" w14:textId="77777777" w:rsidR="00815F63" w:rsidRDefault="005766E3" w:rsidP="00E07C53">
            <w:pPr>
              <w:jc w:val="right"/>
            </w:pPr>
            <w:r>
              <w:t>1 313 601</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A206423" w14:textId="77777777" w:rsidR="00815F63" w:rsidRDefault="005766E3" w:rsidP="00E07C53">
            <w:pPr>
              <w:jc w:val="right"/>
            </w:pPr>
            <w:r>
              <w:t>1 412 781</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7AE41B3" w14:textId="77777777" w:rsidR="00815F63" w:rsidRDefault="005766E3" w:rsidP="00E07C53">
            <w:pPr>
              <w:jc w:val="right"/>
            </w:pPr>
            <w:r>
              <w:t>930 127</w:t>
            </w:r>
          </w:p>
        </w:tc>
        <w:tc>
          <w:tcPr>
            <w:tcW w:w="7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131B1F3C" w14:textId="77777777" w:rsidR="00815F63" w:rsidRDefault="005766E3" w:rsidP="00E07C53">
            <w:pPr>
              <w:jc w:val="right"/>
            </w:pPr>
            <w:r>
              <w:t>858 166</w:t>
            </w:r>
          </w:p>
        </w:tc>
      </w:tr>
      <w:tr w:rsidR="00815F63" w14:paraId="41568088"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53EB1664" w14:textId="77777777" w:rsidR="00815F63" w:rsidRDefault="005766E3" w:rsidP="0087371F">
            <w:r>
              <w:t xml:space="preserve">Tilbakebetalinger </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C6D98F" w14:textId="77777777" w:rsidR="00815F63" w:rsidRDefault="005766E3" w:rsidP="00E07C53">
            <w:pPr>
              <w:jc w:val="right"/>
            </w:pPr>
            <w:r>
              <w:t>204 612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3953DFB" w14:textId="77777777" w:rsidR="00815F63" w:rsidRDefault="005766E3" w:rsidP="00E07C53">
            <w:pPr>
              <w:jc w:val="right"/>
            </w:pPr>
            <w:r>
              <w:t>115 117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77A9EA" w14:textId="77777777" w:rsidR="00815F63" w:rsidRDefault="005766E3" w:rsidP="00E07C53">
            <w:pPr>
              <w:jc w:val="right"/>
            </w:pPr>
            <w:r>
              <w:t>141 342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BE46DA" w14:textId="77777777" w:rsidR="00815F63" w:rsidRDefault="005766E3" w:rsidP="00E07C53">
            <w:pPr>
              <w:jc w:val="right"/>
            </w:pPr>
            <w:r>
              <w:t>137 931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AB11906" w14:textId="77777777" w:rsidR="00815F63" w:rsidRDefault="005766E3" w:rsidP="00E07C53">
            <w:pPr>
              <w:jc w:val="right"/>
            </w:pPr>
            <w:r>
              <w:t>144 127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19D086" w14:textId="77777777" w:rsidR="00815F63" w:rsidRDefault="005766E3" w:rsidP="00E07C53">
            <w:pPr>
              <w:jc w:val="right"/>
            </w:pPr>
            <w:r>
              <w:t>222 620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617A40" w14:textId="77777777" w:rsidR="00815F63" w:rsidRDefault="005766E3" w:rsidP="00E07C53">
            <w:pPr>
              <w:jc w:val="right"/>
            </w:pPr>
            <w:r>
              <w:t>244 899</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7A9BAD5B" w14:textId="77777777" w:rsidR="00815F63" w:rsidRDefault="005766E3" w:rsidP="00E07C53">
            <w:pPr>
              <w:jc w:val="right"/>
            </w:pPr>
            <w:r>
              <w:t>124 094</w:t>
            </w:r>
          </w:p>
        </w:tc>
      </w:tr>
      <w:tr w:rsidR="00815F63" w14:paraId="2EE50CD1" w14:textId="77777777">
        <w:trPr>
          <w:trHeight w:val="380"/>
        </w:trPr>
        <w:tc>
          <w:tcPr>
            <w:tcW w:w="3440" w:type="dxa"/>
            <w:tcBorders>
              <w:top w:val="nil"/>
              <w:left w:val="nil"/>
              <w:bottom w:val="single" w:sz="4" w:space="0" w:color="000000"/>
              <w:right w:val="single" w:sz="4" w:space="0" w:color="000000"/>
            </w:tcBorders>
            <w:tcMar>
              <w:top w:w="120" w:type="dxa"/>
              <w:left w:w="0" w:type="dxa"/>
              <w:bottom w:w="80" w:type="dxa"/>
              <w:right w:w="40" w:type="dxa"/>
            </w:tcMar>
          </w:tcPr>
          <w:p w14:paraId="2E8DC0A4" w14:textId="77777777" w:rsidR="00815F63" w:rsidRDefault="005766E3" w:rsidP="0087371F">
            <w:r>
              <w:t>Statens pensjonsfond utland</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F242840" w14:textId="77777777" w:rsidR="00815F63" w:rsidRDefault="005766E3" w:rsidP="00E07C53">
            <w:pPr>
              <w:jc w:val="right"/>
            </w:pPr>
            <w:r>
              <w:t>225 514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928DC77" w14:textId="77777777" w:rsidR="00815F63" w:rsidRDefault="005766E3" w:rsidP="00E07C53">
            <w:pPr>
              <w:jc w:val="right"/>
            </w:pPr>
            <w:r>
              <w:t>228 564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F9EAA6E" w14:textId="77777777" w:rsidR="00815F63" w:rsidRDefault="005766E3" w:rsidP="00E07C53">
            <w:pPr>
              <w:jc w:val="right"/>
            </w:pPr>
            <w:r>
              <w:t>417 426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4FD18B2" w14:textId="77777777" w:rsidR="00815F63" w:rsidRDefault="005766E3" w:rsidP="00E07C53">
            <w:pPr>
              <w:jc w:val="right"/>
            </w:pPr>
            <w:r>
              <w:t>390 066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CA96398" w14:textId="77777777" w:rsidR="00815F63" w:rsidRDefault="005766E3" w:rsidP="00E07C53">
            <w:pPr>
              <w:jc w:val="right"/>
            </w:pPr>
            <w:r>
              <w:t>309 875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95E8CAA" w14:textId="77777777" w:rsidR="00815F63" w:rsidRDefault="005766E3" w:rsidP="00E07C53">
            <w:pPr>
              <w:jc w:val="right"/>
            </w:pPr>
            <w:r>
              <w:t>256 877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B475CC7" w14:textId="77777777" w:rsidR="00815F63" w:rsidRDefault="005766E3" w:rsidP="00E07C53">
            <w:pPr>
              <w:jc w:val="right"/>
            </w:pPr>
            <w:r>
              <w:t>290 468</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3BBF246C" w14:textId="77777777" w:rsidR="00815F63" w:rsidRDefault="005766E3" w:rsidP="00E07C53">
            <w:pPr>
              <w:jc w:val="right"/>
            </w:pPr>
            <w:r>
              <w:t>336 484</w:t>
            </w:r>
          </w:p>
        </w:tc>
      </w:tr>
      <w:tr w:rsidR="00815F63" w14:paraId="3797A5D1" w14:textId="77777777">
        <w:trPr>
          <w:trHeight w:val="380"/>
        </w:trPr>
        <w:tc>
          <w:tcPr>
            <w:tcW w:w="34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24296FA4" w14:textId="77777777" w:rsidR="00815F63" w:rsidRDefault="005766E3" w:rsidP="0087371F">
            <w:r>
              <w:t>Sum inntekter</w:t>
            </w:r>
            <w:r>
              <w:tab/>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4ACA584" w14:textId="77777777" w:rsidR="00815F63" w:rsidRDefault="005766E3" w:rsidP="00E07C53">
            <w:pPr>
              <w:jc w:val="right"/>
            </w:pPr>
            <w:r>
              <w:t>1 780 717</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E56A8F8" w14:textId="77777777" w:rsidR="00815F63" w:rsidRDefault="005766E3" w:rsidP="00E07C53">
            <w:pPr>
              <w:jc w:val="right"/>
            </w:pPr>
            <w:r>
              <w:t>1 751 088</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D9D2123" w14:textId="77777777" w:rsidR="00815F63" w:rsidRDefault="005766E3" w:rsidP="00E07C53">
            <w:pPr>
              <w:jc w:val="right"/>
            </w:pPr>
            <w:r>
              <w:t>1 847 596</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00D1CE6" w14:textId="77777777" w:rsidR="00815F63" w:rsidRDefault="005766E3" w:rsidP="00E07C53">
            <w:pPr>
              <w:jc w:val="right"/>
            </w:pPr>
            <w:r>
              <w:t>2 030 717</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21A6DA8" w14:textId="77777777" w:rsidR="00815F63" w:rsidRDefault="005766E3" w:rsidP="00E07C53">
            <w:pPr>
              <w:jc w:val="right"/>
            </w:pPr>
            <w:r>
              <w:t>3 122 418</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AEDB885" w14:textId="77777777" w:rsidR="00815F63" w:rsidRDefault="005766E3" w:rsidP="00E07C53">
            <w:pPr>
              <w:jc w:val="right"/>
            </w:pPr>
            <w:r>
              <w:t>3 360 921</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CCCB522" w14:textId="77777777" w:rsidR="00815F63" w:rsidRDefault="005766E3" w:rsidP="00E07C53">
            <w:pPr>
              <w:jc w:val="right"/>
            </w:pPr>
            <w:r>
              <w:t>2 944 032</w:t>
            </w:r>
          </w:p>
        </w:tc>
        <w:tc>
          <w:tcPr>
            <w:tcW w:w="7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044DCBFF" w14:textId="77777777" w:rsidR="00815F63" w:rsidRDefault="005766E3" w:rsidP="00E07C53">
            <w:pPr>
              <w:jc w:val="right"/>
            </w:pPr>
            <w:r>
              <w:t>2 838 891</w:t>
            </w:r>
          </w:p>
        </w:tc>
      </w:tr>
    </w:tbl>
    <w:p w14:paraId="4FC114E6" w14:textId="23286962" w:rsidR="00815F63" w:rsidRDefault="00815F63" w:rsidP="00E07C53"/>
    <w:p w14:paraId="605F8FA5" w14:textId="356CAC70" w:rsidR="0087371F" w:rsidRDefault="0087371F" w:rsidP="00E07C53">
      <w:r>
        <w:t>Saldert budsjett 2023 (vedtatt des. 2022). Utgifter fordelt etter departement og de forskjellige grupper av postnummer</w:t>
      </w:r>
    </w:p>
    <w:p w14:paraId="3D4B8A74" w14:textId="77777777" w:rsidR="00815F63" w:rsidRDefault="005766E3" w:rsidP="0087371F">
      <w:pPr>
        <w:pStyle w:val="Tabellnavn"/>
      </w:pPr>
      <w:r>
        <w:t>09N2XT2</w:t>
      </w:r>
    </w:p>
    <w:tbl>
      <w:tblPr>
        <w:tblW w:w="9847" w:type="dxa"/>
        <w:tblLayout w:type="fixed"/>
        <w:tblCellMar>
          <w:top w:w="64" w:type="dxa"/>
          <w:left w:w="0" w:type="dxa"/>
          <w:right w:w="40" w:type="dxa"/>
        </w:tblCellMar>
        <w:tblLook w:val="0000" w:firstRow="0" w:lastRow="0" w:firstColumn="0" w:lastColumn="0" w:noHBand="0" w:noVBand="0"/>
      </w:tblPr>
      <w:tblGrid>
        <w:gridCol w:w="1840"/>
        <w:gridCol w:w="850"/>
        <w:gridCol w:w="708"/>
        <w:gridCol w:w="709"/>
        <w:gridCol w:w="709"/>
        <w:gridCol w:w="709"/>
        <w:gridCol w:w="708"/>
        <w:gridCol w:w="709"/>
        <w:gridCol w:w="712"/>
        <w:gridCol w:w="710"/>
        <w:gridCol w:w="708"/>
        <w:gridCol w:w="709"/>
        <w:gridCol w:w="66"/>
      </w:tblGrid>
      <w:tr w:rsidR="00815F63" w:rsidRPr="00E07C53" w14:paraId="238A1549" w14:textId="77777777" w:rsidTr="00E07C53">
        <w:trPr>
          <w:trHeight w:val="220"/>
        </w:trPr>
        <w:tc>
          <w:tcPr>
            <w:tcW w:w="9847" w:type="dxa"/>
            <w:gridSpan w:val="13"/>
            <w:tcBorders>
              <w:top w:val="nil"/>
              <w:left w:val="nil"/>
              <w:bottom w:val="single" w:sz="4" w:space="0" w:color="000000"/>
              <w:right w:val="nil"/>
            </w:tcBorders>
            <w:tcMar>
              <w:top w:w="64" w:type="dxa"/>
              <w:left w:w="0" w:type="dxa"/>
              <w:bottom w:w="0" w:type="dxa"/>
              <w:right w:w="40" w:type="dxa"/>
            </w:tcMar>
            <w:vAlign w:val="bottom"/>
          </w:tcPr>
          <w:p w14:paraId="121750F9" w14:textId="77777777" w:rsidR="00815F63" w:rsidRPr="00E07C53" w:rsidRDefault="005766E3" w:rsidP="00E07C53">
            <w:pPr>
              <w:jc w:val="right"/>
              <w:rPr>
                <w:sz w:val="20"/>
                <w:szCs w:val="20"/>
              </w:rPr>
            </w:pPr>
            <w:r w:rsidRPr="00E07C53">
              <w:rPr>
                <w:sz w:val="20"/>
                <w:szCs w:val="20"/>
              </w:rPr>
              <w:t>1 000 kroner</w:t>
            </w:r>
          </w:p>
        </w:tc>
      </w:tr>
      <w:tr w:rsidR="00815F63" w:rsidRPr="00E07C53" w14:paraId="6C9D5A1B" w14:textId="77777777" w:rsidTr="00E07C53">
        <w:trPr>
          <w:gridAfter w:val="1"/>
          <w:wAfter w:w="66" w:type="dxa"/>
          <w:trHeight w:val="220"/>
        </w:trPr>
        <w:tc>
          <w:tcPr>
            <w:tcW w:w="1840" w:type="dxa"/>
            <w:tcBorders>
              <w:top w:val="nil"/>
              <w:left w:val="nil"/>
              <w:bottom w:val="single" w:sz="4" w:space="0" w:color="000000"/>
              <w:right w:val="single" w:sz="4" w:space="0" w:color="000000"/>
            </w:tcBorders>
            <w:tcMar>
              <w:top w:w="64" w:type="dxa"/>
              <w:left w:w="0" w:type="dxa"/>
              <w:bottom w:w="0" w:type="dxa"/>
              <w:right w:w="40" w:type="dxa"/>
            </w:tcMar>
            <w:vAlign w:val="bottom"/>
          </w:tcPr>
          <w:p w14:paraId="035F472C" w14:textId="77777777" w:rsidR="00815F63" w:rsidRPr="00E07C53" w:rsidRDefault="00815F63" w:rsidP="0087371F">
            <w:pPr>
              <w:rPr>
                <w:sz w:val="20"/>
                <w:szCs w:val="20"/>
              </w:rPr>
            </w:pPr>
          </w:p>
        </w:tc>
        <w:tc>
          <w:tcPr>
            <w:tcW w:w="850"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793A188E" w14:textId="77777777" w:rsidR="00815F63" w:rsidRPr="00E07C53" w:rsidRDefault="00815F63" w:rsidP="00E07C53">
            <w:pPr>
              <w:jc w:val="center"/>
              <w:rPr>
                <w:sz w:val="20"/>
                <w:szCs w:val="20"/>
              </w:rPr>
            </w:pPr>
          </w:p>
        </w:tc>
        <w:tc>
          <w:tcPr>
            <w:tcW w:w="2835" w:type="dxa"/>
            <w:gridSpan w:val="4"/>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4CCFAEB" w14:textId="77777777" w:rsidR="00815F63" w:rsidRPr="00E07C53" w:rsidRDefault="005766E3" w:rsidP="00E07C53">
            <w:pPr>
              <w:jc w:val="center"/>
              <w:rPr>
                <w:sz w:val="20"/>
                <w:szCs w:val="20"/>
              </w:rPr>
            </w:pPr>
            <w:r w:rsidRPr="00E07C53">
              <w:rPr>
                <w:sz w:val="20"/>
                <w:szCs w:val="20"/>
              </w:rPr>
              <w:t>Statens egne driftsutgifter</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06C2E29D" w14:textId="77777777" w:rsidR="00815F63" w:rsidRPr="00E07C53" w:rsidRDefault="00815F63" w:rsidP="00E07C53">
            <w:pPr>
              <w:jc w:val="center"/>
              <w:rPr>
                <w:sz w:val="20"/>
                <w:szCs w:val="20"/>
              </w:rPr>
            </w:pPr>
          </w:p>
        </w:tc>
        <w:tc>
          <w:tcPr>
            <w:tcW w:w="2839" w:type="dxa"/>
            <w:gridSpan w:val="4"/>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7D7C6152" w14:textId="77777777" w:rsidR="00815F63" w:rsidRPr="00E07C53" w:rsidRDefault="005766E3" w:rsidP="00E07C53">
            <w:pPr>
              <w:jc w:val="center"/>
              <w:rPr>
                <w:sz w:val="20"/>
                <w:szCs w:val="20"/>
              </w:rPr>
            </w:pPr>
            <w:r w:rsidRPr="00E07C53">
              <w:rPr>
                <w:sz w:val="20"/>
                <w:szCs w:val="20"/>
              </w:rPr>
              <w:t>Overføringer</w:t>
            </w:r>
          </w:p>
        </w:tc>
        <w:tc>
          <w:tcPr>
            <w:tcW w:w="709" w:type="dxa"/>
            <w:tcBorders>
              <w:top w:val="nil"/>
              <w:left w:val="single" w:sz="4" w:space="0" w:color="000000"/>
              <w:bottom w:val="single" w:sz="4" w:space="0" w:color="000000"/>
              <w:right w:val="nil"/>
            </w:tcBorders>
            <w:tcMar>
              <w:top w:w="64" w:type="dxa"/>
              <w:left w:w="0" w:type="dxa"/>
              <w:bottom w:w="0" w:type="dxa"/>
              <w:right w:w="40" w:type="dxa"/>
            </w:tcMar>
            <w:vAlign w:val="bottom"/>
          </w:tcPr>
          <w:p w14:paraId="27AE8126" w14:textId="77777777" w:rsidR="00815F63" w:rsidRPr="00E07C53" w:rsidRDefault="00815F63" w:rsidP="00E07C53">
            <w:pPr>
              <w:jc w:val="center"/>
              <w:rPr>
                <w:sz w:val="20"/>
                <w:szCs w:val="20"/>
              </w:rPr>
            </w:pPr>
          </w:p>
        </w:tc>
      </w:tr>
      <w:tr w:rsidR="00815F63" w:rsidRPr="00E07C53" w14:paraId="29E8D57D" w14:textId="77777777" w:rsidTr="00E07C53">
        <w:trPr>
          <w:gridAfter w:val="1"/>
          <w:wAfter w:w="66" w:type="dxa"/>
          <w:trHeight w:val="1240"/>
        </w:trPr>
        <w:tc>
          <w:tcPr>
            <w:tcW w:w="1840" w:type="dxa"/>
            <w:tcBorders>
              <w:top w:val="nil"/>
              <w:left w:val="nil"/>
              <w:bottom w:val="single" w:sz="4" w:space="0" w:color="000000"/>
              <w:right w:val="single" w:sz="4" w:space="0" w:color="000000"/>
            </w:tcBorders>
            <w:tcMar>
              <w:top w:w="64" w:type="dxa"/>
              <w:left w:w="0" w:type="dxa"/>
              <w:bottom w:w="0" w:type="dxa"/>
              <w:right w:w="40" w:type="dxa"/>
            </w:tcMar>
            <w:vAlign w:val="bottom"/>
          </w:tcPr>
          <w:p w14:paraId="6B96ACB3" w14:textId="77777777" w:rsidR="00815F63" w:rsidRPr="00E07C53" w:rsidRDefault="00815F63" w:rsidP="0087371F">
            <w:pPr>
              <w:rPr>
                <w:sz w:val="20"/>
                <w:szCs w:val="20"/>
              </w:rPr>
            </w:pPr>
          </w:p>
        </w:tc>
        <w:tc>
          <w:tcPr>
            <w:tcW w:w="850"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0E6C48A4" w14:textId="77777777" w:rsidR="00815F63" w:rsidRPr="00E07C53" w:rsidRDefault="005766E3" w:rsidP="00E07C53">
            <w:pPr>
              <w:rPr>
                <w:sz w:val="20"/>
                <w:szCs w:val="20"/>
              </w:rPr>
            </w:pPr>
            <w:r w:rsidRPr="00E07C53">
              <w:rPr>
                <w:sz w:val="20"/>
                <w:szCs w:val="20"/>
              </w:rPr>
              <w:t>Samlede utgifter</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6B2B678F" w14:textId="77777777" w:rsidR="00815F63" w:rsidRPr="00E07C53" w:rsidRDefault="005766E3" w:rsidP="00E07C53">
            <w:pPr>
              <w:rPr>
                <w:sz w:val="20"/>
                <w:szCs w:val="20"/>
              </w:rPr>
            </w:pPr>
            <w:r w:rsidRPr="00E07C53">
              <w:rPr>
                <w:sz w:val="20"/>
                <w:szCs w:val="20"/>
              </w:rPr>
              <w:t>I alt</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7B30CAB0" w14:textId="77777777" w:rsidR="00815F63" w:rsidRPr="00E07C53" w:rsidRDefault="005766E3" w:rsidP="00E07C53">
            <w:pPr>
              <w:rPr>
                <w:sz w:val="20"/>
                <w:szCs w:val="20"/>
              </w:rPr>
            </w:pPr>
            <w:r w:rsidRPr="00E07C53">
              <w:rPr>
                <w:sz w:val="20"/>
                <w:szCs w:val="20"/>
              </w:rPr>
              <w:t>Drifts- utgifter (postnr. 01)</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19DCB7F4" w14:textId="77777777" w:rsidR="00815F63" w:rsidRPr="00E07C53" w:rsidRDefault="005766E3" w:rsidP="00E07C53">
            <w:pPr>
              <w:rPr>
                <w:sz w:val="20"/>
                <w:szCs w:val="20"/>
              </w:rPr>
            </w:pPr>
            <w:r w:rsidRPr="00E07C53">
              <w:rPr>
                <w:sz w:val="20"/>
                <w:szCs w:val="20"/>
              </w:rPr>
              <w:t>Spesielle driftsutgifter (postnr. 21-23 og 25-29)</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4389C26A" w14:textId="77777777" w:rsidR="00815F63" w:rsidRPr="00E07C53" w:rsidRDefault="005766E3" w:rsidP="00E07C53">
            <w:pPr>
              <w:rPr>
                <w:sz w:val="20"/>
                <w:szCs w:val="20"/>
              </w:rPr>
            </w:pPr>
            <w:r w:rsidRPr="00E07C53">
              <w:rPr>
                <w:sz w:val="20"/>
                <w:szCs w:val="20"/>
              </w:rPr>
              <w:t>Drifts- resultat forvaltningsbedrifter (postnr. 24)</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16F42DE2" w14:textId="77777777" w:rsidR="00815F63" w:rsidRPr="00E07C53" w:rsidRDefault="005766E3" w:rsidP="00E07C53">
            <w:pPr>
              <w:rPr>
                <w:sz w:val="20"/>
                <w:szCs w:val="20"/>
              </w:rPr>
            </w:pPr>
            <w:r w:rsidRPr="00E07C53">
              <w:rPr>
                <w:sz w:val="20"/>
                <w:szCs w:val="20"/>
              </w:rPr>
              <w:t>Nybygg, anlegg (postnr. 30-49)</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3090F49E" w14:textId="77777777" w:rsidR="00815F63" w:rsidRPr="00E07C53" w:rsidRDefault="005766E3" w:rsidP="00E07C53">
            <w:pPr>
              <w:rPr>
                <w:sz w:val="20"/>
                <w:szCs w:val="20"/>
              </w:rPr>
            </w:pPr>
            <w:r w:rsidRPr="00E07C53">
              <w:rPr>
                <w:sz w:val="20"/>
                <w:szCs w:val="20"/>
              </w:rPr>
              <w:t>I alt</w:t>
            </w:r>
          </w:p>
        </w:tc>
        <w:tc>
          <w:tcPr>
            <w:tcW w:w="712"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4405301C" w14:textId="77777777" w:rsidR="00815F63" w:rsidRPr="00E07C53" w:rsidRDefault="005766E3" w:rsidP="00E07C53">
            <w:pPr>
              <w:rPr>
                <w:sz w:val="20"/>
                <w:szCs w:val="20"/>
              </w:rPr>
            </w:pPr>
            <w:r w:rsidRPr="00E07C53">
              <w:rPr>
                <w:sz w:val="20"/>
                <w:szCs w:val="20"/>
              </w:rPr>
              <w:t>Andre statsregn-skaper (postnr. 50-59)</w:t>
            </w:r>
          </w:p>
        </w:tc>
        <w:tc>
          <w:tcPr>
            <w:tcW w:w="710"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16136C6E" w14:textId="77777777" w:rsidR="00815F63" w:rsidRPr="00E07C53" w:rsidRDefault="005766E3" w:rsidP="00E07C53">
            <w:pPr>
              <w:rPr>
                <w:sz w:val="20"/>
                <w:szCs w:val="20"/>
              </w:rPr>
            </w:pPr>
            <w:r w:rsidRPr="00E07C53">
              <w:rPr>
                <w:sz w:val="20"/>
                <w:szCs w:val="20"/>
              </w:rPr>
              <w:t>Kom- muner (postnr. 60-69)</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02336BAA" w14:textId="77777777" w:rsidR="00815F63" w:rsidRPr="00E07C53" w:rsidRDefault="005766E3" w:rsidP="00E07C53">
            <w:pPr>
              <w:rPr>
                <w:sz w:val="20"/>
                <w:szCs w:val="20"/>
              </w:rPr>
            </w:pPr>
            <w:r w:rsidRPr="00E07C53">
              <w:rPr>
                <w:sz w:val="20"/>
                <w:szCs w:val="20"/>
              </w:rPr>
              <w:t>Andre overføringer (postnr. 70-89)</w:t>
            </w:r>
          </w:p>
        </w:tc>
        <w:tc>
          <w:tcPr>
            <w:tcW w:w="709" w:type="dxa"/>
            <w:tcBorders>
              <w:top w:val="nil"/>
              <w:left w:val="single" w:sz="4" w:space="0" w:color="000000"/>
              <w:bottom w:val="single" w:sz="4" w:space="0" w:color="000000"/>
              <w:right w:val="nil"/>
            </w:tcBorders>
            <w:tcMar>
              <w:top w:w="64" w:type="dxa"/>
              <w:left w:w="0" w:type="dxa"/>
              <w:bottom w:w="0" w:type="dxa"/>
              <w:right w:w="40" w:type="dxa"/>
            </w:tcMar>
            <w:vAlign w:val="center"/>
          </w:tcPr>
          <w:p w14:paraId="09B618FA" w14:textId="77777777" w:rsidR="00815F63" w:rsidRPr="00E07C53" w:rsidRDefault="005766E3" w:rsidP="00E07C53">
            <w:pPr>
              <w:rPr>
                <w:sz w:val="20"/>
                <w:szCs w:val="20"/>
              </w:rPr>
            </w:pPr>
            <w:r w:rsidRPr="00E07C53">
              <w:rPr>
                <w:sz w:val="20"/>
                <w:szCs w:val="20"/>
              </w:rPr>
              <w:t>Utlån, gjelds- avdrag mv. (postnr. 90-99)</w:t>
            </w:r>
          </w:p>
        </w:tc>
      </w:tr>
      <w:tr w:rsidR="00815F63" w:rsidRPr="00E07C53" w14:paraId="11A2E5AC"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6452DC63" w14:textId="77777777" w:rsidR="00815F63" w:rsidRPr="00E07C53" w:rsidRDefault="005766E3" w:rsidP="0087371F">
            <w:pPr>
              <w:rPr>
                <w:sz w:val="20"/>
                <w:szCs w:val="20"/>
              </w:rPr>
            </w:pPr>
            <w:r w:rsidRPr="00E07C53">
              <w:rPr>
                <w:sz w:val="20"/>
                <w:szCs w:val="20"/>
              </w:rPr>
              <w:t>Det kongelige hus</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9DDB790" w14:textId="77777777" w:rsidR="00815F63" w:rsidRPr="00E07C53" w:rsidRDefault="005766E3" w:rsidP="00E07C53">
            <w:pPr>
              <w:jc w:val="right"/>
              <w:rPr>
                <w:sz w:val="20"/>
                <w:szCs w:val="20"/>
              </w:rPr>
            </w:pPr>
            <w:r w:rsidRPr="00E07C53">
              <w:rPr>
                <w:sz w:val="20"/>
                <w:szCs w:val="20"/>
              </w:rPr>
              <w:t>265 484</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9D7FF8F" w14:textId="77777777" w:rsidR="00815F63" w:rsidRPr="00E07C53" w:rsidRDefault="005766E3" w:rsidP="00E07C53">
            <w:pPr>
              <w:jc w:val="right"/>
              <w:rPr>
                <w:sz w:val="20"/>
                <w:szCs w:val="20"/>
              </w:rPr>
            </w:pPr>
            <w:r w:rsidRPr="00E07C53">
              <w:rPr>
                <w:sz w:val="20"/>
                <w:szCs w:val="20"/>
              </w:rPr>
              <w:t>25 476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E73C82B" w14:textId="77777777" w:rsidR="00815F63" w:rsidRPr="00E07C53" w:rsidRDefault="005766E3" w:rsidP="00E07C53">
            <w:pPr>
              <w:jc w:val="right"/>
              <w:rPr>
                <w:sz w:val="20"/>
                <w:szCs w:val="20"/>
              </w:rPr>
            </w:pPr>
            <w:r w:rsidRPr="00E07C53">
              <w:rPr>
                <w:sz w:val="20"/>
                <w:szCs w:val="20"/>
              </w:rPr>
              <w:t>25 476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D314CE"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D1EDFE"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6A3E3DE"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8699723" w14:textId="77777777" w:rsidR="00815F63" w:rsidRPr="00E07C53" w:rsidRDefault="005766E3" w:rsidP="00E07C53">
            <w:pPr>
              <w:jc w:val="right"/>
              <w:rPr>
                <w:sz w:val="20"/>
                <w:szCs w:val="20"/>
              </w:rPr>
            </w:pPr>
            <w:r w:rsidRPr="00E07C53">
              <w:rPr>
                <w:sz w:val="20"/>
                <w:szCs w:val="20"/>
              </w:rPr>
              <w:t>240 008</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5D7EB3D" w14:textId="77777777" w:rsidR="00815F63" w:rsidRPr="00E07C53" w:rsidRDefault="005766E3" w:rsidP="00E07C53">
            <w:pPr>
              <w:jc w:val="right"/>
              <w:rPr>
                <w:sz w:val="20"/>
                <w:szCs w:val="20"/>
              </w:rPr>
            </w:pPr>
            <w:r w:rsidRPr="00E07C53">
              <w:rPr>
                <w:sz w:val="20"/>
                <w:szCs w:val="20"/>
              </w:rPr>
              <w:t>240 008</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7684E9C"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79CB381"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419F26DE" w14:textId="77777777" w:rsidR="00815F63" w:rsidRPr="00E07C53" w:rsidRDefault="005766E3" w:rsidP="00E07C53">
            <w:pPr>
              <w:jc w:val="right"/>
              <w:rPr>
                <w:sz w:val="20"/>
                <w:szCs w:val="20"/>
              </w:rPr>
            </w:pPr>
            <w:r w:rsidRPr="00E07C53">
              <w:rPr>
                <w:sz w:val="20"/>
                <w:szCs w:val="20"/>
              </w:rPr>
              <w:t>0</w:t>
            </w:r>
          </w:p>
        </w:tc>
      </w:tr>
      <w:tr w:rsidR="00815F63" w:rsidRPr="00E07C53" w14:paraId="5085472C"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3151B4DA" w14:textId="77777777" w:rsidR="00815F63" w:rsidRPr="00E07C53" w:rsidRDefault="005766E3" w:rsidP="0087371F">
            <w:pPr>
              <w:rPr>
                <w:sz w:val="20"/>
                <w:szCs w:val="20"/>
              </w:rPr>
            </w:pPr>
            <w:r w:rsidRPr="00E07C53">
              <w:rPr>
                <w:sz w:val="20"/>
                <w:szCs w:val="20"/>
              </w:rPr>
              <w:t>Regjeringen</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693DFF8" w14:textId="77777777" w:rsidR="00815F63" w:rsidRPr="00E07C53" w:rsidRDefault="005766E3" w:rsidP="00E07C53">
            <w:pPr>
              <w:jc w:val="right"/>
              <w:rPr>
                <w:sz w:val="20"/>
                <w:szCs w:val="20"/>
              </w:rPr>
            </w:pPr>
            <w:r w:rsidRPr="00E07C53">
              <w:rPr>
                <w:sz w:val="20"/>
                <w:szCs w:val="20"/>
              </w:rPr>
              <w:t>402 101</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203FF98" w14:textId="77777777" w:rsidR="00815F63" w:rsidRPr="00E07C53" w:rsidRDefault="005766E3" w:rsidP="00E07C53">
            <w:pPr>
              <w:jc w:val="right"/>
              <w:rPr>
                <w:sz w:val="20"/>
                <w:szCs w:val="20"/>
              </w:rPr>
            </w:pPr>
            <w:r w:rsidRPr="00E07C53">
              <w:rPr>
                <w:sz w:val="20"/>
                <w:szCs w:val="20"/>
              </w:rPr>
              <w:t>402 101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E711D2C" w14:textId="77777777" w:rsidR="00815F63" w:rsidRPr="00E07C53" w:rsidRDefault="005766E3" w:rsidP="00E07C53">
            <w:pPr>
              <w:jc w:val="right"/>
              <w:rPr>
                <w:sz w:val="20"/>
                <w:szCs w:val="20"/>
              </w:rPr>
            </w:pPr>
            <w:r w:rsidRPr="00E07C53">
              <w:rPr>
                <w:sz w:val="20"/>
                <w:szCs w:val="20"/>
              </w:rPr>
              <w:t>386 501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478E83F" w14:textId="77777777" w:rsidR="00815F63" w:rsidRPr="00E07C53" w:rsidRDefault="005766E3" w:rsidP="00E07C53">
            <w:pPr>
              <w:jc w:val="right"/>
              <w:rPr>
                <w:sz w:val="20"/>
                <w:szCs w:val="20"/>
              </w:rPr>
            </w:pPr>
            <w:r w:rsidRPr="00E07C53">
              <w:rPr>
                <w:sz w:val="20"/>
                <w:szCs w:val="20"/>
              </w:rPr>
              <w:t>15 600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D726265"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835AEA9"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7A4783" w14:textId="77777777" w:rsidR="00815F63" w:rsidRPr="00E07C53" w:rsidRDefault="005766E3" w:rsidP="00E07C53">
            <w:pPr>
              <w:jc w:val="right"/>
              <w:rPr>
                <w:sz w:val="20"/>
                <w:szCs w:val="20"/>
              </w:rPr>
            </w:pPr>
            <w:r w:rsidRPr="00E07C53">
              <w:rPr>
                <w:sz w:val="20"/>
                <w:szCs w:val="20"/>
              </w:rPr>
              <w:t>0</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4163652" w14:textId="77777777" w:rsidR="00815F63" w:rsidRPr="00E07C53" w:rsidRDefault="005766E3" w:rsidP="00E07C53">
            <w:pPr>
              <w:jc w:val="right"/>
              <w:rPr>
                <w:sz w:val="20"/>
                <w:szCs w:val="20"/>
              </w:rPr>
            </w:pPr>
            <w:r w:rsidRPr="00E07C53">
              <w:rPr>
                <w:sz w:val="20"/>
                <w:szCs w:val="20"/>
              </w:rPr>
              <w:t>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32EB771"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24020C0"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61353028" w14:textId="77777777" w:rsidR="00815F63" w:rsidRPr="00E07C53" w:rsidRDefault="005766E3" w:rsidP="00E07C53">
            <w:pPr>
              <w:jc w:val="right"/>
              <w:rPr>
                <w:sz w:val="20"/>
                <w:szCs w:val="20"/>
              </w:rPr>
            </w:pPr>
            <w:r w:rsidRPr="00E07C53">
              <w:rPr>
                <w:sz w:val="20"/>
                <w:szCs w:val="20"/>
              </w:rPr>
              <w:t>0</w:t>
            </w:r>
          </w:p>
        </w:tc>
      </w:tr>
      <w:tr w:rsidR="00815F63" w:rsidRPr="00E07C53" w14:paraId="2474381F"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24083841" w14:textId="77777777" w:rsidR="00815F63" w:rsidRPr="00E07C53" w:rsidRDefault="005766E3" w:rsidP="0087371F">
            <w:pPr>
              <w:rPr>
                <w:sz w:val="20"/>
                <w:szCs w:val="20"/>
              </w:rPr>
            </w:pPr>
            <w:r w:rsidRPr="00E07C53">
              <w:rPr>
                <w:sz w:val="20"/>
                <w:szCs w:val="20"/>
              </w:rPr>
              <w:t>Stortinget og eksterne organer</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A62E436" w14:textId="77777777" w:rsidR="00815F63" w:rsidRPr="00E07C53" w:rsidRDefault="005766E3" w:rsidP="00E07C53">
            <w:pPr>
              <w:jc w:val="right"/>
              <w:rPr>
                <w:sz w:val="20"/>
                <w:szCs w:val="20"/>
              </w:rPr>
            </w:pPr>
            <w:r w:rsidRPr="00E07C53">
              <w:rPr>
                <w:sz w:val="20"/>
                <w:szCs w:val="20"/>
              </w:rPr>
              <w:t>2 242 449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ED9DA35" w14:textId="77777777" w:rsidR="00815F63" w:rsidRPr="00E07C53" w:rsidRDefault="005766E3" w:rsidP="00E07C53">
            <w:pPr>
              <w:jc w:val="right"/>
              <w:rPr>
                <w:sz w:val="20"/>
                <w:szCs w:val="20"/>
              </w:rPr>
            </w:pPr>
            <w:r w:rsidRPr="00E07C53">
              <w:rPr>
                <w:sz w:val="20"/>
                <w:szCs w:val="20"/>
              </w:rPr>
              <w:t>1 804 349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695275A" w14:textId="77777777" w:rsidR="00815F63" w:rsidRPr="00E07C53" w:rsidRDefault="005766E3" w:rsidP="00E07C53">
            <w:pPr>
              <w:jc w:val="right"/>
              <w:rPr>
                <w:sz w:val="20"/>
                <w:szCs w:val="20"/>
              </w:rPr>
            </w:pPr>
            <w:r w:rsidRPr="00E07C53">
              <w:rPr>
                <w:sz w:val="20"/>
                <w:szCs w:val="20"/>
              </w:rPr>
              <w:t>1 800 149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3138A87" w14:textId="77777777" w:rsidR="00815F63" w:rsidRPr="00E07C53" w:rsidRDefault="005766E3" w:rsidP="00E07C53">
            <w:pPr>
              <w:jc w:val="right"/>
              <w:rPr>
                <w:sz w:val="20"/>
                <w:szCs w:val="20"/>
              </w:rPr>
            </w:pPr>
            <w:r w:rsidRPr="00E07C53">
              <w:rPr>
                <w:sz w:val="20"/>
                <w:szCs w:val="20"/>
              </w:rPr>
              <w:t>4 200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B626EB"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A000952" w14:textId="77777777" w:rsidR="00815F63" w:rsidRPr="00E07C53" w:rsidRDefault="005766E3" w:rsidP="00E07C53">
            <w:pPr>
              <w:jc w:val="right"/>
              <w:rPr>
                <w:sz w:val="20"/>
                <w:szCs w:val="20"/>
              </w:rPr>
            </w:pPr>
            <w:r w:rsidRPr="00E07C53">
              <w:rPr>
                <w:sz w:val="20"/>
                <w:szCs w:val="20"/>
              </w:rPr>
              <w:t>155 000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7263AF" w14:textId="77777777" w:rsidR="00815F63" w:rsidRPr="00E07C53" w:rsidRDefault="005766E3" w:rsidP="00E07C53">
            <w:pPr>
              <w:jc w:val="right"/>
              <w:rPr>
                <w:sz w:val="20"/>
                <w:szCs w:val="20"/>
              </w:rPr>
            </w:pPr>
            <w:r w:rsidRPr="00E07C53">
              <w:rPr>
                <w:sz w:val="20"/>
                <w:szCs w:val="20"/>
              </w:rPr>
              <w:t>283 100</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56702B1" w14:textId="77777777" w:rsidR="00815F63" w:rsidRPr="00E07C53" w:rsidRDefault="005766E3" w:rsidP="00E07C53">
            <w:pPr>
              <w:jc w:val="right"/>
              <w:rPr>
                <w:sz w:val="20"/>
                <w:szCs w:val="20"/>
              </w:rPr>
            </w:pPr>
            <w:r w:rsidRPr="00E07C53">
              <w:rPr>
                <w:sz w:val="20"/>
                <w:szCs w:val="20"/>
              </w:rPr>
              <w:t>2 900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BDF4381"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F2D6171" w14:textId="77777777" w:rsidR="00815F63" w:rsidRPr="00E07C53" w:rsidRDefault="005766E3" w:rsidP="00E07C53">
            <w:pPr>
              <w:jc w:val="right"/>
              <w:rPr>
                <w:sz w:val="20"/>
                <w:szCs w:val="20"/>
              </w:rPr>
            </w:pPr>
            <w:r w:rsidRPr="00E07C53">
              <w:rPr>
                <w:sz w:val="20"/>
                <w:szCs w:val="20"/>
              </w:rPr>
              <w:t>280 200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5AFFDAA8" w14:textId="77777777" w:rsidR="00815F63" w:rsidRPr="00E07C53" w:rsidRDefault="005766E3" w:rsidP="00E07C53">
            <w:pPr>
              <w:jc w:val="right"/>
              <w:rPr>
                <w:sz w:val="20"/>
                <w:szCs w:val="20"/>
              </w:rPr>
            </w:pPr>
            <w:r w:rsidRPr="00E07C53">
              <w:rPr>
                <w:sz w:val="20"/>
                <w:szCs w:val="20"/>
              </w:rPr>
              <w:t>0</w:t>
            </w:r>
          </w:p>
        </w:tc>
      </w:tr>
      <w:tr w:rsidR="00815F63" w:rsidRPr="00E07C53" w14:paraId="02387D4D"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1999D5FB" w14:textId="77777777" w:rsidR="00815F63" w:rsidRPr="00E07C53" w:rsidRDefault="005766E3" w:rsidP="0087371F">
            <w:pPr>
              <w:rPr>
                <w:sz w:val="20"/>
                <w:szCs w:val="20"/>
              </w:rPr>
            </w:pPr>
            <w:r w:rsidRPr="00E07C53">
              <w:rPr>
                <w:sz w:val="20"/>
                <w:szCs w:val="20"/>
              </w:rPr>
              <w:t>Høyesterett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DB2B40F" w14:textId="77777777" w:rsidR="00815F63" w:rsidRPr="00E07C53" w:rsidRDefault="005766E3" w:rsidP="00E07C53">
            <w:pPr>
              <w:jc w:val="right"/>
              <w:rPr>
                <w:sz w:val="20"/>
                <w:szCs w:val="20"/>
              </w:rPr>
            </w:pPr>
            <w:r w:rsidRPr="00E07C53">
              <w:rPr>
                <w:sz w:val="20"/>
                <w:szCs w:val="20"/>
              </w:rPr>
              <w:t>128 079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BB26DEE" w14:textId="77777777" w:rsidR="00815F63" w:rsidRPr="00E07C53" w:rsidRDefault="005766E3" w:rsidP="00E07C53">
            <w:pPr>
              <w:jc w:val="right"/>
              <w:rPr>
                <w:sz w:val="20"/>
                <w:szCs w:val="20"/>
              </w:rPr>
            </w:pPr>
            <w:r w:rsidRPr="00E07C53">
              <w:rPr>
                <w:sz w:val="20"/>
                <w:szCs w:val="20"/>
              </w:rPr>
              <w:t>128 079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7300C11" w14:textId="77777777" w:rsidR="00815F63" w:rsidRPr="00E07C53" w:rsidRDefault="005766E3" w:rsidP="00E07C53">
            <w:pPr>
              <w:jc w:val="right"/>
              <w:rPr>
                <w:sz w:val="20"/>
                <w:szCs w:val="20"/>
              </w:rPr>
            </w:pPr>
            <w:r w:rsidRPr="00E07C53">
              <w:rPr>
                <w:sz w:val="20"/>
                <w:szCs w:val="20"/>
              </w:rPr>
              <w:t>128 079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94BC263"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6D447B"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CE8E777"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E04B6B1" w14:textId="77777777" w:rsidR="00815F63" w:rsidRPr="00E07C53" w:rsidRDefault="005766E3" w:rsidP="00E07C53">
            <w:pPr>
              <w:jc w:val="right"/>
              <w:rPr>
                <w:sz w:val="20"/>
                <w:szCs w:val="20"/>
              </w:rPr>
            </w:pPr>
            <w:r w:rsidRPr="00E07C53">
              <w:rPr>
                <w:sz w:val="20"/>
                <w:szCs w:val="20"/>
              </w:rPr>
              <w:t>0</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5E184E2" w14:textId="77777777" w:rsidR="00815F63" w:rsidRPr="00E07C53" w:rsidRDefault="005766E3" w:rsidP="00E07C53">
            <w:pPr>
              <w:jc w:val="right"/>
              <w:rPr>
                <w:sz w:val="20"/>
                <w:szCs w:val="20"/>
              </w:rPr>
            </w:pPr>
            <w:r w:rsidRPr="00E07C53">
              <w:rPr>
                <w:sz w:val="20"/>
                <w:szCs w:val="20"/>
              </w:rPr>
              <w:t>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7B3B11C"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39E654C"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EA1048C" w14:textId="77777777" w:rsidR="00815F63" w:rsidRPr="00E07C53" w:rsidRDefault="005766E3" w:rsidP="00E07C53">
            <w:pPr>
              <w:jc w:val="right"/>
              <w:rPr>
                <w:sz w:val="20"/>
                <w:szCs w:val="20"/>
              </w:rPr>
            </w:pPr>
            <w:r w:rsidRPr="00E07C53">
              <w:rPr>
                <w:sz w:val="20"/>
                <w:szCs w:val="20"/>
              </w:rPr>
              <w:t>0</w:t>
            </w:r>
          </w:p>
        </w:tc>
      </w:tr>
      <w:tr w:rsidR="00815F63" w:rsidRPr="00E07C53" w14:paraId="2F26758E"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4C2BB1FD" w14:textId="77777777" w:rsidR="00815F63" w:rsidRPr="00E07C53" w:rsidRDefault="005766E3" w:rsidP="0087371F">
            <w:pPr>
              <w:rPr>
                <w:sz w:val="20"/>
                <w:szCs w:val="20"/>
              </w:rPr>
            </w:pPr>
            <w:r w:rsidRPr="00E07C53">
              <w:rPr>
                <w:sz w:val="20"/>
                <w:szCs w:val="20"/>
              </w:rPr>
              <w:t>Utenriksdepartementet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3580789" w14:textId="77777777" w:rsidR="00815F63" w:rsidRPr="00E07C53" w:rsidRDefault="005766E3" w:rsidP="00E07C53">
            <w:pPr>
              <w:jc w:val="right"/>
              <w:rPr>
                <w:sz w:val="20"/>
                <w:szCs w:val="20"/>
              </w:rPr>
            </w:pPr>
            <w:r w:rsidRPr="00E07C53">
              <w:rPr>
                <w:sz w:val="20"/>
                <w:szCs w:val="20"/>
              </w:rPr>
              <w:t>50 714 325</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325EE56" w14:textId="77777777" w:rsidR="00815F63" w:rsidRPr="00E07C53" w:rsidRDefault="005766E3" w:rsidP="00E07C53">
            <w:pPr>
              <w:jc w:val="right"/>
              <w:rPr>
                <w:sz w:val="20"/>
                <w:szCs w:val="20"/>
              </w:rPr>
            </w:pPr>
            <w:r w:rsidRPr="00E07C53">
              <w:rPr>
                <w:sz w:val="20"/>
                <w:szCs w:val="20"/>
              </w:rPr>
              <w:t>6 573 169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1350B60" w14:textId="77777777" w:rsidR="00815F63" w:rsidRPr="00E07C53" w:rsidRDefault="005766E3" w:rsidP="00E07C53">
            <w:pPr>
              <w:jc w:val="right"/>
              <w:rPr>
                <w:sz w:val="20"/>
                <w:szCs w:val="20"/>
              </w:rPr>
            </w:pPr>
            <w:r w:rsidRPr="00E07C53">
              <w:rPr>
                <w:sz w:val="20"/>
                <w:szCs w:val="20"/>
              </w:rPr>
              <w:t>4 589 677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B0202D7" w14:textId="77777777" w:rsidR="00815F63" w:rsidRPr="00E07C53" w:rsidRDefault="005766E3" w:rsidP="00E07C53">
            <w:pPr>
              <w:jc w:val="right"/>
              <w:rPr>
                <w:sz w:val="20"/>
                <w:szCs w:val="20"/>
              </w:rPr>
            </w:pPr>
            <w:r w:rsidRPr="00E07C53">
              <w:rPr>
                <w:sz w:val="20"/>
                <w:szCs w:val="20"/>
              </w:rPr>
              <w:t>1 983 492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733EF50"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70A329" w14:textId="77777777" w:rsidR="00815F63" w:rsidRPr="00E07C53" w:rsidRDefault="005766E3" w:rsidP="00E07C53">
            <w:pPr>
              <w:jc w:val="right"/>
              <w:rPr>
                <w:sz w:val="20"/>
                <w:szCs w:val="20"/>
              </w:rPr>
            </w:pPr>
            <w:r w:rsidRPr="00E07C53">
              <w:rPr>
                <w:sz w:val="20"/>
                <w:szCs w:val="20"/>
              </w:rPr>
              <w:t>72 243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230203B" w14:textId="77777777" w:rsidR="00815F63" w:rsidRPr="00E07C53" w:rsidRDefault="005766E3" w:rsidP="00E07C53">
            <w:pPr>
              <w:jc w:val="right"/>
              <w:rPr>
                <w:sz w:val="20"/>
                <w:szCs w:val="20"/>
              </w:rPr>
            </w:pPr>
            <w:r w:rsidRPr="00E07C53">
              <w:rPr>
                <w:sz w:val="20"/>
                <w:szCs w:val="20"/>
              </w:rPr>
              <w:t>42 078 689</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B514415" w14:textId="77777777" w:rsidR="00815F63" w:rsidRPr="00E07C53" w:rsidRDefault="005766E3" w:rsidP="00E07C53">
            <w:pPr>
              <w:jc w:val="right"/>
              <w:rPr>
                <w:sz w:val="20"/>
                <w:szCs w:val="20"/>
              </w:rPr>
            </w:pPr>
            <w:r w:rsidRPr="00E07C53">
              <w:rPr>
                <w:sz w:val="20"/>
                <w:szCs w:val="20"/>
              </w:rPr>
              <w:t>256 250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7ADD2DC"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27F3E3A" w14:textId="77777777" w:rsidR="00815F63" w:rsidRPr="00E07C53" w:rsidRDefault="005766E3" w:rsidP="00E07C53">
            <w:pPr>
              <w:jc w:val="right"/>
              <w:rPr>
                <w:sz w:val="20"/>
                <w:szCs w:val="20"/>
              </w:rPr>
            </w:pPr>
            <w:r w:rsidRPr="00E07C53">
              <w:rPr>
                <w:sz w:val="20"/>
                <w:szCs w:val="20"/>
              </w:rPr>
              <w:t>41 822 439</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46831E19" w14:textId="77777777" w:rsidR="00815F63" w:rsidRPr="00E07C53" w:rsidRDefault="005766E3" w:rsidP="00E07C53">
            <w:pPr>
              <w:jc w:val="right"/>
              <w:rPr>
                <w:sz w:val="20"/>
                <w:szCs w:val="20"/>
              </w:rPr>
            </w:pPr>
            <w:r w:rsidRPr="00E07C53">
              <w:rPr>
                <w:sz w:val="20"/>
                <w:szCs w:val="20"/>
              </w:rPr>
              <w:t>1 990 224</w:t>
            </w:r>
          </w:p>
        </w:tc>
      </w:tr>
      <w:tr w:rsidR="00815F63" w:rsidRPr="00E07C53" w14:paraId="4F8D795B"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7178A592" w14:textId="77777777" w:rsidR="00815F63" w:rsidRPr="00E07C53" w:rsidRDefault="005766E3" w:rsidP="0087371F">
            <w:pPr>
              <w:rPr>
                <w:sz w:val="20"/>
                <w:szCs w:val="20"/>
              </w:rPr>
            </w:pPr>
            <w:r w:rsidRPr="00E07C53">
              <w:rPr>
                <w:sz w:val="20"/>
                <w:szCs w:val="20"/>
              </w:rPr>
              <w:t>Kunnskapsdepartementet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C74BBD7" w14:textId="77777777" w:rsidR="00815F63" w:rsidRPr="00E07C53" w:rsidRDefault="005766E3" w:rsidP="00E07C53">
            <w:pPr>
              <w:jc w:val="right"/>
              <w:rPr>
                <w:sz w:val="20"/>
                <w:szCs w:val="20"/>
              </w:rPr>
            </w:pPr>
            <w:r w:rsidRPr="00E07C53">
              <w:rPr>
                <w:sz w:val="20"/>
                <w:szCs w:val="20"/>
              </w:rPr>
              <w:t>74 314 623</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556ECDD" w14:textId="77777777" w:rsidR="00815F63" w:rsidRPr="00E07C53" w:rsidRDefault="005766E3" w:rsidP="00E07C53">
            <w:pPr>
              <w:jc w:val="right"/>
              <w:rPr>
                <w:sz w:val="20"/>
                <w:szCs w:val="20"/>
              </w:rPr>
            </w:pPr>
            <w:r w:rsidRPr="00E07C53">
              <w:rPr>
                <w:sz w:val="20"/>
                <w:szCs w:val="20"/>
              </w:rPr>
              <w:t>6 655 306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2C9B83F" w14:textId="77777777" w:rsidR="00815F63" w:rsidRPr="00E07C53" w:rsidRDefault="005766E3" w:rsidP="00E07C53">
            <w:pPr>
              <w:jc w:val="right"/>
              <w:rPr>
                <w:sz w:val="20"/>
                <w:szCs w:val="20"/>
              </w:rPr>
            </w:pPr>
            <w:r w:rsidRPr="00E07C53">
              <w:rPr>
                <w:sz w:val="20"/>
                <w:szCs w:val="20"/>
              </w:rPr>
              <w:t>2 171 122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FAE1A30" w14:textId="77777777" w:rsidR="00815F63" w:rsidRPr="00E07C53" w:rsidRDefault="005766E3" w:rsidP="00E07C53">
            <w:pPr>
              <w:jc w:val="right"/>
              <w:rPr>
                <w:sz w:val="20"/>
                <w:szCs w:val="20"/>
              </w:rPr>
            </w:pPr>
            <w:r w:rsidRPr="00E07C53">
              <w:rPr>
                <w:sz w:val="20"/>
                <w:szCs w:val="20"/>
              </w:rPr>
              <w:t>4 484 184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52F59FB"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49BFB61" w14:textId="77777777" w:rsidR="00815F63" w:rsidRPr="00E07C53" w:rsidRDefault="005766E3" w:rsidP="00E07C53">
            <w:pPr>
              <w:jc w:val="right"/>
              <w:rPr>
                <w:sz w:val="20"/>
                <w:szCs w:val="20"/>
              </w:rPr>
            </w:pPr>
            <w:r w:rsidRPr="00E07C53">
              <w:rPr>
                <w:sz w:val="20"/>
                <w:szCs w:val="20"/>
              </w:rPr>
              <w:t>69 414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F078231" w14:textId="77777777" w:rsidR="00815F63" w:rsidRPr="00E07C53" w:rsidRDefault="005766E3" w:rsidP="00E07C53">
            <w:pPr>
              <w:jc w:val="right"/>
              <w:rPr>
                <w:sz w:val="20"/>
                <w:szCs w:val="20"/>
              </w:rPr>
            </w:pPr>
            <w:r w:rsidRPr="00E07C53">
              <w:rPr>
                <w:sz w:val="20"/>
                <w:szCs w:val="20"/>
              </w:rPr>
              <w:t>67 589 903</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E1A765B" w14:textId="77777777" w:rsidR="00815F63" w:rsidRPr="00E07C53" w:rsidRDefault="005766E3" w:rsidP="00E07C53">
            <w:pPr>
              <w:jc w:val="right"/>
              <w:rPr>
                <w:sz w:val="20"/>
                <w:szCs w:val="20"/>
              </w:rPr>
            </w:pPr>
            <w:r w:rsidRPr="00E07C53">
              <w:rPr>
                <w:sz w:val="20"/>
                <w:szCs w:val="20"/>
              </w:rPr>
              <w:t>46 624 550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83B51C2" w14:textId="77777777" w:rsidR="00815F63" w:rsidRPr="00E07C53" w:rsidRDefault="005766E3" w:rsidP="00E07C53">
            <w:pPr>
              <w:jc w:val="right"/>
              <w:rPr>
                <w:sz w:val="20"/>
                <w:szCs w:val="20"/>
              </w:rPr>
            </w:pPr>
            <w:r w:rsidRPr="00E07C53">
              <w:rPr>
                <w:sz w:val="20"/>
                <w:szCs w:val="20"/>
              </w:rPr>
              <w:t>3 838 771</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6BC4B01" w14:textId="77777777" w:rsidR="00815F63" w:rsidRPr="00E07C53" w:rsidRDefault="005766E3" w:rsidP="00E07C53">
            <w:pPr>
              <w:jc w:val="right"/>
              <w:rPr>
                <w:sz w:val="20"/>
                <w:szCs w:val="20"/>
              </w:rPr>
            </w:pPr>
            <w:r w:rsidRPr="00E07C53">
              <w:rPr>
                <w:sz w:val="20"/>
                <w:szCs w:val="20"/>
              </w:rPr>
              <w:t>17 126 582</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09642CC" w14:textId="77777777" w:rsidR="00815F63" w:rsidRPr="00E07C53" w:rsidRDefault="005766E3" w:rsidP="00E07C53">
            <w:pPr>
              <w:jc w:val="right"/>
              <w:rPr>
                <w:sz w:val="20"/>
                <w:szCs w:val="20"/>
              </w:rPr>
            </w:pPr>
            <w:r w:rsidRPr="00E07C53">
              <w:rPr>
                <w:sz w:val="20"/>
                <w:szCs w:val="20"/>
              </w:rPr>
              <w:t>0</w:t>
            </w:r>
          </w:p>
        </w:tc>
      </w:tr>
      <w:tr w:rsidR="00815F63" w:rsidRPr="00E07C53" w14:paraId="06C82A42"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01756B9C" w14:textId="77777777" w:rsidR="00815F63" w:rsidRPr="00E07C53" w:rsidRDefault="005766E3" w:rsidP="0087371F">
            <w:pPr>
              <w:rPr>
                <w:sz w:val="20"/>
                <w:szCs w:val="20"/>
              </w:rPr>
            </w:pPr>
            <w:r w:rsidRPr="00E07C53">
              <w:rPr>
                <w:sz w:val="20"/>
                <w:szCs w:val="20"/>
              </w:rPr>
              <w:t>Kultur- og likestillingsdepartementet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0ADE118" w14:textId="77777777" w:rsidR="00815F63" w:rsidRPr="00E07C53" w:rsidRDefault="005766E3" w:rsidP="00E07C53">
            <w:pPr>
              <w:jc w:val="right"/>
              <w:rPr>
                <w:sz w:val="20"/>
                <w:szCs w:val="20"/>
              </w:rPr>
            </w:pPr>
            <w:r w:rsidRPr="00E07C53">
              <w:rPr>
                <w:sz w:val="20"/>
                <w:szCs w:val="20"/>
              </w:rPr>
              <w:t>23 382 619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9A109A4" w14:textId="77777777" w:rsidR="00815F63" w:rsidRPr="00E07C53" w:rsidRDefault="005766E3" w:rsidP="00E07C53">
            <w:pPr>
              <w:jc w:val="right"/>
              <w:rPr>
                <w:sz w:val="20"/>
                <w:szCs w:val="20"/>
              </w:rPr>
            </w:pPr>
            <w:r w:rsidRPr="00E07C53">
              <w:rPr>
                <w:sz w:val="20"/>
                <w:szCs w:val="20"/>
              </w:rPr>
              <w:t>2 446 586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1FBDF90" w14:textId="77777777" w:rsidR="00815F63" w:rsidRPr="00E07C53" w:rsidRDefault="005766E3" w:rsidP="00E07C53">
            <w:pPr>
              <w:jc w:val="right"/>
              <w:rPr>
                <w:sz w:val="20"/>
                <w:szCs w:val="20"/>
              </w:rPr>
            </w:pPr>
            <w:r w:rsidRPr="00E07C53">
              <w:rPr>
                <w:sz w:val="20"/>
                <w:szCs w:val="20"/>
              </w:rPr>
              <w:t>2 162 710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6BC66AA" w14:textId="77777777" w:rsidR="00815F63" w:rsidRPr="00E07C53" w:rsidRDefault="005766E3" w:rsidP="00E07C53">
            <w:pPr>
              <w:jc w:val="right"/>
              <w:rPr>
                <w:sz w:val="20"/>
                <w:szCs w:val="20"/>
              </w:rPr>
            </w:pPr>
            <w:r w:rsidRPr="00E07C53">
              <w:rPr>
                <w:sz w:val="20"/>
                <w:szCs w:val="20"/>
              </w:rPr>
              <w:t>283 876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4BB48F3"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FEA46CD" w14:textId="77777777" w:rsidR="00815F63" w:rsidRPr="00E07C53" w:rsidRDefault="005766E3" w:rsidP="00E07C53">
            <w:pPr>
              <w:jc w:val="right"/>
              <w:rPr>
                <w:sz w:val="20"/>
                <w:szCs w:val="20"/>
              </w:rPr>
            </w:pPr>
            <w:r w:rsidRPr="00E07C53">
              <w:rPr>
                <w:sz w:val="20"/>
                <w:szCs w:val="20"/>
              </w:rPr>
              <w:t>119 448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9AB0CFA" w14:textId="77777777" w:rsidR="00815F63" w:rsidRPr="00E07C53" w:rsidRDefault="005766E3" w:rsidP="00E07C53">
            <w:pPr>
              <w:jc w:val="right"/>
              <w:rPr>
                <w:sz w:val="20"/>
                <w:szCs w:val="20"/>
              </w:rPr>
            </w:pPr>
            <w:r w:rsidRPr="00E07C53">
              <w:rPr>
                <w:sz w:val="20"/>
                <w:szCs w:val="20"/>
              </w:rPr>
              <w:t>20 816 585</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21D98E1" w14:textId="77777777" w:rsidR="00815F63" w:rsidRPr="00E07C53" w:rsidRDefault="005766E3" w:rsidP="00E07C53">
            <w:pPr>
              <w:jc w:val="right"/>
              <w:rPr>
                <w:sz w:val="20"/>
                <w:szCs w:val="20"/>
              </w:rPr>
            </w:pPr>
            <w:r w:rsidRPr="00E07C53">
              <w:rPr>
                <w:sz w:val="20"/>
                <w:szCs w:val="20"/>
              </w:rPr>
              <w:t>1 688 690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47EC335" w14:textId="77777777" w:rsidR="00815F63" w:rsidRPr="00E07C53" w:rsidRDefault="005766E3" w:rsidP="00E07C53">
            <w:pPr>
              <w:jc w:val="right"/>
              <w:rPr>
                <w:sz w:val="20"/>
                <w:szCs w:val="20"/>
              </w:rPr>
            </w:pPr>
            <w:r w:rsidRPr="00E07C53">
              <w:rPr>
                <w:sz w:val="20"/>
                <w:szCs w:val="20"/>
              </w:rPr>
              <w:t>1 015 110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E13AF6F" w14:textId="77777777" w:rsidR="00815F63" w:rsidRPr="00E07C53" w:rsidRDefault="005766E3" w:rsidP="00E07C53">
            <w:pPr>
              <w:jc w:val="right"/>
              <w:rPr>
                <w:sz w:val="20"/>
                <w:szCs w:val="20"/>
              </w:rPr>
            </w:pPr>
            <w:r w:rsidRPr="00E07C53">
              <w:rPr>
                <w:sz w:val="20"/>
                <w:szCs w:val="20"/>
              </w:rPr>
              <w:t>18 112 785</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43DED5E" w14:textId="77777777" w:rsidR="00815F63" w:rsidRPr="00E07C53" w:rsidRDefault="005766E3" w:rsidP="00E07C53">
            <w:pPr>
              <w:jc w:val="right"/>
              <w:rPr>
                <w:sz w:val="20"/>
                <w:szCs w:val="20"/>
              </w:rPr>
            </w:pPr>
            <w:r w:rsidRPr="00E07C53">
              <w:rPr>
                <w:sz w:val="20"/>
                <w:szCs w:val="20"/>
              </w:rPr>
              <w:t>0</w:t>
            </w:r>
          </w:p>
        </w:tc>
      </w:tr>
      <w:tr w:rsidR="00815F63" w:rsidRPr="00E07C53" w14:paraId="1F698E16"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4809EA3C" w14:textId="77777777" w:rsidR="00815F63" w:rsidRPr="00E07C53" w:rsidRDefault="005766E3" w:rsidP="0087371F">
            <w:pPr>
              <w:rPr>
                <w:sz w:val="20"/>
                <w:szCs w:val="20"/>
              </w:rPr>
            </w:pPr>
            <w:r w:rsidRPr="00E07C53">
              <w:rPr>
                <w:sz w:val="20"/>
                <w:szCs w:val="20"/>
              </w:rPr>
              <w:t>Justis- og beredskapsdepartementet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F6BEBD8" w14:textId="77777777" w:rsidR="00815F63" w:rsidRPr="00E07C53" w:rsidRDefault="005766E3" w:rsidP="00E07C53">
            <w:pPr>
              <w:jc w:val="right"/>
              <w:rPr>
                <w:sz w:val="20"/>
                <w:szCs w:val="20"/>
              </w:rPr>
            </w:pPr>
            <w:r w:rsidRPr="00E07C53">
              <w:rPr>
                <w:sz w:val="20"/>
                <w:szCs w:val="20"/>
              </w:rPr>
              <w:t>48 473 698</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A439476" w14:textId="77777777" w:rsidR="00815F63" w:rsidRPr="00E07C53" w:rsidRDefault="005766E3" w:rsidP="00E07C53">
            <w:pPr>
              <w:jc w:val="right"/>
              <w:rPr>
                <w:sz w:val="20"/>
                <w:szCs w:val="20"/>
              </w:rPr>
            </w:pPr>
            <w:r w:rsidRPr="00E07C53">
              <w:rPr>
                <w:sz w:val="20"/>
                <w:szCs w:val="20"/>
              </w:rPr>
              <w:t>42 304 865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DA34848" w14:textId="77777777" w:rsidR="00815F63" w:rsidRPr="00E07C53" w:rsidRDefault="005766E3" w:rsidP="00E07C53">
            <w:pPr>
              <w:jc w:val="right"/>
              <w:rPr>
                <w:sz w:val="20"/>
                <w:szCs w:val="20"/>
              </w:rPr>
            </w:pPr>
            <w:r w:rsidRPr="00E07C53">
              <w:rPr>
                <w:sz w:val="20"/>
                <w:szCs w:val="20"/>
              </w:rPr>
              <w:t>39 891 443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C18F50D" w14:textId="77777777" w:rsidR="00815F63" w:rsidRPr="00E07C53" w:rsidRDefault="005766E3" w:rsidP="00E07C53">
            <w:pPr>
              <w:jc w:val="right"/>
              <w:rPr>
                <w:sz w:val="20"/>
                <w:szCs w:val="20"/>
              </w:rPr>
            </w:pPr>
            <w:r w:rsidRPr="00E07C53">
              <w:rPr>
                <w:sz w:val="20"/>
                <w:szCs w:val="20"/>
              </w:rPr>
              <w:t>2 413 422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47E0083"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0E6871E" w14:textId="77777777" w:rsidR="00815F63" w:rsidRPr="00E07C53" w:rsidRDefault="005766E3" w:rsidP="00E07C53">
            <w:pPr>
              <w:jc w:val="right"/>
              <w:rPr>
                <w:sz w:val="20"/>
                <w:szCs w:val="20"/>
              </w:rPr>
            </w:pPr>
            <w:r w:rsidRPr="00E07C53">
              <w:rPr>
                <w:sz w:val="20"/>
                <w:szCs w:val="20"/>
              </w:rPr>
              <w:t>2 882 141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6DA6875" w14:textId="77777777" w:rsidR="00815F63" w:rsidRPr="00E07C53" w:rsidRDefault="005766E3" w:rsidP="00E07C53">
            <w:pPr>
              <w:jc w:val="right"/>
              <w:rPr>
                <w:sz w:val="20"/>
                <w:szCs w:val="20"/>
              </w:rPr>
            </w:pPr>
            <w:r w:rsidRPr="00E07C53">
              <w:rPr>
                <w:sz w:val="20"/>
                <w:szCs w:val="20"/>
              </w:rPr>
              <w:t>3 286 692</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3E6332E" w14:textId="77777777" w:rsidR="00815F63" w:rsidRPr="00E07C53" w:rsidRDefault="005766E3" w:rsidP="00E07C53">
            <w:pPr>
              <w:jc w:val="right"/>
              <w:rPr>
                <w:sz w:val="20"/>
                <w:szCs w:val="20"/>
              </w:rPr>
            </w:pPr>
            <w:r w:rsidRPr="00E07C53">
              <w:rPr>
                <w:sz w:val="20"/>
                <w:szCs w:val="20"/>
              </w:rPr>
              <w:t>437 839</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1467461" w14:textId="77777777" w:rsidR="00815F63" w:rsidRPr="00E07C53" w:rsidRDefault="005766E3" w:rsidP="00E07C53">
            <w:pPr>
              <w:jc w:val="right"/>
              <w:rPr>
                <w:sz w:val="20"/>
                <w:szCs w:val="20"/>
              </w:rPr>
            </w:pPr>
            <w:r w:rsidRPr="00E07C53">
              <w:rPr>
                <w:sz w:val="20"/>
                <w:szCs w:val="20"/>
              </w:rPr>
              <w:t>589 751</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6EB9310" w14:textId="77777777" w:rsidR="00815F63" w:rsidRPr="00E07C53" w:rsidRDefault="005766E3" w:rsidP="00E07C53">
            <w:pPr>
              <w:jc w:val="right"/>
              <w:rPr>
                <w:sz w:val="20"/>
                <w:szCs w:val="20"/>
              </w:rPr>
            </w:pPr>
            <w:r w:rsidRPr="00E07C53">
              <w:rPr>
                <w:sz w:val="20"/>
                <w:szCs w:val="20"/>
              </w:rPr>
              <w:t>2 259 102</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675C73E" w14:textId="77777777" w:rsidR="00815F63" w:rsidRPr="00E07C53" w:rsidRDefault="005766E3" w:rsidP="00E07C53">
            <w:pPr>
              <w:jc w:val="right"/>
              <w:rPr>
                <w:sz w:val="20"/>
                <w:szCs w:val="20"/>
              </w:rPr>
            </w:pPr>
            <w:r w:rsidRPr="00E07C53">
              <w:rPr>
                <w:sz w:val="20"/>
                <w:szCs w:val="20"/>
              </w:rPr>
              <w:t>0</w:t>
            </w:r>
          </w:p>
        </w:tc>
      </w:tr>
      <w:tr w:rsidR="00815F63" w:rsidRPr="00E07C53" w14:paraId="4026B6A2"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2F7C9F82" w14:textId="77777777" w:rsidR="00815F63" w:rsidRPr="00E07C53" w:rsidRDefault="005766E3" w:rsidP="0087371F">
            <w:pPr>
              <w:rPr>
                <w:sz w:val="20"/>
                <w:szCs w:val="20"/>
              </w:rPr>
            </w:pPr>
            <w:r w:rsidRPr="00E07C53">
              <w:rPr>
                <w:sz w:val="20"/>
                <w:szCs w:val="20"/>
              </w:rPr>
              <w:t>Kommunal- og distriktsdepartementet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B001CEF" w14:textId="77777777" w:rsidR="00815F63" w:rsidRPr="00E07C53" w:rsidRDefault="005766E3" w:rsidP="00E07C53">
            <w:pPr>
              <w:jc w:val="right"/>
              <w:rPr>
                <w:sz w:val="20"/>
                <w:szCs w:val="20"/>
              </w:rPr>
            </w:pPr>
            <w:r w:rsidRPr="00E07C53">
              <w:rPr>
                <w:sz w:val="20"/>
                <w:szCs w:val="20"/>
              </w:rPr>
              <w:t>251 057 459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62ED71" w14:textId="77777777" w:rsidR="00815F63" w:rsidRPr="00E07C53" w:rsidRDefault="005766E3" w:rsidP="00E07C53">
            <w:pPr>
              <w:jc w:val="right"/>
              <w:rPr>
                <w:sz w:val="20"/>
                <w:szCs w:val="20"/>
              </w:rPr>
            </w:pPr>
            <w:r w:rsidRPr="00E07C53">
              <w:rPr>
                <w:sz w:val="20"/>
                <w:szCs w:val="20"/>
              </w:rPr>
              <w:t>7 029 822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43BE21E" w14:textId="77777777" w:rsidR="00815F63" w:rsidRPr="00E07C53" w:rsidRDefault="005766E3" w:rsidP="00E07C53">
            <w:pPr>
              <w:jc w:val="right"/>
              <w:rPr>
                <w:sz w:val="20"/>
                <w:szCs w:val="20"/>
              </w:rPr>
            </w:pPr>
            <w:r w:rsidRPr="00E07C53">
              <w:rPr>
                <w:sz w:val="20"/>
                <w:szCs w:val="20"/>
              </w:rPr>
              <w:t>5 226 819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85E591D" w14:textId="77777777" w:rsidR="00815F63" w:rsidRPr="00E07C53" w:rsidRDefault="005766E3" w:rsidP="00E07C53">
            <w:pPr>
              <w:jc w:val="right"/>
              <w:rPr>
                <w:sz w:val="20"/>
                <w:szCs w:val="20"/>
              </w:rPr>
            </w:pPr>
            <w:r w:rsidRPr="00E07C53">
              <w:rPr>
                <w:sz w:val="20"/>
                <w:szCs w:val="20"/>
              </w:rPr>
              <w:t>1 803 003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68D7A90"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CA3B5A9" w14:textId="77777777" w:rsidR="00815F63" w:rsidRPr="00E07C53" w:rsidRDefault="005766E3" w:rsidP="00E07C53">
            <w:pPr>
              <w:jc w:val="right"/>
              <w:rPr>
                <w:sz w:val="20"/>
                <w:szCs w:val="20"/>
              </w:rPr>
            </w:pPr>
            <w:r w:rsidRPr="00E07C53">
              <w:rPr>
                <w:sz w:val="20"/>
                <w:szCs w:val="20"/>
              </w:rPr>
              <w:t>3 766 175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7CFBF1" w14:textId="77777777" w:rsidR="00815F63" w:rsidRPr="00E07C53" w:rsidRDefault="005766E3" w:rsidP="00E07C53">
            <w:pPr>
              <w:jc w:val="right"/>
              <w:rPr>
                <w:sz w:val="20"/>
                <w:szCs w:val="20"/>
              </w:rPr>
            </w:pPr>
            <w:r w:rsidRPr="00E07C53">
              <w:rPr>
                <w:sz w:val="20"/>
                <w:szCs w:val="20"/>
              </w:rPr>
              <w:t>225 861 462</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8DA4DCE" w14:textId="77777777" w:rsidR="00815F63" w:rsidRPr="00E07C53" w:rsidRDefault="005766E3" w:rsidP="00E07C53">
            <w:pPr>
              <w:jc w:val="right"/>
              <w:rPr>
                <w:sz w:val="20"/>
                <w:szCs w:val="20"/>
              </w:rPr>
            </w:pPr>
            <w:r w:rsidRPr="00E07C53">
              <w:rPr>
                <w:sz w:val="20"/>
                <w:szCs w:val="20"/>
              </w:rPr>
              <w:t>798 026</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9E7980C" w14:textId="77777777" w:rsidR="00815F63" w:rsidRPr="00E07C53" w:rsidRDefault="005766E3" w:rsidP="00E07C53">
            <w:pPr>
              <w:jc w:val="right"/>
              <w:rPr>
                <w:sz w:val="20"/>
                <w:szCs w:val="20"/>
              </w:rPr>
            </w:pPr>
            <w:r w:rsidRPr="00E07C53">
              <w:rPr>
                <w:sz w:val="20"/>
                <w:szCs w:val="20"/>
              </w:rPr>
              <w:t>219 164 611</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4C0F7C0" w14:textId="77777777" w:rsidR="00815F63" w:rsidRPr="00E07C53" w:rsidRDefault="005766E3" w:rsidP="00E07C53">
            <w:pPr>
              <w:jc w:val="right"/>
              <w:rPr>
                <w:sz w:val="20"/>
                <w:szCs w:val="20"/>
              </w:rPr>
            </w:pPr>
            <w:r w:rsidRPr="00E07C53">
              <w:rPr>
                <w:sz w:val="20"/>
                <w:szCs w:val="20"/>
              </w:rPr>
              <w:t>5 898 825</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19ED501A" w14:textId="77777777" w:rsidR="00815F63" w:rsidRPr="00E07C53" w:rsidRDefault="005766E3" w:rsidP="00E07C53">
            <w:pPr>
              <w:jc w:val="right"/>
              <w:rPr>
                <w:sz w:val="20"/>
                <w:szCs w:val="20"/>
              </w:rPr>
            </w:pPr>
            <w:r w:rsidRPr="00E07C53">
              <w:rPr>
                <w:sz w:val="20"/>
                <w:szCs w:val="20"/>
              </w:rPr>
              <w:t>14 400 000</w:t>
            </w:r>
          </w:p>
        </w:tc>
      </w:tr>
      <w:tr w:rsidR="00815F63" w:rsidRPr="00E07C53" w14:paraId="7C2AB7BA"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28393FBE" w14:textId="77777777" w:rsidR="00815F63" w:rsidRPr="00E07C53" w:rsidRDefault="005766E3" w:rsidP="0087371F">
            <w:pPr>
              <w:rPr>
                <w:sz w:val="20"/>
                <w:szCs w:val="20"/>
              </w:rPr>
            </w:pPr>
            <w:r w:rsidRPr="00E07C53">
              <w:rPr>
                <w:sz w:val="20"/>
                <w:szCs w:val="20"/>
              </w:rPr>
              <w:t>Arbeids- og inkluderingsdepartementet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74F1C2A" w14:textId="77777777" w:rsidR="00815F63" w:rsidRPr="00E07C53" w:rsidRDefault="005766E3" w:rsidP="00E07C53">
            <w:pPr>
              <w:jc w:val="right"/>
              <w:rPr>
                <w:sz w:val="20"/>
                <w:szCs w:val="20"/>
              </w:rPr>
            </w:pPr>
            <w:r w:rsidRPr="00E07C53">
              <w:rPr>
                <w:sz w:val="20"/>
                <w:szCs w:val="20"/>
              </w:rPr>
              <w:t>59 562 859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0F83D50" w14:textId="77777777" w:rsidR="00815F63" w:rsidRPr="00E07C53" w:rsidRDefault="005766E3" w:rsidP="00E07C53">
            <w:pPr>
              <w:jc w:val="right"/>
              <w:rPr>
                <w:sz w:val="20"/>
                <w:szCs w:val="20"/>
              </w:rPr>
            </w:pPr>
            <w:r w:rsidRPr="00E07C53">
              <w:rPr>
                <w:sz w:val="20"/>
                <w:szCs w:val="20"/>
              </w:rPr>
              <w:t>25 920 814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E551FE4" w14:textId="77777777" w:rsidR="00815F63" w:rsidRPr="00E07C53" w:rsidRDefault="005766E3" w:rsidP="00E07C53">
            <w:pPr>
              <w:jc w:val="right"/>
              <w:rPr>
                <w:sz w:val="20"/>
                <w:szCs w:val="20"/>
              </w:rPr>
            </w:pPr>
            <w:r w:rsidRPr="00E07C53">
              <w:rPr>
                <w:sz w:val="20"/>
                <w:szCs w:val="20"/>
              </w:rPr>
              <w:t>25 177 224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2B57B85" w14:textId="77777777" w:rsidR="00815F63" w:rsidRPr="00E07C53" w:rsidRDefault="005766E3" w:rsidP="00E07C53">
            <w:pPr>
              <w:jc w:val="right"/>
              <w:rPr>
                <w:sz w:val="20"/>
                <w:szCs w:val="20"/>
              </w:rPr>
            </w:pPr>
            <w:r w:rsidRPr="00E07C53">
              <w:rPr>
                <w:sz w:val="20"/>
                <w:szCs w:val="20"/>
              </w:rPr>
              <w:t>743 590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7506360"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2012D58" w14:textId="77777777" w:rsidR="00815F63" w:rsidRPr="00E07C53" w:rsidRDefault="005766E3" w:rsidP="00E07C53">
            <w:pPr>
              <w:jc w:val="right"/>
              <w:rPr>
                <w:sz w:val="20"/>
                <w:szCs w:val="20"/>
              </w:rPr>
            </w:pPr>
            <w:r w:rsidRPr="00E07C53">
              <w:rPr>
                <w:sz w:val="20"/>
                <w:szCs w:val="20"/>
              </w:rPr>
              <w:t>562 210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2357026" w14:textId="77777777" w:rsidR="00815F63" w:rsidRPr="00E07C53" w:rsidRDefault="005766E3" w:rsidP="00E07C53">
            <w:pPr>
              <w:jc w:val="right"/>
              <w:rPr>
                <w:sz w:val="20"/>
                <w:szCs w:val="20"/>
              </w:rPr>
            </w:pPr>
            <w:r w:rsidRPr="00E07C53">
              <w:rPr>
                <w:sz w:val="20"/>
                <w:szCs w:val="20"/>
              </w:rPr>
              <w:t>33 079 835</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71C19DA" w14:textId="77777777" w:rsidR="00815F63" w:rsidRPr="00E07C53" w:rsidRDefault="005766E3" w:rsidP="00E07C53">
            <w:pPr>
              <w:jc w:val="right"/>
              <w:rPr>
                <w:sz w:val="20"/>
                <w:szCs w:val="20"/>
              </w:rPr>
            </w:pPr>
            <w:r w:rsidRPr="00E07C53">
              <w:rPr>
                <w:sz w:val="20"/>
                <w:szCs w:val="20"/>
              </w:rPr>
              <w:t>354 135</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C1894F0" w14:textId="77777777" w:rsidR="00815F63" w:rsidRPr="00E07C53" w:rsidRDefault="005766E3" w:rsidP="00E07C53">
            <w:pPr>
              <w:jc w:val="right"/>
              <w:rPr>
                <w:sz w:val="20"/>
                <w:szCs w:val="20"/>
              </w:rPr>
            </w:pPr>
            <w:r w:rsidRPr="00E07C53">
              <w:rPr>
                <w:sz w:val="20"/>
                <w:szCs w:val="20"/>
              </w:rPr>
              <w:t>18 674 410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616A5BC" w14:textId="77777777" w:rsidR="00815F63" w:rsidRPr="00E07C53" w:rsidRDefault="005766E3" w:rsidP="00E07C53">
            <w:pPr>
              <w:jc w:val="right"/>
              <w:rPr>
                <w:sz w:val="20"/>
                <w:szCs w:val="20"/>
              </w:rPr>
            </w:pPr>
            <w:r w:rsidRPr="00E07C53">
              <w:rPr>
                <w:sz w:val="20"/>
                <w:szCs w:val="20"/>
              </w:rPr>
              <w:t>14 051 290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3DE10287" w14:textId="77777777" w:rsidR="00815F63" w:rsidRPr="00E07C53" w:rsidRDefault="005766E3" w:rsidP="00E07C53">
            <w:pPr>
              <w:jc w:val="right"/>
              <w:rPr>
                <w:sz w:val="20"/>
                <w:szCs w:val="20"/>
              </w:rPr>
            </w:pPr>
            <w:r w:rsidRPr="00E07C53">
              <w:rPr>
                <w:sz w:val="20"/>
                <w:szCs w:val="20"/>
              </w:rPr>
              <w:t>0</w:t>
            </w:r>
          </w:p>
        </w:tc>
      </w:tr>
      <w:tr w:rsidR="00815F63" w:rsidRPr="00E07C53" w14:paraId="6B27F67C"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0DD74DBD" w14:textId="77777777" w:rsidR="00815F63" w:rsidRPr="00E07C53" w:rsidRDefault="005766E3" w:rsidP="0087371F">
            <w:pPr>
              <w:rPr>
                <w:sz w:val="20"/>
                <w:szCs w:val="20"/>
              </w:rPr>
            </w:pPr>
            <w:r w:rsidRPr="00E07C53">
              <w:rPr>
                <w:sz w:val="20"/>
                <w:szCs w:val="20"/>
              </w:rPr>
              <w:t>Helse- og omsorgsdepartementet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7CE062F" w14:textId="77777777" w:rsidR="00815F63" w:rsidRPr="00E07C53" w:rsidRDefault="005766E3" w:rsidP="00E07C53">
            <w:pPr>
              <w:jc w:val="right"/>
              <w:rPr>
                <w:sz w:val="20"/>
                <w:szCs w:val="20"/>
              </w:rPr>
            </w:pPr>
            <w:r w:rsidRPr="00E07C53">
              <w:rPr>
                <w:sz w:val="20"/>
                <w:szCs w:val="20"/>
              </w:rPr>
              <w:t>219 936 285</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5CFE73B" w14:textId="77777777" w:rsidR="00815F63" w:rsidRPr="00E07C53" w:rsidRDefault="005766E3" w:rsidP="00E07C53">
            <w:pPr>
              <w:jc w:val="right"/>
              <w:rPr>
                <w:sz w:val="20"/>
                <w:szCs w:val="20"/>
              </w:rPr>
            </w:pPr>
            <w:r w:rsidRPr="00E07C53">
              <w:rPr>
                <w:sz w:val="20"/>
                <w:szCs w:val="20"/>
              </w:rPr>
              <w:t>8 523 977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3E69814" w14:textId="77777777" w:rsidR="00815F63" w:rsidRPr="00E07C53" w:rsidRDefault="005766E3" w:rsidP="00E07C53">
            <w:pPr>
              <w:jc w:val="right"/>
              <w:rPr>
                <w:sz w:val="20"/>
                <w:szCs w:val="20"/>
              </w:rPr>
            </w:pPr>
            <w:r w:rsidRPr="00E07C53">
              <w:rPr>
                <w:sz w:val="20"/>
                <w:szCs w:val="20"/>
              </w:rPr>
              <w:t>4 487 447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0650258" w14:textId="77777777" w:rsidR="00815F63" w:rsidRPr="00E07C53" w:rsidRDefault="005766E3" w:rsidP="00E07C53">
            <w:pPr>
              <w:jc w:val="right"/>
              <w:rPr>
                <w:sz w:val="20"/>
                <w:szCs w:val="20"/>
              </w:rPr>
            </w:pPr>
            <w:r w:rsidRPr="00E07C53">
              <w:rPr>
                <w:sz w:val="20"/>
                <w:szCs w:val="20"/>
              </w:rPr>
              <w:t>4 036 530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E17C3F6"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0C56D9E" w14:textId="77777777" w:rsidR="00815F63" w:rsidRPr="00E07C53" w:rsidRDefault="005766E3" w:rsidP="00E07C53">
            <w:pPr>
              <w:jc w:val="right"/>
              <w:rPr>
                <w:sz w:val="20"/>
                <w:szCs w:val="20"/>
              </w:rPr>
            </w:pPr>
            <w:r w:rsidRPr="00E07C53">
              <w:rPr>
                <w:sz w:val="20"/>
                <w:szCs w:val="20"/>
              </w:rPr>
              <w:t>18 678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10AF130" w14:textId="77777777" w:rsidR="00815F63" w:rsidRPr="00E07C53" w:rsidRDefault="005766E3" w:rsidP="00E07C53">
            <w:pPr>
              <w:jc w:val="right"/>
              <w:rPr>
                <w:sz w:val="20"/>
                <w:szCs w:val="20"/>
              </w:rPr>
            </w:pPr>
            <w:r w:rsidRPr="00E07C53">
              <w:rPr>
                <w:sz w:val="20"/>
                <w:szCs w:val="20"/>
              </w:rPr>
              <w:t>211 393 630</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BD3670D" w14:textId="77777777" w:rsidR="00815F63" w:rsidRPr="00E07C53" w:rsidRDefault="005766E3" w:rsidP="00E07C53">
            <w:pPr>
              <w:jc w:val="right"/>
              <w:rPr>
                <w:sz w:val="20"/>
                <w:szCs w:val="20"/>
              </w:rPr>
            </w:pPr>
            <w:r w:rsidRPr="00E07C53">
              <w:rPr>
                <w:sz w:val="20"/>
                <w:szCs w:val="20"/>
              </w:rPr>
              <w:t>381 211</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8252270" w14:textId="77777777" w:rsidR="00815F63" w:rsidRPr="00E07C53" w:rsidRDefault="005766E3" w:rsidP="00E07C53">
            <w:pPr>
              <w:jc w:val="right"/>
              <w:rPr>
                <w:sz w:val="20"/>
                <w:szCs w:val="20"/>
              </w:rPr>
            </w:pPr>
            <w:r w:rsidRPr="00E07C53">
              <w:rPr>
                <w:sz w:val="20"/>
                <w:szCs w:val="20"/>
              </w:rPr>
              <w:t>7 159 345</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3A6D0F4" w14:textId="77777777" w:rsidR="00815F63" w:rsidRPr="00E07C53" w:rsidRDefault="005766E3" w:rsidP="00E07C53">
            <w:pPr>
              <w:jc w:val="right"/>
              <w:rPr>
                <w:sz w:val="20"/>
                <w:szCs w:val="20"/>
              </w:rPr>
            </w:pPr>
            <w:r w:rsidRPr="00E07C53">
              <w:rPr>
                <w:sz w:val="20"/>
                <w:szCs w:val="20"/>
              </w:rPr>
              <w:t>203 853 074</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11AB13EC" w14:textId="77777777" w:rsidR="00815F63" w:rsidRPr="00E07C53" w:rsidRDefault="005766E3" w:rsidP="00E07C53">
            <w:pPr>
              <w:jc w:val="right"/>
              <w:rPr>
                <w:sz w:val="20"/>
                <w:szCs w:val="20"/>
              </w:rPr>
            </w:pPr>
            <w:r w:rsidRPr="00E07C53">
              <w:rPr>
                <w:sz w:val="20"/>
                <w:szCs w:val="20"/>
              </w:rPr>
              <w:t>0</w:t>
            </w:r>
          </w:p>
        </w:tc>
      </w:tr>
      <w:tr w:rsidR="00815F63" w:rsidRPr="00E07C53" w14:paraId="40D167AE"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7727E443" w14:textId="77777777" w:rsidR="00815F63" w:rsidRPr="00E07C53" w:rsidRDefault="005766E3" w:rsidP="0087371F">
            <w:pPr>
              <w:rPr>
                <w:sz w:val="20"/>
                <w:szCs w:val="20"/>
              </w:rPr>
            </w:pPr>
            <w:r w:rsidRPr="00E07C53">
              <w:rPr>
                <w:sz w:val="20"/>
                <w:szCs w:val="20"/>
              </w:rPr>
              <w:t>Barne- og familiedepartementet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06CC9DC" w14:textId="77777777" w:rsidR="00815F63" w:rsidRPr="00E07C53" w:rsidRDefault="005766E3" w:rsidP="00E07C53">
            <w:pPr>
              <w:jc w:val="right"/>
              <w:rPr>
                <w:sz w:val="20"/>
                <w:szCs w:val="20"/>
              </w:rPr>
            </w:pPr>
            <w:r w:rsidRPr="00E07C53">
              <w:rPr>
                <w:sz w:val="20"/>
                <w:szCs w:val="20"/>
              </w:rPr>
              <w:t>36 804 680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888EFEF" w14:textId="77777777" w:rsidR="00815F63" w:rsidRPr="00E07C53" w:rsidRDefault="005766E3" w:rsidP="00E07C53">
            <w:pPr>
              <w:jc w:val="right"/>
              <w:rPr>
                <w:sz w:val="20"/>
                <w:szCs w:val="20"/>
              </w:rPr>
            </w:pPr>
            <w:r w:rsidRPr="00E07C53">
              <w:rPr>
                <w:sz w:val="20"/>
                <w:szCs w:val="20"/>
              </w:rPr>
              <w:t>8 997 330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8699D0F" w14:textId="77777777" w:rsidR="00815F63" w:rsidRPr="00E07C53" w:rsidRDefault="005766E3" w:rsidP="00E07C53">
            <w:pPr>
              <w:jc w:val="right"/>
              <w:rPr>
                <w:sz w:val="20"/>
                <w:szCs w:val="20"/>
              </w:rPr>
            </w:pPr>
            <w:r w:rsidRPr="00E07C53">
              <w:rPr>
                <w:sz w:val="20"/>
                <w:szCs w:val="20"/>
              </w:rPr>
              <w:t>5 901 652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6BB1E64" w14:textId="77777777" w:rsidR="00815F63" w:rsidRPr="00E07C53" w:rsidRDefault="005766E3" w:rsidP="00E07C53">
            <w:pPr>
              <w:jc w:val="right"/>
              <w:rPr>
                <w:sz w:val="20"/>
                <w:szCs w:val="20"/>
              </w:rPr>
            </w:pPr>
            <w:r w:rsidRPr="00E07C53">
              <w:rPr>
                <w:sz w:val="20"/>
                <w:szCs w:val="20"/>
              </w:rPr>
              <w:t>3 095 678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389C948"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7FB98AA" w14:textId="77777777" w:rsidR="00815F63" w:rsidRPr="00E07C53" w:rsidRDefault="005766E3" w:rsidP="00E07C53">
            <w:pPr>
              <w:jc w:val="right"/>
              <w:rPr>
                <w:sz w:val="20"/>
                <w:szCs w:val="20"/>
              </w:rPr>
            </w:pPr>
            <w:r w:rsidRPr="00E07C53">
              <w:rPr>
                <w:sz w:val="20"/>
                <w:szCs w:val="20"/>
              </w:rPr>
              <w:t>2 000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A1C6C80" w14:textId="77777777" w:rsidR="00815F63" w:rsidRPr="00E07C53" w:rsidRDefault="005766E3" w:rsidP="00E07C53">
            <w:pPr>
              <w:jc w:val="right"/>
              <w:rPr>
                <w:sz w:val="20"/>
                <w:szCs w:val="20"/>
              </w:rPr>
            </w:pPr>
            <w:r w:rsidRPr="00E07C53">
              <w:rPr>
                <w:sz w:val="20"/>
                <w:szCs w:val="20"/>
              </w:rPr>
              <w:t>27 805 350</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F7B53ED" w14:textId="77777777" w:rsidR="00815F63" w:rsidRPr="00E07C53" w:rsidRDefault="005766E3" w:rsidP="00E07C53">
            <w:pPr>
              <w:jc w:val="right"/>
              <w:rPr>
                <w:sz w:val="20"/>
                <w:szCs w:val="20"/>
              </w:rPr>
            </w:pPr>
            <w:r w:rsidRPr="00E07C53">
              <w:rPr>
                <w:sz w:val="20"/>
                <w:szCs w:val="20"/>
              </w:rPr>
              <w:t>164 653</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94F7474" w14:textId="77777777" w:rsidR="00815F63" w:rsidRPr="00E07C53" w:rsidRDefault="005766E3" w:rsidP="00E07C53">
            <w:pPr>
              <w:jc w:val="right"/>
              <w:rPr>
                <w:sz w:val="20"/>
                <w:szCs w:val="20"/>
              </w:rPr>
            </w:pPr>
            <w:r w:rsidRPr="00E07C53">
              <w:rPr>
                <w:sz w:val="20"/>
                <w:szCs w:val="20"/>
              </w:rPr>
              <w:t>1 092 054</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833594F" w14:textId="77777777" w:rsidR="00815F63" w:rsidRPr="00E07C53" w:rsidRDefault="005766E3" w:rsidP="00E07C53">
            <w:pPr>
              <w:jc w:val="right"/>
              <w:rPr>
                <w:sz w:val="20"/>
                <w:szCs w:val="20"/>
              </w:rPr>
            </w:pPr>
            <w:r w:rsidRPr="00E07C53">
              <w:rPr>
                <w:sz w:val="20"/>
                <w:szCs w:val="20"/>
              </w:rPr>
              <w:t>26 548 643</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14F61D5E" w14:textId="77777777" w:rsidR="00815F63" w:rsidRPr="00E07C53" w:rsidRDefault="005766E3" w:rsidP="00E07C53">
            <w:pPr>
              <w:jc w:val="right"/>
              <w:rPr>
                <w:sz w:val="20"/>
                <w:szCs w:val="20"/>
              </w:rPr>
            </w:pPr>
            <w:r w:rsidRPr="00E07C53">
              <w:rPr>
                <w:sz w:val="20"/>
                <w:szCs w:val="20"/>
              </w:rPr>
              <w:t>0</w:t>
            </w:r>
          </w:p>
        </w:tc>
      </w:tr>
      <w:tr w:rsidR="00815F63" w:rsidRPr="00E07C53" w14:paraId="25047E07"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3C835175" w14:textId="77777777" w:rsidR="00815F63" w:rsidRPr="00E07C53" w:rsidRDefault="005766E3" w:rsidP="0087371F">
            <w:pPr>
              <w:rPr>
                <w:sz w:val="20"/>
                <w:szCs w:val="20"/>
              </w:rPr>
            </w:pPr>
            <w:r w:rsidRPr="00E07C53">
              <w:rPr>
                <w:sz w:val="20"/>
                <w:szCs w:val="20"/>
              </w:rPr>
              <w:t>Nærings- og fiskeridepartementet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4D8C7C7" w14:textId="77777777" w:rsidR="00815F63" w:rsidRPr="00E07C53" w:rsidRDefault="005766E3" w:rsidP="00E07C53">
            <w:pPr>
              <w:jc w:val="right"/>
              <w:rPr>
                <w:sz w:val="20"/>
                <w:szCs w:val="20"/>
              </w:rPr>
            </w:pPr>
            <w:r w:rsidRPr="00E07C53">
              <w:rPr>
                <w:sz w:val="20"/>
                <w:szCs w:val="20"/>
              </w:rPr>
              <w:t>18 616 540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B74E1B3" w14:textId="77777777" w:rsidR="00815F63" w:rsidRPr="00E07C53" w:rsidRDefault="005766E3" w:rsidP="00E07C53">
            <w:pPr>
              <w:jc w:val="right"/>
              <w:rPr>
                <w:sz w:val="20"/>
                <w:szCs w:val="20"/>
              </w:rPr>
            </w:pPr>
            <w:r w:rsidRPr="00E07C53">
              <w:rPr>
                <w:sz w:val="20"/>
                <w:szCs w:val="20"/>
              </w:rPr>
              <w:t>7 544 848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038A03" w14:textId="77777777" w:rsidR="00815F63" w:rsidRPr="00E07C53" w:rsidRDefault="005766E3" w:rsidP="00E07C53">
            <w:pPr>
              <w:jc w:val="right"/>
              <w:rPr>
                <w:sz w:val="20"/>
                <w:szCs w:val="20"/>
              </w:rPr>
            </w:pPr>
            <w:r w:rsidRPr="00E07C53">
              <w:rPr>
                <w:sz w:val="20"/>
                <w:szCs w:val="20"/>
              </w:rPr>
              <w:t>5 837 570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8D263D7" w14:textId="77777777" w:rsidR="00815F63" w:rsidRPr="00E07C53" w:rsidRDefault="005766E3" w:rsidP="00E07C53">
            <w:pPr>
              <w:jc w:val="right"/>
              <w:rPr>
                <w:sz w:val="20"/>
                <w:szCs w:val="20"/>
              </w:rPr>
            </w:pPr>
            <w:r w:rsidRPr="00E07C53">
              <w:rPr>
                <w:sz w:val="20"/>
                <w:szCs w:val="20"/>
              </w:rPr>
              <w:t>1 707 278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4D0547"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7D023ED" w14:textId="77777777" w:rsidR="00815F63" w:rsidRPr="00E07C53" w:rsidRDefault="005766E3" w:rsidP="00E07C53">
            <w:pPr>
              <w:jc w:val="right"/>
              <w:rPr>
                <w:sz w:val="20"/>
                <w:szCs w:val="20"/>
              </w:rPr>
            </w:pPr>
            <w:r w:rsidRPr="00E07C53">
              <w:rPr>
                <w:sz w:val="20"/>
                <w:szCs w:val="20"/>
              </w:rPr>
              <w:t>1 226 550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6FEF83E" w14:textId="77777777" w:rsidR="00815F63" w:rsidRPr="00E07C53" w:rsidRDefault="005766E3" w:rsidP="00E07C53">
            <w:pPr>
              <w:jc w:val="right"/>
              <w:rPr>
                <w:sz w:val="20"/>
                <w:szCs w:val="20"/>
              </w:rPr>
            </w:pPr>
            <w:r w:rsidRPr="00E07C53">
              <w:rPr>
                <w:sz w:val="20"/>
                <w:szCs w:val="20"/>
              </w:rPr>
              <w:t>9 016 223</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E861E65" w14:textId="77777777" w:rsidR="00815F63" w:rsidRPr="00E07C53" w:rsidRDefault="005766E3" w:rsidP="00E07C53">
            <w:pPr>
              <w:jc w:val="right"/>
              <w:rPr>
                <w:sz w:val="20"/>
                <w:szCs w:val="20"/>
              </w:rPr>
            </w:pPr>
            <w:r w:rsidRPr="00E07C53">
              <w:rPr>
                <w:sz w:val="20"/>
                <w:szCs w:val="20"/>
              </w:rPr>
              <w:t>2 687 205</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48C131" w14:textId="77777777" w:rsidR="00815F63" w:rsidRPr="00E07C53" w:rsidRDefault="005766E3" w:rsidP="00E07C53">
            <w:pPr>
              <w:jc w:val="right"/>
              <w:rPr>
                <w:sz w:val="20"/>
                <w:szCs w:val="20"/>
              </w:rPr>
            </w:pPr>
            <w:r w:rsidRPr="00E07C53">
              <w:rPr>
                <w:sz w:val="20"/>
                <w:szCs w:val="20"/>
              </w:rPr>
              <w:t>541 100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42826A0" w14:textId="77777777" w:rsidR="00815F63" w:rsidRPr="00E07C53" w:rsidRDefault="005766E3" w:rsidP="00E07C53">
            <w:pPr>
              <w:jc w:val="right"/>
              <w:rPr>
                <w:sz w:val="20"/>
                <w:szCs w:val="20"/>
              </w:rPr>
            </w:pPr>
            <w:r w:rsidRPr="00E07C53">
              <w:rPr>
                <w:sz w:val="20"/>
                <w:szCs w:val="20"/>
              </w:rPr>
              <w:t>5 787 918</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435EC04F" w14:textId="77777777" w:rsidR="00815F63" w:rsidRPr="00E07C53" w:rsidRDefault="005766E3" w:rsidP="00E07C53">
            <w:pPr>
              <w:jc w:val="right"/>
              <w:rPr>
                <w:sz w:val="20"/>
                <w:szCs w:val="20"/>
              </w:rPr>
            </w:pPr>
            <w:r w:rsidRPr="00E07C53">
              <w:rPr>
                <w:sz w:val="20"/>
                <w:szCs w:val="20"/>
              </w:rPr>
              <w:t>828 919</w:t>
            </w:r>
          </w:p>
        </w:tc>
      </w:tr>
      <w:tr w:rsidR="00815F63" w:rsidRPr="00E07C53" w14:paraId="6E552C05"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38639887" w14:textId="77777777" w:rsidR="00815F63" w:rsidRPr="00E07C53" w:rsidRDefault="005766E3" w:rsidP="0087371F">
            <w:pPr>
              <w:rPr>
                <w:sz w:val="20"/>
                <w:szCs w:val="20"/>
              </w:rPr>
            </w:pPr>
            <w:r w:rsidRPr="00E07C53">
              <w:rPr>
                <w:sz w:val="20"/>
                <w:szCs w:val="20"/>
              </w:rPr>
              <w:t>Landbruks- og matdepartementet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FDF3F8B" w14:textId="77777777" w:rsidR="00815F63" w:rsidRPr="00E07C53" w:rsidRDefault="005766E3" w:rsidP="00E07C53">
            <w:pPr>
              <w:jc w:val="right"/>
              <w:rPr>
                <w:sz w:val="20"/>
                <w:szCs w:val="20"/>
              </w:rPr>
            </w:pPr>
            <w:r w:rsidRPr="00E07C53">
              <w:rPr>
                <w:sz w:val="20"/>
                <w:szCs w:val="20"/>
              </w:rPr>
              <w:t>29 510 193</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295A2CC" w14:textId="77777777" w:rsidR="00815F63" w:rsidRPr="00E07C53" w:rsidRDefault="005766E3" w:rsidP="00E07C53">
            <w:pPr>
              <w:jc w:val="right"/>
              <w:rPr>
                <w:sz w:val="20"/>
                <w:szCs w:val="20"/>
              </w:rPr>
            </w:pPr>
            <w:r w:rsidRPr="00E07C53">
              <w:rPr>
                <w:sz w:val="20"/>
                <w:szCs w:val="20"/>
              </w:rPr>
              <w:t>1 998 716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19323C9" w14:textId="77777777" w:rsidR="00815F63" w:rsidRPr="00E07C53" w:rsidRDefault="005766E3" w:rsidP="00E07C53">
            <w:pPr>
              <w:jc w:val="right"/>
              <w:rPr>
                <w:sz w:val="20"/>
                <w:szCs w:val="20"/>
              </w:rPr>
            </w:pPr>
            <w:r w:rsidRPr="00E07C53">
              <w:rPr>
                <w:sz w:val="20"/>
                <w:szCs w:val="20"/>
              </w:rPr>
              <w:t>1 886 547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4D087EC" w14:textId="77777777" w:rsidR="00815F63" w:rsidRPr="00E07C53" w:rsidRDefault="005766E3" w:rsidP="00E07C53">
            <w:pPr>
              <w:jc w:val="right"/>
              <w:rPr>
                <w:sz w:val="20"/>
                <w:szCs w:val="20"/>
              </w:rPr>
            </w:pPr>
            <w:r w:rsidRPr="00E07C53">
              <w:rPr>
                <w:sz w:val="20"/>
                <w:szCs w:val="20"/>
              </w:rPr>
              <w:t>112 169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EFB4186"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80D94E2" w14:textId="77777777" w:rsidR="00815F63" w:rsidRPr="00E07C53" w:rsidRDefault="005766E3" w:rsidP="00E07C53">
            <w:pPr>
              <w:jc w:val="right"/>
              <w:rPr>
                <w:sz w:val="20"/>
                <w:szCs w:val="20"/>
              </w:rPr>
            </w:pPr>
            <w:r w:rsidRPr="00E07C53">
              <w:rPr>
                <w:sz w:val="20"/>
                <w:szCs w:val="20"/>
              </w:rPr>
              <w:t>14 771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C158ED2" w14:textId="77777777" w:rsidR="00815F63" w:rsidRPr="00E07C53" w:rsidRDefault="005766E3" w:rsidP="00E07C53">
            <w:pPr>
              <w:jc w:val="right"/>
              <w:rPr>
                <w:sz w:val="20"/>
                <w:szCs w:val="20"/>
              </w:rPr>
            </w:pPr>
            <w:r w:rsidRPr="00E07C53">
              <w:rPr>
                <w:sz w:val="20"/>
                <w:szCs w:val="20"/>
              </w:rPr>
              <w:t>27 496 706</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214FDA3" w14:textId="77777777" w:rsidR="00815F63" w:rsidRPr="00E07C53" w:rsidRDefault="005766E3" w:rsidP="00E07C53">
            <w:pPr>
              <w:jc w:val="right"/>
              <w:rPr>
                <w:sz w:val="20"/>
                <w:szCs w:val="20"/>
              </w:rPr>
            </w:pPr>
            <w:r w:rsidRPr="00E07C53">
              <w:rPr>
                <w:sz w:val="20"/>
                <w:szCs w:val="20"/>
              </w:rPr>
              <w:t>3 168 340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A5306B1" w14:textId="77777777" w:rsidR="00815F63" w:rsidRPr="00E07C53" w:rsidRDefault="005766E3" w:rsidP="00E07C53">
            <w:pPr>
              <w:jc w:val="right"/>
              <w:rPr>
                <w:sz w:val="20"/>
                <w:szCs w:val="20"/>
              </w:rPr>
            </w:pPr>
            <w:r w:rsidRPr="00E07C53">
              <w:rPr>
                <w:sz w:val="20"/>
                <w:szCs w:val="20"/>
              </w:rPr>
              <w:t>184 229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E34A225" w14:textId="77777777" w:rsidR="00815F63" w:rsidRPr="00E07C53" w:rsidRDefault="005766E3" w:rsidP="00E07C53">
            <w:pPr>
              <w:jc w:val="right"/>
              <w:rPr>
                <w:sz w:val="20"/>
                <w:szCs w:val="20"/>
              </w:rPr>
            </w:pPr>
            <w:r w:rsidRPr="00E07C53">
              <w:rPr>
                <w:sz w:val="20"/>
                <w:szCs w:val="20"/>
              </w:rPr>
              <w:t>24 144 137</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43D4A38" w14:textId="77777777" w:rsidR="00815F63" w:rsidRPr="00E07C53" w:rsidRDefault="005766E3" w:rsidP="00E07C53">
            <w:pPr>
              <w:jc w:val="right"/>
              <w:rPr>
                <w:sz w:val="20"/>
                <w:szCs w:val="20"/>
              </w:rPr>
            </w:pPr>
            <w:r w:rsidRPr="00E07C53">
              <w:rPr>
                <w:sz w:val="20"/>
                <w:szCs w:val="20"/>
              </w:rPr>
              <w:t>0</w:t>
            </w:r>
          </w:p>
        </w:tc>
      </w:tr>
      <w:tr w:rsidR="00815F63" w:rsidRPr="00E07C53" w14:paraId="7EB13AE7"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5486A863" w14:textId="77777777" w:rsidR="00815F63" w:rsidRPr="00E07C53" w:rsidRDefault="005766E3" w:rsidP="0087371F">
            <w:pPr>
              <w:rPr>
                <w:sz w:val="20"/>
                <w:szCs w:val="20"/>
              </w:rPr>
            </w:pPr>
            <w:r w:rsidRPr="00E07C53">
              <w:rPr>
                <w:sz w:val="20"/>
                <w:szCs w:val="20"/>
              </w:rPr>
              <w:t>Samferdselsdepartementet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CF6BF72" w14:textId="77777777" w:rsidR="00815F63" w:rsidRPr="00E07C53" w:rsidRDefault="005766E3" w:rsidP="00E07C53">
            <w:pPr>
              <w:jc w:val="right"/>
              <w:rPr>
                <w:sz w:val="20"/>
                <w:szCs w:val="20"/>
              </w:rPr>
            </w:pPr>
            <w:r w:rsidRPr="00E07C53">
              <w:rPr>
                <w:sz w:val="20"/>
                <w:szCs w:val="20"/>
              </w:rPr>
              <w:t>82 957 200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11B5E51" w14:textId="77777777" w:rsidR="00815F63" w:rsidRPr="00E07C53" w:rsidRDefault="005766E3" w:rsidP="00E07C53">
            <w:pPr>
              <w:jc w:val="right"/>
              <w:rPr>
                <w:sz w:val="20"/>
                <w:szCs w:val="20"/>
              </w:rPr>
            </w:pPr>
            <w:r w:rsidRPr="00E07C53">
              <w:rPr>
                <w:sz w:val="20"/>
                <w:szCs w:val="20"/>
              </w:rPr>
              <w:t>20 089 800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1FE2478" w14:textId="77777777" w:rsidR="00815F63" w:rsidRPr="00E07C53" w:rsidRDefault="005766E3" w:rsidP="00E07C53">
            <w:pPr>
              <w:jc w:val="right"/>
              <w:rPr>
                <w:sz w:val="20"/>
                <w:szCs w:val="20"/>
              </w:rPr>
            </w:pPr>
            <w:r w:rsidRPr="00E07C53">
              <w:rPr>
                <w:sz w:val="20"/>
                <w:szCs w:val="20"/>
              </w:rPr>
              <w:t>5 269 000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DC9B74F" w14:textId="77777777" w:rsidR="00815F63" w:rsidRPr="00E07C53" w:rsidRDefault="005766E3" w:rsidP="00E07C53">
            <w:pPr>
              <w:jc w:val="right"/>
              <w:rPr>
                <w:sz w:val="20"/>
                <w:szCs w:val="20"/>
              </w:rPr>
            </w:pPr>
            <w:r w:rsidRPr="00E07C53">
              <w:rPr>
                <w:sz w:val="20"/>
                <w:szCs w:val="20"/>
              </w:rPr>
              <w:t>14 820 800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E8A0F85"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182262C" w14:textId="77777777" w:rsidR="00815F63" w:rsidRPr="00E07C53" w:rsidRDefault="005766E3" w:rsidP="00E07C53">
            <w:pPr>
              <w:jc w:val="right"/>
              <w:rPr>
                <w:sz w:val="20"/>
                <w:szCs w:val="20"/>
              </w:rPr>
            </w:pPr>
            <w:r w:rsidRPr="00E07C53">
              <w:rPr>
                <w:sz w:val="20"/>
                <w:szCs w:val="20"/>
              </w:rPr>
              <w:t>10 114 000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8FF636A" w14:textId="77777777" w:rsidR="00815F63" w:rsidRPr="00E07C53" w:rsidRDefault="005766E3" w:rsidP="00E07C53">
            <w:pPr>
              <w:jc w:val="right"/>
              <w:rPr>
                <w:sz w:val="20"/>
                <w:szCs w:val="20"/>
              </w:rPr>
            </w:pPr>
            <w:r w:rsidRPr="00E07C53">
              <w:rPr>
                <w:sz w:val="20"/>
                <w:szCs w:val="20"/>
              </w:rPr>
              <w:t>52 753 400</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895B5E5" w14:textId="77777777" w:rsidR="00815F63" w:rsidRPr="00E07C53" w:rsidRDefault="005766E3" w:rsidP="00E07C53">
            <w:pPr>
              <w:jc w:val="right"/>
              <w:rPr>
                <w:sz w:val="20"/>
                <w:szCs w:val="20"/>
              </w:rPr>
            </w:pPr>
            <w:r w:rsidRPr="00E07C53">
              <w:rPr>
                <w:sz w:val="20"/>
                <w:szCs w:val="20"/>
              </w:rPr>
              <w:t>139 200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26FEA9C" w14:textId="77777777" w:rsidR="00815F63" w:rsidRPr="00E07C53" w:rsidRDefault="005766E3" w:rsidP="00E07C53">
            <w:pPr>
              <w:jc w:val="right"/>
              <w:rPr>
                <w:sz w:val="20"/>
                <w:szCs w:val="20"/>
              </w:rPr>
            </w:pPr>
            <w:r w:rsidRPr="00E07C53">
              <w:rPr>
                <w:sz w:val="20"/>
                <w:szCs w:val="20"/>
              </w:rPr>
              <w:t>6 621 600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88230A" w14:textId="77777777" w:rsidR="00815F63" w:rsidRPr="00E07C53" w:rsidRDefault="005766E3" w:rsidP="00E07C53">
            <w:pPr>
              <w:jc w:val="right"/>
              <w:rPr>
                <w:sz w:val="20"/>
                <w:szCs w:val="20"/>
              </w:rPr>
            </w:pPr>
            <w:r w:rsidRPr="00E07C53">
              <w:rPr>
                <w:sz w:val="20"/>
                <w:szCs w:val="20"/>
              </w:rPr>
              <w:t>45 992 600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3B4EB3B" w14:textId="77777777" w:rsidR="00815F63" w:rsidRPr="00E07C53" w:rsidRDefault="005766E3" w:rsidP="00E07C53">
            <w:pPr>
              <w:jc w:val="right"/>
              <w:rPr>
                <w:sz w:val="20"/>
                <w:szCs w:val="20"/>
              </w:rPr>
            </w:pPr>
            <w:r w:rsidRPr="00E07C53">
              <w:rPr>
                <w:sz w:val="20"/>
                <w:szCs w:val="20"/>
              </w:rPr>
              <w:t>0</w:t>
            </w:r>
          </w:p>
        </w:tc>
      </w:tr>
      <w:tr w:rsidR="00815F63" w:rsidRPr="00E07C53" w14:paraId="254D3B20"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702DB583" w14:textId="77777777" w:rsidR="00815F63" w:rsidRPr="00E07C53" w:rsidRDefault="005766E3" w:rsidP="0087371F">
            <w:pPr>
              <w:rPr>
                <w:sz w:val="20"/>
                <w:szCs w:val="20"/>
              </w:rPr>
            </w:pPr>
            <w:r w:rsidRPr="00E07C53">
              <w:rPr>
                <w:sz w:val="20"/>
                <w:szCs w:val="20"/>
              </w:rPr>
              <w:t>Klima- og miljødepartementet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4995DB3" w14:textId="77777777" w:rsidR="00815F63" w:rsidRPr="00E07C53" w:rsidRDefault="005766E3" w:rsidP="00E07C53">
            <w:pPr>
              <w:jc w:val="right"/>
              <w:rPr>
                <w:sz w:val="20"/>
                <w:szCs w:val="20"/>
              </w:rPr>
            </w:pPr>
            <w:r w:rsidRPr="00E07C53">
              <w:rPr>
                <w:sz w:val="20"/>
                <w:szCs w:val="20"/>
              </w:rPr>
              <w:t>22 439 833</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AAC604A" w14:textId="77777777" w:rsidR="00815F63" w:rsidRPr="00E07C53" w:rsidRDefault="005766E3" w:rsidP="00E07C53">
            <w:pPr>
              <w:jc w:val="right"/>
              <w:rPr>
                <w:sz w:val="20"/>
                <w:szCs w:val="20"/>
              </w:rPr>
            </w:pPr>
            <w:r w:rsidRPr="00E07C53">
              <w:rPr>
                <w:sz w:val="20"/>
                <w:szCs w:val="20"/>
              </w:rPr>
              <w:t>3 262 859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1F6BC91" w14:textId="77777777" w:rsidR="00815F63" w:rsidRPr="00E07C53" w:rsidRDefault="005766E3" w:rsidP="00E07C53">
            <w:pPr>
              <w:jc w:val="right"/>
              <w:rPr>
                <w:sz w:val="20"/>
                <w:szCs w:val="20"/>
              </w:rPr>
            </w:pPr>
            <w:r w:rsidRPr="00E07C53">
              <w:rPr>
                <w:sz w:val="20"/>
                <w:szCs w:val="20"/>
              </w:rPr>
              <w:t>1 674 336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1ACDDAA" w14:textId="77777777" w:rsidR="00815F63" w:rsidRPr="00E07C53" w:rsidRDefault="005766E3" w:rsidP="00E07C53">
            <w:pPr>
              <w:jc w:val="right"/>
              <w:rPr>
                <w:sz w:val="20"/>
                <w:szCs w:val="20"/>
              </w:rPr>
            </w:pPr>
            <w:r w:rsidRPr="00E07C53">
              <w:rPr>
                <w:sz w:val="20"/>
                <w:szCs w:val="20"/>
              </w:rPr>
              <w:t>1 588 523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FC0BE8A"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05A90AB" w14:textId="77777777" w:rsidR="00815F63" w:rsidRPr="00E07C53" w:rsidRDefault="005766E3" w:rsidP="00E07C53">
            <w:pPr>
              <w:jc w:val="right"/>
              <w:rPr>
                <w:sz w:val="20"/>
                <w:szCs w:val="20"/>
              </w:rPr>
            </w:pPr>
            <w:r w:rsidRPr="00E07C53">
              <w:rPr>
                <w:sz w:val="20"/>
                <w:szCs w:val="20"/>
              </w:rPr>
              <w:t>636 765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D6CD67A" w14:textId="77777777" w:rsidR="00815F63" w:rsidRPr="00E07C53" w:rsidRDefault="005766E3" w:rsidP="00E07C53">
            <w:pPr>
              <w:jc w:val="right"/>
              <w:rPr>
                <w:sz w:val="20"/>
                <w:szCs w:val="20"/>
              </w:rPr>
            </w:pPr>
            <w:r w:rsidRPr="00E07C53">
              <w:rPr>
                <w:sz w:val="20"/>
                <w:szCs w:val="20"/>
              </w:rPr>
              <w:t>18 540 209</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36CBE72" w14:textId="77777777" w:rsidR="00815F63" w:rsidRPr="00E07C53" w:rsidRDefault="005766E3" w:rsidP="00E07C53">
            <w:pPr>
              <w:jc w:val="right"/>
              <w:rPr>
                <w:sz w:val="20"/>
                <w:szCs w:val="20"/>
              </w:rPr>
            </w:pPr>
            <w:r w:rsidRPr="00E07C53">
              <w:rPr>
                <w:sz w:val="20"/>
                <w:szCs w:val="20"/>
              </w:rPr>
              <w:t>7 806 273</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DD2D0C4" w14:textId="77777777" w:rsidR="00815F63" w:rsidRPr="00E07C53" w:rsidRDefault="005766E3" w:rsidP="00E07C53">
            <w:pPr>
              <w:jc w:val="right"/>
              <w:rPr>
                <w:sz w:val="20"/>
                <w:szCs w:val="20"/>
              </w:rPr>
            </w:pPr>
            <w:r w:rsidRPr="00E07C53">
              <w:rPr>
                <w:sz w:val="20"/>
                <w:szCs w:val="20"/>
              </w:rPr>
              <w:t>492 182</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B9FAF44" w14:textId="77777777" w:rsidR="00815F63" w:rsidRPr="00E07C53" w:rsidRDefault="005766E3" w:rsidP="00E07C53">
            <w:pPr>
              <w:jc w:val="right"/>
              <w:rPr>
                <w:sz w:val="20"/>
                <w:szCs w:val="20"/>
              </w:rPr>
            </w:pPr>
            <w:r w:rsidRPr="00E07C53">
              <w:rPr>
                <w:sz w:val="20"/>
                <w:szCs w:val="20"/>
              </w:rPr>
              <w:t>10 241 754</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813A927" w14:textId="77777777" w:rsidR="00815F63" w:rsidRPr="00E07C53" w:rsidRDefault="005766E3" w:rsidP="00E07C53">
            <w:pPr>
              <w:jc w:val="right"/>
              <w:rPr>
                <w:sz w:val="20"/>
                <w:szCs w:val="20"/>
              </w:rPr>
            </w:pPr>
            <w:r w:rsidRPr="00E07C53">
              <w:rPr>
                <w:sz w:val="20"/>
                <w:szCs w:val="20"/>
              </w:rPr>
              <w:t>0</w:t>
            </w:r>
          </w:p>
        </w:tc>
      </w:tr>
      <w:tr w:rsidR="00815F63" w:rsidRPr="00E07C53" w14:paraId="4F91196B"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1EE1FB24" w14:textId="77777777" w:rsidR="00815F63" w:rsidRPr="00E07C53" w:rsidRDefault="005766E3" w:rsidP="0087371F">
            <w:pPr>
              <w:rPr>
                <w:sz w:val="20"/>
                <w:szCs w:val="20"/>
              </w:rPr>
            </w:pPr>
            <w:r w:rsidRPr="00E07C53">
              <w:rPr>
                <w:sz w:val="20"/>
                <w:szCs w:val="20"/>
              </w:rPr>
              <w:t>Finansdepartementet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E6C569D" w14:textId="77777777" w:rsidR="00815F63" w:rsidRPr="00E07C53" w:rsidRDefault="005766E3" w:rsidP="00E07C53">
            <w:pPr>
              <w:jc w:val="right"/>
              <w:rPr>
                <w:sz w:val="20"/>
                <w:szCs w:val="20"/>
              </w:rPr>
            </w:pPr>
            <w:r w:rsidRPr="00E07C53">
              <w:rPr>
                <w:sz w:val="20"/>
                <w:szCs w:val="20"/>
              </w:rPr>
              <w:t>145 189 286</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D43AA43" w14:textId="77777777" w:rsidR="00815F63" w:rsidRPr="00E07C53" w:rsidRDefault="005766E3" w:rsidP="00E07C53">
            <w:pPr>
              <w:jc w:val="right"/>
              <w:rPr>
                <w:sz w:val="20"/>
                <w:szCs w:val="20"/>
              </w:rPr>
            </w:pPr>
            <w:r w:rsidRPr="00E07C53">
              <w:rPr>
                <w:sz w:val="20"/>
                <w:szCs w:val="20"/>
              </w:rPr>
              <w:t>22 143 186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7E7B564" w14:textId="77777777" w:rsidR="00815F63" w:rsidRPr="00E07C53" w:rsidRDefault="005766E3" w:rsidP="00E07C53">
            <w:pPr>
              <w:jc w:val="right"/>
              <w:rPr>
                <w:sz w:val="20"/>
                <w:szCs w:val="20"/>
              </w:rPr>
            </w:pPr>
            <w:r w:rsidRPr="00E07C53">
              <w:rPr>
                <w:sz w:val="20"/>
                <w:szCs w:val="20"/>
              </w:rPr>
              <w:t>20 940 408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F268A47" w14:textId="77777777" w:rsidR="00815F63" w:rsidRPr="00E07C53" w:rsidRDefault="005766E3" w:rsidP="00E07C53">
            <w:pPr>
              <w:jc w:val="right"/>
              <w:rPr>
                <w:sz w:val="20"/>
                <w:szCs w:val="20"/>
              </w:rPr>
            </w:pPr>
            <w:r w:rsidRPr="00E07C53">
              <w:rPr>
                <w:sz w:val="20"/>
                <w:szCs w:val="20"/>
              </w:rPr>
              <w:t>1 202 778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493B48A"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181D798" w14:textId="77777777" w:rsidR="00815F63" w:rsidRPr="00E07C53" w:rsidRDefault="005766E3" w:rsidP="00E07C53">
            <w:pPr>
              <w:jc w:val="right"/>
              <w:rPr>
                <w:sz w:val="20"/>
                <w:szCs w:val="20"/>
              </w:rPr>
            </w:pPr>
            <w:r w:rsidRPr="00E07C53">
              <w:rPr>
                <w:sz w:val="20"/>
                <w:szCs w:val="20"/>
              </w:rPr>
              <w:t>338 700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D38A44E" w14:textId="77777777" w:rsidR="00815F63" w:rsidRPr="00E07C53" w:rsidRDefault="005766E3" w:rsidP="00E07C53">
            <w:pPr>
              <w:jc w:val="right"/>
              <w:rPr>
                <w:sz w:val="20"/>
                <w:szCs w:val="20"/>
              </w:rPr>
            </w:pPr>
            <w:r w:rsidRPr="00E07C53">
              <w:rPr>
                <w:sz w:val="20"/>
                <w:szCs w:val="20"/>
              </w:rPr>
              <w:t>44 250 400</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104261E" w14:textId="77777777" w:rsidR="00815F63" w:rsidRPr="00E07C53" w:rsidRDefault="005766E3" w:rsidP="00E07C53">
            <w:pPr>
              <w:jc w:val="right"/>
              <w:rPr>
                <w:sz w:val="20"/>
                <w:szCs w:val="20"/>
              </w:rPr>
            </w:pPr>
            <w:r w:rsidRPr="00E07C53">
              <w:rPr>
                <w:sz w:val="20"/>
                <w:szCs w:val="20"/>
              </w:rPr>
              <w:t>6 400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737284F" w14:textId="77777777" w:rsidR="00815F63" w:rsidRPr="00E07C53" w:rsidRDefault="005766E3" w:rsidP="00E07C53">
            <w:pPr>
              <w:jc w:val="right"/>
              <w:rPr>
                <w:sz w:val="20"/>
                <w:szCs w:val="20"/>
              </w:rPr>
            </w:pPr>
            <w:r w:rsidRPr="00E07C53">
              <w:rPr>
                <w:sz w:val="20"/>
                <w:szCs w:val="20"/>
              </w:rPr>
              <w:t>30 200 000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124F9E" w14:textId="77777777" w:rsidR="00815F63" w:rsidRPr="00E07C53" w:rsidRDefault="005766E3" w:rsidP="00E07C53">
            <w:pPr>
              <w:jc w:val="right"/>
              <w:rPr>
                <w:sz w:val="20"/>
                <w:szCs w:val="20"/>
              </w:rPr>
            </w:pPr>
            <w:r w:rsidRPr="00E07C53">
              <w:rPr>
                <w:sz w:val="20"/>
                <w:szCs w:val="20"/>
              </w:rPr>
              <w:t>14 044 000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4B85300C" w14:textId="77777777" w:rsidR="00815F63" w:rsidRPr="00E07C53" w:rsidRDefault="005766E3" w:rsidP="00E07C53">
            <w:pPr>
              <w:jc w:val="right"/>
              <w:rPr>
                <w:sz w:val="20"/>
                <w:szCs w:val="20"/>
              </w:rPr>
            </w:pPr>
            <w:r w:rsidRPr="00E07C53">
              <w:rPr>
                <w:sz w:val="20"/>
                <w:szCs w:val="20"/>
              </w:rPr>
              <w:t>78 457 000</w:t>
            </w:r>
          </w:p>
        </w:tc>
      </w:tr>
      <w:tr w:rsidR="00815F63" w:rsidRPr="00E07C53" w14:paraId="2E43D613"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0C890EA4" w14:textId="77777777" w:rsidR="00815F63" w:rsidRPr="00E07C53" w:rsidRDefault="005766E3" w:rsidP="0087371F">
            <w:pPr>
              <w:rPr>
                <w:sz w:val="20"/>
                <w:szCs w:val="20"/>
              </w:rPr>
            </w:pPr>
            <w:r w:rsidRPr="00E07C53">
              <w:rPr>
                <w:sz w:val="20"/>
                <w:szCs w:val="20"/>
              </w:rPr>
              <w:t>Forsvarsdepartementet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1036B38" w14:textId="77777777" w:rsidR="00815F63" w:rsidRPr="00E07C53" w:rsidRDefault="005766E3" w:rsidP="00E07C53">
            <w:pPr>
              <w:jc w:val="right"/>
              <w:rPr>
                <w:sz w:val="20"/>
                <w:szCs w:val="20"/>
              </w:rPr>
            </w:pPr>
            <w:r w:rsidRPr="00E07C53">
              <w:rPr>
                <w:sz w:val="20"/>
                <w:szCs w:val="20"/>
              </w:rPr>
              <w:t>75 832 904</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B34FB50" w14:textId="77777777" w:rsidR="00815F63" w:rsidRPr="00E07C53" w:rsidRDefault="005766E3" w:rsidP="00E07C53">
            <w:pPr>
              <w:jc w:val="right"/>
              <w:rPr>
                <w:sz w:val="20"/>
                <w:szCs w:val="20"/>
              </w:rPr>
            </w:pPr>
            <w:r w:rsidRPr="00E07C53">
              <w:rPr>
                <w:sz w:val="20"/>
                <w:szCs w:val="20"/>
              </w:rPr>
              <w:t>48 052 338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A9A2034" w14:textId="77777777" w:rsidR="00815F63" w:rsidRPr="00E07C53" w:rsidRDefault="005766E3" w:rsidP="00E07C53">
            <w:pPr>
              <w:jc w:val="right"/>
              <w:rPr>
                <w:sz w:val="20"/>
                <w:szCs w:val="20"/>
              </w:rPr>
            </w:pPr>
            <w:r w:rsidRPr="00E07C53">
              <w:rPr>
                <w:sz w:val="20"/>
                <w:szCs w:val="20"/>
              </w:rPr>
              <w:t>44 419 871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5D23EBC" w14:textId="77777777" w:rsidR="00815F63" w:rsidRPr="00E07C53" w:rsidRDefault="005766E3" w:rsidP="00E07C53">
            <w:pPr>
              <w:jc w:val="right"/>
              <w:rPr>
                <w:sz w:val="20"/>
                <w:szCs w:val="20"/>
              </w:rPr>
            </w:pPr>
            <w:r w:rsidRPr="00E07C53">
              <w:rPr>
                <w:sz w:val="20"/>
                <w:szCs w:val="20"/>
              </w:rPr>
              <w:t>3 632 467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DBD95F4"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D2E7B72" w14:textId="77777777" w:rsidR="00815F63" w:rsidRPr="00E07C53" w:rsidRDefault="005766E3" w:rsidP="00E07C53">
            <w:pPr>
              <w:jc w:val="right"/>
              <w:rPr>
                <w:sz w:val="20"/>
                <w:szCs w:val="20"/>
              </w:rPr>
            </w:pPr>
            <w:r w:rsidRPr="00E07C53">
              <w:rPr>
                <w:sz w:val="20"/>
                <w:szCs w:val="20"/>
              </w:rPr>
              <w:t>25 913 545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B429B08" w14:textId="77777777" w:rsidR="00815F63" w:rsidRPr="00E07C53" w:rsidRDefault="005766E3" w:rsidP="00E07C53">
            <w:pPr>
              <w:jc w:val="right"/>
              <w:rPr>
                <w:sz w:val="20"/>
                <w:szCs w:val="20"/>
              </w:rPr>
            </w:pPr>
            <w:r w:rsidRPr="00E07C53">
              <w:rPr>
                <w:sz w:val="20"/>
                <w:szCs w:val="20"/>
              </w:rPr>
              <w:t>1 842 341</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5425AD9" w14:textId="77777777" w:rsidR="00815F63" w:rsidRPr="00E07C53" w:rsidRDefault="005766E3" w:rsidP="00E07C53">
            <w:pPr>
              <w:jc w:val="right"/>
              <w:rPr>
                <w:sz w:val="20"/>
                <w:szCs w:val="20"/>
              </w:rPr>
            </w:pPr>
            <w:r w:rsidRPr="00E07C53">
              <w:rPr>
                <w:sz w:val="20"/>
                <w:szCs w:val="20"/>
              </w:rPr>
              <w:t>269 610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DA4019B" w14:textId="77777777" w:rsidR="00815F63" w:rsidRPr="00E07C53" w:rsidRDefault="005766E3" w:rsidP="00E07C53">
            <w:pPr>
              <w:jc w:val="right"/>
              <w:rPr>
                <w:sz w:val="20"/>
                <w:szCs w:val="20"/>
              </w:rPr>
            </w:pPr>
            <w:r w:rsidRPr="00E07C53">
              <w:rPr>
                <w:sz w:val="20"/>
                <w:szCs w:val="20"/>
              </w:rPr>
              <w:t>1 550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7DEA227" w14:textId="77777777" w:rsidR="00815F63" w:rsidRPr="00E07C53" w:rsidRDefault="005766E3" w:rsidP="00E07C53">
            <w:pPr>
              <w:jc w:val="right"/>
              <w:rPr>
                <w:sz w:val="20"/>
                <w:szCs w:val="20"/>
              </w:rPr>
            </w:pPr>
            <w:r w:rsidRPr="00E07C53">
              <w:rPr>
                <w:sz w:val="20"/>
                <w:szCs w:val="20"/>
              </w:rPr>
              <w:t>1 571 181</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52FF7BF9" w14:textId="77777777" w:rsidR="00815F63" w:rsidRPr="00E07C53" w:rsidRDefault="005766E3" w:rsidP="00E07C53">
            <w:pPr>
              <w:jc w:val="right"/>
              <w:rPr>
                <w:sz w:val="20"/>
                <w:szCs w:val="20"/>
              </w:rPr>
            </w:pPr>
            <w:r w:rsidRPr="00E07C53">
              <w:rPr>
                <w:sz w:val="20"/>
                <w:szCs w:val="20"/>
              </w:rPr>
              <w:t>24 680</w:t>
            </w:r>
          </w:p>
        </w:tc>
      </w:tr>
      <w:tr w:rsidR="00815F63" w:rsidRPr="00E07C53" w14:paraId="71BDCC49"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7B786FD7" w14:textId="77777777" w:rsidR="00815F63" w:rsidRPr="00E07C53" w:rsidRDefault="005766E3" w:rsidP="0087371F">
            <w:pPr>
              <w:rPr>
                <w:sz w:val="20"/>
                <w:szCs w:val="20"/>
              </w:rPr>
            </w:pPr>
            <w:r w:rsidRPr="00E07C53">
              <w:rPr>
                <w:sz w:val="20"/>
                <w:szCs w:val="20"/>
              </w:rPr>
              <w:t>Olje- og energidepartementet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6677C3F" w14:textId="77777777" w:rsidR="00815F63" w:rsidRPr="00E07C53" w:rsidRDefault="005766E3" w:rsidP="00E07C53">
            <w:pPr>
              <w:jc w:val="right"/>
              <w:rPr>
                <w:sz w:val="20"/>
                <w:szCs w:val="20"/>
              </w:rPr>
            </w:pPr>
            <w:r w:rsidRPr="00E07C53">
              <w:rPr>
                <w:sz w:val="20"/>
                <w:szCs w:val="20"/>
              </w:rPr>
              <w:t>51 887 237</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B166184" w14:textId="77777777" w:rsidR="00815F63" w:rsidRPr="00E07C53" w:rsidRDefault="005766E3" w:rsidP="00E07C53">
            <w:pPr>
              <w:jc w:val="right"/>
              <w:rPr>
                <w:sz w:val="20"/>
                <w:szCs w:val="20"/>
              </w:rPr>
            </w:pPr>
            <w:r w:rsidRPr="00E07C53">
              <w:rPr>
                <w:sz w:val="20"/>
                <w:szCs w:val="20"/>
              </w:rPr>
              <w:t>2 041 637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4A7DCA0" w14:textId="77777777" w:rsidR="00815F63" w:rsidRPr="00E07C53" w:rsidRDefault="005766E3" w:rsidP="00E07C53">
            <w:pPr>
              <w:jc w:val="right"/>
              <w:rPr>
                <w:sz w:val="20"/>
                <w:szCs w:val="20"/>
              </w:rPr>
            </w:pPr>
            <w:r w:rsidRPr="00E07C53">
              <w:rPr>
                <w:sz w:val="20"/>
                <w:szCs w:val="20"/>
              </w:rPr>
              <w:t>1 264 137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6C7872B" w14:textId="77777777" w:rsidR="00815F63" w:rsidRPr="00E07C53" w:rsidRDefault="005766E3" w:rsidP="00E07C53">
            <w:pPr>
              <w:jc w:val="right"/>
              <w:rPr>
                <w:sz w:val="20"/>
                <w:szCs w:val="20"/>
              </w:rPr>
            </w:pPr>
            <w:r w:rsidRPr="00E07C53">
              <w:rPr>
                <w:sz w:val="20"/>
                <w:szCs w:val="20"/>
              </w:rPr>
              <w:t>777 500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F995A6F"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92F17AF" w14:textId="77777777" w:rsidR="00815F63" w:rsidRPr="00E07C53" w:rsidRDefault="005766E3" w:rsidP="00E07C53">
            <w:pPr>
              <w:jc w:val="right"/>
              <w:rPr>
                <w:sz w:val="20"/>
                <w:szCs w:val="20"/>
              </w:rPr>
            </w:pPr>
            <w:r w:rsidRPr="00E07C53">
              <w:rPr>
                <w:sz w:val="20"/>
                <w:szCs w:val="20"/>
              </w:rPr>
              <w:t>25 000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EAC79B9" w14:textId="77777777" w:rsidR="00815F63" w:rsidRPr="00E07C53" w:rsidRDefault="005766E3" w:rsidP="00E07C53">
            <w:pPr>
              <w:jc w:val="right"/>
              <w:rPr>
                <w:sz w:val="20"/>
                <w:szCs w:val="20"/>
              </w:rPr>
            </w:pPr>
            <w:r w:rsidRPr="00E07C53">
              <w:rPr>
                <w:sz w:val="20"/>
                <w:szCs w:val="20"/>
              </w:rPr>
              <w:t>49 820 600</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9C6B6A7" w14:textId="77777777" w:rsidR="00815F63" w:rsidRPr="00E07C53" w:rsidRDefault="005766E3" w:rsidP="00E07C53">
            <w:pPr>
              <w:jc w:val="right"/>
              <w:rPr>
                <w:sz w:val="20"/>
                <w:szCs w:val="20"/>
              </w:rPr>
            </w:pPr>
            <w:r w:rsidRPr="00E07C53">
              <w:rPr>
                <w:sz w:val="20"/>
                <w:szCs w:val="20"/>
              </w:rPr>
              <w:t>998 500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759F5AB" w14:textId="77777777" w:rsidR="00815F63" w:rsidRPr="00E07C53" w:rsidRDefault="005766E3" w:rsidP="00E07C53">
            <w:pPr>
              <w:jc w:val="right"/>
              <w:rPr>
                <w:sz w:val="20"/>
                <w:szCs w:val="20"/>
              </w:rPr>
            </w:pPr>
            <w:r w:rsidRPr="00E07C53">
              <w:rPr>
                <w:sz w:val="20"/>
                <w:szCs w:val="20"/>
              </w:rPr>
              <w:t>188 000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1326228" w14:textId="77777777" w:rsidR="00815F63" w:rsidRPr="00E07C53" w:rsidRDefault="005766E3" w:rsidP="00E07C53">
            <w:pPr>
              <w:jc w:val="right"/>
              <w:rPr>
                <w:sz w:val="20"/>
                <w:szCs w:val="20"/>
              </w:rPr>
            </w:pPr>
            <w:r w:rsidRPr="00E07C53">
              <w:rPr>
                <w:sz w:val="20"/>
                <w:szCs w:val="20"/>
              </w:rPr>
              <w:t>48 634 100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34EC8BD9" w14:textId="77777777" w:rsidR="00815F63" w:rsidRPr="00E07C53" w:rsidRDefault="005766E3" w:rsidP="00E07C53">
            <w:pPr>
              <w:jc w:val="right"/>
              <w:rPr>
                <w:sz w:val="20"/>
                <w:szCs w:val="20"/>
              </w:rPr>
            </w:pPr>
            <w:r w:rsidRPr="00E07C53">
              <w:rPr>
                <w:sz w:val="20"/>
                <w:szCs w:val="20"/>
              </w:rPr>
              <w:t>0</w:t>
            </w:r>
          </w:p>
        </w:tc>
      </w:tr>
      <w:tr w:rsidR="00815F63" w:rsidRPr="00E07C53" w14:paraId="43DF2D61"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1952FF2A" w14:textId="77777777" w:rsidR="00815F63" w:rsidRPr="00E07C53" w:rsidRDefault="005766E3" w:rsidP="0087371F">
            <w:pPr>
              <w:rPr>
                <w:sz w:val="20"/>
                <w:szCs w:val="20"/>
              </w:rPr>
            </w:pPr>
            <w:r w:rsidRPr="00E07C53">
              <w:rPr>
                <w:sz w:val="20"/>
                <w:szCs w:val="20"/>
              </w:rPr>
              <w:t>Ymse</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0139E70" w14:textId="77777777" w:rsidR="00815F63" w:rsidRPr="00E07C53" w:rsidRDefault="005766E3" w:rsidP="00E07C53">
            <w:pPr>
              <w:jc w:val="right"/>
              <w:rPr>
                <w:sz w:val="20"/>
                <w:szCs w:val="20"/>
              </w:rPr>
            </w:pPr>
            <w:r w:rsidRPr="00E07C53">
              <w:rPr>
                <w:sz w:val="20"/>
                <w:szCs w:val="20"/>
              </w:rPr>
              <w:t>8 780 400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BB200A9" w14:textId="77777777" w:rsidR="00815F63" w:rsidRPr="00E07C53" w:rsidRDefault="005766E3" w:rsidP="00E07C53">
            <w:pPr>
              <w:jc w:val="right"/>
              <w:rPr>
                <w:sz w:val="20"/>
                <w:szCs w:val="20"/>
              </w:rPr>
            </w:pPr>
            <w:r w:rsidRPr="00E07C53">
              <w:rPr>
                <w:sz w:val="20"/>
                <w:szCs w:val="20"/>
              </w:rPr>
              <w:t>8 780 400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6D0224B" w14:textId="77777777" w:rsidR="00815F63" w:rsidRPr="00E07C53" w:rsidRDefault="005766E3" w:rsidP="00E07C53">
            <w:pPr>
              <w:jc w:val="right"/>
              <w:rPr>
                <w:sz w:val="20"/>
                <w:szCs w:val="20"/>
              </w:rPr>
            </w:pPr>
            <w:r w:rsidRPr="00E07C53">
              <w:rPr>
                <w:sz w:val="20"/>
                <w:szCs w:val="20"/>
              </w:rPr>
              <w:t>8 780 400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9C07B59"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848F8F2"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283402B"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0418CCE" w14:textId="77777777" w:rsidR="00815F63" w:rsidRPr="00E07C53" w:rsidRDefault="005766E3" w:rsidP="00E07C53">
            <w:pPr>
              <w:jc w:val="right"/>
              <w:rPr>
                <w:sz w:val="20"/>
                <w:szCs w:val="20"/>
              </w:rPr>
            </w:pPr>
            <w:r w:rsidRPr="00E07C53">
              <w:rPr>
                <w:sz w:val="20"/>
                <w:szCs w:val="20"/>
              </w:rPr>
              <w:t>0</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DC3BD37" w14:textId="77777777" w:rsidR="00815F63" w:rsidRPr="00E07C53" w:rsidRDefault="005766E3" w:rsidP="00E07C53">
            <w:pPr>
              <w:jc w:val="right"/>
              <w:rPr>
                <w:sz w:val="20"/>
                <w:szCs w:val="20"/>
              </w:rPr>
            </w:pPr>
            <w:r w:rsidRPr="00E07C53">
              <w:rPr>
                <w:sz w:val="20"/>
                <w:szCs w:val="20"/>
              </w:rPr>
              <w:t>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93E9C8D"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208C88D"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5602C8D3" w14:textId="77777777" w:rsidR="00815F63" w:rsidRPr="00E07C53" w:rsidRDefault="005766E3" w:rsidP="00E07C53">
            <w:pPr>
              <w:jc w:val="right"/>
              <w:rPr>
                <w:sz w:val="20"/>
                <w:szCs w:val="20"/>
              </w:rPr>
            </w:pPr>
            <w:r w:rsidRPr="00E07C53">
              <w:rPr>
                <w:sz w:val="20"/>
                <w:szCs w:val="20"/>
              </w:rPr>
              <w:t>0</w:t>
            </w:r>
          </w:p>
        </w:tc>
      </w:tr>
      <w:tr w:rsidR="00815F63" w:rsidRPr="00E07C53" w14:paraId="6114570F"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63DCBD33" w14:textId="77777777" w:rsidR="00815F63" w:rsidRPr="00E07C53" w:rsidRDefault="005766E3" w:rsidP="0087371F">
            <w:pPr>
              <w:rPr>
                <w:sz w:val="20"/>
                <w:szCs w:val="20"/>
              </w:rPr>
            </w:pPr>
            <w:r w:rsidRPr="00E07C53">
              <w:rPr>
                <w:sz w:val="20"/>
                <w:szCs w:val="20"/>
              </w:rPr>
              <w:t>Statsbankene</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6533B00" w14:textId="77777777" w:rsidR="00815F63" w:rsidRPr="00E07C53" w:rsidRDefault="005766E3" w:rsidP="00E07C53">
            <w:pPr>
              <w:jc w:val="right"/>
              <w:rPr>
                <w:sz w:val="20"/>
                <w:szCs w:val="20"/>
              </w:rPr>
            </w:pPr>
            <w:r w:rsidRPr="00E07C53">
              <w:rPr>
                <w:sz w:val="20"/>
                <w:szCs w:val="20"/>
              </w:rPr>
              <w:t>150 871 532</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20B30EF" w14:textId="77777777" w:rsidR="00815F63" w:rsidRPr="00E07C53" w:rsidRDefault="005766E3" w:rsidP="00E07C53">
            <w:pPr>
              <w:jc w:val="right"/>
              <w:rPr>
                <w:sz w:val="20"/>
                <w:szCs w:val="20"/>
              </w:rPr>
            </w:pPr>
            <w:r w:rsidRPr="00E07C53">
              <w:rPr>
                <w:sz w:val="20"/>
                <w:szCs w:val="20"/>
              </w:rPr>
              <w:t>790 777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2613B08" w14:textId="77777777" w:rsidR="00815F63" w:rsidRPr="00E07C53" w:rsidRDefault="005766E3" w:rsidP="00E07C53">
            <w:pPr>
              <w:jc w:val="right"/>
              <w:rPr>
                <w:sz w:val="20"/>
                <w:szCs w:val="20"/>
              </w:rPr>
            </w:pPr>
            <w:r w:rsidRPr="00E07C53">
              <w:rPr>
                <w:sz w:val="20"/>
                <w:szCs w:val="20"/>
              </w:rPr>
              <w:t>778 967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7228590" w14:textId="77777777" w:rsidR="00815F63" w:rsidRPr="00E07C53" w:rsidRDefault="005766E3" w:rsidP="00E07C53">
            <w:pPr>
              <w:jc w:val="right"/>
              <w:rPr>
                <w:sz w:val="20"/>
                <w:szCs w:val="20"/>
              </w:rPr>
            </w:pPr>
            <w:r w:rsidRPr="00E07C53">
              <w:rPr>
                <w:sz w:val="20"/>
                <w:szCs w:val="20"/>
              </w:rPr>
              <w:t>11 810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26AAF1F"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1CCE885" w14:textId="77777777" w:rsidR="00815F63" w:rsidRPr="00E07C53" w:rsidRDefault="005766E3" w:rsidP="00E07C53">
            <w:pPr>
              <w:jc w:val="right"/>
              <w:rPr>
                <w:sz w:val="20"/>
                <w:szCs w:val="20"/>
              </w:rPr>
            </w:pPr>
            <w:r w:rsidRPr="00E07C53">
              <w:rPr>
                <w:sz w:val="20"/>
                <w:szCs w:val="20"/>
              </w:rPr>
              <w:t>79 138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D00E8E4" w14:textId="77777777" w:rsidR="00815F63" w:rsidRPr="00E07C53" w:rsidRDefault="005766E3" w:rsidP="00E07C53">
            <w:pPr>
              <w:jc w:val="right"/>
              <w:rPr>
                <w:sz w:val="20"/>
                <w:szCs w:val="20"/>
              </w:rPr>
            </w:pPr>
            <w:r w:rsidRPr="00E07C53">
              <w:rPr>
                <w:sz w:val="20"/>
                <w:szCs w:val="20"/>
              </w:rPr>
              <w:t>19 706 181</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6F363F9" w14:textId="77777777" w:rsidR="00815F63" w:rsidRPr="00E07C53" w:rsidRDefault="005766E3" w:rsidP="00E07C53">
            <w:pPr>
              <w:jc w:val="right"/>
              <w:rPr>
                <w:sz w:val="20"/>
                <w:szCs w:val="20"/>
              </w:rPr>
            </w:pPr>
            <w:r w:rsidRPr="00E07C53">
              <w:rPr>
                <w:sz w:val="20"/>
                <w:szCs w:val="20"/>
              </w:rPr>
              <w:t>9 534 058</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24F0593"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C95A222" w14:textId="77777777" w:rsidR="00815F63" w:rsidRPr="00E07C53" w:rsidRDefault="005766E3" w:rsidP="00E07C53">
            <w:pPr>
              <w:jc w:val="right"/>
              <w:rPr>
                <w:sz w:val="20"/>
                <w:szCs w:val="20"/>
              </w:rPr>
            </w:pPr>
            <w:r w:rsidRPr="00E07C53">
              <w:rPr>
                <w:sz w:val="20"/>
                <w:szCs w:val="20"/>
              </w:rPr>
              <w:t>10 172 123</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3379C200" w14:textId="77777777" w:rsidR="00815F63" w:rsidRPr="00E07C53" w:rsidRDefault="005766E3" w:rsidP="00E07C53">
            <w:pPr>
              <w:jc w:val="right"/>
              <w:rPr>
                <w:sz w:val="20"/>
                <w:szCs w:val="20"/>
              </w:rPr>
            </w:pPr>
            <w:r w:rsidRPr="00E07C53">
              <w:rPr>
                <w:sz w:val="20"/>
                <w:szCs w:val="20"/>
              </w:rPr>
              <w:t>130 295 436</w:t>
            </w:r>
          </w:p>
        </w:tc>
      </w:tr>
      <w:tr w:rsidR="00815F63" w:rsidRPr="00E07C53" w14:paraId="6FD29EAA"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645CCB37" w14:textId="77777777" w:rsidR="00815F63" w:rsidRPr="00E07C53" w:rsidRDefault="005766E3" w:rsidP="0087371F">
            <w:pPr>
              <w:rPr>
                <w:sz w:val="20"/>
                <w:szCs w:val="20"/>
              </w:rPr>
            </w:pPr>
            <w:r w:rsidRPr="00E07C53">
              <w:rPr>
                <w:sz w:val="20"/>
                <w:szCs w:val="20"/>
              </w:rPr>
              <w:t>Statlig petroleumsvirksomhet</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6ECE4FB" w14:textId="77777777" w:rsidR="00815F63" w:rsidRPr="00E07C53" w:rsidRDefault="005766E3" w:rsidP="00E07C53">
            <w:pPr>
              <w:jc w:val="right"/>
              <w:rPr>
                <w:sz w:val="20"/>
                <w:szCs w:val="20"/>
              </w:rPr>
            </w:pPr>
            <w:r w:rsidRPr="00E07C53">
              <w:rPr>
                <w:sz w:val="20"/>
                <w:szCs w:val="20"/>
              </w:rPr>
              <w:t>28 300 000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9194F84"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B0C6F18"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70EB406"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A1D2EE2"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C9C72BD" w14:textId="77777777" w:rsidR="00815F63" w:rsidRPr="00E07C53" w:rsidRDefault="005766E3" w:rsidP="00E07C53">
            <w:pPr>
              <w:jc w:val="right"/>
              <w:rPr>
                <w:sz w:val="20"/>
                <w:szCs w:val="20"/>
              </w:rPr>
            </w:pPr>
            <w:r w:rsidRPr="00E07C53">
              <w:rPr>
                <w:sz w:val="20"/>
                <w:szCs w:val="20"/>
              </w:rPr>
              <w:t>28 300 000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8EA7FF2" w14:textId="77777777" w:rsidR="00815F63" w:rsidRPr="00E07C53" w:rsidRDefault="005766E3" w:rsidP="00E07C53">
            <w:pPr>
              <w:jc w:val="right"/>
              <w:rPr>
                <w:sz w:val="20"/>
                <w:szCs w:val="20"/>
              </w:rPr>
            </w:pPr>
            <w:r w:rsidRPr="00E07C53">
              <w:rPr>
                <w:sz w:val="20"/>
                <w:szCs w:val="20"/>
              </w:rPr>
              <w:t>0</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73B451A" w14:textId="77777777" w:rsidR="00815F63" w:rsidRPr="00E07C53" w:rsidRDefault="005766E3" w:rsidP="00E07C53">
            <w:pPr>
              <w:jc w:val="right"/>
              <w:rPr>
                <w:sz w:val="20"/>
                <w:szCs w:val="20"/>
              </w:rPr>
            </w:pPr>
            <w:r w:rsidRPr="00E07C53">
              <w:rPr>
                <w:sz w:val="20"/>
                <w:szCs w:val="20"/>
              </w:rPr>
              <w:t>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7D6B64A"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31BDF11"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6F497321" w14:textId="77777777" w:rsidR="00815F63" w:rsidRPr="00E07C53" w:rsidRDefault="005766E3" w:rsidP="00E07C53">
            <w:pPr>
              <w:jc w:val="right"/>
              <w:rPr>
                <w:sz w:val="20"/>
                <w:szCs w:val="20"/>
              </w:rPr>
            </w:pPr>
            <w:r w:rsidRPr="00E07C53">
              <w:rPr>
                <w:sz w:val="20"/>
                <w:szCs w:val="20"/>
              </w:rPr>
              <w:t>0</w:t>
            </w:r>
          </w:p>
        </w:tc>
      </w:tr>
      <w:tr w:rsidR="00815F63" w:rsidRPr="00E07C53" w14:paraId="3A0640A7"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7E1DCC53" w14:textId="77777777" w:rsidR="00815F63" w:rsidRPr="00E07C53" w:rsidRDefault="005766E3" w:rsidP="0087371F">
            <w:pPr>
              <w:rPr>
                <w:sz w:val="20"/>
                <w:szCs w:val="20"/>
              </w:rPr>
            </w:pPr>
            <w:r w:rsidRPr="00E07C53">
              <w:rPr>
                <w:sz w:val="20"/>
                <w:szCs w:val="20"/>
              </w:rPr>
              <w:t>Statens forvaltningsbedrifter</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83493FF" w14:textId="77777777" w:rsidR="00815F63" w:rsidRPr="00E07C53" w:rsidRDefault="005766E3" w:rsidP="00E07C53">
            <w:pPr>
              <w:jc w:val="right"/>
              <w:rPr>
                <w:sz w:val="20"/>
                <w:szCs w:val="20"/>
              </w:rPr>
            </w:pPr>
            <w:r w:rsidRPr="00E07C53">
              <w:rPr>
                <w:sz w:val="20"/>
                <w:szCs w:val="20"/>
              </w:rPr>
              <w:t>10 111 727</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41E839C" w14:textId="77777777" w:rsidR="00815F63" w:rsidRPr="00E07C53" w:rsidRDefault="005766E3" w:rsidP="00E07C53">
            <w:pPr>
              <w:jc w:val="right"/>
              <w:rPr>
                <w:sz w:val="20"/>
                <w:szCs w:val="20"/>
              </w:rPr>
            </w:pPr>
            <w:r w:rsidRPr="00E07C53">
              <w:rPr>
                <w:sz w:val="20"/>
                <w:szCs w:val="20"/>
              </w:rPr>
              <w:t>-241 810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1AC000A"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E8A6FF3" w14:textId="77777777" w:rsidR="00815F63" w:rsidRPr="00E07C53" w:rsidRDefault="005766E3" w:rsidP="00E07C53">
            <w:pPr>
              <w:jc w:val="right"/>
              <w:rPr>
                <w:sz w:val="20"/>
                <w:szCs w:val="20"/>
              </w:rPr>
            </w:pPr>
            <w:r w:rsidRPr="00E07C53">
              <w:rPr>
                <w:sz w:val="20"/>
                <w:szCs w:val="20"/>
              </w:rPr>
              <w:t>500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FF5A1D5" w14:textId="77777777" w:rsidR="00815F63" w:rsidRPr="00E07C53" w:rsidRDefault="005766E3" w:rsidP="00E07C53">
            <w:pPr>
              <w:jc w:val="right"/>
              <w:rPr>
                <w:sz w:val="20"/>
                <w:szCs w:val="20"/>
              </w:rPr>
            </w:pPr>
            <w:r w:rsidRPr="00E07C53">
              <w:rPr>
                <w:sz w:val="20"/>
                <w:szCs w:val="20"/>
              </w:rPr>
              <w:t>-242 310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D4E3913" w14:textId="77777777" w:rsidR="00815F63" w:rsidRPr="00E07C53" w:rsidRDefault="005766E3" w:rsidP="00E07C53">
            <w:pPr>
              <w:jc w:val="right"/>
              <w:rPr>
                <w:sz w:val="20"/>
                <w:szCs w:val="20"/>
              </w:rPr>
            </w:pPr>
            <w:r w:rsidRPr="00E07C53">
              <w:rPr>
                <w:sz w:val="20"/>
                <w:szCs w:val="20"/>
              </w:rPr>
              <w:t>9 353 537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CF07FCB" w14:textId="77777777" w:rsidR="00815F63" w:rsidRPr="00E07C53" w:rsidRDefault="005766E3" w:rsidP="00E07C53">
            <w:pPr>
              <w:jc w:val="right"/>
              <w:rPr>
                <w:sz w:val="20"/>
                <w:szCs w:val="20"/>
              </w:rPr>
            </w:pPr>
            <w:r w:rsidRPr="00E07C53">
              <w:rPr>
                <w:sz w:val="20"/>
                <w:szCs w:val="20"/>
              </w:rPr>
              <w:t>0</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1636C2E" w14:textId="77777777" w:rsidR="00815F63" w:rsidRPr="00E07C53" w:rsidRDefault="005766E3" w:rsidP="00E07C53">
            <w:pPr>
              <w:jc w:val="right"/>
              <w:rPr>
                <w:sz w:val="20"/>
                <w:szCs w:val="20"/>
              </w:rPr>
            </w:pPr>
            <w:r w:rsidRPr="00E07C53">
              <w:rPr>
                <w:sz w:val="20"/>
                <w:szCs w:val="20"/>
              </w:rPr>
              <w:t>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E3A0DF6"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436438C"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10CA4002" w14:textId="77777777" w:rsidR="00815F63" w:rsidRPr="00E07C53" w:rsidRDefault="005766E3" w:rsidP="00E07C53">
            <w:pPr>
              <w:jc w:val="right"/>
              <w:rPr>
                <w:sz w:val="20"/>
                <w:szCs w:val="20"/>
              </w:rPr>
            </w:pPr>
            <w:r w:rsidRPr="00E07C53">
              <w:rPr>
                <w:sz w:val="20"/>
                <w:szCs w:val="20"/>
              </w:rPr>
              <w:t>1 000 000</w:t>
            </w:r>
          </w:p>
        </w:tc>
      </w:tr>
      <w:tr w:rsidR="00815F63" w:rsidRPr="00E07C53" w14:paraId="50E50211" w14:textId="77777777" w:rsidTr="00E07C53">
        <w:trPr>
          <w:gridAfter w:val="1"/>
          <w:wAfter w:w="66" w:type="dxa"/>
          <w:trHeight w:val="220"/>
        </w:trPr>
        <w:tc>
          <w:tcPr>
            <w:tcW w:w="1840" w:type="dxa"/>
            <w:tcBorders>
              <w:top w:val="nil"/>
              <w:left w:val="nil"/>
              <w:bottom w:val="nil"/>
              <w:right w:val="single" w:sz="4" w:space="0" w:color="000000"/>
            </w:tcBorders>
            <w:tcMar>
              <w:top w:w="64" w:type="dxa"/>
              <w:left w:w="0" w:type="dxa"/>
              <w:bottom w:w="0" w:type="dxa"/>
              <w:right w:w="40" w:type="dxa"/>
            </w:tcMar>
            <w:vAlign w:val="bottom"/>
          </w:tcPr>
          <w:p w14:paraId="1CEB1BCA" w14:textId="77777777" w:rsidR="00815F63" w:rsidRPr="00E07C53" w:rsidRDefault="005766E3" w:rsidP="0087371F">
            <w:pPr>
              <w:rPr>
                <w:sz w:val="20"/>
                <w:szCs w:val="20"/>
              </w:rPr>
            </w:pPr>
            <w:r w:rsidRPr="00E07C53">
              <w:rPr>
                <w:sz w:val="20"/>
                <w:szCs w:val="20"/>
              </w:rPr>
              <w:t>Folketrygden</w:t>
            </w:r>
          </w:p>
        </w:tc>
        <w:tc>
          <w:tcPr>
            <w:tcW w:w="85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295D50D" w14:textId="77777777" w:rsidR="00815F63" w:rsidRPr="00E07C53" w:rsidRDefault="005766E3" w:rsidP="00E07C53">
            <w:pPr>
              <w:jc w:val="right"/>
              <w:rPr>
                <w:sz w:val="20"/>
                <w:szCs w:val="20"/>
              </w:rPr>
            </w:pPr>
            <w:r w:rsidRPr="00E07C53">
              <w:rPr>
                <w:sz w:val="20"/>
                <w:szCs w:val="20"/>
              </w:rPr>
              <w:t>589 034 020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91AFDD5"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B88B15E"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6093D96"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B8C868D"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91287A4"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6EA962A" w14:textId="77777777" w:rsidR="00815F63" w:rsidRPr="00E07C53" w:rsidRDefault="005766E3" w:rsidP="00E07C53">
            <w:pPr>
              <w:jc w:val="right"/>
              <w:rPr>
                <w:sz w:val="20"/>
                <w:szCs w:val="20"/>
              </w:rPr>
            </w:pPr>
            <w:r w:rsidRPr="00E07C53">
              <w:rPr>
                <w:sz w:val="20"/>
                <w:szCs w:val="20"/>
              </w:rPr>
              <w:t>589 034 020</w:t>
            </w:r>
          </w:p>
        </w:tc>
        <w:tc>
          <w:tcPr>
            <w:tcW w:w="71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08F9F34" w14:textId="77777777" w:rsidR="00815F63" w:rsidRPr="00E07C53" w:rsidRDefault="005766E3" w:rsidP="00E07C53">
            <w:pPr>
              <w:jc w:val="right"/>
              <w:rPr>
                <w:sz w:val="20"/>
                <w:szCs w:val="20"/>
              </w:rPr>
            </w:pPr>
            <w:r w:rsidRPr="00E07C53">
              <w:rPr>
                <w:sz w:val="20"/>
                <w:szCs w:val="20"/>
              </w:rPr>
              <w:t>0</w:t>
            </w:r>
          </w:p>
        </w:tc>
        <w:tc>
          <w:tcPr>
            <w:tcW w:w="71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0DB4E7B" w14:textId="77777777" w:rsidR="00815F63" w:rsidRPr="00E07C53" w:rsidRDefault="005766E3" w:rsidP="00E07C53">
            <w:pPr>
              <w:jc w:val="right"/>
              <w:rPr>
                <w:sz w:val="20"/>
                <w:szCs w:val="20"/>
              </w:rPr>
            </w:pPr>
            <w:r w:rsidRPr="00E07C53">
              <w:rPr>
                <w:sz w:val="20"/>
                <w:szCs w:val="20"/>
              </w:rPr>
              <w:t>524 000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85E8E31" w14:textId="77777777" w:rsidR="00815F63" w:rsidRPr="00E07C53" w:rsidRDefault="005766E3" w:rsidP="00E07C53">
            <w:pPr>
              <w:jc w:val="right"/>
              <w:rPr>
                <w:sz w:val="20"/>
                <w:szCs w:val="20"/>
              </w:rPr>
            </w:pPr>
            <w:r w:rsidRPr="00E07C53">
              <w:rPr>
                <w:sz w:val="20"/>
                <w:szCs w:val="20"/>
              </w:rPr>
              <w:t>588 510 020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E81B40B" w14:textId="77777777" w:rsidR="00815F63" w:rsidRPr="00E07C53" w:rsidRDefault="005766E3" w:rsidP="00E07C53">
            <w:pPr>
              <w:jc w:val="right"/>
              <w:rPr>
                <w:sz w:val="20"/>
                <w:szCs w:val="20"/>
              </w:rPr>
            </w:pPr>
            <w:r w:rsidRPr="00E07C53">
              <w:rPr>
                <w:sz w:val="20"/>
                <w:szCs w:val="20"/>
              </w:rPr>
              <w:t>0</w:t>
            </w:r>
          </w:p>
        </w:tc>
      </w:tr>
      <w:tr w:rsidR="00815F63" w:rsidRPr="00E07C53" w14:paraId="38A2C58D" w14:textId="77777777" w:rsidTr="00E07C53">
        <w:trPr>
          <w:gridAfter w:val="1"/>
          <w:wAfter w:w="66" w:type="dxa"/>
          <w:trHeight w:val="220"/>
        </w:trPr>
        <w:tc>
          <w:tcPr>
            <w:tcW w:w="1840" w:type="dxa"/>
            <w:tcBorders>
              <w:top w:val="nil"/>
              <w:left w:val="nil"/>
              <w:bottom w:val="single" w:sz="4" w:space="0" w:color="000000"/>
              <w:right w:val="single" w:sz="4" w:space="0" w:color="000000"/>
            </w:tcBorders>
            <w:tcMar>
              <w:top w:w="64" w:type="dxa"/>
              <w:left w:w="0" w:type="dxa"/>
              <w:bottom w:w="0" w:type="dxa"/>
              <w:right w:w="40" w:type="dxa"/>
            </w:tcMar>
            <w:vAlign w:val="bottom"/>
          </w:tcPr>
          <w:p w14:paraId="7C8D3657" w14:textId="77777777" w:rsidR="00815F63" w:rsidRPr="00E07C53" w:rsidRDefault="005766E3" w:rsidP="0087371F">
            <w:pPr>
              <w:rPr>
                <w:sz w:val="20"/>
                <w:szCs w:val="20"/>
              </w:rPr>
            </w:pPr>
            <w:r w:rsidRPr="00E07C53">
              <w:rPr>
                <w:sz w:val="20"/>
                <w:szCs w:val="20"/>
              </w:rPr>
              <w:t>Statens pensjonsfond utland</w:t>
            </w:r>
          </w:p>
        </w:tc>
        <w:tc>
          <w:tcPr>
            <w:tcW w:w="850"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506AA496" w14:textId="77777777" w:rsidR="00815F63" w:rsidRPr="00E07C53" w:rsidRDefault="005766E3" w:rsidP="00E07C53">
            <w:pPr>
              <w:jc w:val="right"/>
              <w:rPr>
                <w:sz w:val="20"/>
                <w:szCs w:val="20"/>
              </w:rPr>
            </w:pPr>
            <w:r w:rsidRPr="00E07C53">
              <w:rPr>
                <w:sz w:val="20"/>
                <w:szCs w:val="20"/>
              </w:rPr>
              <w:t>1 384 481 000</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638E76F"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7013581A"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3127C1ED"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5D476AE7"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17DCF68A"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12EABEB6" w14:textId="77777777" w:rsidR="00815F63" w:rsidRPr="00E07C53" w:rsidRDefault="005766E3" w:rsidP="00E07C53">
            <w:pPr>
              <w:jc w:val="right"/>
              <w:rPr>
                <w:sz w:val="20"/>
                <w:szCs w:val="20"/>
              </w:rPr>
            </w:pPr>
            <w:r w:rsidRPr="00E07C53">
              <w:rPr>
                <w:sz w:val="20"/>
                <w:szCs w:val="20"/>
              </w:rPr>
              <w:t>1 384 481 000</w:t>
            </w:r>
          </w:p>
        </w:tc>
        <w:tc>
          <w:tcPr>
            <w:tcW w:w="712"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52A316E5" w14:textId="77777777" w:rsidR="00815F63" w:rsidRPr="00E07C53" w:rsidRDefault="005766E3" w:rsidP="00E07C53">
            <w:pPr>
              <w:jc w:val="right"/>
              <w:rPr>
                <w:sz w:val="20"/>
                <w:szCs w:val="20"/>
              </w:rPr>
            </w:pPr>
            <w:r w:rsidRPr="00E07C53">
              <w:rPr>
                <w:sz w:val="20"/>
                <w:szCs w:val="20"/>
              </w:rPr>
              <w:t>1 384 481 000</w:t>
            </w:r>
          </w:p>
        </w:tc>
        <w:tc>
          <w:tcPr>
            <w:tcW w:w="710"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55B233AB" w14:textId="77777777" w:rsidR="00815F63" w:rsidRPr="00E07C53" w:rsidRDefault="005766E3" w:rsidP="00E07C53">
            <w:pPr>
              <w:jc w:val="right"/>
              <w:rPr>
                <w:sz w:val="20"/>
                <w:szCs w:val="20"/>
              </w:rPr>
            </w:pPr>
            <w:r w:rsidRPr="00E07C53">
              <w:rPr>
                <w:sz w:val="20"/>
                <w:szCs w:val="20"/>
              </w:rPr>
              <w:t>0</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30751737" w14:textId="77777777" w:rsidR="00815F63" w:rsidRPr="00E07C53" w:rsidRDefault="005766E3" w:rsidP="00E07C53">
            <w:pPr>
              <w:jc w:val="right"/>
              <w:rPr>
                <w:sz w:val="20"/>
                <w:szCs w:val="20"/>
              </w:rPr>
            </w:pPr>
            <w:r w:rsidRPr="00E07C53">
              <w:rPr>
                <w:sz w:val="20"/>
                <w:szCs w:val="20"/>
              </w:rPr>
              <w:t>0</w:t>
            </w:r>
          </w:p>
        </w:tc>
        <w:tc>
          <w:tcPr>
            <w:tcW w:w="709" w:type="dxa"/>
            <w:tcBorders>
              <w:top w:val="nil"/>
              <w:left w:val="single" w:sz="4" w:space="0" w:color="000000"/>
              <w:bottom w:val="single" w:sz="4" w:space="0" w:color="000000"/>
              <w:right w:val="nil"/>
            </w:tcBorders>
            <w:tcMar>
              <w:top w:w="64" w:type="dxa"/>
              <w:left w:w="0" w:type="dxa"/>
              <w:bottom w:w="0" w:type="dxa"/>
              <w:right w:w="40" w:type="dxa"/>
            </w:tcMar>
            <w:vAlign w:val="bottom"/>
          </w:tcPr>
          <w:p w14:paraId="170868A2" w14:textId="77777777" w:rsidR="00815F63" w:rsidRPr="00E07C53" w:rsidRDefault="005766E3" w:rsidP="00E07C53">
            <w:pPr>
              <w:jc w:val="right"/>
              <w:rPr>
                <w:sz w:val="20"/>
                <w:szCs w:val="20"/>
              </w:rPr>
            </w:pPr>
            <w:r w:rsidRPr="00E07C53">
              <w:rPr>
                <w:sz w:val="20"/>
                <w:szCs w:val="20"/>
              </w:rPr>
              <w:t>0</w:t>
            </w:r>
          </w:p>
        </w:tc>
      </w:tr>
      <w:tr w:rsidR="00815F63" w:rsidRPr="00E07C53" w14:paraId="4B7D0EC0" w14:textId="77777777" w:rsidTr="00E07C53">
        <w:trPr>
          <w:gridAfter w:val="1"/>
          <w:wAfter w:w="66" w:type="dxa"/>
          <w:trHeight w:val="220"/>
        </w:trPr>
        <w:tc>
          <w:tcPr>
            <w:tcW w:w="1840" w:type="dxa"/>
            <w:tcBorders>
              <w:top w:val="nil"/>
              <w:left w:val="nil"/>
              <w:bottom w:val="single" w:sz="4" w:space="0" w:color="000000"/>
              <w:right w:val="single" w:sz="4" w:space="0" w:color="000000"/>
            </w:tcBorders>
            <w:tcMar>
              <w:top w:w="64" w:type="dxa"/>
              <w:left w:w="0" w:type="dxa"/>
              <w:bottom w:w="0" w:type="dxa"/>
              <w:right w:w="40" w:type="dxa"/>
            </w:tcMar>
            <w:vAlign w:val="bottom"/>
          </w:tcPr>
          <w:p w14:paraId="57817CA0" w14:textId="77777777" w:rsidR="00815F63" w:rsidRPr="00E07C53" w:rsidRDefault="005766E3" w:rsidP="0087371F">
            <w:pPr>
              <w:rPr>
                <w:sz w:val="20"/>
                <w:szCs w:val="20"/>
              </w:rPr>
            </w:pPr>
            <w:r w:rsidRPr="00E07C53">
              <w:rPr>
                <w:sz w:val="20"/>
                <w:szCs w:val="20"/>
              </w:rPr>
              <w:t>Sum utgifter</w:t>
            </w:r>
          </w:p>
        </w:tc>
        <w:tc>
          <w:tcPr>
            <w:tcW w:w="850"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1D96EE21" w14:textId="77777777" w:rsidR="00815F63" w:rsidRPr="00E07C53" w:rsidRDefault="005766E3" w:rsidP="00E07C53">
            <w:pPr>
              <w:jc w:val="right"/>
              <w:rPr>
                <w:sz w:val="20"/>
                <w:szCs w:val="20"/>
              </w:rPr>
            </w:pPr>
            <w:r w:rsidRPr="00E07C53">
              <w:rPr>
                <w:sz w:val="20"/>
                <w:szCs w:val="20"/>
              </w:rPr>
              <w:t>3 365 296 533</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23A1FF6" w14:textId="77777777" w:rsidR="00815F63" w:rsidRPr="00E07C53" w:rsidRDefault="005766E3" w:rsidP="00E07C53">
            <w:pPr>
              <w:jc w:val="right"/>
              <w:rPr>
                <w:sz w:val="20"/>
                <w:szCs w:val="20"/>
              </w:rPr>
            </w:pPr>
            <w:r w:rsidRPr="00E07C53">
              <w:rPr>
                <w:sz w:val="20"/>
                <w:szCs w:val="20"/>
              </w:rPr>
              <w:t>225 274 625</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AE8EE24" w14:textId="77777777" w:rsidR="00815F63" w:rsidRPr="00E07C53" w:rsidRDefault="005766E3" w:rsidP="00E07C53">
            <w:pPr>
              <w:jc w:val="right"/>
              <w:rPr>
                <w:sz w:val="20"/>
                <w:szCs w:val="20"/>
              </w:rPr>
            </w:pPr>
            <w:r w:rsidRPr="00E07C53">
              <w:rPr>
                <w:sz w:val="20"/>
                <w:szCs w:val="20"/>
              </w:rPr>
              <w:t>182 799 535</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6504C9BF" w14:textId="77777777" w:rsidR="00815F63" w:rsidRPr="00E07C53" w:rsidRDefault="005766E3" w:rsidP="00E07C53">
            <w:pPr>
              <w:jc w:val="right"/>
              <w:rPr>
                <w:sz w:val="20"/>
                <w:szCs w:val="20"/>
              </w:rPr>
            </w:pPr>
            <w:r w:rsidRPr="00E07C53">
              <w:rPr>
                <w:sz w:val="20"/>
                <w:szCs w:val="20"/>
              </w:rPr>
              <w:t>42 717 400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03BC8918" w14:textId="77777777" w:rsidR="00815F63" w:rsidRPr="00E07C53" w:rsidRDefault="005766E3" w:rsidP="00E07C53">
            <w:pPr>
              <w:jc w:val="right"/>
              <w:rPr>
                <w:sz w:val="20"/>
                <w:szCs w:val="20"/>
              </w:rPr>
            </w:pPr>
            <w:r w:rsidRPr="00E07C53">
              <w:rPr>
                <w:sz w:val="20"/>
                <w:szCs w:val="20"/>
              </w:rPr>
              <w:t>-242 310</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72E415FD" w14:textId="77777777" w:rsidR="00815F63" w:rsidRPr="00E07C53" w:rsidRDefault="005766E3" w:rsidP="00E07C53">
            <w:pPr>
              <w:jc w:val="right"/>
              <w:rPr>
                <w:sz w:val="20"/>
                <w:szCs w:val="20"/>
              </w:rPr>
            </w:pPr>
            <w:r w:rsidRPr="00E07C53">
              <w:rPr>
                <w:sz w:val="20"/>
                <w:szCs w:val="20"/>
              </w:rPr>
              <w:t>83 649 315</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332C748F" w14:textId="77777777" w:rsidR="00815F63" w:rsidRPr="00E07C53" w:rsidRDefault="005766E3" w:rsidP="00E07C53">
            <w:pPr>
              <w:jc w:val="right"/>
              <w:rPr>
                <w:sz w:val="20"/>
                <w:szCs w:val="20"/>
              </w:rPr>
            </w:pPr>
            <w:r w:rsidRPr="00E07C53">
              <w:rPr>
                <w:sz w:val="20"/>
                <w:szCs w:val="20"/>
              </w:rPr>
              <w:t>2 829 376 334</w:t>
            </w:r>
          </w:p>
        </w:tc>
        <w:tc>
          <w:tcPr>
            <w:tcW w:w="712"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B807049" w14:textId="77777777" w:rsidR="00815F63" w:rsidRPr="00E07C53" w:rsidRDefault="005766E3" w:rsidP="00E07C53">
            <w:pPr>
              <w:jc w:val="right"/>
              <w:rPr>
                <w:sz w:val="20"/>
                <w:szCs w:val="20"/>
              </w:rPr>
            </w:pPr>
            <w:r w:rsidRPr="00E07C53">
              <w:rPr>
                <w:sz w:val="20"/>
                <w:szCs w:val="20"/>
              </w:rPr>
              <w:t>1 460 038 848</w:t>
            </w:r>
          </w:p>
        </w:tc>
        <w:tc>
          <w:tcPr>
            <w:tcW w:w="710"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19606E4C" w14:textId="77777777" w:rsidR="00815F63" w:rsidRPr="00E07C53" w:rsidRDefault="005766E3" w:rsidP="00E07C53">
            <w:pPr>
              <w:jc w:val="right"/>
              <w:rPr>
                <w:sz w:val="20"/>
                <w:szCs w:val="20"/>
              </w:rPr>
            </w:pPr>
            <w:r w:rsidRPr="00E07C53">
              <w:rPr>
                <w:sz w:val="20"/>
                <w:szCs w:val="20"/>
              </w:rPr>
              <w:t>290 286 713</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37421EB" w14:textId="77777777" w:rsidR="00815F63" w:rsidRPr="00E07C53" w:rsidRDefault="005766E3" w:rsidP="00E07C53">
            <w:pPr>
              <w:jc w:val="right"/>
              <w:rPr>
                <w:sz w:val="20"/>
                <w:szCs w:val="20"/>
              </w:rPr>
            </w:pPr>
            <w:r w:rsidRPr="00E07C53">
              <w:rPr>
                <w:sz w:val="20"/>
                <w:szCs w:val="20"/>
              </w:rPr>
              <w:t>1 079 050 773</w:t>
            </w:r>
          </w:p>
        </w:tc>
        <w:tc>
          <w:tcPr>
            <w:tcW w:w="709" w:type="dxa"/>
            <w:tcBorders>
              <w:top w:val="nil"/>
              <w:left w:val="single" w:sz="4" w:space="0" w:color="000000"/>
              <w:bottom w:val="single" w:sz="4" w:space="0" w:color="000000"/>
              <w:right w:val="nil"/>
            </w:tcBorders>
            <w:tcMar>
              <w:top w:w="64" w:type="dxa"/>
              <w:left w:w="0" w:type="dxa"/>
              <w:bottom w:w="0" w:type="dxa"/>
              <w:right w:w="40" w:type="dxa"/>
            </w:tcMar>
            <w:vAlign w:val="bottom"/>
          </w:tcPr>
          <w:p w14:paraId="3945F2B6" w14:textId="77777777" w:rsidR="00815F63" w:rsidRPr="00E07C53" w:rsidRDefault="005766E3" w:rsidP="00E07C53">
            <w:pPr>
              <w:jc w:val="right"/>
              <w:rPr>
                <w:sz w:val="20"/>
                <w:szCs w:val="20"/>
              </w:rPr>
            </w:pPr>
            <w:r w:rsidRPr="00E07C53">
              <w:rPr>
                <w:sz w:val="20"/>
                <w:szCs w:val="20"/>
              </w:rPr>
              <w:t>226 996 259</w:t>
            </w:r>
          </w:p>
        </w:tc>
      </w:tr>
    </w:tbl>
    <w:p w14:paraId="17ABC567" w14:textId="1BAF7CB1" w:rsidR="00815F63" w:rsidRDefault="00815F63" w:rsidP="00E07C53"/>
    <w:p w14:paraId="1C33F4D2" w14:textId="1043D337" w:rsidR="0087371F" w:rsidRDefault="0087371F" w:rsidP="0087371F">
      <w:pPr>
        <w:pStyle w:val="tabell-tittel"/>
      </w:pPr>
      <w:r>
        <w:t>Forslag for 2024. Utgifter fordelt etter departement og de forskjellige grupper av postnummer</w:t>
      </w:r>
    </w:p>
    <w:p w14:paraId="33C0B83E" w14:textId="77777777" w:rsidR="00815F63" w:rsidRDefault="005766E3" w:rsidP="0087371F">
      <w:pPr>
        <w:pStyle w:val="Tabellnavn"/>
      </w:pPr>
      <w:r>
        <w:t>09N2XT2</w:t>
      </w:r>
    </w:p>
    <w:tbl>
      <w:tblPr>
        <w:tblW w:w="9557" w:type="dxa"/>
        <w:tblLayout w:type="fixed"/>
        <w:tblCellMar>
          <w:top w:w="64" w:type="dxa"/>
          <w:left w:w="0" w:type="dxa"/>
          <w:right w:w="40" w:type="dxa"/>
        </w:tblCellMar>
        <w:tblLook w:val="0000" w:firstRow="0" w:lastRow="0" w:firstColumn="0" w:lastColumn="0" w:noHBand="0" w:noVBand="0"/>
      </w:tblPr>
      <w:tblGrid>
        <w:gridCol w:w="1984"/>
        <w:gridCol w:w="709"/>
        <w:gridCol w:w="708"/>
        <w:gridCol w:w="709"/>
        <w:gridCol w:w="567"/>
        <w:gridCol w:w="567"/>
        <w:gridCol w:w="709"/>
        <w:gridCol w:w="709"/>
        <w:gridCol w:w="709"/>
        <w:gridCol w:w="709"/>
        <w:gridCol w:w="709"/>
        <w:gridCol w:w="709"/>
        <w:gridCol w:w="59"/>
      </w:tblGrid>
      <w:tr w:rsidR="00815F63" w:rsidRPr="003D2874" w14:paraId="50991B0E" w14:textId="77777777" w:rsidTr="00E07C53">
        <w:trPr>
          <w:trHeight w:val="220"/>
        </w:trPr>
        <w:tc>
          <w:tcPr>
            <w:tcW w:w="9557" w:type="dxa"/>
            <w:gridSpan w:val="13"/>
            <w:tcBorders>
              <w:top w:val="nil"/>
              <w:left w:val="nil"/>
              <w:bottom w:val="single" w:sz="4" w:space="0" w:color="000000"/>
              <w:right w:val="nil"/>
            </w:tcBorders>
            <w:tcMar>
              <w:top w:w="64" w:type="dxa"/>
              <w:left w:w="0" w:type="dxa"/>
              <w:bottom w:w="0" w:type="dxa"/>
              <w:right w:w="40" w:type="dxa"/>
            </w:tcMar>
            <w:vAlign w:val="bottom"/>
          </w:tcPr>
          <w:p w14:paraId="2684D2D6" w14:textId="77777777" w:rsidR="00815F63" w:rsidRPr="003D2874" w:rsidRDefault="005766E3" w:rsidP="00117076">
            <w:pPr>
              <w:jc w:val="right"/>
              <w:rPr>
                <w:sz w:val="20"/>
                <w:szCs w:val="20"/>
              </w:rPr>
            </w:pPr>
            <w:r w:rsidRPr="003D2874">
              <w:rPr>
                <w:sz w:val="20"/>
                <w:szCs w:val="20"/>
              </w:rPr>
              <w:t>1 000 kroner</w:t>
            </w:r>
          </w:p>
        </w:tc>
      </w:tr>
      <w:tr w:rsidR="00815F63" w:rsidRPr="003D2874" w14:paraId="19DD6EDA" w14:textId="77777777" w:rsidTr="00E07C53">
        <w:trPr>
          <w:gridAfter w:val="1"/>
          <w:wAfter w:w="59" w:type="dxa"/>
          <w:trHeight w:val="220"/>
        </w:trPr>
        <w:tc>
          <w:tcPr>
            <w:tcW w:w="1984" w:type="dxa"/>
            <w:tcBorders>
              <w:top w:val="nil"/>
              <w:left w:val="nil"/>
              <w:bottom w:val="single" w:sz="4" w:space="0" w:color="000000"/>
              <w:right w:val="single" w:sz="4" w:space="0" w:color="000000"/>
            </w:tcBorders>
            <w:tcMar>
              <w:top w:w="64" w:type="dxa"/>
              <w:left w:w="0" w:type="dxa"/>
              <w:bottom w:w="0" w:type="dxa"/>
              <w:right w:w="40" w:type="dxa"/>
            </w:tcMar>
            <w:vAlign w:val="bottom"/>
          </w:tcPr>
          <w:p w14:paraId="1CAFD496" w14:textId="77777777" w:rsidR="00815F63" w:rsidRPr="003D2874" w:rsidRDefault="00815F63" w:rsidP="0087371F">
            <w:pPr>
              <w:rPr>
                <w:sz w:val="20"/>
                <w:szCs w:val="20"/>
              </w:rPr>
            </w:pP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07B3292" w14:textId="77777777" w:rsidR="00815F63" w:rsidRPr="003D2874" w:rsidRDefault="00815F63" w:rsidP="00E07C53">
            <w:pPr>
              <w:jc w:val="center"/>
              <w:rPr>
                <w:sz w:val="20"/>
                <w:szCs w:val="20"/>
              </w:rPr>
            </w:pPr>
          </w:p>
        </w:tc>
        <w:tc>
          <w:tcPr>
            <w:tcW w:w="2551" w:type="dxa"/>
            <w:gridSpan w:val="4"/>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314FC7BB" w14:textId="77777777" w:rsidR="00815F63" w:rsidRPr="003D2874" w:rsidRDefault="005766E3" w:rsidP="00E07C53">
            <w:pPr>
              <w:jc w:val="center"/>
              <w:rPr>
                <w:sz w:val="20"/>
                <w:szCs w:val="20"/>
              </w:rPr>
            </w:pPr>
            <w:r w:rsidRPr="003D2874">
              <w:rPr>
                <w:sz w:val="20"/>
                <w:szCs w:val="20"/>
              </w:rPr>
              <w:t>Statens egne driftsutgifter</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5CAE2FB7" w14:textId="77777777" w:rsidR="00815F63" w:rsidRPr="003D2874" w:rsidRDefault="00815F63" w:rsidP="00E07C53">
            <w:pPr>
              <w:jc w:val="center"/>
              <w:rPr>
                <w:sz w:val="20"/>
                <w:szCs w:val="20"/>
              </w:rPr>
            </w:pPr>
          </w:p>
        </w:tc>
        <w:tc>
          <w:tcPr>
            <w:tcW w:w="2836" w:type="dxa"/>
            <w:gridSpan w:val="4"/>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1697711" w14:textId="77777777" w:rsidR="00815F63" w:rsidRPr="003D2874" w:rsidRDefault="005766E3" w:rsidP="00E07C53">
            <w:pPr>
              <w:jc w:val="center"/>
              <w:rPr>
                <w:sz w:val="20"/>
                <w:szCs w:val="20"/>
              </w:rPr>
            </w:pPr>
            <w:r w:rsidRPr="003D2874">
              <w:rPr>
                <w:sz w:val="20"/>
                <w:szCs w:val="20"/>
              </w:rPr>
              <w:t>Overføringer</w:t>
            </w:r>
          </w:p>
        </w:tc>
        <w:tc>
          <w:tcPr>
            <w:tcW w:w="709" w:type="dxa"/>
            <w:tcBorders>
              <w:top w:val="nil"/>
              <w:left w:val="single" w:sz="4" w:space="0" w:color="000000"/>
              <w:bottom w:val="single" w:sz="4" w:space="0" w:color="000000"/>
              <w:right w:val="nil"/>
            </w:tcBorders>
            <w:tcMar>
              <w:top w:w="64" w:type="dxa"/>
              <w:left w:w="0" w:type="dxa"/>
              <w:bottom w:w="0" w:type="dxa"/>
              <w:right w:w="40" w:type="dxa"/>
            </w:tcMar>
            <w:vAlign w:val="bottom"/>
          </w:tcPr>
          <w:p w14:paraId="66099D1E" w14:textId="77777777" w:rsidR="00815F63" w:rsidRPr="003D2874" w:rsidRDefault="00815F63" w:rsidP="00E07C53">
            <w:pPr>
              <w:jc w:val="center"/>
              <w:rPr>
                <w:sz w:val="20"/>
                <w:szCs w:val="20"/>
              </w:rPr>
            </w:pPr>
          </w:p>
        </w:tc>
      </w:tr>
      <w:tr w:rsidR="00815F63" w:rsidRPr="003D2874" w14:paraId="4E5C0ECF" w14:textId="77777777" w:rsidTr="00E07C53">
        <w:trPr>
          <w:gridAfter w:val="1"/>
          <w:wAfter w:w="59" w:type="dxa"/>
          <w:trHeight w:val="1100"/>
        </w:trPr>
        <w:tc>
          <w:tcPr>
            <w:tcW w:w="1984" w:type="dxa"/>
            <w:tcBorders>
              <w:top w:val="nil"/>
              <w:left w:val="nil"/>
              <w:bottom w:val="single" w:sz="4" w:space="0" w:color="000000"/>
              <w:right w:val="single" w:sz="4" w:space="0" w:color="000000"/>
            </w:tcBorders>
            <w:tcMar>
              <w:top w:w="64" w:type="dxa"/>
              <w:left w:w="0" w:type="dxa"/>
              <w:bottom w:w="0" w:type="dxa"/>
              <w:right w:w="40" w:type="dxa"/>
            </w:tcMar>
            <w:vAlign w:val="bottom"/>
          </w:tcPr>
          <w:p w14:paraId="5EF26AB3" w14:textId="77777777" w:rsidR="00815F63" w:rsidRPr="003D2874" w:rsidRDefault="00815F63" w:rsidP="0087371F">
            <w:pPr>
              <w:rPr>
                <w:sz w:val="20"/>
                <w:szCs w:val="20"/>
              </w:rPr>
            </w:pP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14F43623" w14:textId="77777777" w:rsidR="00815F63" w:rsidRPr="003D2874" w:rsidRDefault="005766E3" w:rsidP="00E07C53">
            <w:pPr>
              <w:jc w:val="right"/>
              <w:rPr>
                <w:sz w:val="20"/>
                <w:szCs w:val="20"/>
              </w:rPr>
            </w:pPr>
            <w:r w:rsidRPr="003D2874">
              <w:rPr>
                <w:sz w:val="20"/>
                <w:szCs w:val="20"/>
              </w:rPr>
              <w:t>Samlede utgifter</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77CD9FC6" w14:textId="77777777" w:rsidR="00815F63" w:rsidRPr="003D2874" w:rsidRDefault="005766E3" w:rsidP="00E07C53">
            <w:pPr>
              <w:jc w:val="right"/>
              <w:rPr>
                <w:sz w:val="20"/>
                <w:szCs w:val="20"/>
              </w:rPr>
            </w:pPr>
            <w:r w:rsidRPr="003D2874">
              <w:rPr>
                <w:sz w:val="20"/>
                <w:szCs w:val="20"/>
              </w:rPr>
              <w:t>I alt</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26775E93" w14:textId="77777777" w:rsidR="00815F63" w:rsidRPr="003D2874" w:rsidRDefault="005766E3" w:rsidP="00E07C53">
            <w:pPr>
              <w:jc w:val="right"/>
              <w:rPr>
                <w:sz w:val="20"/>
                <w:szCs w:val="20"/>
              </w:rPr>
            </w:pPr>
            <w:r w:rsidRPr="003D2874">
              <w:rPr>
                <w:sz w:val="20"/>
                <w:szCs w:val="20"/>
              </w:rPr>
              <w:t>Driftsutgifter (postnr. 01)</w:t>
            </w:r>
          </w:p>
        </w:tc>
        <w:tc>
          <w:tcPr>
            <w:tcW w:w="567"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4C73F9C1" w14:textId="77777777" w:rsidR="00815F63" w:rsidRPr="003D2874" w:rsidRDefault="005766E3" w:rsidP="00E07C53">
            <w:pPr>
              <w:jc w:val="right"/>
              <w:rPr>
                <w:sz w:val="20"/>
                <w:szCs w:val="20"/>
              </w:rPr>
            </w:pPr>
            <w:r w:rsidRPr="003D2874">
              <w:rPr>
                <w:sz w:val="20"/>
                <w:szCs w:val="20"/>
              </w:rPr>
              <w:t>Spesielle driftsutgifter (postnr. 21-23 og 25-29)</w:t>
            </w:r>
          </w:p>
        </w:tc>
        <w:tc>
          <w:tcPr>
            <w:tcW w:w="567"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18413E7A" w14:textId="77777777" w:rsidR="00815F63" w:rsidRPr="003D2874" w:rsidRDefault="005766E3" w:rsidP="00E07C53">
            <w:pPr>
              <w:jc w:val="right"/>
              <w:rPr>
                <w:sz w:val="20"/>
                <w:szCs w:val="20"/>
              </w:rPr>
            </w:pPr>
            <w:r w:rsidRPr="003D2874">
              <w:rPr>
                <w:sz w:val="20"/>
                <w:szCs w:val="20"/>
              </w:rPr>
              <w:t>Drifts- resultat forvaltningsbedrifter (postnr. 24)</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1A068E3D" w14:textId="77777777" w:rsidR="00815F63" w:rsidRPr="003D2874" w:rsidRDefault="005766E3" w:rsidP="00E07C53">
            <w:pPr>
              <w:jc w:val="right"/>
              <w:rPr>
                <w:sz w:val="20"/>
                <w:szCs w:val="20"/>
              </w:rPr>
            </w:pPr>
            <w:r w:rsidRPr="003D2874">
              <w:rPr>
                <w:sz w:val="20"/>
                <w:szCs w:val="20"/>
              </w:rPr>
              <w:t>Nybygg, anlegg (postnr. 30-49)</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088B6B51" w14:textId="77777777" w:rsidR="00815F63" w:rsidRPr="003D2874" w:rsidRDefault="005766E3" w:rsidP="00E07C53">
            <w:pPr>
              <w:jc w:val="right"/>
              <w:rPr>
                <w:sz w:val="20"/>
                <w:szCs w:val="20"/>
              </w:rPr>
            </w:pPr>
            <w:r w:rsidRPr="003D2874">
              <w:rPr>
                <w:sz w:val="20"/>
                <w:szCs w:val="20"/>
              </w:rPr>
              <w:t>I alt</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67A0BBE5" w14:textId="77777777" w:rsidR="00815F63" w:rsidRPr="003D2874" w:rsidRDefault="005766E3" w:rsidP="00E07C53">
            <w:pPr>
              <w:jc w:val="right"/>
              <w:rPr>
                <w:sz w:val="20"/>
                <w:szCs w:val="20"/>
              </w:rPr>
            </w:pPr>
            <w:r w:rsidRPr="003D2874">
              <w:rPr>
                <w:sz w:val="20"/>
                <w:szCs w:val="20"/>
              </w:rPr>
              <w:t>Andre statsregn-skaper (postnr. 50-59)</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1C55263F" w14:textId="77777777" w:rsidR="00815F63" w:rsidRPr="003D2874" w:rsidRDefault="005766E3" w:rsidP="00E07C53">
            <w:pPr>
              <w:jc w:val="right"/>
              <w:rPr>
                <w:sz w:val="20"/>
                <w:szCs w:val="20"/>
              </w:rPr>
            </w:pPr>
            <w:r w:rsidRPr="003D2874">
              <w:rPr>
                <w:sz w:val="20"/>
                <w:szCs w:val="20"/>
              </w:rPr>
              <w:t>Kom- muner (postnr. 60-69)</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09A90180" w14:textId="77777777" w:rsidR="00815F63" w:rsidRPr="003D2874" w:rsidRDefault="005766E3" w:rsidP="00E07C53">
            <w:pPr>
              <w:jc w:val="right"/>
              <w:rPr>
                <w:sz w:val="20"/>
                <w:szCs w:val="20"/>
              </w:rPr>
            </w:pPr>
            <w:r w:rsidRPr="003D2874">
              <w:rPr>
                <w:sz w:val="20"/>
                <w:szCs w:val="20"/>
              </w:rPr>
              <w:t>Andre overføringer (postnr. 70-89)</w:t>
            </w:r>
          </w:p>
        </w:tc>
        <w:tc>
          <w:tcPr>
            <w:tcW w:w="709" w:type="dxa"/>
            <w:tcBorders>
              <w:top w:val="nil"/>
              <w:left w:val="single" w:sz="4" w:space="0" w:color="000000"/>
              <w:bottom w:val="single" w:sz="4" w:space="0" w:color="000000"/>
              <w:right w:val="nil"/>
            </w:tcBorders>
            <w:tcMar>
              <w:top w:w="64" w:type="dxa"/>
              <w:left w:w="0" w:type="dxa"/>
              <w:bottom w:w="0" w:type="dxa"/>
              <w:right w:w="40" w:type="dxa"/>
            </w:tcMar>
            <w:vAlign w:val="center"/>
          </w:tcPr>
          <w:p w14:paraId="33AB5156" w14:textId="77777777" w:rsidR="00815F63" w:rsidRPr="003D2874" w:rsidRDefault="005766E3" w:rsidP="00E07C53">
            <w:pPr>
              <w:jc w:val="right"/>
              <w:rPr>
                <w:sz w:val="20"/>
                <w:szCs w:val="20"/>
              </w:rPr>
            </w:pPr>
            <w:r w:rsidRPr="003D2874">
              <w:rPr>
                <w:sz w:val="20"/>
                <w:szCs w:val="20"/>
              </w:rPr>
              <w:t>Utlån, gjelds- avdrag mv. (postnr. 90-99)</w:t>
            </w:r>
          </w:p>
        </w:tc>
      </w:tr>
      <w:tr w:rsidR="00815F63" w:rsidRPr="003D2874" w14:paraId="58863FFA"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3CB0E860" w14:textId="77777777" w:rsidR="00815F63" w:rsidRPr="003D2874" w:rsidRDefault="005766E3" w:rsidP="0087371F">
            <w:pPr>
              <w:rPr>
                <w:sz w:val="20"/>
                <w:szCs w:val="20"/>
              </w:rPr>
            </w:pPr>
            <w:r w:rsidRPr="003D2874">
              <w:rPr>
                <w:sz w:val="20"/>
                <w:szCs w:val="20"/>
              </w:rPr>
              <w:t>Det kongelige hus</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9CF8829" w14:textId="77777777" w:rsidR="00815F63" w:rsidRPr="003D2874" w:rsidRDefault="005766E3" w:rsidP="00E07C53">
            <w:pPr>
              <w:jc w:val="right"/>
              <w:rPr>
                <w:sz w:val="20"/>
                <w:szCs w:val="20"/>
              </w:rPr>
            </w:pPr>
            <w:r w:rsidRPr="003D2874">
              <w:rPr>
                <w:sz w:val="20"/>
                <w:szCs w:val="20"/>
              </w:rPr>
              <w:t>291 542</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9A76C34" w14:textId="77777777" w:rsidR="00815F63" w:rsidRPr="003D2874" w:rsidRDefault="005766E3" w:rsidP="00E07C53">
            <w:pPr>
              <w:jc w:val="right"/>
              <w:rPr>
                <w:sz w:val="20"/>
                <w:szCs w:val="20"/>
              </w:rPr>
            </w:pPr>
            <w:r w:rsidRPr="003D2874">
              <w:rPr>
                <w:sz w:val="20"/>
                <w:szCs w:val="20"/>
              </w:rPr>
              <w:t>27 060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6EEE288" w14:textId="77777777" w:rsidR="00815F63" w:rsidRPr="003D2874" w:rsidRDefault="005766E3" w:rsidP="00E07C53">
            <w:pPr>
              <w:jc w:val="right"/>
              <w:rPr>
                <w:sz w:val="20"/>
                <w:szCs w:val="20"/>
              </w:rPr>
            </w:pPr>
            <w:r w:rsidRPr="003D2874">
              <w:rPr>
                <w:sz w:val="20"/>
                <w:szCs w:val="20"/>
              </w:rPr>
              <w:t>27 060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5753481" w14:textId="77777777" w:rsidR="00815F63" w:rsidRPr="003D2874" w:rsidRDefault="005766E3" w:rsidP="00E07C53">
            <w:pPr>
              <w:jc w:val="right"/>
              <w:rPr>
                <w:sz w:val="20"/>
                <w:szCs w:val="20"/>
              </w:rPr>
            </w:pPr>
            <w:r w:rsidRPr="003D2874">
              <w:rPr>
                <w:sz w:val="20"/>
                <w:szCs w:val="20"/>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C6BFC13"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5B23C1E"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1B9353A" w14:textId="77777777" w:rsidR="00815F63" w:rsidRPr="003D2874" w:rsidRDefault="005766E3" w:rsidP="00E07C53">
            <w:pPr>
              <w:jc w:val="right"/>
              <w:rPr>
                <w:sz w:val="20"/>
                <w:szCs w:val="20"/>
              </w:rPr>
            </w:pPr>
            <w:r w:rsidRPr="003D2874">
              <w:rPr>
                <w:sz w:val="20"/>
                <w:szCs w:val="20"/>
              </w:rPr>
              <w:t>264 482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93B9BE2" w14:textId="77777777" w:rsidR="00815F63" w:rsidRPr="003D2874" w:rsidRDefault="005766E3" w:rsidP="00E07C53">
            <w:pPr>
              <w:jc w:val="right"/>
              <w:rPr>
                <w:sz w:val="20"/>
                <w:szCs w:val="20"/>
              </w:rPr>
            </w:pPr>
            <w:r w:rsidRPr="003D2874">
              <w:rPr>
                <w:sz w:val="20"/>
                <w:szCs w:val="20"/>
              </w:rPr>
              <w:t>264 482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ED7EE38"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CDA9EE6"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6A0EE579" w14:textId="77777777" w:rsidR="00815F63" w:rsidRPr="003D2874" w:rsidRDefault="005766E3" w:rsidP="00E07C53">
            <w:pPr>
              <w:jc w:val="right"/>
              <w:rPr>
                <w:sz w:val="20"/>
                <w:szCs w:val="20"/>
              </w:rPr>
            </w:pPr>
            <w:r w:rsidRPr="003D2874">
              <w:rPr>
                <w:sz w:val="20"/>
                <w:szCs w:val="20"/>
              </w:rPr>
              <w:t>0</w:t>
            </w:r>
          </w:p>
        </w:tc>
      </w:tr>
      <w:tr w:rsidR="00815F63" w:rsidRPr="003D2874" w14:paraId="04805006"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31513EAD" w14:textId="77777777" w:rsidR="00815F63" w:rsidRPr="003D2874" w:rsidRDefault="005766E3" w:rsidP="0087371F">
            <w:pPr>
              <w:rPr>
                <w:sz w:val="20"/>
                <w:szCs w:val="20"/>
              </w:rPr>
            </w:pPr>
            <w:r w:rsidRPr="003D2874">
              <w:rPr>
                <w:sz w:val="20"/>
                <w:szCs w:val="20"/>
              </w:rPr>
              <w:t>Regjeringen</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4DE390F" w14:textId="77777777" w:rsidR="00815F63" w:rsidRPr="003D2874" w:rsidRDefault="005766E3" w:rsidP="00E07C53">
            <w:pPr>
              <w:jc w:val="right"/>
              <w:rPr>
                <w:sz w:val="20"/>
                <w:szCs w:val="20"/>
              </w:rPr>
            </w:pPr>
            <w:r w:rsidRPr="003D2874">
              <w:rPr>
                <w:sz w:val="20"/>
                <w:szCs w:val="20"/>
              </w:rPr>
              <w:t>423 961</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C3FAF7F" w14:textId="77777777" w:rsidR="00815F63" w:rsidRPr="003D2874" w:rsidRDefault="005766E3" w:rsidP="00E07C53">
            <w:pPr>
              <w:jc w:val="right"/>
              <w:rPr>
                <w:sz w:val="20"/>
                <w:szCs w:val="20"/>
              </w:rPr>
            </w:pPr>
            <w:r w:rsidRPr="003D2874">
              <w:rPr>
                <w:sz w:val="20"/>
                <w:szCs w:val="20"/>
              </w:rPr>
              <w:t>423 961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23C53B6" w14:textId="77777777" w:rsidR="00815F63" w:rsidRPr="003D2874" w:rsidRDefault="005766E3" w:rsidP="00E07C53">
            <w:pPr>
              <w:jc w:val="right"/>
              <w:rPr>
                <w:sz w:val="20"/>
                <w:szCs w:val="20"/>
              </w:rPr>
            </w:pPr>
            <w:r w:rsidRPr="003D2874">
              <w:rPr>
                <w:sz w:val="20"/>
                <w:szCs w:val="20"/>
              </w:rPr>
              <w:t>407 408</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F6425E9" w14:textId="77777777" w:rsidR="00815F63" w:rsidRPr="003D2874" w:rsidRDefault="005766E3" w:rsidP="00E07C53">
            <w:pPr>
              <w:jc w:val="right"/>
              <w:rPr>
                <w:sz w:val="20"/>
                <w:szCs w:val="20"/>
              </w:rPr>
            </w:pPr>
            <w:r w:rsidRPr="003D2874">
              <w:rPr>
                <w:sz w:val="20"/>
                <w:szCs w:val="20"/>
              </w:rPr>
              <w:t>16 553</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00F4FB5"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671BA88"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40DBCD5"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E1237E1"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BF6A05C"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F72B94C"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5F3B6436" w14:textId="77777777" w:rsidR="00815F63" w:rsidRPr="003D2874" w:rsidRDefault="005766E3" w:rsidP="00E07C53">
            <w:pPr>
              <w:jc w:val="right"/>
              <w:rPr>
                <w:sz w:val="20"/>
                <w:szCs w:val="20"/>
              </w:rPr>
            </w:pPr>
            <w:r w:rsidRPr="003D2874">
              <w:rPr>
                <w:sz w:val="20"/>
                <w:szCs w:val="20"/>
              </w:rPr>
              <w:t>0</w:t>
            </w:r>
          </w:p>
        </w:tc>
      </w:tr>
      <w:tr w:rsidR="00815F63" w:rsidRPr="003D2874" w14:paraId="72AF9ABB"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498AB8F1" w14:textId="77777777" w:rsidR="00815F63" w:rsidRPr="003D2874" w:rsidRDefault="005766E3" w:rsidP="0087371F">
            <w:pPr>
              <w:rPr>
                <w:sz w:val="20"/>
                <w:szCs w:val="20"/>
              </w:rPr>
            </w:pPr>
            <w:r w:rsidRPr="003D2874">
              <w:rPr>
                <w:sz w:val="20"/>
                <w:szCs w:val="20"/>
              </w:rPr>
              <w:t>Stortinget og eksterne organer</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9E5C952" w14:textId="77777777" w:rsidR="00815F63" w:rsidRPr="003D2874" w:rsidRDefault="005766E3" w:rsidP="00E07C53">
            <w:pPr>
              <w:jc w:val="right"/>
              <w:rPr>
                <w:sz w:val="20"/>
                <w:szCs w:val="20"/>
              </w:rPr>
            </w:pPr>
            <w:r w:rsidRPr="003D2874">
              <w:rPr>
                <w:sz w:val="20"/>
                <w:szCs w:val="20"/>
              </w:rPr>
              <w:t>2 444 085</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F692B7A" w14:textId="77777777" w:rsidR="00815F63" w:rsidRPr="003D2874" w:rsidRDefault="005766E3" w:rsidP="00E07C53">
            <w:pPr>
              <w:jc w:val="right"/>
              <w:rPr>
                <w:sz w:val="20"/>
                <w:szCs w:val="20"/>
              </w:rPr>
            </w:pPr>
            <w:r w:rsidRPr="003D2874">
              <w:rPr>
                <w:sz w:val="20"/>
                <w:szCs w:val="20"/>
              </w:rPr>
              <w:t>1 981 085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0B5B53E" w14:textId="77777777" w:rsidR="00815F63" w:rsidRPr="003D2874" w:rsidRDefault="005766E3" w:rsidP="00E07C53">
            <w:pPr>
              <w:jc w:val="right"/>
              <w:rPr>
                <w:sz w:val="20"/>
                <w:szCs w:val="20"/>
              </w:rPr>
            </w:pPr>
            <w:r w:rsidRPr="003D2874">
              <w:rPr>
                <w:sz w:val="20"/>
                <w:szCs w:val="20"/>
              </w:rPr>
              <w:t>1 980 285</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5F70822" w14:textId="77777777" w:rsidR="00815F63" w:rsidRPr="003D2874" w:rsidRDefault="005766E3" w:rsidP="00E07C53">
            <w:pPr>
              <w:jc w:val="right"/>
              <w:rPr>
                <w:sz w:val="20"/>
                <w:szCs w:val="20"/>
              </w:rPr>
            </w:pPr>
            <w:r w:rsidRPr="003D2874">
              <w:rPr>
                <w:sz w:val="20"/>
                <w:szCs w:val="20"/>
              </w:rPr>
              <w:t>800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0FFB686"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D0A1909" w14:textId="77777777" w:rsidR="00815F63" w:rsidRPr="003D2874" w:rsidRDefault="005766E3" w:rsidP="00E07C53">
            <w:pPr>
              <w:jc w:val="right"/>
              <w:rPr>
                <w:sz w:val="20"/>
                <w:szCs w:val="20"/>
              </w:rPr>
            </w:pPr>
            <w:r w:rsidRPr="003D2874">
              <w:rPr>
                <w:sz w:val="20"/>
                <w:szCs w:val="20"/>
              </w:rPr>
              <w:t>167 700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76F268B" w14:textId="77777777" w:rsidR="00815F63" w:rsidRPr="003D2874" w:rsidRDefault="005766E3" w:rsidP="00E07C53">
            <w:pPr>
              <w:jc w:val="right"/>
              <w:rPr>
                <w:sz w:val="20"/>
                <w:szCs w:val="20"/>
              </w:rPr>
            </w:pPr>
            <w:r w:rsidRPr="003D2874">
              <w:rPr>
                <w:sz w:val="20"/>
                <w:szCs w:val="20"/>
              </w:rPr>
              <w:t>295 300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E2665C7"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21B87D7"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5372963" w14:textId="77777777" w:rsidR="00815F63" w:rsidRPr="003D2874" w:rsidRDefault="005766E3" w:rsidP="00E07C53">
            <w:pPr>
              <w:jc w:val="right"/>
              <w:rPr>
                <w:sz w:val="20"/>
                <w:szCs w:val="20"/>
              </w:rPr>
            </w:pPr>
            <w:r w:rsidRPr="003D2874">
              <w:rPr>
                <w:sz w:val="20"/>
                <w:szCs w:val="20"/>
              </w:rPr>
              <w:t>295 300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303B6C1E" w14:textId="77777777" w:rsidR="00815F63" w:rsidRPr="003D2874" w:rsidRDefault="005766E3" w:rsidP="00E07C53">
            <w:pPr>
              <w:jc w:val="right"/>
              <w:rPr>
                <w:sz w:val="20"/>
                <w:szCs w:val="20"/>
              </w:rPr>
            </w:pPr>
            <w:r w:rsidRPr="003D2874">
              <w:rPr>
                <w:sz w:val="20"/>
                <w:szCs w:val="20"/>
              </w:rPr>
              <w:t>0</w:t>
            </w:r>
          </w:p>
        </w:tc>
      </w:tr>
      <w:tr w:rsidR="00815F63" w:rsidRPr="003D2874" w14:paraId="3C709B32"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55CFDDFC" w14:textId="77777777" w:rsidR="00815F63" w:rsidRPr="003D2874" w:rsidRDefault="005766E3" w:rsidP="0087371F">
            <w:pPr>
              <w:rPr>
                <w:sz w:val="20"/>
                <w:szCs w:val="20"/>
              </w:rPr>
            </w:pPr>
            <w:r w:rsidRPr="003D2874">
              <w:rPr>
                <w:sz w:val="20"/>
                <w:szCs w:val="20"/>
              </w:rPr>
              <w:t>Høyesterett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283F5AC" w14:textId="77777777" w:rsidR="00815F63" w:rsidRPr="003D2874" w:rsidRDefault="005766E3" w:rsidP="00E07C53">
            <w:pPr>
              <w:jc w:val="right"/>
              <w:rPr>
                <w:sz w:val="20"/>
                <w:szCs w:val="20"/>
              </w:rPr>
            </w:pPr>
            <w:r w:rsidRPr="003D2874">
              <w:rPr>
                <w:sz w:val="20"/>
                <w:szCs w:val="20"/>
              </w:rPr>
              <w:t>137 706</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B749B41" w14:textId="77777777" w:rsidR="00815F63" w:rsidRPr="003D2874" w:rsidRDefault="005766E3" w:rsidP="00E07C53">
            <w:pPr>
              <w:jc w:val="right"/>
              <w:rPr>
                <w:sz w:val="20"/>
                <w:szCs w:val="20"/>
              </w:rPr>
            </w:pPr>
            <w:r w:rsidRPr="003D2874">
              <w:rPr>
                <w:sz w:val="20"/>
                <w:szCs w:val="20"/>
              </w:rPr>
              <w:t>137 706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374E94E" w14:textId="77777777" w:rsidR="00815F63" w:rsidRPr="003D2874" w:rsidRDefault="005766E3" w:rsidP="00E07C53">
            <w:pPr>
              <w:jc w:val="right"/>
              <w:rPr>
                <w:sz w:val="20"/>
                <w:szCs w:val="20"/>
              </w:rPr>
            </w:pPr>
            <w:r w:rsidRPr="003D2874">
              <w:rPr>
                <w:sz w:val="20"/>
                <w:szCs w:val="20"/>
              </w:rPr>
              <w:t>137 706</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726FCE6" w14:textId="77777777" w:rsidR="00815F63" w:rsidRPr="003D2874" w:rsidRDefault="005766E3" w:rsidP="00E07C53">
            <w:pPr>
              <w:jc w:val="right"/>
              <w:rPr>
                <w:sz w:val="20"/>
                <w:szCs w:val="20"/>
              </w:rPr>
            </w:pPr>
            <w:r w:rsidRPr="003D2874">
              <w:rPr>
                <w:sz w:val="20"/>
                <w:szCs w:val="20"/>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DC0D9CB"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704393"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FDD1792"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FDE2C95"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9612339"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912C68"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12615E70" w14:textId="77777777" w:rsidR="00815F63" w:rsidRPr="003D2874" w:rsidRDefault="005766E3" w:rsidP="00E07C53">
            <w:pPr>
              <w:jc w:val="right"/>
              <w:rPr>
                <w:sz w:val="20"/>
                <w:szCs w:val="20"/>
              </w:rPr>
            </w:pPr>
            <w:r w:rsidRPr="003D2874">
              <w:rPr>
                <w:sz w:val="20"/>
                <w:szCs w:val="20"/>
              </w:rPr>
              <w:t>0</w:t>
            </w:r>
          </w:p>
        </w:tc>
      </w:tr>
      <w:tr w:rsidR="00815F63" w:rsidRPr="003D2874" w14:paraId="78A559AC"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46FEA2F5" w14:textId="77777777" w:rsidR="00815F63" w:rsidRPr="003D2874" w:rsidRDefault="005766E3" w:rsidP="0087371F">
            <w:pPr>
              <w:rPr>
                <w:sz w:val="20"/>
                <w:szCs w:val="20"/>
              </w:rPr>
            </w:pPr>
            <w:r w:rsidRPr="003D2874">
              <w:rPr>
                <w:sz w:val="20"/>
                <w:szCs w:val="20"/>
              </w:rPr>
              <w:t>Utenriksdepartementet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1BE6A05" w14:textId="77777777" w:rsidR="00815F63" w:rsidRPr="003D2874" w:rsidRDefault="005766E3" w:rsidP="00E07C53">
            <w:pPr>
              <w:jc w:val="right"/>
              <w:rPr>
                <w:sz w:val="20"/>
                <w:szCs w:val="20"/>
              </w:rPr>
            </w:pPr>
            <w:r w:rsidRPr="003D2874">
              <w:rPr>
                <w:sz w:val="20"/>
                <w:szCs w:val="20"/>
              </w:rPr>
              <w:t>54 745 930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0F6138F" w14:textId="77777777" w:rsidR="00815F63" w:rsidRPr="003D2874" w:rsidRDefault="005766E3" w:rsidP="00E07C53">
            <w:pPr>
              <w:jc w:val="right"/>
              <w:rPr>
                <w:sz w:val="20"/>
                <w:szCs w:val="20"/>
              </w:rPr>
            </w:pPr>
            <w:r w:rsidRPr="003D2874">
              <w:rPr>
                <w:sz w:val="20"/>
                <w:szCs w:val="20"/>
              </w:rPr>
              <w:t>9 396 824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B595BAC" w14:textId="77777777" w:rsidR="00815F63" w:rsidRPr="003D2874" w:rsidRDefault="005766E3" w:rsidP="00E07C53">
            <w:pPr>
              <w:jc w:val="right"/>
              <w:rPr>
                <w:sz w:val="20"/>
                <w:szCs w:val="20"/>
              </w:rPr>
            </w:pPr>
            <w:r w:rsidRPr="003D2874">
              <w:rPr>
                <w:sz w:val="20"/>
                <w:szCs w:val="20"/>
              </w:rPr>
              <w:t>5 310 555</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E1E9FBE" w14:textId="77777777" w:rsidR="00815F63" w:rsidRPr="003D2874" w:rsidRDefault="005766E3" w:rsidP="00E07C53">
            <w:pPr>
              <w:jc w:val="right"/>
              <w:rPr>
                <w:sz w:val="20"/>
                <w:szCs w:val="20"/>
              </w:rPr>
            </w:pPr>
            <w:r w:rsidRPr="003D2874">
              <w:rPr>
                <w:sz w:val="20"/>
                <w:szCs w:val="20"/>
              </w:rPr>
              <w:t>4 086 269</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7E2EFBA"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81372C8" w14:textId="77777777" w:rsidR="00815F63" w:rsidRPr="003D2874" w:rsidRDefault="005766E3" w:rsidP="00E07C53">
            <w:pPr>
              <w:jc w:val="right"/>
              <w:rPr>
                <w:sz w:val="20"/>
                <w:szCs w:val="20"/>
              </w:rPr>
            </w:pPr>
            <w:r w:rsidRPr="003D2874">
              <w:rPr>
                <w:sz w:val="20"/>
                <w:szCs w:val="20"/>
              </w:rPr>
              <w:t>101 496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D27560C" w14:textId="77777777" w:rsidR="00815F63" w:rsidRPr="003D2874" w:rsidRDefault="005766E3" w:rsidP="00E07C53">
            <w:pPr>
              <w:jc w:val="right"/>
              <w:rPr>
                <w:sz w:val="20"/>
                <w:szCs w:val="20"/>
              </w:rPr>
            </w:pPr>
            <w:r w:rsidRPr="003D2874">
              <w:rPr>
                <w:sz w:val="20"/>
                <w:szCs w:val="20"/>
              </w:rPr>
              <w:t>43 257 296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91CD9B6" w14:textId="77777777" w:rsidR="00815F63" w:rsidRPr="003D2874" w:rsidRDefault="005766E3" w:rsidP="00E07C53">
            <w:pPr>
              <w:jc w:val="right"/>
              <w:rPr>
                <w:sz w:val="20"/>
                <w:szCs w:val="20"/>
              </w:rPr>
            </w:pPr>
            <w:r w:rsidRPr="003D2874">
              <w:rPr>
                <w:sz w:val="20"/>
                <w:szCs w:val="20"/>
              </w:rPr>
              <w:t>251 448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2D8DC4E"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4887739" w14:textId="77777777" w:rsidR="00815F63" w:rsidRPr="003D2874" w:rsidRDefault="005766E3" w:rsidP="00E07C53">
            <w:pPr>
              <w:jc w:val="right"/>
              <w:rPr>
                <w:sz w:val="20"/>
                <w:szCs w:val="20"/>
              </w:rPr>
            </w:pPr>
            <w:r w:rsidRPr="003D2874">
              <w:rPr>
                <w:sz w:val="20"/>
                <w:szCs w:val="20"/>
              </w:rPr>
              <w:t>43 005 848</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4252AC36" w14:textId="77777777" w:rsidR="00815F63" w:rsidRPr="003D2874" w:rsidRDefault="005766E3" w:rsidP="00E07C53">
            <w:pPr>
              <w:jc w:val="right"/>
              <w:rPr>
                <w:sz w:val="20"/>
                <w:szCs w:val="20"/>
              </w:rPr>
            </w:pPr>
            <w:r w:rsidRPr="003D2874">
              <w:rPr>
                <w:sz w:val="20"/>
                <w:szCs w:val="20"/>
              </w:rPr>
              <w:t>1 990 314</w:t>
            </w:r>
          </w:p>
        </w:tc>
      </w:tr>
      <w:tr w:rsidR="00815F63" w:rsidRPr="003D2874" w14:paraId="52B365B4"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7A6E1551" w14:textId="77777777" w:rsidR="00815F63" w:rsidRPr="003D2874" w:rsidRDefault="005766E3" w:rsidP="0087371F">
            <w:pPr>
              <w:rPr>
                <w:sz w:val="20"/>
                <w:szCs w:val="20"/>
              </w:rPr>
            </w:pPr>
            <w:r w:rsidRPr="003D2874">
              <w:rPr>
                <w:sz w:val="20"/>
                <w:szCs w:val="20"/>
              </w:rPr>
              <w:t>Kunnskapsdepartementet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C34ABC0" w14:textId="77777777" w:rsidR="00815F63" w:rsidRPr="003D2874" w:rsidRDefault="005766E3" w:rsidP="00E07C53">
            <w:pPr>
              <w:jc w:val="right"/>
              <w:rPr>
                <w:sz w:val="20"/>
                <w:szCs w:val="20"/>
              </w:rPr>
            </w:pPr>
            <w:r w:rsidRPr="003D2874">
              <w:rPr>
                <w:sz w:val="20"/>
                <w:szCs w:val="20"/>
              </w:rPr>
              <w:t>80 527 325</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BADD12C" w14:textId="77777777" w:rsidR="00815F63" w:rsidRPr="003D2874" w:rsidRDefault="005766E3" w:rsidP="00E07C53">
            <w:pPr>
              <w:jc w:val="right"/>
              <w:rPr>
                <w:sz w:val="20"/>
                <w:szCs w:val="20"/>
              </w:rPr>
            </w:pPr>
            <w:r w:rsidRPr="003D2874">
              <w:rPr>
                <w:sz w:val="20"/>
                <w:szCs w:val="20"/>
              </w:rPr>
              <w:t>6 795 824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63E5888" w14:textId="77777777" w:rsidR="00815F63" w:rsidRPr="003D2874" w:rsidRDefault="005766E3" w:rsidP="00E07C53">
            <w:pPr>
              <w:jc w:val="right"/>
              <w:rPr>
                <w:sz w:val="20"/>
                <w:szCs w:val="20"/>
              </w:rPr>
            </w:pPr>
            <w:r w:rsidRPr="003D2874">
              <w:rPr>
                <w:sz w:val="20"/>
                <w:szCs w:val="20"/>
              </w:rPr>
              <w:t>2 313 030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0D7212F" w14:textId="77777777" w:rsidR="00815F63" w:rsidRPr="003D2874" w:rsidRDefault="005766E3" w:rsidP="00E07C53">
            <w:pPr>
              <w:jc w:val="right"/>
              <w:rPr>
                <w:sz w:val="20"/>
                <w:szCs w:val="20"/>
              </w:rPr>
            </w:pPr>
            <w:r w:rsidRPr="003D2874">
              <w:rPr>
                <w:sz w:val="20"/>
                <w:szCs w:val="20"/>
              </w:rPr>
              <w:t>4 482 794</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82108BB"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6589CC3" w14:textId="77777777" w:rsidR="00815F63" w:rsidRPr="003D2874" w:rsidRDefault="005766E3" w:rsidP="00E07C53">
            <w:pPr>
              <w:jc w:val="right"/>
              <w:rPr>
                <w:sz w:val="20"/>
                <w:szCs w:val="20"/>
              </w:rPr>
            </w:pPr>
            <w:r w:rsidRPr="003D2874">
              <w:rPr>
                <w:sz w:val="20"/>
                <w:szCs w:val="20"/>
              </w:rPr>
              <w:t>45 439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082D2D6" w14:textId="77777777" w:rsidR="00815F63" w:rsidRPr="003D2874" w:rsidRDefault="005766E3" w:rsidP="00E07C53">
            <w:pPr>
              <w:jc w:val="right"/>
              <w:rPr>
                <w:sz w:val="20"/>
                <w:szCs w:val="20"/>
              </w:rPr>
            </w:pPr>
            <w:r w:rsidRPr="003D2874">
              <w:rPr>
                <w:sz w:val="20"/>
                <w:szCs w:val="20"/>
              </w:rPr>
              <w:t>73 686 062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5DF2817" w14:textId="77777777" w:rsidR="00815F63" w:rsidRPr="003D2874" w:rsidRDefault="005766E3" w:rsidP="00E07C53">
            <w:pPr>
              <w:jc w:val="right"/>
              <w:rPr>
                <w:sz w:val="20"/>
                <w:szCs w:val="20"/>
              </w:rPr>
            </w:pPr>
            <w:r w:rsidRPr="003D2874">
              <w:rPr>
                <w:sz w:val="20"/>
                <w:szCs w:val="20"/>
              </w:rPr>
              <w:t>49 529 316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D11FE15" w14:textId="77777777" w:rsidR="00815F63" w:rsidRPr="003D2874" w:rsidRDefault="005766E3" w:rsidP="00E07C53">
            <w:pPr>
              <w:jc w:val="right"/>
              <w:rPr>
                <w:sz w:val="20"/>
                <w:szCs w:val="20"/>
              </w:rPr>
            </w:pPr>
            <w:r w:rsidRPr="003D2874">
              <w:rPr>
                <w:sz w:val="20"/>
                <w:szCs w:val="20"/>
              </w:rPr>
              <w:t>4 129 645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64D2BB2" w14:textId="77777777" w:rsidR="00815F63" w:rsidRPr="003D2874" w:rsidRDefault="005766E3" w:rsidP="00E07C53">
            <w:pPr>
              <w:jc w:val="right"/>
              <w:rPr>
                <w:sz w:val="20"/>
                <w:szCs w:val="20"/>
              </w:rPr>
            </w:pPr>
            <w:r w:rsidRPr="003D2874">
              <w:rPr>
                <w:sz w:val="20"/>
                <w:szCs w:val="20"/>
              </w:rPr>
              <w:t>20 027 101</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59920AC1" w14:textId="77777777" w:rsidR="00815F63" w:rsidRPr="003D2874" w:rsidRDefault="005766E3" w:rsidP="00E07C53">
            <w:pPr>
              <w:jc w:val="right"/>
              <w:rPr>
                <w:sz w:val="20"/>
                <w:szCs w:val="20"/>
              </w:rPr>
            </w:pPr>
            <w:r w:rsidRPr="003D2874">
              <w:rPr>
                <w:sz w:val="20"/>
                <w:szCs w:val="20"/>
              </w:rPr>
              <w:t>0</w:t>
            </w:r>
          </w:p>
        </w:tc>
      </w:tr>
      <w:tr w:rsidR="00815F63" w:rsidRPr="003D2874" w14:paraId="0A3F3B53"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47519131" w14:textId="77777777" w:rsidR="00815F63" w:rsidRPr="003D2874" w:rsidRDefault="005766E3" w:rsidP="0087371F">
            <w:pPr>
              <w:rPr>
                <w:sz w:val="20"/>
                <w:szCs w:val="20"/>
              </w:rPr>
            </w:pPr>
            <w:r w:rsidRPr="003D2874">
              <w:rPr>
                <w:sz w:val="20"/>
                <w:szCs w:val="20"/>
              </w:rPr>
              <w:t>Kultur- og likestillingsdepartementet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F3BE6BC" w14:textId="77777777" w:rsidR="00815F63" w:rsidRPr="003D2874" w:rsidRDefault="005766E3" w:rsidP="00E07C53">
            <w:pPr>
              <w:jc w:val="right"/>
              <w:rPr>
                <w:sz w:val="20"/>
                <w:szCs w:val="20"/>
              </w:rPr>
            </w:pPr>
            <w:r w:rsidRPr="003D2874">
              <w:rPr>
                <w:sz w:val="20"/>
                <w:szCs w:val="20"/>
              </w:rPr>
              <w:t>24 545 117</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80F7D48" w14:textId="77777777" w:rsidR="00815F63" w:rsidRPr="003D2874" w:rsidRDefault="005766E3" w:rsidP="00E07C53">
            <w:pPr>
              <w:jc w:val="right"/>
              <w:rPr>
                <w:sz w:val="20"/>
                <w:szCs w:val="20"/>
              </w:rPr>
            </w:pPr>
            <w:r w:rsidRPr="003D2874">
              <w:rPr>
                <w:sz w:val="20"/>
                <w:szCs w:val="20"/>
              </w:rPr>
              <w:t>2 620 410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5461BD4" w14:textId="77777777" w:rsidR="00815F63" w:rsidRPr="003D2874" w:rsidRDefault="005766E3" w:rsidP="00E07C53">
            <w:pPr>
              <w:jc w:val="right"/>
              <w:rPr>
                <w:sz w:val="20"/>
                <w:szCs w:val="20"/>
              </w:rPr>
            </w:pPr>
            <w:r w:rsidRPr="003D2874">
              <w:rPr>
                <w:sz w:val="20"/>
                <w:szCs w:val="20"/>
              </w:rPr>
              <w:t>2 294 810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DA68AB4" w14:textId="77777777" w:rsidR="00815F63" w:rsidRPr="003D2874" w:rsidRDefault="005766E3" w:rsidP="00E07C53">
            <w:pPr>
              <w:jc w:val="right"/>
              <w:rPr>
                <w:sz w:val="20"/>
                <w:szCs w:val="20"/>
              </w:rPr>
            </w:pPr>
            <w:r w:rsidRPr="003D2874">
              <w:rPr>
                <w:sz w:val="20"/>
                <w:szCs w:val="20"/>
              </w:rPr>
              <w:t>325 600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923EA72"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1E5BCBB" w14:textId="77777777" w:rsidR="00815F63" w:rsidRPr="003D2874" w:rsidRDefault="005766E3" w:rsidP="00E07C53">
            <w:pPr>
              <w:jc w:val="right"/>
              <w:rPr>
                <w:sz w:val="20"/>
                <w:szCs w:val="20"/>
              </w:rPr>
            </w:pPr>
            <w:r w:rsidRPr="003D2874">
              <w:rPr>
                <w:sz w:val="20"/>
                <w:szCs w:val="20"/>
              </w:rPr>
              <w:t>79 900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58616F2" w14:textId="77777777" w:rsidR="00815F63" w:rsidRPr="003D2874" w:rsidRDefault="005766E3" w:rsidP="00E07C53">
            <w:pPr>
              <w:jc w:val="right"/>
              <w:rPr>
                <w:sz w:val="20"/>
                <w:szCs w:val="20"/>
              </w:rPr>
            </w:pPr>
            <w:r w:rsidRPr="003D2874">
              <w:rPr>
                <w:sz w:val="20"/>
                <w:szCs w:val="20"/>
              </w:rPr>
              <w:t>21 844 807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42B008E" w14:textId="77777777" w:rsidR="00815F63" w:rsidRPr="003D2874" w:rsidRDefault="005766E3" w:rsidP="00E07C53">
            <w:pPr>
              <w:jc w:val="right"/>
              <w:rPr>
                <w:sz w:val="20"/>
                <w:szCs w:val="20"/>
              </w:rPr>
            </w:pPr>
            <w:r w:rsidRPr="003D2874">
              <w:rPr>
                <w:sz w:val="20"/>
                <w:szCs w:val="20"/>
              </w:rPr>
              <w:t>1 811 390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0C11BBC" w14:textId="77777777" w:rsidR="00815F63" w:rsidRPr="003D2874" w:rsidRDefault="005766E3" w:rsidP="00E07C53">
            <w:pPr>
              <w:jc w:val="right"/>
              <w:rPr>
                <w:sz w:val="20"/>
                <w:szCs w:val="20"/>
              </w:rPr>
            </w:pPr>
            <w:r w:rsidRPr="003D2874">
              <w:rPr>
                <w:sz w:val="20"/>
                <w:szCs w:val="20"/>
              </w:rPr>
              <w:t>284 650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B51AE1A" w14:textId="77777777" w:rsidR="00815F63" w:rsidRPr="003D2874" w:rsidRDefault="005766E3" w:rsidP="00E07C53">
            <w:pPr>
              <w:jc w:val="right"/>
              <w:rPr>
                <w:sz w:val="20"/>
                <w:szCs w:val="20"/>
              </w:rPr>
            </w:pPr>
            <w:r w:rsidRPr="003D2874">
              <w:rPr>
                <w:sz w:val="20"/>
                <w:szCs w:val="20"/>
              </w:rPr>
              <w:t>19 748 767</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790D4C3" w14:textId="77777777" w:rsidR="00815F63" w:rsidRPr="003D2874" w:rsidRDefault="005766E3" w:rsidP="00E07C53">
            <w:pPr>
              <w:jc w:val="right"/>
              <w:rPr>
                <w:sz w:val="20"/>
                <w:szCs w:val="20"/>
              </w:rPr>
            </w:pPr>
            <w:r w:rsidRPr="003D2874">
              <w:rPr>
                <w:sz w:val="20"/>
                <w:szCs w:val="20"/>
              </w:rPr>
              <w:t>0</w:t>
            </w:r>
          </w:p>
        </w:tc>
      </w:tr>
      <w:tr w:rsidR="00815F63" w:rsidRPr="003D2874" w14:paraId="0074AF99"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36D383A5" w14:textId="77777777" w:rsidR="00815F63" w:rsidRPr="003D2874" w:rsidRDefault="005766E3" w:rsidP="0087371F">
            <w:pPr>
              <w:rPr>
                <w:sz w:val="20"/>
                <w:szCs w:val="20"/>
              </w:rPr>
            </w:pPr>
            <w:r w:rsidRPr="003D2874">
              <w:rPr>
                <w:sz w:val="20"/>
                <w:szCs w:val="20"/>
              </w:rPr>
              <w:t>Justis- og beredskapsdepartementet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B6E1606" w14:textId="77777777" w:rsidR="00815F63" w:rsidRPr="003D2874" w:rsidRDefault="005766E3" w:rsidP="00E07C53">
            <w:pPr>
              <w:jc w:val="right"/>
              <w:rPr>
                <w:sz w:val="20"/>
                <w:szCs w:val="20"/>
              </w:rPr>
            </w:pPr>
            <w:r w:rsidRPr="003D2874">
              <w:rPr>
                <w:sz w:val="20"/>
                <w:szCs w:val="20"/>
              </w:rPr>
              <w:t>53 241 964</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94FD026" w14:textId="77777777" w:rsidR="00815F63" w:rsidRPr="003D2874" w:rsidRDefault="005766E3" w:rsidP="00E07C53">
            <w:pPr>
              <w:jc w:val="right"/>
              <w:rPr>
                <w:sz w:val="20"/>
                <w:szCs w:val="20"/>
              </w:rPr>
            </w:pPr>
            <w:r w:rsidRPr="003D2874">
              <w:rPr>
                <w:sz w:val="20"/>
                <w:szCs w:val="20"/>
              </w:rPr>
              <w:t>46 887 773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5F13845" w14:textId="77777777" w:rsidR="00815F63" w:rsidRPr="003D2874" w:rsidRDefault="005766E3" w:rsidP="00E07C53">
            <w:pPr>
              <w:jc w:val="right"/>
              <w:rPr>
                <w:sz w:val="20"/>
                <w:szCs w:val="20"/>
              </w:rPr>
            </w:pPr>
            <w:r w:rsidRPr="003D2874">
              <w:rPr>
                <w:sz w:val="20"/>
                <w:szCs w:val="20"/>
              </w:rPr>
              <w:t>43 248 087</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208694A" w14:textId="77777777" w:rsidR="00815F63" w:rsidRPr="003D2874" w:rsidRDefault="005766E3" w:rsidP="00E07C53">
            <w:pPr>
              <w:jc w:val="right"/>
              <w:rPr>
                <w:sz w:val="20"/>
                <w:szCs w:val="20"/>
              </w:rPr>
            </w:pPr>
            <w:r w:rsidRPr="003D2874">
              <w:rPr>
                <w:sz w:val="20"/>
                <w:szCs w:val="20"/>
              </w:rPr>
              <w:t>3 639 686</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7BBF487"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0A0C52C" w14:textId="77777777" w:rsidR="00815F63" w:rsidRPr="003D2874" w:rsidRDefault="005766E3" w:rsidP="00E07C53">
            <w:pPr>
              <w:jc w:val="right"/>
              <w:rPr>
                <w:sz w:val="20"/>
                <w:szCs w:val="20"/>
              </w:rPr>
            </w:pPr>
            <w:r w:rsidRPr="003D2874">
              <w:rPr>
                <w:sz w:val="20"/>
                <w:szCs w:val="20"/>
              </w:rPr>
              <w:t>2 448 710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2B8F291" w14:textId="77777777" w:rsidR="00815F63" w:rsidRPr="003D2874" w:rsidRDefault="005766E3" w:rsidP="00E07C53">
            <w:pPr>
              <w:jc w:val="right"/>
              <w:rPr>
                <w:sz w:val="20"/>
                <w:szCs w:val="20"/>
              </w:rPr>
            </w:pPr>
            <w:r w:rsidRPr="003D2874">
              <w:rPr>
                <w:sz w:val="20"/>
                <w:szCs w:val="20"/>
              </w:rPr>
              <w:t>3 905 481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C3E6664" w14:textId="77777777" w:rsidR="00815F63" w:rsidRPr="003D2874" w:rsidRDefault="005766E3" w:rsidP="00E07C53">
            <w:pPr>
              <w:jc w:val="right"/>
              <w:rPr>
                <w:sz w:val="20"/>
                <w:szCs w:val="20"/>
              </w:rPr>
            </w:pPr>
            <w:r w:rsidRPr="003D2874">
              <w:rPr>
                <w:sz w:val="20"/>
                <w:szCs w:val="20"/>
              </w:rPr>
              <w:t>475 640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0EAC944" w14:textId="77777777" w:rsidR="00815F63" w:rsidRPr="003D2874" w:rsidRDefault="005766E3" w:rsidP="00E07C53">
            <w:pPr>
              <w:jc w:val="right"/>
              <w:rPr>
                <w:sz w:val="20"/>
                <w:szCs w:val="20"/>
              </w:rPr>
            </w:pPr>
            <w:r w:rsidRPr="003D2874">
              <w:rPr>
                <w:sz w:val="20"/>
                <w:szCs w:val="20"/>
              </w:rPr>
              <w:t>660 391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A3825B8" w14:textId="77777777" w:rsidR="00815F63" w:rsidRPr="003D2874" w:rsidRDefault="005766E3" w:rsidP="00E07C53">
            <w:pPr>
              <w:jc w:val="right"/>
              <w:rPr>
                <w:sz w:val="20"/>
                <w:szCs w:val="20"/>
              </w:rPr>
            </w:pPr>
            <w:r w:rsidRPr="003D2874">
              <w:rPr>
                <w:sz w:val="20"/>
                <w:szCs w:val="20"/>
              </w:rPr>
              <w:t>2 769 450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570BF2F6" w14:textId="77777777" w:rsidR="00815F63" w:rsidRPr="003D2874" w:rsidRDefault="005766E3" w:rsidP="00E07C53">
            <w:pPr>
              <w:jc w:val="right"/>
              <w:rPr>
                <w:sz w:val="20"/>
                <w:szCs w:val="20"/>
              </w:rPr>
            </w:pPr>
            <w:r w:rsidRPr="003D2874">
              <w:rPr>
                <w:sz w:val="20"/>
                <w:szCs w:val="20"/>
              </w:rPr>
              <w:t>0</w:t>
            </w:r>
          </w:p>
        </w:tc>
      </w:tr>
      <w:tr w:rsidR="00815F63" w:rsidRPr="003D2874" w14:paraId="39EA81F9"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17812719" w14:textId="77777777" w:rsidR="00815F63" w:rsidRPr="003D2874" w:rsidRDefault="005766E3" w:rsidP="0087371F">
            <w:pPr>
              <w:rPr>
                <w:sz w:val="20"/>
                <w:szCs w:val="20"/>
              </w:rPr>
            </w:pPr>
            <w:r w:rsidRPr="003D2874">
              <w:rPr>
                <w:sz w:val="20"/>
                <w:szCs w:val="20"/>
              </w:rPr>
              <w:t>Kommunal- og distriktsdepartementet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0C5AB7F" w14:textId="77777777" w:rsidR="00815F63" w:rsidRPr="003D2874" w:rsidRDefault="005766E3" w:rsidP="00E07C53">
            <w:pPr>
              <w:jc w:val="right"/>
              <w:rPr>
                <w:sz w:val="20"/>
                <w:szCs w:val="20"/>
              </w:rPr>
            </w:pPr>
            <w:r w:rsidRPr="003D2874">
              <w:rPr>
                <w:sz w:val="20"/>
                <w:szCs w:val="20"/>
              </w:rPr>
              <w:t>279 206 762</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A50FC11" w14:textId="77777777" w:rsidR="00815F63" w:rsidRPr="003D2874" w:rsidRDefault="005766E3" w:rsidP="00E07C53">
            <w:pPr>
              <w:jc w:val="right"/>
              <w:rPr>
                <w:sz w:val="20"/>
                <w:szCs w:val="20"/>
              </w:rPr>
            </w:pPr>
            <w:r w:rsidRPr="003D2874">
              <w:rPr>
                <w:sz w:val="20"/>
                <w:szCs w:val="20"/>
              </w:rPr>
              <w:t>7 681 434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FE300EE" w14:textId="77777777" w:rsidR="00815F63" w:rsidRPr="003D2874" w:rsidRDefault="005766E3" w:rsidP="00E07C53">
            <w:pPr>
              <w:jc w:val="right"/>
              <w:rPr>
                <w:sz w:val="20"/>
                <w:szCs w:val="20"/>
              </w:rPr>
            </w:pPr>
            <w:r w:rsidRPr="003D2874">
              <w:rPr>
                <w:sz w:val="20"/>
                <w:szCs w:val="20"/>
              </w:rPr>
              <w:t>5 735 909</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2A75B63" w14:textId="77777777" w:rsidR="00815F63" w:rsidRPr="003D2874" w:rsidRDefault="005766E3" w:rsidP="00E07C53">
            <w:pPr>
              <w:jc w:val="right"/>
              <w:rPr>
                <w:sz w:val="20"/>
                <w:szCs w:val="20"/>
              </w:rPr>
            </w:pPr>
            <w:r w:rsidRPr="003D2874">
              <w:rPr>
                <w:sz w:val="20"/>
                <w:szCs w:val="20"/>
              </w:rPr>
              <w:t>1 945 525</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969D642"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C4D6E07" w14:textId="77777777" w:rsidR="00815F63" w:rsidRPr="003D2874" w:rsidRDefault="005766E3" w:rsidP="00E07C53">
            <w:pPr>
              <w:jc w:val="right"/>
              <w:rPr>
                <w:sz w:val="20"/>
                <w:szCs w:val="20"/>
              </w:rPr>
            </w:pPr>
            <w:r w:rsidRPr="003D2874">
              <w:rPr>
                <w:sz w:val="20"/>
                <w:szCs w:val="20"/>
              </w:rPr>
              <w:t>6 510 358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182EA65" w14:textId="77777777" w:rsidR="00815F63" w:rsidRPr="003D2874" w:rsidRDefault="005766E3" w:rsidP="00E07C53">
            <w:pPr>
              <w:jc w:val="right"/>
              <w:rPr>
                <w:sz w:val="20"/>
                <w:szCs w:val="20"/>
              </w:rPr>
            </w:pPr>
            <w:r w:rsidRPr="003D2874">
              <w:rPr>
                <w:sz w:val="20"/>
                <w:szCs w:val="20"/>
              </w:rPr>
              <w:t>245 614 970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666F53D" w14:textId="77777777" w:rsidR="00815F63" w:rsidRPr="003D2874" w:rsidRDefault="005766E3" w:rsidP="00E07C53">
            <w:pPr>
              <w:jc w:val="right"/>
              <w:rPr>
                <w:sz w:val="20"/>
                <w:szCs w:val="20"/>
              </w:rPr>
            </w:pPr>
            <w:r w:rsidRPr="003D2874">
              <w:rPr>
                <w:sz w:val="20"/>
                <w:szCs w:val="20"/>
              </w:rPr>
              <w:t>886 668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6DB091D" w14:textId="77777777" w:rsidR="00815F63" w:rsidRPr="003D2874" w:rsidRDefault="005766E3" w:rsidP="00E07C53">
            <w:pPr>
              <w:jc w:val="right"/>
              <w:rPr>
                <w:sz w:val="20"/>
                <w:szCs w:val="20"/>
              </w:rPr>
            </w:pPr>
            <w:r w:rsidRPr="003D2874">
              <w:rPr>
                <w:sz w:val="20"/>
                <w:szCs w:val="20"/>
              </w:rPr>
              <w:t>238 732 154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BF98336" w14:textId="77777777" w:rsidR="00815F63" w:rsidRPr="003D2874" w:rsidRDefault="005766E3" w:rsidP="00E07C53">
            <w:pPr>
              <w:jc w:val="right"/>
              <w:rPr>
                <w:sz w:val="20"/>
                <w:szCs w:val="20"/>
              </w:rPr>
            </w:pPr>
            <w:r w:rsidRPr="003D2874">
              <w:rPr>
                <w:sz w:val="20"/>
                <w:szCs w:val="20"/>
              </w:rPr>
              <w:t>5 996 148</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0E2B9B1E" w14:textId="77777777" w:rsidR="00815F63" w:rsidRPr="003D2874" w:rsidRDefault="005766E3" w:rsidP="00E07C53">
            <w:pPr>
              <w:jc w:val="right"/>
              <w:rPr>
                <w:sz w:val="20"/>
                <w:szCs w:val="20"/>
              </w:rPr>
            </w:pPr>
            <w:r w:rsidRPr="003D2874">
              <w:rPr>
                <w:sz w:val="20"/>
                <w:szCs w:val="20"/>
              </w:rPr>
              <w:t>19 400 000</w:t>
            </w:r>
          </w:p>
        </w:tc>
      </w:tr>
      <w:tr w:rsidR="00815F63" w:rsidRPr="003D2874" w14:paraId="2074171B"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74891082" w14:textId="77777777" w:rsidR="00815F63" w:rsidRPr="003D2874" w:rsidRDefault="005766E3" w:rsidP="0087371F">
            <w:pPr>
              <w:rPr>
                <w:sz w:val="20"/>
                <w:szCs w:val="20"/>
              </w:rPr>
            </w:pPr>
            <w:r w:rsidRPr="003D2874">
              <w:rPr>
                <w:sz w:val="20"/>
                <w:szCs w:val="20"/>
              </w:rPr>
              <w:t>Arbeids- og inkluderingsdepartementet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94B5060" w14:textId="77777777" w:rsidR="00815F63" w:rsidRPr="003D2874" w:rsidRDefault="005766E3" w:rsidP="00E07C53">
            <w:pPr>
              <w:jc w:val="right"/>
              <w:rPr>
                <w:sz w:val="20"/>
                <w:szCs w:val="20"/>
              </w:rPr>
            </w:pPr>
            <w:r w:rsidRPr="003D2874">
              <w:rPr>
                <w:sz w:val="20"/>
                <w:szCs w:val="20"/>
              </w:rPr>
              <w:t>71 641 484</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957442C" w14:textId="77777777" w:rsidR="00815F63" w:rsidRPr="003D2874" w:rsidRDefault="005766E3" w:rsidP="00E07C53">
            <w:pPr>
              <w:jc w:val="right"/>
              <w:rPr>
                <w:sz w:val="20"/>
                <w:szCs w:val="20"/>
              </w:rPr>
            </w:pPr>
            <w:r w:rsidRPr="003D2874">
              <w:rPr>
                <w:sz w:val="20"/>
                <w:szCs w:val="20"/>
              </w:rPr>
              <w:t>27 095 950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3DF28E5" w14:textId="77777777" w:rsidR="00815F63" w:rsidRPr="003D2874" w:rsidRDefault="005766E3" w:rsidP="00E07C53">
            <w:pPr>
              <w:jc w:val="right"/>
              <w:rPr>
                <w:sz w:val="20"/>
                <w:szCs w:val="20"/>
              </w:rPr>
            </w:pPr>
            <w:r w:rsidRPr="003D2874">
              <w:rPr>
                <w:sz w:val="20"/>
                <w:szCs w:val="20"/>
              </w:rPr>
              <w:t>26 406 990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330BC06" w14:textId="77777777" w:rsidR="00815F63" w:rsidRPr="003D2874" w:rsidRDefault="005766E3" w:rsidP="00E07C53">
            <w:pPr>
              <w:jc w:val="right"/>
              <w:rPr>
                <w:sz w:val="20"/>
                <w:szCs w:val="20"/>
              </w:rPr>
            </w:pPr>
            <w:r w:rsidRPr="003D2874">
              <w:rPr>
                <w:sz w:val="20"/>
                <w:szCs w:val="20"/>
              </w:rPr>
              <w:t>688 960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A9FC0E"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737A908" w14:textId="77777777" w:rsidR="00815F63" w:rsidRPr="003D2874" w:rsidRDefault="005766E3" w:rsidP="00E07C53">
            <w:pPr>
              <w:jc w:val="right"/>
              <w:rPr>
                <w:sz w:val="20"/>
                <w:szCs w:val="20"/>
              </w:rPr>
            </w:pPr>
            <w:r w:rsidRPr="003D2874">
              <w:rPr>
                <w:sz w:val="20"/>
                <w:szCs w:val="20"/>
              </w:rPr>
              <w:t>685 344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D5C9329" w14:textId="77777777" w:rsidR="00815F63" w:rsidRPr="003D2874" w:rsidRDefault="005766E3" w:rsidP="00E07C53">
            <w:pPr>
              <w:jc w:val="right"/>
              <w:rPr>
                <w:sz w:val="20"/>
                <w:szCs w:val="20"/>
              </w:rPr>
            </w:pPr>
            <w:r w:rsidRPr="003D2874">
              <w:rPr>
                <w:sz w:val="20"/>
                <w:szCs w:val="20"/>
              </w:rPr>
              <w:t>43 860 190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3868461" w14:textId="77777777" w:rsidR="00815F63" w:rsidRPr="003D2874" w:rsidRDefault="005766E3" w:rsidP="00E07C53">
            <w:pPr>
              <w:jc w:val="right"/>
              <w:rPr>
                <w:sz w:val="20"/>
                <w:szCs w:val="20"/>
              </w:rPr>
            </w:pPr>
            <w:r w:rsidRPr="003D2874">
              <w:rPr>
                <w:sz w:val="20"/>
                <w:szCs w:val="20"/>
              </w:rPr>
              <w:t>346 100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915A14" w14:textId="77777777" w:rsidR="00815F63" w:rsidRPr="003D2874" w:rsidRDefault="005766E3" w:rsidP="00E07C53">
            <w:pPr>
              <w:jc w:val="right"/>
              <w:rPr>
                <w:sz w:val="20"/>
                <w:szCs w:val="20"/>
              </w:rPr>
            </w:pPr>
            <w:r w:rsidRPr="003D2874">
              <w:rPr>
                <w:sz w:val="20"/>
                <w:szCs w:val="20"/>
              </w:rPr>
              <w:t>28 145 299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53966C3" w14:textId="77777777" w:rsidR="00815F63" w:rsidRPr="003D2874" w:rsidRDefault="005766E3" w:rsidP="00E07C53">
            <w:pPr>
              <w:jc w:val="right"/>
              <w:rPr>
                <w:sz w:val="20"/>
                <w:szCs w:val="20"/>
              </w:rPr>
            </w:pPr>
            <w:r w:rsidRPr="003D2874">
              <w:rPr>
                <w:sz w:val="20"/>
                <w:szCs w:val="20"/>
              </w:rPr>
              <w:t>15 368 791</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16283B35" w14:textId="77777777" w:rsidR="00815F63" w:rsidRPr="003D2874" w:rsidRDefault="005766E3" w:rsidP="00E07C53">
            <w:pPr>
              <w:jc w:val="right"/>
              <w:rPr>
                <w:sz w:val="20"/>
                <w:szCs w:val="20"/>
              </w:rPr>
            </w:pPr>
            <w:r w:rsidRPr="003D2874">
              <w:rPr>
                <w:sz w:val="20"/>
                <w:szCs w:val="20"/>
              </w:rPr>
              <w:t>0</w:t>
            </w:r>
          </w:p>
        </w:tc>
      </w:tr>
      <w:tr w:rsidR="00815F63" w:rsidRPr="003D2874" w14:paraId="1DE4CF37"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20A718CA" w14:textId="77777777" w:rsidR="00815F63" w:rsidRPr="003D2874" w:rsidRDefault="005766E3" w:rsidP="0087371F">
            <w:pPr>
              <w:rPr>
                <w:sz w:val="20"/>
                <w:szCs w:val="20"/>
              </w:rPr>
            </w:pPr>
            <w:r w:rsidRPr="003D2874">
              <w:rPr>
                <w:sz w:val="20"/>
                <w:szCs w:val="20"/>
              </w:rPr>
              <w:t>Helse- og omsorgsdepartementet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56EB6C7" w14:textId="77777777" w:rsidR="00815F63" w:rsidRPr="003D2874" w:rsidRDefault="005766E3" w:rsidP="00E07C53">
            <w:pPr>
              <w:jc w:val="right"/>
              <w:rPr>
                <w:sz w:val="20"/>
                <w:szCs w:val="20"/>
              </w:rPr>
            </w:pPr>
            <w:r w:rsidRPr="003D2874">
              <w:rPr>
                <w:sz w:val="20"/>
                <w:szCs w:val="20"/>
              </w:rPr>
              <w:t>234 260 788</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366CF61" w14:textId="77777777" w:rsidR="00815F63" w:rsidRPr="003D2874" w:rsidRDefault="005766E3" w:rsidP="00E07C53">
            <w:pPr>
              <w:jc w:val="right"/>
              <w:rPr>
                <w:sz w:val="20"/>
                <w:szCs w:val="20"/>
              </w:rPr>
            </w:pPr>
            <w:r w:rsidRPr="003D2874">
              <w:rPr>
                <w:sz w:val="20"/>
                <w:szCs w:val="20"/>
              </w:rPr>
              <w:t>7 175 501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A2E82F8" w14:textId="77777777" w:rsidR="00815F63" w:rsidRPr="003D2874" w:rsidRDefault="005766E3" w:rsidP="00E07C53">
            <w:pPr>
              <w:jc w:val="right"/>
              <w:rPr>
                <w:sz w:val="20"/>
                <w:szCs w:val="20"/>
              </w:rPr>
            </w:pPr>
            <w:r w:rsidRPr="003D2874">
              <w:rPr>
                <w:sz w:val="20"/>
                <w:szCs w:val="20"/>
              </w:rPr>
              <w:t>4 854 890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5634FEA" w14:textId="77777777" w:rsidR="00815F63" w:rsidRPr="003D2874" w:rsidRDefault="005766E3" w:rsidP="00E07C53">
            <w:pPr>
              <w:jc w:val="right"/>
              <w:rPr>
                <w:sz w:val="20"/>
                <w:szCs w:val="20"/>
              </w:rPr>
            </w:pPr>
            <w:r w:rsidRPr="003D2874">
              <w:rPr>
                <w:sz w:val="20"/>
                <w:szCs w:val="20"/>
              </w:rPr>
              <w:t>2 320 611</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DFDAC76"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7CDE649" w14:textId="77777777" w:rsidR="00815F63" w:rsidRPr="003D2874" w:rsidRDefault="005766E3" w:rsidP="00E07C53">
            <w:pPr>
              <w:jc w:val="right"/>
              <w:rPr>
                <w:sz w:val="20"/>
                <w:szCs w:val="20"/>
              </w:rPr>
            </w:pPr>
            <w:r w:rsidRPr="003D2874">
              <w:rPr>
                <w:sz w:val="20"/>
                <w:szCs w:val="20"/>
              </w:rPr>
              <w:t>20 206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10859EF" w14:textId="77777777" w:rsidR="00815F63" w:rsidRPr="003D2874" w:rsidRDefault="005766E3" w:rsidP="00E07C53">
            <w:pPr>
              <w:jc w:val="right"/>
              <w:rPr>
                <w:sz w:val="20"/>
                <w:szCs w:val="20"/>
              </w:rPr>
            </w:pPr>
            <w:r w:rsidRPr="003D2874">
              <w:rPr>
                <w:sz w:val="20"/>
                <w:szCs w:val="20"/>
              </w:rPr>
              <w:t>227 065 081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86EF062" w14:textId="77777777" w:rsidR="00815F63" w:rsidRPr="003D2874" w:rsidRDefault="005766E3" w:rsidP="00E07C53">
            <w:pPr>
              <w:jc w:val="right"/>
              <w:rPr>
                <w:sz w:val="20"/>
                <w:szCs w:val="20"/>
              </w:rPr>
            </w:pPr>
            <w:r w:rsidRPr="003D2874">
              <w:rPr>
                <w:sz w:val="20"/>
                <w:szCs w:val="20"/>
              </w:rPr>
              <w:t>413 114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30888D0" w14:textId="77777777" w:rsidR="00815F63" w:rsidRPr="003D2874" w:rsidRDefault="005766E3" w:rsidP="00E07C53">
            <w:pPr>
              <w:jc w:val="right"/>
              <w:rPr>
                <w:sz w:val="20"/>
                <w:szCs w:val="20"/>
              </w:rPr>
            </w:pPr>
            <w:r w:rsidRPr="003D2874">
              <w:rPr>
                <w:sz w:val="20"/>
                <w:szCs w:val="20"/>
              </w:rPr>
              <w:t>7 385 376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97569A8" w14:textId="77777777" w:rsidR="00815F63" w:rsidRPr="003D2874" w:rsidRDefault="005766E3" w:rsidP="00E07C53">
            <w:pPr>
              <w:jc w:val="right"/>
              <w:rPr>
                <w:sz w:val="20"/>
                <w:szCs w:val="20"/>
              </w:rPr>
            </w:pPr>
            <w:r w:rsidRPr="003D2874">
              <w:rPr>
                <w:sz w:val="20"/>
                <w:szCs w:val="20"/>
              </w:rPr>
              <w:t>219 266 591</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4863208E" w14:textId="77777777" w:rsidR="00815F63" w:rsidRPr="003D2874" w:rsidRDefault="005766E3" w:rsidP="00E07C53">
            <w:pPr>
              <w:jc w:val="right"/>
              <w:rPr>
                <w:sz w:val="20"/>
                <w:szCs w:val="20"/>
              </w:rPr>
            </w:pPr>
            <w:r w:rsidRPr="003D2874">
              <w:rPr>
                <w:sz w:val="20"/>
                <w:szCs w:val="20"/>
              </w:rPr>
              <w:t>0</w:t>
            </w:r>
          </w:p>
        </w:tc>
      </w:tr>
      <w:tr w:rsidR="00815F63" w:rsidRPr="003D2874" w14:paraId="06A7C3F0"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6DEE2C79" w14:textId="77777777" w:rsidR="00815F63" w:rsidRPr="003D2874" w:rsidRDefault="005766E3" w:rsidP="0087371F">
            <w:pPr>
              <w:rPr>
                <w:sz w:val="20"/>
                <w:szCs w:val="20"/>
              </w:rPr>
            </w:pPr>
            <w:r w:rsidRPr="003D2874">
              <w:rPr>
                <w:sz w:val="20"/>
                <w:szCs w:val="20"/>
              </w:rPr>
              <w:t>Barne- og familiedepartementet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52D0056" w14:textId="77777777" w:rsidR="00815F63" w:rsidRPr="003D2874" w:rsidRDefault="005766E3" w:rsidP="00E07C53">
            <w:pPr>
              <w:jc w:val="right"/>
              <w:rPr>
                <w:sz w:val="20"/>
                <w:szCs w:val="20"/>
              </w:rPr>
            </w:pPr>
            <w:r w:rsidRPr="003D2874">
              <w:rPr>
                <w:sz w:val="20"/>
                <w:szCs w:val="20"/>
              </w:rPr>
              <w:t>41 378 357</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A72D01E" w14:textId="77777777" w:rsidR="00815F63" w:rsidRPr="003D2874" w:rsidRDefault="005766E3" w:rsidP="00E07C53">
            <w:pPr>
              <w:jc w:val="right"/>
              <w:rPr>
                <w:sz w:val="20"/>
                <w:szCs w:val="20"/>
              </w:rPr>
            </w:pPr>
            <w:r w:rsidRPr="003D2874">
              <w:rPr>
                <w:sz w:val="20"/>
                <w:szCs w:val="20"/>
              </w:rPr>
              <w:t>10 569 509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1A6BF73" w14:textId="77777777" w:rsidR="00815F63" w:rsidRPr="003D2874" w:rsidRDefault="005766E3" w:rsidP="00E07C53">
            <w:pPr>
              <w:jc w:val="right"/>
              <w:rPr>
                <w:sz w:val="20"/>
                <w:szCs w:val="20"/>
              </w:rPr>
            </w:pPr>
            <w:r w:rsidRPr="003D2874">
              <w:rPr>
                <w:sz w:val="20"/>
                <w:szCs w:val="20"/>
              </w:rPr>
              <w:t>6 659 938</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50B9398" w14:textId="77777777" w:rsidR="00815F63" w:rsidRPr="003D2874" w:rsidRDefault="005766E3" w:rsidP="00E07C53">
            <w:pPr>
              <w:jc w:val="right"/>
              <w:rPr>
                <w:sz w:val="20"/>
                <w:szCs w:val="20"/>
              </w:rPr>
            </w:pPr>
            <w:r w:rsidRPr="003D2874">
              <w:rPr>
                <w:sz w:val="20"/>
                <w:szCs w:val="20"/>
              </w:rPr>
              <w:t>3 909 571</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829E896"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ACCAF71" w14:textId="77777777" w:rsidR="00815F63" w:rsidRPr="003D2874" w:rsidRDefault="005766E3" w:rsidP="00E07C53">
            <w:pPr>
              <w:jc w:val="right"/>
              <w:rPr>
                <w:sz w:val="20"/>
                <w:szCs w:val="20"/>
              </w:rPr>
            </w:pPr>
            <w:r w:rsidRPr="003D2874">
              <w:rPr>
                <w:sz w:val="20"/>
                <w:szCs w:val="20"/>
              </w:rPr>
              <w:t>2 164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9733992" w14:textId="77777777" w:rsidR="00815F63" w:rsidRPr="003D2874" w:rsidRDefault="005766E3" w:rsidP="00E07C53">
            <w:pPr>
              <w:jc w:val="right"/>
              <w:rPr>
                <w:sz w:val="20"/>
                <w:szCs w:val="20"/>
              </w:rPr>
            </w:pPr>
            <w:r w:rsidRPr="003D2874">
              <w:rPr>
                <w:sz w:val="20"/>
                <w:szCs w:val="20"/>
              </w:rPr>
              <w:t>30 806 684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47486BC" w14:textId="77777777" w:rsidR="00815F63" w:rsidRPr="003D2874" w:rsidRDefault="005766E3" w:rsidP="00E07C53">
            <w:pPr>
              <w:jc w:val="right"/>
              <w:rPr>
                <w:sz w:val="20"/>
                <w:szCs w:val="20"/>
              </w:rPr>
            </w:pPr>
            <w:r w:rsidRPr="003D2874">
              <w:rPr>
                <w:sz w:val="20"/>
                <w:szCs w:val="20"/>
              </w:rPr>
              <w:t>185 901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56194F8" w14:textId="77777777" w:rsidR="00815F63" w:rsidRPr="003D2874" w:rsidRDefault="005766E3" w:rsidP="00E07C53">
            <w:pPr>
              <w:jc w:val="right"/>
              <w:rPr>
                <w:sz w:val="20"/>
                <w:szCs w:val="20"/>
              </w:rPr>
            </w:pPr>
            <w:r w:rsidRPr="003D2874">
              <w:rPr>
                <w:sz w:val="20"/>
                <w:szCs w:val="20"/>
              </w:rPr>
              <w:t>1 102 280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B9CAA31" w14:textId="77777777" w:rsidR="00815F63" w:rsidRPr="003D2874" w:rsidRDefault="005766E3" w:rsidP="00E07C53">
            <w:pPr>
              <w:jc w:val="right"/>
              <w:rPr>
                <w:sz w:val="20"/>
                <w:szCs w:val="20"/>
              </w:rPr>
            </w:pPr>
            <w:r w:rsidRPr="003D2874">
              <w:rPr>
                <w:sz w:val="20"/>
                <w:szCs w:val="20"/>
              </w:rPr>
              <w:t>29 518 503</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1439C0D7" w14:textId="77777777" w:rsidR="00815F63" w:rsidRPr="003D2874" w:rsidRDefault="005766E3" w:rsidP="00E07C53">
            <w:pPr>
              <w:jc w:val="right"/>
              <w:rPr>
                <w:sz w:val="20"/>
                <w:szCs w:val="20"/>
              </w:rPr>
            </w:pPr>
            <w:r w:rsidRPr="003D2874">
              <w:rPr>
                <w:sz w:val="20"/>
                <w:szCs w:val="20"/>
              </w:rPr>
              <w:t>0</w:t>
            </w:r>
          </w:p>
        </w:tc>
      </w:tr>
      <w:tr w:rsidR="00815F63" w:rsidRPr="003D2874" w14:paraId="757164A3"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6D147AC4" w14:textId="77777777" w:rsidR="00815F63" w:rsidRPr="003D2874" w:rsidRDefault="005766E3" w:rsidP="0087371F">
            <w:pPr>
              <w:rPr>
                <w:sz w:val="20"/>
                <w:szCs w:val="20"/>
              </w:rPr>
            </w:pPr>
            <w:r w:rsidRPr="003D2874">
              <w:rPr>
                <w:sz w:val="20"/>
                <w:szCs w:val="20"/>
              </w:rPr>
              <w:t>Nærings- og fiskeridepartementet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5B6B454" w14:textId="77777777" w:rsidR="00815F63" w:rsidRPr="003D2874" w:rsidRDefault="005766E3" w:rsidP="00E07C53">
            <w:pPr>
              <w:jc w:val="right"/>
              <w:rPr>
                <w:sz w:val="20"/>
                <w:szCs w:val="20"/>
              </w:rPr>
            </w:pPr>
            <w:r w:rsidRPr="003D2874">
              <w:rPr>
                <w:sz w:val="20"/>
                <w:szCs w:val="20"/>
              </w:rPr>
              <w:t>20 255 476</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D30CF90" w14:textId="77777777" w:rsidR="00815F63" w:rsidRPr="003D2874" w:rsidRDefault="005766E3" w:rsidP="00E07C53">
            <w:pPr>
              <w:jc w:val="right"/>
              <w:rPr>
                <w:sz w:val="20"/>
                <w:szCs w:val="20"/>
              </w:rPr>
            </w:pPr>
            <w:r w:rsidRPr="003D2874">
              <w:rPr>
                <w:sz w:val="20"/>
                <w:szCs w:val="20"/>
              </w:rPr>
              <w:t>8 222 377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4978102" w14:textId="77777777" w:rsidR="00815F63" w:rsidRPr="003D2874" w:rsidRDefault="005766E3" w:rsidP="00E07C53">
            <w:pPr>
              <w:jc w:val="right"/>
              <w:rPr>
                <w:sz w:val="20"/>
                <w:szCs w:val="20"/>
              </w:rPr>
            </w:pPr>
            <w:r w:rsidRPr="003D2874">
              <w:rPr>
                <w:sz w:val="20"/>
                <w:szCs w:val="20"/>
              </w:rPr>
              <w:t>5 230 422</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33CFE52" w14:textId="77777777" w:rsidR="00815F63" w:rsidRPr="003D2874" w:rsidRDefault="005766E3" w:rsidP="00E07C53">
            <w:pPr>
              <w:jc w:val="right"/>
              <w:rPr>
                <w:sz w:val="20"/>
                <w:szCs w:val="20"/>
              </w:rPr>
            </w:pPr>
            <w:r w:rsidRPr="003D2874">
              <w:rPr>
                <w:sz w:val="20"/>
                <w:szCs w:val="20"/>
              </w:rPr>
              <w:t>2 991 955</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5F56C67"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34C7261" w14:textId="77777777" w:rsidR="00815F63" w:rsidRPr="003D2874" w:rsidRDefault="005766E3" w:rsidP="00E07C53">
            <w:pPr>
              <w:jc w:val="right"/>
              <w:rPr>
                <w:sz w:val="20"/>
                <w:szCs w:val="20"/>
              </w:rPr>
            </w:pPr>
            <w:r w:rsidRPr="003D2874">
              <w:rPr>
                <w:sz w:val="20"/>
                <w:szCs w:val="20"/>
              </w:rPr>
              <w:t>1 502 902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6CCA73D" w14:textId="77777777" w:rsidR="00815F63" w:rsidRPr="003D2874" w:rsidRDefault="005766E3" w:rsidP="00E07C53">
            <w:pPr>
              <w:jc w:val="right"/>
              <w:rPr>
                <w:sz w:val="20"/>
                <w:szCs w:val="20"/>
              </w:rPr>
            </w:pPr>
            <w:r w:rsidRPr="003D2874">
              <w:rPr>
                <w:sz w:val="20"/>
                <w:szCs w:val="20"/>
              </w:rPr>
              <w:t>10 432 697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438AB40" w14:textId="77777777" w:rsidR="00815F63" w:rsidRPr="003D2874" w:rsidRDefault="005766E3" w:rsidP="00E07C53">
            <w:pPr>
              <w:jc w:val="right"/>
              <w:rPr>
                <w:sz w:val="20"/>
                <w:szCs w:val="20"/>
              </w:rPr>
            </w:pPr>
            <w:r w:rsidRPr="003D2874">
              <w:rPr>
                <w:sz w:val="20"/>
                <w:szCs w:val="20"/>
              </w:rPr>
              <w:t>2 511 661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D0E72CA" w14:textId="77777777" w:rsidR="00815F63" w:rsidRPr="003D2874" w:rsidRDefault="005766E3" w:rsidP="00E07C53">
            <w:pPr>
              <w:jc w:val="right"/>
              <w:rPr>
                <w:sz w:val="20"/>
                <w:szCs w:val="20"/>
              </w:rPr>
            </w:pPr>
            <w:r w:rsidRPr="003D2874">
              <w:rPr>
                <w:sz w:val="20"/>
                <w:szCs w:val="20"/>
              </w:rPr>
              <w:t>1 282 023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56A698" w14:textId="77777777" w:rsidR="00815F63" w:rsidRPr="003D2874" w:rsidRDefault="005766E3" w:rsidP="00E07C53">
            <w:pPr>
              <w:jc w:val="right"/>
              <w:rPr>
                <w:sz w:val="20"/>
                <w:szCs w:val="20"/>
              </w:rPr>
            </w:pPr>
            <w:r w:rsidRPr="003D2874">
              <w:rPr>
                <w:sz w:val="20"/>
                <w:szCs w:val="20"/>
              </w:rPr>
              <w:t>6 639 013</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4D41EEC2" w14:textId="77777777" w:rsidR="00815F63" w:rsidRPr="003D2874" w:rsidRDefault="005766E3" w:rsidP="00E07C53">
            <w:pPr>
              <w:jc w:val="right"/>
              <w:rPr>
                <w:sz w:val="20"/>
                <w:szCs w:val="20"/>
              </w:rPr>
            </w:pPr>
            <w:r w:rsidRPr="003D2874">
              <w:rPr>
                <w:sz w:val="20"/>
                <w:szCs w:val="20"/>
              </w:rPr>
              <w:t>97 500</w:t>
            </w:r>
          </w:p>
        </w:tc>
      </w:tr>
      <w:tr w:rsidR="00815F63" w:rsidRPr="003D2874" w14:paraId="48CB4448"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1A2EAB17" w14:textId="77777777" w:rsidR="00815F63" w:rsidRPr="003D2874" w:rsidRDefault="005766E3" w:rsidP="0087371F">
            <w:pPr>
              <w:rPr>
                <w:sz w:val="20"/>
                <w:szCs w:val="20"/>
              </w:rPr>
            </w:pPr>
            <w:r w:rsidRPr="003D2874">
              <w:rPr>
                <w:sz w:val="20"/>
                <w:szCs w:val="20"/>
              </w:rPr>
              <w:t>Landbruks- og matdepartementet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B665E29" w14:textId="77777777" w:rsidR="00815F63" w:rsidRPr="003D2874" w:rsidRDefault="005766E3" w:rsidP="00E07C53">
            <w:pPr>
              <w:jc w:val="right"/>
              <w:rPr>
                <w:sz w:val="20"/>
                <w:szCs w:val="20"/>
              </w:rPr>
            </w:pPr>
            <w:r w:rsidRPr="003D2874">
              <w:rPr>
                <w:sz w:val="20"/>
                <w:szCs w:val="20"/>
              </w:rPr>
              <w:t>31 624 464</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1370556" w14:textId="77777777" w:rsidR="00815F63" w:rsidRPr="003D2874" w:rsidRDefault="005766E3" w:rsidP="00E07C53">
            <w:pPr>
              <w:jc w:val="right"/>
              <w:rPr>
                <w:sz w:val="20"/>
                <w:szCs w:val="20"/>
              </w:rPr>
            </w:pPr>
            <w:r w:rsidRPr="003D2874">
              <w:rPr>
                <w:sz w:val="20"/>
                <w:szCs w:val="20"/>
              </w:rPr>
              <w:t>2 178 196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6D4A827" w14:textId="77777777" w:rsidR="00815F63" w:rsidRPr="003D2874" w:rsidRDefault="005766E3" w:rsidP="00E07C53">
            <w:pPr>
              <w:jc w:val="right"/>
              <w:rPr>
                <w:sz w:val="20"/>
                <w:szCs w:val="20"/>
              </w:rPr>
            </w:pPr>
            <w:r w:rsidRPr="003D2874">
              <w:rPr>
                <w:sz w:val="20"/>
                <w:szCs w:val="20"/>
              </w:rPr>
              <w:t>2 025 925</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743E060" w14:textId="77777777" w:rsidR="00815F63" w:rsidRPr="003D2874" w:rsidRDefault="005766E3" w:rsidP="00E07C53">
            <w:pPr>
              <w:jc w:val="right"/>
              <w:rPr>
                <w:sz w:val="20"/>
                <w:szCs w:val="20"/>
              </w:rPr>
            </w:pPr>
            <w:r w:rsidRPr="003D2874">
              <w:rPr>
                <w:sz w:val="20"/>
                <w:szCs w:val="20"/>
              </w:rPr>
              <w:t>152 271</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2036E2F"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8A6DA76" w14:textId="77777777" w:rsidR="00815F63" w:rsidRPr="003D2874" w:rsidRDefault="005766E3" w:rsidP="00E07C53">
            <w:pPr>
              <w:jc w:val="right"/>
              <w:rPr>
                <w:sz w:val="20"/>
                <w:szCs w:val="20"/>
              </w:rPr>
            </w:pPr>
            <w:r w:rsidRPr="003D2874">
              <w:rPr>
                <w:sz w:val="20"/>
                <w:szCs w:val="20"/>
              </w:rPr>
              <w:t>15 904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417D574" w14:textId="77777777" w:rsidR="00815F63" w:rsidRPr="003D2874" w:rsidRDefault="005766E3" w:rsidP="00E07C53">
            <w:pPr>
              <w:jc w:val="right"/>
              <w:rPr>
                <w:sz w:val="20"/>
                <w:szCs w:val="20"/>
              </w:rPr>
            </w:pPr>
            <w:r w:rsidRPr="003D2874">
              <w:rPr>
                <w:sz w:val="20"/>
                <w:szCs w:val="20"/>
              </w:rPr>
              <w:t>29 430 364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164B543" w14:textId="77777777" w:rsidR="00815F63" w:rsidRPr="003D2874" w:rsidRDefault="005766E3" w:rsidP="00E07C53">
            <w:pPr>
              <w:jc w:val="right"/>
              <w:rPr>
                <w:sz w:val="20"/>
                <w:szCs w:val="20"/>
              </w:rPr>
            </w:pPr>
            <w:r w:rsidRPr="003D2874">
              <w:rPr>
                <w:sz w:val="20"/>
                <w:szCs w:val="20"/>
              </w:rPr>
              <w:t>3 415 748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F8A70F5" w14:textId="77777777" w:rsidR="00815F63" w:rsidRPr="003D2874" w:rsidRDefault="005766E3" w:rsidP="00E07C53">
            <w:pPr>
              <w:jc w:val="right"/>
              <w:rPr>
                <w:sz w:val="20"/>
                <w:szCs w:val="20"/>
              </w:rPr>
            </w:pPr>
            <w:r w:rsidRPr="003D2874">
              <w:rPr>
                <w:sz w:val="20"/>
                <w:szCs w:val="20"/>
              </w:rPr>
              <w:t>196 392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D1C2186" w14:textId="77777777" w:rsidR="00815F63" w:rsidRPr="003D2874" w:rsidRDefault="005766E3" w:rsidP="00E07C53">
            <w:pPr>
              <w:jc w:val="right"/>
              <w:rPr>
                <w:sz w:val="20"/>
                <w:szCs w:val="20"/>
              </w:rPr>
            </w:pPr>
            <w:r w:rsidRPr="003D2874">
              <w:rPr>
                <w:sz w:val="20"/>
                <w:szCs w:val="20"/>
              </w:rPr>
              <w:t>25 818 224</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4B3EF1B3" w14:textId="77777777" w:rsidR="00815F63" w:rsidRPr="003D2874" w:rsidRDefault="005766E3" w:rsidP="00E07C53">
            <w:pPr>
              <w:jc w:val="right"/>
              <w:rPr>
                <w:sz w:val="20"/>
                <w:szCs w:val="20"/>
              </w:rPr>
            </w:pPr>
            <w:r w:rsidRPr="003D2874">
              <w:rPr>
                <w:sz w:val="20"/>
                <w:szCs w:val="20"/>
              </w:rPr>
              <w:t>0</w:t>
            </w:r>
          </w:p>
        </w:tc>
      </w:tr>
      <w:tr w:rsidR="00815F63" w:rsidRPr="003D2874" w14:paraId="37E812D3"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39075958" w14:textId="77777777" w:rsidR="00815F63" w:rsidRPr="003D2874" w:rsidRDefault="005766E3" w:rsidP="0087371F">
            <w:pPr>
              <w:rPr>
                <w:sz w:val="20"/>
                <w:szCs w:val="20"/>
              </w:rPr>
            </w:pPr>
            <w:r w:rsidRPr="003D2874">
              <w:rPr>
                <w:sz w:val="20"/>
                <w:szCs w:val="20"/>
              </w:rPr>
              <w:t>Samferdselsdepartementet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9FB60FA" w14:textId="77777777" w:rsidR="00815F63" w:rsidRPr="003D2874" w:rsidRDefault="005766E3" w:rsidP="00E07C53">
            <w:pPr>
              <w:jc w:val="right"/>
              <w:rPr>
                <w:sz w:val="20"/>
                <w:szCs w:val="20"/>
              </w:rPr>
            </w:pPr>
            <w:r w:rsidRPr="003D2874">
              <w:rPr>
                <w:sz w:val="20"/>
                <w:szCs w:val="20"/>
              </w:rPr>
              <w:t>90 995 400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BC4591E" w14:textId="77777777" w:rsidR="00815F63" w:rsidRPr="003D2874" w:rsidRDefault="005766E3" w:rsidP="00E07C53">
            <w:pPr>
              <w:jc w:val="right"/>
              <w:rPr>
                <w:sz w:val="20"/>
                <w:szCs w:val="20"/>
              </w:rPr>
            </w:pPr>
            <w:r w:rsidRPr="003D2874">
              <w:rPr>
                <w:sz w:val="20"/>
                <w:szCs w:val="20"/>
              </w:rPr>
              <w:t>22 595 400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69BCF3A" w14:textId="77777777" w:rsidR="00815F63" w:rsidRPr="003D2874" w:rsidRDefault="005766E3" w:rsidP="00E07C53">
            <w:pPr>
              <w:jc w:val="right"/>
              <w:rPr>
                <w:sz w:val="20"/>
                <w:szCs w:val="20"/>
              </w:rPr>
            </w:pPr>
            <w:r w:rsidRPr="003D2874">
              <w:rPr>
                <w:sz w:val="20"/>
                <w:szCs w:val="20"/>
              </w:rPr>
              <w:t>5 670 000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269E3AD" w14:textId="77777777" w:rsidR="00815F63" w:rsidRPr="003D2874" w:rsidRDefault="005766E3" w:rsidP="00E07C53">
            <w:pPr>
              <w:jc w:val="right"/>
              <w:rPr>
                <w:sz w:val="20"/>
                <w:szCs w:val="20"/>
              </w:rPr>
            </w:pPr>
            <w:r w:rsidRPr="003D2874">
              <w:rPr>
                <w:sz w:val="20"/>
                <w:szCs w:val="20"/>
              </w:rPr>
              <w:t>16 925 400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3502423"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48726B7" w14:textId="77777777" w:rsidR="00815F63" w:rsidRPr="003D2874" w:rsidRDefault="005766E3" w:rsidP="00E07C53">
            <w:pPr>
              <w:jc w:val="right"/>
              <w:rPr>
                <w:sz w:val="20"/>
                <w:szCs w:val="20"/>
              </w:rPr>
            </w:pPr>
            <w:r w:rsidRPr="003D2874">
              <w:rPr>
                <w:sz w:val="20"/>
                <w:szCs w:val="20"/>
              </w:rPr>
              <w:t>10 349 700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E4F658" w14:textId="77777777" w:rsidR="00815F63" w:rsidRPr="003D2874" w:rsidRDefault="005766E3" w:rsidP="00E07C53">
            <w:pPr>
              <w:jc w:val="right"/>
              <w:rPr>
                <w:sz w:val="20"/>
                <w:szCs w:val="20"/>
              </w:rPr>
            </w:pPr>
            <w:r w:rsidRPr="003D2874">
              <w:rPr>
                <w:sz w:val="20"/>
                <w:szCs w:val="20"/>
              </w:rPr>
              <w:t>58 050 300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DCB9331" w14:textId="77777777" w:rsidR="00815F63" w:rsidRPr="003D2874" w:rsidRDefault="005766E3" w:rsidP="00E07C53">
            <w:pPr>
              <w:jc w:val="right"/>
              <w:rPr>
                <w:sz w:val="20"/>
                <w:szCs w:val="20"/>
              </w:rPr>
            </w:pPr>
            <w:r w:rsidRPr="003D2874">
              <w:rPr>
                <w:sz w:val="20"/>
                <w:szCs w:val="20"/>
              </w:rPr>
              <w:t>145 200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5DA9724" w14:textId="77777777" w:rsidR="00815F63" w:rsidRPr="003D2874" w:rsidRDefault="005766E3" w:rsidP="00E07C53">
            <w:pPr>
              <w:jc w:val="right"/>
              <w:rPr>
                <w:sz w:val="20"/>
                <w:szCs w:val="20"/>
              </w:rPr>
            </w:pPr>
            <w:r w:rsidRPr="003D2874">
              <w:rPr>
                <w:sz w:val="20"/>
                <w:szCs w:val="20"/>
              </w:rPr>
              <w:t>7 624 100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DE51FD6" w14:textId="77777777" w:rsidR="00815F63" w:rsidRPr="003D2874" w:rsidRDefault="005766E3" w:rsidP="00E07C53">
            <w:pPr>
              <w:jc w:val="right"/>
              <w:rPr>
                <w:sz w:val="20"/>
                <w:szCs w:val="20"/>
              </w:rPr>
            </w:pPr>
            <w:r w:rsidRPr="003D2874">
              <w:rPr>
                <w:sz w:val="20"/>
                <w:szCs w:val="20"/>
              </w:rPr>
              <w:t>50 281 000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0A0333D4" w14:textId="77777777" w:rsidR="00815F63" w:rsidRPr="003D2874" w:rsidRDefault="005766E3" w:rsidP="00E07C53">
            <w:pPr>
              <w:jc w:val="right"/>
              <w:rPr>
                <w:sz w:val="20"/>
                <w:szCs w:val="20"/>
              </w:rPr>
            </w:pPr>
            <w:r w:rsidRPr="003D2874">
              <w:rPr>
                <w:sz w:val="20"/>
                <w:szCs w:val="20"/>
              </w:rPr>
              <w:t>0</w:t>
            </w:r>
          </w:p>
        </w:tc>
      </w:tr>
      <w:tr w:rsidR="00815F63" w:rsidRPr="003D2874" w14:paraId="032758AD"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5D26F514" w14:textId="77777777" w:rsidR="00815F63" w:rsidRPr="003D2874" w:rsidRDefault="005766E3" w:rsidP="0087371F">
            <w:pPr>
              <w:rPr>
                <w:sz w:val="20"/>
                <w:szCs w:val="20"/>
              </w:rPr>
            </w:pPr>
            <w:r w:rsidRPr="003D2874">
              <w:rPr>
                <w:sz w:val="20"/>
                <w:szCs w:val="20"/>
              </w:rPr>
              <w:t>Klima- og miljødepartementet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A94E498" w14:textId="77777777" w:rsidR="00815F63" w:rsidRPr="003D2874" w:rsidRDefault="005766E3" w:rsidP="00E07C53">
            <w:pPr>
              <w:jc w:val="right"/>
              <w:rPr>
                <w:sz w:val="20"/>
                <w:szCs w:val="20"/>
              </w:rPr>
            </w:pPr>
            <w:r w:rsidRPr="003D2874">
              <w:rPr>
                <w:sz w:val="20"/>
                <w:szCs w:val="20"/>
              </w:rPr>
              <w:t>23 356 360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D127D5F" w14:textId="77777777" w:rsidR="00815F63" w:rsidRPr="003D2874" w:rsidRDefault="005766E3" w:rsidP="00E07C53">
            <w:pPr>
              <w:jc w:val="right"/>
              <w:rPr>
                <w:sz w:val="20"/>
                <w:szCs w:val="20"/>
              </w:rPr>
            </w:pPr>
            <w:r w:rsidRPr="003D2874">
              <w:rPr>
                <w:sz w:val="20"/>
                <w:szCs w:val="20"/>
              </w:rPr>
              <w:t>3 504 392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960A3C4" w14:textId="77777777" w:rsidR="00815F63" w:rsidRPr="003D2874" w:rsidRDefault="005766E3" w:rsidP="00E07C53">
            <w:pPr>
              <w:jc w:val="right"/>
              <w:rPr>
                <w:sz w:val="20"/>
                <w:szCs w:val="20"/>
              </w:rPr>
            </w:pPr>
            <w:r w:rsidRPr="003D2874">
              <w:rPr>
                <w:sz w:val="20"/>
                <w:szCs w:val="20"/>
              </w:rPr>
              <w:t>1 755 599</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B777298" w14:textId="77777777" w:rsidR="00815F63" w:rsidRPr="003D2874" w:rsidRDefault="005766E3" w:rsidP="00E07C53">
            <w:pPr>
              <w:jc w:val="right"/>
              <w:rPr>
                <w:sz w:val="20"/>
                <w:szCs w:val="20"/>
              </w:rPr>
            </w:pPr>
            <w:r w:rsidRPr="003D2874">
              <w:rPr>
                <w:sz w:val="20"/>
                <w:szCs w:val="20"/>
              </w:rPr>
              <w:t>1 748 793</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073E345"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8E2B4CC" w14:textId="77777777" w:rsidR="00815F63" w:rsidRPr="003D2874" w:rsidRDefault="005766E3" w:rsidP="00E07C53">
            <w:pPr>
              <w:jc w:val="right"/>
              <w:rPr>
                <w:sz w:val="20"/>
                <w:szCs w:val="20"/>
              </w:rPr>
            </w:pPr>
            <w:r w:rsidRPr="003D2874">
              <w:rPr>
                <w:sz w:val="20"/>
                <w:szCs w:val="20"/>
              </w:rPr>
              <w:t>543 416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C3EAAB5" w14:textId="77777777" w:rsidR="00815F63" w:rsidRPr="003D2874" w:rsidRDefault="005766E3" w:rsidP="00E07C53">
            <w:pPr>
              <w:jc w:val="right"/>
              <w:rPr>
                <w:sz w:val="20"/>
                <w:szCs w:val="20"/>
              </w:rPr>
            </w:pPr>
            <w:r w:rsidRPr="003D2874">
              <w:rPr>
                <w:sz w:val="20"/>
                <w:szCs w:val="20"/>
              </w:rPr>
              <w:t>19 308 552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B27CF3A" w14:textId="77777777" w:rsidR="00815F63" w:rsidRPr="003D2874" w:rsidRDefault="005766E3" w:rsidP="00E07C53">
            <w:pPr>
              <w:jc w:val="right"/>
              <w:rPr>
                <w:sz w:val="20"/>
                <w:szCs w:val="20"/>
              </w:rPr>
            </w:pPr>
            <w:r w:rsidRPr="003D2874">
              <w:rPr>
                <w:sz w:val="20"/>
                <w:szCs w:val="20"/>
              </w:rPr>
              <w:t>6 875 205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145A616" w14:textId="77777777" w:rsidR="00815F63" w:rsidRPr="003D2874" w:rsidRDefault="005766E3" w:rsidP="00E07C53">
            <w:pPr>
              <w:jc w:val="right"/>
              <w:rPr>
                <w:sz w:val="20"/>
                <w:szCs w:val="20"/>
              </w:rPr>
            </w:pPr>
            <w:r w:rsidRPr="003D2874">
              <w:rPr>
                <w:sz w:val="20"/>
                <w:szCs w:val="20"/>
              </w:rPr>
              <w:t>283 507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8014E71" w14:textId="77777777" w:rsidR="00815F63" w:rsidRPr="003D2874" w:rsidRDefault="005766E3" w:rsidP="00E07C53">
            <w:pPr>
              <w:jc w:val="right"/>
              <w:rPr>
                <w:sz w:val="20"/>
                <w:szCs w:val="20"/>
              </w:rPr>
            </w:pPr>
            <w:r w:rsidRPr="003D2874">
              <w:rPr>
                <w:sz w:val="20"/>
                <w:szCs w:val="20"/>
              </w:rPr>
              <w:t>12 149 840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252B2496" w14:textId="77777777" w:rsidR="00815F63" w:rsidRPr="003D2874" w:rsidRDefault="005766E3" w:rsidP="00E07C53">
            <w:pPr>
              <w:jc w:val="right"/>
              <w:rPr>
                <w:sz w:val="20"/>
                <w:szCs w:val="20"/>
              </w:rPr>
            </w:pPr>
            <w:r w:rsidRPr="003D2874">
              <w:rPr>
                <w:sz w:val="20"/>
                <w:szCs w:val="20"/>
              </w:rPr>
              <w:t>0</w:t>
            </w:r>
          </w:p>
        </w:tc>
      </w:tr>
      <w:tr w:rsidR="00815F63" w:rsidRPr="003D2874" w14:paraId="3A0819D3"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17819195" w14:textId="77777777" w:rsidR="00815F63" w:rsidRPr="003D2874" w:rsidRDefault="005766E3" w:rsidP="0087371F">
            <w:pPr>
              <w:rPr>
                <w:sz w:val="20"/>
                <w:szCs w:val="20"/>
              </w:rPr>
            </w:pPr>
            <w:r w:rsidRPr="003D2874">
              <w:rPr>
                <w:sz w:val="20"/>
                <w:szCs w:val="20"/>
              </w:rPr>
              <w:t>Finansdepartementet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0BAC577" w14:textId="77777777" w:rsidR="00815F63" w:rsidRPr="003D2874" w:rsidRDefault="005766E3" w:rsidP="00E07C53">
            <w:pPr>
              <w:jc w:val="right"/>
              <w:rPr>
                <w:sz w:val="20"/>
                <w:szCs w:val="20"/>
              </w:rPr>
            </w:pPr>
            <w:r w:rsidRPr="003D2874">
              <w:rPr>
                <w:sz w:val="20"/>
                <w:szCs w:val="20"/>
              </w:rPr>
              <w:t>140 963 590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83649E2" w14:textId="77777777" w:rsidR="00815F63" w:rsidRPr="003D2874" w:rsidRDefault="005766E3" w:rsidP="00E07C53">
            <w:pPr>
              <w:jc w:val="right"/>
              <w:rPr>
                <w:sz w:val="20"/>
                <w:szCs w:val="20"/>
              </w:rPr>
            </w:pPr>
            <w:r w:rsidRPr="003D2874">
              <w:rPr>
                <w:sz w:val="20"/>
                <w:szCs w:val="20"/>
              </w:rPr>
              <w:t>23 629 629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5BD5345" w14:textId="77777777" w:rsidR="00815F63" w:rsidRPr="003D2874" w:rsidRDefault="005766E3" w:rsidP="00E07C53">
            <w:pPr>
              <w:jc w:val="right"/>
              <w:rPr>
                <w:sz w:val="20"/>
                <w:szCs w:val="20"/>
              </w:rPr>
            </w:pPr>
            <w:r w:rsidRPr="003D2874">
              <w:rPr>
                <w:sz w:val="20"/>
                <w:szCs w:val="20"/>
              </w:rPr>
              <w:t>22 500 301</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B3054C2" w14:textId="77777777" w:rsidR="00815F63" w:rsidRPr="003D2874" w:rsidRDefault="005766E3" w:rsidP="00E07C53">
            <w:pPr>
              <w:jc w:val="right"/>
              <w:rPr>
                <w:sz w:val="20"/>
                <w:szCs w:val="20"/>
              </w:rPr>
            </w:pPr>
            <w:r w:rsidRPr="003D2874">
              <w:rPr>
                <w:sz w:val="20"/>
                <w:szCs w:val="20"/>
              </w:rPr>
              <w:t>1 129 328</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8307662"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63A7AA0" w14:textId="77777777" w:rsidR="00815F63" w:rsidRPr="003D2874" w:rsidRDefault="005766E3" w:rsidP="00E07C53">
            <w:pPr>
              <w:jc w:val="right"/>
              <w:rPr>
                <w:sz w:val="20"/>
                <w:szCs w:val="20"/>
              </w:rPr>
            </w:pPr>
            <w:r w:rsidRPr="003D2874">
              <w:rPr>
                <w:sz w:val="20"/>
                <w:szCs w:val="20"/>
              </w:rPr>
              <w:t>342 090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C7F0A9E" w14:textId="77777777" w:rsidR="00815F63" w:rsidRPr="003D2874" w:rsidRDefault="005766E3" w:rsidP="00E07C53">
            <w:pPr>
              <w:jc w:val="right"/>
              <w:rPr>
                <w:sz w:val="20"/>
                <w:szCs w:val="20"/>
              </w:rPr>
            </w:pPr>
            <w:r w:rsidRPr="003D2874">
              <w:rPr>
                <w:sz w:val="20"/>
                <w:szCs w:val="20"/>
              </w:rPr>
              <w:t>48 991 871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0C7159C" w14:textId="77777777" w:rsidR="00815F63" w:rsidRPr="003D2874" w:rsidRDefault="005766E3" w:rsidP="00E07C53">
            <w:pPr>
              <w:jc w:val="right"/>
              <w:rPr>
                <w:sz w:val="20"/>
                <w:szCs w:val="20"/>
              </w:rPr>
            </w:pPr>
            <w:r w:rsidRPr="003D2874">
              <w:rPr>
                <w:sz w:val="20"/>
                <w:szCs w:val="20"/>
              </w:rPr>
              <w:t>47 571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094BCB8" w14:textId="77777777" w:rsidR="00815F63" w:rsidRPr="003D2874" w:rsidRDefault="005766E3" w:rsidP="00E07C53">
            <w:pPr>
              <w:jc w:val="right"/>
              <w:rPr>
                <w:sz w:val="20"/>
                <w:szCs w:val="20"/>
              </w:rPr>
            </w:pPr>
            <w:r w:rsidRPr="003D2874">
              <w:rPr>
                <w:sz w:val="20"/>
                <w:szCs w:val="20"/>
              </w:rPr>
              <w:t>33 700 000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518976A" w14:textId="77777777" w:rsidR="00815F63" w:rsidRPr="003D2874" w:rsidRDefault="005766E3" w:rsidP="00E07C53">
            <w:pPr>
              <w:jc w:val="right"/>
              <w:rPr>
                <w:sz w:val="20"/>
                <w:szCs w:val="20"/>
              </w:rPr>
            </w:pPr>
            <w:r w:rsidRPr="003D2874">
              <w:rPr>
                <w:sz w:val="20"/>
                <w:szCs w:val="20"/>
              </w:rPr>
              <w:t>15 244 300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0B759CAC" w14:textId="77777777" w:rsidR="00815F63" w:rsidRPr="003D2874" w:rsidRDefault="005766E3" w:rsidP="00E07C53">
            <w:pPr>
              <w:jc w:val="right"/>
              <w:rPr>
                <w:sz w:val="20"/>
                <w:szCs w:val="20"/>
              </w:rPr>
            </w:pPr>
            <w:r w:rsidRPr="003D2874">
              <w:rPr>
                <w:sz w:val="20"/>
                <w:szCs w:val="20"/>
              </w:rPr>
              <w:t>68 000 000</w:t>
            </w:r>
          </w:p>
        </w:tc>
      </w:tr>
      <w:tr w:rsidR="00815F63" w:rsidRPr="003D2874" w14:paraId="6F12E872"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63D374FD" w14:textId="77777777" w:rsidR="00815F63" w:rsidRPr="003D2874" w:rsidRDefault="005766E3" w:rsidP="0087371F">
            <w:pPr>
              <w:rPr>
                <w:sz w:val="20"/>
                <w:szCs w:val="20"/>
              </w:rPr>
            </w:pPr>
            <w:r w:rsidRPr="003D2874">
              <w:rPr>
                <w:sz w:val="20"/>
                <w:szCs w:val="20"/>
              </w:rPr>
              <w:t>Forsvarsdepartementet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23BF6BC" w14:textId="77777777" w:rsidR="00815F63" w:rsidRPr="003D2874" w:rsidRDefault="005766E3" w:rsidP="00E07C53">
            <w:pPr>
              <w:jc w:val="right"/>
              <w:rPr>
                <w:sz w:val="20"/>
                <w:szCs w:val="20"/>
              </w:rPr>
            </w:pPr>
            <w:r w:rsidRPr="003D2874">
              <w:rPr>
                <w:sz w:val="20"/>
                <w:szCs w:val="20"/>
              </w:rPr>
              <w:t>90 848 802</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175688F" w14:textId="77777777" w:rsidR="00815F63" w:rsidRPr="003D2874" w:rsidRDefault="005766E3" w:rsidP="00E07C53">
            <w:pPr>
              <w:jc w:val="right"/>
              <w:rPr>
                <w:sz w:val="20"/>
                <w:szCs w:val="20"/>
              </w:rPr>
            </w:pPr>
            <w:r w:rsidRPr="003D2874">
              <w:rPr>
                <w:sz w:val="20"/>
                <w:szCs w:val="20"/>
              </w:rPr>
              <w:t>54 452 817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038FCC1" w14:textId="77777777" w:rsidR="00815F63" w:rsidRPr="003D2874" w:rsidRDefault="005766E3" w:rsidP="00E07C53">
            <w:pPr>
              <w:jc w:val="right"/>
              <w:rPr>
                <w:sz w:val="20"/>
                <w:szCs w:val="20"/>
              </w:rPr>
            </w:pPr>
            <w:r w:rsidRPr="003D2874">
              <w:rPr>
                <w:sz w:val="20"/>
                <w:szCs w:val="20"/>
              </w:rPr>
              <w:t>50 072 063</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5456AE8" w14:textId="77777777" w:rsidR="00815F63" w:rsidRPr="003D2874" w:rsidRDefault="005766E3" w:rsidP="00E07C53">
            <w:pPr>
              <w:jc w:val="right"/>
              <w:rPr>
                <w:sz w:val="20"/>
                <w:szCs w:val="20"/>
              </w:rPr>
            </w:pPr>
            <w:r w:rsidRPr="003D2874">
              <w:rPr>
                <w:sz w:val="20"/>
                <w:szCs w:val="20"/>
              </w:rPr>
              <w:t>4 380 754</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323043F"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166C70C" w14:textId="77777777" w:rsidR="00815F63" w:rsidRPr="003D2874" w:rsidRDefault="005766E3" w:rsidP="00E07C53">
            <w:pPr>
              <w:jc w:val="right"/>
              <w:rPr>
                <w:sz w:val="20"/>
                <w:szCs w:val="20"/>
              </w:rPr>
            </w:pPr>
            <w:r w:rsidRPr="003D2874">
              <w:rPr>
                <w:sz w:val="20"/>
                <w:szCs w:val="20"/>
              </w:rPr>
              <w:t>30 110 687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EEEC8E3" w14:textId="77777777" w:rsidR="00815F63" w:rsidRPr="003D2874" w:rsidRDefault="005766E3" w:rsidP="00E07C53">
            <w:pPr>
              <w:jc w:val="right"/>
              <w:rPr>
                <w:sz w:val="20"/>
                <w:szCs w:val="20"/>
              </w:rPr>
            </w:pPr>
            <w:r w:rsidRPr="003D2874">
              <w:rPr>
                <w:sz w:val="20"/>
                <w:szCs w:val="20"/>
              </w:rPr>
              <w:t>6 257 450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99D88C8" w14:textId="77777777" w:rsidR="00815F63" w:rsidRPr="003D2874" w:rsidRDefault="005766E3" w:rsidP="00E07C53">
            <w:pPr>
              <w:jc w:val="right"/>
              <w:rPr>
                <w:sz w:val="20"/>
                <w:szCs w:val="20"/>
              </w:rPr>
            </w:pPr>
            <w:r w:rsidRPr="003D2874">
              <w:rPr>
                <w:sz w:val="20"/>
                <w:szCs w:val="20"/>
              </w:rPr>
              <w:t>313 937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B951733" w14:textId="77777777" w:rsidR="00815F63" w:rsidRPr="003D2874" w:rsidRDefault="005766E3" w:rsidP="00E07C53">
            <w:pPr>
              <w:jc w:val="right"/>
              <w:rPr>
                <w:sz w:val="20"/>
                <w:szCs w:val="20"/>
              </w:rPr>
            </w:pPr>
            <w:r w:rsidRPr="003D2874">
              <w:rPr>
                <w:sz w:val="20"/>
                <w:szCs w:val="20"/>
              </w:rPr>
              <w:t>1 306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1A808B9" w14:textId="77777777" w:rsidR="00815F63" w:rsidRPr="003D2874" w:rsidRDefault="005766E3" w:rsidP="00E07C53">
            <w:pPr>
              <w:jc w:val="right"/>
              <w:rPr>
                <w:sz w:val="20"/>
                <w:szCs w:val="20"/>
              </w:rPr>
            </w:pPr>
            <w:r w:rsidRPr="003D2874">
              <w:rPr>
                <w:sz w:val="20"/>
                <w:szCs w:val="20"/>
              </w:rPr>
              <w:t>5 942 207</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46636B29" w14:textId="77777777" w:rsidR="00815F63" w:rsidRPr="003D2874" w:rsidRDefault="005766E3" w:rsidP="00E07C53">
            <w:pPr>
              <w:jc w:val="right"/>
              <w:rPr>
                <w:sz w:val="20"/>
                <w:szCs w:val="20"/>
              </w:rPr>
            </w:pPr>
            <w:r w:rsidRPr="003D2874">
              <w:rPr>
                <w:sz w:val="20"/>
                <w:szCs w:val="20"/>
              </w:rPr>
              <w:t>27 848</w:t>
            </w:r>
          </w:p>
        </w:tc>
      </w:tr>
      <w:tr w:rsidR="00815F63" w:rsidRPr="003D2874" w14:paraId="657F3826"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436C547A" w14:textId="77777777" w:rsidR="00815F63" w:rsidRPr="003D2874" w:rsidRDefault="005766E3" w:rsidP="0087371F">
            <w:pPr>
              <w:rPr>
                <w:sz w:val="20"/>
                <w:szCs w:val="20"/>
              </w:rPr>
            </w:pPr>
            <w:r w:rsidRPr="003D2874">
              <w:rPr>
                <w:sz w:val="20"/>
                <w:szCs w:val="20"/>
              </w:rPr>
              <w:t>Olje- og energidepartementet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DF197ED" w14:textId="77777777" w:rsidR="00815F63" w:rsidRPr="003D2874" w:rsidRDefault="005766E3" w:rsidP="00E07C53">
            <w:pPr>
              <w:jc w:val="right"/>
              <w:rPr>
                <w:sz w:val="20"/>
                <w:szCs w:val="20"/>
              </w:rPr>
            </w:pPr>
            <w:r w:rsidRPr="003D2874">
              <w:rPr>
                <w:sz w:val="20"/>
                <w:szCs w:val="20"/>
              </w:rPr>
              <w:t>17 570 724</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85E1D24" w14:textId="77777777" w:rsidR="00815F63" w:rsidRPr="003D2874" w:rsidRDefault="005766E3" w:rsidP="00E07C53">
            <w:pPr>
              <w:jc w:val="right"/>
              <w:rPr>
                <w:sz w:val="20"/>
                <w:szCs w:val="20"/>
              </w:rPr>
            </w:pPr>
            <w:r w:rsidRPr="003D2874">
              <w:rPr>
                <w:sz w:val="20"/>
                <w:szCs w:val="20"/>
              </w:rPr>
              <w:t>2 938 824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D90B0D7" w14:textId="77777777" w:rsidR="00815F63" w:rsidRPr="003D2874" w:rsidRDefault="005766E3" w:rsidP="00E07C53">
            <w:pPr>
              <w:jc w:val="right"/>
              <w:rPr>
                <w:sz w:val="20"/>
                <w:szCs w:val="20"/>
              </w:rPr>
            </w:pPr>
            <w:r w:rsidRPr="003D2874">
              <w:rPr>
                <w:sz w:val="20"/>
                <w:szCs w:val="20"/>
              </w:rPr>
              <w:t>1 841 224</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2DCFBDF" w14:textId="77777777" w:rsidR="00815F63" w:rsidRPr="003D2874" w:rsidRDefault="005766E3" w:rsidP="00E07C53">
            <w:pPr>
              <w:jc w:val="right"/>
              <w:rPr>
                <w:sz w:val="20"/>
                <w:szCs w:val="20"/>
              </w:rPr>
            </w:pPr>
            <w:r w:rsidRPr="003D2874">
              <w:rPr>
                <w:sz w:val="20"/>
                <w:szCs w:val="20"/>
              </w:rPr>
              <w:t>1 097 600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2B79D10"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9113CCF" w14:textId="77777777" w:rsidR="00815F63" w:rsidRPr="003D2874" w:rsidRDefault="005766E3" w:rsidP="00E07C53">
            <w:pPr>
              <w:jc w:val="right"/>
              <w:rPr>
                <w:sz w:val="20"/>
                <w:szCs w:val="20"/>
              </w:rPr>
            </w:pPr>
            <w:r w:rsidRPr="003D2874">
              <w:rPr>
                <w:sz w:val="20"/>
                <w:szCs w:val="20"/>
              </w:rPr>
              <w:t>29 000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556D4C6" w14:textId="77777777" w:rsidR="00815F63" w:rsidRPr="003D2874" w:rsidRDefault="005766E3" w:rsidP="00E07C53">
            <w:pPr>
              <w:jc w:val="right"/>
              <w:rPr>
                <w:sz w:val="20"/>
                <w:szCs w:val="20"/>
              </w:rPr>
            </w:pPr>
            <w:r w:rsidRPr="003D2874">
              <w:rPr>
                <w:sz w:val="20"/>
                <w:szCs w:val="20"/>
              </w:rPr>
              <w:t>14 602 900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F2D8846" w14:textId="77777777" w:rsidR="00815F63" w:rsidRPr="003D2874" w:rsidRDefault="005766E3" w:rsidP="00E07C53">
            <w:pPr>
              <w:jc w:val="right"/>
              <w:rPr>
                <w:sz w:val="20"/>
                <w:szCs w:val="20"/>
              </w:rPr>
            </w:pPr>
            <w:r w:rsidRPr="003D2874">
              <w:rPr>
                <w:sz w:val="20"/>
                <w:szCs w:val="20"/>
              </w:rPr>
              <w:t>1 189 700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0D19ED3" w14:textId="77777777" w:rsidR="00815F63" w:rsidRPr="003D2874" w:rsidRDefault="005766E3" w:rsidP="00E07C53">
            <w:pPr>
              <w:jc w:val="right"/>
              <w:rPr>
                <w:sz w:val="20"/>
                <w:szCs w:val="20"/>
              </w:rPr>
            </w:pPr>
            <w:r w:rsidRPr="003D2874">
              <w:rPr>
                <w:sz w:val="20"/>
                <w:szCs w:val="20"/>
              </w:rPr>
              <w:t>743 000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4C6E3BC" w14:textId="77777777" w:rsidR="00815F63" w:rsidRPr="003D2874" w:rsidRDefault="005766E3" w:rsidP="00E07C53">
            <w:pPr>
              <w:jc w:val="right"/>
              <w:rPr>
                <w:sz w:val="20"/>
                <w:szCs w:val="20"/>
              </w:rPr>
            </w:pPr>
            <w:r w:rsidRPr="003D2874">
              <w:rPr>
                <w:sz w:val="20"/>
                <w:szCs w:val="20"/>
              </w:rPr>
              <w:t>12 670 200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3D1B9065" w14:textId="77777777" w:rsidR="00815F63" w:rsidRPr="003D2874" w:rsidRDefault="005766E3" w:rsidP="00E07C53">
            <w:pPr>
              <w:jc w:val="right"/>
              <w:rPr>
                <w:sz w:val="20"/>
                <w:szCs w:val="20"/>
              </w:rPr>
            </w:pPr>
            <w:r w:rsidRPr="003D2874">
              <w:rPr>
                <w:sz w:val="20"/>
                <w:szCs w:val="20"/>
              </w:rPr>
              <w:t>0</w:t>
            </w:r>
          </w:p>
        </w:tc>
      </w:tr>
      <w:tr w:rsidR="00815F63" w:rsidRPr="003D2874" w14:paraId="1217D0E8"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5C99F241" w14:textId="77777777" w:rsidR="00815F63" w:rsidRPr="003D2874" w:rsidRDefault="005766E3" w:rsidP="0087371F">
            <w:pPr>
              <w:rPr>
                <w:sz w:val="20"/>
                <w:szCs w:val="20"/>
              </w:rPr>
            </w:pPr>
            <w:r w:rsidRPr="003D2874">
              <w:rPr>
                <w:sz w:val="20"/>
                <w:szCs w:val="20"/>
              </w:rPr>
              <w:t>Ymse</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8EF8966" w14:textId="77777777" w:rsidR="00815F63" w:rsidRPr="003D2874" w:rsidRDefault="005766E3" w:rsidP="00E07C53">
            <w:pPr>
              <w:jc w:val="right"/>
              <w:rPr>
                <w:sz w:val="20"/>
                <w:szCs w:val="20"/>
              </w:rPr>
            </w:pPr>
            <w:r w:rsidRPr="003D2874">
              <w:rPr>
                <w:sz w:val="20"/>
                <w:szCs w:val="20"/>
              </w:rPr>
              <w:t>7 000 000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876C31B" w14:textId="77777777" w:rsidR="00815F63" w:rsidRPr="003D2874" w:rsidRDefault="005766E3" w:rsidP="00E07C53">
            <w:pPr>
              <w:jc w:val="right"/>
              <w:rPr>
                <w:sz w:val="20"/>
                <w:szCs w:val="20"/>
              </w:rPr>
            </w:pPr>
            <w:r w:rsidRPr="003D2874">
              <w:rPr>
                <w:sz w:val="20"/>
                <w:szCs w:val="20"/>
              </w:rPr>
              <w:t>7 000 000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F27AD5D" w14:textId="77777777" w:rsidR="00815F63" w:rsidRPr="003D2874" w:rsidRDefault="005766E3" w:rsidP="00E07C53">
            <w:pPr>
              <w:jc w:val="right"/>
              <w:rPr>
                <w:sz w:val="20"/>
                <w:szCs w:val="20"/>
              </w:rPr>
            </w:pPr>
            <w:r w:rsidRPr="003D2874">
              <w:rPr>
                <w:sz w:val="20"/>
                <w:szCs w:val="20"/>
              </w:rPr>
              <w:t>7 000 000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032985B" w14:textId="77777777" w:rsidR="00815F63" w:rsidRPr="003D2874" w:rsidRDefault="005766E3" w:rsidP="00E07C53">
            <w:pPr>
              <w:jc w:val="right"/>
              <w:rPr>
                <w:sz w:val="20"/>
                <w:szCs w:val="20"/>
              </w:rPr>
            </w:pPr>
            <w:r w:rsidRPr="003D2874">
              <w:rPr>
                <w:sz w:val="20"/>
                <w:szCs w:val="20"/>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00BD783"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157B18E"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C435CD1"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F4C9BAA"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8FC8526"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A8CEC14"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3B499CF9" w14:textId="77777777" w:rsidR="00815F63" w:rsidRPr="003D2874" w:rsidRDefault="005766E3" w:rsidP="00E07C53">
            <w:pPr>
              <w:jc w:val="right"/>
              <w:rPr>
                <w:sz w:val="20"/>
                <w:szCs w:val="20"/>
              </w:rPr>
            </w:pPr>
            <w:r w:rsidRPr="003D2874">
              <w:rPr>
                <w:sz w:val="20"/>
                <w:szCs w:val="20"/>
              </w:rPr>
              <w:t>0</w:t>
            </w:r>
          </w:p>
        </w:tc>
      </w:tr>
      <w:tr w:rsidR="00815F63" w:rsidRPr="003D2874" w14:paraId="0021323B"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36B5FC98" w14:textId="77777777" w:rsidR="00815F63" w:rsidRPr="003D2874" w:rsidRDefault="005766E3" w:rsidP="0087371F">
            <w:pPr>
              <w:rPr>
                <w:sz w:val="20"/>
                <w:szCs w:val="20"/>
              </w:rPr>
            </w:pPr>
            <w:r w:rsidRPr="003D2874">
              <w:rPr>
                <w:sz w:val="20"/>
                <w:szCs w:val="20"/>
              </w:rPr>
              <w:t>Statsbankene</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EA8226A" w14:textId="77777777" w:rsidR="00815F63" w:rsidRPr="003D2874" w:rsidRDefault="005766E3" w:rsidP="00E07C53">
            <w:pPr>
              <w:jc w:val="right"/>
              <w:rPr>
                <w:sz w:val="20"/>
                <w:szCs w:val="20"/>
              </w:rPr>
            </w:pPr>
            <w:r w:rsidRPr="003D2874">
              <w:rPr>
                <w:sz w:val="20"/>
                <w:szCs w:val="20"/>
              </w:rPr>
              <w:t>154 723 567</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33D3C7D" w14:textId="77777777" w:rsidR="00815F63" w:rsidRPr="003D2874" w:rsidRDefault="005766E3" w:rsidP="00E07C53">
            <w:pPr>
              <w:jc w:val="right"/>
              <w:rPr>
                <w:sz w:val="20"/>
                <w:szCs w:val="20"/>
              </w:rPr>
            </w:pPr>
            <w:r w:rsidRPr="003D2874">
              <w:rPr>
                <w:sz w:val="20"/>
                <w:szCs w:val="20"/>
              </w:rPr>
              <w:t>835 706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F46442E" w14:textId="77777777" w:rsidR="00815F63" w:rsidRPr="003D2874" w:rsidRDefault="005766E3" w:rsidP="00E07C53">
            <w:pPr>
              <w:jc w:val="right"/>
              <w:rPr>
                <w:sz w:val="20"/>
                <w:szCs w:val="20"/>
              </w:rPr>
            </w:pPr>
            <w:r w:rsidRPr="003D2874">
              <w:rPr>
                <w:sz w:val="20"/>
                <w:szCs w:val="20"/>
              </w:rPr>
              <w:t>823 275</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5B2581A" w14:textId="77777777" w:rsidR="00815F63" w:rsidRPr="003D2874" w:rsidRDefault="005766E3" w:rsidP="00E07C53">
            <w:pPr>
              <w:jc w:val="right"/>
              <w:rPr>
                <w:sz w:val="20"/>
                <w:szCs w:val="20"/>
              </w:rPr>
            </w:pPr>
            <w:r w:rsidRPr="003D2874">
              <w:rPr>
                <w:sz w:val="20"/>
                <w:szCs w:val="20"/>
              </w:rPr>
              <w:t>12 431</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5EAAA8D"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69D932D" w14:textId="77777777" w:rsidR="00815F63" w:rsidRPr="003D2874" w:rsidRDefault="005766E3" w:rsidP="00E07C53">
            <w:pPr>
              <w:jc w:val="right"/>
              <w:rPr>
                <w:sz w:val="20"/>
                <w:szCs w:val="20"/>
              </w:rPr>
            </w:pPr>
            <w:r w:rsidRPr="003D2874">
              <w:rPr>
                <w:sz w:val="20"/>
                <w:szCs w:val="20"/>
              </w:rPr>
              <w:t>118 730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62408C7" w14:textId="77777777" w:rsidR="00815F63" w:rsidRPr="003D2874" w:rsidRDefault="005766E3" w:rsidP="00E07C53">
            <w:pPr>
              <w:jc w:val="right"/>
              <w:rPr>
                <w:sz w:val="20"/>
                <w:szCs w:val="20"/>
              </w:rPr>
            </w:pPr>
            <w:r w:rsidRPr="003D2874">
              <w:rPr>
                <w:sz w:val="20"/>
                <w:szCs w:val="20"/>
              </w:rPr>
              <w:t>20 573 458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71958E" w14:textId="77777777" w:rsidR="00815F63" w:rsidRPr="003D2874" w:rsidRDefault="005766E3" w:rsidP="00E07C53">
            <w:pPr>
              <w:jc w:val="right"/>
              <w:rPr>
                <w:sz w:val="20"/>
                <w:szCs w:val="20"/>
              </w:rPr>
            </w:pPr>
            <w:r w:rsidRPr="003D2874">
              <w:rPr>
                <w:sz w:val="20"/>
                <w:szCs w:val="20"/>
              </w:rPr>
              <w:t>9 917 141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3834B90"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EF6D192" w14:textId="77777777" w:rsidR="00815F63" w:rsidRPr="003D2874" w:rsidRDefault="005766E3" w:rsidP="00E07C53">
            <w:pPr>
              <w:jc w:val="right"/>
              <w:rPr>
                <w:sz w:val="20"/>
                <w:szCs w:val="20"/>
              </w:rPr>
            </w:pPr>
            <w:r w:rsidRPr="003D2874">
              <w:rPr>
                <w:sz w:val="20"/>
                <w:szCs w:val="20"/>
              </w:rPr>
              <w:t>10 656 317</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2DD28410" w14:textId="77777777" w:rsidR="00815F63" w:rsidRPr="003D2874" w:rsidRDefault="005766E3" w:rsidP="00E07C53">
            <w:pPr>
              <w:jc w:val="right"/>
              <w:rPr>
                <w:sz w:val="20"/>
                <w:szCs w:val="20"/>
              </w:rPr>
            </w:pPr>
            <w:r w:rsidRPr="003D2874">
              <w:rPr>
                <w:sz w:val="20"/>
                <w:szCs w:val="20"/>
              </w:rPr>
              <w:t>133 195 673</w:t>
            </w:r>
          </w:p>
        </w:tc>
      </w:tr>
      <w:tr w:rsidR="00815F63" w:rsidRPr="003D2874" w14:paraId="692217B1"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1490C1CD" w14:textId="77777777" w:rsidR="00815F63" w:rsidRPr="003D2874" w:rsidRDefault="005766E3" w:rsidP="0087371F">
            <w:pPr>
              <w:rPr>
                <w:sz w:val="20"/>
                <w:szCs w:val="20"/>
              </w:rPr>
            </w:pPr>
            <w:r w:rsidRPr="003D2874">
              <w:rPr>
                <w:sz w:val="20"/>
                <w:szCs w:val="20"/>
              </w:rPr>
              <w:t>Statlig petroleumsvirksomhet</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0678A14" w14:textId="77777777" w:rsidR="00815F63" w:rsidRPr="003D2874" w:rsidRDefault="005766E3" w:rsidP="00E07C53">
            <w:pPr>
              <w:jc w:val="right"/>
              <w:rPr>
                <w:sz w:val="20"/>
                <w:szCs w:val="20"/>
              </w:rPr>
            </w:pPr>
            <w:r w:rsidRPr="003D2874">
              <w:rPr>
                <w:sz w:val="20"/>
                <w:szCs w:val="20"/>
              </w:rPr>
              <w:t>26 000 000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28D060"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BCEDE3B" w14:textId="77777777" w:rsidR="00815F63" w:rsidRPr="003D2874" w:rsidRDefault="005766E3" w:rsidP="00E07C53">
            <w:pPr>
              <w:jc w:val="right"/>
              <w:rPr>
                <w:sz w:val="20"/>
                <w:szCs w:val="20"/>
              </w:rPr>
            </w:pPr>
            <w:r w:rsidRPr="003D2874">
              <w:rPr>
                <w:sz w:val="20"/>
                <w:szCs w:val="20"/>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3043F2" w14:textId="77777777" w:rsidR="00815F63" w:rsidRPr="003D2874" w:rsidRDefault="005766E3" w:rsidP="00E07C53">
            <w:pPr>
              <w:jc w:val="right"/>
              <w:rPr>
                <w:sz w:val="20"/>
                <w:szCs w:val="20"/>
              </w:rPr>
            </w:pPr>
            <w:r w:rsidRPr="003D2874">
              <w:rPr>
                <w:sz w:val="20"/>
                <w:szCs w:val="20"/>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8AB4B78"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E7B090B" w14:textId="77777777" w:rsidR="00815F63" w:rsidRPr="003D2874" w:rsidRDefault="005766E3" w:rsidP="00E07C53">
            <w:pPr>
              <w:jc w:val="right"/>
              <w:rPr>
                <w:sz w:val="20"/>
                <w:szCs w:val="20"/>
              </w:rPr>
            </w:pPr>
            <w:r w:rsidRPr="003D2874">
              <w:rPr>
                <w:sz w:val="20"/>
                <w:szCs w:val="20"/>
              </w:rPr>
              <w:t>26 000 000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116CBA8"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28FABCB"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CBE7AB1"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275A579"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265A169C" w14:textId="77777777" w:rsidR="00815F63" w:rsidRPr="003D2874" w:rsidRDefault="005766E3" w:rsidP="00E07C53">
            <w:pPr>
              <w:jc w:val="right"/>
              <w:rPr>
                <w:sz w:val="20"/>
                <w:szCs w:val="20"/>
              </w:rPr>
            </w:pPr>
            <w:r w:rsidRPr="003D2874">
              <w:rPr>
                <w:sz w:val="20"/>
                <w:szCs w:val="20"/>
              </w:rPr>
              <w:t>0</w:t>
            </w:r>
          </w:p>
        </w:tc>
      </w:tr>
      <w:tr w:rsidR="00815F63" w:rsidRPr="003D2874" w14:paraId="3559E211"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5BF3C3E8" w14:textId="77777777" w:rsidR="00815F63" w:rsidRPr="003D2874" w:rsidRDefault="005766E3" w:rsidP="0087371F">
            <w:pPr>
              <w:rPr>
                <w:sz w:val="20"/>
                <w:szCs w:val="20"/>
              </w:rPr>
            </w:pPr>
            <w:r w:rsidRPr="003D2874">
              <w:rPr>
                <w:sz w:val="20"/>
                <w:szCs w:val="20"/>
              </w:rPr>
              <w:t>Statens forvaltningsbedrifter</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1AF769F" w14:textId="77777777" w:rsidR="00815F63" w:rsidRPr="003D2874" w:rsidRDefault="005766E3" w:rsidP="00E07C53">
            <w:pPr>
              <w:jc w:val="right"/>
              <w:rPr>
                <w:sz w:val="20"/>
                <w:szCs w:val="20"/>
              </w:rPr>
            </w:pPr>
            <w:r w:rsidRPr="003D2874">
              <w:rPr>
                <w:sz w:val="20"/>
                <w:szCs w:val="20"/>
              </w:rPr>
              <w:t>9 134 329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3667559" w14:textId="77777777" w:rsidR="00815F63" w:rsidRPr="003D2874" w:rsidRDefault="005766E3" w:rsidP="00E07C53">
            <w:pPr>
              <w:jc w:val="right"/>
              <w:rPr>
                <w:sz w:val="20"/>
                <w:szCs w:val="20"/>
              </w:rPr>
            </w:pPr>
            <w:r w:rsidRPr="003D2874">
              <w:rPr>
                <w:sz w:val="20"/>
                <w:szCs w:val="20"/>
              </w:rPr>
              <w:t>-247 142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CB0AB06" w14:textId="77777777" w:rsidR="00815F63" w:rsidRPr="003D2874" w:rsidRDefault="005766E3" w:rsidP="00E07C53">
            <w:pPr>
              <w:jc w:val="right"/>
              <w:rPr>
                <w:sz w:val="20"/>
                <w:szCs w:val="20"/>
              </w:rPr>
            </w:pPr>
            <w:r w:rsidRPr="003D2874">
              <w:rPr>
                <w:sz w:val="20"/>
                <w:szCs w:val="20"/>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09E0143" w14:textId="77777777" w:rsidR="00815F63" w:rsidRPr="003D2874" w:rsidRDefault="005766E3" w:rsidP="00E07C53">
            <w:pPr>
              <w:jc w:val="right"/>
              <w:rPr>
                <w:sz w:val="20"/>
                <w:szCs w:val="20"/>
              </w:rPr>
            </w:pPr>
            <w:r w:rsidRPr="003D2874">
              <w:rPr>
                <w:sz w:val="20"/>
                <w:szCs w:val="20"/>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8A33962" w14:textId="77777777" w:rsidR="00815F63" w:rsidRPr="003D2874" w:rsidRDefault="005766E3" w:rsidP="00E07C53">
            <w:pPr>
              <w:jc w:val="right"/>
              <w:rPr>
                <w:sz w:val="20"/>
                <w:szCs w:val="20"/>
              </w:rPr>
            </w:pPr>
            <w:r w:rsidRPr="003D2874">
              <w:rPr>
                <w:sz w:val="20"/>
                <w:szCs w:val="20"/>
              </w:rPr>
              <w:t>-247 142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8DD60D5" w14:textId="77777777" w:rsidR="00815F63" w:rsidRPr="003D2874" w:rsidRDefault="005766E3" w:rsidP="00E07C53">
            <w:pPr>
              <w:jc w:val="right"/>
              <w:rPr>
                <w:sz w:val="20"/>
                <w:szCs w:val="20"/>
              </w:rPr>
            </w:pPr>
            <w:r w:rsidRPr="003D2874">
              <w:rPr>
                <w:sz w:val="20"/>
                <w:szCs w:val="20"/>
              </w:rPr>
              <w:t>8 281 471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FD8AB5D"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632DC68"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83E88E1"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215E666"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0D34958C" w14:textId="77777777" w:rsidR="00815F63" w:rsidRPr="003D2874" w:rsidRDefault="005766E3" w:rsidP="00E07C53">
            <w:pPr>
              <w:jc w:val="right"/>
              <w:rPr>
                <w:sz w:val="20"/>
                <w:szCs w:val="20"/>
              </w:rPr>
            </w:pPr>
            <w:r w:rsidRPr="003D2874">
              <w:rPr>
                <w:sz w:val="20"/>
                <w:szCs w:val="20"/>
              </w:rPr>
              <w:t>1 100 000</w:t>
            </w:r>
          </w:p>
        </w:tc>
      </w:tr>
      <w:tr w:rsidR="00815F63" w:rsidRPr="003D2874" w14:paraId="7F3090C4" w14:textId="77777777" w:rsidTr="00E07C53">
        <w:trPr>
          <w:gridAfter w:val="1"/>
          <w:wAfter w:w="59" w:type="dxa"/>
          <w:trHeight w:val="220"/>
        </w:trPr>
        <w:tc>
          <w:tcPr>
            <w:tcW w:w="1984" w:type="dxa"/>
            <w:tcBorders>
              <w:top w:val="nil"/>
              <w:left w:val="nil"/>
              <w:bottom w:val="nil"/>
              <w:right w:val="single" w:sz="4" w:space="0" w:color="000000"/>
            </w:tcBorders>
            <w:tcMar>
              <w:top w:w="64" w:type="dxa"/>
              <w:left w:w="0" w:type="dxa"/>
              <w:bottom w:w="0" w:type="dxa"/>
              <w:right w:w="40" w:type="dxa"/>
            </w:tcMar>
            <w:vAlign w:val="bottom"/>
          </w:tcPr>
          <w:p w14:paraId="54428795" w14:textId="77777777" w:rsidR="00815F63" w:rsidRPr="003D2874" w:rsidRDefault="005766E3" w:rsidP="0087371F">
            <w:pPr>
              <w:rPr>
                <w:sz w:val="20"/>
                <w:szCs w:val="20"/>
              </w:rPr>
            </w:pPr>
            <w:r w:rsidRPr="003D2874">
              <w:rPr>
                <w:sz w:val="20"/>
                <w:szCs w:val="20"/>
              </w:rPr>
              <w:t>Folketrygden</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7583E11" w14:textId="77777777" w:rsidR="00815F63" w:rsidRPr="003D2874" w:rsidRDefault="005766E3" w:rsidP="00E07C53">
            <w:pPr>
              <w:jc w:val="right"/>
              <w:rPr>
                <w:sz w:val="20"/>
                <w:szCs w:val="20"/>
              </w:rPr>
            </w:pPr>
            <w:r w:rsidRPr="003D2874">
              <w:rPr>
                <w:sz w:val="20"/>
                <w:szCs w:val="20"/>
              </w:rPr>
              <w:t>651 125 650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F51CAF9"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E48028" w14:textId="77777777" w:rsidR="00815F63" w:rsidRPr="003D2874" w:rsidRDefault="005766E3" w:rsidP="00E07C53">
            <w:pPr>
              <w:jc w:val="right"/>
              <w:rPr>
                <w:sz w:val="20"/>
                <w:szCs w:val="20"/>
              </w:rPr>
            </w:pPr>
            <w:r w:rsidRPr="003D2874">
              <w:rPr>
                <w:sz w:val="20"/>
                <w:szCs w:val="20"/>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C15663C" w14:textId="77777777" w:rsidR="00815F63" w:rsidRPr="003D2874" w:rsidRDefault="005766E3" w:rsidP="00E07C53">
            <w:pPr>
              <w:jc w:val="right"/>
              <w:rPr>
                <w:sz w:val="20"/>
                <w:szCs w:val="20"/>
              </w:rPr>
            </w:pPr>
            <w:r w:rsidRPr="003D2874">
              <w:rPr>
                <w:sz w:val="20"/>
                <w:szCs w:val="20"/>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BFFCE42"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F98983D"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C1522F9" w14:textId="77777777" w:rsidR="00815F63" w:rsidRPr="003D2874" w:rsidRDefault="005766E3" w:rsidP="00E07C53">
            <w:pPr>
              <w:jc w:val="right"/>
              <w:rPr>
                <w:sz w:val="20"/>
                <w:szCs w:val="20"/>
              </w:rPr>
            </w:pPr>
            <w:r w:rsidRPr="003D2874">
              <w:rPr>
                <w:sz w:val="20"/>
                <w:szCs w:val="20"/>
              </w:rPr>
              <w:t>651 125 650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1EB5086"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B7CE2A5" w14:textId="77777777" w:rsidR="00815F63" w:rsidRPr="003D2874" w:rsidRDefault="005766E3" w:rsidP="00E07C53">
            <w:pPr>
              <w:jc w:val="right"/>
              <w:rPr>
                <w:sz w:val="20"/>
                <w:szCs w:val="20"/>
              </w:rPr>
            </w:pPr>
            <w:r w:rsidRPr="003D2874">
              <w:rPr>
                <w:sz w:val="20"/>
                <w:szCs w:val="20"/>
              </w:rPr>
              <w:t>545 000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10FB619" w14:textId="77777777" w:rsidR="00815F63" w:rsidRPr="003D2874" w:rsidRDefault="005766E3" w:rsidP="00E07C53">
            <w:pPr>
              <w:jc w:val="right"/>
              <w:rPr>
                <w:sz w:val="20"/>
                <w:szCs w:val="20"/>
              </w:rPr>
            </w:pPr>
            <w:r w:rsidRPr="003D2874">
              <w:rPr>
                <w:sz w:val="20"/>
                <w:szCs w:val="20"/>
              </w:rPr>
              <w:t>650 580 650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32C9B4F9" w14:textId="77777777" w:rsidR="00815F63" w:rsidRPr="003D2874" w:rsidRDefault="005766E3" w:rsidP="00E07C53">
            <w:pPr>
              <w:jc w:val="right"/>
              <w:rPr>
                <w:sz w:val="20"/>
                <w:szCs w:val="20"/>
              </w:rPr>
            </w:pPr>
            <w:r w:rsidRPr="003D2874">
              <w:rPr>
                <w:sz w:val="20"/>
                <w:szCs w:val="20"/>
              </w:rPr>
              <w:t>0</w:t>
            </w:r>
          </w:p>
        </w:tc>
      </w:tr>
      <w:tr w:rsidR="00815F63" w:rsidRPr="003D2874" w14:paraId="253164E7" w14:textId="77777777" w:rsidTr="00E07C53">
        <w:trPr>
          <w:gridAfter w:val="1"/>
          <w:wAfter w:w="59" w:type="dxa"/>
          <w:trHeight w:val="220"/>
        </w:trPr>
        <w:tc>
          <w:tcPr>
            <w:tcW w:w="1984" w:type="dxa"/>
            <w:tcBorders>
              <w:top w:val="nil"/>
              <w:left w:val="nil"/>
              <w:bottom w:val="single" w:sz="4" w:space="0" w:color="000000"/>
              <w:right w:val="single" w:sz="4" w:space="0" w:color="000000"/>
            </w:tcBorders>
            <w:tcMar>
              <w:top w:w="64" w:type="dxa"/>
              <w:left w:w="0" w:type="dxa"/>
              <w:bottom w:w="0" w:type="dxa"/>
              <w:right w:w="40" w:type="dxa"/>
            </w:tcMar>
            <w:vAlign w:val="bottom"/>
          </w:tcPr>
          <w:p w14:paraId="052EA704" w14:textId="77777777" w:rsidR="00815F63" w:rsidRPr="003D2874" w:rsidRDefault="005766E3" w:rsidP="0087371F">
            <w:pPr>
              <w:rPr>
                <w:sz w:val="20"/>
                <w:szCs w:val="20"/>
              </w:rPr>
            </w:pPr>
            <w:r w:rsidRPr="003D2874">
              <w:rPr>
                <w:sz w:val="20"/>
                <w:szCs w:val="20"/>
              </w:rPr>
              <w:t>Statens pensjonsfond utland</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69CA0903" w14:textId="77777777" w:rsidR="00815F63" w:rsidRPr="003D2874" w:rsidRDefault="005766E3" w:rsidP="00E07C53">
            <w:pPr>
              <w:jc w:val="right"/>
              <w:rPr>
                <w:sz w:val="20"/>
                <w:szCs w:val="20"/>
              </w:rPr>
            </w:pPr>
            <w:r w:rsidRPr="003D2874">
              <w:rPr>
                <w:sz w:val="20"/>
                <w:szCs w:val="20"/>
              </w:rPr>
              <w:t>832 165 500</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06C899A6"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58BB3BD0" w14:textId="77777777" w:rsidR="00815F63" w:rsidRPr="003D2874" w:rsidRDefault="005766E3" w:rsidP="00E07C53">
            <w:pPr>
              <w:jc w:val="right"/>
              <w:rPr>
                <w:sz w:val="20"/>
                <w:szCs w:val="20"/>
              </w:rPr>
            </w:pPr>
            <w:r w:rsidRPr="003D2874">
              <w:rPr>
                <w:sz w:val="20"/>
                <w:szCs w:val="20"/>
              </w:rPr>
              <w:t>0</w:t>
            </w:r>
          </w:p>
        </w:tc>
        <w:tc>
          <w:tcPr>
            <w:tcW w:w="567"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1F2717B" w14:textId="77777777" w:rsidR="00815F63" w:rsidRPr="003D2874" w:rsidRDefault="005766E3" w:rsidP="00E07C53">
            <w:pPr>
              <w:jc w:val="right"/>
              <w:rPr>
                <w:sz w:val="20"/>
                <w:szCs w:val="20"/>
              </w:rPr>
            </w:pPr>
            <w:r w:rsidRPr="003D2874">
              <w:rPr>
                <w:sz w:val="20"/>
                <w:szCs w:val="20"/>
              </w:rPr>
              <w:t>0</w:t>
            </w:r>
          </w:p>
        </w:tc>
        <w:tc>
          <w:tcPr>
            <w:tcW w:w="567"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6CF84A22"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0C40DB03"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F1EC1DB" w14:textId="77777777" w:rsidR="00815F63" w:rsidRPr="003D2874" w:rsidRDefault="005766E3" w:rsidP="00E07C53">
            <w:pPr>
              <w:jc w:val="right"/>
              <w:rPr>
                <w:sz w:val="20"/>
                <w:szCs w:val="20"/>
              </w:rPr>
            </w:pPr>
            <w:r w:rsidRPr="003D2874">
              <w:rPr>
                <w:sz w:val="20"/>
                <w:szCs w:val="20"/>
              </w:rPr>
              <w:t>832 165 500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9FFB823" w14:textId="77777777" w:rsidR="00815F63" w:rsidRPr="003D2874" w:rsidRDefault="005766E3" w:rsidP="00E07C53">
            <w:pPr>
              <w:jc w:val="right"/>
              <w:rPr>
                <w:sz w:val="20"/>
                <w:szCs w:val="20"/>
              </w:rPr>
            </w:pPr>
            <w:r w:rsidRPr="003D2874">
              <w:rPr>
                <w:sz w:val="20"/>
                <w:szCs w:val="20"/>
              </w:rPr>
              <w:t>832 165 500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7247FECA"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F0670AF" w14:textId="77777777" w:rsidR="00815F63" w:rsidRPr="003D2874" w:rsidRDefault="005766E3" w:rsidP="00E07C53">
            <w:pPr>
              <w:jc w:val="right"/>
              <w:rPr>
                <w:sz w:val="20"/>
                <w:szCs w:val="20"/>
              </w:rPr>
            </w:pPr>
            <w:r w:rsidRPr="003D2874">
              <w:rPr>
                <w:sz w:val="20"/>
                <w:szCs w:val="20"/>
              </w:rPr>
              <w:t>0</w:t>
            </w:r>
          </w:p>
        </w:tc>
        <w:tc>
          <w:tcPr>
            <w:tcW w:w="709" w:type="dxa"/>
            <w:tcBorders>
              <w:top w:val="nil"/>
              <w:left w:val="single" w:sz="4" w:space="0" w:color="000000"/>
              <w:bottom w:val="single" w:sz="4" w:space="0" w:color="000000"/>
              <w:right w:val="nil"/>
            </w:tcBorders>
            <w:tcMar>
              <w:top w:w="64" w:type="dxa"/>
              <w:left w:w="0" w:type="dxa"/>
              <w:bottom w:w="0" w:type="dxa"/>
              <w:right w:w="40" w:type="dxa"/>
            </w:tcMar>
            <w:vAlign w:val="bottom"/>
          </w:tcPr>
          <w:p w14:paraId="451DD998" w14:textId="77777777" w:rsidR="00815F63" w:rsidRPr="003D2874" w:rsidRDefault="005766E3" w:rsidP="00E07C53">
            <w:pPr>
              <w:jc w:val="right"/>
              <w:rPr>
                <w:sz w:val="20"/>
                <w:szCs w:val="20"/>
              </w:rPr>
            </w:pPr>
            <w:r w:rsidRPr="003D2874">
              <w:rPr>
                <w:sz w:val="20"/>
                <w:szCs w:val="20"/>
              </w:rPr>
              <w:t>0</w:t>
            </w:r>
          </w:p>
        </w:tc>
      </w:tr>
      <w:tr w:rsidR="00815F63" w:rsidRPr="003D2874" w14:paraId="503296A5" w14:textId="77777777" w:rsidTr="00E07C53">
        <w:trPr>
          <w:gridAfter w:val="1"/>
          <w:wAfter w:w="59" w:type="dxa"/>
          <w:trHeight w:val="220"/>
        </w:trPr>
        <w:tc>
          <w:tcPr>
            <w:tcW w:w="1984" w:type="dxa"/>
            <w:tcBorders>
              <w:top w:val="nil"/>
              <w:left w:val="nil"/>
              <w:bottom w:val="single" w:sz="4" w:space="0" w:color="000000"/>
              <w:right w:val="single" w:sz="4" w:space="0" w:color="000000"/>
            </w:tcBorders>
            <w:tcMar>
              <w:top w:w="64" w:type="dxa"/>
              <w:left w:w="0" w:type="dxa"/>
              <w:bottom w:w="0" w:type="dxa"/>
              <w:right w:w="40" w:type="dxa"/>
            </w:tcMar>
            <w:vAlign w:val="bottom"/>
          </w:tcPr>
          <w:p w14:paraId="72F8ACBC" w14:textId="77777777" w:rsidR="00815F63" w:rsidRPr="003D2874" w:rsidRDefault="005766E3" w:rsidP="0087371F">
            <w:pPr>
              <w:rPr>
                <w:sz w:val="20"/>
                <w:szCs w:val="20"/>
              </w:rPr>
            </w:pPr>
            <w:r w:rsidRPr="003D2874">
              <w:rPr>
                <w:sz w:val="20"/>
                <w:szCs w:val="20"/>
              </w:rPr>
              <w:t>Sum utgifter</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90798B0" w14:textId="77777777" w:rsidR="00815F63" w:rsidRPr="003D2874" w:rsidRDefault="005766E3" w:rsidP="00E07C53">
            <w:pPr>
              <w:jc w:val="right"/>
              <w:rPr>
                <w:sz w:val="20"/>
                <w:szCs w:val="20"/>
              </w:rPr>
            </w:pPr>
            <w:r w:rsidRPr="003D2874">
              <w:rPr>
                <w:sz w:val="20"/>
                <w:szCs w:val="20"/>
              </w:rPr>
              <w:t>2 938 608 883</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3798376" w14:textId="77777777" w:rsidR="00815F63" w:rsidRPr="003D2874" w:rsidRDefault="005766E3" w:rsidP="00E07C53">
            <w:pPr>
              <w:jc w:val="right"/>
              <w:rPr>
                <w:sz w:val="20"/>
                <w:szCs w:val="20"/>
              </w:rPr>
            </w:pPr>
            <w:r w:rsidRPr="003D2874">
              <w:rPr>
                <w:sz w:val="20"/>
                <w:szCs w:val="20"/>
              </w:rPr>
              <w:t>245 903 236</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7B51272" w14:textId="77777777" w:rsidR="00815F63" w:rsidRPr="003D2874" w:rsidRDefault="005766E3" w:rsidP="00E07C53">
            <w:pPr>
              <w:jc w:val="right"/>
              <w:rPr>
                <w:sz w:val="20"/>
                <w:szCs w:val="20"/>
              </w:rPr>
            </w:pPr>
            <w:r w:rsidRPr="003D2874">
              <w:rPr>
                <w:sz w:val="20"/>
                <w:szCs w:val="20"/>
              </w:rPr>
              <w:t>196 295 477</w:t>
            </w:r>
          </w:p>
        </w:tc>
        <w:tc>
          <w:tcPr>
            <w:tcW w:w="567"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68916B50" w14:textId="77777777" w:rsidR="00815F63" w:rsidRPr="003D2874" w:rsidRDefault="005766E3" w:rsidP="00E07C53">
            <w:pPr>
              <w:jc w:val="right"/>
              <w:rPr>
                <w:sz w:val="20"/>
                <w:szCs w:val="20"/>
              </w:rPr>
            </w:pPr>
            <w:r w:rsidRPr="003D2874">
              <w:rPr>
                <w:sz w:val="20"/>
                <w:szCs w:val="20"/>
              </w:rPr>
              <w:t>49 854 901</w:t>
            </w:r>
          </w:p>
        </w:tc>
        <w:tc>
          <w:tcPr>
            <w:tcW w:w="567"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DCEDC57" w14:textId="77777777" w:rsidR="00815F63" w:rsidRPr="003D2874" w:rsidRDefault="005766E3" w:rsidP="00E07C53">
            <w:pPr>
              <w:jc w:val="right"/>
              <w:rPr>
                <w:sz w:val="20"/>
                <w:szCs w:val="20"/>
              </w:rPr>
            </w:pPr>
            <w:r w:rsidRPr="003D2874">
              <w:rPr>
                <w:sz w:val="20"/>
                <w:szCs w:val="20"/>
              </w:rPr>
              <w:t>-247 142</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73E7CE3E" w14:textId="77777777" w:rsidR="00815F63" w:rsidRPr="003D2874" w:rsidRDefault="005766E3" w:rsidP="00E07C53">
            <w:pPr>
              <w:jc w:val="right"/>
              <w:rPr>
                <w:sz w:val="20"/>
                <w:szCs w:val="20"/>
              </w:rPr>
            </w:pPr>
            <w:r w:rsidRPr="003D2874">
              <w:rPr>
                <w:sz w:val="20"/>
                <w:szCs w:val="20"/>
              </w:rPr>
              <w:t>87 355 217</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1EE01C28" w14:textId="77777777" w:rsidR="00815F63" w:rsidRPr="003D2874" w:rsidRDefault="005766E3" w:rsidP="00E07C53">
            <w:pPr>
              <w:jc w:val="right"/>
              <w:rPr>
                <w:sz w:val="20"/>
                <w:szCs w:val="20"/>
              </w:rPr>
            </w:pPr>
            <w:r w:rsidRPr="003D2874">
              <w:rPr>
                <w:sz w:val="20"/>
                <w:szCs w:val="20"/>
              </w:rPr>
              <w:t>2 381 539 095</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16A4F949" w14:textId="77777777" w:rsidR="00815F63" w:rsidRPr="003D2874" w:rsidRDefault="005766E3" w:rsidP="00E07C53">
            <w:pPr>
              <w:jc w:val="right"/>
              <w:rPr>
                <w:sz w:val="20"/>
                <w:szCs w:val="20"/>
              </w:rPr>
            </w:pPr>
            <w:r w:rsidRPr="003D2874">
              <w:rPr>
                <w:sz w:val="20"/>
                <w:szCs w:val="20"/>
              </w:rPr>
              <w:t>910 745 722</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51FC1553" w14:textId="77777777" w:rsidR="00815F63" w:rsidRPr="003D2874" w:rsidRDefault="005766E3" w:rsidP="00E07C53">
            <w:pPr>
              <w:jc w:val="right"/>
              <w:rPr>
                <w:sz w:val="20"/>
                <w:szCs w:val="20"/>
              </w:rPr>
            </w:pPr>
            <w:r w:rsidRPr="003D2874">
              <w:rPr>
                <w:sz w:val="20"/>
                <w:szCs w:val="20"/>
              </w:rPr>
              <w:t>324 815 123</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ECAE6A5" w14:textId="77777777" w:rsidR="00815F63" w:rsidRPr="003D2874" w:rsidRDefault="005766E3" w:rsidP="00E07C53">
            <w:pPr>
              <w:jc w:val="right"/>
              <w:rPr>
                <w:sz w:val="20"/>
                <w:szCs w:val="20"/>
              </w:rPr>
            </w:pPr>
            <w:r w:rsidRPr="003D2874">
              <w:rPr>
                <w:sz w:val="20"/>
                <w:szCs w:val="20"/>
              </w:rPr>
              <w:t>1 145 978 250</w:t>
            </w:r>
          </w:p>
        </w:tc>
        <w:tc>
          <w:tcPr>
            <w:tcW w:w="709" w:type="dxa"/>
            <w:tcBorders>
              <w:top w:val="nil"/>
              <w:left w:val="single" w:sz="4" w:space="0" w:color="000000"/>
              <w:bottom w:val="single" w:sz="4" w:space="0" w:color="000000"/>
              <w:right w:val="nil"/>
            </w:tcBorders>
            <w:tcMar>
              <w:top w:w="64" w:type="dxa"/>
              <w:left w:w="0" w:type="dxa"/>
              <w:bottom w:w="0" w:type="dxa"/>
              <w:right w:w="40" w:type="dxa"/>
            </w:tcMar>
            <w:vAlign w:val="bottom"/>
          </w:tcPr>
          <w:p w14:paraId="58FF2B72" w14:textId="77777777" w:rsidR="00815F63" w:rsidRPr="003D2874" w:rsidRDefault="005766E3" w:rsidP="00E07C53">
            <w:pPr>
              <w:jc w:val="right"/>
              <w:rPr>
                <w:sz w:val="20"/>
                <w:szCs w:val="20"/>
              </w:rPr>
            </w:pPr>
            <w:r w:rsidRPr="003D2874">
              <w:rPr>
                <w:sz w:val="20"/>
                <w:szCs w:val="20"/>
              </w:rPr>
              <w:t>223 811 335</w:t>
            </w:r>
          </w:p>
        </w:tc>
      </w:tr>
    </w:tbl>
    <w:p w14:paraId="3FCA16CD" w14:textId="77777777" w:rsidR="00815F63" w:rsidRDefault="00815F63" w:rsidP="00B257CF">
      <w:pPr>
        <w:pStyle w:val="Overskrift1"/>
      </w:pPr>
    </w:p>
    <w:p w14:paraId="46D98EAA" w14:textId="6B78B387" w:rsidR="00815F63" w:rsidRDefault="00815F63" w:rsidP="0087371F">
      <w:pPr>
        <w:pStyle w:val="vedlegg-nr"/>
      </w:pPr>
    </w:p>
    <w:p w14:paraId="2342E195" w14:textId="4454AB6C" w:rsidR="00815F63" w:rsidRDefault="005766E3" w:rsidP="0087371F">
      <w:pPr>
        <w:pStyle w:val="vedlegg-tit"/>
      </w:pPr>
      <w:r>
        <w:t>Bevilgningsregnskapet</w:t>
      </w:r>
    </w:p>
    <w:p w14:paraId="7F4123A6" w14:textId="01019A35" w:rsidR="0087371F" w:rsidRPr="0087371F" w:rsidRDefault="0087371F" w:rsidP="0087371F">
      <w:pPr>
        <w:pStyle w:val="tabell-tittel"/>
      </w:pPr>
      <w:r>
        <w:t>Utgifter og inntekter i bevilgningsregnskapet per 1. halvår 2023</w:t>
      </w:r>
    </w:p>
    <w:p w14:paraId="57D4D217" w14:textId="77777777" w:rsidR="00815F63" w:rsidRDefault="005766E3" w:rsidP="0087371F">
      <w:pPr>
        <w:pStyle w:val="Tabellnavn"/>
      </w:pPr>
      <w:r>
        <w:t>06J2xt2</w:t>
      </w:r>
    </w:p>
    <w:tbl>
      <w:tblPr>
        <w:tblW w:w="0" w:type="auto"/>
        <w:tblLayout w:type="fixed"/>
        <w:tblCellMar>
          <w:top w:w="80" w:type="dxa"/>
          <w:left w:w="40" w:type="dxa"/>
          <w:bottom w:w="40" w:type="dxa"/>
          <w:right w:w="40" w:type="dxa"/>
        </w:tblCellMar>
        <w:tblLook w:val="0000" w:firstRow="0" w:lastRow="0" w:firstColumn="0" w:lastColumn="0" w:noHBand="0" w:noVBand="0"/>
      </w:tblPr>
      <w:tblGrid>
        <w:gridCol w:w="3940"/>
        <w:gridCol w:w="1120"/>
        <w:gridCol w:w="1100"/>
        <w:gridCol w:w="1120"/>
        <w:gridCol w:w="1120"/>
        <w:gridCol w:w="1120"/>
      </w:tblGrid>
      <w:tr w:rsidR="00815F63" w14:paraId="44A41E5E" w14:textId="77777777">
        <w:trPr>
          <w:trHeight w:val="300"/>
        </w:trPr>
        <w:tc>
          <w:tcPr>
            <w:tcW w:w="3940" w:type="dxa"/>
            <w:tcBorders>
              <w:top w:val="nil"/>
              <w:left w:val="nil"/>
              <w:bottom w:val="single" w:sz="4" w:space="0" w:color="000000"/>
              <w:right w:val="nil"/>
            </w:tcBorders>
            <w:tcMar>
              <w:top w:w="80" w:type="dxa"/>
              <w:left w:w="40" w:type="dxa"/>
              <w:bottom w:w="40" w:type="dxa"/>
              <w:right w:w="40" w:type="dxa"/>
            </w:tcMar>
          </w:tcPr>
          <w:p w14:paraId="68578F20" w14:textId="77777777" w:rsidR="00815F63" w:rsidRDefault="00815F63" w:rsidP="0087371F"/>
        </w:tc>
        <w:tc>
          <w:tcPr>
            <w:tcW w:w="1120" w:type="dxa"/>
            <w:tcBorders>
              <w:top w:val="nil"/>
              <w:left w:val="nil"/>
              <w:bottom w:val="single" w:sz="4" w:space="0" w:color="000000"/>
              <w:right w:val="nil"/>
            </w:tcBorders>
            <w:tcMar>
              <w:top w:w="80" w:type="dxa"/>
              <w:left w:w="40" w:type="dxa"/>
              <w:bottom w:w="40" w:type="dxa"/>
              <w:right w:w="40" w:type="dxa"/>
            </w:tcMar>
            <w:vAlign w:val="bottom"/>
          </w:tcPr>
          <w:p w14:paraId="021A9CAA" w14:textId="77777777" w:rsidR="00815F63" w:rsidRDefault="00815F63" w:rsidP="00117076">
            <w:pPr>
              <w:jc w:val="right"/>
            </w:pPr>
          </w:p>
        </w:tc>
        <w:tc>
          <w:tcPr>
            <w:tcW w:w="1100" w:type="dxa"/>
            <w:tcBorders>
              <w:top w:val="nil"/>
              <w:left w:val="nil"/>
              <w:bottom w:val="single" w:sz="4" w:space="0" w:color="000000"/>
              <w:right w:val="nil"/>
            </w:tcBorders>
            <w:tcMar>
              <w:top w:w="80" w:type="dxa"/>
              <w:left w:w="40" w:type="dxa"/>
              <w:bottom w:w="40" w:type="dxa"/>
              <w:right w:w="40" w:type="dxa"/>
            </w:tcMar>
            <w:vAlign w:val="bottom"/>
          </w:tcPr>
          <w:p w14:paraId="51F8D7A9" w14:textId="77777777" w:rsidR="00815F63" w:rsidRDefault="00815F63" w:rsidP="00117076">
            <w:pPr>
              <w:jc w:val="right"/>
            </w:pP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52764730" w14:textId="77777777" w:rsidR="00815F63" w:rsidRDefault="00815F63" w:rsidP="00117076">
            <w:pPr>
              <w:jc w:val="right"/>
            </w:pP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1E95D049" w14:textId="77777777" w:rsidR="00815F63" w:rsidRDefault="00815F63" w:rsidP="00117076">
            <w:pPr>
              <w:jc w:val="right"/>
            </w:pP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74643DCF" w14:textId="77777777" w:rsidR="00815F63" w:rsidRDefault="005766E3" w:rsidP="00117076">
            <w:pPr>
              <w:jc w:val="right"/>
            </w:pPr>
            <w:r>
              <w:t>Mill. kroner</w:t>
            </w:r>
          </w:p>
        </w:tc>
      </w:tr>
      <w:tr w:rsidR="00815F63" w14:paraId="1433F778" w14:textId="77777777">
        <w:trPr>
          <w:trHeight w:val="820"/>
        </w:trPr>
        <w:tc>
          <w:tcPr>
            <w:tcW w:w="3940" w:type="dxa"/>
            <w:tcBorders>
              <w:top w:val="nil"/>
              <w:left w:val="nil"/>
              <w:bottom w:val="single" w:sz="4" w:space="0" w:color="000000"/>
              <w:right w:val="nil"/>
            </w:tcBorders>
            <w:tcMar>
              <w:top w:w="80" w:type="dxa"/>
              <w:left w:w="40" w:type="dxa"/>
              <w:bottom w:w="40" w:type="dxa"/>
              <w:right w:w="40" w:type="dxa"/>
            </w:tcMar>
            <w:vAlign w:val="bottom"/>
          </w:tcPr>
          <w:p w14:paraId="672DD2D7" w14:textId="77777777" w:rsidR="00815F63" w:rsidRDefault="005766E3" w:rsidP="0087371F">
            <w:r>
              <w:t>Utgifter</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63FE6203" w14:textId="77777777" w:rsidR="00815F63" w:rsidRDefault="005766E3" w:rsidP="00117076">
            <w:pPr>
              <w:jc w:val="right"/>
            </w:pPr>
            <w:r>
              <w:t>Overført fra forrige     termin</w:t>
            </w:r>
            <w:r>
              <w:rPr>
                <w:rStyle w:val="skrift-hevet"/>
                <w:sz w:val="19"/>
                <w:szCs w:val="19"/>
              </w:rPr>
              <w:t>1</w:t>
            </w:r>
          </w:p>
        </w:tc>
        <w:tc>
          <w:tcPr>
            <w:tcW w:w="1100" w:type="dxa"/>
            <w:tcBorders>
              <w:top w:val="nil"/>
              <w:left w:val="nil"/>
              <w:bottom w:val="single" w:sz="4" w:space="0" w:color="000000"/>
              <w:right w:val="nil"/>
            </w:tcBorders>
            <w:tcMar>
              <w:top w:w="80" w:type="dxa"/>
              <w:left w:w="40" w:type="dxa"/>
              <w:bottom w:w="40" w:type="dxa"/>
              <w:right w:w="40" w:type="dxa"/>
            </w:tcMar>
            <w:vAlign w:val="bottom"/>
          </w:tcPr>
          <w:p w14:paraId="3102FA1D" w14:textId="77777777" w:rsidR="00815F63" w:rsidRDefault="005766E3" w:rsidP="00117076">
            <w:pPr>
              <w:jc w:val="right"/>
            </w:pPr>
            <w:r>
              <w:t>Budsjettets stilling 2023</w:t>
            </w:r>
            <w:r>
              <w:rPr>
                <w:rStyle w:val="skrift-hevet"/>
                <w:sz w:val="19"/>
                <w:szCs w:val="19"/>
              </w:rPr>
              <w:t>2</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5A41E906" w14:textId="77777777" w:rsidR="00815F63" w:rsidRDefault="005766E3" w:rsidP="00117076">
            <w:pPr>
              <w:jc w:val="right"/>
            </w:pPr>
            <w:r>
              <w:t>Samlet til disposisjon</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2D9577C1" w14:textId="77777777" w:rsidR="00815F63" w:rsidRDefault="005766E3" w:rsidP="00117076">
            <w:pPr>
              <w:jc w:val="right"/>
            </w:pPr>
            <w:r>
              <w:t>Regnskap for 1. halvår</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5A1FE228" w14:textId="77777777" w:rsidR="00815F63" w:rsidRDefault="005766E3" w:rsidP="00117076">
            <w:pPr>
              <w:jc w:val="right"/>
            </w:pPr>
            <w:r>
              <w:t xml:space="preserve">Gjenstående beløp  </w:t>
            </w:r>
          </w:p>
        </w:tc>
      </w:tr>
      <w:tr w:rsidR="00815F63" w14:paraId="60A84EF8" w14:textId="77777777">
        <w:trPr>
          <w:trHeight w:val="320"/>
        </w:trPr>
        <w:tc>
          <w:tcPr>
            <w:tcW w:w="3940" w:type="dxa"/>
            <w:tcBorders>
              <w:top w:val="single" w:sz="4" w:space="0" w:color="000000"/>
              <w:left w:val="nil"/>
              <w:bottom w:val="nil"/>
              <w:right w:val="nil"/>
            </w:tcBorders>
            <w:tcMar>
              <w:top w:w="80" w:type="dxa"/>
              <w:left w:w="40" w:type="dxa"/>
              <w:bottom w:w="40" w:type="dxa"/>
              <w:right w:w="40" w:type="dxa"/>
            </w:tcMar>
          </w:tcPr>
          <w:p w14:paraId="28A96F64" w14:textId="77777777" w:rsidR="00815F63" w:rsidRDefault="005766E3" w:rsidP="0087371F">
            <w:r>
              <w:t>Det kongelige hus</w:t>
            </w:r>
          </w:p>
        </w:tc>
        <w:tc>
          <w:tcPr>
            <w:tcW w:w="1120" w:type="dxa"/>
            <w:tcBorders>
              <w:top w:val="nil"/>
              <w:left w:val="nil"/>
              <w:bottom w:val="nil"/>
              <w:right w:val="nil"/>
            </w:tcBorders>
            <w:tcMar>
              <w:top w:w="80" w:type="dxa"/>
              <w:left w:w="40" w:type="dxa"/>
              <w:bottom w:w="40" w:type="dxa"/>
              <w:right w:w="40" w:type="dxa"/>
            </w:tcMar>
            <w:vAlign w:val="bottom"/>
          </w:tcPr>
          <w:p w14:paraId="07231D08" w14:textId="77777777" w:rsidR="00815F63" w:rsidRDefault="005766E3" w:rsidP="00117076">
            <w:pPr>
              <w:jc w:val="right"/>
            </w:pPr>
            <w:r>
              <w:t>0</w:t>
            </w:r>
          </w:p>
        </w:tc>
        <w:tc>
          <w:tcPr>
            <w:tcW w:w="1100" w:type="dxa"/>
            <w:tcBorders>
              <w:top w:val="nil"/>
              <w:left w:val="nil"/>
              <w:bottom w:val="nil"/>
              <w:right w:val="nil"/>
            </w:tcBorders>
            <w:tcMar>
              <w:top w:w="80" w:type="dxa"/>
              <w:left w:w="40" w:type="dxa"/>
              <w:bottom w:w="40" w:type="dxa"/>
              <w:right w:w="40" w:type="dxa"/>
            </w:tcMar>
            <w:vAlign w:val="bottom"/>
          </w:tcPr>
          <w:p w14:paraId="691D7D3E" w14:textId="77777777" w:rsidR="00815F63" w:rsidRDefault="005766E3" w:rsidP="00117076">
            <w:pPr>
              <w:jc w:val="right"/>
            </w:pPr>
            <w:r>
              <w:t>271</w:t>
            </w:r>
          </w:p>
        </w:tc>
        <w:tc>
          <w:tcPr>
            <w:tcW w:w="1120" w:type="dxa"/>
            <w:tcBorders>
              <w:top w:val="nil"/>
              <w:left w:val="nil"/>
              <w:bottom w:val="nil"/>
              <w:right w:val="nil"/>
            </w:tcBorders>
            <w:tcMar>
              <w:top w:w="80" w:type="dxa"/>
              <w:left w:w="40" w:type="dxa"/>
              <w:bottom w:w="40" w:type="dxa"/>
              <w:right w:w="40" w:type="dxa"/>
            </w:tcMar>
            <w:vAlign w:val="bottom"/>
          </w:tcPr>
          <w:p w14:paraId="2B5A9C5A" w14:textId="77777777" w:rsidR="00815F63" w:rsidRDefault="005766E3" w:rsidP="00117076">
            <w:pPr>
              <w:jc w:val="right"/>
            </w:pPr>
            <w:r>
              <w:t>271</w:t>
            </w:r>
          </w:p>
        </w:tc>
        <w:tc>
          <w:tcPr>
            <w:tcW w:w="1120" w:type="dxa"/>
            <w:tcBorders>
              <w:top w:val="nil"/>
              <w:left w:val="nil"/>
              <w:bottom w:val="nil"/>
              <w:right w:val="nil"/>
            </w:tcBorders>
            <w:tcMar>
              <w:top w:w="80" w:type="dxa"/>
              <w:left w:w="40" w:type="dxa"/>
              <w:bottom w:w="40" w:type="dxa"/>
              <w:right w:w="40" w:type="dxa"/>
            </w:tcMar>
            <w:vAlign w:val="bottom"/>
          </w:tcPr>
          <w:p w14:paraId="4E2CE097" w14:textId="77777777" w:rsidR="00815F63" w:rsidRDefault="005766E3" w:rsidP="00117076">
            <w:pPr>
              <w:jc w:val="right"/>
            </w:pPr>
            <w:r>
              <w:t>205</w:t>
            </w:r>
          </w:p>
        </w:tc>
        <w:tc>
          <w:tcPr>
            <w:tcW w:w="1120" w:type="dxa"/>
            <w:tcBorders>
              <w:top w:val="nil"/>
              <w:left w:val="nil"/>
              <w:bottom w:val="nil"/>
              <w:right w:val="nil"/>
            </w:tcBorders>
            <w:tcMar>
              <w:top w:w="80" w:type="dxa"/>
              <w:left w:w="40" w:type="dxa"/>
              <w:bottom w:w="40" w:type="dxa"/>
              <w:right w:w="40" w:type="dxa"/>
            </w:tcMar>
            <w:vAlign w:val="bottom"/>
          </w:tcPr>
          <w:p w14:paraId="2AB0EE07" w14:textId="77777777" w:rsidR="00815F63" w:rsidRDefault="005766E3" w:rsidP="00117076">
            <w:pPr>
              <w:jc w:val="right"/>
            </w:pPr>
            <w:r>
              <w:t>66</w:t>
            </w:r>
          </w:p>
        </w:tc>
      </w:tr>
      <w:tr w:rsidR="00815F63" w14:paraId="234C1636" w14:textId="77777777">
        <w:trPr>
          <w:trHeight w:val="320"/>
        </w:trPr>
        <w:tc>
          <w:tcPr>
            <w:tcW w:w="3940" w:type="dxa"/>
            <w:tcBorders>
              <w:top w:val="nil"/>
              <w:left w:val="nil"/>
              <w:bottom w:val="nil"/>
              <w:right w:val="nil"/>
            </w:tcBorders>
            <w:tcMar>
              <w:top w:w="80" w:type="dxa"/>
              <w:left w:w="40" w:type="dxa"/>
              <w:bottom w:w="40" w:type="dxa"/>
              <w:right w:w="40" w:type="dxa"/>
            </w:tcMar>
          </w:tcPr>
          <w:p w14:paraId="33EA646C" w14:textId="77777777" w:rsidR="00815F63" w:rsidRDefault="005766E3" w:rsidP="0087371F">
            <w:r>
              <w:t>Regjeringen</w:t>
            </w:r>
          </w:p>
        </w:tc>
        <w:tc>
          <w:tcPr>
            <w:tcW w:w="1120" w:type="dxa"/>
            <w:tcBorders>
              <w:top w:val="nil"/>
              <w:left w:val="nil"/>
              <w:bottom w:val="nil"/>
              <w:right w:val="nil"/>
            </w:tcBorders>
            <w:tcMar>
              <w:top w:w="80" w:type="dxa"/>
              <w:left w:w="40" w:type="dxa"/>
              <w:bottom w:w="40" w:type="dxa"/>
              <w:right w:w="40" w:type="dxa"/>
            </w:tcMar>
            <w:vAlign w:val="bottom"/>
          </w:tcPr>
          <w:p w14:paraId="421B6564" w14:textId="77777777" w:rsidR="00815F63" w:rsidRDefault="005766E3" w:rsidP="00117076">
            <w:pPr>
              <w:jc w:val="right"/>
            </w:pPr>
            <w:r>
              <w:t>17</w:t>
            </w:r>
          </w:p>
        </w:tc>
        <w:tc>
          <w:tcPr>
            <w:tcW w:w="1100" w:type="dxa"/>
            <w:tcBorders>
              <w:top w:val="nil"/>
              <w:left w:val="nil"/>
              <w:bottom w:val="nil"/>
              <w:right w:val="nil"/>
            </w:tcBorders>
            <w:tcMar>
              <w:top w:w="80" w:type="dxa"/>
              <w:left w:w="40" w:type="dxa"/>
              <w:bottom w:w="40" w:type="dxa"/>
              <w:right w:w="40" w:type="dxa"/>
            </w:tcMar>
            <w:vAlign w:val="bottom"/>
          </w:tcPr>
          <w:p w14:paraId="300D8538" w14:textId="77777777" w:rsidR="00815F63" w:rsidRDefault="005766E3" w:rsidP="00117076">
            <w:pPr>
              <w:jc w:val="right"/>
            </w:pPr>
            <w:r>
              <w:t>412</w:t>
            </w:r>
          </w:p>
        </w:tc>
        <w:tc>
          <w:tcPr>
            <w:tcW w:w="1120" w:type="dxa"/>
            <w:tcBorders>
              <w:top w:val="nil"/>
              <w:left w:val="nil"/>
              <w:bottom w:val="nil"/>
              <w:right w:val="nil"/>
            </w:tcBorders>
            <w:tcMar>
              <w:top w:w="80" w:type="dxa"/>
              <w:left w:w="40" w:type="dxa"/>
              <w:bottom w:w="40" w:type="dxa"/>
              <w:right w:w="40" w:type="dxa"/>
            </w:tcMar>
            <w:vAlign w:val="bottom"/>
          </w:tcPr>
          <w:p w14:paraId="11BC91A9" w14:textId="77777777" w:rsidR="00815F63" w:rsidRDefault="005766E3" w:rsidP="00117076">
            <w:pPr>
              <w:jc w:val="right"/>
            </w:pPr>
            <w:r>
              <w:t>428</w:t>
            </w:r>
          </w:p>
        </w:tc>
        <w:tc>
          <w:tcPr>
            <w:tcW w:w="1120" w:type="dxa"/>
            <w:tcBorders>
              <w:top w:val="nil"/>
              <w:left w:val="nil"/>
              <w:bottom w:val="nil"/>
              <w:right w:val="nil"/>
            </w:tcBorders>
            <w:tcMar>
              <w:top w:w="80" w:type="dxa"/>
              <w:left w:w="40" w:type="dxa"/>
              <w:bottom w:w="40" w:type="dxa"/>
              <w:right w:w="40" w:type="dxa"/>
            </w:tcMar>
            <w:vAlign w:val="bottom"/>
          </w:tcPr>
          <w:p w14:paraId="0A2CAB7B" w14:textId="77777777" w:rsidR="00815F63" w:rsidRDefault="005766E3" w:rsidP="00117076">
            <w:pPr>
              <w:jc w:val="right"/>
            </w:pPr>
            <w:r>
              <w:t>191</w:t>
            </w:r>
          </w:p>
        </w:tc>
        <w:tc>
          <w:tcPr>
            <w:tcW w:w="1120" w:type="dxa"/>
            <w:tcBorders>
              <w:top w:val="nil"/>
              <w:left w:val="nil"/>
              <w:bottom w:val="nil"/>
              <w:right w:val="nil"/>
            </w:tcBorders>
            <w:tcMar>
              <w:top w:w="80" w:type="dxa"/>
              <w:left w:w="40" w:type="dxa"/>
              <w:bottom w:w="40" w:type="dxa"/>
              <w:right w:w="40" w:type="dxa"/>
            </w:tcMar>
            <w:vAlign w:val="bottom"/>
          </w:tcPr>
          <w:p w14:paraId="6EBB522A" w14:textId="77777777" w:rsidR="00815F63" w:rsidRDefault="005766E3" w:rsidP="00117076">
            <w:pPr>
              <w:jc w:val="right"/>
            </w:pPr>
            <w:r>
              <w:t>237</w:t>
            </w:r>
          </w:p>
        </w:tc>
      </w:tr>
      <w:tr w:rsidR="00815F63" w14:paraId="447EDB79" w14:textId="77777777">
        <w:trPr>
          <w:trHeight w:val="320"/>
        </w:trPr>
        <w:tc>
          <w:tcPr>
            <w:tcW w:w="3940" w:type="dxa"/>
            <w:tcBorders>
              <w:top w:val="nil"/>
              <w:left w:val="nil"/>
              <w:bottom w:val="nil"/>
              <w:right w:val="nil"/>
            </w:tcBorders>
            <w:tcMar>
              <w:top w:w="80" w:type="dxa"/>
              <w:left w:w="40" w:type="dxa"/>
              <w:bottom w:w="40" w:type="dxa"/>
              <w:right w:w="40" w:type="dxa"/>
            </w:tcMar>
          </w:tcPr>
          <w:p w14:paraId="38FCE052" w14:textId="77777777" w:rsidR="00815F63" w:rsidRDefault="005766E3" w:rsidP="0087371F">
            <w:r>
              <w:t xml:space="preserve">Stortinget og eksterne organer </w:t>
            </w:r>
          </w:p>
        </w:tc>
        <w:tc>
          <w:tcPr>
            <w:tcW w:w="1120" w:type="dxa"/>
            <w:tcBorders>
              <w:top w:val="nil"/>
              <w:left w:val="nil"/>
              <w:bottom w:val="nil"/>
              <w:right w:val="nil"/>
            </w:tcBorders>
            <w:tcMar>
              <w:top w:w="80" w:type="dxa"/>
              <w:left w:w="40" w:type="dxa"/>
              <w:bottom w:w="40" w:type="dxa"/>
              <w:right w:w="40" w:type="dxa"/>
            </w:tcMar>
            <w:vAlign w:val="bottom"/>
          </w:tcPr>
          <w:p w14:paraId="5836874C" w14:textId="77777777" w:rsidR="00815F63" w:rsidRDefault="005766E3" w:rsidP="00117076">
            <w:pPr>
              <w:jc w:val="right"/>
            </w:pPr>
            <w:r>
              <w:t>161</w:t>
            </w:r>
          </w:p>
        </w:tc>
        <w:tc>
          <w:tcPr>
            <w:tcW w:w="1100" w:type="dxa"/>
            <w:tcBorders>
              <w:top w:val="nil"/>
              <w:left w:val="nil"/>
              <w:bottom w:val="nil"/>
              <w:right w:val="nil"/>
            </w:tcBorders>
            <w:tcMar>
              <w:top w:w="80" w:type="dxa"/>
              <w:left w:w="40" w:type="dxa"/>
              <w:bottom w:w="40" w:type="dxa"/>
              <w:right w:w="40" w:type="dxa"/>
            </w:tcMar>
            <w:vAlign w:val="bottom"/>
          </w:tcPr>
          <w:p w14:paraId="3EF162D3" w14:textId="77777777" w:rsidR="00815F63" w:rsidRDefault="005766E3" w:rsidP="00117076">
            <w:pPr>
              <w:jc w:val="right"/>
            </w:pPr>
            <w:r>
              <w:t>2 275</w:t>
            </w:r>
          </w:p>
        </w:tc>
        <w:tc>
          <w:tcPr>
            <w:tcW w:w="1120" w:type="dxa"/>
            <w:tcBorders>
              <w:top w:val="nil"/>
              <w:left w:val="nil"/>
              <w:bottom w:val="nil"/>
              <w:right w:val="nil"/>
            </w:tcBorders>
            <w:tcMar>
              <w:top w:w="80" w:type="dxa"/>
              <w:left w:w="40" w:type="dxa"/>
              <w:bottom w:w="40" w:type="dxa"/>
              <w:right w:w="40" w:type="dxa"/>
            </w:tcMar>
            <w:vAlign w:val="bottom"/>
          </w:tcPr>
          <w:p w14:paraId="4D6907ED" w14:textId="77777777" w:rsidR="00815F63" w:rsidRDefault="005766E3" w:rsidP="00117076">
            <w:pPr>
              <w:jc w:val="right"/>
            </w:pPr>
            <w:r>
              <w:t>2 436</w:t>
            </w:r>
          </w:p>
        </w:tc>
        <w:tc>
          <w:tcPr>
            <w:tcW w:w="1120" w:type="dxa"/>
            <w:tcBorders>
              <w:top w:val="nil"/>
              <w:left w:val="nil"/>
              <w:bottom w:val="nil"/>
              <w:right w:val="nil"/>
            </w:tcBorders>
            <w:tcMar>
              <w:top w:w="80" w:type="dxa"/>
              <w:left w:w="40" w:type="dxa"/>
              <w:bottom w:w="40" w:type="dxa"/>
              <w:right w:w="40" w:type="dxa"/>
            </w:tcMar>
            <w:vAlign w:val="bottom"/>
          </w:tcPr>
          <w:p w14:paraId="5161EFAE" w14:textId="77777777" w:rsidR="00815F63" w:rsidRDefault="005766E3" w:rsidP="00117076">
            <w:pPr>
              <w:jc w:val="right"/>
            </w:pPr>
            <w:r>
              <w:t xml:space="preserve"> 1 143</w:t>
            </w:r>
          </w:p>
        </w:tc>
        <w:tc>
          <w:tcPr>
            <w:tcW w:w="1120" w:type="dxa"/>
            <w:tcBorders>
              <w:top w:val="nil"/>
              <w:left w:val="nil"/>
              <w:bottom w:val="nil"/>
              <w:right w:val="nil"/>
            </w:tcBorders>
            <w:tcMar>
              <w:top w:w="80" w:type="dxa"/>
              <w:left w:w="40" w:type="dxa"/>
              <w:bottom w:w="40" w:type="dxa"/>
              <w:right w:w="40" w:type="dxa"/>
            </w:tcMar>
            <w:vAlign w:val="bottom"/>
          </w:tcPr>
          <w:p w14:paraId="3534C539" w14:textId="77777777" w:rsidR="00815F63" w:rsidRDefault="005766E3" w:rsidP="00117076">
            <w:pPr>
              <w:jc w:val="right"/>
            </w:pPr>
            <w:r>
              <w:t>1 293</w:t>
            </w:r>
          </w:p>
        </w:tc>
      </w:tr>
      <w:tr w:rsidR="00815F63" w14:paraId="4ED174A6" w14:textId="77777777">
        <w:trPr>
          <w:trHeight w:val="320"/>
        </w:trPr>
        <w:tc>
          <w:tcPr>
            <w:tcW w:w="3940" w:type="dxa"/>
            <w:tcBorders>
              <w:top w:val="nil"/>
              <w:left w:val="nil"/>
              <w:bottom w:val="nil"/>
              <w:right w:val="nil"/>
            </w:tcBorders>
            <w:tcMar>
              <w:top w:w="80" w:type="dxa"/>
              <w:left w:w="40" w:type="dxa"/>
              <w:bottom w:w="40" w:type="dxa"/>
              <w:right w:w="40" w:type="dxa"/>
            </w:tcMar>
          </w:tcPr>
          <w:p w14:paraId="51B67A89" w14:textId="77777777" w:rsidR="00815F63" w:rsidRDefault="005766E3" w:rsidP="0087371F">
            <w:r>
              <w:t xml:space="preserve">Høyesterett </w:t>
            </w:r>
          </w:p>
        </w:tc>
        <w:tc>
          <w:tcPr>
            <w:tcW w:w="1120" w:type="dxa"/>
            <w:tcBorders>
              <w:top w:val="nil"/>
              <w:left w:val="nil"/>
              <w:bottom w:val="nil"/>
              <w:right w:val="nil"/>
            </w:tcBorders>
            <w:tcMar>
              <w:top w:w="80" w:type="dxa"/>
              <w:left w:w="40" w:type="dxa"/>
              <w:bottom w:w="40" w:type="dxa"/>
              <w:right w:w="40" w:type="dxa"/>
            </w:tcMar>
            <w:vAlign w:val="bottom"/>
          </w:tcPr>
          <w:p w14:paraId="6087C1D8" w14:textId="77777777" w:rsidR="00815F63" w:rsidRDefault="005766E3" w:rsidP="00117076">
            <w:pPr>
              <w:jc w:val="right"/>
            </w:pPr>
            <w:r>
              <w:t>6</w:t>
            </w:r>
          </w:p>
        </w:tc>
        <w:tc>
          <w:tcPr>
            <w:tcW w:w="1100" w:type="dxa"/>
            <w:tcBorders>
              <w:top w:val="nil"/>
              <w:left w:val="nil"/>
              <w:bottom w:val="nil"/>
              <w:right w:val="nil"/>
            </w:tcBorders>
            <w:tcMar>
              <w:top w:w="80" w:type="dxa"/>
              <w:left w:w="40" w:type="dxa"/>
              <w:bottom w:w="40" w:type="dxa"/>
              <w:right w:w="40" w:type="dxa"/>
            </w:tcMar>
            <w:vAlign w:val="bottom"/>
          </w:tcPr>
          <w:p w14:paraId="532460C5" w14:textId="77777777" w:rsidR="00815F63" w:rsidRDefault="005766E3" w:rsidP="00117076">
            <w:pPr>
              <w:jc w:val="right"/>
            </w:pPr>
            <w:r>
              <w:t>132</w:t>
            </w:r>
          </w:p>
        </w:tc>
        <w:tc>
          <w:tcPr>
            <w:tcW w:w="1120" w:type="dxa"/>
            <w:tcBorders>
              <w:top w:val="nil"/>
              <w:left w:val="nil"/>
              <w:bottom w:val="nil"/>
              <w:right w:val="nil"/>
            </w:tcBorders>
            <w:tcMar>
              <w:top w:w="80" w:type="dxa"/>
              <w:left w:w="40" w:type="dxa"/>
              <w:bottom w:w="40" w:type="dxa"/>
              <w:right w:w="40" w:type="dxa"/>
            </w:tcMar>
            <w:vAlign w:val="bottom"/>
          </w:tcPr>
          <w:p w14:paraId="35A15596" w14:textId="77777777" w:rsidR="00815F63" w:rsidRDefault="005766E3" w:rsidP="00117076">
            <w:pPr>
              <w:jc w:val="right"/>
            </w:pPr>
            <w:r>
              <w:t>139</w:t>
            </w:r>
          </w:p>
        </w:tc>
        <w:tc>
          <w:tcPr>
            <w:tcW w:w="1120" w:type="dxa"/>
            <w:tcBorders>
              <w:top w:val="nil"/>
              <w:left w:val="nil"/>
              <w:bottom w:val="nil"/>
              <w:right w:val="nil"/>
            </w:tcBorders>
            <w:tcMar>
              <w:top w:w="80" w:type="dxa"/>
              <w:left w:w="40" w:type="dxa"/>
              <w:bottom w:w="40" w:type="dxa"/>
              <w:right w:w="40" w:type="dxa"/>
            </w:tcMar>
            <w:vAlign w:val="bottom"/>
          </w:tcPr>
          <w:p w14:paraId="095D242D" w14:textId="77777777" w:rsidR="00815F63" w:rsidRDefault="005766E3" w:rsidP="00117076">
            <w:pPr>
              <w:jc w:val="right"/>
            </w:pPr>
            <w:r>
              <w:t>70</w:t>
            </w:r>
          </w:p>
        </w:tc>
        <w:tc>
          <w:tcPr>
            <w:tcW w:w="1120" w:type="dxa"/>
            <w:tcBorders>
              <w:top w:val="nil"/>
              <w:left w:val="nil"/>
              <w:bottom w:val="nil"/>
              <w:right w:val="nil"/>
            </w:tcBorders>
            <w:tcMar>
              <w:top w:w="80" w:type="dxa"/>
              <w:left w:w="40" w:type="dxa"/>
              <w:bottom w:w="40" w:type="dxa"/>
              <w:right w:w="40" w:type="dxa"/>
            </w:tcMar>
            <w:vAlign w:val="bottom"/>
          </w:tcPr>
          <w:p w14:paraId="55418D2A" w14:textId="77777777" w:rsidR="00815F63" w:rsidRDefault="005766E3" w:rsidP="00117076">
            <w:pPr>
              <w:jc w:val="right"/>
            </w:pPr>
            <w:r>
              <w:t>69</w:t>
            </w:r>
          </w:p>
        </w:tc>
      </w:tr>
      <w:tr w:rsidR="00815F63" w14:paraId="3C14EE50" w14:textId="77777777">
        <w:trPr>
          <w:trHeight w:val="320"/>
        </w:trPr>
        <w:tc>
          <w:tcPr>
            <w:tcW w:w="3940" w:type="dxa"/>
            <w:tcBorders>
              <w:top w:val="nil"/>
              <w:left w:val="nil"/>
              <w:bottom w:val="nil"/>
              <w:right w:val="nil"/>
            </w:tcBorders>
            <w:tcMar>
              <w:top w:w="80" w:type="dxa"/>
              <w:left w:w="40" w:type="dxa"/>
              <w:bottom w:w="40" w:type="dxa"/>
              <w:right w:w="40" w:type="dxa"/>
            </w:tcMar>
          </w:tcPr>
          <w:p w14:paraId="5474EFD3" w14:textId="77777777" w:rsidR="00815F63" w:rsidRDefault="005766E3" w:rsidP="0087371F">
            <w:r>
              <w:t xml:space="preserve">Utenriksdepartementet </w:t>
            </w:r>
          </w:p>
        </w:tc>
        <w:tc>
          <w:tcPr>
            <w:tcW w:w="1120" w:type="dxa"/>
            <w:tcBorders>
              <w:top w:val="nil"/>
              <w:left w:val="nil"/>
              <w:bottom w:val="nil"/>
              <w:right w:val="nil"/>
            </w:tcBorders>
            <w:tcMar>
              <w:top w:w="80" w:type="dxa"/>
              <w:left w:w="40" w:type="dxa"/>
              <w:bottom w:w="40" w:type="dxa"/>
              <w:right w:w="40" w:type="dxa"/>
            </w:tcMar>
            <w:vAlign w:val="bottom"/>
          </w:tcPr>
          <w:p w14:paraId="25216498" w14:textId="77777777" w:rsidR="00815F63" w:rsidRDefault="005766E3" w:rsidP="00117076">
            <w:pPr>
              <w:jc w:val="right"/>
            </w:pPr>
            <w:r>
              <w:t>1 030</w:t>
            </w:r>
          </w:p>
        </w:tc>
        <w:tc>
          <w:tcPr>
            <w:tcW w:w="1100" w:type="dxa"/>
            <w:tcBorders>
              <w:top w:val="nil"/>
              <w:left w:val="nil"/>
              <w:bottom w:val="nil"/>
              <w:right w:val="nil"/>
            </w:tcBorders>
            <w:tcMar>
              <w:top w:w="80" w:type="dxa"/>
              <w:left w:w="40" w:type="dxa"/>
              <w:bottom w:w="40" w:type="dxa"/>
              <w:right w:w="40" w:type="dxa"/>
            </w:tcMar>
            <w:vAlign w:val="bottom"/>
          </w:tcPr>
          <w:p w14:paraId="0D1CE720" w14:textId="77777777" w:rsidR="00815F63" w:rsidRDefault="005766E3" w:rsidP="00117076">
            <w:pPr>
              <w:jc w:val="right"/>
            </w:pPr>
            <w:r>
              <w:t>65 799</w:t>
            </w:r>
          </w:p>
        </w:tc>
        <w:tc>
          <w:tcPr>
            <w:tcW w:w="1120" w:type="dxa"/>
            <w:tcBorders>
              <w:top w:val="nil"/>
              <w:left w:val="nil"/>
              <w:bottom w:val="nil"/>
              <w:right w:val="nil"/>
            </w:tcBorders>
            <w:tcMar>
              <w:top w:w="80" w:type="dxa"/>
              <w:left w:w="40" w:type="dxa"/>
              <w:bottom w:w="40" w:type="dxa"/>
              <w:right w:w="40" w:type="dxa"/>
            </w:tcMar>
            <w:vAlign w:val="bottom"/>
          </w:tcPr>
          <w:p w14:paraId="28DB6A2D" w14:textId="77777777" w:rsidR="00815F63" w:rsidRDefault="005766E3" w:rsidP="00117076">
            <w:pPr>
              <w:jc w:val="right"/>
            </w:pPr>
            <w:r>
              <w:t>66 830</w:t>
            </w:r>
          </w:p>
        </w:tc>
        <w:tc>
          <w:tcPr>
            <w:tcW w:w="1120" w:type="dxa"/>
            <w:tcBorders>
              <w:top w:val="nil"/>
              <w:left w:val="nil"/>
              <w:bottom w:val="nil"/>
              <w:right w:val="nil"/>
            </w:tcBorders>
            <w:tcMar>
              <w:top w:w="80" w:type="dxa"/>
              <w:left w:w="40" w:type="dxa"/>
              <w:bottom w:w="40" w:type="dxa"/>
              <w:right w:w="40" w:type="dxa"/>
            </w:tcMar>
            <w:vAlign w:val="bottom"/>
          </w:tcPr>
          <w:p w14:paraId="048518FE" w14:textId="77777777" w:rsidR="00815F63" w:rsidRDefault="005766E3" w:rsidP="00117076">
            <w:pPr>
              <w:jc w:val="right"/>
            </w:pPr>
            <w:r>
              <w:t>30 355</w:t>
            </w:r>
          </w:p>
        </w:tc>
        <w:tc>
          <w:tcPr>
            <w:tcW w:w="1120" w:type="dxa"/>
            <w:tcBorders>
              <w:top w:val="nil"/>
              <w:left w:val="nil"/>
              <w:bottom w:val="nil"/>
              <w:right w:val="nil"/>
            </w:tcBorders>
            <w:tcMar>
              <w:top w:w="80" w:type="dxa"/>
              <w:left w:w="40" w:type="dxa"/>
              <w:bottom w:w="40" w:type="dxa"/>
              <w:right w:w="40" w:type="dxa"/>
            </w:tcMar>
            <w:vAlign w:val="bottom"/>
          </w:tcPr>
          <w:p w14:paraId="011C772F" w14:textId="77777777" w:rsidR="00815F63" w:rsidRDefault="005766E3" w:rsidP="00117076">
            <w:pPr>
              <w:jc w:val="right"/>
            </w:pPr>
            <w:r>
              <w:t>36 475</w:t>
            </w:r>
          </w:p>
        </w:tc>
      </w:tr>
      <w:tr w:rsidR="00815F63" w14:paraId="6619D331" w14:textId="77777777">
        <w:trPr>
          <w:trHeight w:val="320"/>
        </w:trPr>
        <w:tc>
          <w:tcPr>
            <w:tcW w:w="3940" w:type="dxa"/>
            <w:tcBorders>
              <w:top w:val="nil"/>
              <w:left w:val="nil"/>
              <w:bottom w:val="nil"/>
              <w:right w:val="nil"/>
            </w:tcBorders>
            <w:tcMar>
              <w:top w:w="80" w:type="dxa"/>
              <w:left w:w="40" w:type="dxa"/>
              <w:bottom w:w="40" w:type="dxa"/>
              <w:right w:w="40" w:type="dxa"/>
            </w:tcMar>
          </w:tcPr>
          <w:p w14:paraId="0A073B4C" w14:textId="77777777" w:rsidR="00815F63" w:rsidRDefault="005766E3" w:rsidP="0087371F">
            <w:r>
              <w:t xml:space="preserve">Kunnskapsdepartementet </w:t>
            </w:r>
          </w:p>
        </w:tc>
        <w:tc>
          <w:tcPr>
            <w:tcW w:w="1120" w:type="dxa"/>
            <w:tcBorders>
              <w:top w:val="nil"/>
              <w:left w:val="nil"/>
              <w:bottom w:val="nil"/>
              <w:right w:val="nil"/>
            </w:tcBorders>
            <w:tcMar>
              <w:top w:w="80" w:type="dxa"/>
              <w:left w:w="40" w:type="dxa"/>
              <w:bottom w:w="40" w:type="dxa"/>
              <w:right w:w="40" w:type="dxa"/>
            </w:tcMar>
            <w:vAlign w:val="bottom"/>
          </w:tcPr>
          <w:p w14:paraId="527A9572" w14:textId="77777777" w:rsidR="00815F63" w:rsidRDefault="005766E3" w:rsidP="00117076">
            <w:pPr>
              <w:jc w:val="right"/>
            </w:pPr>
            <w:r>
              <w:t>907</w:t>
            </w:r>
          </w:p>
        </w:tc>
        <w:tc>
          <w:tcPr>
            <w:tcW w:w="1100" w:type="dxa"/>
            <w:tcBorders>
              <w:top w:val="nil"/>
              <w:left w:val="nil"/>
              <w:bottom w:val="nil"/>
              <w:right w:val="nil"/>
            </w:tcBorders>
            <w:tcMar>
              <w:top w:w="80" w:type="dxa"/>
              <w:left w:w="40" w:type="dxa"/>
              <w:bottom w:w="40" w:type="dxa"/>
              <w:right w:w="40" w:type="dxa"/>
            </w:tcMar>
            <w:vAlign w:val="bottom"/>
          </w:tcPr>
          <w:p w14:paraId="43C41127" w14:textId="77777777" w:rsidR="00815F63" w:rsidRDefault="005766E3" w:rsidP="00117076">
            <w:pPr>
              <w:jc w:val="right"/>
            </w:pPr>
            <w:r>
              <w:t>76 207</w:t>
            </w:r>
          </w:p>
        </w:tc>
        <w:tc>
          <w:tcPr>
            <w:tcW w:w="1120" w:type="dxa"/>
            <w:tcBorders>
              <w:top w:val="nil"/>
              <w:left w:val="nil"/>
              <w:bottom w:val="nil"/>
              <w:right w:val="nil"/>
            </w:tcBorders>
            <w:tcMar>
              <w:top w:w="80" w:type="dxa"/>
              <w:left w:w="40" w:type="dxa"/>
              <w:bottom w:w="40" w:type="dxa"/>
              <w:right w:w="40" w:type="dxa"/>
            </w:tcMar>
            <w:vAlign w:val="bottom"/>
          </w:tcPr>
          <w:p w14:paraId="53D2DDBB" w14:textId="77777777" w:rsidR="00815F63" w:rsidRDefault="005766E3" w:rsidP="00117076">
            <w:pPr>
              <w:jc w:val="right"/>
            </w:pPr>
            <w:r>
              <w:t>77 114</w:t>
            </w:r>
          </w:p>
        </w:tc>
        <w:tc>
          <w:tcPr>
            <w:tcW w:w="1120" w:type="dxa"/>
            <w:tcBorders>
              <w:top w:val="nil"/>
              <w:left w:val="nil"/>
              <w:bottom w:val="nil"/>
              <w:right w:val="nil"/>
            </w:tcBorders>
            <w:tcMar>
              <w:top w:w="80" w:type="dxa"/>
              <w:left w:w="40" w:type="dxa"/>
              <w:bottom w:w="40" w:type="dxa"/>
              <w:right w:w="40" w:type="dxa"/>
            </w:tcMar>
            <w:vAlign w:val="bottom"/>
          </w:tcPr>
          <w:p w14:paraId="5B914398" w14:textId="77777777" w:rsidR="00815F63" w:rsidRDefault="005766E3" w:rsidP="00117076">
            <w:pPr>
              <w:jc w:val="right"/>
            </w:pPr>
            <w:r>
              <w:t>43 163</w:t>
            </w:r>
          </w:p>
        </w:tc>
        <w:tc>
          <w:tcPr>
            <w:tcW w:w="1120" w:type="dxa"/>
            <w:tcBorders>
              <w:top w:val="nil"/>
              <w:left w:val="nil"/>
              <w:bottom w:val="nil"/>
              <w:right w:val="nil"/>
            </w:tcBorders>
            <w:tcMar>
              <w:top w:w="80" w:type="dxa"/>
              <w:left w:w="40" w:type="dxa"/>
              <w:bottom w:w="40" w:type="dxa"/>
              <w:right w:w="40" w:type="dxa"/>
            </w:tcMar>
            <w:vAlign w:val="bottom"/>
          </w:tcPr>
          <w:p w14:paraId="6EDB174D" w14:textId="77777777" w:rsidR="00815F63" w:rsidRDefault="005766E3" w:rsidP="00117076">
            <w:pPr>
              <w:jc w:val="right"/>
            </w:pPr>
            <w:r>
              <w:t>33 951</w:t>
            </w:r>
          </w:p>
        </w:tc>
      </w:tr>
      <w:tr w:rsidR="00815F63" w14:paraId="1FAB7FB6" w14:textId="77777777">
        <w:trPr>
          <w:trHeight w:val="320"/>
        </w:trPr>
        <w:tc>
          <w:tcPr>
            <w:tcW w:w="3940" w:type="dxa"/>
            <w:tcBorders>
              <w:top w:val="nil"/>
              <w:left w:val="nil"/>
              <w:bottom w:val="nil"/>
              <w:right w:val="nil"/>
            </w:tcBorders>
            <w:tcMar>
              <w:top w:w="80" w:type="dxa"/>
              <w:left w:w="40" w:type="dxa"/>
              <w:bottom w:w="40" w:type="dxa"/>
              <w:right w:w="40" w:type="dxa"/>
            </w:tcMar>
          </w:tcPr>
          <w:p w14:paraId="07C7E023" w14:textId="77777777" w:rsidR="00815F63" w:rsidRDefault="005766E3" w:rsidP="0087371F">
            <w:r>
              <w:t xml:space="preserve">Kultur- og likestillingsdepartementet </w:t>
            </w:r>
          </w:p>
        </w:tc>
        <w:tc>
          <w:tcPr>
            <w:tcW w:w="1120" w:type="dxa"/>
            <w:tcBorders>
              <w:top w:val="nil"/>
              <w:left w:val="nil"/>
              <w:bottom w:val="nil"/>
              <w:right w:val="nil"/>
            </w:tcBorders>
            <w:tcMar>
              <w:top w:w="80" w:type="dxa"/>
              <w:left w:w="40" w:type="dxa"/>
              <w:bottom w:w="40" w:type="dxa"/>
              <w:right w:w="40" w:type="dxa"/>
            </w:tcMar>
            <w:vAlign w:val="bottom"/>
          </w:tcPr>
          <w:p w14:paraId="19EE5052" w14:textId="77777777" w:rsidR="00815F63" w:rsidRDefault="005766E3" w:rsidP="00117076">
            <w:pPr>
              <w:jc w:val="right"/>
            </w:pPr>
            <w:r>
              <w:t>1 080</w:t>
            </w:r>
          </w:p>
        </w:tc>
        <w:tc>
          <w:tcPr>
            <w:tcW w:w="1100" w:type="dxa"/>
            <w:tcBorders>
              <w:top w:val="nil"/>
              <w:left w:val="nil"/>
              <w:bottom w:val="nil"/>
              <w:right w:val="nil"/>
            </w:tcBorders>
            <w:tcMar>
              <w:top w:w="80" w:type="dxa"/>
              <w:left w:w="40" w:type="dxa"/>
              <w:bottom w:w="40" w:type="dxa"/>
              <w:right w:w="40" w:type="dxa"/>
            </w:tcMar>
            <w:vAlign w:val="bottom"/>
          </w:tcPr>
          <w:p w14:paraId="668C16B4" w14:textId="77777777" w:rsidR="00815F63" w:rsidRDefault="005766E3" w:rsidP="00117076">
            <w:pPr>
              <w:jc w:val="right"/>
            </w:pPr>
            <w:r>
              <w:t>23 532</w:t>
            </w:r>
          </w:p>
        </w:tc>
        <w:tc>
          <w:tcPr>
            <w:tcW w:w="1120" w:type="dxa"/>
            <w:tcBorders>
              <w:top w:val="nil"/>
              <w:left w:val="nil"/>
              <w:bottom w:val="nil"/>
              <w:right w:val="nil"/>
            </w:tcBorders>
            <w:tcMar>
              <w:top w:w="80" w:type="dxa"/>
              <w:left w:w="40" w:type="dxa"/>
              <w:bottom w:w="40" w:type="dxa"/>
              <w:right w:w="40" w:type="dxa"/>
            </w:tcMar>
            <w:vAlign w:val="bottom"/>
          </w:tcPr>
          <w:p w14:paraId="274FEB15" w14:textId="77777777" w:rsidR="00815F63" w:rsidRDefault="005766E3" w:rsidP="00117076">
            <w:pPr>
              <w:jc w:val="right"/>
            </w:pPr>
            <w:r>
              <w:t>24 611</w:t>
            </w:r>
          </w:p>
        </w:tc>
        <w:tc>
          <w:tcPr>
            <w:tcW w:w="1120" w:type="dxa"/>
            <w:tcBorders>
              <w:top w:val="nil"/>
              <w:left w:val="nil"/>
              <w:bottom w:val="nil"/>
              <w:right w:val="nil"/>
            </w:tcBorders>
            <w:tcMar>
              <w:top w:w="80" w:type="dxa"/>
              <w:left w:w="40" w:type="dxa"/>
              <w:bottom w:w="40" w:type="dxa"/>
              <w:right w:w="40" w:type="dxa"/>
            </w:tcMar>
            <w:vAlign w:val="bottom"/>
          </w:tcPr>
          <w:p w14:paraId="3FFA497D" w14:textId="77777777" w:rsidR="00815F63" w:rsidRDefault="005766E3" w:rsidP="00117076">
            <w:pPr>
              <w:jc w:val="right"/>
            </w:pPr>
            <w:r>
              <w:t>15 999</w:t>
            </w:r>
          </w:p>
        </w:tc>
        <w:tc>
          <w:tcPr>
            <w:tcW w:w="1120" w:type="dxa"/>
            <w:tcBorders>
              <w:top w:val="nil"/>
              <w:left w:val="nil"/>
              <w:bottom w:val="nil"/>
              <w:right w:val="nil"/>
            </w:tcBorders>
            <w:tcMar>
              <w:top w:w="80" w:type="dxa"/>
              <w:left w:w="40" w:type="dxa"/>
              <w:bottom w:w="40" w:type="dxa"/>
              <w:right w:w="40" w:type="dxa"/>
            </w:tcMar>
            <w:vAlign w:val="bottom"/>
          </w:tcPr>
          <w:p w14:paraId="7FE21779" w14:textId="77777777" w:rsidR="00815F63" w:rsidRDefault="005766E3" w:rsidP="00117076">
            <w:pPr>
              <w:jc w:val="right"/>
            </w:pPr>
            <w:r>
              <w:t>8 613</w:t>
            </w:r>
          </w:p>
        </w:tc>
      </w:tr>
      <w:tr w:rsidR="00815F63" w14:paraId="774DB02D" w14:textId="77777777">
        <w:trPr>
          <w:trHeight w:val="320"/>
        </w:trPr>
        <w:tc>
          <w:tcPr>
            <w:tcW w:w="3940" w:type="dxa"/>
            <w:tcBorders>
              <w:top w:val="nil"/>
              <w:left w:val="nil"/>
              <w:bottom w:val="nil"/>
              <w:right w:val="nil"/>
            </w:tcBorders>
            <w:tcMar>
              <w:top w:w="80" w:type="dxa"/>
              <w:left w:w="40" w:type="dxa"/>
              <w:bottom w:w="40" w:type="dxa"/>
              <w:right w:w="40" w:type="dxa"/>
            </w:tcMar>
          </w:tcPr>
          <w:p w14:paraId="114F1B3F" w14:textId="77777777" w:rsidR="00815F63" w:rsidRDefault="005766E3" w:rsidP="0087371F">
            <w:r>
              <w:t xml:space="preserve">Justis- og beredskapsdepartementet </w:t>
            </w:r>
          </w:p>
        </w:tc>
        <w:tc>
          <w:tcPr>
            <w:tcW w:w="1120" w:type="dxa"/>
            <w:tcBorders>
              <w:top w:val="nil"/>
              <w:left w:val="nil"/>
              <w:bottom w:val="nil"/>
              <w:right w:val="nil"/>
            </w:tcBorders>
            <w:tcMar>
              <w:top w:w="80" w:type="dxa"/>
              <w:left w:w="40" w:type="dxa"/>
              <w:bottom w:w="40" w:type="dxa"/>
              <w:right w:w="40" w:type="dxa"/>
            </w:tcMar>
            <w:vAlign w:val="bottom"/>
          </w:tcPr>
          <w:p w14:paraId="22D50738" w14:textId="77777777" w:rsidR="00815F63" w:rsidRDefault="005766E3" w:rsidP="00117076">
            <w:pPr>
              <w:jc w:val="right"/>
            </w:pPr>
            <w:r>
              <w:t>1 166</w:t>
            </w:r>
          </w:p>
        </w:tc>
        <w:tc>
          <w:tcPr>
            <w:tcW w:w="1100" w:type="dxa"/>
            <w:tcBorders>
              <w:top w:val="nil"/>
              <w:left w:val="nil"/>
              <w:bottom w:val="nil"/>
              <w:right w:val="nil"/>
            </w:tcBorders>
            <w:tcMar>
              <w:top w:w="80" w:type="dxa"/>
              <w:left w:w="40" w:type="dxa"/>
              <w:bottom w:w="40" w:type="dxa"/>
              <w:right w:w="40" w:type="dxa"/>
            </w:tcMar>
            <w:vAlign w:val="bottom"/>
          </w:tcPr>
          <w:p w14:paraId="6182C62F" w14:textId="77777777" w:rsidR="00815F63" w:rsidRDefault="005766E3" w:rsidP="00117076">
            <w:pPr>
              <w:jc w:val="right"/>
            </w:pPr>
            <w:r>
              <w:t>52 591</w:t>
            </w:r>
          </w:p>
        </w:tc>
        <w:tc>
          <w:tcPr>
            <w:tcW w:w="1120" w:type="dxa"/>
            <w:tcBorders>
              <w:top w:val="nil"/>
              <w:left w:val="nil"/>
              <w:bottom w:val="nil"/>
              <w:right w:val="nil"/>
            </w:tcBorders>
            <w:tcMar>
              <w:top w:w="80" w:type="dxa"/>
              <w:left w:w="40" w:type="dxa"/>
              <w:bottom w:w="40" w:type="dxa"/>
              <w:right w:w="40" w:type="dxa"/>
            </w:tcMar>
            <w:vAlign w:val="bottom"/>
          </w:tcPr>
          <w:p w14:paraId="70F9E6EB" w14:textId="77777777" w:rsidR="00815F63" w:rsidRDefault="005766E3" w:rsidP="00117076">
            <w:pPr>
              <w:jc w:val="right"/>
            </w:pPr>
            <w:r>
              <w:t>53 756</w:t>
            </w:r>
          </w:p>
        </w:tc>
        <w:tc>
          <w:tcPr>
            <w:tcW w:w="1120" w:type="dxa"/>
            <w:tcBorders>
              <w:top w:val="nil"/>
              <w:left w:val="nil"/>
              <w:bottom w:val="nil"/>
              <w:right w:val="nil"/>
            </w:tcBorders>
            <w:tcMar>
              <w:top w:w="80" w:type="dxa"/>
              <w:left w:w="40" w:type="dxa"/>
              <w:bottom w:w="40" w:type="dxa"/>
              <w:right w:w="40" w:type="dxa"/>
            </w:tcMar>
            <w:vAlign w:val="bottom"/>
          </w:tcPr>
          <w:p w14:paraId="3E1CAA26" w14:textId="77777777" w:rsidR="00815F63" w:rsidRDefault="005766E3" w:rsidP="00117076">
            <w:pPr>
              <w:jc w:val="right"/>
            </w:pPr>
            <w:r>
              <w:t>24 824</w:t>
            </w:r>
          </w:p>
        </w:tc>
        <w:tc>
          <w:tcPr>
            <w:tcW w:w="1120" w:type="dxa"/>
            <w:tcBorders>
              <w:top w:val="nil"/>
              <w:left w:val="nil"/>
              <w:bottom w:val="nil"/>
              <w:right w:val="nil"/>
            </w:tcBorders>
            <w:tcMar>
              <w:top w:w="80" w:type="dxa"/>
              <w:left w:w="40" w:type="dxa"/>
              <w:bottom w:w="40" w:type="dxa"/>
              <w:right w:w="40" w:type="dxa"/>
            </w:tcMar>
            <w:vAlign w:val="bottom"/>
          </w:tcPr>
          <w:p w14:paraId="6CB8597B" w14:textId="77777777" w:rsidR="00815F63" w:rsidRDefault="005766E3" w:rsidP="00117076">
            <w:pPr>
              <w:jc w:val="right"/>
            </w:pPr>
            <w:r>
              <w:t>28 932</w:t>
            </w:r>
          </w:p>
        </w:tc>
      </w:tr>
      <w:tr w:rsidR="00815F63" w14:paraId="2130BF87" w14:textId="77777777">
        <w:trPr>
          <w:trHeight w:val="320"/>
        </w:trPr>
        <w:tc>
          <w:tcPr>
            <w:tcW w:w="3940" w:type="dxa"/>
            <w:tcBorders>
              <w:top w:val="nil"/>
              <w:left w:val="nil"/>
              <w:bottom w:val="nil"/>
              <w:right w:val="nil"/>
            </w:tcBorders>
            <w:tcMar>
              <w:top w:w="80" w:type="dxa"/>
              <w:left w:w="40" w:type="dxa"/>
              <w:bottom w:w="40" w:type="dxa"/>
              <w:right w:w="40" w:type="dxa"/>
            </w:tcMar>
          </w:tcPr>
          <w:p w14:paraId="7A6CAF25" w14:textId="77777777" w:rsidR="00815F63" w:rsidRDefault="005766E3" w:rsidP="0087371F">
            <w:r>
              <w:t xml:space="preserve">Kommunal- og distriktsdepartementet </w:t>
            </w:r>
          </w:p>
        </w:tc>
        <w:tc>
          <w:tcPr>
            <w:tcW w:w="1120" w:type="dxa"/>
            <w:tcBorders>
              <w:top w:val="nil"/>
              <w:left w:val="nil"/>
              <w:bottom w:val="nil"/>
              <w:right w:val="nil"/>
            </w:tcBorders>
            <w:tcMar>
              <w:top w:w="80" w:type="dxa"/>
              <w:left w:w="40" w:type="dxa"/>
              <w:bottom w:w="40" w:type="dxa"/>
              <w:right w:w="40" w:type="dxa"/>
            </w:tcMar>
            <w:vAlign w:val="bottom"/>
          </w:tcPr>
          <w:p w14:paraId="368827F0" w14:textId="77777777" w:rsidR="00815F63" w:rsidRDefault="005766E3" w:rsidP="00117076">
            <w:pPr>
              <w:jc w:val="right"/>
            </w:pPr>
            <w:r>
              <w:t>1 156</w:t>
            </w:r>
          </w:p>
        </w:tc>
        <w:tc>
          <w:tcPr>
            <w:tcW w:w="1100" w:type="dxa"/>
            <w:tcBorders>
              <w:top w:val="nil"/>
              <w:left w:val="nil"/>
              <w:bottom w:val="nil"/>
              <w:right w:val="nil"/>
            </w:tcBorders>
            <w:tcMar>
              <w:top w:w="80" w:type="dxa"/>
              <w:left w:w="40" w:type="dxa"/>
              <w:bottom w:w="40" w:type="dxa"/>
              <w:right w:w="40" w:type="dxa"/>
            </w:tcMar>
            <w:vAlign w:val="bottom"/>
          </w:tcPr>
          <w:p w14:paraId="2070E1A7" w14:textId="77777777" w:rsidR="00815F63" w:rsidRDefault="005766E3" w:rsidP="00117076">
            <w:pPr>
              <w:jc w:val="right"/>
            </w:pPr>
            <w:r>
              <w:t>270 974</w:t>
            </w:r>
          </w:p>
        </w:tc>
        <w:tc>
          <w:tcPr>
            <w:tcW w:w="1120" w:type="dxa"/>
            <w:tcBorders>
              <w:top w:val="nil"/>
              <w:left w:val="nil"/>
              <w:bottom w:val="nil"/>
              <w:right w:val="nil"/>
            </w:tcBorders>
            <w:tcMar>
              <w:top w:w="80" w:type="dxa"/>
              <w:left w:w="40" w:type="dxa"/>
              <w:bottom w:w="40" w:type="dxa"/>
              <w:right w:w="40" w:type="dxa"/>
            </w:tcMar>
            <w:vAlign w:val="bottom"/>
          </w:tcPr>
          <w:p w14:paraId="258D97BD" w14:textId="77777777" w:rsidR="00815F63" w:rsidRDefault="005766E3" w:rsidP="00117076">
            <w:pPr>
              <w:jc w:val="right"/>
            </w:pPr>
            <w:r>
              <w:t>272 130</w:t>
            </w:r>
          </w:p>
        </w:tc>
        <w:tc>
          <w:tcPr>
            <w:tcW w:w="1120" w:type="dxa"/>
            <w:tcBorders>
              <w:top w:val="nil"/>
              <w:left w:val="nil"/>
              <w:bottom w:val="nil"/>
              <w:right w:val="nil"/>
            </w:tcBorders>
            <w:tcMar>
              <w:top w:w="80" w:type="dxa"/>
              <w:left w:w="40" w:type="dxa"/>
              <w:bottom w:w="40" w:type="dxa"/>
              <w:right w:w="40" w:type="dxa"/>
            </w:tcMar>
            <w:vAlign w:val="bottom"/>
          </w:tcPr>
          <w:p w14:paraId="4402FFDB" w14:textId="77777777" w:rsidR="00815F63" w:rsidRDefault="005766E3" w:rsidP="00117076">
            <w:pPr>
              <w:jc w:val="right"/>
            </w:pPr>
            <w:r>
              <w:t>160 180</w:t>
            </w:r>
          </w:p>
        </w:tc>
        <w:tc>
          <w:tcPr>
            <w:tcW w:w="1120" w:type="dxa"/>
            <w:tcBorders>
              <w:top w:val="nil"/>
              <w:left w:val="nil"/>
              <w:bottom w:val="nil"/>
              <w:right w:val="nil"/>
            </w:tcBorders>
            <w:tcMar>
              <w:top w:w="80" w:type="dxa"/>
              <w:left w:w="40" w:type="dxa"/>
              <w:bottom w:w="40" w:type="dxa"/>
              <w:right w:w="40" w:type="dxa"/>
            </w:tcMar>
            <w:vAlign w:val="bottom"/>
          </w:tcPr>
          <w:p w14:paraId="421E585D" w14:textId="77777777" w:rsidR="00815F63" w:rsidRDefault="005766E3" w:rsidP="00117076">
            <w:pPr>
              <w:jc w:val="right"/>
            </w:pPr>
            <w:r>
              <w:t>111 951</w:t>
            </w:r>
          </w:p>
        </w:tc>
      </w:tr>
      <w:tr w:rsidR="00815F63" w14:paraId="58F985AF" w14:textId="77777777">
        <w:trPr>
          <w:trHeight w:val="320"/>
        </w:trPr>
        <w:tc>
          <w:tcPr>
            <w:tcW w:w="3940" w:type="dxa"/>
            <w:tcBorders>
              <w:top w:val="nil"/>
              <w:left w:val="nil"/>
              <w:bottom w:val="nil"/>
              <w:right w:val="nil"/>
            </w:tcBorders>
            <w:tcMar>
              <w:top w:w="80" w:type="dxa"/>
              <w:left w:w="40" w:type="dxa"/>
              <w:bottom w:w="40" w:type="dxa"/>
              <w:right w:w="40" w:type="dxa"/>
            </w:tcMar>
          </w:tcPr>
          <w:p w14:paraId="66306C6A" w14:textId="77777777" w:rsidR="00815F63" w:rsidRDefault="005766E3" w:rsidP="0087371F">
            <w:r>
              <w:t>Arbeids- og inkluderingsdepartementet</w:t>
            </w:r>
          </w:p>
        </w:tc>
        <w:tc>
          <w:tcPr>
            <w:tcW w:w="1120" w:type="dxa"/>
            <w:tcBorders>
              <w:top w:val="nil"/>
              <w:left w:val="nil"/>
              <w:bottom w:val="nil"/>
              <w:right w:val="nil"/>
            </w:tcBorders>
            <w:tcMar>
              <w:top w:w="80" w:type="dxa"/>
              <w:left w:w="40" w:type="dxa"/>
              <w:bottom w:w="40" w:type="dxa"/>
              <w:right w:w="40" w:type="dxa"/>
            </w:tcMar>
            <w:vAlign w:val="bottom"/>
          </w:tcPr>
          <w:p w14:paraId="6ABC1E8F" w14:textId="77777777" w:rsidR="00815F63" w:rsidRDefault="005766E3" w:rsidP="00117076">
            <w:pPr>
              <w:jc w:val="right"/>
            </w:pPr>
            <w:r>
              <w:t>497</w:t>
            </w:r>
          </w:p>
        </w:tc>
        <w:tc>
          <w:tcPr>
            <w:tcW w:w="1100" w:type="dxa"/>
            <w:tcBorders>
              <w:top w:val="nil"/>
              <w:left w:val="nil"/>
              <w:bottom w:val="nil"/>
              <w:right w:val="nil"/>
            </w:tcBorders>
            <w:tcMar>
              <w:top w:w="80" w:type="dxa"/>
              <w:left w:w="40" w:type="dxa"/>
              <w:bottom w:w="40" w:type="dxa"/>
              <w:right w:w="40" w:type="dxa"/>
            </w:tcMar>
            <w:vAlign w:val="bottom"/>
          </w:tcPr>
          <w:p w14:paraId="4DED3E0C" w14:textId="77777777" w:rsidR="00815F63" w:rsidRDefault="005766E3" w:rsidP="00117076">
            <w:pPr>
              <w:jc w:val="right"/>
            </w:pPr>
            <w:r>
              <w:t>63 580</w:t>
            </w:r>
          </w:p>
        </w:tc>
        <w:tc>
          <w:tcPr>
            <w:tcW w:w="1120" w:type="dxa"/>
            <w:tcBorders>
              <w:top w:val="nil"/>
              <w:left w:val="nil"/>
              <w:bottom w:val="nil"/>
              <w:right w:val="nil"/>
            </w:tcBorders>
            <w:tcMar>
              <w:top w:w="80" w:type="dxa"/>
              <w:left w:w="40" w:type="dxa"/>
              <w:bottom w:w="40" w:type="dxa"/>
              <w:right w:w="40" w:type="dxa"/>
            </w:tcMar>
            <w:vAlign w:val="bottom"/>
          </w:tcPr>
          <w:p w14:paraId="217233FE" w14:textId="77777777" w:rsidR="00815F63" w:rsidRDefault="005766E3" w:rsidP="00117076">
            <w:pPr>
              <w:jc w:val="right"/>
            </w:pPr>
            <w:r>
              <w:t>64 076</w:t>
            </w:r>
          </w:p>
        </w:tc>
        <w:tc>
          <w:tcPr>
            <w:tcW w:w="1120" w:type="dxa"/>
            <w:tcBorders>
              <w:top w:val="nil"/>
              <w:left w:val="nil"/>
              <w:bottom w:val="nil"/>
              <w:right w:val="nil"/>
            </w:tcBorders>
            <w:tcMar>
              <w:top w:w="80" w:type="dxa"/>
              <w:left w:w="40" w:type="dxa"/>
              <w:bottom w:w="40" w:type="dxa"/>
              <w:right w:w="40" w:type="dxa"/>
            </w:tcMar>
            <w:vAlign w:val="bottom"/>
          </w:tcPr>
          <w:p w14:paraId="354164C0" w14:textId="77777777" w:rsidR="00815F63" w:rsidRDefault="005766E3" w:rsidP="00117076">
            <w:pPr>
              <w:jc w:val="right"/>
            </w:pPr>
            <w:r>
              <w:t>30 552</w:t>
            </w:r>
          </w:p>
        </w:tc>
        <w:tc>
          <w:tcPr>
            <w:tcW w:w="1120" w:type="dxa"/>
            <w:tcBorders>
              <w:top w:val="nil"/>
              <w:left w:val="nil"/>
              <w:bottom w:val="nil"/>
              <w:right w:val="nil"/>
            </w:tcBorders>
            <w:tcMar>
              <w:top w:w="80" w:type="dxa"/>
              <w:left w:w="40" w:type="dxa"/>
              <w:bottom w:w="40" w:type="dxa"/>
              <w:right w:w="40" w:type="dxa"/>
            </w:tcMar>
            <w:vAlign w:val="bottom"/>
          </w:tcPr>
          <w:p w14:paraId="28C2EC8C" w14:textId="77777777" w:rsidR="00815F63" w:rsidRDefault="005766E3" w:rsidP="00117076">
            <w:pPr>
              <w:jc w:val="right"/>
            </w:pPr>
            <w:r>
              <w:t>33 524</w:t>
            </w:r>
          </w:p>
        </w:tc>
      </w:tr>
      <w:tr w:rsidR="00815F63" w14:paraId="21D1AC22" w14:textId="77777777">
        <w:trPr>
          <w:trHeight w:val="320"/>
        </w:trPr>
        <w:tc>
          <w:tcPr>
            <w:tcW w:w="3940" w:type="dxa"/>
            <w:tcBorders>
              <w:top w:val="nil"/>
              <w:left w:val="nil"/>
              <w:bottom w:val="nil"/>
              <w:right w:val="nil"/>
            </w:tcBorders>
            <w:tcMar>
              <w:top w:w="80" w:type="dxa"/>
              <w:left w:w="40" w:type="dxa"/>
              <w:bottom w:w="40" w:type="dxa"/>
              <w:right w:w="40" w:type="dxa"/>
            </w:tcMar>
          </w:tcPr>
          <w:p w14:paraId="778A67B5" w14:textId="77777777" w:rsidR="00815F63" w:rsidRDefault="005766E3" w:rsidP="0087371F">
            <w:r>
              <w:t>Helse- og omsorgsdepartementet</w:t>
            </w:r>
          </w:p>
        </w:tc>
        <w:tc>
          <w:tcPr>
            <w:tcW w:w="1120" w:type="dxa"/>
            <w:tcBorders>
              <w:top w:val="nil"/>
              <w:left w:val="nil"/>
              <w:bottom w:val="nil"/>
              <w:right w:val="nil"/>
            </w:tcBorders>
            <w:tcMar>
              <w:top w:w="80" w:type="dxa"/>
              <w:left w:w="40" w:type="dxa"/>
              <w:bottom w:w="40" w:type="dxa"/>
              <w:right w:w="40" w:type="dxa"/>
            </w:tcMar>
            <w:vAlign w:val="bottom"/>
          </w:tcPr>
          <w:p w14:paraId="13B9827E" w14:textId="77777777" w:rsidR="00815F63" w:rsidRDefault="005766E3" w:rsidP="00117076">
            <w:pPr>
              <w:jc w:val="right"/>
            </w:pPr>
            <w:r>
              <w:t>4 701</w:t>
            </w:r>
          </w:p>
        </w:tc>
        <w:tc>
          <w:tcPr>
            <w:tcW w:w="1100" w:type="dxa"/>
            <w:tcBorders>
              <w:top w:val="nil"/>
              <w:left w:val="nil"/>
              <w:bottom w:val="nil"/>
              <w:right w:val="nil"/>
            </w:tcBorders>
            <w:tcMar>
              <w:top w:w="80" w:type="dxa"/>
              <w:left w:w="40" w:type="dxa"/>
              <w:bottom w:w="40" w:type="dxa"/>
              <w:right w:w="40" w:type="dxa"/>
            </w:tcMar>
            <w:vAlign w:val="bottom"/>
          </w:tcPr>
          <w:p w14:paraId="4ECFD970" w14:textId="77777777" w:rsidR="00815F63" w:rsidRDefault="005766E3" w:rsidP="00117076">
            <w:pPr>
              <w:jc w:val="right"/>
            </w:pPr>
            <w:r>
              <w:t>227 192</w:t>
            </w:r>
          </w:p>
        </w:tc>
        <w:tc>
          <w:tcPr>
            <w:tcW w:w="1120" w:type="dxa"/>
            <w:tcBorders>
              <w:top w:val="nil"/>
              <w:left w:val="nil"/>
              <w:bottom w:val="nil"/>
              <w:right w:val="nil"/>
            </w:tcBorders>
            <w:tcMar>
              <w:top w:w="80" w:type="dxa"/>
              <w:left w:w="40" w:type="dxa"/>
              <w:bottom w:w="40" w:type="dxa"/>
              <w:right w:w="40" w:type="dxa"/>
            </w:tcMar>
            <w:vAlign w:val="bottom"/>
          </w:tcPr>
          <w:p w14:paraId="16D58A56" w14:textId="77777777" w:rsidR="00815F63" w:rsidRDefault="005766E3" w:rsidP="00117076">
            <w:pPr>
              <w:jc w:val="right"/>
            </w:pPr>
            <w:r>
              <w:t>231 892</w:t>
            </w:r>
          </w:p>
        </w:tc>
        <w:tc>
          <w:tcPr>
            <w:tcW w:w="1120" w:type="dxa"/>
            <w:tcBorders>
              <w:top w:val="nil"/>
              <w:left w:val="nil"/>
              <w:bottom w:val="nil"/>
              <w:right w:val="nil"/>
            </w:tcBorders>
            <w:tcMar>
              <w:top w:w="80" w:type="dxa"/>
              <w:left w:w="40" w:type="dxa"/>
              <w:bottom w:w="40" w:type="dxa"/>
              <w:right w:w="40" w:type="dxa"/>
            </w:tcMar>
            <w:vAlign w:val="bottom"/>
          </w:tcPr>
          <w:p w14:paraId="1928C742" w14:textId="77777777" w:rsidR="00815F63" w:rsidRDefault="005766E3" w:rsidP="00117076">
            <w:pPr>
              <w:jc w:val="right"/>
            </w:pPr>
            <w:r>
              <w:t>140 720</w:t>
            </w:r>
          </w:p>
        </w:tc>
        <w:tc>
          <w:tcPr>
            <w:tcW w:w="1120" w:type="dxa"/>
            <w:tcBorders>
              <w:top w:val="nil"/>
              <w:left w:val="nil"/>
              <w:bottom w:val="nil"/>
              <w:right w:val="nil"/>
            </w:tcBorders>
            <w:tcMar>
              <w:top w:w="80" w:type="dxa"/>
              <w:left w:w="40" w:type="dxa"/>
              <w:bottom w:w="40" w:type="dxa"/>
              <w:right w:w="40" w:type="dxa"/>
            </w:tcMar>
            <w:vAlign w:val="bottom"/>
          </w:tcPr>
          <w:p w14:paraId="4C70E36D" w14:textId="77777777" w:rsidR="00815F63" w:rsidRDefault="005766E3" w:rsidP="00117076">
            <w:pPr>
              <w:jc w:val="right"/>
            </w:pPr>
            <w:r>
              <w:t>91 172</w:t>
            </w:r>
          </w:p>
        </w:tc>
      </w:tr>
      <w:tr w:rsidR="00815F63" w14:paraId="4326BAC0" w14:textId="77777777">
        <w:trPr>
          <w:trHeight w:val="320"/>
        </w:trPr>
        <w:tc>
          <w:tcPr>
            <w:tcW w:w="3940" w:type="dxa"/>
            <w:tcBorders>
              <w:top w:val="nil"/>
              <w:left w:val="nil"/>
              <w:bottom w:val="nil"/>
              <w:right w:val="nil"/>
            </w:tcBorders>
            <w:tcMar>
              <w:top w:w="80" w:type="dxa"/>
              <w:left w:w="40" w:type="dxa"/>
              <w:bottom w:w="40" w:type="dxa"/>
              <w:right w:w="40" w:type="dxa"/>
            </w:tcMar>
          </w:tcPr>
          <w:p w14:paraId="03C55E89" w14:textId="77777777" w:rsidR="00815F63" w:rsidRDefault="005766E3" w:rsidP="0087371F">
            <w:r>
              <w:t xml:space="preserve">Barne- og familiedepartementet </w:t>
            </w:r>
          </w:p>
        </w:tc>
        <w:tc>
          <w:tcPr>
            <w:tcW w:w="1120" w:type="dxa"/>
            <w:tcBorders>
              <w:top w:val="nil"/>
              <w:left w:val="nil"/>
              <w:bottom w:val="nil"/>
              <w:right w:val="nil"/>
            </w:tcBorders>
            <w:tcMar>
              <w:top w:w="80" w:type="dxa"/>
              <w:left w:w="40" w:type="dxa"/>
              <w:bottom w:w="40" w:type="dxa"/>
              <w:right w:w="40" w:type="dxa"/>
            </w:tcMar>
            <w:vAlign w:val="bottom"/>
          </w:tcPr>
          <w:p w14:paraId="45C85A80" w14:textId="77777777" w:rsidR="00815F63" w:rsidRDefault="005766E3" w:rsidP="00117076">
            <w:pPr>
              <w:jc w:val="right"/>
            </w:pPr>
            <w:r>
              <w:t>203</w:t>
            </w:r>
          </w:p>
        </w:tc>
        <w:tc>
          <w:tcPr>
            <w:tcW w:w="1100" w:type="dxa"/>
            <w:tcBorders>
              <w:top w:val="nil"/>
              <w:left w:val="nil"/>
              <w:bottom w:val="nil"/>
              <w:right w:val="nil"/>
            </w:tcBorders>
            <w:tcMar>
              <w:top w:w="80" w:type="dxa"/>
              <w:left w:w="40" w:type="dxa"/>
              <w:bottom w:w="40" w:type="dxa"/>
              <w:right w:w="40" w:type="dxa"/>
            </w:tcMar>
            <w:vAlign w:val="bottom"/>
          </w:tcPr>
          <w:p w14:paraId="3244CB33" w14:textId="77777777" w:rsidR="00815F63" w:rsidRDefault="005766E3" w:rsidP="00117076">
            <w:pPr>
              <w:jc w:val="right"/>
            </w:pPr>
            <w:r>
              <w:t>38 801</w:t>
            </w:r>
          </w:p>
        </w:tc>
        <w:tc>
          <w:tcPr>
            <w:tcW w:w="1120" w:type="dxa"/>
            <w:tcBorders>
              <w:top w:val="nil"/>
              <w:left w:val="nil"/>
              <w:bottom w:val="nil"/>
              <w:right w:val="nil"/>
            </w:tcBorders>
            <w:tcMar>
              <w:top w:w="80" w:type="dxa"/>
              <w:left w:w="40" w:type="dxa"/>
              <w:bottom w:w="40" w:type="dxa"/>
              <w:right w:w="40" w:type="dxa"/>
            </w:tcMar>
            <w:vAlign w:val="bottom"/>
          </w:tcPr>
          <w:p w14:paraId="1434302F" w14:textId="77777777" w:rsidR="00815F63" w:rsidRDefault="005766E3" w:rsidP="00117076">
            <w:pPr>
              <w:jc w:val="right"/>
            </w:pPr>
            <w:r>
              <w:t>39 005</w:t>
            </w:r>
          </w:p>
        </w:tc>
        <w:tc>
          <w:tcPr>
            <w:tcW w:w="1120" w:type="dxa"/>
            <w:tcBorders>
              <w:top w:val="nil"/>
              <w:left w:val="nil"/>
              <w:bottom w:val="nil"/>
              <w:right w:val="nil"/>
            </w:tcBorders>
            <w:tcMar>
              <w:top w:w="80" w:type="dxa"/>
              <w:left w:w="40" w:type="dxa"/>
              <w:bottom w:w="40" w:type="dxa"/>
              <w:right w:w="40" w:type="dxa"/>
            </w:tcMar>
            <w:vAlign w:val="bottom"/>
          </w:tcPr>
          <w:p w14:paraId="31292795" w14:textId="77777777" w:rsidR="00815F63" w:rsidRDefault="005766E3" w:rsidP="00117076">
            <w:pPr>
              <w:jc w:val="right"/>
            </w:pPr>
            <w:r>
              <w:t>19 229</w:t>
            </w:r>
          </w:p>
        </w:tc>
        <w:tc>
          <w:tcPr>
            <w:tcW w:w="1120" w:type="dxa"/>
            <w:tcBorders>
              <w:top w:val="nil"/>
              <w:left w:val="nil"/>
              <w:bottom w:val="nil"/>
              <w:right w:val="nil"/>
            </w:tcBorders>
            <w:tcMar>
              <w:top w:w="80" w:type="dxa"/>
              <w:left w:w="40" w:type="dxa"/>
              <w:bottom w:w="40" w:type="dxa"/>
              <w:right w:w="40" w:type="dxa"/>
            </w:tcMar>
            <w:vAlign w:val="bottom"/>
          </w:tcPr>
          <w:p w14:paraId="12E054ED" w14:textId="77777777" w:rsidR="00815F63" w:rsidRDefault="005766E3" w:rsidP="00117076">
            <w:pPr>
              <w:jc w:val="right"/>
            </w:pPr>
            <w:r>
              <w:t>19 776</w:t>
            </w:r>
          </w:p>
        </w:tc>
      </w:tr>
      <w:tr w:rsidR="00815F63" w14:paraId="6AD37F4F" w14:textId="77777777">
        <w:trPr>
          <w:trHeight w:val="320"/>
        </w:trPr>
        <w:tc>
          <w:tcPr>
            <w:tcW w:w="3940" w:type="dxa"/>
            <w:tcBorders>
              <w:top w:val="nil"/>
              <w:left w:val="nil"/>
              <w:bottom w:val="nil"/>
              <w:right w:val="nil"/>
            </w:tcBorders>
            <w:tcMar>
              <w:top w:w="80" w:type="dxa"/>
              <w:left w:w="40" w:type="dxa"/>
              <w:bottom w:w="40" w:type="dxa"/>
              <w:right w:w="40" w:type="dxa"/>
            </w:tcMar>
          </w:tcPr>
          <w:p w14:paraId="3FD7297F" w14:textId="77777777" w:rsidR="00815F63" w:rsidRDefault="005766E3" w:rsidP="0087371F">
            <w:r>
              <w:t xml:space="preserve">Nærings- og fiskeridepartementet </w:t>
            </w:r>
          </w:p>
        </w:tc>
        <w:tc>
          <w:tcPr>
            <w:tcW w:w="1120" w:type="dxa"/>
            <w:tcBorders>
              <w:top w:val="nil"/>
              <w:left w:val="nil"/>
              <w:bottom w:val="nil"/>
              <w:right w:val="nil"/>
            </w:tcBorders>
            <w:tcMar>
              <w:top w:w="80" w:type="dxa"/>
              <w:left w:w="40" w:type="dxa"/>
              <w:bottom w:w="40" w:type="dxa"/>
              <w:right w:w="40" w:type="dxa"/>
            </w:tcMar>
            <w:vAlign w:val="bottom"/>
          </w:tcPr>
          <w:p w14:paraId="3C5FCD7F" w14:textId="77777777" w:rsidR="00815F63" w:rsidRDefault="005766E3" w:rsidP="00117076">
            <w:pPr>
              <w:jc w:val="right"/>
            </w:pPr>
            <w:r>
              <w:t>1 400</w:t>
            </w:r>
          </w:p>
        </w:tc>
        <w:tc>
          <w:tcPr>
            <w:tcW w:w="1100" w:type="dxa"/>
            <w:tcBorders>
              <w:top w:val="nil"/>
              <w:left w:val="nil"/>
              <w:bottom w:val="nil"/>
              <w:right w:val="nil"/>
            </w:tcBorders>
            <w:tcMar>
              <w:top w:w="80" w:type="dxa"/>
              <w:left w:w="40" w:type="dxa"/>
              <w:bottom w:w="40" w:type="dxa"/>
              <w:right w:w="40" w:type="dxa"/>
            </w:tcMar>
            <w:vAlign w:val="bottom"/>
          </w:tcPr>
          <w:p w14:paraId="425B4B3E" w14:textId="77777777" w:rsidR="00815F63" w:rsidRDefault="005766E3" w:rsidP="00117076">
            <w:pPr>
              <w:jc w:val="right"/>
            </w:pPr>
            <w:r>
              <w:t>19 762</w:t>
            </w:r>
          </w:p>
        </w:tc>
        <w:tc>
          <w:tcPr>
            <w:tcW w:w="1120" w:type="dxa"/>
            <w:tcBorders>
              <w:top w:val="nil"/>
              <w:left w:val="nil"/>
              <w:bottom w:val="nil"/>
              <w:right w:val="nil"/>
            </w:tcBorders>
            <w:tcMar>
              <w:top w:w="80" w:type="dxa"/>
              <w:left w:w="40" w:type="dxa"/>
              <w:bottom w:w="40" w:type="dxa"/>
              <w:right w:w="40" w:type="dxa"/>
            </w:tcMar>
            <w:vAlign w:val="bottom"/>
          </w:tcPr>
          <w:p w14:paraId="436255A7" w14:textId="77777777" w:rsidR="00815F63" w:rsidRDefault="005766E3" w:rsidP="00117076">
            <w:pPr>
              <w:jc w:val="right"/>
            </w:pPr>
            <w:r>
              <w:t>21 163</w:t>
            </w:r>
          </w:p>
        </w:tc>
        <w:tc>
          <w:tcPr>
            <w:tcW w:w="1120" w:type="dxa"/>
            <w:tcBorders>
              <w:top w:val="nil"/>
              <w:left w:val="nil"/>
              <w:bottom w:val="nil"/>
              <w:right w:val="nil"/>
            </w:tcBorders>
            <w:tcMar>
              <w:top w:w="80" w:type="dxa"/>
              <w:left w:w="40" w:type="dxa"/>
              <w:bottom w:w="40" w:type="dxa"/>
              <w:right w:w="40" w:type="dxa"/>
            </w:tcMar>
            <w:vAlign w:val="bottom"/>
          </w:tcPr>
          <w:p w14:paraId="2E7CB020" w14:textId="77777777" w:rsidR="00815F63" w:rsidRDefault="005766E3" w:rsidP="00117076">
            <w:pPr>
              <w:jc w:val="right"/>
            </w:pPr>
            <w:r>
              <w:t>9 040</w:t>
            </w:r>
          </w:p>
        </w:tc>
        <w:tc>
          <w:tcPr>
            <w:tcW w:w="1120" w:type="dxa"/>
            <w:tcBorders>
              <w:top w:val="nil"/>
              <w:left w:val="nil"/>
              <w:bottom w:val="nil"/>
              <w:right w:val="nil"/>
            </w:tcBorders>
            <w:tcMar>
              <w:top w:w="80" w:type="dxa"/>
              <w:left w:w="40" w:type="dxa"/>
              <w:bottom w:w="40" w:type="dxa"/>
              <w:right w:w="40" w:type="dxa"/>
            </w:tcMar>
            <w:vAlign w:val="bottom"/>
          </w:tcPr>
          <w:p w14:paraId="007D87E8" w14:textId="77777777" w:rsidR="00815F63" w:rsidRDefault="005766E3" w:rsidP="00117076">
            <w:pPr>
              <w:jc w:val="right"/>
            </w:pPr>
            <w:r>
              <w:t>12 123</w:t>
            </w:r>
          </w:p>
        </w:tc>
      </w:tr>
      <w:tr w:rsidR="00815F63" w14:paraId="54A03C36" w14:textId="77777777">
        <w:trPr>
          <w:trHeight w:val="320"/>
        </w:trPr>
        <w:tc>
          <w:tcPr>
            <w:tcW w:w="3940" w:type="dxa"/>
            <w:tcBorders>
              <w:top w:val="nil"/>
              <w:left w:val="nil"/>
              <w:bottom w:val="nil"/>
              <w:right w:val="nil"/>
            </w:tcBorders>
            <w:tcMar>
              <w:top w:w="80" w:type="dxa"/>
              <w:left w:w="40" w:type="dxa"/>
              <w:bottom w:w="40" w:type="dxa"/>
              <w:right w:w="40" w:type="dxa"/>
            </w:tcMar>
          </w:tcPr>
          <w:p w14:paraId="4EC7E419" w14:textId="77777777" w:rsidR="00815F63" w:rsidRDefault="005766E3" w:rsidP="0087371F">
            <w:r>
              <w:t xml:space="preserve">Landbruks- og matdepartementet </w:t>
            </w:r>
          </w:p>
        </w:tc>
        <w:tc>
          <w:tcPr>
            <w:tcW w:w="1120" w:type="dxa"/>
            <w:tcBorders>
              <w:top w:val="nil"/>
              <w:left w:val="nil"/>
              <w:bottom w:val="nil"/>
              <w:right w:val="nil"/>
            </w:tcBorders>
            <w:tcMar>
              <w:top w:w="80" w:type="dxa"/>
              <w:left w:w="40" w:type="dxa"/>
              <w:bottom w:w="40" w:type="dxa"/>
              <w:right w:w="40" w:type="dxa"/>
            </w:tcMar>
            <w:vAlign w:val="bottom"/>
          </w:tcPr>
          <w:p w14:paraId="658675C3" w14:textId="77777777" w:rsidR="00815F63" w:rsidRDefault="005766E3" w:rsidP="00117076">
            <w:pPr>
              <w:jc w:val="right"/>
            </w:pPr>
            <w:r>
              <w:t>1 844</w:t>
            </w:r>
          </w:p>
        </w:tc>
        <w:tc>
          <w:tcPr>
            <w:tcW w:w="1100" w:type="dxa"/>
            <w:tcBorders>
              <w:top w:val="nil"/>
              <w:left w:val="nil"/>
              <w:bottom w:val="nil"/>
              <w:right w:val="nil"/>
            </w:tcBorders>
            <w:tcMar>
              <w:top w:w="80" w:type="dxa"/>
              <w:left w:w="40" w:type="dxa"/>
              <w:bottom w:w="40" w:type="dxa"/>
              <w:right w:w="40" w:type="dxa"/>
            </w:tcMar>
            <w:vAlign w:val="bottom"/>
          </w:tcPr>
          <w:p w14:paraId="72609C25" w14:textId="77777777" w:rsidR="00815F63" w:rsidRDefault="005766E3" w:rsidP="00117076">
            <w:pPr>
              <w:jc w:val="right"/>
            </w:pPr>
            <w:r>
              <w:t>29 010</w:t>
            </w:r>
          </w:p>
        </w:tc>
        <w:tc>
          <w:tcPr>
            <w:tcW w:w="1120" w:type="dxa"/>
            <w:tcBorders>
              <w:top w:val="nil"/>
              <w:left w:val="nil"/>
              <w:bottom w:val="nil"/>
              <w:right w:val="nil"/>
            </w:tcBorders>
            <w:tcMar>
              <w:top w:w="80" w:type="dxa"/>
              <w:left w:w="40" w:type="dxa"/>
              <w:bottom w:w="40" w:type="dxa"/>
              <w:right w:w="40" w:type="dxa"/>
            </w:tcMar>
            <w:vAlign w:val="bottom"/>
          </w:tcPr>
          <w:p w14:paraId="7F531D44" w14:textId="77777777" w:rsidR="00815F63" w:rsidRDefault="005766E3" w:rsidP="00117076">
            <w:pPr>
              <w:jc w:val="right"/>
            </w:pPr>
            <w:r>
              <w:t>30 855</w:t>
            </w:r>
          </w:p>
        </w:tc>
        <w:tc>
          <w:tcPr>
            <w:tcW w:w="1120" w:type="dxa"/>
            <w:tcBorders>
              <w:top w:val="nil"/>
              <w:left w:val="nil"/>
              <w:bottom w:val="nil"/>
              <w:right w:val="nil"/>
            </w:tcBorders>
            <w:tcMar>
              <w:top w:w="80" w:type="dxa"/>
              <w:left w:w="40" w:type="dxa"/>
              <w:bottom w:w="40" w:type="dxa"/>
              <w:right w:w="40" w:type="dxa"/>
            </w:tcMar>
            <w:vAlign w:val="bottom"/>
          </w:tcPr>
          <w:p w14:paraId="3296B436" w14:textId="77777777" w:rsidR="00815F63" w:rsidRDefault="005766E3" w:rsidP="00117076">
            <w:pPr>
              <w:jc w:val="right"/>
            </w:pPr>
            <w:r>
              <w:t>22 452</w:t>
            </w:r>
          </w:p>
        </w:tc>
        <w:tc>
          <w:tcPr>
            <w:tcW w:w="1120" w:type="dxa"/>
            <w:tcBorders>
              <w:top w:val="nil"/>
              <w:left w:val="nil"/>
              <w:bottom w:val="nil"/>
              <w:right w:val="nil"/>
            </w:tcBorders>
            <w:tcMar>
              <w:top w:w="80" w:type="dxa"/>
              <w:left w:w="40" w:type="dxa"/>
              <w:bottom w:w="40" w:type="dxa"/>
              <w:right w:w="40" w:type="dxa"/>
            </w:tcMar>
            <w:vAlign w:val="bottom"/>
          </w:tcPr>
          <w:p w14:paraId="5A8C54DB" w14:textId="77777777" w:rsidR="00815F63" w:rsidRDefault="005766E3" w:rsidP="00117076">
            <w:pPr>
              <w:jc w:val="right"/>
            </w:pPr>
            <w:r>
              <w:t>8 403</w:t>
            </w:r>
          </w:p>
        </w:tc>
      </w:tr>
      <w:tr w:rsidR="00815F63" w14:paraId="662D0C9F" w14:textId="77777777">
        <w:trPr>
          <w:trHeight w:val="320"/>
        </w:trPr>
        <w:tc>
          <w:tcPr>
            <w:tcW w:w="3940" w:type="dxa"/>
            <w:tcBorders>
              <w:top w:val="nil"/>
              <w:left w:val="nil"/>
              <w:bottom w:val="nil"/>
              <w:right w:val="nil"/>
            </w:tcBorders>
            <w:tcMar>
              <w:top w:w="80" w:type="dxa"/>
              <w:left w:w="40" w:type="dxa"/>
              <w:bottom w:w="40" w:type="dxa"/>
              <w:right w:w="40" w:type="dxa"/>
            </w:tcMar>
          </w:tcPr>
          <w:p w14:paraId="2232B79D" w14:textId="77777777" w:rsidR="00815F63" w:rsidRDefault="005766E3" w:rsidP="0087371F">
            <w:r>
              <w:t xml:space="preserve">Samferdselsdepartementet   </w:t>
            </w:r>
          </w:p>
        </w:tc>
        <w:tc>
          <w:tcPr>
            <w:tcW w:w="1120" w:type="dxa"/>
            <w:tcBorders>
              <w:top w:val="nil"/>
              <w:left w:val="nil"/>
              <w:bottom w:val="nil"/>
              <w:right w:val="nil"/>
            </w:tcBorders>
            <w:tcMar>
              <w:top w:w="80" w:type="dxa"/>
              <w:left w:w="40" w:type="dxa"/>
              <w:bottom w:w="40" w:type="dxa"/>
              <w:right w:w="40" w:type="dxa"/>
            </w:tcMar>
            <w:vAlign w:val="bottom"/>
          </w:tcPr>
          <w:p w14:paraId="0EBACD44" w14:textId="77777777" w:rsidR="00815F63" w:rsidRDefault="005766E3" w:rsidP="00117076">
            <w:pPr>
              <w:jc w:val="right"/>
            </w:pPr>
            <w:r>
              <w:t>1 707</w:t>
            </w:r>
          </w:p>
        </w:tc>
        <w:tc>
          <w:tcPr>
            <w:tcW w:w="1100" w:type="dxa"/>
            <w:tcBorders>
              <w:top w:val="nil"/>
              <w:left w:val="nil"/>
              <w:bottom w:val="nil"/>
              <w:right w:val="nil"/>
            </w:tcBorders>
            <w:tcMar>
              <w:top w:w="80" w:type="dxa"/>
              <w:left w:w="40" w:type="dxa"/>
              <w:bottom w:w="40" w:type="dxa"/>
              <w:right w:w="40" w:type="dxa"/>
            </w:tcMar>
            <w:vAlign w:val="bottom"/>
          </w:tcPr>
          <w:p w14:paraId="2F616B44" w14:textId="77777777" w:rsidR="00815F63" w:rsidRDefault="005766E3" w:rsidP="00117076">
            <w:pPr>
              <w:jc w:val="right"/>
            </w:pPr>
            <w:r>
              <w:t>85 722</w:t>
            </w:r>
          </w:p>
        </w:tc>
        <w:tc>
          <w:tcPr>
            <w:tcW w:w="1120" w:type="dxa"/>
            <w:tcBorders>
              <w:top w:val="nil"/>
              <w:left w:val="nil"/>
              <w:bottom w:val="nil"/>
              <w:right w:val="nil"/>
            </w:tcBorders>
            <w:tcMar>
              <w:top w:w="80" w:type="dxa"/>
              <w:left w:w="40" w:type="dxa"/>
              <w:bottom w:w="40" w:type="dxa"/>
              <w:right w:w="40" w:type="dxa"/>
            </w:tcMar>
            <w:vAlign w:val="bottom"/>
          </w:tcPr>
          <w:p w14:paraId="475CE712" w14:textId="77777777" w:rsidR="00815F63" w:rsidRDefault="005766E3" w:rsidP="00117076">
            <w:pPr>
              <w:jc w:val="right"/>
            </w:pPr>
            <w:r>
              <w:t>87 429</w:t>
            </w:r>
          </w:p>
        </w:tc>
        <w:tc>
          <w:tcPr>
            <w:tcW w:w="1120" w:type="dxa"/>
            <w:tcBorders>
              <w:top w:val="nil"/>
              <w:left w:val="nil"/>
              <w:bottom w:val="nil"/>
              <w:right w:val="nil"/>
            </w:tcBorders>
            <w:tcMar>
              <w:top w:w="80" w:type="dxa"/>
              <w:left w:w="40" w:type="dxa"/>
              <w:bottom w:w="40" w:type="dxa"/>
              <w:right w:w="40" w:type="dxa"/>
            </w:tcMar>
            <w:vAlign w:val="bottom"/>
          </w:tcPr>
          <w:p w14:paraId="52196F6F" w14:textId="77777777" w:rsidR="00815F63" w:rsidRDefault="005766E3" w:rsidP="00117076">
            <w:pPr>
              <w:jc w:val="right"/>
            </w:pPr>
            <w:r>
              <w:t>41 199</w:t>
            </w:r>
          </w:p>
        </w:tc>
        <w:tc>
          <w:tcPr>
            <w:tcW w:w="1120" w:type="dxa"/>
            <w:tcBorders>
              <w:top w:val="nil"/>
              <w:left w:val="nil"/>
              <w:bottom w:val="nil"/>
              <w:right w:val="nil"/>
            </w:tcBorders>
            <w:tcMar>
              <w:top w:w="80" w:type="dxa"/>
              <w:left w:w="40" w:type="dxa"/>
              <w:bottom w:w="40" w:type="dxa"/>
              <w:right w:w="40" w:type="dxa"/>
            </w:tcMar>
            <w:vAlign w:val="bottom"/>
          </w:tcPr>
          <w:p w14:paraId="34D4E39F" w14:textId="77777777" w:rsidR="00815F63" w:rsidRDefault="005766E3" w:rsidP="00117076">
            <w:pPr>
              <w:jc w:val="right"/>
            </w:pPr>
            <w:r>
              <w:t>46 230</w:t>
            </w:r>
          </w:p>
        </w:tc>
      </w:tr>
      <w:tr w:rsidR="00815F63" w14:paraId="4D578CA5" w14:textId="77777777">
        <w:trPr>
          <w:trHeight w:val="320"/>
        </w:trPr>
        <w:tc>
          <w:tcPr>
            <w:tcW w:w="3940" w:type="dxa"/>
            <w:tcBorders>
              <w:top w:val="nil"/>
              <w:left w:val="nil"/>
              <w:bottom w:val="nil"/>
              <w:right w:val="nil"/>
            </w:tcBorders>
            <w:tcMar>
              <w:top w:w="80" w:type="dxa"/>
              <w:left w:w="40" w:type="dxa"/>
              <w:bottom w:w="40" w:type="dxa"/>
              <w:right w:w="40" w:type="dxa"/>
            </w:tcMar>
          </w:tcPr>
          <w:p w14:paraId="694A2300" w14:textId="77777777" w:rsidR="00815F63" w:rsidRDefault="005766E3" w:rsidP="0087371F">
            <w:r>
              <w:t xml:space="preserve">Klima- og miljødepartementet   </w:t>
            </w:r>
          </w:p>
        </w:tc>
        <w:tc>
          <w:tcPr>
            <w:tcW w:w="1120" w:type="dxa"/>
            <w:tcBorders>
              <w:top w:val="nil"/>
              <w:left w:val="nil"/>
              <w:bottom w:val="nil"/>
              <w:right w:val="nil"/>
            </w:tcBorders>
            <w:tcMar>
              <w:top w:w="80" w:type="dxa"/>
              <w:left w:w="40" w:type="dxa"/>
              <w:bottom w:w="40" w:type="dxa"/>
              <w:right w:w="40" w:type="dxa"/>
            </w:tcMar>
            <w:vAlign w:val="bottom"/>
          </w:tcPr>
          <w:p w14:paraId="5C2D9EC6" w14:textId="77777777" w:rsidR="00815F63" w:rsidRDefault="005766E3" w:rsidP="00117076">
            <w:pPr>
              <w:jc w:val="right"/>
            </w:pPr>
            <w:r>
              <w:t>361</w:t>
            </w:r>
          </w:p>
        </w:tc>
        <w:tc>
          <w:tcPr>
            <w:tcW w:w="1100" w:type="dxa"/>
            <w:tcBorders>
              <w:top w:val="nil"/>
              <w:left w:val="nil"/>
              <w:bottom w:val="nil"/>
              <w:right w:val="nil"/>
            </w:tcBorders>
            <w:tcMar>
              <w:top w:w="80" w:type="dxa"/>
              <w:left w:w="40" w:type="dxa"/>
              <w:bottom w:w="40" w:type="dxa"/>
              <w:right w:w="40" w:type="dxa"/>
            </w:tcMar>
            <w:vAlign w:val="bottom"/>
          </w:tcPr>
          <w:p w14:paraId="5D3101B9" w14:textId="77777777" w:rsidR="00815F63" w:rsidRDefault="005766E3" w:rsidP="00117076">
            <w:pPr>
              <w:jc w:val="right"/>
            </w:pPr>
            <w:r>
              <w:t>22 981</w:t>
            </w:r>
          </w:p>
        </w:tc>
        <w:tc>
          <w:tcPr>
            <w:tcW w:w="1120" w:type="dxa"/>
            <w:tcBorders>
              <w:top w:val="nil"/>
              <w:left w:val="nil"/>
              <w:bottom w:val="nil"/>
              <w:right w:val="nil"/>
            </w:tcBorders>
            <w:tcMar>
              <w:top w:w="80" w:type="dxa"/>
              <w:left w:w="40" w:type="dxa"/>
              <w:bottom w:w="40" w:type="dxa"/>
              <w:right w:w="40" w:type="dxa"/>
            </w:tcMar>
            <w:vAlign w:val="bottom"/>
          </w:tcPr>
          <w:p w14:paraId="3C1BF059" w14:textId="77777777" w:rsidR="00815F63" w:rsidRDefault="005766E3" w:rsidP="00117076">
            <w:pPr>
              <w:jc w:val="right"/>
            </w:pPr>
            <w:r>
              <w:t>23 342</w:t>
            </w:r>
          </w:p>
        </w:tc>
        <w:tc>
          <w:tcPr>
            <w:tcW w:w="1120" w:type="dxa"/>
            <w:tcBorders>
              <w:top w:val="nil"/>
              <w:left w:val="nil"/>
              <w:bottom w:val="nil"/>
              <w:right w:val="nil"/>
            </w:tcBorders>
            <w:tcMar>
              <w:top w:w="80" w:type="dxa"/>
              <w:left w:w="40" w:type="dxa"/>
              <w:bottom w:w="40" w:type="dxa"/>
              <w:right w:w="40" w:type="dxa"/>
            </w:tcMar>
            <w:vAlign w:val="bottom"/>
          </w:tcPr>
          <w:p w14:paraId="16E04D84" w14:textId="77777777" w:rsidR="00815F63" w:rsidRDefault="005766E3" w:rsidP="00117076">
            <w:pPr>
              <w:jc w:val="right"/>
            </w:pPr>
            <w:r>
              <w:t>15 475</w:t>
            </w:r>
          </w:p>
        </w:tc>
        <w:tc>
          <w:tcPr>
            <w:tcW w:w="1120" w:type="dxa"/>
            <w:tcBorders>
              <w:top w:val="nil"/>
              <w:left w:val="nil"/>
              <w:bottom w:val="nil"/>
              <w:right w:val="nil"/>
            </w:tcBorders>
            <w:tcMar>
              <w:top w:w="80" w:type="dxa"/>
              <w:left w:w="40" w:type="dxa"/>
              <w:bottom w:w="40" w:type="dxa"/>
              <w:right w:w="40" w:type="dxa"/>
            </w:tcMar>
            <w:vAlign w:val="bottom"/>
          </w:tcPr>
          <w:p w14:paraId="360A89DC" w14:textId="77777777" w:rsidR="00815F63" w:rsidRDefault="005766E3" w:rsidP="00117076">
            <w:pPr>
              <w:jc w:val="right"/>
            </w:pPr>
            <w:r>
              <w:t>7 867</w:t>
            </w:r>
          </w:p>
        </w:tc>
      </w:tr>
      <w:tr w:rsidR="00815F63" w14:paraId="40E187C9" w14:textId="77777777">
        <w:trPr>
          <w:trHeight w:val="320"/>
        </w:trPr>
        <w:tc>
          <w:tcPr>
            <w:tcW w:w="3940" w:type="dxa"/>
            <w:tcBorders>
              <w:top w:val="nil"/>
              <w:left w:val="nil"/>
              <w:bottom w:val="nil"/>
              <w:right w:val="nil"/>
            </w:tcBorders>
            <w:tcMar>
              <w:top w:w="80" w:type="dxa"/>
              <w:left w:w="40" w:type="dxa"/>
              <w:bottom w:w="40" w:type="dxa"/>
              <w:right w:w="40" w:type="dxa"/>
            </w:tcMar>
          </w:tcPr>
          <w:p w14:paraId="32BB79F9" w14:textId="77777777" w:rsidR="00815F63" w:rsidRDefault="005766E3" w:rsidP="0087371F">
            <w:r>
              <w:t xml:space="preserve">Finansdepartementet   </w:t>
            </w:r>
          </w:p>
        </w:tc>
        <w:tc>
          <w:tcPr>
            <w:tcW w:w="1120" w:type="dxa"/>
            <w:tcBorders>
              <w:top w:val="nil"/>
              <w:left w:val="nil"/>
              <w:bottom w:val="nil"/>
              <w:right w:val="nil"/>
            </w:tcBorders>
            <w:tcMar>
              <w:top w:w="80" w:type="dxa"/>
              <w:left w:w="40" w:type="dxa"/>
              <w:bottom w:w="40" w:type="dxa"/>
              <w:right w:w="40" w:type="dxa"/>
            </w:tcMar>
            <w:vAlign w:val="bottom"/>
          </w:tcPr>
          <w:p w14:paraId="5D430BBD" w14:textId="77777777" w:rsidR="00815F63" w:rsidRDefault="005766E3" w:rsidP="00117076">
            <w:pPr>
              <w:jc w:val="right"/>
            </w:pPr>
            <w:r>
              <w:t>862</w:t>
            </w:r>
          </w:p>
        </w:tc>
        <w:tc>
          <w:tcPr>
            <w:tcW w:w="1100" w:type="dxa"/>
            <w:tcBorders>
              <w:top w:val="nil"/>
              <w:left w:val="nil"/>
              <w:bottom w:val="nil"/>
              <w:right w:val="nil"/>
            </w:tcBorders>
            <w:tcMar>
              <w:top w:w="80" w:type="dxa"/>
              <w:left w:w="40" w:type="dxa"/>
              <w:bottom w:w="40" w:type="dxa"/>
              <w:right w:w="40" w:type="dxa"/>
            </w:tcMar>
            <w:vAlign w:val="bottom"/>
          </w:tcPr>
          <w:p w14:paraId="70263A08" w14:textId="77777777" w:rsidR="00815F63" w:rsidRDefault="005766E3" w:rsidP="00117076">
            <w:pPr>
              <w:jc w:val="right"/>
            </w:pPr>
            <w:r>
              <w:t>162 026</w:t>
            </w:r>
          </w:p>
        </w:tc>
        <w:tc>
          <w:tcPr>
            <w:tcW w:w="1120" w:type="dxa"/>
            <w:tcBorders>
              <w:top w:val="nil"/>
              <w:left w:val="nil"/>
              <w:bottom w:val="nil"/>
              <w:right w:val="nil"/>
            </w:tcBorders>
            <w:tcMar>
              <w:top w:w="80" w:type="dxa"/>
              <w:left w:w="40" w:type="dxa"/>
              <w:bottom w:w="40" w:type="dxa"/>
              <w:right w:w="40" w:type="dxa"/>
            </w:tcMar>
            <w:vAlign w:val="bottom"/>
          </w:tcPr>
          <w:p w14:paraId="058D4616" w14:textId="77777777" w:rsidR="00815F63" w:rsidRDefault="005766E3" w:rsidP="00117076">
            <w:pPr>
              <w:jc w:val="right"/>
            </w:pPr>
            <w:r>
              <w:t>162 889</w:t>
            </w:r>
          </w:p>
        </w:tc>
        <w:tc>
          <w:tcPr>
            <w:tcW w:w="1120" w:type="dxa"/>
            <w:tcBorders>
              <w:top w:val="nil"/>
              <w:left w:val="nil"/>
              <w:bottom w:val="nil"/>
              <w:right w:val="nil"/>
            </w:tcBorders>
            <w:tcMar>
              <w:top w:w="80" w:type="dxa"/>
              <w:left w:w="40" w:type="dxa"/>
              <w:bottom w:w="40" w:type="dxa"/>
              <w:right w:w="40" w:type="dxa"/>
            </w:tcMar>
            <w:vAlign w:val="bottom"/>
          </w:tcPr>
          <w:p w14:paraId="17C6732A" w14:textId="77777777" w:rsidR="00815F63" w:rsidRDefault="005766E3" w:rsidP="00117076">
            <w:pPr>
              <w:jc w:val="right"/>
            </w:pPr>
            <w:r>
              <w:t>129 966</w:t>
            </w:r>
          </w:p>
        </w:tc>
        <w:tc>
          <w:tcPr>
            <w:tcW w:w="1120" w:type="dxa"/>
            <w:tcBorders>
              <w:top w:val="nil"/>
              <w:left w:val="nil"/>
              <w:bottom w:val="nil"/>
              <w:right w:val="nil"/>
            </w:tcBorders>
            <w:tcMar>
              <w:top w:w="80" w:type="dxa"/>
              <w:left w:w="40" w:type="dxa"/>
              <w:bottom w:w="40" w:type="dxa"/>
              <w:right w:w="40" w:type="dxa"/>
            </w:tcMar>
            <w:vAlign w:val="bottom"/>
          </w:tcPr>
          <w:p w14:paraId="333CDC70" w14:textId="77777777" w:rsidR="00815F63" w:rsidRDefault="005766E3" w:rsidP="00117076">
            <w:pPr>
              <w:jc w:val="right"/>
            </w:pPr>
            <w:r>
              <w:t>32 923</w:t>
            </w:r>
          </w:p>
        </w:tc>
      </w:tr>
      <w:tr w:rsidR="00815F63" w14:paraId="04DAB8D7" w14:textId="77777777">
        <w:trPr>
          <w:trHeight w:val="320"/>
        </w:trPr>
        <w:tc>
          <w:tcPr>
            <w:tcW w:w="3940" w:type="dxa"/>
            <w:tcBorders>
              <w:top w:val="nil"/>
              <w:left w:val="nil"/>
              <w:bottom w:val="nil"/>
              <w:right w:val="nil"/>
            </w:tcBorders>
            <w:tcMar>
              <w:top w:w="80" w:type="dxa"/>
              <w:left w:w="40" w:type="dxa"/>
              <w:bottom w:w="40" w:type="dxa"/>
              <w:right w:w="40" w:type="dxa"/>
            </w:tcMar>
          </w:tcPr>
          <w:p w14:paraId="2722EE5B" w14:textId="77777777" w:rsidR="00815F63" w:rsidRDefault="005766E3" w:rsidP="0087371F">
            <w:r>
              <w:t xml:space="preserve">Forsvarsdepartementet </w:t>
            </w:r>
          </w:p>
        </w:tc>
        <w:tc>
          <w:tcPr>
            <w:tcW w:w="1120" w:type="dxa"/>
            <w:tcBorders>
              <w:top w:val="nil"/>
              <w:left w:val="nil"/>
              <w:bottom w:val="nil"/>
              <w:right w:val="nil"/>
            </w:tcBorders>
            <w:tcMar>
              <w:top w:w="80" w:type="dxa"/>
              <w:left w:w="40" w:type="dxa"/>
              <w:bottom w:w="40" w:type="dxa"/>
              <w:right w:w="40" w:type="dxa"/>
            </w:tcMar>
            <w:vAlign w:val="bottom"/>
          </w:tcPr>
          <w:p w14:paraId="021EE5B7" w14:textId="77777777" w:rsidR="00815F63" w:rsidRDefault="005766E3" w:rsidP="00117076">
            <w:pPr>
              <w:jc w:val="right"/>
            </w:pPr>
            <w:r>
              <w:t>3 083</w:t>
            </w:r>
          </w:p>
        </w:tc>
        <w:tc>
          <w:tcPr>
            <w:tcW w:w="1100" w:type="dxa"/>
            <w:tcBorders>
              <w:top w:val="nil"/>
              <w:left w:val="nil"/>
              <w:bottom w:val="nil"/>
              <w:right w:val="nil"/>
            </w:tcBorders>
            <w:tcMar>
              <w:top w:w="80" w:type="dxa"/>
              <w:left w:w="40" w:type="dxa"/>
              <w:bottom w:w="40" w:type="dxa"/>
              <w:right w:w="40" w:type="dxa"/>
            </w:tcMar>
            <w:vAlign w:val="bottom"/>
          </w:tcPr>
          <w:p w14:paraId="765F49FC" w14:textId="77777777" w:rsidR="00815F63" w:rsidRDefault="005766E3" w:rsidP="00117076">
            <w:pPr>
              <w:jc w:val="right"/>
            </w:pPr>
            <w:r>
              <w:t>82 690</w:t>
            </w:r>
          </w:p>
        </w:tc>
        <w:tc>
          <w:tcPr>
            <w:tcW w:w="1120" w:type="dxa"/>
            <w:tcBorders>
              <w:top w:val="nil"/>
              <w:left w:val="nil"/>
              <w:bottom w:val="nil"/>
              <w:right w:val="nil"/>
            </w:tcBorders>
            <w:tcMar>
              <w:top w:w="80" w:type="dxa"/>
              <w:left w:w="40" w:type="dxa"/>
              <w:bottom w:w="40" w:type="dxa"/>
              <w:right w:w="40" w:type="dxa"/>
            </w:tcMar>
            <w:vAlign w:val="bottom"/>
          </w:tcPr>
          <w:p w14:paraId="40A644B5" w14:textId="77777777" w:rsidR="00815F63" w:rsidRDefault="005766E3" w:rsidP="00117076">
            <w:pPr>
              <w:jc w:val="right"/>
            </w:pPr>
            <w:r>
              <w:t>85 773</w:t>
            </w:r>
          </w:p>
        </w:tc>
        <w:tc>
          <w:tcPr>
            <w:tcW w:w="1120" w:type="dxa"/>
            <w:tcBorders>
              <w:top w:val="nil"/>
              <w:left w:val="nil"/>
              <w:bottom w:val="nil"/>
              <w:right w:val="nil"/>
            </w:tcBorders>
            <w:tcMar>
              <w:top w:w="80" w:type="dxa"/>
              <w:left w:w="40" w:type="dxa"/>
              <w:bottom w:w="40" w:type="dxa"/>
              <w:right w:w="40" w:type="dxa"/>
            </w:tcMar>
            <w:vAlign w:val="bottom"/>
          </w:tcPr>
          <w:p w14:paraId="45A69D69" w14:textId="77777777" w:rsidR="00815F63" w:rsidRDefault="005766E3" w:rsidP="00117076">
            <w:pPr>
              <w:jc w:val="right"/>
            </w:pPr>
            <w:r>
              <w:t>36 635</w:t>
            </w:r>
          </w:p>
        </w:tc>
        <w:tc>
          <w:tcPr>
            <w:tcW w:w="1120" w:type="dxa"/>
            <w:tcBorders>
              <w:top w:val="nil"/>
              <w:left w:val="nil"/>
              <w:bottom w:val="nil"/>
              <w:right w:val="nil"/>
            </w:tcBorders>
            <w:tcMar>
              <w:top w:w="80" w:type="dxa"/>
              <w:left w:w="40" w:type="dxa"/>
              <w:bottom w:w="40" w:type="dxa"/>
              <w:right w:w="40" w:type="dxa"/>
            </w:tcMar>
            <w:vAlign w:val="bottom"/>
          </w:tcPr>
          <w:p w14:paraId="23F18DD4" w14:textId="77777777" w:rsidR="00815F63" w:rsidRDefault="005766E3" w:rsidP="00117076">
            <w:pPr>
              <w:jc w:val="right"/>
            </w:pPr>
            <w:r>
              <w:t>49 138</w:t>
            </w:r>
          </w:p>
        </w:tc>
      </w:tr>
      <w:tr w:rsidR="00815F63" w14:paraId="65A6D134" w14:textId="77777777">
        <w:trPr>
          <w:trHeight w:val="320"/>
        </w:trPr>
        <w:tc>
          <w:tcPr>
            <w:tcW w:w="3940" w:type="dxa"/>
            <w:tcBorders>
              <w:top w:val="nil"/>
              <w:left w:val="nil"/>
              <w:bottom w:val="nil"/>
              <w:right w:val="nil"/>
            </w:tcBorders>
            <w:tcMar>
              <w:top w:w="80" w:type="dxa"/>
              <w:left w:w="40" w:type="dxa"/>
              <w:bottom w:w="40" w:type="dxa"/>
              <w:right w:w="40" w:type="dxa"/>
            </w:tcMar>
          </w:tcPr>
          <w:p w14:paraId="55F1B3C5" w14:textId="77777777" w:rsidR="00815F63" w:rsidRDefault="005766E3" w:rsidP="0087371F">
            <w:r>
              <w:t xml:space="preserve">Olje- og energidepartementet </w:t>
            </w:r>
          </w:p>
        </w:tc>
        <w:tc>
          <w:tcPr>
            <w:tcW w:w="1120" w:type="dxa"/>
            <w:tcBorders>
              <w:top w:val="nil"/>
              <w:left w:val="nil"/>
              <w:bottom w:val="nil"/>
              <w:right w:val="nil"/>
            </w:tcBorders>
            <w:tcMar>
              <w:top w:w="80" w:type="dxa"/>
              <w:left w:w="40" w:type="dxa"/>
              <w:bottom w:w="40" w:type="dxa"/>
              <w:right w:w="40" w:type="dxa"/>
            </w:tcMar>
            <w:vAlign w:val="bottom"/>
          </w:tcPr>
          <w:p w14:paraId="348A7817" w14:textId="77777777" w:rsidR="00815F63" w:rsidRDefault="005766E3" w:rsidP="00117076">
            <w:pPr>
              <w:jc w:val="right"/>
            </w:pPr>
            <w:r>
              <w:t>434</w:t>
            </w:r>
          </w:p>
        </w:tc>
        <w:tc>
          <w:tcPr>
            <w:tcW w:w="1100" w:type="dxa"/>
            <w:tcBorders>
              <w:top w:val="nil"/>
              <w:left w:val="nil"/>
              <w:bottom w:val="nil"/>
              <w:right w:val="nil"/>
            </w:tcBorders>
            <w:tcMar>
              <w:top w:w="80" w:type="dxa"/>
              <w:left w:w="40" w:type="dxa"/>
              <w:bottom w:w="40" w:type="dxa"/>
              <w:right w:w="40" w:type="dxa"/>
            </w:tcMar>
            <w:vAlign w:val="bottom"/>
          </w:tcPr>
          <w:p w14:paraId="3F2DD6EF" w14:textId="77777777" w:rsidR="00815F63" w:rsidRDefault="005766E3" w:rsidP="00117076">
            <w:pPr>
              <w:jc w:val="right"/>
            </w:pPr>
            <w:r>
              <w:t>25 490</w:t>
            </w:r>
          </w:p>
        </w:tc>
        <w:tc>
          <w:tcPr>
            <w:tcW w:w="1120" w:type="dxa"/>
            <w:tcBorders>
              <w:top w:val="nil"/>
              <w:left w:val="nil"/>
              <w:bottom w:val="nil"/>
              <w:right w:val="nil"/>
            </w:tcBorders>
            <w:tcMar>
              <w:top w:w="80" w:type="dxa"/>
              <w:left w:w="40" w:type="dxa"/>
              <w:bottom w:w="40" w:type="dxa"/>
              <w:right w:w="40" w:type="dxa"/>
            </w:tcMar>
            <w:vAlign w:val="bottom"/>
          </w:tcPr>
          <w:p w14:paraId="5C9B5ABA" w14:textId="77777777" w:rsidR="00815F63" w:rsidRDefault="005766E3" w:rsidP="00117076">
            <w:pPr>
              <w:jc w:val="right"/>
            </w:pPr>
            <w:r>
              <w:t>25 924</w:t>
            </w:r>
          </w:p>
        </w:tc>
        <w:tc>
          <w:tcPr>
            <w:tcW w:w="1120" w:type="dxa"/>
            <w:tcBorders>
              <w:top w:val="nil"/>
              <w:left w:val="nil"/>
              <w:bottom w:val="nil"/>
              <w:right w:val="nil"/>
            </w:tcBorders>
            <w:tcMar>
              <w:top w:w="80" w:type="dxa"/>
              <w:left w:w="40" w:type="dxa"/>
              <w:bottom w:w="40" w:type="dxa"/>
              <w:right w:w="40" w:type="dxa"/>
            </w:tcMar>
            <w:vAlign w:val="bottom"/>
          </w:tcPr>
          <w:p w14:paraId="4EF46B7C" w14:textId="77777777" w:rsidR="00815F63" w:rsidRDefault="005766E3" w:rsidP="00117076">
            <w:pPr>
              <w:jc w:val="right"/>
            </w:pPr>
            <w:r>
              <w:t>18 300</w:t>
            </w:r>
          </w:p>
        </w:tc>
        <w:tc>
          <w:tcPr>
            <w:tcW w:w="1120" w:type="dxa"/>
            <w:tcBorders>
              <w:top w:val="nil"/>
              <w:left w:val="nil"/>
              <w:bottom w:val="nil"/>
              <w:right w:val="nil"/>
            </w:tcBorders>
            <w:tcMar>
              <w:top w:w="80" w:type="dxa"/>
              <w:left w:w="40" w:type="dxa"/>
              <w:bottom w:w="40" w:type="dxa"/>
              <w:right w:w="40" w:type="dxa"/>
            </w:tcMar>
            <w:vAlign w:val="bottom"/>
          </w:tcPr>
          <w:p w14:paraId="11CC4CB1" w14:textId="77777777" w:rsidR="00815F63" w:rsidRDefault="005766E3" w:rsidP="00117076">
            <w:pPr>
              <w:jc w:val="right"/>
            </w:pPr>
            <w:r>
              <w:t>7 624</w:t>
            </w:r>
          </w:p>
        </w:tc>
      </w:tr>
      <w:tr w:rsidR="00815F63" w14:paraId="0FADFB5E" w14:textId="77777777">
        <w:trPr>
          <w:trHeight w:val="320"/>
        </w:trPr>
        <w:tc>
          <w:tcPr>
            <w:tcW w:w="3940" w:type="dxa"/>
            <w:tcBorders>
              <w:top w:val="nil"/>
              <w:left w:val="nil"/>
              <w:bottom w:val="nil"/>
              <w:right w:val="nil"/>
            </w:tcBorders>
            <w:tcMar>
              <w:top w:w="80" w:type="dxa"/>
              <w:left w:w="40" w:type="dxa"/>
              <w:bottom w:w="40" w:type="dxa"/>
              <w:right w:w="40" w:type="dxa"/>
            </w:tcMar>
          </w:tcPr>
          <w:p w14:paraId="4BB4ACDA" w14:textId="77777777" w:rsidR="00815F63" w:rsidRDefault="005766E3" w:rsidP="0087371F">
            <w:r>
              <w:t xml:space="preserve">Ymse  </w:t>
            </w:r>
          </w:p>
        </w:tc>
        <w:tc>
          <w:tcPr>
            <w:tcW w:w="1120" w:type="dxa"/>
            <w:tcBorders>
              <w:top w:val="nil"/>
              <w:left w:val="nil"/>
              <w:bottom w:val="nil"/>
              <w:right w:val="nil"/>
            </w:tcBorders>
            <w:tcMar>
              <w:top w:w="80" w:type="dxa"/>
              <w:left w:w="40" w:type="dxa"/>
              <w:bottom w:w="40" w:type="dxa"/>
              <w:right w:w="40" w:type="dxa"/>
            </w:tcMar>
            <w:vAlign w:val="bottom"/>
          </w:tcPr>
          <w:p w14:paraId="6D5815C9" w14:textId="77777777" w:rsidR="00815F63" w:rsidRDefault="005766E3" w:rsidP="00117076">
            <w:pPr>
              <w:jc w:val="right"/>
            </w:pPr>
            <w:r>
              <w:t>0</w:t>
            </w:r>
          </w:p>
        </w:tc>
        <w:tc>
          <w:tcPr>
            <w:tcW w:w="1100" w:type="dxa"/>
            <w:tcBorders>
              <w:top w:val="nil"/>
              <w:left w:val="nil"/>
              <w:bottom w:val="nil"/>
              <w:right w:val="nil"/>
            </w:tcBorders>
            <w:tcMar>
              <w:top w:w="80" w:type="dxa"/>
              <w:left w:w="40" w:type="dxa"/>
              <w:bottom w:w="40" w:type="dxa"/>
              <w:right w:w="40" w:type="dxa"/>
            </w:tcMar>
            <w:vAlign w:val="bottom"/>
          </w:tcPr>
          <w:p w14:paraId="6748C41E" w14:textId="77777777" w:rsidR="00815F63" w:rsidRDefault="005766E3" w:rsidP="00117076">
            <w:pPr>
              <w:jc w:val="right"/>
            </w:pPr>
            <w:r>
              <w:t>10 944</w:t>
            </w:r>
          </w:p>
        </w:tc>
        <w:tc>
          <w:tcPr>
            <w:tcW w:w="1120" w:type="dxa"/>
            <w:tcBorders>
              <w:top w:val="nil"/>
              <w:left w:val="nil"/>
              <w:bottom w:val="nil"/>
              <w:right w:val="nil"/>
            </w:tcBorders>
            <w:tcMar>
              <w:top w:w="80" w:type="dxa"/>
              <w:left w:w="40" w:type="dxa"/>
              <w:bottom w:w="40" w:type="dxa"/>
              <w:right w:w="40" w:type="dxa"/>
            </w:tcMar>
            <w:vAlign w:val="bottom"/>
          </w:tcPr>
          <w:p w14:paraId="6D9895BA" w14:textId="77777777" w:rsidR="00815F63" w:rsidRDefault="005766E3" w:rsidP="00117076">
            <w:pPr>
              <w:jc w:val="right"/>
            </w:pPr>
            <w:r>
              <w:t>10 944</w:t>
            </w:r>
          </w:p>
        </w:tc>
        <w:tc>
          <w:tcPr>
            <w:tcW w:w="1120" w:type="dxa"/>
            <w:tcBorders>
              <w:top w:val="nil"/>
              <w:left w:val="nil"/>
              <w:bottom w:val="nil"/>
              <w:right w:val="nil"/>
            </w:tcBorders>
            <w:tcMar>
              <w:top w:w="80" w:type="dxa"/>
              <w:left w:w="40" w:type="dxa"/>
              <w:bottom w:w="40" w:type="dxa"/>
              <w:right w:w="40" w:type="dxa"/>
            </w:tcMar>
            <w:vAlign w:val="bottom"/>
          </w:tcPr>
          <w:p w14:paraId="11B4F0D1" w14:textId="77777777" w:rsidR="00815F63" w:rsidRDefault="005766E3" w:rsidP="00117076">
            <w:pPr>
              <w:jc w:val="right"/>
            </w:pPr>
            <w:r>
              <w:t>0</w:t>
            </w:r>
          </w:p>
        </w:tc>
        <w:tc>
          <w:tcPr>
            <w:tcW w:w="1120" w:type="dxa"/>
            <w:tcBorders>
              <w:top w:val="nil"/>
              <w:left w:val="nil"/>
              <w:bottom w:val="nil"/>
              <w:right w:val="nil"/>
            </w:tcBorders>
            <w:tcMar>
              <w:top w:w="80" w:type="dxa"/>
              <w:left w:w="40" w:type="dxa"/>
              <w:bottom w:w="40" w:type="dxa"/>
              <w:right w:w="40" w:type="dxa"/>
            </w:tcMar>
            <w:vAlign w:val="bottom"/>
          </w:tcPr>
          <w:p w14:paraId="6587394C" w14:textId="77777777" w:rsidR="00815F63" w:rsidRDefault="005766E3" w:rsidP="00117076">
            <w:pPr>
              <w:jc w:val="right"/>
            </w:pPr>
            <w:r>
              <w:t>10 944</w:t>
            </w:r>
          </w:p>
        </w:tc>
      </w:tr>
      <w:tr w:rsidR="00815F63" w14:paraId="5D1C3FE4" w14:textId="77777777">
        <w:trPr>
          <w:trHeight w:val="320"/>
        </w:trPr>
        <w:tc>
          <w:tcPr>
            <w:tcW w:w="3940" w:type="dxa"/>
            <w:tcBorders>
              <w:top w:val="nil"/>
              <w:left w:val="nil"/>
              <w:bottom w:val="nil"/>
              <w:right w:val="nil"/>
            </w:tcBorders>
            <w:tcMar>
              <w:top w:w="80" w:type="dxa"/>
              <w:left w:w="40" w:type="dxa"/>
              <w:bottom w:w="40" w:type="dxa"/>
              <w:right w:w="40" w:type="dxa"/>
            </w:tcMar>
          </w:tcPr>
          <w:p w14:paraId="20910810" w14:textId="77777777" w:rsidR="00815F63" w:rsidRDefault="005766E3" w:rsidP="0087371F">
            <w:r>
              <w:t xml:space="preserve">Statsbankene </w:t>
            </w:r>
          </w:p>
        </w:tc>
        <w:tc>
          <w:tcPr>
            <w:tcW w:w="1120" w:type="dxa"/>
            <w:tcBorders>
              <w:top w:val="nil"/>
              <w:left w:val="nil"/>
              <w:bottom w:val="nil"/>
              <w:right w:val="nil"/>
            </w:tcBorders>
            <w:tcMar>
              <w:top w:w="80" w:type="dxa"/>
              <w:left w:w="40" w:type="dxa"/>
              <w:bottom w:w="40" w:type="dxa"/>
              <w:right w:w="40" w:type="dxa"/>
            </w:tcMar>
            <w:vAlign w:val="bottom"/>
          </w:tcPr>
          <w:p w14:paraId="76EF0927" w14:textId="77777777" w:rsidR="00815F63" w:rsidRDefault="005766E3" w:rsidP="00117076">
            <w:pPr>
              <w:jc w:val="right"/>
            </w:pPr>
            <w:r>
              <w:t>350</w:t>
            </w:r>
          </w:p>
        </w:tc>
        <w:tc>
          <w:tcPr>
            <w:tcW w:w="1100" w:type="dxa"/>
            <w:tcBorders>
              <w:top w:val="nil"/>
              <w:left w:val="nil"/>
              <w:bottom w:val="nil"/>
              <w:right w:val="nil"/>
            </w:tcBorders>
            <w:tcMar>
              <w:top w:w="80" w:type="dxa"/>
              <w:left w:w="40" w:type="dxa"/>
              <w:bottom w:w="40" w:type="dxa"/>
              <w:right w:w="40" w:type="dxa"/>
            </w:tcMar>
            <w:vAlign w:val="bottom"/>
          </w:tcPr>
          <w:p w14:paraId="4B3F17FA" w14:textId="77777777" w:rsidR="00815F63" w:rsidRDefault="005766E3" w:rsidP="00117076">
            <w:pPr>
              <w:jc w:val="right"/>
            </w:pPr>
            <w:r>
              <w:t>149 553</w:t>
            </w:r>
          </w:p>
        </w:tc>
        <w:tc>
          <w:tcPr>
            <w:tcW w:w="1120" w:type="dxa"/>
            <w:tcBorders>
              <w:top w:val="nil"/>
              <w:left w:val="nil"/>
              <w:bottom w:val="nil"/>
              <w:right w:val="nil"/>
            </w:tcBorders>
            <w:tcMar>
              <w:top w:w="80" w:type="dxa"/>
              <w:left w:w="40" w:type="dxa"/>
              <w:bottom w:w="40" w:type="dxa"/>
              <w:right w:w="40" w:type="dxa"/>
            </w:tcMar>
            <w:vAlign w:val="bottom"/>
          </w:tcPr>
          <w:p w14:paraId="4E87A092" w14:textId="77777777" w:rsidR="00815F63" w:rsidRDefault="005766E3" w:rsidP="00117076">
            <w:pPr>
              <w:jc w:val="right"/>
            </w:pPr>
            <w:r>
              <w:t>149 903</w:t>
            </w:r>
          </w:p>
        </w:tc>
        <w:tc>
          <w:tcPr>
            <w:tcW w:w="1120" w:type="dxa"/>
            <w:tcBorders>
              <w:top w:val="nil"/>
              <w:left w:val="nil"/>
              <w:bottom w:val="nil"/>
              <w:right w:val="nil"/>
            </w:tcBorders>
            <w:tcMar>
              <w:top w:w="80" w:type="dxa"/>
              <w:left w:w="40" w:type="dxa"/>
              <w:bottom w:w="40" w:type="dxa"/>
              <w:right w:w="40" w:type="dxa"/>
            </w:tcMar>
            <w:vAlign w:val="bottom"/>
          </w:tcPr>
          <w:p w14:paraId="4427D735" w14:textId="77777777" w:rsidR="00815F63" w:rsidRDefault="005766E3" w:rsidP="00117076">
            <w:pPr>
              <w:jc w:val="right"/>
            </w:pPr>
            <w:r>
              <w:t>81 460</w:t>
            </w:r>
          </w:p>
        </w:tc>
        <w:tc>
          <w:tcPr>
            <w:tcW w:w="1120" w:type="dxa"/>
            <w:tcBorders>
              <w:top w:val="nil"/>
              <w:left w:val="nil"/>
              <w:bottom w:val="nil"/>
              <w:right w:val="nil"/>
            </w:tcBorders>
            <w:tcMar>
              <w:top w:w="80" w:type="dxa"/>
              <w:left w:w="40" w:type="dxa"/>
              <w:bottom w:w="40" w:type="dxa"/>
              <w:right w:w="40" w:type="dxa"/>
            </w:tcMar>
            <w:vAlign w:val="bottom"/>
          </w:tcPr>
          <w:p w14:paraId="4777E1BF" w14:textId="77777777" w:rsidR="00815F63" w:rsidRDefault="005766E3" w:rsidP="00117076">
            <w:pPr>
              <w:jc w:val="right"/>
            </w:pPr>
            <w:r>
              <w:t>68 443</w:t>
            </w:r>
          </w:p>
        </w:tc>
      </w:tr>
      <w:tr w:rsidR="00815F63" w14:paraId="6F2EF972" w14:textId="77777777">
        <w:trPr>
          <w:trHeight w:val="320"/>
        </w:trPr>
        <w:tc>
          <w:tcPr>
            <w:tcW w:w="3940" w:type="dxa"/>
            <w:tcBorders>
              <w:top w:val="nil"/>
              <w:left w:val="nil"/>
              <w:bottom w:val="nil"/>
              <w:right w:val="nil"/>
            </w:tcBorders>
            <w:tcMar>
              <w:top w:w="80" w:type="dxa"/>
              <w:left w:w="40" w:type="dxa"/>
              <w:bottom w:w="40" w:type="dxa"/>
              <w:right w:w="40" w:type="dxa"/>
            </w:tcMar>
          </w:tcPr>
          <w:p w14:paraId="1FCBF010" w14:textId="77777777" w:rsidR="00815F63" w:rsidRDefault="005766E3" w:rsidP="0087371F">
            <w:r>
              <w:t xml:space="preserve">Statlig petroleumsvirksomhet </w:t>
            </w:r>
          </w:p>
        </w:tc>
        <w:tc>
          <w:tcPr>
            <w:tcW w:w="1120" w:type="dxa"/>
            <w:tcBorders>
              <w:top w:val="nil"/>
              <w:left w:val="nil"/>
              <w:bottom w:val="nil"/>
              <w:right w:val="nil"/>
            </w:tcBorders>
            <w:tcMar>
              <w:top w:w="80" w:type="dxa"/>
              <w:left w:w="40" w:type="dxa"/>
              <w:bottom w:w="40" w:type="dxa"/>
              <w:right w:w="40" w:type="dxa"/>
            </w:tcMar>
            <w:vAlign w:val="bottom"/>
          </w:tcPr>
          <w:p w14:paraId="6DC54E4E" w14:textId="77777777" w:rsidR="00815F63" w:rsidRDefault="005766E3" w:rsidP="00117076">
            <w:pPr>
              <w:jc w:val="right"/>
            </w:pPr>
            <w:r>
              <w:t>0</w:t>
            </w:r>
          </w:p>
        </w:tc>
        <w:tc>
          <w:tcPr>
            <w:tcW w:w="1100" w:type="dxa"/>
            <w:tcBorders>
              <w:top w:val="nil"/>
              <w:left w:val="nil"/>
              <w:bottom w:val="nil"/>
              <w:right w:val="nil"/>
            </w:tcBorders>
            <w:tcMar>
              <w:top w:w="80" w:type="dxa"/>
              <w:left w:w="40" w:type="dxa"/>
              <w:bottom w:w="40" w:type="dxa"/>
              <w:right w:w="40" w:type="dxa"/>
            </w:tcMar>
            <w:vAlign w:val="bottom"/>
          </w:tcPr>
          <w:p w14:paraId="455A04E4" w14:textId="77777777" w:rsidR="00815F63" w:rsidRDefault="005766E3" w:rsidP="00117076">
            <w:pPr>
              <w:jc w:val="right"/>
            </w:pPr>
            <w:r>
              <w:t>27 000</w:t>
            </w:r>
          </w:p>
        </w:tc>
        <w:tc>
          <w:tcPr>
            <w:tcW w:w="1120" w:type="dxa"/>
            <w:tcBorders>
              <w:top w:val="nil"/>
              <w:left w:val="nil"/>
              <w:bottom w:val="nil"/>
              <w:right w:val="nil"/>
            </w:tcBorders>
            <w:tcMar>
              <w:top w:w="80" w:type="dxa"/>
              <w:left w:w="40" w:type="dxa"/>
              <w:bottom w:w="40" w:type="dxa"/>
              <w:right w:w="40" w:type="dxa"/>
            </w:tcMar>
            <w:vAlign w:val="bottom"/>
          </w:tcPr>
          <w:p w14:paraId="297A70BA" w14:textId="77777777" w:rsidR="00815F63" w:rsidRDefault="005766E3" w:rsidP="00117076">
            <w:pPr>
              <w:jc w:val="right"/>
            </w:pPr>
            <w:r>
              <w:t>27 000</w:t>
            </w:r>
          </w:p>
        </w:tc>
        <w:tc>
          <w:tcPr>
            <w:tcW w:w="1120" w:type="dxa"/>
            <w:tcBorders>
              <w:top w:val="nil"/>
              <w:left w:val="nil"/>
              <w:bottom w:val="nil"/>
              <w:right w:val="nil"/>
            </w:tcBorders>
            <w:tcMar>
              <w:top w:w="80" w:type="dxa"/>
              <w:left w:w="40" w:type="dxa"/>
              <w:bottom w:w="40" w:type="dxa"/>
              <w:right w:w="40" w:type="dxa"/>
            </w:tcMar>
            <w:vAlign w:val="bottom"/>
          </w:tcPr>
          <w:p w14:paraId="59435780" w14:textId="77777777" w:rsidR="00815F63" w:rsidRDefault="005766E3" w:rsidP="00117076">
            <w:pPr>
              <w:jc w:val="right"/>
            </w:pPr>
            <w:r>
              <w:t>15 486</w:t>
            </w:r>
          </w:p>
        </w:tc>
        <w:tc>
          <w:tcPr>
            <w:tcW w:w="1120" w:type="dxa"/>
            <w:tcBorders>
              <w:top w:val="nil"/>
              <w:left w:val="nil"/>
              <w:bottom w:val="nil"/>
              <w:right w:val="nil"/>
            </w:tcBorders>
            <w:tcMar>
              <w:top w:w="80" w:type="dxa"/>
              <w:left w:w="40" w:type="dxa"/>
              <w:bottom w:w="40" w:type="dxa"/>
              <w:right w:w="40" w:type="dxa"/>
            </w:tcMar>
            <w:vAlign w:val="bottom"/>
          </w:tcPr>
          <w:p w14:paraId="0780B1BB" w14:textId="77777777" w:rsidR="00815F63" w:rsidRDefault="005766E3" w:rsidP="00117076">
            <w:pPr>
              <w:jc w:val="right"/>
            </w:pPr>
            <w:r>
              <w:t>11 514</w:t>
            </w:r>
          </w:p>
        </w:tc>
      </w:tr>
      <w:tr w:rsidR="00815F63" w14:paraId="16B5599A" w14:textId="77777777">
        <w:trPr>
          <w:trHeight w:val="320"/>
        </w:trPr>
        <w:tc>
          <w:tcPr>
            <w:tcW w:w="3940" w:type="dxa"/>
            <w:tcBorders>
              <w:top w:val="nil"/>
              <w:left w:val="nil"/>
              <w:bottom w:val="nil"/>
              <w:right w:val="nil"/>
            </w:tcBorders>
            <w:tcMar>
              <w:top w:w="80" w:type="dxa"/>
              <w:left w:w="40" w:type="dxa"/>
              <w:bottom w:w="40" w:type="dxa"/>
              <w:right w:w="40" w:type="dxa"/>
            </w:tcMar>
          </w:tcPr>
          <w:p w14:paraId="78247230" w14:textId="77777777" w:rsidR="00815F63" w:rsidRDefault="005766E3" w:rsidP="0087371F">
            <w:r>
              <w:t xml:space="preserve">Statens forvaltningsbedrifter </w:t>
            </w:r>
          </w:p>
        </w:tc>
        <w:tc>
          <w:tcPr>
            <w:tcW w:w="1120" w:type="dxa"/>
            <w:tcBorders>
              <w:top w:val="nil"/>
              <w:left w:val="nil"/>
              <w:bottom w:val="nil"/>
              <w:right w:val="nil"/>
            </w:tcBorders>
            <w:tcMar>
              <w:top w:w="80" w:type="dxa"/>
              <w:left w:w="40" w:type="dxa"/>
              <w:bottom w:w="40" w:type="dxa"/>
              <w:right w:w="40" w:type="dxa"/>
            </w:tcMar>
            <w:vAlign w:val="bottom"/>
          </w:tcPr>
          <w:p w14:paraId="293D8B4F" w14:textId="77777777" w:rsidR="00815F63" w:rsidRDefault="005766E3" w:rsidP="00117076">
            <w:pPr>
              <w:jc w:val="right"/>
            </w:pPr>
            <w:r>
              <w:t>683</w:t>
            </w:r>
          </w:p>
        </w:tc>
        <w:tc>
          <w:tcPr>
            <w:tcW w:w="1100" w:type="dxa"/>
            <w:tcBorders>
              <w:top w:val="nil"/>
              <w:left w:val="nil"/>
              <w:bottom w:val="nil"/>
              <w:right w:val="nil"/>
            </w:tcBorders>
            <w:tcMar>
              <w:top w:w="80" w:type="dxa"/>
              <w:left w:w="40" w:type="dxa"/>
              <w:bottom w:w="40" w:type="dxa"/>
              <w:right w:w="40" w:type="dxa"/>
            </w:tcMar>
            <w:vAlign w:val="bottom"/>
          </w:tcPr>
          <w:p w14:paraId="39161085" w14:textId="77777777" w:rsidR="00815F63" w:rsidRDefault="005766E3" w:rsidP="00117076">
            <w:pPr>
              <w:jc w:val="right"/>
            </w:pPr>
            <w:r>
              <w:t>8 799</w:t>
            </w:r>
          </w:p>
        </w:tc>
        <w:tc>
          <w:tcPr>
            <w:tcW w:w="1120" w:type="dxa"/>
            <w:tcBorders>
              <w:top w:val="nil"/>
              <w:left w:val="nil"/>
              <w:bottom w:val="nil"/>
              <w:right w:val="nil"/>
            </w:tcBorders>
            <w:tcMar>
              <w:top w:w="80" w:type="dxa"/>
              <w:left w:w="40" w:type="dxa"/>
              <w:bottom w:w="40" w:type="dxa"/>
              <w:right w:w="40" w:type="dxa"/>
            </w:tcMar>
            <w:vAlign w:val="bottom"/>
          </w:tcPr>
          <w:p w14:paraId="1E848859" w14:textId="77777777" w:rsidR="00815F63" w:rsidRDefault="005766E3" w:rsidP="00117076">
            <w:pPr>
              <w:jc w:val="right"/>
            </w:pPr>
            <w:r>
              <w:t>9 482</w:t>
            </w:r>
          </w:p>
        </w:tc>
        <w:tc>
          <w:tcPr>
            <w:tcW w:w="1120" w:type="dxa"/>
            <w:tcBorders>
              <w:top w:val="nil"/>
              <w:left w:val="nil"/>
              <w:bottom w:val="nil"/>
              <w:right w:val="nil"/>
            </w:tcBorders>
            <w:tcMar>
              <w:top w:w="80" w:type="dxa"/>
              <w:left w:w="40" w:type="dxa"/>
              <w:bottom w:w="40" w:type="dxa"/>
              <w:right w:w="40" w:type="dxa"/>
            </w:tcMar>
            <w:vAlign w:val="bottom"/>
          </w:tcPr>
          <w:p w14:paraId="5D6F837D" w14:textId="77777777" w:rsidR="00815F63" w:rsidRDefault="005766E3" w:rsidP="00117076">
            <w:pPr>
              <w:jc w:val="right"/>
            </w:pPr>
            <w:r>
              <w:t>2 868</w:t>
            </w:r>
          </w:p>
        </w:tc>
        <w:tc>
          <w:tcPr>
            <w:tcW w:w="1120" w:type="dxa"/>
            <w:tcBorders>
              <w:top w:val="nil"/>
              <w:left w:val="nil"/>
              <w:bottom w:val="nil"/>
              <w:right w:val="nil"/>
            </w:tcBorders>
            <w:tcMar>
              <w:top w:w="80" w:type="dxa"/>
              <w:left w:w="40" w:type="dxa"/>
              <w:bottom w:w="40" w:type="dxa"/>
              <w:right w:w="40" w:type="dxa"/>
            </w:tcMar>
            <w:vAlign w:val="bottom"/>
          </w:tcPr>
          <w:p w14:paraId="1A14455A" w14:textId="77777777" w:rsidR="00815F63" w:rsidRDefault="005766E3" w:rsidP="00117076">
            <w:pPr>
              <w:jc w:val="right"/>
            </w:pPr>
            <w:r>
              <w:t>6 614</w:t>
            </w:r>
          </w:p>
        </w:tc>
      </w:tr>
      <w:tr w:rsidR="00815F63" w14:paraId="5DE14EF2" w14:textId="77777777">
        <w:trPr>
          <w:trHeight w:val="320"/>
        </w:trPr>
        <w:tc>
          <w:tcPr>
            <w:tcW w:w="3940" w:type="dxa"/>
            <w:tcBorders>
              <w:top w:val="nil"/>
              <w:left w:val="nil"/>
              <w:bottom w:val="nil"/>
              <w:right w:val="nil"/>
            </w:tcBorders>
            <w:tcMar>
              <w:top w:w="80" w:type="dxa"/>
              <w:left w:w="40" w:type="dxa"/>
              <w:bottom w:w="40" w:type="dxa"/>
              <w:right w:w="40" w:type="dxa"/>
            </w:tcMar>
          </w:tcPr>
          <w:p w14:paraId="463B1C7F" w14:textId="77777777" w:rsidR="00815F63" w:rsidRDefault="005766E3" w:rsidP="0087371F">
            <w:r>
              <w:t xml:space="preserve">Folketrygden </w:t>
            </w:r>
          </w:p>
        </w:tc>
        <w:tc>
          <w:tcPr>
            <w:tcW w:w="1120" w:type="dxa"/>
            <w:tcBorders>
              <w:top w:val="nil"/>
              <w:left w:val="nil"/>
              <w:bottom w:val="nil"/>
              <w:right w:val="nil"/>
            </w:tcBorders>
            <w:tcMar>
              <w:top w:w="80" w:type="dxa"/>
              <w:left w:w="40" w:type="dxa"/>
              <w:bottom w:w="40" w:type="dxa"/>
              <w:right w:w="40" w:type="dxa"/>
            </w:tcMar>
            <w:vAlign w:val="bottom"/>
          </w:tcPr>
          <w:p w14:paraId="64C10CC6" w14:textId="77777777" w:rsidR="00815F63" w:rsidRDefault="005766E3" w:rsidP="00117076">
            <w:pPr>
              <w:jc w:val="right"/>
            </w:pPr>
            <w:r>
              <w:t>0</w:t>
            </w:r>
          </w:p>
        </w:tc>
        <w:tc>
          <w:tcPr>
            <w:tcW w:w="1100" w:type="dxa"/>
            <w:tcBorders>
              <w:top w:val="nil"/>
              <w:left w:val="nil"/>
              <w:bottom w:val="nil"/>
              <w:right w:val="nil"/>
            </w:tcBorders>
            <w:tcMar>
              <w:top w:w="80" w:type="dxa"/>
              <w:left w:w="40" w:type="dxa"/>
              <w:bottom w:w="40" w:type="dxa"/>
              <w:right w:w="40" w:type="dxa"/>
            </w:tcMar>
            <w:vAlign w:val="bottom"/>
          </w:tcPr>
          <w:p w14:paraId="5D14038F" w14:textId="77777777" w:rsidR="00815F63" w:rsidRDefault="005766E3" w:rsidP="00117076">
            <w:pPr>
              <w:jc w:val="right"/>
            </w:pPr>
            <w:r>
              <w:t>603 156</w:t>
            </w:r>
          </w:p>
        </w:tc>
        <w:tc>
          <w:tcPr>
            <w:tcW w:w="1120" w:type="dxa"/>
            <w:tcBorders>
              <w:top w:val="nil"/>
              <w:left w:val="nil"/>
              <w:bottom w:val="nil"/>
              <w:right w:val="nil"/>
            </w:tcBorders>
            <w:tcMar>
              <w:top w:w="80" w:type="dxa"/>
              <w:left w:w="40" w:type="dxa"/>
              <w:bottom w:w="40" w:type="dxa"/>
              <w:right w:w="40" w:type="dxa"/>
            </w:tcMar>
            <w:vAlign w:val="bottom"/>
          </w:tcPr>
          <w:p w14:paraId="63D979E9" w14:textId="77777777" w:rsidR="00815F63" w:rsidRDefault="005766E3" w:rsidP="00117076">
            <w:pPr>
              <w:jc w:val="right"/>
            </w:pPr>
            <w:r>
              <w:t>603 156</w:t>
            </w:r>
          </w:p>
        </w:tc>
        <w:tc>
          <w:tcPr>
            <w:tcW w:w="1120" w:type="dxa"/>
            <w:tcBorders>
              <w:top w:val="nil"/>
              <w:left w:val="nil"/>
              <w:bottom w:val="nil"/>
              <w:right w:val="nil"/>
            </w:tcBorders>
            <w:tcMar>
              <w:top w:w="80" w:type="dxa"/>
              <w:left w:w="40" w:type="dxa"/>
              <w:bottom w:w="40" w:type="dxa"/>
              <w:right w:w="40" w:type="dxa"/>
            </w:tcMar>
            <w:vAlign w:val="bottom"/>
          </w:tcPr>
          <w:p w14:paraId="2926CE3E" w14:textId="77777777" w:rsidR="00815F63" w:rsidRDefault="005766E3" w:rsidP="00117076">
            <w:pPr>
              <w:jc w:val="right"/>
            </w:pPr>
            <w:r>
              <w:t>295 309</w:t>
            </w:r>
          </w:p>
        </w:tc>
        <w:tc>
          <w:tcPr>
            <w:tcW w:w="1120" w:type="dxa"/>
            <w:tcBorders>
              <w:top w:val="nil"/>
              <w:left w:val="nil"/>
              <w:bottom w:val="nil"/>
              <w:right w:val="nil"/>
            </w:tcBorders>
            <w:tcMar>
              <w:top w:w="80" w:type="dxa"/>
              <w:left w:w="40" w:type="dxa"/>
              <w:bottom w:w="40" w:type="dxa"/>
              <w:right w:w="40" w:type="dxa"/>
            </w:tcMar>
            <w:vAlign w:val="bottom"/>
          </w:tcPr>
          <w:p w14:paraId="50C2D7E5" w14:textId="77777777" w:rsidR="00815F63" w:rsidRDefault="005766E3" w:rsidP="00117076">
            <w:pPr>
              <w:jc w:val="right"/>
            </w:pPr>
            <w:r>
              <w:t>307 846</w:t>
            </w:r>
          </w:p>
        </w:tc>
      </w:tr>
      <w:tr w:rsidR="00815F63" w14:paraId="4250DCFD" w14:textId="77777777">
        <w:trPr>
          <w:trHeight w:val="320"/>
        </w:trPr>
        <w:tc>
          <w:tcPr>
            <w:tcW w:w="3940" w:type="dxa"/>
            <w:tcBorders>
              <w:top w:val="nil"/>
              <w:left w:val="nil"/>
              <w:bottom w:val="single" w:sz="4" w:space="0" w:color="000000"/>
              <w:right w:val="nil"/>
            </w:tcBorders>
            <w:tcMar>
              <w:top w:w="80" w:type="dxa"/>
              <w:left w:w="40" w:type="dxa"/>
              <w:bottom w:w="40" w:type="dxa"/>
              <w:right w:w="40" w:type="dxa"/>
            </w:tcMar>
          </w:tcPr>
          <w:p w14:paraId="279E8331" w14:textId="77777777" w:rsidR="00815F63" w:rsidRDefault="005766E3" w:rsidP="0087371F">
            <w:r>
              <w:t xml:space="preserve">Statens pensjonsfond utland </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071BAA26" w14:textId="77777777" w:rsidR="00815F63" w:rsidRDefault="005766E3" w:rsidP="00117076">
            <w:pPr>
              <w:jc w:val="right"/>
            </w:pPr>
            <w:r>
              <w:t>0</w:t>
            </w:r>
          </w:p>
        </w:tc>
        <w:tc>
          <w:tcPr>
            <w:tcW w:w="1100" w:type="dxa"/>
            <w:tcBorders>
              <w:top w:val="nil"/>
              <w:left w:val="nil"/>
              <w:bottom w:val="single" w:sz="4" w:space="0" w:color="000000"/>
              <w:right w:val="nil"/>
            </w:tcBorders>
            <w:tcMar>
              <w:top w:w="80" w:type="dxa"/>
              <w:left w:w="40" w:type="dxa"/>
              <w:bottom w:w="40" w:type="dxa"/>
              <w:right w:w="40" w:type="dxa"/>
            </w:tcMar>
            <w:vAlign w:val="bottom"/>
          </w:tcPr>
          <w:p w14:paraId="4B5B21E3" w14:textId="77777777" w:rsidR="00815F63" w:rsidRDefault="005766E3" w:rsidP="00117076">
            <w:pPr>
              <w:jc w:val="right"/>
            </w:pPr>
            <w:r>
              <w:t>1 384 481</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022FD025" w14:textId="77777777" w:rsidR="00815F63" w:rsidRDefault="005766E3" w:rsidP="00117076">
            <w:pPr>
              <w:jc w:val="right"/>
            </w:pPr>
            <w:r>
              <w:t>1 384 481</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7F50C446" w14:textId="77777777" w:rsidR="00815F63" w:rsidRDefault="005766E3" w:rsidP="00117076">
            <w:pPr>
              <w:jc w:val="right"/>
            </w:pPr>
            <w:r>
              <w:t>407 872</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5886B169" w14:textId="77777777" w:rsidR="00815F63" w:rsidRDefault="005766E3" w:rsidP="00117076">
            <w:pPr>
              <w:jc w:val="right"/>
            </w:pPr>
            <w:r>
              <w:t>976 609</w:t>
            </w:r>
          </w:p>
        </w:tc>
      </w:tr>
      <w:tr w:rsidR="00815F63" w14:paraId="25B8863B" w14:textId="77777777">
        <w:trPr>
          <w:trHeight w:val="320"/>
        </w:trPr>
        <w:tc>
          <w:tcPr>
            <w:tcW w:w="3940" w:type="dxa"/>
            <w:tcBorders>
              <w:top w:val="single" w:sz="4" w:space="0" w:color="000000"/>
              <w:left w:val="nil"/>
              <w:bottom w:val="single" w:sz="4" w:space="0" w:color="000000"/>
              <w:right w:val="nil"/>
            </w:tcBorders>
            <w:tcMar>
              <w:top w:w="80" w:type="dxa"/>
              <w:left w:w="40" w:type="dxa"/>
              <w:bottom w:w="40" w:type="dxa"/>
              <w:right w:w="40" w:type="dxa"/>
            </w:tcMar>
          </w:tcPr>
          <w:p w14:paraId="333AB991" w14:textId="77777777" w:rsidR="00815F63" w:rsidRDefault="005766E3" w:rsidP="0087371F">
            <w:r>
              <w:t xml:space="preserve">Sum utgifter </w:t>
            </w:r>
          </w:p>
        </w:tc>
        <w:tc>
          <w:tcPr>
            <w:tcW w:w="1120" w:type="dxa"/>
            <w:tcBorders>
              <w:top w:val="single" w:sz="4" w:space="0" w:color="000000"/>
              <w:left w:val="nil"/>
              <w:bottom w:val="single" w:sz="4" w:space="0" w:color="000000"/>
              <w:right w:val="nil"/>
            </w:tcBorders>
            <w:tcMar>
              <w:top w:w="80" w:type="dxa"/>
              <w:left w:w="40" w:type="dxa"/>
              <w:bottom w:w="40" w:type="dxa"/>
              <w:right w:w="40" w:type="dxa"/>
            </w:tcMar>
            <w:vAlign w:val="bottom"/>
          </w:tcPr>
          <w:p w14:paraId="6EEDB97A" w14:textId="77777777" w:rsidR="00815F63" w:rsidRDefault="005766E3" w:rsidP="00117076">
            <w:pPr>
              <w:jc w:val="right"/>
            </w:pPr>
            <w:r>
              <w:t>21 648</w:t>
            </w:r>
          </w:p>
        </w:tc>
        <w:tc>
          <w:tcPr>
            <w:tcW w:w="1100" w:type="dxa"/>
            <w:tcBorders>
              <w:top w:val="single" w:sz="4" w:space="0" w:color="000000"/>
              <w:left w:val="nil"/>
              <w:bottom w:val="single" w:sz="4" w:space="0" w:color="000000"/>
              <w:right w:val="nil"/>
            </w:tcBorders>
            <w:tcMar>
              <w:top w:w="80" w:type="dxa"/>
              <w:left w:w="40" w:type="dxa"/>
              <w:bottom w:w="40" w:type="dxa"/>
              <w:right w:w="40" w:type="dxa"/>
            </w:tcMar>
            <w:vAlign w:val="bottom"/>
          </w:tcPr>
          <w:p w14:paraId="30F17A4D" w14:textId="77777777" w:rsidR="00815F63" w:rsidRDefault="005766E3" w:rsidP="00117076">
            <w:pPr>
              <w:jc w:val="right"/>
            </w:pPr>
            <w:r>
              <w:t>3 433 379</w:t>
            </w:r>
          </w:p>
        </w:tc>
        <w:tc>
          <w:tcPr>
            <w:tcW w:w="1120" w:type="dxa"/>
            <w:tcBorders>
              <w:top w:val="single" w:sz="4" w:space="0" w:color="000000"/>
              <w:left w:val="nil"/>
              <w:bottom w:val="single" w:sz="4" w:space="0" w:color="000000"/>
              <w:right w:val="nil"/>
            </w:tcBorders>
            <w:tcMar>
              <w:top w:w="80" w:type="dxa"/>
              <w:left w:w="40" w:type="dxa"/>
              <w:bottom w:w="40" w:type="dxa"/>
              <w:right w:w="40" w:type="dxa"/>
            </w:tcMar>
            <w:vAlign w:val="bottom"/>
          </w:tcPr>
          <w:p w14:paraId="3AEDB4EA" w14:textId="77777777" w:rsidR="00815F63" w:rsidRDefault="005766E3" w:rsidP="00117076">
            <w:pPr>
              <w:jc w:val="right"/>
            </w:pPr>
            <w:r>
              <w:t>3 455 028</w:t>
            </w:r>
          </w:p>
        </w:tc>
        <w:tc>
          <w:tcPr>
            <w:tcW w:w="1120" w:type="dxa"/>
            <w:tcBorders>
              <w:top w:val="single" w:sz="4" w:space="0" w:color="000000"/>
              <w:left w:val="nil"/>
              <w:bottom w:val="single" w:sz="4" w:space="0" w:color="000000"/>
              <w:right w:val="nil"/>
            </w:tcBorders>
            <w:tcMar>
              <w:top w:w="80" w:type="dxa"/>
              <w:left w:w="40" w:type="dxa"/>
              <w:bottom w:w="40" w:type="dxa"/>
              <w:right w:w="40" w:type="dxa"/>
            </w:tcMar>
            <w:vAlign w:val="bottom"/>
          </w:tcPr>
          <w:p w14:paraId="4C423FC9" w14:textId="77777777" w:rsidR="00815F63" w:rsidRDefault="005766E3" w:rsidP="00117076">
            <w:pPr>
              <w:jc w:val="right"/>
            </w:pPr>
            <w:r>
              <w:t>1 542 690</w:t>
            </w:r>
          </w:p>
        </w:tc>
        <w:tc>
          <w:tcPr>
            <w:tcW w:w="1120" w:type="dxa"/>
            <w:tcBorders>
              <w:top w:val="single" w:sz="4" w:space="0" w:color="000000"/>
              <w:left w:val="nil"/>
              <w:bottom w:val="single" w:sz="4" w:space="0" w:color="000000"/>
              <w:right w:val="nil"/>
            </w:tcBorders>
            <w:tcMar>
              <w:top w:w="80" w:type="dxa"/>
              <w:left w:w="40" w:type="dxa"/>
              <w:bottom w:w="40" w:type="dxa"/>
              <w:right w:w="40" w:type="dxa"/>
            </w:tcMar>
            <w:vAlign w:val="bottom"/>
          </w:tcPr>
          <w:p w14:paraId="2495E680" w14:textId="77777777" w:rsidR="00815F63" w:rsidRDefault="005766E3" w:rsidP="00117076">
            <w:pPr>
              <w:jc w:val="right"/>
            </w:pPr>
            <w:r>
              <w:t>1 912 338</w:t>
            </w:r>
          </w:p>
        </w:tc>
      </w:tr>
    </w:tbl>
    <w:p w14:paraId="7B86E3B0" w14:textId="77777777" w:rsidR="00815F63" w:rsidRDefault="005766E3" w:rsidP="0087371F">
      <w:pPr>
        <w:pStyle w:val="tabell-noter"/>
      </w:pPr>
      <w:r>
        <w:rPr>
          <w:rStyle w:val="skrift-hevet"/>
          <w:sz w:val="17"/>
          <w:szCs w:val="17"/>
        </w:rPr>
        <w:t>1</w:t>
      </w:r>
      <w:r>
        <w:tab/>
        <w:t xml:space="preserve">Fordelingen av overført beløp fra 2022 avviker noe fra Meld. St. 3 (2022–2023) </w:t>
      </w:r>
      <w:r>
        <w:rPr>
          <w:rStyle w:val="kursiv"/>
          <w:sz w:val="17"/>
          <w:szCs w:val="17"/>
        </w:rPr>
        <w:t>Statsrekneskapen 2022</w:t>
      </w:r>
      <w:r>
        <w:t xml:space="preserve">. Dette er en konsekvens av enkelte endringer i oppgavefordelingen mellom departementene fra 2023. I 2023 er kap. 642 </w:t>
      </w:r>
      <w:r>
        <w:rPr>
          <w:i/>
          <w:iCs/>
        </w:rPr>
        <w:t>Petroleumstilsynet</w:t>
      </w:r>
      <w:r>
        <w:t xml:space="preserve"> flyttet fra AID til kap. 1812 under OED. Overført beløp på 17,6 mill. kroner er dermed flyttet fra AID til OED.</w:t>
      </w:r>
    </w:p>
    <w:p w14:paraId="00D9C7B5" w14:textId="77777777" w:rsidR="00815F63" w:rsidRDefault="005766E3" w:rsidP="0087371F">
      <w:pPr>
        <w:pStyle w:val="tabell-noter"/>
      </w:pPr>
      <w:r>
        <w:rPr>
          <w:rStyle w:val="skrift-hevet"/>
          <w:sz w:val="17"/>
          <w:szCs w:val="17"/>
        </w:rPr>
        <w:t>2</w:t>
      </w:r>
      <w:r>
        <w:tab/>
        <w:t>Saldert budsjett medregnet vedtatte bevilgningsendringer i første halvår.</w:t>
      </w:r>
    </w:p>
    <w:p w14:paraId="3DCF2C77" w14:textId="77777777" w:rsidR="00815F63" w:rsidRDefault="005766E3" w:rsidP="0087371F">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640"/>
        <w:gridCol w:w="1300"/>
        <w:gridCol w:w="1300"/>
        <w:gridCol w:w="1300"/>
      </w:tblGrid>
      <w:tr w:rsidR="00815F63" w14:paraId="6BE9DD05" w14:textId="77777777">
        <w:trPr>
          <w:trHeight w:val="360"/>
        </w:trPr>
        <w:tc>
          <w:tcPr>
            <w:tcW w:w="5640" w:type="dxa"/>
            <w:tcBorders>
              <w:top w:val="nil"/>
              <w:left w:val="nil"/>
              <w:bottom w:val="single" w:sz="4" w:space="0" w:color="000000"/>
              <w:right w:val="nil"/>
            </w:tcBorders>
            <w:tcMar>
              <w:top w:w="128" w:type="dxa"/>
              <w:left w:w="43" w:type="dxa"/>
              <w:bottom w:w="43" w:type="dxa"/>
              <w:right w:w="43" w:type="dxa"/>
            </w:tcMar>
          </w:tcPr>
          <w:p w14:paraId="4FE9B689" w14:textId="77777777" w:rsidR="00815F63" w:rsidRDefault="00815F63" w:rsidP="0087371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0C7AE3" w14:textId="77777777" w:rsidR="00815F63" w:rsidRDefault="00815F63" w:rsidP="00117076">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D33D7D" w14:textId="77777777" w:rsidR="00815F63" w:rsidRDefault="00815F63" w:rsidP="00117076">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EADB3F" w14:textId="77777777" w:rsidR="00815F63" w:rsidRDefault="005766E3" w:rsidP="00117076">
            <w:pPr>
              <w:jc w:val="right"/>
            </w:pPr>
            <w:r>
              <w:t>Mill. kroner</w:t>
            </w:r>
          </w:p>
        </w:tc>
      </w:tr>
      <w:tr w:rsidR="00815F63" w14:paraId="2F573E7D" w14:textId="77777777">
        <w:trPr>
          <w:trHeight w:val="600"/>
        </w:trPr>
        <w:tc>
          <w:tcPr>
            <w:tcW w:w="5640" w:type="dxa"/>
            <w:tcBorders>
              <w:top w:val="nil"/>
              <w:left w:val="nil"/>
              <w:bottom w:val="single" w:sz="4" w:space="0" w:color="000000"/>
              <w:right w:val="nil"/>
            </w:tcBorders>
            <w:tcMar>
              <w:top w:w="128" w:type="dxa"/>
              <w:left w:w="43" w:type="dxa"/>
              <w:bottom w:w="43" w:type="dxa"/>
              <w:right w:w="43" w:type="dxa"/>
            </w:tcMar>
            <w:vAlign w:val="bottom"/>
          </w:tcPr>
          <w:p w14:paraId="05D1008E" w14:textId="77777777" w:rsidR="00815F63" w:rsidRDefault="005766E3" w:rsidP="0087371F">
            <w:r>
              <w:t>Inntekter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0F0541" w14:textId="77777777" w:rsidR="00815F63" w:rsidRDefault="005766E3" w:rsidP="00117076">
            <w:pPr>
              <w:jc w:val="right"/>
            </w:pPr>
            <w:r>
              <w:t>Budsjettets stilling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4954E5" w14:textId="77777777" w:rsidR="00815F63" w:rsidRDefault="005766E3" w:rsidP="00117076">
            <w:pPr>
              <w:jc w:val="right"/>
            </w:pPr>
            <w:r>
              <w:t>Regnskap for 1. halvår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4ABD91" w14:textId="77777777" w:rsidR="00815F63" w:rsidRDefault="005766E3" w:rsidP="00117076">
            <w:pPr>
              <w:jc w:val="right"/>
            </w:pPr>
            <w:r>
              <w:t xml:space="preserve">Gjenstående beløp  </w:t>
            </w:r>
          </w:p>
        </w:tc>
      </w:tr>
      <w:tr w:rsidR="00815F63" w14:paraId="43391DF0" w14:textId="77777777">
        <w:trPr>
          <w:trHeight w:val="380"/>
        </w:trPr>
        <w:tc>
          <w:tcPr>
            <w:tcW w:w="5640" w:type="dxa"/>
            <w:tcBorders>
              <w:top w:val="single" w:sz="4" w:space="0" w:color="000000"/>
              <w:left w:val="nil"/>
              <w:bottom w:val="nil"/>
              <w:right w:val="nil"/>
            </w:tcBorders>
            <w:tcMar>
              <w:top w:w="128" w:type="dxa"/>
              <w:left w:w="43" w:type="dxa"/>
              <w:bottom w:w="43" w:type="dxa"/>
              <w:right w:w="43" w:type="dxa"/>
            </w:tcMar>
          </w:tcPr>
          <w:p w14:paraId="410520F2" w14:textId="77777777" w:rsidR="00815F63" w:rsidRDefault="005766E3" w:rsidP="0087371F">
            <w:r>
              <w:t xml:space="preserve">Skatter på formue og inntekt </w:t>
            </w:r>
          </w:p>
        </w:tc>
        <w:tc>
          <w:tcPr>
            <w:tcW w:w="1300" w:type="dxa"/>
            <w:tcBorders>
              <w:top w:val="nil"/>
              <w:left w:val="nil"/>
              <w:bottom w:val="nil"/>
              <w:right w:val="nil"/>
            </w:tcBorders>
            <w:tcMar>
              <w:top w:w="128" w:type="dxa"/>
              <w:left w:w="43" w:type="dxa"/>
              <w:bottom w:w="43" w:type="dxa"/>
              <w:right w:w="43" w:type="dxa"/>
            </w:tcMar>
            <w:vAlign w:val="bottom"/>
          </w:tcPr>
          <w:p w14:paraId="7CCDAE17" w14:textId="77777777" w:rsidR="00815F63" w:rsidRDefault="005766E3" w:rsidP="00117076">
            <w:pPr>
              <w:jc w:val="right"/>
            </w:pPr>
            <w:r>
              <w:t>409 508</w:t>
            </w:r>
          </w:p>
        </w:tc>
        <w:tc>
          <w:tcPr>
            <w:tcW w:w="1300" w:type="dxa"/>
            <w:tcBorders>
              <w:top w:val="nil"/>
              <w:left w:val="nil"/>
              <w:bottom w:val="nil"/>
              <w:right w:val="nil"/>
            </w:tcBorders>
            <w:tcMar>
              <w:top w:w="128" w:type="dxa"/>
              <w:left w:w="43" w:type="dxa"/>
              <w:bottom w:w="43" w:type="dxa"/>
              <w:right w:w="43" w:type="dxa"/>
            </w:tcMar>
            <w:vAlign w:val="bottom"/>
          </w:tcPr>
          <w:p w14:paraId="799CA1D0" w14:textId="77777777" w:rsidR="00815F63" w:rsidRDefault="005766E3" w:rsidP="00117076">
            <w:pPr>
              <w:jc w:val="right"/>
            </w:pPr>
            <w:r>
              <w:t>250 914</w:t>
            </w:r>
          </w:p>
        </w:tc>
        <w:tc>
          <w:tcPr>
            <w:tcW w:w="1300" w:type="dxa"/>
            <w:tcBorders>
              <w:top w:val="nil"/>
              <w:left w:val="nil"/>
              <w:bottom w:val="nil"/>
              <w:right w:val="nil"/>
            </w:tcBorders>
            <w:tcMar>
              <w:top w:w="128" w:type="dxa"/>
              <w:left w:w="43" w:type="dxa"/>
              <w:bottom w:w="43" w:type="dxa"/>
              <w:right w:w="43" w:type="dxa"/>
            </w:tcMar>
            <w:vAlign w:val="bottom"/>
          </w:tcPr>
          <w:p w14:paraId="08F89357" w14:textId="77777777" w:rsidR="00815F63" w:rsidRDefault="005766E3" w:rsidP="00117076">
            <w:pPr>
              <w:jc w:val="right"/>
            </w:pPr>
            <w:r>
              <w:t>158 594</w:t>
            </w:r>
          </w:p>
        </w:tc>
      </w:tr>
      <w:tr w:rsidR="00815F63" w14:paraId="3BFE267B" w14:textId="77777777">
        <w:trPr>
          <w:trHeight w:val="380"/>
        </w:trPr>
        <w:tc>
          <w:tcPr>
            <w:tcW w:w="5640" w:type="dxa"/>
            <w:tcBorders>
              <w:top w:val="nil"/>
              <w:left w:val="nil"/>
              <w:bottom w:val="nil"/>
              <w:right w:val="nil"/>
            </w:tcBorders>
            <w:tcMar>
              <w:top w:w="128" w:type="dxa"/>
              <w:left w:w="43" w:type="dxa"/>
              <w:bottom w:w="43" w:type="dxa"/>
              <w:right w:w="43" w:type="dxa"/>
            </w:tcMar>
          </w:tcPr>
          <w:p w14:paraId="013E55E9" w14:textId="77777777" w:rsidR="00815F63" w:rsidRDefault="005766E3" w:rsidP="0087371F">
            <w:r>
              <w:t xml:space="preserve">Arbeidsgiveravgift og trygdeavgift </w:t>
            </w:r>
          </w:p>
        </w:tc>
        <w:tc>
          <w:tcPr>
            <w:tcW w:w="1300" w:type="dxa"/>
            <w:tcBorders>
              <w:top w:val="nil"/>
              <w:left w:val="nil"/>
              <w:bottom w:val="nil"/>
              <w:right w:val="nil"/>
            </w:tcBorders>
            <w:tcMar>
              <w:top w:w="128" w:type="dxa"/>
              <w:left w:w="43" w:type="dxa"/>
              <w:bottom w:w="43" w:type="dxa"/>
              <w:right w:w="43" w:type="dxa"/>
            </w:tcMar>
            <w:vAlign w:val="bottom"/>
          </w:tcPr>
          <w:p w14:paraId="4F727754" w14:textId="77777777" w:rsidR="00815F63" w:rsidRDefault="005766E3" w:rsidP="00117076">
            <w:pPr>
              <w:jc w:val="right"/>
            </w:pPr>
            <w:r>
              <w:t>421 161</w:t>
            </w:r>
          </w:p>
        </w:tc>
        <w:tc>
          <w:tcPr>
            <w:tcW w:w="1300" w:type="dxa"/>
            <w:tcBorders>
              <w:top w:val="nil"/>
              <w:left w:val="nil"/>
              <w:bottom w:val="nil"/>
              <w:right w:val="nil"/>
            </w:tcBorders>
            <w:tcMar>
              <w:top w:w="128" w:type="dxa"/>
              <w:left w:w="43" w:type="dxa"/>
              <w:bottom w:w="43" w:type="dxa"/>
              <w:right w:w="43" w:type="dxa"/>
            </w:tcMar>
            <w:vAlign w:val="bottom"/>
          </w:tcPr>
          <w:p w14:paraId="7558A762" w14:textId="77777777" w:rsidR="00815F63" w:rsidRDefault="005766E3" w:rsidP="00117076">
            <w:pPr>
              <w:jc w:val="right"/>
            </w:pPr>
            <w:r>
              <w:t>208 578</w:t>
            </w:r>
          </w:p>
        </w:tc>
        <w:tc>
          <w:tcPr>
            <w:tcW w:w="1300" w:type="dxa"/>
            <w:tcBorders>
              <w:top w:val="nil"/>
              <w:left w:val="nil"/>
              <w:bottom w:val="nil"/>
              <w:right w:val="nil"/>
            </w:tcBorders>
            <w:tcMar>
              <w:top w:w="128" w:type="dxa"/>
              <w:left w:w="43" w:type="dxa"/>
              <w:bottom w:w="43" w:type="dxa"/>
              <w:right w:w="43" w:type="dxa"/>
            </w:tcMar>
            <w:vAlign w:val="bottom"/>
          </w:tcPr>
          <w:p w14:paraId="651A460C" w14:textId="77777777" w:rsidR="00815F63" w:rsidRDefault="005766E3" w:rsidP="00117076">
            <w:pPr>
              <w:jc w:val="right"/>
            </w:pPr>
            <w:r>
              <w:t>212 582</w:t>
            </w:r>
          </w:p>
        </w:tc>
      </w:tr>
      <w:tr w:rsidR="00815F63" w14:paraId="2D8BE164" w14:textId="77777777">
        <w:trPr>
          <w:trHeight w:val="380"/>
        </w:trPr>
        <w:tc>
          <w:tcPr>
            <w:tcW w:w="5640" w:type="dxa"/>
            <w:tcBorders>
              <w:top w:val="nil"/>
              <w:left w:val="nil"/>
              <w:bottom w:val="nil"/>
              <w:right w:val="nil"/>
            </w:tcBorders>
            <w:tcMar>
              <w:top w:w="128" w:type="dxa"/>
              <w:left w:w="43" w:type="dxa"/>
              <w:bottom w:w="43" w:type="dxa"/>
              <w:right w:w="43" w:type="dxa"/>
            </w:tcMar>
          </w:tcPr>
          <w:p w14:paraId="20171AA5" w14:textId="77777777" w:rsidR="00815F63" w:rsidRDefault="005766E3" w:rsidP="0087371F">
            <w:r>
              <w:t xml:space="preserve">Tollinntekter </w:t>
            </w:r>
          </w:p>
        </w:tc>
        <w:tc>
          <w:tcPr>
            <w:tcW w:w="1300" w:type="dxa"/>
            <w:tcBorders>
              <w:top w:val="nil"/>
              <w:left w:val="nil"/>
              <w:bottom w:val="nil"/>
              <w:right w:val="nil"/>
            </w:tcBorders>
            <w:tcMar>
              <w:top w:w="128" w:type="dxa"/>
              <w:left w:w="43" w:type="dxa"/>
              <w:bottom w:w="43" w:type="dxa"/>
              <w:right w:w="43" w:type="dxa"/>
            </w:tcMar>
            <w:vAlign w:val="bottom"/>
          </w:tcPr>
          <w:p w14:paraId="3165FD3D" w14:textId="77777777" w:rsidR="00815F63" w:rsidRDefault="005766E3" w:rsidP="00117076">
            <w:pPr>
              <w:jc w:val="right"/>
            </w:pPr>
            <w:r>
              <w:t>4 285</w:t>
            </w:r>
          </w:p>
        </w:tc>
        <w:tc>
          <w:tcPr>
            <w:tcW w:w="1300" w:type="dxa"/>
            <w:tcBorders>
              <w:top w:val="nil"/>
              <w:left w:val="nil"/>
              <w:bottom w:val="nil"/>
              <w:right w:val="nil"/>
            </w:tcBorders>
            <w:tcMar>
              <w:top w:w="128" w:type="dxa"/>
              <w:left w:w="43" w:type="dxa"/>
              <w:bottom w:w="43" w:type="dxa"/>
              <w:right w:w="43" w:type="dxa"/>
            </w:tcMar>
            <w:vAlign w:val="bottom"/>
          </w:tcPr>
          <w:p w14:paraId="30B0EA13" w14:textId="77777777" w:rsidR="00815F63" w:rsidRDefault="005766E3" w:rsidP="00117076">
            <w:pPr>
              <w:jc w:val="right"/>
            </w:pPr>
            <w:r>
              <w:t>1 647</w:t>
            </w:r>
          </w:p>
        </w:tc>
        <w:tc>
          <w:tcPr>
            <w:tcW w:w="1300" w:type="dxa"/>
            <w:tcBorders>
              <w:top w:val="nil"/>
              <w:left w:val="nil"/>
              <w:bottom w:val="nil"/>
              <w:right w:val="nil"/>
            </w:tcBorders>
            <w:tcMar>
              <w:top w:w="128" w:type="dxa"/>
              <w:left w:w="43" w:type="dxa"/>
              <w:bottom w:w="43" w:type="dxa"/>
              <w:right w:w="43" w:type="dxa"/>
            </w:tcMar>
            <w:vAlign w:val="bottom"/>
          </w:tcPr>
          <w:p w14:paraId="0E10975F" w14:textId="77777777" w:rsidR="00815F63" w:rsidRDefault="005766E3" w:rsidP="00117076">
            <w:pPr>
              <w:jc w:val="right"/>
            </w:pPr>
            <w:r>
              <w:t>2 638</w:t>
            </w:r>
          </w:p>
        </w:tc>
      </w:tr>
      <w:tr w:rsidR="00815F63" w14:paraId="7541B232" w14:textId="77777777">
        <w:trPr>
          <w:trHeight w:val="380"/>
        </w:trPr>
        <w:tc>
          <w:tcPr>
            <w:tcW w:w="5640" w:type="dxa"/>
            <w:tcBorders>
              <w:top w:val="nil"/>
              <w:left w:val="nil"/>
              <w:bottom w:val="nil"/>
              <w:right w:val="nil"/>
            </w:tcBorders>
            <w:tcMar>
              <w:top w:w="128" w:type="dxa"/>
              <w:left w:w="43" w:type="dxa"/>
              <w:bottom w:w="43" w:type="dxa"/>
              <w:right w:w="43" w:type="dxa"/>
            </w:tcMar>
          </w:tcPr>
          <w:p w14:paraId="6A5296E9" w14:textId="77777777" w:rsidR="00815F63" w:rsidRDefault="005766E3" w:rsidP="0087371F">
            <w:r>
              <w:t xml:space="preserve">Merverdiavgift </w:t>
            </w:r>
          </w:p>
        </w:tc>
        <w:tc>
          <w:tcPr>
            <w:tcW w:w="1300" w:type="dxa"/>
            <w:tcBorders>
              <w:top w:val="nil"/>
              <w:left w:val="nil"/>
              <w:bottom w:val="nil"/>
              <w:right w:val="nil"/>
            </w:tcBorders>
            <w:tcMar>
              <w:top w:w="128" w:type="dxa"/>
              <w:left w:w="43" w:type="dxa"/>
              <w:bottom w:w="43" w:type="dxa"/>
              <w:right w:w="43" w:type="dxa"/>
            </w:tcMar>
            <w:vAlign w:val="bottom"/>
          </w:tcPr>
          <w:p w14:paraId="7D7463D3" w14:textId="77777777" w:rsidR="00815F63" w:rsidRDefault="005766E3" w:rsidP="00117076">
            <w:pPr>
              <w:jc w:val="right"/>
            </w:pPr>
            <w:r>
              <w:t>392 950</w:t>
            </w:r>
          </w:p>
        </w:tc>
        <w:tc>
          <w:tcPr>
            <w:tcW w:w="1300" w:type="dxa"/>
            <w:tcBorders>
              <w:top w:val="nil"/>
              <w:left w:val="nil"/>
              <w:bottom w:val="nil"/>
              <w:right w:val="nil"/>
            </w:tcBorders>
            <w:tcMar>
              <w:top w:w="128" w:type="dxa"/>
              <w:left w:w="43" w:type="dxa"/>
              <w:bottom w:w="43" w:type="dxa"/>
              <w:right w:w="43" w:type="dxa"/>
            </w:tcMar>
            <w:vAlign w:val="bottom"/>
          </w:tcPr>
          <w:p w14:paraId="7526872A" w14:textId="77777777" w:rsidR="00815F63" w:rsidRDefault="005766E3" w:rsidP="00117076">
            <w:pPr>
              <w:jc w:val="right"/>
            </w:pPr>
            <w:r>
              <w:t>190 136</w:t>
            </w:r>
          </w:p>
        </w:tc>
        <w:tc>
          <w:tcPr>
            <w:tcW w:w="1300" w:type="dxa"/>
            <w:tcBorders>
              <w:top w:val="nil"/>
              <w:left w:val="nil"/>
              <w:bottom w:val="nil"/>
              <w:right w:val="nil"/>
            </w:tcBorders>
            <w:tcMar>
              <w:top w:w="128" w:type="dxa"/>
              <w:left w:w="43" w:type="dxa"/>
              <w:bottom w:w="43" w:type="dxa"/>
              <w:right w:w="43" w:type="dxa"/>
            </w:tcMar>
            <w:vAlign w:val="bottom"/>
          </w:tcPr>
          <w:p w14:paraId="621C5DA7" w14:textId="77777777" w:rsidR="00815F63" w:rsidRDefault="005766E3" w:rsidP="00117076">
            <w:pPr>
              <w:jc w:val="right"/>
            </w:pPr>
            <w:r>
              <w:t>202 814</w:t>
            </w:r>
          </w:p>
        </w:tc>
      </w:tr>
      <w:tr w:rsidR="00815F63" w14:paraId="1F32B5CD" w14:textId="77777777">
        <w:trPr>
          <w:trHeight w:val="380"/>
        </w:trPr>
        <w:tc>
          <w:tcPr>
            <w:tcW w:w="5640" w:type="dxa"/>
            <w:tcBorders>
              <w:top w:val="nil"/>
              <w:left w:val="nil"/>
              <w:bottom w:val="nil"/>
              <w:right w:val="nil"/>
            </w:tcBorders>
            <w:tcMar>
              <w:top w:w="128" w:type="dxa"/>
              <w:left w:w="43" w:type="dxa"/>
              <w:bottom w:w="43" w:type="dxa"/>
              <w:right w:w="43" w:type="dxa"/>
            </w:tcMar>
          </w:tcPr>
          <w:p w14:paraId="745E22E5" w14:textId="77777777" w:rsidR="00815F63" w:rsidRDefault="005766E3" w:rsidP="0087371F">
            <w:r>
              <w:t xml:space="preserve">Avgifter på alkohol </w:t>
            </w:r>
          </w:p>
        </w:tc>
        <w:tc>
          <w:tcPr>
            <w:tcW w:w="1300" w:type="dxa"/>
            <w:tcBorders>
              <w:top w:val="nil"/>
              <w:left w:val="nil"/>
              <w:bottom w:val="nil"/>
              <w:right w:val="nil"/>
            </w:tcBorders>
            <w:tcMar>
              <w:top w:w="128" w:type="dxa"/>
              <w:left w:w="43" w:type="dxa"/>
              <w:bottom w:w="43" w:type="dxa"/>
              <w:right w:w="43" w:type="dxa"/>
            </w:tcMar>
            <w:vAlign w:val="bottom"/>
          </w:tcPr>
          <w:p w14:paraId="5A6D9969" w14:textId="77777777" w:rsidR="00815F63" w:rsidRDefault="005766E3" w:rsidP="00117076">
            <w:pPr>
              <w:jc w:val="right"/>
            </w:pPr>
            <w:r>
              <w:t>15 000</w:t>
            </w:r>
          </w:p>
        </w:tc>
        <w:tc>
          <w:tcPr>
            <w:tcW w:w="1300" w:type="dxa"/>
            <w:tcBorders>
              <w:top w:val="nil"/>
              <w:left w:val="nil"/>
              <w:bottom w:val="nil"/>
              <w:right w:val="nil"/>
            </w:tcBorders>
            <w:tcMar>
              <w:top w:w="128" w:type="dxa"/>
              <w:left w:w="43" w:type="dxa"/>
              <w:bottom w:w="43" w:type="dxa"/>
              <w:right w:w="43" w:type="dxa"/>
            </w:tcMar>
            <w:vAlign w:val="bottom"/>
          </w:tcPr>
          <w:p w14:paraId="39A3327A" w14:textId="77777777" w:rsidR="00815F63" w:rsidRDefault="005766E3" w:rsidP="00117076">
            <w:pPr>
              <w:jc w:val="right"/>
            </w:pPr>
            <w:r>
              <w:t>7 988</w:t>
            </w:r>
          </w:p>
        </w:tc>
        <w:tc>
          <w:tcPr>
            <w:tcW w:w="1300" w:type="dxa"/>
            <w:tcBorders>
              <w:top w:val="nil"/>
              <w:left w:val="nil"/>
              <w:bottom w:val="nil"/>
              <w:right w:val="nil"/>
            </w:tcBorders>
            <w:tcMar>
              <w:top w:w="128" w:type="dxa"/>
              <w:left w:w="43" w:type="dxa"/>
              <w:bottom w:w="43" w:type="dxa"/>
              <w:right w:w="43" w:type="dxa"/>
            </w:tcMar>
            <w:vAlign w:val="bottom"/>
          </w:tcPr>
          <w:p w14:paraId="44D44A49" w14:textId="77777777" w:rsidR="00815F63" w:rsidRDefault="005766E3" w:rsidP="00117076">
            <w:pPr>
              <w:jc w:val="right"/>
            </w:pPr>
            <w:r>
              <w:t>7 012</w:t>
            </w:r>
          </w:p>
        </w:tc>
      </w:tr>
      <w:tr w:rsidR="00815F63" w14:paraId="08FC6E48" w14:textId="77777777">
        <w:trPr>
          <w:trHeight w:val="380"/>
        </w:trPr>
        <w:tc>
          <w:tcPr>
            <w:tcW w:w="5640" w:type="dxa"/>
            <w:tcBorders>
              <w:top w:val="nil"/>
              <w:left w:val="nil"/>
              <w:bottom w:val="nil"/>
              <w:right w:val="nil"/>
            </w:tcBorders>
            <w:tcMar>
              <w:top w:w="128" w:type="dxa"/>
              <w:left w:w="43" w:type="dxa"/>
              <w:bottom w:w="43" w:type="dxa"/>
              <w:right w:w="43" w:type="dxa"/>
            </w:tcMar>
          </w:tcPr>
          <w:p w14:paraId="777546CC" w14:textId="77777777" w:rsidR="00815F63" w:rsidRDefault="005766E3" w:rsidP="0087371F">
            <w:r>
              <w:t xml:space="preserve">Avgifter på tobakk </w:t>
            </w:r>
          </w:p>
        </w:tc>
        <w:tc>
          <w:tcPr>
            <w:tcW w:w="1300" w:type="dxa"/>
            <w:tcBorders>
              <w:top w:val="nil"/>
              <w:left w:val="nil"/>
              <w:bottom w:val="nil"/>
              <w:right w:val="nil"/>
            </w:tcBorders>
            <w:tcMar>
              <w:top w:w="128" w:type="dxa"/>
              <w:left w:w="43" w:type="dxa"/>
              <w:bottom w:w="43" w:type="dxa"/>
              <w:right w:w="43" w:type="dxa"/>
            </w:tcMar>
            <w:vAlign w:val="bottom"/>
          </w:tcPr>
          <w:p w14:paraId="6929EB54" w14:textId="77777777" w:rsidR="00815F63" w:rsidRDefault="005766E3" w:rsidP="00117076">
            <w:pPr>
              <w:jc w:val="right"/>
            </w:pPr>
            <w:r>
              <w:t>7 450</w:t>
            </w:r>
          </w:p>
        </w:tc>
        <w:tc>
          <w:tcPr>
            <w:tcW w:w="1300" w:type="dxa"/>
            <w:tcBorders>
              <w:top w:val="nil"/>
              <w:left w:val="nil"/>
              <w:bottom w:val="nil"/>
              <w:right w:val="nil"/>
            </w:tcBorders>
            <w:tcMar>
              <w:top w:w="128" w:type="dxa"/>
              <w:left w:w="43" w:type="dxa"/>
              <w:bottom w:w="43" w:type="dxa"/>
              <w:right w:w="43" w:type="dxa"/>
            </w:tcMar>
            <w:vAlign w:val="bottom"/>
          </w:tcPr>
          <w:p w14:paraId="0835F306" w14:textId="77777777" w:rsidR="00815F63" w:rsidRDefault="005766E3" w:rsidP="00117076">
            <w:pPr>
              <w:jc w:val="right"/>
            </w:pPr>
            <w:r>
              <w:t>3 689</w:t>
            </w:r>
          </w:p>
        </w:tc>
        <w:tc>
          <w:tcPr>
            <w:tcW w:w="1300" w:type="dxa"/>
            <w:tcBorders>
              <w:top w:val="nil"/>
              <w:left w:val="nil"/>
              <w:bottom w:val="nil"/>
              <w:right w:val="nil"/>
            </w:tcBorders>
            <w:tcMar>
              <w:top w:w="128" w:type="dxa"/>
              <w:left w:w="43" w:type="dxa"/>
              <w:bottom w:w="43" w:type="dxa"/>
              <w:right w:w="43" w:type="dxa"/>
            </w:tcMar>
            <w:vAlign w:val="bottom"/>
          </w:tcPr>
          <w:p w14:paraId="18B8EA2D" w14:textId="77777777" w:rsidR="00815F63" w:rsidRDefault="005766E3" w:rsidP="00117076">
            <w:pPr>
              <w:jc w:val="right"/>
            </w:pPr>
            <w:r>
              <w:t>3 761</w:t>
            </w:r>
          </w:p>
        </w:tc>
      </w:tr>
      <w:tr w:rsidR="00815F63" w14:paraId="73028C02" w14:textId="77777777">
        <w:trPr>
          <w:trHeight w:val="380"/>
        </w:trPr>
        <w:tc>
          <w:tcPr>
            <w:tcW w:w="5640" w:type="dxa"/>
            <w:tcBorders>
              <w:top w:val="nil"/>
              <w:left w:val="nil"/>
              <w:bottom w:val="nil"/>
              <w:right w:val="nil"/>
            </w:tcBorders>
            <w:tcMar>
              <w:top w:w="128" w:type="dxa"/>
              <w:left w:w="43" w:type="dxa"/>
              <w:bottom w:w="43" w:type="dxa"/>
              <w:right w:w="43" w:type="dxa"/>
            </w:tcMar>
          </w:tcPr>
          <w:p w14:paraId="571F80E5" w14:textId="77777777" w:rsidR="00815F63" w:rsidRDefault="005766E3" w:rsidP="0087371F">
            <w:r>
              <w:t xml:space="preserve">Avgifter på motorvogner </w:t>
            </w:r>
          </w:p>
        </w:tc>
        <w:tc>
          <w:tcPr>
            <w:tcW w:w="1300" w:type="dxa"/>
            <w:tcBorders>
              <w:top w:val="nil"/>
              <w:left w:val="nil"/>
              <w:bottom w:val="nil"/>
              <w:right w:val="nil"/>
            </w:tcBorders>
            <w:tcMar>
              <w:top w:w="128" w:type="dxa"/>
              <w:left w:w="43" w:type="dxa"/>
              <w:bottom w:w="43" w:type="dxa"/>
              <w:right w:w="43" w:type="dxa"/>
            </w:tcMar>
            <w:vAlign w:val="bottom"/>
          </w:tcPr>
          <w:p w14:paraId="6EA0A8A1" w14:textId="77777777" w:rsidR="00815F63" w:rsidRDefault="005766E3" w:rsidP="00117076">
            <w:pPr>
              <w:jc w:val="right"/>
            </w:pPr>
            <w:r>
              <w:t>20 293</w:t>
            </w:r>
          </w:p>
        </w:tc>
        <w:tc>
          <w:tcPr>
            <w:tcW w:w="1300" w:type="dxa"/>
            <w:tcBorders>
              <w:top w:val="nil"/>
              <w:left w:val="nil"/>
              <w:bottom w:val="nil"/>
              <w:right w:val="nil"/>
            </w:tcBorders>
            <w:tcMar>
              <w:top w:w="128" w:type="dxa"/>
              <w:left w:w="43" w:type="dxa"/>
              <w:bottom w:w="43" w:type="dxa"/>
              <w:right w:w="43" w:type="dxa"/>
            </w:tcMar>
            <w:vAlign w:val="bottom"/>
          </w:tcPr>
          <w:p w14:paraId="247227B8" w14:textId="77777777" w:rsidR="00815F63" w:rsidRDefault="005766E3" w:rsidP="00117076">
            <w:pPr>
              <w:jc w:val="right"/>
            </w:pPr>
            <w:r>
              <w:t>9 888</w:t>
            </w:r>
          </w:p>
        </w:tc>
        <w:tc>
          <w:tcPr>
            <w:tcW w:w="1300" w:type="dxa"/>
            <w:tcBorders>
              <w:top w:val="nil"/>
              <w:left w:val="nil"/>
              <w:bottom w:val="nil"/>
              <w:right w:val="nil"/>
            </w:tcBorders>
            <w:tcMar>
              <w:top w:w="128" w:type="dxa"/>
              <w:left w:w="43" w:type="dxa"/>
              <w:bottom w:w="43" w:type="dxa"/>
              <w:right w:w="43" w:type="dxa"/>
            </w:tcMar>
            <w:vAlign w:val="bottom"/>
          </w:tcPr>
          <w:p w14:paraId="4A6A81CE" w14:textId="77777777" w:rsidR="00815F63" w:rsidRDefault="005766E3" w:rsidP="00117076">
            <w:pPr>
              <w:jc w:val="right"/>
            </w:pPr>
            <w:r>
              <w:t>10 405</w:t>
            </w:r>
          </w:p>
        </w:tc>
      </w:tr>
      <w:tr w:rsidR="00815F63" w14:paraId="6D062B6F" w14:textId="77777777">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43C21034" w14:textId="77777777" w:rsidR="00815F63" w:rsidRDefault="005766E3" w:rsidP="0087371F">
            <w:r>
              <w:t xml:space="preserve">Andre avgifter </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F46EE4" w14:textId="77777777" w:rsidR="00815F63" w:rsidRDefault="005766E3" w:rsidP="00117076">
            <w:pPr>
              <w:jc w:val="right"/>
            </w:pPr>
            <w:r>
              <w:t>85 010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4EC5B1" w14:textId="77777777" w:rsidR="00815F63" w:rsidRDefault="005766E3" w:rsidP="00117076">
            <w:pPr>
              <w:jc w:val="right"/>
            </w:pPr>
            <w:r>
              <w:t>35 644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02FF39" w14:textId="77777777" w:rsidR="00815F63" w:rsidRDefault="005766E3" w:rsidP="00117076">
            <w:pPr>
              <w:jc w:val="right"/>
            </w:pPr>
            <w:r>
              <w:t>49 366</w:t>
            </w:r>
          </w:p>
        </w:tc>
      </w:tr>
      <w:tr w:rsidR="00815F63" w14:paraId="6E88F0D0" w14:textId="77777777">
        <w:trPr>
          <w:trHeight w:val="38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20BD39BC" w14:textId="77777777" w:rsidR="00815F63" w:rsidRDefault="005766E3" w:rsidP="0087371F">
            <w:r>
              <w:t xml:space="preserve">Sum skatter og avgifter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5CB73E" w14:textId="77777777" w:rsidR="00815F63" w:rsidRDefault="005766E3" w:rsidP="00117076">
            <w:pPr>
              <w:jc w:val="right"/>
            </w:pPr>
            <w:r>
              <w:t>1 355 656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EE861C" w14:textId="77777777" w:rsidR="00815F63" w:rsidRDefault="005766E3" w:rsidP="00117076">
            <w:pPr>
              <w:jc w:val="right"/>
            </w:pPr>
            <w:r>
              <w:t>708 484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9BD00A" w14:textId="77777777" w:rsidR="00815F63" w:rsidRDefault="005766E3" w:rsidP="00117076">
            <w:pPr>
              <w:jc w:val="right"/>
            </w:pPr>
            <w:r>
              <w:t>647 172</w:t>
            </w:r>
          </w:p>
        </w:tc>
      </w:tr>
      <w:tr w:rsidR="00815F63" w14:paraId="5DFA5298" w14:textId="77777777">
        <w:trPr>
          <w:trHeight w:val="380"/>
        </w:trPr>
        <w:tc>
          <w:tcPr>
            <w:tcW w:w="5640" w:type="dxa"/>
            <w:tcBorders>
              <w:top w:val="nil"/>
              <w:left w:val="nil"/>
              <w:bottom w:val="nil"/>
              <w:right w:val="nil"/>
            </w:tcBorders>
            <w:tcMar>
              <w:top w:w="128" w:type="dxa"/>
              <w:left w:w="43" w:type="dxa"/>
              <w:bottom w:w="43" w:type="dxa"/>
              <w:right w:w="43" w:type="dxa"/>
            </w:tcMar>
          </w:tcPr>
          <w:p w14:paraId="168B4BF5" w14:textId="77777777" w:rsidR="00815F63" w:rsidRDefault="005766E3" w:rsidP="0087371F">
            <w:r>
              <w:t xml:space="preserve">Renter av statens forvaltningsbedrifter </w:t>
            </w:r>
          </w:p>
        </w:tc>
        <w:tc>
          <w:tcPr>
            <w:tcW w:w="1300" w:type="dxa"/>
            <w:tcBorders>
              <w:top w:val="nil"/>
              <w:left w:val="nil"/>
              <w:bottom w:val="nil"/>
              <w:right w:val="nil"/>
            </w:tcBorders>
            <w:tcMar>
              <w:top w:w="128" w:type="dxa"/>
              <w:left w:w="43" w:type="dxa"/>
              <w:bottom w:w="43" w:type="dxa"/>
              <w:right w:w="43" w:type="dxa"/>
            </w:tcMar>
            <w:vAlign w:val="bottom"/>
          </w:tcPr>
          <w:p w14:paraId="78EDBB29" w14:textId="77777777" w:rsidR="00815F63" w:rsidRDefault="005766E3" w:rsidP="00117076">
            <w:pPr>
              <w:jc w:val="right"/>
            </w:pPr>
            <w:r>
              <w:t>2 168</w:t>
            </w:r>
          </w:p>
        </w:tc>
        <w:tc>
          <w:tcPr>
            <w:tcW w:w="1300" w:type="dxa"/>
            <w:tcBorders>
              <w:top w:val="nil"/>
              <w:left w:val="nil"/>
              <w:bottom w:val="nil"/>
              <w:right w:val="nil"/>
            </w:tcBorders>
            <w:tcMar>
              <w:top w:w="128" w:type="dxa"/>
              <w:left w:w="43" w:type="dxa"/>
              <w:bottom w:w="43" w:type="dxa"/>
              <w:right w:w="43" w:type="dxa"/>
            </w:tcMar>
            <w:vAlign w:val="bottom"/>
          </w:tcPr>
          <w:p w14:paraId="533206D5" w14:textId="77777777" w:rsidR="00815F63" w:rsidRDefault="005766E3" w:rsidP="00117076">
            <w:pPr>
              <w:jc w:val="right"/>
            </w:pPr>
            <w:r>
              <w:t>1 026</w:t>
            </w:r>
          </w:p>
        </w:tc>
        <w:tc>
          <w:tcPr>
            <w:tcW w:w="1300" w:type="dxa"/>
            <w:tcBorders>
              <w:top w:val="nil"/>
              <w:left w:val="nil"/>
              <w:bottom w:val="nil"/>
              <w:right w:val="nil"/>
            </w:tcBorders>
            <w:tcMar>
              <w:top w:w="128" w:type="dxa"/>
              <w:left w:w="43" w:type="dxa"/>
              <w:bottom w:w="43" w:type="dxa"/>
              <w:right w:w="43" w:type="dxa"/>
            </w:tcMar>
            <w:vAlign w:val="bottom"/>
          </w:tcPr>
          <w:p w14:paraId="413D0BCB" w14:textId="77777777" w:rsidR="00815F63" w:rsidRDefault="005766E3" w:rsidP="00117076">
            <w:pPr>
              <w:jc w:val="right"/>
            </w:pPr>
            <w:r>
              <w:t>1 142</w:t>
            </w:r>
          </w:p>
        </w:tc>
      </w:tr>
      <w:tr w:rsidR="00815F63" w14:paraId="3F127B60" w14:textId="77777777">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673F87FA" w14:textId="77777777" w:rsidR="00815F63" w:rsidRDefault="005766E3" w:rsidP="0087371F">
            <w:r>
              <w:t>Øvrige inntekter av statens forvaltningsbedrifter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507E34" w14:textId="77777777" w:rsidR="00815F63" w:rsidRDefault="005766E3" w:rsidP="00117076">
            <w:pPr>
              <w:jc w:val="right"/>
            </w:pPr>
            <w:r>
              <w:t>1 837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065873" w14:textId="77777777" w:rsidR="00815F63" w:rsidRDefault="005766E3" w:rsidP="00117076">
            <w:pPr>
              <w:jc w:val="right"/>
            </w:pPr>
            <w:r>
              <w:t>895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7BF929" w14:textId="77777777" w:rsidR="00815F63" w:rsidRDefault="005766E3" w:rsidP="00117076">
            <w:pPr>
              <w:jc w:val="right"/>
            </w:pPr>
            <w:r>
              <w:t>941</w:t>
            </w:r>
          </w:p>
        </w:tc>
      </w:tr>
      <w:tr w:rsidR="00815F63" w14:paraId="0CFB9241" w14:textId="77777777">
        <w:trPr>
          <w:trHeight w:val="38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4313F7C7" w14:textId="77777777" w:rsidR="00815F63" w:rsidRDefault="005766E3" w:rsidP="0087371F">
            <w:r>
              <w:t xml:space="preserve">Sum inntekter av statens forvaltningsbedrifter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156854" w14:textId="77777777" w:rsidR="00815F63" w:rsidRDefault="005766E3" w:rsidP="00117076">
            <w:pPr>
              <w:jc w:val="right"/>
            </w:pPr>
            <w:r>
              <w:t>4 005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5052F5" w14:textId="77777777" w:rsidR="00815F63" w:rsidRDefault="005766E3" w:rsidP="00117076">
            <w:pPr>
              <w:jc w:val="right"/>
            </w:pPr>
            <w:r>
              <w:t>1 921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8B3EF9" w14:textId="77777777" w:rsidR="00815F63" w:rsidRDefault="005766E3" w:rsidP="00117076">
            <w:pPr>
              <w:jc w:val="right"/>
            </w:pPr>
            <w:r>
              <w:t>2 084</w:t>
            </w:r>
          </w:p>
        </w:tc>
      </w:tr>
      <w:tr w:rsidR="00815F63" w14:paraId="67F0B4BA" w14:textId="77777777">
        <w:trPr>
          <w:trHeight w:val="380"/>
        </w:trPr>
        <w:tc>
          <w:tcPr>
            <w:tcW w:w="5640" w:type="dxa"/>
            <w:tcBorders>
              <w:top w:val="nil"/>
              <w:left w:val="nil"/>
              <w:bottom w:val="nil"/>
              <w:right w:val="nil"/>
            </w:tcBorders>
            <w:tcMar>
              <w:top w:w="128" w:type="dxa"/>
              <w:left w:w="43" w:type="dxa"/>
              <w:bottom w:w="43" w:type="dxa"/>
              <w:right w:w="43" w:type="dxa"/>
            </w:tcMar>
          </w:tcPr>
          <w:p w14:paraId="2A268787" w14:textId="77777777" w:rsidR="00815F63" w:rsidRDefault="005766E3" w:rsidP="0087371F">
            <w:r>
              <w:t xml:space="preserve">Renter fra statsbankene </w:t>
            </w:r>
          </w:p>
        </w:tc>
        <w:tc>
          <w:tcPr>
            <w:tcW w:w="1300" w:type="dxa"/>
            <w:tcBorders>
              <w:top w:val="nil"/>
              <w:left w:val="nil"/>
              <w:bottom w:val="nil"/>
              <w:right w:val="nil"/>
            </w:tcBorders>
            <w:tcMar>
              <w:top w:w="128" w:type="dxa"/>
              <w:left w:w="43" w:type="dxa"/>
              <w:bottom w:w="43" w:type="dxa"/>
              <w:right w:w="43" w:type="dxa"/>
            </w:tcMar>
            <w:vAlign w:val="bottom"/>
          </w:tcPr>
          <w:p w14:paraId="232A1D90" w14:textId="77777777" w:rsidR="00815F63" w:rsidRDefault="005766E3" w:rsidP="00117076">
            <w:pPr>
              <w:jc w:val="right"/>
            </w:pPr>
            <w:r>
              <w:t>16 446</w:t>
            </w:r>
          </w:p>
        </w:tc>
        <w:tc>
          <w:tcPr>
            <w:tcW w:w="1300" w:type="dxa"/>
            <w:tcBorders>
              <w:top w:val="nil"/>
              <w:left w:val="nil"/>
              <w:bottom w:val="nil"/>
              <w:right w:val="nil"/>
            </w:tcBorders>
            <w:tcMar>
              <w:top w:w="128" w:type="dxa"/>
              <w:left w:w="43" w:type="dxa"/>
              <w:bottom w:w="43" w:type="dxa"/>
              <w:right w:w="43" w:type="dxa"/>
            </w:tcMar>
            <w:vAlign w:val="bottom"/>
          </w:tcPr>
          <w:p w14:paraId="21BCD6C9" w14:textId="77777777" w:rsidR="00815F63" w:rsidRDefault="005766E3" w:rsidP="00117076">
            <w:pPr>
              <w:jc w:val="right"/>
            </w:pPr>
            <w:r>
              <w:t>7 020</w:t>
            </w:r>
          </w:p>
        </w:tc>
        <w:tc>
          <w:tcPr>
            <w:tcW w:w="1300" w:type="dxa"/>
            <w:tcBorders>
              <w:top w:val="nil"/>
              <w:left w:val="nil"/>
              <w:bottom w:val="nil"/>
              <w:right w:val="nil"/>
            </w:tcBorders>
            <w:tcMar>
              <w:top w:w="128" w:type="dxa"/>
              <w:left w:w="43" w:type="dxa"/>
              <w:bottom w:w="43" w:type="dxa"/>
              <w:right w:w="43" w:type="dxa"/>
            </w:tcMar>
            <w:vAlign w:val="bottom"/>
          </w:tcPr>
          <w:p w14:paraId="64889CB5" w14:textId="77777777" w:rsidR="00815F63" w:rsidRDefault="005766E3" w:rsidP="00117076">
            <w:pPr>
              <w:jc w:val="right"/>
            </w:pPr>
            <w:r>
              <w:t>9 426</w:t>
            </w:r>
          </w:p>
        </w:tc>
      </w:tr>
      <w:tr w:rsidR="00815F63" w14:paraId="16C1ADD4" w14:textId="77777777">
        <w:trPr>
          <w:trHeight w:val="380"/>
        </w:trPr>
        <w:tc>
          <w:tcPr>
            <w:tcW w:w="5640" w:type="dxa"/>
            <w:tcBorders>
              <w:top w:val="nil"/>
              <w:left w:val="nil"/>
              <w:bottom w:val="nil"/>
              <w:right w:val="nil"/>
            </w:tcBorders>
            <w:tcMar>
              <w:top w:w="128" w:type="dxa"/>
              <w:left w:w="43" w:type="dxa"/>
              <w:bottom w:w="43" w:type="dxa"/>
              <w:right w:w="43" w:type="dxa"/>
            </w:tcMar>
          </w:tcPr>
          <w:p w14:paraId="18522FC5" w14:textId="77777777" w:rsidR="00815F63" w:rsidRDefault="005766E3" w:rsidP="0087371F">
            <w:r>
              <w:t xml:space="preserve">Renter av kontantbeholdning og andre fordringer </w:t>
            </w:r>
          </w:p>
        </w:tc>
        <w:tc>
          <w:tcPr>
            <w:tcW w:w="1300" w:type="dxa"/>
            <w:tcBorders>
              <w:top w:val="nil"/>
              <w:left w:val="nil"/>
              <w:bottom w:val="nil"/>
              <w:right w:val="nil"/>
            </w:tcBorders>
            <w:tcMar>
              <w:top w:w="128" w:type="dxa"/>
              <w:left w:w="43" w:type="dxa"/>
              <w:bottom w:w="43" w:type="dxa"/>
              <w:right w:w="43" w:type="dxa"/>
            </w:tcMar>
            <w:vAlign w:val="bottom"/>
          </w:tcPr>
          <w:p w14:paraId="23FF5722" w14:textId="77777777" w:rsidR="00815F63" w:rsidRDefault="005766E3" w:rsidP="00117076">
            <w:pPr>
              <w:jc w:val="right"/>
            </w:pPr>
            <w:r>
              <w:t>15 144</w:t>
            </w:r>
          </w:p>
        </w:tc>
        <w:tc>
          <w:tcPr>
            <w:tcW w:w="1300" w:type="dxa"/>
            <w:tcBorders>
              <w:top w:val="nil"/>
              <w:left w:val="nil"/>
              <w:bottom w:val="nil"/>
              <w:right w:val="nil"/>
            </w:tcBorders>
            <w:tcMar>
              <w:top w:w="128" w:type="dxa"/>
              <w:left w:w="43" w:type="dxa"/>
              <w:bottom w:w="43" w:type="dxa"/>
              <w:right w:w="43" w:type="dxa"/>
            </w:tcMar>
            <w:vAlign w:val="bottom"/>
          </w:tcPr>
          <w:p w14:paraId="15BE8088" w14:textId="77777777" w:rsidR="00815F63" w:rsidRDefault="005766E3" w:rsidP="00117076">
            <w:pPr>
              <w:jc w:val="right"/>
            </w:pPr>
            <w:r>
              <w:t>7 288</w:t>
            </w:r>
          </w:p>
        </w:tc>
        <w:tc>
          <w:tcPr>
            <w:tcW w:w="1300" w:type="dxa"/>
            <w:tcBorders>
              <w:top w:val="nil"/>
              <w:left w:val="nil"/>
              <w:bottom w:val="nil"/>
              <w:right w:val="nil"/>
            </w:tcBorders>
            <w:tcMar>
              <w:top w:w="128" w:type="dxa"/>
              <w:left w:w="43" w:type="dxa"/>
              <w:bottom w:w="43" w:type="dxa"/>
              <w:right w:w="43" w:type="dxa"/>
            </w:tcMar>
            <w:vAlign w:val="bottom"/>
          </w:tcPr>
          <w:p w14:paraId="48559854" w14:textId="77777777" w:rsidR="00815F63" w:rsidRDefault="005766E3" w:rsidP="00117076">
            <w:pPr>
              <w:jc w:val="right"/>
            </w:pPr>
            <w:r>
              <w:t>7 857</w:t>
            </w:r>
          </w:p>
        </w:tc>
      </w:tr>
      <w:tr w:rsidR="00815F63" w14:paraId="544AD06A" w14:textId="77777777">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1F36534B" w14:textId="77777777" w:rsidR="00815F63" w:rsidRDefault="005766E3" w:rsidP="0087371F">
            <w:r>
              <w:t xml:space="preserve">Aksjeutbytte ekskl. Equinor ASA </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261D58" w14:textId="77777777" w:rsidR="00815F63" w:rsidRDefault="005766E3" w:rsidP="00117076">
            <w:pPr>
              <w:jc w:val="right"/>
            </w:pPr>
            <w:r>
              <w:t>42 605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407C2F" w14:textId="77777777" w:rsidR="00815F63" w:rsidRDefault="005766E3" w:rsidP="00117076">
            <w:pPr>
              <w:jc w:val="right"/>
            </w:pPr>
            <w:r>
              <w:t>38 418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E8C7EE" w14:textId="77777777" w:rsidR="00815F63" w:rsidRDefault="005766E3" w:rsidP="00117076">
            <w:pPr>
              <w:jc w:val="right"/>
            </w:pPr>
            <w:r>
              <w:t>4 187</w:t>
            </w:r>
          </w:p>
        </w:tc>
      </w:tr>
      <w:tr w:rsidR="00815F63" w14:paraId="2A3F27F9" w14:textId="77777777">
        <w:trPr>
          <w:trHeight w:val="64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53667C81" w14:textId="1D4D3866" w:rsidR="00815F63" w:rsidRDefault="005766E3" w:rsidP="00117076">
            <w:r>
              <w:t>Sum renteinntekter og utbytte (ekskl. statens forvaltningsbedrifter og Equinor ASA)</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C3316A" w14:textId="77777777" w:rsidR="00815F63" w:rsidRDefault="005766E3" w:rsidP="00117076">
            <w:pPr>
              <w:jc w:val="right"/>
            </w:pPr>
            <w:r>
              <w:t>74 196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4B6D19" w14:textId="77777777" w:rsidR="00815F63" w:rsidRDefault="005766E3" w:rsidP="00117076">
            <w:pPr>
              <w:jc w:val="right"/>
            </w:pPr>
            <w:r>
              <w:t>52 726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A53DC3" w14:textId="77777777" w:rsidR="00815F63" w:rsidRDefault="005766E3" w:rsidP="00117076">
            <w:pPr>
              <w:jc w:val="right"/>
            </w:pPr>
            <w:r>
              <w:t>21 470</w:t>
            </w:r>
          </w:p>
        </w:tc>
      </w:tr>
      <w:tr w:rsidR="00815F63" w14:paraId="46EF40B2" w14:textId="77777777">
        <w:trPr>
          <w:trHeight w:val="380"/>
        </w:trPr>
        <w:tc>
          <w:tcPr>
            <w:tcW w:w="5640" w:type="dxa"/>
            <w:tcBorders>
              <w:top w:val="nil"/>
              <w:left w:val="nil"/>
              <w:bottom w:val="nil"/>
              <w:right w:val="nil"/>
            </w:tcBorders>
            <w:tcMar>
              <w:top w:w="128" w:type="dxa"/>
              <w:left w:w="43" w:type="dxa"/>
              <w:bottom w:w="43" w:type="dxa"/>
              <w:right w:w="43" w:type="dxa"/>
            </w:tcMar>
          </w:tcPr>
          <w:p w14:paraId="53ED55E5" w14:textId="77777777" w:rsidR="00815F63" w:rsidRDefault="005766E3" w:rsidP="0087371F">
            <w:r>
              <w:t xml:space="preserve">Inntekter under departementene </w:t>
            </w:r>
          </w:p>
        </w:tc>
        <w:tc>
          <w:tcPr>
            <w:tcW w:w="1300" w:type="dxa"/>
            <w:tcBorders>
              <w:top w:val="nil"/>
              <w:left w:val="nil"/>
              <w:bottom w:val="nil"/>
              <w:right w:val="nil"/>
            </w:tcBorders>
            <w:tcMar>
              <w:top w:w="128" w:type="dxa"/>
              <w:left w:w="43" w:type="dxa"/>
              <w:bottom w:w="43" w:type="dxa"/>
              <w:right w:w="43" w:type="dxa"/>
            </w:tcMar>
            <w:vAlign w:val="bottom"/>
          </w:tcPr>
          <w:p w14:paraId="5305153F" w14:textId="77777777" w:rsidR="00815F63" w:rsidRDefault="005766E3" w:rsidP="00117076">
            <w:pPr>
              <w:jc w:val="right"/>
            </w:pPr>
            <w:r>
              <w:t>40 101</w:t>
            </w:r>
          </w:p>
        </w:tc>
        <w:tc>
          <w:tcPr>
            <w:tcW w:w="1300" w:type="dxa"/>
            <w:tcBorders>
              <w:top w:val="nil"/>
              <w:left w:val="nil"/>
              <w:bottom w:val="nil"/>
              <w:right w:val="nil"/>
            </w:tcBorders>
            <w:tcMar>
              <w:top w:w="128" w:type="dxa"/>
              <w:left w:w="43" w:type="dxa"/>
              <w:bottom w:w="43" w:type="dxa"/>
              <w:right w:w="43" w:type="dxa"/>
            </w:tcMar>
            <w:vAlign w:val="bottom"/>
          </w:tcPr>
          <w:p w14:paraId="050CF0AD" w14:textId="77777777" w:rsidR="00815F63" w:rsidRDefault="005766E3" w:rsidP="00117076">
            <w:pPr>
              <w:jc w:val="right"/>
            </w:pPr>
            <w:r>
              <w:t>18 468</w:t>
            </w:r>
          </w:p>
        </w:tc>
        <w:tc>
          <w:tcPr>
            <w:tcW w:w="1300" w:type="dxa"/>
            <w:tcBorders>
              <w:top w:val="nil"/>
              <w:left w:val="nil"/>
              <w:bottom w:val="nil"/>
              <w:right w:val="nil"/>
            </w:tcBorders>
            <w:tcMar>
              <w:top w:w="128" w:type="dxa"/>
              <w:left w:w="43" w:type="dxa"/>
              <w:bottom w:w="43" w:type="dxa"/>
              <w:right w:w="43" w:type="dxa"/>
            </w:tcMar>
            <w:vAlign w:val="bottom"/>
          </w:tcPr>
          <w:p w14:paraId="5C79C7B5" w14:textId="77777777" w:rsidR="00815F63" w:rsidRDefault="005766E3" w:rsidP="00117076">
            <w:pPr>
              <w:jc w:val="right"/>
            </w:pPr>
            <w:r>
              <w:t>21 634</w:t>
            </w:r>
          </w:p>
        </w:tc>
      </w:tr>
      <w:tr w:rsidR="00815F63" w14:paraId="41C87E97" w14:textId="77777777">
        <w:trPr>
          <w:trHeight w:val="380"/>
        </w:trPr>
        <w:tc>
          <w:tcPr>
            <w:tcW w:w="5640" w:type="dxa"/>
            <w:tcBorders>
              <w:top w:val="nil"/>
              <w:left w:val="nil"/>
              <w:bottom w:val="nil"/>
              <w:right w:val="nil"/>
            </w:tcBorders>
            <w:tcMar>
              <w:top w:w="128" w:type="dxa"/>
              <w:left w:w="43" w:type="dxa"/>
              <w:bottom w:w="43" w:type="dxa"/>
              <w:right w:w="43" w:type="dxa"/>
            </w:tcMar>
          </w:tcPr>
          <w:p w14:paraId="6391D39D" w14:textId="77777777" w:rsidR="00815F63" w:rsidRDefault="005766E3" w:rsidP="0087371F">
            <w:r>
              <w:t xml:space="preserve">Overføring fra Norges Bank </w:t>
            </w:r>
          </w:p>
        </w:tc>
        <w:tc>
          <w:tcPr>
            <w:tcW w:w="1300" w:type="dxa"/>
            <w:tcBorders>
              <w:top w:val="nil"/>
              <w:left w:val="nil"/>
              <w:bottom w:val="nil"/>
              <w:right w:val="nil"/>
            </w:tcBorders>
            <w:tcMar>
              <w:top w:w="128" w:type="dxa"/>
              <w:left w:w="43" w:type="dxa"/>
              <w:bottom w:w="43" w:type="dxa"/>
              <w:right w:w="43" w:type="dxa"/>
            </w:tcMar>
            <w:vAlign w:val="bottom"/>
          </w:tcPr>
          <w:p w14:paraId="6C701DE7" w14:textId="77777777" w:rsidR="00815F63" w:rsidRDefault="005766E3" w:rsidP="00117076">
            <w:pPr>
              <w:jc w:val="right"/>
            </w:pPr>
            <w:r>
              <w:t>8 094</w:t>
            </w:r>
          </w:p>
        </w:tc>
        <w:tc>
          <w:tcPr>
            <w:tcW w:w="1300" w:type="dxa"/>
            <w:tcBorders>
              <w:top w:val="nil"/>
              <w:left w:val="nil"/>
              <w:bottom w:val="nil"/>
              <w:right w:val="nil"/>
            </w:tcBorders>
            <w:tcMar>
              <w:top w:w="128" w:type="dxa"/>
              <w:left w:w="43" w:type="dxa"/>
              <w:bottom w:w="43" w:type="dxa"/>
              <w:right w:w="43" w:type="dxa"/>
            </w:tcMar>
            <w:vAlign w:val="bottom"/>
          </w:tcPr>
          <w:p w14:paraId="24380807" w14:textId="77777777" w:rsidR="00815F63" w:rsidRDefault="005766E3" w:rsidP="00117076">
            <w:pPr>
              <w:jc w:val="right"/>
            </w:pPr>
            <w:r>
              <w:t>8 094</w:t>
            </w:r>
          </w:p>
        </w:tc>
        <w:tc>
          <w:tcPr>
            <w:tcW w:w="1300" w:type="dxa"/>
            <w:tcBorders>
              <w:top w:val="nil"/>
              <w:left w:val="nil"/>
              <w:bottom w:val="nil"/>
              <w:right w:val="nil"/>
            </w:tcBorders>
            <w:tcMar>
              <w:top w:w="128" w:type="dxa"/>
              <w:left w:w="43" w:type="dxa"/>
              <w:bottom w:w="43" w:type="dxa"/>
              <w:right w:w="43" w:type="dxa"/>
            </w:tcMar>
            <w:vAlign w:val="bottom"/>
          </w:tcPr>
          <w:p w14:paraId="1498B79B" w14:textId="77777777" w:rsidR="00815F63" w:rsidRDefault="005766E3" w:rsidP="00117076">
            <w:pPr>
              <w:jc w:val="right"/>
            </w:pPr>
            <w:r>
              <w:t>0</w:t>
            </w:r>
          </w:p>
        </w:tc>
      </w:tr>
      <w:tr w:rsidR="00815F63" w14:paraId="7EB4A0DB" w14:textId="77777777">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43AD330F" w14:textId="77777777" w:rsidR="00815F63" w:rsidRDefault="005766E3" w:rsidP="0087371F">
            <w:r>
              <w:t xml:space="preserve">Tilbakeføring av midler fra Statens banksikringsfond </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8C95DF" w14:textId="77777777" w:rsidR="00815F63" w:rsidRDefault="005766E3" w:rsidP="00117076">
            <w:pPr>
              <w:jc w:val="right"/>
            </w:pPr>
            <w:r>
              <w:t>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5E7A88" w14:textId="77777777" w:rsidR="00815F63" w:rsidRDefault="005766E3" w:rsidP="00117076">
            <w:pPr>
              <w:jc w:val="right"/>
            </w:pPr>
            <w:r>
              <w:t>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8F8A2C" w14:textId="77777777" w:rsidR="00815F63" w:rsidRDefault="005766E3" w:rsidP="00117076">
            <w:pPr>
              <w:jc w:val="right"/>
            </w:pPr>
            <w:r>
              <w:t>0</w:t>
            </w:r>
          </w:p>
        </w:tc>
      </w:tr>
      <w:tr w:rsidR="00815F63" w14:paraId="7749B497" w14:textId="77777777">
        <w:trPr>
          <w:trHeight w:val="38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728C00D2" w14:textId="77777777" w:rsidR="00815F63" w:rsidRDefault="005766E3" w:rsidP="0087371F">
            <w:r>
              <w:t xml:space="preserve">Sum andre inntekter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085D85" w14:textId="77777777" w:rsidR="00815F63" w:rsidRDefault="005766E3" w:rsidP="00117076">
            <w:pPr>
              <w:jc w:val="right"/>
            </w:pPr>
            <w:r>
              <w:t>48 195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F87A13" w14:textId="77777777" w:rsidR="00815F63" w:rsidRDefault="005766E3" w:rsidP="00117076">
            <w:pPr>
              <w:jc w:val="right"/>
            </w:pPr>
            <w:r>
              <w:t>26 561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702509" w14:textId="77777777" w:rsidR="00815F63" w:rsidRDefault="005766E3" w:rsidP="00117076">
            <w:pPr>
              <w:jc w:val="right"/>
            </w:pPr>
            <w:r>
              <w:t>21 634</w:t>
            </w:r>
          </w:p>
        </w:tc>
      </w:tr>
      <w:tr w:rsidR="00815F63" w14:paraId="468F92C0" w14:textId="77777777">
        <w:trPr>
          <w:trHeight w:val="380"/>
        </w:trPr>
        <w:tc>
          <w:tcPr>
            <w:tcW w:w="5640" w:type="dxa"/>
            <w:tcBorders>
              <w:top w:val="nil"/>
              <w:left w:val="nil"/>
              <w:bottom w:val="nil"/>
              <w:right w:val="nil"/>
            </w:tcBorders>
            <w:tcMar>
              <w:top w:w="128" w:type="dxa"/>
              <w:left w:w="43" w:type="dxa"/>
              <w:bottom w:w="43" w:type="dxa"/>
              <w:right w:w="43" w:type="dxa"/>
            </w:tcMar>
          </w:tcPr>
          <w:p w14:paraId="61A1FB64" w14:textId="77777777" w:rsidR="00815F63" w:rsidRDefault="005766E3" w:rsidP="0087371F">
            <w:r>
              <w:t xml:space="preserve">Inntekter fra statlig petroleumsvirksomhet </w:t>
            </w:r>
          </w:p>
        </w:tc>
        <w:tc>
          <w:tcPr>
            <w:tcW w:w="1300" w:type="dxa"/>
            <w:tcBorders>
              <w:top w:val="nil"/>
              <w:left w:val="nil"/>
              <w:bottom w:val="nil"/>
              <w:right w:val="nil"/>
            </w:tcBorders>
            <w:tcMar>
              <w:top w:w="128" w:type="dxa"/>
              <w:left w:w="43" w:type="dxa"/>
              <w:bottom w:w="43" w:type="dxa"/>
              <w:right w:w="43" w:type="dxa"/>
            </w:tcMar>
            <w:vAlign w:val="bottom"/>
          </w:tcPr>
          <w:p w14:paraId="1E3612F5" w14:textId="77777777" w:rsidR="00815F63" w:rsidRDefault="005766E3" w:rsidP="00117076">
            <w:pPr>
              <w:jc w:val="right"/>
            </w:pPr>
            <w:r>
              <w:t>305 800</w:t>
            </w:r>
          </w:p>
        </w:tc>
        <w:tc>
          <w:tcPr>
            <w:tcW w:w="1300" w:type="dxa"/>
            <w:tcBorders>
              <w:top w:val="nil"/>
              <w:left w:val="nil"/>
              <w:bottom w:val="nil"/>
              <w:right w:val="nil"/>
            </w:tcBorders>
            <w:tcMar>
              <w:top w:w="128" w:type="dxa"/>
              <w:left w:w="43" w:type="dxa"/>
              <w:bottom w:w="43" w:type="dxa"/>
              <w:right w:w="43" w:type="dxa"/>
            </w:tcMar>
            <w:vAlign w:val="bottom"/>
          </w:tcPr>
          <w:p w14:paraId="1B81FC80" w14:textId="77777777" w:rsidR="00815F63" w:rsidRDefault="005766E3" w:rsidP="00117076">
            <w:pPr>
              <w:jc w:val="right"/>
            </w:pPr>
            <w:r>
              <w:t>194 481</w:t>
            </w:r>
          </w:p>
        </w:tc>
        <w:tc>
          <w:tcPr>
            <w:tcW w:w="1300" w:type="dxa"/>
            <w:tcBorders>
              <w:top w:val="nil"/>
              <w:left w:val="nil"/>
              <w:bottom w:val="nil"/>
              <w:right w:val="nil"/>
            </w:tcBorders>
            <w:tcMar>
              <w:top w:w="128" w:type="dxa"/>
              <w:left w:w="43" w:type="dxa"/>
              <w:bottom w:w="43" w:type="dxa"/>
              <w:right w:w="43" w:type="dxa"/>
            </w:tcMar>
            <w:vAlign w:val="bottom"/>
          </w:tcPr>
          <w:p w14:paraId="64C07684" w14:textId="77777777" w:rsidR="00815F63" w:rsidRDefault="005766E3" w:rsidP="00117076">
            <w:pPr>
              <w:jc w:val="right"/>
            </w:pPr>
            <w:r>
              <w:t>111 319</w:t>
            </w:r>
          </w:p>
        </w:tc>
      </w:tr>
      <w:tr w:rsidR="00815F63" w14:paraId="061B5738" w14:textId="77777777">
        <w:trPr>
          <w:trHeight w:val="380"/>
        </w:trPr>
        <w:tc>
          <w:tcPr>
            <w:tcW w:w="5640" w:type="dxa"/>
            <w:tcBorders>
              <w:top w:val="nil"/>
              <w:left w:val="nil"/>
              <w:bottom w:val="nil"/>
              <w:right w:val="nil"/>
            </w:tcBorders>
            <w:tcMar>
              <w:top w:w="128" w:type="dxa"/>
              <w:left w:w="43" w:type="dxa"/>
              <w:bottom w:w="43" w:type="dxa"/>
              <w:right w:w="43" w:type="dxa"/>
            </w:tcMar>
          </w:tcPr>
          <w:p w14:paraId="0CFD9FB4" w14:textId="77777777" w:rsidR="00815F63" w:rsidRDefault="005766E3" w:rsidP="0087371F">
            <w:r>
              <w:t xml:space="preserve">Skatt og avgift på utvinning av petroleum </w:t>
            </w:r>
          </w:p>
        </w:tc>
        <w:tc>
          <w:tcPr>
            <w:tcW w:w="1300" w:type="dxa"/>
            <w:tcBorders>
              <w:top w:val="nil"/>
              <w:left w:val="nil"/>
              <w:bottom w:val="nil"/>
              <w:right w:val="nil"/>
            </w:tcBorders>
            <w:tcMar>
              <w:top w:w="128" w:type="dxa"/>
              <w:left w:w="43" w:type="dxa"/>
              <w:bottom w:w="43" w:type="dxa"/>
              <w:right w:w="43" w:type="dxa"/>
            </w:tcMar>
            <w:vAlign w:val="bottom"/>
          </w:tcPr>
          <w:p w14:paraId="78E46898" w14:textId="77777777" w:rsidR="00815F63" w:rsidRDefault="005766E3" w:rsidP="00117076">
            <w:pPr>
              <w:jc w:val="right"/>
            </w:pPr>
            <w:r>
              <w:t>855 081</w:t>
            </w:r>
          </w:p>
        </w:tc>
        <w:tc>
          <w:tcPr>
            <w:tcW w:w="1300" w:type="dxa"/>
            <w:tcBorders>
              <w:top w:val="nil"/>
              <w:left w:val="nil"/>
              <w:bottom w:val="nil"/>
              <w:right w:val="nil"/>
            </w:tcBorders>
            <w:tcMar>
              <w:top w:w="128" w:type="dxa"/>
              <w:left w:w="43" w:type="dxa"/>
              <w:bottom w:w="43" w:type="dxa"/>
              <w:right w:w="43" w:type="dxa"/>
            </w:tcMar>
            <w:vAlign w:val="bottom"/>
          </w:tcPr>
          <w:p w14:paraId="6D8D95DD" w14:textId="77777777" w:rsidR="00815F63" w:rsidRDefault="005766E3" w:rsidP="00117076">
            <w:pPr>
              <w:jc w:val="right"/>
            </w:pPr>
            <w:r>
              <w:t>385 154</w:t>
            </w:r>
          </w:p>
        </w:tc>
        <w:tc>
          <w:tcPr>
            <w:tcW w:w="1300" w:type="dxa"/>
            <w:tcBorders>
              <w:top w:val="nil"/>
              <w:left w:val="nil"/>
              <w:bottom w:val="nil"/>
              <w:right w:val="nil"/>
            </w:tcBorders>
            <w:tcMar>
              <w:top w:w="128" w:type="dxa"/>
              <w:left w:w="43" w:type="dxa"/>
              <w:bottom w:w="43" w:type="dxa"/>
              <w:right w:w="43" w:type="dxa"/>
            </w:tcMar>
            <w:vAlign w:val="bottom"/>
          </w:tcPr>
          <w:p w14:paraId="6BBB28DB" w14:textId="77777777" w:rsidR="00815F63" w:rsidRDefault="005766E3" w:rsidP="00117076">
            <w:pPr>
              <w:jc w:val="right"/>
            </w:pPr>
            <w:r>
              <w:t>469 927</w:t>
            </w:r>
          </w:p>
        </w:tc>
      </w:tr>
      <w:tr w:rsidR="00815F63" w14:paraId="09321708" w14:textId="77777777">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61EDA3FB" w14:textId="77777777" w:rsidR="00815F63" w:rsidRDefault="005766E3" w:rsidP="0087371F">
            <w:r>
              <w:t xml:space="preserve">Aksjeutbytte fra Equinor ASA </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B8CD91" w14:textId="77777777" w:rsidR="00815F63" w:rsidRDefault="005766E3" w:rsidP="00117076">
            <w:pPr>
              <w:jc w:val="right"/>
            </w:pPr>
            <w:r>
              <w:t>76 592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B31767" w14:textId="77777777" w:rsidR="00815F63" w:rsidRDefault="005766E3" w:rsidP="00117076">
            <w:pPr>
              <w:jc w:val="right"/>
            </w:pPr>
            <w:r>
              <w:t>39 554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95C1A2" w14:textId="77777777" w:rsidR="00815F63" w:rsidRDefault="005766E3" w:rsidP="00117076">
            <w:pPr>
              <w:jc w:val="right"/>
            </w:pPr>
            <w:r>
              <w:t>37 038</w:t>
            </w:r>
          </w:p>
        </w:tc>
      </w:tr>
      <w:tr w:rsidR="00815F63" w14:paraId="375C3225" w14:textId="77777777">
        <w:trPr>
          <w:trHeight w:val="38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61AA43B4" w14:textId="77777777" w:rsidR="00815F63" w:rsidRDefault="005766E3" w:rsidP="0087371F">
            <w:r>
              <w:t xml:space="preserve">Sum petroleumsinntekter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F43A43" w14:textId="77777777" w:rsidR="00815F63" w:rsidRDefault="005766E3" w:rsidP="00117076">
            <w:pPr>
              <w:jc w:val="right"/>
            </w:pPr>
            <w:r>
              <w:t>1 237 473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6C0F6E" w14:textId="77777777" w:rsidR="00815F63" w:rsidRDefault="005766E3" w:rsidP="00117076">
            <w:pPr>
              <w:jc w:val="right"/>
            </w:pPr>
            <w:r>
              <w:t>619 189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98C8CD" w14:textId="77777777" w:rsidR="00815F63" w:rsidRDefault="005766E3" w:rsidP="00117076">
            <w:pPr>
              <w:jc w:val="right"/>
            </w:pPr>
            <w:r>
              <w:t>618 284</w:t>
            </w:r>
          </w:p>
        </w:tc>
      </w:tr>
      <w:tr w:rsidR="00815F63" w14:paraId="77664B44" w14:textId="77777777">
        <w:trPr>
          <w:trHeight w:val="380"/>
        </w:trPr>
        <w:tc>
          <w:tcPr>
            <w:tcW w:w="5640" w:type="dxa"/>
            <w:tcBorders>
              <w:top w:val="nil"/>
              <w:left w:val="nil"/>
              <w:bottom w:val="nil"/>
              <w:right w:val="nil"/>
            </w:tcBorders>
            <w:tcMar>
              <w:top w:w="128" w:type="dxa"/>
              <w:left w:w="43" w:type="dxa"/>
              <w:bottom w:w="43" w:type="dxa"/>
              <w:right w:w="43" w:type="dxa"/>
            </w:tcMar>
          </w:tcPr>
          <w:p w14:paraId="66FC8ED4" w14:textId="77777777" w:rsidR="00815F63" w:rsidRDefault="005766E3" w:rsidP="0087371F">
            <w:r>
              <w:t xml:space="preserve">Tilbakebetalinger </w:t>
            </w:r>
          </w:p>
        </w:tc>
        <w:tc>
          <w:tcPr>
            <w:tcW w:w="1300" w:type="dxa"/>
            <w:tcBorders>
              <w:top w:val="nil"/>
              <w:left w:val="nil"/>
              <w:bottom w:val="nil"/>
              <w:right w:val="nil"/>
            </w:tcBorders>
            <w:tcMar>
              <w:top w:w="128" w:type="dxa"/>
              <w:left w:w="43" w:type="dxa"/>
              <w:bottom w:w="43" w:type="dxa"/>
              <w:right w:w="43" w:type="dxa"/>
            </w:tcMar>
            <w:vAlign w:val="bottom"/>
          </w:tcPr>
          <w:p w14:paraId="02004F9C" w14:textId="77777777" w:rsidR="00815F63" w:rsidRDefault="005766E3" w:rsidP="00117076">
            <w:pPr>
              <w:jc w:val="right"/>
            </w:pPr>
            <w:r>
              <w:t>244 899</w:t>
            </w:r>
          </w:p>
        </w:tc>
        <w:tc>
          <w:tcPr>
            <w:tcW w:w="1300" w:type="dxa"/>
            <w:tcBorders>
              <w:top w:val="nil"/>
              <w:left w:val="nil"/>
              <w:bottom w:val="nil"/>
              <w:right w:val="nil"/>
            </w:tcBorders>
            <w:tcMar>
              <w:top w:w="128" w:type="dxa"/>
              <w:left w:w="43" w:type="dxa"/>
              <w:bottom w:w="43" w:type="dxa"/>
              <w:right w:w="43" w:type="dxa"/>
            </w:tcMar>
            <w:vAlign w:val="bottom"/>
          </w:tcPr>
          <w:p w14:paraId="60FAB90F" w14:textId="77777777" w:rsidR="00815F63" w:rsidRDefault="005766E3" w:rsidP="00117076">
            <w:pPr>
              <w:jc w:val="right"/>
            </w:pPr>
            <w:r>
              <w:t>190 501</w:t>
            </w:r>
          </w:p>
        </w:tc>
        <w:tc>
          <w:tcPr>
            <w:tcW w:w="1300" w:type="dxa"/>
            <w:tcBorders>
              <w:top w:val="nil"/>
              <w:left w:val="nil"/>
              <w:bottom w:val="nil"/>
              <w:right w:val="nil"/>
            </w:tcBorders>
            <w:tcMar>
              <w:top w:w="128" w:type="dxa"/>
              <w:left w:w="43" w:type="dxa"/>
              <w:bottom w:w="43" w:type="dxa"/>
              <w:right w:w="43" w:type="dxa"/>
            </w:tcMar>
            <w:vAlign w:val="bottom"/>
          </w:tcPr>
          <w:p w14:paraId="0D9A66CC" w14:textId="77777777" w:rsidR="00815F63" w:rsidRDefault="005766E3" w:rsidP="00117076">
            <w:pPr>
              <w:jc w:val="right"/>
            </w:pPr>
            <w:r>
              <w:t>54 398</w:t>
            </w:r>
          </w:p>
        </w:tc>
      </w:tr>
      <w:tr w:rsidR="00815F63" w14:paraId="1162CC76" w14:textId="77777777">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2A626185" w14:textId="77777777" w:rsidR="00815F63" w:rsidRDefault="005766E3" w:rsidP="0087371F">
            <w:r>
              <w:t>Statens pensjonsfond utland</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4401DC" w14:textId="77777777" w:rsidR="00815F63" w:rsidRDefault="005766E3" w:rsidP="00117076">
            <w:pPr>
              <w:jc w:val="right"/>
            </w:pPr>
            <w:r>
              <w:t>256 877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0826E5" w14:textId="77777777" w:rsidR="00815F63" w:rsidRDefault="005766E3" w:rsidP="00117076">
            <w:pPr>
              <w:jc w:val="right"/>
            </w:pPr>
            <w:r>
              <w:t>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C8EE18" w14:textId="77777777" w:rsidR="00815F63" w:rsidRDefault="005766E3" w:rsidP="00117076">
            <w:pPr>
              <w:jc w:val="right"/>
            </w:pPr>
            <w:r>
              <w:t>256 877</w:t>
            </w:r>
          </w:p>
        </w:tc>
      </w:tr>
      <w:tr w:rsidR="00815F63" w14:paraId="6B1C4379" w14:textId="77777777">
        <w:trPr>
          <w:trHeight w:val="38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164A981F" w14:textId="77777777" w:rsidR="00815F63" w:rsidRDefault="005766E3" w:rsidP="0087371F">
            <w:r>
              <w:t xml:space="preserve">Sum inntekter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BA9B27" w14:textId="77777777" w:rsidR="00815F63" w:rsidRDefault="005766E3" w:rsidP="00117076">
            <w:pPr>
              <w:jc w:val="right"/>
            </w:pPr>
            <w:r>
              <w:t>3 221 301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DF025A" w14:textId="77777777" w:rsidR="00815F63" w:rsidRDefault="005766E3" w:rsidP="00117076">
            <w:pPr>
              <w:jc w:val="right"/>
            </w:pPr>
            <w:r>
              <w:t>1 599 383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6A3912" w14:textId="77777777" w:rsidR="00815F63" w:rsidRDefault="005766E3" w:rsidP="00117076">
            <w:pPr>
              <w:jc w:val="right"/>
            </w:pPr>
            <w:r>
              <w:t>1 621 918</w:t>
            </w:r>
          </w:p>
        </w:tc>
      </w:tr>
    </w:tbl>
    <w:p w14:paraId="235A2FDF" w14:textId="55EB409F" w:rsidR="00094615" w:rsidRDefault="00094615" w:rsidP="00094615">
      <w:pPr>
        <w:pStyle w:val="tabell-tittel"/>
      </w:pPr>
      <w:r>
        <w:t>Bevilgningsregnskapet for 1. halvår 2022 og 2023</w:t>
      </w:r>
    </w:p>
    <w:p w14:paraId="075B1420" w14:textId="77777777" w:rsidR="00815F63" w:rsidRDefault="005766E3" w:rsidP="0087371F">
      <w:pPr>
        <w:pStyle w:val="Tabellnavn"/>
      </w:pPr>
      <w:r>
        <w:t>11J2xt2</w:t>
      </w:r>
    </w:p>
    <w:tbl>
      <w:tblPr>
        <w:tblW w:w="0" w:type="auto"/>
        <w:tblLayout w:type="fixed"/>
        <w:tblCellMar>
          <w:top w:w="80" w:type="dxa"/>
          <w:left w:w="40" w:type="dxa"/>
          <w:right w:w="0" w:type="dxa"/>
        </w:tblCellMar>
        <w:tblLook w:val="0000" w:firstRow="0" w:lastRow="0" w:firstColumn="0" w:lastColumn="0" w:noHBand="0" w:noVBand="0"/>
      </w:tblPr>
      <w:tblGrid>
        <w:gridCol w:w="2360"/>
        <w:gridCol w:w="860"/>
        <w:gridCol w:w="800"/>
        <w:gridCol w:w="660"/>
        <w:gridCol w:w="700"/>
        <w:gridCol w:w="700"/>
        <w:gridCol w:w="700"/>
        <w:gridCol w:w="720"/>
        <w:gridCol w:w="700"/>
        <w:gridCol w:w="640"/>
        <w:gridCol w:w="640"/>
      </w:tblGrid>
      <w:tr w:rsidR="00815F63" w14:paraId="5D9FEDC8" w14:textId="77777777">
        <w:trPr>
          <w:trHeight w:val="240"/>
        </w:trPr>
        <w:tc>
          <w:tcPr>
            <w:tcW w:w="9480" w:type="dxa"/>
            <w:gridSpan w:val="11"/>
            <w:tcBorders>
              <w:top w:val="nil"/>
              <w:left w:val="nil"/>
              <w:bottom w:val="single" w:sz="4" w:space="0" w:color="000000"/>
              <w:right w:val="nil"/>
            </w:tcBorders>
            <w:tcMar>
              <w:top w:w="80" w:type="dxa"/>
              <w:left w:w="40" w:type="dxa"/>
              <w:bottom w:w="0" w:type="dxa"/>
              <w:right w:w="0" w:type="dxa"/>
            </w:tcMar>
          </w:tcPr>
          <w:p w14:paraId="493DA997" w14:textId="77777777" w:rsidR="00815F63" w:rsidRDefault="005766E3" w:rsidP="00E91C7B">
            <w:pPr>
              <w:jc w:val="right"/>
            </w:pPr>
            <w:r>
              <w:t>Mill. kroner</w:t>
            </w:r>
          </w:p>
        </w:tc>
      </w:tr>
      <w:tr w:rsidR="00815F63" w14:paraId="5898728D" w14:textId="77777777">
        <w:trPr>
          <w:trHeight w:val="500"/>
        </w:trPr>
        <w:tc>
          <w:tcPr>
            <w:tcW w:w="236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5B71E905" w14:textId="77777777" w:rsidR="00815F63" w:rsidRDefault="005766E3" w:rsidP="0087371F">
            <w:r>
              <w:t>Utgifter</w:t>
            </w:r>
          </w:p>
        </w:tc>
        <w:tc>
          <w:tcPr>
            <w:tcW w:w="1660" w:type="dxa"/>
            <w:gridSpan w:val="2"/>
            <w:tcBorders>
              <w:top w:val="single" w:sz="4" w:space="0" w:color="000000"/>
              <w:left w:val="nil"/>
              <w:bottom w:val="single" w:sz="4" w:space="0" w:color="000000"/>
              <w:right w:val="nil"/>
            </w:tcBorders>
            <w:tcMar>
              <w:top w:w="80" w:type="dxa"/>
              <w:left w:w="40" w:type="dxa"/>
              <w:bottom w:w="0" w:type="dxa"/>
              <w:right w:w="0" w:type="dxa"/>
            </w:tcMar>
            <w:vAlign w:val="bottom"/>
          </w:tcPr>
          <w:p w14:paraId="3C055D14" w14:textId="77777777" w:rsidR="00815F63" w:rsidRDefault="005766E3" w:rsidP="00E91C7B">
            <w:pPr>
              <w:jc w:val="right"/>
            </w:pPr>
            <w:r>
              <w:t>Samlede utgifter</w:t>
            </w:r>
          </w:p>
        </w:tc>
        <w:tc>
          <w:tcPr>
            <w:tcW w:w="1360" w:type="dxa"/>
            <w:gridSpan w:val="2"/>
            <w:tcBorders>
              <w:top w:val="single" w:sz="4" w:space="0" w:color="000000"/>
              <w:left w:val="nil"/>
              <w:bottom w:val="single" w:sz="4" w:space="0" w:color="000000"/>
              <w:right w:val="nil"/>
            </w:tcBorders>
            <w:tcMar>
              <w:top w:w="80" w:type="dxa"/>
              <w:left w:w="40" w:type="dxa"/>
              <w:bottom w:w="0" w:type="dxa"/>
              <w:right w:w="0" w:type="dxa"/>
            </w:tcMar>
            <w:vAlign w:val="bottom"/>
          </w:tcPr>
          <w:p w14:paraId="34D09033" w14:textId="77777777" w:rsidR="00815F63" w:rsidRDefault="005766E3" w:rsidP="00E91C7B">
            <w:pPr>
              <w:jc w:val="right"/>
            </w:pPr>
            <w:r>
              <w:t>Driftsutgifter</w:t>
            </w:r>
          </w:p>
        </w:tc>
        <w:tc>
          <w:tcPr>
            <w:tcW w:w="1400" w:type="dxa"/>
            <w:gridSpan w:val="2"/>
            <w:tcBorders>
              <w:top w:val="single" w:sz="4" w:space="0" w:color="000000"/>
              <w:left w:val="nil"/>
              <w:bottom w:val="single" w:sz="4" w:space="0" w:color="000000"/>
              <w:right w:val="nil"/>
            </w:tcBorders>
            <w:tcMar>
              <w:top w:w="80" w:type="dxa"/>
              <w:left w:w="40" w:type="dxa"/>
              <w:bottom w:w="0" w:type="dxa"/>
              <w:right w:w="0" w:type="dxa"/>
            </w:tcMar>
            <w:vAlign w:val="bottom"/>
          </w:tcPr>
          <w:p w14:paraId="4038B664" w14:textId="77777777" w:rsidR="00815F63" w:rsidRDefault="005766E3" w:rsidP="00E91C7B">
            <w:pPr>
              <w:jc w:val="right"/>
            </w:pPr>
            <w:r>
              <w:t>Nybygg, anlegg mv.</w:t>
            </w:r>
          </w:p>
        </w:tc>
        <w:tc>
          <w:tcPr>
            <w:tcW w:w="1420" w:type="dxa"/>
            <w:gridSpan w:val="2"/>
            <w:tcBorders>
              <w:top w:val="single" w:sz="4" w:space="0" w:color="000000"/>
              <w:left w:val="nil"/>
              <w:bottom w:val="single" w:sz="4" w:space="0" w:color="000000"/>
              <w:right w:val="nil"/>
            </w:tcBorders>
            <w:tcMar>
              <w:top w:w="80" w:type="dxa"/>
              <w:left w:w="40" w:type="dxa"/>
              <w:bottom w:w="0" w:type="dxa"/>
              <w:right w:w="0" w:type="dxa"/>
            </w:tcMar>
            <w:vAlign w:val="bottom"/>
          </w:tcPr>
          <w:p w14:paraId="5AB9E734" w14:textId="77777777" w:rsidR="00815F63" w:rsidRDefault="005766E3" w:rsidP="00E91C7B">
            <w:pPr>
              <w:jc w:val="right"/>
            </w:pPr>
            <w:r>
              <w:t>Overføringer til andre</w:t>
            </w:r>
          </w:p>
        </w:tc>
        <w:tc>
          <w:tcPr>
            <w:tcW w:w="1280" w:type="dxa"/>
            <w:gridSpan w:val="2"/>
            <w:tcBorders>
              <w:top w:val="single" w:sz="4" w:space="0" w:color="000000"/>
              <w:left w:val="nil"/>
              <w:bottom w:val="single" w:sz="4" w:space="0" w:color="000000"/>
              <w:right w:val="nil"/>
            </w:tcBorders>
            <w:tcMar>
              <w:top w:w="80" w:type="dxa"/>
              <w:left w:w="40" w:type="dxa"/>
              <w:bottom w:w="0" w:type="dxa"/>
              <w:right w:w="0" w:type="dxa"/>
            </w:tcMar>
            <w:vAlign w:val="bottom"/>
          </w:tcPr>
          <w:p w14:paraId="28E79DAB" w14:textId="77777777" w:rsidR="00815F63" w:rsidRDefault="005766E3" w:rsidP="00E91C7B">
            <w:pPr>
              <w:jc w:val="right"/>
            </w:pPr>
            <w:r>
              <w:t>Utlån, gjelds-    avdrag mv.</w:t>
            </w:r>
          </w:p>
        </w:tc>
      </w:tr>
      <w:tr w:rsidR="00815F63" w14:paraId="35117CE2" w14:textId="77777777">
        <w:trPr>
          <w:trHeight w:val="240"/>
        </w:trPr>
        <w:tc>
          <w:tcPr>
            <w:tcW w:w="2360" w:type="dxa"/>
            <w:tcBorders>
              <w:top w:val="single" w:sz="4" w:space="0" w:color="000000"/>
              <w:left w:val="nil"/>
              <w:bottom w:val="single" w:sz="4" w:space="0" w:color="000000"/>
              <w:right w:val="nil"/>
            </w:tcBorders>
            <w:tcMar>
              <w:top w:w="80" w:type="dxa"/>
              <w:left w:w="40" w:type="dxa"/>
              <w:bottom w:w="0" w:type="dxa"/>
              <w:right w:w="0" w:type="dxa"/>
            </w:tcMar>
          </w:tcPr>
          <w:p w14:paraId="6B6F655C" w14:textId="77777777" w:rsidR="00815F63" w:rsidRDefault="00815F63" w:rsidP="0087371F"/>
        </w:tc>
        <w:tc>
          <w:tcPr>
            <w:tcW w:w="86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2B9067F8" w14:textId="77777777" w:rsidR="00815F63" w:rsidRDefault="005766E3" w:rsidP="00E91C7B">
            <w:pPr>
              <w:jc w:val="right"/>
            </w:pPr>
            <w:r>
              <w:t>2022</w:t>
            </w:r>
          </w:p>
        </w:tc>
        <w:tc>
          <w:tcPr>
            <w:tcW w:w="8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5DF15E26" w14:textId="77777777" w:rsidR="00815F63" w:rsidRDefault="005766E3" w:rsidP="00E91C7B">
            <w:pPr>
              <w:jc w:val="right"/>
            </w:pPr>
            <w:r>
              <w:t>2023</w:t>
            </w:r>
          </w:p>
        </w:tc>
        <w:tc>
          <w:tcPr>
            <w:tcW w:w="66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FB5B578" w14:textId="77777777" w:rsidR="00815F63" w:rsidRDefault="005766E3" w:rsidP="00E91C7B">
            <w:pPr>
              <w:jc w:val="right"/>
            </w:pPr>
            <w:r>
              <w:t>2022</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48FF7204" w14:textId="77777777" w:rsidR="00815F63" w:rsidRDefault="005766E3" w:rsidP="00E91C7B">
            <w:pPr>
              <w:jc w:val="right"/>
            </w:pPr>
            <w:r>
              <w:t>2023</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AC5F0DA" w14:textId="77777777" w:rsidR="00815F63" w:rsidRDefault="005766E3" w:rsidP="00E91C7B">
            <w:pPr>
              <w:jc w:val="right"/>
            </w:pPr>
            <w:r>
              <w:t>2022</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66B59629" w14:textId="77777777" w:rsidR="00815F63" w:rsidRDefault="005766E3" w:rsidP="00E91C7B">
            <w:pPr>
              <w:jc w:val="right"/>
            </w:pPr>
            <w:r>
              <w:t>2023</w:t>
            </w:r>
          </w:p>
        </w:tc>
        <w:tc>
          <w:tcPr>
            <w:tcW w:w="72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5F4EA139" w14:textId="77777777" w:rsidR="00815F63" w:rsidRDefault="005766E3" w:rsidP="00E91C7B">
            <w:pPr>
              <w:jc w:val="right"/>
            </w:pPr>
            <w:r>
              <w:t>2022</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668BEAFC" w14:textId="77777777" w:rsidR="00815F63" w:rsidRDefault="005766E3" w:rsidP="00E91C7B">
            <w:pPr>
              <w:jc w:val="right"/>
            </w:pPr>
            <w:r>
              <w:t>2023</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20C2B93D" w14:textId="77777777" w:rsidR="00815F63" w:rsidRDefault="005766E3" w:rsidP="00E91C7B">
            <w:pPr>
              <w:jc w:val="right"/>
            </w:pPr>
            <w:r>
              <w:t>2022</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69491E04" w14:textId="77777777" w:rsidR="00815F63" w:rsidRDefault="005766E3" w:rsidP="00E91C7B">
            <w:pPr>
              <w:jc w:val="right"/>
            </w:pPr>
            <w:r>
              <w:t>2023</w:t>
            </w:r>
          </w:p>
        </w:tc>
      </w:tr>
      <w:tr w:rsidR="00815F63" w14:paraId="40A0531A" w14:textId="77777777">
        <w:trPr>
          <w:trHeight w:val="240"/>
        </w:trPr>
        <w:tc>
          <w:tcPr>
            <w:tcW w:w="2360" w:type="dxa"/>
            <w:tcBorders>
              <w:top w:val="nil"/>
              <w:left w:val="nil"/>
              <w:bottom w:val="nil"/>
              <w:right w:val="nil"/>
            </w:tcBorders>
            <w:tcMar>
              <w:top w:w="80" w:type="dxa"/>
              <w:left w:w="40" w:type="dxa"/>
              <w:bottom w:w="0" w:type="dxa"/>
              <w:right w:w="0" w:type="dxa"/>
            </w:tcMar>
          </w:tcPr>
          <w:p w14:paraId="7AF0C67C" w14:textId="77777777" w:rsidR="00815F63" w:rsidRDefault="005766E3" w:rsidP="0087371F">
            <w:r>
              <w:t xml:space="preserve">Det kongelige hus </w:t>
            </w:r>
          </w:p>
        </w:tc>
        <w:tc>
          <w:tcPr>
            <w:tcW w:w="860" w:type="dxa"/>
            <w:tcBorders>
              <w:top w:val="nil"/>
              <w:left w:val="nil"/>
              <w:bottom w:val="nil"/>
              <w:right w:val="nil"/>
            </w:tcBorders>
            <w:tcMar>
              <w:top w:w="80" w:type="dxa"/>
              <w:left w:w="40" w:type="dxa"/>
              <w:bottom w:w="0" w:type="dxa"/>
              <w:right w:w="0" w:type="dxa"/>
            </w:tcMar>
            <w:vAlign w:val="bottom"/>
          </w:tcPr>
          <w:p w14:paraId="01FB81D4" w14:textId="77777777" w:rsidR="00815F63" w:rsidRDefault="005766E3" w:rsidP="00E91C7B">
            <w:pPr>
              <w:jc w:val="right"/>
            </w:pPr>
            <w:r>
              <w:t>247</w:t>
            </w:r>
          </w:p>
        </w:tc>
        <w:tc>
          <w:tcPr>
            <w:tcW w:w="800" w:type="dxa"/>
            <w:tcBorders>
              <w:top w:val="nil"/>
              <w:left w:val="nil"/>
              <w:bottom w:val="nil"/>
              <w:right w:val="nil"/>
            </w:tcBorders>
            <w:tcMar>
              <w:top w:w="80" w:type="dxa"/>
              <w:left w:w="40" w:type="dxa"/>
              <w:bottom w:w="0" w:type="dxa"/>
              <w:right w:w="0" w:type="dxa"/>
            </w:tcMar>
            <w:vAlign w:val="bottom"/>
          </w:tcPr>
          <w:p w14:paraId="28B06261" w14:textId="77777777" w:rsidR="00815F63" w:rsidRDefault="005766E3" w:rsidP="00E91C7B">
            <w:pPr>
              <w:jc w:val="right"/>
            </w:pPr>
            <w:r>
              <w:t>205</w:t>
            </w:r>
          </w:p>
        </w:tc>
        <w:tc>
          <w:tcPr>
            <w:tcW w:w="660" w:type="dxa"/>
            <w:tcBorders>
              <w:top w:val="nil"/>
              <w:left w:val="nil"/>
              <w:bottom w:val="nil"/>
              <w:right w:val="nil"/>
            </w:tcBorders>
            <w:tcMar>
              <w:top w:w="80" w:type="dxa"/>
              <w:left w:w="40" w:type="dxa"/>
              <w:bottom w:w="0" w:type="dxa"/>
              <w:right w:w="0" w:type="dxa"/>
            </w:tcMar>
            <w:vAlign w:val="bottom"/>
          </w:tcPr>
          <w:p w14:paraId="11BAFE35" w14:textId="77777777" w:rsidR="00815F63" w:rsidRDefault="005766E3" w:rsidP="00E91C7B">
            <w:pPr>
              <w:jc w:val="right"/>
            </w:pPr>
            <w:r>
              <w:t>18</w:t>
            </w:r>
          </w:p>
        </w:tc>
        <w:tc>
          <w:tcPr>
            <w:tcW w:w="700" w:type="dxa"/>
            <w:tcBorders>
              <w:top w:val="nil"/>
              <w:left w:val="nil"/>
              <w:bottom w:val="nil"/>
              <w:right w:val="nil"/>
            </w:tcBorders>
            <w:tcMar>
              <w:top w:w="80" w:type="dxa"/>
              <w:left w:w="40" w:type="dxa"/>
              <w:bottom w:w="0" w:type="dxa"/>
              <w:right w:w="0" w:type="dxa"/>
            </w:tcMar>
            <w:vAlign w:val="bottom"/>
          </w:tcPr>
          <w:p w14:paraId="4DB6EF00" w14:textId="77777777" w:rsidR="00815F63" w:rsidRDefault="005766E3" w:rsidP="00E91C7B">
            <w:pPr>
              <w:jc w:val="right"/>
            </w:pPr>
            <w:r>
              <w:t>19</w:t>
            </w:r>
          </w:p>
        </w:tc>
        <w:tc>
          <w:tcPr>
            <w:tcW w:w="700" w:type="dxa"/>
            <w:tcBorders>
              <w:top w:val="nil"/>
              <w:left w:val="nil"/>
              <w:bottom w:val="nil"/>
              <w:right w:val="nil"/>
            </w:tcBorders>
            <w:tcMar>
              <w:top w:w="80" w:type="dxa"/>
              <w:left w:w="40" w:type="dxa"/>
              <w:bottom w:w="0" w:type="dxa"/>
              <w:right w:w="0" w:type="dxa"/>
            </w:tcMar>
            <w:vAlign w:val="bottom"/>
          </w:tcPr>
          <w:p w14:paraId="7DFBB23B" w14:textId="77777777" w:rsidR="00815F63" w:rsidRDefault="005766E3" w:rsidP="00E91C7B">
            <w:pPr>
              <w:jc w:val="right"/>
            </w:pPr>
            <w:r>
              <w:t>0</w:t>
            </w:r>
          </w:p>
        </w:tc>
        <w:tc>
          <w:tcPr>
            <w:tcW w:w="700" w:type="dxa"/>
            <w:tcBorders>
              <w:top w:val="nil"/>
              <w:left w:val="nil"/>
              <w:bottom w:val="nil"/>
              <w:right w:val="nil"/>
            </w:tcBorders>
            <w:tcMar>
              <w:top w:w="80" w:type="dxa"/>
              <w:left w:w="40" w:type="dxa"/>
              <w:bottom w:w="0" w:type="dxa"/>
              <w:right w:w="0" w:type="dxa"/>
            </w:tcMar>
            <w:vAlign w:val="bottom"/>
          </w:tcPr>
          <w:p w14:paraId="3BF17C77" w14:textId="77777777" w:rsidR="00815F63" w:rsidRDefault="005766E3" w:rsidP="00E91C7B">
            <w:pPr>
              <w:jc w:val="right"/>
            </w:pPr>
            <w:r>
              <w:t>0</w:t>
            </w:r>
          </w:p>
        </w:tc>
        <w:tc>
          <w:tcPr>
            <w:tcW w:w="720" w:type="dxa"/>
            <w:tcBorders>
              <w:top w:val="nil"/>
              <w:left w:val="nil"/>
              <w:bottom w:val="nil"/>
              <w:right w:val="nil"/>
            </w:tcBorders>
            <w:tcMar>
              <w:top w:w="80" w:type="dxa"/>
              <w:left w:w="40" w:type="dxa"/>
              <w:bottom w:w="0" w:type="dxa"/>
              <w:right w:w="0" w:type="dxa"/>
            </w:tcMar>
            <w:vAlign w:val="bottom"/>
          </w:tcPr>
          <w:p w14:paraId="3A40C4F6" w14:textId="77777777" w:rsidR="00815F63" w:rsidRDefault="005766E3" w:rsidP="00E91C7B">
            <w:pPr>
              <w:jc w:val="right"/>
            </w:pPr>
            <w:r>
              <w:t>228</w:t>
            </w:r>
          </w:p>
        </w:tc>
        <w:tc>
          <w:tcPr>
            <w:tcW w:w="700" w:type="dxa"/>
            <w:tcBorders>
              <w:top w:val="nil"/>
              <w:left w:val="nil"/>
              <w:bottom w:val="nil"/>
              <w:right w:val="nil"/>
            </w:tcBorders>
            <w:tcMar>
              <w:top w:w="80" w:type="dxa"/>
              <w:left w:w="40" w:type="dxa"/>
              <w:bottom w:w="0" w:type="dxa"/>
              <w:right w:w="0" w:type="dxa"/>
            </w:tcMar>
            <w:vAlign w:val="bottom"/>
          </w:tcPr>
          <w:p w14:paraId="61D0E223" w14:textId="77777777" w:rsidR="00815F63" w:rsidRDefault="005766E3" w:rsidP="00E91C7B">
            <w:pPr>
              <w:jc w:val="right"/>
            </w:pPr>
            <w:r>
              <w:t>185</w:t>
            </w:r>
          </w:p>
        </w:tc>
        <w:tc>
          <w:tcPr>
            <w:tcW w:w="640" w:type="dxa"/>
            <w:tcBorders>
              <w:top w:val="nil"/>
              <w:left w:val="nil"/>
              <w:bottom w:val="nil"/>
              <w:right w:val="nil"/>
            </w:tcBorders>
            <w:tcMar>
              <w:top w:w="80" w:type="dxa"/>
              <w:left w:w="40" w:type="dxa"/>
              <w:bottom w:w="0" w:type="dxa"/>
              <w:right w:w="0" w:type="dxa"/>
            </w:tcMar>
            <w:vAlign w:val="bottom"/>
          </w:tcPr>
          <w:p w14:paraId="25805193" w14:textId="77777777" w:rsidR="00815F63" w:rsidRDefault="005766E3" w:rsidP="00E91C7B">
            <w:pPr>
              <w:jc w:val="right"/>
            </w:pPr>
            <w:r>
              <w:t>0</w:t>
            </w:r>
          </w:p>
        </w:tc>
        <w:tc>
          <w:tcPr>
            <w:tcW w:w="640" w:type="dxa"/>
            <w:tcBorders>
              <w:top w:val="nil"/>
              <w:left w:val="nil"/>
              <w:bottom w:val="nil"/>
              <w:right w:val="nil"/>
            </w:tcBorders>
            <w:tcMar>
              <w:top w:w="80" w:type="dxa"/>
              <w:left w:w="40" w:type="dxa"/>
              <w:bottom w:w="0" w:type="dxa"/>
              <w:right w:w="0" w:type="dxa"/>
            </w:tcMar>
            <w:vAlign w:val="bottom"/>
          </w:tcPr>
          <w:p w14:paraId="46C64DB7" w14:textId="77777777" w:rsidR="00815F63" w:rsidRDefault="005766E3" w:rsidP="00E91C7B">
            <w:pPr>
              <w:jc w:val="right"/>
            </w:pPr>
            <w:r>
              <w:t>0</w:t>
            </w:r>
          </w:p>
        </w:tc>
      </w:tr>
      <w:tr w:rsidR="00815F63" w14:paraId="6A3DF803" w14:textId="77777777">
        <w:trPr>
          <w:trHeight w:val="240"/>
        </w:trPr>
        <w:tc>
          <w:tcPr>
            <w:tcW w:w="2360" w:type="dxa"/>
            <w:tcBorders>
              <w:top w:val="nil"/>
              <w:left w:val="nil"/>
              <w:bottom w:val="nil"/>
              <w:right w:val="nil"/>
            </w:tcBorders>
            <w:tcMar>
              <w:top w:w="80" w:type="dxa"/>
              <w:left w:w="40" w:type="dxa"/>
              <w:bottom w:w="0" w:type="dxa"/>
              <w:right w:w="0" w:type="dxa"/>
            </w:tcMar>
          </w:tcPr>
          <w:p w14:paraId="61A0DC51" w14:textId="77777777" w:rsidR="00815F63" w:rsidRDefault="005766E3" w:rsidP="0087371F">
            <w:r>
              <w:t xml:space="preserve">Regjeringen </w:t>
            </w:r>
          </w:p>
        </w:tc>
        <w:tc>
          <w:tcPr>
            <w:tcW w:w="860" w:type="dxa"/>
            <w:tcBorders>
              <w:top w:val="nil"/>
              <w:left w:val="nil"/>
              <w:bottom w:val="nil"/>
              <w:right w:val="nil"/>
            </w:tcBorders>
            <w:tcMar>
              <w:top w:w="80" w:type="dxa"/>
              <w:left w:w="40" w:type="dxa"/>
              <w:bottom w:w="0" w:type="dxa"/>
              <w:right w:w="0" w:type="dxa"/>
            </w:tcMar>
            <w:vAlign w:val="bottom"/>
          </w:tcPr>
          <w:p w14:paraId="73310164" w14:textId="77777777" w:rsidR="00815F63" w:rsidRDefault="005766E3" w:rsidP="00E91C7B">
            <w:pPr>
              <w:jc w:val="right"/>
            </w:pPr>
            <w:r>
              <w:t>211</w:t>
            </w:r>
          </w:p>
        </w:tc>
        <w:tc>
          <w:tcPr>
            <w:tcW w:w="800" w:type="dxa"/>
            <w:tcBorders>
              <w:top w:val="nil"/>
              <w:left w:val="nil"/>
              <w:bottom w:val="nil"/>
              <w:right w:val="nil"/>
            </w:tcBorders>
            <w:tcMar>
              <w:top w:w="80" w:type="dxa"/>
              <w:left w:w="40" w:type="dxa"/>
              <w:bottom w:w="0" w:type="dxa"/>
              <w:right w:w="0" w:type="dxa"/>
            </w:tcMar>
            <w:vAlign w:val="bottom"/>
          </w:tcPr>
          <w:p w14:paraId="3A0F3DBC" w14:textId="77777777" w:rsidR="00815F63" w:rsidRDefault="005766E3" w:rsidP="00E91C7B">
            <w:pPr>
              <w:jc w:val="right"/>
            </w:pPr>
            <w:r>
              <w:t>191</w:t>
            </w:r>
          </w:p>
        </w:tc>
        <w:tc>
          <w:tcPr>
            <w:tcW w:w="660" w:type="dxa"/>
            <w:tcBorders>
              <w:top w:val="nil"/>
              <w:left w:val="nil"/>
              <w:bottom w:val="nil"/>
              <w:right w:val="nil"/>
            </w:tcBorders>
            <w:tcMar>
              <w:top w:w="80" w:type="dxa"/>
              <w:left w:w="40" w:type="dxa"/>
              <w:bottom w:w="0" w:type="dxa"/>
              <w:right w:w="0" w:type="dxa"/>
            </w:tcMar>
            <w:vAlign w:val="bottom"/>
          </w:tcPr>
          <w:p w14:paraId="75C0180E" w14:textId="77777777" w:rsidR="00815F63" w:rsidRDefault="005766E3" w:rsidP="00E91C7B">
            <w:pPr>
              <w:jc w:val="right"/>
            </w:pPr>
            <w:r>
              <w:t>211</w:t>
            </w:r>
          </w:p>
        </w:tc>
        <w:tc>
          <w:tcPr>
            <w:tcW w:w="700" w:type="dxa"/>
            <w:tcBorders>
              <w:top w:val="nil"/>
              <w:left w:val="nil"/>
              <w:bottom w:val="nil"/>
              <w:right w:val="nil"/>
            </w:tcBorders>
            <w:tcMar>
              <w:top w:w="80" w:type="dxa"/>
              <w:left w:w="40" w:type="dxa"/>
              <w:bottom w:w="0" w:type="dxa"/>
              <w:right w:w="0" w:type="dxa"/>
            </w:tcMar>
            <w:vAlign w:val="bottom"/>
          </w:tcPr>
          <w:p w14:paraId="6567CB38" w14:textId="77777777" w:rsidR="00815F63" w:rsidRDefault="005766E3" w:rsidP="00E91C7B">
            <w:pPr>
              <w:jc w:val="right"/>
            </w:pPr>
            <w:r>
              <w:t>191</w:t>
            </w:r>
          </w:p>
        </w:tc>
        <w:tc>
          <w:tcPr>
            <w:tcW w:w="700" w:type="dxa"/>
            <w:tcBorders>
              <w:top w:val="nil"/>
              <w:left w:val="nil"/>
              <w:bottom w:val="nil"/>
              <w:right w:val="nil"/>
            </w:tcBorders>
            <w:tcMar>
              <w:top w:w="80" w:type="dxa"/>
              <w:left w:w="40" w:type="dxa"/>
              <w:bottom w:w="0" w:type="dxa"/>
              <w:right w:w="0" w:type="dxa"/>
            </w:tcMar>
            <w:vAlign w:val="bottom"/>
          </w:tcPr>
          <w:p w14:paraId="59EC002E" w14:textId="77777777" w:rsidR="00815F63" w:rsidRDefault="005766E3" w:rsidP="00E91C7B">
            <w:pPr>
              <w:jc w:val="right"/>
            </w:pPr>
            <w:r>
              <w:t>0</w:t>
            </w:r>
          </w:p>
        </w:tc>
        <w:tc>
          <w:tcPr>
            <w:tcW w:w="700" w:type="dxa"/>
            <w:tcBorders>
              <w:top w:val="nil"/>
              <w:left w:val="nil"/>
              <w:bottom w:val="nil"/>
              <w:right w:val="nil"/>
            </w:tcBorders>
            <w:tcMar>
              <w:top w:w="80" w:type="dxa"/>
              <w:left w:w="40" w:type="dxa"/>
              <w:bottom w:w="0" w:type="dxa"/>
              <w:right w:w="0" w:type="dxa"/>
            </w:tcMar>
            <w:vAlign w:val="bottom"/>
          </w:tcPr>
          <w:p w14:paraId="4DCFC093" w14:textId="77777777" w:rsidR="00815F63" w:rsidRDefault="005766E3" w:rsidP="00E91C7B">
            <w:pPr>
              <w:jc w:val="right"/>
            </w:pPr>
            <w:r>
              <w:t>0</w:t>
            </w:r>
          </w:p>
        </w:tc>
        <w:tc>
          <w:tcPr>
            <w:tcW w:w="720" w:type="dxa"/>
            <w:tcBorders>
              <w:top w:val="nil"/>
              <w:left w:val="nil"/>
              <w:bottom w:val="nil"/>
              <w:right w:val="nil"/>
            </w:tcBorders>
            <w:tcMar>
              <w:top w:w="80" w:type="dxa"/>
              <w:left w:w="40" w:type="dxa"/>
              <w:bottom w:w="0" w:type="dxa"/>
              <w:right w:w="0" w:type="dxa"/>
            </w:tcMar>
            <w:vAlign w:val="bottom"/>
          </w:tcPr>
          <w:p w14:paraId="361B9567" w14:textId="77777777" w:rsidR="00815F63" w:rsidRDefault="005766E3" w:rsidP="00E91C7B">
            <w:pPr>
              <w:jc w:val="right"/>
            </w:pPr>
            <w:r>
              <w:t>0</w:t>
            </w:r>
          </w:p>
        </w:tc>
        <w:tc>
          <w:tcPr>
            <w:tcW w:w="700" w:type="dxa"/>
            <w:tcBorders>
              <w:top w:val="nil"/>
              <w:left w:val="nil"/>
              <w:bottom w:val="nil"/>
              <w:right w:val="nil"/>
            </w:tcBorders>
            <w:tcMar>
              <w:top w:w="80" w:type="dxa"/>
              <w:left w:w="40" w:type="dxa"/>
              <w:bottom w:w="0" w:type="dxa"/>
              <w:right w:w="0" w:type="dxa"/>
            </w:tcMar>
            <w:vAlign w:val="bottom"/>
          </w:tcPr>
          <w:p w14:paraId="5B3F6DA1" w14:textId="77777777" w:rsidR="00815F63" w:rsidRDefault="005766E3" w:rsidP="00E91C7B">
            <w:pPr>
              <w:jc w:val="right"/>
            </w:pPr>
            <w:r>
              <w:t>0</w:t>
            </w:r>
          </w:p>
        </w:tc>
        <w:tc>
          <w:tcPr>
            <w:tcW w:w="640" w:type="dxa"/>
            <w:tcBorders>
              <w:top w:val="nil"/>
              <w:left w:val="nil"/>
              <w:bottom w:val="nil"/>
              <w:right w:val="nil"/>
            </w:tcBorders>
            <w:tcMar>
              <w:top w:w="80" w:type="dxa"/>
              <w:left w:w="40" w:type="dxa"/>
              <w:bottom w:w="0" w:type="dxa"/>
              <w:right w:w="0" w:type="dxa"/>
            </w:tcMar>
            <w:vAlign w:val="bottom"/>
          </w:tcPr>
          <w:p w14:paraId="2B5D91D5" w14:textId="77777777" w:rsidR="00815F63" w:rsidRDefault="005766E3" w:rsidP="00E91C7B">
            <w:pPr>
              <w:jc w:val="right"/>
            </w:pPr>
            <w:r>
              <w:t>0</w:t>
            </w:r>
          </w:p>
        </w:tc>
        <w:tc>
          <w:tcPr>
            <w:tcW w:w="640" w:type="dxa"/>
            <w:tcBorders>
              <w:top w:val="nil"/>
              <w:left w:val="nil"/>
              <w:bottom w:val="nil"/>
              <w:right w:val="nil"/>
            </w:tcBorders>
            <w:tcMar>
              <w:top w:w="80" w:type="dxa"/>
              <w:left w:w="40" w:type="dxa"/>
              <w:bottom w:w="0" w:type="dxa"/>
              <w:right w:w="0" w:type="dxa"/>
            </w:tcMar>
            <w:vAlign w:val="bottom"/>
          </w:tcPr>
          <w:p w14:paraId="3FB051C6" w14:textId="77777777" w:rsidR="00815F63" w:rsidRDefault="005766E3" w:rsidP="00E91C7B">
            <w:pPr>
              <w:jc w:val="right"/>
            </w:pPr>
            <w:r>
              <w:t>0</w:t>
            </w:r>
          </w:p>
        </w:tc>
      </w:tr>
      <w:tr w:rsidR="00815F63" w14:paraId="28831670" w14:textId="77777777">
        <w:trPr>
          <w:trHeight w:val="240"/>
        </w:trPr>
        <w:tc>
          <w:tcPr>
            <w:tcW w:w="2360" w:type="dxa"/>
            <w:tcBorders>
              <w:top w:val="nil"/>
              <w:left w:val="nil"/>
              <w:bottom w:val="nil"/>
              <w:right w:val="nil"/>
            </w:tcBorders>
            <w:tcMar>
              <w:top w:w="80" w:type="dxa"/>
              <w:left w:w="40" w:type="dxa"/>
              <w:bottom w:w="0" w:type="dxa"/>
              <w:right w:w="0" w:type="dxa"/>
            </w:tcMar>
          </w:tcPr>
          <w:p w14:paraId="6660782F" w14:textId="77777777" w:rsidR="00815F63" w:rsidRDefault="005766E3" w:rsidP="0087371F">
            <w:r>
              <w:t>Stortinget og eksterne organer</w:t>
            </w:r>
          </w:p>
        </w:tc>
        <w:tc>
          <w:tcPr>
            <w:tcW w:w="860" w:type="dxa"/>
            <w:tcBorders>
              <w:top w:val="nil"/>
              <w:left w:val="nil"/>
              <w:bottom w:val="nil"/>
              <w:right w:val="nil"/>
            </w:tcBorders>
            <w:tcMar>
              <w:top w:w="80" w:type="dxa"/>
              <w:left w:w="40" w:type="dxa"/>
              <w:bottom w:w="0" w:type="dxa"/>
              <w:right w:w="0" w:type="dxa"/>
            </w:tcMar>
            <w:vAlign w:val="bottom"/>
          </w:tcPr>
          <w:p w14:paraId="1DEF8EE6" w14:textId="77777777" w:rsidR="00815F63" w:rsidRDefault="005766E3" w:rsidP="00E91C7B">
            <w:pPr>
              <w:jc w:val="right"/>
            </w:pPr>
            <w:r>
              <w:t>1 095</w:t>
            </w:r>
          </w:p>
        </w:tc>
        <w:tc>
          <w:tcPr>
            <w:tcW w:w="800" w:type="dxa"/>
            <w:tcBorders>
              <w:top w:val="nil"/>
              <w:left w:val="nil"/>
              <w:bottom w:val="nil"/>
              <w:right w:val="nil"/>
            </w:tcBorders>
            <w:tcMar>
              <w:top w:w="80" w:type="dxa"/>
              <w:left w:w="40" w:type="dxa"/>
              <w:bottom w:w="0" w:type="dxa"/>
              <w:right w:w="0" w:type="dxa"/>
            </w:tcMar>
            <w:vAlign w:val="bottom"/>
          </w:tcPr>
          <w:p w14:paraId="0A49CFA5" w14:textId="77777777" w:rsidR="00815F63" w:rsidRDefault="005766E3" w:rsidP="00E91C7B">
            <w:pPr>
              <w:jc w:val="right"/>
            </w:pPr>
            <w:r>
              <w:t>1 143</w:t>
            </w:r>
          </w:p>
        </w:tc>
        <w:tc>
          <w:tcPr>
            <w:tcW w:w="660" w:type="dxa"/>
            <w:tcBorders>
              <w:top w:val="nil"/>
              <w:left w:val="nil"/>
              <w:bottom w:val="nil"/>
              <w:right w:val="nil"/>
            </w:tcBorders>
            <w:tcMar>
              <w:top w:w="80" w:type="dxa"/>
              <w:left w:w="40" w:type="dxa"/>
              <w:bottom w:w="0" w:type="dxa"/>
              <w:right w:w="0" w:type="dxa"/>
            </w:tcMar>
            <w:vAlign w:val="bottom"/>
          </w:tcPr>
          <w:p w14:paraId="4CAFA85C" w14:textId="77777777" w:rsidR="00815F63" w:rsidRDefault="005766E3" w:rsidP="00E91C7B">
            <w:pPr>
              <w:jc w:val="right"/>
            </w:pPr>
            <w:r>
              <w:t>895</w:t>
            </w:r>
          </w:p>
        </w:tc>
        <w:tc>
          <w:tcPr>
            <w:tcW w:w="700" w:type="dxa"/>
            <w:tcBorders>
              <w:top w:val="nil"/>
              <w:left w:val="nil"/>
              <w:bottom w:val="nil"/>
              <w:right w:val="nil"/>
            </w:tcBorders>
            <w:tcMar>
              <w:top w:w="80" w:type="dxa"/>
              <w:left w:w="40" w:type="dxa"/>
              <w:bottom w:w="0" w:type="dxa"/>
              <w:right w:w="0" w:type="dxa"/>
            </w:tcMar>
            <w:vAlign w:val="bottom"/>
          </w:tcPr>
          <w:p w14:paraId="09DAACD7" w14:textId="77777777" w:rsidR="00815F63" w:rsidRDefault="005766E3" w:rsidP="00E91C7B">
            <w:pPr>
              <w:jc w:val="right"/>
            </w:pPr>
            <w:r>
              <w:t>941</w:t>
            </w:r>
          </w:p>
        </w:tc>
        <w:tc>
          <w:tcPr>
            <w:tcW w:w="700" w:type="dxa"/>
            <w:tcBorders>
              <w:top w:val="nil"/>
              <w:left w:val="nil"/>
              <w:bottom w:val="nil"/>
              <w:right w:val="nil"/>
            </w:tcBorders>
            <w:tcMar>
              <w:top w:w="80" w:type="dxa"/>
              <w:left w:w="40" w:type="dxa"/>
              <w:bottom w:w="0" w:type="dxa"/>
              <w:right w:w="0" w:type="dxa"/>
            </w:tcMar>
            <w:vAlign w:val="bottom"/>
          </w:tcPr>
          <w:p w14:paraId="2525584C" w14:textId="77777777" w:rsidR="00815F63" w:rsidRDefault="005766E3" w:rsidP="00E91C7B">
            <w:pPr>
              <w:jc w:val="right"/>
            </w:pPr>
            <w:r>
              <w:t>65</w:t>
            </w:r>
          </w:p>
        </w:tc>
        <w:tc>
          <w:tcPr>
            <w:tcW w:w="700" w:type="dxa"/>
            <w:tcBorders>
              <w:top w:val="nil"/>
              <w:left w:val="nil"/>
              <w:bottom w:val="nil"/>
              <w:right w:val="nil"/>
            </w:tcBorders>
            <w:tcMar>
              <w:top w:w="80" w:type="dxa"/>
              <w:left w:w="40" w:type="dxa"/>
              <w:bottom w:w="0" w:type="dxa"/>
              <w:right w:w="0" w:type="dxa"/>
            </w:tcMar>
            <w:vAlign w:val="bottom"/>
          </w:tcPr>
          <w:p w14:paraId="24B92B2F" w14:textId="77777777" w:rsidR="00815F63" w:rsidRDefault="005766E3" w:rsidP="00E91C7B">
            <w:pPr>
              <w:jc w:val="right"/>
            </w:pPr>
            <w:r>
              <w:t>58</w:t>
            </w:r>
          </w:p>
        </w:tc>
        <w:tc>
          <w:tcPr>
            <w:tcW w:w="720" w:type="dxa"/>
            <w:tcBorders>
              <w:top w:val="nil"/>
              <w:left w:val="nil"/>
              <w:bottom w:val="nil"/>
              <w:right w:val="nil"/>
            </w:tcBorders>
            <w:tcMar>
              <w:top w:w="80" w:type="dxa"/>
              <w:left w:w="40" w:type="dxa"/>
              <w:bottom w:w="0" w:type="dxa"/>
              <w:right w:w="0" w:type="dxa"/>
            </w:tcMar>
            <w:vAlign w:val="bottom"/>
          </w:tcPr>
          <w:p w14:paraId="6EBA802A" w14:textId="77777777" w:rsidR="00815F63" w:rsidRDefault="005766E3" w:rsidP="00E91C7B">
            <w:pPr>
              <w:jc w:val="right"/>
            </w:pPr>
            <w:r>
              <w:t>135</w:t>
            </w:r>
          </w:p>
        </w:tc>
        <w:tc>
          <w:tcPr>
            <w:tcW w:w="700" w:type="dxa"/>
            <w:tcBorders>
              <w:top w:val="nil"/>
              <w:left w:val="nil"/>
              <w:bottom w:val="nil"/>
              <w:right w:val="nil"/>
            </w:tcBorders>
            <w:tcMar>
              <w:top w:w="80" w:type="dxa"/>
              <w:left w:w="40" w:type="dxa"/>
              <w:bottom w:w="0" w:type="dxa"/>
              <w:right w:w="0" w:type="dxa"/>
            </w:tcMar>
            <w:vAlign w:val="bottom"/>
          </w:tcPr>
          <w:p w14:paraId="03D3C026" w14:textId="77777777" w:rsidR="00815F63" w:rsidRDefault="005766E3" w:rsidP="00E91C7B">
            <w:pPr>
              <w:jc w:val="right"/>
            </w:pPr>
            <w:r>
              <w:t>144</w:t>
            </w:r>
          </w:p>
        </w:tc>
        <w:tc>
          <w:tcPr>
            <w:tcW w:w="640" w:type="dxa"/>
            <w:tcBorders>
              <w:top w:val="nil"/>
              <w:left w:val="nil"/>
              <w:bottom w:val="nil"/>
              <w:right w:val="nil"/>
            </w:tcBorders>
            <w:tcMar>
              <w:top w:w="80" w:type="dxa"/>
              <w:left w:w="40" w:type="dxa"/>
              <w:bottom w:w="0" w:type="dxa"/>
              <w:right w:w="0" w:type="dxa"/>
            </w:tcMar>
            <w:vAlign w:val="bottom"/>
          </w:tcPr>
          <w:p w14:paraId="6D7F3311" w14:textId="77777777" w:rsidR="00815F63" w:rsidRDefault="005766E3" w:rsidP="00E91C7B">
            <w:pPr>
              <w:jc w:val="right"/>
            </w:pPr>
            <w:r>
              <w:t>0</w:t>
            </w:r>
          </w:p>
        </w:tc>
        <w:tc>
          <w:tcPr>
            <w:tcW w:w="640" w:type="dxa"/>
            <w:tcBorders>
              <w:top w:val="nil"/>
              <w:left w:val="nil"/>
              <w:bottom w:val="nil"/>
              <w:right w:val="nil"/>
            </w:tcBorders>
            <w:tcMar>
              <w:top w:w="80" w:type="dxa"/>
              <w:left w:w="40" w:type="dxa"/>
              <w:bottom w:w="0" w:type="dxa"/>
              <w:right w:w="0" w:type="dxa"/>
            </w:tcMar>
            <w:vAlign w:val="bottom"/>
          </w:tcPr>
          <w:p w14:paraId="43D6F508" w14:textId="77777777" w:rsidR="00815F63" w:rsidRDefault="005766E3" w:rsidP="00E91C7B">
            <w:pPr>
              <w:jc w:val="right"/>
            </w:pPr>
            <w:r>
              <w:t>0</w:t>
            </w:r>
          </w:p>
        </w:tc>
      </w:tr>
      <w:tr w:rsidR="00815F63" w14:paraId="4C4F8BE2" w14:textId="77777777">
        <w:trPr>
          <w:trHeight w:val="240"/>
        </w:trPr>
        <w:tc>
          <w:tcPr>
            <w:tcW w:w="2360" w:type="dxa"/>
            <w:tcBorders>
              <w:top w:val="nil"/>
              <w:left w:val="nil"/>
              <w:bottom w:val="nil"/>
              <w:right w:val="nil"/>
            </w:tcBorders>
            <w:tcMar>
              <w:top w:w="80" w:type="dxa"/>
              <w:left w:w="40" w:type="dxa"/>
              <w:bottom w:w="0" w:type="dxa"/>
              <w:right w:w="0" w:type="dxa"/>
            </w:tcMar>
          </w:tcPr>
          <w:p w14:paraId="48009B0E" w14:textId="77777777" w:rsidR="00815F63" w:rsidRDefault="005766E3" w:rsidP="0087371F">
            <w:r>
              <w:t xml:space="preserve">Høyesterett </w:t>
            </w:r>
          </w:p>
        </w:tc>
        <w:tc>
          <w:tcPr>
            <w:tcW w:w="860" w:type="dxa"/>
            <w:tcBorders>
              <w:top w:val="nil"/>
              <w:left w:val="nil"/>
              <w:bottom w:val="nil"/>
              <w:right w:val="nil"/>
            </w:tcBorders>
            <w:tcMar>
              <w:top w:w="80" w:type="dxa"/>
              <w:left w:w="40" w:type="dxa"/>
              <w:bottom w:w="0" w:type="dxa"/>
              <w:right w:w="0" w:type="dxa"/>
            </w:tcMar>
            <w:vAlign w:val="bottom"/>
          </w:tcPr>
          <w:p w14:paraId="5A495628" w14:textId="77777777" w:rsidR="00815F63" w:rsidRDefault="005766E3" w:rsidP="00E91C7B">
            <w:pPr>
              <w:jc w:val="right"/>
            </w:pPr>
            <w:r>
              <w:t>57</w:t>
            </w:r>
          </w:p>
        </w:tc>
        <w:tc>
          <w:tcPr>
            <w:tcW w:w="800" w:type="dxa"/>
            <w:tcBorders>
              <w:top w:val="nil"/>
              <w:left w:val="nil"/>
              <w:bottom w:val="nil"/>
              <w:right w:val="nil"/>
            </w:tcBorders>
            <w:tcMar>
              <w:top w:w="80" w:type="dxa"/>
              <w:left w:w="40" w:type="dxa"/>
              <w:bottom w:w="0" w:type="dxa"/>
              <w:right w:w="0" w:type="dxa"/>
            </w:tcMar>
            <w:vAlign w:val="bottom"/>
          </w:tcPr>
          <w:p w14:paraId="4A7B0FDA" w14:textId="77777777" w:rsidR="00815F63" w:rsidRDefault="005766E3" w:rsidP="00E91C7B">
            <w:pPr>
              <w:jc w:val="right"/>
            </w:pPr>
            <w:r>
              <w:t>70</w:t>
            </w:r>
          </w:p>
        </w:tc>
        <w:tc>
          <w:tcPr>
            <w:tcW w:w="660" w:type="dxa"/>
            <w:tcBorders>
              <w:top w:val="nil"/>
              <w:left w:val="nil"/>
              <w:bottom w:val="nil"/>
              <w:right w:val="nil"/>
            </w:tcBorders>
            <w:tcMar>
              <w:top w:w="80" w:type="dxa"/>
              <w:left w:w="40" w:type="dxa"/>
              <w:bottom w:w="0" w:type="dxa"/>
              <w:right w:w="0" w:type="dxa"/>
            </w:tcMar>
            <w:vAlign w:val="bottom"/>
          </w:tcPr>
          <w:p w14:paraId="6E1BF76F" w14:textId="77777777" w:rsidR="00815F63" w:rsidRDefault="005766E3" w:rsidP="00E91C7B">
            <w:pPr>
              <w:jc w:val="right"/>
            </w:pPr>
            <w:r>
              <w:t>57</w:t>
            </w:r>
          </w:p>
        </w:tc>
        <w:tc>
          <w:tcPr>
            <w:tcW w:w="700" w:type="dxa"/>
            <w:tcBorders>
              <w:top w:val="nil"/>
              <w:left w:val="nil"/>
              <w:bottom w:val="nil"/>
              <w:right w:val="nil"/>
            </w:tcBorders>
            <w:tcMar>
              <w:top w:w="80" w:type="dxa"/>
              <w:left w:w="40" w:type="dxa"/>
              <w:bottom w:w="0" w:type="dxa"/>
              <w:right w:w="0" w:type="dxa"/>
            </w:tcMar>
            <w:vAlign w:val="bottom"/>
          </w:tcPr>
          <w:p w14:paraId="41F043FA" w14:textId="77777777" w:rsidR="00815F63" w:rsidRDefault="005766E3" w:rsidP="00E91C7B">
            <w:pPr>
              <w:jc w:val="right"/>
            </w:pPr>
            <w:r>
              <w:t>70</w:t>
            </w:r>
          </w:p>
        </w:tc>
        <w:tc>
          <w:tcPr>
            <w:tcW w:w="700" w:type="dxa"/>
            <w:tcBorders>
              <w:top w:val="nil"/>
              <w:left w:val="nil"/>
              <w:bottom w:val="nil"/>
              <w:right w:val="nil"/>
            </w:tcBorders>
            <w:tcMar>
              <w:top w:w="80" w:type="dxa"/>
              <w:left w:w="40" w:type="dxa"/>
              <w:bottom w:w="0" w:type="dxa"/>
              <w:right w:w="0" w:type="dxa"/>
            </w:tcMar>
            <w:vAlign w:val="bottom"/>
          </w:tcPr>
          <w:p w14:paraId="396CA1F7" w14:textId="77777777" w:rsidR="00815F63" w:rsidRDefault="005766E3" w:rsidP="00E91C7B">
            <w:pPr>
              <w:jc w:val="right"/>
            </w:pPr>
            <w:r>
              <w:t>0</w:t>
            </w:r>
          </w:p>
        </w:tc>
        <w:tc>
          <w:tcPr>
            <w:tcW w:w="700" w:type="dxa"/>
            <w:tcBorders>
              <w:top w:val="nil"/>
              <w:left w:val="nil"/>
              <w:bottom w:val="nil"/>
              <w:right w:val="nil"/>
            </w:tcBorders>
            <w:tcMar>
              <w:top w:w="80" w:type="dxa"/>
              <w:left w:w="40" w:type="dxa"/>
              <w:bottom w:w="0" w:type="dxa"/>
              <w:right w:w="0" w:type="dxa"/>
            </w:tcMar>
            <w:vAlign w:val="bottom"/>
          </w:tcPr>
          <w:p w14:paraId="178E59E6" w14:textId="77777777" w:rsidR="00815F63" w:rsidRDefault="005766E3" w:rsidP="00E91C7B">
            <w:pPr>
              <w:jc w:val="right"/>
            </w:pPr>
            <w:r>
              <w:t>0</w:t>
            </w:r>
          </w:p>
        </w:tc>
        <w:tc>
          <w:tcPr>
            <w:tcW w:w="720" w:type="dxa"/>
            <w:tcBorders>
              <w:top w:val="nil"/>
              <w:left w:val="nil"/>
              <w:bottom w:val="nil"/>
              <w:right w:val="nil"/>
            </w:tcBorders>
            <w:tcMar>
              <w:top w:w="80" w:type="dxa"/>
              <w:left w:w="40" w:type="dxa"/>
              <w:bottom w:w="0" w:type="dxa"/>
              <w:right w:w="0" w:type="dxa"/>
            </w:tcMar>
            <w:vAlign w:val="bottom"/>
          </w:tcPr>
          <w:p w14:paraId="4B1B85E0" w14:textId="77777777" w:rsidR="00815F63" w:rsidRDefault="005766E3" w:rsidP="00E91C7B">
            <w:pPr>
              <w:jc w:val="right"/>
            </w:pPr>
            <w:r>
              <w:t>0</w:t>
            </w:r>
          </w:p>
        </w:tc>
        <w:tc>
          <w:tcPr>
            <w:tcW w:w="700" w:type="dxa"/>
            <w:tcBorders>
              <w:top w:val="nil"/>
              <w:left w:val="nil"/>
              <w:bottom w:val="nil"/>
              <w:right w:val="nil"/>
            </w:tcBorders>
            <w:tcMar>
              <w:top w:w="80" w:type="dxa"/>
              <w:left w:w="40" w:type="dxa"/>
              <w:bottom w:w="0" w:type="dxa"/>
              <w:right w:w="0" w:type="dxa"/>
            </w:tcMar>
            <w:vAlign w:val="bottom"/>
          </w:tcPr>
          <w:p w14:paraId="79EBBA7D" w14:textId="77777777" w:rsidR="00815F63" w:rsidRDefault="005766E3" w:rsidP="00E91C7B">
            <w:pPr>
              <w:jc w:val="right"/>
            </w:pPr>
            <w:r>
              <w:t>0</w:t>
            </w:r>
          </w:p>
        </w:tc>
        <w:tc>
          <w:tcPr>
            <w:tcW w:w="640" w:type="dxa"/>
            <w:tcBorders>
              <w:top w:val="nil"/>
              <w:left w:val="nil"/>
              <w:bottom w:val="nil"/>
              <w:right w:val="nil"/>
            </w:tcBorders>
            <w:tcMar>
              <w:top w:w="80" w:type="dxa"/>
              <w:left w:w="40" w:type="dxa"/>
              <w:bottom w:w="0" w:type="dxa"/>
              <w:right w:w="0" w:type="dxa"/>
            </w:tcMar>
            <w:vAlign w:val="bottom"/>
          </w:tcPr>
          <w:p w14:paraId="635E3EA0" w14:textId="77777777" w:rsidR="00815F63" w:rsidRDefault="005766E3" w:rsidP="00E91C7B">
            <w:pPr>
              <w:jc w:val="right"/>
            </w:pPr>
            <w:r>
              <w:t>0</w:t>
            </w:r>
          </w:p>
        </w:tc>
        <w:tc>
          <w:tcPr>
            <w:tcW w:w="640" w:type="dxa"/>
            <w:tcBorders>
              <w:top w:val="nil"/>
              <w:left w:val="nil"/>
              <w:bottom w:val="nil"/>
              <w:right w:val="nil"/>
            </w:tcBorders>
            <w:tcMar>
              <w:top w:w="80" w:type="dxa"/>
              <w:left w:w="40" w:type="dxa"/>
              <w:bottom w:w="0" w:type="dxa"/>
              <w:right w:w="0" w:type="dxa"/>
            </w:tcMar>
            <w:vAlign w:val="bottom"/>
          </w:tcPr>
          <w:p w14:paraId="31956BA6" w14:textId="77777777" w:rsidR="00815F63" w:rsidRDefault="005766E3" w:rsidP="00E91C7B">
            <w:pPr>
              <w:jc w:val="right"/>
            </w:pPr>
            <w:r>
              <w:t>0</w:t>
            </w:r>
          </w:p>
        </w:tc>
      </w:tr>
      <w:tr w:rsidR="00815F63" w14:paraId="55526C0F" w14:textId="77777777">
        <w:trPr>
          <w:trHeight w:val="240"/>
        </w:trPr>
        <w:tc>
          <w:tcPr>
            <w:tcW w:w="2360" w:type="dxa"/>
            <w:tcBorders>
              <w:top w:val="nil"/>
              <w:left w:val="nil"/>
              <w:bottom w:val="nil"/>
              <w:right w:val="nil"/>
            </w:tcBorders>
            <w:tcMar>
              <w:top w:w="80" w:type="dxa"/>
              <w:left w:w="40" w:type="dxa"/>
              <w:bottom w:w="0" w:type="dxa"/>
              <w:right w:w="0" w:type="dxa"/>
            </w:tcMar>
          </w:tcPr>
          <w:p w14:paraId="22B62902" w14:textId="77777777" w:rsidR="00815F63" w:rsidRDefault="005766E3" w:rsidP="0087371F">
            <w:r>
              <w:t xml:space="preserve">Utenriksdepartementet </w:t>
            </w:r>
          </w:p>
        </w:tc>
        <w:tc>
          <w:tcPr>
            <w:tcW w:w="860" w:type="dxa"/>
            <w:tcBorders>
              <w:top w:val="nil"/>
              <w:left w:val="nil"/>
              <w:bottom w:val="nil"/>
              <w:right w:val="nil"/>
            </w:tcBorders>
            <w:tcMar>
              <w:top w:w="80" w:type="dxa"/>
              <w:left w:w="40" w:type="dxa"/>
              <w:bottom w:w="0" w:type="dxa"/>
              <w:right w:w="0" w:type="dxa"/>
            </w:tcMar>
            <w:vAlign w:val="bottom"/>
          </w:tcPr>
          <w:p w14:paraId="414FE547" w14:textId="77777777" w:rsidR="00815F63" w:rsidRDefault="005766E3" w:rsidP="00E91C7B">
            <w:pPr>
              <w:jc w:val="right"/>
            </w:pPr>
            <w:r>
              <w:t>24 191</w:t>
            </w:r>
          </w:p>
        </w:tc>
        <w:tc>
          <w:tcPr>
            <w:tcW w:w="800" w:type="dxa"/>
            <w:tcBorders>
              <w:top w:val="nil"/>
              <w:left w:val="nil"/>
              <w:bottom w:val="nil"/>
              <w:right w:val="nil"/>
            </w:tcBorders>
            <w:tcMar>
              <w:top w:w="80" w:type="dxa"/>
              <w:left w:w="40" w:type="dxa"/>
              <w:bottom w:w="0" w:type="dxa"/>
              <w:right w:w="0" w:type="dxa"/>
            </w:tcMar>
            <w:vAlign w:val="bottom"/>
          </w:tcPr>
          <w:p w14:paraId="311BAD6F" w14:textId="77777777" w:rsidR="00815F63" w:rsidRDefault="005766E3" w:rsidP="00E91C7B">
            <w:pPr>
              <w:jc w:val="right"/>
            </w:pPr>
            <w:r>
              <w:t>30 355</w:t>
            </w:r>
          </w:p>
        </w:tc>
        <w:tc>
          <w:tcPr>
            <w:tcW w:w="660" w:type="dxa"/>
            <w:tcBorders>
              <w:top w:val="nil"/>
              <w:left w:val="nil"/>
              <w:bottom w:val="nil"/>
              <w:right w:val="nil"/>
            </w:tcBorders>
            <w:tcMar>
              <w:top w:w="80" w:type="dxa"/>
              <w:left w:w="40" w:type="dxa"/>
              <w:bottom w:w="0" w:type="dxa"/>
              <w:right w:w="0" w:type="dxa"/>
            </w:tcMar>
            <w:vAlign w:val="bottom"/>
          </w:tcPr>
          <w:p w14:paraId="0DD95099" w14:textId="77777777" w:rsidR="00815F63" w:rsidRDefault="005766E3" w:rsidP="00E91C7B">
            <w:pPr>
              <w:jc w:val="right"/>
            </w:pPr>
            <w:r>
              <w:t>2 311</w:t>
            </w:r>
          </w:p>
        </w:tc>
        <w:tc>
          <w:tcPr>
            <w:tcW w:w="700" w:type="dxa"/>
            <w:tcBorders>
              <w:top w:val="nil"/>
              <w:left w:val="nil"/>
              <w:bottom w:val="nil"/>
              <w:right w:val="nil"/>
            </w:tcBorders>
            <w:tcMar>
              <w:top w:w="80" w:type="dxa"/>
              <w:left w:w="40" w:type="dxa"/>
              <w:bottom w:w="0" w:type="dxa"/>
              <w:right w:w="0" w:type="dxa"/>
            </w:tcMar>
            <w:vAlign w:val="bottom"/>
          </w:tcPr>
          <w:p w14:paraId="64F5A5D1" w14:textId="77777777" w:rsidR="00815F63" w:rsidRDefault="005766E3" w:rsidP="00E91C7B">
            <w:pPr>
              <w:jc w:val="right"/>
            </w:pPr>
            <w:r>
              <w:t>2 558</w:t>
            </w:r>
          </w:p>
        </w:tc>
        <w:tc>
          <w:tcPr>
            <w:tcW w:w="700" w:type="dxa"/>
            <w:tcBorders>
              <w:top w:val="nil"/>
              <w:left w:val="nil"/>
              <w:bottom w:val="nil"/>
              <w:right w:val="nil"/>
            </w:tcBorders>
            <w:tcMar>
              <w:top w:w="80" w:type="dxa"/>
              <w:left w:w="40" w:type="dxa"/>
              <w:bottom w:w="0" w:type="dxa"/>
              <w:right w:w="0" w:type="dxa"/>
            </w:tcMar>
            <w:vAlign w:val="bottom"/>
          </w:tcPr>
          <w:p w14:paraId="3EE73185" w14:textId="77777777" w:rsidR="00815F63" w:rsidRDefault="005766E3" w:rsidP="00E91C7B">
            <w:pPr>
              <w:jc w:val="right"/>
            </w:pPr>
            <w:r>
              <w:t>5</w:t>
            </w:r>
          </w:p>
        </w:tc>
        <w:tc>
          <w:tcPr>
            <w:tcW w:w="700" w:type="dxa"/>
            <w:tcBorders>
              <w:top w:val="nil"/>
              <w:left w:val="nil"/>
              <w:bottom w:val="nil"/>
              <w:right w:val="nil"/>
            </w:tcBorders>
            <w:tcMar>
              <w:top w:w="80" w:type="dxa"/>
              <w:left w:w="40" w:type="dxa"/>
              <w:bottom w:w="0" w:type="dxa"/>
              <w:right w:w="0" w:type="dxa"/>
            </w:tcMar>
            <w:vAlign w:val="bottom"/>
          </w:tcPr>
          <w:p w14:paraId="4663990D" w14:textId="77777777" w:rsidR="00815F63" w:rsidRDefault="005766E3" w:rsidP="00E91C7B">
            <w:pPr>
              <w:jc w:val="right"/>
            </w:pPr>
            <w:r>
              <w:t>41</w:t>
            </w:r>
          </w:p>
        </w:tc>
        <w:tc>
          <w:tcPr>
            <w:tcW w:w="720" w:type="dxa"/>
            <w:tcBorders>
              <w:top w:val="nil"/>
              <w:left w:val="nil"/>
              <w:bottom w:val="nil"/>
              <w:right w:val="nil"/>
            </w:tcBorders>
            <w:tcMar>
              <w:top w:w="80" w:type="dxa"/>
              <w:left w:w="40" w:type="dxa"/>
              <w:bottom w:w="0" w:type="dxa"/>
              <w:right w:w="0" w:type="dxa"/>
            </w:tcMar>
            <w:vAlign w:val="bottom"/>
          </w:tcPr>
          <w:p w14:paraId="75F36A7A" w14:textId="77777777" w:rsidR="00815F63" w:rsidRDefault="005766E3" w:rsidP="00E91C7B">
            <w:pPr>
              <w:jc w:val="right"/>
            </w:pPr>
            <w:r>
              <w:t>19 884</w:t>
            </w:r>
          </w:p>
        </w:tc>
        <w:tc>
          <w:tcPr>
            <w:tcW w:w="700" w:type="dxa"/>
            <w:tcBorders>
              <w:top w:val="nil"/>
              <w:left w:val="nil"/>
              <w:bottom w:val="nil"/>
              <w:right w:val="nil"/>
            </w:tcBorders>
            <w:tcMar>
              <w:top w:w="80" w:type="dxa"/>
              <w:left w:w="40" w:type="dxa"/>
              <w:bottom w:w="0" w:type="dxa"/>
              <w:right w:w="0" w:type="dxa"/>
            </w:tcMar>
            <w:vAlign w:val="bottom"/>
          </w:tcPr>
          <w:p w14:paraId="1648B399" w14:textId="77777777" w:rsidR="00815F63" w:rsidRDefault="005766E3" w:rsidP="00E91C7B">
            <w:pPr>
              <w:jc w:val="right"/>
            </w:pPr>
            <w:r>
              <w:t>25 765</w:t>
            </w:r>
          </w:p>
        </w:tc>
        <w:tc>
          <w:tcPr>
            <w:tcW w:w="640" w:type="dxa"/>
            <w:tcBorders>
              <w:top w:val="nil"/>
              <w:left w:val="nil"/>
              <w:bottom w:val="nil"/>
              <w:right w:val="nil"/>
            </w:tcBorders>
            <w:tcMar>
              <w:top w:w="80" w:type="dxa"/>
              <w:left w:w="40" w:type="dxa"/>
              <w:bottom w:w="0" w:type="dxa"/>
              <w:right w:w="0" w:type="dxa"/>
            </w:tcMar>
            <w:vAlign w:val="bottom"/>
          </w:tcPr>
          <w:p w14:paraId="7E1EAFFF" w14:textId="77777777" w:rsidR="00815F63" w:rsidRDefault="005766E3" w:rsidP="00E91C7B">
            <w:pPr>
              <w:jc w:val="right"/>
            </w:pPr>
            <w:r>
              <w:t>1 990</w:t>
            </w:r>
          </w:p>
        </w:tc>
        <w:tc>
          <w:tcPr>
            <w:tcW w:w="640" w:type="dxa"/>
            <w:tcBorders>
              <w:top w:val="nil"/>
              <w:left w:val="nil"/>
              <w:bottom w:val="nil"/>
              <w:right w:val="nil"/>
            </w:tcBorders>
            <w:tcMar>
              <w:top w:w="80" w:type="dxa"/>
              <w:left w:w="40" w:type="dxa"/>
              <w:bottom w:w="0" w:type="dxa"/>
              <w:right w:w="0" w:type="dxa"/>
            </w:tcMar>
            <w:vAlign w:val="bottom"/>
          </w:tcPr>
          <w:p w14:paraId="7A52CB69" w14:textId="77777777" w:rsidR="00815F63" w:rsidRDefault="005766E3" w:rsidP="00E91C7B">
            <w:pPr>
              <w:jc w:val="right"/>
            </w:pPr>
            <w:r>
              <w:t>1 991</w:t>
            </w:r>
          </w:p>
        </w:tc>
      </w:tr>
      <w:tr w:rsidR="00815F63" w14:paraId="36963415" w14:textId="77777777">
        <w:trPr>
          <w:trHeight w:val="240"/>
        </w:trPr>
        <w:tc>
          <w:tcPr>
            <w:tcW w:w="2360" w:type="dxa"/>
            <w:tcBorders>
              <w:top w:val="nil"/>
              <w:left w:val="nil"/>
              <w:bottom w:val="nil"/>
              <w:right w:val="nil"/>
            </w:tcBorders>
            <w:tcMar>
              <w:top w:w="80" w:type="dxa"/>
              <w:left w:w="40" w:type="dxa"/>
              <w:bottom w:w="0" w:type="dxa"/>
              <w:right w:w="0" w:type="dxa"/>
            </w:tcMar>
          </w:tcPr>
          <w:p w14:paraId="56087176" w14:textId="77777777" w:rsidR="00815F63" w:rsidRDefault="005766E3" w:rsidP="0087371F">
            <w:r>
              <w:t>Kunnskapsdepartementet</w:t>
            </w:r>
          </w:p>
        </w:tc>
        <w:tc>
          <w:tcPr>
            <w:tcW w:w="860" w:type="dxa"/>
            <w:tcBorders>
              <w:top w:val="nil"/>
              <w:left w:val="nil"/>
              <w:bottom w:val="nil"/>
              <w:right w:val="nil"/>
            </w:tcBorders>
            <w:tcMar>
              <w:top w:w="80" w:type="dxa"/>
              <w:left w:w="40" w:type="dxa"/>
              <w:bottom w:w="0" w:type="dxa"/>
              <w:right w:w="0" w:type="dxa"/>
            </w:tcMar>
            <w:vAlign w:val="bottom"/>
          </w:tcPr>
          <w:p w14:paraId="1CF598EE" w14:textId="77777777" w:rsidR="00815F63" w:rsidRDefault="005766E3" w:rsidP="00E91C7B">
            <w:pPr>
              <w:jc w:val="right"/>
            </w:pPr>
            <w:r>
              <w:t>42 099</w:t>
            </w:r>
          </w:p>
        </w:tc>
        <w:tc>
          <w:tcPr>
            <w:tcW w:w="800" w:type="dxa"/>
            <w:tcBorders>
              <w:top w:val="nil"/>
              <w:left w:val="nil"/>
              <w:bottom w:val="nil"/>
              <w:right w:val="nil"/>
            </w:tcBorders>
            <w:tcMar>
              <w:top w:w="80" w:type="dxa"/>
              <w:left w:w="40" w:type="dxa"/>
              <w:bottom w:w="0" w:type="dxa"/>
              <w:right w:w="0" w:type="dxa"/>
            </w:tcMar>
            <w:vAlign w:val="bottom"/>
          </w:tcPr>
          <w:p w14:paraId="14F8ACDE" w14:textId="77777777" w:rsidR="00815F63" w:rsidRDefault="005766E3" w:rsidP="00E91C7B">
            <w:pPr>
              <w:jc w:val="right"/>
            </w:pPr>
            <w:r>
              <w:t>43 163</w:t>
            </w:r>
          </w:p>
        </w:tc>
        <w:tc>
          <w:tcPr>
            <w:tcW w:w="660" w:type="dxa"/>
            <w:tcBorders>
              <w:top w:val="nil"/>
              <w:left w:val="nil"/>
              <w:bottom w:val="nil"/>
              <w:right w:val="nil"/>
            </w:tcBorders>
            <w:tcMar>
              <w:top w:w="80" w:type="dxa"/>
              <w:left w:w="40" w:type="dxa"/>
              <w:bottom w:w="0" w:type="dxa"/>
              <w:right w:w="0" w:type="dxa"/>
            </w:tcMar>
            <w:vAlign w:val="bottom"/>
          </w:tcPr>
          <w:p w14:paraId="230C824A" w14:textId="77777777" w:rsidR="00815F63" w:rsidRDefault="005766E3" w:rsidP="00E91C7B">
            <w:pPr>
              <w:jc w:val="right"/>
            </w:pPr>
            <w:r>
              <w:t>3 380</w:t>
            </w:r>
          </w:p>
        </w:tc>
        <w:tc>
          <w:tcPr>
            <w:tcW w:w="700" w:type="dxa"/>
            <w:tcBorders>
              <w:top w:val="nil"/>
              <w:left w:val="nil"/>
              <w:bottom w:val="nil"/>
              <w:right w:val="nil"/>
            </w:tcBorders>
            <w:tcMar>
              <w:top w:w="80" w:type="dxa"/>
              <w:left w:w="40" w:type="dxa"/>
              <w:bottom w:w="0" w:type="dxa"/>
              <w:right w:w="0" w:type="dxa"/>
            </w:tcMar>
            <w:vAlign w:val="bottom"/>
          </w:tcPr>
          <w:p w14:paraId="31EF08DB" w14:textId="77777777" w:rsidR="00815F63" w:rsidRDefault="005766E3" w:rsidP="00E91C7B">
            <w:pPr>
              <w:jc w:val="right"/>
            </w:pPr>
            <w:r>
              <w:t>3 308</w:t>
            </w:r>
          </w:p>
        </w:tc>
        <w:tc>
          <w:tcPr>
            <w:tcW w:w="700" w:type="dxa"/>
            <w:tcBorders>
              <w:top w:val="nil"/>
              <w:left w:val="nil"/>
              <w:bottom w:val="nil"/>
              <w:right w:val="nil"/>
            </w:tcBorders>
            <w:tcMar>
              <w:top w:w="80" w:type="dxa"/>
              <w:left w:w="40" w:type="dxa"/>
              <w:bottom w:w="0" w:type="dxa"/>
              <w:right w:w="0" w:type="dxa"/>
            </w:tcMar>
            <w:vAlign w:val="bottom"/>
          </w:tcPr>
          <w:p w14:paraId="3A338756" w14:textId="77777777" w:rsidR="00815F63" w:rsidRDefault="005766E3" w:rsidP="00E91C7B">
            <w:pPr>
              <w:jc w:val="right"/>
            </w:pPr>
            <w:r>
              <w:t>37</w:t>
            </w:r>
          </w:p>
        </w:tc>
        <w:tc>
          <w:tcPr>
            <w:tcW w:w="700" w:type="dxa"/>
            <w:tcBorders>
              <w:top w:val="nil"/>
              <w:left w:val="nil"/>
              <w:bottom w:val="nil"/>
              <w:right w:val="nil"/>
            </w:tcBorders>
            <w:tcMar>
              <w:top w:w="80" w:type="dxa"/>
              <w:left w:w="40" w:type="dxa"/>
              <w:bottom w:w="0" w:type="dxa"/>
              <w:right w:w="0" w:type="dxa"/>
            </w:tcMar>
            <w:vAlign w:val="bottom"/>
          </w:tcPr>
          <w:p w14:paraId="65DBB68C" w14:textId="77777777" w:rsidR="00815F63" w:rsidRDefault="005766E3" w:rsidP="00E91C7B">
            <w:pPr>
              <w:jc w:val="right"/>
            </w:pPr>
            <w:r>
              <w:t>28</w:t>
            </w:r>
          </w:p>
        </w:tc>
        <w:tc>
          <w:tcPr>
            <w:tcW w:w="720" w:type="dxa"/>
            <w:tcBorders>
              <w:top w:val="nil"/>
              <w:left w:val="nil"/>
              <w:bottom w:val="nil"/>
              <w:right w:val="nil"/>
            </w:tcBorders>
            <w:tcMar>
              <w:top w:w="80" w:type="dxa"/>
              <w:left w:w="40" w:type="dxa"/>
              <w:bottom w:w="0" w:type="dxa"/>
              <w:right w:w="0" w:type="dxa"/>
            </w:tcMar>
            <w:vAlign w:val="bottom"/>
          </w:tcPr>
          <w:p w14:paraId="38F6FD90" w14:textId="77777777" w:rsidR="00815F63" w:rsidRDefault="005766E3" w:rsidP="00E91C7B">
            <w:pPr>
              <w:jc w:val="right"/>
            </w:pPr>
            <w:r>
              <w:t>38 682</w:t>
            </w:r>
          </w:p>
        </w:tc>
        <w:tc>
          <w:tcPr>
            <w:tcW w:w="700" w:type="dxa"/>
            <w:tcBorders>
              <w:top w:val="nil"/>
              <w:left w:val="nil"/>
              <w:bottom w:val="nil"/>
              <w:right w:val="nil"/>
            </w:tcBorders>
            <w:tcMar>
              <w:top w:w="80" w:type="dxa"/>
              <w:left w:w="40" w:type="dxa"/>
              <w:bottom w:w="0" w:type="dxa"/>
              <w:right w:w="0" w:type="dxa"/>
            </w:tcMar>
            <w:vAlign w:val="bottom"/>
          </w:tcPr>
          <w:p w14:paraId="766A5BF2" w14:textId="77777777" w:rsidR="00815F63" w:rsidRDefault="005766E3" w:rsidP="00E91C7B">
            <w:pPr>
              <w:jc w:val="right"/>
            </w:pPr>
            <w:r>
              <w:t>39 827</w:t>
            </w:r>
          </w:p>
        </w:tc>
        <w:tc>
          <w:tcPr>
            <w:tcW w:w="640" w:type="dxa"/>
            <w:tcBorders>
              <w:top w:val="nil"/>
              <w:left w:val="nil"/>
              <w:bottom w:val="nil"/>
              <w:right w:val="nil"/>
            </w:tcBorders>
            <w:tcMar>
              <w:top w:w="80" w:type="dxa"/>
              <w:left w:w="40" w:type="dxa"/>
              <w:bottom w:w="0" w:type="dxa"/>
              <w:right w:w="0" w:type="dxa"/>
            </w:tcMar>
            <w:vAlign w:val="bottom"/>
          </w:tcPr>
          <w:p w14:paraId="69563C90" w14:textId="77777777" w:rsidR="00815F63" w:rsidRDefault="005766E3" w:rsidP="00E91C7B">
            <w:pPr>
              <w:jc w:val="right"/>
            </w:pPr>
            <w:r>
              <w:t>0</w:t>
            </w:r>
          </w:p>
        </w:tc>
        <w:tc>
          <w:tcPr>
            <w:tcW w:w="640" w:type="dxa"/>
            <w:tcBorders>
              <w:top w:val="nil"/>
              <w:left w:val="nil"/>
              <w:bottom w:val="nil"/>
              <w:right w:val="nil"/>
            </w:tcBorders>
            <w:tcMar>
              <w:top w:w="80" w:type="dxa"/>
              <w:left w:w="40" w:type="dxa"/>
              <w:bottom w:w="0" w:type="dxa"/>
              <w:right w:w="0" w:type="dxa"/>
            </w:tcMar>
            <w:vAlign w:val="bottom"/>
          </w:tcPr>
          <w:p w14:paraId="2C5E3EA6" w14:textId="77777777" w:rsidR="00815F63" w:rsidRDefault="005766E3" w:rsidP="00E91C7B">
            <w:pPr>
              <w:jc w:val="right"/>
            </w:pPr>
            <w:r>
              <w:t>0</w:t>
            </w:r>
          </w:p>
        </w:tc>
      </w:tr>
      <w:tr w:rsidR="00815F63" w14:paraId="2D1AD8EB" w14:textId="77777777">
        <w:trPr>
          <w:trHeight w:val="440"/>
        </w:trPr>
        <w:tc>
          <w:tcPr>
            <w:tcW w:w="2360" w:type="dxa"/>
            <w:tcBorders>
              <w:top w:val="nil"/>
              <w:left w:val="nil"/>
              <w:bottom w:val="nil"/>
              <w:right w:val="nil"/>
            </w:tcBorders>
            <w:tcMar>
              <w:top w:w="80" w:type="dxa"/>
              <w:left w:w="40" w:type="dxa"/>
              <w:bottom w:w="0" w:type="dxa"/>
              <w:right w:w="0" w:type="dxa"/>
            </w:tcMar>
          </w:tcPr>
          <w:p w14:paraId="3B58D1EF" w14:textId="77777777" w:rsidR="00815F63" w:rsidRDefault="005766E3" w:rsidP="0087371F">
            <w:r>
              <w:t xml:space="preserve">Kultur- og likestillingsdepartementet </w:t>
            </w:r>
          </w:p>
        </w:tc>
        <w:tc>
          <w:tcPr>
            <w:tcW w:w="860" w:type="dxa"/>
            <w:tcBorders>
              <w:top w:val="nil"/>
              <w:left w:val="nil"/>
              <w:bottom w:val="nil"/>
              <w:right w:val="nil"/>
            </w:tcBorders>
            <w:tcMar>
              <w:top w:w="80" w:type="dxa"/>
              <w:left w:w="40" w:type="dxa"/>
              <w:bottom w:w="0" w:type="dxa"/>
              <w:right w:w="0" w:type="dxa"/>
            </w:tcMar>
            <w:vAlign w:val="bottom"/>
          </w:tcPr>
          <w:p w14:paraId="597AA287" w14:textId="77777777" w:rsidR="00815F63" w:rsidRDefault="005766E3" w:rsidP="0087371F">
            <w:r>
              <w:t>17 688</w:t>
            </w:r>
          </w:p>
        </w:tc>
        <w:tc>
          <w:tcPr>
            <w:tcW w:w="800" w:type="dxa"/>
            <w:tcBorders>
              <w:top w:val="nil"/>
              <w:left w:val="nil"/>
              <w:bottom w:val="nil"/>
              <w:right w:val="nil"/>
            </w:tcBorders>
            <w:tcMar>
              <w:top w:w="80" w:type="dxa"/>
              <w:left w:w="40" w:type="dxa"/>
              <w:bottom w:w="0" w:type="dxa"/>
              <w:right w:w="0" w:type="dxa"/>
            </w:tcMar>
            <w:vAlign w:val="bottom"/>
          </w:tcPr>
          <w:p w14:paraId="50B9F3AD" w14:textId="77777777" w:rsidR="00815F63" w:rsidRDefault="005766E3" w:rsidP="0087371F">
            <w:r>
              <w:t>15 999</w:t>
            </w:r>
          </w:p>
        </w:tc>
        <w:tc>
          <w:tcPr>
            <w:tcW w:w="660" w:type="dxa"/>
            <w:tcBorders>
              <w:top w:val="nil"/>
              <w:left w:val="nil"/>
              <w:bottom w:val="nil"/>
              <w:right w:val="nil"/>
            </w:tcBorders>
            <w:tcMar>
              <w:top w:w="80" w:type="dxa"/>
              <w:left w:w="40" w:type="dxa"/>
              <w:bottom w:w="0" w:type="dxa"/>
              <w:right w:w="0" w:type="dxa"/>
            </w:tcMar>
            <w:vAlign w:val="bottom"/>
          </w:tcPr>
          <w:p w14:paraId="08C61D80" w14:textId="77777777" w:rsidR="00815F63" w:rsidRDefault="005766E3" w:rsidP="0087371F">
            <w:r>
              <w:t>1 117</w:t>
            </w:r>
          </w:p>
        </w:tc>
        <w:tc>
          <w:tcPr>
            <w:tcW w:w="700" w:type="dxa"/>
            <w:tcBorders>
              <w:top w:val="nil"/>
              <w:left w:val="nil"/>
              <w:bottom w:val="nil"/>
              <w:right w:val="nil"/>
            </w:tcBorders>
            <w:tcMar>
              <w:top w:w="80" w:type="dxa"/>
              <w:left w:w="40" w:type="dxa"/>
              <w:bottom w:w="0" w:type="dxa"/>
              <w:right w:w="0" w:type="dxa"/>
            </w:tcMar>
            <w:vAlign w:val="bottom"/>
          </w:tcPr>
          <w:p w14:paraId="33666F53" w14:textId="77777777" w:rsidR="00815F63" w:rsidRDefault="005766E3" w:rsidP="0087371F">
            <w:r>
              <w:t>1 215</w:t>
            </w:r>
          </w:p>
        </w:tc>
        <w:tc>
          <w:tcPr>
            <w:tcW w:w="700" w:type="dxa"/>
            <w:tcBorders>
              <w:top w:val="nil"/>
              <w:left w:val="nil"/>
              <w:bottom w:val="nil"/>
              <w:right w:val="nil"/>
            </w:tcBorders>
            <w:tcMar>
              <w:top w:w="80" w:type="dxa"/>
              <w:left w:w="40" w:type="dxa"/>
              <w:bottom w:w="0" w:type="dxa"/>
              <w:right w:w="0" w:type="dxa"/>
            </w:tcMar>
            <w:vAlign w:val="bottom"/>
          </w:tcPr>
          <w:p w14:paraId="7BC982FD" w14:textId="77777777" w:rsidR="00815F63" w:rsidRDefault="005766E3" w:rsidP="0087371F">
            <w:r>
              <w:t>41</w:t>
            </w:r>
          </w:p>
        </w:tc>
        <w:tc>
          <w:tcPr>
            <w:tcW w:w="700" w:type="dxa"/>
            <w:tcBorders>
              <w:top w:val="nil"/>
              <w:left w:val="nil"/>
              <w:bottom w:val="nil"/>
              <w:right w:val="nil"/>
            </w:tcBorders>
            <w:tcMar>
              <w:top w:w="80" w:type="dxa"/>
              <w:left w:w="40" w:type="dxa"/>
              <w:bottom w:w="0" w:type="dxa"/>
              <w:right w:w="0" w:type="dxa"/>
            </w:tcMar>
            <w:vAlign w:val="bottom"/>
          </w:tcPr>
          <w:p w14:paraId="7CB31AD1" w14:textId="77777777" w:rsidR="00815F63" w:rsidRDefault="005766E3" w:rsidP="0087371F">
            <w:r>
              <w:t>31</w:t>
            </w:r>
          </w:p>
        </w:tc>
        <w:tc>
          <w:tcPr>
            <w:tcW w:w="720" w:type="dxa"/>
            <w:tcBorders>
              <w:top w:val="nil"/>
              <w:left w:val="nil"/>
              <w:bottom w:val="nil"/>
              <w:right w:val="nil"/>
            </w:tcBorders>
            <w:tcMar>
              <w:top w:w="80" w:type="dxa"/>
              <w:left w:w="40" w:type="dxa"/>
              <w:bottom w:w="0" w:type="dxa"/>
              <w:right w:w="0" w:type="dxa"/>
            </w:tcMar>
            <w:vAlign w:val="bottom"/>
          </w:tcPr>
          <w:p w14:paraId="7E18CE51" w14:textId="77777777" w:rsidR="00815F63" w:rsidRDefault="005766E3" w:rsidP="0087371F">
            <w:r>
              <w:t>16 530</w:t>
            </w:r>
          </w:p>
        </w:tc>
        <w:tc>
          <w:tcPr>
            <w:tcW w:w="700" w:type="dxa"/>
            <w:tcBorders>
              <w:top w:val="nil"/>
              <w:left w:val="nil"/>
              <w:bottom w:val="nil"/>
              <w:right w:val="nil"/>
            </w:tcBorders>
            <w:tcMar>
              <w:top w:w="80" w:type="dxa"/>
              <w:left w:w="40" w:type="dxa"/>
              <w:bottom w:w="0" w:type="dxa"/>
              <w:right w:w="0" w:type="dxa"/>
            </w:tcMar>
            <w:vAlign w:val="bottom"/>
          </w:tcPr>
          <w:p w14:paraId="18AFE626" w14:textId="77777777" w:rsidR="00815F63" w:rsidRDefault="005766E3" w:rsidP="0087371F">
            <w:r>
              <w:t>14 753</w:t>
            </w:r>
          </w:p>
        </w:tc>
        <w:tc>
          <w:tcPr>
            <w:tcW w:w="640" w:type="dxa"/>
            <w:tcBorders>
              <w:top w:val="nil"/>
              <w:left w:val="nil"/>
              <w:bottom w:val="nil"/>
              <w:right w:val="nil"/>
            </w:tcBorders>
            <w:tcMar>
              <w:top w:w="80" w:type="dxa"/>
              <w:left w:w="40" w:type="dxa"/>
              <w:bottom w:w="0" w:type="dxa"/>
              <w:right w:w="0" w:type="dxa"/>
            </w:tcMar>
            <w:vAlign w:val="bottom"/>
          </w:tcPr>
          <w:p w14:paraId="2F1D08DC"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07E9BD96" w14:textId="77777777" w:rsidR="00815F63" w:rsidRDefault="005766E3" w:rsidP="0087371F">
            <w:r>
              <w:t>0</w:t>
            </w:r>
          </w:p>
        </w:tc>
      </w:tr>
      <w:tr w:rsidR="00815F63" w14:paraId="1A3E5595" w14:textId="77777777">
        <w:trPr>
          <w:trHeight w:val="440"/>
        </w:trPr>
        <w:tc>
          <w:tcPr>
            <w:tcW w:w="2360" w:type="dxa"/>
            <w:tcBorders>
              <w:top w:val="nil"/>
              <w:left w:val="nil"/>
              <w:bottom w:val="nil"/>
              <w:right w:val="nil"/>
            </w:tcBorders>
            <w:tcMar>
              <w:top w:w="80" w:type="dxa"/>
              <w:left w:w="40" w:type="dxa"/>
              <w:bottom w:w="0" w:type="dxa"/>
              <w:right w:w="0" w:type="dxa"/>
            </w:tcMar>
          </w:tcPr>
          <w:p w14:paraId="7A007666" w14:textId="77777777" w:rsidR="00815F63" w:rsidRDefault="005766E3" w:rsidP="0087371F">
            <w:r>
              <w:t xml:space="preserve">Justis- og beredskapsdepartementet </w:t>
            </w:r>
          </w:p>
        </w:tc>
        <w:tc>
          <w:tcPr>
            <w:tcW w:w="860" w:type="dxa"/>
            <w:tcBorders>
              <w:top w:val="nil"/>
              <w:left w:val="nil"/>
              <w:bottom w:val="nil"/>
              <w:right w:val="nil"/>
            </w:tcBorders>
            <w:tcMar>
              <w:top w:w="80" w:type="dxa"/>
              <w:left w:w="40" w:type="dxa"/>
              <w:bottom w:w="0" w:type="dxa"/>
              <w:right w:w="0" w:type="dxa"/>
            </w:tcMar>
            <w:vAlign w:val="bottom"/>
          </w:tcPr>
          <w:p w14:paraId="7ECB2EBF" w14:textId="77777777" w:rsidR="00815F63" w:rsidRDefault="005766E3" w:rsidP="0087371F">
            <w:r>
              <w:t>22 531</w:t>
            </w:r>
          </w:p>
        </w:tc>
        <w:tc>
          <w:tcPr>
            <w:tcW w:w="800" w:type="dxa"/>
            <w:tcBorders>
              <w:top w:val="nil"/>
              <w:left w:val="nil"/>
              <w:bottom w:val="nil"/>
              <w:right w:val="nil"/>
            </w:tcBorders>
            <w:tcMar>
              <w:top w:w="80" w:type="dxa"/>
              <w:left w:w="40" w:type="dxa"/>
              <w:bottom w:w="0" w:type="dxa"/>
              <w:right w:w="0" w:type="dxa"/>
            </w:tcMar>
            <w:vAlign w:val="bottom"/>
          </w:tcPr>
          <w:p w14:paraId="53CD53CA" w14:textId="77777777" w:rsidR="00815F63" w:rsidRDefault="005766E3" w:rsidP="0087371F">
            <w:r>
              <w:t>24 824</w:t>
            </w:r>
          </w:p>
        </w:tc>
        <w:tc>
          <w:tcPr>
            <w:tcW w:w="660" w:type="dxa"/>
            <w:tcBorders>
              <w:top w:val="nil"/>
              <w:left w:val="nil"/>
              <w:bottom w:val="nil"/>
              <w:right w:val="nil"/>
            </w:tcBorders>
            <w:tcMar>
              <w:top w:w="80" w:type="dxa"/>
              <w:left w:w="40" w:type="dxa"/>
              <w:bottom w:w="0" w:type="dxa"/>
              <w:right w:w="0" w:type="dxa"/>
            </w:tcMar>
            <w:vAlign w:val="bottom"/>
          </w:tcPr>
          <w:p w14:paraId="071456B6" w14:textId="77777777" w:rsidR="00815F63" w:rsidRDefault="005766E3" w:rsidP="0087371F">
            <w:r>
              <w:t>20 604</w:t>
            </w:r>
          </w:p>
        </w:tc>
        <w:tc>
          <w:tcPr>
            <w:tcW w:w="700" w:type="dxa"/>
            <w:tcBorders>
              <w:top w:val="nil"/>
              <w:left w:val="nil"/>
              <w:bottom w:val="nil"/>
              <w:right w:val="nil"/>
            </w:tcBorders>
            <w:tcMar>
              <w:top w:w="80" w:type="dxa"/>
              <w:left w:w="40" w:type="dxa"/>
              <w:bottom w:w="0" w:type="dxa"/>
              <w:right w:w="0" w:type="dxa"/>
            </w:tcMar>
            <w:vAlign w:val="bottom"/>
          </w:tcPr>
          <w:p w14:paraId="324F2DEE" w14:textId="77777777" w:rsidR="00815F63" w:rsidRDefault="005766E3" w:rsidP="0087371F">
            <w:r>
              <w:t>22 675</w:t>
            </w:r>
          </w:p>
        </w:tc>
        <w:tc>
          <w:tcPr>
            <w:tcW w:w="700" w:type="dxa"/>
            <w:tcBorders>
              <w:top w:val="nil"/>
              <w:left w:val="nil"/>
              <w:bottom w:val="nil"/>
              <w:right w:val="nil"/>
            </w:tcBorders>
            <w:tcMar>
              <w:top w:w="80" w:type="dxa"/>
              <w:left w:w="40" w:type="dxa"/>
              <w:bottom w:w="0" w:type="dxa"/>
              <w:right w:w="0" w:type="dxa"/>
            </w:tcMar>
            <w:vAlign w:val="bottom"/>
          </w:tcPr>
          <w:p w14:paraId="22A1C493" w14:textId="77777777" w:rsidR="00815F63" w:rsidRDefault="005766E3" w:rsidP="0087371F">
            <w:r>
              <w:t>546</w:t>
            </w:r>
          </w:p>
        </w:tc>
        <w:tc>
          <w:tcPr>
            <w:tcW w:w="700" w:type="dxa"/>
            <w:tcBorders>
              <w:top w:val="nil"/>
              <w:left w:val="nil"/>
              <w:bottom w:val="nil"/>
              <w:right w:val="nil"/>
            </w:tcBorders>
            <w:tcMar>
              <w:top w:w="80" w:type="dxa"/>
              <w:left w:w="40" w:type="dxa"/>
              <w:bottom w:w="0" w:type="dxa"/>
              <w:right w:w="0" w:type="dxa"/>
            </w:tcMar>
            <w:vAlign w:val="bottom"/>
          </w:tcPr>
          <w:p w14:paraId="32FF0F53" w14:textId="77777777" w:rsidR="00815F63" w:rsidRDefault="005766E3" w:rsidP="0087371F">
            <w:r>
              <w:t>794</w:t>
            </w:r>
          </w:p>
        </w:tc>
        <w:tc>
          <w:tcPr>
            <w:tcW w:w="720" w:type="dxa"/>
            <w:tcBorders>
              <w:top w:val="nil"/>
              <w:left w:val="nil"/>
              <w:bottom w:val="nil"/>
              <w:right w:val="nil"/>
            </w:tcBorders>
            <w:tcMar>
              <w:top w:w="80" w:type="dxa"/>
              <w:left w:w="40" w:type="dxa"/>
              <w:bottom w:w="0" w:type="dxa"/>
              <w:right w:w="0" w:type="dxa"/>
            </w:tcMar>
            <w:vAlign w:val="bottom"/>
          </w:tcPr>
          <w:p w14:paraId="7DFBA769" w14:textId="77777777" w:rsidR="00815F63" w:rsidRDefault="005766E3" w:rsidP="0087371F">
            <w:r>
              <w:t xml:space="preserve"> 1 382</w:t>
            </w:r>
          </w:p>
        </w:tc>
        <w:tc>
          <w:tcPr>
            <w:tcW w:w="700" w:type="dxa"/>
            <w:tcBorders>
              <w:top w:val="nil"/>
              <w:left w:val="nil"/>
              <w:bottom w:val="nil"/>
              <w:right w:val="nil"/>
            </w:tcBorders>
            <w:tcMar>
              <w:top w:w="80" w:type="dxa"/>
              <w:left w:w="40" w:type="dxa"/>
              <w:bottom w:w="0" w:type="dxa"/>
              <w:right w:w="0" w:type="dxa"/>
            </w:tcMar>
            <w:vAlign w:val="bottom"/>
          </w:tcPr>
          <w:p w14:paraId="3A525331" w14:textId="77777777" w:rsidR="00815F63" w:rsidRDefault="005766E3" w:rsidP="0087371F">
            <w:r>
              <w:t xml:space="preserve"> 1 355</w:t>
            </w:r>
          </w:p>
        </w:tc>
        <w:tc>
          <w:tcPr>
            <w:tcW w:w="640" w:type="dxa"/>
            <w:tcBorders>
              <w:top w:val="nil"/>
              <w:left w:val="nil"/>
              <w:bottom w:val="nil"/>
              <w:right w:val="nil"/>
            </w:tcBorders>
            <w:tcMar>
              <w:top w:w="80" w:type="dxa"/>
              <w:left w:w="40" w:type="dxa"/>
              <w:bottom w:w="0" w:type="dxa"/>
              <w:right w:w="0" w:type="dxa"/>
            </w:tcMar>
            <w:vAlign w:val="bottom"/>
          </w:tcPr>
          <w:p w14:paraId="034E55F2"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6F43E1E7" w14:textId="77777777" w:rsidR="00815F63" w:rsidRDefault="005766E3" w:rsidP="0087371F">
            <w:r>
              <w:t>0</w:t>
            </w:r>
          </w:p>
        </w:tc>
      </w:tr>
      <w:tr w:rsidR="00815F63" w14:paraId="135F4E79" w14:textId="77777777">
        <w:trPr>
          <w:trHeight w:val="440"/>
        </w:trPr>
        <w:tc>
          <w:tcPr>
            <w:tcW w:w="2360" w:type="dxa"/>
            <w:tcBorders>
              <w:top w:val="nil"/>
              <w:left w:val="nil"/>
              <w:bottom w:val="nil"/>
              <w:right w:val="nil"/>
            </w:tcBorders>
            <w:tcMar>
              <w:top w:w="80" w:type="dxa"/>
              <w:left w:w="40" w:type="dxa"/>
              <w:bottom w:w="0" w:type="dxa"/>
              <w:right w:w="0" w:type="dxa"/>
            </w:tcMar>
          </w:tcPr>
          <w:p w14:paraId="6465E681" w14:textId="77777777" w:rsidR="00815F63" w:rsidRDefault="005766E3" w:rsidP="0087371F">
            <w:r>
              <w:t>Kommunal- og distrikts-</w:t>
            </w:r>
          </w:p>
          <w:p w14:paraId="3448D79A" w14:textId="77777777" w:rsidR="00815F63" w:rsidRDefault="005766E3" w:rsidP="0087371F">
            <w:r>
              <w:t>departementet</w:t>
            </w:r>
          </w:p>
        </w:tc>
        <w:tc>
          <w:tcPr>
            <w:tcW w:w="860" w:type="dxa"/>
            <w:tcBorders>
              <w:top w:val="nil"/>
              <w:left w:val="nil"/>
              <w:bottom w:val="nil"/>
              <w:right w:val="nil"/>
            </w:tcBorders>
            <w:tcMar>
              <w:top w:w="80" w:type="dxa"/>
              <w:left w:w="40" w:type="dxa"/>
              <w:bottom w:w="0" w:type="dxa"/>
              <w:right w:w="0" w:type="dxa"/>
            </w:tcMar>
            <w:vAlign w:val="bottom"/>
          </w:tcPr>
          <w:p w14:paraId="698408A2" w14:textId="77777777" w:rsidR="00815F63" w:rsidRDefault="005766E3" w:rsidP="0087371F">
            <w:r>
              <w:t>141 824</w:t>
            </w:r>
          </w:p>
        </w:tc>
        <w:tc>
          <w:tcPr>
            <w:tcW w:w="800" w:type="dxa"/>
            <w:tcBorders>
              <w:top w:val="nil"/>
              <w:left w:val="nil"/>
              <w:bottom w:val="nil"/>
              <w:right w:val="nil"/>
            </w:tcBorders>
            <w:tcMar>
              <w:top w:w="80" w:type="dxa"/>
              <w:left w:w="40" w:type="dxa"/>
              <w:bottom w:w="0" w:type="dxa"/>
              <w:right w:w="0" w:type="dxa"/>
            </w:tcMar>
            <w:vAlign w:val="bottom"/>
          </w:tcPr>
          <w:p w14:paraId="094C18F4" w14:textId="77777777" w:rsidR="00815F63" w:rsidRDefault="005766E3" w:rsidP="0087371F">
            <w:r>
              <w:t>160 180</w:t>
            </w:r>
          </w:p>
        </w:tc>
        <w:tc>
          <w:tcPr>
            <w:tcW w:w="660" w:type="dxa"/>
            <w:tcBorders>
              <w:top w:val="nil"/>
              <w:left w:val="nil"/>
              <w:bottom w:val="nil"/>
              <w:right w:val="nil"/>
            </w:tcBorders>
            <w:tcMar>
              <w:top w:w="80" w:type="dxa"/>
              <w:left w:w="40" w:type="dxa"/>
              <w:bottom w:w="0" w:type="dxa"/>
              <w:right w:w="0" w:type="dxa"/>
            </w:tcMar>
            <w:vAlign w:val="bottom"/>
          </w:tcPr>
          <w:p w14:paraId="476603E9" w14:textId="77777777" w:rsidR="00815F63" w:rsidRDefault="005766E3" w:rsidP="0087371F">
            <w:r>
              <w:t>3 333</w:t>
            </w:r>
          </w:p>
        </w:tc>
        <w:tc>
          <w:tcPr>
            <w:tcW w:w="700" w:type="dxa"/>
            <w:tcBorders>
              <w:top w:val="nil"/>
              <w:left w:val="nil"/>
              <w:bottom w:val="nil"/>
              <w:right w:val="nil"/>
            </w:tcBorders>
            <w:tcMar>
              <w:top w:w="80" w:type="dxa"/>
              <w:left w:w="40" w:type="dxa"/>
              <w:bottom w:w="0" w:type="dxa"/>
              <w:right w:w="0" w:type="dxa"/>
            </w:tcMar>
            <w:vAlign w:val="bottom"/>
          </w:tcPr>
          <w:p w14:paraId="2FB0CF1F" w14:textId="77777777" w:rsidR="00815F63" w:rsidRDefault="005766E3" w:rsidP="0087371F">
            <w:r>
              <w:t>3 541</w:t>
            </w:r>
          </w:p>
        </w:tc>
        <w:tc>
          <w:tcPr>
            <w:tcW w:w="700" w:type="dxa"/>
            <w:tcBorders>
              <w:top w:val="nil"/>
              <w:left w:val="nil"/>
              <w:bottom w:val="nil"/>
              <w:right w:val="nil"/>
            </w:tcBorders>
            <w:tcMar>
              <w:top w:w="80" w:type="dxa"/>
              <w:left w:w="40" w:type="dxa"/>
              <w:bottom w:w="0" w:type="dxa"/>
              <w:right w:w="0" w:type="dxa"/>
            </w:tcMar>
            <w:vAlign w:val="bottom"/>
          </w:tcPr>
          <w:p w14:paraId="2D06AB0F" w14:textId="77777777" w:rsidR="00815F63" w:rsidRDefault="005766E3" w:rsidP="0087371F">
            <w:r>
              <w:t>1 290</w:t>
            </w:r>
          </w:p>
        </w:tc>
        <w:tc>
          <w:tcPr>
            <w:tcW w:w="700" w:type="dxa"/>
            <w:tcBorders>
              <w:top w:val="nil"/>
              <w:left w:val="nil"/>
              <w:bottom w:val="nil"/>
              <w:right w:val="nil"/>
            </w:tcBorders>
            <w:tcMar>
              <w:top w:w="80" w:type="dxa"/>
              <w:left w:w="40" w:type="dxa"/>
              <w:bottom w:w="0" w:type="dxa"/>
              <w:right w:w="0" w:type="dxa"/>
            </w:tcMar>
            <w:vAlign w:val="bottom"/>
          </w:tcPr>
          <w:p w14:paraId="73DD2D45" w14:textId="77777777" w:rsidR="00815F63" w:rsidRDefault="005766E3" w:rsidP="0087371F">
            <w:r>
              <w:t>1 640</w:t>
            </w:r>
          </w:p>
        </w:tc>
        <w:tc>
          <w:tcPr>
            <w:tcW w:w="720" w:type="dxa"/>
            <w:tcBorders>
              <w:top w:val="nil"/>
              <w:left w:val="nil"/>
              <w:bottom w:val="nil"/>
              <w:right w:val="nil"/>
            </w:tcBorders>
            <w:tcMar>
              <w:top w:w="80" w:type="dxa"/>
              <w:left w:w="40" w:type="dxa"/>
              <w:bottom w:w="0" w:type="dxa"/>
              <w:right w:w="0" w:type="dxa"/>
            </w:tcMar>
            <w:vAlign w:val="bottom"/>
          </w:tcPr>
          <w:p w14:paraId="071EB392" w14:textId="77777777" w:rsidR="00815F63" w:rsidRDefault="005766E3" w:rsidP="0087371F">
            <w:r>
              <w:t>131 352</w:t>
            </w:r>
          </w:p>
        </w:tc>
        <w:tc>
          <w:tcPr>
            <w:tcW w:w="700" w:type="dxa"/>
            <w:tcBorders>
              <w:top w:val="nil"/>
              <w:left w:val="nil"/>
              <w:bottom w:val="nil"/>
              <w:right w:val="nil"/>
            </w:tcBorders>
            <w:tcMar>
              <w:top w:w="80" w:type="dxa"/>
              <w:left w:w="40" w:type="dxa"/>
              <w:bottom w:w="0" w:type="dxa"/>
              <w:right w:w="0" w:type="dxa"/>
            </w:tcMar>
            <w:vAlign w:val="bottom"/>
          </w:tcPr>
          <w:p w14:paraId="3FDB9320" w14:textId="77777777" w:rsidR="00815F63" w:rsidRDefault="005766E3" w:rsidP="0087371F">
            <w:r>
              <w:t>139 535</w:t>
            </w:r>
          </w:p>
        </w:tc>
        <w:tc>
          <w:tcPr>
            <w:tcW w:w="640" w:type="dxa"/>
            <w:tcBorders>
              <w:top w:val="nil"/>
              <w:left w:val="nil"/>
              <w:bottom w:val="nil"/>
              <w:right w:val="nil"/>
            </w:tcBorders>
            <w:tcMar>
              <w:top w:w="80" w:type="dxa"/>
              <w:left w:w="40" w:type="dxa"/>
              <w:bottom w:w="0" w:type="dxa"/>
              <w:right w:w="0" w:type="dxa"/>
            </w:tcMar>
            <w:vAlign w:val="bottom"/>
          </w:tcPr>
          <w:p w14:paraId="65A7F71C" w14:textId="77777777" w:rsidR="00815F63" w:rsidRDefault="005766E3" w:rsidP="0087371F">
            <w:r>
              <w:t>5 849</w:t>
            </w:r>
          </w:p>
        </w:tc>
        <w:tc>
          <w:tcPr>
            <w:tcW w:w="640" w:type="dxa"/>
            <w:tcBorders>
              <w:top w:val="nil"/>
              <w:left w:val="nil"/>
              <w:bottom w:val="nil"/>
              <w:right w:val="nil"/>
            </w:tcBorders>
            <w:tcMar>
              <w:top w:w="80" w:type="dxa"/>
              <w:left w:w="40" w:type="dxa"/>
              <w:bottom w:w="0" w:type="dxa"/>
              <w:right w:w="0" w:type="dxa"/>
            </w:tcMar>
            <w:vAlign w:val="bottom"/>
          </w:tcPr>
          <w:p w14:paraId="77BFC7C2" w14:textId="77777777" w:rsidR="00815F63" w:rsidRDefault="005766E3" w:rsidP="0087371F">
            <w:r>
              <w:t>15 463</w:t>
            </w:r>
          </w:p>
        </w:tc>
      </w:tr>
      <w:tr w:rsidR="00815F63" w14:paraId="260B2D97" w14:textId="77777777">
        <w:trPr>
          <w:trHeight w:val="440"/>
        </w:trPr>
        <w:tc>
          <w:tcPr>
            <w:tcW w:w="2360" w:type="dxa"/>
            <w:tcBorders>
              <w:top w:val="nil"/>
              <w:left w:val="nil"/>
              <w:bottom w:val="nil"/>
              <w:right w:val="nil"/>
            </w:tcBorders>
            <w:tcMar>
              <w:top w:w="80" w:type="dxa"/>
              <w:left w:w="40" w:type="dxa"/>
              <w:bottom w:w="0" w:type="dxa"/>
              <w:right w:w="0" w:type="dxa"/>
            </w:tcMar>
          </w:tcPr>
          <w:p w14:paraId="4A522823" w14:textId="77777777" w:rsidR="00815F63" w:rsidRDefault="005766E3" w:rsidP="0087371F">
            <w:r>
              <w:t>Arbeids- og inkluderingsdepartementet</w:t>
            </w:r>
          </w:p>
        </w:tc>
        <w:tc>
          <w:tcPr>
            <w:tcW w:w="860" w:type="dxa"/>
            <w:tcBorders>
              <w:top w:val="nil"/>
              <w:left w:val="nil"/>
              <w:bottom w:val="nil"/>
              <w:right w:val="nil"/>
            </w:tcBorders>
            <w:tcMar>
              <w:top w:w="80" w:type="dxa"/>
              <w:left w:w="40" w:type="dxa"/>
              <w:bottom w:w="0" w:type="dxa"/>
              <w:right w:w="0" w:type="dxa"/>
            </w:tcMar>
            <w:vAlign w:val="bottom"/>
          </w:tcPr>
          <w:p w14:paraId="4CDA98B0" w14:textId="77777777" w:rsidR="00815F63" w:rsidRDefault="005766E3" w:rsidP="0087371F">
            <w:r>
              <w:t>28 616</w:t>
            </w:r>
          </w:p>
        </w:tc>
        <w:tc>
          <w:tcPr>
            <w:tcW w:w="800" w:type="dxa"/>
            <w:tcBorders>
              <w:top w:val="nil"/>
              <w:left w:val="nil"/>
              <w:bottom w:val="nil"/>
              <w:right w:val="nil"/>
            </w:tcBorders>
            <w:tcMar>
              <w:top w:w="80" w:type="dxa"/>
              <w:left w:w="40" w:type="dxa"/>
              <w:bottom w:w="0" w:type="dxa"/>
              <w:right w:w="0" w:type="dxa"/>
            </w:tcMar>
            <w:vAlign w:val="bottom"/>
          </w:tcPr>
          <w:p w14:paraId="792066D5" w14:textId="77777777" w:rsidR="00815F63" w:rsidRDefault="005766E3" w:rsidP="0087371F">
            <w:r>
              <w:t>30 552</w:t>
            </w:r>
          </w:p>
        </w:tc>
        <w:tc>
          <w:tcPr>
            <w:tcW w:w="660" w:type="dxa"/>
            <w:tcBorders>
              <w:top w:val="nil"/>
              <w:left w:val="nil"/>
              <w:bottom w:val="nil"/>
              <w:right w:val="nil"/>
            </w:tcBorders>
            <w:tcMar>
              <w:top w:w="80" w:type="dxa"/>
              <w:left w:w="40" w:type="dxa"/>
              <w:bottom w:w="0" w:type="dxa"/>
              <w:right w:w="0" w:type="dxa"/>
            </w:tcMar>
            <w:vAlign w:val="bottom"/>
          </w:tcPr>
          <w:p w14:paraId="6B1603D8" w14:textId="77777777" w:rsidR="00815F63" w:rsidRDefault="005766E3" w:rsidP="0087371F">
            <w:r>
              <w:t>15 938</w:t>
            </w:r>
          </w:p>
        </w:tc>
        <w:tc>
          <w:tcPr>
            <w:tcW w:w="700" w:type="dxa"/>
            <w:tcBorders>
              <w:top w:val="nil"/>
              <w:left w:val="nil"/>
              <w:bottom w:val="nil"/>
              <w:right w:val="nil"/>
            </w:tcBorders>
            <w:tcMar>
              <w:top w:w="80" w:type="dxa"/>
              <w:left w:w="40" w:type="dxa"/>
              <w:bottom w:w="0" w:type="dxa"/>
              <w:right w:w="0" w:type="dxa"/>
            </w:tcMar>
            <w:vAlign w:val="bottom"/>
          </w:tcPr>
          <w:p w14:paraId="469E6915" w14:textId="77777777" w:rsidR="00815F63" w:rsidRDefault="005766E3" w:rsidP="0087371F">
            <w:r>
              <w:t>16 395</w:t>
            </w:r>
          </w:p>
        </w:tc>
        <w:tc>
          <w:tcPr>
            <w:tcW w:w="700" w:type="dxa"/>
            <w:tcBorders>
              <w:top w:val="nil"/>
              <w:left w:val="nil"/>
              <w:bottom w:val="nil"/>
              <w:right w:val="nil"/>
            </w:tcBorders>
            <w:tcMar>
              <w:top w:w="80" w:type="dxa"/>
              <w:left w:w="40" w:type="dxa"/>
              <w:bottom w:w="0" w:type="dxa"/>
              <w:right w:w="0" w:type="dxa"/>
            </w:tcMar>
            <w:vAlign w:val="bottom"/>
          </w:tcPr>
          <w:p w14:paraId="46322EF5" w14:textId="77777777" w:rsidR="00815F63" w:rsidRDefault="005766E3" w:rsidP="0087371F">
            <w:r>
              <w:t>137</w:t>
            </w:r>
          </w:p>
        </w:tc>
        <w:tc>
          <w:tcPr>
            <w:tcW w:w="700" w:type="dxa"/>
            <w:tcBorders>
              <w:top w:val="nil"/>
              <w:left w:val="nil"/>
              <w:bottom w:val="nil"/>
              <w:right w:val="nil"/>
            </w:tcBorders>
            <w:tcMar>
              <w:top w:w="80" w:type="dxa"/>
              <w:left w:w="40" w:type="dxa"/>
              <w:bottom w:w="0" w:type="dxa"/>
              <w:right w:w="0" w:type="dxa"/>
            </w:tcMar>
            <w:vAlign w:val="bottom"/>
          </w:tcPr>
          <w:p w14:paraId="0E404F2A" w14:textId="77777777" w:rsidR="00815F63" w:rsidRDefault="005766E3" w:rsidP="0087371F">
            <w:r>
              <w:t>67</w:t>
            </w:r>
          </w:p>
        </w:tc>
        <w:tc>
          <w:tcPr>
            <w:tcW w:w="720" w:type="dxa"/>
            <w:tcBorders>
              <w:top w:val="nil"/>
              <w:left w:val="nil"/>
              <w:bottom w:val="nil"/>
              <w:right w:val="nil"/>
            </w:tcBorders>
            <w:tcMar>
              <w:top w:w="80" w:type="dxa"/>
              <w:left w:w="40" w:type="dxa"/>
              <w:bottom w:w="0" w:type="dxa"/>
              <w:right w:w="0" w:type="dxa"/>
            </w:tcMar>
            <w:vAlign w:val="bottom"/>
          </w:tcPr>
          <w:p w14:paraId="5429AFC9" w14:textId="77777777" w:rsidR="00815F63" w:rsidRDefault="005766E3" w:rsidP="0087371F">
            <w:r>
              <w:t>12 542</w:t>
            </w:r>
          </w:p>
        </w:tc>
        <w:tc>
          <w:tcPr>
            <w:tcW w:w="700" w:type="dxa"/>
            <w:tcBorders>
              <w:top w:val="nil"/>
              <w:left w:val="nil"/>
              <w:bottom w:val="nil"/>
              <w:right w:val="nil"/>
            </w:tcBorders>
            <w:tcMar>
              <w:top w:w="80" w:type="dxa"/>
              <w:left w:w="40" w:type="dxa"/>
              <w:bottom w:w="0" w:type="dxa"/>
              <w:right w:w="0" w:type="dxa"/>
            </w:tcMar>
            <w:vAlign w:val="bottom"/>
          </w:tcPr>
          <w:p w14:paraId="5E498E54" w14:textId="77777777" w:rsidR="00815F63" w:rsidRDefault="005766E3" w:rsidP="0087371F">
            <w:r>
              <w:t>14 090</w:t>
            </w:r>
          </w:p>
        </w:tc>
        <w:tc>
          <w:tcPr>
            <w:tcW w:w="640" w:type="dxa"/>
            <w:tcBorders>
              <w:top w:val="nil"/>
              <w:left w:val="nil"/>
              <w:bottom w:val="nil"/>
              <w:right w:val="nil"/>
            </w:tcBorders>
            <w:tcMar>
              <w:top w:w="80" w:type="dxa"/>
              <w:left w:w="40" w:type="dxa"/>
              <w:bottom w:w="0" w:type="dxa"/>
              <w:right w:w="0" w:type="dxa"/>
            </w:tcMar>
            <w:vAlign w:val="bottom"/>
          </w:tcPr>
          <w:p w14:paraId="46E62453"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060C6F01" w14:textId="77777777" w:rsidR="00815F63" w:rsidRDefault="005766E3" w:rsidP="0087371F">
            <w:r>
              <w:t>0</w:t>
            </w:r>
          </w:p>
        </w:tc>
      </w:tr>
      <w:tr w:rsidR="00815F63" w14:paraId="2F962915" w14:textId="77777777">
        <w:trPr>
          <w:trHeight w:val="440"/>
        </w:trPr>
        <w:tc>
          <w:tcPr>
            <w:tcW w:w="2360" w:type="dxa"/>
            <w:tcBorders>
              <w:top w:val="nil"/>
              <w:left w:val="nil"/>
              <w:bottom w:val="nil"/>
              <w:right w:val="nil"/>
            </w:tcBorders>
            <w:tcMar>
              <w:top w:w="80" w:type="dxa"/>
              <w:left w:w="40" w:type="dxa"/>
              <w:bottom w:w="0" w:type="dxa"/>
              <w:right w:w="0" w:type="dxa"/>
            </w:tcMar>
          </w:tcPr>
          <w:p w14:paraId="15E0C47D" w14:textId="77777777" w:rsidR="00815F63" w:rsidRDefault="005766E3" w:rsidP="0087371F">
            <w:r>
              <w:t xml:space="preserve">Helse- og omsorgsdepartementet </w:t>
            </w:r>
          </w:p>
        </w:tc>
        <w:tc>
          <w:tcPr>
            <w:tcW w:w="860" w:type="dxa"/>
            <w:tcBorders>
              <w:top w:val="nil"/>
              <w:left w:val="nil"/>
              <w:bottom w:val="nil"/>
              <w:right w:val="nil"/>
            </w:tcBorders>
            <w:tcMar>
              <w:top w:w="80" w:type="dxa"/>
              <w:left w:w="40" w:type="dxa"/>
              <w:bottom w:w="0" w:type="dxa"/>
              <w:right w:w="0" w:type="dxa"/>
            </w:tcMar>
            <w:vAlign w:val="bottom"/>
          </w:tcPr>
          <w:p w14:paraId="6ADE9F96" w14:textId="77777777" w:rsidR="00815F63" w:rsidRDefault="005766E3" w:rsidP="0087371F">
            <w:r>
              <w:t>114 293</w:t>
            </w:r>
          </w:p>
        </w:tc>
        <w:tc>
          <w:tcPr>
            <w:tcW w:w="800" w:type="dxa"/>
            <w:tcBorders>
              <w:top w:val="nil"/>
              <w:left w:val="nil"/>
              <w:bottom w:val="nil"/>
              <w:right w:val="nil"/>
            </w:tcBorders>
            <w:tcMar>
              <w:top w:w="80" w:type="dxa"/>
              <w:left w:w="40" w:type="dxa"/>
              <w:bottom w:w="0" w:type="dxa"/>
              <w:right w:w="0" w:type="dxa"/>
            </w:tcMar>
            <w:vAlign w:val="bottom"/>
          </w:tcPr>
          <w:p w14:paraId="799D35D3" w14:textId="77777777" w:rsidR="00815F63" w:rsidRDefault="005766E3" w:rsidP="0087371F">
            <w:r>
              <w:t>140 720</w:t>
            </w:r>
          </w:p>
        </w:tc>
        <w:tc>
          <w:tcPr>
            <w:tcW w:w="660" w:type="dxa"/>
            <w:tcBorders>
              <w:top w:val="nil"/>
              <w:left w:val="nil"/>
              <w:bottom w:val="nil"/>
              <w:right w:val="nil"/>
            </w:tcBorders>
            <w:tcMar>
              <w:top w:w="80" w:type="dxa"/>
              <w:left w:w="40" w:type="dxa"/>
              <w:bottom w:w="0" w:type="dxa"/>
              <w:right w:w="0" w:type="dxa"/>
            </w:tcMar>
            <w:vAlign w:val="bottom"/>
          </w:tcPr>
          <w:p w14:paraId="1F26D511" w14:textId="77777777" w:rsidR="00815F63" w:rsidRDefault="005766E3" w:rsidP="0087371F">
            <w:r>
              <w:t>5 839</w:t>
            </w:r>
          </w:p>
        </w:tc>
        <w:tc>
          <w:tcPr>
            <w:tcW w:w="700" w:type="dxa"/>
            <w:tcBorders>
              <w:top w:val="nil"/>
              <w:left w:val="nil"/>
              <w:bottom w:val="nil"/>
              <w:right w:val="nil"/>
            </w:tcBorders>
            <w:tcMar>
              <w:top w:w="80" w:type="dxa"/>
              <w:left w:w="40" w:type="dxa"/>
              <w:bottom w:w="0" w:type="dxa"/>
              <w:right w:w="0" w:type="dxa"/>
            </w:tcMar>
            <w:vAlign w:val="bottom"/>
          </w:tcPr>
          <w:p w14:paraId="2FC8B8EE" w14:textId="77777777" w:rsidR="00815F63" w:rsidRDefault="005766E3" w:rsidP="0087371F">
            <w:r>
              <w:t>3 490</w:t>
            </w:r>
          </w:p>
        </w:tc>
        <w:tc>
          <w:tcPr>
            <w:tcW w:w="700" w:type="dxa"/>
            <w:tcBorders>
              <w:top w:val="nil"/>
              <w:left w:val="nil"/>
              <w:bottom w:val="nil"/>
              <w:right w:val="nil"/>
            </w:tcBorders>
            <w:tcMar>
              <w:top w:w="80" w:type="dxa"/>
              <w:left w:w="40" w:type="dxa"/>
              <w:bottom w:w="0" w:type="dxa"/>
              <w:right w:w="0" w:type="dxa"/>
            </w:tcMar>
            <w:vAlign w:val="bottom"/>
          </w:tcPr>
          <w:p w14:paraId="426B4E70" w14:textId="77777777" w:rsidR="00815F63" w:rsidRDefault="005766E3" w:rsidP="0087371F">
            <w:r>
              <w:t>12</w:t>
            </w:r>
          </w:p>
        </w:tc>
        <w:tc>
          <w:tcPr>
            <w:tcW w:w="700" w:type="dxa"/>
            <w:tcBorders>
              <w:top w:val="nil"/>
              <w:left w:val="nil"/>
              <w:bottom w:val="nil"/>
              <w:right w:val="nil"/>
            </w:tcBorders>
            <w:tcMar>
              <w:top w:w="80" w:type="dxa"/>
              <w:left w:w="40" w:type="dxa"/>
              <w:bottom w:w="0" w:type="dxa"/>
              <w:right w:w="0" w:type="dxa"/>
            </w:tcMar>
            <w:vAlign w:val="bottom"/>
          </w:tcPr>
          <w:p w14:paraId="29ACFF92" w14:textId="77777777" w:rsidR="00815F63" w:rsidRDefault="005766E3" w:rsidP="0087371F">
            <w:r>
              <w:t>5</w:t>
            </w:r>
          </w:p>
        </w:tc>
        <w:tc>
          <w:tcPr>
            <w:tcW w:w="720" w:type="dxa"/>
            <w:tcBorders>
              <w:top w:val="nil"/>
              <w:left w:val="nil"/>
              <w:bottom w:val="nil"/>
              <w:right w:val="nil"/>
            </w:tcBorders>
            <w:tcMar>
              <w:top w:w="80" w:type="dxa"/>
              <w:left w:w="40" w:type="dxa"/>
              <w:bottom w:w="0" w:type="dxa"/>
              <w:right w:w="0" w:type="dxa"/>
            </w:tcMar>
            <w:vAlign w:val="bottom"/>
          </w:tcPr>
          <w:p w14:paraId="6CD5588E" w14:textId="77777777" w:rsidR="00815F63" w:rsidRDefault="005766E3" w:rsidP="0087371F">
            <w:r>
              <w:t>108 443</w:t>
            </w:r>
          </w:p>
        </w:tc>
        <w:tc>
          <w:tcPr>
            <w:tcW w:w="700" w:type="dxa"/>
            <w:tcBorders>
              <w:top w:val="nil"/>
              <w:left w:val="nil"/>
              <w:bottom w:val="nil"/>
              <w:right w:val="nil"/>
            </w:tcBorders>
            <w:tcMar>
              <w:top w:w="80" w:type="dxa"/>
              <w:left w:w="40" w:type="dxa"/>
              <w:bottom w:w="0" w:type="dxa"/>
              <w:right w:w="0" w:type="dxa"/>
            </w:tcMar>
            <w:vAlign w:val="bottom"/>
          </w:tcPr>
          <w:p w14:paraId="4FB33B97" w14:textId="77777777" w:rsidR="00815F63" w:rsidRDefault="005766E3" w:rsidP="0087371F">
            <w:r>
              <w:t>137 225</w:t>
            </w:r>
          </w:p>
        </w:tc>
        <w:tc>
          <w:tcPr>
            <w:tcW w:w="640" w:type="dxa"/>
            <w:tcBorders>
              <w:top w:val="nil"/>
              <w:left w:val="nil"/>
              <w:bottom w:val="nil"/>
              <w:right w:val="nil"/>
            </w:tcBorders>
            <w:tcMar>
              <w:top w:w="80" w:type="dxa"/>
              <w:left w:w="40" w:type="dxa"/>
              <w:bottom w:w="0" w:type="dxa"/>
              <w:right w:w="0" w:type="dxa"/>
            </w:tcMar>
            <w:vAlign w:val="bottom"/>
          </w:tcPr>
          <w:p w14:paraId="2A020160"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29FB7A78" w14:textId="77777777" w:rsidR="00815F63" w:rsidRDefault="005766E3" w:rsidP="0087371F">
            <w:r>
              <w:t>0</w:t>
            </w:r>
          </w:p>
        </w:tc>
      </w:tr>
      <w:tr w:rsidR="00815F63" w14:paraId="12037AD5" w14:textId="77777777">
        <w:trPr>
          <w:trHeight w:val="440"/>
        </w:trPr>
        <w:tc>
          <w:tcPr>
            <w:tcW w:w="2360" w:type="dxa"/>
            <w:tcBorders>
              <w:top w:val="nil"/>
              <w:left w:val="nil"/>
              <w:bottom w:val="nil"/>
              <w:right w:val="nil"/>
            </w:tcBorders>
            <w:tcMar>
              <w:top w:w="80" w:type="dxa"/>
              <w:left w:w="40" w:type="dxa"/>
              <w:bottom w:w="0" w:type="dxa"/>
              <w:right w:w="0" w:type="dxa"/>
            </w:tcMar>
          </w:tcPr>
          <w:p w14:paraId="2EB2DC27" w14:textId="77777777" w:rsidR="00815F63" w:rsidRDefault="005766E3" w:rsidP="0087371F">
            <w:r>
              <w:t xml:space="preserve">Barne- og familiedepartementet </w:t>
            </w:r>
          </w:p>
        </w:tc>
        <w:tc>
          <w:tcPr>
            <w:tcW w:w="860" w:type="dxa"/>
            <w:tcBorders>
              <w:top w:val="nil"/>
              <w:left w:val="nil"/>
              <w:bottom w:val="nil"/>
              <w:right w:val="nil"/>
            </w:tcBorders>
            <w:tcMar>
              <w:top w:w="80" w:type="dxa"/>
              <w:left w:w="40" w:type="dxa"/>
              <w:bottom w:w="0" w:type="dxa"/>
              <w:right w:w="0" w:type="dxa"/>
            </w:tcMar>
            <w:vAlign w:val="bottom"/>
          </w:tcPr>
          <w:p w14:paraId="1EB48FA0" w14:textId="77777777" w:rsidR="00815F63" w:rsidRDefault="005766E3" w:rsidP="0087371F">
            <w:r>
              <w:t>17 594</w:t>
            </w:r>
          </w:p>
        </w:tc>
        <w:tc>
          <w:tcPr>
            <w:tcW w:w="800" w:type="dxa"/>
            <w:tcBorders>
              <w:top w:val="nil"/>
              <w:left w:val="nil"/>
              <w:bottom w:val="nil"/>
              <w:right w:val="nil"/>
            </w:tcBorders>
            <w:tcMar>
              <w:top w:w="80" w:type="dxa"/>
              <w:left w:w="40" w:type="dxa"/>
              <w:bottom w:w="0" w:type="dxa"/>
              <w:right w:w="0" w:type="dxa"/>
            </w:tcMar>
            <w:vAlign w:val="bottom"/>
          </w:tcPr>
          <w:p w14:paraId="0FF69D3B" w14:textId="77777777" w:rsidR="00815F63" w:rsidRDefault="005766E3" w:rsidP="0087371F">
            <w:r>
              <w:t>19 229</w:t>
            </w:r>
          </w:p>
        </w:tc>
        <w:tc>
          <w:tcPr>
            <w:tcW w:w="660" w:type="dxa"/>
            <w:tcBorders>
              <w:top w:val="nil"/>
              <w:left w:val="nil"/>
              <w:bottom w:val="nil"/>
              <w:right w:val="nil"/>
            </w:tcBorders>
            <w:tcMar>
              <w:top w:w="80" w:type="dxa"/>
              <w:left w:w="40" w:type="dxa"/>
              <w:bottom w:w="0" w:type="dxa"/>
              <w:right w:w="0" w:type="dxa"/>
            </w:tcMar>
            <w:vAlign w:val="bottom"/>
          </w:tcPr>
          <w:p w14:paraId="02FAAB71" w14:textId="77777777" w:rsidR="00815F63" w:rsidRDefault="005766E3" w:rsidP="0087371F">
            <w:r>
              <w:t>4 246</w:t>
            </w:r>
          </w:p>
        </w:tc>
        <w:tc>
          <w:tcPr>
            <w:tcW w:w="700" w:type="dxa"/>
            <w:tcBorders>
              <w:top w:val="nil"/>
              <w:left w:val="nil"/>
              <w:bottom w:val="nil"/>
              <w:right w:val="nil"/>
            </w:tcBorders>
            <w:tcMar>
              <w:top w:w="80" w:type="dxa"/>
              <w:left w:w="40" w:type="dxa"/>
              <w:bottom w:w="0" w:type="dxa"/>
              <w:right w:w="0" w:type="dxa"/>
            </w:tcMar>
            <w:vAlign w:val="bottom"/>
          </w:tcPr>
          <w:p w14:paraId="658FBAB5" w14:textId="77777777" w:rsidR="00815F63" w:rsidRDefault="005766E3" w:rsidP="0087371F">
            <w:r>
              <w:t>4 855</w:t>
            </w:r>
          </w:p>
        </w:tc>
        <w:tc>
          <w:tcPr>
            <w:tcW w:w="700" w:type="dxa"/>
            <w:tcBorders>
              <w:top w:val="nil"/>
              <w:left w:val="nil"/>
              <w:bottom w:val="nil"/>
              <w:right w:val="nil"/>
            </w:tcBorders>
            <w:tcMar>
              <w:top w:w="80" w:type="dxa"/>
              <w:left w:w="40" w:type="dxa"/>
              <w:bottom w:w="0" w:type="dxa"/>
              <w:right w:w="0" w:type="dxa"/>
            </w:tcMar>
            <w:vAlign w:val="bottom"/>
          </w:tcPr>
          <w:p w14:paraId="55FA957C" w14:textId="77777777" w:rsidR="00815F63" w:rsidRDefault="005766E3" w:rsidP="0087371F">
            <w:r>
              <w:t>5</w:t>
            </w:r>
          </w:p>
        </w:tc>
        <w:tc>
          <w:tcPr>
            <w:tcW w:w="700" w:type="dxa"/>
            <w:tcBorders>
              <w:top w:val="nil"/>
              <w:left w:val="nil"/>
              <w:bottom w:val="nil"/>
              <w:right w:val="nil"/>
            </w:tcBorders>
            <w:tcMar>
              <w:top w:w="80" w:type="dxa"/>
              <w:left w:w="40" w:type="dxa"/>
              <w:bottom w:w="0" w:type="dxa"/>
              <w:right w:w="0" w:type="dxa"/>
            </w:tcMar>
            <w:vAlign w:val="bottom"/>
          </w:tcPr>
          <w:p w14:paraId="09459DD4" w14:textId="77777777" w:rsidR="00815F63" w:rsidRDefault="005766E3" w:rsidP="0087371F">
            <w:r>
              <w:t>6</w:t>
            </w:r>
          </w:p>
        </w:tc>
        <w:tc>
          <w:tcPr>
            <w:tcW w:w="720" w:type="dxa"/>
            <w:tcBorders>
              <w:top w:val="nil"/>
              <w:left w:val="nil"/>
              <w:bottom w:val="nil"/>
              <w:right w:val="nil"/>
            </w:tcBorders>
            <w:tcMar>
              <w:top w:w="80" w:type="dxa"/>
              <w:left w:w="40" w:type="dxa"/>
              <w:bottom w:w="0" w:type="dxa"/>
              <w:right w:w="0" w:type="dxa"/>
            </w:tcMar>
            <w:vAlign w:val="bottom"/>
          </w:tcPr>
          <w:p w14:paraId="4EC47115" w14:textId="77777777" w:rsidR="00815F63" w:rsidRDefault="005766E3" w:rsidP="0087371F">
            <w:r>
              <w:t>13 344</w:t>
            </w:r>
          </w:p>
        </w:tc>
        <w:tc>
          <w:tcPr>
            <w:tcW w:w="700" w:type="dxa"/>
            <w:tcBorders>
              <w:top w:val="nil"/>
              <w:left w:val="nil"/>
              <w:bottom w:val="nil"/>
              <w:right w:val="nil"/>
            </w:tcBorders>
            <w:tcMar>
              <w:top w:w="80" w:type="dxa"/>
              <w:left w:w="40" w:type="dxa"/>
              <w:bottom w:w="0" w:type="dxa"/>
              <w:right w:w="0" w:type="dxa"/>
            </w:tcMar>
            <w:vAlign w:val="bottom"/>
          </w:tcPr>
          <w:p w14:paraId="61330CC4" w14:textId="77777777" w:rsidR="00815F63" w:rsidRDefault="005766E3" w:rsidP="0087371F">
            <w:r>
              <w:t>14 368</w:t>
            </w:r>
          </w:p>
        </w:tc>
        <w:tc>
          <w:tcPr>
            <w:tcW w:w="640" w:type="dxa"/>
            <w:tcBorders>
              <w:top w:val="nil"/>
              <w:left w:val="nil"/>
              <w:bottom w:val="nil"/>
              <w:right w:val="nil"/>
            </w:tcBorders>
            <w:tcMar>
              <w:top w:w="80" w:type="dxa"/>
              <w:left w:w="40" w:type="dxa"/>
              <w:bottom w:w="0" w:type="dxa"/>
              <w:right w:w="0" w:type="dxa"/>
            </w:tcMar>
            <w:vAlign w:val="bottom"/>
          </w:tcPr>
          <w:p w14:paraId="7E7DA8BF"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35BF96A8" w14:textId="77777777" w:rsidR="00815F63" w:rsidRDefault="005766E3" w:rsidP="0087371F">
            <w:r>
              <w:t>0</w:t>
            </w:r>
          </w:p>
        </w:tc>
      </w:tr>
      <w:tr w:rsidR="00815F63" w14:paraId="160031A9" w14:textId="77777777">
        <w:trPr>
          <w:trHeight w:val="440"/>
        </w:trPr>
        <w:tc>
          <w:tcPr>
            <w:tcW w:w="2360" w:type="dxa"/>
            <w:tcBorders>
              <w:top w:val="nil"/>
              <w:left w:val="nil"/>
              <w:bottom w:val="nil"/>
              <w:right w:val="nil"/>
            </w:tcBorders>
            <w:tcMar>
              <w:top w:w="80" w:type="dxa"/>
              <w:left w:w="40" w:type="dxa"/>
              <w:bottom w:w="0" w:type="dxa"/>
              <w:right w:w="0" w:type="dxa"/>
            </w:tcMar>
          </w:tcPr>
          <w:p w14:paraId="2A8C0204" w14:textId="77777777" w:rsidR="00815F63" w:rsidRDefault="005766E3" w:rsidP="0087371F">
            <w:r>
              <w:t>Nærings- og fiskeridepartementet</w:t>
            </w:r>
          </w:p>
        </w:tc>
        <w:tc>
          <w:tcPr>
            <w:tcW w:w="860" w:type="dxa"/>
            <w:tcBorders>
              <w:top w:val="nil"/>
              <w:left w:val="nil"/>
              <w:bottom w:val="nil"/>
              <w:right w:val="nil"/>
            </w:tcBorders>
            <w:tcMar>
              <w:top w:w="80" w:type="dxa"/>
              <w:left w:w="40" w:type="dxa"/>
              <w:bottom w:w="0" w:type="dxa"/>
              <w:right w:w="0" w:type="dxa"/>
            </w:tcMar>
            <w:vAlign w:val="bottom"/>
          </w:tcPr>
          <w:p w14:paraId="5836159D" w14:textId="77777777" w:rsidR="00815F63" w:rsidRDefault="005766E3" w:rsidP="0087371F">
            <w:r>
              <w:t>9 028</w:t>
            </w:r>
          </w:p>
        </w:tc>
        <w:tc>
          <w:tcPr>
            <w:tcW w:w="800" w:type="dxa"/>
            <w:tcBorders>
              <w:top w:val="nil"/>
              <w:left w:val="nil"/>
              <w:bottom w:val="nil"/>
              <w:right w:val="nil"/>
            </w:tcBorders>
            <w:tcMar>
              <w:top w:w="80" w:type="dxa"/>
              <w:left w:w="40" w:type="dxa"/>
              <w:bottom w:w="0" w:type="dxa"/>
              <w:right w:w="0" w:type="dxa"/>
            </w:tcMar>
            <w:vAlign w:val="bottom"/>
          </w:tcPr>
          <w:p w14:paraId="2DE810C9" w14:textId="77777777" w:rsidR="00815F63" w:rsidRDefault="005766E3" w:rsidP="0087371F">
            <w:r>
              <w:t>9 040</w:t>
            </w:r>
          </w:p>
        </w:tc>
        <w:tc>
          <w:tcPr>
            <w:tcW w:w="660" w:type="dxa"/>
            <w:tcBorders>
              <w:top w:val="nil"/>
              <w:left w:val="nil"/>
              <w:bottom w:val="nil"/>
              <w:right w:val="nil"/>
            </w:tcBorders>
            <w:tcMar>
              <w:top w:w="80" w:type="dxa"/>
              <w:left w:w="40" w:type="dxa"/>
              <w:bottom w:w="0" w:type="dxa"/>
              <w:right w:w="0" w:type="dxa"/>
            </w:tcMar>
            <w:vAlign w:val="bottom"/>
          </w:tcPr>
          <w:p w14:paraId="3AD8C650" w14:textId="77777777" w:rsidR="00815F63" w:rsidRDefault="005766E3" w:rsidP="0087371F">
            <w:r>
              <w:t>3 445</w:t>
            </w:r>
          </w:p>
        </w:tc>
        <w:tc>
          <w:tcPr>
            <w:tcW w:w="700" w:type="dxa"/>
            <w:tcBorders>
              <w:top w:val="nil"/>
              <w:left w:val="nil"/>
              <w:bottom w:val="nil"/>
              <w:right w:val="nil"/>
            </w:tcBorders>
            <w:tcMar>
              <w:top w:w="80" w:type="dxa"/>
              <w:left w:w="40" w:type="dxa"/>
              <w:bottom w:w="0" w:type="dxa"/>
              <w:right w:w="0" w:type="dxa"/>
            </w:tcMar>
            <w:vAlign w:val="bottom"/>
          </w:tcPr>
          <w:p w14:paraId="293CB5FE" w14:textId="77777777" w:rsidR="00815F63" w:rsidRDefault="005766E3" w:rsidP="0087371F">
            <w:r>
              <w:t>3 896</w:t>
            </w:r>
          </w:p>
        </w:tc>
        <w:tc>
          <w:tcPr>
            <w:tcW w:w="700" w:type="dxa"/>
            <w:tcBorders>
              <w:top w:val="nil"/>
              <w:left w:val="nil"/>
              <w:bottom w:val="nil"/>
              <w:right w:val="nil"/>
            </w:tcBorders>
            <w:tcMar>
              <w:top w:w="80" w:type="dxa"/>
              <w:left w:w="40" w:type="dxa"/>
              <w:bottom w:w="0" w:type="dxa"/>
              <w:right w:w="0" w:type="dxa"/>
            </w:tcMar>
            <w:vAlign w:val="bottom"/>
          </w:tcPr>
          <w:p w14:paraId="191E9D54" w14:textId="77777777" w:rsidR="00815F63" w:rsidRDefault="005766E3" w:rsidP="0087371F">
            <w:r>
              <w:t>466</w:t>
            </w:r>
          </w:p>
        </w:tc>
        <w:tc>
          <w:tcPr>
            <w:tcW w:w="700" w:type="dxa"/>
            <w:tcBorders>
              <w:top w:val="nil"/>
              <w:left w:val="nil"/>
              <w:bottom w:val="nil"/>
              <w:right w:val="nil"/>
            </w:tcBorders>
            <w:tcMar>
              <w:top w:w="80" w:type="dxa"/>
              <w:left w:w="40" w:type="dxa"/>
              <w:bottom w:w="0" w:type="dxa"/>
              <w:right w:w="0" w:type="dxa"/>
            </w:tcMar>
            <w:vAlign w:val="bottom"/>
          </w:tcPr>
          <w:p w14:paraId="46866101" w14:textId="77777777" w:rsidR="00815F63" w:rsidRDefault="005766E3" w:rsidP="0087371F">
            <w:r>
              <w:t>351</w:t>
            </w:r>
          </w:p>
        </w:tc>
        <w:tc>
          <w:tcPr>
            <w:tcW w:w="720" w:type="dxa"/>
            <w:tcBorders>
              <w:top w:val="nil"/>
              <w:left w:val="nil"/>
              <w:bottom w:val="nil"/>
              <w:right w:val="nil"/>
            </w:tcBorders>
            <w:tcMar>
              <w:top w:w="80" w:type="dxa"/>
              <w:left w:w="40" w:type="dxa"/>
              <w:bottom w:w="0" w:type="dxa"/>
              <w:right w:w="0" w:type="dxa"/>
            </w:tcMar>
            <w:vAlign w:val="bottom"/>
          </w:tcPr>
          <w:p w14:paraId="2C4433C3" w14:textId="77777777" w:rsidR="00815F63" w:rsidRDefault="005766E3" w:rsidP="0087371F">
            <w:r>
              <w:t>4 500</w:t>
            </w:r>
          </w:p>
        </w:tc>
        <w:tc>
          <w:tcPr>
            <w:tcW w:w="700" w:type="dxa"/>
            <w:tcBorders>
              <w:top w:val="nil"/>
              <w:left w:val="nil"/>
              <w:bottom w:val="nil"/>
              <w:right w:val="nil"/>
            </w:tcBorders>
            <w:tcMar>
              <w:top w:w="80" w:type="dxa"/>
              <w:left w:w="40" w:type="dxa"/>
              <w:bottom w:w="0" w:type="dxa"/>
              <w:right w:w="0" w:type="dxa"/>
            </w:tcMar>
            <w:vAlign w:val="bottom"/>
          </w:tcPr>
          <w:p w14:paraId="4F8295DB" w14:textId="77777777" w:rsidR="00815F63" w:rsidRDefault="005766E3" w:rsidP="0087371F">
            <w:r>
              <w:t>4 311</w:t>
            </w:r>
          </w:p>
        </w:tc>
        <w:tc>
          <w:tcPr>
            <w:tcW w:w="640" w:type="dxa"/>
            <w:tcBorders>
              <w:top w:val="nil"/>
              <w:left w:val="nil"/>
              <w:bottom w:val="nil"/>
              <w:right w:val="nil"/>
            </w:tcBorders>
            <w:tcMar>
              <w:top w:w="80" w:type="dxa"/>
              <w:left w:w="40" w:type="dxa"/>
              <w:bottom w:w="0" w:type="dxa"/>
              <w:right w:w="0" w:type="dxa"/>
            </w:tcMar>
            <w:vAlign w:val="bottom"/>
          </w:tcPr>
          <w:p w14:paraId="5FBBE07A" w14:textId="77777777" w:rsidR="00815F63" w:rsidRDefault="005766E3" w:rsidP="0087371F">
            <w:r>
              <w:t>617</w:t>
            </w:r>
          </w:p>
        </w:tc>
        <w:tc>
          <w:tcPr>
            <w:tcW w:w="640" w:type="dxa"/>
            <w:tcBorders>
              <w:top w:val="nil"/>
              <w:left w:val="nil"/>
              <w:bottom w:val="nil"/>
              <w:right w:val="nil"/>
            </w:tcBorders>
            <w:tcMar>
              <w:top w:w="80" w:type="dxa"/>
              <w:left w:w="40" w:type="dxa"/>
              <w:bottom w:w="0" w:type="dxa"/>
              <w:right w:w="0" w:type="dxa"/>
            </w:tcMar>
            <w:vAlign w:val="bottom"/>
          </w:tcPr>
          <w:p w14:paraId="459F9411" w14:textId="77777777" w:rsidR="00815F63" w:rsidRDefault="005766E3" w:rsidP="0087371F">
            <w:r>
              <w:t>482</w:t>
            </w:r>
          </w:p>
        </w:tc>
      </w:tr>
      <w:tr w:rsidR="00815F63" w14:paraId="43232626" w14:textId="77777777">
        <w:trPr>
          <w:trHeight w:val="440"/>
        </w:trPr>
        <w:tc>
          <w:tcPr>
            <w:tcW w:w="2360" w:type="dxa"/>
            <w:tcBorders>
              <w:top w:val="nil"/>
              <w:left w:val="nil"/>
              <w:bottom w:val="nil"/>
              <w:right w:val="nil"/>
            </w:tcBorders>
            <w:tcMar>
              <w:top w:w="80" w:type="dxa"/>
              <w:left w:w="40" w:type="dxa"/>
              <w:bottom w:w="0" w:type="dxa"/>
              <w:right w:w="0" w:type="dxa"/>
            </w:tcMar>
          </w:tcPr>
          <w:p w14:paraId="207DDFF0" w14:textId="77777777" w:rsidR="00815F63" w:rsidRDefault="005766E3" w:rsidP="0087371F">
            <w:r>
              <w:t>Landbruks- og mat-</w:t>
            </w:r>
          </w:p>
          <w:p w14:paraId="1804AEDD" w14:textId="77777777" w:rsidR="00815F63" w:rsidRDefault="005766E3" w:rsidP="0087371F">
            <w:r>
              <w:t xml:space="preserve">departementet </w:t>
            </w:r>
          </w:p>
        </w:tc>
        <w:tc>
          <w:tcPr>
            <w:tcW w:w="860" w:type="dxa"/>
            <w:tcBorders>
              <w:top w:val="nil"/>
              <w:left w:val="nil"/>
              <w:bottom w:val="nil"/>
              <w:right w:val="nil"/>
            </w:tcBorders>
            <w:tcMar>
              <w:top w:w="80" w:type="dxa"/>
              <w:left w:w="40" w:type="dxa"/>
              <w:bottom w:w="0" w:type="dxa"/>
              <w:right w:w="0" w:type="dxa"/>
            </w:tcMar>
            <w:vAlign w:val="bottom"/>
          </w:tcPr>
          <w:p w14:paraId="06B5225D" w14:textId="77777777" w:rsidR="00815F63" w:rsidRDefault="005766E3" w:rsidP="0087371F">
            <w:r>
              <w:t>16 958</w:t>
            </w:r>
          </w:p>
        </w:tc>
        <w:tc>
          <w:tcPr>
            <w:tcW w:w="800" w:type="dxa"/>
            <w:tcBorders>
              <w:top w:val="nil"/>
              <w:left w:val="nil"/>
              <w:bottom w:val="nil"/>
              <w:right w:val="nil"/>
            </w:tcBorders>
            <w:tcMar>
              <w:top w:w="80" w:type="dxa"/>
              <w:left w:w="40" w:type="dxa"/>
              <w:bottom w:w="0" w:type="dxa"/>
              <w:right w:w="0" w:type="dxa"/>
            </w:tcMar>
            <w:vAlign w:val="bottom"/>
          </w:tcPr>
          <w:p w14:paraId="6DF40799" w14:textId="77777777" w:rsidR="00815F63" w:rsidRDefault="005766E3" w:rsidP="0087371F">
            <w:r>
              <w:t>22 452</w:t>
            </w:r>
          </w:p>
        </w:tc>
        <w:tc>
          <w:tcPr>
            <w:tcW w:w="660" w:type="dxa"/>
            <w:tcBorders>
              <w:top w:val="nil"/>
              <w:left w:val="nil"/>
              <w:bottom w:val="nil"/>
              <w:right w:val="nil"/>
            </w:tcBorders>
            <w:tcMar>
              <w:top w:w="80" w:type="dxa"/>
              <w:left w:w="40" w:type="dxa"/>
              <w:bottom w:w="0" w:type="dxa"/>
              <w:right w:w="0" w:type="dxa"/>
            </w:tcMar>
            <w:vAlign w:val="bottom"/>
          </w:tcPr>
          <w:p w14:paraId="45D4732A" w14:textId="77777777" w:rsidR="00815F63" w:rsidRDefault="005766E3" w:rsidP="0087371F">
            <w:r>
              <w:t>914</w:t>
            </w:r>
          </w:p>
        </w:tc>
        <w:tc>
          <w:tcPr>
            <w:tcW w:w="700" w:type="dxa"/>
            <w:tcBorders>
              <w:top w:val="nil"/>
              <w:left w:val="nil"/>
              <w:bottom w:val="nil"/>
              <w:right w:val="nil"/>
            </w:tcBorders>
            <w:tcMar>
              <w:top w:w="80" w:type="dxa"/>
              <w:left w:w="40" w:type="dxa"/>
              <w:bottom w:w="0" w:type="dxa"/>
              <w:right w:w="0" w:type="dxa"/>
            </w:tcMar>
            <w:vAlign w:val="bottom"/>
          </w:tcPr>
          <w:p w14:paraId="0252F265" w14:textId="77777777" w:rsidR="00815F63" w:rsidRDefault="005766E3" w:rsidP="0087371F">
            <w:r>
              <w:t>981</w:t>
            </w:r>
          </w:p>
        </w:tc>
        <w:tc>
          <w:tcPr>
            <w:tcW w:w="700" w:type="dxa"/>
            <w:tcBorders>
              <w:top w:val="nil"/>
              <w:left w:val="nil"/>
              <w:bottom w:val="nil"/>
              <w:right w:val="nil"/>
            </w:tcBorders>
            <w:tcMar>
              <w:top w:w="80" w:type="dxa"/>
              <w:left w:w="40" w:type="dxa"/>
              <w:bottom w:w="0" w:type="dxa"/>
              <w:right w:w="0" w:type="dxa"/>
            </w:tcMar>
            <w:vAlign w:val="bottom"/>
          </w:tcPr>
          <w:p w14:paraId="4329C1E4" w14:textId="77777777" w:rsidR="00815F63" w:rsidRDefault="005766E3" w:rsidP="0087371F">
            <w:r>
              <w:t>2</w:t>
            </w:r>
          </w:p>
        </w:tc>
        <w:tc>
          <w:tcPr>
            <w:tcW w:w="700" w:type="dxa"/>
            <w:tcBorders>
              <w:top w:val="nil"/>
              <w:left w:val="nil"/>
              <w:bottom w:val="nil"/>
              <w:right w:val="nil"/>
            </w:tcBorders>
            <w:tcMar>
              <w:top w:w="80" w:type="dxa"/>
              <w:left w:w="40" w:type="dxa"/>
              <w:bottom w:w="0" w:type="dxa"/>
              <w:right w:w="0" w:type="dxa"/>
            </w:tcMar>
            <w:vAlign w:val="bottom"/>
          </w:tcPr>
          <w:p w14:paraId="34002052" w14:textId="77777777" w:rsidR="00815F63" w:rsidRDefault="005766E3" w:rsidP="0087371F">
            <w:r>
              <w:t>3</w:t>
            </w:r>
          </w:p>
        </w:tc>
        <w:tc>
          <w:tcPr>
            <w:tcW w:w="720" w:type="dxa"/>
            <w:tcBorders>
              <w:top w:val="nil"/>
              <w:left w:val="nil"/>
              <w:bottom w:val="nil"/>
              <w:right w:val="nil"/>
            </w:tcBorders>
            <w:tcMar>
              <w:top w:w="80" w:type="dxa"/>
              <w:left w:w="40" w:type="dxa"/>
              <w:bottom w:w="0" w:type="dxa"/>
              <w:right w:w="0" w:type="dxa"/>
            </w:tcMar>
            <w:vAlign w:val="bottom"/>
          </w:tcPr>
          <w:p w14:paraId="03E4C821" w14:textId="77777777" w:rsidR="00815F63" w:rsidRDefault="005766E3" w:rsidP="0087371F">
            <w:r>
              <w:t>16 041</w:t>
            </w:r>
          </w:p>
        </w:tc>
        <w:tc>
          <w:tcPr>
            <w:tcW w:w="700" w:type="dxa"/>
            <w:tcBorders>
              <w:top w:val="nil"/>
              <w:left w:val="nil"/>
              <w:bottom w:val="nil"/>
              <w:right w:val="nil"/>
            </w:tcBorders>
            <w:tcMar>
              <w:top w:w="80" w:type="dxa"/>
              <w:left w:w="40" w:type="dxa"/>
              <w:bottom w:w="0" w:type="dxa"/>
              <w:right w:w="0" w:type="dxa"/>
            </w:tcMar>
            <w:vAlign w:val="bottom"/>
          </w:tcPr>
          <w:p w14:paraId="7ADE4166" w14:textId="77777777" w:rsidR="00815F63" w:rsidRDefault="005766E3" w:rsidP="0087371F">
            <w:r>
              <w:t>21 468</w:t>
            </w:r>
          </w:p>
        </w:tc>
        <w:tc>
          <w:tcPr>
            <w:tcW w:w="640" w:type="dxa"/>
            <w:tcBorders>
              <w:top w:val="nil"/>
              <w:left w:val="nil"/>
              <w:bottom w:val="nil"/>
              <w:right w:val="nil"/>
            </w:tcBorders>
            <w:tcMar>
              <w:top w:w="80" w:type="dxa"/>
              <w:left w:w="40" w:type="dxa"/>
              <w:bottom w:w="0" w:type="dxa"/>
              <w:right w:w="0" w:type="dxa"/>
            </w:tcMar>
            <w:vAlign w:val="bottom"/>
          </w:tcPr>
          <w:p w14:paraId="3B7FD4B9"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3210A1FD" w14:textId="77777777" w:rsidR="00815F63" w:rsidRDefault="005766E3" w:rsidP="0087371F">
            <w:r>
              <w:t>0</w:t>
            </w:r>
          </w:p>
        </w:tc>
      </w:tr>
      <w:tr w:rsidR="00815F63" w14:paraId="7B1A44B0" w14:textId="77777777">
        <w:trPr>
          <w:trHeight w:val="240"/>
        </w:trPr>
        <w:tc>
          <w:tcPr>
            <w:tcW w:w="2360" w:type="dxa"/>
            <w:tcBorders>
              <w:top w:val="nil"/>
              <w:left w:val="nil"/>
              <w:bottom w:val="nil"/>
              <w:right w:val="nil"/>
            </w:tcBorders>
            <w:tcMar>
              <w:top w:w="80" w:type="dxa"/>
              <w:left w:w="40" w:type="dxa"/>
              <w:bottom w:w="0" w:type="dxa"/>
              <w:right w:w="0" w:type="dxa"/>
            </w:tcMar>
          </w:tcPr>
          <w:p w14:paraId="367B6555" w14:textId="77777777" w:rsidR="00815F63" w:rsidRDefault="005766E3" w:rsidP="0087371F">
            <w:r>
              <w:t xml:space="preserve">Samferdselsdepartementet </w:t>
            </w:r>
          </w:p>
        </w:tc>
        <w:tc>
          <w:tcPr>
            <w:tcW w:w="860" w:type="dxa"/>
            <w:tcBorders>
              <w:top w:val="nil"/>
              <w:left w:val="nil"/>
              <w:bottom w:val="nil"/>
              <w:right w:val="nil"/>
            </w:tcBorders>
            <w:tcMar>
              <w:top w:w="80" w:type="dxa"/>
              <w:left w:w="40" w:type="dxa"/>
              <w:bottom w:w="0" w:type="dxa"/>
              <w:right w:w="0" w:type="dxa"/>
            </w:tcMar>
            <w:vAlign w:val="bottom"/>
          </w:tcPr>
          <w:p w14:paraId="36EB4C70" w14:textId="77777777" w:rsidR="00815F63" w:rsidRDefault="005766E3" w:rsidP="0087371F">
            <w:r>
              <w:t>41 241</w:t>
            </w:r>
          </w:p>
        </w:tc>
        <w:tc>
          <w:tcPr>
            <w:tcW w:w="800" w:type="dxa"/>
            <w:tcBorders>
              <w:top w:val="nil"/>
              <w:left w:val="nil"/>
              <w:bottom w:val="nil"/>
              <w:right w:val="nil"/>
            </w:tcBorders>
            <w:tcMar>
              <w:top w:w="80" w:type="dxa"/>
              <w:left w:w="40" w:type="dxa"/>
              <w:bottom w:w="0" w:type="dxa"/>
              <w:right w:w="0" w:type="dxa"/>
            </w:tcMar>
            <w:vAlign w:val="bottom"/>
          </w:tcPr>
          <w:p w14:paraId="7BE0475D" w14:textId="77777777" w:rsidR="00815F63" w:rsidRDefault="005766E3" w:rsidP="0087371F">
            <w:r>
              <w:t>41 199</w:t>
            </w:r>
          </w:p>
        </w:tc>
        <w:tc>
          <w:tcPr>
            <w:tcW w:w="660" w:type="dxa"/>
            <w:tcBorders>
              <w:top w:val="nil"/>
              <w:left w:val="nil"/>
              <w:bottom w:val="nil"/>
              <w:right w:val="nil"/>
            </w:tcBorders>
            <w:tcMar>
              <w:top w:w="80" w:type="dxa"/>
              <w:left w:w="40" w:type="dxa"/>
              <w:bottom w:w="0" w:type="dxa"/>
              <w:right w:w="0" w:type="dxa"/>
            </w:tcMar>
            <w:vAlign w:val="bottom"/>
          </w:tcPr>
          <w:p w14:paraId="661EC374" w14:textId="77777777" w:rsidR="00815F63" w:rsidRDefault="005766E3" w:rsidP="0087371F">
            <w:r>
              <w:t>7 459</w:t>
            </w:r>
          </w:p>
        </w:tc>
        <w:tc>
          <w:tcPr>
            <w:tcW w:w="700" w:type="dxa"/>
            <w:tcBorders>
              <w:top w:val="nil"/>
              <w:left w:val="nil"/>
              <w:bottom w:val="nil"/>
              <w:right w:val="nil"/>
            </w:tcBorders>
            <w:tcMar>
              <w:top w:w="80" w:type="dxa"/>
              <w:left w:w="40" w:type="dxa"/>
              <w:bottom w:w="0" w:type="dxa"/>
              <w:right w:w="0" w:type="dxa"/>
            </w:tcMar>
            <w:vAlign w:val="bottom"/>
          </w:tcPr>
          <w:p w14:paraId="453D1EF8" w14:textId="77777777" w:rsidR="00815F63" w:rsidRDefault="005766E3" w:rsidP="0087371F">
            <w:r>
              <w:t>8 311</w:t>
            </w:r>
          </w:p>
        </w:tc>
        <w:tc>
          <w:tcPr>
            <w:tcW w:w="700" w:type="dxa"/>
            <w:tcBorders>
              <w:top w:val="nil"/>
              <w:left w:val="nil"/>
              <w:bottom w:val="nil"/>
              <w:right w:val="nil"/>
            </w:tcBorders>
            <w:tcMar>
              <w:top w:w="80" w:type="dxa"/>
              <w:left w:w="40" w:type="dxa"/>
              <w:bottom w:w="0" w:type="dxa"/>
              <w:right w:w="0" w:type="dxa"/>
            </w:tcMar>
            <w:vAlign w:val="bottom"/>
          </w:tcPr>
          <w:p w14:paraId="54D9E42A" w14:textId="77777777" w:rsidR="00815F63" w:rsidRDefault="005766E3" w:rsidP="0087371F">
            <w:r>
              <w:t>6 008</w:t>
            </w:r>
          </w:p>
        </w:tc>
        <w:tc>
          <w:tcPr>
            <w:tcW w:w="700" w:type="dxa"/>
            <w:tcBorders>
              <w:top w:val="nil"/>
              <w:left w:val="nil"/>
              <w:bottom w:val="nil"/>
              <w:right w:val="nil"/>
            </w:tcBorders>
            <w:tcMar>
              <w:top w:w="80" w:type="dxa"/>
              <w:left w:w="40" w:type="dxa"/>
              <w:bottom w:w="0" w:type="dxa"/>
              <w:right w:w="0" w:type="dxa"/>
            </w:tcMar>
            <w:vAlign w:val="bottom"/>
          </w:tcPr>
          <w:p w14:paraId="4612F174" w14:textId="77777777" w:rsidR="00815F63" w:rsidRDefault="005766E3" w:rsidP="0087371F">
            <w:r>
              <w:t>5 123</w:t>
            </w:r>
          </w:p>
        </w:tc>
        <w:tc>
          <w:tcPr>
            <w:tcW w:w="720" w:type="dxa"/>
            <w:tcBorders>
              <w:top w:val="nil"/>
              <w:left w:val="nil"/>
              <w:bottom w:val="nil"/>
              <w:right w:val="nil"/>
            </w:tcBorders>
            <w:tcMar>
              <w:top w:w="80" w:type="dxa"/>
              <w:left w:w="40" w:type="dxa"/>
              <w:bottom w:w="0" w:type="dxa"/>
              <w:right w:w="0" w:type="dxa"/>
            </w:tcMar>
            <w:vAlign w:val="bottom"/>
          </w:tcPr>
          <w:p w14:paraId="5FC5D2F2" w14:textId="77777777" w:rsidR="00815F63" w:rsidRDefault="005766E3" w:rsidP="0087371F">
            <w:r>
              <w:t>27 774</w:t>
            </w:r>
          </w:p>
        </w:tc>
        <w:tc>
          <w:tcPr>
            <w:tcW w:w="700" w:type="dxa"/>
            <w:tcBorders>
              <w:top w:val="nil"/>
              <w:left w:val="nil"/>
              <w:bottom w:val="nil"/>
              <w:right w:val="nil"/>
            </w:tcBorders>
            <w:tcMar>
              <w:top w:w="80" w:type="dxa"/>
              <w:left w:w="40" w:type="dxa"/>
              <w:bottom w:w="0" w:type="dxa"/>
              <w:right w:w="0" w:type="dxa"/>
            </w:tcMar>
            <w:vAlign w:val="bottom"/>
          </w:tcPr>
          <w:p w14:paraId="433A65A8" w14:textId="77777777" w:rsidR="00815F63" w:rsidRDefault="005766E3" w:rsidP="0087371F">
            <w:r>
              <w:t>27 765</w:t>
            </w:r>
          </w:p>
        </w:tc>
        <w:tc>
          <w:tcPr>
            <w:tcW w:w="640" w:type="dxa"/>
            <w:tcBorders>
              <w:top w:val="nil"/>
              <w:left w:val="nil"/>
              <w:bottom w:val="nil"/>
              <w:right w:val="nil"/>
            </w:tcBorders>
            <w:tcMar>
              <w:top w:w="80" w:type="dxa"/>
              <w:left w:w="40" w:type="dxa"/>
              <w:bottom w:w="0" w:type="dxa"/>
              <w:right w:w="0" w:type="dxa"/>
            </w:tcMar>
            <w:vAlign w:val="bottom"/>
          </w:tcPr>
          <w:p w14:paraId="325AAC68"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5B94EB78" w14:textId="77777777" w:rsidR="00815F63" w:rsidRDefault="005766E3" w:rsidP="0087371F">
            <w:r>
              <w:t>0</w:t>
            </w:r>
          </w:p>
        </w:tc>
      </w:tr>
      <w:tr w:rsidR="00815F63" w14:paraId="3D3A377B" w14:textId="77777777">
        <w:trPr>
          <w:trHeight w:val="240"/>
        </w:trPr>
        <w:tc>
          <w:tcPr>
            <w:tcW w:w="2360" w:type="dxa"/>
            <w:tcBorders>
              <w:top w:val="nil"/>
              <w:left w:val="nil"/>
              <w:bottom w:val="nil"/>
              <w:right w:val="nil"/>
            </w:tcBorders>
            <w:tcMar>
              <w:top w:w="80" w:type="dxa"/>
              <w:left w:w="40" w:type="dxa"/>
              <w:bottom w:w="0" w:type="dxa"/>
              <w:right w:w="0" w:type="dxa"/>
            </w:tcMar>
          </w:tcPr>
          <w:p w14:paraId="39CA1BEF" w14:textId="77777777" w:rsidR="00815F63" w:rsidRDefault="005766E3" w:rsidP="0087371F">
            <w:r>
              <w:t xml:space="preserve">Klima- og miljødepartementet </w:t>
            </w:r>
          </w:p>
        </w:tc>
        <w:tc>
          <w:tcPr>
            <w:tcW w:w="860" w:type="dxa"/>
            <w:tcBorders>
              <w:top w:val="nil"/>
              <w:left w:val="nil"/>
              <w:bottom w:val="nil"/>
              <w:right w:val="nil"/>
            </w:tcBorders>
            <w:tcMar>
              <w:top w:w="80" w:type="dxa"/>
              <w:left w:w="40" w:type="dxa"/>
              <w:bottom w:w="0" w:type="dxa"/>
              <w:right w:w="0" w:type="dxa"/>
            </w:tcMar>
            <w:vAlign w:val="bottom"/>
          </w:tcPr>
          <w:p w14:paraId="199E6D61" w14:textId="77777777" w:rsidR="00815F63" w:rsidRDefault="005766E3" w:rsidP="0087371F">
            <w:r>
              <w:t>7 696</w:t>
            </w:r>
          </w:p>
        </w:tc>
        <w:tc>
          <w:tcPr>
            <w:tcW w:w="800" w:type="dxa"/>
            <w:tcBorders>
              <w:top w:val="nil"/>
              <w:left w:val="nil"/>
              <w:bottom w:val="nil"/>
              <w:right w:val="nil"/>
            </w:tcBorders>
            <w:tcMar>
              <w:top w:w="80" w:type="dxa"/>
              <w:left w:w="40" w:type="dxa"/>
              <w:bottom w:w="0" w:type="dxa"/>
              <w:right w:w="0" w:type="dxa"/>
            </w:tcMar>
            <w:vAlign w:val="bottom"/>
          </w:tcPr>
          <w:p w14:paraId="6DD6D5A3" w14:textId="77777777" w:rsidR="00815F63" w:rsidRDefault="005766E3" w:rsidP="0087371F">
            <w:r>
              <w:t>15 475</w:t>
            </w:r>
          </w:p>
        </w:tc>
        <w:tc>
          <w:tcPr>
            <w:tcW w:w="660" w:type="dxa"/>
            <w:tcBorders>
              <w:top w:val="nil"/>
              <w:left w:val="nil"/>
              <w:bottom w:val="nil"/>
              <w:right w:val="nil"/>
            </w:tcBorders>
            <w:tcMar>
              <w:top w:w="80" w:type="dxa"/>
              <w:left w:w="40" w:type="dxa"/>
              <w:bottom w:w="0" w:type="dxa"/>
              <w:right w:w="0" w:type="dxa"/>
            </w:tcMar>
            <w:vAlign w:val="bottom"/>
          </w:tcPr>
          <w:p w14:paraId="65CEBF48" w14:textId="77777777" w:rsidR="00815F63" w:rsidRDefault="005766E3" w:rsidP="0087371F">
            <w:r>
              <w:t>1 272</w:t>
            </w:r>
          </w:p>
        </w:tc>
        <w:tc>
          <w:tcPr>
            <w:tcW w:w="700" w:type="dxa"/>
            <w:tcBorders>
              <w:top w:val="nil"/>
              <w:left w:val="nil"/>
              <w:bottom w:val="nil"/>
              <w:right w:val="nil"/>
            </w:tcBorders>
            <w:tcMar>
              <w:top w:w="80" w:type="dxa"/>
              <w:left w:w="40" w:type="dxa"/>
              <w:bottom w:w="0" w:type="dxa"/>
              <w:right w:w="0" w:type="dxa"/>
            </w:tcMar>
            <w:vAlign w:val="bottom"/>
          </w:tcPr>
          <w:p w14:paraId="478D0ABE" w14:textId="77777777" w:rsidR="00815F63" w:rsidRDefault="005766E3" w:rsidP="0087371F">
            <w:r>
              <w:t>1 367</w:t>
            </w:r>
          </w:p>
        </w:tc>
        <w:tc>
          <w:tcPr>
            <w:tcW w:w="700" w:type="dxa"/>
            <w:tcBorders>
              <w:top w:val="nil"/>
              <w:left w:val="nil"/>
              <w:bottom w:val="nil"/>
              <w:right w:val="nil"/>
            </w:tcBorders>
            <w:tcMar>
              <w:top w:w="80" w:type="dxa"/>
              <w:left w:w="40" w:type="dxa"/>
              <w:bottom w:w="0" w:type="dxa"/>
              <w:right w:w="0" w:type="dxa"/>
            </w:tcMar>
            <w:vAlign w:val="bottom"/>
          </w:tcPr>
          <w:p w14:paraId="08E1EFD9" w14:textId="77777777" w:rsidR="00815F63" w:rsidRDefault="005766E3" w:rsidP="0087371F">
            <w:r>
              <w:t>212</w:t>
            </w:r>
          </w:p>
        </w:tc>
        <w:tc>
          <w:tcPr>
            <w:tcW w:w="700" w:type="dxa"/>
            <w:tcBorders>
              <w:top w:val="nil"/>
              <w:left w:val="nil"/>
              <w:bottom w:val="nil"/>
              <w:right w:val="nil"/>
            </w:tcBorders>
            <w:tcMar>
              <w:top w:w="80" w:type="dxa"/>
              <w:left w:w="40" w:type="dxa"/>
              <w:bottom w:w="0" w:type="dxa"/>
              <w:right w:w="0" w:type="dxa"/>
            </w:tcMar>
            <w:vAlign w:val="bottom"/>
          </w:tcPr>
          <w:p w14:paraId="5EBAFC9F" w14:textId="77777777" w:rsidR="00815F63" w:rsidRDefault="005766E3" w:rsidP="0087371F">
            <w:r>
              <w:t>336</w:t>
            </w:r>
          </w:p>
        </w:tc>
        <w:tc>
          <w:tcPr>
            <w:tcW w:w="720" w:type="dxa"/>
            <w:tcBorders>
              <w:top w:val="nil"/>
              <w:left w:val="nil"/>
              <w:bottom w:val="nil"/>
              <w:right w:val="nil"/>
            </w:tcBorders>
            <w:tcMar>
              <w:top w:w="80" w:type="dxa"/>
              <w:left w:w="40" w:type="dxa"/>
              <w:bottom w:w="0" w:type="dxa"/>
              <w:right w:w="0" w:type="dxa"/>
            </w:tcMar>
            <w:vAlign w:val="bottom"/>
          </w:tcPr>
          <w:p w14:paraId="467A40B8" w14:textId="77777777" w:rsidR="00815F63" w:rsidRDefault="005766E3" w:rsidP="0087371F">
            <w:r>
              <w:t>6 211</w:t>
            </w:r>
          </w:p>
        </w:tc>
        <w:tc>
          <w:tcPr>
            <w:tcW w:w="700" w:type="dxa"/>
            <w:tcBorders>
              <w:top w:val="nil"/>
              <w:left w:val="nil"/>
              <w:bottom w:val="nil"/>
              <w:right w:val="nil"/>
            </w:tcBorders>
            <w:tcMar>
              <w:top w:w="80" w:type="dxa"/>
              <w:left w:w="40" w:type="dxa"/>
              <w:bottom w:w="0" w:type="dxa"/>
              <w:right w:w="0" w:type="dxa"/>
            </w:tcMar>
            <w:vAlign w:val="bottom"/>
          </w:tcPr>
          <w:p w14:paraId="5B11AE54" w14:textId="77777777" w:rsidR="00815F63" w:rsidRDefault="005766E3" w:rsidP="0087371F">
            <w:r>
              <w:t>13 772</w:t>
            </w:r>
          </w:p>
        </w:tc>
        <w:tc>
          <w:tcPr>
            <w:tcW w:w="640" w:type="dxa"/>
            <w:tcBorders>
              <w:top w:val="nil"/>
              <w:left w:val="nil"/>
              <w:bottom w:val="nil"/>
              <w:right w:val="nil"/>
            </w:tcBorders>
            <w:tcMar>
              <w:top w:w="80" w:type="dxa"/>
              <w:left w:w="40" w:type="dxa"/>
              <w:bottom w:w="0" w:type="dxa"/>
              <w:right w:w="0" w:type="dxa"/>
            </w:tcMar>
            <w:vAlign w:val="bottom"/>
          </w:tcPr>
          <w:p w14:paraId="5059C466"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1ED06EE0" w14:textId="77777777" w:rsidR="00815F63" w:rsidRDefault="005766E3" w:rsidP="0087371F">
            <w:r>
              <w:t>0</w:t>
            </w:r>
          </w:p>
        </w:tc>
      </w:tr>
      <w:tr w:rsidR="00815F63" w14:paraId="78C0634D" w14:textId="77777777">
        <w:trPr>
          <w:trHeight w:val="240"/>
        </w:trPr>
        <w:tc>
          <w:tcPr>
            <w:tcW w:w="2360" w:type="dxa"/>
            <w:tcBorders>
              <w:top w:val="nil"/>
              <w:left w:val="nil"/>
              <w:bottom w:val="nil"/>
              <w:right w:val="nil"/>
            </w:tcBorders>
            <w:tcMar>
              <w:top w:w="80" w:type="dxa"/>
              <w:left w:w="40" w:type="dxa"/>
              <w:bottom w:w="0" w:type="dxa"/>
              <w:right w:w="0" w:type="dxa"/>
            </w:tcMar>
          </w:tcPr>
          <w:p w14:paraId="7D6F34AF" w14:textId="77777777" w:rsidR="00815F63" w:rsidRDefault="005766E3" w:rsidP="0087371F">
            <w:r>
              <w:t xml:space="preserve">Finansdepartementet </w:t>
            </w:r>
          </w:p>
        </w:tc>
        <w:tc>
          <w:tcPr>
            <w:tcW w:w="860" w:type="dxa"/>
            <w:tcBorders>
              <w:top w:val="nil"/>
              <w:left w:val="nil"/>
              <w:bottom w:val="nil"/>
              <w:right w:val="nil"/>
            </w:tcBorders>
            <w:tcMar>
              <w:top w:w="80" w:type="dxa"/>
              <w:left w:w="40" w:type="dxa"/>
              <w:bottom w:w="0" w:type="dxa"/>
              <w:right w:w="0" w:type="dxa"/>
            </w:tcMar>
            <w:vAlign w:val="bottom"/>
          </w:tcPr>
          <w:p w14:paraId="2E4516F6" w14:textId="77777777" w:rsidR="00815F63" w:rsidRDefault="005766E3" w:rsidP="0087371F">
            <w:r>
              <w:t>34 831</w:t>
            </w:r>
          </w:p>
        </w:tc>
        <w:tc>
          <w:tcPr>
            <w:tcW w:w="800" w:type="dxa"/>
            <w:tcBorders>
              <w:top w:val="nil"/>
              <w:left w:val="nil"/>
              <w:bottom w:val="nil"/>
              <w:right w:val="nil"/>
            </w:tcBorders>
            <w:tcMar>
              <w:top w:w="80" w:type="dxa"/>
              <w:left w:w="40" w:type="dxa"/>
              <w:bottom w:w="0" w:type="dxa"/>
              <w:right w:w="0" w:type="dxa"/>
            </w:tcMar>
            <w:vAlign w:val="bottom"/>
          </w:tcPr>
          <w:p w14:paraId="2B8E98BC" w14:textId="77777777" w:rsidR="00815F63" w:rsidRDefault="005766E3" w:rsidP="0087371F">
            <w:r>
              <w:t>129 966</w:t>
            </w:r>
          </w:p>
        </w:tc>
        <w:tc>
          <w:tcPr>
            <w:tcW w:w="660" w:type="dxa"/>
            <w:tcBorders>
              <w:top w:val="nil"/>
              <w:left w:val="nil"/>
              <w:bottom w:val="nil"/>
              <w:right w:val="nil"/>
            </w:tcBorders>
            <w:tcMar>
              <w:top w:w="80" w:type="dxa"/>
              <w:left w:w="40" w:type="dxa"/>
              <w:bottom w:w="0" w:type="dxa"/>
              <w:right w:w="0" w:type="dxa"/>
            </w:tcMar>
            <w:vAlign w:val="bottom"/>
          </w:tcPr>
          <w:p w14:paraId="18863513" w14:textId="77777777" w:rsidR="00815F63" w:rsidRDefault="005766E3" w:rsidP="0087371F">
            <w:r>
              <w:t>9 714</w:t>
            </w:r>
          </w:p>
        </w:tc>
        <w:tc>
          <w:tcPr>
            <w:tcW w:w="700" w:type="dxa"/>
            <w:tcBorders>
              <w:top w:val="nil"/>
              <w:left w:val="nil"/>
              <w:bottom w:val="nil"/>
              <w:right w:val="nil"/>
            </w:tcBorders>
            <w:tcMar>
              <w:top w:w="80" w:type="dxa"/>
              <w:left w:w="40" w:type="dxa"/>
              <w:bottom w:w="0" w:type="dxa"/>
              <w:right w:w="0" w:type="dxa"/>
            </w:tcMar>
            <w:vAlign w:val="bottom"/>
          </w:tcPr>
          <w:p w14:paraId="6FAEC608" w14:textId="77777777" w:rsidR="00815F63" w:rsidRDefault="005766E3" w:rsidP="0087371F">
            <w:r>
              <w:t>10 647</w:t>
            </w:r>
          </w:p>
        </w:tc>
        <w:tc>
          <w:tcPr>
            <w:tcW w:w="700" w:type="dxa"/>
            <w:tcBorders>
              <w:top w:val="nil"/>
              <w:left w:val="nil"/>
              <w:bottom w:val="nil"/>
              <w:right w:val="nil"/>
            </w:tcBorders>
            <w:tcMar>
              <w:top w:w="80" w:type="dxa"/>
              <w:left w:w="40" w:type="dxa"/>
              <w:bottom w:w="0" w:type="dxa"/>
              <w:right w:w="0" w:type="dxa"/>
            </w:tcMar>
            <w:vAlign w:val="bottom"/>
          </w:tcPr>
          <w:p w14:paraId="1EF02096" w14:textId="77777777" w:rsidR="00815F63" w:rsidRDefault="005766E3" w:rsidP="0087371F">
            <w:r>
              <w:t>189</w:t>
            </w:r>
          </w:p>
        </w:tc>
        <w:tc>
          <w:tcPr>
            <w:tcW w:w="700" w:type="dxa"/>
            <w:tcBorders>
              <w:top w:val="nil"/>
              <w:left w:val="nil"/>
              <w:bottom w:val="nil"/>
              <w:right w:val="nil"/>
            </w:tcBorders>
            <w:tcMar>
              <w:top w:w="80" w:type="dxa"/>
              <w:left w:w="40" w:type="dxa"/>
              <w:bottom w:w="0" w:type="dxa"/>
              <w:right w:w="0" w:type="dxa"/>
            </w:tcMar>
            <w:vAlign w:val="bottom"/>
          </w:tcPr>
          <w:p w14:paraId="7D1EE1BF" w14:textId="77777777" w:rsidR="00815F63" w:rsidRDefault="005766E3" w:rsidP="0087371F">
            <w:r>
              <w:t>155</w:t>
            </w:r>
          </w:p>
        </w:tc>
        <w:tc>
          <w:tcPr>
            <w:tcW w:w="720" w:type="dxa"/>
            <w:tcBorders>
              <w:top w:val="nil"/>
              <w:left w:val="nil"/>
              <w:bottom w:val="nil"/>
              <w:right w:val="nil"/>
            </w:tcBorders>
            <w:tcMar>
              <w:top w:w="80" w:type="dxa"/>
              <w:left w:w="40" w:type="dxa"/>
              <w:bottom w:w="0" w:type="dxa"/>
              <w:right w:w="0" w:type="dxa"/>
            </w:tcMar>
            <w:vAlign w:val="bottom"/>
          </w:tcPr>
          <w:p w14:paraId="24C752A0" w14:textId="77777777" w:rsidR="00815F63" w:rsidRDefault="005766E3" w:rsidP="0087371F">
            <w:r>
              <w:t>23 689</w:t>
            </w:r>
          </w:p>
        </w:tc>
        <w:tc>
          <w:tcPr>
            <w:tcW w:w="700" w:type="dxa"/>
            <w:tcBorders>
              <w:top w:val="nil"/>
              <w:left w:val="nil"/>
              <w:bottom w:val="nil"/>
              <w:right w:val="nil"/>
            </w:tcBorders>
            <w:tcMar>
              <w:top w:w="80" w:type="dxa"/>
              <w:left w:w="40" w:type="dxa"/>
              <w:bottom w:w="0" w:type="dxa"/>
              <w:right w:w="0" w:type="dxa"/>
            </w:tcMar>
            <w:vAlign w:val="bottom"/>
          </w:tcPr>
          <w:p w14:paraId="0DB98FE2" w14:textId="77777777" w:rsidR="00815F63" w:rsidRDefault="005766E3" w:rsidP="0087371F">
            <w:r>
              <w:t>24 707</w:t>
            </w:r>
          </w:p>
        </w:tc>
        <w:tc>
          <w:tcPr>
            <w:tcW w:w="640" w:type="dxa"/>
            <w:tcBorders>
              <w:top w:val="nil"/>
              <w:left w:val="nil"/>
              <w:bottom w:val="nil"/>
              <w:right w:val="nil"/>
            </w:tcBorders>
            <w:tcMar>
              <w:top w:w="80" w:type="dxa"/>
              <w:left w:w="40" w:type="dxa"/>
              <w:bottom w:w="0" w:type="dxa"/>
              <w:right w:w="0" w:type="dxa"/>
            </w:tcMar>
            <w:vAlign w:val="bottom"/>
          </w:tcPr>
          <w:p w14:paraId="22D176B8" w14:textId="77777777" w:rsidR="00815F63" w:rsidRDefault="005766E3" w:rsidP="0087371F">
            <w:r>
              <w:t>1 240</w:t>
            </w:r>
          </w:p>
        </w:tc>
        <w:tc>
          <w:tcPr>
            <w:tcW w:w="640" w:type="dxa"/>
            <w:tcBorders>
              <w:top w:val="nil"/>
              <w:left w:val="nil"/>
              <w:bottom w:val="nil"/>
              <w:right w:val="nil"/>
            </w:tcBorders>
            <w:tcMar>
              <w:top w:w="80" w:type="dxa"/>
              <w:left w:w="40" w:type="dxa"/>
              <w:bottom w:w="0" w:type="dxa"/>
              <w:right w:w="0" w:type="dxa"/>
            </w:tcMar>
            <w:vAlign w:val="bottom"/>
          </w:tcPr>
          <w:p w14:paraId="58C42B5D" w14:textId="77777777" w:rsidR="00815F63" w:rsidRDefault="005766E3" w:rsidP="0087371F">
            <w:r>
              <w:t>94 457</w:t>
            </w:r>
          </w:p>
        </w:tc>
      </w:tr>
      <w:tr w:rsidR="00815F63" w14:paraId="3D3C9518" w14:textId="77777777">
        <w:trPr>
          <w:trHeight w:val="240"/>
        </w:trPr>
        <w:tc>
          <w:tcPr>
            <w:tcW w:w="2360" w:type="dxa"/>
            <w:tcBorders>
              <w:top w:val="nil"/>
              <w:left w:val="nil"/>
              <w:bottom w:val="nil"/>
              <w:right w:val="nil"/>
            </w:tcBorders>
            <w:tcMar>
              <w:top w:w="80" w:type="dxa"/>
              <w:left w:w="40" w:type="dxa"/>
              <w:bottom w:w="0" w:type="dxa"/>
              <w:right w:w="0" w:type="dxa"/>
            </w:tcMar>
          </w:tcPr>
          <w:p w14:paraId="07AE7CFC" w14:textId="77777777" w:rsidR="00815F63" w:rsidRDefault="005766E3" w:rsidP="0087371F">
            <w:r>
              <w:t xml:space="preserve">Forsvarsdepartementet </w:t>
            </w:r>
          </w:p>
        </w:tc>
        <w:tc>
          <w:tcPr>
            <w:tcW w:w="860" w:type="dxa"/>
            <w:tcBorders>
              <w:top w:val="nil"/>
              <w:left w:val="nil"/>
              <w:bottom w:val="nil"/>
              <w:right w:val="nil"/>
            </w:tcBorders>
            <w:tcMar>
              <w:top w:w="80" w:type="dxa"/>
              <w:left w:w="40" w:type="dxa"/>
              <w:bottom w:w="0" w:type="dxa"/>
              <w:right w:w="0" w:type="dxa"/>
            </w:tcMar>
            <w:vAlign w:val="bottom"/>
          </w:tcPr>
          <w:p w14:paraId="4BFD7456" w14:textId="77777777" w:rsidR="00815F63" w:rsidRDefault="005766E3" w:rsidP="0087371F">
            <w:r>
              <w:t>31 445</w:t>
            </w:r>
          </w:p>
        </w:tc>
        <w:tc>
          <w:tcPr>
            <w:tcW w:w="800" w:type="dxa"/>
            <w:tcBorders>
              <w:top w:val="nil"/>
              <w:left w:val="nil"/>
              <w:bottom w:val="nil"/>
              <w:right w:val="nil"/>
            </w:tcBorders>
            <w:tcMar>
              <w:top w:w="80" w:type="dxa"/>
              <w:left w:w="40" w:type="dxa"/>
              <w:bottom w:w="0" w:type="dxa"/>
              <w:right w:w="0" w:type="dxa"/>
            </w:tcMar>
            <w:vAlign w:val="bottom"/>
          </w:tcPr>
          <w:p w14:paraId="5564E833" w14:textId="77777777" w:rsidR="00815F63" w:rsidRDefault="005766E3" w:rsidP="0087371F">
            <w:r>
              <w:t>36 635</w:t>
            </w:r>
          </w:p>
        </w:tc>
        <w:tc>
          <w:tcPr>
            <w:tcW w:w="660" w:type="dxa"/>
            <w:tcBorders>
              <w:top w:val="nil"/>
              <w:left w:val="nil"/>
              <w:bottom w:val="nil"/>
              <w:right w:val="nil"/>
            </w:tcBorders>
            <w:tcMar>
              <w:top w:w="80" w:type="dxa"/>
              <w:left w:w="40" w:type="dxa"/>
              <w:bottom w:w="0" w:type="dxa"/>
              <w:right w:w="0" w:type="dxa"/>
            </w:tcMar>
            <w:vAlign w:val="bottom"/>
          </w:tcPr>
          <w:p w14:paraId="1B2CC804" w14:textId="77777777" w:rsidR="00815F63" w:rsidRDefault="005766E3" w:rsidP="0087371F">
            <w:r>
              <w:t>21 982</w:t>
            </w:r>
          </w:p>
        </w:tc>
        <w:tc>
          <w:tcPr>
            <w:tcW w:w="700" w:type="dxa"/>
            <w:tcBorders>
              <w:top w:val="nil"/>
              <w:left w:val="nil"/>
              <w:bottom w:val="nil"/>
              <w:right w:val="nil"/>
            </w:tcBorders>
            <w:tcMar>
              <w:top w:w="80" w:type="dxa"/>
              <w:left w:w="40" w:type="dxa"/>
              <w:bottom w:w="0" w:type="dxa"/>
              <w:right w:w="0" w:type="dxa"/>
            </w:tcMar>
            <w:vAlign w:val="bottom"/>
          </w:tcPr>
          <w:p w14:paraId="200212FA" w14:textId="77777777" w:rsidR="00815F63" w:rsidRDefault="005766E3" w:rsidP="0087371F">
            <w:r>
              <w:t>24 364</w:t>
            </w:r>
          </w:p>
        </w:tc>
        <w:tc>
          <w:tcPr>
            <w:tcW w:w="700" w:type="dxa"/>
            <w:tcBorders>
              <w:top w:val="nil"/>
              <w:left w:val="nil"/>
              <w:bottom w:val="nil"/>
              <w:right w:val="nil"/>
            </w:tcBorders>
            <w:tcMar>
              <w:top w:w="80" w:type="dxa"/>
              <w:left w:w="40" w:type="dxa"/>
              <w:bottom w:w="0" w:type="dxa"/>
              <w:right w:w="0" w:type="dxa"/>
            </w:tcMar>
            <w:vAlign w:val="bottom"/>
          </w:tcPr>
          <w:p w14:paraId="0A9ECC47" w14:textId="77777777" w:rsidR="00815F63" w:rsidRDefault="005766E3" w:rsidP="0087371F">
            <w:r>
              <w:t>8 806</w:t>
            </w:r>
          </w:p>
        </w:tc>
        <w:tc>
          <w:tcPr>
            <w:tcW w:w="700" w:type="dxa"/>
            <w:tcBorders>
              <w:top w:val="nil"/>
              <w:left w:val="nil"/>
              <w:bottom w:val="nil"/>
              <w:right w:val="nil"/>
            </w:tcBorders>
            <w:tcMar>
              <w:top w:w="80" w:type="dxa"/>
              <w:left w:w="40" w:type="dxa"/>
              <w:bottom w:w="0" w:type="dxa"/>
              <w:right w:w="0" w:type="dxa"/>
            </w:tcMar>
            <w:vAlign w:val="bottom"/>
          </w:tcPr>
          <w:p w14:paraId="090F6FE7" w14:textId="77777777" w:rsidR="00815F63" w:rsidRDefault="005766E3" w:rsidP="0087371F">
            <w:r>
              <w:t>11 700</w:t>
            </w:r>
          </w:p>
        </w:tc>
        <w:tc>
          <w:tcPr>
            <w:tcW w:w="720" w:type="dxa"/>
            <w:tcBorders>
              <w:top w:val="nil"/>
              <w:left w:val="nil"/>
              <w:bottom w:val="nil"/>
              <w:right w:val="nil"/>
            </w:tcBorders>
            <w:tcMar>
              <w:top w:w="80" w:type="dxa"/>
              <w:left w:w="40" w:type="dxa"/>
              <w:bottom w:w="0" w:type="dxa"/>
              <w:right w:w="0" w:type="dxa"/>
            </w:tcMar>
            <w:vAlign w:val="bottom"/>
          </w:tcPr>
          <w:p w14:paraId="3044958F" w14:textId="77777777" w:rsidR="00815F63" w:rsidRDefault="005766E3" w:rsidP="0087371F">
            <w:r>
              <w:t>658</w:t>
            </w:r>
          </w:p>
        </w:tc>
        <w:tc>
          <w:tcPr>
            <w:tcW w:w="700" w:type="dxa"/>
            <w:tcBorders>
              <w:top w:val="nil"/>
              <w:left w:val="nil"/>
              <w:bottom w:val="nil"/>
              <w:right w:val="nil"/>
            </w:tcBorders>
            <w:tcMar>
              <w:top w:w="80" w:type="dxa"/>
              <w:left w:w="40" w:type="dxa"/>
              <w:bottom w:w="0" w:type="dxa"/>
              <w:right w:w="0" w:type="dxa"/>
            </w:tcMar>
            <w:vAlign w:val="bottom"/>
          </w:tcPr>
          <w:p w14:paraId="522A61F8" w14:textId="77777777" w:rsidR="00815F63" w:rsidRDefault="005766E3" w:rsidP="0087371F">
            <w:r>
              <w:t>572</w:t>
            </w:r>
          </w:p>
        </w:tc>
        <w:tc>
          <w:tcPr>
            <w:tcW w:w="640" w:type="dxa"/>
            <w:tcBorders>
              <w:top w:val="nil"/>
              <w:left w:val="nil"/>
              <w:bottom w:val="nil"/>
              <w:right w:val="nil"/>
            </w:tcBorders>
            <w:tcMar>
              <w:top w:w="80" w:type="dxa"/>
              <w:left w:w="40" w:type="dxa"/>
              <w:bottom w:w="0" w:type="dxa"/>
              <w:right w:w="0" w:type="dxa"/>
            </w:tcMar>
            <w:vAlign w:val="bottom"/>
          </w:tcPr>
          <w:p w14:paraId="3EFD4AD3"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162C516E" w14:textId="77777777" w:rsidR="00815F63" w:rsidRDefault="005766E3" w:rsidP="0087371F">
            <w:r>
              <w:t>0</w:t>
            </w:r>
          </w:p>
        </w:tc>
      </w:tr>
      <w:tr w:rsidR="00815F63" w14:paraId="0E6945F5" w14:textId="77777777">
        <w:trPr>
          <w:trHeight w:val="240"/>
        </w:trPr>
        <w:tc>
          <w:tcPr>
            <w:tcW w:w="2360" w:type="dxa"/>
            <w:tcBorders>
              <w:top w:val="nil"/>
              <w:left w:val="nil"/>
              <w:bottom w:val="nil"/>
              <w:right w:val="nil"/>
            </w:tcBorders>
            <w:tcMar>
              <w:top w:w="80" w:type="dxa"/>
              <w:left w:w="40" w:type="dxa"/>
              <w:bottom w:w="0" w:type="dxa"/>
              <w:right w:w="0" w:type="dxa"/>
            </w:tcMar>
          </w:tcPr>
          <w:p w14:paraId="58309308" w14:textId="77777777" w:rsidR="00815F63" w:rsidRDefault="005766E3" w:rsidP="0087371F">
            <w:r>
              <w:t xml:space="preserve">Olje- og energidepartementet </w:t>
            </w:r>
          </w:p>
        </w:tc>
        <w:tc>
          <w:tcPr>
            <w:tcW w:w="860" w:type="dxa"/>
            <w:tcBorders>
              <w:top w:val="nil"/>
              <w:left w:val="nil"/>
              <w:bottom w:val="nil"/>
              <w:right w:val="nil"/>
            </w:tcBorders>
            <w:tcMar>
              <w:top w:w="80" w:type="dxa"/>
              <w:left w:w="40" w:type="dxa"/>
              <w:bottom w:w="0" w:type="dxa"/>
              <w:right w:w="0" w:type="dxa"/>
            </w:tcMar>
            <w:vAlign w:val="bottom"/>
          </w:tcPr>
          <w:p w14:paraId="5A858786" w14:textId="77777777" w:rsidR="00815F63" w:rsidRDefault="005766E3" w:rsidP="0087371F">
            <w:r>
              <w:t>16 481</w:t>
            </w:r>
          </w:p>
        </w:tc>
        <w:tc>
          <w:tcPr>
            <w:tcW w:w="800" w:type="dxa"/>
            <w:tcBorders>
              <w:top w:val="nil"/>
              <w:left w:val="nil"/>
              <w:bottom w:val="nil"/>
              <w:right w:val="nil"/>
            </w:tcBorders>
            <w:tcMar>
              <w:top w:w="80" w:type="dxa"/>
              <w:left w:w="40" w:type="dxa"/>
              <w:bottom w:w="0" w:type="dxa"/>
              <w:right w:w="0" w:type="dxa"/>
            </w:tcMar>
            <w:vAlign w:val="bottom"/>
          </w:tcPr>
          <w:p w14:paraId="4FAD15EA" w14:textId="77777777" w:rsidR="00815F63" w:rsidRDefault="005766E3" w:rsidP="0087371F">
            <w:r>
              <w:t>18 300</w:t>
            </w:r>
          </w:p>
        </w:tc>
        <w:tc>
          <w:tcPr>
            <w:tcW w:w="660" w:type="dxa"/>
            <w:tcBorders>
              <w:top w:val="nil"/>
              <w:left w:val="nil"/>
              <w:bottom w:val="nil"/>
              <w:right w:val="nil"/>
            </w:tcBorders>
            <w:tcMar>
              <w:top w:w="80" w:type="dxa"/>
              <w:left w:w="40" w:type="dxa"/>
              <w:bottom w:w="0" w:type="dxa"/>
              <w:right w:w="0" w:type="dxa"/>
            </w:tcMar>
            <w:vAlign w:val="bottom"/>
          </w:tcPr>
          <w:p w14:paraId="3E2EA3F9" w14:textId="77777777" w:rsidR="00815F63" w:rsidRDefault="005766E3" w:rsidP="0087371F">
            <w:r>
              <w:t>811</w:t>
            </w:r>
          </w:p>
        </w:tc>
        <w:tc>
          <w:tcPr>
            <w:tcW w:w="700" w:type="dxa"/>
            <w:tcBorders>
              <w:top w:val="nil"/>
              <w:left w:val="nil"/>
              <w:bottom w:val="nil"/>
              <w:right w:val="nil"/>
            </w:tcBorders>
            <w:tcMar>
              <w:top w:w="80" w:type="dxa"/>
              <w:left w:w="40" w:type="dxa"/>
              <w:bottom w:w="0" w:type="dxa"/>
              <w:right w:w="0" w:type="dxa"/>
            </w:tcMar>
            <w:vAlign w:val="bottom"/>
          </w:tcPr>
          <w:p w14:paraId="1E556BDD" w14:textId="77777777" w:rsidR="00815F63" w:rsidRDefault="005766E3" w:rsidP="0087371F">
            <w:r>
              <w:t>928</w:t>
            </w:r>
          </w:p>
        </w:tc>
        <w:tc>
          <w:tcPr>
            <w:tcW w:w="700" w:type="dxa"/>
            <w:tcBorders>
              <w:top w:val="nil"/>
              <w:left w:val="nil"/>
              <w:bottom w:val="nil"/>
              <w:right w:val="nil"/>
            </w:tcBorders>
            <w:tcMar>
              <w:top w:w="80" w:type="dxa"/>
              <w:left w:w="40" w:type="dxa"/>
              <w:bottom w:w="0" w:type="dxa"/>
              <w:right w:w="0" w:type="dxa"/>
            </w:tcMar>
            <w:vAlign w:val="bottom"/>
          </w:tcPr>
          <w:p w14:paraId="4E17C00C" w14:textId="77777777" w:rsidR="00815F63" w:rsidRDefault="005766E3" w:rsidP="0087371F">
            <w:r>
              <w:t>15</w:t>
            </w:r>
          </w:p>
        </w:tc>
        <w:tc>
          <w:tcPr>
            <w:tcW w:w="700" w:type="dxa"/>
            <w:tcBorders>
              <w:top w:val="nil"/>
              <w:left w:val="nil"/>
              <w:bottom w:val="nil"/>
              <w:right w:val="nil"/>
            </w:tcBorders>
            <w:tcMar>
              <w:top w:w="80" w:type="dxa"/>
              <w:left w:w="40" w:type="dxa"/>
              <w:bottom w:w="0" w:type="dxa"/>
              <w:right w:w="0" w:type="dxa"/>
            </w:tcMar>
            <w:vAlign w:val="bottom"/>
          </w:tcPr>
          <w:p w14:paraId="002F6022" w14:textId="77777777" w:rsidR="00815F63" w:rsidRDefault="005766E3" w:rsidP="0087371F">
            <w:r>
              <w:t>8</w:t>
            </w:r>
          </w:p>
        </w:tc>
        <w:tc>
          <w:tcPr>
            <w:tcW w:w="720" w:type="dxa"/>
            <w:tcBorders>
              <w:top w:val="nil"/>
              <w:left w:val="nil"/>
              <w:bottom w:val="nil"/>
              <w:right w:val="nil"/>
            </w:tcBorders>
            <w:tcMar>
              <w:top w:w="80" w:type="dxa"/>
              <w:left w:w="40" w:type="dxa"/>
              <w:bottom w:w="0" w:type="dxa"/>
              <w:right w:w="0" w:type="dxa"/>
            </w:tcMar>
            <w:vAlign w:val="bottom"/>
          </w:tcPr>
          <w:p w14:paraId="3487AEAD" w14:textId="77777777" w:rsidR="00815F63" w:rsidRDefault="005766E3" w:rsidP="0087371F">
            <w:r>
              <w:t>15 655</w:t>
            </w:r>
          </w:p>
        </w:tc>
        <w:tc>
          <w:tcPr>
            <w:tcW w:w="700" w:type="dxa"/>
            <w:tcBorders>
              <w:top w:val="nil"/>
              <w:left w:val="nil"/>
              <w:bottom w:val="nil"/>
              <w:right w:val="nil"/>
            </w:tcBorders>
            <w:tcMar>
              <w:top w:w="80" w:type="dxa"/>
              <w:left w:w="40" w:type="dxa"/>
              <w:bottom w:w="0" w:type="dxa"/>
              <w:right w:w="0" w:type="dxa"/>
            </w:tcMar>
            <w:vAlign w:val="bottom"/>
          </w:tcPr>
          <w:p w14:paraId="5444F0C6" w14:textId="77777777" w:rsidR="00815F63" w:rsidRDefault="005766E3" w:rsidP="0087371F">
            <w:r>
              <w:t>17 364</w:t>
            </w:r>
          </w:p>
        </w:tc>
        <w:tc>
          <w:tcPr>
            <w:tcW w:w="640" w:type="dxa"/>
            <w:tcBorders>
              <w:top w:val="nil"/>
              <w:left w:val="nil"/>
              <w:bottom w:val="nil"/>
              <w:right w:val="nil"/>
            </w:tcBorders>
            <w:tcMar>
              <w:top w:w="80" w:type="dxa"/>
              <w:left w:w="40" w:type="dxa"/>
              <w:bottom w:w="0" w:type="dxa"/>
              <w:right w:w="0" w:type="dxa"/>
            </w:tcMar>
            <w:vAlign w:val="bottom"/>
          </w:tcPr>
          <w:p w14:paraId="73D5C08E"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6A49059D" w14:textId="77777777" w:rsidR="00815F63" w:rsidRDefault="005766E3" w:rsidP="0087371F">
            <w:r>
              <w:t>0</w:t>
            </w:r>
          </w:p>
        </w:tc>
      </w:tr>
      <w:tr w:rsidR="00815F63" w14:paraId="1AC3C654" w14:textId="77777777">
        <w:trPr>
          <w:trHeight w:val="240"/>
        </w:trPr>
        <w:tc>
          <w:tcPr>
            <w:tcW w:w="2360" w:type="dxa"/>
            <w:tcBorders>
              <w:top w:val="nil"/>
              <w:left w:val="nil"/>
              <w:bottom w:val="nil"/>
              <w:right w:val="nil"/>
            </w:tcBorders>
            <w:tcMar>
              <w:top w:w="80" w:type="dxa"/>
              <w:left w:w="40" w:type="dxa"/>
              <w:bottom w:w="0" w:type="dxa"/>
              <w:right w:w="0" w:type="dxa"/>
            </w:tcMar>
          </w:tcPr>
          <w:p w14:paraId="77AD8D62" w14:textId="77777777" w:rsidR="00815F63" w:rsidRDefault="005766E3" w:rsidP="0087371F">
            <w:r>
              <w:t xml:space="preserve">Ymse  </w:t>
            </w:r>
          </w:p>
        </w:tc>
        <w:tc>
          <w:tcPr>
            <w:tcW w:w="860" w:type="dxa"/>
            <w:tcBorders>
              <w:top w:val="nil"/>
              <w:left w:val="nil"/>
              <w:bottom w:val="nil"/>
              <w:right w:val="nil"/>
            </w:tcBorders>
            <w:tcMar>
              <w:top w:w="80" w:type="dxa"/>
              <w:left w:w="40" w:type="dxa"/>
              <w:bottom w:w="0" w:type="dxa"/>
              <w:right w:w="0" w:type="dxa"/>
            </w:tcMar>
            <w:vAlign w:val="bottom"/>
          </w:tcPr>
          <w:p w14:paraId="5815F072" w14:textId="77777777" w:rsidR="00815F63" w:rsidRDefault="005766E3" w:rsidP="0087371F">
            <w:r>
              <w:t>1</w:t>
            </w:r>
          </w:p>
        </w:tc>
        <w:tc>
          <w:tcPr>
            <w:tcW w:w="800" w:type="dxa"/>
            <w:tcBorders>
              <w:top w:val="nil"/>
              <w:left w:val="nil"/>
              <w:bottom w:val="nil"/>
              <w:right w:val="nil"/>
            </w:tcBorders>
            <w:tcMar>
              <w:top w:w="80" w:type="dxa"/>
              <w:left w:w="40" w:type="dxa"/>
              <w:bottom w:w="0" w:type="dxa"/>
              <w:right w:w="0" w:type="dxa"/>
            </w:tcMar>
            <w:vAlign w:val="bottom"/>
          </w:tcPr>
          <w:p w14:paraId="5CB62B64" w14:textId="77777777" w:rsidR="00815F63" w:rsidRDefault="005766E3" w:rsidP="0087371F">
            <w:r>
              <w:t>0</w:t>
            </w:r>
          </w:p>
        </w:tc>
        <w:tc>
          <w:tcPr>
            <w:tcW w:w="660" w:type="dxa"/>
            <w:tcBorders>
              <w:top w:val="nil"/>
              <w:left w:val="nil"/>
              <w:bottom w:val="nil"/>
              <w:right w:val="nil"/>
            </w:tcBorders>
            <w:tcMar>
              <w:top w:w="80" w:type="dxa"/>
              <w:left w:w="40" w:type="dxa"/>
              <w:bottom w:w="0" w:type="dxa"/>
              <w:right w:w="0" w:type="dxa"/>
            </w:tcMar>
            <w:vAlign w:val="bottom"/>
          </w:tcPr>
          <w:p w14:paraId="53AB7D55" w14:textId="77777777" w:rsidR="00815F63" w:rsidRDefault="005766E3" w:rsidP="0087371F">
            <w:r>
              <w:t>1</w:t>
            </w:r>
          </w:p>
        </w:tc>
        <w:tc>
          <w:tcPr>
            <w:tcW w:w="700" w:type="dxa"/>
            <w:tcBorders>
              <w:top w:val="nil"/>
              <w:left w:val="nil"/>
              <w:bottom w:val="nil"/>
              <w:right w:val="nil"/>
            </w:tcBorders>
            <w:tcMar>
              <w:top w:w="80" w:type="dxa"/>
              <w:left w:w="40" w:type="dxa"/>
              <w:bottom w:w="0" w:type="dxa"/>
              <w:right w:w="0" w:type="dxa"/>
            </w:tcMar>
            <w:vAlign w:val="bottom"/>
          </w:tcPr>
          <w:p w14:paraId="74F41632" w14:textId="77777777" w:rsidR="00815F63" w:rsidRDefault="005766E3" w:rsidP="0087371F">
            <w:r>
              <w:t>0</w:t>
            </w:r>
          </w:p>
        </w:tc>
        <w:tc>
          <w:tcPr>
            <w:tcW w:w="700" w:type="dxa"/>
            <w:tcBorders>
              <w:top w:val="nil"/>
              <w:left w:val="nil"/>
              <w:bottom w:val="nil"/>
              <w:right w:val="nil"/>
            </w:tcBorders>
            <w:tcMar>
              <w:top w:w="80" w:type="dxa"/>
              <w:left w:w="40" w:type="dxa"/>
              <w:bottom w:w="0" w:type="dxa"/>
              <w:right w:w="0" w:type="dxa"/>
            </w:tcMar>
            <w:vAlign w:val="bottom"/>
          </w:tcPr>
          <w:p w14:paraId="530460B8" w14:textId="77777777" w:rsidR="00815F63" w:rsidRDefault="005766E3" w:rsidP="0087371F">
            <w:r>
              <w:t>0</w:t>
            </w:r>
          </w:p>
        </w:tc>
        <w:tc>
          <w:tcPr>
            <w:tcW w:w="700" w:type="dxa"/>
            <w:tcBorders>
              <w:top w:val="nil"/>
              <w:left w:val="nil"/>
              <w:bottom w:val="nil"/>
              <w:right w:val="nil"/>
            </w:tcBorders>
            <w:tcMar>
              <w:top w:w="80" w:type="dxa"/>
              <w:left w:w="40" w:type="dxa"/>
              <w:bottom w:w="0" w:type="dxa"/>
              <w:right w:w="0" w:type="dxa"/>
            </w:tcMar>
            <w:vAlign w:val="bottom"/>
          </w:tcPr>
          <w:p w14:paraId="69FF43B0" w14:textId="77777777" w:rsidR="00815F63" w:rsidRDefault="005766E3" w:rsidP="0087371F">
            <w:r>
              <w:t>0</w:t>
            </w:r>
          </w:p>
        </w:tc>
        <w:tc>
          <w:tcPr>
            <w:tcW w:w="720" w:type="dxa"/>
            <w:tcBorders>
              <w:top w:val="nil"/>
              <w:left w:val="nil"/>
              <w:bottom w:val="nil"/>
              <w:right w:val="nil"/>
            </w:tcBorders>
            <w:tcMar>
              <w:top w:w="80" w:type="dxa"/>
              <w:left w:w="40" w:type="dxa"/>
              <w:bottom w:w="0" w:type="dxa"/>
              <w:right w:w="0" w:type="dxa"/>
            </w:tcMar>
            <w:vAlign w:val="bottom"/>
          </w:tcPr>
          <w:p w14:paraId="00D4B6C5" w14:textId="77777777" w:rsidR="00815F63" w:rsidRDefault="005766E3" w:rsidP="0087371F">
            <w:r>
              <w:t>0</w:t>
            </w:r>
          </w:p>
        </w:tc>
        <w:tc>
          <w:tcPr>
            <w:tcW w:w="700" w:type="dxa"/>
            <w:tcBorders>
              <w:top w:val="nil"/>
              <w:left w:val="nil"/>
              <w:bottom w:val="nil"/>
              <w:right w:val="nil"/>
            </w:tcBorders>
            <w:tcMar>
              <w:top w:w="80" w:type="dxa"/>
              <w:left w:w="40" w:type="dxa"/>
              <w:bottom w:w="0" w:type="dxa"/>
              <w:right w:w="0" w:type="dxa"/>
            </w:tcMar>
            <w:vAlign w:val="bottom"/>
          </w:tcPr>
          <w:p w14:paraId="7B745265"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3889DAB0"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1B9769D5" w14:textId="77777777" w:rsidR="00815F63" w:rsidRDefault="005766E3" w:rsidP="0087371F">
            <w:r>
              <w:t>0</w:t>
            </w:r>
          </w:p>
        </w:tc>
      </w:tr>
      <w:tr w:rsidR="00815F63" w14:paraId="59F286B0" w14:textId="77777777">
        <w:trPr>
          <w:trHeight w:val="240"/>
        </w:trPr>
        <w:tc>
          <w:tcPr>
            <w:tcW w:w="2360" w:type="dxa"/>
            <w:tcBorders>
              <w:top w:val="nil"/>
              <w:left w:val="nil"/>
              <w:bottom w:val="nil"/>
              <w:right w:val="nil"/>
            </w:tcBorders>
            <w:tcMar>
              <w:top w:w="80" w:type="dxa"/>
              <w:left w:w="40" w:type="dxa"/>
              <w:bottom w:w="0" w:type="dxa"/>
              <w:right w:w="0" w:type="dxa"/>
            </w:tcMar>
          </w:tcPr>
          <w:p w14:paraId="639C55F6" w14:textId="77777777" w:rsidR="00815F63" w:rsidRDefault="005766E3" w:rsidP="0087371F">
            <w:r>
              <w:t xml:space="preserve">Statsbankene </w:t>
            </w:r>
          </w:p>
        </w:tc>
        <w:tc>
          <w:tcPr>
            <w:tcW w:w="860" w:type="dxa"/>
            <w:tcBorders>
              <w:top w:val="nil"/>
              <w:left w:val="nil"/>
              <w:bottom w:val="nil"/>
              <w:right w:val="nil"/>
            </w:tcBorders>
            <w:tcMar>
              <w:top w:w="80" w:type="dxa"/>
              <w:left w:w="40" w:type="dxa"/>
              <w:bottom w:w="0" w:type="dxa"/>
              <w:right w:w="0" w:type="dxa"/>
            </w:tcMar>
            <w:vAlign w:val="bottom"/>
          </w:tcPr>
          <w:p w14:paraId="7F9AA936" w14:textId="77777777" w:rsidR="00815F63" w:rsidRDefault="005766E3" w:rsidP="0087371F">
            <w:r>
              <w:t>79 860</w:t>
            </w:r>
          </w:p>
        </w:tc>
        <w:tc>
          <w:tcPr>
            <w:tcW w:w="800" w:type="dxa"/>
            <w:tcBorders>
              <w:top w:val="nil"/>
              <w:left w:val="nil"/>
              <w:bottom w:val="nil"/>
              <w:right w:val="nil"/>
            </w:tcBorders>
            <w:tcMar>
              <w:top w:w="80" w:type="dxa"/>
              <w:left w:w="40" w:type="dxa"/>
              <w:bottom w:w="0" w:type="dxa"/>
              <w:right w:w="0" w:type="dxa"/>
            </w:tcMar>
            <w:vAlign w:val="bottom"/>
          </w:tcPr>
          <w:p w14:paraId="6B5A7D91" w14:textId="77777777" w:rsidR="00815F63" w:rsidRDefault="005766E3" w:rsidP="0087371F">
            <w:r>
              <w:t>81 460</w:t>
            </w:r>
          </w:p>
        </w:tc>
        <w:tc>
          <w:tcPr>
            <w:tcW w:w="660" w:type="dxa"/>
            <w:tcBorders>
              <w:top w:val="nil"/>
              <w:left w:val="nil"/>
              <w:bottom w:val="nil"/>
              <w:right w:val="nil"/>
            </w:tcBorders>
            <w:tcMar>
              <w:top w:w="80" w:type="dxa"/>
              <w:left w:w="40" w:type="dxa"/>
              <w:bottom w:w="0" w:type="dxa"/>
              <w:right w:w="0" w:type="dxa"/>
            </w:tcMar>
            <w:vAlign w:val="bottom"/>
          </w:tcPr>
          <w:p w14:paraId="099014BF" w14:textId="77777777" w:rsidR="00815F63" w:rsidRDefault="005766E3" w:rsidP="0087371F">
            <w:r>
              <w:t>370</w:t>
            </w:r>
          </w:p>
        </w:tc>
        <w:tc>
          <w:tcPr>
            <w:tcW w:w="700" w:type="dxa"/>
            <w:tcBorders>
              <w:top w:val="nil"/>
              <w:left w:val="nil"/>
              <w:bottom w:val="nil"/>
              <w:right w:val="nil"/>
            </w:tcBorders>
            <w:tcMar>
              <w:top w:w="80" w:type="dxa"/>
              <w:left w:w="40" w:type="dxa"/>
              <w:bottom w:w="0" w:type="dxa"/>
              <w:right w:w="0" w:type="dxa"/>
            </w:tcMar>
            <w:vAlign w:val="bottom"/>
          </w:tcPr>
          <w:p w14:paraId="77789A9B" w14:textId="77777777" w:rsidR="00815F63" w:rsidRDefault="005766E3" w:rsidP="0087371F">
            <w:r>
              <w:t>392</w:t>
            </w:r>
          </w:p>
        </w:tc>
        <w:tc>
          <w:tcPr>
            <w:tcW w:w="700" w:type="dxa"/>
            <w:tcBorders>
              <w:top w:val="nil"/>
              <w:left w:val="nil"/>
              <w:bottom w:val="nil"/>
              <w:right w:val="nil"/>
            </w:tcBorders>
            <w:tcMar>
              <w:top w:w="80" w:type="dxa"/>
              <w:left w:w="40" w:type="dxa"/>
              <w:bottom w:w="0" w:type="dxa"/>
              <w:right w:w="0" w:type="dxa"/>
            </w:tcMar>
            <w:vAlign w:val="bottom"/>
          </w:tcPr>
          <w:p w14:paraId="68D0277D" w14:textId="77777777" w:rsidR="00815F63" w:rsidRDefault="005766E3" w:rsidP="0087371F">
            <w:r>
              <w:t>37</w:t>
            </w:r>
          </w:p>
        </w:tc>
        <w:tc>
          <w:tcPr>
            <w:tcW w:w="700" w:type="dxa"/>
            <w:tcBorders>
              <w:top w:val="nil"/>
              <w:left w:val="nil"/>
              <w:bottom w:val="nil"/>
              <w:right w:val="nil"/>
            </w:tcBorders>
            <w:tcMar>
              <w:top w:w="80" w:type="dxa"/>
              <w:left w:w="40" w:type="dxa"/>
              <w:bottom w:w="0" w:type="dxa"/>
              <w:right w:w="0" w:type="dxa"/>
            </w:tcMar>
            <w:vAlign w:val="bottom"/>
          </w:tcPr>
          <w:p w14:paraId="1487D7EE" w14:textId="77777777" w:rsidR="00815F63" w:rsidRDefault="005766E3" w:rsidP="0087371F">
            <w:r>
              <w:t>53</w:t>
            </w:r>
          </w:p>
        </w:tc>
        <w:tc>
          <w:tcPr>
            <w:tcW w:w="720" w:type="dxa"/>
            <w:tcBorders>
              <w:top w:val="nil"/>
              <w:left w:val="nil"/>
              <w:bottom w:val="nil"/>
              <w:right w:val="nil"/>
            </w:tcBorders>
            <w:tcMar>
              <w:top w:w="80" w:type="dxa"/>
              <w:left w:w="40" w:type="dxa"/>
              <w:bottom w:w="0" w:type="dxa"/>
              <w:right w:w="0" w:type="dxa"/>
            </w:tcMar>
            <w:vAlign w:val="bottom"/>
          </w:tcPr>
          <w:p w14:paraId="3A73800E" w14:textId="77777777" w:rsidR="00815F63" w:rsidRDefault="005766E3" w:rsidP="0087371F">
            <w:r>
              <w:t>9 340</w:t>
            </w:r>
          </w:p>
        </w:tc>
        <w:tc>
          <w:tcPr>
            <w:tcW w:w="700" w:type="dxa"/>
            <w:tcBorders>
              <w:top w:val="nil"/>
              <w:left w:val="nil"/>
              <w:bottom w:val="nil"/>
              <w:right w:val="nil"/>
            </w:tcBorders>
            <w:tcMar>
              <w:top w:w="80" w:type="dxa"/>
              <w:left w:w="40" w:type="dxa"/>
              <w:bottom w:w="0" w:type="dxa"/>
              <w:right w:w="0" w:type="dxa"/>
            </w:tcMar>
            <w:vAlign w:val="bottom"/>
          </w:tcPr>
          <w:p w14:paraId="7C047492" w14:textId="77777777" w:rsidR="00815F63" w:rsidRDefault="005766E3" w:rsidP="0087371F">
            <w:r>
              <w:t>9 537</w:t>
            </w:r>
          </w:p>
        </w:tc>
        <w:tc>
          <w:tcPr>
            <w:tcW w:w="640" w:type="dxa"/>
            <w:tcBorders>
              <w:top w:val="nil"/>
              <w:left w:val="nil"/>
              <w:bottom w:val="nil"/>
              <w:right w:val="nil"/>
            </w:tcBorders>
            <w:tcMar>
              <w:top w:w="80" w:type="dxa"/>
              <w:left w:w="40" w:type="dxa"/>
              <w:bottom w:w="0" w:type="dxa"/>
              <w:right w:w="0" w:type="dxa"/>
            </w:tcMar>
            <w:vAlign w:val="bottom"/>
          </w:tcPr>
          <w:p w14:paraId="51F8FCEC" w14:textId="77777777" w:rsidR="00815F63" w:rsidRDefault="005766E3" w:rsidP="0087371F">
            <w:r>
              <w:t>70 113</w:t>
            </w:r>
          </w:p>
        </w:tc>
        <w:tc>
          <w:tcPr>
            <w:tcW w:w="640" w:type="dxa"/>
            <w:tcBorders>
              <w:top w:val="nil"/>
              <w:left w:val="nil"/>
              <w:bottom w:val="nil"/>
              <w:right w:val="nil"/>
            </w:tcBorders>
            <w:tcMar>
              <w:top w:w="80" w:type="dxa"/>
              <w:left w:w="40" w:type="dxa"/>
              <w:bottom w:w="0" w:type="dxa"/>
              <w:right w:w="0" w:type="dxa"/>
            </w:tcMar>
            <w:vAlign w:val="bottom"/>
          </w:tcPr>
          <w:p w14:paraId="580BDB8D" w14:textId="77777777" w:rsidR="00815F63" w:rsidRDefault="005766E3" w:rsidP="0087371F">
            <w:r>
              <w:t>71 478</w:t>
            </w:r>
          </w:p>
        </w:tc>
      </w:tr>
      <w:tr w:rsidR="00815F63" w14:paraId="19920E84" w14:textId="77777777">
        <w:trPr>
          <w:trHeight w:val="240"/>
        </w:trPr>
        <w:tc>
          <w:tcPr>
            <w:tcW w:w="2360" w:type="dxa"/>
            <w:tcBorders>
              <w:top w:val="nil"/>
              <w:left w:val="nil"/>
              <w:bottom w:val="nil"/>
              <w:right w:val="nil"/>
            </w:tcBorders>
            <w:tcMar>
              <w:top w:w="80" w:type="dxa"/>
              <w:left w:w="40" w:type="dxa"/>
              <w:bottom w:w="0" w:type="dxa"/>
              <w:right w:w="0" w:type="dxa"/>
            </w:tcMar>
          </w:tcPr>
          <w:p w14:paraId="4825FF4E" w14:textId="77777777" w:rsidR="00815F63" w:rsidRDefault="005766E3" w:rsidP="0087371F">
            <w:r>
              <w:t>Statlig petroleumsvirksomhet</w:t>
            </w:r>
          </w:p>
        </w:tc>
        <w:tc>
          <w:tcPr>
            <w:tcW w:w="860" w:type="dxa"/>
            <w:tcBorders>
              <w:top w:val="nil"/>
              <w:left w:val="nil"/>
              <w:bottom w:val="nil"/>
              <w:right w:val="nil"/>
            </w:tcBorders>
            <w:tcMar>
              <w:top w:w="80" w:type="dxa"/>
              <w:left w:w="40" w:type="dxa"/>
              <w:bottom w:w="0" w:type="dxa"/>
              <w:right w:w="0" w:type="dxa"/>
            </w:tcMar>
            <w:vAlign w:val="bottom"/>
          </w:tcPr>
          <w:p w14:paraId="74C0265B" w14:textId="77777777" w:rsidR="00815F63" w:rsidRDefault="005766E3" w:rsidP="0087371F">
            <w:r>
              <w:t>15 591</w:t>
            </w:r>
          </w:p>
        </w:tc>
        <w:tc>
          <w:tcPr>
            <w:tcW w:w="800" w:type="dxa"/>
            <w:tcBorders>
              <w:top w:val="nil"/>
              <w:left w:val="nil"/>
              <w:bottom w:val="nil"/>
              <w:right w:val="nil"/>
            </w:tcBorders>
            <w:tcMar>
              <w:top w:w="80" w:type="dxa"/>
              <w:left w:w="40" w:type="dxa"/>
              <w:bottom w:w="0" w:type="dxa"/>
              <w:right w:w="0" w:type="dxa"/>
            </w:tcMar>
            <w:vAlign w:val="bottom"/>
          </w:tcPr>
          <w:p w14:paraId="0A8C54CB" w14:textId="77777777" w:rsidR="00815F63" w:rsidRDefault="005766E3" w:rsidP="0087371F">
            <w:r>
              <w:t>15 486</w:t>
            </w:r>
          </w:p>
        </w:tc>
        <w:tc>
          <w:tcPr>
            <w:tcW w:w="660" w:type="dxa"/>
            <w:tcBorders>
              <w:top w:val="nil"/>
              <w:left w:val="nil"/>
              <w:bottom w:val="nil"/>
              <w:right w:val="nil"/>
            </w:tcBorders>
            <w:tcMar>
              <w:top w:w="80" w:type="dxa"/>
              <w:left w:w="40" w:type="dxa"/>
              <w:bottom w:w="0" w:type="dxa"/>
              <w:right w:w="0" w:type="dxa"/>
            </w:tcMar>
            <w:vAlign w:val="bottom"/>
          </w:tcPr>
          <w:p w14:paraId="449D9A3B" w14:textId="77777777" w:rsidR="00815F63" w:rsidRDefault="005766E3" w:rsidP="0087371F">
            <w:r>
              <w:t>0</w:t>
            </w:r>
          </w:p>
        </w:tc>
        <w:tc>
          <w:tcPr>
            <w:tcW w:w="700" w:type="dxa"/>
            <w:tcBorders>
              <w:top w:val="nil"/>
              <w:left w:val="nil"/>
              <w:bottom w:val="nil"/>
              <w:right w:val="nil"/>
            </w:tcBorders>
            <w:tcMar>
              <w:top w:w="80" w:type="dxa"/>
              <w:left w:w="40" w:type="dxa"/>
              <w:bottom w:w="0" w:type="dxa"/>
              <w:right w:w="0" w:type="dxa"/>
            </w:tcMar>
            <w:vAlign w:val="bottom"/>
          </w:tcPr>
          <w:p w14:paraId="6D32A2E5" w14:textId="77777777" w:rsidR="00815F63" w:rsidRDefault="005766E3" w:rsidP="0087371F">
            <w:r>
              <w:t>0</w:t>
            </w:r>
          </w:p>
        </w:tc>
        <w:tc>
          <w:tcPr>
            <w:tcW w:w="700" w:type="dxa"/>
            <w:tcBorders>
              <w:top w:val="nil"/>
              <w:left w:val="nil"/>
              <w:bottom w:val="nil"/>
              <w:right w:val="nil"/>
            </w:tcBorders>
            <w:tcMar>
              <w:top w:w="80" w:type="dxa"/>
              <w:left w:w="40" w:type="dxa"/>
              <w:bottom w:w="0" w:type="dxa"/>
              <w:right w:w="0" w:type="dxa"/>
            </w:tcMar>
            <w:vAlign w:val="bottom"/>
          </w:tcPr>
          <w:p w14:paraId="4AA026BF" w14:textId="77777777" w:rsidR="00815F63" w:rsidRDefault="005766E3" w:rsidP="0087371F">
            <w:r>
              <w:t>15 591</w:t>
            </w:r>
          </w:p>
        </w:tc>
        <w:tc>
          <w:tcPr>
            <w:tcW w:w="700" w:type="dxa"/>
            <w:tcBorders>
              <w:top w:val="nil"/>
              <w:left w:val="nil"/>
              <w:bottom w:val="nil"/>
              <w:right w:val="nil"/>
            </w:tcBorders>
            <w:tcMar>
              <w:top w:w="80" w:type="dxa"/>
              <w:left w:w="40" w:type="dxa"/>
              <w:bottom w:w="0" w:type="dxa"/>
              <w:right w:w="0" w:type="dxa"/>
            </w:tcMar>
            <w:vAlign w:val="bottom"/>
          </w:tcPr>
          <w:p w14:paraId="7CFB5B74" w14:textId="77777777" w:rsidR="00815F63" w:rsidRDefault="005766E3" w:rsidP="0087371F">
            <w:r>
              <w:t>15 486</w:t>
            </w:r>
          </w:p>
        </w:tc>
        <w:tc>
          <w:tcPr>
            <w:tcW w:w="720" w:type="dxa"/>
            <w:tcBorders>
              <w:top w:val="nil"/>
              <w:left w:val="nil"/>
              <w:bottom w:val="nil"/>
              <w:right w:val="nil"/>
            </w:tcBorders>
            <w:tcMar>
              <w:top w:w="80" w:type="dxa"/>
              <w:left w:w="40" w:type="dxa"/>
              <w:bottom w:w="0" w:type="dxa"/>
              <w:right w:w="0" w:type="dxa"/>
            </w:tcMar>
            <w:vAlign w:val="bottom"/>
          </w:tcPr>
          <w:p w14:paraId="51F06AD3" w14:textId="77777777" w:rsidR="00815F63" w:rsidRDefault="005766E3" w:rsidP="0087371F">
            <w:r>
              <w:t>0</w:t>
            </w:r>
          </w:p>
        </w:tc>
        <w:tc>
          <w:tcPr>
            <w:tcW w:w="700" w:type="dxa"/>
            <w:tcBorders>
              <w:top w:val="nil"/>
              <w:left w:val="nil"/>
              <w:bottom w:val="nil"/>
              <w:right w:val="nil"/>
            </w:tcBorders>
            <w:tcMar>
              <w:top w:w="80" w:type="dxa"/>
              <w:left w:w="40" w:type="dxa"/>
              <w:bottom w:w="0" w:type="dxa"/>
              <w:right w:w="0" w:type="dxa"/>
            </w:tcMar>
            <w:vAlign w:val="bottom"/>
          </w:tcPr>
          <w:p w14:paraId="0F3EF9E5"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7E05867A"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3504F0AE" w14:textId="77777777" w:rsidR="00815F63" w:rsidRDefault="005766E3" w:rsidP="0087371F">
            <w:r>
              <w:t>0</w:t>
            </w:r>
          </w:p>
        </w:tc>
      </w:tr>
      <w:tr w:rsidR="00815F63" w14:paraId="765CE082" w14:textId="77777777">
        <w:trPr>
          <w:trHeight w:val="240"/>
        </w:trPr>
        <w:tc>
          <w:tcPr>
            <w:tcW w:w="2360" w:type="dxa"/>
            <w:tcBorders>
              <w:top w:val="nil"/>
              <w:left w:val="nil"/>
              <w:bottom w:val="nil"/>
              <w:right w:val="nil"/>
            </w:tcBorders>
            <w:tcMar>
              <w:top w:w="80" w:type="dxa"/>
              <w:left w:w="40" w:type="dxa"/>
              <w:bottom w:w="0" w:type="dxa"/>
              <w:right w:w="0" w:type="dxa"/>
            </w:tcMar>
          </w:tcPr>
          <w:p w14:paraId="1343A67D" w14:textId="77777777" w:rsidR="00815F63" w:rsidRDefault="005766E3" w:rsidP="0087371F">
            <w:r>
              <w:t xml:space="preserve">Statens forvaltningsbedrifter </w:t>
            </w:r>
          </w:p>
        </w:tc>
        <w:tc>
          <w:tcPr>
            <w:tcW w:w="860" w:type="dxa"/>
            <w:tcBorders>
              <w:top w:val="nil"/>
              <w:left w:val="nil"/>
              <w:bottom w:val="nil"/>
              <w:right w:val="nil"/>
            </w:tcBorders>
            <w:tcMar>
              <w:top w:w="80" w:type="dxa"/>
              <w:left w:w="40" w:type="dxa"/>
              <w:bottom w:w="0" w:type="dxa"/>
              <w:right w:w="0" w:type="dxa"/>
            </w:tcMar>
            <w:vAlign w:val="bottom"/>
          </w:tcPr>
          <w:p w14:paraId="2556B64B" w14:textId="77777777" w:rsidR="00815F63" w:rsidRDefault="005766E3" w:rsidP="0087371F">
            <w:r>
              <w:t>9 342</w:t>
            </w:r>
          </w:p>
        </w:tc>
        <w:tc>
          <w:tcPr>
            <w:tcW w:w="800" w:type="dxa"/>
            <w:tcBorders>
              <w:top w:val="nil"/>
              <w:left w:val="nil"/>
              <w:bottom w:val="nil"/>
              <w:right w:val="nil"/>
            </w:tcBorders>
            <w:tcMar>
              <w:top w:w="80" w:type="dxa"/>
              <w:left w:w="40" w:type="dxa"/>
              <w:bottom w:w="0" w:type="dxa"/>
              <w:right w:w="0" w:type="dxa"/>
            </w:tcMar>
            <w:vAlign w:val="bottom"/>
          </w:tcPr>
          <w:p w14:paraId="0A9C2D85" w14:textId="77777777" w:rsidR="00815F63" w:rsidRDefault="005766E3" w:rsidP="0087371F">
            <w:r>
              <w:t>2 868</w:t>
            </w:r>
          </w:p>
        </w:tc>
        <w:tc>
          <w:tcPr>
            <w:tcW w:w="660" w:type="dxa"/>
            <w:tcBorders>
              <w:top w:val="nil"/>
              <w:left w:val="nil"/>
              <w:bottom w:val="nil"/>
              <w:right w:val="nil"/>
            </w:tcBorders>
            <w:tcMar>
              <w:top w:w="80" w:type="dxa"/>
              <w:left w:w="40" w:type="dxa"/>
              <w:bottom w:w="0" w:type="dxa"/>
              <w:right w:w="0" w:type="dxa"/>
            </w:tcMar>
            <w:vAlign w:val="bottom"/>
          </w:tcPr>
          <w:p w14:paraId="248B0BBA" w14:textId="77777777" w:rsidR="00815F63" w:rsidRDefault="005766E3" w:rsidP="0087371F">
            <w:r>
              <w:t>-257</w:t>
            </w:r>
          </w:p>
        </w:tc>
        <w:tc>
          <w:tcPr>
            <w:tcW w:w="700" w:type="dxa"/>
            <w:tcBorders>
              <w:top w:val="nil"/>
              <w:left w:val="nil"/>
              <w:bottom w:val="nil"/>
              <w:right w:val="nil"/>
            </w:tcBorders>
            <w:tcMar>
              <w:top w:w="80" w:type="dxa"/>
              <w:left w:w="40" w:type="dxa"/>
              <w:bottom w:w="0" w:type="dxa"/>
              <w:right w:w="0" w:type="dxa"/>
            </w:tcMar>
            <w:vAlign w:val="bottom"/>
          </w:tcPr>
          <w:p w14:paraId="054DB232" w14:textId="77777777" w:rsidR="00815F63" w:rsidRDefault="005766E3" w:rsidP="0087371F">
            <w:r>
              <w:t>-343</w:t>
            </w:r>
          </w:p>
        </w:tc>
        <w:tc>
          <w:tcPr>
            <w:tcW w:w="700" w:type="dxa"/>
            <w:tcBorders>
              <w:top w:val="nil"/>
              <w:left w:val="nil"/>
              <w:bottom w:val="nil"/>
              <w:right w:val="nil"/>
            </w:tcBorders>
            <w:tcMar>
              <w:top w:w="80" w:type="dxa"/>
              <w:left w:w="40" w:type="dxa"/>
              <w:bottom w:w="0" w:type="dxa"/>
              <w:right w:w="0" w:type="dxa"/>
            </w:tcMar>
            <w:vAlign w:val="bottom"/>
          </w:tcPr>
          <w:p w14:paraId="10B9D08E" w14:textId="77777777" w:rsidR="00815F63" w:rsidRDefault="005766E3" w:rsidP="0087371F">
            <w:r>
              <w:t>2 509</w:t>
            </w:r>
          </w:p>
        </w:tc>
        <w:tc>
          <w:tcPr>
            <w:tcW w:w="700" w:type="dxa"/>
            <w:tcBorders>
              <w:top w:val="nil"/>
              <w:left w:val="nil"/>
              <w:bottom w:val="nil"/>
              <w:right w:val="nil"/>
            </w:tcBorders>
            <w:tcMar>
              <w:top w:w="80" w:type="dxa"/>
              <w:left w:w="40" w:type="dxa"/>
              <w:bottom w:w="0" w:type="dxa"/>
              <w:right w:w="0" w:type="dxa"/>
            </w:tcMar>
            <w:vAlign w:val="bottom"/>
          </w:tcPr>
          <w:p w14:paraId="43828764" w14:textId="77777777" w:rsidR="00815F63" w:rsidRDefault="005766E3" w:rsidP="0087371F">
            <w:r>
              <w:t>3 210</w:t>
            </w:r>
          </w:p>
        </w:tc>
        <w:tc>
          <w:tcPr>
            <w:tcW w:w="720" w:type="dxa"/>
            <w:tcBorders>
              <w:top w:val="nil"/>
              <w:left w:val="nil"/>
              <w:bottom w:val="nil"/>
              <w:right w:val="nil"/>
            </w:tcBorders>
            <w:tcMar>
              <w:top w:w="80" w:type="dxa"/>
              <w:left w:w="40" w:type="dxa"/>
              <w:bottom w:w="0" w:type="dxa"/>
              <w:right w:w="0" w:type="dxa"/>
            </w:tcMar>
            <w:vAlign w:val="bottom"/>
          </w:tcPr>
          <w:p w14:paraId="0190DCD3" w14:textId="77777777" w:rsidR="00815F63" w:rsidRDefault="005766E3" w:rsidP="0087371F">
            <w:r>
              <w:t>0</w:t>
            </w:r>
          </w:p>
        </w:tc>
        <w:tc>
          <w:tcPr>
            <w:tcW w:w="700" w:type="dxa"/>
            <w:tcBorders>
              <w:top w:val="nil"/>
              <w:left w:val="nil"/>
              <w:bottom w:val="nil"/>
              <w:right w:val="nil"/>
            </w:tcBorders>
            <w:tcMar>
              <w:top w:w="80" w:type="dxa"/>
              <w:left w:w="40" w:type="dxa"/>
              <w:bottom w:w="0" w:type="dxa"/>
              <w:right w:w="0" w:type="dxa"/>
            </w:tcMar>
            <w:vAlign w:val="bottom"/>
          </w:tcPr>
          <w:p w14:paraId="2D7447CC"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60F318FA" w14:textId="77777777" w:rsidR="00815F63" w:rsidRDefault="005766E3" w:rsidP="0087371F">
            <w:r>
              <w:t>7 090</w:t>
            </w:r>
          </w:p>
        </w:tc>
        <w:tc>
          <w:tcPr>
            <w:tcW w:w="640" w:type="dxa"/>
            <w:tcBorders>
              <w:top w:val="nil"/>
              <w:left w:val="nil"/>
              <w:bottom w:val="nil"/>
              <w:right w:val="nil"/>
            </w:tcBorders>
            <w:tcMar>
              <w:top w:w="80" w:type="dxa"/>
              <w:left w:w="40" w:type="dxa"/>
              <w:bottom w:w="0" w:type="dxa"/>
              <w:right w:w="0" w:type="dxa"/>
            </w:tcMar>
            <w:vAlign w:val="bottom"/>
          </w:tcPr>
          <w:p w14:paraId="6912192E" w14:textId="77777777" w:rsidR="00815F63" w:rsidRDefault="005766E3" w:rsidP="0087371F">
            <w:r>
              <w:t>0</w:t>
            </w:r>
          </w:p>
        </w:tc>
      </w:tr>
      <w:tr w:rsidR="00815F63" w14:paraId="0C867B87" w14:textId="77777777">
        <w:trPr>
          <w:trHeight w:val="240"/>
        </w:trPr>
        <w:tc>
          <w:tcPr>
            <w:tcW w:w="2360" w:type="dxa"/>
            <w:tcBorders>
              <w:top w:val="nil"/>
              <w:left w:val="nil"/>
              <w:bottom w:val="nil"/>
              <w:right w:val="nil"/>
            </w:tcBorders>
            <w:tcMar>
              <w:top w:w="80" w:type="dxa"/>
              <w:left w:w="40" w:type="dxa"/>
              <w:bottom w:w="0" w:type="dxa"/>
              <w:right w:w="0" w:type="dxa"/>
            </w:tcMar>
          </w:tcPr>
          <w:p w14:paraId="641DE385" w14:textId="77777777" w:rsidR="00815F63" w:rsidRDefault="005766E3" w:rsidP="0087371F">
            <w:r>
              <w:t>Folketrygden</w:t>
            </w:r>
          </w:p>
        </w:tc>
        <w:tc>
          <w:tcPr>
            <w:tcW w:w="860" w:type="dxa"/>
            <w:tcBorders>
              <w:top w:val="nil"/>
              <w:left w:val="nil"/>
              <w:bottom w:val="nil"/>
              <w:right w:val="nil"/>
            </w:tcBorders>
            <w:tcMar>
              <w:top w:w="80" w:type="dxa"/>
              <w:left w:w="40" w:type="dxa"/>
              <w:bottom w:w="0" w:type="dxa"/>
              <w:right w:w="0" w:type="dxa"/>
            </w:tcMar>
            <w:vAlign w:val="bottom"/>
          </w:tcPr>
          <w:p w14:paraId="69AE4EBD" w14:textId="77777777" w:rsidR="00815F63" w:rsidRDefault="005766E3" w:rsidP="0087371F">
            <w:r>
              <w:t>277 423</w:t>
            </w:r>
          </w:p>
        </w:tc>
        <w:tc>
          <w:tcPr>
            <w:tcW w:w="800" w:type="dxa"/>
            <w:tcBorders>
              <w:top w:val="nil"/>
              <w:left w:val="nil"/>
              <w:bottom w:val="nil"/>
              <w:right w:val="nil"/>
            </w:tcBorders>
            <w:tcMar>
              <w:top w:w="80" w:type="dxa"/>
              <w:left w:w="40" w:type="dxa"/>
              <w:bottom w:w="0" w:type="dxa"/>
              <w:right w:w="0" w:type="dxa"/>
            </w:tcMar>
            <w:vAlign w:val="bottom"/>
          </w:tcPr>
          <w:p w14:paraId="5F0F984D" w14:textId="77777777" w:rsidR="00815F63" w:rsidRDefault="005766E3" w:rsidP="0087371F">
            <w:r>
              <w:t>295 309</w:t>
            </w:r>
          </w:p>
        </w:tc>
        <w:tc>
          <w:tcPr>
            <w:tcW w:w="660" w:type="dxa"/>
            <w:tcBorders>
              <w:top w:val="nil"/>
              <w:left w:val="nil"/>
              <w:bottom w:val="nil"/>
              <w:right w:val="nil"/>
            </w:tcBorders>
            <w:tcMar>
              <w:top w:w="80" w:type="dxa"/>
              <w:left w:w="40" w:type="dxa"/>
              <w:bottom w:w="0" w:type="dxa"/>
              <w:right w:w="0" w:type="dxa"/>
            </w:tcMar>
            <w:vAlign w:val="bottom"/>
          </w:tcPr>
          <w:p w14:paraId="7452B489" w14:textId="77777777" w:rsidR="00815F63" w:rsidRDefault="005766E3" w:rsidP="0087371F">
            <w:r>
              <w:t>0</w:t>
            </w:r>
          </w:p>
        </w:tc>
        <w:tc>
          <w:tcPr>
            <w:tcW w:w="700" w:type="dxa"/>
            <w:tcBorders>
              <w:top w:val="nil"/>
              <w:left w:val="nil"/>
              <w:bottom w:val="nil"/>
              <w:right w:val="nil"/>
            </w:tcBorders>
            <w:tcMar>
              <w:top w:w="80" w:type="dxa"/>
              <w:left w:w="40" w:type="dxa"/>
              <w:bottom w:w="0" w:type="dxa"/>
              <w:right w:w="0" w:type="dxa"/>
            </w:tcMar>
            <w:vAlign w:val="bottom"/>
          </w:tcPr>
          <w:p w14:paraId="23E4E18F" w14:textId="77777777" w:rsidR="00815F63" w:rsidRDefault="005766E3" w:rsidP="0087371F">
            <w:r>
              <w:t>0</w:t>
            </w:r>
          </w:p>
        </w:tc>
        <w:tc>
          <w:tcPr>
            <w:tcW w:w="700" w:type="dxa"/>
            <w:tcBorders>
              <w:top w:val="nil"/>
              <w:left w:val="nil"/>
              <w:bottom w:val="nil"/>
              <w:right w:val="nil"/>
            </w:tcBorders>
            <w:tcMar>
              <w:top w:w="80" w:type="dxa"/>
              <w:left w:w="40" w:type="dxa"/>
              <w:bottom w:w="0" w:type="dxa"/>
              <w:right w:w="0" w:type="dxa"/>
            </w:tcMar>
            <w:vAlign w:val="bottom"/>
          </w:tcPr>
          <w:p w14:paraId="1EADF31C" w14:textId="77777777" w:rsidR="00815F63" w:rsidRDefault="005766E3" w:rsidP="0087371F">
            <w:r>
              <w:t>0</w:t>
            </w:r>
          </w:p>
        </w:tc>
        <w:tc>
          <w:tcPr>
            <w:tcW w:w="700" w:type="dxa"/>
            <w:tcBorders>
              <w:top w:val="nil"/>
              <w:left w:val="nil"/>
              <w:bottom w:val="nil"/>
              <w:right w:val="nil"/>
            </w:tcBorders>
            <w:tcMar>
              <w:top w:w="80" w:type="dxa"/>
              <w:left w:w="40" w:type="dxa"/>
              <w:bottom w:w="0" w:type="dxa"/>
              <w:right w:w="0" w:type="dxa"/>
            </w:tcMar>
            <w:vAlign w:val="bottom"/>
          </w:tcPr>
          <w:p w14:paraId="12542994" w14:textId="77777777" w:rsidR="00815F63" w:rsidRDefault="005766E3" w:rsidP="0087371F">
            <w:r>
              <w:t>0</w:t>
            </w:r>
          </w:p>
        </w:tc>
        <w:tc>
          <w:tcPr>
            <w:tcW w:w="720" w:type="dxa"/>
            <w:tcBorders>
              <w:top w:val="nil"/>
              <w:left w:val="nil"/>
              <w:bottom w:val="nil"/>
              <w:right w:val="nil"/>
            </w:tcBorders>
            <w:tcMar>
              <w:top w:w="80" w:type="dxa"/>
              <w:left w:w="40" w:type="dxa"/>
              <w:bottom w:w="0" w:type="dxa"/>
              <w:right w:w="0" w:type="dxa"/>
            </w:tcMar>
            <w:vAlign w:val="bottom"/>
          </w:tcPr>
          <w:p w14:paraId="41CBD347" w14:textId="77777777" w:rsidR="00815F63" w:rsidRDefault="005766E3" w:rsidP="0087371F">
            <w:r>
              <w:t>277 423</w:t>
            </w:r>
          </w:p>
        </w:tc>
        <w:tc>
          <w:tcPr>
            <w:tcW w:w="700" w:type="dxa"/>
            <w:tcBorders>
              <w:top w:val="nil"/>
              <w:left w:val="nil"/>
              <w:bottom w:val="nil"/>
              <w:right w:val="nil"/>
            </w:tcBorders>
            <w:tcMar>
              <w:top w:w="80" w:type="dxa"/>
              <w:left w:w="40" w:type="dxa"/>
              <w:bottom w:w="0" w:type="dxa"/>
              <w:right w:w="0" w:type="dxa"/>
            </w:tcMar>
            <w:vAlign w:val="bottom"/>
          </w:tcPr>
          <w:p w14:paraId="437533B1" w14:textId="77777777" w:rsidR="00815F63" w:rsidRDefault="005766E3" w:rsidP="0087371F">
            <w:r>
              <w:t>295 309</w:t>
            </w:r>
          </w:p>
        </w:tc>
        <w:tc>
          <w:tcPr>
            <w:tcW w:w="640" w:type="dxa"/>
            <w:tcBorders>
              <w:top w:val="nil"/>
              <w:left w:val="nil"/>
              <w:bottom w:val="nil"/>
              <w:right w:val="nil"/>
            </w:tcBorders>
            <w:tcMar>
              <w:top w:w="80" w:type="dxa"/>
              <w:left w:w="40" w:type="dxa"/>
              <w:bottom w:w="0" w:type="dxa"/>
              <w:right w:w="0" w:type="dxa"/>
            </w:tcMar>
            <w:vAlign w:val="bottom"/>
          </w:tcPr>
          <w:p w14:paraId="024CF288" w14:textId="77777777" w:rsidR="00815F63" w:rsidRDefault="005766E3" w:rsidP="0087371F">
            <w:r>
              <w:t>0</w:t>
            </w:r>
          </w:p>
        </w:tc>
        <w:tc>
          <w:tcPr>
            <w:tcW w:w="640" w:type="dxa"/>
            <w:tcBorders>
              <w:top w:val="nil"/>
              <w:left w:val="nil"/>
              <w:bottom w:val="nil"/>
              <w:right w:val="nil"/>
            </w:tcBorders>
            <w:tcMar>
              <w:top w:w="80" w:type="dxa"/>
              <w:left w:w="40" w:type="dxa"/>
              <w:bottom w:w="0" w:type="dxa"/>
              <w:right w:w="0" w:type="dxa"/>
            </w:tcMar>
            <w:vAlign w:val="bottom"/>
          </w:tcPr>
          <w:p w14:paraId="5D010E17" w14:textId="77777777" w:rsidR="00815F63" w:rsidRDefault="005766E3" w:rsidP="0087371F">
            <w:r>
              <w:t>0</w:t>
            </w:r>
          </w:p>
        </w:tc>
      </w:tr>
      <w:tr w:rsidR="00815F63" w14:paraId="7AC59309" w14:textId="77777777">
        <w:trPr>
          <w:trHeight w:val="240"/>
        </w:trPr>
        <w:tc>
          <w:tcPr>
            <w:tcW w:w="2360" w:type="dxa"/>
            <w:tcBorders>
              <w:top w:val="nil"/>
              <w:left w:val="nil"/>
              <w:bottom w:val="single" w:sz="4" w:space="0" w:color="000000"/>
              <w:right w:val="nil"/>
            </w:tcBorders>
            <w:tcMar>
              <w:top w:w="80" w:type="dxa"/>
              <w:left w:w="40" w:type="dxa"/>
              <w:bottom w:w="0" w:type="dxa"/>
              <w:right w:w="0" w:type="dxa"/>
            </w:tcMar>
          </w:tcPr>
          <w:p w14:paraId="1E3D9521" w14:textId="77777777" w:rsidR="00815F63" w:rsidRDefault="005766E3" w:rsidP="0087371F">
            <w:r>
              <w:t xml:space="preserve">Statens pensjonsfond utland </w:t>
            </w:r>
          </w:p>
        </w:tc>
        <w:tc>
          <w:tcPr>
            <w:tcW w:w="860" w:type="dxa"/>
            <w:tcBorders>
              <w:top w:val="nil"/>
              <w:left w:val="nil"/>
              <w:bottom w:val="single" w:sz="4" w:space="0" w:color="000000"/>
              <w:right w:val="nil"/>
            </w:tcBorders>
            <w:tcMar>
              <w:top w:w="80" w:type="dxa"/>
              <w:left w:w="40" w:type="dxa"/>
              <w:bottom w:w="0" w:type="dxa"/>
              <w:right w:w="0" w:type="dxa"/>
            </w:tcMar>
            <w:vAlign w:val="bottom"/>
          </w:tcPr>
          <w:p w14:paraId="3B8ED779" w14:textId="77777777" w:rsidR="00815F63" w:rsidRDefault="005766E3" w:rsidP="0087371F">
            <w:r>
              <w:t>342 916</w:t>
            </w:r>
          </w:p>
        </w:tc>
        <w:tc>
          <w:tcPr>
            <w:tcW w:w="800" w:type="dxa"/>
            <w:tcBorders>
              <w:top w:val="nil"/>
              <w:left w:val="nil"/>
              <w:bottom w:val="single" w:sz="4" w:space="0" w:color="000000"/>
              <w:right w:val="nil"/>
            </w:tcBorders>
            <w:tcMar>
              <w:top w:w="80" w:type="dxa"/>
              <w:left w:w="40" w:type="dxa"/>
              <w:bottom w:w="0" w:type="dxa"/>
              <w:right w:w="0" w:type="dxa"/>
            </w:tcMar>
            <w:vAlign w:val="bottom"/>
          </w:tcPr>
          <w:p w14:paraId="71ED178B" w14:textId="77777777" w:rsidR="00815F63" w:rsidRDefault="005766E3" w:rsidP="0087371F">
            <w:r>
              <w:t>407 872</w:t>
            </w:r>
          </w:p>
        </w:tc>
        <w:tc>
          <w:tcPr>
            <w:tcW w:w="660" w:type="dxa"/>
            <w:tcBorders>
              <w:top w:val="nil"/>
              <w:left w:val="nil"/>
              <w:bottom w:val="single" w:sz="4" w:space="0" w:color="000000"/>
              <w:right w:val="nil"/>
            </w:tcBorders>
            <w:tcMar>
              <w:top w:w="80" w:type="dxa"/>
              <w:left w:w="40" w:type="dxa"/>
              <w:bottom w:w="0" w:type="dxa"/>
              <w:right w:w="0" w:type="dxa"/>
            </w:tcMar>
            <w:vAlign w:val="bottom"/>
          </w:tcPr>
          <w:p w14:paraId="2FAD207D" w14:textId="77777777" w:rsidR="00815F63" w:rsidRDefault="005766E3" w:rsidP="0087371F">
            <w:r>
              <w:t>0</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1FC431F4" w14:textId="77777777" w:rsidR="00815F63" w:rsidRDefault="005766E3" w:rsidP="0087371F">
            <w:r>
              <w:t>0</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44BD2F9D" w14:textId="77777777" w:rsidR="00815F63" w:rsidRDefault="005766E3" w:rsidP="0087371F">
            <w:r>
              <w:t>0</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28D868F0" w14:textId="77777777" w:rsidR="00815F63" w:rsidRDefault="005766E3" w:rsidP="0087371F">
            <w:r>
              <w:t>0</w:t>
            </w:r>
          </w:p>
        </w:tc>
        <w:tc>
          <w:tcPr>
            <w:tcW w:w="720" w:type="dxa"/>
            <w:tcBorders>
              <w:top w:val="nil"/>
              <w:left w:val="nil"/>
              <w:bottom w:val="single" w:sz="4" w:space="0" w:color="000000"/>
              <w:right w:val="nil"/>
            </w:tcBorders>
            <w:tcMar>
              <w:top w:w="80" w:type="dxa"/>
              <w:left w:w="40" w:type="dxa"/>
              <w:bottom w:w="0" w:type="dxa"/>
              <w:right w:w="0" w:type="dxa"/>
            </w:tcMar>
            <w:vAlign w:val="bottom"/>
          </w:tcPr>
          <w:p w14:paraId="113E7CEE" w14:textId="77777777" w:rsidR="00815F63" w:rsidRDefault="005766E3" w:rsidP="0087371F">
            <w:r>
              <w:t>342 916</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254B83B7" w14:textId="77777777" w:rsidR="00815F63" w:rsidRDefault="005766E3" w:rsidP="0087371F">
            <w:r>
              <w:t>407 872</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5D08C15F" w14:textId="77777777" w:rsidR="00815F63" w:rsidRDefault="005766E3" w:rsidP="0087371F">
            <w:r>
              <w:t>0</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33EF34B3" w14:textId="77777777" w:rsidR="00815F63" w:rsidRDefault="005766E3" w:rsidP="0087371F">
            <w:r>
              <w:t>0</w:t>
            </w:r>
          </w:p>
        </w:tc>
      </w:tr>
      <w:tr w:rsidR="00815F63" w14:paraId="69C5A6F6" w14:textId="77777777">
        <w:trPr>
          <w:trHeight w:val="240"/>
        </w:trPr>
        <w:tc>
          <w:tcPr>
            <w:tcW w:w="2360" w:type="dxa"/>
            <w:tcBorders>
              <w:top w:val="single" w:sz="4" w:space="0" w:color="000000"/>
              <w:left w:val="nil"/>
              <w:bottom w:val="single" w:sz="4" w:space="0" w:color="000000"/>
              <w:right w:val="nil"/>
            </w:tcBorders>
            <w:tcMar>
              <w:top w:w="80" w:type="dxa"/>
              <w:left w:w="40" w:type="dxa"/>
              <w:bottom w:w="0" w:type="dxa"/>
              <w:right w:w="0" w:type="dxa"/>
            </w:tcMar>
          </w:tcPr>
          <w:p w14:paraId="08A6C293" w14:textId="77777777" w:rsidR="00815F63" w:rsidRDefault="005766E3" w:rsidP="0087371F">
            <w:r>
              <w:t>Sum utgifter</w:t>
            </w:r>
          </w:p>
        </w:tc>
        <w:tc>
          <w:tcPr>
            <w:tcW w:w="86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0833016" w14:textId="77777777" w:rsidR="00815F63" w:rsidRDefault="005766E3" w:rsidP="0087371F">
            <w:r>
              <w:t>1 293 260</w:t>
            </w:r>
          </w:p>
        </w:tc>
        <w:tc>
          <w:tcPr>
            <w:tcW w:w="8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43D875B0" w14:textId="77777777" w:rsidR="00815F63" w:rsidRDefault="005766E3" w:rsidP="0087371F">
            <w:r>
              <w:t>1 542 690</w:t>
            </w:r>
          </w:p>
        </w:tc>
        <w:tc>
          <w:tcPr>
            <w:tcW w:w="66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6227B588" w14:textId="77777777" w:rsidR="00815F63" w:rsidRDefault="005766E3" w:rsidP="0087371F">
            <w:r>
              <w:t>103 659</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286C0A7C" w14:textId="77777777" w:rsidR="00815F63" w:rsidRDefault="005766E3" w:rsidP="0087371F">
            <w:r>
              <w:t>109 802</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53DAF5FC" w14:textId="77777777" w:rsidR="00815F63" w:rsidRDefault="005766E3" w:rsidP="0087371F">
            <w:r>
              <w:t>35 972</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121BB491" w14:textId="77777777" w:rsidR="00815F63" w:rsidRDefault="005766E3" w:rsidP="0087371F">
            <w:r>
              <w:t>39 095</w:t>
            </w:r>
          </w:p>
        </w:tc>
        <w:tc>
          <w:tcPr>
            <w:tcW w:w="72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4BEAE75B" w14:textId="77777777" w:rsidR="00815F63" w:rsidRDefault="005766E3" w:rsidP="0087371F">
            <w:r>
              <w:t>1 066 730</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DBA6F3E" w14:textId="77777777" w:rsidR="00815F63" w:rsidRDefault="005766E3" w:rsidP="0087371F">
            <w:r>
              <w:t>1 209 923</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444A678D" w14:textId="77777777" w:rsidR="00815F63" w:rsidRDefault="005766E3" w:rsidP="0087371F">
            <w:r>
              <w:t>86 899</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757377BE" w14:textId="77777777" w:rsidR="00815F63" w:rsidRDefault="005766E3" w:rsidP="0087371F">
            <w:r>
              <w:t>183 871</w:t>
            </w:r>
          </w:p>
        </w:tc>
      </w:tr>
      <w:tr w:rsidR="00815F63" w14:paraId="74B4088A" w14:textId="77777777">
        <w:trPr>
          <w:trHeight w:val="1000"/>
        </w:trPr>
        <w:tc>
          <w:tcPr>
            <w:tcW w:w="2360" w:type="dxa"/>
            <w:tcBorders>
              <w:top w:val="nil"/>
              <w:left w:val="nil"/>
              <w:bottom w:val="single" w:sz="4" w:space="0" w:color="000000"/>
              <w:right w:val="nil"/>
            </w:tcBorders>
            <w:tcMar>
              <w:top w:w="80" w:type="dxa"/>
              <w:left w:w="40" w:type="dxa"/>
              <w:bottom w:w="0" w:type="dxa"/>
              <w:right w:w="0" w:type="dxa"/>
            </w:tcMar>
            <w:vAlign w:val="bottom"/>
          </w:tcPr>
          <w:p w14:paraId="5EA31DC8" w14:textId="77777777" w:rsidR="00815F63" w:rsidRDefault="00815F63" w:rsidP="0087371F"/>
        </w:tc>
        <w:tc>
          <w:tcPr>
            <w:tcW w:w="860" w:type="dxa"/>
            <w:tcBorders>
              <w:top w:val="nil"/>
              <w:left w:val="nil"/>
              <w:bottom w:val="single" w:sz="4" w:space="0" w:color="000000"/>
              <w:right w:val="nil"/>
            </w:tcBorders>
            <w:tcMar>
              <w:top w:w="80" w:type="dxa"/>
              <w:left w:w="40" w:type="dxa"/>
              <w:bottom w:w="0" w:type="dxa"/>
              <w:right w:w="0" w:type="dxa"/>
            </w:tcMar>
            <w:vAlign w:val="bottom"/>
          </w:tcPr>
          <w:p w14:paraId="32BA6982" w14:textId="77777777" w:rsidR="00815F63" w:rsidRDefault="00815F63" w:rsidP="0087371F"/>
        </w:tc>
        <w:tc>
          <w:tcPr>
            <w:tcW w:w="800" w:type="dxa"/>
            <w:tcBorders>
              <w:top w:val="nil"/>
              <w:left w:val="nil"/>
              <w:bottom w:val="single" w:sz="4" w:space="0" w:color="000000"/>
              <w:right w:val="nil"/>
            </w:tcBorders>
            <w:tcMar>
              <w:top w:w="80" w:type="dxa"/>
              <w:left w:w="40" w:type="dxa"/>
              <w:bottom w:w="0" w:type="dxa"/>
              <w:right w:w="0" w:type="dxa"/>
            </w:tcMar>
            <w:vAlign w:val="bottom"/>
          </w:tcPr>
          <w:p w14:paraId="346E70A0" w14:textId="77777777" w:rsidR="00815F63" w:rsidRDefault="00815F63" w:rsidP="0087371F"/>
        </w:tc>
        <w:tc>
          <w:tcPr>
            <w:tcW w:w="660" w:type="dxa"/>
            <w:tcBorders>
              <w:top w:val="nil"/>
              <w:left w:val="nil"/>
              <w:bottom w:val="single" w:sz="4" w:space="0" w:color="000000"/>
              <w:right w:val="nil"/>
            </w:tcBorders>
            <w:tcMar>
              <w:top w:w="80" w:type="dxa"/>
              <w:left w:w="40" w:type="dxa"/>
              <w:bottom w:w="0" w:type="dxa"/>
              <w:right w:w="0" w:type="dxa"/>
            </w:tcMar>
            <w:vAlign w:val="bottom"/>
          </w:tcPr>
          <w:p w14:paraId="0BE38025" w14:textId="77777777" w:rsidR="00815F63" w:rsidRDefault="00815F63" w:rsidP="0087371F"/>
        </w:tc>
        <w:tc>
          <w:tcPr>
            <w:tcW w:w="700" w:type="dxa"/>
            <w:tcBorders>
              <w:top w:val="nil"/>
              <w:left w:val="nil"/>
              <w:bottom w:val="single" w:sz="4" w:space="0" w:color="000000"/>
              <w:right w:val="nil"/>
            </w:tcBorders>
            <w:tcMar>
              <w:top w:w="80" w:type="dxa"/>
              <w:left w:w="40" w:type="dxa"/>
              <w:bottom w:w="0" w:type="dxa"/>
              <w:right w:w="0" w:type="dxa"/>
            </w:tcMar>
            <w:vAlign w:val="bottom"/>
          </w:tcPr>
          <w:p w14:paraId="31B7D300" w14:textId="77777777" w:rsidR="00815F63" w:rsidRDefault="00815F63" w:rsidP="0087371F"/>
        </w:tc>
        <w:tc>
          <w:tcPr>
            <w:tcW w:w="700" w:type="dxa"/>
            <w:tcBorders>
              <w:top w:val="nil"/>
              <w:left w:val="nil"/>
              <w:bottom w:val="single" w:sz="4" w:space="0" w:color="000000"/>
              <w:right w:val="nil"/>
            </w:tcBorders>
            <w:tcMar>
              <w:top w:w="80" w:type="dxa"/>
              <w:left w:w="40" w:type="dxa"/>
              <w:bottom w:w="0" w:type="dxa"/>
              <w:right w:w="0" w:type="dxa"/>
            </w:tcMar>
            <w:vAlign w:val="bottom"/>
          </w:tcPr>
          <w:p w14:paraId="74266C61" w14:textId="77777777" w:rsidR="00815F63" w:rsidRDefault="005766E3" w:rsidP="0087371F">
            <w:r>
              <w:t>Regnskap 2022</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0118CD16" w14:textId="5F1F5C2A" w:rsidR="00815F63" w:rsidRDefault="005766E3" w:rsidP="0087371F">
            <w:r>
              <w:t>Budsjettets stilling 2023</w:t>
            </w:r>
          </w:p>
        </w:tc>
        <w:tc>
          <w:tcPr>
            <w:tcW w:w="720" w:type="dxa"/>
            <w:tcBorders>
              <w:top w:val="nil"/>
              <w:left w:val="nil"/>
              <w:bottom w:val="single" w:sz="4" w:space="0" w:color="000000"/>
              <w:right w:val="nil"/>
            </w:tcBorders>
            <w:tcMar>
              <w:top w:w="80" w:type="dxa"/>
              <w:left w:w="40" w:type="dxa"/>
              <w:bottom w:w="0" w:type="dxa"/>
              <w:right w:w="0" w:type="dxa"/>
            </w:tcMar>
            <w:vAlign w:val="bottom"/>
          </w:tcPr>
          <w:p w14:paraId="2F80849C" w14:textId="77777777" w:rsidR="00815F63" w:rsidRDefault="005766E3" w:rsidP="0087371F">
            <w:r>
              <w:t>End-    ringer      i pst.</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706C1050" w14:textId="77777777" w:rsidR="00815F63" w:rsidRDefault="005766E3" w:rsidP="0087371F">
            <w:r>
              <w:t>Regnskap 1. halvår 2022</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7CBAC8E1" w14:textId="77777777" w:rsidR="00815F63" w:rsidRDefault="005766E3" w:rsidP="0087371F">
            <w:r>
              <w:t xml:space="preserve">Regnskap </w:t>
            </w:r>
            <w:r>
              <w:rPr>
                <w:spacing w:val="-2"/>
              </w:rPr>
              <w:t>1. halvår</w:t>
            </w:r>
            <w:r>
              <w:t xml:space="preserve"> 2023</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24B9530E" w14:textId="77777777" w:rsidR="00815F63" w:rsidRDefault="005766E3" w:rsidP="0087371F">
            <w:r>
              <w:t>End-     ringer i pst.</w:t>
            </w:r>
          </w:p>
        </w:tc>
      </w:tr>
      <w:tr w:rsidR="00815F63" w14:paraId="151D46D7" w14:textId="77777777">
        <w:trPr>
          <w:trHeight w:val="500"/>
        </w:trPr>
        <w:tc>
          <w:tcPr>
            <w:tcW w:w="5380" w:type="dxa"/>
            <w:gridSpan w:val="5"/>
            <w:tcBorders>
              <w:top w:val="nil"/>
              <w:left w:val="nil"/>
              <w:bottom w:val="single" w:sz="4" w:space="0" w:color="000000"/>
              <w:right w:val="nil"/>
            </w:tcBorders>
            <w:tcMar>
              <w:top w:w="80" w:type="dxa"/>
              <w:left w:w="40" w:type="dxa"/>
              <w:bottom w:w="0" w:type="dxa"/>
              <w:right w:w="0" w:type="dxa"/>
            </w:tcMar>
          </w:tcPr>
          <w:p w14:paraId="7763EA78" w14:textId="0A8422DE" w:rsidR="00815F63" w:rsidRDefault="005766E3" w:rsidP="00E91C7B">
            <w:r>
              <w:t xml:space="preserve">1 </w:t>
            </w:r>
            <w:r>
              <w:tab/>
              <w:t>Inntekter (ekskl. tilbakebetalinger mv. og overføring fra</w:t>
            </w:r>
            <w:r w:rsidR="00E91C7B">
              <w:t xml:space="preserve"> </w:t>
            </w:r>
            <w:r>
              <w:t>Statens pensjonsfond utland</w:t>
            </w:r>
          </w:p>
        </w:tc>
        <w:tc>
          <w:tcPr>
            <w:tcW w:w="700" w:type="dxa"/>
            <w:tcBorders>
              <w:top w:val="nil"/>
              <w:left w:val="nil"/>
              <w:bottom w:val="single" w:sz="4" w:space="0" w:color="000000"/>
              <w:right w:val="nil"/>
            </w:tcBorders>
            <w:tcMar>
              <w:top w:w="80" w:type="dxa"/>
              <w:left w:w="40" w:type="dxa"/>
              <w:bottom w:w="0" w:type="dxa"/>
              <w:right w:w="20" w:type="dxa"/>
            </w:tcMar>
            <w:vAlign w:val="bottom"/>
          </w:tcPr>
          <w:p w14:paraId="4F26F5EE" w14:textId="77777777" w:rsidR="00815F63" w:rsidRDefault="005766E3" w:rsidP="0087371F">
            <w:r>
              <w:t>2 668 416</w:t>
            </w:r>
          </w:p>
        </w:tc>
        <w:tc>
          <w:tcPr>
            <w:tcW w:w="700" w:type="dxa"/>
            <w:tcBorders>
              <w:top w:val="nil"/>
              <w:left w:val="nil"/>
              <w:bottom w:val="single" w:sz="4" w:space="0" w:color="000000"/>
              <w:right w:val="nil"/>
            </w:tcBorders>
            <w:tcMar>
              <w:top w:w="80" w:type="dxa"/>
              <w:left w:w="60" w:type="dxa"/>
              <w:bottom w:w="0" w:type="dxa"/>
              <w:right w:w="0" w:type="dxa"/>
            </w:tcMar>
            <w:vAlign w:val="bottom"/>
          </w:tcPr>
          <w:p w14:paraId="24B57A83" w14:textId="77777777" w:rsidR="00815F63" w:rsidRDefault="005766E3" w:rsidP="0087371F">
            <w:r>
              <w:t>2 719 525</w:t>
            </w:r>
          </w:p>
        </w:tc>
        <w:tc>
          <w:tcPr>
            <w:tcW w:w="720" w:type="dxa"/>
            <w:tcBorders>
              <w:top w:val="nil"/>
              <w:left w:val="nil"/>
              <w:bottom w:val="single" w:sz="4" w:space="0" w:color="000000"/>
              <w:right w:val="nil"/>
            </w:tcBorders>
            <w:tcMar>
              <w:top w:w="80" w:type="dxa"/>
              <w:left w:w="40" w:type="dxa"/>
              <w:bottom w:w="0" w:type="dxa"/>
              <w:right w:w="0" w:type="dxa"/>
            </w:tcMar>
            <w:vAlign w:val="bottom"/>
          </w:tcPr>
          <w:p w14:paraId="6129BF44" w14:textId="77777777" w:rsidR="00815F63" w:rsidRDefault="005766E3" w:rsidP="0087371F">
            <w:r>
              <w:t>1,9</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199B7F14" w14:textId="77777777" w:rsidR="00815F63" w:rsidRDefault="005766E3" w:rsidP="0087371F">
            <w:r>
              <w:t>1 161 240</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7D66E0E7" w14:textId="77777777" w:rsidR="00815F63" w:rsidRDefault="005766E3" w:rsidP="0087371F">
            <w:pPr>
              <w:rPr>
                <w:sz w:val="14"/>
                <w:szCs w:val="14"/>
              </w:rPr>
            </w:pPr>
            <w:r>
              <w:t>1 408 882</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6ECEF86C" w14:textId="77777777" w:rsidR="00815F63" w:rsidRDefault="005766E3" w:rsidP="0087371F">
            <w:r>
              <w:t>21,3</w:t>
            </w:r>
          </w:p>
        </w:tc>
      </w:tr>
      <w:tr w:rsidR="00815F63" w14:paraId="57D3B067" w14:textId="77777777">
        <w:trPr>
          <w:trHeight w:val="240"/>
        </w:trPr>
        <w:tc>
          <w:tcPr>
            <w:tcW w:w="5380" w:type="dxa"/>
            <w:gridSpan w:val="5"/>
            <w:tcBorders>
              <w:top w:val="single" w:sz="4" w:space="0" w:color="000000"/>
              <w:left w:val="nil"/>
              <w:bottom w:val="nil"/>
              <w:right w:val="nil"/>
            </w:tcBorders>
            <w:tcMar>
              <w:top w:w="80" w:type="dxa"/>
              <w:left w:w="40" w:type="dxa"/>
              <w:bottom w:w="0" w:type="dxa"/>
              <w:right w:w="0" w:type="dxa"/>
            </w:tcMar>
          </w:tcPr>
          <w:p w14:paraId="1F336679" w14:textId="11F8AB35" w:rsidR="00815F63" w:rsidRDefault="005766E3" w:rsidP="0087371F">
            <w:r>
              <w:t xml:space="preserve">2 </w:t>
            </w:r>
            <w:r>
              <w:tab/>
              <w:t>Utgifter (ekskl. utlån, avdrag på statsgjeld mv.)</w:t>
            </w:r>
          </w:p>
        </w:tc>
        <w:tc>
          <w:tcPr>
            <w:tcW w:w="700" w:type="dxa"/>
            <w:tcBorders>
              <w:top w:val="single" w:sz="4" w:space="0" w:color="000000"/>
              <w:left w:val="nil"/>
              <w:bottom w:val="nil"/>
              <w:right w:val="nil"/>
            </w:tcBorders>
            <w:tcMar>
              <w:top w:w="80" w:type="dxa"/>
              <w:left w:w="60" w:type="dxa"/>
              <w:bottom w:w="0" w:type="dxa"/>
              <w:right w:w="0" w:type="dxa"/>
            </w:tcMar>
            <w:vAlign w:val="bottom"/>
          </w:tcPr>
          <w:p w14:paraId="11EEE48F" w14:textId="77777777" w:rsidR="00815F63" w:rsidRDefault="005766E3" w:rsidP="0087371F">
            <w:r>
              <w:t>2 951 158</w:t>
            </w:r>
          </w:p>
        </w:tc>
        <w:tc>
          <w:tcPr>
            <w:tcW w:w="700" w:type="dxa"/>
            <w:tcBorders>
              <w:top w:val="single" w:sz="4" w:space="0" w:color="000000"/>
              <w:left w:val="nil"/>
              <w:bottom w:val="nil"/>
              <w:right w:val="nil"/>
            </w:tcBorders>
            <w:tcMar>
              <w:top w:w="80" w:type="dxa"/>
              <w:left w:w="60" w:type="dxa"/>
              <w:bottom w:w="0" w:type="dxa"/>
              <w:right w:w="0" w:type="dxa"/>
            </w:tcMar>
            <w:vAlign w:val="bottom"/>
          </w:tcPr>
          <w:p w14:paraId="14C3090F" w14:textId="77777777" w:rsidR="00815F63" w:rsidRDefault="005766E3" w:rsidP="0087371F">
            <w:r>
              <w:t>3 179 490</w:t>
            </w:r>
          </w:p>
        </w:tc>
        <w:tc>
          <w:tcPr>
            <w:tcW w:w="720" w:type="dxa"/>
            <w:tcBorders>
              <w:top w:val="single" w:sz="4" w:space="0" w:color="000000"/>
              <w:left w:val="nil"/>
              <w:bottom w:val="nil"/>
              <w:right w:val="nil"/>
            </w:tcBorders>
            <w:tcMar>
              <w:top w:w="80" w:type="dxa"/>
              <w:left w:w="40" w:type="dxa"/>
              <w:bottom w:w="0" w:type="dxa"/>
              <w:right w:w="0" w:type="dxa"/>
            </w:tcMar>
            <w:vAlign w:val="bottom"/>
          </w:tcPr>
          <w:p w14:paraId="193F4664" w14:textId="77777777" w:rsidR="00815F63" w:rsidRDefault="005766E3" w:rsidP="0087371F">
            <w:r>
              <w:t>7,7</w:t>
            </w:r>
          </w:p>
        </w:tc>
        <w:tc>
          <w:tcPr>
            <w:tcW w:w="700" w:type="dxa"/>
            <w:tcBorders>
              <w:top w:val="single" w:sz="4" w:space="0" w:color="000000"/>
              <w:left w:val="nil"/>
              <w:bottom w:val="nil"/>
              <w:right w:val="nil"/>
            </w:tcBorders>
            <w:tcMar>
              <w:top w:w="80" w:type="dxa"/>
              <w:left w:w="40" w:type="dxa"/>
              <w:bottom w:w="0" w:type="dxa"/>
              <w:right w:w="0" w:type="dxa"/>
            </w:tcMar>
            <w:vAlign w:val="bottom"/>
          </w:tcPr>
          <w:p w14:paraId="2B7C17D0" w14:textId="77777777" w:rsidR="00815F63" w:rsidRDefault="005766E3" w:rsidP="0087371F">
            <w:r>
              <w:t>1 206 360</w:t>
            </w:r>
          </w:p>
        </w:tc>
        <w:tc>
          <w:tcPr>
            <w:tcW w:w="640" w:type="dxa"/>
            <w:tcBorders>
              <w:top w:val="single" w:sz="4" w:space="0" w:color="000000"/>
              <w:left w:val="nil"/>
              <w:bottom w:val="nil"/>
              <w:right w:val="nil"/>
            </w:tcBorders>
            <w:tcMar>
              <w:top w:w="80" w:type="dxa"/>
              <w:left w:w="40" w:type="dxa"/>
              <w:bottom w:w="0" w:type="dxa"/>
              <w:right w:w="0" w:type="dxa"/>
            </w:tcMar>
            <w:vAlign w:val="bottom"/>
          </w:tcPr>
          <w:p w14:paraId="52AA43DA" w14:textId="77777777" w:rsidR="00815F63" w:rsidRDefault="005766E3" w:rsidP="0087371F">
            <w:pPr>
              <w:rPr>
                <w:sz w:val="14"/>
                <w:szCs w:val="14"/>
              </w:rPr>
            </w:pPr>
            <w:r>
              <w:t>1 358 820</w:t>
            </w:r>
          </w:p>
        </w:tc>
        <w:tc>
          <w:tcPr>
            <w:tcW w:w="640" w:type="dxa"/>
            <w:tcBorders>
              <w:top w:val="single" w:sz="4" w:space="0" w:color="000000"/>
              <w:left w:val="nil"/>
              <w:bottom w:val="nil"/>
              <w:right w:val="nil"/>
            </w:tcBorders>
            <w:tcMar>
              <w:top w:w="80" w:type="dxa"/>
              <w:left w:w="40" w:type="dxa"/>
              <w:bottom w:w="0" w:type="dxa"/>
              <w:right w:w="0" w:type="dxa"/>
            </w:tcMar>
            <w:vAlign w:val="bottom"/>
          </w:tcPr>
          <w:p w14:paraId="68F9F25C" w14:textId="77777777" w:rsidR="00815F63" w:rsidRDefault="005766E3" w:rsidP="0087371F">
            <w:r>
              <w:t>12,6</w:t>
            </w:r>
          </w:p>
        </w:tc>
      </w:tr>
      <w:tr w:rsidR="00815F63" w14:paraId="1F36DA40" w14:textId="77777777">
        <w:trPr>
          <w:trHeight w:val="240"/>
        </w:trPr>
        <w:tc>
          <w:tcPr>
            <w:tcW w:w="2360" w:type="dxa"/>
            <w:tcBorders>
              <w:top w:val="nil"/>
              <w:left w:val="nil"/>
              <w:bottom w:val="nil"/>
              <w:right w:val="nil"/>
            </w:tcBorders>
            <w:tcMar>
              <w:top w:w="80" w:type="dxa"/>
              <w:left w:w="40" w:type="dxa"/>
              <w:bottom w:w="0" w:type="dxa"/>
              <w:right w:w="0" w:type="dxa"/>
            </w:tcMar>
          </w:tcPr>
          <w:p w14:paraId="6F23385B" w14:textId="77777777" w:rsidR="00815F63" w:rsidRDefault="005766E3" w:rsidP="0087371F">
            <w:r>
              <w:tab/>
              <w:t xml:space="preserve">Driftsutgifter </w:t>
            </w:r>
          </w:p>
        </w:tc>
        <w:tc>
          <w:tcPr>
            <w:tcW w:w="860" w:type="dxa"/>
            <w:tcBorders>
              <w:top w:val="nil"/>
              <w:left w:val="nil"/>
              <w:bottom w:val="nil"/>
              <w:right w:val="nil"/>
            </w:tcBorders>
            <w:tcMar>
              <w:top w:w="80" w:type="dxa"/>
              <w:left w:w="40" w:type="dxa"/>
              <w:bottom w:w="0" w:type="dxa"/>
              <w:right w:w="0" w:type="dxa"/>
            </w:tcMar>
            <w:vAlign w:val="bottom"/>
          </w:tcPr>
          <w:p w14:paraId="3535EC34" w14:textId="77777777" w:rsidR="00815F63" w:rsidRDefault="00815F63" w:rsidP="0087371F"/>
        </w:tc>
        <w:tc>
          <w:tcPr>
            <w:tcW w:w="800" w:type="dxa"/>
            <w:tcBorders>
              <w:top w:val="nil"/>
              <w:left w:val="nil"/>
              <w:bottom w:val="nil"/>
              <w:right w:val="nil"/>
            </w:tcBorders>
            <w:tcMar>
              <w:top w:w="80" w:type="dxa"/>
              <w:left w:w="40" w:type="dxa"/>
              <w:bottom w:w="0" w:type="dxa"/>
              <w:right w:w="0" w:type="dxa"/>
            </w:tcMar>
            <w:vAlign w:val="bottom"/>
          </w:tcPr>
          <w:p w14:paraId="70B34527" w14:textId="77777777" w:rsidR="00815F63" w:rsidRDefault="00815F63" w:rsidP="0087371F"/>
        </w:tc>
        <w:tc>
          <w:tcPr>
            <w:tcW w:w="660" w:type="dxa"/>
            <w:tcBorders>
              <w:top w:val="nil"/>
              <w:left w:val="nil"/>
              <w:bottom w:val="nil"/>
              <w:right w:val="nil"/>
            </w:tcBorders>
            <w:tcMar>
              <w:top w:w="80" w:type="dxa"/>
              <w:left w:w="40" w:type="dxa"/>
              <w:bottom w:w="0" w:type="dxa"/>
              <w:right w:w="0" w:type="dxa"/>
            </w:tcMar>
            <w:vAlign w:val="bottom"/>
          </w:tcPr>
          <w:p w14:paraId="2870E733" w14:textId="77777777" w:rsidR="00815F63" w:rsidRDefault="00815F63" w:rsidP="0087371F"/>
        </w:tc>
        <w:tc>
          <w:tcPr>
            <w:tcW w:w="700" w:type="dxa"/>
            <w:tcBorders>
              <w:top w:val="nil"/>
              <w:left w:val="nil"/>
              <w:bottom w:val="nil"/>
              <w:right w:val="nil"/>
            </w:tcBorders>
            <w:tcMar>
              <w:top w:w="80" w:type="dxa"/>
              <w:left w:w="40" w:type="dxa"/>
              <w:bottom w:w="0" w:type="dxa"/>
              <w:right w:w="0" w:type="dxa"/>
            </w:tcMar>
            <w:vAlign w:val="bottom"/>
          </w:tcPr>
          <w:p w14:paraId="0E625716" w14:textId="77777777" w:rsidR="00815F63" w:rsidRDefault="00815F63" w:rsidP="0087371F"/>
        </w:tc>
        <w:tc>
          <w:tcPr>
            <w:tcW w:w="700" w:type="dxa"/>
            <w:tcBorders>
              <w:top w:val="nil"/>
              <w:left w:val="nil"/>
              <w:bottom w:val="nil"/>
              <w:right w:val="nil"/>
            </w:tcBorders>
            <w:tcMar>
              <w:top w:w="80" w:type="dxa"/>
              <w:left w:w="60" w:type="dxa"/>
              <w:bottom w:w="0" w:type="dxa"/>
              <w:right w:w="0" w:type="dxa"/>
            </w:tcMar>
            <w:vAlign w:val="bottom"/>
          </w:tcPr>
          <w:p w14:paraId="6DB3AC60" w14:textId="77777777" w:rsidR="00815F63" w:rsidRDefault="005766E3" w:rsidP="0087371F">
            <w:r>
              <w:t>223 347</w:t>
            </w:r>
          </w:p>
        </w:tc>
        <w:tc>
          <w:tcPr>
            <w:tcW w:w="700" w:type="dxa"/>
            <w:tcBorders>
              <w:top w:val="nil"/>
              <w:left w:val="nil"/>
              <w:bottom w:val="nil"/>
              <w:right w:val="nil"/>
            </w:tcBorders>
            <w:tcMar>
              <w:top w:w="80" w:type="dxa"/>
              <w:left w:w="60" w:type="dxa"/>
              <w:bottom w:w="0" w:type="dxa"/>
              <w:right w:w="0" w:type="dxa"/>
            </w:tcMar>
            <w:vAlign w:val="bottom"/>
          </w:tcPr>
          <w:p w14:paraId="20E8C05C" w14:textId="77777777" w:rsidR="00815F63" w:rsidRDefault="005766E3" w:rsidP="0087371F">
            <w:r>
              <w:t>240 783</w:t>
            </w:r>
          </w:p>
        </w:tc>
        <w:tc>
          <w:tcPr>
            <w:tcW w:w="720" w:type="dxa"/>
            <w:tcBorders>
              <w:top w:val="nil"/>
              <w:left w:val="nil"/>
              <w:bottom w:val="nil"/>
              <w:right w:val="nil"/>
            </w:tcBorders>
            <w:tcMar>
              <w:top w:w="80" w:type="dxa"/>
              <w:left w:w="40" w:type="dxa"/>
              <w:bottom w:w="0" w:type="dxa"/>
              <w:right w:w="0" w:type="dxa"/>
            </w:tcMar>
            <w:vAlign w:val="bottom"/>
          </w:tcPr>
          <w:p w14:paraId="1C28490A" w14:textId="77777777" w:rsidR="00815F63" w:rsidRDefault="005766E3" w:rsidP="0087371F">
            <w:r>
              <w:t>7,8</w:t>
            </w:r>
          </w:p>
        </w:tc>
        <w:tc>
          <w:tcPr>
            <w:tcW w:w="700" w:type="dxa"/>
            <w:tcBorders>
              <w:top w:val="nil"/>
              <w:left w:val="nil"/>
              <w:bottom w:val="nil"/>
              <w:right w:val="nil"/>
            </w:tcBorders>
            <w:tcMar>
              <w:top w:w="80" w:type="dxa"/>
              <w:left w:w="40" w:type="dxa"/>
              <w:bottom w:w="0" w:type="dxa"/>
              <w:right w:w="0" w:type="dxa"/>
            </w:tcMar>
            <w:vAlign w:val="bottom"/>
          </w:tcPr>
          <w:p w14:paraId="5086C046" w14:textId="77777777" w:rsidR="00815F63" w:rsidRDefault="005766E3" w:rsidP="0087371F">
            <w:r>
              <w:t>103 659</w:t>
            </w:r>
          </w:p>
        </w:tc>
        <w:tc>
          <w:tcPr>
            <w:tcW w:w="640" w:type="dxa"/>
            <w:tcBorders>
              <w:top w:val="nil"/>
              <w:left w:val="nil"/>
              <w:bottom w:val="nil"/>
              <w:right w:val="nil"/>
            </w:tcBorders>
            <w:tcMar>
              <w:top w:w="80" w:type="dxa"/>
              <w:left w:w="40" w:type="dxa"/>
              <w:bottom w:w="0" w:type="dxa"/>
              <w:right w:w="0" w:type="dxa"/>
            </w:tcMar>
            <w:vAlign w:val="bottom"/>
          </w:tcPr>
          <w:p w14:paraId="5C8B2DBF" w14:textId="77777777" w:rsidR="00815F63" w:rsidRDefault="005766E3" w:rsidP="0087371F">
            <w:r>
              <w:t>109 802</w:t>
            </w:r>
          </w:p>
        </w:tc>
        <w:tc>
          <w:tcPr>
            <w:tcW w:w="640" w:type="dxa"/>
            <w:tcBorders>
              <w:top w:val="nil"/>
              <w:left w:val="nil"/>
              <w:bottom w:val="nil"/>
              <w:right w:val="nil"/>
            </w:tcBorders>
            <w:tcMar>
              <w:top w:w="80" w:type="dxa"/>
              <w:left w:w="40" w:type="dxa"/>
              <w:bottom w:w="0" w:type="dxa"/>
              <w:right w:w="0" w:type="dxa"/>
            </w:tcMar>
            <w:vAlign w:val="bottom"/>
          </w:tcPr>
          <w:p w14:paraId="6266DCF0" w14:textId="77777777" w:rsidR="00815F63" w:rsidRDefault="005766E3" w:rsidP="0087371F">
            <w:r>
              <w:t>5,9</w:t>
            </w:r>
          </w:p>
        </w:tc>
      </w:tr>
      <w:tr w:rsidR="00815F63" w14:paraId="2E2BDE74" w14:textId="77777777">
        <w:trPr>
          <w:trHeight w:val="240"/>
        </w:trPr>
        <w:tc>
          <w:tcPr>
            <w:tcW w:w="2360" w:type="dxa"/>
            <w:tcBorders>
              <w:top w:val="nil"/>
              <w:left w:val="nil"/>
              <w:bottom w:val="nil"/>
              <w:right w:val="nil"/>
            </w:tcBorders>
            <w:tcMar>
              <w:top w:w="80" w:type="dxa"/>
              <w:left w:w="40" w:type="dxa"/>
              <w:bottom w:w="0" w:type="dxa"/>
              <w:right w:w="0" w:type="dxa"/>
            </w:tcMar>
          </w:tcPr>
          <w:p w14:paraId="165F94C8" w14:textId="77777777" w:rsidR="00815F63" w:rsidRDefault="005766E3" w:rsidP="0087371F">
            <w:r>
              <w:tab/>
              <w:t xml:space="preserve">Nybygg, anlegg mv. </w:t>
            </w:r>
          </w:p>
        </w:tc>
        <w:tc>
          <w:tcPr>
            <w:tcW w:w="860" w:type="dxa"/>
            <w:tcBorders>
              <w:top w:val="nil"/>
              <w:left w:val="nil"/>
              <w:bottom w:val="nil"/>
              <w:right w:val="nil"/>
            </w:tcBorders>
            <w:tcMar>
              <w:top w:w="80" w:type="dxa"/>
              <w:left w:w="40" w:type="dxa"/>
              <w:bottom w:w="0" w:type="dxa"/>
              <w:right w:w="0" w:type="dxa"/>
            </w:tcMar>
            <w:vAlign w:val="bottom"/>
          </w:tcPr>
          <w:p w14:paraId="6BDB73BA" w14:textId="77777777" w:rsidR="00815F63" w:rsidRDefault="00815F63" w:rsidP="0087371F"/>
        </w:tc>
        <w:tc>
          <w:tcPr>
            <w:tcW w:w="800" w:type="dxa"/>
            <w:tcBorders>
              <w:top w:val="nil"/>
              <w:left w:val="nil"/>
              <w:bottom w:val="nil"/>
              <w:right w:val="nil"/>
            </w:tcBorders>
            <w:tcMar>
              <w:top w:w="80" w:type="dxa"/>
              <w:left w:w="40" w:type="dxa"/>
              <w:bottom w:w="0" w:type="dxa"/>
              <w:right w:w="0" w:type="dxa"/>
            </w:tcMar>
            <w:vAlign w:val="bottom"/>
          </w:tcPr>
          <w:p w14:paraId="5CF393D0" w14:textId="77777777" w:rsidR="00815F63" w:rsidRDefault="00815F63" w:rsidP="0087371F"/>
        </w:tc>
        <w:tc>
          <w:tcPr>
            <w:tcW w:w="660" w:type="dxa"/>
            <w:tcBorders>
              <w:top w:val="nil"/>
              <w:left w:val="nil"/>
              <w:bottom w:val="nil"/>
              <w:right w:val="nil"/>
            </w:tcBorders>
            <w:tcMar>
              <w:top w:w="80" w:type="dxa"/>
              <w:left w:w="40" w:type="dxa"/>
              <w:bottom w:w="0" w:type="dxa"/>
              <w:right w:w="0" w:type="dxa"/>
            </w:tcMar>
            <w:vAlign w:val="bottom"/>
          </w:tcPr>
          <w:p w14:paraId="077A8C79" w14:textId="77777777" w:rsidR="00815F63" w:rsidRDefault="00815F63" w:rsidP="0087371F"/>
        </w:tc>
        <w:tc>
          <w:tcPr>
            <w:tcW w:w="700" w:type="dxa"/>
            <w:tcBorders>
              <w:top w:val="nil"/>
              <w:left w:val="nil"/>
              <w:bottom w:val="nil"/>
              <w:right w:val="nil"/>
            </w:tcBorders>
            <w:tcMar>
              <w:top w:w="80" w:type="dxa"/>
              <w:left w:w="40" w:type="dxa"/>
              <w:bottom w:w="0" w:type="dxa"/>
              <w:right w:w="0" w:type="dxa"/>
            </w:tcMar>
            <w:vAlign w:val="bottom"/>
          </w:tcPr>
          <w:p w14:paraId="036BC5BE" w14:textId="77777777" w:rsidR="00815F63" w:rsidRDefault="00815F63" w:rsidP="0087371F"/>
        </w:tc>
        <w:tc>
          <w:tcPr>
            <w:tcW w:w="700" w:type="dxa"/>
            <w:tcBorders>
              <w:top w:val="nil"/>
              <w:left w:val="nil"/>
              <w:bottom w:val="nil"/>
              <w:right w:val="nil"/>
            </w:tcBorders>
            <w:tcMar>
              <w:top w:w="80" w:type="dxa"/>
              <w:left w:w="60" w:type="dxa"/>
              <w:bottom w:w="0" w:type="dxa"/>
              <w:right w:w="0" w:type="dxa"/>
            </w:tcMar>
            <w:vAlign w:val="bottom"/>
          </w:tcPr>
          <w:p w14:paraId="588DBDF3" w14:textId="77777777" w:rsidR="00815F63" w:rsidRDefault="005766E3" w:rsidP="0087371F">
            <w:r>
              <w:t>79 787</w:t>
            </w:r>
          </w:p>
        </w:tc>
        <w:tc>
          <w:tcPr>
            <w:tcW w:w="700" w:type="dxa"/>
            <w:tcBorders>
              <w:top w:val="nil"/>
              <w:left w:val="nil"/>
              <w:bottom w:val="nil"/>
              <w:right w:val="nil"/>
            </w:tcBorders>
            <w:tcMar>
              <w:top w:w="80" w:type="dxa"/>
              <w:left w:w="60" w:type="dxa"/>
              <w:bottom w:w="0" w:type="dxa"/>
              <w:right w:w="0" w:type="dxa"/>
            </w:tcMar>
            <w:vAlign w:val="bottom"/>
          </w:tcPr>
          <w:p w14:paraId="50BCE865" w14:textId="77777777" w:rsidR="00815F63" w:rsidRDefault="005766E3" w:rsidP="0087371F">
            <w:r>
              <w:t>83 835</w:t>
            </w:r>
          </w:p>
        </w:tc>
        <w:tc>
          <w:tcPr>
            <w:tcW w:w="720" w:type="dxa"/>
            <w:tcBorders>
              <w:top w:val="nil"/>
              <w:left w:val="nil"/>
              <w:bottom w:val="nil"/>
              <w:right w:val="nil"/>
            </w:tcBorders>
            <w:tcMar>
              <w:top w:w="80" w:type="dxa"/>
              <w:left w:w="40" w:type="dxa"/>
              <w:bottom w:w="0" w:type="dxa"/>
              <w:right w:w="0" w:type="dxa"/>
            </w:tcMar>
            <w:vAlign w:val="bottom"/>
          </w:tcPr>
          <w:p w14:paraId="7A2C51B7" w14:textId="77777777" w:rsidR="00815F63" w:rsidRDefault="005766E3" w:rsidP="0087371F">
            <w:r>
              <w:t>5,1</w:t>
            </w:r>
          </w:p>
        </w:tc>
        <w:tc>
          <w:tcPr>
            <w:tcW w:w="700" w:type="dxa"/>
            <w:tcBorders>
              <w:top w:val="nil"/>
              <w:left w:val="nil"/>
              <w:bottom w:val="nil"/>
              <w:right w:val="nil"/>
            </w:tcBorders>
            <w:tcMar>
              <w:top w:w="80" w:type="dxa"/>
              <w:left w:w="40" w:type="dxa"/>
              <w:bottom w:w="0" w:type="dxa"/>
              <w:right w:w="0" w:type="dxa"/>
            </w:tcMar>
            <w:vAlign w:val="bottom"/>
          </w:tcPr>
          <w:p w14:paraId="1147D052" w14:textId="77777777" w:rsidR="00815F63" w:rsidRDefault="005766E3" w:rsidP="0087371F">
            <w:r>
              <w:t>35 972</w:t>
            </w:r>
          </w:p>
        </w:tc>
        <w:tc>
          <w:tcPr>
            <w:tcW w:w="640" w:type="dxa"/>
            <w:tcBorders>
              <w:top w:val="nil"/>
              <w:left w:val="nil"/>
              <w:bottom w:val="nil"/>
              <w:right w:val="nil"/>
            </w:tcBorders>
            <w:tcMar>
              <w:top w:w="80" w:type="dxa"/>
              <w:left w:w="40" w:type="dxa"/>
              <w:bottom w:w="0" w:type="dxa"/>
              <w:right w:w="0" w:type="dxa"/>
            </w:tcMar>
            <w:vAlign w:val="bottom"/>
          </w:tcPr>
          <w:p w14:paraId="0B0F9091" w14:textId="77777777" w:rsidR="00815F63" w:rsidRDefault="005766E3" w:rsidP="0087371F">
            <w:r>
              <w:t>39 095</w:t>
            </w:r>
          </w:p>
        </w:tc>
        <w:tc>
          <w:tcPr>
            <w:tcW w:w="640" w:type="dxa"/>
            <w:tcBorders>
              <w:top w:val="nil"/>
              <w:left w:val="nil"/>
              <w:bottom w:val="nil"/>
              <w:right w:val="nil"/>
            </w:tcBorders>
            <w:tcMar>
              <w:top w:w="80" w:type="dxa"/>
              <w:left w:w="40" w:type="dxa"/>
              <w:bottom w:w="0" w:type="dxa"/>
              <w:right w:w="0" w:type="dxa"/>
            </w:tcMar>
            <w:vAlign w:val="bottom"/>
          </w:tcPr>
          <w:p w14:paraId="6F29B5AF" w14:textId="77777777" w:rsidR="00815F63" w:rsidRDefault="005766E3" w:rsidP="0087371F">
            <w:r>
              <w:t>8,7</w:t>
            </w:r>
          </w:p>
        </w:tc>
      </w:tr>
      <w:tr w:rsidR="00815F63" w14:paraId="7FEE2AD9" w14:textId="77777777">
        <w:trPr>
          <w:trHeight w:val="240"/>
        </w:trPr>
        <w:tc>
          <w:tcPr>
            <w:tcW w:w="2360" w:type="dxa"/>
            <w:tcBorders>
              <w:top w:val="nil"/>
              <w:left w:val="nil"/>
              <w:bottom w:val="nil"/>
              <w:right w:val="nil"/>
            </w:tcBorders>
            <w:tcMar>
              <w:top w:w="80" w:type="dxa"/>
              <w:left w:w="40" w:type="dxa"/>
              <w:bottom w:w="0" w:type="dxa"/>
              <w:right w:w="0" w:type="dxa"/>
            </w:tcMar>
          </w:tcPr>
          <w:p w14:paraId="6401E6EC" w14:textId="77777777" w:rsidR="00815F63" w:rsidRDefault="005766E3" w:rsidP="0087371F">
            <w:r>
              <w:tab/>
              <w:t xml:space="preserve">Overføringer til andre </w:t>
            </w:r>
          </w:p>
        </w:tc>
        <w:tc>
          <w:tcPr>
            <w:tcW w:w="860" w:type="dxa"/>
            <w:tcBorders>
              <w:top w:val="nil"/>
              <w:left w:val="nil"/>
              <w:bottom w:val="nil"/>
              <w:right w:val="nil"/>
            </w:tcBorders>
            <w:tcMar>
              <w:top w:w="80" w:type="dxa"/>
              <w:left w:w="40" w:type="dxa"/>
              <w:bottom w:w="0" w:type="dxa"/>
              <w:right w:w="0" w:type="dxa"/>
            </w:tcMar>
            <w:vAlign w:val="bottom"/>
          </w:tcPr>
          <w:p w14:paraId="3804E352" w14:textId="77777777" w:rsidR="00815F63" w:rsidRDefault="00815F63" w:rsidP="0087371F"/>
        </w:tc>
        <w:tc>
          <w:tcPr>
            <w:tcW w:w="800" w:type="dxa"/>
            <w:tcBorders>
              <w:top w:val="nil"/>
              <w:left w:val="nil"/>
              <w:bottom w:val="nil"/>
              <w:right w:val="nil"/>
            </w:tcBorders>
            <w:tcMar>
              <w:top w:w="80" w:type="dxa"/>
              <w:left w:w="40" w:type="dxa"/>
              <w:bottom w:w="0" w:type="dxa"/>
              <w:right w:w="0" w:type="dxa"/>
            </w:tcMar>
            <w:vAlign w:val="bottom"/>
          </w:tcPr>
          <w:p w14:paraId="2E9196BC" w14:textId="77777777" w:rsidR="00815F63" w:rsidRDefault="00815F63" w:rsidP="0087371F"/>
        </w:tc>
        <w:tc>
          <w:tcPr>
            <w:tcW w:w="660" w:type="dxa"/>
            <w:tcBorders>
              <w:top w:val="nil"/>
              <w:left w:val="nil"/>
              <w:bottom w:val="nil"/>
              <w:right w:val="nil"/>
            </w:tcBorders>
            <w:tcMar>
              <w:top w:w="80" w:type="dxa"/>
              <w:left w:w="40" w:type="dxa"/>
              <w:bottom w:w="0" w:type="dxa"/>
              <w:right w:w="0" w:type="dxa"/>
            </w:tcMar>
            <w:vAlign w:val="bottom"/>
          </w:tcPr>
          <w:p w14:paraId="22506AE3" w14:textId="77777777" w:rsidR="00815F63" w:rsidRDefault="00815F63" w:rsidP="0087371F"/>
        </w:tc>
        <w:tc>
          <w:tcPr>
            <w:tcW w:w="700" w:type="dxa"/>
            <w:tcBorders>
              <w:top w:val="nil"/>
              <w:left w:val="nil"/>
              <w:bottom w:val="nil"/>
              <w:right w:val="nil"/>
            </w:tcBorders>
            <w:tcMar>
              <w:top w:w="80" w:type="dxa"/>
              <w:left w:w="40" w:type="dxa"/>
              <w:bottom w:w="0" w:type="dxa"/>
              <w:right w:w="0" w:type="dxa"/>
            </w:tcMar>
            <w:vAlign w:val="bottom"/>
          </w:tcPr>
          <w:p w14:paraId="02214FF9" w14:textId="77777777" w:rsidR="00815F63" w:rsidRDefault="00815F63" w:rsidP="0087371F"/>
        </w:tc>
        <w:tc>
          <w:tcPr>
            <w:tcW w:w="700" w:type="dxa"/>
            <w:tcBorders>
              <w:top w:val="nil"/>
              <w:left w:val="nil"/>
              <w:bottom w:val="nil"/>
              <w:right w:val="nil"/>
            </w:tcBorders>
            <w:tcMar>
              <w:top w:w="80" w:type="dxa"/>
              <w:left w:w="60" w:type="dxa"/>
              <w:bottom w:w="0" w:type="dxa"/>
              <w:right w:w="0" w:type="dxa"/>
            </w:tcMar>
            <w:vAlign w:val="bottom"/>
          </w:tcPr>
          <w:p w14:paraId="5305BE33" w14:textId="77777777" w:rsidR="00815F63" w:rsidRDefault="005766E3" w:rsidP="0087371F">
            <w:r>
              <w:t>1 362 802</w:t>
            </w:r>
          </w:p>
        </w:tc>
        <w:tc>
          <w:tcPr>
            <w:tcW w:w="700" w:type="dxa"/>
            <w:tcBorders>
              <w:top w:val="nil"/>
              <w:left w:val="nil"/>
              <w:bottom w:val="nil"/>
              <w:right w:val="nil"/>
            </w:tcBorders>
            <w:tcMar>
              <w:top w:w="80" w:type="dxa"/>
              <w:left w:w="60" w:type="dxa"/>
              <w:bottom w:w="0" w:type="dxa"/>
              <w:right w:w="0" w:type="dxa"/>
            </w:tcMar>
            <w:vAlign w:val="bottom"/>
          </w:tcPr>
          <w:p w14:paraId="1E5E93F5" w14:textId="77777777" w:rsidR="00815F63" w:rsidRDefault="005766E3" w:rsidP="0087371F">
            <w:r>
              <w:t>1 470 392</w:t>
            </w:r>
          </w:p>
        </w:tc>
        <w:tc>
          <w:tcPr>
            <w:tcW w:w="720" w:type="dxa"/>
            <w:tcBorders>
              <w:top w:val="nil"/>
              <w:left w:val="nil"/>
              <w:bottom w:val="nil"/>
              <w:right w:val="nil"/>
            </w:tcBorders>
            <w:tcMar>
              <w:top w:w="80" w:type="dxa"/>
              <w:left w:w="40" w:type="dxa"/>
              <w:bottom w:w="0" w:type="dxa"/>
              <w:right w:w="0" w:type="dxa"/>
            </w:tcMar>
            <w:vAlign w:val="bottom"/>
          </w:tcPr>
          <w:p w14:paraId="2D5ED7ED" w14:textId="77777777" w:rsidR="00815F63" w:rsidRDefault="005766E3" w:rsidP="0087371F">
            <w:r>
              <w:t>7,9</w:t>
            </w:r>
          </w:p>
        </w:tc>
        <w:tc>
          <w:tcPr>
            <w:tcW w:w="700" w:type="dxa"/>
            <w:tcBorders>
              <w:top w:val="nil"/>
              <w:left w:val="nil"/>
              <w:bottom w:val="nil"/>
              <w:right w:val="nil"/>
            </w:tcBorders>
            <w:tcMar>
              <w:top w:w="80" w:type="dxa"/>
              <w:left w:w="40" w:type="dxa"/>
              <w:bottom w:w="0" w:type="dxa"/>
              <w:right w:w="0" w:type="dxa"/>
            </w:tcMar>
            <w:vAlign w:val="bottom"/>
          </w:tcPr>
          <w:p w14:paraId="2A8E623C" w14:textId="77777777" w:rsidR="00815F63" w:rsidRDefault="005766E3" w:rsidP="0087371F">
            <w:r>
              <w:t>723 813</w:t>
            </w:r>
          </w:p>
        </w:tc>
        <w:tc>
          <w:tcPr>
            <w:tcW w:w="640" w:type="dxa"/>
            <w:tcBorders>
              <w:top w:val="nil"/>
              <w:left w:val="nil"/>
              <w:bottom w:val="nil"/>
              <w:right w:val="nil"/>
            </w:tcBorders>
            <w:tcMar>
              <w:top w:w="80" w:type="dxa"/>
              <w:left w:w="40" w:type="dxa"/>
              <w:bottom w:w="0" w:type="dxa"/>
              <w:right w:w="0" w:type="dxa"/>
            </w:tcMar>
            <w:vAlign w:val="bottom"/>
          </w:tcPr>
          <w:p w14:paraId="335B680C" w14:textId="77777777" w:rsidR="00815F63" w:rsidRDefault="005766E3" w:rsidP="0087371F">
            <w:r>
              <w:t>802 051</w:t>
            </w:r>
          </w:p>
        </w:tc>
        <w:tc>
          <w:tcPr>
            <w:tcW w:w="640" w:type="dxa"/>
            <w:tcBorders>
              <w:top w:val="nil"/>
              <w:left w:val="nil"/>
              <w:bottom w:val="nil"/>
              <w:right w:val="nil"/>
            </w:tcBorders>
            <w:tcMar>
              <w:top w:w="80" w:type="dxa"/>
              <w:left w:w="40" w:type="dxa"/>
              <w:bottom w:w="0" w:type="dxa"/>
              <w:right w:w="0" w:type="dxa"/>
            </w:tcMar>
            <w:vAlign w:val="bottom"/>
          </w:tcPr>
          <w:p w14:paraId="54B35C71" w14:textId="77777777" w:rsidR="00815F63" w:rsidRDefault="005766E3" w:rsidP="0087371F">
            <w:r>
              <w:t>10,8</w:t>
            </w:r>
          </w:p>
        </w:tc>
      </w:tr>
      <w:tr w:rsidR="00815F63" w14:paraId="0CEDCF11" w14:textId="77777777">
        <w:trPr>
          <w:trHeight w:val="240"/>
        </w:trPr>
        <w:tc>
          <w:tcPr>
            <w:tcW w:w="4680" w:type="dxa"/>
            <w:gridSpan w:val="4"/>
            <w:tcBorders>
              <w:top w:val="nil"/>
              <w:left w:val="nil"/>
              <w:bottom w:val="single" w:sz="4" w:space="0" w:color="000000"/>
              <w:right w:val="nil"/>
            </w:tcBorders>
            <w:tcMar>
              <w:top w:w="80" w:type="dxa"/>
              <w:left w:w="40" w:type="dxa"/>
              <w:bottom w:w="0" w:type="dxa"/>
              <w:right w:w="0" w:type="dxa"/>
            </w:tcMar>
          </w:tcPr>
          <w:p w14:paraId="6EEEB1D4" w14:textId="798771A4" w:rsidR="00815F63" w:rsidRDefault="005766E3" w:rsidP="0087371F">
            <w:r>
              <w:tab/>
              <w:t>Overføringer til Statens pensjonsfond utland</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5628FA8A" w14:textId="77777777" w:rsidR="00815F63" w:rsidRDefault="00815F63" w:rsidP="0087371F"/>
        </w:tc>
        <w:tc>
          <w:tcPr>
            <w:tcW w:w="700" w:type="dxa"/>
            <w:tcBorders>
              <w:top w:val="nil"/>
              <w:left w:val="nil"/>
              <w:bottom w:val="single" w:sz="4" w:space="0" w:color="000000"/>
              <w:right w:val="nil"/>
            </w:tcBorders>
            <w:tcMar>
              <w:top w:w="80" w:type="dxa"/>
              <w:left w:w="60" w:type="dxa"/>
              <w:bottom w:w="0" w:type="dxa"/>
              <w:right w:w="0" w:type="dxa"/>
            </w:tcMar>
            <w:vAlign w:val="bottom"/>
          </w:tcPr>
          <w:p w14:paraId="7D2068F4" w14:textId="77777777" w:rsidR="00815F63" w:rsidRDefault="005766E3" w:rsidP="0087371F">
            <w:r>
              <w:t>1 285 223</w:t>
            </w:r>
          </w:p>
        </w:tc>
        <w:tc>
          <w:tcPr>
            <w:tcW w:w="700" w:type="dxa"/>
            <w:tcBorders>
              <w:top w:val="nil"/>
              <w:left w:val="nil"/>
              <w:bottom w:val="single" w:sz="4" w:space="0" w:color="000000"/>
              <w:right w:val="nil"/>
            </w:tcBorders>
            <w:tcMar>
              <w:top w:w="80" w:type="dxa"/>
              <w:left w:w="60" w:type="dxa"/>
              <w:bottom w:w="0" w:type="dxa"/>
              <w:right w:w="0" w:type="dxa"/>
            </w:tcMar>
            <w:vAlign w:val="bottom"/>
          </w:tcPr>
          <w:p w14:paraId="5F675D43" w14:textId="77777777" w:rsidR="00815F63" w:rsidRDefault="005766E3" w:rsidP="0087371F">
            <w:r>
              <w:t>1 384 481</w:t>
            </w:r>
          </w:p>
        </w:tc>
        <w:tc>
          <w:tcPr>
            <w:tcW w:w="720" w:type="dxa"/>
            <w:tcBorders>
              <w:top w:val="nil"/>
              <w:left w:val="nil"/>
              <w:bottom w:val="single" w:sz="4" w:space="0" w:color="000000"/>
              <w:right w:val="nil"/>
            </w:tcBorders>
            <w:tcMar>
              <w:top w:w="80" w:type="dxa"/>
              <w:left w:w="40" w:type="dxa"/>
              <w:bottom w:w="0" w:type="dxa"/>
              <w:right w:w="0" w:type="dxa"/>
            </w:tcMar>
            <w:vAlign w:val="bottom"/>
          </w:tcPr>
          <w:p w14:paraId="1B71C0AA" w14:textId="77777777" w:rsidR="00815F63" w:rsidRDefault="005766E3" w:rsidP="0087371F">
            <w:r>
              <w:t>7,7</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75F8EDC1" w14:textId="77777777" w:rsidR="00815F63" w:rsidRDefault="005766E3" w:rsidP="0087371F">
            <w:r>
              <w:t>342 916</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69C60790" w14:textId="77777777" w:rsidR="00815F63" w:rsidRDefault="005766E3" w:rsidP="0087371F">
            <w:r>
              <w:t>407 872</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6D1D024A" w14:textId="77777777" w:rsidR="00815F63" w:rsidRDefault="005766E3" w:rsidP="0087371F">
            <w:r>
              <w:t>18,9</w:t>
            </w:r>
          </w:p>
        </w:tc>
      </w:tr>
      <w:tr w:rsidR="00815F63" w14:paraId="244B8BB3" w14:textId="77777777">
        <w:trPr>
          <w:trHeight w:val="500"/>
        </w:trPr>
        <w:tc>
          <w:tcPr>
            <w:tcW w:w="4680" w:type="dxa"/>
            <w:gridSpan w:val="4"/>
            <w:tcBorders>
              <w:top w:val="single" w:sz="4" w:space="0" w:color="000000"/>
              <w:left w:val="nil"/>
              <w:bottom w:val="single" w:sz="4" w:space="0" w:color="000000"/>
              <w:right w:val="nil"/>
            </w:tcBorders>
            <w:tcMar>
              <w:top w:w="80" w:type="dxa"/>
              <w:left w:w="40" w:type="dxa"/>
              <w:bottom w:w="0" w:type="dxa"/>
              <w:right w:w="0" w:type="dxa"/>
            </w:tcMar>
          </w:tcPr>
          <w:p w14:paraId="5BE7CA19" w14:textId="0BCCC8AE" w:rsidR="00815F63" w:rsidRDefault="005766E3" w:rsidP="0087371F">
            <w:r>
              <w:t xml:space="preserve">3 </w:t>
            </w:r>
            <w:r>
              <w:tab/>
              <w:t>Overskudd før lånetransaksjoner før overføring fra</w:t>
            </w:r>
            <w:r w:rsidR="00E91C7B">
              <w:t xml:space="preserve"> </w:t>
            </w:r>
            <w:r>
              <w:t xml:space="preserve">Statens pensjonsfond utland (1-2) </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66410B8E" w14:textId="77777777" w:rsidR="00815F63" w:rsidRDefault="00815F63" w:rsidP="0087371F"/>
        </w:tc>
        <w:tc>
          <w:tcPr>
            <w:tcW w:w="700" w:type="dxa"/>
            <w:tcBorders>
              <w:top w:val="single" w:sz="4" w:space="0" w:color="000000"/>
              <w:left w:val="nil"/>
              <w:bottom w:val="single" w:sz="4" w:space="0" w:color="000000"/>
              <w:right w:val="nil"/>
            </w:tcBorders>
            <w:tcMar>
              <w:top w:w="80" w:type="dxa"/>
              <w:left w:w="40" w:type="dxa"/>
              <w:bottom w:w="0" w:type="dxa"/>
              <w:right w:w="20" w:type="dxa"/>
            </w:tcMar>
            <w:vAlign w:val="bottom"/>
          </w:tcPr>
          <w:p w14:paraId="686524B2" w14:textId="77777777" w:rsidR="00815F63" w:rsidRDefault="005766E3" w:rsidP="0087371F">
            <w:r>
              <w:t>-282 742</w:t>
            </w:r>
          </w:p>
        </w:tc>
        <w:tc>
          <w:tcPr>
            <w:tcW w:w="700" w:type="dxa"/>
            <w:tcBorders>
              <w:top w:val="single" w:sz="4" w:space="0" w:color="000000"/>
              <w:left w:val="nil"/>
              <w:bottom w:val="single" w:sz="4" w:space="0" w:color="000000"/>
              <w:right w:val="nil"/>
            </w:tcBorders>
            <w:tcMar>
              <w:top w:w="80" w:type="dxa"/>
              <w:left w:w="60" w:type="dxa"/>
              <w:bottom w:w="0" w:type="dxa"/>
              <w:right w:w="0" w:type="dxa"/>
            </w:tcMar>
            <w:vAlign w:val="bottom"/>
          </w:tcPr>
          <w:p w14:paraId="0B3D9FE7" w14:textId="77777777" w:rsidR="00815F63" w:rsidRDefault="005766E3" w:rsidP="0087371F">
            <w:r>
              <w:t>-459 965</w:t>
            </w:r>
          </w:p>
        </w:tc>
        <w:tc>
          <w:tcPr>
            <w:tcW w:w="72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562C0F39" w14:textId="77777777" w:rsidR="00815F63" w:rsidRDefault="005766E3" w:rsidP="0087371F">
            <w:r>
              <w:t>-</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7350E149" w14:textId="77777777" w:rsidR="00815F63" w:rsidRDefault="005766E3" w:rsidP="0087371F">
            <w:r>
              <w:t>-45 120</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0DF96B9" w14:textId="77777777" w:rsidR="00815F63" w:rsidRDefault="005766E3" w:rsidP="0087371F">
            <w:r>
              <w:t>50 063</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1CA5EB96" w14:textId="77777777" w:rsidR="00815F63" w:rsidRDefault="005766E3" w:rsidP="0087371F">
            <w:r>
              <w:t>-</w:t>
            </w:r>
          </w:p>
        </w:tc>
      </w:tr>
      <w:tr w:rsidR="00815F63" w14:paraId="66C9BDCA" w14:textId="77777777">
        <w:trPr>
          <w:trHeight w:val="240"/>
        </w:trPr>
        <w:tc>
          <w:tcPr>
            <w:tcW w:w="4680" w:type="dxa"/>
            <w:gridSpan w:val="4"/>
            <w:tcBorders>
              <w:top w:val="nil"/>
              <w:left w:val="nil"/>
              <w:bottom w:val="single" w:sz="4" w:space="0" w:color="000000"/>
              <w:right w:val="nil"/>
            </w:tcBorders>
            <w:tcMar>
              <w:top w:w="80" w:type="dxa"/>
              <w:left w:w="40" w:type="dxa"/>
              <w:bottom w:w="0" w:type="dxa"/>
              <w:right w:w="0" w:type="dxa"/>
            </w:tcMar>
          </w:tcPr>
          <w:p w14:paraId="013B0578" w14:textId="4A3B6612" w:rsidR="00815F63" w:rsidRDefault="005766E3" w:rsidP="0087371F">
            <w:r>
              <w:t xml:space="preserve">4 </w:t>
            </w:r>
            <w:r>
              <w:tab/>
              <w:t xml:space="preserve">Overføring fra Statens pensjonsfond utland </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504D8799" w14:textId="77777777" w:rsidR="00815F63" w:rsidRDefault="00815F63" w:rsidP="0087371F"/>
        </w:tc>
        <w:tc>
          <w:tcPr>
            <w:tcW w:w="700" w:type="dxa"/>
            <w:tcBorders>
              <w:top w:val="nil"/>
              <w:left w:val="nil"/>
              <w:bottom w:val="single" w:sz="4" w:space="0" w:color="000000"/>
              <w:right w:val="nil"/>
            </w:tcBorders>
            <w:tcMar>
              <w:top w:w="80" w:type="dxa"/>
              <w:left w:w="40" w:type="dxa"/>
              <w:bottom w:w="0" w:type="dxa"/>
              <w:right w:w="20" w:type="dxa"/>
            </w:tcMar>
            <w:vAlign w:val="bottom"/>
          </w:tcPr>
          <w:p w14:paraId="4957E737" w14:textId="77777777" w:rsidR="00815F63" w:rsidRDefault="005766E3" w:rsidP="0087371F">
            <w:r>
              <w:t>309 875</w:t>
            </w:r>
          </w:p>
        </w:tc>
        <w:tc>
          <w:tcPr>
            <w:tcW w:w="700" w:type="dxa"/>
            <w:tcBorders>
              <w:top w:val="nil"/>
              <w:left w:val="nil"/>
              <w:bottom w:val="single" w:sz="4" w:space="0" w:color="000000"/>
              <w:right w:val="nil"/>
            </w:tcBorders>
            <w:tcMar>
              <w:top w:w="80" w:type="dxa"/>
              <w:left w:w="60" w:type="dxa"/>
              <w:bottom w:w="0" w:type="dxa"/>
              <w:right w:w="0" w:type="dxa"/>
            </w:tcMar>
            <w:vAlign w:val="bottom"/>
          </w:tcPr>
          <w:p w14:paraId="4C4E0285" w14:textId="77777777" w:rsidR="00815F63" w:rsidRDefault="005766E3" w:rsidP="0087371F">
            <w:r>
              <w:t>256 877</w:t>
            </w:r>
          </w:p>
        </w:tc>
        <w:tc>
          <w:tcPr>
            <w:tcW w:w="720" w:type="dxa"/>
            <w:tcBorders>
              <w:top w:val="nil"/>
              <w:left w:val="nil"/>
              <w:bottom w:val="single" w:sz="4" w:space="0" w:color="000000"/>
              <w:right w:val="nil"/>
            </w:tcBorders>
            <w:tcMar>
              <w:top w:w="80" w:type="dxa"/>
              <w:left w:w="40" w:type="dxa"/>
              <w:bottom w:w="0" w:type="dxa"/>
              <w:right w:w="0" w:type="dxa"/>
            </w:tcMar>
            <w:vAlign w:val="bottom"/>
          </w:tcPr>
          <w:p w14:paraId="67C3847A" w14:textId="77777777" w:rsidR="00815F63" w:rsidRDefault="005766E3" w:rsidP="0087371F">
            <w:r>
              <w:t>-</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52BE2631" w14:textId="77777777" w:rsidR="00815F63" w:rsidRDefault="005766E3" w:rsidP="0087371F">
            <w:r>
              <w:t>0</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63CC18E4" w14:textId="77777777" w:rsidR="00815F63" w:rsidRDefault="005766E3" w:rsidP="0087371F">
            <w:r>
              <w:t>0</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27E3BCAB" w14:textId="77777777" w:rsidR="00815F63" w:rsidRDefault="005766E3" w:rsidP="0087371F">
            <w:r>
              <w:t>-</w:t>
            </w:r>
          </w:p>
        </w:tc>
      </w:tr>
      <w:tr w:rsidR="00815F63" w14:paraId="27A9FE20" w14:textId="77777777">
        <w:trPr>
          <w:trHeight w:val="240"/>
        </w:trPr>
        <w:tc>
          <w:tcPr>
            <w:tcW w:w="4680" w:type="dxa"/>
            <w:gridSpan w:val="4"/>
            <w:tcBorders>
              <w:top w:val="single" w:sz="4" w:space="0" w:color="000000"/>
              <w:left w:val="nil"/>
              <w:bottom w:val="single" w:sz="4" w:space="0" w:color="000000"/>
              <w:right w:val="nil"/>
            </w:tcBorders>
            <w:tcMar>
              <w:top w:w="80" w:type="dxa"/>
              <w:left w:w="40" w:type="dxa"/>
              <w:bottom w:w="0" w:type="dxa"/>
              <w:right w:w="0" w:type="dxa"/>
            </w:tcMar>
          </w:tcPr>
          <w:p w14:paraId="6482EE22" w14:textId="63C7967B" w:rsidR="00815F63" w:rsidRDefault="005766E3" w:rsidP="0087371F">
            <w:r>
              <w:t xml:space="preserve">5 </w:t>
            </w:r>
            <w:r>
              <w:tab/>
              <w:t xml:space="preserve">Overskudd før lånetransaksjoner (3+4) </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DF682F2" w14:textId="77777777" w:rsidR="00815F63" w:rsidRDefault="00815F63" w:rsidP="0087371F"/>
        </w:tc>
        <w:tc>
          <w:tcPr>
            <w:tcW w:w="700" w:type="dxa"/>
            <w:tcBorders>
              <w:top w:val="single" w:sz="4" w:space="0" w:color="000000"/>
              <w:left w:val="nil"/>
              <w:bottom w:val="single" w:sz="4" w:space="0" w:color="000000"/>
              <w:right w:val="nil"/>
            </w:tcBorders>
            <w:tcMar>
              <w:top w:w="80" w:type="dxa"/>
              <w:left w:w="40" w:type="dxa"/>
              <w:bottom w:w="0" w:type="dxa"/>
              <w:right w:w="20" w:type="dxa"/>
            </w:tcMar>
            <w:vAlign w:val="bottom"/>
          </w:tcPr>
          <w:p w14:paraId="450A234E" w14:textId="77777777" w:rsidR="00815F63" w:rsidRDefault="005766E3" w:rsidP="0087371F">
            <w:r>
              <w:t>27 133</w:t>
            </w:r>
          </w:p>
        </w:tc>
        <w:tc>
          <w:tcPr>
            <w:tcW w:w="700" w:type="dxa"/>
            <w:tcBorders>
              <w:top w:val="single" w:sz="4" w:space="0" w:color="000000"/>
              <w:left w:val="nil"/>
              <w:bottom w:val="single" w:sz="4" w:space="0" w:color="000000"/>
              <w:right w:val="nil"/>
            </w:tcBorders>
            <w:tcMar>
              <w:top w:w="80" w:type="dxa"/>
              <w:left w:w="60" w:type="dxa"/>
              <w:bottom w:w="0" w:type="dxa"/>
              <w:right w:w="0" w:type="dxa"/>
            </w:tcMar>
            <w:vAlign w:val="bottom"/>
          </w:tcPr>
          <w:p w14:paraId="30F93351" w14:textId="77777777" w:rsidR="00815F63" w:rsidRDefault="005766E3" w:rsidP="0087371F">
            <w:r>
              <w:t>-203 088</w:t>
            </w:r>
          </w:p>
        </w:tc>
        <w:tc>
          <w:tcPr>
            <w:tcW w:w="72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633264F1" w14:textId="77777777" w:rsidR="00815F63" w:rsidRDefault="005766E3" w:rsidP="0087371F">
            <w:r>
              <w:t>-</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1F576C6F" w14:textId="77777777" w:rsidR="00815F63" w:rsidRDefault="005766E3" w:rsidP="0087371F">
            <w:r>
              <w:t>-45 120</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77E7B3F7" w14:textId="77777777" w:rsidR="00815F63" w:rsidRDefault="005766E3" w:rsidP="0087371F">
            <w:r>
              <w:t>50 063</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EEFFC2D" w14:textId="77777777" w:rsidR="00815F63" w:rsidRDefault="005766E3" w:rsidP="0087371F">
            <w:r>
              <w:t>-</w:t>
            </w:r>
          </w:p>
        </w:tc>
      </w:tr>
    </w:tbl>
    <w:p w14:paraId="3F86D8CF" w14:textId="77777777" w:rsidR="00815F63" w:rsidRDefault="00815F63" w:rsidP="00E91C7B"/>
    <w:p w14:paraId="3338461B" w14:textId="77777777" w:rsidR="00815F63" w:rsidRDefault="005766E3" w:rsidP="0087371F">
      <w:pPr>
        <w:pStyle w:val="Tabellnavn"/>
      </w:pPr>
      <w:r>
        <w:t>11N3xt2</w:t>
      </w:r>
    </w:p>
    <w:tbl>
      <w:tblPr>
        <w:tblW w:w="0" w:type="auto"/>
        <w:tblLayout w:type="fixed"/>
        <w:tblCellMar>
          <w:top w:w="60" w:type="dxa"/>
          <w:left w:w="40" w:type="dxa"/>
          <w:right w:w="40" w:type="dxa"/>
        </w:tblCellMar>
        <w:tblLook w:val="0000" w:firstRow="0" w:lastRow="0" w:firstColumn="0" w:lastColumn="0" w:noHBand="0" w:noVBand="0"/>
      </w:tblPr>
      <w:tblGrid>
        <w:gridCol w:w="2200"/>
        <w:gridCol w:w="720"/>
        <w:gridCol w:w="720"/>
        <w:gridCol w:w="720"/>
        <w:gridCol w:w="720"/>
        <w:gridCol w:w="720"/>
        <w:gridCol w:w="720"/>
        <w:gridCol w:w="720"/>
        <w:gridCol w:w="720"/>
        <w:gridCol w:w="720"/>
        <w:gridCol w:w="720"/>
      </w:tblGrid>
      <w:tr w:rsidR="00815F63" w14:paraId="6D9FCA6F" w14:textId="77777777">
        <w:trPr>
          <w:trHeight w:val="220"/>
        </w:trPr>
        <w:tc>
          <w:tcPr>
            <w:tcW w:w="9400" w:type="dxa"/>
            <w:gridSpan w:val="11"/>
            <w:tcBorders>
              <w:top w:val="nil"/>
              <w:left w:val="nil"/>
              <w:bottom w:val="single" w:sz="4" w:space="0" w:color="000000"/>
              <w:right w:val="nil"/>
            </w:tcBorders>
            <w:tcMar>
              <w:top w:w="60" w:type="dxa"/>
              <w:left w:w="40" w:type="dxa"/>
              <w:bottom w:w="0" w:type="dxa"/>
              <w:right w:w="40" w:type="dxa"/>
            </w:tcMar>
          </w:tcPr>
          <w:p w14:paraId="10E64989" w14:textId="77777777" w:rsidR="00815F63" w:rsidRDefault="005766E3" w:rsidP="00E91C7B">
            <w:pPr>
              <w:jc w:val="right"/>
            </w:pPr>
            <w:r>
              <w:t>Mill. kroner</w:t>
            </w:r>
          </w:p>
        </w:tc>
      </w:tr>
      <w:tr w:rsidR="00815F63" w14:paraId="3A4530D2" w14:textId="77777777">
        <w:trPr>
          <w:trHeight w:val="740"/>
        </w:trPr>
        <w:tc>
          <w:tcPr>
            <w:tcW w:w="2200" w:type="dxa"/>
            <w:tcBorders>
              <w:top w:val="nil"/>
              <w:left w:val="nil"/>
              <w:bottom w:val="single" w:sz="4" w:space="0" w:color="000000"/>
              <w:right w:val="nil"/>
            </w:tcBorders>
            <w:tcMar>
              <w:top w:w="60" w:type="dxa"/>
              <w:left w:w="40" w:type="dxa"/>
              <w:bottom w:w="0" w:type="dxa"/>
              <w:right w:w="40" w:type="dxa"/>
            </w:tcMar>
            <w:vAlign w:val="bottom"/>
          </w:tcPr>
          <w:p w14:paraId="2625F0F9" w14:textId="77777777" w:rsidR="00815F63" w:rsidRDefault="005766E3" w:rsidP="0087371F">
            <w:r>
              <w:t>Inntekter</w:t>
            </w:r>
          </w:p>
        </w:tc>
        <w:tc>
          <w:tcPr>
            <w:tcW w:w="1440" w:type="dxa"/>
            <w:gridSpan w:val="2"/>
            <w:tcBorders>
              <w:top w:val="nil"/>
              <w:left w:val="nil"/>
              <w:bottom w:val="single" w:sz="4" w:space="0" w:color="000000"/>
              <w:right w:val="nil"/>
            </w:tcBorders>
            <w:tcMar>
              <w:top w:w="60" w:type="dxa"/>
              <w:left w:w="40" w:type="dxa"/>
              <w:bottom w:w="0" w:type="dxa"/>
              <w:right w:w="40" w:type="dxa"/>
            </w:tcMar>
            <w:vAlign w:val="bottom"/>
          </w:tcPr>
          <w:p w14:paraId="189A429F" w14:textId="77777777" w:rsidR="00815F63" w:rsidRDefault="005766E3" w:rsidP="00E91C7B">
            <w:pPr>
              <w:jc w:val="right"/>
            </w:pPr>
            <w:r>
              <w:t>Samlede inntekter</w:t>
            </w:r>
          </w:p>
        </w:tc>
        <w:tc>
          <w:tcPr>
            <w:tcW w:w="1440" w:type="dxa"/>
            <w:gridSpan w:val="2"/>
            <w:tcBorders>
              <w:top w:val="nil"/>
              <w:left w:val="nil"/>
              <w:bottom w:val="single" w:sz="4" w:space="0" w:color="000000"/>
              <w:right w:val="nil"/>
            </w:tcBorders>
            <w:tcMar>
              <w:top w:w="60" w:type="dxa"/>
              <w:left w:w="40" w:type="dxa"/>
              <w:bottom w:w="0" w:type="dxa"/>
              <w:right w:w="40" w:type="dxa"/>
            </w:tcMar>
            <w:vAlign w:val="bottom"/>
          </w:tcPr>
          <w:p w14:paraId="70FA9025" w14:textId="77777777" w:rsidR="00815F63" w:rsidRDefault="005766E3" w:rsidP="00E91C7B">
            <w:pPr>
              <w:jc w:val="right"/>
            </w:pPr>
            <w:r>
              <w:t>Driftsinntekter</w:t>
            </w:r>
          </w:p>
        </w:tc>
        <w:tc>
          <w:tcPr>
            <w:tcW w:w="1440" w:type="dxa"/>
            <w:gridSpan w:val="2"/>
            <w:tcBorders>
              <w:top w:val="nil"/>
              <w:left w:val="nil"/>
              <w:bottom w:val="single" w:sz="4" w:space="0" w:color="000000"/>
              <w:right w:val="nil"/>
            </w:tcBorders>
            <w:tcMar>
              <w:top w:w="60" w:type="dxa"/>
              <w:left w:w="40" w:type="dxa"/>
              <w:bottom w:w="0" w:type="dxa"/>
              <w:right w:w="40" w:type="dxa"/>
            </w:tcMar>
            <w:vAlign w:val="bottom"/>
          </w:tcPr>
          <w:p w14:paraId="5778D918" w14:textId="77777777" w:rsidR="00815F63" w:rsidRDefault="005766E3" w:rsidP="00E91C7B">
            <w:pPr>
              <w:jc w:val="right"/>
            </w:pPr>
            <w:r>
              <w:t>Inntekter i samband med nybygg, anlegg mv.</w:t>
            </w:r>
          </w:p>
        </w:tc>
        <w:tc>
          <w:tcPr>
            <w:tcW w:w="1440" w:type="dxa"/>
            <w:gridSpan w:val="2"/>
            <w:tcBorders>
              <w:top w:val="nil"/>
              <w:left w:val="nil"/>
              <w:bottom w:val="single" w:sz="4" w:space="0" w:color="000000"/>
              <w:right w:val="nil"/>
            </w:tcBorders>
            <w:tcMar>
              <w:top w:w="60" w:type="dxa"/>
              <w:left w:w="40" w:type="dxa"/>
              <w:bottom w:w="0" w:type="dxa"/>
              <w:right w:w="40" w:type="dxa"/>
            </w:tcMar>
            <w:vAlign w:val="bottom"/>
          </w:tcPr>
          <w:p w14:paraId="522D5F16" w14:textId="77777777" w:rsidR="00815F63" w:rsidRDefault="005766E3" w:rsidP="00E91C7B">
            <w:pPr>
              <w:jc w:val="right"/>
            </w:pPr>
            <w:r>
              <w:t>Skatter, avgifter og andre overføringer</w:t>
            </w:r>
          </w:p>
        </w:tc>
        <w:tc>
          <w:tcPr>
            <w:tcW w:w="1440" w:type="dxa"/>
            <w:gridSpan w:val="2"/>
            <w:tcBorders>
              <w:top w:val="nil"/>
              <w:left w:val="nil"/>
              <w:bottom w:val="single" w:sz="4" w:space="0" w:color="000000"/>
              <w:right w:val="nil"/>
            </w:tcBorders>
            <w:tcMar>
              <w:top w:w="60" w:type="dxa"/>
              <w:left w:w="40" w:type="dxa"/>
              <w:bottom w:w="0" w:type="dxa"/>
              <w:right w:w="40" w:type="dxa"/>
            </w:tcMar>
            <w:vAlign w:val="bottom"/>
          </w:tcPr>
          <w:p w14:paraId="31A5A204" w14:textId="77777777" w:rsidR="00815F63" w:rsidRDefault="005766E3" w:rsidP="00E91C7B">
            <w:pPr>
              <w:jc w:val="right"/>
            </w:pPr>
            <w:r>
              <w:t>Tilbakebetalinger mv.</w:t>
            </w:r>
          </w:p>
        </w:tc>
      </w:tr>
      <w:tr w:rsidR="00815F63" w14:paraId="7A0B42A7" w14:textId="77777777">
        <w:trPr>
          <w:trHeight w:val="220"/>
        </w:trPr>
        <w:tc>
          <w:tcPr>
            <w:tcW w:w="2200" w:type="dxa"/>
            <w:tcBorders>
              <w:top w:val="nil"/>
              <w:left w:val="nil"/>
              <w:bottom w:val="single" w:sz="4" w:space="0" w:color="000000"/>
              <w:right w:val="nil"/>
            </w:tcBorders>
            <w:tcMar>
              <w:top w:w="60" w:type="dxa"/>
              <w:left w:w="40" w:type="dxa"/>
              <w:bottom w:w="0" w:type="dxa"/>
              <w:right w:w="40" w:type="dxa"/>
            </w:tcMar>
          </w:tcPr>
          <w:p w14:paraId="0B6EB911" w14:textId="77777777" w:rsidR="00815F63" w:rsidRDefault="00815F63" w:rsidP="0087371F"/>
        </w:tc>
        <w:tc>
          <w:tcPr>
            <w:tcW w:w="720" w:type="dxa"/>
            <w:tcBorders>
              <w:top w:val="nil"/>
              <w:left w:val="nil"/>
              <w:bottom w:val="single" w:sz="4" w:space="0" w:color="000000"/>
              <w:right w:val="nil"/>
            </w:tcBorders>
            <w:tcMar>
              <w:top w:w="60" w:type="dxa"/>
              <w:left w:w="40" w:type="dxa"/>
              <w:bottom w:w="0" w:type="dxa"/>
              <w:right w:w="40" w:type="dxa"/>
            </w:tcMar>
            <w:vAlign w:val="bottom"/>
          </w:tcPr>
          <w:p w14:paraId="31BE6D4F" w14:textId="77777777" w:rsidR="00815F63" w:rsidRDefault="005766E3" w:rsidP="00E91C7B">
            <w:pPr>
              <w:jc w:val="right"/>
            </w:pPr>
            <w:r>
              <w:t>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1744903" w14:textId="77777777" w:rsidR="00815F63" w:rsidRDefault="005766E3" w:rsidP="00E91C7B">
            <w:pPr>
              <w:jc w:val="right"/>
            </w:pPr>
            <w:r>
              <w:t>2023</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521E5B6" w14:textId="77777777" w:rsidR="00815F63" w:rsidRDefault="005766E3" w:rsidP="00E91C7B">
            <w:pPr>
              <w:jc w:val="right"/>
            </w:pPr>
            <w:r>
              <w:t>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0764711" w14:textId="77777777" w:rsidR="00815F63" w:rsidRDefault="005766E3" w:rsidP="00E91C7B">
            <w:pPr>
              <w:jc w:val="right"/>
            </w:pPr>
            <w:r>
              <w:t>2023</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49129BF" w14:textId="77777777" w:rsidR="00815F63" w:rsidRDefault="005766E3" w:rsidP="00E91C7B">
            <w:pPr>
              <w:jc w:val="right"/>
            </w:pPr>
            <w:r>
              <w:t>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FFB64AC" w14:textId="77777777" w:rsidR="00815F63" w:rsidRDefault="005766E3" w:rsidP="00E91C7B">
            <w:pPr>
              <w:jc w:val="right"/>
            </w:pPr>
            <w:r>
              <w:t>2023</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A51DD9E" w14:textId="77777777" w:rsidR="00815F63" w:rsidRDefault="005766E3" w:rsidP="00E91C7B">
            <w:pPr>
              <w:jc w:val="right"/>
            </w:pPr>
            <w:r>
              <w:t>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1AFED03" w14:textId="77777777" w:rsidR="00815F63" w:rsidRDefault="005766E3" w:rsidP="00E91C7B">
            <w:pPr>
              <w:jc w:val="right"/>
            </w:pPr>
            <w:r>
              <w:t>2023</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524542C" w14:textId="77777777" w:rsidR="00815F63" w:rsidRDefault="005766E3" w:rsidP="00E91C7B">
            <w:pPr>
              <w:jc w:val="right"/>
            </w:pPr>
            <w:r>
              <w:t>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DBDEBC8" w14:textId="77777777" w:rsidR="00815F63" w:rsidRDefault="005766E3" w:rsidP="00E91C7B">
            <w:pPr>
              <w:jc w:val="right"/>
            </w:pPr>
            <w:r>
              <w:t>2023</w:t>
            </w:r>
          </w:p>
        </w:tc>
      </w:tr>
      <w:tr w:rsidR="00815F63" w14:paraId="6E6FD53C" w14:textId="77777777">
        <w:trPr>
          <w:trHeight w:val="220"/>
        </w:trPr>
        <w:tc>
          <w:tcPr>
            <w:tcW w:w="2200" w:type="dxa"/>
            <w:tcBorders>
              <w:top w:val="single" w:sz="4" w:space="0" w:color="000000"/>
              <w:left w:val="nil"/>
              <w:bottom w:val="nil"/>
              <w:right w:val="nil"/>
            </w:tcBorders>
            <w:tcMar>
              <w:top w:w="60" w:type="dxa"/>
              <w:left w:w="40" w:type="dxa"/>
              <w:bottom w:w="0" w:type="dxa"/>
              <w:right w:w="40" w:type="dxa"/>
            </w:tcMar>
          </w:tcPr>
          <w:p w14:paraId="1D08E932" w14:textId="77777777" w:rsidR="00815F63" w:rsidRDefault="005766E3" w:rsidP="0087371F">
            <w:r>
              <w:t>Skatter på formue og inntekt</w:t>
            </w:r>
          </w:p>
        </w:tc>
        <w:tc>
          <w:tcPr>
            <w:tcW w:w="720" w:type="dxa"/>
            <w:tcBorders>
              <w:top w:val="nil"/>
              <w:left w:val="nil"/>
              <w:bottom w:val="nil"/>
              <w:right w:val="nil"/>
            </w:tcBorders>
            <w:tcMar>
              <w:top w:w="60" w:type="dxa"/>
              <w:left w:w="40" w:type="dxa"/>
              <w:bottom w:w="0" w:type="dxa"/>
              <w:right w:w="40" w:type="dxa"/>
            </w:tcMar>
            <w:vAlign w:val="bottom"/>
          </w:tcPr>
          <w:p w14:paraId="79E6E59F" w14:textId="77777777" w:rsidR="00815F63" w:rsidRDefault="005766E3" w:rsidP="00E91C7B">
            <w:pPr>
              <w:jc w:val="right"/>
            </w:pPr>
            <w:r>
              <w:t>199 536</w:t>
            </w:r>
          </w:p>
        </w:tc>
        <w:tc>
          <w:tcPr>
            <w:tcW w:w="720" w:type="dxa"/>
            <w:tcBorders>
              <w:top w:val="nil"/>
              <w:left w:val="nil"/>
              <w:bottom w:val="nil"/>
              <w:right w:val="nil"/>
            </w:tcBorders>
            <w:tcMar>
              <w:top w:w="60" w:type="dxa"/>
              <w:left w:w="40" w:type="dxa"/>
              <w:bottom w:w="0" w:type="dxa"/>
              <w:right w:w="40" w:type="dxa"/>
            </w:tcMar>
            <w:vAlign w:val="bottom"/>
          </w:tcPr>
          <w:p w14:paraId="2A040963" w14:textId="77777777" w:rsidR="00815F63" w:rsidRDefault="005766E3" w:rsidP="00E91C7B">
            <w:pPr>
              <w:jc w:val="right"/>
            </w:pPr>
            <w:r>
              <w:t>250 914</w:t>
            </w:r>
          </w:p>
        </w:tc>
        <w:tc>
          <w:tcPr>
            <w:tcW w:w="720" w:type="dxa"/>
            <w:tcBorders>
              <w:top w:val="single" w:sz="4" w:space="0" w:color="000000"/>
              <w:left w:val="nil"/>
              <w:bottom w:val="nil"/>
              <w:right w:val="nil"/>
            </w:tcBorders>
            <w:tcMar>
              <w:top w:w="60" w:type="dxa"/>
              <w:left w:w="40" w:type="dxa"/>
              <w:bottom w:w="0" w:type="dxa"/>
              <w:right w:w="40" w:type="dxa"/>
            </w:tcMar>
            <w:vAlign w:val="bottom"/>
          </w:tcPr>
          <w:p w14:paraId="77E8E1EB" w14:textId="77777777" w:rsidR="00815F63" w:rsidRDefault="005766E3" w:rsidP="00E91C7B">
            <w:pPr>
              <w:jc w:val="right"/>
            </w:pPr>
            <w:r>
              <w:t>0</w:t>
            </w:r>
          </w:p>
        </w:tc>
        <w:tc>
          <w:tcPr>
            <w:tcW w:w="720" w:type="dxa"/>
            <w:tcBorders>
              <w:top w:val="single" w:sz="4" w:space="0" w:color="000000"/>
              <w:left w:val="nil"/>
              <w:bottom w:val="nil"/>
              <w:right w:val="nil"/>
            </w:tcBorders>
            <w:tcMar>
              <w:top w:w="60" w:type="dxa"/>
              <w:left w:w="40" w:type="dxa"/>
              <w:bottom w:w="0" w:type="dxa"/>
              <w:right w:w="40" w:type="dxa"/>
            </w:tcMar>
            <w:vAlign w:val="bottom"/>
          </w:tcPr>
          <w:p w14:paraId="3C2FF519" w14:textId="77777777" w:rsidR="00815F63" w:rsidRDefault="005766E3" w:rsidP="00E91C7B">
            <w:pPr>
              <w:jc w:val="right"/>
            </w:pPr>
            <w:r>
              <w:t>0</w:t>
            </w:r>
          </w:p>
        </w:tc>
        <w:tc>
          <w:tcPr>
            <w:tcW w:w="720" w:type="dxa"/>
            <w:tcBorders>
              <w:top w:val="single" w:sz="4" w:space="0" w:color="000000"/>
              <w:left w:val="nil"/>
              <w:bottom w:val="nil"/>
              <w:right w:val="nil"/>
            </w:tcBorders>
            <w:tcMar>
              <w:top w:w="60" w:type="dxa"/>
              <w:left w:w="40" w:type="dxa"/>
              <w:bottom w:w="0" w:type="dxa"/>
              <w:right w:w="40" w:type="dxa"/>
            </w:tcMar>
            <w:vAlign w:val="bottom"/>
          </w:tcPr>
          <w:p w14:paraId="16DA9C52" w14:textId="77777777" w:rsidR="00815F63" w:rsidRDefault="005766E3" w:rsidP="00E91C7B">
            <w:pPr>
              <w:jc w:val="right"/>
            </w:pPr>
            <w:r>
              <w:t>0</w:t>
            </w:r>
          </w:p>
        </w:tc>
        <w:tc>
          <w:tcPr>
            <w:tcW w:w="720" w:type="dxa"/>
            <w:tcBorders>
              <w:top w:val="single" w:sz="4" w:space="0" w:color="000000"/>
              <w:left w:val="nil"/>
              <w:bottom w:val="nil"/>
              <w:right w:val="nil"/>
            </w:tcBorders>
            <w:tcMar>
              <w:top w:w="60" w:type="dxa"/>
              <w:left w:w="40" w:type="dxa"/>
              <w:bottom w:w="0" w:type="dxa"/>
              <w:right w:w="40" w:type="dxa"/>
            </w:tcMar>
            <w:vAlign w:val="bottom"/>
          </w:tcPr>
          <w:p w14:paraId="5BABC044"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66FBDFAB" w14:textId="77777777" w:rsidR="00815F63" w:rsidRDefault="005766E3" w:rsidP="00E91C7B">
            <w:pPr>
              <w:jc w:val="right"/>
            </w:pPr>
            <w:r>
              <w:t>199 536</w:t>
            </w:r>
          </w:p>
        </w:tc>
        <w:tc>
          <w:tcPr>
            <w:tcW w:w="720" w:type="dxa"/>
            <w:tcBorders>
              <w:top w:val="nil"/>
              <w:left w:val="nil"/>
              <w:bottom w:val="nil"/>
              <w:right w:val="nil"/>
            </w:tcBorders>
            <w:tcMar>
              <w:top w:w="60" w:type="dxa"/>
              <w:left w:w="40" w:type="dxa"/>
              <w:bottom w:w="0" w:type="dxa"/>
              <w:right w:w="40" w:type="dxa"/>
            </w:tcMar>
            <w:vAlign w:val="bottom"/>
          </w:tcPr>
          <w:p w14:paraId="67C0A3B2" w14:textId="77777777" w:rsidR="00815F63" w:rsidRDefault="005766E3" w:rsidP="00E91C7B">
            <w:pPr>
              <w:jc w:val="right"/>
            </w:pPr>
            <w:r>
              <w:t>250 914</w:t>
            </w:r>
          </w:p>
        </w:tc>
        <w:tc>
          <w:tcPr>
            <w:tcW w:w="720" w:type="dxa"/>
            <w:tcBorders>
              <w:top w:val="single" w:sz="4" w:space="0" w:color="000000"/>
              <w:left w:val="nil"/>
              <w:bottom w:val="nil"/>
              <w:right w:val="nil"/>
            </w:tcBorders>
            <w:tcMar>
              <w:top w:w="60" w:type="dxa"/>
              <w:left w:w="40" w:type="dxa"/>
              <w:bottom w:w="0" w:type="dxa"/>
              <w:right w:w="40" w:type="dxa"/>
            </w:tcMar>
            <w:vAlign w:val="bottom"/>
          </w:tcPr>
          <w:p w14:paraId="6454D82D" w14:textId="77777777" w:rsidR="00815F63" w:rsidRDefault="005766E3" w:rsidP="00E91C7B">
            <w:pPr>
              <w:jc w:val="right"/>
            </w:pPr>
            <w:r>
              <w:t>0</w:t>
            </w:r>
          </w:p>
        </w:tc>
        <w:tc>
          <w:tcPr>
            <w:tcW w:w="720" w:type="dxa"/>
            <w:tcBorders>
              <w:top w:val="single" w:sz="4" w:space="0" w:color="000000"/>
              <w:left w:val="nil"/>
              <w:bottom w:val="nil"/>
              <w:right w:val="nil"/>
            </w:tcBorders>
            <w:tcMar>
              <w:top w:w="60" w:type="dxa"/>
              <w:left w:w="40" w:type="dxa"/>
              <w:bottom w:w="0" w:type="dxa"/>
              <w:right w:w="40" w:type="dxa"/>
            </w:tcMar>
            <w:vAlign w:val="bottom"/>
          </w:tcPr>
          <w:p w14:paraId="25F6217F" w14:textId="77777777" w:rsidR="00815F63" w:rsidRDefault="005766E3" w:rsidP="00E91C7B">
            <w:pPr>
              <w:jc w:val="right"/>
            </w:pPr>
            <w:r>
              <w:t>0</w:t>
            </w:r>
          </w:p>
        </w:tc>
      </w:tr>
      <w:tr w:rsidR="00815F63" w14:paraId="23AE7126" w14:textId="77777777">
        <w:trPr>
          <w:trHeight w:val="440"/>
        </w:trPr>
        <w:tc>
          <w:tcPr>
            <w:tcW w:w="2200" w:type="dxa"/>
            <w:tcBorders>
              <w:top w:val="nil"/>
              <w:left w:val="nil"/>
              <w:bottom w:val="nil"/>
              <w:right w:val="nil"/>
            </w:tcBorders>
            <w:tcMar>
              <w:top w:w="60" w:type="dxa"/>
              <w:left w:w="40" w:type="dxa"/>
              <w:bottom w:w="0" w:type="dxa"/>
              <w:right w:w="40" w:type="dxa"/>
            </w:tcMar>
          </w:tcPr>
          <w:p w14:paraId="53543F4E" w14:textId="77777777" w:rsidR="00815F63" w:rsidRDefault="005766E3" w:rsidP="0087371F">
            <w:r>
              <w:t>Arbeidsgiveravgift og trygdeavgift</w:t>
            </w:r>
          </w:p>
        </w:tc>
        <w:tc>
          <w:tcPr>
            <w:tcW w:w="720" w:type="dxa"/>
            <w:tcBorders>
              <w:top w:val="nil"/>
              <w:left w:val="nil"/>
              <w:bottom w:val="nil"/>
              <w:right w:val="nil"/>
            </w:tcBorders>
            <w:tcMar>
              <w:top w:w="60" w:type="dxa"/>
              <w:left w:w="40" w:type="dxa"/>
              <w:bottom w:w="0" w:type="dxa"/>
              <w:right w:w="40" w:type="dxa"/>
            </w:tcMar>
            <w:vAlign w:val="bottom"/>
          </w:tcPr>
          <w:p w14:paraId="620D6B60" w14:textId="77777777" w:rsidR="00815F63" w:rsidRDefault="005766E3" w:rsidP="00E91C7B">
            <w:pPr>
              <w:jc w:val="right"/>
            </w:pPr>
            <w:r>
              <w:t>199 412</w:t>
            </w:r>
          </w:p>
        </w:tc>
        <w:tc>
          <w:tcPr>
            <w:tcW w:w="720" w:type="dxa"/>
            <w:tcBorders>
              <w:top w:val="nil"/>
              <w:left w:val="nil"/>
              <w:bottom w:val="nil"/>
              <w:right w:val="nil"/>
            </w:tcBorders>
            <w:tcMar>
              <w:top w:w="60" w:type="dxa"/>
              <w:left w:w="40" w:type="dxa"/>
              <w:bottom w:w="0" w:type="dxa"/>
              <w:right w:w="40" w:type="dxa"/>
            </w:tcMar>
            <w:vAlign w:val="bottom"/>
          </w:tcPr>
          <w:p w14:paraId="37DD2C20" w14:textId="77777777" w:rsidR="00815F63" w:rsidRDefault="005766E3" w:rsidP="00E91C7B">
            <w:pPr>
              <w:jc w:val="right"/>
            </w:pPr>
            <w:r>
              <w:t>208 578</w:t>
            </w:r>
          </w:p>
        </w:tc>
        <w:tc>
          <w:tcPr>
            <w:tcW w:w="720" w:type="dxa"/>
            <w:tcBorders>
              <w:top w:val="nil"/>
              <w:left w:val="nil"/>
              <w:bottom w:val="nil"/>
              <w:right w:val="nil"/>
            </w:tcBorders>
            <w:tcMar>
              <w:top w:w="60" w:type="dxa"/>
              <w:left w:w="40" w:type="dxa"/>
              <w:bottom w:w="0" w:type="dxa"/>
              <w:right w:w="40" w:type="dxa"/>
            </w:tcMar>
            <w:vAlign w:val="bottom"/>
          </w:tcPr>
          <w:p w14:paraId="3AF290D5"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06AB009E"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69435A94"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57F6CDE9"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32463DEF" w14:textId="77777777" w:rsidR="00815F63" w:rsidRDefault="005766E3" w:rsidP="00E91C7B">
            <w:pPr>
              <w:jc w:val="right"/>
            </w:pPr>
            <w:r>
              <w:t>199 412</w:t>
            </w:r>
          </w:p>
        </w:tc>
        <w:tc>
          <w:tcPr>
            <w:tcW w:w="720" w:type="dxa"/>
            <w:tcBorders>
              <w:top w:val="nil"/>
              <w:left w:val="nil"/>
              <w:bottom w:val="nil"/>
              <w:right w:val="nil"/>
            </w:tcBorders>
            <w:tcMar>
              <w:top w:w="60" w:type="dxa"/>
              <w:left w:w="40" w:type="dxa"/>
              <w:bottom w:w="0" w:type="dxa"/>
              <w:right w:w="40" w:type="dxa"/>
            </w:tcMar>
            <w:vAlign w:val="bottom"/>
          </w:tcPr>
          <w:p w14:paraId="4BC2CEF1" w14:textId="77777777" w:rsidR="00815F63" w:rsidRDefault="005766E3" w:rsidP="00E91C7B">
            <w:pPr>
              <w:jc w:val="right"/>
            </w:pPr>
            <w:r>
              <w:t>208 578</w:t>
            </w:r>
          </w:p>
        </w:tc>
        <w:tc>
          <w:tcPr>
            <w:tcW w:w="720" w:type="dxa"/>
            <w:tcBorders>
              <w:top w:val="nil"/>
              <w:left w:val="nil"/>
              <w:bottom w:val="nil"/>
              <w:right w:val="nil"/>
            </w:tcBorders>
            <w:tcMar>
              <w:top w:w="60" w:type="dxa"/>
              <w:left w:w="40" w:type="dxa"/>
              <w:bottom w:w="0" w:type="dxa"/>
              <w:right w:w="40" w:type="dxa"/>
            </w:tcMar>
            <w:vAlign w:val="bottom"/>
          </w:tcPr>
          <w:p w14:paraId="0B89DA95"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4293303D" w14:textId="77777777" w:rsidR="00815F63" w:rsidRDefault="005766E3" w:rsidP="00E91C7B">
            <w:pPr>
              <w:jc w:val="right"/>
            </w:pPr>
            <w:r>
              <w:t>0</w:t>
            </w:r>
          </w:p>
        </w:tc>
      </w:tr>
      <w:tr w:rsidR="00815F63" w14:paraId="6749A46E" w14:textId="77777777">
        <w:trPr>
          <w:trHeight w:val="220"/>
        </w:trPr>
        <w:tc>
          <w:tcPr>
            <w:tcW w:w="2200" w:type="dxa"/>
            <w:tcBorders>
              <w:top w:val="nil"/>
              <w:left w:val="nil"/>
              <w:bottom w:val="nil"/>
              <w:right w:val="nil"/>
            </w:tcBorders>
            <w:tcMar>
              <w:top w:w="60" w:type="dxa"/>
              <w:left w:w="40" w:type="dxa"/>
              <w:bottom w:w="0" w:type="dxa"/>
              <w:right w:w="40" w:type="dxa"/>
            </w:tcMar>
          </w:tcPr>
          <w:p w14:paraId="7637823D" w14:textId="77777777" w:rsidR="00815F63" w:rsidRDefault="005766E3" w:rsidP="0087371F">
            <w:r>
              <w:t xml:space="preserve">Tollinntekter </w:t>
            </w:r>
          </w:p>
        </w:tc>
        <w:tc>
          <w:tcPr>
            <w:tcW w:w="720" w:type="dxa"/>
            <w:tcBorders>
              <w:top w:val="nil"/>
              <w:left w:val="nil"/>
              <w:bottom w:val="nil"/>
              <w:right w:val="nil"/>
            </w:tcBorders>
            <w:tcMar>
              <w:top w:w="60" w:type="dxa"/>
              <w:left w:w="40" w:type="dxa"/>
              <w:bottom w:w="0" w:type="dxa"/>
              <w:right w:w="40" w:type="dxa"/>
            </w:tcMar>
            <w:vAlign w:val="bottom"/>
          </w:tcPr>
          <w:p w14:paraId="4A8C4A48" w14:textId="77777777" w:rsidR="00815F63" w:rsidRDefault="005766E3" w:rsidP="00E91C7B">
            <w:pPr>
              <w:jc w:val="right"/>
            </w:pPr>
            <w:r>
              <w:t>1 888</w:t>
            </w:r>
          </w:p>
        </w:tc>
        <w:tc>
          <w:tcPr>
            <w:tcW w:w="720" w:type="dxa"/>
            <w:tcBorders>
              <w:top w:val="nil"/>
              <w:left w:val="nil"/>
              <w:bottom w:val="nil"/>
              <w:right w:val="nil"/>
            </w:tcBorders>
            <w:tcMar>
              <w:top w:w="60" w:type="dxa"/>
              <w:left w:w="40" w:type="dxa"/>
              <w:bottom w:w="0" w:type="dxa"/>
              <w:right w:w="40" w:type="dxa"/>
            </w:tcMar>
            <w:vAlign w:val="bottom"/>
          </w:tcPr>
          <w:p w14:paraId="030A8A32" w14:textId="77777777" w:rsidR="00815F63" w:rsidRDefault="005766E3" w:rsidP="00E91C7B">
            <w:pPr>
              <w:jc w:val="right"/>
            </w:pPr>
            <w:r>
              <w:t>1 647</w:t>
            </w:r>
          </w:p>
        </w:tc>
        <w:tc>
          <w:tcPr>
            <w:tcW w:w="720" w:type="dxa"/>
            <w:tcBorders>
              <w:top w:val="nil"/>
              <w:left w:val="nil"/>
              <w:bottom w:val="nil"/>
              <w:right w:val="nil"/>
            </w:tcBorders>
            <w:tcMar>
              <w:top w:w="60" w:type="dxa"/>
              <w:left w:w="40" w:type="dxa"/>
              <w:bottom w:w="0" w:type="dxa"/>
              <w:right w:w="40" w:type="dxa"/>
            </w:tcMar>
            <w:vAlign w:val="bottom"/>
          </w:tcPr>
          <w:p w14:paraId="46645211"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11AD2EF9"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3BEFB3F0"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75D6E1D7"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4FA2E546" w14:textId="77777777" w:rsidR="00815F63" w:rsidRDefault="005766E3" w:rsidP="00E91C7B">
            <w:pPr>
              <w:jc w:val="right"/>
            </w:pPr>
            <w:r>
              <w:t>1 888</w:t>
            </w:r>
          </w:p>
        </w:tc>
        <w:tc>
          <w:tcPr>
            <w:tcW w:w="720" w:type="dxa"/>
            <w:tcBorders>
              <w:top w:val="nil"/>
              <w:left w:val="nil"/>
              <w:bottom w:val="nil"/>
              <w:right w:val="nil"/>
            </w:tcBorders>
            <w:tcMar>
              <w:top w:w="60" w:type="dxa"/>
              <w:left w:w="40" w:type="dxa"/>
              <w:bottom w:w="0" w:type="dxa"/>
              <w:right w:w="40" w:type="dxa"/>
            </w:tcMar>
            <w:vAlign w:val="bottom"/>
          </w:tcPr>
          <w:p w14:paraId="3742851F" w14:textId="77777777" w:rsidR="00815F63" w:rsidRDefault="005766E3" w:rsidP="00E91C7B">
            <w:pPr>
              <w:jc w:val="right"/>
            </w:pPr>
            <w:r>
              <w:t>1 647</w:t>
            </w:r>
          </w:p>
        </w:tc>
        <w:tc>
          <w:tcPr>
            <w:tcW w:w="720" w:type="dxa"/>
            <w:tcBorders>
              <w:top w:val="nil"/>
              <w:left w:val="nil"/>
              <w:bottom w:val="nil"/>
              <w:right w:val="nil"/>
            </w:tcBorders>
            <w:tcMar>
              <w:top w:w="60" w:type="dxa"/>
              <w:left w:w="40" w:type="dxa"/>
              <w:bottom w:w="0" w:type="dxa"/>
              <w:right w:w="40" w:type="dxa"/>
            </w:tcMar>
            <w:vAlign w:val="bottom"/>
          </w:tcPr>
          <w:p w14:paraId="0DF9D62C"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449A1CA4" w14:textId="77777777" w:rsidR="00815F63" w:rsidRDefault="005766E3" w:rsidP="00E91C7B">
            <w:pPr>
              <w:jc w:val="right"/>
            </w:pPr>
            <w:r>
              <w:t>0</w:t>
            </w:r>
          </w:p>
        </w:tc>
      </w:tr>
      <w:tr w:rsidR="00815F63" w14:paraId="49858EB4" w14:textId="77777777">
        <w:trPr>
          <w:trHeight w:val="220"/>
        </w:trPr>
        <w:tc>
          <w:tcPr>
            <w:tcW w:w="2200" w:type="dxa"/>
            <w:tcBorders>
              <w:top w:val="nil"/>
              <w:left w:val="nil"/>
              <w:bottom w:val="nil"/>
              <w:right w:val="nil"/>
            </w:tcBorders>
            <w:tcMar>
              <w:top w:w="60" w:type="dxa"/>
              <w:left w:w="40" w:type="dxa"/>
              <w:bottom w:w="0" w:type="dxa"/>
              <w:right w:w="40" w:type="dxa"/>
            </w:tcMar>
          </w:tcPr>
          <w:p w14:paraId="0F35FC89" w14:textId="77777777" w:rsidR="00815F63" w:rsidRDefault="005766E3" w:rsidP="0087371F">
            <w:r>
              <w:t xml:space="preserve">Merverdiavgift </w:t>
            </w:r>
          </w:p>
        </w:tc>
        <w:tc>
          <w:tcPr>
            <w:tcW w:w="720" w:type="dxa"/>
            <w:tcBorders>
              <w:top w:val="nil"/>
              <w:left w:val="nil"/>
              <w:bottom w:val="nil"/>
              <w:right w:val="nil"/>
            </w:tcBorders>
            <w:tcMar>
              <w:top w:w="60" w:type="dxa"/>
              <w:left w:w="40" w:type="dxa"/>
              <w:bottom w:w="0" w:type="dxa"/>
              <w:right w:w="40" w:type="dxa"/>
            </w:tcMar>
            <w:vAlign w:val="bottom"/>
          </w:tcPr>
          <w:p w14:paraId="2525CED1" w14:textId="77777777" w:rsidR="00815F63" w:rsidRDefault="005766E3" w:rsidP="00E91C7B">
            <w:pPr>
              <w:jc w:val="right"/>
            </w:pPr>
            <w:r>
              <w:t>180 697</w:t>
            </w:r>
          </w:p>
        </w:tc>
        <w:tc>
          <w:tcPr>
            <w:tcW w:w="720" w:type="dxa"/>
            <w:tcBorders>
              <w:top w:val="nil"/>
              <w:left w:val="nil"/>
              <w:bottom w:val="nil"/>
              <w:right w:val="nil"/>
            </w:tcBorders>
            <w:tcMar>
              <w:top w:w="60" w:type="dxa"/>
              <w:left w:w="40" w:type="dxa"/>
              <w:bottom w:w="0" w:type="dxa"/>
              <w:right w:w="40" w:type="dxa"/>
            </w:tcMar>
            <w:vAlign w:val="bottom"/>
          </w:tcPr>
          <w:p w14:paraId="367BE07F" w14:textId="77777777" w:rsidR="00815F63" w:rsidRDefault="005766E3" w:rsidP="00E91C7B">
            <w:pPr>
              <w:jc w:val="right"/>
            </w:pPr>
            <w:r>
              <w:t>190 136</w:t>
            </w:r>
          </w:p>
        </w:tc>
        <w:tc>
          <w:tcPr>
            <w:tcW w:w="720" w:type="dxa"/>
            <w:tcBorders>
              <w:top w:val="nil"/>
              <w:left w:val="nil"/>
              <w:bottom w:val="nil"/>
              <w:right w:val="nil"/>
            </w:tcBorders>
            <w:tcMar>
              <w:top w:w="60" w:type="dxa"/>
              <w:left w:w="40" w:type="dxa"/>
              <w:bottom w:w="0" w:type="dxa"/>
              <w:right w:w="40" w:type="dxa"/>
            </w:tcMar>
            <w:vAlign w:val="bottom"/>
          </w:tcPr>
          <w:p w14:paraId="4960474C"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0D9BFC50"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342B4A67"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7BD213E0"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45517D00" w14:textId="77777777" w:rsidR="00815F63" w:rsidRDefault="005766E3" w:rsidP="00E91C7B">
            <w:pPr>
              <w:jc w:val="right"/>
            </w:pPr>
            <w:r>
              <w:t>180 697</w:t>
            </w:r>
          </w:p>
        </w:tc>
        <w:tc>
          <w:tcPr>
            <w:tcW w:w="720" w:type="dxa"/>
            <w:tcBorders>
              <w:top w:val="nil"/>
              <w:left w:val="nil"/>
              <w:bottom w:val="nil"/>
              <w:right w:val="nil"/>
            </w:tcBorders>
            <w:tcMar>
              <w:top w:w="60" w:type="dxa"/>
              <w:left w:w="40" w:type="dxa"/>
              <w:bottom w:w="0" w:type="dxa"/>
              <w:right w:w="40" w:type="dxa"/>
            </w:tcMar>
            <w:vAlign w:val="bottom"/>
          </w:tcPr>
          <w:p w14:paraId="62352FF5" w14:textId="77777777" w:rsidR="00815F63" w:rsidRDefault="005766E3" w:rsidP="00E91C7B">
            <w:pPr>
              <w:jc w:val="right"/>
            </w:pPr>
            <w:r>
              <w:t>190 136</w:t>
            </w:r>
          </w:p>
        </w:tc>
        <w:tc>
          <w:tcPr>
            <w:tcW w:w="720" w:type="dxa"/>
            <w:tcBorders>
              <w:top w:val="nil"/>
              <w:left w:val="nil"/>
              <w:bottom w:val="nil"/>
              <w:right w:val="nil"/>
            </w:tcBorders>
            <w:tcMar>
              <w:top w:w="60" w:type="dxa"/>
              <w:left w:w="40" w:type="dxa"/>
              <w:bottom w:w="0" w:type="dxa"/>
              <w:right w:w="40" w:type="dxa"/>
            </w:tcMar>
            <w:vAlign w:val="bottom"/>
          </w:tcPr>
          <w:p w14:paraId="2D7DA45E"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4817863C" w14:textId="77777777" w:rsidR="00815F63" w:rsidRDefault="005766E3" w:rsidP="00E91C7B">
            <w:pPr>
              <w:jc w:val="right"/>
            </w:pPr>
            <w:r>
              <w:t>0</w:t>
            </w:r>
          </w:p>
        </w:tc>
      </w:tr>
      <w:tr w:rsidR="00815F63" w14:paraId="281A81C4" w14:textId="77777777">
        <w:trPr>
          <w:trHeight w:val="220"/>
        </w:trPr>
        <w:tc>
          <w:tcPr>
            <w:tcW w:w="2200" w:type="dxa"/>
            <w:tcBorders>
              <w:top w:val="nil"/>
              <w:left w:val="nil"/>
              <w:bottom w:val="nil"/>
              <w:right w:val="nil"/>
            </w:tcBorders>
            <w:tcMar>
              <w:top w:w="60" w:type="dxa"/>
              <w:left w:w="40" w:type="dxa"/>
              <w:bottom w:w="0" w:type="dxa"/>
              <w:right w:w="40" w:type="dxa"/>
            </w:tcMar>
          </w:tcPr>
          <w:p w14:paraId="23C0603E" w14:textId="77777777" w:rsidR="00815F63" w:rsidRDefault="005766E3" w:rsidP="0087371F">
            <w:r>
              <w:t xml:space="preserve">Avgifter på alkohol </w:t>
            </w:r>
          </w:p>
        </w:tc>
        <w:tc>
          <w:tcPr>
            <w:tcW w:w="720" w:type="dxa"/>
            <w:tcBorders>
              <w:top w:val="nil"/>
              <w:left w:val="nil"/>
              <w:bottom w:val="nil"/>
              <w:right w:val="nil"/>
            </w:tcBorders>
            <w:tcMar>
              <w:top w:w="60" w:type="dxa"/>
              <w:left w:w="40" w:type="dxa"/>
              <w:bottom w:w="0" w:type="dxa"/>
              <w:right w:w="40" w:type="dxa"/>
            </w:tcMar>
            <w:vAlign w:val="bottom"/>
          </w:tcPr>
          <w:p w14:paraId="2638DDA0" w14:textId="77777777" w:rsidR="00815F63" w:rsidRDefault="005766E3" w:rsidP="00E91C7B">
            <w:pPr>
              <w:jc w:val="right"/>
            </w:pPr>
            <w:r>
              <w:t>8 138</w:t>
            </w:r>
          </w:p>
        </w:tc>
        <w:tc>
          <w:tcPr>
            <w:tcW w:w="720" w:type="dxa"/>
            <w:tcBorders>
              <w:top w:val="nil"/>
              <w:left w:val="nil"/>
              <w:bottom w:val="nil"/>
              <w:right w:val="nil"/>
            </w:tcBorders>
            <w:tcMar>
              <w:top w:w="60" w:type="dxa"/>
              <w:left w:w="40" w:type="dxa"/>
              <w:bottom w:w="0" w:type="dxa"/>
              <w:right w:w="40" w:type="dxa"/>
            </w:tcMar>
            <w:vAlign w:val="bottom"/>
          </w:tcPr>
          <w:p w14:paraId="6E9B1851" w14:textId="77777777" w:rsidR="00815F63" w:rsidRDefault="005766E3" w:rsidP="00E91C7B">
            <w:pPr>
              <w:jc w:val="right"/>
            </w:pPr>
            <w:r>
              <w:t>7 988</w:t>
            </w:r>
          </w:p>
        </w:tc>
        <w:tc>
          <w:tcPr>
            <w:tcW w:w="720" w:type="dxa"/>
            <w:tcBorders>
              <w:top w:val="nil"/>
              <w:left w:val="nil"/>
              <w:bottom w:val="nil"/>
              <w:right w:val="nil"/>
            </w:tcBorders>
            <w:tcMar>
              <w:top w:w="60" w:type="dxa"/>
              <w:left w:w="40" w:type="dxa"/>
              <w:bottom w:w="0" w:type="dxa"/>
              <w:right w:w="40" w:type="dxa"/>
            </w:tcMar>
            <w:vAlign w:val="bottom"/>
          </w:tcPr>
          <w:p w14:paraId="4F00C96B"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6C3C0095"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54EF57DA"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7D0A2C9E"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0A5EB538" w14:textId="77777777" w:rsidR="00815F63" w:rsidRDefault="005766E3" w:rsidP="00E91C7B">
            <w:pPr>
              <w:jc w:val="right"/>
            </w:pPr>
            <w:r>
              <w:t>8 138</w:t>
            </w:r>
          </w:p>
        </w:tc>
        <w:tc>
          <w:tcPr>
            <w:tcW w:w="720" w:type="dxa"/>
            <w:tcBorders>
              <w:top w:val="nil"/>
              <w:left w:val="nil"/>
              <w:bottom w:val="nil"/>
              <w:right w:val="nil"/>
            </w:tcBorders>
            <w:tcMar>
              <w:top w:w="60" w:type="dxa"/>
              <w:left w:w="40" w:type="dxa"/>
              <w:bottom w:w="0" w:type="dxa"/>
              <w:right w:w="40" w:type="dxa"/>
            </w:tcMar>
            <w:vAlign w:val="bottom"/>
          </w:tcPr>
          <w:p w14:paraId="6E5AD6B8" w14:textId="77777777" w:rsidR="00815F63" w:rsidRDefault="005766E3" w:rsidP="00E91C7B">
            <w:pPr>
              <w:jc w:val="right"/>
            </w:pPr>
            <w:r>
              <w:t>7 988</w:t>
            </w:r>
          </w:p>
        </w:tc>
        <w:tc>
          <w:tcPr>
            <w:tcW w:w="720" w:type="dxa"/>
            <w:tcBorders>
              <w:top w:val="nil"/>
              <w:left w:val="nil"/>
              <w:bottom w:val="nil"/>
              <w:right w:val="nil"/>
            </w:tcBorders>
            <w:tcMar>
              <w:top w:w="60" w:type="dxa"/>
              <w:left w:w="40" w:type="dxa"/>
              <w:bottom w:w="0" w:type="dxa"/>
              <w:right w:w="40" w:type="dxa"/>
            </w:tcMar>
            <w:vAlign w:val="bottom"/>
          </w:tcPr>
          <w:p w14:paraId="2DEC4595"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5C363EF7" w14:textId="77777777" w:rsidR="00815F63" w:rsidRDefault="005766E3" w:rsidP="00E91C7B">
            <w:pPr>
              <w:jc w:val="right"/>
            </w:pPr>
            <w:r>
              <w:t>0</w:t>
            </w:r>
          </w:p>
        </w:tc>
      </w:tr>
      <w:tr w:rsidR="00815F63" w14:paraId="6509BC09" w14:textId="77777777">
        <w:trPr>
          <w:trHeight w:val="220"/>
        </w:trPr>
        <w:tc>
          <w:tcPr>
            <w:tcW w:w="2200" w:type="dxa"/>
            <w:tcBorders>
              <w:top w:val="nil"/>
              <w:left w:val="nil"/>
              <w:bottom w:val="nil"/>
              <w:right w:val="nil"/>
            </w:tcBorders>
            <w:tcMar>
              <w:top w:w="60" w:type="dxa"/>
              <w:left w:w="40" w:type="dxa"/>
              <w:bottom w:w="0" w:type="dxa"/>
              <w:right w:w="40" w:type="dxa"/>
            </w:tcMar>
          </w:tcPr>
          <w:p w14:paraId="1BF11598" w14:textId="77777777" w:rsidR="00815F63" w:rsidRDefault="005766E3" w:rsidP="0087371F">
            <w:r>
              <w:t xml:space="preserve">Avgifter på tobakk </w:t>
            </w:r>
          </w:p>
        </w:tc>
        <w:tc>
          <w:tcPr>
            <w:tcW w:w="720" w:type="dxa"/>
            <w:tcBorders>
              <w:top w:val="nil"/>
              <w:left w:val="nil"/>
              <w:bottom w:val="nil"/>
              <w:right w:val="nil"/>
            </w:tcBorders>
            <w:tcMar>
              <w:top w:w="60" w:type="dxa"/>
              <w:left w:w="40" w:type="dxa"/>
              <w:bottom w:w="0" w:type="dxa"/>
              <w:right w:w="40" w:type="dxa"/>
            </w:tcMar>
            <w:vAlign w:val="bottom"/>
          </w:tcPr>
          <w:p w14:paraId="0AD63673" w14:textId="77777777" w:rsidR="00815F63" w:rsidRDefault="005766E3" w:rsidP="00E91C7B">
            <w:pPr>
              <w:jc w:val="right"/>
            </w:pPr>
            <w:r>
              <w:t>3 874</w:t>
            </w:r>
          </w:p>
        </w:tc>
        <w:tc>
          <w:tcPr>
            <w:tcW w:w="720" w:type="dxa"/>
            <w:tcBorders>
              <w:top w:val="nil"/>
              <w:left w:val="nil"/>
              <w:bottom w:val="nil"/>
              <w:right w:val="nil"/>
            </w:tcBorders>
            <w:tcMar>
              <w:top w:w="60" w:type="dxa"/>
              <w:left w:w="40" w:type="dxa"/>
              <w:bottom w:w="0" w:type="dxa"/>
              <w:right w:w="40" w:type="dxa"/>
            </w:tcMar>
            <w:vAlign w:val="bottom"/>
          </w:tcPr>
          <w:p w14:paraId="56F37F2A" w14:textId="77777777" w:rsidR="00815F63" w:rsidRDefault="005766E3" w:rsidP="00E91C7B">
            <w:pPr>
              <w:jc w:val="right"/>
            </w:pPr>
            <w:r>
              <w:t>3 689</w:t>
            </w:r>
          </w:p>
        </w:tc>
        <w:tc>
          <w:tcPr>
            <w:tcW w:w="720" w:type="dxa"/>
            <w:tcBorders>
              <w:top w:val="nil"/>
              <w:left w:val="nil"/>
              <w:bottom w:val="nil"/>
              <w:right w:val="nil"/>
            </w:tcBorders>
            <w:tcMar>
              <w:top w:w="60" w:type="dxa"/>
              <w:left w:w="40" w:type="dxa"/>
              <w:bottom w:w="0" w:type="dxa"/>
              <w:right w:w="40" w:type="dxa"/>
            </w:tcMar>
            <w:vAlign w:val="bottom"/>
          </w:tcPr>
          <w:p w14:paraId="56626099"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1720AE78"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5BD1DFC0"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1D819E65"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10A653C6" w14:textId="77777777" w:rsidR="00815F63" w:rsidRDefault="005766E3" w:rsidP="00E91C7B">
            <w:pPr>
              <w:jc w:val="right"/>
            </w:pPr>
            <w:r>
              <w:t>3 874</w:t>
            </w:r>
          </w:p>
        </w:tc>
        <w:tc>
          <w:tcPr>
            <w:tcW w:w="720" w:type="dxa"/>
            <w:tcBorders>
              <w:top w:val="nil"/>
              <w:left w:val="nil"/>
              <w:bottom w:val="nil"/>
              <w:right w:val="nil"/>
            </w:tcBorders>
            <w:tcMar>
              <w:top w:w="60" w:type="dxa"/>
              <w:left w:w="40" w:type="dxa"/>
              <w:bottom w:w="0" w:type="dxa"/>
              <w:right w:w="40" w:type="dxa"/>
            </w:tcMar>
            <w:vAlign w:val="bottom"/>
          </w:tcPr>
          <w:p w14:paraId="57E8868E" w14:textId="77777777" w:rsidR="00815F63" w:rsidRDefault="005766E3" w:rsidP="00E91C7B">
            <w:pPr>
              <w:jc w:val="right"/>
            </w:pPr>
            <w:r>
              <w:t>3 689</w:t>
            </w:r>
          </w:p>
        </w:tc>
        <w:tc>
          <w:tcPr>
            <w:tcW w:w="720" w:type="dxa"/>
            <w:tcBorders>
              <w:top w:val="nil"/>
              <w:left w:val="nil"/>
              <w:bottom w:val="nil"/>
              <w:right w:val="nil"/>
            </w:tcBorders>
            <w:tcMar>
              <w:top w:w="60" w:type="dxa"/>
              <w:left w:w="40" w:type="dxa"/>
              <w:bottom w:w="0" w:type="dxa"/>
              <w:right w:w="40" w:type="dxa"/>
            </w:tcMar>
            <w:vAlign w:val="bottom"/>
          </w:tcPr>
          <w:p w14:paraId="0E7ED533"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32C5B050" w14:textId="77777777" w:rsidR="00815F63" w:rsidRDefault="005766E3" w:rsidP="00E91C7B">
            <w:pPr>
              <w:jc w:val="right"/>
            </w:pPr>
            <w:r>
              <w:t>0</w:t>
            </w:r>
          </w:p>
        </w:tc>
      </w:tr>
      <w:tr w:rsidR="00815F63" w14:paraId="6DEE155E" w14:textId="77777777">
        <w:trPr>
          <w:trHeight w:val="220"/>
        </w:trPr>
        <w:tc>
          <w:tcPr>
            <w:tcW w:w="2200" w:type="dxa"/>
            <w:tcBorders>
              <w:top w:val="nil"/>
              <w:left w:val="nil"/>
              <w:bottom w:val="nil"/>
              <w:right w:val="nil"/>
            </w:tcBorders>
            <w:tcMar>
              <w:top w:w="60" w:type="dxa"/>
              <w:left w:w="40" w:type="dxa"/>
              <w:bottom w:w="0" w:type="dxa"/>
              <w:right w:w="40" w:type="dxa"/>
            </w:tcMar>
          </w:tcPr>
          <w:p w14:paraId="417F9058" w14:textId="77777777" w:rsidR="00815F63" w:rsidRDefault="005766E3" w:rsidP="0087371F">
            <w:r>
              <w:t xml:space="preserve">Avgifter på motorvogner </w:t>
            </w:r>
          </w:p>
        </w:tc>
        <w:tc>
          <w:tcPr>
            <w:tcW w:w="720" w:type="dxa"/>
            <w:tcBorders>
              <w:top w:val="nil"/>
              <w:left w:val="nil"/>
              <w:bottom w:val="nil"/>
              <w:right w:val="nil"/>
            </w:tcBorders>
            <w:tcMar>
              <w:top w:w="60" w:type="dxa"/>
              <w:left w:w="40" w:type="dxa"/>
              <w:bottom w:w="0" w:type="dxa"/>
              <w:right w:w="40" w:type="dxa"/>
            </w:tcMar>
            <w:vAlign w:val="bottom"/>
          </w:tcPr>
          <w:p w14:paraId="55D14919" w14:textId="77777777" w:rsidR="00815F63" w:rsidRDefault="005766E3" w:rsidP="00E91C7B">
            <w:pPr>
              <w:jc w:val="right"/>
            </w:pPr>
            <w:r>
              <w:t>9 114</w:t>
            </w:r>
          </w:p>
        </w:tc>
        <w:tc>
          <w:tcPr>
            <w:tcW w:w="720" w:type="dxa"/>
            <w:tcBorders>
              <w:top w:val="nil"/>
              <w:left w:val="nil"/>
              <w:bottom w:val="nil"/>
              <w:right w:val="nil"/>
            </w:tcBorders>
            <w:tcMar>
              <w:top w:w="60" w:type="dxa"/>
              <w:left w:w="40" w:type="dxa"/>
              <w:bottom w:w="0" w:type="dxa"/>
              <w:right w:w="40" w:type="dxa"/>
            </w:tcMar>
            <w:vAlign w:val="bottom"/>
          </w:tcPr>
          <w:p w14:paraId="58EE28B6" w14:textId="77777777" w:rsidR="00815F63" w:rsidRDefault="005766E3" w:rsidP="00E91C7B">
            <w:pPr>
              <w:jc w:val="right"/>
            </w:pPr>
            <w:r>
              <w:t>9 888</w:t>
            </w:r>
          </w:p>
        </w:tc>
        <w:tc>
          <w:tcPr>
            <w:tcW w:w="720" w:type="dxa"/>
            <w:tcBorders>
              <w:top w:val="nil"/>
              <w:left w:val="nil"/>
              <w:bottom w:val="nil"/>
              <w:right w:val="nil"/>
            </w:tcBorders>
            <w:tcMar>
              <w:top w:w="60" w:type="dxa"/>
              <w:left w:w="40" w:type="dxa"/>
              <w:bottom w:w="0" w:type="dxa"/>
              <w:right w:w="40" w:type="dxa"/>
            </w:tcMar>
            <w:vAlign w:val="bottom"/>
          </w:tcPr>
          <w:p w14:paraId="439CA5C9"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6B90D76D"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2EA54E69"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16BDD582"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0BB49B05" w14:textId="77777777" w:rsidR="00815F63" w:rsidRDefault="005766E3" w:rsidP="00E91C7B">
            <w:pPr>
              <w:jc w:val="right"/>
            </w:pPr>
            <w:r>
              <w:t>9 114</w:t>
            </w:r>
          </w:p>
        </w:tc>
        <w:tc>
          <w:tcPr>
            <w:tcW w:w="720" w:type="dxa"/>
            <w:tcBorders>
              <w:top w:val="nil"/>
              <w:left w:val="nil"/>
              <w:bottom w:val="nil"/>
              <w:right w:val="nil"/>
            </w:tcBorders>
            <w:tcMar>
              <w:top w:w="60" w:type="dxa"/>
              <w:left w:w="40" w:type="dxa"/>
              <w:bottom w:w="0" w:type="dxa"/>
              <w:right w:w="40" w:type="dxa"/>
            </w:tcMar>
            <w:vAlign w:val="bottom"/>
          </w:tcPr>
          <w:p w14:paraId="2AABCA89" w14:textId="77777777" w:rsidR="00815F63" w:rsidRDefault="005766E3" w:rsidP="00E91C7B">
            <w:pPr>
              <w:jc w:val="right"/>
            </w:pPr>
            <w:r>
              <w:t>9 888</w:t>
            </w:r>
          </w:p>
        </w:tc>
        <w:tc>
          <w:tcPr>
            <w:tcW w:w="720" w:type="dxa"/>
            <w:tcBorders>
              <w:top w:val="nil"/>
              <w:left w:val="nil"/>
              <w:bottom w:val="nil"/>
              <w:right w:val="nil"/>
            </w:tcBorders>
            <w:tcMar>
              <w:top w:w="60" w:type="dxa"/>
              <w:left w:w="40" w:type="dxa"/>
              <w:bottom w:w="0" w:type="dxa"/>
              <w:right w:w="40" w:type="dxa"/>
            </w:tcMar>
            <w:vAlign w:val="bottom"/>
          </w:tcPr>
          <w:p w14:paraId="1B85BAB2"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7457F8BB" w14:textId="77777777" w:rsidR="00815F63" w:rsidRDefault="005766E3" w:rsidP="00E91C7B">
            <w:pPr>
              <w:jc w:val="right"/>
            </w:pPr>
            <w:r>
              <w:t>0</w:t>
            </w:r>
          </w:p>
        </w:tc>
      </w:tr>
      <w:tr w:rsidR="00815F63" w14:paraId="29DB13B2" w14:textId="77777777">
        <w:trPr>
          <w:trHeight w:val="220"/>
        </w:trPr>
        <w:tc>
          <w:tcPr>
            <w:tcW w:w="2200" w:type="dxa"/>
            <w:tcBorders>
              <w:top w:val="nil"/>
              <w:left w:val="nil"/>
              <w:bottom w:val="single" w:sz="4" w:space="0" w:color="000000"/>
              <w:right w:val="nil"/>
            </w:tcBorders>
            <w:tcMar>
              <w:top w:w="60" w:type="dxa"/>
              <w:left w:w="40" w:type="dxa"/>
              <w:bottom w:w="0" w:type="dxa"/>
              <w:right w:w="40" w:type="dxa"/>
            </w:tcMar>
          </w:tcPr>
          <w:p w14:paraId="61B6A5AA" w14:textId="77777777" w:rsidR="00815F63" w:rsidRDefault="005766E3" w:rsidP="0087371F">
            <w:r>
              <w:t>Andre avgifter</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6FE67F7" w14:textId="77777777" w:rsidR="00815F63" w:rsidRDefault="005766E3" w:rsidP="00E91C7B">
            <w:pPr>
              <w:jc w:val="right"/>
            </w:pPr>
            <w:r>
              <w:t>29 054</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8E73636" w14:textId="77777777" w:rsidR="00815F63" w:rsidRDefault="005766E3" w:rsidP="00E91C7B">
            <w:pPr>
              <w:jc w:val="right"/>
            </w:pPr>
            <w:r>
              <w:t>35 644</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9179A66"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98AFA4B"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3B0F4C6"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6AB2E7C"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0235418" w14:textId="77777777" w:rsidR="00815F63" w:rsidRDefault="005766E3" w:rsidP="00E91C7B">
            <w:pPr>
              <w:jc w:val="right"/>
            </w:pPr>
            <w:r>
              <w:t>29 054</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65DD8BD" w14:textId="77777777" w:rsidR="00815F63" w:rsidRDefault="005766E3" w:rsidP="00E91C7B">
            <w:pPr>
              <w:jc w:val="right"/>
            </w:pPr>
            <w:r>
              <w:t>35 644</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9509117"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2DB15AC" w14:textId="77777777" w:rsidR="00815F63" w:rsidRDefault="005766E3" w:rsidP="00E91C7B">
            <w:pPr>
              <w:jc w:val="right"/>
            </w:pPr>
            <w:r>
              <w:t>0</w:t>
            </w:r>
          </w:p>
        </w:tc>
      </w:tr>
      <w:tr w:rsidR="00815F63" w14:paraId="6A1015B9"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548F4D96" w14:textId="77777777" w:rsidR="00815F63" w:rsidRDefault="005766E3" w:rsidP="0087371F">
            <w:r>
              <w:t>Sum skatter og avgifter</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8A04DA2" w14:textId="77777777" w:rsidR="00815F63" w:rsidRDefault="005766E3" w:rsidP="00E91C7B">
            <w:pPr>
              <w:jc w:val="right"/>
            </w:pPr>
            <w:r>
              <w:t>631 712</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8CF0708" w14:textId="77777777" w:rsidR="00815F63" w:rsidRDefault="005766E3" w:rsidP="00E91C7B">
            <w:pPr>
              <w:jc w:val="right"/>
            </w:pPr>
            <w:r>
              <w:t>708 484</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94DAD2D"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3F96712"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1F40192"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8ED0453"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7CBA62A" w14:textId="77777777" w:rsidR="00815F63" w:rsidRDefault="005766E3" w:rsidP="00E91C7B">
            <w:pPr>
              <w:jc w:val="right"/>
            </w:pPr>
            <w:r>
              <w:t>631 712</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AB27412" w14:textId="77777777" w:rsidR="00815F63" w:rsidRDefault="005766E3" w:rsidP="00E91C7B">
            <w:pPr>
              <w:jc w:val="right"/>
            </w:pPr>
            <w:r>
              <w:t>708 484</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B1BB613"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124C115" w14:textId="77777777" w:rsidR="00815F63" w:rsidRDefault="005766E3" w:rsidP="00E91C7B">
            <w:pPr>
              <w:jc w:val="right"/>
            </w:pPr>
            <w:r>
              <w:t>0</w:t>
            </w:r>
          </w:p>
        </w:tc>
      </w:tr>
      <w:tr w:rsidR="00815F63" w14:paraId="1E98E265" w14:textId="77777777">
        <w:trPr>
          <w:trHeight w:val="440"/>
        </w:trPr>
        <w:tc>
          <w:tcPr>
            <w:tcW w:w="2200" w:type="dxa"/>
            <w:tcBorders>
              <w:top w:val="nil"/>
              <w:left w:val="nil"/>
              <w:bottom w:val="nil"/>
              <w:right w:val="nil"/>
            </w:tcBorders>
            <w:tcMar>
              <w:top w:w="60" w:type="dxa"/>
              <w:left w:w="40" w:type="dxa"/>
              <w:bottom w:w="0" w:type="dxa"/>
              <w:right w:w="40" w:type="dxa"/>
            </w:tcMar>
          </w:tcPr>
          <w:p w14:paraId="061E44E9" w14:textId="77777777" w:rsidR="00815F63" w:rsidRDefault="005766E3" w:rsidP="0087371F">
            <w:r>
              <w:t xml:space="preserve">Renter av statens forvaltningsbedrifter </w:t>
            </w:r>
          </w:p>
        </w:tc>
        <w:tc>
          <w:tcPr>
            <w:tcW w:w="720" w:type="dxa"/>
            <w:tcBorders>
              <w:top w:val="nil"/>
              <w:left w:val="nil"/>
              <w:bottom w:val="nil"/>
              <w:right w:val="nil"/>
            </w:tcBorders>
            <w:tcMar>
              <w:top w:w="60" w:type="dxa"/>
              <w:left w:w="40" w:type="dxa"/>
              <w:bottom w:w="0" w:type="dxa"/>
              <w:right w:w="40" w:type="dxa"/>
            </w:tcMar>
            <w:vAlign w:val="bottom"/>
          </w:tcPr>
          <w:p w14:paraId="524644EF" w14:textId="77777777" w:rsidR="00815F63" w:rsidRDefault="005766E3" w:rsidP="00E91C7B">
            <w:pPr>
              <w:jc w:val="right"/>
            </w:pPr>
            <w:r>
              <w:t>953</w:t>
            </w:r>
          </w:p>
        </w:tc>
        <w:tc>
          <w:tcPr>
            <w:tcW w:w="720" w:type="dxa"/>
            <w:tcBorders>
              <w:top w:val="nil"/>
              <w:left w:val="nil"/>
              <w:bottom w:val="nil"/>
              <w:right w:val="nil"/>
            </w:tcBorders>
            <w:tcMar>
              <w:top w:w="60" w:type="dxa"/>
              <w:left w:w="40" w:type="dxa"/>
              <w:bottom w:w="0" w:type="dxa"/>
              <w:right w:w="40" w:type="dxa"/>
            </w:tcMar>
            <w:vAlign w:val="bottom"/>
          </w:tcPr>
          <w:p w14:paraId="6CCF57B1" w14:textId="77777777" w:rsidR="00815F63" w:rsidRDefault="005766E3" w:rsidP="00E91C7B">
            <w:pPr>
              <w:jc w:val="right"/>
            </w:pPr>
            <w:r>
              <w:t>1 026</w:t>
            </w:r>
          </w:p>
        </w:tc>
        <w:tc>
          <w:tcPr>
            <w:tcW w:w="720" w:type="dxa"/>
            <w:tcBorders>
              <w:top w:val="nil"/>
              <w:left w:val="nil"/>
              <w:bottom w:val="nil"/>
              <w:right w:val="nil"/>
            </w:tcBorders>
            <w:tcMar>
              <w:top w:w="60" w:type="dxa"/>
              <w:left w:w="40" w:type="dxa"/>
              <w:bottom w:w="0" w:type="dxa"/>
              <w:right w:w="40" w:type="dxa"/>
            </w:tcMar>
            <w:vAlign w:val="bottom"/>
          </w:tcPr>
          <w:p w14:paraId="69641D74"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40CAEA98"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4396A1EF"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04CF2A11"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1A8D724B" w14:textId="77777777" w:rsidR="00815F63" w:rsidRDefault="005766E3" w:rsidP="00E91C7B">
            <w:pPr>
              <w:jc w:val="right"/>
            </w:pPr>
            <w:r>
              <w:t>953</w:t>
            </w:r>
          </w:p>
        </w:tc>
        <w:tc>
          <w:tcPr>
            <w:tcW w:w="720" w:type="dxa"/>
            <w:tcBorders>
              <w:top w:val="nil"/>
              <w:left w:val="nil"/>
              <w:bottom w:val="nil"/>
              <w:right w:val="nil"/>
            </w:tcBorders>
            <w:tcMar>
              <w:top w:w="60" w:type="dxa"/>
              <w:left w:w="40" w:type="dxa"/>
              <w:bottom w:w="0" w:type="dxa"/>
              <w:right w:w="40" w:type="dxa"/>
            </w:tcMar>
            <w:vAlign w:val="bottom"/>
          </w:tcPr>
          <w:p w14:paraId="3F666FDA" w14:textId="77777777" w:rsidR="00815F63" w:rsidRDefault="005766E3" w:rsidP="00E91C7B">
            <w:pPr>
              <w:jc w:val="right"/>
            </w:pPr>
            <w:r>
              <w:t>1 026</w:t>
            </w:r>
          </w:p>
        </w:tc>
        <w:tc>
          <w:tcPr>
            <w:tcW w:w="720" w:type="dxa"/>
            <w:tcBorders>
              <w:top w:val="nil"/>
              <w:left w:val="nil"/>
              <w:bottom w:val="nil"/>
              <w:right w:val="nil"/>
            </w:tcBorders>
            <w:tcMar>
              <w:top w:w="60" w:type="dxa"/>
              <w:left w:w="40" w:type="dxa"/>
              <w:bottom w:w="0" w:type="dxa"/>
              <w:right w:w="40" w:type="dxa"/>
            </w:tcMar>
            <w:vAlign w:val="bottom"/>
          </w:tcPr>
          <w:p w14:paraId="57DDD868"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74C4024B" w14:textId="77777777" w:rsidR="00815F63" w:rsidRDefault="005766E3" w:rsidP="00E91C7B">
            <w:pPr>
              <w:jc w:val="right"/>
            </w:pPr>
            <w:r>
              <w:t>0</w:t>
            </w:r>
          </w:p>
        </w:tc>
      </w:tr>
      <w:tr w:rsidR="00815F63" w14:paraId="6B8F8A35" w14:textId="77777777">
        <w:trPr>
          <w:trHeight w:val="440"/>
        </w:trPr>
        <w:tc>
          <w:tcPr>
            <w:tcW w:w="2200" w:type="dxa"/>
            <w:tcBorders>
              <w:top w:val="nil"/>
              <w:left w:val="nil"/>
              <w:bottom w:val="single" w:sz="4" w:space="0" w:color="000000"/>
              <w:right w:val="nil"/>
            </w:tcBorders>
            <w:tcMar>
              <w:top w:w="60" w:type="dxa"/>
              <w:left w:w="40" w:type="dxa"/>
              <w:bottom w:w="0" w:type="dxa"/>
              <w:right w:w="40" w:type="dxa"/>
            </w:tcMar>
          </w:tcPr>
          <w:p w14:paraId="6A320CF0" w14:textId="77777777" w:rsidR="00815F63" w:rsidRDefault="005766E3" w:rsidP="0087371F">
            <w:r>
              <w:t>Øvrige inntekter av statens forvaltningsbedrifter</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D2741A2" w14:textId="77777777" w:rsidR="00815F63" w:rsidRDefault="005766E3" w:rsidP="00E91C7B">
            <w:pPr>
              <w:jc w:val="right"/>
            </w:pPr>
            <w:r>
              <w:t>800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60DB3A7" w14:textId="77777777" w:rsidR="00815F63" w:rsidRDefault="005766E3" w:rsidP="00E91C7B">
            <w:pPr>
              <w:jc w:val="right"/>
            </w:pPr>
            <w:r>
              <w:t>895</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6B1D24D"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EDDBC7E"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B953CE4" w14:textId="77777777" w:rsidR="00815F63" w:rsidRDefault="005766E3" w:rsidP="00E91C7B">
            <w:pPr>
              <w:jc w:val="right"/>
            </w:pPr>
            <w:r>
              <w:t>787</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74DA7E8" w14:textId="77777777" w:rsidR="00815F63" w:rsidRDefault="005766E3" w:rsidP="00E91C7B">
            <w:pPr>
              <w:jc w:val="right"/>
            </w:pPr>
            <w:r>
              <w:t>883</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92F4826" w14:textId="77777777" w:rsidR="00815F63" w:rsidRDefault="005766E3" w:rsidP="00E91C7B">
            <w:pPr>
              <w:jc w:val="right"/>
            </w:pPr>
            <w:r>
              <w:t>13</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5EF9D9D" w14:textId="77777777" w:rsidR="00815F63" w:rsidRDefault="005766E3" w:rsidP="00E91C7B">
            <w:pPr>
              <w:jc w:val="right"/>
            </w:pPr>
            <w:r>
              <w:t>12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47E78A4"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2E6CE93" w14:textId="77777777" w:rsidR="00815F63" w:rsidRDefault="005766E3" w:rsidP="00E91C7B">
            <w:pPr>
              <w:jc w:val="right"/>
            </w:pPr>
            <w:r>
              <w:t>0</w:t>
            </w:r>
          </w:p>
        </w:tc>
      </w:tr>
      <w:tr w:rsidR="00815F63" w14:paraId="7DF4D628" w14:textId="77777777">
        <w:trPr>
          <w:trHeight w:val="44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7CB604EB" w14:textId="77777777" w:rsidR="00815F63" w:rsidRDefault="005766E3" w:rsidP="0087371F">
            <w:r>
              <w:t>Sum inntekter av statens forvaltningsbedrifter</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DE7B144" w14:textId="77777777" w:rsidR="00815F63" w:rsidRDefault="005766E3" w:rsidP="00E91C7B">
            <w:pPr>
              <w:jc w:val="right"/>
            </w:pPr>
            <w:r>
              <w:t>1 754</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C886E51" w14:textId="77777777" w:rsidR="00815F63" w:rsidRDefault="005766E3" w:rsidP="00E91C7B">
            <w:pPr>
              <w:jc w:val="right"/>
            </w:pPr>
            <w:r>
              <w:t>1 921</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8FD19ED"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0D886B8"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DB510B7" w14:textId="77777777" w:rsidR="00815F63" w:rsidRDefault="005766E3" w:rsidP="00E91C7B">
            <w:pPr>
              <w:jc w:val="right"/>
            </w:pPr>
            <w:r>
              <w:t>787</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64F2E73" w14:textId="77777777" w:rsidR="00815F63" w:rsidRDefault="005766E3" w:rsidP="00E91C7B">
            <w:pPr>
              <w:jc w:val="right"/>
            </w:pPr>
            <w:r>
              <w:t>883</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6B5AFE5" w14:textId="77777777" w:rsidR="00815F63" w:rsidRDefault="005766E3" w:rsidP="00E91C7B">
            <w:pPr>
              <w:jc w:val="right"/>
            </w:pPr>
            <w:r>
              <w:t>966</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329ADEC" w14:textId="77777777" w:rsidR="00815F63" w:rsidRDefault="005766E3" w:rsidP="00E91C7B">
            <w:pPr>
              <w:jc w:val="right"/>
            </w:pPr>
            <w:r>
              <w:t>1 038</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1020662"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5BBBAAA" w14:textId="77777777" w:rsidR="00815F63" w:rsidRDefault="005766E3" w:rsidP="00E91C7B">
            <w:pPr>
              <w:jc w:val="right"/>
            </w:pPr>
            <w:r>
              <w:t>0</w:t>
            </w:r>
          </w:p>
        </w:tc>
      </w:tr>
      <w:tr w:rsidR="00815F63" w14:paraId="7566DA64" w14:textId="77777777">
        <w:trPr>
          <w:trHeight w:val="220"/>
        </w:trPr>
        <w:tc>
          <w:tcPr>
            <w:tcW w:w="2200" w:type="dxa"/>
            <w:tcBorders>
              <w:top w:val="nil"/>
              <w:left w:val="nil"/>
              <w:bottom w:val="nil"/>
              <w:right w:val="nil"/>
            </w:tcBorders>
            <w:tcMar>
              <w:top w:w="60" w:type="dxa"/>
              <w:left w:w="40" w:type="dxa"/>
              <w:bottom w:w="0" w:type="dxa"/>
              <w:right w:w="40" w:type="dxa"/>
            </w:tcMar>
          </w:tcPr>
          <w:p w14:paraId="34C8CAE5" w14:textId="77777777" w:rsidR="00815F63" w:rsidRDefault="005766E3" w:rsidP="0087371F">
            <w:r>
              <w:t xml:space="preserve">Renter fra statsbankene </w:t>
            </w:r>
          </w:p>
        </w:tc>
        <w:tc>
          <w:tcPr>
            <w:tcW w:w="720" w:type="dxa"/>
            <w:tcBorders>
              <w:top w:val="nil"/>
              <w:left w:val="nil"/>
              <w:bottom w:val="nil"/>
              <w:right w:val="nil"/>
            </w:tcBorders>
            <w:tcMar>
              <w:top w:w="60" w:type="dxa"/>
              <w:left w:w="40" w:type="dxa"/>
              <w:bottom w:w="0" w:type="dxa"/>
              <w:right w:w="40" w:type="dxa"/>
            </w:tcMar>
            <w:vAlign w:val="bottom"/>
          </w:tcPr>
          <w:p w14:paraId="161C9187" w14:textId="77777777" w:rsidR="00815F63" w:rsidRDefault="005766E3" w:rsidP="00E91C7B">
            <w:pPr>
              <w:jc w:val="right"/>
            </w:pPr>
            <w:r>
              <w:t>3 433</w:t>
            </w:r>
          </w:p>
        </w:tc>
        <w:tc>
          <w:tcPr>
            <w:tcW w:w="720" w:type="dxa"/>
            <w:tcBorders>
              <w:top w:val="nil"/>
              <w:left w:val="nil"/>
              <w:bottom w:val="nil"/>
              <w:right w:val="nil"/>
            </w:tcBorders>
            <w:tcMar>
              <w:top w:w="60" w:type="dxa"/>
              <w:left w:w="40" w:type="dxa"/>
              <w:bottom w:w="0" w:type="dxa"/>
              <w:right w:w="40" w:type="dxa"/>
            </w:tcMar>
            <w:vAlign w:val="bottom"/>
          </w:tcPr>
          <w:p w14:paraId="6107B5D1" w14:textId="77777777" w:rsidR="00815F63" w:rsidRDefault="005766E3" w:rsidP="00E91C7B">
            <w:pPr>
              <w:jc w:val="right"/>
            </w:pPr>
            <w:r>
              <w:t>7 020</w:t>
            </w:r>
          </w:p>
        </w:tc>
        <w:tc>
          <w:tcPr>
            <w:tcW w:w="720" w:type="dxa"/>
            <w:tcBorders>
              <w:top w:val="nil"/>
              <w:left w:val="nil"/>
              <w:bottom w:val="nil"/>
              <w:right w:val="nil"/>
            </w:tcBorders>
            <w:tcMar>
              <w:top w:w="60" w:type="dxa"/>
              <w:left w:w="40" w:type="dxa"/>
              <w:bottom w:w="0" w:type="dxa"/>
              <w:right w:w="40" w:type="dxa"/>
            </w:tcMar>
            <w:vAlign w:val="bottom"/>
          </w:tcPr>
          <w:p w14:paraId="7FD70197"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766508EB"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1D14245F"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28C413E0"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053B372B" w14:textId="77777777" w:rsidR="00815F63" w:rsidRDefault="005766E3" w:rsidP="00E91C7B">
            <w:pPr>
              <w:jc w:val="right"/>
            </w:pPr>
            <w:r>
              <w:t>3 433</w:t>
            </w:r>
          </w:p>
        </w:tc>
        <w:tc>
          <w:tcPr>
            <w:tcW w:w="720" w:type="dxa"/>
            <w:tcBorders>
              <w:top w:val="nil"/>
              <w:left w:val="nil"/>
              <w:bottom w:val="nil"/>
              <w:right w:val="nil"/>
            </w:tcBorders>
            <w:tcMar>
              <w:top w:w="60" w:type="dxa"/>
              <w:left w:w="40" w:type="dxa"/>
              <w:bottom w:w="0" w:type="dxa"/>
              <w:right w:w="40" w:type="dxa"/>
            </w:tcMar>
            <w:vAlign w:val="bottom"/>
          </w:tcPr>
          <w:p w14:paraId="4BC02857" w14:textId="77777777" w:rsidR="00815F63" w:rsidRDefault="005766E3" w:rsidP="00E91C7B">
            <w:pPr>
              <w:jc w:val="right"/>
            </w:pPr>
            <w:r>
              <w:t>7 020</w:t>
            </w:r>
          </w:p>
        </w:tc>
        <w:tc>
          <w:tcPr>
            <w:tcW w:w="720" w:type="dxa"/>
            <w:tcBorders>
              <w:top w:val="nil"/>
              <w:left w:val="nil"/>
              <w:bottom w:val="nil"/>
              <w:right w:val="nil"/>
            </w:tcBorders>
            <w:tcMar>
              <w:top w:w="60" w:type="dxa"/>
              <w:left w:w="40" w:type="dxa"/>
              <w:bottom w:w="0" w:type="dxa"/>
              <w:right w:w="40" w:type="dxa"/>
            </w:tcMar>
            <w:vAlign w:val="bottom"/>
          </w:tcPr>
          <w:p w14:paraId="25D86288"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7948B579" w14:textId="77777777" w:rsidR="00815F63" w:rsidRDefault="005766E3" w:rsidP="00E91C7B">
            <w:pPr>
              <w:jc w:val="right"/>
            </w:pPr>
            <w:r>
              <w:t>0</w:t>
            </w:r>
          </w:p>
        </w:tc>
      </w:tr>
      <w:tr w:rsidR="00815F63" w14:paraId="6C5A6702" w14:textId="77777777">
        <w:trPr>
          <w:trHeight w:val="440"/>
        </w:trPr>
        <w:tc>
          <w:tcPr>
            <w:tcW w:w="2200" w:type="dxa"/>
            <w:tcBorders>
              <w:top w:val="nil"/>
              <w:left w:val="nil"/>
              <w:bottom w:val="nil"/>
              <w:right w:val="nil"/>
            </w:tcBorders>
            <w:tcMar>
              <w:top w:w="60" w:type="dxa"/>
              <w:left w:w="40" w:type="dxa"/>
              <w:bottom w:w="0" w:type="dxa"/>
              <w:right w:w="40" w:type="dxa"/>
            </w:tcMar>
          </w:tcPr>
          <w:p w14:paraId="05D51CDA" w14:textId="77777777" w:rsidR="00815F63" w:rsidRDefault="005766E3" w:rsidP="0087371F">
            <w:r>
              <w:t xml:space="preserve">Renter av kontantbeholdning og andre fordringer </w:t>
            </w:r>
          </w:p>
        </w:tc>
        <w:tc>
          <w:tcPr>
            <w:tcW w:w="720" w:type="dxa"/>
            <w:tcBorders>
              <w:top w:val="nil"/>
              <w:left w:val="nil"/>
              <w:bottom w:val="nil"/>
              <w:right w:val="nil"/>
            </w:tcBorders>
            <w:tcMar>
              <w:top w:w="60" w:type="dxa"/>
              <w:left w:w="40" w:type="dxa"/>
              <w:bottom w:w="0" w:type="dxa"/>
              <w:right w:w="40" w:type="dxa"/>
            </w:tcMar>
            <w:vAlign w:val="bottom"/>
          </w:tcPr>
          <w:p w14:paraId="5BC087AC" w14:textId="77777777" w:rsidR="00815F63" w:rsidRDefault="005766E3" w:rsidP="00E91C7B">
            <w:pPr>
              <w:jc w:val="right"/>
            </w:pPr>
            <w:r>
              <w:t>1 149</w:t>
            </w:r>
          </w:p>
        </w:tc>
        <w:tc>
          <w:tcPr>
            <w:tcW w:w="720" w:type="dxa"/>
            <w:tcBorders>
              <w:top w:val="nil"/>
              <w:left w:val="nil"/>
              <w:bottom w:val="nil"/>
              <w:right w:val="nil"/>
            </w:tcBorders>
            <w:tcMar>
              <w:top w:w="60" w:type="dxa"/>
              <w:left w:w="40" w:type="dxa"/>
              <w:bottom w:w="0" w:type="dxa"/>
              <w:right w:w="40" w:type="dxa"/>
            </w:tcMar>
            <w:vAlign w:val="bottom"/>
          </w:tcPr>
          <w:p w14:paraId="0421BF55" w14:textId="77777777" w:rsidR="00815F63" w:rsidRDefault="005766E3" w:rsidP="00E91C7B">
            <w:pPr>
              <w:jc w:val="right"/>
            </w:pPr>
            <w:r>
              <w:t>7 288</w:t>
            </w:r>
          </w:p>
        </w:tc>
        <w:tc>
          <w:tcPr>
            <w:tcW w:w="720" w:type="dxa"/>
            <w:tcBorders>
              <w:top w:val="nil"/>
              <w:left w:val="nil"/>
              <w:bottom w:val="nil"/>
              <w:right w:val="nil"/>
            </w:tcBorders>
            <w:tcMar>
              <w:top w:w="60" w:type="dxa"/>
              <w:left w:w="40" w:type="dxa"/>
              <w:bottom w:w="0" w:type="dxa"/>
              <w:right w:w="40" w:type="dxa"/>
            </w:tcMar>
            <w:vAlign w:val="bottom"/>
          </w:tcPr>
          <w:p w14:paraId="1DB5DE4C"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651DC8D9"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42AF125C"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516031FB"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726A4CDD" w14:textId="77777777" w:rsidR="00815F63" w:rsidRDefault="005766E3" w:rsidP="00E91C7B">
            <w:pPr>
              <w:jc w:val="right"/>
            </w:pPr>
            <w:r>
              <w:t>1 149</w:t>
            </w:r>
          </w:p>
        </w:tc>
        <w:tc>
          <w:tcPr>
            <w:tcW w:w="720" w:type="dxa"/>
            <w:tcBorders>
              <w:top w:val="nil"/>
              <w:left w:val="nil"/>
              <w:bottom w:val="nil"/>
              <w:right w:val="nil"/>
            </w:tcBorders>
            <w:tcMar>
              <w:top w:w="60" w:type="dxa"/>
              <w:left w:w="40" w:type="dxa"/>
              <w:bottom w:w="0" w:type="dxa"/>
              <w:right w:w="40" w:type="dxa"/>
            </w:tcMar>
            <w:vAlign w:val="bottom"/>
          </w:tcPr>
          <w:p w14:paraId="73139C97" w14:textId="77777777" w:rsidR="00815F63" w:rsidRDefault="005766E3" w:rsidP="00E91C7B">
            <w:pPr>
              <w:jc w:val="right"/>
            </w:pPr>
            <w:r>
              <w:t>7 288</w:t>
            </w:r>
          </w:p>
        </w:tc>
        <w:tc>
          <w:tcPr>
            <w:tcW w:w="720" w:type="dxa"/>
            <w:tcBorders>
              <w:top w:val="nil"/>
              <w:left w:val="nil"/>
              <w:bottom w:val="nil"/>
              <w:right w:val="nil"/>
            </w:tcBorders>
            <w:tcMar>
              <w:top w:w="60" w:type="dxa"/>
              <w:left w:w="40" w:type="dxa"/>
              <w:bottom w:w="0" w:type="dxa"/>
              <w:right w:w="40" w:type="dxa"/>
            </w:tcMar>
            <w:vAlign w:val="bottom"/>
          </w:tcPr>
          <w:p w14:paraId="526B32AF"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758437B7" w14:textId="77777777" w:rsidR="00815F63" w:rsidRDefault="005766E3" w:rsidP="00E91C7B">
            <w:pPr>
              <w:jc w:val="right"/>
            </w:pPr>
            <w:r>
              <w:t>0</w:t>
            </w:r>
          </w:p>
        </w:tc>
      </w:tr>
      <w:tr w:rsidR="00815F63" w14:paraId="553CFF9E" w14:textId="77777777">
        <w:trPr>
          <w:trHeight w:val="440"/>
        </w:trPr>
        <w:tc>
          <w:tcPr>
            <w:tcW w:w="2200" w:type="dxa"/>
            <w:tcBorders>
              <w:top w:val="nil"/>
              <w:left w:val="nil"/>
              <w:bottom w:val="single" w:sz="4" w:space="0" w:color="000000"/>
              <w:right w:val="nil"/>
            </w:tcBorders>
            <w:tcMar>
              <w:top w:w="60" w:type="dxa"/>
              <w:left w:w="40" w:type="dxa"/>
              <w:bottom w:w="0" w:type="dxa"/>
              <w:right w:w="40" w:type="dxa"/>
            </w:tcMar>
          </w:tcPr>
          <w:p w14:paraId="632E978F" w14:textId="77777777" w:rsidR="00815F63" w:rsidRDefault="005766E3" w:rsidP="0087371F">
            <w:r>
              <w:t>Aksjeutbytte ekskl. Equinor ASA</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D792F14" w14:textId="77777777" w:rsidR="00815F63" w:rsidRDefault="005766E3" w:rsidP="00E91C7B">
            <w:pPr>
              <w:jc w:val="right"/>
            </w:pPr>
            <w:r>
              <w:t>20 357</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D0FDBD8" w14:textId="77777777" w:rsidR="00815F63" w:rsidRDefault="005766E3" w:rsidP="00E91C7B">
            <w:pPr>
              <w:jc w:val="right"/>
            </w:pPr>
            <w:r>
              <w:t>38 418</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471D58B"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E1A1ADF"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A85D3FF"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B22C890"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074F781" w14:textId="77777777" w:rsidR="00815F63" w:rsidRDefault="005766E3" w:rsidP="00E91C7B">
            <w:pPr>
              <w:jc w:val="right"/>
            </w:pPr>
            <w:r>
              <w:t>20 357</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247FCBC" w14:textId="77777777" w:rsidR="00815F63" w:rsidRDefault="005766E3" w:rsidP="00E91C7B">
            <w:pPr>
              <w:jc w:val="right"/>
            </w:pPr>
            <w:r>
              <w:t>38 418</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EB78F38"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2FDFF6E" w14:textId="77777777" w:rsidR="00815F63" w:rsidRDefault="005766E3" w:rsidP="00E91C7B">
            <w:pPr>
              <w:jc w:val="right"/>
            </w:pPr>
            <w:r>
              <w:t>0</w:t>
            </w:r>
          </w:p>
        </w:tc>
      </w:tr>
      <w:tr w:rsidR="00815F63" w14:paraId="270D84AC" w14:textId="77777777">
        <w:trPr>
          <w:trHeight w:val="66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20273661" w14:textId="77777777" w:rsidR="00815F63" w:rsidRDefault="005766E3" w:rsidP="0087371F">
            <w:r>
              <w:t>Renteinntekter og utbytte (ekskl. statens forvaltningsbedrifter og Equinor ASA)</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B5DE2E2" w14:textId="77777777" w:rsidR="00815F63" w:rsidRDefault="005766E3" w:rsidP="00E91C7B">
            <w:pPr>
              <w:jc w:val="right"/>
            </w:pPr>
            <w:r>
              <w:t>24 939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BD5C20D" w14:textId="77777777" w:rsidR="00815F63" w:rsidRDefault="005766E3" w:rsidP="00E91C7B">
            <w:pPr>
              <w:jc w:val="right"/>
            </w:pPr>
            <w:r>
              <w:t>52 726</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28277A4"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2349F6C"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7D4F20F"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F572527"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D394519" w14:textId="77777777" w:rsidR="00815F63" w:rsidRDefault="005766E3" w:rsidP="00E91C7B">
            <w:pPr>
              <w:jc w:val="right"/>
            </w:pPr>
            <w:r>
              <w:t>24 939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91CBAB5" w14:textId="77777777" w:rsidR="00815F63" w:rsidRDefault="005766E3" w:rsidP="00E91C7B">
            <w:pPr>
              <w:jc w:val="right"/>
            </w:pPr>
            <w:r>
              <w:t>52 726</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E337782"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77CBA8E" w14:textId="77777777" w:rsidR="00815F63" w:rsidRDefault="005766E3" w:rsidP="00E91C7B">
            <w:pPr>
              <w:jc w:val="right"/>
            </w:pPr>
            <w:r>
              <w:t>0</w:t>
            </w:r>
          </w:p>
        </w:tc>
      </w:tr>
      <w:tr w:rsidR="00815F63" w14:paraId="5EC7C520" w14:textId="77777777">
        <w:trPr>
          <w:trHeight w:val="440"/>
        </w:trPr>
        <w:tc>
          <w:tcPr>
            <w:tcW w:w="2200" w:type="dxa"/>
            <w:tcBorders>
              <w:top w:val="nil"/>
              <w:left w:val="nil"/>
              <w:bottom w:val="nil"/>
              <w:right w:val="nil"/>
            </w:tcBorders>
            <w:tcMar>
              <w:top w:w="60" w:type="dxa"/>
              <w:left w:w="40" w:type="dxa"/>
              <w:bottom w:w="0" w:type="dxa"/>
              <w:right w:w="40" w:type="dxa"/>
            </w:tcMar>
          </w:tcPr>
          <w:p w14:paraId="4CA77EF8" w14:textId="77777777" w:rsidR="00815F63" w:rsidRDefault="005766E3" w:rsidP="0087371F">
            <w:r>
              <w:t>Inntekter under departementene</w:t>
            </w:r>
          </w:p>
        </w:tc>
        <w:tc>
          <w:tcPr>
            <w:tcW w:w="720" w:type="dxa"/>
            <w:tcBorders>
              <w:top w:val="nil"/>
              <w:left w:val="nil"/>
              <w:bottom w:val="nil"/>
              <w:right w:val="nil"/>
            </w:tcBorders>
            <w:tcMar>
              <w:top w:w="60" w:type="dxa"/>
              <w:left w:w="40" w:type="dxa"/>
              <w:bottom w:w="0" w:type="dxa"/>
              <w:right w:w="40" w:type="dxa"/>
            </w:tcMar>
            <w:vAlign w:val="bottom"/>
          </w:tcPr>
          <w:p w14:paraId="50BECAAE" w14:textId="77777777" w:rsidR="00815F63" w:rsidRDefault="005766E3" w:rsidP="00E91C7B">
            <w:pPr>
              <w:jc w:val="right"/>
            </w:pPr>
            <w:r>
              <w:t>20 374</w:t>
            </w:r>
          </w:p>
        </w:tc>
        <w:tc>
          <w:tcPr>
            <w:tcW w:w="720" w:type="dxa"/>
            <w:tcBorders>
              <w:top w:val="nil"/>
              <w:left w:val="nil"/>
              <w:bottom w:val="nil"/>
              <w:right w:val="nil"/>
            </w:tcBorders>
            <w:tcMar>
              <w:top w:w="60" w:type="dxa"/>
              <w:left w:w="40" w:type="dxa"/>
              <w:bottom w:w="0" w:type="dxa"/>
              <w:right w:w="40" w:type="dxa"/>
            </w:tcMar>
            <w:vAlign w:val="bottom"/>
          </w:tcPr>
          <w:p w14:paraId="42726634" w14:textId="77777777" w:rsidR="00815F63" w:rsidRDefault="005766E3" w:rsidP="00E91C7B">
            <w:pPr>
              <w:jc w:val="right"/>
            </w:pPr>
            <w:r>
              <w:t>18 468</w:t>
            </w:r>
          </w:p>
        </w:tc>
        <w:tc>
          <w:tcPr>
            <w:tcW w:w="720" w:type="dxa"/>
            <w:tcBorders>
              <w:top w:val="nil"/>
              <w:left w:val="nil"/>
              <w:bottom w:val="nil"/>
              <w:right w:val="nil"/>
            </w:tcBorders>
            <w:tcMar>
              <w:top w:w="60" w:type="dxa"/>
              <w:left w:w="40" w:type="dxa"/>
              <w:bottom w:w="0" w:type="dxa"/>
              <w:right w:w="40" w:type="dxa"/>
            </w:tcMar>
            <w:vAlign w:val="bottom"/>
          </w:tcPr>
          <w:p w14:paraId="39C7AF6F" w14:textId="77777777" w:rsidR="00815F63" w:rsidRDefault="005766E3" w:rsidP="00E91C7B">
            <w:pPr>
              <w:jc w:val="right"/>
            </w:pPr>
            <w:r>
              <w:t>12 860</w:t>
            </w:r>
          </w:p>
        </w:tc>
        <w:tc>
          <w:tcPr>
            <w:tcW w:w="720" w:type="dxa"/>
            <w:tcBorders>
              <w:top w:val="nil"/>
              <w:left w:val="nil"/>
              <w:bottom w:val="nil"/>
              <w:right w:val="nil"/>
            </w:tcBorders>
            <w:tcMar>
              <w:top w:w="60" w:type="dxa"/>
              <w:left w:w="40" w:type="dxa"/>
              <w:bottom w:w="0" w:type="dxa"/>
              <w:right w:w="40" w:type="dxa"/>
            </w:tcMar>
            <w:vAlign w:val="bottom"/>
          </w:tcPr>
          <w:p w14:paraId="3CA2074C" w14:textId="77777777" w:rsidR="00815F63" w:rsidRDefault="005766E3" w:rsidP="00E91C7B">
            <w:pPr>
              <w:jc w:val="right"/>
            </w:pPr>
            <w:r>
              <w:t>11 109</w:t>
            </w:r>
          </w:p>
        </w:tc>
        <w:tc>
          <w:tcPr>
            <w:tcW w:w="720" w:type="dxa"/>
            <w:tcBorders>
              <w:top w:val="nil"/>
              <w:left w:val="nil"/>
              <w:bottom w:val="nil"/>
              <w:right w:val="nil"/>
            </w:tcBorders>
            <w:tcMar>
              <w:top w:w="60" w:type="dxa"/>
              <w:left w:w="40" w:type="dxa"/>
              <w:bottom w:w="0" w:type="dxa"/>
              <w:right w:w="40" w:type="dxa"/>
            </w:tcMar>
            <w:vAlign w:val="bottom"/>
          </w:tcPr>
          <w:p w14:paraId="2EFEBD83" w14:textId="77777777" w:rsidR="00815F63" w:rsidRDefault="005766E3" w:rsidP="00E91C7B">
            <w:pPr>
              <w:jc w:val="right"/>
            </w:pPr>
            <w:r>
              <w:t>526</w:t>
            </w:r>
          </w:p>
        </w:tc>
        <w:tc>
          <w:tcPr>
            <w:tcW w:w="720" w:type="dxa"/>
            <w:tcBorders>
              <w:top w:val="nil"/>
              <w:left w:val="nil"/>
              <w:bottom w:val="nil"/>
              <w:right w:val="nil"/>
            </w:tcBorders>
            <w:tcMar>
              <w:top w:w="60" w:type="dxa"/>
              <w:left w:w="40" w:type="dxa"/>
              <w:bottom w:w="0" w:type="dxa"/>
              <w:right w:w="40" w:type="dxa"/>
            </w:tcMar>
            <w:vAlign w:val="bottom"/>
          </w:tcPr>
          <w:p w14:paraId="7DB90854" w14:textId="77777777" w:rsidR="00815F63" w:rsidRDefault="005766E3" w:rsidP="00E91C7B">
            <w:pPr>
              <w:jc w:val="right"/>
            </w:pPr>
            <w:r>
              <w:t>370</w:t>
            </w:r>
          </w:p>
        </w:tc>
        <w:tc>
          <w:tcPr>
            <w:tcW w:w="720" w:type="dxa"/>
            <w:tcBorders>
              <w:top w:val="nil"/>
              <w:left w:val="nil"/>
              <w:bottom w:val="nil"/>
              <w:right w:val="nil"/>
            </w:tcBorders>
            <w:tcMar>
              <w:top w:w="60" w:type="dxa"/>
              <w:left w:w="40" w:type="dxa"/>
              <w:bottom w:w="0" w:type="dxa"/>
              <w:right w:w="40" w:type="dxa"/>
            </w:tcMar>
            <w:vAlign w:val="bottom"/>
          </w:tcPr>
          <w:p w14:paraId="3E817221" w14:textId="77777777" w:rsidR="00815F63" w:rsidRDefault="005766E3" w:rsidP="00E91C7B">
            <w:pPr>
              <w:jc w:val="right"/>
            </w:pPr>
            <w:r>
              <w:t>6 988</w:t>
            </w:r>
          </w:p>
        </w:tc>
        <w:tc>
          <w:tcPr>
            <w:tcW w:w="720" w:type="dxa"/>
            <w:tcBorders>
              <w:top w:val="nil"/>
              <w:left w:val="nil"/>
              <w:bottom w:val="nil"/>
              <w:right w:val="nil"/>
            </w:tcBorders>
            <w:tcMar>
              <w:top w:w="60" w:type="dxa"/>
              <w:left w:w="40" w:type="dxa"/>
              <w:bottom w:w="0" w:type="dxa"/>
              <w:right w:w="40" w:type="dxa"/>
            </w:tcMar>
            <w:vAlign w:val="bottom"/>
          </w:tcPr>
          <w:p w14:paraId="07044052" w14:textId="77777777" w:rsidR="00815F63" w:rsidRDefault="005766E3" w:rsidP="00E91C7B">
            <w:pPr>
              <w:jc w:val="right"/>
            </w:pPr>
            <w:r>
              <w:t>6 988</w:t>
            </w:r>
          </w:p>
        </w:tc>
        <w:tc>
          <w:tcPr>
            <w:tcW w:w="720" w:type="dxa"/>
            <w:tcBorders>
              <w:top w:val="nil"/>
              <w:left w:val="nil"/>
              <w:bottom w:val="nil"/>
              <w:right w:val="nil"/>
            </w:tcBorders>
            <w:tcMar>
              <w:top w:w="60" w:type="dxa"/>
              <w:left w:w="40" w:type="dxa"/>
              <w:bottom w:w="0" w:type="dxa"/>
              <w:right w:w="40" w:type="dxa"/>
            </w:tcMar>
            <w:vAlign w:val="bottom"/>
          </w:tcPr>
          <w:p w14:paraId="49244595"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0F8E3D06" w14:textId="77777777" w:rsidR="00815F63" w:rsidRDefault="005766E3" w:rsidP="00E91C7B">
            <w:pPr>
              <w:jc w:val="right"/>
            </w:pPr>
            <w:r>
              <w:t>0</w:t>
            </w:r>
          </w:p>
        </w:tc>
      </w:tr>
      <w:tr w:rsidR="00815F63" w14:paraId="7D2DB92D" w14:textId="77777777">
        <w:trPr>
          <w:trHeight w:val="220"/>
        </w:trPr>
        <w:tc>
          <w:tcPr>
            <w:tcW w:w="2200" w:type="dxa"/>
            <w:tcBorders>
              <w:top w:val="nil"/>
              <w:left w:val="nil"/>
              <w:bottom w:val="nil"/>
              <w:right w:val="nil"/>
            </w:tcBorders>
            <w:tcMar>
              <w:top w:w="60" w:type="dxa"/>
              <w:left w:w="40" w:type="dxa"/>
              <w:bottom w:w="0" w:type="dxa"/>
              <w:right w:w="40" w:type="dxa"/>
            </w:tcMar>
          </w:tcPr>
          <w:p w14:paraId="30E25470" w14:textId="77777777" w:rsidR="00815F63" w:rsidRDefault="005766E3" w:rsidP="0087371F">
            <w:r>
              <w:t xml:space="preserve">Overføring fra Norges Bank </w:t>
            </w:r>
          </w:p>
        </w:tc>
        <w:tc>
          <w:tcPr>
            <w:tcW w:w="720" w:type="dxa"/>
            <w:tcBorders>
              <w:top w:val="nil"/>
              <w:left w:val="nil"/>
              <w:bottom w:val="nil"/>
              <w:right w:val="nil"/>
            </w:tcBorders>
            <w:tcMar>
              <w:top w:w="60" w:type="dxa"/>
              <w:left w:w="40" w:type="dxa"/>
              <w:bottom w:w="0" w:type="dxa"/>
              <w:right w:w="40" w:type="dxa"/>
            </w:tcMar>
            <w:vAlign w:val="bottom"/>
          </w:tcPr>
          <w:p w14:paraId="75CE112B" w14:textId="77777777" w:rsidR="00815F63" w:rsidRDefault="005766E3" w:rsidP="00E91C7B">
            <w:pPr>
              <w:jc w:val="right"/>
            </w:pPr>
            <w:r>
              <w:t>11 108</w:t>
            </w:r>
          </w:p>
        </w:tc>
        <w:tc>
          <w:tcPr>
            <w:tcW w:w="720" w:type="dxa"/>
            <w:tcBorders>
              <w:top w:val="nil"/>
              <w:left w:val="nil"/>
              <w:bottom w:val="nil"/>
              <w:right w:val="nil"/>
            </w:tcBorders>
            <w:tcMar>
              <w:top w:w="60" w:type="dxa"/>
              <w:left w:w="40" w:type="dxa"/>
              <w:bottom w:w="0" w:type="dxa"/>
              <w:right w:w="40" w:type="dxa"/>
            </w:tcMar>
            <w:vAlign w:val="bottom"/>
          </w:tcPr>
          <w:p w14:paraId="7D759F92" w14:textId="77777777" w:rsidR="00815F63" w:rsidRDefault="005766E3" w:rsidP="00E91C7B">
            <w:pPr>
              <w:jc w:val="right"/>
            </w:pPr>
            <w:r>
              <w:t>8 094</w:t>
            </w:r>
          </w:p>
        </w:tc>
        <w:tc>
          <w:tcPr>
            <w:tcW w:w="720" w:type="dxa"/>
            <w:tcBorders>
              <w:top w:val="nil"/>
              <w:left w:val="nil"/>
              <w:bottom w:val="nil"/>
              <w:right w:val="nil"/>
            </w:tcBorders>
            <w:tcMar>
              <w:top w:w="60" w:type="dxa"/>
              <w:left w:w="40" w:type="dxa"/>
              <w:bottom w:w="0" w:type="dxa"/>
              <w:right w:w="40" w:type="dxa"/>
            </w:tcMar>
            <w:vAlign w:val="bottom"/>
          </w:tcPr>
          <w:p w14:paraId="2477951C"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1AA00A66"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08BB9984"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1FFD01BF"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4838B6FB" w14:textId="77777777" w:rsidR="00815F63" w:rsidRDefault="005766E3" w:rsidP="00E91C7B">
            <w:pPr>
              <w:jc w:val="right"/>
            </w:pPr>
            <w:r>
              <w:t>11 108</w:t>
            </w:r>
          </w:p>
        </w:tc>
        <w:tc>
          <w:tcPr>
            <w:tcW w:w="720" w:type="dxa"/>
            <w:tcBorders>
              <w:top w:val="nil"/>
              <w:left w:val="nil"/>
              <w:bottom w:val="nil"/>
              <w:right w:val="nil"/>
            </w:tcBorders>
            <w:tcMar>
              <w:top w:w="60" w:type="dxa"/>
              <w:left w:w="40" w:type="dxa"/>
              <w:bottom w:w="0" w:type="dxa"/>
              <w:right w:w="40" w:type="dxa"/>
            </w:tcMar>
            <w:vAlign w:val="bottom"/>
          </w:tcPr>
          <w:p w14:paraId="42D096AC" w14:textId="77777777" w:rsidR="00815F63" w:rsidRDefault="005766E3" w:rsidP="00E91C7B">
            <w:pPr>
              <w:jc w:val="right"/>
            </w:pPr>
            <w:r>
              <w:t>8 094</w:t>
            </w:r>
          </w:p>
        </w:tc>
        <w:tc>
          <w:tcPr>
            <w:tcW w:w="720" w:type="dxa"/>
            <w:tcBorders>
              <w:top w:val="nil"/>
              <w:left w:val="nil"/>
              <w:bottom w:val="nil"/>
              <w:right w:val="nil"/>
            </w:tcBorders>
            <w:tcMar>
              <w:top w:w="60" w:type="dxa"/>
              <w:left w:w="40" w:type="dxa"/>
              <w:bottom w:w="0" w:type="dxa"/>
              <w:right w:w="40" w:type="dxa"/>
            </w:tcMar>
            <w:vAlign w:val="bottom"/>
          </w:tcPr>
          <w:p w14:paraId="57311601"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1126162F" w14:textId="77777777" w:rsidR="00815F63" w:rsidRDefault="005766E3" w:rsidP="00E91C7B">
            <w:pPr>
              <w:jc w:val="right"/>
            </w:pPr>
            <w:r>
              <w:t>0</w:t>
            </w:r>
          </w:p>
        </w:tc>
      </w:tr>
      <w:tr w:rsidR="00815F63" w14:paraId="399D6672" w14:textId="77777777">
        <w:trPr>
          <w:trHeight w:val="440"/>
        </w:trPr>
        <w:tc>
          <w:tcPr>
            <w:tcW w:w="2200" w:type="dxa"/>
            <w:tcBorders>
              <w:top w:val="nil"/>
              <w:left w:val="nil"/>
              <w:bottom w:val="single" w:sz="4" w:space="0" w:color="000000"/>
              <w:right w:val="nil"/>
            </w:tcBorders>
            <w:tcMar>
              <w:top w:w="60" w:type="dxa"/>
              <w:left w:w="40" w:type="dxa"/>
              <w:bottom w:w="0" w:type="dxa"/>
              <w:right w:w="40" w:type="dxa"/>
            </w:tcMar>
          </w:tcPr>
          <w:p w14:paraId="5E25E4B6" w14:textId="77777777" w:rsidR="00815F63" w:rsidRDefault="005766E3" w:rsidP="0087371F">
            <w:r>
              <w:t xml:space="preserve">Tilbakeføring av midler fra </w:t>
            </w:r>
          </w:p>
          <w:p w14:paraId="6EC41393" w14:textId="77777777" w:rsidR="00815F63" w:rsidRDefault="005766E3" w:rsidP="0087371F">
            <w:r>
              <w:t xml:space="preserve">Statens banksikringsfond </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32FD919"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DA8871A"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5539D08"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3BBF24E"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C4B6F3B"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4F6FC8F"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243B06C"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9D3FB18"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454BC15"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1C04ED7" w14:textId="77777777" w:rsidR="00815F63" w:rsidRDefault="005766E3" w:rsidP="00E91C7B">
            <w:pPr>
              <w:jc w:val="right"/>
            </w:pPr>
            <w:r>
              <w:t>0</w:t>
            </w:r>
          </w:p>
        </w:tc>
      </w:tr>
      <w:tr w:rsidR="00815F63" w14:paraId="433408CF"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6670032C" w14:textId="77777777" w:rsidR="00815F63" w:rsidRDefault="005766E3" w:rsidP="0087371F">
            <w:r>
              <w:t xml:space="preserve">Sum andre inntekter </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2368E11" w14:textId="77777777" w:rsidR="00815F63" w:rsidRDefault="005766E3" w:rsidP="00E91C7B">
            <w:pPr>
              <w:jc w:val="right"/>
            </w:pPr>
            <w:r>
              <w:t>31 482</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1F50F46" w14:textId="77777777" w:rsidR="00815F63" w:rsidRDefault="005766E3" w:rsidP="00E91C7B">
            <w:pPr>
              <w:jc w:val="right"/>
            </w:pPr>
            <w:r>
              <w:t>26 561</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157B5E4" w14:textId="77777777" w:rsidR="00815F63" w:rsidRDefault="005766E3" w:rsidP="00E91C7B">
            <w:pPr>
              <w:jc w:val="right"/>
            </w:pPr>
            <w:r>
              <w:t>12 860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CE9ADEA" w14:textId="77777777" w:rsidR="00815F63" w:rsidRDefault="005766E3" w:rsidP="00E91C7B">
            <w:pPr>
              <w:jc w:val="right"/>
            </w:pPr>
            <w:r>
              <w:t>11 109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BC1CBC9" w14:textId="77777777" w:rsidR="00815F63" w:rsidRDefault="005766E3" w:rsidP="00E91C7B">
            <w:pPr>
              <w:jc w:val="right"/>
            </w:pPr>
            <w:r>
              <w:t>526</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4B3DFCD" w14:textId="77777777" w:rsidR="00815F63" w:rsidRDefault="005766E3" w:rsidP="00E91C7B">
            <w:pPr>
              <w:jc w:val="right"/>
            </w:pPr>
            <w:r>
              <w:t>370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39D5FAB" w14:textId="77777777" w:rsidR="00815F63" w:rsidRDefault="005766E3" w:rsidP="00E91C7B">
            <w:pPr>
              <w:jc w:val="right"/>
            </w:pPr>
            <w:r>
              <w:t>18 096</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76BCC55" w14:textId="77777777" w:rsidR="00815F63" w:rsidRDefault="005766E3" w:rsidP="00E91C7B">
            <w:pPr>
              <w:jc w:val="right"/>
            </w:pPr>
            <w:r>
              <w:t>15 082</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D8AAEFA"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C6754FC" w14:textId="77777777" w:rsidR="00815F63" w:rsidRDefault="005766E3" w:rsidP="00E91C7B">
            <w:pPr>
              <w:jc w:val="right"/>
            </w:pPr>
            <w:r>
              <w:t>0</w:t>
            </w:r>
          </w:p>
        </w:tc>
      </w:tr>
      <w:tr w:rsidR="00815F63" w14:paraId="41727564" w14:textId="77777777">
        <w:trPr>
          <w:trHeight w:val="440"/>
        </w:trPr>
        <w:tc>
          <w:tcPr>
            <w:tcW w:w="2200" w:type="dxa"/>
            <w:tcBorders>
              <w:top w:val="nil"/>
              <w:left w:val="nil"/>
              <w:bottom w:val="nil"/>
              <w:right w:val="nil"/>
            </w:tcBorders>
            <w:tcMar>
              <w:top w:w="60" w:type="dxa"/>
              <w:left w:w="40" w:type="dxa"/>
              <w:bottom w:w="0" w:type="dxa"/>
              <w:right w:w="40" w:type="dxa"/>
            </w:tcMar>
          </w:tcPr>
          <w:p w14:paraId="3E42CF0E" w14:textId="77777777" w:rsidR="00815F63" w:rsidRDefault="005766E3" w:rsidP="0087371F">
            <w:r>
              <w:t xml:space="preserve">Inntekter fra statlig petroleumsvirksomhet </w:t>
            </w:r>
          </w:p>
        </w:tc>
        <w:tc>
          <w:tcPr>
            <w:tcW w:w="720" w:type="dxa"/>
            <w:tcBorders>
              <w:top w:val="nil"/>
              <w:left w:val="nil"/>
              <w:bottom w:val="nil"/>
              <w:right w:val="nil"/>
            </w:tcBorders>
            <w:tcMar>
              <w:top w:w="60" w:type="dxa"/>
              <w:left w:w="40" w:type="dxa"/>
              <w:bottom w:w="0" w:type="dxa"/>
              <w:right w:w="40" w:type="dxa"/>
            </w:tcMar>
            <w:vAlign w:val="bottom"/>
          </w:tcPr>
          <w:p w14:paraId="240E2E78" w14:textId="77777777" w:rsidR="00815F63" w:rsidRDefault="005766E3" w:rsidP="00E91C7B">
            <w:pPr>
              <w:jc w:val="right"/>
            </w:pPr>
            <w:r>
              <w:t>250 792</w:t>
            </w:r>
          </w:p>
        </w:tc>
        <w:tc>
          <w:tcPr>
            <w:tcW w:w="720" w:type="dxa"/>
            <w:tcBorders>
              <w:top w:val="nil"/>
              <w:left w:val="nil"/>
              <w:bottom w:val="nil"/>
              <w:right w:val="nil"/>
            </w:tcBorders>
            <w:tcMar>
              <w:top w:w="60" w:type="dxa"/>
              <w:left w:w="40" w:type="dxa"/>
              <w:bottom w:w="0" w:type="dxa"/>
              <w:right w:w="40" w:type="dxa"/>
            </w:tcMar>
            <w:vAlign w:val="bottom"/>
          </w:tcPr>
          <w:p w14:paraId="4F197807" w14:textId="77777777" w:rsidR="00815F63" w:rsidRDefault="005766E3" w:rsidP="00E91C7B">
            <w:pPr>
              <w:jc w:val="right"/>
            </w:pPr>
            <w:r>
              <w:t>194 481</w:t>
            </w:r>
          </w:p>
        </w:tc>
        <w:tc>
          <w:tcPr>
            <w:tcW w:w="720" w:type="dxa"/>
            <w:tcBorders>
              <w:top w:val="nil"/>
              <w:left w:val="nil"/>
              <w:bottom w:val="nil"/>
              <w:right w:val="nil"/>
            </w:tcBorders>
            <w:tcMar>
              <w:top w:w="60" w:type="dxa"/>
              <w:left w:w="40" w:type="dxa"/>
              <w:bottom w:w="0" w:type="dxa"/>
              <w:right w:w="40" w:type="dxa"/>
            </w:tcMar>
            <w:vAlign w:val="bottom"/>
          </w:tcPr>
          <w:p w14:paraId="1F1E747E" w14:textId="77777777" w:rsidR="00815F63" w:rsidRDefault="005766E3" w:rsidP="00E91C7B">
            <w:pPr>
              <w:jc w:val="right"/>
            </w:pPr>
            <w:r>
              <w:t>236 998</w:t>
            </w:r>
          </w:p>
        </w:tc>
        <w:tc>
          <w:tcPr>
            <w:tcW w:w="720" w:type="dxa"/>
            <w:tcBorders>
              <w:top w:val="nil"/>
              <w:left w:val="nil"/>
              <w:bottom w:val="nil"/>
              <w:right w:val="nil"/>
            </w:tcBorders>
            <w:tcMar>
              <w:top w:w="60" w:type="dxa"/>
              <w:left w:w="40" w:type="dxa"/>
              <w:bottom w:w="0" w:type="dxa"/>
              <w:right w:w="40" w:type="dxa"/>
            </w:tcMar>
            <w:vAlign w:val="bottom"/>
          </w:tcPr>
          <w:p w14:paraId="6E67D858" w14:textId="77777777" w:rsidR="00815F63" w:rsidRDefault="005766E3" w:rsidP="00E91C7B">
            <w:pPr>
              <w:jc w:val="right"/>
            </w:pPr>
            <w:r>
              <w:t>179 867</w:t>
            </w:r>
          </w:p>
        </w:tc>
        <w:tc>
          <w:tcPr>
            <w:tcW w:w="720" w:type="dxa"/>
            <w:tcBorders>
              <w:top w:val="nil"/>
              <w:left w:val="nil"/>
              <w:bottom w:val="nil"/>
              <w:right w:val="nil"/>
            </w:tcBorders>
            <w:tcMar>
              <w:top w:w="60" w:type="dxa"/>
              <w:left w:w="40" w:type="dxa"/>
              <w:bottom w:w="0" w:type="dxa"/>
              <w:right w:w="40" w:type="dxa"/>
            </w:tcMar>
            <w:vAlign w:val="bottom"/>
          </w:tcPr>
          <w:p w14:paraId="20E38841" w14:textId="77777777" w:rsidR="00815F63" w:rsidRDefault="005766E3" w:rsidP="00E91C7B">
            <w:pPr>
              <w:jc w:val="right"/>
            </w:pPr>
            <w:r>
              <w:t>12 605</w:t>
            </w:r>
          </w:p>
        </w:tc>
        <w:tc>
          <w:tcPr>
            <w:tcW w:w="720" w:type="dxa"/>
            <w:tcBorders>
              <w:top w:val="nil"/>
              <w:left w:val="nil"/>
              <w:bottom w:val="nil"/>
              <w:right w:val="nil"/>
            </w:tcBorders>
            <w:tcMar>
              <w:top w:w="60" w:type="dxa"/>
              <w:left w:w="40" w:type="dxa"/>
              <w:bottom w:w="0" w:type="dxa"/>
              <w:right w:w="40" w:type="dxa"/>
            </w:tcMar>
            <w:vAlign w:val="bottom"/>
          </w:tcPr>
          <w:p w14:paraId="53EEE8D3" w14:textId="77777777" w:rsidR="00815F63" w:rsidRDefault="005766E3" w:rsidP="00E91C7B">
            <w:pPr>
              <w:jc w:val="right"/>
            </w:pPr>
            <w:r>
              <w:t>13 250</w:t>
            </w:r>
          </w:p>
        </w:tc>
        <w:tc>
          <w:tcPr>
            <w:tcW w:w="720" w:type="dxa"/>
            <w:tcBorders>
              <w:top w:val="nil"/>
              <w:left w:val="nil"/>
              <w:bottom w:val="nil"/>
              <w:right w:val="nil"/>
            </w:tcBorders>
            <w:tcMar>
              <w:top w:w="60" w:type="dxa"/>
              <w:left w:w="40" w:type="dxa"/>
              <w:bottom w:w="0" w:type="dxa"/>
              <w:right w:w="40" w:type="dxa"/>
            </w:tcMar>
            <w:vAlign w:val="bottom"/>
          </w:tcPr>
          <w:p w14:paraId="0F66BDDF" w14:textId="77777777" w:rsidR="00815F63" w:rsidRDefault="005766E3" w:rsidP="00E91C7B">
            <w:pPr>
              <w:jc w:val="right"/>
            </w:pPr>
            <w:r>
              <w:t>1 189</w:t>
            </w:r>
          </w:p>
        </w:tc>
        <w:tc>
          <w:tcPr>
            <w:tcW w:w="720" w:type="dxa"/>
            <w:tcBorders>
              <w:top w:val="nil"/>
              <w:left w:val="nil"/>
              <w:bottom w:val="nil"/>
              <w:right w:val="nil"/>
            </w:tcBorders>
            <w:tcMar>
              <w:top w:w="60" w:type="dxa"/>
              <w:left w:w="40" w:type="dxa"/>
              <w:bottom w:w="0" w:type="dxa"/>
              <w:right w:w="40" w:type="dxa"/>
            </w:tcMar>
            <w:vAlign w:val="bottom"/>
          </w:tcPr>
          <w:p w14:paraId="738ED7F8" w14:textId="77777777" w:rsidR="00815F63" w:rsidRDefault="005766E3" w:rsidP="00E91C7B">
            <w:pPr>
              <w:jc w:val="right"/>
            </w:pPr>
            <w:r>
              <w:t>1 364</w:t>
            </w:r>
          </w:p>
        </w:tc>
        <w:tc>
          <w:tcPr>
            <w:tcW w:w="720" w:type="dxa"/>
            <w:tcBorders>
              <w:top w:val="nil"/>
              <w:left w:val="nil"/>
              <w:bottom w:val="nil"/>
              <w:right w:val="nil"/>
            </w:tcBorders>
            <w:tcMar>
              <w:top w:w="60" w:type="dxa"/>
              <w:left w:w="40" w:type="dxa"/>
              <w:bottom w:w="0" w:type="dxa"/>
              <w:right w:w="40" w:type="dxa"/>
            </w:tcMar>
            <w:vAlign w:val="bottom"/>
          </w:tcPr>
          <w:p w14:paraId="4A003BA1"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05FC771E" w14:textId="77777777" w:rsidR="00815F63" w:rsidRDefault="005766E3" w:rsidP="00E91C7B">
            <w:pPr>
              <w:jc w:val="right"/>
            </w:pPr>
            <w:r>
              <w:t>0</w:t>
            </w:r>
          </w:p>
        </w:tc>
      </w:tr>
      <w:tr w:rsidR="00815F63" w14:paraId="7502AE07" w14:textId="77777777">
        <w:trPr>
          <w:trHeight w:val="440"/>
        </w:trPr>
        <w:tc>
          <w:tcPr>
            <w:tcW w:w="2200" w:type="dxa"/>
            <w:tcBorders>
              <w:top w:val="nil"/>
              <w:left w:val="nil"/>
              <w:bottom w:val="nil"/>
              <w:right w:val="nil"/>
            </w:tcBorders>
            <w:tcMar>
              <w:top w:w="60" w:type="dxa"/>
              <w:left w:w="40" w:type="dxa"/>
              <w:bottom w:w="0" w:type="dxa"/>
              <w:right w:w="40" w:type="dxa"/>
            </w:tcMar>
          </w:tcPr>
          <w:p w14:paraId="5F0E5FB5" w14:textId="77777777" w:rsidR="00815F63" w:rsidRDefault="005766E3" w:rsidP="0087371F">
            <w:r>
              <w:t xml:space="preserve">Skatt og avgift på utvinning av petroleum </w:t>
            </w:r>
          </w:p>
        </w:tc>
        <w:tc>
          <w:tcPr>
            <w:tcW w:w="720" w:type="dxa"/>
            <w:tcBorders>
              <w:top w:val="nil"/>
              <w:left w:val="nil"/>
              <w:bottom w:val="nil"/>
              <w:right w:val="nil"/>
            </w:tcBorders>
            <w:tcMar>
              <w:top w:w="60" w:type="dxa"/>
              <w:left w:w="40" w:type="dxa"/>
              <w:bottom w:w="0" w:type="dxa"/>
              <w:right w:w="40" w:type="dxa"/>
            </w:tcMar>
            <w:vAlign w:val="bottom"/>
          </w:tcPr>
          <w:p w14:paraId="457A8F8D" w14:textId="77777777" w:rsidR="00815F63" w:rsidRDefault="005766E3" w:rsidP="00E91C7B">
            <w:pPr>
              <w:jc w:val="right"/>
            </w:pPr>
            <w:r>
              <w:t>208 556</w:t>
            </w:r>
          </w:p>
        </w:tc>
        <w:tc>
          <w:tcPr>
            <w:tcW w:w="720" w:type="dxa"/>
            <w:tcBorders>
              <w:top w:val="nil"/>
              <w:left w:val="nil"/>
              <w:bottom w:val="nil"/>
              <w:right w:val="nil"/>
            </w:tcBorders>
            <w:tcMar>
              <w:top w:w="60" w:type="dxa"/>
              <w:left w:w="40" w:type="dxa"/>
              <w:bottom w:w="0" w:type="dxa"/>
              <w:right w:w="40" w:type="dxa"/>
            </w:tcMar>
            <w:vAlign w:val="bottom"/>
          </w:tcPr>
          <w:p w14:paraId="09E1E42D" w14:textId="77777777" w:rsidR="00815F63" w:rsidRDefault="005766E3" w:rsidP="00E91C7B">
            <w:pPr>
              <w:jc w:val="right"/>
            </w:pPr>
            <w:r>
              <w:t>385 154</w:t>
            </w:r>
          </w:p>
        </w:tc>
        <w:tc>
          <w:tcPr>
            <w:tcW w:w="720" w:type="dxa"/>
            <w:tcBorders>
              <w:top w:val="nil"/>
              <w:left w:val="nil"/>
              <w:bottom w:val="nil"/>
              <w:right w:val="nil"/>
            </w:tcBorders>
            <w:tcMar>
              <w:top w:w="60" w:type="dxa"/>
              <w:left w:w="40" w:type="dxa"/>
              <w:bottom w:w="0" w:type="dxa"/>
              <w:right w:w="40" w:type="dxa"/>
            </w:tcMar>
            <w:vAlign w:val="bottom"/>
          </w:tcPr>
          <w:p w14:paraId="39FB3E8E"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769BADDE"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4D6A0726"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77A10D0D"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787E9A2A" w14:textId="77777777" w:rsidR="00815F63" w:rsidRDefault="005766E3" w:rsidP="00E91C7B">
            <w:pPr>
              <w:jc w:val="right"/>
            </w:pPr>
            <w:r>
              <w:t>208 556</w:t>
            </w:r>
          </w:p>
        </w:tc>
        <w:tc>
          <w:tcPr>
            <w:tcW w:w="720" w:type="dxa"/>
            <w:tcBorders>
              <w:top w:val="nil"/>
              <w:left w:val="nil"/>
              <w:bottom w:val="nil"/>
              <w:right w:val="nil"/>
            </w:tcBorders>
            <w:tcMar>
              <w:top w:w="60" w:type="dxa"/>
              <w:left w:w="40" w:type="dxa"/>
              <w:bottom w:w="0" w:type="dxa"/>
              <w:right w:w="40" w:type="dxa"/>
            </w:tcMar>
            <w:vAlign w:val="bottom"/>
          </w:tcPr>
          <w:p w14:paraId="2BED3392" w14:textId="77777777" w:rsidR="00815F63" w:rsidRDefault="005766E3" w:rsidP="00E91C7B">
            <w:pPr>
              <w:jc w:val="right"/>
            </w:pPr>
            <w:r>
              <w:t>385 154</w:t>
            </w:r>
          </w:p>
        </w:tc>
        <w:tc>
          <w:tcPr>
            <w:tcW w:w="720" w:type="dxa"/>
            <w:tcBorders>
              <w:top w:val="nil"/>
              <w:left w:val="nil"/>
              <w:bottom w:val="nil"/>
              <w:right w:val="nil"/>
            </w:tcBorders>
            <w:tcMar>
              <w:top w:w="60" w:type="dxa"/>
              <w:left w:w="40" w:type="dxa"/>
              <w:bottom w:w="0" w:type="dxa"/>
              <w:right w:w="40" w:type="dxa"/>
            </w:tcMar>
            <w:vAlign w:val="bottom"/>
          </w:tcPr>
          <w:p w14:paraId="45E03AAF"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463832D3" w14:textId="77777777" w:rsidR="00815F63" w:rsidRDefault="005766E3" w:rsidP="00E91C7B">
            <w:pPr>
              <w:jc w:val="right"/>
            </w:pPr>
            <w:r>
              <w:t>0</w:t>
            </w:r>
          </w:p>
        </w:tc>
      </w:tr>
      <w:tr w:rsidR="00815F63" w14:paraId="16B477DE" w14:textId="77777777">
        <w:trPr>
          <w:trHeight w:val="440"/>
        </w:trPr>
        <w:tc>
          <w:tcPr>
            <w:tcW w:w="2200" w:type="dxa"/>
            <w:tcBorders>
              <w:top w:val="nil"/>
              <w:left w:val="nil"/>
              <w:bottom w:val="single" w:sz="4" w:space="0" w:color="000000"/>
              <w:right w:val="nil"/>
            </w:tcBorders>
            <w:tcMar>
              <w:top w:w="60" w:type="dxa"/>
              <w:left w:w="40" w:type="dxa"/>
              <w:bottom w:w="0" w:type="dxa"/>
              <w:right w:w="40" w:type="dxa"/>
            </w:tcMar>
          </w:tcPr>
          <w:p w14:paraId="02DB3988" w14:textId="77777777" w:rsidR="00815F63" w:rsidRDefault="005766E3" w:rsidP="0087371F">
            <w:r>
              <w:t xml:space="preserve">Aksjeutbytte fra Equinor ASA </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F3ADAF8" w14:textId="77777777" w:rsidR="00815F63" w:rsidRDefault="005766E3" w:rsidP="00E91C7B">
            <w:pPr>
              <w:jc w:val="right"/>
            </w:pPr>
            <w:r>
              <w:t>12 006</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FEF1749" w14:textId="77777777" w:rsidR="00815F63" w:rsidRDefault="005766E3" w:rsidP="00E91C7B">
            <w:pPr>
              <w:jc w:val="right"/>
            </w:pPr>
            <w:r>
              <w:t>39 554</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25D4F65"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0BBA38B"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97DDAC5"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C3E9826"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85FC8D1" w14:textId="77777777" w:rsidR="00815F63" w:rsidRDefault="005766E3" w:rsidP="00E91C7B">
            <w:pPr>
              <w:jc w:val="right"/>
            </w:pPr>
            <w:r>
              <w:t>12 006</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DA7B9B1" w14:textId="77777777" w:rsidR="00815F63" w:rsidRDefault="005766E3" w:rsidP="00E91C7B">
            <w:pPr>
              <w:jc w:val="right"/>
            </w:pPr>
            <w:r>
              <w:t>39 554</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68B84E2"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17593D1" w14:textId="77777777" w:rsidR="00815F63" w:rsidRDefault="005766E3" w:rsidP="00E91C7B">
            <w:pPr>
              <w:jc w:val="right"/>
            </w:pPr>
            <w:r>
              <w:t>0</w:t>
            </w:r>
          </w:p>
        </w:tc>
      </w:tr>
      <w:tr w:rsidR="00815F63" w14:paraId="403384BD"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2467494E" w14:textId="77777777" w:rsidR="00815F63" w:rsidRDefault="005766E3" w:rsidP="0087371F">
            <w:r>
              <w:t xml:space="preserve">Sum petroleumsinntekter </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9740985" w14:textId="77777777" w:rsidR="00815F63" w:rsidRDefault="005766E3" w:rsidP="00E91C7B">
            <w:pPr>
              <w:jc w:val="right"/>
            </w:pPr>
            <w:r>
              <w:t>471 353</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39DFCC8" w14:textId="77777777" w:rsidR="00815F63" w:rsidRDefault="005766E3" w:rsidP="00E91C7B">
            <w:pPr>
              <w:jc w:val="right"/>
            </w:pPr>
            <w:r>
              <w:t>619 189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EF77576" w14:textId="77777777" w:rsidR="00815F63" w:rsidRDefault="005766E3" w:rsidP="00E91C7B">
            <w:pPr>
              <w:jc w:val="right"/>
            </w:pPr>
            <w:r>
              <w:t>236 998</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6620822" w14:textId="77777777" w:rsidR="00815F63" w:rsidRDefault="005766E3" w:rsidP="00E91C7B">
            <w:pPr>
              <w:jc w:val="right"/>
            </w:pPr>
            <w:r>
              <w:t>179 867</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9DED924" w14:textId="77777777" w:rsidR="00815F63" w:rsidRDefault="005766E3" w:rsidP="00E91C7B">
            <w:pPr>
              <w:jc w:val="right"/>
            </w:pPr>
            <w:r>
              <w:t>12 605</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53D1D49" w14:textId="77777777" w:rsidR="00815F63" w:rsidRDefault="005766E3" w:rsidP="00E91C7B">
            <w:pPr>
              <w:jc w:val="right"/>
            </w:pPr>
            <w:r>
              <w:t>13 250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4993FE1" w14:textId="77777777" w:rsidR="00815F63" w:rsidRDefault="005766E3" w:rsidP="00E91C7B">
            <w:pPr>
              <w:jc w:val="right"/>
            </w:pPr>
            <w:r>
              <w:t>221 750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63463B7" w14:textId="77777777" w:rsidR="00815F63" w:rsidRDefault="005766E3" w:rsidP="00E91C7B">
            <w:pPr>
              <w:jc w:val="right"/>
            </w:pPr>
            <w:r>
              <w:t>426 073</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2E26089"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19E47C0" w14:textId="77777777" w:rsidR="00815F63" w:rsidRDefault="005766E3" w:rsidP="00E91C7B">
            <w:pPr>
              <w:jc w:val="right"/>
            </w:pPr>
            <w:r>
              <w:t>0</w:t>
            </w:r>
          </w:p>
        </w:tc>
      </w:tr>
      <w:tr w:rsidR="00815F63" w14:paraId="30D93F0A" w14:textId="77777777">
        <w:trPr>
          <w:trHeight w:val="220"/>
        </w:trPr>
        <w:tc>
          <w:tcPr>
            <w:tcW w:w="2200" w:type="dxa"/>
            <w:tcBorders>
              <w:top w:val="nil"/>
              <w:left w:val="nil"/>
              <w:bottom w:val="nil"/>
              <w:right w:val="nil"/>
            </w:tcBorders>
            <w:tcMar>
              <w:top w:w="60" w:type="dxa"/>
              <w:left w:w="40" w:type="dxa"/>
              <w:bottom w:w="0" w:type="dxa"/>
              <w:right w:w="40" w:type="dxa"/>
            </w:tcMar>
          </w:tcPr>
          <w:p w14:paraId="13782765" w14:textId="77777777" w:rsidR="00815F63" w:rsidRDefault="005766E3" w:rsidP="0087371F">
            <w:r>
              <w:t>Tilbakebetalinger</w:t>
            </w:r>
          </w:p>
        </w:tc>
        <w:tc>
          <w:tcPr>
            <w:tcW w:w="720" w:type="dxa"/>
            <w:tcBorders>
              <w:top w:val="nil"/>
              <w:left w:val="nil"/>
              <w:bottom w:val="nil"/>
              <w:right w:val="nil"/>
            </w:tcBorders>
            <w:tcMar>
              <w:top w:w="60" w:type="dxa"/>
              <w:left w:w="40" w:type="dxa"/>
              <w:bottom w:w="0" w:type="dxa"/>
              <w:right w:w="40" w:type="dxa"/>
            </w:tcMar>
            <w:vAlign w:val="bottom"/>
          </w:tcPr>
          <w:p w14:paraId="038C1447" w14:textId="77777777" w:rsidR="00815F63" w:rsidRDefault="005766E3" w:rsidP="00E91C7B">
            <w:pPr>
              <w:jc w:val="right"/>
            </w:pPr>
            <w:r>
              <w:t>67 739</w:t>
            </w:r>
          </w:p>
        </w:tc>
        <w:tc>
          <w:tcPr>
            <w:tcW w:w="720" w:type="dxa"/>
            <w:tcBorders>
              <w:top w:val="nil"/>
              <w:left w:val="nil"/>
              <w:bottom w:val="nil"/>
              <w:right w:val="nil"/>
            </w:tcBorders>
            <w:tcMar>
              <w:top w:w="60" w:type="dxa"/>
              <w:left w:w="40" w:type="dxa"/>
              <w:bottom w:w="0" w:type="dxa"/>
              <w:right w:w="40" w:type="dxa"/>
            </w:tcMar>
            <w:vAlign w:val="bottom"/>
          </w:tcPr>
          <w:p w14:paraId="2FF29F51" w14:textId="77777777" w:rsidR="00815F63" w:rsidRDefault="005766E3" w:rsidP="00E91C7B">
            <w:pPr>
              <w:jc w:val="right"/>
            </w:pPr>
            <w:r>
              <w:t>190 501</w:t>
            </w:r>
          </w:p>
        </w:tc>
        <w:tc>
          <w:tcPr>
            <w:tcW w:w="720" w:type="dxa"/>
            <w:tcBorders>
              <w:top w:val="nil"/>
              <w:left w:val="nil"/>
              <w:bottom w:val="nil"/>
              <w:right w:val="nil"/>
            </w:tcBorders>
            <w:tcMar>
              <w:top w:w="60" w:type="dxa"/>
              <w:left w:w="40" w:type="dxa"/>
              <w:bottom w:w="0" w:type="dxa"/>
              <w:right w:w="40" w:type="dxa"/>
            </w:tcMar>
            <w:vAlign w:val="bottom"/>
          </w:tcPr>
          <w:p w14:paraId="09D6B0C2"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0C47BD26"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373016E6"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4AEB42F5"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3E747CD5"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15E5CA54" w14:textId="77777777" w:rsidR="00815F63" w:rsidRDefault="005766E3" w:rsidP="00E91C7B">
            <w:pPr>
              <w:jc w:val="right"/>
            </w:pPr>
            <w:r>
              <w:t>0</w:t>
            </w:r>
          </w:p>
        </w:tc>
        <w:tc>
          <w:tcPr>
            <w:tcW w:w="720" w:type="dxa"/>
            <w:tcBorders>
              <w:top w:val="nil"/>
              <w:left w:val="nil"/>
              <w:bottom w:val="nil"/>
              <w:right w:val="nil"/>
            </w:tcBorders>
            <w:tcMar>
              <w:top w:w="60" w:type="dxa"/>
              <w:left w:w="40" w:type="dxa"/>
              <w:bottom w:w="0" w:type="dxa"/>
              <w:right w:w="40" w:type="dxa"/>
            </w:tcMar>
            <w:vAlign w:val="bottom"/>
          </w:tcPr>
          <w:p w14:paraId="2B8FAEEA" w14:textId="77777777" w:rsidR="00815F63" w:rsidRDefault="005766E3" w:rsidP="00E91C7B">
            <w:pPr>
              <w:jc w:val="right"/>
            </w:pPr>
            <w:r>
              <w:t>67 739</w:t>
            </w:r>
          </w:p>
        </w:tc>
        <w:tc>
          <w:tcPr>
            <w:tcW w:w="720" w:type="dxa"/>
            <w:tcBorders>
              <w:top w:val="nil"/>
              <w:left w:val="nil"/>
              <w:bottom w:val="nil"/>
              <w:right w:val="nil"/>
            </w:tcBorders>
            <w:tcMar>
              <w:top w:w="60" w:type="dxa"/>
              <w:left w:w="40" w:type="dxa"/>
              <w:bottom w:w="0" w:type="dxa"/>
              <w:right w:w="40" w:type="dxa"/>
            </w:tcMar>
            <w:vAlign w:val="bottom"/>
          </w:tcPr>
          <w:p w14:paraId="42361BE7" w14:textId="77777777" w:rsidR="00815F63" w:rsidRDefault="005766E3" w:rsidP="00E91C7B">
            <w:pPr>
              <w:jc w:val="right"/>
            </w:pPr>
            <w:r>
              <w:t>190 501</w:t>
            </w:r>
          </w:p>
        </w:tc>
      </w:tr>
      <w:tr w:rsidR="00815F63" w14:paraId="6A1DB087" w14:textId="77777777">
        <w:trPr>
          <w:trHeight w:val="220"/>
        </w:trPr>
        <w:tc>
          <w:tcPr>
            <w:tcW w:w="2200" w:type="dxa"/>
            <w:tcBorders>
              <w:top w:val="nil"/>
              <w:left w:val="nil"/>
              <w:bottom w:val="single" w:sz="4" w:space="0" w:color="000000"/>
              <w:right w:val="nil"/>
            </w:tcBorders>
            <w:tcMar>
              <w:top w:w="60" w:type="dxa"/>
              <w:left w:w="40" w:type="dxa"/>
              <w:bottom w:w="0" w:type="dxa"/>
              <w:right w:w="40" w:type="dxa"/>
            </w:tcMar>
          </w:tcPr>
          <w:p w14:paraId="19543F79" w14:textId="77777777" w:rsidR="00815F63" w:rsidRDefault="005766E3" w:rsidP="0087371F">
            <w:r>
              <w:t xml:space="preserve">Statens pensjonsfond utland </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013BA75"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FE4E882"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BB87A13"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F30033E"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FF94148"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84A463E"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4757F41"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A9FCC6F"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F72A6C7" w14:textId="77777777" w:rsidR="00815F63" w:rsidRDefault="005766E3" w:rsidP="00E91C7B">
            <w:pPr>
              <w:jc w:val="right"/>
            </w:pPr>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C74DBB6" w14:textId="77777777" w:rsidR="00815F63" w:rsidRDefault="005766E3" w:rsidP="00E91C7B">
            <w:pPr>
              <w:jc w:val="right"/>
            </w:pPr>
            <w:r>
              <w:t>0</w:t>
            </w:r>
          </w:p>
        </w:tc>
      </w:tr>
      <w:tr w:rsidR="00815F63" w14:paraId="7B762C6F"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100A1BF7" w14:textId="77777777" w:rsidR="00815F63" w:rsidRDefault="005766E3" w:rsidP="0087371F">
            <w:r>
              <w:t>Sum inntekter</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EDF7BF0" w14:textId="77777777" w:rsidR="00815F63" w:rsidRDefault="005766E3" w:rsidP="00E91C7B">
            <w:pPr>
              <w:jc w:val="right"/>
            </w:pPr>
            <w:r>
              <w:t>1 228 980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EA2A2A6" w14:textId="77777777" w:rsidR="00815F63" w:rsidRDefault="005766E3" w:rsidP="00E91C7B">
            <w:pPr>
              <w:jc w:val="right"/>
            </w:pPr>
            <w:r>
              <w:t>1 599 383</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046628B" w14:textId="77777777" w:rsidR="00815F63" w:rsidRDefault="005766E3" w:rsidP="00E91C7B">
            <w:pPr>
              <w:jc w:val="right"/>
            </w:pPr>
            <w:r>
              <w:t>249 859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73F36B9" w14:textId="77777777" w:rsidR="00815F63" w:rsidRDefault="005766E3" w:rsidP="00E91C7B">
            <w:pPr>
              <w:jc w:val="right"/>
            </w:pPr>
            <w:r>
              <w:t>190 976</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F235B4E" w14:textId="77777777" w:rsidR="00815F63" w:rsidRDefault="005766E3" w:rsidP="00E91C7B">
            <w:pPr>
              <w:jc w:val="right"/>
            </w:pPr>
            <w:r>
              <w:t>13 918</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A72A22B" w14:textId="77777777" w:rsidR="00815F63" w:rsidRDefault="005766E3" w:rsidP="00E91C7B">
            <w:pPr>
              <w:jc w:val="right"/>
            </w:pPr>
            <w:r>
              <w:t>14 503</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AC41580" w14:textId="77777777" w:rsidR="00815F63" w:rsidRDefault="005766E3" w:rsidP="00E91C7B">
            <w:pPr>
              <w:jc w:val="right"/>
            </w:pPr>
            <w:r>
              <w:t>897 464</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F79AD17" w14:textId="77777777" w:rsidR="00815F63" w:rsidRDefault="005766E3" w:rsidP="00E91C7B">
            <w:pPr>
              <w:jc w:val="right"/>
            </w:pPr>
            <w:r>
              <w:t>1 203 403</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9F1F9D0" w14:textId="77777777" w:rsidR="00815F63" w:rsidRDefault="005766E3" w:rsidP="00E91C7B">
            <w:pPr>
              <w:jc w:val="right"/>
            </w:pPr>
            <w:r>
              <w:t>67 739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3096BB7" w14:textId="77777777" w:rsidR="00815F63" w:rsidRDefault="005766E3" w:rsidP="00E91C7B">
            <w:pPr>
              <w:jc w:val="right"/>
            </w:pPr>
            <w:r>
              <w:t>190 501</w:t>
            </w:r>
          </w:p>
        </w:tc>
      </w:tr>
      <w:tr w:rsidR="00815F63" w14:paraId="73B6E406" w14:textId="77777777">
        <w:trPr>
          <w:trHeight w:val="880"/>
        </w:trPr>
        <w:tc>
          <w:tcPr>
            <w:tcW w:w="2200" w:type="dxa"/>
            <w:tcBorders>
              <w:top w:val="nil"/>
              <w:left w:val="nil"/>
              <w:bottom w:val="single" w:sz="4" w:space="0" w:color="000000"/>
              <w:right w:val="nil"/>
            </w:tcBorders>
            <w:tcMar>
              <w:top w:w="60" w:type="dxa"/>
              <w:left w:w="40" w:type="dxa"/>
              <w:bottom w:w="0" w:type="dxa"/>
              <w:right w:w="40" w:type="dxa"/>
            </w:tcMar>
            <w:vAlign w:val="bottom"/>
          </w:tcPr>
          <w:p w14:paraId="7F93A02C" w14:textId="77777777" w:rsidR="00815F63" w:rsidRDefault="005766E3" w:rsidP="0087371F">
            <w:r>
              <w:t>Lånetransaksjoner</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D74AFF1" w14:textId="77777777" w:rsidR="00815F63" w:rsidRDefault="00815F63" w:rsidP="00E91C7B">
            <w:pPr>
              <w:jc w:val="right"/>
            </w:pP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08EA969" w14:textId="77777777" w:rsidR="00815F63" w:rsidRDefault="00815F63" w:rsidP="00E91C7B">
            <w:pPr>
              <w:jc w:val="right"/>
            </w:pP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C05FA75" w14:textId="77777777" w:rsidR="00815F63" w:rsidRDefault="00815F63" w:rsidP="00E91C7B">
            <w:pPr>
              <w:jc w:val="right"/>
            </w:pP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C66481F" w14:textId="77777777" w:rsidR="00815F63" w:rsidRDefault="00815F63" w:rsidP="00E91C7B">
            <w:pPr>
              <w:jc w:val="right"/>
            </w:pP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AE9C380" w14:textId="77777777" w:rsidR="00815F63" w:rsidRDefault="005766E3" w:rsidP="00E91C7B">
            <w:pPr>
              <w:jc w:val="right"/>
            </w:pPr>
            <w:r>
              <w:t>Regnskap 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4FDD140" w14:textId="77777777" w:rsidR="00815F63" w:rsidRDefault="005766E3" w:rsidP="00E91C7B">
            <w:pPr>
              <w:jc w:val="right"/>
            </w:pPr>
            <w:r>
              <w:t>Budsjettets stilling 2023</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8517696" w14:textId="77777777" w:rsidR="00815F63" w:rsidRDefault="005766E3" w:rsidP="00E91C7B">
            <w:pPr>
              <w:jc w:val="right"/>
            </w:pPr>
            <w:r>
              <w:t>End</w:t>
            </w:r>
            <w:proofErr w:type="gramStart"/>
            <w:r>
              <w:t>-  ringer</w:t>
            </w:r>
            <w:proofErr w:type="gramEnd"/>
            <w:r>
              <w:t xml:space="preserve">     i pst.</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83F5FBC" w14:textId="77777777" w:rsidR="00815F63" w:rsidRDefault="005766E3" w:rsidP="00E91C7B">
            <w:pPr>
              <w:jc w:val="right"/>
            </w:pPr>
            <w:r>
              <w:t>Regnskap 1. halvår 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248AA41" w14:textId="77777777" w:rsidR="00815F63" w:rsidRDefault="005766E3" w:rsidP="00E91C7B">
            <w:pPr>
              <w:jc w:val="right"/>
            </w:pPr>
            <w:r>
              <w:t>Regnskap 1. halvår 2023</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8B85C3A" w14:textId="77777777" w:rsidR="00815F63" w:rsidRDefault="005766E3" w:rsidP="00E91C7B">
            <w:pPr>
              <w:jc w:val="right"/>
            </w:pPr>
            <w:r>
              <w:t>End-     ringer i pst.</w:t>
            </w:r>
          </w:p>
        </w:tc>
      </w:tr>
      <w:tr w:rsidR="00815F63" w14:paraId="5760D44D" w14:textId="77777777">
        <w:trPr>
          <w:trHeight w:val="220"/>
        </w:trPr>
        <w:tc>
          <w:tcPr>
            <w:tcW w:w="4360" w:type="dxa"/>
            <w:gridSpan w:val="4"/>
            <w:tcBorders>
              <w:top w:val="nil"/>
              <w:left w:val="nil"/>
              <w:bottom w:val="nil"/>
              <w:right w:val="nil"/>
            </w:tcBorders>
            <w:tcMar>
              <w:top w:w="60" w:type="dxa"/>
              <w:left w:w="40" w:type="dxa"/>
              <w:bottom w:w="0" w:type="dxa"/>
              <w:right w:w="40" w:type="dxa"/>
            </w:tcMar>
          </w:tcPr>
          <w:p w14:paraId="4A56BAE8" w14:textId="4B9A0A64" w:rsidR="00815F63" w:rsidRDefault="005766E3" w:rsidP="0087371F">
            <w:r>
              <w:t xml:space="preserve">6 </w:t>
            </w:r>
            <w:r>
              <w:tab/>
              <w:t>Utlån, gjeldsavdrag, aksjetegning mv. i alt</w:t>
            </w:r>
          </w:p>
        </w:tc>
        <w:tc>
          <w:tcPr>
            <w:tcW w:w="720" w:type="dxa"/>
            <w:tcBorders>
              <w:top w:val="nil"/>
              <w:left w:val="nil"/>
              <w:bottom w:val="nil"/>
              <w:right w:val="nil"/>
            </w:tcBorders>
            <w:tcMar>
              <w:top w:w="60" w:type="dxa"/>
              <w:left w:w="40" w:type="dxa"/>
              <w:bottom w:w="0" w:type="dxa"/>
              <w:right w:w="40" w:type="dxa"/>
            </w:tcMar>
            <w:vAlign w:val="bottom"/>
          </w:tcPr>
          <w:p w14:paraId="7C4D3284" w14:textId="77777777" w:rsidR="00815F63" w:rsidRDefault="00815F63" w:rsidP="0087371F"/>
        </w:tc>
        <w:tc>
          <w:tcPr>
            <w:tcW w:w="720" w:type="dxa"/>
            <w:tcBorders>
              <w:top w:val="nil"/>
              <w:left w:val="nil"/>
              <w:bottom w:val="nil"/>
              <w:right w:val="nil"/>
            </w:tcBorders>
            <w:tcMar>
              <w:top w:w="60" w:type="dxa"/>
              <w:left w:w="40" w:type="dxa"/>
              <w:bottom w:w="0" w:type="dxa"/>
              <w:right w:w="40" w:type="dxa"/>
            </w:tcMar>
            <w:vAlign w:val="bottom"/>
          </w:tcPr>
          <w:p w14:paraId="3897E2CC" w14:textId="77777777" w:rsidR="00815F63" w:rsidRDefault="005766E3" w:rsidP="00E91C7B">
            <w:pPr>
              <w:jc w:val="right"/>
            </w:pPr>
            <w:r>
              <w:t>245 527</w:t>
            </w:r>
          </w:p>
        </w:tc>
        <w:tc>
          <w:tcPr>
            <w:tcW w:w="720" w:type="dxa"/>
            <w:tcBorders>
              <w:top w:val="nil"/>
              <w:left w:val="nil"/>
              <w:bottom w:val="nil"/>
              <w:right w:val="nil"/>
            </w:tcBorders>
            <w:tcMar>
              <w:top w:w="60" w:type="dxa"/>
              <w:left w:w="40" w:type="dxa"/>
              <w:bottom w:w="0" w:type="dxa"/>
              <w:right w:w="40" w:type="dxa"/>
            </w:tcMar>
            <w:vAlign w:val="bottom"/>
          </w:tcPr>
          <w:p w14:paraId="35E474DE" w14:textId="77777777" w:rsidR="00815F63" w:rsidRDefault="005766E3" w:rsidP="00E91C7B">
            <w:pPr>
              <w:jc w:val="right"/>
            </w:pPr>
            <w:r>
              <w:t>253 889</w:t>
            </w:r>
          </w:p>
        </w:tc>
        <w:tc>
          <w:tcPr>
            <w:tcW w:w="720" w:type="dxa"/>
            <w:tcBorders>
              <w:top w:val="nil"/>
              <w:left w:val="nil"/>
              <w:bottom w:val="nil"/>
              <w:right w:val="nil"/>
            </w:tcBorders>
            <w:tcMar>
              <w:top w:w="60" w:type="dxa"/>
              <w:left w:w="40" w:type="dxa"/>
              <w:bottom w:w="0" w:type="dxa"/>
              <w:right w:w="40" w:type="dxa"/>
            </w:tcMar>
            <w:vAlign w:val="bottom"/>
          </w:tcPr>
          <w:p w14:paraId="18642A70" w14:textId="77777777" w:rsidR="00815F63" w:rsidRDefault="005766E3" w:rsidP="00E91C7B">
            <w:pPr>
              <w:jc w:val="right"/>
            </w:pPr>
            <w:r>
              <w:t>3,4</w:t>
            </w:r>
          </w:p>
        </w:tc>
        <w:tc>
          <w:tcPr>
            <w:tcW w:w="720" w:type="dxa"/>
            <w:tcBorders>
              <w:top w:val="nil"/>
              <w:left w:val="nil"/>
              <w:bottom w:val="nil"/>
              <w:right w:val="nil"/>
            </w:tcBorders>
            <w:tcMar>
              <w:top w:w="60" w:type="dxa"/>
              <w:left w:w="40" w:type="dxa"/>
              <w:bottom w:w="0" w:type="dxa"/>
              <w:right w:w="40" w:type="dxa"/>
            </w:tcMar>
            <w:vAlign w:val="bottom"/>
          </w:tcPr>
          <w:p w14:paraId="55BCD098" w14:textId="77777777" w:rsidR="00815F63" w:rsidRDefault="005766E3" w:rsidP="00E91C7B">
            <w:pPr>
              <w:jc w:val="right"/>
            </w:pPr>
            <w:r>
              <w:t>86 899</w:t>
            </w:r>
          </w:p>
        </w:tc>
        <w:tc>
          <w:tcPr>
            <w:tcW w:w="720" w:type="dxa"/>
            <w:tcBorders>
              <w:top w:val="nil"/>
              <w:left w:val="nil"/>
              <w:bottom w:val="nil"/>
              <w:right w:val="nil"/>
            </w:tcBorders>
            <w:tcMar>
              <w:top w:w="60" w:type="dxa"/>
              <w:left w:w="40" w:type="dxa"/>
              <w:bottom w:w="0" w:type="dxa"/>
              <w:right w:w="40" w:type="dxa"/>
            </w:tcMar>
            <w:vAlign w:val="bottom"/>
          </w:tcPr>
          <w:p w14:paraId="479B431E" w14:textId="77777777" w:rsidR="00815F63" w:rsidRDefault="005766E3" w:rsidP="00E91C7B">
            <w:pPr>
              <w:jc w:val="right"/>
            </w:pPr>
            <w:r>
              <w:t>183 871</w:t>
            </w:r>
          </w:p>
        </w:tc>
        <w:tc>
          <w:tcPr>
            <w:tcW w:w="720" w:type="dxa"/>
            <w:tcBorders>
              <w:top w:val="nil"/>
              <w:left w:val="nil"/>
              <w:bottom w:val="nil"/>
              <w:right w:val="nil"/>
            </w:tcBorders>
            <w:tcMar>
              <w:top w:w="60" w:type="dxa"/>
              <w:left w:w="40" w:type="dxa"/>
              <w:bottom w:w="0" w:type="dxa"/>
              <w:right w:w="40" w:type="dxa"/>
            </w:tcMar>
            <w:vAlign w:val="bottom"/>
          </w:tcPr>
          <w:p w14:paraId="2A6A9EF5" w14:textId="77777777" w:rsidR="00815F63" w:rsidRDefault="005766E3" w:rsidP="00E91C7B">
            <w:pPr>
              <w:jc w:val="right"/>
            </w:pPr>
            <w:r>
              <w:t>111,6</w:t>
            </w:r>
          </w:p>
        </w:tc>
      </w:tr>
      <w:tr w:rsidR="00815F63" w14:paraId="7E526081" w14:textId="77777777">
        <w:trPr>
          <w:trHeight w:val="220"/>
        </w:trPr>
        <w:tc>
          <w:tcPr>
            <w:tcW w:w="2200" w:type="dxa"/>
            <w:tcBorders>
              <w:top w:val="nil"/>
              <w:left w:val="nil"/>
              <w:bottom w:val="nil"/>
              <w:right w:val="nil"/>
            </w:tcBorders>
            <w:tcMar>
              <w:top w:w="60" w:type="dxa"/>
              <w:left w:w="40" w:type="dxa"/>
              <w:bottom w:w="0" w:type="dxa"/>
              <w:right w:w="40" w:type="dxa"/>
            </w:tcMar>
          </w:tcPr>
          <w:p w14:paraId="38BD69C3" w14:textId="77777777" w:rsidR="00815F63" w:rsidRDefault="005766E3" w:rsidP="0087371F">
            <w:r>
              <w:tab/>
              <w:t>Utlån til statsbanker</w:t>
            </w:r>
          </w:p>
        </w:tc>
        <w:tc>
          <w:tcPr>
            <w:tcW w:w="720" w:type="dxa"/>
            <w:tcBorders>
              <w:top w:val="nil"/>
              <w:left w:val="nil"/>
              <w:bottom w:val="nil"/>
              <w:right w:val="nil"/>
            </w:tcBorders>
            <w:tcMar>
              <w:top w:w="60" w:type="dxa"/>
              <w:left w:w="40" w:type="dxa"/>
              <w:bottom w:w="0" w:type="dxa"/>
              <w:right w:w="40" w:type="dxa"/>
            </w:tcMar>
            <w:vAlign w:val="bottom"/>
          </w:tcPr>
          <w:p w14:paraId="558F24DF" w14:textId="77777777" w:rsidR="00815F63" w:rsidRDefault="00815F63" w:rsidP="0087371F"/>
        </w:tc>
        <w:tc>
          <w:tcPr>
            <w:tcW w:w="720" w:type="dxa"/>
            <w:tcBorders>
              <w:top w:val="nil"/>
              <w:left w:val="nil"/>
              <w:bottom w:val="nil"/>
              <w:right w:val="nil"/>
            </w:tcBorders>
            <w:tcMar>
              <w:top w:w="60" w:type="dxa"/>
              <w:left w:w="40" w:type="dxa"/>
              <w:bottom w:w="0" w:type="dxa"/>
              <w:right w:w="40" w:type="dxa"/>
            </w:tcMar>
            <w:vAlign w:val="bottom"/>
          </w:tcPr>
          <w:p w14:paraId="6F866057" w14:textId="77777777" w:rsidR="00815F63" w:rsidRDefault="00815F63" w:rsidP="0087371F"/>
        </w:tc>
        <w:tc>
          <w:tcPr>
            <w:tcW w:w="720" w:type="dxa"/>
            <w:tcBorders>
              <w:top w:val="nil"/>
              <w:left w:val="nil"/>
              <w:bottom w:val="nil"/>
              <w:right w:val="nil"/>
            </w:tcBorders>
            <w:tcMar>
              <w:top w:w="60" w:type="dxa"/>
              <w:left w:w="40" w:type="dxa"/>
              <w:bottom w:w="0" w:type="dxa"/>
              <w:right w:w="40" w:type="dxa"/>
            </w:tcMar>
            <w:vAlign w:val="bottom"/>
          </w:tcPr>
          <w:p w14:paraId="112AE7F0" w14:textId="77777777" w:rsidR="00815F63" w:rsidRDefault="00815F63" w:rsidP="0087371F"/>
        </w:tc>
        <w:tc>
          <w:tcPr>
            <w:tcW w:w="720" w:type="dxa"/>
            <w:tcBorders>
              <w:top w:val="nil"/>
              <w:left w:val="nil"/>
              <w:bottom w:val="nil"/>
              <w:right w:val="nil"/>
            </w:tcBorders>
            <w:tcMar>
              <w:top w:w="60" w:type="dxa"/>
              <w:left w:w="40" w:type="dxa"/>
              <w:bottom w:w="0" w:type="dxa"/>
              <w:right w:w="40" w:type="dxa"/>
            </w:tcMar>
            <w:vAlign w:val="bottom"/>
          </w:tcPr>
          <w:p w14:paraId="36109F41" w14:textId="77777777" w:rsidR="00815F63" w:rsidRDefault="00815F63" w:rsidP="0087371F"/>
        </w:tc>
        <w:tc>
          <w:tcPr>
            <w:tcW w:w="720" w:type="dxa"/>
            <w:tcBorders>
              <w:top w:val="nil"/>
              <w:left w:val="nil"/>
              <w:bottom w:val="nil"/>
              <w:right w:val="nil"/>
            </w:tcBorders>
            <w:tcMar>
              <w:top w:w="60" w:type="dxa"/>
              <w:left w:w="40" w:type="dxa"/>
              <w:bottom w:w="0" w:type="dxa"/>
              <w:right w:w="40" w:type="dxa"/>
            </w:tcMar>
            <w:vAlign w:val="bottom"/>
          </w:tcPr>
          <w:p w14:paraId="36BA5BE0" w14:textId="77777777" w:rsidR="00815F63" w:rsidRDefault="005766E3" w:rsidP="00E91C7B">
            <w:pPr>
              <w:jc w:val="right"/>
            </w:pPr>
            <w:r>
              <w:t>124 106</w:t>
            </w:r>
          </w:p>
        </w:tc>
        <w:tc>
          <w:tcPr>
            <w:tcW w:w="720" w:type="dxa"/>
            <w:tcBorders>
              <w:top w:val="nil"/>
              <w:left w:val="nil"/>
              <w:bottom w:val="nil"/>
              <w:right w:val="nil"/>
            </w:tcBorders>
            <w:tcMar>
              <w:top w:w="60" w:type="dxa"/>
              <w:left w:w="40" w:type="dxa"/>
              <w:bottom w:w="0" w:type="dxa"/>
              <w:right w:w="40" w:type="dxa"/>
            </w:tcMar>
            <w:vAlign w:val="bottom"/>
          </w:tcPr>
          <w:p w14:paraId="2663835B" w14:textId="77777777" w:rsidR="00815F63" w:rsidRDefault="005766E3" w:rsidP="00E91C7B">
            <w:pPr>
              <w:jc w:val="right"/>
            </w:pPr>
            <w:r>
              <w:t>129 350</w:t>
            </w:r>
          </w:p>
        </w:tc>
        <w:tc>
          <w:tcPr>
            <w:tcW w:w="720" w:type="dxa"/>
            <w:tcBorders>
              <w:top w:val="nil"/>
              <w:left w:val="nil"/>
              <w:bottom w:val="nil"/>
              <w:right w:val="nil"/>
            </w:tcBorders>
            <w:tcMar>
              <w:top w:w="60" w:type="dxa"/>
              <w:left w:w="40" w:type="dxa"/>
              <w:bottom w:w="0" w:type="dxa"/>
              <w:right w:w="40" w:type="dxa"/>
            </w:tcMar>
            <w:vAlign w:val="bottom"/>
          </w:tcPr>
          <w:p w14:paraId="52B311E0" w14:textId="77777777" w:rsidR="00815F63" w:rsidRDefault="005766E3" w:rsidP="00E91C7B">
            <w:pPr>
              <w:jc w:val="right"/>
            </w:pPr>
            <w:r>
              <w:t>4,2</w:t>
            </w:r>
          </w:p>
        </w:tc>
        <w:tc>
          <w:tcPr>
            <w:tcW w:w="720" w:type="dxa"/>
            <w:tcBorders>
              <w:top w:val="nil"/>
              <w:left w:val="nil"/>
              <w:bottom w:val="nil"/>
              <w:right w:val="nil"/>
            </w:tcBorders>
            <w:tcMar>
              <w:top w:w="60" w:type="dxa"/>
              <w:left w:w="40" w:type="dxa"/>
              <w:bottom w:w="0" w:type="dxa"/>
              <w:right w:w="40" w:type="dxa"/>
            </w:tcMar>
            <w:vAlign w:val="bottom"/>
          </w:tcPr>
          <w:p w14:paraId="3AC193B8" w14:textId="77777777" w:rsidR="00815F63" w:rsidRDefault="005766E3" w:rsidP="00E91C7B">
            <w:pPr>
              <w:jc w:val="right"/>
            </w:pPr>
            <w:r>
              <w:t>70 113</w:t>
            </w:r>
          </w:p>
        </w:tc>
        <w:tc>
          <w:tcPr>
            <w:tcW w:w="720" w:type="dxa"/>
            <w:tcBorders>
              <w:top w:val="nil"/>
              <w:left w:val="nil"/>
              <w:bottom w:val="nil"/>
              <w:right w:val="nil"/>
            </w:tcBorders>
            <w:tcMar>
              <w:top w:w="60" w:type="dxa"/>
              <w:left w:w="40" w:type="dxa"/>
              <w:bottom w:w="0" w:type="dxa"/>
              <w:right w:w="40" w:type="dxa"/>
            </w:tcMar>
            <w:vAlign w:val="bottom"/>
          </w:tcPr>
          <w:p w14:paraId="2F4CCF6A" w14:textId="77777777" w:rsidR="00815F63" w:rsidRDefault="005766E3" w:rsidP="00E91C7B">
            <w:pPr>
              <w:jc w:val="right"/>
            </w:pPr>
            <w:r>
              <w:t>71 478</w:t>
            </w:r>
          </w:p>
        </w:tc>
        <w:tc>
          <w:tcPr>
            <w:tcW w:w="720" w:type="dxa"/>
            <w:tcBorders>
              <w:top w:val="nil"/>
              <w:left w:val="nil"/>
              <w:bottom w:val="nil"/>
              <w:right w:val="nil"/>
            </w:tcBorders>
            <w:tcMar>
              <w:top w:w="60" w:type="dxa"/>
              <w:left w:w="40" w:type="dxa"/>
              <w:bottom w:w="0" w:type="dxa"/>
              <w:right w:w="40" w:type="dxa"/>
            </w:tcMar>
            <w:vAlign w:val="bottom"/>
          </w:tcPr>
          <w:p w14:paraId="30BDD99E" w14:textId="77777777" w:rsidR="00815F63" w:rsidRDefault="005766E3" w:rsidP="00E91C7B">
            <w:pPr>
              <w:jc w:val="right"/>
            </w:pPr>
            <w:r>
              <w:t>1,9</w:t>
            </w:r>
          </w:p>
        </w:tc>
      </w:tr>
      <w:tr w:rsidR="00815F63" w14:paraId="2098E9A9" w14:textId="77777777">
        <w:trPr>
          <w:trHeight w:val="220"/>
        </w:trPr>
        <w:tc>
          <w:tcPr>
            <w:tcW w:w="2200" w:type="dxa"/>
            <w:tcBorders>
              <w:top w:val="nil"/>
              <w:left w:val="nil"/>
              <w:bottom w:val="nil"/>
              <w:right w:val="nil"/>
            </w:tcBorders>
            <w:tcMar>
              <w:top w:w="60" w:type="dxa"/>
              <w:left w:w="40" w:type="dxa"/>
              <w:bottom w:w="0" w:type="dxa"/>
              <w:right w:w="40" w:type="dxa"/>
            </w:tcMar>
          </w:tcPr>
          <w:p w14:paraId="394D3A76" w14:textId="77777777" w:rsidR="00815F63" w:rsidRDefault="005766E3" w:rsidP="0087371F">
            <w:r>
              <w:tab/>
              <w:t xml:space="preserve">Gjeldsavdrag  </w:t>
            </w:r>
          </w:p>
        </w:tc>
        <w:tc>
          <w:tcPr>
            <w:tcW w:w="720" w:type="dxa"/>
            <w:tcBorders>
              <w:top w:val="nil"/>
              <w:left w:val="nil"/>
              <w:bottom w:val="nil"/>
              <w:right w:val="nil"/>
            </w:tcBorders>
            <w:tcMar>
              <w:top w:w="60" w:type="dxa"/>
              <w:left w:w="40" w:type="dxa"/>
              <w:bottom w:w="0" w:type="dxa"/>
              <w:right w:w="40" w:type="dxa"/>
            </w:tcMar>
            <w:vAlign w:val="bottom"/>
          </w:tcPr>
          <w:p w14:paraId="62C8959C" w14:textId="77777777" w:rsidR="00815F63" w:rsidRDefault="00815F63" w:rsidP="0087371F"/>
        </w:tc>
        <w:tc>
          <w:tcPr>
            <w:tcW w:w="720" w:type="dxa"/>
            <w:tcBorders>
              <w:top w:val="nil"/>
              <w:left w:val="nil"/>
              <w:bottom w:val="nil"/>
              <w:right w:val="nil"/>
            </w:tcBorders>
            <w:tcMar>
              <w:top w:w="60" w:type="dxa"/>
              <w:left w:w="40" w:type="dxa"/>
              <w:bottom w:w="0" w:type="dxa"/>
              <w:right w:w="40" w:type="dxa"/>
            </w:tcMar>
            <w:vAlign w:val="bottom"/>
          </w:tcPr>
          <w:p w14:paraId="44206C38" w14:textId="77777777" w:rsidR="00815F63" w:rsidRDefault="00815F63" w:rsidP="0087371F"/>
        </w:tc>
        <w:tc>
          <w:tcPr>
            <w:tcW w:w="720" w:type="dxa"/>
            <w:tcBorders>
              <w:top w:val="nil"/>
              <w:left w:val="nil"/>
              <w:bottom w:val="nil"/>
              <w:right w:val="nil"/>
            </w:tcBorders>
            <w:tcMar>
              <w:top w:w="60" w:type="dxa"/>
              <w:left w:w="40" w:type="dxa"/>
              <w:bottom w:w="0" w:type="dxa"/>
              <w:right w:w="40" w:type="dxa"/>
            </w:tcMar>
            <w:vAlign w:val="bottom"/>
          </w:tcPr>
          <w:p w14:paraId="2AE4856C" w14:textId="77777777" w:rsidR="00815F63" w:rsidRDefault="00815F63" w:rsidP="0087371F"/>
        </w:tc>
        <w:tc>
          <w:tcPr>
            <w:tcW w:w="720" w:type="dxa"/>
            <w:tcBorders>
              <w:top w:val="nil"/>
              <w:left w:val="nil"/>
              <w:bottom w:val="nil"/>
              <w:right w:val="nil"/>
            </w:tcBorders>
            <w:tcMar>
              <w:top w:w="60" w:type="dxa"/>
              <w:left w:w="40" w:type="dxa"/>
              <w:bottom w:w="0" w:type="dxa"/>
              <w:right w:w="40" w:type="dxa"/>
            </w:tcMar>
            <w:vAlign w:val="bottom"/>
          </w:tcPr>
          <w:p w14:paraId="1BDF5B5A" w14:textId="77777777" w:rsidR="00815F63" w:rsidRDefault="00815F63" w:rsidP="0087371F"/>
        </w:tc>
        <w:tc>
          <w:tcPr>
            <w:tcW w:w="720" w:type="dxa"/>
            <w:tcBorders>
              <w:top w:val="nil"/>
              <w:left w:val="nil"/>
              <w:bottom w:val="nil"/>
              <w:right w:val="nil"/>
            </w:tcBorders>
            <w:tcMar>
              <w:top w:w="60" w:type="dxa"/>
              <w:left w:w="40" w:type="dxa"/>
              <w:bottom w:w="0" w:type="dxa"/>
              <w:right w:w="40" w:type="dxa"/>
            </w:tcMar>
            <w:vAlign w:val="bottom"/>
          </w:tcPr>
          <w:p w14:paraId="62C03A60" w14:textId="77777777" w:rsidR="00815F63" w:rsidRDefault="005766E3" w:rsidP="00E91C7B">
            <w:pPr>
              <w:jc w:val="right"/>
            </w:pPr>
            <w:r>
              <w:t>9 543</w:t>
            </w:r>
          </w:p>
        </w:tc>
        <w:tc>
          <w:tcPr>
            <w:tcW w:w="720" w:type="dxa"/>
            <w:tcBorders>
              <w:top w:val="nil"/>
              <w:left w:val="nil"/>
              <w:bottom w:val="nil"/>
              <w:right w:val="nil"/>
            </w:tcBorders>
            <w:tcMar>
              <w:top w:w="60" w:type="dxa"/>
              <w:left w:w="40" w:type="dxa"/>
              <w:bottom w:w="0" w:type="dxa"/>
              <w:right w:w="40" w:type="dxa"/>
            </w:tcMar>
            <w:vAlign w:val="bottom"/>
          </w:tcPr>
          <w:p w14:paraId="038C54F0" w14:textId="77777777" w:rsidR="00815F63" w:rsidRDefault="005766E3" w:rsidP="00E91C7B">
            <w:pPr>
              <w:jc w:val="right"/>
            </w:pPr>
            <w:r>
              <w:t>94 457</w:t>
            </w:r>
          </w:p>
        </w:tc>
        <w:tc>
          <w:tcPr>
            <w:tcW w:w="720" w:type="dxa"/>
            <w:tcBorders>
              <w:top w:val="nil"/>
              <w:left w:val="nil"/>
              <w:bottom w:val="nil"/>
              <w:right w:val="nil"/>
            </w:tcBorders>
            <w:tcMar>
              <w:top w:w="60" w:type="dxa"/>
              <w:left w:w="40" w:type="dxa"/>
              <w:bottom w:w="0" w:type="dxa"/>
              <w:right w:w="40" w:type="dxa"/>
            </w:tcMar>
            <w:vAlign w:val="bottom"/>
          </w:tcPr>
          <w:p w14:paraId="39A3296B" w14:textId="77777777" w:rsidR="00815F63" w:rsidRDefault="005766E3" w:rsidP="00E91C7B">
            <w:pPr>
              <w:jc w:val="right"/>
            </w:pPr>
            <w:r>
              <w:t>-</w:t>
            </w:r>
          </w:p>
        </w:tc>
        <w:tc>
          <w:tcPr>
            <w:tcW w:w="720" w:type="dxa"/>
            <w:tcBorders>
              <w:top w:val="nil"/>
              <w:left w:val="nil"/>
              <w:bottom w:val="nil"/>
              <w:right w:val="nil"/>
            </w:tcBorders>
            <w:tcMar>
              <w:top w:w="60" w:type="dxa"/>
              <w:left w:w="40" w:type="dxa"/>
              <w:bottom w:w="0" w:type="dxa"/>
              <w:right w:w="40" w:type="dxa"/>
            </w:tcMar>
            <w:vAlign w:val="bottom"/>
          </w:tcPr>
          <w:p w14:paraId="4378CA7C" w14:textId="77777777" w:rsidR="00815F63" w:rsidRDefault="005766E3" w:rsidP="00E91C7B">
            <w:pPr>
              <w:jc w:val="right"/>
            </w:pPr>
            <w:r>
              <w:t>1 240</w:t>
            </w:r>
          </w:p>
        </w:tc>
        <w:tc>
          <w:tcPr>
            <w:tcW w:w="720" w:type="dxa"/>
            <w:tcBorders>
              <w:top w:val="nil"/>
              <w:left w:val="nil"/>
              <w:bottom w:val="nil"/>
              <w:right w:val="nil"/>
            </w:tcBorders>
            <w:tcMar>
              <w:top w:w="60" w:type="dxa"/>
              <w:left w:w="40" w:type="dxa"/>
              <w:bottom w:w="0" w:type="dxa"/>
              <w:right w:w="40" w:type="dxa"/>
            </w:tcMar>
            <w:vAlign w:val="bottom"/>
          </w:tcPr>
          <w:p w14:paraId="0BFCBE02" w14:textId="77777777" w:rsidR="00815F63" w:rsidRDefault="005766E3" w:rsidP="00E91C7B">
            <w:pPr>
              <w:jc w:val="right"/>
            </w:pPr>
            <w:r>
              <w:t>94 457</w:t>
            </w:r>
          </w:p>
        </w:tc>
        <w:tc>
          <w:tcPr>
            <w:tcW w:w="720" w:type="dxa"/>
            <w:tcBorders>
              <w:top w:val="nil"/>
              <w:left w:val="nil"/>
              <w:bottom w:val="nil"/>
              <w:right w:val="nil"/>
            </w:tcBorders>
            <w:tcMar>
              <w:top w:w="60" w:type="dxa"/>
              <w:left w:w="40" w:type="dxa"/>
              <w:bottom w:w="0" w:type="dxa"/>
              <w:right w:w="40" w:type="dxa"/>
            </w:tcMar>
            <w:vAlign w:val="bottom"/>
          </w:tcPr>
          <w:p w14:paraId="7A1206B9" w14:textId="77777777" w:rsidR="00815F63" w:rsidRDefault="005766E3" w:rsidP="00E91C7B">
            <w:pPr>
              <w:jc w:val="right"/>
            </w:pPr>
            <w:r>
              <w:t>-</w:t>
            </w:r>
          </w:p>
        </w:tc>
      </w:tr>
      <w:tr w:rsidR="00815F63" w14:paraId="488957B0" w14:textId="77777777">
        <w:trPr>
          <w:trHeight w:val="220"/>
        </w:trPr>
        <w:tc>
          <w:tcPr>
            <w:tcW w:w="5080" w:type="dxa"/>
            <w:gridSpan w:val="5"/>
            <w:tcBorders>
              <w:top w:val="nil"/>
              <w:left w:val="nil"/>
              <w:bottom w:val="single" w:sz="4" w:space="0" w:color="000000"/>
              <w:right w:val="nil"/>
            </w:tcBorders>
            <w:tcMar>
              <w:top w:w="60" w:type="dxa"/>
              <w:left w:w="40" w:type="dxa"/>
              <w:bottom w:w="0" w:type="dxa"/>
              <w:right w:w="40" w:type="dxa"/>
            </w:tcMar>
            <w:vAlign w:val="bottom"/>
          </w:tcPr>
          <w:p w14:paraId="2548B503" w14:textId="77777777" w:rsidR="00815F63" w:rsidRDefault="005766E3" w:rsidP="0087371F">
            <w:r>
              <w:tab/>
              <w:t>Andre utlån, aksjetegning mv.</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1550BE7" w14:textId="77777777" w:rsidR="00815F63" w:rsidRDefault="005766E3" w:rsidP="00E91C7B">
            <w:pPr>
              <w:jc w:val="right"/>
            </w:pPr>
            <w:r>
              <w:t>111 877</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6B6989F" w14:textId="77777777" w:rsidR="00815F63" w:rsidRDefault="005766E3" w:rsidP="00E91C7B">
            <w:pPr>
              <w:jc w:val="right"/>
            </w:pPr>
            <w:r>
              <w:t>30 083</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60A07C6" w14:textId="77777777" w:rsidR="00815F63" w:rsidRDefault="005766E3" w:rsidP="00E91C7B">
            <w:pPr>
              <w:jc w:val="right"/>
            </w:pPr>
            <w:r>
              <w:t>-73,1</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9D8DBA5" w14:textId="77777777" w:rsidR="00815F63" w:rsidRDefault="005766E3" w:rsidP="00E91C7B">
            <w:pPr>
              <w:jc w:val="right"/>
            </w:pPr>
            <w:r>
              <w:t>15 547</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F6F22EF" w14:textId="77777777" w:rsidR="00815F63" w:rsidRDefault="005766E3" w:rsidP="00E91C7B">
            <w:pPr>
              <w:jc w:val="right"/>
            </w:pPr>
            <w:r>
              <w:t>17 936</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59BE413" w14:textId="77777777" w:rsidR="00815F63" w:rsidRDefault="005766E3" w:rsidP="00E91C7B">
            <w:pPr>
              <w:jc w:val="right"/>
            </w:pPr>
            <w:r>
              <w:t>15,4</w:t>
            </w:r>
          </w:p>
        </w:tc>
      </w:tr>
      <w:tr w:rsidR="00815F63" w14:paraId="3DCDA907"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57F5C9E9" w14:textId="752FF369" w:rsidR="00815F63" w:rsidRDefault="005766E3" w:rsidP="0087371F">
            <w:r>
              <w:t xml:space="preserve">7 </w:t>
            </w:r>
            <w:r>
              <w:tab/>
              <w:t xml:space="preserve">Tilbakebetalinger mv. </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B4FDAB8" w14:textId="77777777" w:rsidR="00815F63" w:rsidRDefault="00815F63" w:rsidP="0087371F"/>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1868DFA" w14:textId="77777777" w:rsidR="00815F63" w:rsidRDefault="00815F63" w:rsidP="0087371F"/>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2016E15" w14:textId="77777777" w:rsidR="00815F63" w:rsidRDefault="00815F63" w:rsidP="0087371F"/>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BE919A9" w14:textId="77777777" w:rsidR="00815F63" w:rsidRDefault="00815F63" w:rsidP="0087371F"/>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88A2FF3" w14:textId="77777777" w:rsidR="00815F63" w:rsidRDefault="005766E3" w:rsidP="00E91C7B">
            <w:pPr>
              <w:jc w:val="right"/>
            </w:pPr>
            <w:r>
              <w:t>144 127</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85E6906" w14:textId="77777777" w:rsidR="00815F63" w:rsidRDefault="005766E3" w:rsidP="00E91C7B">
            <w:pPr>
              <w:jc w:val="right"/>
            </w:pPr>
            <w:r>
              <w:t>244 899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8EFECD1" w14:textId="77777777" w:rsidR="00815F63" w:rsidRDefault="005766E3" w:rsidP="00E91C7B">
            <w:pPr>
              <w:jc w:val="right"/>
            </w:pPr>
            <w:r>
              <w:t>69,9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75CB509" w14:textId="77777777" w:rsidR="00815F63" w:rsidRDefault="005766E3" w:rsidP="00E91C7B">
            <w:pPr>
              <w:jc w:val="right"/>
            </w:pPr>
            <w:r>
              <w:t>67 739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A9A136E" w14:textId="77777777" w:rsidR="00815F63" w:rsidRDefault="005766E3" w:rsidP="00E91C7B">
            <w:pPr>
              <w:jc w:val="right"/>
            </w:pPr>
            <w:r>
              <w:t>190 501</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3E831DC" w14:textId="77777777" w:rsidR="00815F63" w:rsidRDefault="005766E3" w:rsidP="00E91C7B">
            <w:pPr>
              <w:jc w:val="right"/>
            </w:pPr>
            <w:r>
              <w:t>181,2</w:t>
            </w:r>
          </w:p>
        </w:tc>
      </w:tr>
      <w:tr w:rsidR="00815F63" w14:paraId="25B3EB4E"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15DA3ECC" w14:textId="72F67D40" w:rsidR="00815F63" w:rsidRDefault="005766E3" w:rsidP="0087371F">
            <w:r>
              <w:t xml:space="preserve">8 </w:t>
            </w:r>
            <w:r>
              <w:tab/>
              <w:t xml:space="preserve">Utlån mv. netto (6-7) </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0A7D5FF" w14:textId="77777777" w:rsidR="00815F63" w:rsidRDefault="00815F63" w:rsidP="0087371F"/>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1C9992F" w14:textId="77777777" w:rsidR="00815F63" w:rsidRDefault="00815F63" w:rsidP="0087371F"/>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E06A286" w14:textId="77777777" w:rsidR="00815F63" w:rsidRDefault="00815F63" w:rsidP="0087371F"/>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F95D1A9" w14:textId="77777777" w:rsidR="00815F63" w:rsidRDefault="00815F63" w:rsidP="0087371F"/>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1991835" w14:textId="77777777" w:rsidR="00815F63" w:rsidRDefault="005766E3" w:rsidP="00E91C7B">
            <w:pPr>
              <w:jc w:val="right"/>
            </w:pPr>
            <w:r>
              <w:t>101 399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942A4F7" w14:textId="77777777" w:rsidR="00815F63" w:rsidRDefault="005766E3" w:rsidP="00E91C7B">
            <w:pPr>
              <w:jc w:val="right"/>
            </w:pPr>
            <w:r>
              <w:t>8 990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CBF4703" w14:textId="77777777" w:rsidR="00815F63" w:rsidRDefault="005766E3" w:rsidP="00E91C7B">
            <w:pPr>
              <w:jc w:val="right"/>
            </w:pPr>
            <w:r>
              <w:t>-91,1</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114092B" w14:textId="77777777" w:rsidR="00815F63" w:rsidRDefault="005766E3" w:rsidP="00E91C7B">
            <w:pPr>
              <w:jc w:val="right"/>
            </w:pPr>
            <w:r>
              <w:t>19 160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8B0909C" w14:textId="77777777" w:rsidR="00815F63" w:rsidRDefault="005766E3" w:rsidP="00E91C7B">
            <w:pPr>
              <w:jc w:val="right"/>
            </w:pPr>
            <w:r>
              <w:t>-6 630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8A89047" w14:textId="77777777" w:rsidR="00815F63" w:rsidRDefault="005766E3" w:rsidP="00E91C7B">
            <w:pPr>
              <w:jc w:val="right"/>
            </w:pPr>
            <w:r>
              <w:t>-134,6</w:t>
            </w:r>
          </w:p>
        </w:tc>
      </w:tr>
      <w:tr w:rsidR="00815F63" w14:paraId="451A80C8" w14:textId="77777777">
        <w:trPr>
          <w:trHeight w:val="480"/>
        </w:trPr>
        <w:tc>
          <w:tcPr>
            <w:tcW w:w="4360" w:type="dxa"/>
            <w:gridSpan w:val="4"/>
            <w:tcBorders>
              <w:top w:val="nil"/>
              <w:left w:val="nil"/>
              <w:bottom w:val="single" w:sz="4" w:space="0" w:color="000000"/>
              <w:right w:val="nil"/>
            </w:tcBorders>
            <w:tcMar>
              <w:top w:w="60" w:type="dxa"/>
              <w:left w:w="40" w:type="dxa"/>
              <w:bottom w:w="0" w:type="dxa"/>
              <w:right w:w="40" w:type="dxa"/>
            </w:tcMar>
          </w:tcPr>
          <w:p w14:paraId="0256DE50" w14:textId="101A8A13" w:rsidR="00815F63" w:rsidRDefault="005766E3" w:rsidP="0087371F">
            <w:r>
              <w:t>9</w:t>
            </w:r>
            <w:r w:rsidR="00E91C7B">
              <w:t xml:space="preserve"> </w:t>
            </w:r>
            <w:r>
              <w:tab/>
              <w:t xml:space="preserve">Samlet finansieringsbehov - av kontantbeholdning og </w:t>
            </w:r>
            <w:proofErr w:type="gramStart"/>
            <w:r>
              <w:t>lånemidler(</w:t>
            </w:r>
            <w:proofErr w:type="gramEnd"/>
            <w:r>
              <w:t xml:space="preserve">8-5) </w:t>
            </w:r>
            <w:r>
              <w:rPr>
                <w:rStyle w:val="skrift-hevet"/>
                <w:sz w:val="17"/>
                <w:szCs w:val="17"/>
              </w:rPr>
              <w:t>1</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99B67C5" w14:textId="77777777" w:rsidR="00815F63" w:rsidRDefault="00815F63" w:rsidP="0087371F"/>
        </w:tc>
        <w:tc>
          <w:tcPr>
            <w:tcW w:w="720" w:type="dxa"/>
            <w:tcBorders>
              <w:top w:val="nil"/>
              <w:left w:val="nil"/>
              <w:bottom w:val="single" w:sz="4" w:space="0" w:color="000000"/>
              <w:right w:val="nil"/>
            </w:tcBorders>
            <w:tcMar>
              <w:top w:w="60" w:type="dxa"/>
              <w:left w:w="40" w:type="dxa"/>
              <w:bottom w:w="0" w:type="dxa"/>
              <w:right w:w="40" w:type="dxa"/>
            </w:tcMar>
            <w:vAlign w:val="bottom"/>
          </w:tcPr>
          <w:p w14:paraId="39E8E010" w14:textId="77777777" w:rsidR="00815F63" w:rsidRDefault="005766E3" w:rsidP="00E91C7B">
            <w:pPr>
              <w:jc w:val="right"/>
            </w:pPr>
            <w:r>
              <w:t>74 267</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5E89B15" w14:textId="77777777" w:rsidR="00815F63" w:rsidRDefault="005766E3" w:rsidP="00E91C7B">
            <w:pPr>
              <w:jc w:val="right"/>
            </w:pPr>
            <w:r>
              <w:t>212 078</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792433B" w14:textId="77777777" w:rsidR="00815F63" w:rsidRDefault="005766E3" w:rsidP="00E91C7B">
            <w:pPr>
              <w:jc w:val="right"/>
            </w:pPr>
            <w:r>
              <w:t>-</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129F6AB" w14:textId="77777777" w:rsidR="00815F63" w:rsidRDefault="005766E3" w:rsidP="00E91C7B">
            <w:pPr>
              <w:jc w:val="right"/>
            </w:pPr>
            <w:r>
              <w:t>64 280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1E8B57E" w14:textId="77777777" w:rsidR="00815F63" w:rsidRDefault="005766E3" w:rsidP="00E91C7B">
            <w:pPr>
              <w:jc w:val="right"/>
            </w:pPr>
            <w:r>
              <w:t>-56 693</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7878588" w14:textId="77777777" w:rsidR="00815F63" w:rsidRDefault="005766E3" w:rsidP="00E91C7B">
            <w:pPr>
              <w:jc w:val="right"/>
            </w:pPr>
            <w:r>
              <w:t>-</w:t>
            </w:r>
          </w:p>
        </w:tc>
      </w:tr>
      <w:tr w:rsidR="00815F63" w14:paraId="7ED1D192"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24CB5259" w14:textId="652FB9C4" w:rsidR="00815F63" w:rsidRDefault="005766E3" w:rsidP="0087371F">
            <w:r>
              <w:t xml:space="preserve">10 </w:t>
            </w:r>
            <w:r>
              <w:tab/>
              <w:t xml:space="preserve">Statslånemidler </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722E412" w14:textId="77777777" w:rsidR="00815F63" w:rsidRDefault="00815F63" w:rsidP="0087371F"/>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09441D0" w14:textId="77777777" w:rsidR="00815F63" w:rsidRDefault="00815F63" w:rsidP="0087371F"/>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2AD6FAD" w14:textId="77777777" w:rsidR="00815F63" w:rsidRDefault="00815F63" w:rsidP="0087371F"/>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2A212A5" w14:textId="77777777" w:rsidR="00815F63" w:rsidRDefault="00815F63" w:rsidP="0087371F"/>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EB21E3A" w14:textId="77777777" w:rsidR="00815F63" w:rsidRDefault="005766E3" w:rsidP="00E91C7B">
            <w:pPr>
              <w:jc w:val="right"/>
            </w:pPr>
            <w:r>
              <w:t>74 267</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23E928E"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5891241" w14:textId="77777777" w:rsidR="00815F63" w:rsidRDefault="005766E3" w:rsidP="00E91C7B">
            <w:pPr>
              <w:jc w:val="right"/>
            </w:pPr>
            <w:r>
              <w:t>-</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68DF1B8"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E7F2332" w14:textId="77777777" w:rsidR="00815F63" w:rsidRDefault="005766E3" w:rsidP="00E91C7B">
            <w:pPr>
              <w:jc w:val="right"/>
            </w:pPr>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E75F8AD" w14:textId="77777777" w:rsidR="00815F63" w:rsidRDefault="005766E3" w:rsidP="00E91C7B">
            <w:pPr>
              <w:jc w:val="right"/>
            </w:pPr>
            <w:r>
              <w:t>-</w:t>
            </w:r>
          </w:p>
        </w:tc>
      </w:tr>
    </w:tbl>
    <w:p w14:paraId="0D31F246" w14:textId="19151939" w:rsidR="00815F63" w:rsidRDefault="005766E3" w:rsidP="00B257CF">
      <w:pPr>
        <w:pStyle w:val="tabell-noter"/>
        <w:numPr>
          <w:ilvl w:val="0"/>
          <w:numId w:val="76"/>
        </w:numPr>
      </w:pPr>
      <w:r>
        <w:t>Inkluderer ikke finanstransaksjoner knyttet til petroleumsvirksomheten</w:t>
      </w:r>
    </w:p>
    <w:p w14:paraId="200FCC16" w14:textId="77777777" w:rsidR="00B257CF" w:rsidRPr="00B257CF" w:rsidRDefault="00B257CF" w:rsidP="00B257CF">
      <w:pPr>
        <w:pStyle w:val="Overskrift1"/>
      </w:pPr>
    </w:p>
    <w:p w14:paraId="5028216C" w14:textId="77777777" w:rsidR="00815F63" w:rsidRDefault="00815F63" w:rsidP="0087371F">
      <w:pPr>
        <w:pStyle w:val="vedlegg-nr"/>
      </w:pPr>
    </w:p>
    <w:p w14:paraId="2E971CB4" w14:textId="77777777" w:rsidR="00815F63" w:rsidRDefault="005766E3" w:rsidP="0087371F">
      <w:pPr>
        <w:pStyle w:val="vedlegg-tit"/>
      </w:pPr>
      <w:r>
        <w:t>Virksomheter med særskilte fullmakter (nettobudsjetterte forvaltningsorganer)</w:t>
      </w:r>
    </w:p>
    <w:p w14:paraId="7634F184" w14:textId="77777777" w:rsidR="00815F63" w:rsidRDefault="005766E3" w:rsidP="0087371F">
      <w:r>
        <w:t>Finansdepartementet har i samråd med berørte departementer etablert prosedyrer for innrapportering av standardiserte nøkkeltall for nettobudsjetterte virksomheter, jf. omtale i Gul bok 2010, kapittel 9.3. Tabellene 4.1 – 4.3 nedenfor oppsummerer tall som Finansdepartementet har mottatt fra de berørte departementene. Tabell 4.4 gir en oversikt over aktuelle departementer og tilhørende nettobudsjetterte virksomheter. De enkelte departementene gir i sine fagproposisjoner et mer detaljert tallgrunnlag for sine nettobudsjetterte virksomheter.</w:t>
      </w:r>
    </w:p>
    <w:p w14:paraId="682243C5" w14:textId="474AF149" w:rsidR="00815F63" w:rsidRDefault="005766E3" w:rsidP="0087371F">
      <w:r>
        <w:t xml:space="preserve">Tabellene nedenfor er en ren oppsummering av regnskapstall fra virksomhetene for årene 2020 til 2022 og av virksomhetenes interne budsjetter for 2023. Det er ikke foretatt noen eliminering av overføringer eller transaksjoner mellom virksomhetene. Som følge av dette vil for eksempel bevilgninger til Norges Forskningsråd (NFR) som viderefordeles til øvrige nettobudsjetterte virksomheter, </w:t>
      </w:r>
      <w:proofErr w:type="gramStart"/>
      <w:r>
        <w:t>fremkomme</w:t>
      </w:r>
      <w:proofErr w:type="gramEnd"/>
      <w:r>
        <w:t xml:space="preserve"> som inntekter fra statlige bevilgninger to ganger i den aggregerte fremstillingen. Videre vil bevilgninger og tildelinger som de nettobudsjetterte virksomhetene mottar fra andre departementer eller statlige virksomheter, og som ikke </w:t>
      </w:r>
      <w:proofErr w:type="gramStart"/>
      <w:r>
        <w:t>tilflyter</w:t>
      </w:r>
      <w:proofErr w:type="gramEnd"/>
      <w:r>
        <w:t xml:space="preserve"> virksomheten direkte over den statlige nettobevilgning (post 50-59), fremkomme som inntekter fra statlige bevilgninger i tabellene 4.1 og 4.2 nedenfor. Det er gjort noen mindre reklassifiseringer i sammenligningstall for årene 2020 og 2021, basert på tallgrunnlag mottatt fra departementene.</w:t>
      </w:r>
    </w:p>
    <w:p w14:paraId="21175CD5" w14:textId="185123A9" w:rsidR="00094615" w:rsidRDefault="00094615" w:rsidP="00094615">
      <w:pPr>
        <w:pStyle w:val="tabell-tittel"/>
      </w:pPr>
      <w:r>
        <w:t xml:space="preserve">Utgifter og inntekter fordelt etter art </w:t>
      </w:r>
      <w:r>
        <w:rPr>
          <w:rStyle w:val="skrift-hevet"/>
          <w:sz w:val="21"/>
          <w:szCs w:val="21"/>
        </w:rPr>
        <w:t>1</w:t>
      </w:r>
    </w:p>
    <w:p w14:paraId="058ECF49" w14:textId="77777777" w:rsidR="00815F63" w:rsidRDefault="005766E3" w:rsidP="0087371F">
      <w:pPr>
        <w:pStyle w:val="Tabellnavn"/>
      </w:pPr>
      <w:r>
        <w:t>05J2xt2</w:t>
      </w:r>
    </w:p>
    <w:tbl>
      <w:tblPr>
        <w:tblW w:w="0" w:type="auto"/>
        <w:tblLayout w:type="fixed"/>
        <w:tblCellMar>
          <w:top w:w="100" w:type="dxa"/>
          <w:left w:w="43" w:type="dxa"/>
          <w:bottom w:w="40" w:type="dxa"/>
          <w:right w:w="43" w:type="dxa"/>
        </w:tblCellMar>
        <w:tblLook w:val="0000" w:firstRow="0" w:lastRow="0" w:firstColumn="0" w:lastColumn="0" w:noHBand="0" w:noVBand="0"/>
      </w:tblPr>
      <w:tblGrid>
        <w:gridCol w:w="5200"/>
        <w:gridCol w:w="1080"/>
        <w:gridCol w:w="1080"/>
        <w:gridCol w:w="1080"/>
        <w:gridCol w:w="1080"/>
      </w:tblGrid>
      <w:tr w:rsidR="00815F63" w14:paraId="6DEB6BA0" w14:textId="77777777">
        <w:trPr>
          <w:trHeight w:val="320"/>
        </w:trPr>
        <w:tc>
          <w:tcPr>
            <w:tcW w:w="5200" w:type="dxa"/>
            <w:tcBorders>
              <w:top w:val="nil"/>
              <w:left w:val="nil"/>
              <w:bottom w:val="single" w:sz="4" w:space="0" w:color="000000"/>
              <w:right w:val="nil"/>
            </w:tcBorders>
            <w:tcMar>
              <w:top w:w="100" w:type="dxa"/>
              <w:left w:w="43" w:type="dxa"/>
              <w:bottom w:w="40" w:type="dxa"/>
              <w:right w:w="43" w:type="dxa"/>
            </w:tcMar>
            <w:vAlign w:val="bottom"/>
          </w:tcPr>
          <w:p w14:paraId="6F280EF3" w14:textId="77777777" w:rsidR="00815F63" w:rsidRDefault="00815F63" w:rsidP="0087371F"/>
        </w:tc>
        <w:tc>
          <w:tcPr>
            <w:tcW w:w="3240" w:type="dxa"/>
            <w:gridSpan w:val="3"/>
            <w:tcBorders>
              <w:top w:val="nil"/>
              <w:left w:val="nil"/>
              <w:bottom w:val="single" w:sz="4" w:space="0" w:color="000000"/>
              <w:right w:val="nil"/>
            </w:tcBorders>
            <w:tcMar>
              <w:top w:w="100" w:type="dxa"/>
              <w:left w:w="43" w:type="dxa"/>
              <w:bottom w:w="40" w:type="dxa"/>
              <w:right w:w="43" w:type="dxa"/>
            </w:tcMar>
            <w:vAlign w:val="bottom"/>
          </w:tcPr>
          <w:p w14:paraId="6ED2601C" w14:textId="77777777" w:rsidR="00815F63" w:rsidRDefault="005766E3" w:rsidP="00E91C7B">
            <w:pPr>
              <w:jc w:val="center"/>
            </w:pPr>
            <w:r>
              <w:t>Regnskap</w:t>
            </w:r>
          </w:p>
        </w:tc>
        <w:tc>
          <w:tcPr>
            <w:tcW w:w="1080" w:type="dxa"/>
            <w:tcBorders>
              <w:top w:val="nil"/>
              <w:left w:val="nil"/>
              <w:bottom w:val="single" w:sz="4" w:space="0" w:color="000000"/>
              <w:right w:val="nil"/>
            </w:tcBorders>
            <w:tcMar>
              <w:top w:w="100" w:type="dxa"/>
              <w:left w:w="43" w:type="dxa"/>
              <w:bottom w:w="40" w:type="dxa"/>
              <w:right w:w="43" w:type="dxa"/>
            </w:tcMar>
            <w:vAlign w:val="bottom"/>
          </w:tcPr>
          <w:p w14:paraId="17BDF84D" w14:textId="77777777" w:rsidR="00815F63" w:rsidRDefault="005766E3" w:rsidP="00E91C7B">
            <w:pPr>
              <w:jc w:val="right"/>
            </w:pPr>
            <w:r>
              <w:t>Budsjett</w:t>
            </w:r>
          </w:p>
        </w:tc>
      </w:tr>
      <w:tr w:rsidR="00815F63" w14:paraId="068CBCE2" w14:textId="77777777">
        <w:trPr>
          <w:trHeight w:val="320"/>
        </w:trPr>
        <w:tc>
          <w:tcPr>
            <w:tcW w:w="520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7B8CC82A" w14:textId="77777777" w:rsidR="00815F63" w:rsidRDefault="005766E3" w:rsidP="0087371F">
            <w:r>
              <w:rPr>
                <w:rStyle w:val="kursiv"/>
                <w:sz w:val="19"/>
                <w:szCs w:val="19"/>
              </w:rPr>
              <w:t>Beløp i mill. kroner</w:t>
            </w:r>
          </w:p>
        </w:tc>
        <w:tc>
          <w:tcPr>
            <w:tcW w:w="108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62E7FAF3" w14:textId="77777777" w:rsidR="00815F63" w:rsidRDefault="005766E3" w:rsidP="00E91C7B">
            <w:pPr>
              <w:jc w:val="right"/>
            </w:pPr>
            <w:r>
              <w:t>2020</w:t>
            </w:r>
          </w:p>
        </w:tc>
        <w:tc>
          <w:tcPr>
            <w:tcW w:w="108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78933AAE" w14:textId="77777777" w:rsidR="00815F63" w:rsidRDefault="005766E3" w:rsidP="00E91C7B">
            <w:pPr>
              <w:jc w:val="right"/>
            </w:pPr>
            <w:r>
              <w:t>2021</w:t>
            </w:r>
          </w:p>
        </w:tc>
        <w:tc>
          <w:tcPr>
            <w:tcW w:w="108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433F0F76" w14:textId="77777777" w:rsidR="00815F63" w:rsidRDefault="005766E3" w:rsidP="00E91C7B">
            <w:pPr>
              <w:jc w:val="right"/>
            </w:pPr>
            <w:r>
              <w:t>2022</w:t>
            </w:r>
          </w:p>
        </w:tc>
        <w:tc>
          <w:tcPr>
            <w:tcW w:w="108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6540EB38" w14:textId="77777777" w:rsidR="00815F63" w:rsidRDefault="005766E3" w:rsidP="00E91C7B">
            <w:pPr>
              <w:jc w:val="right"/>
            </w:pPr>
            <w:r>
              <w:t>2023</w:t>
            </w:r>
          </w:p>
        </w:tc>
      </w:tr>
      <w:tr w:rsidR="00815F63" w14:paraId="0BF9132D" w14:textId="77777777">
        <w:trPr>
          <w:trHeight w:val="340"/>
        </w:trPr>
        <w:tc>
          <w:tcPr>
            <w:tcW w:w="5200" w:type="dxa"/>
            <w:tcBorders>
              <w:top w:val="single" w:sz="4" w:space="0" w:color="000000"/>
              <w:left w:val="nil"/>
              <w:bottom w:val="nil"/>
              <w:right w:val="nil"/>
            </w:tcBorders>
            <w:tcMar>
              <w:top w:w="100" w:type="dxa"/>
              <w:left w:w="43" w:type="dxa"/>
              <w:bottom w:w="40" w:type="dxa"/>
              <w:right w:w="43" w:type="dxa"/>
            </w:tcMar>
          </w:tcPr>
          <w:p w14:paraId="6036CF0A" w14:textId="77777777" w:rsidR="00815F63" w:rsidRDefault="005766E3" w:rsidP="0087371F">
            <w:r>
              <w:rPr>
                <w:rStyle w:val="halvfet0"/>
                <w:sz w:val="21"/>
                <w:szCs w:val="21"/>
              </w:rPr>
              <w:t>1. Utgifter</w:t>
            </w:r>
          </w:p>
        </w:tc>
        <w:tc>
          <w:tcPr>
            <w:tcW w:w="1080" w:type="dxa"/>
            <w:tcBorders>
              <w:top w:val="single" w:sz="4" w:space="0" w:color="000000"/>
              <w:left w:val="nil"/>
              <w:bottom w:val="nil"/>
              <w:right w:val="nil"/>
            </w:tcBorders>
            <w:tcMar>
              <w:top w:w="100" w:type="dxa"/>
              <w:left w:w="43" w:type="dxa"/>
              <w:bottom w:w="40" w:type="dxa"/>
              <w:right w:w="43" w:type="dxa"/>
            </w:tcMar>
            <w:vAlign w:val="bottom"/>
          </w:tcPr>
          <w:p w14:paraId="31B1A187" w14:textId="77777777" w:rsidR="00815F63" w:rsidRDefault="00815F63" w:rsidP="00E91C7B">
            <w:pPr>
              <w:jc w:val="right"/>
            </w:pPr>
          </w:p>
        </w:tc>
        <w:tc>
          <w:tcPr>
            <w:tcW w:w="1080" w:type="dxa"/>
            <w:tcBorders>
              <w:top w:val="single" w:sz="4" w:space="0" w:color="000000"/>
              <w:left w:val="nil"/>
              <w:bottom w:val="nil"/>
              <w:right w:val="nil"/>
            </w:tcBorders>
            <w:tcMar>
              <w:top w:w="100" w:type="dxa"/>
              <w:left w:w="43" w:type="dxa"/>
              <w:bottom w:w="40" w:type="dxa"/>
              <w:right w:w="43" w:type="dxa"/>
            </w:tcMar>
            <w:vAlign w:val="bottom"/>
          </w:tcPr>
          <w:p w14:paraId="068E8B4B" w14:textId="77777777" w:rsidR="00815F63" w:rsidRDefault="00815F63" w:rsidP="00E91C7B">
            <w:pPr>
              <w:jc w:val="right"/>
            </w:pPr>
          </w:p>
        </w:tc>
        <w:tc>
          <w:tcPr>
            <w:tcW w:w="1080" w:type="dxa"/>
            <w:tcBorders>
              <w:top w:val="single" w:sz="4" w:space="0" w:color="000000"/>
              <w:left w:val="nil"/>
              <w:bottom w:val="nil"/>
              <w:right w:val="nil"/>
            </w:tcBorders>
            <w:tcMar>
              <w:top w:w="100" w:type="dxa"/>
              <w:left w:w="43" w:type="dxa"/>
              <w:bottom w:w="40" w:type="dxa"/>
              <w:right w:w="43" w:type="dxa"/>
            </w:tcMar>
            <w:vAlign w:val="bottom"/>
          </w:tcPr>
          <w:p w14:paraId="25826828" w14:textId="77777777" w:rsidR="00815F63" w:rsidRDefault="00815F63" w:rsidP="00E91C7B">
            <w:pPr>
              <w:jc w:val="right"/>
            </w:pPr>
          </w:p>
        </w:tc>
        <w:tc>
          <w:tcPr>
            <w:tcW w:w="1080" w:type="dxa"/>
            <w:tcBorders>
              <w:top w:val="single" w:sz="4" w:space="0" w:color="000000"/>
              <w:left w:val="nil"/>
              <w:bottom w:val="nil"/>
              <w:right w:val="nil"/>
            </w:tcBorders>
            <w:tcMar>
              <w:top w:w="100" w:type="dxa"/>
              <w:left w:w="43" w:type="dxa"/>
              <w:bottom w:w="40" w:type="dxa"/>
              <w:right w:w="43" w:type="dxa"/>
            </w:tcMar>
            <w:vAlign w:val="bottom"/>
          </w:tcPr>
          <w:p w14:paraId="16E28AF2" w14:textId="77777777" w:rsidR="00815F63" w:rsidRDefault="00815F63" w:rsidP="00E91C7B">
            <w:pPr>
              <w:jc w:val="right"/>
            </w:pPr>
          </w:p>
        </w:tc>
      </w:tr>
      <w:tr w:rsidR="00815F63" w14:paraId="3B9A1699" w14:textId="77777777">
        <w:trPr>
          <w:trHeight w:val="340"/>
        </w:trPr>
        <w:tc>
          <w:tcPr>
            <w:tcW w:w="5200" w:type="dxa"/>
            <w:tcBorders>
              <w:top w:val="nil"/>
              <w:left w:val="nil"/>
              <w:bottom w:val="nil"/>
              <w:right w:val="nil"/>
            </w:tcBorders>
            <w:tcMar>
              <w:top w:w="100" w:type="dxa"/>
              <w:left w:w="43" w:type="dxa"/>
              <w:bottom w:w="40" w:type="dxa"/>
              <w:right w:w="43" w:type="dxa"/>
            </w:tcMar>
          </w:tcPr>
          <w:p w14:paraId="6D614DBB" w14:textId="77777777" w:rsidR="00815F63" w:rsidRDefault="005766E3" w:rsidP="0087371F">
            <w:r>
              <w:rPr>
                <w:rStyle w:val="kursiv"/>
                <w:sz w:val="21"/>
                <w:szCs w:val="21"/>
              </w:rPr>
              <w:t>Driftsutgifter</w:t>
            </w:r>
          </w:p>
        </w:tc>
        <w:tc>
          <w:tcPr>
            <w:tcW w:w="1080" w:type="dxa"/>
            <w:tcBorders>
              <w:top w:val="nil"/>
              <w:left w:val="nil"/>
              <w:bottom w:val="nil"/>
              <w:right w:val="nil"/>
            </w:tcBorders>
            <w:tcMar>
              <w:top w:w="100" w:type="dxa"/>
              <w:left w:w="43" w:type="dxa"/>
              <w:bottom w:w="40" w:type="dxa"/>
              <w:right w:w="43" w:type="dxa"/>
            </w:tcMar>
            <w:vAlign w:val="bottom"/>
          </w:tcPr>
          <w:p w14:paraId="48EFFB77"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398ED9E0"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38493174"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6AFB0921" w14:textId="77777777" w:rsidR="00815F63" w:rsidRDefault="005766E3" w:rsidP="00E91C7B">
            <w:pPr>
              <w:jc w:val="right"/>
            </w:pPr>
            <w:r>
              <w:t xml:space="preserve"> </w:t>
            </w:r>
          </w:p>
        </w:tc>
      </w:tr>
      <w:tr w:rsidR="00815F63" w14:paraId="5EECB8D7" w14:textId="77777777">
        <w:trPr>
          <w:trHeight w:val="340"/>
        </w:trPr>
        <w:tc>
          <w:tcPr>
            <w:tcW w:w="5200" w:type="dxa"/>
            <w:tcBorders>
              <w:top w:val="nil"/>
              <w:left w:val="nil"/>
              <w:bottom w:val="nil"/>
              <w:right w:val="nil"/>
            </w:tcBorders>
            <w:tcMar>
              <w:top w:w="100" w:type="dxa"/>
              <w:left w:w="43" w:type="dxa"/>
              <w:bottom w:w="40" w:type="dxa"/>
              <w:right w:w="43" w:type="dxa"/>
            </w:tcMar>
          </w:tcPr>
          <w:p w14:paraId="2161BCBB" w14:textId="77777777" w:rsidR="00815F63" w:rsidRDefault="005766E3" w:rsidP="0087371F">
            <w:r>
              <w:t>Lønnsutgifter</w:t>
            </w:r>
          </w:p>
        </w:tc>
        <w:tc>
          <w:tcPr>
            <w:tcW w:w="1080" w:type="dxa"/>
            <w:tcBorders>
              <w:top w:val="nil"/>
              <w:left w:val="nil"/>
              <w:bottom w:val="nil"/>
              <w:right w:val="nil"/>
            </w:tcBorders>
            <w:tcMar>
              <w:top w:w="100" w:type="dxa"/>
              <w:left w:w="43" w:type="dxa"/>
              <w:bottom w:w="40" w:type="dxa"/>
              <w:right w:w="43" w:type="dxa"/>
            </w:tcMar>
            <w:vAlign w:val="bottom"/>
          </w:tcPr>
          <w:p w14:paraId="3D9220E9" w14:textId="77777777" w:rsidR="00815F63" w:rsidRDefault="005766E3" w:rsidP="00E91C7B">
            <w:pPr>
              <w:jc w:val="right"/>
            </w:pPr>
            <w:r>
              <w:t>34 384</w:t>
            </w:r>
          </w:p>
        </w:tc>
        <w:tc>
          <w:tcPr>
            <w:tcW w:w="1080" w:type="dxa"/>
            <w:tcBorders>
              <w:top w:val="nil"/>
              <w:left w:val="nil"/>
              <w:bottom w:val="nil"/>
              <w:right w:val="nil"/>
            </w:tcBorders>
            <w:tcMar>
              <w:top w:w="100" w:type="dxa"/>
              <w:left w:w="43" w:type="dxa"/>
              <w:bottom w:w="40" w:type="dxa"/>
              <w:right w:w="43" w:type="dxa"/>
            </w:tcMar>
            <w:vAlign w:val="bottom"/>
          </w:tcPr>
          <w:p w14:paraId="2A054F5B" w14:textId="77777777" w:rsidR="00815F63" w:rsidRDefault="005766E3" w:rsidP="00E91C7B">
            <w:pPr>
              <w:jc w:val="right"/>
            </w:pPr>
            <w:r>
              <w:t>35 009</w:t>
            </w:r>
          </w:p>
        </w:tc>
        <w:tc>
          <w:tcPr>
            <w:tcW w:w="1080" w:type="dxa"/>
            <w:tcBorders>
              <w:top w:val="nil"/>
              <w:left w:val="nil"/>
              <w:bottom w:val="nil"/>
              <w:right w:val="nil"/>
            </w:tcBorders>
            <w:tcMar>
              <w:top w:w="100" w:type="dxa"/>
              <w:left w:w="43" w:type="dxa"/>
              <w:bottom w:w="40" w:type="dxa"/>
              <w:right w:w="43" w:type="dxa"/>
            </w:tcMar>
            <w:vAlign w:val="bottom"/>
          </w:tcPr>
          <w:p w14:paraId="28C21F31" w14:textId="77777777" w:rsidR="00815F63" w:rsidRDefault="005766E3" w:rsidP="00E91C7B">
            <w:pPr>
              <w:jc w:val="right"/>
            </w:pPr>
            <w:r>
              <w:t>36 384</w:t>
            </w:r>
          </w:p>
        </w:tc>
        <w:tc>
          <w:tcPr>
            <w:tcW w:w="1080" w:type="dxa"/>
            <w:tcBorders>
              <w:top w:val="nil"/>
              <w:left w:val="nil"/>
              <w:bottom w:val="nil"/>
              <w:right w:val="nil"/>
            </w:tcBorders>
            <w:tcMar>
              <w:top w:w="100" w:type="dxa"/>
              <w:left w:w="43" w:type="dxa"/>
              <w:bottom w:w="40" w:type="dxa"/>
              <w:right w:w="43" w:type="dxa"/>
            </w:tcMar>
            <w:vAlign w:val="bottom"/>
          </w:tcPr>
          <w:p w14:paraId="3A335911" w14:textId="77777777" w:rsidR="00815F63" w:rsidRDefault="005766E3" w:rsidP="00E91C7B">
            <w:pPr>
              <w:jc w:val="right"/>
            </w:pPr>
            <w:r>
              <w:t>38 237</w:t>
            </w:r>
          </w:p>
        </w:tc>
      </w:tr>
      <w:tr w:rsidR="00815F63" w14:paraId="309EC728" w14:textId="77777777">
        <w:trPr>
          <w:trHeight w:val="340"/>
        </w:trPr>
        <w:tc>
          <w:tcPr>
            <w:tcW w:w="5200" w:type="dxa"/>
            <w:tcBorders>
              <w:top w:val="nil"/>
              <w:left w:val="nil"/>
              <w:bottom w:val="nil"/>
              <w:right w:val="nil"/>
            </w:tcBorders>
            <w:tcMar>
              <w:top w:w="100" w:type="dxa"/>
              <w:left w:w="43" w:type="dxa"/>
              <w:bottom w:w="40" w:type="dxa"/>
              <w:right w:w="43" w:type="dxa"/>
            </w:tcMar>
          </w:tcPr>
          <w:p w14:paraId="3A7BFDE0" w14:textId="77777777" w:rsidR="00815F63" w:rsidRDefault="005766E3" w:rsidP="0087371F">
            <w:r>
              <w:t>Varer og tjenester</w:t>
            </w:r>
          </w:p>
        </w:tc>
        <w:tc>
          <w:tcPr>
            <w:tcW w:w="1080" w:type="dxa"/>
            <w:tcBorders>
              <w:top w:val="nil"/>
              <w:left w:val="nil"/>
              <w:bottom w:val="nil"/>
              <w:right w:val="nil"/>
            </w:tcBorders>
            <w:tcMar>
              <w:top w:w="100" w:type="dxa"/>
              <w:left w:w="43" w:type="dxa"/>
              <w:bottom w:w="40" w:type="dxa"/>
              <w:right w:w="43" w:type="dxa"/>
            </w:tcMar>
            <w:vAlign w:val="bottom"/>
          </w:tcPr>
          <w:p w14:paraId="41C7582F" w14:textId="77777777" w:rsidR="00815F63" w:rsidRDefault="005766E3" w:rsidP="00E91C7B">
            <w:pPr>
              <w:jc w:val="right"/>
            </w:pPr>
            <w:r>
              <w:t>16 467</w:t>
            </w:r>
          </w:p>
        </w:tc>
        <w:tc>
          <w:tcPr>
            <w:tcW w:w="1080" w:type="dxa"/>
            <w:tcBorders>
              <w:top w:val="nil"/>
              <w:left w:val="nil"/>
              <w:bottom w:val="nil"/>
              <w:right w:val="nil"/>
            </w:tcBorders>
            <w:tcMar>
              <w:top w:w="100" w:type="dxa"/>
              <w:left w:w="43" w:type="dxa"/>
              <w:bottom w:w="40" w:type="dxa"/>
              <w:right w:w="43" w:type="dxa"/>
            </w:tcMar>
            <w:vAlign w:val="bottom"/>
          </w:tcPr>
          <w:p w14:paraId="178EECCD" w14:textId="77777777" w:rsidR="00815F63" w:rsidRDefault="005766E3" w:rsidP="00E91C7B">
            <w:pPr>
              <w:jc w:val="right"/>
            </w:pPr>
            <w:r>
              <w:t>16 297</w:t>
            </w:r>
          </w:p>
        </w:tc>
        <w:tc>
          <w:tcPr>
            <w:tcW w:w="1080" w:type="dxa"/>
            <w:tcBorders>
              <w:top w:val="nil"/>
              <w:left w:val="nil"/>
              <w:bottom w:val="nil"/>
              <w:right w:val="nil"/>
            </w:tcBorders>
            <w:tcMar>
              <w:top w:w="100" w:type="dxa"/>
              <w:left w:w="43" w:type="dxa"/>
              <w:bottom w:w="40" w:type="dxa"/>
              <w:right w:w="43" w:type="dxa"/>
            </w:tcMar>
            <w:vAlign w:val="bottom"/>
          </w:tcPr>
          <w:p w14:paraId="611F3343" w14:textId="77777777" w:rsidR="00815F63" w:rsidRDefault="005766E3" w:rsidP="00E91C7B">
            <w:pPr>
              <w:jc w:val="right"/>
            </w:pPr>
            <w:r>
              <w:t>19 476</w:t>
            </w:r>
          </w:p>
        </w:tc>
        <w:tc>
          <w:tcPr>
            <w:tcW w:w="1080" w:type="dxa"/>
            <w:tcBorders>
              <w:top w:val="nil"/>
              <w:left w:val="nil"/>
              <w:bottom w:val="nil"/>
              <w:right w:val="nil"/>
            </w:tcBorders>
            <w:tcMar>
              <w:top w:w="100" w:type="dxa"/>
              <w:left w:w="43" w:type="dxa"/>
              <w:bottom w:w="40" w:type="dxa"/>
              <w:right w:w="43" w:type="dxa"/>
            </w:tcMar>
            <w:vAlign w:val="bottom"/>
          </w:tcPr>
          <w:p w14:paraId="04FE736D" w14:textId="77777777" w:rsidR="00815F63" w:rsidRDefault="005766E3" w:rsidP="00E91C7B">
            <w:pPr>
              <w:jc w:val="right"/>
            </w:pPr>
            <w:r>
              <w:t>20 040</w:t>
            </w:r>
          </w:p>
        </w:tc>
      </w:tr>
      <w:tr w:rsidR="00815F63" w14:paraId="7B9E77CB" w14:textId="77777777">
        <w:trPr>
          <w:trHeight w:val="340"/>
        </w:trPr>
        <w:tc>
          <w:tcPr>
            <w:tcW w:w="5200" w:type="dxa"/>
            <w:tcBorders>
              <w:top w:val="nil"/>
              <w:left w:val="nil"/>
              <w:bottom w:val="nil"/>
              <w:right w:val="nil"/>
            </w:tcBorders>
            <w:tcMar>
              <w:top w:w="100" w:type="dxa"/>
              <w:left w:w="43" w:type="dxa"/>
              <w:bottom w:w="40" w:type="dxa"/>
              <w:right w:w="43" w:type="dxa"/>
            </w:tcMar>
          </w:tcPr>
          <w:p w14:paraId="564B29F7" w14:textId="77777777" w:rsidR="00815F63" w:rsidRDefault="005766E3" w:rsidP="0087371F">
            <w:r>
              <w:rPr>
                <w:rStyle w:val="kursiv"/>
                <w:sz w:val="21"/>
                <w:szCs w:val="21"/>
              </w:rPr>
              <w:t>Sum driftsutgifter</w:t>
            </w:r>
          </w:p>
        </w:tc>
        <w:tc>
          <w:tcPr>
            <w:tcW w:w="1080" w:type="dxa"/>
            <w:tcBorders>
              <w:top w:val="nil"/>
              <w:left w:val="nil"/>
              <w:bottom w:val="nil"/>
              <w:right w:val="nil"/>
            </w:tcBorders>
            <w:tcMar>
              <w:top w:w="100" w:type="dxa"/>
              <w:left w:w="43" w:type="dxa"/>
              <w:bottom w:w="40" w:type="dxa"/>
              <w:right w:w="43" w:type="dxa"/>
            </w:tcMar>
            <w:vAlign w:val="bottom"/>
          </w:tcPr>
          <w:p w14:paraId="1C95B9CE" w14:textId="77777777" w:rsidR="00815F63" w:rsidRDefault="005766E3" w:rsidP="00E91C7B">
            <w:pPr>
              <w:jc w:val="right"/>
            </w:pPr>
            <w:r>
              <w:rPr>
                <w:rStyle w:val="kursiv"/>
                <w:sz w:val="21"/>
                <w:szCs w:val="21"/>
              </w:rPr>
              <w:t>50 851</w:t>
            </w:r>
          </w:p>
        </w:tc>
        <w:tc>
          <w:tcPr>
            <w:tcW w:w="1080" w:type="dxa"/>
            <w:tcBorders>
              <w:top w:val="nil"/>
              <w:left w:val="nil"/>
              <w:bottom w:val="nil"/>
              <w:right w:val="nil"/>
            </w:tcBorders>
            <w:tcMar>
              <w:top w:w="100" w:type="dxa"/>
              <w:left w:w="43" w:type="dxa"/>
              <w:bottom w:w="40" w:type="dxa"/>
              <w:right w:w="43" w:type="dxa"/>
            </w:tcMar>
            <w:vAlign w:val="bottom"/>
          </w:tcPr>
          <w:p w14:paraId="3705DBD8" w14:textId="77777777" w:rsidR="00815F63" w:rsidRDefault="005766E3" w:rsidP="00E91C7B">
            <w:pPr>
              <w:jc w:val="right"/>
            </w:pPr>
            <w:r>
              <w:rPr>
                <w:rStyle w:val="kursiv"/>
                <w:sz w:val="21"/>
                <w:szCs w:val="21"/>
              </w:rPr>
              <w:t>51 306</w:t>
            </w:r>
          </w:p>
        </w:tc>
        <w:tc>
          <w:tcPr>
            <w:tcW w:w="1080" w:type="dxa"/>
            <w:tcBorders>
              <w:top w:val="nil"/>
              <w:left w:val="nil"/>
              <w:bottom w:val="nil"/>
              <w:right w:val="nil"/>
            </w:tcBorders>
            <w:tcMar>
              <w:top w:w="100" w:type="dxa"/>
              <w:left w:w="43" w:type="dxa"/>
              <w:bottom w:w="40" w:type="dxa"/>
              <w:right w:w="43" w:type="dxa"/>
            </w:tcMar>
            <w:vAlign w:val="bottom"/>
          </w:tcPr>
          <w:p w14:paraId="76CFB64C" w14:textId="77777777" w:rsidR="00815F63" w:rsidRDefault="005766E3" w:rsidP="00E91C7B">
            <w:pPr>
              <w:jc w:val="right"/>
            </w:pPr>
            <w:r>
              <w:rPr>
                <w:rStyle w:val="kursiv"/>
                <w:sz w:val="21"/>
                <w:szCs w:val="21"/>
              </w:rPr>
              <w:t>55 860</w:t>
            </w:r>
          </w:p>
        </w:tc>
        <w:tc>
          <w:tcPr>
            <w:tcW w:w="1080" w:type="dxa"/>
            <w:tcBorders>
              <w:top w:val="nil"/>
              <w:left w:val="nil"/>
              <w:bottom w:val="nil"/>
              <w:right w:val="nil"/>
            </w:tcBorders>
            <w:tcMar>
              <w:top w:w="100" w:type="dxa"/>
              <w:left w:w="43" w:type="dxa"/>
              <w:bottom w:w="40" w:type="dxa"/>
              <w:right w:w="43" w:type="dxa"/>
            </w:tcMar>
            <w:vAlign w:val="bottom"/>
          </w:tcPr>
          <w:p w14:paraId="199170BB" w14:textId="77777777" w:rsidR="00815F63" w:rsidRDefault="005766E3" w:rsidP="00E91C7B">
            <w:pPr>
              <w:jc w:val="right"/>
            </w:pPr>
            <w:r>
              <w:rPr>
                <w:rStyle w:val="kursiv"/>
                <w:sz w:val="21"/>
                <w:szCs w:val="21"/>
              </w:rPr>
              <w:t>58 277</w:t>
            </w:r>
          </w:p>
        </w:tc>
      </w:tr>
      <w:tr w:rsidR="00815F63" w14:paraId="404F6FE5" w14:textId="77777777">
        <w:trPr>
          <w:trHeight w:val="240"/>
        </w:trPr>
        <w:tc>
          <w:tcPr>
            <w:tcW w:w="5200" w:type="dxa"/>
            <w:tcBorders>
              <w:top w:val="nil"/>
              <w:left w:val="nil"/>
              <w:bottom w:val="nil"/>
              <w:right w:val="nil"/>
            </w:tcBorders>
            <w:tcMar>
              <w:top w:w="100" w:type="dxa"/>
              <w:left w:w="43" w:type="dxa"/>
              <w:bottom w:w="40" w:type="dxa"/>
              <w:right w:w="43" w:type="dxa"/>
            </w:tcMar>
          </w:tcPr>
          <w:p w14:paraId="096699FD" w14:textId="3797DDB8" w:rsidR="00815F63" w:rsidRDefault="00815F63" w:rsidP="0087371F"/>
        </w:tc>
        <w:tc>
          <w:tcPr>
            <w:tcW w:w="1080" w:type="dxa"/>
            <w:tcBorders>
              <w:top w:val="nil"/>
              <w:left w:val="nil"/>
              <w:bottom w:val="nil"/>
              <w:right w:val="nil"/>
            </w:tcBorders>
            <w:tcMar>
              <w:top w:w="100" w:type="dxa"/>
              <w:left w:w="43" w:type="dxa"/>
              <w:bottom w:w="40" w:type="dxa"/>
              <w:right w:w="43" w:type="dxa"/>
            </w:tcMar>
            <w:vAlign w:val="bottom"/>
          </w:tcPr>
          <w:p w14:paraId="402E4079"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496C3953"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57DFF70C"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461575A7" w14:textId="77777777" w:rsidR="00815F63" w:rsidRDefault="005766E3" w:rsidP="00E91C7B">
            <w:pPr>
              <w:jc w:val="right"/>
            </w:pPr>
            <w:r>
              <w:t xml:space="preserve"> </w:t>
            </w:r>
          </w:p>
        </w:tc>
      </w:tr>
      <w:tr w:rsidR="00815F63" w14:paraId="02E74B9A" w14:textId="77777777">
        <w:trPr>
          <w:trHeight w:val="340"/>
        </w:trPr>
        <w:tc>
          <w:tcPr>
            <w:tcW w:w="5200" w:type="dxa"/>
            <w:tcBorders>
              <w:top w:val="nil"/>
              <w:left w:val="nil"/>
              <w:bottom w:val="nil"/>
              <w:right w:val="nil"/>
            </w:tcBorders>
            <w:tcMar>
              <w:top w:w="100" w:type="dxa"/>
              <w:left w:w="43" w:type="dxa"/>
              <w:bottom w:w="40" w:type="dxa"/>
              <w:right w:w="43" w:type="dxa"/>
            </w:tcMar>
          </w:tcPr>
          <w:p w14:paraId="42847111" w14:textId="77777777" w:rsidR="00815F63" w:rsidRDefault="005766E3" w:rsidP="0087371F">
            <w:r>
              <w:rPr>
                <w:rStyle w:val="kursiv"/>
                <w:sz w:val="21"/>
                <w:szCs w:val="21"/>
              </w:rPr>
              <w:t>Investeringsutgifter</w:t>
            </w:r>
          </w:p>
        </w:tc>
        <w:tc>
          <w:tcPr>
            <w:tcW w:w="1080" w:type="dxa"/>
            <w:tcBorders>
              <w:top w:val="nil"/>
              <w:left w:val="nil"/>
              <w:bottom w:val="nil"/>
              <w:right w:val="nil"/>
            </w:tcBorders>
            <w:tcMar>
              <w:top w:w="100" w:type="dxa"/>
              <w:left w:w="43" w:type="dxa"/>
              <w:bottom w:w="40" w:type="dxa"/>
              <w:right w:w="43" w:type="dxa"/>
            </w:tcMar>
            <w:vAlign w:val="bottom"/>
          </w:tcPr>
          <w:p w14:paraId="6DF280F3"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0B49DA13"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2B3FBEAE"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4782E065" w14:textId="77777777" w:rsidR="00815F63" w:rsidRDefault="005766E3" w:rsidP="00E91C7B">
            <w:pPr>
              <w:jc w:val="right"/>
            </w:pPr>
            <w:r>
              <w:t xml:space="preserve"> </w:t>
            </w:r>
          </w:p>
        </w:tc>
      </w:tr>
      <w:tr w:rsidR="00815F63" w14:paraId="2E741CDF" w14:textId="77777777">
        <w:trPr>
          <w:trHeight w:val="340"/>
        </w:trPr>
        <w:tc>
          <w:tcPr>
            <w:tcW w:w="5200" w:type="dxa"/>
            <w:tcBorders>
              <w:top w:val="nil"/>
              <w:left w:val="nil"/>
              <w:bottom w:val="nil"/>
              <w:right w:val="nil"/>
            </w:tcBorders>
            <w:tcMar>
              <w:top w:w="100" w:type="dxa"/>
              <w:left w:w="43" w:type="dxa"/>
              <w:bottom w:w="40" w:type="dxa"/>
              <w:right w:w="43" w:type="dxa"/>
            </w:tcMar>
          </w:tcPr>
          <w:p w14:paraId="7E4BFC4D" w14:textId="77777777" w:rsidR="00815F63" w:rsidRDefault="005766E3" w:rsidP="0087371F">
            <w:r>
              <w:t>Investeringer, større utstyrsanskaffelser og vedlikehold</w:t>
            </w:r>
          </w:p>
        </w:tc>
        <w:tc>
          <w:tcPr>
            <w:tcW w:w="1080" w:type="dxa"/>
            <w:tcBorders>
              <w:top w:val="nil"/>
              <w:left w:val="nil"/>
              <w:bottom w:val="nil"/>
              <w:right w:val="nil"/>
            </w:tcBorders>
            <w:tcMar>
              <w:top w:w="100" w:type="dxa"/>
              <w:left w:w="43" w:type="dxa"/>
              <w:bottom w:w="40" w:type="dxa"/>
              <w:right w:w="43" w:type="dxa"/>
            </w:tcMar>
            <w:vAlign w:val="bottom"/>
          </w:tcPr>
          <w:p w14:paraId="441B205E" w14:textId="77777777" w:rsidR="00815F63" w:rsidRDefault="005766E3" w:rsidP="00E91C7B">
            <w:pPr>
              <w:jc w:val="right"/>
            </w:pPr>
            <w:r>
              <w:t>2 817</w:t>
            </w:r>
          </w:p>
        </w:tc>
        <w:tc>
          <w:tcPr>
            <w:tcW w:w="1080" w:type="dxa"/>
            <w:tcBorders>
              <w:top w:val="nil"/>
              <w:left w:val="nil"/>
              <w:bottom w:val="nil"/>
              <w:right w:val="nil"/>
            </w:tcBorders>
            <w:tcMar>
              <w:top w:w="100" w:type="dxa"/>
              <w:left w:w="43" w:type="dxa"/>
              <w:bottom w:w="40" w:type="dxa"/>
              <w:right w:w="43" w:type="dxa"/>
            </w:tcMar>
            <w:vAlign w:val="bottom"/>
          </w:tcPr>
          <w:p w14:paraId="5FB5936F" w14:textId="77777777" w:rsidR="00815F63" w:rsidRDefault="005766E3" w:rsidP="00E91C7B">
            <w:pPr>
              <w:jc w:val="right"/>
            </w:pPr>
            <w:r>
              <w:t>2 967</w:t>
            </w:r>
          </w:p>
        </w:tc>
        <w:tc>
          <w:tcPr>
            <w:tcW w:w="1080" w:type="dxa"/>
            <w:tcBorders>
              <w:top w:val="nil"/>
              <w:left w:val="nil"/>
              <w:bottom w:val="nil"/>
              <w:right w:val="nil"/>
            </w:tcBorders>
            <w:tcMar>
              <w:top w:w="100" w:type="dxa"/>
              <w:left w:w="43" w:type="dxa"/>
              <w:bottom w:w="40" w:type="dxa"/>
              <w:right w:w="43" w:type="dxa"/>
            </w:tcMar>
            <w:vAlign w:val="bottom"/>
          </w:tcPr>
          <w:p w14:paraId="53E5E8A2" w14:textId="77777777" w:rsidR="00815F63" w:rsidRDefault="005766E3" w:rsidP="00E91C7B">
            <w:pPr>
              <w:jc w:val="right"/>
            </w:pPr>
            <w:r>
              <w:t>3 241</w:t>
            </w:r>
          </w:p>
        </w:tc>
        <w:tc>
          <w:tcPr>
            <w:tcW w:w="1080" w:type="dxa"/>
            <w:tcBorders>
              <w:top w:val="nil"/>
              <w:left w:val="nil"/>
              <w:bottom w:val="nil"/>
              <w:right w:val="nil"/>
            </w:tcBorders>
            <w:tcMar>
              <w:top w:w="100" w:type="dxa"/>
              <w:left w:w="43" w:type="dxa"/>
              <w:bottom w:w="40" w:type="dxa"/>
              <w:right w:w="43" w:type="dxa"/>
            </w:tcMar>
            <w:vAlign w:val="bottom"/>
          </w:tcPr>
          <w:p w14:paraId="361A6A7D" w14:textId="77777777" w:rsidR="00815F63" w:rsidRDefault="005766E3" w:rsidP="00E91C7B">
            <w:pPr>
              <w:jc w:val="right"/>
            </w:pPr>
            <w:r>
              <w:t>2 900</w:t>
            </w:r>
          </w:p>
        </w:tc>
      </w:tr>
      <w:tr w:rsidR="00815F63" w14:paraId="19A802F9" w14:textId="77777777">
        <w:trPr>
          <w:trHeight w:val="340"/>
        </w:trPr>
        <w:tc>
          <w:tcPr>
            <w:tcW w:w="5200" w:type="dxa"/>
            <w:tcBorders>
              <w:top w:val="nil"/>
              <w:left w:val="nil"/>
              <w:bottom w:val="nil"/>
              <w:right w:val="nil"/>
            </w:tcBorders>
            <w:tcMar>
              <w:top w:w="100" w:type="dxa"/>
              <w:left w:w="43" w:type="dxa"/>
              <w:bottom w:w="40" w:type="dxa"/>
              <w:right w:w="43" w:type="dxa"/>
            </w:tcMar>
          </w:tcPr>
          <w:p w14:paraId="37845A39" w14:textId="77777777" w:rsidR="00815F63" w:rsidRDefault="005766E3" w:rsidP="0087371F">
            <w:r>
              <w:rPr>
                <w:rStyle w:val="kursiv"/>
                <w:sz w:val="21"/>
                <w:szCs w:val="21"/>
              </w:rPr>
              <w:t>Sum investeringsutgifter</w:t>
            </w:r>
          </w:p>
        </w:tc>
        <w:tc>
          <w:tcPr>
            <w:tcW w:w="1080" w:type="dxa"/>
            <w:tcBorders>
              <w:top w:val="nil"/>
              <w:left w:val="nil"/>
              <w:bottom w:val="nil"/>
              <w:right w:val="nil"/>
            </w:tcBorders>
            <w:tcMar>
              <w:top w:w="100" w:type="dxa"/>
              <w:left w:w="43" w:type="dxa"/>
              <w:bottom w:w="40" w:type="dxa"/>
              <w:right w:w="43" w:type="dxa"/>
            </w:tcMar>
            <w:vAlign w:val="bottom"/>
          </w:tcPr>
          <w:p w14:paraId="6B8613EC" w14:textId="77777777" w:rsidR="00815F63" w:rsidRDefault="005766E3" w:rsidP="00E91C7B">
            <w:pPr>
              <w:jc w:val="right"/>
            </w:pPr>
            <w:r>
              <w:rPr>
                <w:rStyle w:val="kursiv"/>
                <w:sz w:val="21"/>
                <w:szCs w:val="21"/>
              </w:rPr>
              <w:t>2 817</w:t>
            </w:r>
          </w:p>
        </w:tc>
        <w:tc>
          <w:tcPr>
            <w:tcW w:w="1080" w:type="dxa"/>
            <w:tcBorders>
              <w:top w:val="nil"/>
              <w:left w:val="nil"/>
              <w:bottom w:val="nil"/>
              <w:right w:val="nil"/>
            </w:tcBorders>
            <w:tcMar>
              <w:top w:w="100" w:type="dxa"/>
              <w:left w:w="43" w:type="dxa"/>
              <w:bottom w:w="40" w:type="dxa"/>
              <w:right w:w="43" w:type="dxa"/>
            </w:tcMar>
            <w:vAlign w:val="bottom"/>
          </w:tcPr>
          <w:p w14:paraId="11B72F10" w14:textId="77777777" w:rsidR="00815F63" w:rsidRDefault="005766E3" w:rsidP="00E91C7B">
            <w:pPr>
              <w:jc w:val="right"/>
            </w:pPr>
            <w:r>
              <w:rPr>
                <w:rStyle w:val="kursiv"/>
                <w:sz w:val="21"/>
                <w:szCs w:val="21"/>
              </w:rPr>
              <w:t>2 967</w:t>
            </w:r>
          </w:p>
        </w:tc>
        <w:tc>
          <w:tcPr>
            <w:tcW w:w="1080" w:type="dxa"/>
            <w:tcBorders>
              <w:top w:val="nil"/>
              <w:left w:val="nil"/>
              <w:bottom w:val="nil"/>
              <w:right w:val="nil"/>
            </w:tcBorders>
            <w:tcMar>
              <w:top w:w="100" w:type="dxa"/>
              <w:left w:w="43" w:type="dxa"/>
              <w:bottom w:w="40" w:type="dxa"/>
              <w:right w:w="43" w:type="dxa"/>
            </w:tcMar>
            <w:vAlign w:val="bottom"/>
          </w:tcPr>
          <w:p w14:paraId="3B9522B3" w14:textId="77777777" w:rsidR="00815F63" w:rsidRDefault="005766E3" w:rsidP="00E91C7B">
            <w:pPr>
              <w:jc w:val="right"/>
            </w:pPr>
            <w:r>
              <w:rPr>
                <w:rStyle w:val="kursiv"/>
                <w:sz w:val="21"/>
                <w:szCs w:val="21"/>
              </w:rPr>
              <w:t>3 241</w:t>
            </w:r>
          </w:p>
        </w:tc>
        <w:tc>
          <w:tcPr>
            <w:tcW w:w="1080" w:type="dxa"/>
            <w:tcBorders>
              <w:top w:val="nil"/>
              <w:left w:val="nil"/>
              <w:bottom w:val="nil"/>
              <w:right w:val="nil"/>
            </w:tcBorders>
            <w:tcMar>
              <w:top w:w="100" w:type="dxa"/>
              <w:left w:w="43" w:type="dxa"/>
              <w:bottom w:w="40" w:type="dxa"/>
              <w:right w:w="43" w:type="dxa"/>
            </w:tcMar>
            <w:vAlign w:val="bottom"/>
          </w:tcPr>
          <w:p w14:paraId="6360F51B" w14:textId="77777777" w:rsidR="00815F63" w:rsidRDefault="005766E3" w:rsidP="00E91C7B">
            <w:pPr>
              <w:jc w:val="right"/>
            </w:pPr>
            <w:r>
              <w:rPr>
                <w:rStyle w:val="kursiv"/>
                <w:sz w:val="21"/>
                <w:szCs w:val="21"/>
              </w:rPr>
              <w:t>2 900</w:t>
            </w:r>
          </w:p>
        </w:tc>
      </w:tr>
      <w:tr w:rsidR="00815F63" w14:paraId="718128D7" w14:textId="77777777">
        <w:trPr>
          <w:trHeight w:val="240"/>
        </w:trPr>
        <w:tc>
          <w:tcPr>
            <w:tcW w:w="5200" w:type="dxa"/>
            <w:tcBorders>
              <w:top w:val="nil"/>
              <w:left w:val="nil"/>
              <w:bottom w:val="nil"/>
              <w:right w:val="nil"/>
            </w:tcBorders>
            <w:tcMar>
              <w:top w:w="100" w:type="dxa"/>
              <w:left w:w="43" w:type="dxa"/>
              <w:bottom w:w="40" w:type="dxa"/>
              <w:right w:w="43" w:type="dxa"/>
            </w:tcMar>
          </w:tcPr>
          <w:p w14:paraId="5D86CF17" w14:textId="7AE4D3A2" w:rsidR="00815F63" w:rsidRDefault="00815F63" w:rsidP="0087371F"/>
        </w:tc>
        <w:tc>
          <w:tcPr>
            <w:tcW w:w="1080" w:type="dxa"/>
            <w:tcBorders>
              <w:top w:val="nil"/>
              <w:left w:val="nil"/>
              <w:bottom w:val="nil"/>
              <w:right w:val="nil"/>
            </w:tcBorders>
            <w:tcMar>
              <w:top w:w="100" w:type="dxa"/>
              <w:left w:w="43" w:type="dxa"/>
              <w:bottom w:w="40" w:type="dxa"/>
              <w:right w:w="43" w:type="dxa"/>
            </w:tcMar>
            <w:vAlign w:val="bottom"/>
          </w:tcPr>
          <w:p w14:paraId="17C38DE2"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4426D97D"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217267B4"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3D012F52" w14:textId="77777777" w:rsidR="00815F63" w:rsidRDefault="005766E3" w:rsidP="00E91C7B">
            <w:pPr>
              <w:jc w:val="right"/>
            </w:pPr>
            <w:r>
              <w:t xml:space="preserve"> </w:t>
            </w:r>
          </w:p>
        </w:tc>
      </w:tr>
      <w:tr w:rsidR="00815F63" w14:paraId="2E88269D" w14:textId="77777777">
        <w:trPr>
          <w:trHeight w:val="340"/>
        </w:trPr>
        <w:tc>
          <w:tcPr>
            <w:tcW w:w="5200" w:type="dxa"/>
            <w:tcBorders>
              <w:top w:val="nil"/>
              <w:left w:val="nil"/>
              <w:bottom w:val="nil"/>
              <w:right w:val="nil"/>
            </w:tcBorders>
            <w:tcMar>
              <w:top w:w="100" w:type="dxa"/>
              <w:left w:w="43" w:type="dxa"/>
              <w:bottom w:w="40" w:type="dxa"/>
              <w:right w:w="43" w:type="dxa"/>
            </w:tcMar>
          </w:tcPr>
          <w:p w14:paraId="0308A7F6" w14:textId="77777777" w:rsidR="00815F63" w:rsidRDefault="005766E3" w:rsidP="0087371F">
            <w:r>
              <w:rPr>
                <w:rStyle w:val="kursiv"/>
                <w:sz w:val="21"/>
                <w:szCs w:val="21"/>
              </w:rPr>
              <w:t xml:space="preserve">Overføringer fra virksomheten </w:t>
            </w:r>
            <w:r>
              <w:rPr>
                <w:rStyle w:val="skrift-hevet"/>
                <w:sz w:val="21"/>
                <w:szCs w:val="21"/>
              </w:rPr>
              <w:t>2</w:t>
            </w:r>
          </w:p>
        </w:tc>
        <w:tc>
          <w:tcPr>
            <w:tcW w:w="1080" w:type="dxa"/>
            <w:tcBorders>
              <w:top w:val="nil"/>
              <w:left w:val="nil"/>
              <w:bottom w:val="nil"/>
              <w:right w:val="nil"/>
            </w:tcBorders>
            <w:tcMar>
              <w:top w:w="100" w:type="dxa"/>
              <w:left w:w="43" w:type="dxa"/>
              <w:bottom w:w="40" w:type="dxa"/>
              <w:right w:w="43" w:type="dxa"/>
            </w:tcMar>
            <w:vAlign w:val="bottom"/>
          </w:tcPr>
          <w:p w14:paraId="7E20328C"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34402F2E"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1D5ECE1B"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5915A5D8" w14:textId="77777777" w:rsidR="00815F63" w:rsidRDefault="005766E3" w:rsidP="00E91C7B">
            <w:pPr>
              <w:jc w:val="right"/>
            </w:pPr>
            <w:r>
              <w:t xml:space="preserve"> </w:t>
            </w:r>
          </w:p>
        </w:tc>
      </w:tr>
      <w:tr w:rsidR="00815F63" w14:paraId="73CF3B66" w14:textId="77777777">
        <w:trPr>
          <w:trHeight w:val="340"/>
        </w:trPr>
        <w:tc>
          <w:tcPr>
            <w:tcW w:w="5200" w:type="dxa"/>
            <w:tcBorders>
              <w:top w:val="nil"/>
              <w:left w:val="nil"/>
              <w:bottom w:val="nil"/>
              <w:right w:val="nil"/>
            </w:tcBorders>
            <w:tcMar>
              <w:top w:w="100" w:type="dxa"/>
              <w:left w:w="43" w:type="dxa"/>
              <w:bottom w:w="40" w:type="dxa"/>
              <w:right w:w="43" w:type="dxa"/>
            </w:tcMar>
          </w:tcPr>
          <w:p w14:paraId="383E1207" w14:textId="77777777" w:rsidR="00815F63" w:rsidRDefault="005766E3" w:rsidP="0087371F">
            <w:r>
              <w:t>Utbetalinger til andre statlige regnskaper</w:t>
            </w:r>
          </w:p>
        </w:tc>
        <w:tc>
          <w:tcPr>
            <w:tcW w:w="1080" w:type="dxa"/>
            <w:tcBorders>
              <w:top w:val="nil"/>
              <w:left w:val="nil"/>
              <w:bottom w:val="nil"/>
              <w:right w:val="nil"/>
            </w:tcBorders>
            <w:tcMar>
              <w:top w:w="100" w:type="dxa"/>
              <w:left w:w="43" w:type="dxa"/>
              <w:bottom w:w="40" w:type="dxa"/>
              <w:right w:w="43" w:type="dxa"/>
            </w:tcMar>
            <w:vAlign w:val="bottom"/>
          </w:tcPr>
          <w:p w14:paraId="40466AD6" w14:textId="77777777" w:rsidR="00815F63" w:rsidRDefault="005766E3" w:rsidP="00E91C7B">
            <w:pPr>
              <w:jc w:val="right"/>
            </w:pPr>
            <w:r>
              <w:t>5 280</w:t>
            </w:r>
          </w:p>
        </w:tc>
        <w:tc>
          <w:tcPr>
            <w:tcW w:w="1080" w:type="dxa"/>
            <w:tcBorders>
              <w:top w:val="nil"/>
              <w:left w:val="nil"/>
              <w:bottom w:val="nil"/>
              <w:right w:val="nil"/>
            </w:tcBorders>
            <w:tcMar>
              <w:top w:w="100" w:type="dxa"/>
              <w:left w:w="43" w:type="dxa"/>
              <w:bottom w:w="40" w:type="dxa"/>
              <w:right w:w="43" w:type="dxa"/>
            </w:tcMar>
            <w:vAlign w:val="bottom"/>
          </w:tcPr>
          <w:p w14:paraId="687D7AD7" w14:textId="77777777" w:rsidR="00815F63" w:rsidRDefault="005766E3" w:rsidP="00E91C7B">
            <w:pPr>
              <w:jc w:val="right"/>
            </w:pPr>
            <w:r>
              <w:t>4 717</w:t>
            </w:r>
          </w:p>
        </w:tc>
        <w:tc>
          <w:tcPr>
            <w:tcW w:w="1080" w:type="dxa"/>
            <w:tcBorders>
              <w:top w:val="nil"/>
              <w:left w:val="nil"/>
              <w:bottom w:val="nil"/>
              <w:right w:val="nil"/>
            </w:tcBorders>
            <w:tcMar>
              <w:top w:w="100" w:type="dxa"/>
              <w:left w:w="43" w:type="dxa"/>
              <w:bottom w:w="40" w:type="dxa"/>
              <w:right w:w="43" w:type="dxa"/>
            </w:tcMar>
            <w:vAlign w:val="bottom"/>
          </w:tcPr>
          <w:p w14:paraId="30DE87E9" w14:textId="77777777" w:rsidR="00815F63" w:rsidRDefault="005766E3" w:rsidP="00E91C7B">
            <w:pPr>
              <w:jc w:val="right"/>
            </w:pPr>
            <w:r>
              <w:t>6 927</w:t>
            </w:r>
          </w:p>
        </w:tc>
        <w:tc>
          <w:tcPr>
            <w:tcW w:w="1080" w:type="dxa"/>
            <w:tcBorders>
              <w:top w:val="nil"/>
              <w:left w:val="nil"/>
              <w:bottom w:val="nil"/>
              <w:right w:val="nil"/>
            </w:tcBorders>
            <w:tcMar>
              <w:top w:w="100" w:type="dxa"/>
              <w:left w:w="43" w:type="dxa"/>
              <w:bottom w:w="40" w:type="dxa"/>
              <w:right w:w="43" w:type="dxa"/>
            </w:tcMar>
            <w:vAlign w:val="bottom"/>
          </w:tcPr>
          <w:p w14:paraId="6410CE82" w14:textId="77777777" w:rsidR="00815F63" w:rsidRDefault="005766E3" w:rsidP="00E91C7B">
            <w:pPr>
              <w:jc w:val="right"/>
            </w:pPr>
            <w:r>
              <w:t>5 962</w:t>
            </w:r>
          </w:p>
        </w:tc>
      </w:tr>
      <w:tr w:rsidR="00815F63" w14:paraId="0CD8FEC9" w14:textId="77777777">
        <w:trPr>
          <w:trHeight w:val="340"/>
        </w:trPr>
        <w:tc>
          <w:tcPr>
            <w:tcW w:w="5200" w:type="dxa"/>
            <w:tcBorders>
              <w:top w:val="nil"/>
              <w:left w:val="nil"/>
              <w:bottom w:val="nil"/>
              <w:right w:val="nil"/>
            </w:tcBorders>
            <w:tcMar>
              <w:top w:w="100" w:type="dxa"/>
              <w:left w:w="43" w:type="dxa"/>
              <w:bottom w:w="40" w:type="dxa"/>
              <w:right w:w="43" w:type="dxa"/>
            </w:tcMar>
          </w:tcPr>
          <w:p w14:paraId="7026A0A7" w14:textId="77777777" w:rsidR="00815F63" w:rsidRDefault="005766E3" w:rsidP="0087371F">
            <w:r>
              <w:t xml:space="preserve">Andre utbetalinger </w:t>
            </w:r>
          </w:p>
        </w:tc>
        <w:tc>
          <w:tcPr>
            <w:tcW w:w="1080" w:type="dxa"/>
            <w:tcBorders>
              <w:top w:val="nil"/>
              <w:left w:val="nil"/>
              <w:bottom w:val="nil"/>
              <w:right w:val="nil"/>
            </w:tcBorders>
            <w:tcMar>
              <w:top w:w="100" w:type="dxa"/>
              <w:left w:w="43" w:type="dxa"/>
              <w:bottom w:w="40" w:type="dxa"/>
              <w:right w:w="43" w:type="dxa"/>
            </w:tcMar>
            <w:vAlign w:val="bottom"/>
          </w:tcPr>
          <w:p w14:paraId="14EE1664" w14:textId="77777777" w:rsidR="00815F63" w:rsidRDefault="005766E3" w:rsidP="00E91C7B">
            <w:pPr>
              <w:jc w:val="right"/>
            </w:pPr>
            <w:r>
              <w:t>9 215</w:t>
            </w:r>
          </w:p>
        </w:tc>
        <w:tc>
          <w:tcPr>
            <w:tcW w:w="1080" w:type="dxa"/>
            <w:tcBorders>
              <w:top w:val="nil"/>
              <w:left w:val="nil"/>
              <w:bottom w:val="nil"/>
              <w:right w:val="nil"/>
            </w:tcBorders>
            <w:tcMar>
              <w:top w:w="100" w:type="dxa"/>
              <w:left w:w="43" w:type="dxa"/>
              <w:bottom w:w="40" w:type="dxa"/>
              <w:right w:w="43" w:type="dxa"/>
            </w:tcMar>
            <w:vAlign w:val="bottom"/>
          </w:tcPr>
          <w:p w14:paraId="0CDDA737" w14:textId="77777777" w:rsidR="00815F63" w:rsidRDefault="005766E3" w:rsidP="00E91C7B">
            <w:pPr>
              <w:jc w:val="right"/>
            </w:pPr>
            <w:r>
              <w:t>10 108</w:t>
            </w:r>
          </w:p>
        </w:tc>
        <w:tc>
          <w:tcPr>
            <w:tcW w:w="1080" w:type="dxa"/>
            <w:tcBorders>
              <w:top w:val="nil"/>
              <w:left w:val="nil"/>
              <w:bottom w:val="nil"/>
              <w:right w:val="nil"/>
            </w:tcBorders>
            <w:tcMar>
              <w:top w:w="100" w:type="dxa"/>
              <w:left w:w="43" w:type="dxa"/>
              <w:bottom w:w="40" w:type="dxa"/>
              <w:right w:w="43" w:type="dxa"/>
            </w:tcMar>
            <w:vAlign w:val="bottom"/>
          </w:tcPr>
          <w:p w14:paraId="2E6494E4" w14:textId="77777777" w:rsidR="00815F63" w:rsidRDefault="005766E3" w:rsidP="00E91C7B">
            <w:pPr>
              <w:jc w:val="right"/>
            </w:pPr>
            <w:r>
              <w:t>6 881</w:t>
            </w:r>
          </w:p>
        </w:tc>
        <w:tc>
          <w:tcPr>
            <w:tcW w:w="1080" w:type="dxa"/>
            <w:tcBorders>
              <w:top w:val="nil"/>
              <w:left w:val="nil"/>
              <w:bottom w:val="nil"/>
              <w:right w:val="nil"/>
            </w:tcBorders>
            <w:tcMar>
              <w:top w:w="100" w:type="dxa"/>
              <w:left w:w="43" w:type="dxa"/>
              <w:bottom w:w="40" w:type="dxa"/>
              <w:right w:w="43" w:type="dxa"/>
            </w:tcMar>
            <w:vAlign w:val="bottom"/>
          </w:tcPr>
          <w:p w14:paraId="63B0B33C" w14:textId="77777777" w:rsidR="00815F63" w:rsidRDefault="005766E3" w:rsidP="00E91C7B">
            <w:pPr>
              <w:jc w:val="right"/>
            </w:pPr>
            <w:r>
              <w:t>8 043</w:t>
            </w:r>
          </w:p>
        </w:tc>
      </w:tr>
      <w:tr w:rsidR="00815F63" w14:paraId="78F2D8D4" w14:textId="77777777">
        <w:trPr>
          <w:trHeight w:val="340"/>
        </w:trPr>
        <w:tc>
          <w:tcPr>
            <w:tcW w:w="5200" w:type="dxa"/>
            <w:tcBorders>
              <w:top w:val="nil"/>
              <w:left w:val="nil"/>
              <w:bottom w:val="nil"/>
              <w:right w:val="nil"/>
            </w:tcBorders>
            <w:tcMar>
              <w:top w:w="100" w:type="dxa"/>
              <w:left w:w="43" w:type="dxa"/>
              <w:bottom w:w="40" w:type="dxa"/>
              <w:right w:w="43" w:type="dxa"/>
            </w:tcMar>
          </w:tcPr>
          <w:p w14:paraId="7BB30D67" w14:textId="77777777" w:rsidR="00815F63" w:rsidRDefault="005766E3" w:rsidP="0087371F">
            <w:r>
              <w:rPr>
                <w:rStyle w:val="kursiv"/>
                <w:sz w:val="21"/>
                <w:szCs w:val="21"/>
              </w:rPr>
              <w:t>Sum overføringsutgifter</w:t>
            </w:r>
          </w:p>
        </w:tc>
        <w:tc>
          <w:tcPr>
            <w:tcW w:w="1080" w:type="dxa"/>
            <w:tcBorders>
              <w:top w:val="nil"/>
              <w:left w:val="nil"/>
              <w:bottom w:val="nil"/>
              <w:right w:val="nil"/>
            </w:tcBorders>
            <w:tcMar>
              <w:top w:w="100" w:type="dxa"/>
              <w:left w:w="43" w:type="dxa"/>
              <w:bottom w:w="40" w:type="dxa"/>
              <w:right w:w="43" w:type="dxa"/>
            </w:tcMar>
            <w:vAlign w:val="bottom"/>
          </w:tcPr>
          <w:p w14:paraId="1F1624F3" w14:textId="77777777" w:rsidR="00815F63" w:rsidRDefault="005766E3" w:rsidP="00E91C7B">
            <w:pPr>
              <w:jc w:val="right"/>
            </w:pPr>
            <w:r>
              <w:rPr>
                <w:rStyle w:val="kursiv"/>
                <w:sz w:val="21"/>
                <w:szCs w:val="21"/>
              </w:rPr>
              <w:t>14 495</w:t>
            </w:r>
          </w:p>
        </w:tc>
        <w:tc>
          <w:tcPr>
            <w:tcW w:w="1080" w:type="dxa"/>
            <w:tcBorders>
              <w:top w:val="nil"/>
              <w:left w:val="nil"/>
              <w:bottom w:val="nil"/>
              <w:right w:val="nil"/>
            </w:tcBorders>
            <w:tcMar>
              <w:top w:w="100" w:type="dxa"/>
              <w:left w:w="43" w:type="dxa"/>
              <w:bottom w:w="40" w:type="dxa"/>
              <w:right w:w="43" w:type="dxa"/>
            </w:tcMar>
            <w:vAlign w:val="bottom"/>
          </w:tcPr>
          <w:p w14:paraId="2F9453EC" w14:textId="77777777" w:rsidR="00815F63" w:rsidRDefault="005766E3" w:rsidP="00E91C7B">
            <w:pPr>
              <w:jc w:val="right"/>
            </w:pPr>
            <w:r>
              <w:rPr>
                <w:rStyle w:val="kursiv"/>
                <w:sz w:val="21"/>
                <w:szCs w:val="21"/>
              </w:rPr>
              <w:t>14 824</w:t>
            </w:r>
          </w:p>
        </w:tc>
        <w:tc>
          <w:tcPr>
            <w:tcW w:w="1080" w:type="dxa"/>
            <w:tcBorders>
              <w:top w:val="nil"/>
              <w:left w:val="nil"/>
              <w:bottom w:val="nil"/>
              <w:right w:val="nil"/>
            </w:tcBorders>
            <w:tcMar>
              <w:top w:w="100" w:type="dxa"/>
              <w:left w:w="43" w:type="dxa"/>
              <w:bottom w:w="40" w:type="dxa"/>
              <w:right w:w="43" w:type="dxa"/>
            </w:tcMar>
            <w:vAlign w:val="bottom"/>
          </w:tcPr>
          <w:p w14:paraId="68644FCF" w14:textId="77777777" w:rsidR="00815F63" w:rsidRDefault="005766E3" w:rsidP="00E91C7B">
            <w:pPr>
              <w:jc w:val="right"/>
            </w:pPr>
            <w:r>
              <w:rPr>
                <w:rStyle w:val="kursiv"/>
                <w:sz w:val="21"/>
                <w:szCs w:val="21"/>
              </w:rPr>
              <w:t>13 808</w:t>
            </w:r>
          </w:p>
        </w:tc>
        <w:tc>
          <w:tcPr>
            <w:tcW w:w="1080" w:type="dxa"/>
            <w:tcBorders>
              <w:top w:val="nil"/>
              <w:left w:val="nil"/>
              <w:bottom w:val="nil"/>
              <w:right w:val="nil"/>
            </w:tcBorders>
            <w:tcMar>
              <w:top w:w="100" w:type="dxa"/>
              <w:left w:w="43" w:type="dxa"/>
              <w:bottom w:w="40" w:type="dxa"/>
              <w:right w:w="43" w:type="dxa"/>
            </w:tcMar>
            <w:vAlign w:val="bottom"/>
          </w:tcPr>
          <w:p w14:paraId="6B56B88D" w14:textId="77777777" w:rsidR="00815F63" w:rsidRDefault="005766E3" w:rsidP="00E91C7B">
            <w:pPr>
              <w:jc w:val="right"/>
            </w:pPr>
            <w:r>
              <w:rPr>
                <w:rStyle w:val="kursiv"/>
                <w:sz w:val="21"/>
                <w:szCs w:val="21"/>
              </w:rPr>
              <w:t>14 005</w:t>
            </w:r>
          </w:p>
        </w:tc>
      </w:tr>
      <w:tr w:rsidR="00815F63" w14:paraId="4692263D" w14:textId="77777777">
        <w:trPr>
          <w:trHeight w:val="340"/>
        </w:trPr>
        <w:tc>
          <w:tcPr>
            <w:tcW w:w="5200" w:type="dxa"/>
            <w:tcBorders>
              <w:top w:val="nil"/>
              <w:left w:val="nil"/>
              <w:bottom w:val="nil"/>
              <w:right w:val="nil"/>
            </w:tcBorders>
            <w:tcMar>
              <w:top w:w="100" w:type="dxa"/>
              <w:left w:w="43" w:type="dxa"/>
              <w:bottom w:w="40" w:type="dxa"/>
              <w:right w:w="43" w:type="dxa"/>
            </w:tcMar>
            <w:vAlign w:val="bottom"/>
          </w:tcPr>
          <w:p w14:paraId="73D1BDC0" w14:textId="77777777" w:rsidR="00815F63" w:rsidRDefault="00815F63" w:rsidP="0087371F"/>
        </w:tc>
        <w:tc>
          <w:tcPr>
            <w:tcW w:w="1080" w:type="dxa"/>
            <w:tcBorders>
              <w:top w:val="nil"/>
              <w:left w:val="nil"/>
              <w:bottom w:val="nil"/>
              <w:right w:val="nil"/>
            </w:tcBorders>
            <w:tcMar>
              <w:top w:w="100" w:type="dxa"/>
              <w:left w:w="43" w:type="dxa"/>
              <w:bottom w:w="40" w:type="dxa"/>
              <w:right w:w="43" w:type="dxa"/>
            </w:tcMar>
            <w:vAlign w:val="bottom"/>
          </w:tcPr>
          <w:p w14:paraId="50697000" w14:textId="77777777" w:rsidR="00815F63" w:rsidRDefault="00815F63" w:rsidP="00E91C7B">
            <w:pPr>
              <w:jc w:val="right"/>
            </w:pPr>
          </w:p>
        </w:tc>
        <w:tc>
          <w:tcPr>
            <w:tcW w:w="1080" w:type="dxa"/>
            <w:tcBorders>
              <w:top w:val="nil"/>
              <w:left w:val="nil"/>
              <w:bottom w:val="nil"/>
              <w:right w:val="nil"/>
            </w:tcBorders>
            <w:tcMar>
              <w:top w:w="100" w:type="dxa"/>
              <w:left w:w="43" w:type="dxa"/>
              <w:bottom w:w="40" w:type="dxa"/>
              <w:right w:w="43" w:type="dxa"/>
            </w:tcMar>
            <w:vAlign w:val="bottom"/>
          </w:tcPr>
          <w:p w14:paraId="77FAA21D" w14:textId="77777777" w:rsidR="00815F63" w:rsidRDefault="00815F63" w:rsidP="00E91C7B">
            <w:pPr>
              <w:jc w:val="right"/>
            </w:pPr>
          </w:p>
        </w:tc>
        <w:tc>
          <w:tcPr>
            <w:tcW w:w="1080" w:type="dxa"/>
            <w:tcBorders>
              <w:top w:val="nil"/>
              <w:left w:val="nil"/>
              <w:bottom w:val="nil"/>
              <w:right w:val="nil"/>
            </w:tcBorders>
            <w:tcMar>
              <w:top w:w="100" w:type="dxa"/>
              <w:left w:w="43" w:type="dxa"/>
              <w:bottom w:w="40" w:type="dxa"/>
              <w:right w:w="43" w:type="dxa"/>
            </w:tcMar>
            <w:vAlign w:val="bottom"/>
          </w:tcPr>
          <w:p w14:paraId="652A24E0" w14:textId="77777777" w:rsidR="00815F63" w:rsidRDefault="00815F63" w:rsidP="00E91C7B">
            <w:pPr>
              <w:jc w:val="right"/>
            </w:pPr>
          </w:p>
        </w:tc>
        <w:tc>
          <w:tcPr>
            <w:tcW w:w="1080" w:type="dxa"/>
            <w:tcBorders>
              <w:top w:val="nil"/>
              <w:left w:val="nil"/>
              <w:bottom w:val="nil"/>
              <w:right w:val="nil"/>
            </w:tcBorders>
            <w:tcMar>
              <w:top w:w="100" w:type="dxa"/>
              <w:left w:w="43" w:type="dxa"/>
              <w:bottom w:w="40" w:type="dxa"/>
              <w:right w:w="43" w:type="dxa"/>
            </w:tcMar>
            <w:vAlign w:val="bottom"/>
          </w:tcPr>
          <w:p w14:paraId="1CD58669" w14:textId="77777777" w:rsidR="00815F63" w:rsidRDefault="00815F63" w:rsidP="00E91C7B">
            <w:pPr>
              <w:jc w:val="right"/>
            </w:pPr>
          </w:p>
        </w:tc>
      </w:tr>
      <w:tr w:rsidR="00815F63" w14:paraId="2A166E9D" w14:textId="77777777">
        <w:trPr>
          <w:trHeight w:val="340"/>
        </w:trPr>
        <w:tc>
          <w:tcPr>
            <w:tcW w:w="5200" w:type="dxa"/>
            <w:tcBorders>
              <w:top w:val="nil"/>
              <w:left w:val="nil"/>
              <w:bottom w:val="nil"/>
              <w:right w:val="nil"/>
            </w:tcBorders>
            <w:tcMar>
              <w:top w:w="100" w:type="dxa"/>
              <w:left w:w="43" w:type="dxa"/>
              <w:bottom w:w="40" w:type="dxa"/>
              <w:right w:w="43" w:type="dxa"/>
            </w:tcMar>
          </w:tcPr>
          <w:p w14:paraId="6FD1BF8F" w14:textId="77777777" w:rsidR="00815F63" w:rsidRDefault="005766E3" w:rsidP="0087371F">
            <w:r>
              <w:rPr>
                <w:rStyle w:val="kursiv"/>
                <w:sz w:val="21"/>
                <w:szCs w:val="21"/>
              </w:rPr>
              <w:t>Finansielle aktiviteter</w:t>
            </w:r>
          </w:p>
        </w:tc>
        <w:tc>
          <w:tcPr>
            <w:tcW w:w="1080" w:type="dxa"/>
            <w:tcBorders>
              <w:top w:val="nil"/>
              <w:left w:val="nil"/>
              <w:bottom w:val="nil"/>
              <w:right w:val="nil"/>
            </w:tcBorders>
            <w:tcMar>
              <w:top w:w="100" w:type="dxa"/>
              <w:left w:w="43" w:type="dxa"/>
              <w:bottom w:w="40" w:type="dxa"/>
              <w:right w:w="43" w:type="dxa"/>
            </w:tcMar>
            <w:vAlign w:val="bottom"/>
          </w:tcPr>
          <w:p w14:paraId="5CAEC323"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37810F06"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6D2A35F0"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07643373" w14:textId="77777777" w:rsidR="00815F63" w:rsidRDefault="005766E3" w:rsidP="00E91C7B">
            <w:pPr>
              <w:jc w:val="right"/>
            </w:pPr>
            <w:r>
              <w:t xml:space="preserve"> </w:t>
            </w:r>
          </w:p>
        </w:tc>
      </w:tr>
      <w:tr w:rsidR="00815F63" w14:paraId="3999D4D7" w14:textId="77777777">
        <w:trPr>
          <w:trHeight w:val="340"/>
        </w:trPr>
        <w:tc>
          <w:tcPr>
            <w:tcW w:w="5200" w:type="dxa"/>
            <w:tcBorders>
              <w:top w:val="nil"/>
              <w:left w:val="nil"/>
              <w:bottom w:val="nil"/>
              <w:right w:val="nil"/>
            </w:tcBorders>
            <w:tcMar>
              <w:top w:w="100" w:type="dxa"/>
              <w:left w:w="43" w:type="dxa"/>
              <w:bottom w:w="40" w:type="dxa"/>
              <w:right w:w="43" w:type="dxa"/>
            </w:tcMar>
          </w:tcPr>
          <w:p w14:paraId="399E3A7A" w14:textId="77777777" w:rsidR="00815F63" w:rsidRDefault="005766E3" w:rsidP="0087371F">
            <w:r>
              <w:t>Kjøp av aksjer og andeler</w:t>
            </w:r>
          </w:p>
        </w:tc>
        <w:tc>
          <w:tcPr>
            <w:tcW w:w="1080" w:type="dxa"/>
            <w:tcBorders>
              <w:top w:val="nil"/>
              <w:left w:val="nil"/>
              <w:bottom w:val="nil"/>
              <w:right w:val="nil"/>
            </w:tcBorders>
            <w:tcMar>
              <w:top w:w="100" w:type="dxa"/>
              <w:left w:w="43" w:type="dxa"/>
              <w:bottom w:w="40" w:type="dxa"/>
              <w:right w:w="43" w:type="dxa"/>
            </w:tcMar>
            <w:vAlign w:val="bottom"/>
          </w:tcPr>
          <w:p w14:paraId="06363211" w14:textId="77777777" w:rsidR="00815F63" w:rsidRDefault="005766E3" w:rsidP="00E91C7B">
            <w:pPr>
              <w:jc w:val="right"/>
            </w:pPr>
            <w:r>
              <w:t>13</w:t>
            </w:r>
          </w:p>
        </w:tc>
        <w:tc>
          <w:tcPr>
            <w:tcW w:w="1080" w:type="dxa"/>
            <w:tcBorders>
              <w:top w:val="nil"/>
              <w:left w:val="nil"/>
              <w:bottom w:val="nil"/>
              <w:right w:val="nil"/>
            </w:tcBorders>
            <w:tcMar>
              <w:top w:w="100" w:type="dxa"/>
              <w:left w:w="43" w:type="dxa"/>
              <w:bottom w:w="40" w:type="dxa"/>
              <w:right w:w="43" w:type="dxa"/>
            </w:tcMar>
            <w:vAlign w:val="bottom"/>
          </w:tcPr>
          <w:p w14:paraId="682B5E2F" w14:textId="77777777" w:rsidR="00815F63" w:rsidRDefault="005766E3" w:rsidP="00E91C7B">
            <w:pPr>
              <w:jc w:val="right"/>
            </w:pPr>
            <w:r>
              <w:t>5</w:t>
            </w:r>
          </w:p>
        </w:tc>
        <w:tc>
          <w:tcPr>
            <w:tcW w:w="1080" w:type="dxa"/>
            <w:tcBorders>
              <w:top w:val="nil"/>
              <w:left w:val="nil"/>
              <w:bottom w:val="nil"/>
              <w:right w:val="nil"/>
            </w:tcBorders>
            <w:tcMar>
              <w:top w:w="100" w:type="dxa"/>
              <w:left w:w="43" w:type="dxa"/>
              <w:bottom w:w="40" w:type="dxa"/>
              <w:right w:w="43" w:type="dxa"/>
            </w:tcMar>
            <w:vAlign w:val="bottom"/>
          </w:tcPr>
          <w:p w14:paraId="62C93120" w14:textId="77777777" w:rsidR="00815F63" w:rsidRDefault="005766E3" w:rsidP="00E91C7B">
            <w:pPr>
              <w:jc w:val="right"/>
            </w:pPr>
            <w:r>
              <w:t>8</w:t>
            </w:r>
          </w:p>
        </w:tc>
        <w:tc>
          <w:tcPr>
            <w:tcW w:w="1080" w:type="dxa"/>
            <w:tcBorders>
              <w:top w:val="nil"/>
              <w:left w:val="nil"/>
              <w:bottom w:val="nil"/>
              <w:right w:val="nil"/>
            </w:tcBorders>
            <w:tcMar>
              <w:top w:w="100" w:type="dxa"/>
              <w:left w:w="43" w:type="dxa"/>
              <w:bottom w:w="40" w:type="dxa"/>
              <w:right w:w="43" w:type="dxa"/>
            </w:tcMar>
            <w:vAlign w:val="bottom"/>
          </w:tcPr>
          <w:p w14:paraId="5B6E82B9" w14:textId="77777777" w:rsidR="00815F63" w:rsidRDefault="005766E3" w:rsidP="00E91C7B">
            <w:pPr>
              <w:jc w:val="right"/>
            </w:pPr>
            <w:r>
              <w:t>3</w:t>
            </w:r>
          </w:p>
        </w:tc>
      </w:tr>
      <w:tr w:rsidR="00815F63" w14:paraId="5A1BDE7B" w14:textId="77777777">
        <w:trPr>
          <w:trHeight w:val="340"/>
        </w:trPr>
        <w:tc>
          <w:tcPr>
            <w:tcW w:w="5200" w:type="dxa"/>
            <w:tcBorders>
              <w:top w:val="nil"/>
              <w:left w:val="nil"/>
              <w:bottom w:val="nil"/>
              <w:right w:val="nil"/>
            </w:tcBorders>
            <w:tcMar>
              <w:top w:w="100" w:type="dxa"/>
              <w:left w:w="43" w:type="dxa"/>
              <w:bottom w:w="40" w:type="dxa"/>
              <w:right w:w="43" w:type="dxa"/>
            </w:tcMar>
          </w:tcPr>
          <w:p w14:paraId="5D870994" w14:textId="77777777" w:rsidR="00815F63" w:rsidRDefault="005766E3" w:rsidP="0087371F">
            <w:r>
              <w:t>Andre finansielle utgifter</w:t>
            </w:r>
          </w:p>
        </w:tc>
        <w:tc>
          <w:tcPr>
            <w:tcW w:w="1080" w:type="dxa"/>
            <w:tcBorders>
              <w:top w:val="nil"/>
              <w:left w:val="nil"/>
              <w:bottom w:val="nil"/>
              <w:right w:val="nil"/>
            </w:tcBorders>
            <w:tcMar>
              <w:top w:w="100" w:type="dxa"/>
              <w:left w:w="43" w:type="dxa"/>
              <w:bottom w:w="40" w:type="dxa"/>
              <w:right w:w="43" w:type="dxa"/>
            </w:tcMar>
            <w:vAlign w:val="bottom"/>
          </w:tcPr>
          <w:p w14:paraId="20876BED" w14:textId="77777777" w:rsidR="00815F63" w:rsidRDefault="005766E3" w:rsidP="00E91C7B">
            <w:pPr>
              <w:jc w:val="right"/>
            </w:pPr>
            <w:r>
              <w:t>6</w:t>
            </w:r>
          </w:p>
        </w:tc>
        <w:tc>
          <w:tcPr>
            <w:tcW w:w="1080" w:type="dxa"/>
            <w:tcBorders>
              <w:top w:val="nil"/>
              <w:left w:val="nil"/>
              <w:bottom w:val="nil"/>
              <w:right w:val="nil"/>
            </w:tcBorders>
            <w:tcMar>
              <w:top w:w="100" w:type="dxa"/>
              <w:left w:w="43" w:type="dxa"/>
              <w:bottom w:w="40" w:type="dxa"/>
              <w:right w:w="43" w:type="dxa"/>
            </w:tcMar>
            <w:vAlign w:val="bottom"/>
          </w:tcPr>
          <w:p w14:paraId="064431ED" w14:textId="77777777" w:rsidR="00815F63" w:rsidRDefault="005766E3" w:rsidP="00E91C7B">
            <w:pPr>
              <w:jc w:val="right"/>
            </w:pPr>
            <w:r>
              <w:t>16</w:t>
            </w:r>
          </w:p>
        </w:tc>
        <w:tc>
          <w:tcPr>
            <w:tcW w:w="1080" w:type="dxa"/>
            <w:tcBorders>
              <w:top w:val="nil"/>
              <w:left w:val="nil"/>
              <w:bottom w:val="nil"/>
              <w:right w:val="nil"/>
            </w:tcBorders>
            <w:tcMar>
              <w:top w:w="100" w:type="dxa"/>
              <w:left w:w="43" w:type="dxa"/>
              <w:bottom w:w="40" w:type="dxa"/>
              <w:right w:w="43" w:type="dxa"/>
            </w:tcMar>
            <w:vAlign w:val="bottom"/>
          </w:tcPr>
          <w:p w14:paraId="013C07E0" w14:textId="77777777" w:rsidR="00815F63" w:rsidRDefault="005766E3" w:rsidP="00E91C7B">
            <w:pPr>
              <w:jc w:val="right"/>
            </w:pPr>
            <w:r>
              <w:t>3</w:t>
            </w:r>
          </w:p>
        </w:tc>
        <w:tc>
          <w:tcPr>
            <w:tcW w:w="1080" w:type="dxa"/>
            <w:tcBorders>
              <w:top w:val="nil"/>
              <w:left w:val="nil"/>
              <w:bottom w:val="nil"/>
              <w:right w:val="nil"/>
            </w:tcBorders>
            <w:tcMar>
              <w:top w:w="100" w:type="dxa"/>
              <w:left w:w="43" w:type="dxa"/>
              <w:bottom w:w="40" w:type="dxa"/>
              <w:right w:w="43" w:type="dxa"/>
            </w:tcMar>
            <w:vAlign w:val="bottom"/>
          </w:tcPr>
          <w:p w14:paraId="7706C761" w14:textId="77777777" w:rsidR="00815F63" w:rsidRDefault="005766E3" w:rsidP="00E91C7B">
            <w:pPr>
              <w:jc w:val="right"/>
            </w:pPr>
            <w:r>
              <w:t>2</w:t>
            </w:r>
          </w:p>
        </w:tc>
      </w:tr>
      <w:tr w:rsidR="00815F63" w14:paraId="493B4EE2" w14:textId="77777777">
        <w:trPr>
          <w:trHeight w:val="340"/>
        </w:trPr>
        <w:tc>
          <w:tcPr>
            <w:tcW w:w="5200" w:type="dxa"/>
            <w:tcBorders>
              <w:top w:val="nil"/>
              <w:left w:val="nil"/>
              <w:bottom w:val="single" w:sz="4" w:space="0" w:color="000000"/>
              <w:right w:val="nil"/>
            </w:tcBorders>
            <w:tcMar>
              <w:top w:w="100" w:type="dxa"/>
              <w:left w:w="43" w:type="dxa"/>
              <w:bottom w:w="40" w:type="dxa"/>
              <w:right w:w="43" w:type="dxa"/>
            </w:tcMar>
          </w:tcPr>
          <w:p w14:paraId="7A32FF01" w14:textId="77777777" w:rsidR="00815F63" w:rsidRDefault="005766E3" w:rsidP="0087371F">
            <w:r>
              <w:rPr>
                <w:rStyle w:val="kursiv"/>
                <w:sz w:val="21"/>
                <w:szCs w:val="21"/>
              </w:rPr>
              <w:t>Sum finansielle utgifter</w:t>
            </w:r>
          </w:p>
        </w:tc>
        <w:tc>
          <w:tcPr>
            <w:tcW w:w="1080" w:type="dxa"/>
            <w:tcBorders>
              <w:top w:val="nil"/>
              <w:left w:val="nil"/>
              <w:bottom w:val="single" w:sz="4" w:space="0" w:color="000000"/>
              <w:right w:val="nil"/>
            </w:tcBorders>
            <w:tcMar>
              <w:top w:w="100" w:type="dxa"/>
              <w:left w:w="43" w:type="dxa"/>
              <w:bottom w:w="40" w:type="dxa"/>
              <w:right w:w="43" w:type="dxa"/>
            </w:tcMar>
            <w:vAlign w:val="bottom"/>
          </w:tcPr>
          <w:p w14:paraId="116DBFE7" w14:textId="77777777" w:rsidR="00815F63" w:rsidRDefault="005766E3" w:rsidP="00E91C7B">
            <w:pPr>
              <w:jc w:val="right"/>
            </w:pPr>
            <w:r>
              <w:rPr>
                <w:rStyle w:val="kursiv"/>
                <w:sz w:val="21"/>
                <w:szCs w:val="21"/>
              </w:rPr>
              <w:t>20</w:t>
            </w:r>
          </w:p>
        </w:tc>
        <w:tc>
          <w:tcPr>
            <w:tcW w:w="1080" w:type="dxa"/>
            <w:tcBorders>
              <w:top w:val="nil"/>
              <w:left w:val="nil"/>
              <w:bottom w:val="single" w:sz="4" w:space="0" w:color="000000"/>
              <w:right w:val="nil"/>
            </w:tcBorders>
            <w:tcMar>
              <w:top w:w="100" w:type="dxa"/>
              <w:left w:w="43" w:type="dxa"/>
              <w:bottom w:w="40" w:type="dxa"/>
              <w:right w:w="43" w:type="dxa"/>
            </w:tcMar>
            <w:vAlign w:val="bottom"/>
          </w:tcPr>
          <w:p w14:paraId="3A67C22E" w14:textId="77777777" w:rsidR="00815F63" w:rsidRDefault="005766E3" w:rsidP="00E91C7B">
            <w:pPr>
              <w:jc w:val="right"/>
            </w:pPr>
            <w:r>
              <w:rPr>
                <w:rStyle w:val="kursiv"/>
                <w:sz w:val="21"/>
                <w:szCs w:val="21"/>
              </w:rPr>
              <w:t>21</w:t>
            </w:r>
          </w:p>
        </w:tc>
        <w:tc>
          <w:tcPr>
            <w:tcW w:w="1080" w:type="dxa"/>
            <w:tcBorders>
              <w:top w:val="nil"/>
              <w:left w:val="nil"/>
              <w:bottom w:val="single" w:sz="4" w:space="0" w:color="000000"/>
              <w:right w:val="nil"/>
            </w:tcBorders>
            <w:tcMar>
              <w:top w:w="100" w:type="dxa"/>
              <w:left w:w="43" w:type="dxa"/>
              <w:bottom w:w="40" w:type="dxa"/>
              <w:right w:w="43" w:type="dxa"/>
            </w:tcMar>
            <w:vAlign w:val="bottom"/>
          </w:tcPr>
          <w:p w14:paraId="39914091" w14:textId="77777777" w:rsidR="00815F63" w:rsidRDefault="005766E3" w:rsidP="00E91C7B">
            <w:pPr>
              <w:jc w:val="right"/>
            </w:pPr>
            <w:r>
              <w:rPr>
                <w:rStyle w:val="kursiv"/>
                <w:sz w:val="21"/>
                <w:szCs w:val="21"/>
              </w:rPr>
              <w:t>11</w:t>
            </w:r>
          </w:p>
        </w:tc>
        <w:tc>
          <w:tcPr>
            <w:tcW w:w="1080" w:type="dxa"/>
            <w:tcBorders>
              <w:top w:val="nil"/>
              <w:left w:val="nil"/>
              <w:bottom w:val="single" w:sz="4" w:space="0" w:color="000000"/>
              <w:right w:val="nil"/>
            </w:tcBorders>
            <w:tcMar>
              <w:top w:w="100" w:type="dxa"/>
              <w:left w:w="43" w:type="dxa"/>
              <w:bottom w:w="40" w:type="dxa"/>
              <w:right w:w="43" w:type="dxa"/>
            </w:tcMar>
            <w:vAlign w:val="bottom"/>
          </w:tcPr>
          <w:p w14:paraId="1466DD0F" w14:textId="77777777" w:rsidR="00815F63" w:rsidRDefault="005766E3" w:rsidP="00E91C7B">
            <w:pPr>
              <w:jc w:val="right"/>
            </w:pPr>
            <w:r>
              <w:rPr>
                <w:rStyle w:val="kursiv"/>
                <w:sz w:val="21"/>
                <w:szCs w:val="21"/>
              </w:rPr>
              <w:t>5</w:t>
            </w:r>
          </w:p>
        </w:tc>
      </w:tr>
      <w:tr w:rsidR="00815F63" w14:paraId="5360560D" w14:textId="77777777">
        <w:trPr>
          <w:trHeight w:val="340"/>
        </w:trPr>
        <w:tc>
          <w:tcPr>
            <w:tcW w:w="5200" w:type="dxa"/>
            <w:tcBorders>
              <w:top w:val="single" w:sz="4" w:space="0" w:color="000000"/>
              <w:left w:val="nil"/>
              <w:bottom w:val="single" w:sz="4" w:space="0" w:color="000000"/>
              <w:right w:val="nil"/>
            </w:tcBorders>
            <w:tcMar>
              <w:top w:w="100" w:type="dxa"/>
              <w:left w:w="43" w:type="dxa"/>
              <w:bottom w:w="40" w:type="dxa"/>
              <w:right w:w="43" w:type="dxa"/>
            </w:tcMar>
          </w:tcPr>
          <w:p w14:paraId="034E040E" w14:textId="77777777" w:rsidR="00815F63" w:rsidRDefault="005766E3" w:rsidP="0087371F">
            <w:r>
              <w:rPr>
                <w:rStyle w:val="halvfet0"/>
                <w:sz w:val="21"/>
                <w:szCs w:val="21"/>
              </w:rPr>
              <w:t>Sum utgifter</w:t>
            </w:r>
          </w:p>
        </w:tc>
        <w:tc>
          <w:tcPr>
            <w:tcW w:w="108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62FE394B" w14:textId="77777777" w:rsidR="00815F63" w:rsidRDefault="005766E3" w:rsidP="00E91C7B">
            <w:pPr>
              <w:jc w:val="right"/>
            </w:pPr>
            <w:r>
              <w:rPr>
                <w:rStyle w:val="halvfet0"/>
                <w:sz w:val="21"/>
                <w:szCs w:val="21"/>
              </w:rPr>
              <w:t>68 183</w:t>
            </w:r>
          </w:p>
        </w:tc>
        <w:tc>
          <w:tcPr>
            <w:tcW w:w="108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4DE8D288" w14:textId="77777777" w:rsidR="00815F63" w:rsidRDefault="005766E3" w:rsidP="00E91C7B">
            <w:pPr>
              <w:jc w:val="right"/>
            </w:pPr>
            <w:r>
              <w:rPr>
                <w:rStyle w:val="halvfet0"/>
                <w:sz w:val="21"/>
                <w:szCs w:val="21"/>
              </w:rPr>
              <w:t>69 118</w:t>
            </w:r>
          </w:p>
        </w:tc>
        <w:tc>
          <w:tcPr>
            <w:tcW w:w="108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77E1858B" w14:textId="77777777" w:rsidR="00815F63" w:rsidRDefault="005766E3" w:rsidP="00E91C7B">
            <w:pPr>
              <w:jc w:val="right"/>
            </w:pPr>
            <w:r>
              <w:rPr>
                <w:rStyle w:val="halvfet0"/>
                <w:sz w:val="21"/>
                <w:szCs w:val="21"/>
              </w:rPr>
              <w:t>72 920</w:t>
            </w:r>
          </w:p>
        </w:tc>
        <w:tc>
          <w:tcPr>
            <w:tcW w:w="108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21CD130B" w14:textId="77777777" w:rsidR="00815F63" w:rsidRDefault="005766E3" w:rsidP="00E91C7B">
            <w:pPr>
              <w:jc w:val="right"/>
            </w:pPr>
            <w:r>
              <w:rPr>
                <w:rStyle w:val="halvfet0"/>
                <w:sz w:val="21"/>
                <w:szCs w:val="21"/>
              </w:rPr>
              <w:t>75 187</w:t>
            </w:r>
          </w:p>
        </w:tc>
      </w:tr>
      <w:tr w:rsidR="00815F63" w14:paraId="66D0D08B" w14:textId="77777777">
        <w:trPr>
          <w:trHeight w:val="240"/>
        </w:trPr>
        <w:tc>
          <w:tcPr>
            <w:tcW w:w="5200" w:type="dxa"/>
            <w:tcBorders>
              <w:top w:val="nil"/>
              <w:left w:val="nil"/>
              <w:bottom w:val="nil"/>
              <w:right w:val="nil"/>
            </w:tcBorders>
            <w:tcMar>
              <w:top w:w="100" w:type="dxa"/>
              <w:left w:w="43" w:type="dxa"/>
              <w:bottom w:w="40" w:type="dxa"/>
              <w:right w:w="43" w:type="dxa"/>
            </w:tcMar>
          </w:tcPr>
          <w:p w14:paraId="31D20E62" w14:textId="77777777" w:rsidR="00815F63" w:rsidRDefault="005766E3" w:rsidP="0087371F">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627EA163"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2F02405D"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046BEAC2"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3B19C614" w14:textId="77777777" w:rsidR="00815F63" w:rsidRDefault="005766E3" w:rsidP="00E91C7B">
            <w:pPr>
              <w:jc w:val="right"/>
            </w:pPr>
            <w:r>
              <w:t xml:space="preserve"> </w:t>
            </w:r>
          </w:p>
        </w:tc>
      </w:tr>
      <w:tr w:rsidR="00815F63" w14:paraId="648C0D49" w14:textId="77777777">
        <w:trPr>
          <w:trHeight w:val="340"/>
        </w:trPr>
        <w:tc>
          <w:tcPr>
            <w:tcW w:w="5200" w:type="dxa"/>
            <w:tcBorders>
              <w:top w:val="nil"/>
              <w:left w:val="nil"/>
              <w:bottom w:val="nil"/>
              <w:right w:val="nil"/>
            </w:tcBorders>
            <w:tcMar>
              <w:top w:w="100" w:type="dxa"/>
              <w:left w:w="43" w:type="dxa"/>
              <w:bottom w:w="40" w:type="dxa"/>
              <w:right w:w="43" w:type="dxa"/>
            </w:tcMar>
          </w:tcPr>
          <w:p w14:paraId="73DD582F" w14:textId="77777777" w:rsidR="00815F63" w:rsidRDefault="005766E3" w:rsidP="0087371F">
            <w:r>
              <w:rPr>
                <w:rStyle w:val="halvfet0"/>
                <w:sz w:val="21"/>
                <w:szCs w:val="21"/>
              </w:rPr>
              <w:t>2. Inntekter</w:t>
            </w:r>
          </w:p>
        </w:tc>
        <w:tc>
          <w:tcPr>
            <w:tcW w:w="1080" w:type="dxa"/>
            <w:tcBorders>
              <w:top w:val="nil"/>
              <w:left w:val="nil"/>
              <w:bottom w:val="nil"/>
              <w:right w:val="nil"/>
            </w:tcBorders>
            <w:tcMar>
              <w:top w:w="100" w:type="dxa"/>
              <w:left w:w="43" w:type="dxa"/>
              <w:bottom w:w="40" w:type="dxa"/>
              <w:right w:w="43" w:type="dxa"/>
            </w:tcMar>
            <w:vAlign w:val="bottom"/>
          </w:tcPr>
          <w:p w14:paraId="0D8CEE4D"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729EB0C0"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4CEF991B"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1ED17541" w14:textId="77777777" w:rsidR="00815F63" w:rsidRDefault="005766E3" w:rsidP="00E91C7B">
            <w:pPr>
              <w:jc w:val="right"/>
            </w:pPr>
            <w:r>
              <w:t xml:space="preserve"> </w:t>
            </w:r>
          </w:p>
        </w:tc>
      </w:tr>
      <w:tr w:rsidR="00815F63" w14:paraId="5295944D" w14:textId="77777777">
        <w:trPr>
          <w:trHeight w:val="340"/>
        </w:trPr>
        <w:tc>
          <w:tcPr>
            <w:tcW w:w="5200" w:type="dxa"/>
            <w:tcBorders>
              <w:top w:val="nil"/>
              <w:left w:val="nil"/>
              <w:bottom w:val="nil"/>
              <w:right w:val="nil"/>
            </w:tcBorders>
            <w:tcMar>
              <w:top w:w="100" w:type="dxa"/>
              <w:left w:w="43" w:type="dxa"/>
              <w:bottom w:w="40" w:type="dxa"/>
              <w:right w:w="43" w:type="dxa"/>
            </w:tcMar>
          </w:tcPr>
          <w:p w14:paraId="6BE69F14" w14:textId="77777777" w:rsidR="00815F63" w:rsidRDefault="005766E3" w:rsidP="0087371F">
            <w:r>
              <w:rPr>
                <w:rStyle w:val="kursiv"/>
                <w:sz w:val="21"/>
                <w:szCs w:val="21"/>
              </w:rPr>
              <w:t>Driftsinntekter</w:t>
            </w:r>
          </w:p>
        </w:tc>
        <w:tc>
          <w:tcPr>
            <w:tcW w:w="1080" w:type="dxa"/>
            <w:tcBorders>
              <w:top w:val="nil"/>
              <w:left w:val="nil"/>
              <w:bottom w:val="nil"/>
              <w:right w:val="nil"/>
            </w:tcBorders>
            <w:tcMar>
              <w:top w:w="100" w:type="dxa"/>
              <w:left w:w="43" w:type="dxa"/>
              <w:bottom w:w="40" w:type="dxa"/>
              <w:right w:w="43" w:type="dxa"/>
            </w:tcMar>
            <w:vAlign w:val="bottom"/>
          </w:tcPr>
          <w:p w14:paraId="0971C23F"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6C35A7A7"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616D976B"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4456D77C" w14:textId="77777777" w:rsidR="00815F63" w:rsidRDefault="005766E3" w:rsidP="00E91C7B">
            <w:pPr>
              <w:jc w:val="right"/>
            </w:pPr>
            <w:r>
              <w:t xml:space="preserve"> </w:t>
            </w:r>
          </w:p>
        </w:tc>
      </w:tr>
      <w:tr w:rsidR="00815F63" w14:paraId="17A944E3" w14:textId="77777777">
        <w:trPr>
          <w:trHeight w:val="340"/>
        </w:trPr>
        <w:tc>
          <w:tcPr>
            <w:tcW w:w="5200" w:type="dxa"/>
            <w:tcBorders>
              <w:top w:val="nil"/>
              <w:left w:val="nil"/>
              <w:bottom w:val="nil"/>
              <w:right w:val="nil"/>
            </w:tcBorders>
            <w:tcMar>
              <w:top w:w="100" w:type="dxa"/>
              <w:left w:w="43" w:type="dxa"/>
              <w:bottom w:w="40" w:type="dxa"/>
              <w:right w:w="43" w:type="dxa"/>
            </w:tcMar>
          </w:tcPr>
          <w:p w14:paraId="4F672929" w14:textId="77777777" w:rsidR="00815F63" w:rsidRDefault="005766E3" w:rsidP="0087371F">
            <w:r>
              <w:t>Inntekter fra salg av varer og tjenester</w:t>
            </w:r>
          </w:p>
        </w:tc>
        <w:tc>
          <w:tcPr>
            <w:tcW w:w="1080" w:type="dxa"/>
            <w:tcBorders>
              <w:top w:val="nil"/>
              <w:left w:val="nil"/>
              <w:bottom w:val="nil"/>
              <w:right w:val="nil"/>
            </w:tcBorders>
            <w:tcMar>
              <w:top w:w="100" w:type="dxa"/>
              <w:left w:w="43" w:type="dxa"/>
              <w:bottom w:w="40" w:type="dxa"/>
              <w:right w:w="43" w:type="dxa"/>
            </w:tcMar>
            <w:vAlign w:val="bottom"/>
          </w:tcPr>
          <w:p w14:paraId="43A2E5E8" w14:textId="77777777" w:rsidR="00815F63" w:rsidRDefault="005766E3" w:rsidP="00E91C7B">
            <w:pPr>
              <w:jc w:val="right"/>
            </w:pPr>
            <w:r>
              <w:t>4 244</w:t>
            </w:r>
          </w:p>
        </w:tc>
        <w:tc>
          <w:tcPr>
            <w:tcW w:w="1080" w:type="dxa"/>
            <w:tcBorders>
              <w:top w:val="nil"/>
              <w:left w:val="nil"/>
              <w:bottom w:val="nil"/>
              <w:right w:val="nil"/>
            </w:tcBorders>
            <w:tcMar>
              <w:top w:w="100" w:type="dxa"/>
              <w:left w:w="43" w:type="dxa"/>
              <w:bottom w:w="40" w:type="dxa"/>
              <w:right w:w="43" w:type="dxa"/>
            </w:tcMar>
            <w:vAlign w:val="bottom"/>
          </w:tcPr>
          <w:p w14:paraId="5B5AD138" w14:textId="77777777" w:rsidR="00815F63" w:rsidRDefault="005766E3" w:rsidP="00E91C7B">
            <w:pPr>
              <w:jc w:val="right"/>
            </w:pPr>
            <w:r>
              <w:t>4 591</w:t>
            </w:r>
          </w:p>
        </w:tc>
        <w:tc>
          <w:tcPr>
            <w:tcW w:w="1080" w:type="dxa"/>
            <w:tcBorders>
              <w:top w:val="nil"/>
              <w:left w:val="nil"/>
              <w:bottom w:val="nil"/>
              <w:right w:val="nil"/>
            </w:tcBorders>
            <w:tcMar>
              <w:top w:w="100" w:type="dxa"/>
              <w:left w:w="43" w:type="dxa"/>
              <w:bottom w:w="40" w:type="dxa"/>
              <w:right w:w="43" w:type="dxa"/>
            </w:tcMar>
            <w:vAlign w:val="bottom"/>
          </w:tcPr>
          <w:p w14:paraId="46192650" w14:textId="77777777" w:rsidR="00815F63" w:rsidRDefault="005766E3" w:rsidP="00E91C7B">
            <w:pPr>
              <w:jc w:val="right"/>
            </w:pPr>
            <w:r>
              <w:t>5 061</w:t>
            </w:r>
          </w:p>
        </w:tc>
        <w:tc>
          <w:tcPr>
            <w:tcW w:w="1080" w:type="dxa"/>
            <w:tcBorders>
              <w:top w:val="nil"/>
              <w:left w:val="nil"/>
              <w:bottom w:val="nil"/>
              <w:right w:val="nil"/>
            </w:tcBorders>
            <w:tcMar>
              <w:top w:w="100" w:type="dxa"/>
              <w:left w:w="43" w:type="dxa"/>
              <w:bottom w:w="40" w:type="dxa"/>
              <w:right w:w="43" w:type="dxa"/>
            </w:tcMar>
            <w:vAlign w:val="bottom"/>
          </w:tcPr>
          <w:p w14:paraId="4DDFA427" w14:textId="77777777" w:rsidR="00815F63" w:rsidRDefault="005766E3" w:rsidP="00E91C7B">
            <w:pPr>
              <w:jc w:val="right"/>
            </w:pPr>
            <w:r>
              <w:t>4 747</w:t>
            </w:r>
          </w:p>
        </w:tc>
      </w:tr>
      <w:tr w:rsidR="00815F63" w14:paraId="450F3C20" w14:textId="77777777">
        <w:trPr>
          <w:trHeight w:val="340"/>
        </w:trPr>
        <w:tc>
          <w:tcPr>
            <w:tcW w:w="5200" w:type="dxa"/>
            <w:tcBorders>
              <w:top w:val="nil"/>
              <w:left w:val="nil"/>
              <w:bottom w:val="nil"/>
              <w:right w:val="nil"/>
            </w:tcBorders>
            <w:tcMar>
              <w:top w:w="100" w:type="dxa"/>
              <w:left w:w="43" w:type="dxa"/>
              <w:bottom w:w="40" w:type="dxa"/>
              <w:right w:w="43" w:type="dxa"/>
            </w:tcMar>
          </w:tcPr>
          <w:p w14:paraId="53C46E56" w14:textId="77777777" w:rsidR="00815F63" w:rsidRDefault="005766E3" w:rsidP="0087371F">
            <w:r>
              <w:t>Inntekter fra avgifter, gebyrer og lisenser</w:t>
            </w:r>
          </w:p>
        </w:tc>
        <w:tc>
          <w:tcPr>
            <w:tcW w:w="1080" w:type="dxa"/>
            <w:tcBorders>
              <w:top w:val="nil"/>
              <w:left w:val="nil"/>
              <w:bottom w:val="nil"/>
              <w:right w:val="nil"/>
            </w:tcBorders>
            <w:tcMar>
              <w:top w:w="100" w:type="dxa"/>
              <w:left w:w="43" w:type="dxa"/>
              <w:bottom w:w="40" w:type="dxa"/>
              <w:right w:w="43" w:type="dxa"/>
            </w:tcMar>
            <w:vAlign w:val="bottom"/>
          </w:tcPr>
          <w:p w14:paraId="31C9CA16" w14:textId="77777777" w:rsidR="00815F63" w:rsidRDefault="005766E3" w:rsidP="00E91C7B">
            <w:pPr>
              <w:jc w:val="right"/>
            </w:pPr>
            <w:r>
              <w:t>17</w:t>
            </w:r>
          </w:p>
        </w:tc>
        <w:tc>
          <w:tcPr>
            <w:tcW w:w="1080" w:type="dxa"/>
            <w:tcBorders>
              <w:top w:val="nil"/>
              <w:left w:val="nil"/>
              <w:bottom w:val="nil"/>
              <w:right w:val="nil"/>
            </w:tcBorders>
            <w:tcMar>
              <w:top w:w="100" w:type="dxa"/>
              <w:left w:w="43" w:type="dxa"/>
              <w:bottom w:w="40" w:type="dxa"/>
              <w:right w:w="43" w:type="dxa"/>
            </w:tcMar>
            <w:vAlign w:val="bottom"/>
          </w:tcPr>
          <w:p w14:paraId="255A769A" w14:textId="77777777" w:rsidR="00815F63" w:rsidRDefault="005766E3" w:rsidP="00E91C7B">
            <w:pPr>
              <w:jc w:val="right"/>
            </w:pPr>
            <w:r>
              <w:t>17</w:t>
            </w:r>
          </w:p>
        </w:tc>
        <w:tc>
          <w:tcPr>
            <w:tcW w:w="1080" w:type="dxa"/>
            <w:tcBorders>
              <w:top w:val="nil"/>
              <w:left w:val="nil"/>
              <w:bottom w:val="nil"/>
              <w:right w:val="nil"/>
            </w:tcBorders>
            <w:tcMar>
              <w:top w:w="100" w:type="dxa"/>
              <w:left w:w="43" w:type="dxa"/>
              <w:bottom w:w="40" w:type="dxa"/>
              <w:right w:w="43" w:type="dxa"/>
            </w:tcMar>
            <w:vAlign w:val="bottom"/>
          </w:tcPr>
          <w:p w14:paraId="1A84A5CC" w14:textId="77777777" w:rsidR="00815F63" w:rsidRDefault="005766E3" w:rsidP="00E91C7B">
            <w:pPr>
              <w:jc w:val="right"/>
            </w:pPr>
            <w:r>
              <w:t>18</w:t>
            </w:r>
          </w:p>
        </w:tc>
        <w:tc>
          <w:tcPr>
            <w:tcW w:w="1080" w:type="dxa"/>
            <w:tcBorders>
              <w:top w:val="nil"/>
              <w:left w:val="nil"/>
              <w:bottom w:val="nil"/>
              <w:right w:val="nil"/>
            </w:tcBorders>
            <w:tcMar>
              <w:top w:w="100" w:type="dxa"/>
              <w:left w:w="43" w:type="dxa"/>
              <w:bottom w:w="40" w:type="dxa"/>
              <w:right w:w="43" w:type="dxa"/>
            </w:tcMar>
            <w:vAlign w:val="bottom"/>
          </w:tcPr>
          <w:p w14:paraId="6DD95142" w14:textId="77777777" w:rsidR="00815F63" w:rsidRDefault="005766E3" w:rsidP="00E91C7B">
            <w:pPr>
              <w:jc w:val="right"/>
            </w:pPr>
            <w:r>
              <w:t>18</w:t>
            </w:r>
          </w:p>
        </w:tc>
      </w:tr>
      <w:tr w:rsidR="00815F63" w14:paraId="2ED1505F" w14:textId="77777777">
        <w:trPr>
          <w:trHeight w:val="340"/>
        </w:trPr>
        <w:tc>
          <w:tcPr>
            <w:tcW w:w="5200" w:type="dxa"/>
            <w:tcBorders>
              <w:top w:val="nil"/>
              <w:left w:val="nil"/>
              <w:bottom w:val="nil"/>
              <w:right w:val="nil"/>
            </w:tcBorders>
            <w:tcMar>
              <w:top w:w="100" w:type="dxa"/>
              <w:left w:w="43" w:type="dxa"/>
              <w:bottom w:w="40" w:type="dxa"/>
              <w:right w:w="43" w:type="dxa"/>
            </w:tcMar>
          </w:tcPr>
          <w:p w14:paraId="748267DF" w14:textId="77777777" w:rsidR="00815F63" w:rsidRDefault="005766E3" w:rsidP="0087371F">
            <w:r>
              <w:t>Refusjoner</w:t>
            </w:r>
          </w:p>
        </w:tc>
        <w:tc>
          <w:tcPr>
            <w:tcW w:w="1080" w:type="dxa"/>
            <w:tcBorders>
              <w:top w:val="nil"/>
              <w:left w:val="nil"/>
              <w:bottom w:val="nil"/>
              <w:right w:val="nil"/>
            </w:tcBorders>
            <w:tcMar>
              <w:top w:w="100" w:type="dxa"/>
              <w:left w:w="43" w:type="dxa"/>
              <w:bottom w:w="40" w:type="dxa"/>
              <w:right w:w="43" w:type="dxa"/>
            </w:tcMar>
            <w:vAlign w:val="bottom"/>
          </w:tcPr>
          <w:p w14:paraId="49D7C475" w14:textId="77777777" w:rsidR="00815F63" w:rsidRDefault="005766E3" w:rsidP="00E91C7B">
            <w:pPr>
              <w:jc w:val="right"/>
            </w:pPr>
            <w:r>
              <w:t>532</w:t>
            </w:r>
          </w:p>
        </w:tc>
        <w:tc>
          <w:tcPr>
            <w:tcW w:w="1080" w:type="dxa"/>
            <w:tcBorders>
              <w:top w:val="nil"/>
              <w:left w:val="nil"/>
              <w:bottom w:val="nil"/>
              <w:right w:val="nil"/>
            </w:tcBorders>
            <w:tcMar>
              <w:top w:w="100" w:type="dxa"/>
              <w:left w:w="43" w:type="dxa"/>
              <w:bottom w:w="40" w:type="dxa"/>
              <w:right w:w="43" w:type="dxa"/>
            </w:tcMar>
            <w:vAlign w:val="bottom"/>
          </w:tcPr>
          <w:p w14:paraId="75988C73" w14:textId="77777777" w:rsidR="00815F63" w:rsidRDefault="005766E3" w:rsidP="00E91C7B">
            <w:pPr>
              <w:jc w:val="right"/>
            </w:pPr>
            <w:r>
              <w:t>384</w:t>
            </w:r>
          </w:p>
        </w:tc>
        <w:tc>
          <w:tcPr>
            <w:tcW w:w="1080" w:type="dxa"/>
            <w:tcBorders>
              <w:top w:val="nil"/>
              <w:left w:val="nil"/>
              <w:bottom w:val="nil"/>
              <w:right w:val="nil"/>
            </w:tcBorders>
            <w:tcMar>
              <w:top w:w="100" w:type="dxa"/>
              <w:left w:w="43" w:type="dxa"/>
              <w:bottom w:w="40" w:type="dxa"/>
              <w:right w:w="43" w:type="dxa"/>
            </w:tcMar>
            <w:vAlign w:val="bottom"/>
          </w:tcPr>
          <w:p w14:paraId="785110B5" w14:textId="77777777" w:rsidR="00815F63" w:rsidRDefault="005766E3" w:rsidP="00E91C7B">
            <w:pPr>
              <w:jc w:val="right"/>
            </w:pPr>
            <w:r>
              <w:t>501</w:t>
            </w:r>
          </w:p>
        </w:tc>
        <w:tc>
          <w:tcPr>
            <w:tcW w:w="1080" w:type="dxa"/>
            <w:tcBorders>
              <w:top w:val="nil"/>
              <w:left w:val="nil"/>
              <w:bottom w:val="nil"/>
              <w:right w:val="nil"/>
            </w:tcBorders>
            <w:tcMar>
              <w:top w:w="100" w:type="dxa"/>
              <w:left w:w="43" w:type="dxa"/>
              <w:bottom w:w="40" w:type="dxa"/>
              <w:right w:w="43" w:type="dxa"/>
            </w:tcMar>
            <w:vAlign w:val="bottom"/>
          </w:tcPr>
          <w:p w14:paraId="58FAF68C" w14:textId="77777777" w:rsidR="00815F63" w:rsidRDefault="005766E3" w:rsidP="00E91C7B">
            <w:pPr>
              <w:jc w:val="right"/>
            </w:pPr>
            <w:r>
              <w:t>476</w:t>
            </w:r>
          </w:p>
        </w:tc>
      </w:tr>
      <w:tr w:rsidR="00815F63" w14:paraId="168D88C4" w14:textId="77777777">
        <w:trPr>
          <w:trHeight w:val="340"/>
        </w:trPr>
        <w:tc>
          <w:tcPr>
            <w:tcW w:w="5200" w:type="dxa"/>
            <w:tcBorders>
              <w:top w:val="nil"/>
              <w:left w:val="nil"/>
              <w:bottom w:val="nil"/>
              <w:right w:val="nil"/>
            </w:tcBorders>
            <w:tcMar>
              <w:top w:w="100" w:type="dxa"/>
              <w:left w:w="43" w:type="dxa"/>
              <w:bottom w:w="40" w:type="dxa"/>
              <w:right w:w="43" w:type="dxa"/>
            </w:tcMar>
          </w:tcPr>
          <w:p w14:paraId="2F051B7D" w14:textId="77777777" w:rsidR="00815F63" w:rsidRDefault="005766E3" w:rsidP="0087371F">
            <w:r>
              <w:t>Andre driftsinntekter</w:t>
            </w:r>
          </w:p>
        </w:tc>
        <w:tc>
          <w:tcPr>
            <w:tcW w:w="1080" w:type="dxa"/>
            <w:tcBorders>
              <w:top w:val="nil"/>
              <w:left w:val="nil"/>
              <w:bottom w:val="nil"/>
              <w:right w:val="nil"/>
            </w:tcBorders>
            <w:tcMar>
              <w:top w:w="100" w:type="dxa"/>
              <w:left w:w="43" w:type="dxa"/>
              <w:bottom w:w="40" w:type="dxa"/>
              <w:right w:w="43" w:type="dxa"/>
            </w:tcMar>
            <w:vAlign w:val="bottom"/>
          </w:tcPr>
          <w:p w14:paraId="71FC4F1E" w14:textId="77777777" w:rsidR="00815F63" w:rsidRDefault="005766E3" w:rsidP="00E91C7B">
            <w:pPr>
              <w:jc w:val="right"/>
            </w:pPr>
            <w:r>
              <w:t>2 786</w:t>
            </w:r>
          </w:p>
        </w:tc>
        <w:tc>
          <w:tcPr>
            <w:tcW w:w="1080" w:type="dxa"/>
            <w:tcBorders>
              <w:top w:val="nil"/>
              <w:left w:val="nil"/>
              <w:bottom w:val="nil"/>
              <w:right w:val="nil"/>
            </w:tcBorders>
            <w:tcMar>
              <w:top w:w="100" w:type="dxa"/>
              <w:left w:w="43" w:type="dxa"/>
              <w:bottom w:w="40" w:type="dxa"/>
              <w:right w:w="43" w:type="dxa"/>
            </w:tcMar>
            <w:vAlign w:val="bottom"/>
          </w:tcPr>
          <w:p w14:paraId="77742164" w14:textId="77777777" w:rsidR="00815F63" w:rsidRDefault="005766E3" w:rsidP="00E91C7B">
            <w:pPr>
              <w:jc w:val="right"/>
            </w:pPr>
            <w:r>
              <w:t>2 260</w:t>
            </w:r>
          </w:p>
        </w:tc>
        <w:tc>
          <w:tcPr>
            <w:tcW w:w="1080" w:type="dxa"/>
            <w:tcBorders>
              <w:top w:val="nil"/>
              <w:left w:val="nil"/>
              <w:bottom w:val="nil"/>
              <w:right w:val="nil"/>
            </w:tcBorders>
            <w:tcMar>
              <w:top w:w="100" w:type="dxa"/>
              <w:left w:w="43" w:type="dxa"/>
              <w:bottom w:w="40" w:type="dxa"/>
              <w:right w:w="43" w:type="dxa"/>
            </w:tcMar>
            <w:vAlign w:val="bottom"/>
          </w:tcPr>
          <w:p w14:paraId="3D31DDF5" w14:textId="77777777" w:rsidR="00815F63" w:rsidRDefault="005766E3" w:rsidP="00E91C7B">
            <w:pPr>
              <w:jc w:val="right"/>
            </w:pPr>
            <w:r>
              <w:t>2 309</w:t>
            </w:r>
          </w:p>
        </w:tc>
        <w:tc>
          <w:tcPr>
            <w:tcW w:w="1080" w:type="dxa"/>
            <w:tcBorders>
              <w:top w:val="nil"/>
              <w:left w:val="nil"/>
              <w:bottom w:val="nil"/>
              <w:right w:val="nil"/>
            </w:tcBorders>
            <w:tcMar>
              <w:top w:w="100" w:type="dxa"/>
              <w:left w:w="43" w:type="dxa"/>
              <w:bottom w:w="40" w:type="dxa"/>
              <w:right w:w="43" w:type="dxa"/>
            </w:tcMar>
            <w:vAlign w:val="bottom"/>
          </w:tcPr>
          <w:p w14:paraId="3D1CD7BF" w14:textId="77777777" w:rsidR="00815F63" w:rsidRDefault="005766E3" w:rsidP="00E91C7B">
            <w:pPr>
              <w:jc w:val="right"/>
            </w:pPr>
            <w:r>
              <w:t>1 412</w:t>
            </w:r>
          </w:p>
        </w:tc>
      </w:tr>
      <w:tr w:rsidR="00815F63" w14:paraId="12D0CA48" w14:textId="77777777">
        <w:trPr>
          <w:trHeight w:val="340"/>
        </w:trPr>
        <w:tc>
          <w:tcPr>
            <w:tcW w:w="5200" w:type="dxa"/>
            <w:tcBorders>
              <w:top w:val="nil"/>
              <w:left w:val="nil"/>
              <w:bottom w:val="nil"/>
              <w:right w:val="nil"/>
            </w:tcBorders>
            <w:tcMar>
              <w:top w:w="100" w:type="dxa"/>
              <w:left w:w="43" w:type="dxa"/>
              <w:bottom w:w="40" w:type="dxa"/>
              <w:right w:w="43" w:type="dxa"/>
            </w:tcMar>
          </w:tcPr>
          <w:p w14:paraId="4EC47A87" w14:textId="77777777" w:rsidR="00815F63" w:rsidRDefault="005766E3" w:rsidP="0087371F">
            <w:r>
              <w:rPr>
                <w:rStyle w:val="kursiv"/>
                <w:sz w:val="21"/>
                <w:szCs w:val="21"/>
              </w:rPr>
              <w:t>Sum driftsinntekter</w:t>
            </w:r>
          </w:p>
        </w:tc>
        <w:tc>
          <w:tcPr>
            <w:tcW w:w="1080" w:type="dxa"/>
            <w:tcBorders>
              <w:top w:val="nil"/>
              <w:left w:val="nil"/>
              <w:bottom w:val="nil"/>
              <w:right w:val="nil"/>
            </w:tcBorders>
            <w:tcMar>
              <w:top w:w="100" w:type="dxa"/>
              <w:left w:w="43" w:type="dxa"/>
              <w:bottom w:w="40" w:type="dxa"/>
              <w:right w:w="43" w:type="dxa"/>
            </w:tcMar>
            <w:vAlign w:val="bottom"/>
          </w:tcPr>
          <w:p w14:paraId="629D7724" w14:textId="77777777" w:rsidR="00815F63" w:rsidRDefault="005766E3" w:rsidP="00E91C7B">
            <w:pPr>
              <w:jc w:val="right"/>
            </w:pPr>
            <w:r>
              <w:rPr>
                <w:rStyle w:val="kursiv"/>
                <w:sz w:val="21"/>
                <w:szCs w:val="21"/>
              </w:rPr>
              <w:t>7 579</w:t>
            </w:r>
          </w:p>
        </w:tc>
        <w:tc>
          <w:tcPr>
            <w:tcW w:w="1080" w:type="dxa"/>
            <w:tcBorders>
              <w:top w:val="nil"/>
              <w:left w:val="nil"/>
              <w:bottom w:val="nil"/>
              <w:right w:val="nil"/>
            </w:tcBorders>
            <w:tcMar>
              <w:top w:w="100" w:type="dxa"/>
              <w:left w:w="43" w:type="dxa"/>
              <w:bottom w:w="40" w:type="dxa"/>
              <w:right w:w="43" w:type="dxa"/>
            </w:tcMar>
            <w:vAlign w:val="bottom"/>
          </w:tcPr>
          <w:p w14:paraId="4DF081B6" w14:textId="77777777" w:rsidR="00815F63" w:rsidRDefault="005766E3" w:rsidP="00E91C7B">
            <w:pPr>
              <w:jc w:val="right"/>
            </w:pPr>
            <w:r>
              <w:rPr>
                <w:rStyle w:val="kursiv"/>
                <w:sz w:val="21"/>
                <w:szCs w:val="21"/>
              </w:rPr>
              <w:t>7 253</w:t>
            </w:r>
          </w:p>
        </w:tc>
        <w:tc>
          <w:tcPr>
            <w:tcW w:w="1080" w:type="dxa"/>
            <w:tcBorders>
              <w:top w:val="nil"/>
              <w:left w:val="nil"/>
              <w:bottom w:val="nil"/>
              <w:right w:val="nil"/>
            </w:tcBorders>
            <w:tcMar>
              <w:top w:w="100" w:type="dxa"/>
              <w:left w:w="43" w:type="dxa"/>
              <w:bottom w:w="40" w:type="dxa"/>
              <w:right w:w="43" w:type="dxa"/>
            </w:tcMar>
            <w:vAlign w:val="bottom"/>
          </w:tcPr>
          <w:p w14:paraId="1EACF098" w14:textId="77777777" w:rsidR="00815F63" w:rsidRDefault="005766E3" w:rsidP="00E91C7B">
            <w:pPr>
              <w:jc w:val="right"/>
            </w:pPr>
            <w:r>
              <w:rPr>
                <w:rStyle w:val="kursiv"/>
                <w:sz w:val="21"/>
                <w:szCs w:val="21"/>
              </w:rPr>
              <w:t>7 889</w:t>
            </w:r>
          </w:p>
        </w:tc>
        <w:tc>
          <w:tcPr>
            <w:tcW w:w="1080" w:type="dxa"/>
            <w:tcBorders>
              <w:top w:val="nil"/>
              <w:left w:val="nil"/>
              <w:bottom w:val="nil"/>
              <w:right w:val="nil"/>
            </w:tcBorders>
            <w:tcMar>
              <w:top w:w="100" w:type="dxa"/>
              <w:left w:w="43" w:type="dxa"/>
              <w:bottom w:w="40" w:type="dxa"/>
              <w:right w:w="43" w:type="dxa"/>
            </w:tcMar>
            <w:vAlign w:val="bottom"/>
          </w:tcPr>
          <w:p w14:paraId="6B96CA03" w14:textId="77777777" w:rsidR="00815F63" w:rsidRDefault="005766E3" w:rsidP="00E91C7B">
            <w:pPr>
              <w:jc w:val="right"/>
            </w:pPr>
            <w:r>
              <w:rPr>
                <w:rStyle w:val="kursiv"/>
                <w:sz w:val="21"/>
                <w:szCs w:val="21"/>
              </w:rPr>
              <w:t>6 654</w:t>
            </w:r>
          </w:p>
        </w:tc>
      </w:tr>
      <w:tr w:rsidR="00815F63" w14:paraId="1D2A1646" w14:textId="77777777">
        <w:trPr>
          <w:trHeight w:val="240"/>
        </w:trPr>
        <w:tc>
          <w:tcPr>
            <w:tcW w:w="5200" w:type="dxa"/>
            <w:tcBorders>
              <w:top w:val="nil"/>
              <w:left w:val="nil"/>
              <w:bottom w:val="nil"/>
              <w:right w:val="nil"/>
            </w:tcBorders>
            <w:tcMar>
              <w:top w:w="100" w:type="dxa"/>
              <w:left w:w="43" w:type="dxa"/>
              <w:bottom w:w="40" w:type="dxa"/>
              <w:right w:w="43" w:type="dxa"/>
            </w:tcMar>
          </w:tcPr>
          <w:p w14:paraId="6EECE2ED" w14:textId="77777777" w:rsidR="00815F63" w:rsidRDefault="005766E3" w:rsidP="0087371F">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10CA95D6"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46E2F068"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0B2DB26E"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7322E7F8" w14:textId="77777777" w:rsidR="00815F63" w:rsidRDefault="005766E3" w:rsidP="00E91C7B">
            <w:pPr>
              <w:jc w:val="right"/>
            </w:pPr>
            <w:r>
              <w:t xml:space="preserve"> </w:t>
            </w:r>
          </w:p>
        </w:tc>
      </w:tr>
      <w:tr w:rsidR="00815F63" w14:paraId="1D5F3F15" w14:textId="77777777">
        <w:trPr>
          <w:trHeight w:val="340"/>
        </w:trPr>
        <w:tc>
          <w:tcPr>
            <w:tcW w:w="5200" w:type="dxa"/>
            <w:tcBorders>
              <w:top w:val="nil"/>
              <w:left w:val="nil"/>
              <w:bottom w:val="nil"/>
              <w:right w:val="nil"/>
            </w:tcBorders>
            <w:tcMar>
              <w:top w:w="100" w:type="dxa"/>
              <w:left w:w="43" w:type="dxa"/>
              <w:bottom w:w="40" w:type="dxa"/>
              <w:right w:w="43" w:type="dxa"/>
            </w:tcMar>
          </w:tcPr>
          <w:p w14:paraId="72A53499" w14:textId="77777777" w:rsidR="00815F63" w:rsidRDefault="005766E3" w:rsidP="0087371F">
            <w:r>
              <w:rPr>
                <w:rStyle w:val="kursiv"/>
                <w:sz w:val="21"/>
                <w:szCs w:val="21"/>
              </w:rPr>
              <w:t>Investeringsinntekter</w:t>
            </w:r>
          </w:p>
        </w:tc>
        <w:tc>
          <w:tcPr>
            <w:tcW w:w="1080" w:type="dxa"/>
            <w:tcBorders>
              <w:top w:val="nil"/>
              <w:left w:val="nil"/>
              <w:bottom w:val="nil"/>
              <w:right w:val="nil"/>
            </w:tcBorders>
            <w:tcMar>
              <w:top w:w="100" w:type="dxa"/>
              <w:left w:w="43" w:type="dxa"/>
              <w:bottom w:w="40" w:type="dxa"/>
              <w:right w:w="43" w:type="dxa"/>
            </w:tcMar>
            <w:vAlign w:val="bottom"/>
          </w:tcPr>
          <w:p w14:paraId="46DFC220"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112718E0"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23F1F549"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145BB5EF" w14:textId="77777777" w:rsidR="00815F63" w:rsidRDefault="005766E3" w:rsidP="00E91C7B">
            <w:pPr>
              <w:jc w:val="right"/>
            </w:pPr>
            <w:r>
              <w:t xml:space="preserve"> </w:t>
            </w:r>
          </w:p>
        </w:tc>
      </w:tr>
      <w:tr w:rsidR="00815F63" w14:paraId="67B60FF1" w14:textId="77777777">
        <w:trPr>
          <w:trHeight w:val="340"/>
        </w:trPr>
        <w:tc>
          <w:tcPr>
            <w:tcW w:w="5200" w:type="dxa"/>
            <w:tcBorders>
              <w:top w:val="nil"/>
              <w:left w:val="nil"/>
              <w:bottom w:val="nil"/>
              <w:right w:val="nil"/>
            </w:tcBorders>
            <w:tcMar>
              <w:top w:w="100" w:type="dxa"/>
              <w:left w:w="43" w:type="dxa"/>
              <w:bottom w:w="40" w:type="dxa"/>
              <w:right w:w="43" w:type="dxa"/>
            </w:tcMar>
          </w:tcPr>
          <w:p w14:paraId="6A03D760" w14:textId="77777777" w:rsidR="00815F63" w:rsidRDefault="005766E3" w:rsidP="0087371F">
            <w:r>
              <w:t xml:space="preserve">Salg av varige driftsmidler </w:t>
            </w:r>
          </w:p>
        </w:tc>
        <w:tc>
          <w:tcPr>
            <w:tcW w:w="1080" w:type="dxa"/>
            <w:tcBorders>
              <w:top w:val="nil"/>
              <w:left w:val="nil"/>
              <w:bottom w:val="nil"/>
              <w:right w:val="nil"/>
            </w:tcBorders>
            <w:tcMar>
              <w:top w:w="100" w:type="dxa"/>
              <w:left w:w="43" w:type="dxa"/>
              <w:bottom w:w="40" w:type="dxa"/>
              <w:right w:w="43" w:type="dxa"/>
            </w:tcMar>
            <w:vAlign w:val="bottom"/>
          </w:tcPr>
          <w:p w14:paraId="306A7A68" w14:textId="77777777" w:rsidR="00815F63" w:rsidRDefault="005766E3" w:rsidP="00E91C7B">
            <w:pPr>
              <w:jc w:val="right"/>
            </w:pPr>
            <w:r>
              <w:t>4</w:t>
            </w:r>
          </w:p>
        </w:tc>
        <w:tc>
          <w:tcPr>
            <w:tcW w:w="1080" w:type="dxa"/>
            <w:tcBorders>
              <w:top w:val="nil"/>
              <w:left w:val="nil"/>
              <w:bottom w:val="nil"/>
              <w:right w:val="nil"/>
            </w:tcBorders>
            <w:tcMar>
              <w:top w:w="100" w:type="dxa"/>
              <w:left w:w="43" w:type="dxa"/>
              <w:bottom w:w="40" w:type="dxa"/>
              <w:right w:w="43" w:type="dxa"/>
            </w:tcMar>
            <w:vAlign w:val="bottom"/>
          </w:tcPr>
          <w:p w14:paraId="7FE6BD45" w14:textId="77777777" w:rsidR="00815F63" w:rsidRDefault="005766E3" w:rsidP="00E91C7B">
            <w:pPr>
              <w:jc w:val="right"/>
            </w:pPr>
            <w:r>
              <w:t>2</w:t>
            </w:r>
          </w:p>
        </w:tc>
        <w:tc>
          <w:tcPr>
            <w:tcW w:w="1080" w:type="dxa"/>
            <w:tcBorders>
              <w:top w:val="nil"/>
              <w:left w:val="nil"/>
              <w:bottom w:val="nil"/>
              <w:right w:val="nil"/>
            </w:tcBorders>
            <w:tcMar>
              <w:top w:w="100" w:type="dxa"/>
              <w:left w:w="43" w:type="dxa"/>
              <w:bottom w:w="40" w:type="dxa"/>
              <w:right w:w="43" w:type="dxa"/>
            </w:tcMar>
            <w:vAlign w:val="bottom"/>
          </w:tcPr>
          <w:p w14:paraId="51F809EF" w14:textId="77777777" w:rsidR="00815F63" w:rsidRDefault="005766E3" w:rsidP="00E91C7B">
            <w:pPr>
              <w:jc w:val="right"/>
            </w:pPr>
            <w:r>
              <w:t>69</w:t>
            </w:r>
          </w:p>
        </w:tc>
        <w:tc>
          <w:tcPr>
            <w:tcW w:w="1080" w:type="dxa"/>
            <w:tcBorders>
              <w:top w:val="nil"/>
              <w:left w:val="nil"/>
              <w:bottom w:val="nil"/>
              <w:right w:val="nil"/>
            </w:tcBorders>
            <w:tcMar>
              <w:top w:w="100" w:type="dxa"/>
              <w:left w:w="43" w:type="dxa"/>
              <w:bottom w:w="40" w:type="dxa"/>
              <w:right w:w="43" w:type="dxa"/>
            </w:tcMar>
            <w:vAlign w:val="bottom"/>
          </w:tcPr>
          <w:p w14:paraId="33A1F80E" w14:textId="77777777" w:rsidR="00815F63" w:rsidRDefault="005766E3" w:rsidP="00E91C7B">
            <w:pPr>
              <w:jc w:val="right"/>
            </w:pPr>
            <w:r>
              <w:t>0</w:t>
            </w:r>
          </w:p>
        </w:tc>
      </w:tr>
      <w:tr w:rsidR="00815F63" w14:paraId="7509F3BC" w14:textId="77777777">
        <w:trPr>
          <w:trHeight w:val="340"/>
        </w:trPr>
        <w:tc>
          <w:tcPr>
            <w:tcW w:w="5200" w:type="dxa"/>
            <w:tcBorders>
              <w:top w:val="nil"/>
              <w:left w:val="nil"/>
              <w:bottom w:val="nil"/>
              <w:right w:val="nil"/>
            </w:tcBorders>
            <w:tcMar>
              <w:top w:w="100" w:type="dxa"/>
              <w:left w:w="43" w:type="dxa"/>
              <w:bottom w:w="40" w:type="dxa"/>
              <w:right w:w="43" w:type="dxa"/>
            </w:tcMar>
          </w:tcPr>
          <w:p w14:paraId="4E8E8F1B" w14:textId="77777777" w:rsidR="00815F63" w:rsidRDefault="005766E3" w:rsidP="0087371F">
            <w:r>
              <w:rPr>
                <w:rStyle w:val="kursiv"/>
                <w:sz w:val="21"/>
                <w:szCs w:val="21"/>
              </w:rPr>
              <w:t>Sum investeringsinntekter</w:t>
            </w:r>
          </w:p>
        </w:tc>
        <w:tc>
          <w:tcPr>
            <w:tcW w:w="1080" w:type="dxa"/>
            <w:tcBorders>
              <w:top w:val="nil"/>
              <w:left w:val="nil"/>
              <w:bottom w:val="nil"/>
              <w:right w:val="nil"/>
            </w:tcBorders>
            <w:tcMar>
              <w:top w:w="100" w:type="dxa"/>
              <w:left w:w="43" w:type="dxa"/>
              <w:bottom w:w="40" w:type="dxa"/>
              <w:right w:w="43" w:type="dxa"/>
            </w:tcMar>
            <w:vAlign w:val="bottom"/>
          </w:tcPr>
          <w:p w14:paraId="4E14D0A1" w14:textId="77777777" w:rsidR="00815F63" w:rsidRDefault="005766E3" w:rsidP="00E91C7B">
            <w:pPr>
              <w:jc w:val="right"/>
            </w:pPr>
            <w:r>
              <w:rPr>
                <w:rStyle w:val="kursiv"/>
                <w:sz w:val="21"/>
                <w:szCs w:val="21"/>
              </w:rPr>
              <w:t>4</w:t>
            </w:r>
          </w:p>
        </w:tc>
        <w:tc>
          <w:tcPr>
            <w:tcW w:w="1080" w:type="dxa"/>
            <w:tcBorders>
              <w:top w:val="nil"/>
              <w:left w:val="nil"/>
              <w:bottom w:val="nil"/>
              <w:right w:val="nil"/>
            </w:tcBorders>
            <w:tcMar>
              <w:top w:w="100" w:type="dxa"/>
              <w:left w:w="43" w:type="dxa"/>
              <w:bottom w:w="40" w:type="dxa"/>
              <w:right w:w="43" w:type="dxa"/>
            </w:tcMar>
            <w:vAlign w:val="bottom"/>
          </w:tcPr>
          <w:p w14:paraId="0F9497D1" w14:textId="77777777" w:rsidR="00815F63" w:rsidRDefault="005766E3" w:rsidP="00E91C7B">
            <w:pPr>
              <w:jc w:val="right"/>
            </w:pPr>
            <w:r>
              <w:rPr>
                <w:rStyle w:val="kursiv"/>
                <w:sz w:val="21"/>
                <w:szCs w:val="21"/>
              </w:rPr>
              <w:t>2</w:t>
            </w:r>
          </w:p>
        </w:tc>
        <w:tc>
          <w:tcPr>
            <w:tcW w:w="1080" w:type="dxa"/>
            <w:tcBorders>
              <w:top w:val="nil"/>
              <w:left w:val="nil"/>
              <w:bottom w:val="nil"/>
              <w:right w:val="nil"/>
            </w:tcBorders>
            <w:tcMar>
              <w:top w:w="100" w:type="dxa"/>
              <w:left w:w="43" w:type="dxa"/>
              <w:bottom w:w="40" w:type="dxa"/>
              <w:right w:w="43" w:type="dxa"/>
            </w:tcMar>
            <w:vAlign w:val="bottom"/>
          </w:tcPr>
          <w:p w14:paraId="5290F2E8" w14:textId="77777777" w:rsidR="00815F63" w:rsidRDefault="005766E3" w:rsidP="00E91C7B">
            <w:pPr>
              <w:jc w:val="right"/>
            </w:pPr>
            <w:r>
              <w:rPr>
                <w:rStyle w:val="kursiv"/>
                <w:sz w:val="21"/>
                <w:szCs w:val="21"/>
              </w:rPr>
              <w:t>69</w:t>
            </w:r>
          </w:p>
        </w:tc>
        <w:tc>
          <w:tcPr>
            <w:tcW w:w="1080" w:type="dxa"/>
            <w:tcBorders>
              <w:top w:val="nil"/>
              <w:left w:val="nil"/>
              <w:bottom w:val="nil"/>
              <w:right w:val="nil"/>
            </w:tcBorders>
            <w:tcMar>
              <w:top w:w="100" w:type="dxa"/>
              <w:left w:w="43" w:type="dxa"/>
              <w:bottom w:w="40" w:type="dxa"/>
              <w:right w:w="43" w:type="dxa"/>
            </w:tcMar>
            <w:vAlign w:val="bottom"/>
          </w:tcPr>
          <w:p w14:paraId="1DC3A126" w14:textId="77777777" w:rsidR="00815F63" w:rsidRDefault="005766E3" w:rsidP="00E91C7B">
            <w:pPr>
              <w:jc w:val="right"/>
            </w:pPr>
            <w:r>
              <w:rPr>
                <w:rStyle w:val="kursiv"/>
                <w:sz w:val="21"/>
                <w:szCs w:val="21"/>
              </w:rPr>
              <w:t>0</w:t>
            </w:r>
          </w:p>
        </w:tc>
      </w:tr>
      <w:tr w:rsidR="00815F63" w14:paraId="1D905CA3" w14:textId="77777777">
        <w:trPr>
          <w:trHeight w:val="240"/>
        </w:trPr>
        <w:tc>
          <w:tcPr>
            <w:tcW w:w="5200" w:type="dxa"/>
            <w:tcBorders>
              <w:top w:val="nil"/>
              <w:left w:val="nil"/>
              <w:bottom w:val="nil"/>
              <w:right w:val="nil"/>
            </w:tcBorders>
            <w:tcMar>
              <w:top w:w="100" w:type="dxa"/>
              <w:left w:w="43" w:type="dxa"/>
              <w:bottom w:w="40" w:type="dxa"/>
              <w:right w:w="43" w:type="dxa"/>
            </w:tcMar>
          </w:tcPr>
          <w:p w14:paraId="19D877B3" w14:textId="77777777" w:rsidR="00815F63" w:rsidRDefault="005766E3" w:rsidP="0087371F">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2074C002"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39F6C61F"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4B1B7258"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76FE8710" w14:textId="77777777" w:rsidR="00815F63" w:rsidRDefault="005766E3" w:rsidP="00E91C7B">
            <w:pPr>
              <w:jc w:val="right"/>
            </w:pPr>
            <w:r>
              <w:t xml:space="preserve"> </w:t>
            </w:r>
          </w:p>
        </w:tc>
      </w:tr>
      <w:tr w:rsidR="00815F63" w14:paraId="4275D46C" w14:textId="77777777">
        <w:trPr>
          <w:trHeight w:val="340"/>
        </w:trPr>
        <w:tc>
          <w:tcPr>
            <w:tcW w:w="5200" w:type="dxa"/>
            <w:tcBorders>
              <w:top w:val="nil"/>
              <w:left w:val="nil"/>
              <w:bottom w:val="nil"/>
              <w:right w:val="nil"/>
            </w:tcBorders>
            <w:tcMar>
              <w:top w:w="100" w:type="dxa"/>
              <w:left w:w="43" w:type="dxa"/>
              <w:bottom w:w="40" w:type="dxa"/>
              <w:right w:w="43" w:type="dxa"/>
            </w:tcMar>
          </w:tcPr>
          <w:p w14:paraId="463E9B60" w14:textId="77777777" w:rsidR="00815F63" w:rsidRDefault="005766E3" w:rsidP="0087371F">
            <w:r>
              <w:rPr>
                <w:rStyle w:val="kursiv"/>
                <w:sz w:val="21"/>
                <w:szCs w:val="21"/>
              </w:rPr>
              <w:t>Overføringer til virksomheten</w:t>
            </w:r>
          </w:p>
        </w:tc>
        <w:tc>
          <w:tcPr>
            <w:tcW w:w="1080" w:type="dxa"/>
            <w:tcBorders>
              <w:top w:val="nil"/>
              <w:left w:val="nil"/>
              <w:bottom w:val="nil"/>
              <w:right w:val="nil"/>
            </w:tcBorders>
            <w:tcMar>
              <w:top w:w="100" w:type="dxa"/>
              <w:left w:w="43" w:type="dxa"/>
              <w:bottom w:w="40" w:type="dxa"/>
              <w:right w:w="43" w:type="dxa"/>
            </w:tcMar>
            <w:vAlign w:val="bottom"/>
          </w:tcPr>
          <w:p w14:paraId="6ADB9A9F"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05C7C36C"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5BA0AADF"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3DC82665" w14:textId="77777777" w:rsidR="00815F63" w:rsidRDefault="005766E3" w:rsidP="00E91C7B">
            <w:pPr>
              <w:jc w:val="right"/>
            </w:pPr>
            <w:r>
              <w:t xml:space="preserve"> </w:t>
            </w:r>
          </w:p>
        </w:tc>
      </w:tr>
      <w:tr w:rsidR="00815F63" w14:paraId="6D3D63EA" w14:textId="77777777">
        <w:trPr>
          <w:trHeight w:val="340"/>
        </w:trPr>
        <w:tc>
          <w:tcPr>
            <w:tcW w:w="5200" w:type="dxa"/>
            <w:tcBorders>
              <w:top w:val="nil"/>
              <w:left w:val="nil"/>
              <w:bottom w:val="nil"/>
              <w:right w:val="nil"/>
            </w:tcBorders>
            <w:tcMar>
              <w:top w:w="100" w:type="dxa"/>
              <w:left w:w="43" w:type="dxa"/>
              <w:bottom w:w="40" w:type="dxa"/>
              <w:right w:w="43" w:type="dxa"/>
            </w:tcMar>
          </w:tcPr>
          <w:p w14:paraId="3D630402" w14:textId="77777777" w:rsidR="00815F63" w:rsidRDefault="005766E3" w:rsidP="0087371F">
            <w:r>
              <w:t xml:space="preserve">Inntekter fra statlige bevilgninger </w:t>
            </w:r>
            <w:r>
              <w:rPr>
                <w:rStyle w:val="skrift-hevet"/>
                <w:sz w:val="21"/>
                <w:szCs w:val="21"/>
              </w:rPr>
              <w:t>3</w:t>
            </w:r>
          </w:p>
        </w:tc>
        <w:tc>
          <w:tcPr>
            <w:tcW w:w="1080" w:type="dxa"/>
            <w:tcBorders>
              <w:top w:val="nil"/>
              <w:left w:val="nil"/>
              <w:bottom w:val="nil"/>
              <w:right w:val="nil"/>
            </w:tcBorders>
            <w:tcMar>
              <w:top w:w="100" w:type="dxa"/>
              <w:left w:w="43" w:type="dxa"/>
              <w:bottom w:w="40" w:type="dxa"/>
              <w:right w:w="43" w:type="dxa"/>
            </w:tcMar>
            <w:vAlign w:val="bottom"/>
          </w:tcPr>
          <w:p w14:paraId="1A9D933A" w14:textId="77777777" w:rsidR="00815F63" w:rsidRDefault="005766E3" w:rsidP="00E91C7B">
            <w:pPr>
              <w:jc w:val="right"/>
            </w:pPr>
            <w:r>
              <w:t>61 805</w:t>
            </w:r>
          </w:p>
        </w:tc>
        <w:tc>
          <w:tcPr>
            <w:tcW w:w="1080" w:type="dxa"/>
            <w:tcBorders>
              <w:top w:val="nil"/>
              <w:left w:val="nil"/>
              <w:bottom w:val="nil"/>
              <w:right w:val="nil"/>
            </w:tcBorders>
            <w:tcMar>
              <w:top w:w="100" w:type="dxa"/>
              <w:left w:w="43" w:type="dxa"/>
              <w:bottom w:w="40" w:type="dxa"/>
              <w:right w:w="43" w:type="dxa"/>
            </w:tcMar>
            <w:vAlign w:val="bottom"/>
          </w:tcPr>
          <w:p w14:paraId="2A25CB06" w14:textId="77777777" w:rsidR="00815F63" w:rsidRDefault="005766E3" w:rsidP="00E91C7B">
            <w:pPr>
              <w:jc w:val="right"/>
            </w:pPr>
            <w:r>
              <w:t>62 259</w:t>
            </w:r>
          </w:p>
        </w:tc>
        <w:tc>
          <w:tcPr>
            <w:tcW w:w="1080" w:type="dxa"/>
            <w:tcBorders>
              <w:top w:val="nil"/>
              <w:left w:val="nil"/>
              <w:bottom w:val="nil"/>
              <w:right w:val="nil"/>
            </w:tcBorders>
            <w:tcMar>
              <w:top w:w="100" w:type="dxa"/>
              <w:left w:w="43" w:type="dxa"/>
              <w:bottom w:w="40" w:type="dxa"/>
              <w:right w:w="43" w:type="dxa"/>
            </w:tcMar>
            <w:vAlign w:val="bottom"/>
          </w:tcPr>
          <w:p w14:paraId="06EA6C71" w14:textId="77777777" w:rsidR="00815F63" w:rsidRDefault="005766E3" w:rsidP="00E91C7B">
            <w:pPr>
              <w:jc w:val="right"/>
            </w:pPr>
            <w:r>
              <w:t>64 413</w:t>
            </w:r>
          </w:p>
        </w:tc>
        <w:tc>
          <w:tcPr>
            <w:tcW w:w="1080" w:type="dxa"/>
            <w:tcBorders>
              <w:top w:val="nil"/>
              <w:left w:val="nil"/>
              <w:bottom w:val="nil"/>
              <w:right w:val="nil"/>
            </w:tcBorders>
            <w:tcMar>
              <w:top w:w="100" w:type="dxa"/>
              <w:left w:w="43" w:type="dxa"/>
              <w:bottom w:w="40" w:type="dxa"/>
              <w:right w:w="43" w:type="dxa"/>
            </w:tcMar>
            <w:vAlign w:val="bottom"/>
          </w:tcPr>
          <w:p w14:paraId="6A4ED48F" w14:textId="77777777" w:rsidR="00815F63" w:rsidRDefault="005766E3" w:rsidP="00E91C7B">
            <w:pPr>
              <w:jc w:val="right"/>
            </w:pPr>
            <w:r>
              <w:t>64 227</w:t>
            </w:r>
          </w:p>
        </w:tc>
      </w:tr>
      <w:tr w:rsidR="00815F63" w14:paraId="4C722094" w14:textId="77777777">
        <w:trPr>
          <w:trHeight w:val="340"/>
        </w:trPr>
        <w:tc>
          <w:tcPr>
            <w:tcW w:w="5200" w:type="dxa"/>
            <w:tcBorders>
              <w:top w:val="nil"/>
              <w:left w:val="nil"/>
              <w:bottom w:val="nil"/>
              <w:right w:val="nil"/>
            </w:tcBorders>
            <w:tcMar>
              <w:top w:w="100" w:type="dxa"/>
              <w:left w:w="43" w:type="dxa"/>
              <w:bottom w:w="40" w:type="dxa"/>
              <w:right w:w="43" w:type="dxa"/>
            </w:tcMar>
          </w:tcPr>
          <w:p w14:paraId="672EEC69" w14:textId="77777777" w:rsidR="00815F63" w:rsidRDefault="005766E3" w:rsidP="0087371F">
            <w:r>
              <w:t>Andre innbetalinger</w:t>
            </w:r>
          </w:p>
        </w:tc>
        <w:tc>
          <w:tcPr>
            <w:tcW w:w="1080" w:type="dxa"/>
            <w:tcBorders>
              <w:top w:val="nil"/>
              <w:left w:val="nil"/>
              <w:bottom w:val="nil"/>
              <w:right w:val="nil"/>
            </w:tcBorders>
            <w:tcMar>
              <w:top w:w="100" w:type="dxa"/>
              <w:left w:w="43" w:type="dxa"/>
              <w:bottom w:w="40" w:type="dxa"/>
              <w:right w:w="43" w:type="dxa"/>
            </w:tcMar>
            <w:vAlign w:val="bottom"/>
          </w:tcPr>
          <w:p w14:paraId="0E306146" w14:textId="77777777" w:rsidR="00815F63" w:rsidRDefault="005766E3" w:rsidP="00E91C7B">
            <w:pPr>
              <w:jc w:val="right"/>
            </w:pPr>
            <w:r>
              <w:t>1 125</w:t>
            </w:r>
          </w:p>
        </w:tc>
        <w:tc>
          <w:tcPr>
            <w:tcW w:w="1080" w:type="dxa"/>
            <w:tcBorders>
              <w:top w:val="nil"/>
              <w:left w:val="nil"/>
              <w:bottom w:val="nil"/>
              <w:right w:val="nil"/>
            </w:tcBorders>
            <w:tcMar>
              <w:top w:w="100" w:type="dxa"/>
              <w:left w:w="43" w:type="dxa"/>
              <w:bottom w:w="40" w:type="dxa"/>
              <w:right w:w="43" w:type="dxa"/>
            </w:tcMar>
            <w:vAlign w:val="bottom"/>
          </w:tcPr>
          <w:p w14:paraId="711067D5" w14:textId="77777777" w:rsidR="00815F63" w:rsidRDefault="005766E3" w:rsidP="00E91C7B">
            <w:pPr>
              <w:jc w:val="right"/>
            </w:pPr>
            <w:r>
              <w:t>1 150</w:t>
            </w:r>
          </w:p>
        </w:tc>
        <w:tc>
          <w:tcPr>
            <w:tcW w:w="1080" w:type="dxa"/>
            <w:tcBorders>
              <w:top w:val="nil"/>
              <w:left w:val="nil"/>
              <w:bottom w:val="nil"/>
              <w:right w:val="nil"/>
            </w:tcBorders>
            <w:tcMar>
              <w:top w:w="100" w:type="dxa"/>
              <w:left w:w="43" w:type="dxa"/>
              <w:bottom w:w="40" w:type="dxa"/>
              <w:right w:w="43" w:type="dxa"/>
            </w:tcMar>
            <w:vAlign w:val="bottom"/>
          </w:tcPr>
          <w:p w14:paraId="1D6C596E" w14:textId="77777777" w:rsidR="00815F63" w:rsidRDefault="005766E3" w:rsidP="00E91C7B">
            <w:pPr>
              <w:jc w:val="right"/>
            </w:pPr>
            <w:r>
              <w:t>1 038</w:t>
            </w:r>
          </w:p>
        </w:tc>
        <w:tc>
          <w:tcPr>
            <w:tcW w:w="1080" w:type="dxa"/>
            <w:tcBorders>
              <w:top w:val="nil"/>
              <w:left w:val="nil"/>
              <w:bottom w:val="nil"/>
              <w:right w:val="nil"/>
            </w:tcBorders>
            <w:tcMar>
              <w:top w:w="100" w:type="dxa"/>
              <w:left w:w="43" w:type="dxa"/>
              <w:bottom w:w="40" w:type="dxa"/>
              <w:right w:w="43" w:type="dxa"/>
            </w:tcMar>
            <w:vAlign w:val="bottom"/>
          </w:tcPr>
          <w:p w14:paraId="60AF9EF6" w14:textId="77777777" w:rsidR="00815F63" w:rsidRDefault="005766E3" w:rsidP="00E91C7B">
            <w:pPr>
              <w:jc w:val="right"/>
            </w:pPr>
            <w:r>
              <w:t>736</w:t>
            </w:r>
          </w:p>
        </w:tc>
      </w:tr>
      <w:tr w:rsidR="00815F63" w14:paraId="65E1B95F" w14:textId="77777777">
        <w:trPr>
          <w:trHeight w:val="340"/>
        </w:trPr>
        <w:tc>
          <w:tcPr>
            <w:tcW w:w="5200" w:type="dxa"/>
            <w:tcBorders>
              <w:top w:val="nil"/>
              <w:left w:val="nil"/>
              <w:bottom w:val="nil"/>
              <w:right w:val="nil"/>
            </w:tcBorders>
            <w:tcMar>
              <w:top w:w="100" w:type="dxa"/>
              <w:left w:w="43" w:type="dxa"/>
              <w:bottom w:w="40" w:type="dxa"/>
              <w:right w:w="43" w:type="dxa"/>
            </w:tcMar>
          </w:tcPr>
          <w:p w14:paraId="5158A61B" w14:textId="77777777" w:rsidR="00815F63" w:rsidRDefault="005766E3" w:rsidP="0087371F">
            <w:r>
              <w:rPr>
                <w:rStyle w:val="kursiv"/>
                <w:sz w:val="21"/>
                <w:szCs w:val="21"/>
              </w:rPr>
              <w:t>Sum overføringsinntekter</w:t>
            </w:r>
          </w:p>
        </w:tc>
        <w:tc>
          <w:tcPr>
            <w:tcW w:w="1080" w:type="dxa"/>
            <w:tcBorders>
              <w:top w:val="nil"/>
              <w:left w:val="nil"/>
              <w:bottom w:val="nil"/>
              <w:right w:val="nil"/>
            </w:tcBorders>
            <w:tcMar>
              <w:top w:w="100" w:type="dxa"/>
              <w:left w:w="43" w:type="dxa"/>
              <w:bottom w:w="40" w:type="dxa"/>
              <w:right w:w="43" w:type="dxa"/>
            </w:tcMar>
            <w:vAlign w:val="bottom"/>
          </w:tcPr>
          <w:p w14:paraId="50E93991" w14:textId="77777777" w:rsidR="00815F63" w:rsidRDefault="005766E3" w:rsidP="00E91C7B">
            <w:pPr>
              <w:jc w:val="right"/>
            </w:pPr>
            <w:r>
              <w:rPr>
                <w:rStyle w:val="kursiv"/>
                <w:sz w:val="21"/>
                <w:szCs w:val="21"/>
              </w:rPr>
              <w:t>62 930</w:t>
            </w:r>
          </w:p>
        </w:tc>
        <w:tc>
          <w:tcPr>
            <w:tcW w:w="1080" w:type="dxa"/>
            <w:tcBorders>
              <w:top w:val="nil"/>
              <w:left w:val="nil"/>
              <w:bottom w:val="nil"/>
              <w:right w:val="nil"/>
            </w:tcBorders>
            <w:tcMar>
              <w:top w:w="100" w:type="dxa"/>
              <w:left w:w="43" w:type="dxa"/>
              <w:bottom w:w="40" w:type="dxa"/>
              <w:right w:w="43" w:type="dxa"/>
            </w:tcMar>
            <w:vAlign w:val="bottom"/>
          </w:tcPr>
          <w:p w14:paraId="1E524EC3" w14:textId="77777777" w:rsidR="00815F63" w:rsidRDefault="005766E3" w:rsidP="00E91C7B">
            <w:pPr>
              <w:jc w:val="right"/>
            </w:pPr>
            <w:r>
              <w:rPr>
                <w:rStyle w:val="kursiv"/>
                <w:sz w:val="21"/>
                <w:szCs w:val="21"/>
              </w:rPr>
              <w:t>63 409</w:t>
            </w:r>
          </w:p>
        </w:tc>
        <w:tc>
          <w:tcPr>
            <w:tcW w:w="1080" w:type="dxa"/>
            <w:tcBorders>
              <w:top w:val="nil"/>
              <w:left w:val="nil"/>
              <w:bottom w:val="nil"/>
              <w:right w:val="nil"/>
            </w:tcBorders>
            <w:tcMar>
              <w:top w:w="100" w:type="dxa"/>
              <w:left w:w="43" w:type="dxa"/>
              <w:bottom w:w="40" w:type="dxa"/>
              <w:right w:w="43" w:type="dxa"/>
            </w:tcMar>
            <w:vAlign w:val="bottom"/>
          </w:tcPr>
          <w:p w14:paraId="56A45592" w14:textId="77777777" w:rsidR="00815F63" w:rsidRDefault="005766E3" w:rsidP="00E91C7B">
            <w:pPr>
              <w:jc w:val="right"/>
            </w:pPr>
            <w:r>
              <w:rPr>
                <w:rStyle w:val="kursiv"/>
                <w:sz w:val="21"/>
                <w:szCs w:val="21"/>
              </w:rPr>
              <w:t>65 451</w:t>
            </w:r>
          </w:p>
        </w:tc>
        <w:tc>
          <w:tcPr>
            <w:tcW w:w="1080" w:type="dxa"/>
            <w:tcBorders>
              <w:top w:val="nil"/>
              <w:left w:val="nil"/>
              <w:bottom w:val="nil"/>
              <w:right w:val="nil"/>
            </w:tcBorders>
            <w:tcMar>
              <w:top w:w="100" w:type="dxa"/>
              <w:left w:w="43" w:type="dxa"/>
              <w:bottom w:w="40" w:type="dxa"/>
              <w:right w:w="43" w:type="dxa"/>
            </w:tcMar>
            <w:vAlign w:val="bottom"/>
          </w:tcPr>
          <w:p w14:paraId="7973ADDC" w14:textId="77777777" w:rsidR="00815F63" w:rsidRDefault="005766E3" w:rsidP="00E91C7B">
            <w:pPr>
              <w:jc w:val="right"/>
            </w:pPr>
            <w:r>
              <w:rPr>
                <w:rStyle w:val="kursiv"/>
                <w:sz w:val="21"/>
                <w:szCs w:val="21"/>
              </w:rPr>
              <w:t>64 962</w:t>
            </w:r>
          </w:p>
        </w:tc>
      </w:tr>
      <w:tr w:rsidR="00815F63" w14:paraId="66850938" w14:textId="77777777">
        <w:trPr>
          <w:trHeight w:val="240"/>
        </w:trPr>
        <w:tc>
          <w:tcPr>
            <w:tcW w:w="5200" w:type="dxa"/>
            <w:tcBorders>
              <w:top w:val="nil"/>
              <w:left w:val="nil"/>
              <w:bottom w:val="nil"/>
              <w:right w:val="nil"/>
            </w:tcBorders>
            <w:tcMar>
              <w:top w:w="100" w:type="dxa"/>
              <w:left w:w="43" w:type="dxa"/>
              <w:bottom w:w="40" w:type="dxa"/>
              <w:right w:w="43" w:type="dxa"/>
            </w:tcMar>
          </w:tcPr>
          <w:p w14:paraId="1F915372" w14:textId="77777777" w:rsidR="00815F63" w:rsidRDefault="005766E3" w:rsidP="0087371F">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253AFF67"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6364D4BA"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2E41DA42"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2F5EE507" w14:textId="77777777" w:rsidR="00815F63" w:rsidRDefault="005766E3" w:rsidP="00E91C7B">
            <w:pPr>
              <w:jc w:val="right"/>
            </w:pPr>
            <w:r>
              <w:t xml:space="preserve"> </w:t>
            </w:r>
          </w:p>
        </w:tc>
      </w:tr>
      <w:tr w:rsidR="00815F63" w14:paraId="316A13A0" w14:textId="77777777">
        <w:trPr>
          <w:trHeight w:val="340"/>
        </w:trPr>
        <w:tc>
          <w:tcPr>
            <w:tcW w:w="5200" w:type="dxa"/>
            <w:tcBorders>
              <w:top w:val="nil"/>
              <w:left w:val="nil"/>
              <w:bottom w:val="nil"/>
              <w:right w:val="nil"/>
            </w:tcBorders>
            <w:tcMar>
              <w:top w:w="100" w:type="dxa"/>
              <w:left w:w="43" w:type="dxa"/>
              <w:bottom w:w="40" w:type="dxa"/>
              <w:right w:w="43" w:type="dxa"/>
            </w:tcMar>
          </w:tcPr>
          <w:p w14:paraId="18BF94B8" w14:textId="77777777" w:rsidR="00815F63" w:rsidRDefault="005766E3" w:rsidP="0087371F">
            <w:r>
              <w:rPr>
                <w:rStyle w:val="kursiv"/>
                <w:sz w:val="21"/>
                <w:szCs w:val="21"/>
              </w:rPr>
              <w:t>Finansielle aktiviteter</w:t>
            </w:r>
          </w:p>
        </w:tc>
        <w:tc>
          <w:tcPr>
            <w:tcW w:w="1080" w:type="dxa"/>
            <w:tcBorders>
              <w:top w:val="nil"/>
              <w:left w:val="nil"/>
              <w:bottom w:val="nil"/>
              <w:right w:val="nil"/>
            </w:tcBorders>
            <w:tcMar>
              <w:top w:w="100" w:type="dxa"/>
              <w:left w:w="43" w:type="dxa"/>
              <w:bottom w:w="40" w:type="dxa"/>
              <w:right w:w="43" w:type="dxa"/>
            </w:tcMar>
            <w:vAlign w:val="bottom"/>
          </w:tcPr>
          <w:p w14:paraId="08B9157D"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3F7A0A31"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47E5D2F7"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56DB2D6A" w14:textId="77777777" w:rsidR="00815F63" w:rsidRDefault="005766E3" w:rsidP="00E91C7B">
            <w:pPr>
              <w:jc w:val="right"/>
            </w:pPr>
            <w:r>
              <w:t xml:space="preserve"> </w:t>
            </w:r>
          </w:p>
        </w:tc>
      </w:tr>
      <w:tr w:rsidR="00815F63" w14:paraId="24E72A63" w14:textId="77777777">
        <w:trPr>
          <w:trHeight w:val="340"/>
        </w:trPr>
        <w:tc>
          <w:tcPr>
            <w:tcW w:w="5200" w:type="dxa"/>
            <w:tcBorders>
              <w:top w:val="nil"/>
              <w:left w:val="nil"/>
              <w:bottom w:val="nil"/>
              <w:right w:val="nil"/>
            </w:tcBorders>
            <w:tcMar>
              <w:top w:w="100" w:type="dxa"/>
              <w:left w:w="43" w:type="dxa"/>
              <w:bottom w:w="40" w:type="dxa"/>
              <w:right w:w="43" w:type="dxa"/>
            </w:tcMar>
          </w:tcPr>
          <w:p w14:paraId="4D7FABFA" w14:textId="77777777" w:rsidR="00815F63" w:rsidRDefault="005766E3" w:rsidP="0087371F">
            <w:r>
              <w:t>Innbetalinger ved salg av aksjer og andeler</w:t>
            </w:r>
          </w:p>
        </w:tc>
        <w:tc>
          <w:tcPr>
            <w:tcW w:w="1080" w:type="dxa"/>
            <w:tcBorders>
              <w:top w:val="nil"/>
              <w:left w:val="nil"/>
              <w:bottom w:val="nil"/>
              <w:right w:val="nil"/>
            </w:tcBorders>
            <w:tcMar>
              <w:top w:w="100" w:type="dxa"/>
              <w:left w:w="43" w:type="dxa"/>
              <w:bottom w:w="40" w:type="dxa"/>
              <w:right w:w="43" w:type="dxa"/>
            </w:tcMar>
            <w:vAlign w:val="bottom"/>
          </w:tcPr>
          <w:p w14:paraId="35F58145" w14:textId="77777777" w:rsidR="00815F63" w:rsidRDefault="005766E3" w:rsidP="00E91C7B">
            <w:pPr>
              <w:jc w:val="right"/>
            </w:pPr>
            <w:r>
              <w:t>-1</w:t>
            </w:r>
          </w:p>
        </w:tc>
        <w:tc>
          <w:tcPr>
            <w:tcW w:w="1080" w:type="dxa"/>
            <w:tcBorders>
              <w:top w:val="nil"/>
              <w:left w:val="nil"/>
              <w:bottom w:val="nil"/>
              <w:right w:val="nil"/>
            </w:tcBorders>
            <w:tcMar>
              <w:top w:w="100" w:type="dxa"/>
              <w:left w:w="43" w:type="dxa"/>
              <w:bottom w:w="40" w:type="dxa"/>
              <w:right w:w="43" w:type="dxa"/>
            </w:tcMar>
            <w:vAlign w:val="bottom"/>
          </w:tcPr>
          <w:p w14:paraId="266CF9AD" w14:textId="77777777" w:rsidR="00815F63" w:rsidRDefault="005766E3" w:rsidP="00E91C7B">
            <w:pPr>
              <w:jc w:val="right"/>
            </w:pPr>
            <w:r>
              <w:t>9</w:t>
            </w:r>
          </w:p>
        </w:tc>
        <w:tc>
          <w:tcPr>
            <w:tcW w:w="1080" w:type="dxa"/>
            <w:tcBorders>
              <w:top w:val="nil"/>
              <w:left w:val="nil"/>
              <w:bottom w:val="nil"/>
              <w:right w:val="nil"/>
            </w:tcBorders>
            <w:tcMar>
              <w:top w:w="100" w:type="dxa"/>
              <w:left w:w="43" w:type="dxa"/>
              <w:bottom w:w="40" w:type="dxa"/>
              <w:right w:w="43" w:type="dxa"/>
            </w:tcMar>
            <w:vAlign w:val="bottom"/>
          </w:tcPr>
          <w:p w14:paraId="3DB331DF" w14:textId="77777777" w:rsidR="00815F63" w:rsidRDefault="005766E3" w:rsidP="00E91C7B">
            <w:pPr>
              <w:jc w:val="right"/>
            </w:pPr>
            <w:r>
              <w:t>25</w:t>
            </w:r>
          </w:p>
        </w:tc>
        <w:tc>
          <w:tcPr>
            <w:tcW w:w="1080" w:type="dxa"/>
            <w:tcBorders>
              <w:top w:val="nil"/>
              <w:left w:val="nil"/>
              <w:bottom w:val="nil"/>
              <w:right w:val="nil"/>
            </w:tcBorders>
            <w:tcMar>
              <w:top w:w="100" w:type="dxa"/>
              <w:left w:w="43" w:type="dxa"/>
              <w:bottom w:w="40" w:type="dxa"/>
              <w:right w:w="43" w:type="dxa"/>
            </w:tcMar>
            <w:vAlign w:val="bottom"/>
          </w:tcPr>
          <w:p w14:paraId="1E8D118E" w14:textId="77777777" w:rsidR="00815F63" w:rsidRDefault="005766E3" w:rsidP="00E91C7B">
            <w:pPr>
              <w:jc w:val="right"/>
            </w:pPr>
            <w:r>
              <w:t>5</w:t>
            </w:r>
          </w:p>
        </w:tc>
      </w:tr>
      <w:tr w:rsidR="00815F63" w14:paraId="0EC63699" w14:textId="77777777">
        <w:trPr>
          <w:trHeight w:val="340"/>
        </w:trPr>
        <w:tc>
          <w:tcPr>
            <w:tcW w:w="5200" w:type="dxa"/>
            <w:tcBorders>
              <w:top w:val="nil"/>
              <w:left w:val="nil"/>
              <w:bottom w:val="nil"/>
              <w:right w:val="nil"/>
            </w:tcBorders>
            <w:tcMar>
              <w:top w:w="100" w:type="dxa"/>
              <w:left w:w="43" w:type="dxa"/>
              <w:bottom w:w="40" w:type="dxa"/>
              <w:right w:w="43" w:type="dxa"/>
            </w:tcMar>
          </w:tcPr>
          <w:p w14:paraId="5351DB79" w14:textId="77777777" w:rsidR="00815F63" w:rsidRDefault="005766E3" w:rsidP="0087371F">
            <w:r>
              <w:t>Andre finansielle innbetalinger</w:t>
            </w:r>
          </w:p>
        </w:tc>
        <w:tc>
          <w:tcPr>
            <w:tcW w:w="1080" w:type="dxa"/>
            <w:tcBorders>
              <w:top w:val="nil"/>
              <w:left w:val="nil"/>
              <w:bottom w:val="nil"/>
              <w:right w:val="nil"/>
            </w:tcBorders>
            <w:tcMar>
              <w:top w:w="100" w:type="dxa"/>
              <w:left w:w="43" w:type="dxa"/>
              <w:bottom w:w="40" w:type="dxa"/>
              <w:right w:w="43" w:type="dxa"/>
            </w:tcMar>
            <w:vAlign w:val="bottom"/>
          </w:tcPr>
          <w:p w14:paraId="065DA40D" w14:textId="77777777" w:rsidR="00815F63" w:rsidRDefault="005766E3" w:rsidP="00E91C7B">
            <w:pPr>
              <w:jc w:val="right"/>
            </w:pPr>
            <w:r>
              <w:t>20</w:t>
            </w:r>
          </w:p>
        </w:tc>
        <w:tc>
          <w:tcPr>
            <w:tcW w:w="1080" w:type="dxa"/>
            <w:tcBorders>
              <w:top w:val="nil"/>
              <w:left w:val="nil"/>
              <w:bottom w:val="nil"/>
              <w:right w:val="nil"/>
            </w:tcBorders>
            <w:tcMar>
              <w:top w:w="100" w:type="dxa"/>
              <w:left w:w="43" w:type="dxa"/>
              <w:bottom w:w="40" w:type="dxa"/>
              <w:right w:w="43" w:type="dxa"/>
            </w:tcMar>
            <w:vAlign w:val="bottom"/>
          </w:tcPr>
          <w:p w14:paraId="516B3A33" w14:textId="77777777" w:rsidR="00815F63" w:rsidRDefault="005766E3" w:rsidP="00E91C7B">
            <w:pPr>
              <w:jc w:val="right"/>
            </w:pPr>
            <w:r>
              <w:t>2</w:t>
            </w:r>
          </w:p>
        </w:tc>
        <w:tc>
          <w:tcPr>
            <w:tcW w:w="1080" w:type="dxa"/>
            <w:tcBorders>
              <w:top w:val="nil"/>
              <w:left w:val="nil"/>
              <w:bottom w:val="nil"/>
              <w:right w:val="nil"/>
            </w:tcBorders>
            <w:tcMar>
              <w:top w:w="100" w:type="dxa"/>
              <w:left w:w="43" w:type="dxa"/>
              <w:bottom w:w="40" w:type="dxa"/>
              <w:right w:w="43" w:type="dxa"/>
            </w:tcMar>
            <w:vAlign w:val="bottom"/>
          </w:tcPr>
          <w:p w14:paraId="19A48834" w14:textId="77777777" w:rsidR="00815F63" w:rsidRDefault="005766E3" w:rsidP="00E91C7B">
            <w:pPr>
              <w:jc w:val="right"/>
            </w:pPr>
            <w:r>
              <w:t>11</w:t>
            </w:r>
          </w:p>
        </w:tc>
        <w:tc>
          <w:tcPr>
            <w:tcW w:w="1080" w:type="dxa"/>
            <w:tcBorders>
              <w:top w:val="nil"/>
              <w:left w:val="nil"/>
              <w:bottom w:val="nil"/>
              <w:right w:val="nil"/>
            </w:tcBorders>
            <w:tcMar>
              <w:top w:w="100" w:type="dxa"/>
              <w:left w:w="43" w:type="dxa"/>
              <w:bottom w:w="40" w:type="dxa"/>
              <w:right w:w="43" w:type="dxa"/>
            </w:tcMar>
            <w:vAlign w:val="bottom"/>
          </w:tcPr>
          <w:p w14:paraId="5809E5EA" w14:textId="77777777" w:rsidR="00815F63" w:rsidRDefault="005766E3" w:rsidP="00E91C7B">
            <w:pPr>
              <w:jc w:val="right"/>
            </w:pPr>
            <w:r>
              <w:t>2</w:t>
            </w:r>
          </w:p>
        </w:tc>
      </w:tr>
      <w:tr w:rsidR="00815F63" w14:paraId="09BF7179" w14:textId="77777777">
        <w:trPr>
          <w:trHeight w:val="340"/>
        </w:trPr>
        <w:tc>
          <w:tcPr>
            <w:tcW w:w="5200" w:type="dxa"/>
            <w:tcBorders>
              <w:top w:val="nil"/>
              <w:left w:val="nil"/>
              <w:bottom w:val="nil"/>
              <w:right w:val="nil"/>
            </w:tcBorders>
            <w:tcMar>
              <w:top w:w="100" w:type="dxa"/>
              <w:left w:w="43" w:type="dxa"/>
              <w:bottom w:w="40" w:type="dxa"/>
              <w:right w:w="43" w:type="dxa"/>
            </w:tcMar>
          </w:tcPr>
          <w:p w14:paraId="65295755" w14:textId="77777777" w:rsidR="00815F63" w:rsidRDefault="005766E3" w:rsidP="0087371F">
            <w:r>
              <w:rPr>
                <w:rStyle w:val="kursiv"/>
                <w:sz w:val="21"/>
                <w:szCs w:val="21"/>
              </w:rPr>
              <w:t>Sum finansielle inntekter</w:t>
            </w:r>
          </w:p>
        </w:tc>
        <w:tc>
          <w:tcPr>
            <w:tcW w:w="1080" w:type="dxa"/>
            <w:tcBorders>
              <w:top w:val="nil"/>
              <w:left w:val="nil"/>
              <w:bottom w:val="nil"/>
              <w:right w:val="nil"/>
            </w:tcBorders>
            <w:tcMar>
              <w:top w:w="100" w:type="dxa"/>
              <w:left w:w="43" w:type="dxa"/>
              <w:bottom w:w="40" w:type="dxa"/>
              <w:right w:w="43" w:type="dxa"/>
            </w:tcMar>
            <w:vAlign w:val="bottom"/>
          </w:tcPr>
          <w:p w14:paraId="7E084A37" w14:textId="77777777" w:rsidR="00815F63" w:rsidRDefault="005766E3" w:rsidP="00E91C7B">
            <w:pPr>
              <w:jc w:val="right"/>
            </w:pPr>
            <w:r>
              <w:rPr>
                <w:rStyle w:val="kursiv"/>
                <w:sz w:val="21"/>
                <w:szCs w:val="21"/>
              </w:rPr>
              <w:t>20</w:t>
            </w:r>
          </w:p>
        </w:tc>
        <w:tc>
          <w:tcPr>
            <w:tcW w:w="1080" w:type="dxa"/>
            <w:tcBorders>
              <w:top w:val="nil"/>
              <w:left w:val="nil"/>
              <w:bottom w:val="nil"/>
              <w:right w:val="nil"/>
            </w:tcBorders>
            <w:tcMar>
              <w:top w:w="100" w:type="dxa"/>
              <w:left w:w="43" w:type="dxa"/>
              <w:bottom w:w="40" w:type="dxa"/>
              <w:right w:w="43" w:type="dxa"/>
            </w:tcMar>
            <w:vAlign w:val="bottom"/>
          </w:tcPr>
          <w:p w14:paraId="1F14273A" w14:textId="77777777" w:rsidR="00815F63" w:rsidRDefault="005766E3" w:rsidP="00E91C7B">
            <w:pPr>
              <w:jc w:val="right"/>
            </w:pPr>
            <w:r>
              <w:rPr>
                <w:rStyle w:val="kursiv"/>
                <w:sz w:val="21"/>
                <w:szCs w:val="21"/>
              </w:rPr>
              <w:t>10</w:t>
            </w:r>
          </w:p>
        </w:tc>
        <w:tc>
          <w:tcPr>
            <w:tcW w:w="1080" w:type="dxa"/>
            <w:tcBorders>
              <w:top w:val="nil"/>
              <w:left w:val="nil"/>
              <w:bottom w:val="nil"/>
              <w:right w:val="nil"/>
            </w:tcBorders>
            <w:tcMar>
              <w:top w:w="100" w:type="dxa"/>
              <w:left w:w="43" w:type="dxa"/>
              <w:bottom w:w="40" w:type="dxa"/>
              <w:right w:w="43" w:type="dxa"/>
            </w:tcMar>
            <w:vAlign w:val="bottom"/>
          </w:tcPr>
          <w:p w14:paraId="6331B0AA" w14:textId="77777777" w:rsidR="00815F63" w:rsidRDefault="005766E3" w:rsidP="00E91C7B">
            <w:pPr>
              <w:jc w:val="right"/>
            </w:pPr>
            <w:r>
              <w:rPr>
                <w:rStyle w:val="kursiv"/>
                <w:sz w:val="21"/>
                <w:szCs w:val="21"/>
              </w:rPr>
              <w:t>36</w:t>
            </w:r>
          </w:p>
        </w:tc>
        <w:tc>
          <w:tcPr>
            <w:tcW w:w="1080" w:type="dxa"/>
            <w:tcBorders>
              <w:top w:val="nil"/>
              <w:left w:val="nil"/>
              <w:bottom w:val="nil"/>
              <w:right w:val="nil"/>
            </w:tcBorders>
            <w:tcMar>
              <w:top w:w="100" w:type="dxa"/>
              <w:left w:w="43" w:type="dxa"/>
              <w:bottom w:w="40" w:type="dxa"/>
              <w:right w:w="43" w:type="dxa"/>
            </w:tcMar>
            <w:vAlign w:val="bottom"/>
          </w:tcPr>
          <w:p w14:paraId="04534660" w14:textId="77777777" w:rsidR="00815F63" w:rsidRDefault="005766E3" w:rsidP="00E91C7B">
            <w:pPr>
              <w:jc w:val="right"/>
            </w:pPr>
            <w:r>
              <w:rPr>
                <w:rStyle w:val="kursiv"/>
                <w:sz w:val="21"/>
                <w:szCs w:val="21"/>
              </w:rPr>
              <w:t>6</w:t>
            </w:r>
          </w:p>
        </w:tc>
      </w:tr>
      <w:tr w:rsidR="00815F63" w14:paraId="0D64EE1D" w14:textId="77777777">
        <w:trPr>
          <w:trHeight w:val="240"/>
        </w:trPr>
        <w:tc>
          <w:tcPr>
            <w:tcW w:w="5200" w:type="dxa"/>
            <w:tcBorders>
              <w:top w:val="nil"/>
              <w:left w:val="nil"/>
              <w:bottom w:val="single" w:sz="4" w:space="0" w:color="000000"/>
              <w:right w:val="nil"/>
            </w:tcBorders>
            <w:tcMar>
              <w:top w:w="100" w:type="dxa"/>
              <w:left w:w="43" w:type="dxa"/>
              <w:bottom w:w="40" w:type="dxa"/>
              <w:right w:w="43" w:type="dxa"/>
            </w:tcMar>
          </w:tcPr>
          <w:p w14:paraId="1070E2F6" w14:textId="77777777" w:rsidR="00815F63" w:rsidRDefault="005766E3" w:rsidP="0087371F">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55BFAD17"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35602E43"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45DB9130" w14:textId="77777777" w:rsidR="00815F63" w:rsidRDefault="005766E3" w:rsidP="00E91C7B">
            <w:pPr>
              <w:jc w:val="right"/>
            </w:pPr>
            <w:r>
              <w:t xml:space="preserve"> </w:t>
            </w:r>
          </w:p>
        </w:tc>
        <w:tc>
          <w:tcPr>
            <w:tcW w:w="1080" w:type="dxa"/>
            <w:tcBorders>
              <w:top w:val="nil"/>
              <w:left w:val="nil"/>
              <w:bottom w:val="nil"/>
              <w:right w:val="nil"/>
            </w:tcBorders>
            <w:tcMar>
              <w:top w:w="100" w:type="dxa"/>
              <w:left w:w="43" w:type="dxa"/>
              <w:bottom w:w="40" w:type="dxa"/>
              <w:right w:w="43" w:type="dxa"/>
            </w:tcMar>
            <w:vAlign w:val="bottom"/>
          </w:tcPr>
          <w:p w14:paraId="135DB7E8" w14:textId="77777777" w:rsidR="00815F63" w:rsidRDefault="005766E3" w:rsidP="00E91C7B">
            <w:pPr>
              <w:jc w:val="right"/>
            </w:pPr>
            <w:r>
              <w:t xml:space="preserve"> </w:t>
            </w:r>
          </w:p>
        </w:tc>
      </w:tr>
      <w:tr w:rsidR="00815F63" w14:paraId="6AFC23E4" w14:textId="77777777">
        <w:trPr>
          <w:trHeight w:val="340"/>
        </w:trPr>
        <w:tc>
          <w:tcPr>
            <w:tcW w:w="5200" w:type="dxa"/>
            <w:tcBorders>
              <w:top w:val="single" w:sz="4" w:space="0" w:color="000000"/>
              <w:left w:val="nil"/>
              <w:bottom w:val="single" w:sz="4" w:space="0" w:color="000000"/>
              <w:right w:val="nil"/>
            </w:tcBorders>
            <w:tcMar>
              <w:top w:w="100" w:type="dxa"/>
              <w:left w:w="43" w:type="dxa"/>
              <w:bottom w:w="40" w:type="dxa"/>
              <w:right w:w="43" w:type="dxa"/>
            </w:tcMar>
          </w:tcPr>
          <w:p w14:paraId="740F962A" w14:textId="77777777" w:rsidR="00815F63" w:rsidRDefault="005766E3" w:rsidP="0087371F">
            <w:r>
              <w:rPr>
                <w:rStyle w:val="halvfet0"/>
                <w:sz w:val="21"/>
                <w:szCs w:val="21"/>
              </w:rPr>
              <w:t>Sum inntekter</w:t>
            </w:r>
          </w:p>
        </w:tc>
        <w:tc>
          <w:tcPr>
            <w:tcW w:w="108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1500BBFA" w14:textId="77777777" w:rsidR="00815F63" w:rsidRDefault="005766E3" w:rsidP="00E91C7B">
            <w:pPr>
              <w:jc w:val="right"/>
            </w:pPr>
            <w:r>
              <w:rPr>
                <w:rStyle w:val="halvfet0"/>
                <w:sz w:val="21"/>
                <w:szCs w:val="21"/>
              </w:rPr>
              <w:t>70 533</w:t>
            </w:r>
          </w:p>
        </w:tc>
        <w:tc>
          <w:tcPr>
            <w:tcW w:w="108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58381CE4" w14:textId="77777777" w:rsidR="00815F63" w:rsidRDefault="005766E3" w:rsidP="00E91C7B">
            <w:pPr>
              <w:jc w:val="right"/>
            </w:pPr>
            <w:r>
              <w:rPr>
                <w:rStyle w:val="halvfet0"/>
                <w:sz w:val="21"/>
                <w:szCs w:val="21"/>
              </w:rPr>
              <w:t>70 674</w:t>
            </w:r>
          </w:p>
        </w:tc>
        <w:tc>
          <w:tcPr>
            <w:tcW w:w="108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7BB94412" w14:textId="77777777" w:rsidR="00815F63" w:rsidRDefault="005766E3" w:rsidP="00E91C7B">
            <w:pPr>
              <w:jc w:val="right"/>
            </w:pPr>
            <w:r>
              <w:rPr>
                <w:rStyle w:val="halvfet0"/>
                <w:sz w:val="21"/>
                <w:szCs w:val="21"/>
              </w:rPr>
              <w:t>73 445</w:t>
            </w:r>
          </w:p>
        </w:tc>
        <w:tc>
          <w:tcPr>
            <w:tcW w:w="108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0D75604D" w14:textId="77777777" w:rsidR="00815F63" w:rsidRDefault="005766E3" w:rsidP="00E91C7B">
            <w:pPr>
              <w:jc w:val="right"/>
            </w:pPr>
            <w:r>
              <w:rPr>
                <w:rStyle w:val="halvfet0"/>
                <w:sz w:val="21"/>
                <w:szCs w:val="21"/>
              </w:rPr>
              <w:t>71 622</w:t>
            </w:r>
          </w:p>
        </w:tc>
      </w:tr>
      <w:tr w:rsidR="00815F63" w14:paraId="4016E5C2" w14:textId="77777777">
        <w:trPr>
          <w:trHeight w:val="340"/>
        </w:trPr>
        <w:tc>
          <w:tcPr>
            <w:tcW w:w="5200" w:type="dxa"/>
            <w:tcBorders>
              <w:top w:val="nil"/>
              <w:left w:val="nil"/>
              <w:bottom w:val="single" w:sz="4" w:space="0" w:color="000000"/>
              <w:right w:val="nil"/>
            </w:tcBorders>
            <w:tcMar>
              <w:top w:w="100" w:type="dxa"/>
              <w:left w:w="43" w:type="dxa"/>
              <w:bottom w:w="40" w:type="dxa"/>
              <w:right w:w="43" w:type="dxa"/>
            </w:tcMar>
          </w:tcPr>
          <w:p w14:paraId="65F9CB53" w14:textId="77777777" w:rsidR="00815F63" w:rsidRDefault="005766E3" w:rsidP="0087371F">
            <w:r>
              <w:rPr>
                <w:rStyle w:val="halvfet0"/>
                <w:sz w:val="21"/>
                <w:szCs w:val="21"/>
              </w:rPr>
              <w:t>3. Netto endring i kontantbeholdningen (2-1)</w:t>
            </w:r>
            <w:r>
              <w:t xml:space="preserve"> </w:t>
            </w:r>
            <w:r>
              <w:rPr>
                <w:rStyle w:val="skrift-hevet"/>
                <w:sz w:val="21"/>
                <w:szCs w:val="21"/>
              </w:rPr>
              <w:t>4</w:t>
            </w:r>
          </w:p>
        </w:tc>
        <w:tc>
          <w:tcPr>
            <w:tcW w:w="1080" w:type="dxa"/>
            <w:tcBorders>
              <w:top w:val="nil"/>
              <w:left w:val="nil"/>
              <w:bottom w:val="single" w:sz="4" w:space="0" w:color="000000"/>
              <w:right w:val="nil"/>
            </w:tcBorders>
            <w:tcMar>
              <w:top w:w="100" w:type="dxa"/>
              <w:left w:w="43" w:type="dxa"/>
              <w:bottom w:w="40" w:type="dxa"/>
              <w:right w:w="43" w:type="dxa"/>
            </w:tcMar>
            <w:vAlign w:val="bottom"/>
          </w:tcPr>
          <w:p w14:paraId="3AFA25C4" w14:textId="77777777" w:rsidR="00815F63" w:rsidRDefault="005766E3" w:rsidP="00E91C7B">
            <w:pPr>
              <w:jc w:val="right"/>
            </w:pPr>
            <w:r>
              <w:rPr>
                <w:rStyle w:val="halvfet0"/>
                <w:sz w:val="21"/>
                <w:szCs w:val="21"/>
              </w:rPr>
              <w:t>2 350</w:t>
            </w:r>
          </w:p>
        </w:tc>
        <w:tc>
          <w:tcPr>
            <w:tcW w:w="1080" w:type="dxa"/>
            <w:tcBorders>
              <w:top w:val="nil"/>
              <w:left w:val="nil"/>
              <w:bottom w:val="single" w:sz="4" w:space="0" w:color="000000"/>
              <w:right w:val="nil"/>
            </w:tcBorders>
            <w:tcMar>
              <w:top w:w="100" w:type="dxa"/>
              <w:left w:w="43" w:type="dxa"/>
              <w:bottom w:w="40" w:type="dxa"/>
              <w:right w:w="43" w:type="dxa"/>
            </w:tcMar>
            <w:vAlign w:val="bottom"/>
          </w:tcPr>
          <w:p w14:paraId="29879849" w14:textId="77777777" w:rsidR="00815F63" w:rsidRDefault="005766E3" w:rsidP="00E91C7B">
            <w:pPr>
              <w:jc w:val="right"/>
            </w:pPr>
            <w:r>
              <w:rPr>
                <w:rStyle w:val="halvfet0"/>
                <w:sz w:val="21"/>
                <w:szCs w:val="21"/>
              </w:rPr>
              <w:t>1 556</w:t>
            </w:r>
          </w:p>
        </w:tc>
        <w:tc>
          <w:tcPr>
            <w:tcW w:w="1080" w:type="dxa"/>
            <w:tcBorders>
              <w:top w:val="nil"/>
              <w:left w:val="nil"/>
              <w:bottom w:val="single" w:sz="4" w:space="0" w:color="000000"/>
              <w:right w:val="nil"/>
            </w:tcBorders>
            <w:tcMar>
              <w:top w:w="100" w:type="dxa"/>
              <w:left w:w="43" w:type="dxa"/>
              <w:bottom w:w="40" w:type="dxa"/>
              <w:right w:w="43" w:type="dxa"/>
            </w:tcMar>
            <w:vAlign w:val="bottom"/>
          </w:tcPr>
          <w:p w14:paraId="51E9F851" w14:textId="77777777" w:rsidR="00815F63" w:rsidRDefault="005766E3" w:rsidP="00E91C7B">
            <w:pPr>
              <w:jc w:val="right"/>
            </w:pPr>
            <w:r>
              <w:rPr>
                <w:rStyle w:val="halvfet0"/>
                <w:sz w:val="21"/>
                <w:szCs w:val="21"/>
              </w:rPr>
              <w:t>525</w:t>
            </w:r>
          </w:p>
        </w:tc>
        <w:tc>
          <w:tcPr>
            <w:tcW w:w="1080" w:type="dxa"/>
            <w:tcBorders>
              <w:top w:val="nil"/>
              <w:left w:val="nil"/>
              <w:bottom w:val="single" w:sz="4" w:space="0" w:color="000000"/>
              <w:right w:val="nil"/>
            </w:tcBorders>
            <w:tcMar>
              <w:top w:w="100" w:type="dxa"/>
              <w:left w:w="43" w:type="dxa"/>
              <w:bottom w:w="40" w:type="dxa"/>
              <w:right w:w="43" w:type="dxa"/>
            </w:tcMar>
            <w:vAlign w:val="bottom"/>
          </w:tcPr>
          <w:p w14:paraId="17E8266D" w14:textId="77777777" w:rsidR="00815F63" w:rsidRDefault="005766E3" w:rsidP="00E91C7B">
            <w:pPr>
              <w:jc w:val="right"/>
            </w:pPr>
            <w:r>
              <w:rPr>
                <w:rStyle w:val="halvfet0"/>
                <w:sz w:val="21"/>
                <w:szCs w:val="21"/>
              </w:rPr>
              <w:t>-3 565</w:t>
            </w:r>
          </w:p>
        </w:tc>
      </w:tr>
    </w:tbl>
    <w:p w14:paraId="48A2845D" w14:textId="77777777" w:rsidR="00815F63" w:rsidRDefault="005766E3" w:rsidP="0087371F">
      <w:pPr>
        <w:pStyle w:val="tabell-noter"/>
      </w:pPr>
      <w:r>
        <w:rPr>
          <w:rStyle w:val="skrift-hevet"/>
          <w:sz w:val="17"/>
          <w:szCs w:val="17"/>
        </w:rPr>
        <w:t>1</w:t>
      </w:r>
      <w:r>
        <w:t xml:space="preserve"> </w:t>
      </w:r>
      <w:r>
        <w:tab/>
        <w:t>Tabell 4.1 gir et uttrykk for virksomhetenes samlede brutto utgifter og inntekter fordelt etter art for årene 2020, 2021 og 2022, samt summen av virksomhetenes interne budsjetter for 2023. Tallene i tabellen baserer seg på virksomhetenes egen oppstilling av brutto utgifter og inntekter på en standard mal.</w:t>
      </w:r>
    </w:p>
    <w:p w14:paraId="1DBCAEB7" w14:textId="77777777" w:rsidR="00815F63" w:rsidRDefault="005766E3" w:rsidP="0087371F">
      <w:pPr>
        <w:pStyle w:val="tabell-noter"/>
        <w:rPr>
          <w:rStyle w:val="skrift-hevet"/>
          <w:spacing w:val="3"/>
          <w:sz w:val="17"/>
          <w:szCs w:val="17"/>
        </w:rPr>
      </w:pPr>
      <w:r>
        <w:rPr>
          <w:rStyle w:val="skrift-hevet"/>
          <w:sz w:val="17"/>
          <w:szCs w:val="17"/>
        </w:rPr>
        <w:t xml:space="preserve">2 </w:t>
      </w:r>
      <w:r>
        <w:tab/>
        <w:t xml:space="preserve">Overføringer fra Norges Forskningsråd (NFR) utgjør den vesentligste delen av overføringsutgiftene, med samlede overføringer på henholdsvis 10,8 mrd. kroner, 11,2 mrd. kroner og 11,8 mrd. kroner, i årene 2020, 2021 og 2022, og estimerte utbetalinger i 2023 på om lag 12,5 mrd. kroner. (I 2022 inngår tilbakeføring av bankinnskudd fra de tidligere nettobudsjetterte virksomhetene Diku og SOMM i regnskapslinjen </w:t>
      </w:r>
      <w:r>
        <w:rPr>
          <w:rStyle w:val="kursiv"/>
          <w:sz w:val="17"/>
          <w:szCs w:val="17"/>
        </w:rPr>
        <w:t>Andre utbetalinger</w:t>
      </w:r>
      <w:r>
        <w:t xml:space="preserve"> med henholdsvis 375 mill. kroner og 18 mill. kroner. Se også omtale i tabell 4.4, notene 6 og 8.)</w:t>
      </w:r>
    </w:p>
    <w:p w14:paraId="6A876E88" w14:textId="77777777" w:rsidR="00815F63" w:rsidRDefault="005766E3" w:rsidP="0087371F">
      <w:pPr>
        <w:pStyle w:val="tabell-noter"/>
        <w:rPr>
          <w:rStyle w:val="skrift-hevet"/>
          <w:spacing w:val="3"/>
          <w:sz w:val="17"/>
          <w:szCs w:val="17"/>
        </w:rPr>
      </w:pPr>
      <w:r>
        <w:rPr>
          <w:rStyle w:val="skrift-hevet"/>
          <w:sz w:val="17"/>
          <w:szCs w:val="17"/>
        </w:rPr>
        <w:t>3</w:t>
      </w:r>
      <w:r>
        <w:t xml:space="preserve"> </w:t>
      </w:r>
      <w:r>
        <w:tab/>
        <w:t xml:space="preserve">Inntekter fra statlige bevilgninger omfatter blant annet bevilgninger fra overordnet fagdepartement, bevilgninger fra andre departementer, bevilgninger fra andre statlige forvaltningsorganer og tildelinger fra NFR. Det vises til innledende kommentarer til tabellene, hvor det </w:t>
      </w:r>
      <w:proofErr w:type="gramStart"/>
      <w:r>
        <w:t>fremgår</w:t>
      </w:r>
      <w:proofErr w:type="gramEnd"/>
      <w:r>
        <w:t xml:space="preserve"> at det ikke er foretatt noen eliminering av overføringer eller transaksjoner mellom virksomhetene i oppstillingen.</w:t>
      </w:r>
    </w:p>
    <w:p w14:paraId="68A83F41" w14:textId="550960A3" w:rsidR="00815F63" w:rsidRDefault="005766E3" w:rsidP="0087371F">
      <w:pPr>
        <w:pStyle w:val="tabell-noter"/>
        <w:rPr>
          <w:rFonts w:ascii="Arial" w:hAnsi="Arial" w:cs="Arial"/>
          <w:spacing w:val="3"/>
        </w:rPr>
      </w:pPr>
      <w:r>
        <w:rPr>
          <w:rStyle w:val="skrift-hevet"/>
          <w:sz w:val="17"/>
          <w:szCs w:val="17"/>
        </w:rPr>
        <w:t>4</w:t>
      </w:r>
      <w:r>
        <w:t xml:space="preserve"> </w:t>
      </w:r>
      <w:r>
        <w:tab/>
        <w:t>Netto endring i kontantbeholdningen i tabell 4.1, beregnet ut fra sum inntekter med fradrag av sum utgifter, tilsvarer endringen i kontantbeholdningen mellom årene i tabell 4.3.</w:t>
      </w:r>
    </w:p>
    <w:p w14:paraId="34E4C845" w14:textId="47E3D8D5" w:rsidR="00094615" w:rsidRPr="00094615" w:rsidRDefault="00094615" w:rsidP="00094615">
      <w:pPr>
        <w:pStyle w:val="tabell-tittel"/>
      </w:pPr>
      <w:r>
        <w:t xml:space="preserve">Inntekter etter inntektskilde </w:t>
      </w:r>
      <w:r>
        <w:rPr>
          <w:rStyle w:val="skrift-hevet"/>
          <w:sz w:val="21"/>
          <w:szCs w:val="21"/>
        </w:rPr>
        <w:t>1</w:t>
      </w:r>
    </w:p>
    <w:p w14:paraId="198F9761" w14:textId="77777777" w:rsidR="00815F63" w:rsidRDefault="005766E3" w:rsidP="0087371F">
      <w:pPr>
        <w:pStyle w:val="Tabellnavn"/>
      </w:pPr>
      <w:r>
        <w:t>05J2xt2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400"/>
        <w:gridCol w:w="1040"/>
        <w:gridCol w:w="1040"/>
        <w:gridCol w:w="1040"/>
        <w:gridCol w:w="1040"/>
      </w:tblGrid>
      <w:tr w:rsidR="00815F63" w14:paraId="61E1F931" w14:textId="77777777">
        <w:trPr>
          <w:trHeight w:val="360"/>
        </w:trPr>
        <w:tc>
          <w:tcPr>
            <w:tcW w:w="5400" w:type="dxa"/>
            <w:tcBorders>
              <w:top w:val="nil"/>
              <w:left w:val="nil"/>
              <w:bottom w:val="single" w:sz="4" w:space="0" w:color="000000"/>
              <w:right w:val="nil"/>
            </w:tcBorders>
            <w:tcMar>
              <w:top w:w="128" w:type="dxa"/>
              <w:left w:w="43" w:type="dxa"/>
              <w:bottom w:w="43" w:type="dxa"/>
              <w:right w:w="43" w:type="dxa"/>
            </w:tcMar>
            <w:vAlign w:val="bottom"/>
          </w:tcPr>
          <w:p w14:paraId="44522E22" w14:textId="77777777" w:rsidR="00815F63" w:rsidRDefault="005766E3" w:rsidP="0087371F">
            <w:r>
              <w:t>Inntektskilde</w:t>
            </w:r>
          </w:p>
        </w:tc>
        <w:tc>
          <w:tcPr>
            <w:tcW w:w="3120" w:type="dxa"/>
            <w:gridSpan w:val="3"/>
            <w:tcBorders>
              <w:top w:val="nil"/>
              <w:left w:val="nil"/>
              <w:bottom w:val="single" w:sz="4" w:space="0" w:color="000000"/>
              <w:right w:val="nil"/>
            </w:tcBorders>
            <w:tcMar>
              <w:top w:w="128" w:type="dxa"/>
              <w:left w:w="43" w:type="dxa"/>
              <w:bottom w:w="43" w:type="dxa"/>
              <w:right w:w="43" w:type="dxa"/>
            </w:tcMar>
            <w:vAlign w:val="bottom"/>
          </w:tcPr>
          <w:p w14:paraId="1FC0AFD6" w14:textId="77777777" w:rsidR="00815F63" w:rsidRDefault="005766E3" w:rsidP="00E91C7B">
            <w:pPr>
              <w:jc w:val="center"/>
            </w:pPr>
            <w:r>
              <w:t>Regnskap</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3E266448" w14:textId="77777777" w:rsidR="00815F63" w:rsidRDefault="005766E3" w:rsidP="0087371F">
            <w:r>
              <w:t>Budsjett</w:t>
            </w:r>
          </w:p>
        </w:tc>
      </w:tr>
      <w:tr w:rsidR="00815F63" w14:paraId="112A729F" w14:textId="77777777">
        <w:trPr>
          <w:trHeight w:val="360"/>
        </w:trPr>
        <w:tc>
          <w:tcPr>
            <w:tcW w:w="5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21C13E" w14:textId="77777777" w:rsidR="00815F63" w:rsidRDefault="005766E3" w:rsidP="0087371F">
            <w:r>
              <w:rPr>
                <w:rStyle w:val="kursiv"/>
                <w:sz w:val="19"/>
                <w:szCs w:val="19"/>
              </w:rPr>
              <w:t>Beløp i mill. kroner</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FF2556" w14:textId="77777777" w:rsidR="00815F63" w:rsidRDefault="005766E3" w:rsidP="00E91C7B">
            <w:pPr>
              <w:jc w:val="right"/>
            </w:pPr>
            <w:r>
              <w:t>2020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484ED3" w14:textId="77777777" w:rsidR="00815F63" w:rsidRDefault="005766E3" w:rsidP="00E91C7B">
            <w:pPr>
              <w:jc w:val="right"/>
            </w:pPr>
            <w:r>
              <w:t>2021</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04D4C9" w14:textId="77777777" w:rsidR="00815F63" w:rsidRDefault="005766E3" w:rsidP="00E91C7B">
            <w:pPr>
              <w:jc w:val="right"/>
            </w:pPr>
            <w:r>
              <w:t>2022</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63FE95" w14:textId="77777777" w:rsidR="00815F63" w:rsidRDefault="005766E3" w:rsidP="00E91C7B">
            <w:pPr>
              <w:jc w:val="right"/>
            </w:pPr>
            <w:r>
              <w:t>2023</w:t>
            </w:r>
          </w:p>
        </w:tc>
      </w:tr>
      <w:tr w:rsidR="00815F63" w14:paraId="0F9458B0" w14:textId="77777777">
        <w:trPr>
          <w:trHeight w:val="380"/>
        </w:trPr>
        <w:tc>
          <w:tcPr>
            <w:tcW w:w="5400" w:type="dxa"/>
            <w:tcBorders>
              <w:top w:val="single" w:sz="4" w:space="0" w:color="000000"/>
              <w:left w:val="nil"/>
              <w:bottom w:val="nil"/>
              <w:right w:val="nil"/>
            </w:tcBorders>
            <w:tcMar>
              <w:top w:w="128" w:type="dxa"/>
              <w:left w:w="43" w:type="dxa"/>
              <w:bottom w:w="43" w:type="dxa"/>
              <w:right w:w="43" w:type="dxa"/>
            </w:tcMar>
          </w:tcPr>
          <w:p w14:paraId="247C0518" w14:textId="77777777" w:rsidR="00815F63" w:rsidRDefault="005766E3" w:rsidP="0087371F">
            <w:r>
              <w:rPr>
                <w:rStyle w:val="kursiv"/>
                <w:sz w:val="21"/>
                <w:szCs w:val="21"/>
              </w:rPr>
              <w:t>Bevilgninger til finansiering av statsoppdraget</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44DC4090" w14:textId="77777777" w:rsidR="00815F63" w:rsidRDefault="005766E3" w:rsidP="00E91C7B">
            <w:pPr>
              <w:jc w:val="right"/>
            </w:pPr>
            <w:r>
              <w:t xml:space="preserve"> </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50A59BCB" w14:textId="77777777" w:rsidR="00815F63" w:rsidRDefault="005766E3" w:rsidP="00E91C7B">
            <w:pPr>
              <w:jc w:val="right"/>
            </w:pPr>
            <w:r>
              <w:t xml:space="preserve"> </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7C569F85" w14:textId="77777777" w:rsidR="00815F63" w:rsidRDefault="005766E3" w:rsidP="00E91C7B">
            <w:pPr>
              <w:jc w:val="right"/>
            </w:pPr>
            <w:r>
              <w:t xml:space="preserve"> </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2232BD49" w14:textId="77777777" w:rsidR="00815F63" w:rsidRDefault="005766E3" w:rsidP="00E91C7B">
            <w:pPr>
              <w:jc w:val="right"/>
            </w:pPr>
            <w:r>
              <w:t xml:space="preserve"> </w:t>
            </w:r>
          </w:p>
        </w:tc>
      </w:tr>
      <w:tr w:rsidR="00815F63" w14:paraId="6500B51D" w14:textId="77777777">
        <w:trPr>
          <w:trHeight w:val="380"/>
        </w:trPr>
        <w:tc>
          <w:tcPr>
            <w:tcW w:w="5400" w:type="dxa"/>
            <w:tcBorders>
              <w:top w:val="nil"/>
              <w:left w:val="nil"/>
              <w:bottom w:val="nil"/>
              <w:right w:val="nil"/>
            </w:tcBorders>
            <w:tcMar>
              <w:top w:w="128" w:type="dxa"/>
              <w:left w:w="43" w:type="dxa"/>
              <w:bottom w:w="43" w:type="dxa"/>
              <w:right w:w="43" w:type="dxa"/>
            </w:tcMar>
          </w:tcPr>
          <w:p w14:paraId="491B1022" w14:textId="77777777" w:rsidR="00815F63" w:rsidRDefault="005766E3" w:rsidP="0087371F">
            <w:r>
              <w:t>Bevilgninger fra fagdepartementet</w:t>
            </w:r>
          </w:p>
        </w:tc>
        <w:tc>
          <w:tcPr>
            <w:tcW w:w="1040" w:type="dxa"/>
            <w:tcBorders>
              <w:top w:val="nil"/>
              <w:left w:val="nil"/>
              <w:bottom w:val="nil"/>
              <w:right w:val="nil"/>
            </w:tcBorders>
            <w:tcMar>
              <w:top w:w="128" w:type="dxa"/>
              <w:left w:w="43" w:type="dxa"/>
              <w:bottom w:w="43" w:type="dxa"/>
              <w:right w:w="43" w:type="dxa"/>
            </w:tcMar>
            <w:vAlign w:val="bottom"/>
          </w:tcPr>
          <w:p w14:paraId="2E46CB09" w14:textId="77777777" w:rsidR="00815F63" w:rsidRDefault="005766E3" w:rsidP="00E91C7B">
            <w:pPr>
              <w:jc w:val="right"/>
            </w:pPr>
            <w:r>
              <w:t>47 329</w:t>
            </w:r>
          </w:p>
        </w:tc>
        <w:tc>
          <w:tcPr>
            <w:tcW w:w="1040" w:type="dxa"/>
            <w:tcBorders>
              <w:top w:val="nil"/>
              <w:left w:val="nil"/>
              <w:bottom w:val="nil"/>
              <w:right w:val="nil"/>
            </w:tcBorders>
            <w:tcMar>
              <w:top w:w="128" w:type="dxa"/>
              <w:left w:w="43" w:type="dxa"/>
              <w:bottom w:w="43" w:type="dxa"/>
              <w:right w:w="43" w:type="dxa"/>
            </w:tcMar>
            <w:vAlign w:val="bottom"/>
          </w:tcPr>
          <w:p w14:paraId="6CE7D436" w14:textId="77777777" w:rsidR="00815F63" w:rsidRDefault="005766E3" w:rsidP="00E91C7B">
            <w:pPr>
              <w:jc w:val="right"/>
            </w:pPr>
            <w:r>
              <w:t>49 282</w:t>
            </w:r>
          </w:p>
        </w:tc>
        <w:tc>
          <w:tcPr>
            <w:tcW w:w="1040" w:type="dxa"/>
            <w:tcBorders>
              <w:top w:val="nil"/>
              <w:left w:val="nil"/>
              <w:bottom w:val="nil"/>
              <w:right w:val="nil"/>
            </w:tcBorders>
            <w:tcMar>
              <w:top w:w="128" w:type="dxa"/>
              <w:left w:w="43" w:type="dxa"/>
              <w:bottom w:w="43" w:type="dxa"/>
              <w:right w:w="43" w:type="dxa"/>
            </w:tcMar>
            <w:vAlign w:val="bottom"/>
          </w:tcPr>
          <w:p w14:paraId="14C50173" w14:textId="77777777" w:rsidR="00815F63" w:rsidRDefault="005766E3" w:rsidP="00E91C7B">
            <w:pPr>
              <w:jc w:val="right"/>
            </w:pPr>
            <w:r>
              <w:t>49 887</w:t>
            </w:r>
          </w:p>
        </w:tc>
        <w:tc>
          <w:tcPr>
            <w:tcW w:w="1040" w:type="dxa"/>
            <w:tcBorders>
              <w:top w:val="nil"/>
              <w:left w:val="nil"/>
              <w:bottom w:val="nil"/>
              <w:right w:val="nil"/>
            </w:tcBorders>
            <w:tcMar>
              <w:top w:w="128" w:type="dxa"/>
              <w:left w:w="43" w:type="dxa"/>
              <w:bottom w:w="43" w:type="dxa"/>
              <w:right w:w="43" w:type="dxa"/>
            </w:tcMar>
            <w:vAlign w:val="bottom"/>
          </w:tcPr>
          <w:p w14:paraId="64D5468E" w14:textId="77777777" w:rsidR="00815F63" w:rsidRDefault="005766E3" w:rsidP="00E91C7B">
            <w:pPr>
              <w:jc w:val="right"/>
            </w:pPr>
            <w:r>
              <w:t>49 369</w:t>
            </w:r>
          </w:p>
        </w:tc>
      </w:tr>
      <w:tr w:rsidR="00815F63" w14:paraId="32D02795" w14:textId="77777777">
        <w:trPr>
          <w:trHeight w:val="380"/>
        </w:trPr>
        <w:tc>
          <w:tcPr>
            <w:tcW w:w="5400" w:type="dxa"/>
            <w:tcBorders>
              <w:top w:val="nil"/>
              <w:left w:val="nil"/>
              <w:bottom w:val="nil"/>
              <w:right w:val="nil"/>
            </w:tcBorders>
            <w:tcMar>
              <w:top w:w="128" w:type="dxa"/>
              <w:left w:w="43" w:type="dxa"/>
              <w:bottom w:w="43" w:type="dxa"/>
              <w:right w:w="43" w:type="dxa"/>
            </w:tcMar>
          </w:tcPr>
          <w:p w14:paraId="6730F937" w14:textId="77777777" w:rsidR="00815F63" w:rsidRDefault="005766E3" w:rsidP="0087371F">
            <w:r>
              <w:t>Bevilgninger fra andre departement</w:t>
            </w:r>
          </w:p>
        </w:tc>
        <w:tc>
          <w:tcPr>
            <w:tcW w:w="1040" w:type="dxa"/>
            <w:tcBorders>
              <w:top w:val="nil"/>
              <w:left w:val="nil"/>
              <w:bottom w:val="nil"/>
              <w:right w:val="nil"/>
            </w:tcBorders>
            <w:tcMar>
              <w:top w:w="128" w:type="dxa"/>
              <w:left w:w="43" w:type="dxa"/>
              <w:bottom w:w="43" w:type="dxa"/>
              <w:right w:w="43" w:type="dxa"/>
            </w:tcMar>
            <w:vAlign w:val="bottom"/>
          </w:tcPr>
          <w:p w14:paraId="5CD5B175" w14:textId="77777777" w:rsidR="00815F63" w:rsidRDefault="005766E3" w:rsidP="00E91C7B">
            <w:pPr>
              <w:jc w:val="right"/>
            </w:pPr>
            <w:r>
              <w:t>6 779</w:t>
            </w:r>
          </w:p>
        </w:tc>
        <w:tc>
          <w:tcPr>
            <w:tcW w:w="1040" w:type="dxa"/>
            <w:tcBorders>
              <w:top w:val="nil"/>
              <w:left w:val="nil"/>
              <w:bottom w:val="nil"/>
              <w:right w:val="nil"/>
            </w:tcBorders>
            <w:tcMar>
              <w:top w:w="128" w:type="dxa"/>
              <w:left w:w="43" w:type="dxa"/>
              <w:bottom w:w="43" w:type="dxa"/>
              <w:right w:w="43" w:type="dxa"/>
            </w:tcMar>
            <w:vAlign w:val="bottom"/>
          </w:tcPr>
          <w:p w14:paraId="0D05C6B9" w14:textId="77777777" w:rsidR="00815F63" w:rsidRDefault="005766E3" w:rsidP="00E91C7B">
            <w:pPr>
              <w:jc w:val="right"/>
            </w:pPr>
            <w:r>
              <w:t>5 297</w:t>
            </w:r>
          </w:p>
        </w:tc>
        <w:tc>
          <w:tcPr>
            <w:tcW w:w="1040" w:type="dxa"/>
            <w:tcBorders>
              <w:top w:val="nil"/>
              <w:left w:val="nil"/>
              <w:bottom w:val="nil"/>
              <w:right w:val="nil"/>
            </w:tcBorders>
            <w:tcMar>
              <w:top w:w="128" w:type="dxa"/>
              <w:left w:w="43" w:type="dxa"/>
              <w:bottom w:w="43" w:type="dxa"/>
              <w:right w:w="43" w:type="dxa"/>
            </w:tcMar>
            <w:vAlign w:val="bottom"/>
          </w:tcPr>
          <w:p w14:paraId="31A56C4B" w14:textId="77777777" w:rsidR="00815F63" w:rsidRDefault="005766E3" w:rsidP="00E91C7B">
            <w:pPr>
              <w:jc w:val="right"/>
            </w:pPr>
            <w:r>
              <w:t>5 812</w:t>
            </w:r>
          </w:p>
        </w:tc>
        <w:tc>
          <w:tcPr>
            <w:tcW w:w="1040" w:type="dxa"/>
            <w:tcBorders>
              <w:top w:val="nil"/>
              <w:left w:val="nil"/>
              <w:bottom w:val="nil"/>
              <w:right w:val="nil"/>
            </w:tcBorders>
            <w:tcMar>
              <w:top w:w="128" w:type="dxa"/>
              <w:left w:w="43" w:type="dxa"/>
              <w:bottom w:w="43" w:type="dxa"/>
              <w:right w:w="43" w:type="dxa"/>
            </w:tcMar>
            <w:vAlign w:val="bottom"/>
          </w:tcPr>
          <w:p w14:paraId="32383EDB" w14:textId="77777777" w:rsidR="00815F63" w:rsidRDefault="005766E3" w:rsidP="00E91C7B">
            <w:pPr>
              <w:jc w:val="right"/>
            </w:pPr>
            <w:r>
              <w:t>5 707</w:t>
            </w:r>
          </w:p>
        </w:tc>
      </w:tr>
      <w:tr w:rsidR="00815F63" w14:paraId="47430774" w14:textId="77777777">
        <w:trPr>
          <w:trHeight w:val="380"/>
        </w:trPr>
        <w:tc>
          <w:tcPr>
            <w:tcW w:w="5400" w:type="dxa"/>
            <w:tcBorders>
              <w:top w:val="nil"/>
              <w:left w:val="nil"/>
              <w:bottom w:val="nil"/>
              <w:right w:val="nil"/>
            </w:tcBorders>
            <w:tcMar>
              <w:top w:w="128" w:type="dxa"/>
              <w:left w:w="43" w:type="dxa"/>
              <w:bottom w:w="43" w:type="dxa"/>
              <w:right w:w="43" w:type="dxa"/>
            </w:tcMar>
          </w:tcPr>
          <w:p w14:paraId="768B58AA" w14:textId="77777777" w:rsidR="00815F63" w:rsidRDefault="005766E3" w:rsidP="0087371F">
            <w:r>
              <w:t>Bevilgninger fra andre statlige forvaltningsorganer</w:t>
            </w:r>
          </w:p>
        </w:tc>
        <w:tc>
          <w:tcPr>
            <w:tcW w:w="1040" w:type="dxa"/>
            <w:tcBorders>
              <w:top w:val="nil"/>
              <w:left w:val="nil"/>
              <w:bottom w:val="nil"/>
              <w:right w:val="nil"/>
            </w:tcBorders>
            <w:tcMar>
              <w:top w:w="128" w:type="dxa"/>
              <w:left w:w="43" w:type="dxa"/>
              <w:bottom w:w="43" w:type="dxa"/>
              <w:right w:w="43" w:type="dxa"/>
            </w:tcMar>
            <w:vAlign w:val="bottom"/>
          </w:tcPr>
          <w:p w14:paraId="5AD57448" w14:textId="77777777" w:rsidR="00815F63" w:rsidRDefault="005766E3" w:rsidP="00E91C7B">
            <w:pPr>
              <w:jc w:val="right"/>
            </w:pPr>
            <w:r>
              <w:t>2 314</w:t>
            </w:r>
          </w:p>
        </w:tc>
        <w:tc>
          <w:tcPr>
            <w:tcW w:w="1040" w:type="dxa"/>
            <w:tcBorders>
              <w:top w:val="nil"/>
              <w:left w:val="nil"/>
              <w:bottom w:val="nil"/>
              <w:right w:val="nil"/>
            </w:tcBorders>
            <w:tcMar>
              <w:top w:w="128" w:type="dxa"/>
              <w:left w:w="43" w:type="dxa"/>
              <w:bottom w:w="43" w:type="dxa"/>
              <w:right w:w="43" w:type="dxa"/>
            </w:tcMar>
            <w:vAlign w:val="bottom"/>
          </w:tcPr>
          <w:p w14:paraId="49DAD82E" w14:textId="77777777" w:rsidR="00815F63" w:rsidRDefault="005766E3" w:rsidP="00E91C7B">
            <w:pPr>
              <w:jc w:val="right"/>
            </w:pPr>
            <w:r>
              <w:t>2 469</w:t>
            </w:r>
          </w:p>
        </w:tc>
        <w:tc>
          <w:tcPr>
            <w:tcW w:w="1040" w:type="dxa"/>
            <w:tcBorders>
              <w:top w:val="nil"/>
              <w:left w:val="nil"/>
              <w:bottom w:val="nil"/>
              <w:right w:val="nil"/>
            </w:tcBorders>
            <w:tcMar>
              <w:top w:w="128" w:type="dxa"/>
              <w:left w:w="43" w:type="dxa"/>
              <w:bottom w:w="43" w:type="dxa"/>
              <w:right w:w="43" w:type="dxa"/>
            </w:tcMar>
            <w:vAlign w:val="bottom"/>
          </w:tcPr>
          <w:p w14:paraId="6BA4375F" w14:textId="77777777" w:rsidR="00815F63" w:rsidRDefault="005766E3" w:rsidP="00E91C7B">
            <w:pPr>
              <w:jc w:val="right"/>
            </w:pPr>
            <w:r>
              <w:t>2 366</w:t>
            </w:r>
          </w:p>
        </w:tc>
        <w:tc>
          <w:tcPr>
            <w:tcW w:w="1040" w:type="dxa"/>
            <w:tcBorders>
              <w:top w:val="nil"/>
              <w:left w:val="nil"/>
              <w:bottom w:val="nil"/>
              <w:right w:val="nil"/>
            </w:tcBorders>
            <w:tcMar>
              <w:top w:w="128" w:type="dxa"/>
              <w:left w:w="43" w:type="dxa"/>
              <w:bottom w:w="43" w:type="dxa"/>
              <w:right w:w="43" w:type="dxa"/>
            </w:tcMar>
            <w:vAlign w:val="bottom"/>
          </w:tcPr>
          <w:p w14:paraId="15ED2F7A" w14:textId="77777777" w:rsidR="00815F63" w:rsidRDefault="005766E3" w:rsidP="00E91C7B">
            <w:pPr>
              <w:jc w:val="right"/>
            </w:pPr>
            <w:r>
              <w:t>2 171</w:t>
            </w:r>
          </w:p>
        </w:tc>
      </w:tr>
      <w:tr w:rsidR="00815F63" w14:paraId="42BBFB3C" w14:textId="77777777">
        <w:trPr>
          <w:trHeight w:val="380"/>
        </w:trPr>
        <w:tc>
          <w:tcPr>
            <w:tcW w:w="5400" w:type="dxa"/>
            <w:tcBorders>
              <w:top w:val="nil"/>
              <w:left w:val="nil"/>
              <w:bottom w:val="nil"/>
              <w:right w:val="nil"/>
            </w:tcBorders>
            <w:tcMar>
              <w:top w:w="128" w:type="dxa"/>
              <w:left w:w="43" w:type="dxa"/>
              <w:bottom w:w="43" w:type="dxa"/>
              <w:right w:w="43" w:type="dxa"/>
            </w:tcMar>
          </w:tcPr>
          <w:p w14:paraId="7181C674" w14:textId="77777777" w:rsidR="00815F63" w:rsidRDefault="005766E3" w:rsidP="0087371F">
            <w:r>
              <w:t>Tildelinger fra Norges forskningsråd</w:t>
            </w:r>
          </w:p>
        </w:tc>
        <w:tc>
          <w:tcPr>
            <w:tcW w:w="1040" w:type="dxa"/>
            <w:tcBorders>
              <w:top w:val="nil"/>
              <w:left w:val="nil"/>
              <w:bottom w:val="nil"/>
              <w:right w:val="nil"/>
            </w:tcBorders>
            <w:tcMar>
              <w:top w:w="128" w:type="dxa"/>
              <w:left w:w="43" w:type="dxa"/>
              <w:bottom w:w="43" w:type="dxa"/>
              <w:right w:w="43" w:type="dxa"/>
            </w:tcMar>
            <w:vAlign w:val="bottom"/>
          </w:tcPr>
          <w:p w14:paraId="1AA73DC3" w14:textId="77777777" w:rsidR="00815F63" w:rsidRDefault="005766E3" w:rsidP="00E91C7B">
            <w:pPr>
              <w:jc w:val="right"/>
            </w:pPr>
            <w:r>
              <w:t>3 743</w:t>
            </w:r>
          </w:p>
        </w:tc>
        <w:tc>
          <w:tcPr>
            <w:tcW w:w="1040" w:type="dxa"/>
            <w:tcBorders>
              <w:top w:val="nil"/>
              <w:left w:val="nil"/>
              <w:bottom w:val="nil"/>
              <w:right w:val="nil"/>
            </w:tcBorders>
            <w:tcMar>
              <w:top w:w="128" w:type="dxa"/>
              <w:left w:w="43" w:type="dxa"/>
              <w:bottom w:w="43" w:type="dxa"/>
              <w:right w:w="43" w:type="dxa"/>
            </w:tcMar>
            <w:vAlign w:val="bottom"/>
          </w:tcPr>
          <w:p w14:paraId="1CF931CA" w14:textId="77777777" w:rsidR="00815F63" w:rsidRDefault="005766E3" w:rsidP="00E91C7B">
            <w:pPr>
              <w:jc w:val="right"/>
            </w:pPr>
            <w:r>
              <w:t>3 995</w:t>
            </w:r>
          </w:p>
        </w:tc>
        <w:tc>
          <w:tcPr>
            <w:tcW w:w="1040" w:type="dxa"/>
            <w:tcBorders>
              <w:top w:val="nil"/>
              <w:left w:val="nil"/>
              <w:bottom w:val="nil"/>
              <w:right w:val="nil"/>
            </w:tcBorders>
            <w:tcMar>
              <w:top w:w="128" w:type="dxa"/>
              <w:left w:w="43" w:type="dxa"/>
              <w:bottom w:w="43" w:type="dxa"/>
              <w:right w:w="43" w:type="dxa"/>
            </w:tcMar>
            <w:vAlign w:val="bottom"/>
          </w:tcPr>
          <w:p w14:paraId="1EF7E4F5" w14:textId="77777777" w:rsidR="00815F63" w:rsidRDefault="005766E3" w:rsidP="00E91C7B">
            <w:pPr>
              <w:jc w:val="right"/>
            </w:pPr>
            <w:r>
              <w:t>4 219</w:t>
            </w:r>
          </w:p>
        </w:tc>
        <w:tc>
          <w:tcPr>
            <w:tcW w:w="1040" w:type="dxa"/>
            <w:tcBorders>
              <w:top w:val="nil"/>
              <w:left w:val="nil"/>
              <w:bottom w:val="nil"/>
              <w:right w:val="nil"/>
            </w:tcBorders>
            <w:tcMar>
              <w:top w:w="128" w:type="dxa"/>
              <w:left w:w="43" w:type="dxa"/>
              <w:bottom w:w="43" w:type="dxa"/>
              <w:right w:w="43" w:type="dxa"/>
            </w:tcMar>
            <w:vAlign w:val="bottom"/>
          </w:tcPr>
          <w:p w14:paraId="271744ED" w14:textId="77777777" w:rsidR="00815F63" w:rsidRDefault="005766E3" w:rsidP="00E91C7B">
            <w:pPr>
              <w:jc w:val="right"/>
            </w:pPr>
            <w:r>
              <w:t>4 716</w:t>
            </w:r>
          </w:p>
        </w:tc>
      </w:tr>
      <w:tr w:rsidR="00815F63" w14:paraId="62E459E1" w14:textId="77777777">
        <w:trPr>
          <w:trHeight w:val="380"/>
        </w:trPr>
        <w:tc>
          <w:tcPr>
            <w:tcW w:w="5400" w:type="dxa"/>
            <w:tcBorders>
              <w:top w:val="nil"/>
              <w:left w:val="nil"/>
              <w:bottom w:val="nil"/>
              <w:right w:val="nil"/>
            </w:tcBorders>
            <w:tcMar>
              <w:top w:w="128" w:type="dxa"/>
              <w:left w:w="43" w:type="dxa"/>
              <w:bottom w:w="43" w:type="dxa"/>
              <w:right w:w="43" w:type="dxa"/>
            </w:tcMar>
          </w:tcPr>
          <w:p w14:paraId="40A1FD0C" w14:textId="77777777" w:rsidR="00815F63" w:rsidRDefault="005766E3" w:rsidP="0087371F">
            <w:r>
              <w:rPr>
                <w:rStyle w:val="kursiv"/>
                <w:sz w:val="21"/>
                <w:szCs w:val="21"/>
              </w:rPr>
              <w:t>Sum bevilgninger</w:t>
            </w:r>
          </w:p>
        </w:tc>
        <w:tc>
          <w:tcPr>
            <w:tcW w:w="1040" w:type="dxa"/>
            <w:tcBorders>
              <w:top w:val="nil"/>
              <w:left w:val="nil"/>
              <w:bottom w:val="nil"/>
              <w:right w:val="nil"/>
            </w:tcBorders>
            <w:tcMar>
              <w:top w:w="128" w:type="dxa"/>
              <w:left w:w="43" w:type="dxa"/>
              <w:bottom w:w="43" w:type="dxa"/>
              <w:right w:w="43" w:type="dxa"/>
            </w:tcMar>
            <w:vAlign w:val="bottom"/>
          </w:tcPr>
          <w:p w14:paraId="21757D71" w14:textId="77777777" w:rsidR="00815F63" w:rsidRDefault="005766E3" w:rsidP="00E91C7B">
            <w:pPr>
              <w:jc w:val="right"/>
            </w:pPr>
            <w:r>
              <w:rPr>
                <w:rStyle w:val="kursiv"/>
                <w:sz w:val="21"/>
                <w:szCs w:val="21"/>
              </w:rPr>
              <w:t>60 164</w:t>
            </w:r>
          </w:p>
        </w:tc>
        <w:tc>
          <w:tcPr>
            <w:tcW w:w="1040" w:type="dxa"/>
            <w:tcBorders>
              <w:top w:val="nil"/>
              <w:left w:val="nil"/>
              <w:bottom w:val="nil"/>
              <w:right w:val="nil"/>
            </w:tcBorders>
            <w:tcMar>
              <w:top w:w="128" w:type="dxa"/>
              <w:left w:w="43" w:type="dxa"/>
              <w:bottom w:w="43" w:type="dxa"/>
              <w:right w:w="43" w:type="dxa"/>
            </w:tcMar>
            <w:vAlign w:val="bottom"/>
          </w:tcPr>
          <w:p w14:paraId="335A27DA" w14:textId="77777777" w:rsidR="00815F63" w:rsidRDefault="005766E3" w:rsidP="00E91C7B">
            <w:pPr>
              <w:jc w:val="right"/>
            </w:pPr>
            <w:r>
              <w:rPr>
                <w:rStyle w:val="kursiv"/>
                <w:sz w:val="21"/>
                <w:szCs w:val="21"/>
              </w:rPr>
              <w:t>61 043</w:t>
            </w:r>
          </w:p>
        </w:tc>
        <w:tc>
          <w:tcPr>
            <w:tcW w:w="1040" w:type="dxa"/>
            <w:tcBorders>
              <w:top w:val="nil"/>
              <w:left w:val="nil"/>
              <w:bottom w:val="nil"/>
              <w:right w:val="nil"/>
            </w:tcBorders>
            <w:tcMar>
              <w:top w:w="128" w:type="dxa"/>
              <w:left w:w="43" w:type="dxa"/>
              <w:bottom w:w="43" w:type="dxa"/>
              <w:right w:w="43" w:type="dxa"/>
            </w:tcMar>
            <w:vAlign w:val="bottom"/>
          </w:tcPr>
          <w:p w14:paraId="24B79AD5" w14:textId="77777777" w:rsidR="00815F63" w:rsidRDefault="005766E3" w:rsidP="00E91C7B">
            <w:pPr>
              <w:jc w:val="right"/>
            </w:pPr>
            <w:r>
              <w:rPr>
                <w:rStyle w:val="kursiv"/>
                <w:sz w:val="21"/>
                <w:szCs w:val="21"/>
              </w:rPr>
              <w:t>62 284</w:t>
            </w:r>
          </w:p>
        </w:tc>
        <w:tc>
          <w:tcPr>
            <w:tcW w:w="1040" w:type="dxa"/>
            <w:tcBorders>
              <w:top w:val="nil"/>
              <w:left w:val="nil"/>
              <w:bottom w:val="nil"/>
              <w:right w:val="nil"/>
            </w:tcBorders>
            <w:tcMar>
              <w:top w:w="128" w:type="dxa"/>
              <w:left w:w="43" w:type="dxa"/>
              <w:bottom w:w="43" w:type="dxa"/>
              <w:right w:w="43" w:type="dxa"/>
            </w:tcMar>
            <w:vAlign w:val="bottom"/>
          </w:tcPr>
          <w:p w14:paraId="32BB9F8B" w14:textId="77777777" w:rsidR="00815F63" w:rsidRDefault="005766E3" w:rsidP="00E91C7B">
            <w:pPr>
              <w:jc w:val="right"/>
            </w:pPr>
            <w:r>
              <w:rPr>
                <w:rStyle w:val="kursiv"/>
                <w:sz w:val="21"/>
                <w:szCs w:val="21"/>
              </w:rPr>
              <w:t>61 963</w:t>
            </w:r>
          </w:p>
        </w:tc>
      </w:tr>
      <w:tr w:rsidR="00815F63" w14:paraId="5D87094C" w14:textId="77777777">
        <w:trPr>
          <w:trHeight w:val="380"/>
        </w:trPr>
        <w:tc>
          <w:tcPr>
            <w:tcW w:w="5400" w:type="dxa"/>
            <w:tcBorders>
              <w:top w:val="nil"/>
              <w:left w:val="nil"/>
              <w:bottom w:val="nil"/>
              <w:right w:val="nil"/>
            </w:tcBorders>
            <w:tcMar>
              <w:top w:w="128" w:type="dxa"/>
              <w:left w:w="43" w:type="dxa"/>
              <w:bottom w:w="43" w:type="dxa"/>
              <w:right w:w="43" w:type="dxa"/>
            </w:tcMar>
          </w:tcPr>
          <w:p w14:paraId="6D590A64" w14:textId="77777777" w:rsidR="00815F63" w:rsidRDefault="005766E3" w:rsidP="0087371F">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0BF08FA0" w14:textId="77777777" w:rsidR="00815F63" w:rsidRDefault="005766E3" w:rsidP="00E91C7B">
            <w:pPr>
              <w:jc w:val="right"/>
            </w:pPr>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26C292D1" w14:textId="77777777" w:rsidR="00815F63" w:rsidRDefault="005766E3" w:rsidP="00E91C7B">
            <w:pPr>
              <w:jc w:val="right"/>
            </w:pPr>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11871D6B" w14:textId="77777777" w:rsidR="00815F63" w:rsidRDefault="005766E3" w:rsidP="00E91C7B">
            <w:pPr>
              <w:jc w:val="right"/>
            </w:pPr>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07803BE9" w14:textId="77777777" w:rsidR="00815F63" w:rsidRDefault="005766E3" w:rsidP="00E91C7B">
            <w:pPr>
              <w:jc w:val="right"/>
            </w:pPr>
            <w:r>
              <w:t xml:space="preserve"> </w:t>
            </w:r>
          </w:p>
        </w:tc>
      </w:tr>
      <w:tr w:rsidR="00815F63" w14:paraId="08A53866" w14:textId="77777777">
        <w:trPr>
          <w:trHeight w:val="380"/>
        </w:trPr>
        <w:tc>
          <w:tcPr>
            <w:tcW w:w="5400" w:type="dxa"/>
            <w:tcBorders>
              <w:top w:val="nil"/>
              <w:left w:val="nil"/>
              <w:bottom w:val="nil"/>
              <w:right w:val="nil"/>
            </w:tcBorders>
            <w:tcMar>
              <w:top w:w="128" w:type="dxa"/>
              <w:left w:w="43" w:type="dxa"/>
              <w:bottom w:w="43" w:type="dxa"/>
              <w:right w:w="43" w:type="dxa"/>
            </w:tcMar>
          </w:tcPr>
          <w:p w14:paraId="207C9688" w14:textId="77777777" w:rsidR="00815F63" w:rsidRDefault="005766E3" w:rsidP="0087371F">
            <w:r>
              <w:rPr>
                <w:rStyle w:val="kursiv"/>
                <w:sz w:val="21"/>
                <w:szCs w:val="21"/>
              </w:rPr>
              <w:t xml:space="preserve">Offentlige og private bidrag </w:t>
            </w:r>
          </w:p>
        </w:tc>
        <w:tc>
          <w:tcPr>
            <w:tcW w:w="1040" w:type="dxa"/>
            <w:tcBorders>
              <w:top w:val="nil"/>
              <w:left w:val="nil"/>
              <w:bottom w:val="nil"/>
              <w:right w:val="nil"/>
            </w:tcBorders>
            <w:tcMar>
              <w:top w:w="128" w:type="dxa"/>
              <w:left w:w="43" w:type="dxa"/>
              <w:bottom w:w="43" w:type="dxa"/>
              <w:right w:w="43" w:type="dxa"/>
            </w:tcMar>
            <w:vAlign w:val="bottom"/>
          </w:tcPr>
          <w:p w14:paraId="66A7A4CA" w14:textId="77777777" w:rsidR="00815F63" w:rsidRDefault="005766E3" w:rsidP="00E91C7B">
            <w:pPr>
              <w:jc w:val="right"/>
            </w:pPr>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4869BADD" w14:textId="77777777" w:rsidR="00815F63" w:rsidRDefault="005766E3" w:rsidP="00E91C7B">
            <w:pPr>
              <w:jc w:val="right"/>
            </w:pPr>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1B329631" w14:textId="77777777" w:rsidR="00815F63" w:rsidRDefault="005766E3" w:rsidP="00E91C7B">
            <w:pPr>
              <w:jc w:val="right"/>
            </w:pPr>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EB88A79" w14:textId="77777777" w:rsidR="00815F63" w:rsidRDefault="005766E3" w:rsidP="00E91C7B">
            <w:pPr>
              <w:jc w:val="right"/>
            </w:pPr>
            <w:r>
              <w:t xml:space="preserve"> </w:t>
            </w:r>
          </w:p>
        </w:tc>
      </w:tr>
      <w:tr w:rsidR="00815F63" w14:paraId="75B7ADCF" w14:textId="77777777">
        <w:trPr>
          <w:trHeight w:val="380"/>
        </w:trPr>
        <w:tc>
          <w:tcPr>
            <w:tcW w:w="5400" w:type="dxa"/>
            <w:tcBorders>
              <w:top w:val="nil"/>
              <w:left w:val="nil"/>
              <w:bottom w:val="nil"/>
              <w:right w:val="nil"/>
            </w:tcBorders>
            <w:tcMar>
              <w:top w:w="128" w:type="dxa"/>
              <w:left w:w="43" w:type="dxa"/>
              <w:bottom w:w="43" w:type="dxa"/>
              <w:right w:w="43" w:type="dxa"/>
            </w:tcMar>
          </w:tcPr>
          <w:p w14:paraId="45715F05" w14:textId="77777777" w:rsidR="00815F63" w:rsidRDefault="005766E3" w:rsidP="0087371F">
            <w:r>
              <w:t>Bidrag fra kommuner og fylkeskommuner</w:t>
            </w:r>
          </w:p>
        </w:tc>
        <w:tc>
          <w:tcPr>
            <w:tcW w:w="1040" w:type="dxa"/>
            <w:tcBorders>
              <w:top w:val="nil"/>
              <w:left w:val="nil"/>
              <w:bottom w:val="nil"/>
              <w:right w:val="nil"/>
            </w:tcBorders>
            <w:tcMar>
              <w:top w:w="128" w:type="dxa"/>
              <w:left w:w="43" w:type="dxa"/>
              <w:bottom w:w="43" w:type="dxa"/>
              <w:right w:w="43" w:type="dxa"/>
            </w:tcMar>
            <w:vAlign w:val="bottom"/>
          </w:tcPr>
          <w:p w14:paraId="295724F9" w14:textId="77777777" w:rsidR="00815F63" w:rsidRDefault="005766E3" w:rsidP="00E91C7B">
            <w:pPr>
              <w:jc w:val="right"/>
            </w:pPr>
            <w:r>
              <w:t>293</w:t>
            </w:r>
          </w:p>
        </w:tc>
        <w:tc>
          <w:tcPr>
            <w:tcW w:w="1040" w:type="dxa"/>
            <w:tcBorders>
              <w:top w:val="nil"/>
              <w:left w:val="nil"/>
              <w:bottom w:val="nil"/>
              <w:right w:val="nil"/>
            </w:tcBorders>
            <w:tcMar>
              <w:top w:w="128" w:type="dxa"/>
              <w:left w:w="43" w:type="dxa"/>
              <w:bottom w:w="43" w:type="dxa"/>
              <w:right w:w="43" w:type="dxa"/>
            </w:tcMar>
            <w:vAlign w:val="bottom"/>
          </w:tcPr>
          <w:p w14:paraId="0F323C5A" w14:textId="77777777" w:rsidR="00815F63" w:rsidRDefault="005766E3" w:rsidP="00E91C7B">
            <w:pPr>
              <w:jc w:val="right"/>
            </w:pPr>
            <w:r>
              <w:t>335</w:t>
            </w:r>
          </w:p>
        </w:tc>
        <w:tc>
          <w:tcPr>
            <w:tcW w:w="1040" w:type="dxa"/>
            <w:tcBorders>
              <w:top w:val="nil"/>
              <w:left w:val="nil"/>
              <w:bottom w:val="nil"/>
              <w:right w:val="nil"/>
            </w:tcBorders>
            <w:tcMar>
              <w:top w:w="128" w:type="dxa"/>
              <w:left w:w="43" w:type="dxa"/>
              <w:bottom w:w="43" w:type="dxa"/>
              <w:right w:w="43" w:type="dxa"/>
            </w:tcMar>
            <w:vAlign w:val="bottom"/>
          </w:tcPr>
          <w:p w14:paraId="1541FEA6" w14:textId="77777777" w:rsidR="00815F63" w:rsidRDefault="005766E3" w:rsidP="00E91C7B">
            <w:pPr>
              <w:jc w:val="right"/>
            </w:pPr>
            <w:r>
              <w:t>288</w:t>
            </w:r>
          </w:p>
        </w:tc>
        <w:tc>
          <w:tcPr>
            <w:tcW w:w="1040" w:type="dxa"/>
            <w:tcBorders>
              <w:top w:val="nil"/>
              <w:left w:val="nil"/>
              <w:bottom w:val="nil"/>
              <w:right w:val="nil"/>
            </w:tcBorders>
            <w:tcMar>
              <w:top w:w="128" w:type="dxa"/>
              <w:left w:w="43" w:type="dxa"/>
              <w:bottom w:w="43" w:type="dxa"/>
              <w:right w:w="43" w:type="dxa"/>
            </w:tcMar>
            <w:vAlign w:val="bottom"/>
          </w:tcPr>
          <w:p w14:paraId="1FD2D164" w14:textId="77777777" w:rsidR="00815F63" w:rsidRDefault="005766E3" w:rsidP="00E91C7B">
            <w:pPr>
              <w:jc w:val="right"/>
            </w:pPr>
            <w:r>
              <w:t>279</w:t>
            </w:r>
          </w:p>
        </w:tc>
      </w:tr>
      <w:tr w:rsidR="00815F63" w14:paraId="2335F2CC" w14:textId="77777777">
        <w:trPr>
          <w:trHeight w:val="380"/>
        </w:trPr>
        <w:tc>
          <w:tcPr>
            <w:tcW w:w="5400" w:type="dxa"/>
            <w:tcBorders>
              <w:top w:val="nil"/>
              <w:left w:val="nil"/>
              <w:bottom w:val="nil"/>
              <w:right w:val="nil"/>
            </w:tcBorders>
            <w:tcMar>
              <w:top w:w="128" w:type="dxa"/>
              <w:left w:w="43" w:type="dxa"/>
              <w:bottom w:w="43" w:type="dxa"/>
              <w:right w:w="43" w:type="dxa"/>
            </w:tcMar>
          </w:tcPr>
          <w:p w14:paraId="2293DF27" w14:textId="77777777" w:rsidR="00815F63" w:rsidRDefault="005766E3" w:rsidP="0087371F">
            <w:r>
              <w:t>Bidrag fra private</w:t>
            </w:r>
          </w:p>
        </w:tc>
        <w:tc>
          <w:tcPr>
            <w:tcW w:w="1040" w:type="dxa"/>
            <w:tcBorders>
              <w:top w:val="nil"/>
              <w:left w:val="nil"/>
              <w:bottom w:val="nil"/>
              <w:right w:val="nil"/>
            </w:tcBorders>
            <w:tcMar>
              <w:top w:w="128" w:type="dxa"/>
              <w:left w:w="43" w:type="dxa"/>
              <w:bottom w:w="43" w:type="dxa"/>
              <w:right w:w="43" w:type="dxa"/>
            </w:tcMar>
            <w:vAlign w:val="bottom"/>
          </w:tcPr>
          <w:p w14:paraId="1DE4A5E0" w14:textId="77777777" w:rsidR="00815F63" w:rsidRDefault="005766E3" w:rsidP="00E91C7B">
            <w:pPr>
              <w:jc w:val="right"/>
            </w:pPr>
            <w:r>
              <w:t>1 126</w:t>
            </w:r>
          </w:p>
        </w:tc>
        <w:tc>
          <w:tcPr>
            <w:tcW w:w="1040" w:type="dxa"/>
            <w:tcBorders>
              <w:top w:val="nil"/>
              <w:left w:val="nil"/>
              <w:bottom w:val="nil"/>
              <w:right w:val="nil"/>
            </w:tcBorders>
            <w:tcMar>
              <w:top w:w="128" w:type="dxa"/>
              <w:left w:w="43" w:type="dxa"/>
              <w:bottom w:w="43" w:type="dxa"/>
              <w:right w:w="43" w:type="dxa"/>
            </w:tcMar>
            <w:vAlign w:val="bottom"/>
          </w:tcPr>
          <w:p w14:paraId="67BC3985" w14:textId="77777777" w:rsidR="00815F63" w:rsidRDefault="005766E3" w:rsidP="00E91C7B">
            <w:pPr>
              <w:jc w:val="right"/>
            </w:pPr>
            <w:r>
              <w:t>1 467</w:t>
            </w:r>
          </w:p>
        </w:tc>
        <w:tc>
          <w:tcPr>
            <w:tcW w:w="1040" w:type="dxa"/>
            <w:tcBorders>
              <w:top w:val="nil"/>
              <w:left w:val="nil"/>
              <w:bottom w:val="nil"/>
              <w:right w:val="nil"/>
            </w:tcBorders>
            <w:tcMar>
              <w:top w:w="128" w:type="dxa"/>
              <w:left w:w="43" w:type="dxa"/>
              <w:bottom w:w="43" w:type="dxa"/>
              <w:right w:w="43" w:type="dxa"/>
            </w:tcMar>
            <w:vAlign w:val="bottom"/>
          </w:tcPr>
          <w:p w14:paraId="3AF79788" w14:textId="77777777" w:rsidR="00815F63" w:rsidRDefault="005766E3" w:rsidP="00E91C7B">
            <w:pPr>
              <w:jc w:val="right"/>
            </w:pPr>
            <w:r>
              <w:t>1 724</w:t>
            </w:r>
          </w:p>
        </w:tc>
        <w:tc>
          <w:tcPr>
            <w:tcW w:w="1040" w:type="dxa"/>
            <w:tcBorders>
              <w:top w:val="nil"/>
              <w:left w:val="nil"/>
              <w:bottom w:val="nil"/>
              <w:right w:val="nil"/>
            </w:tcBorders>
            <w:tcMar>
              <w:top w:w="128" w:type="dxa"/>
              <w:left w:w="43" w:type="dxa"/>
              <w:bottom w:w="43" w:type="dxa"/>
              <w:right w:w="43" w:type="dxa"/>
            </w:tcMar>
            <w:vAlign w:val="bottom"/>
          </w:tcPr>
          <w:p w14:paraId="477D0BAE" w14:textId="77777777" w:rsidR="00815F63" w:rsidRDefault="005766E3" w:rsidP="00E91C7B">
            <w:pPr>
              <w:jc w:val="right"/>
            </w:pPr>
            <w:r>
              <w:t>1 581</w:t>
            </w:r>
          </w:p>
        </w:tc>
      </w:tr>
      <w:tr w:rsidR="00815F63" w14:paraId="0C7DE712" w14:textId="77777777">
        <w:trPr>
          <w:trHeight w:val="380"/>
        </w:trPr>
        <w:tc>
          <w:tcPr>
            <w:tcW w:w="5400" w:type="dxa"/>
            <w:tcBorders>
              <w:top w:val="nil"/>
              <w:left w:val="nil"/>
              <w:bottom w:val="nil"/>
              <w:right w:val="nil"/>
            </w:tcBorders>
            <w:tcMar>
              <w:top w:w="128" w:type="dxa"/>
              <w:left w:w="43" w:type="dxa"/>
              <w:bottom w:w="43" w:type="dxa"/>
              <w:right w:w="43" w:type="dxa"/>
            </w:tcMar>
          </w:tcPr>
          <w:p w14:paraId="67B034C1" w14:textId="77777777" w:rsidR="00815F63" w:rsidRDefault="005766E3" w:rsidP="0087371F">
            <w:r>
              <w:t>Tildelinger fra internasjonale organisasjoner</w:t>
            </w:r>
          </w:p>
        </w:tc>
        <w:tc>
          <w:tcPr>
            <w:tcW w:w="1040" w:type="dxa"/>
            <w:tcBorders>
              <w:top w:val="nil"/>
              <w:left w:val="nil"/>
              <w:bottom w:val="nil"/>
              <w:right w:val="nil"/>
            </w:tcBorders>
            <w:tcMar>
              <w:top w:w="128" w:type="dxa"/>
              <w:left w:w="43" w:type="dxa"/>
              <w:bottom w:w="43" w:type="dxa"/>
              <w:right w:w="43" w:type="dxa"/>
            </w:tcMar>
            <w:vAlign w:val="bottom"/>
          </w:tcPr>
          <w:p w14:paraId="6DE4B63D" w14:textId="77777777" w:rsidR="00815F63" w:rsidRDefault="005766E3" w:rsidP="00E91C7B">
            <w:pPr>
              <w:jc w:val="right"/>
            </w:pPr>
            <w:r>
              <w:t>1 158</w:t>
            </w:r>
          </w:p>
        </w:tc>
        <w:tc>
          <w:tcPr>
            <w:tcW w:w="1040" w:type="dxa"/>
            <w:tcBorders>
              <w:top w:val="nil"/>
              <w:left w:val="nil"/>
              <w:bottom w:val="nil"/>
              <w:right w:val="nil"/>
            </w:tcBorders>
            <w:tcMar>
              <w:top w:w="128" w:type="dxa"/>
              <w:left w:w="43" w:type="dxa"/>
              <w:bottom w:w="43" w:type="dxa"/>
              <w:right w:w="43" w:type="dxa"/>
            </w:tcMar>
            <w:vAlign w:val="bottom"/>
          </w:tcPr>
          <w:p w14:paraId="7A30321A" w14:textId="77777777" w:rsidR="00815F63" w:rsidRDefault="005766E3" w:rsidP="00E91C7B">
            <w:pPr>
              <w:jc w:val="right"/>
            </w:pPr>
            <w:r>
              <w:t>936</w:t>
            </w:r>
          </w:p>
        </w:tc>
        <w:tc>
          <w:tcPr>
            <w:tcW w:w="1040" w:type="dxa"/>
            <w:tcBorders>
              <w:top w:val="nil"/>
              <w:left w:val="nil"/>
              <w:bottom w:val="nil"/>
              <w:right w:val="nil"/>
            </w:tcBorders>
            <w:tcMar>
              <w:top w:w="128" w:type="dxa"/>
              <w:left w:w="43" w:type="dxa"/>
              <w:bottom w:w="43" w:type="dxa"/>
              <w:right w:w="43" w:type="dxa"/>
            </w:tcMar>
            <w:vAlign w:val="bottom"/>
          </w:tcPr>
          <w:p w14:paraId="25FEF7AC" w14:textId="77777777" w:rsidR="00815F63" w:rsidRDefault="005766E3" w:rsidP="00E91C7B">
            <w:pPr>
              <w:jc w:val="right"/>
            </w:pPr>
            <w:r>
              <w:t>1 354</w:t>
            </w:r>
          </w:p>
        </w:tc>
        <w:tc>
          <w:tcPr>
            <w:tcW w:w="1040" w:type="dxa"/>
            <w:tcBorders>
              <w:top w:val="nil"/>
              <w:left w:val="nil"/>
              <w:bottom w:val="nil"/>
              <w:right w:val="nil"/>
            </w:tcBorders>
            <w:tcMar>
              <w:top w:w="128" w:type="dxa"/>
              <w:left w:w="43" w:type="dxa"/>
              <w:bottom w:w="43" w:type="dxa"/>
              <w:right w:w="43" w:type="dxa"/>
            </w:tcMar>
            <w:vAlign w:val="bottom"/>
          </w:tcPr>
          <w:p w14:paraId="41704E70" w14:textId="77777777" w:rsidR="00815F63" w:rsidRDefault="005766E3" w:rsidP="00E91C7B">
            <w:pPr>
              <w:jc w:val="right"/>
            </w:pPr>
            <w:r>
              <w:t>1 159</w:t>
            </w:r>
          </w:p>
        </w:tc>
      </w:tr>
      <w:tr w:rsidR="00815F63" w14:paraId="6A4E1983" w14:textId="77777777">
        <w:trPr>
          <w:trHeight w:val="380"/>
        </w:trPr>
        <w:tc>
          <w:tcPr>
            <w:tcW w:w="5400" w:type="dxa"/>
            <w:tcBorders>
              <w:top w:val="nil"/>
              <w:left w:val="nil"/>
              <w:bottom w:val="nil"/>
              <w:right w:val="nil"/>
            </w:tcBorders>
            <w:tcMar>
              <w:top w:w="128" w:type="dxa"/>
              <w:left w:w="43" w:type="dxa"/>
              <w:bottom w:w="43" w:type="dxa"/>
              <w:right w:w="43" w:type="dxa"/>
            </w:tcMar>
          </w:tcPr>
          <w:p w14:paraId="551662D9" w14:textId="77777777" w:rsidR="00815F63" w:rsidRDefault="005766E3" w:rsidP="0087371F">
            <w:r>
              <w:rPr>
                <w:rStyle w:val="kursiv"/>
                <w:sz w:val="21"/>
                <w:szCs w:val="21"/>
              </w:rPr>
              <w:t xml:space="preserve">Sum bidrag </w:t>
            </w:r>
          </w:p>
        </w:tc>
        <w:tc>
          <w:tcPr>
            <w:tcW w:w="1040" w:type="dxa"/>
            <w:tcBorders>
              <w:top w:val="nil"/>
              <w:left w:val="nil"/>
              <w:bottom w:val="nil"/>
              <w:right w:val="nil"/>
            </w:tcBorders>
            <w:tcMar>
              <w:top w:w="128" w:type="dxa"/>
              <w:left w:w="43" w:type="dxa"/>
              <w:bottom w:w="43" w:type="dxa"/>
              <w:right w:w="43" w:type="dxa"/>
            </w:tcMar>
            <w:vAlign w:val="bottom"/>
          </w:tcPr>
          <w:p w14:paraId="56DAF958" w14:textId="77777777" w:rsidR="00815F63" w:rsidRDefault="005766E3" w:rsidP="00E91C7B">
            <w:pPr>
              <w:jc w:val="right"/>
            </w:pPr>
            <w:r>
              <w:rPr>
                <w:rStyle w:val="kursiv"/>
                <w:sz w:val="21"/>
                <w:szCs w:val="21"/>
              </w:rPr>
              <w:t>2 576</w:t>
            </w:r>
          </w:p>
        </w:tc>
        <w:tc>
          <w:tcPr>
            <w:tcW w:w="1040" w:type="dxa"/>
            <w:tcBorders>
              <w:top w:val="nil"/>
              <w:left w:val="nil"/>
              <w:bottom w:val="nil"/>
              <w:right w:val="nil"/>
            </w:tcBorders>
            <w:tcMar>
              <w:top w:w="128" w:type="dxa"/>
              <w:left w:w="43" w:type="dxa"/>
              <w:bottom w:w="43" w:type="dxa"/>
              <w:right w:w="43" w:type="dxa"/>
            </w:tcMar>
            <w:vAlign w:val="bottom"/>
          </w:tcPr>
          <w:p w14:paraId="299C8EFE" w14:textId="77777777" w:rsidR="00815F63" w:rsidRDefault="005766E3" w:rsidP="00E91C7B">
            <w:pPr>
              <w:jc w:val="right"/>
            </w:pPr>
            <w:r>
              <w:rPr>
                <w:rStyle w:val="kursiv"/>
                <w:sz w:val="21"/>
                <w:szCs w:val="21"/>
              </w:rPr>
              <w:t>2 738</w:t>
            </w:r>
          </w:p>
        </w:tc>
        <w:tc>
          <w:tcPr>
            <w:tcW w:w="1040" w:type="dxa"/>
            <w:tcBorders>
              <w:top w:val="nil"/>
              <w:left w:val="nil"/>
              <w:bottom w:val="nil"/>
              <w:right w:val="nil"/>
            </w:tcBorders>
            <w:tcMar>
              <w:top w:w="128" w:type="dxa"/>
              <w:left w:w="43" w:type="dxa"/>
              <w:bottom w:w="43" w:type="dxa"/>
              <w:right w:w="43" w:type="dxa"/>
            </w:tcMar>
            <w:vAlign w:val="bottom"/>
          </w:tcPr>
          <w:p w14:paraId="762680EF" w14:textId="77777777" w:rsidR="00815F63" w:rsidRDefault="005766E3" w:rsidP="00E91C7B">
            <w:pPr>
              <w:jc w:val="right"/>
            </w:pPr>
            <w:r>
              <w:rPr>
                <w:rStyle w:val="kursiv"/>
                <w:sz w:val="21"/>
                <w:szCs w:val="21"/>
              </w:rPr>
              <w:t>3 366</w:t>
            </w:r>
          </w:p>
        </w:tc>
        <w:tc>
          <w:tcPr>
            <w:tcW w:w="1040" w:type="dxa"/>
            <w:tcBorders>
              <w:top w:val="nil"/>
              <w:left w:val="nil"/>
              <w:bottom w:val="nil"/>
              <w:right w:val="nil"/>
            </w:tcBorders>
            <w:tcMar>
              <w:top w:w="128" w:type="dxa"/>
              <w:left w:w="43" w:type="dxa"/>
              <w:bottom w:w="43" w:type="dxa"/>
              <w:right w:w="43" w:type="dxa"/>
            </w:tcMar>
            <w:vAlign w:val="bottom"/>
          </w:tcPr>
          <w:p w14:paraId="3E2D48C9" w14:textId="77777777" w:rsidR="00815F63" w:rsidRDefault="005766E3" w:rsidP="00E91C7B">
            <w:pPr>
              <w:jc w:val="right"/>
            </w:pPr>
            <w:r>
              <w:rPr>
                <w:rStyle w:val="kursiv"/>
                <w:sz w:val="21"/>
                <w:szCs w:val="21"/>
              </w:rPr>
              <w:t>3 019</w:t>
            </w:r>
          </w:p>
        </w:tc>
      </w:tr>
      <w:tr w:rsidR="00815F63" w14:paraId="4C816E98" w14:textId="77777777">
        <w:trPr>
          <w:trHeight w:val="380"/>
        </w:trPr>
        <w:tc>
          <w:tcPr>
            <w:tcW w:w="5400" w:type="dxa"/>
            <w:tcBorders>
              <w:top w:val="nil"/>
              <w:left w:val="nil"/>
              <w:bottom w:val="nil"/>
              <w:right w:val="nil"/>
            </w:tcBorders>
            <w:tcMar>
              <w:top w:w="128" w:type="dxa"/>
              <w:left w:w="43" w:type="dxa"/>
              <w:bottom w:w="43" w:type="dxa"/>
              <w:right w:w="43" w:type="dxa"/>
            </w:tcMar>
          </w:tcPr>
          <w:p w14:paraId="5135B644" w14:textId="77777777" w:rsidR="00815F63" w:rsidRDefault="005766E3" w:rsidP="0087371F">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149E3C54" w14:textId="77777777" w:rsidR="00815F63" w:rsidRDefault="005766E3" w:rsidP="00E91C7B">
            <w:pPr>
              <w:jc w:val="right"/>
            </w:pPr>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157D0C07" w14:textId="77777777" w:rsidR="00815F63" w:rsidRDefault="005766E3" w:rsidP="00E91C7B">
            <w:pPr>
              <w:jc w:val="right"/>
            </w:pPr>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9433424" w14:textId="77777777" w:rsidR="00815F63" w:rsidRDefault="005766E3" w:rsidP="00E91C7B">
            <w:pPr>
              <w:jc w:val="right"/>
            </w:pPr>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223453D9" w14:textId="77777777" w:rsidR="00815F63" w:rsidRDefault="005766E3" w:rsidP="00E91C7B">
            <w:pPr>
              <w:jc w:val="right"/>
            </w:pPr>
            <w:r>
              <w:t xml:space="preserve"> </w:t>
            </w:r>
          </w:p>
        </w:tc>
      </w:tr>
      <w:tr w:rsidR="00815F63" w14:paraId="4E79A678" w14:textId="77777777">
        <w:trPr>
          <w:trHeight w:val="380"/>
        </w:trPr>
        <w:tc>
          <w:tcPr>
            <w:tcW w:w="5400" w:type="dxa"/>
            <w:tcBorders>
              <w:top w:val="nil"/>
              <w:left w:val="nil"/>
              <w:bottom w:val="nil"/>
              <w:right w:val="nil"/>
            </w:tcBorders>
            <w:tcMar>
              <w:top w:w="128" w:type="dxa"/>
              <w:left w:w="43" w:type="dxa"/>
              <w:bottom w:w="43" w:type="dxa"/>
              <w:right w:w="43" w:type="dxa"/>
            </w:tcMar>
          </w:tcPr>
          <w:p w14:paraId="1C7C90FE" w14:textId="77777777" w:rsidR="00815F63" w:rsidRDefault="005766E3" w:rsidP="0087371F">
            <w:r>
              <w:rPr>
                <w:rStyle w:val="kursiv"/>
                <w:sz w:val="21"/>
                <w:szCs w:val="21"/>
              </w:rPr>
              <w:t>Oppdragsinntekter mv.</w:t>
            </w:r>
          </w:p>
        </w:tc>
        <w:tc>
          <w:tcPr>
            <w:tcW w:w="1040" w:type="dxa"/>
            <w:tcBorders>
              <w:top w:val="nil"/>
              <w:left w:val="nil"/>
              <w:bottom w:val="nil"/>
              <w:right w:val="nil"/>
            </w:tcBorders>
            <w:tcMar>
              <w:top w:w="128" w:type="dxa"/>
              <w:left w:w="43" w:type="dxa"/>
              <w:bottom w:w="43" w:type="dxa"/>
              <w:right w:w="43" w:type="dxa"/>
            </w:tcMar>
            <w:vAlign w:val="bottom"/>
          </w:tcPr>
          <w:p w14:paraId="71D31698" w14:textId="77777777" w:rsidR="00815F63" w:rsidRDefault="005766E3" w:rsidP="00E91C7B">
            <w:pPr>
              <w:jc w:val="right"/>
            </w:pPr>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4A16B982" w14:textId="77777777" w:rsidR="00815F63" w:rsidRDefault="005766E3" w:rsidP="00E91C7B">
            <w:pPr>
              <w:jc w:val="right"/>
            </w:pPr>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64D78678" w14:textId="77777777" w:rsidR="00815F63" w:rsidRDefault="005766E3" w:rsidP="00E91C7B">
            <w:pPr>
              <w:jc w:val="right"/>
            </w:pPr>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3B4E860E" w14:textId="77777777" w:rsidR="00815F63" w:rsidRDefault="005766E3" w:rsidP="00E91C7B">
            <w:pPr>
              <w:jc w:val="right"/>
            </w:pPr>
            <w:r>
              <w:t xml:space="preserve"> </w:t>
            </w:r>
          </w:p>
        </w:tc>
      </w:tr>
      <w:tr w:rsidR="00815F63" w14:paraId="3394DAD2" w14:textId="77777777">
        <w:trPr>
          <w:trHeight w:val="380"/>
        </w:trPr>
        <w:tc>
          <w:tcPr>
            <w:tcW w:w="5400" w:type="dxa"/>
            <w:tcBorders>
              <w:top w:val="nil"/>
              <w:left w:val="nil"/>
              <w:bottom w:val="nil"/>
              <w:right w:val="nil"/>
            </w:tcBorders>
            <w:tcMar>
              <w:top w:w="128" w:type="dxa"/>
              <w:left w:w="43" w:type="dxa"/>
              <w:bottom w:w="43" w:type="dxa"/>
              <w:right w:w="43" w:type="dxa"/>
            </w:tcMar>
          </w:tcPr>
          <w:p w14:paraId="2BF42C33" w14:textId="77777777" w:rsidR="00815F63" w:rsidRDefault="005766E3" w:rsidP="0087371F">
            <w:r>
              <w:t>Oppdrag fra statlige virksomheter</w:t>
            </w:r>
          </w:p>
        </w:tc>
        <w:tc>
          <w:tcPr>
            <w:tcW w:w="1040" w:type="dxa"/>
            <w:tcBorders>
              <w:top w:val="nil"/>
              <w:left w:val="nil"/>
              <w:bottom w:val="nil"/>
              <w:right w:val="nil"/>
            </w:tcBorders>
            <w:tcMar>
              <w:top w:w="128" w:type="dxa"/>
              <w:left w:w="43" w:type="dxa"/>
              <w:bottom w:w="43" w:type="dxa"/>
              <w:right w:w="43" w:type="dxa"/>
            </w:tcMar>
            <w:vAlign w:val="bottom"/>
          </w:tcPr>
          <w:p w14:paraId="51507BDD" w14:textId="77777777" w:rsidR="00815F63" w:rsidRDefault="005766E3" w:rsidP="00E91C7B">
            <w:pPr>
              <w:jc w:val="right"/>
            </w:pPr>
            <w:r>
              <w:t>1 618</w:t>
            </w:r>
          </w:p>
        </w:tc>
        <w:tc>
          <w:tcPr>
            <w:tcW w:w="1040" w:type="dxa"/>
            <w:tcBorders>
              <w:top w:val="nil"/>
              <w:left w:val="nil"/>
              <w:bottom w:val="nil"/>
              <w:right w:val="nil"/>
            </w:tcBorders>
            <w:tcMar>
              <w:top w:w="128" w:type="dxa"/>
              <w:left w:w="43" w:type="dxa"/>
              <w:bottom w:w="43" w:type="dxa"/>
              <w:right w:w="43" w:type="dxa"/>
            </w:tcMar>
            <w:vAlign w:val="bottom"/>
          </w:tcPr>
          <w:p w14:paraId="17ACB73D" w14:textId="77777777" w:rsidR="00815F63" w:rsidRDefault="005766E3" w:rsidP="00E91C7B">
            <w:pPr>
              <w:jc w:val="right"/>
            </w:pPr>
            <w:r>
              <w:t>1 671</w:t>
            </w:r>
          </w:p>
        </w:tc>
        <w:tc>
          <w:tcPr>
            <w:tcW w:w="1040" w:type="dxa"/>
            <w:tcBorders>
              <w:top w:val="nil"/>
              <w:left w:val="nil"/>
              <w:bottom w:val="nil"/>
              <w:right w:val="nil"/>
            </w:tcBorders>
            <w:tcMar>
              <w:top w:w="128" w:type="dxa"/>
              <w:left w:w="43" w:type="dxa"/>
              <w:bottom w:w="43" w:type="dxa"/>
              <w:right w:w="43" w:type="dxa"/>
            </w:tcMar>
            <w:vAlign w:val="bottom"/>
          </w:tcPr>
          <w:p w14:paraId="57FE4C7E" w14:textId="77777777" w:rsidR="00815F63" w:rsidRDefault="005766E3" w:rsidP="00E91C7B">
            <w:pPr>
              <w:jc w:val="right"/>
            </w:pPr>
            <w:r>
              <w:t>1 874</w:t>
            </w:r>
          </w:p>
        </w:tc>
        <w:tc>
          <w:tcPr>
            <w:tcW w:w="1040" w:type="dxa"/>
            <w:tcBorders>
              <w:top w:val="nil"/>
              <w:left w:val="nil"/>
              <w:bottom w:val="nil"/>
              <w:right w:val="nil"/>
            </w:tcBorders>
            <w:tcMar>
              <w:top w:w="128" w:type="dxa"/>
              <w:left w:w="43" w:type="dxa"/>
              <w:bottom w:w="43" w:type="dxa"/>
              <w:right w:w="43" w:type="dxa"/>
            </w:tcMar>
            <w:vAlign w:val="bottom"/>
          </w:tcPr>
          <w:p w14:paraId="51C9537E" w14:textId="77777777" w:rsidR="00815F63" w:rsidRDefault="005766E3" w:rsidP="00E91C7B">
            <w:pPr>
              <w:jc w:val="right"/>
            </w:pPr>
            <w:r>
              <w:t>1 667</w:t>
            </w:r>
          </w:p>
        </w:tc>
      </w:tr>
      <w:tr w:rsidR="00815F63" w14:paraId="07EBF9B8" w14:textId="77777777">
        <w:trPr>
          <w:trHeight w:val="640"/>
        </w:trPr>
        <w:tc>
          <w:tcPr>
            <w:tcW w:w="5400" w:type="dxa"/>
            <w:tcBorders>
              <w:top w:val="nil"/>
              <w:left w:val="nil"/>
              <w:bottom w:val="nil"/>
              <w:right w:val="nil"/>
            </w:tcBorders>
            <w:tcMar>
              <w:top w:w="128" w:type="dxa"/>
              <w:left w:w="43" w:type="dxa"/>
              <w:bottom w:w="43" w:type="dxa"/>
              <w:right w:w="43" w:type="dxa"/>
            </w:tcMar>
          </w:tcPr>
          <w:p w14:paraId="709B8027" w14:textId="77777777" w:rsidR="00815F63" w:rsidRDefault="005766E3" w:rsidP="0087371F">
            <w:r>
              <w:t>Oppdrag fra kommunale og fylkeskommunale virksomheter</w:t>
            </w:r>
          </w:p>
        </w:tc>
        <w:tc>
          <w:tcPr>
            <w:tcW w:w="1040" w:type="dxa"/>
            <w:tcBorders>
              <w:top w:val="nil"/>
              <w:left w:val="nil"/>
              <w:bottom w:val="nil"/>
              <w:right w:val="nil"/>
            </w:tcBorders>
            <w:tcMar>
              <w:top w:w="128" w:type="dxa"/>
              <w:left w:w="43" w:type="dxa"/>
              <w:bottom w:w="43" w:type="dxa"/>
              <w:right w:w="43" w:type="dxa"/>
            </w:tcMar>
            <w:vAlign w:val="bottom"/>
          </w:tcPr>
          <w:p w14:paraId="18905E84" w14:textId="77777777" w:rsidR="00815F63" w:rsidRDefault="005766E3" w:rsidP="00E91C7B">
            <w:pPr>
              <w:jc w:val="right"/>
            </w:pPr>
            <w:r>
              <w:t>123</w:t>
            </w:r>
          </w:p>
        </w:tc>
        <w:tc>
          <w:tcPr>
            <w:tcW w:w="1040" w:type="dxa"/>
            <w:tcBorders>
              <w:top w:val="nil"/>
              <w:left w:val="nil"/>
              <w:bottom w:val="nil"/>
              <w:right w:val="nil"/>
            </w:tcBorders>
            <w:tcMar>
              <w:top w:w="128" w:type="dxa"/>
              <w:left w:w="43" w:type="dxa"/>
              <w:bottom w:w="43" w:type="dxa"/>
              <w:right w:w="43" w:type="dxa"/>
            </w:tcMar>
            <w:vAlign w:val="bottom"/>
          </w:tcPr>
          <w:p w14:paraId="7586BBA7" w14:textId="77777777" w:rsidR="00815F63" w:rsidRDefault="005766E3" w:rsidP="00E91C7B">
            <w:pPr>
              <w:jc w:val="right"/>
            </w:pPr>
            <w:r>
              <w:t>134</w:t>
            </w:r>
          </w:p>
        </w:tc>
        <w:tc>
          <w:tcPr>
            <w:tcW w:w="1040" w:type="dxa"/>
            <w:tcBorders>
              <w:top w:val="nil"/>
              <w:left w:val="nil"/>
              <w:bottom w:val="nil"/>
              <w:right w:val="nil"/>
            </w:tcBorders>
            <w:tcMar>
              <w:top w:w="128" w:type="dxa"/>
              <w:left w:w="43" w:type="dxa"/>
              <w:bottom w:w="43" w:type="dxa"/>
              <w:right w:w="43" w:type="dxa"/>
            </w:tcMar>
            <w:vAlign w:val="bottom"/>
          </w:tcPr>
          <w:p w14:paraId="4CD9DD5E" w14:textId="77777777" w:rsidR="00815F63" w:rsidRDefault="005766E3" w:rsidP="00E91C7B">
            <w:pPr>
              <w:jc w:val="right"/>
            </w:pPr>
            <w:r>
              <w:t>152</w:t>
            </w:r>
          </w:p>
        </w:tc>
        <w:tc>
          <w:tcPr>
            <w:tcW w:w="1040" w:type="dxa"/>
            <w:tcBorders>
              <w:top w:val="nil"/>
              <w:left w:val="nil"/>
              <w:bottom w:val="nil"/>
              <w:right w:val="nil"/>
            </w:tcBorders>
            <w:tcMar>
              <w:top w:w="128" w:type="dxa"/>
              <w:left w:w="43" w:type="dxa"/>
              <w:bottom w:w="43" w:type="dxa"/>
              <w:right w:w="43" w:type="dxa"/>
            </w:tcMar>
            <w:vAlign w:val="bottom"/>
          </w:tcPr>
          <w:p w14:paraId="5D0E47F9" w14:textId="77777777" w:rsidR="00815F63" w:rsidRDefault="005766E3" w:rsidP="00E91C7B">
            <w:pPr>
              <w:jc w:val="right"/>
            </w:pPr>
            <w:r>
              <w:t>119</w:t>
            </w:r>
          </w:p>
        </w:tc>
      </w:tr>
      <w:tr w:rsidR="00815F63" w14:paraId="45E10237" w14:textId="77777777">
        <w:trPr>
          <w:trHeight w:val="380"/>
        </w:trPr>
        <w:tc>
          <w:tcPr>
            <w:tcW w:w="5400" w:type="dxa"/>
            <w:tcBorders>
              <w:top w:val="nil"/>
              <w:left w:val="nil"/>
              <w:bottom w:val="nil"/>
              <w:right w:val="nil"/>
            </w:tcBorders>
            <w:tcMar>
              <w:top w:w="128" w:type="dxa"/>
              <w:left w:w="43" w:type="dxa"/>
              <w:bottom w:w="43" w:type="dxa"/>
              <w:right w:w="43" w:type="dxa"/>
            </w:tcMar>
          </w:tcPr>
          <w:p w14:paraId="02D7CEA8" w14:textId="77777777" w:rsidR="00815F63" w:rsidRDefault="005766E3" w:rsidP="0087371F">
            <w:r>
              <w:t>Oppdrag fra private</w:t>
            </w:r>
          </w:p>
        </w:tc>
        <w:tc>
          <w:tcPr>
            <w:tcW w:w="1040" w:type="dxa"/>
            <w:tcBorders>
              <w:top w:val="nil"/>
              <w:left w:val="nil"/>
              <w:bottom w:val="nil"/>
              <w:right w:val="nil"/>
            </w:tcBorders>
            <w:tcMar>
              <w:top w:w="128" w:type="dxa"/>
              <w:left w:w="43" w:type="dxa"/>
              <w:bottom w:w="43" w:type="dxa"/>
              <w:right w:w="43" w:type="dxa"/>
            </w:tcMar>
            <w:vAlign w:val="bottom"/>
          </w:tcPr>
          <w:p w14:paraId="2C1FA919" w14:textId="77777777" w:rsidR="00815F63" w:rsidRDefault="005766E3" w:rsidP="00E91C7B">
            <w:pPr>
              <w:jc w:val="right"/>
            </w:pPr>
            <w:r>
              <w:t>792</w:t>
            </w:r>
          </w:p>
        </w:tc>
        <w:tc>
          <w:tcPr>
            <w:tcW w:w="1040" w:type="dxa"/>
            <w:tcBorders>
              <w:top w:val="nil"/>
              <w:left w:val="nil"/>
              <w:bottom w:val="nil"/>
              <w:right w:val="nil"/>
            </w:tcBorders>
            <w:tcMar>
              <w:top w:w="128" w:type="dxa"/>
              <w:left w:w="43" w:type="dxa"/>
              <w:bottom w:w="43" w:type="dxa"/>
              <w:right w:w="43" w:type="dxa"/>
            </w:tcMar>
            <w:vAlign w:val="bottom"/>
          </w:tcPr>
          <w:p w14:paraId="55A6E20D" w14:textId="77777777" w:rsidR="00815F63" w:rsidRDefault="005766E3" w:rsidP="00E91C7B">
            <w:pPr>
              <w:jc w:val="right"/>
            </w:pPr>
            <w:r>
              <w:t>874</w:t>
            </w:r>
          </w:p>
        </w:tc>
        <w:tc>
          <w:tcPr>
            <w:tcW w:w="1040" w:type="dxa"/>
            <w:tcBorders>
              <w:top w:val="nil"/>
              <w:left w:val="nil"/>
              <w:bottom w:val="nil"/>
              <w:right w:val="nil"/>
            </w:tcBorders>
            <w:tcMar>
              <w:top w:w="128" w:type="dxa"/>
              <w:left w:w="43" w:type="dxa"/>
              <w:bottom w:w="43" w:type="dxa"/>
              <w:right w:w="43" w:type="dxa"/>
            </w:tcMar>
            <w:vAlign w:val="bottom"/>
          </w:tcPr>
          <w:p w14:paraId="7E3ADF84" w14:textId="77777777" w:rsidR="00815F63" w:rsidRDefault="005766E3" w:rsidP="00E91C7B">
            <w:pPr>
              <w:jc w:val="right"/>
            </w:pPr>
            <w:r>
              <w:t>1 163</w:t>
            </w:r>
          </w:p>
        </w:tc>
        <w:tc>
          <w:tcPr>
            <w:tcW w:w="1040" w:type="dxa"/>
            <w:tcBorders>
              <w:top w:val="nil"/>
              <w:left w:val="nil"/>
              <w:bottom w:val="nil"/>
              <w:right w:val="nil"/>
            </w:tcBorders>
            <w:tcMar>
              <w:top w:w="128" w:type="dxa"/>
              <w:left w:w="43" w:type="dxa"/>
              <w:bottom w:w="43" w:type="dxa"/>
              <w:right w:w="43" w:type="dxa"/>
            </w:tcMar>
            <w:vAlign w:val="bottom"/>
          </w:tcPr>
          <w:p w14:paraId="339DC024" w14:textId="77777777" w:rsidR="00815F63" w:rsidRDefault="005766E3" w:rsidP="00E91C7B">
            <w:pPr>
              <w:jc w:val="right"/>
            </w:pPr>
            <w:r>
              <w:t>904</w:t>
            </w:r>
          </w:p>
        </w:tc>
      </w:tr>
      <w:tr w:rsidR="00815F63" w14:paraId="2992E3FE" w14:textId="77777777">
        <w:trPr>
          <w:trHeight w:val="380"/>
        </w:trPr>
        <w:tc>
          <w:tcPr>
            <w:tcW w:w="5400" w:type="dxa"/>
            <w:tcBorders>
              <w:top w:val="nil"/>
              <w:left w:val="nil"/>
              <w:bottom w:val="nil"/>
              <w:right w:val="nil"/>
            </w:tcBorders>
            <w:tcMar>
              <w:top w:w="128" w:type="dxa"/>
              <w:left w:w="43" w:type="dxa"/>
              <w:bottom w:w="43" w:type="dxa"/>
              <w:right w:w="43" w:type="dxa"/>
            </w:tcMar>
          </w:tcPr>
          <w:p w14:paraId="641EC95A" w14:textId="77777777" w:rsidR="00815F63" w:rsidRDefault="005766E3" w:rsidP="0087371F">
            <w:r>
              <w:t>Andre inntekter</w:t>
            </w:r>
          </w:p>
        </w:tc>
        <w:tc>
          <w:tcPr>
            <w:tcW w:w="1040" w:type="dxa"/>
            <w:tcBorders>
              <w:top w:val="nil"/>
              <w:left w:val="nil"/>
              <w:bottom w:val="nil"/>
              <w:right w:val="nil"/>
            </w:tcBorders>
            <w:tcMar>
              <w:top w:w="128" w:type="dxa"/>
              <w:left w:w="43" w:type="dxa"/>
              <w:bottom w:w="43" w:type="dxa"/>
              <w:right w:w="43" w:type="dxa"/>
            </w:tcMar>
            <w:vAlign w:val="bottom"/>
          </w:tcPr>
          <w:p w14:paraId="0C1F6594" w14:textId="77777777" w:rsidR="00815F63" w:rsidRDefault="005766E3" w:rsidP="00E91C7B">
            <w:pPr>
              <w:jc w:val="right"/>
            </w:pPr>
            <w:r>
              <w:t>5 259</w:t>
            </w:r>
          </w:p>
        </w:tc>
        <w:tc>
          <w:tcPr>
            <w:tcW w:w="1040" w:type="dxa"/>
            <w:tcBorders>
              <w:top w:val="nil"/>
              <w:left w:val="nil"/>
              <w:bottom w:val="nil"/>
              <w:right w:val="nil"/>
            </w:tcBorders>
            <w:tcMar>
              <w:top w:w="128" w:type="dxa"/>
              <w:left w:w="43" w:type="dxa"/>
              <w:bottom w:w="43" w:type="dxa"/>
              <w:right w:w="43" w:type="dxa"/>
            </w:tcMar>
            <w:vAlign w:val="bottom"/>
          </w:tcPr>
          <w:p w14:paraId="2B88971D" w14:textId="77777777" w:rsidR="00815F63" w:rsidRDefault="005766E3" w:rsidP="00E91C7B">
            <w:pPr>
              <w:jc w:val="right"/>
            </w:pPr>
            <w:r>
              <w:t>4 213</w:t>
            </w:r>
          </w:p>
        </w:tc>
        <w:tc>
          <w:tcPr>
            <w:tcW w:w="1040" w:type="dxa"/>
            <w:tcBorders>
              <w:top w:val="nil"/>
              <w:left w:val="nil"/>
              <w:bottom w:val="nil"/>
              <w:right w:val="nil"/>
            </w:tcBorders>
            <w:tcMar>
              <w:top w:w="128" w:type="dxa"/>
              <w:left w:w="43" w:type="dxa"/>
              <w:bottom w:w="43" w:type="dxa"/>
              <w:right w:w="43" w:type="dxa"/>
            </w:tcMar>
            <w:vAlign w:val="bottom"/>
          </w:tcPr>
          <w:p w14:paraId="3219FDCA" w14:textId="77777777" w:rsidR="00815F63" w:rsidRDefault="005766E3" w:rsidP="00E91C7B">
            <w:pPr>
              <w:jc w:val="right"/>
            </w:pPr>
            <w:r>
              <w:t>4 606</w:t>
            </w:r>
          </w:p>
        </w:tc>
        <w:tc>
          <w:tcPr>
            <w:tcW w:w="1040" w:type="dxa"/>
            <w:tcBorders>
              <w:top w:val="nil"/>
              <w:left w:val="nil"/>
              <w:bottom w:val="nil"/>
              <w:right w:val="nil"/>
            </w:tcBorders>
            <w:tcMar>
              <w:top w:w="128" w:type="dxa"/>
              <w:left w:w="43" w:type="dxa"/>
              <w:bottom w:w="43" w:type="dxa"/>
              <w:right w:w="43" w:type="dxa"/>
            </w:tcMar>
            <w:vAlign w:val="bottom"/>
          </w:tcPr>
          <w:p w14:paraId="2A2A0873" w14:textId="77777777" w:rsidR="00815F63" w:rsidRDefault="005766E3" w:rsidP="00E91C7B">
            <w:pPr>
              <w:jc w:val="right"/>
            </w:pPr>
            <w:r>
              <w:t>3 949</w:t>
            </w:r>
          </w:p>
        </w:tc>
      </w:tr>
      <w:tr w:rsidR="00815F63" w14:paraId="1352DE2E" w14:textId="77777777">
        <w:trPr>
          <w:trHeight w:val="380"/>
        </w:trPr>
        <w:tc>
          <w:tcPr>
            <w:tcW w:w="5400" w:type="dxa"/>
            <w:tcBorders>
              <w:top w:val="nil"/>
              <w:left w:val="nil"/>
              <w:bottom w:val="single" w:sz="4" w:space="0" w:color="000000"/>
              <w:right w:val="nil"/>
            </w:tcBorders>
            <w:tcMar>
              <w:top w:w="128" w:type="dxa"/>
              <w:left w:w="43" w:type="dxa"/>
              <w:bottom w:w="43" w:type="dxa"/>
              <w:right w:w="43" w:type="dxa"/>
            </w:tcMar>
          </w:tcPr>
          <w:p w14:paraId="0341544E" w14:textId="77777777" w:rsidR="00815F63" w:rsidRDefault="005766E3" w:rsidP="0087371F">
            <w:r>
              <w:rPr>
                <w:rStyle w:val="kursiv"/>
                <w:sz w:val="21"/>
                <w:szCs w:val="21"/>
              </w:rPr>
              <w:t>Sum oppdragsinntekter mv.</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C4BDD52" w14:textId="77777777" w:rsidR="00815F63" w:rsidRDefault="005766E3" w:rsidP="00E91C7B">
            <w:pPr>
              <w:jc w:val="right"/>
            </w:pPr>
            <w:r>
              <w:rPr>
                <w:rStyle w:val="kursiv"/>
                <w:sz w:val="21"/>
                <w:szCs w:val="21"/>
              </w:rPr>
              <w:t>7 792</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5767A59" w14:textId="77777777" w:rsidR="00815F63" w:rsidRDefault="005766E3" w:rsidP="00E91C7B">
            <w:pPr>
              <w:jc w:val="right"/>
            </w:pPr>
            <w:r>
              <w:rPr>
                <w:rStyle w:val="kursiv"/>
                <w:sz w:val="21"/>
                <w:szCs w:val="21"/>
              </w:rPr>
              <w:t>6 892</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D404D93" w14:textId="77777777" w:rsidR="00815F63" w:rsidRDefault="005766E3" w:rsidP="00E91C7B">
            <w:pPr>
              <w:jc w:val="right"/>
            </w:pPr>
            <w:r>
              <w:rPr>
                <w:rStyle w:val="kursiv"/>
                <w:sz w:val="21"/>
                <w:szCs w:val="21"/>
              </w:rPr>
              <w:t>7 795</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6ECBE72" w14:textId="77777777" w:rsidR="00815F63" w:rsidRDefault="005766E3" w:rsidP="00E91C7B">
            <w:pPr>
              <w:jc w:val="right"/>
            </w:pPr>
            <w:r>
              <w:rPr>
                <w:rStyle w:val="kursiv"/>
                <w:sz w:val="21"/>
                <w:szCs w:val="21"/>
              </w:rPr>
              <w:t>6 640</w:t>
            </w:r>
          </w:p>
        </w:tc>
      </w:tr>
      <w:tr w:rsidR="00815F63" w14:paraId="1B4BEC3A" w14:textId="77777777">
        <w:trPr>
          <w:trHeight w:val="380"/>
        </w:trPr>
        <w:tc>
          <w:tcPr>
            <w:tcW w:w="5400" w:type="dxa"/>
            <w:tcBorders>
              <w:top w:val="single" w:sz="4" w:space="0" w:color="000000"/>
              <w:left w:val="nil"/>
              <w:bottom w:val="single" w:sz="4" w:space="0" w:color="000000"/>
              <w:right w:val="nil"/>
            </w:tcBorders>
            <w:tcMar>
              <w:top w:w="128" w:type="dxa"/>
              <w:left w:w="43" w:type="dxa"/>
              <w:bottom w:w="43" w:type="dxa"/>
              <w:right w:w="43" w:type="dxa"/>
            </w:tcMar>
          </w:tcPr>
          <w:p w14:paraId="6D22381D" w14:textId="77777777" w:rsidR="00815F63" w:rsidRDefault="005766E3" w:rsidP="0087371F">
            <w:r>
              <w:rPr>
                <w:rStyle w:val="halvfet0"/>
                <w:sz w:val="21"/>
                <w:szCs w:val="21"/>
              </w:rPr>
              <w:t>Sum inntekter</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CFB395" w14:textId="77777777" w:rsidR="00815F63" w:rsidRDefault="005766E3" w:rsidP="00E91C7B">
            <w:pPr>
              <w:jc w:val="right"/>
            </w:pPr>
            <w:r>
              <w:rPr>
                <w:rStyle w:val="halvfet0"/>
                <w:sz w:val="21"/>
                <w:szCs w:val="21"/>
              </w:rPr>
              <w:t>70 533</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294F7E" w14:textId="77777777" w:rsidR="00815F63" w:rsidRDefault="005766E3" w:rsidP="00E91C7B">
            <w:pPr>
              <w:jc w:val="right"/>
            </w:pPr>
            <w:r>
              <w:rPr>
                <w:rStyle w:val="halvfet0"/>
                <w:sz w:val="21"/>
                <w:szCs w:val="21"/>
              </w:rPr>
              <w:t>70 674</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DB71FC" w14:textId="77777777" w:rsidR="00815F63" w:rsidRDefault="005766E3" w:rsidP="00E91C7B">
            <w:pPr>
              <w:jc w:val="right"/>
            </w:pPr>
            <w:r>
              <w:rPr>
                <w:rStyle w:val="halvfet0"/>
                <w:sz w:val="21"/>
                <w:szCs w:val="21"/>
              </w:rPr>
              <w:t>73 445</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B0A8E3" w14:textId="77777777" w:rsidR="00815F63" w:rsidRDefault="005766E3" w:rsidP="00E91C7B">
            <w:pPr>
              <w:jc w:val="right"/>
            </w:pPr>
            <w:r>
              <w:rPr>
                <w:rStyle w:val="halvfet0"/>
                <w:sz w:val="21"/>
                <w:szCs w:val="21"/>
              </w:rPr>
              <w:t>71 622</w:t>
            </w:r>
          </w:p>
        </w:tc>
      </w:tr>
    </w:tbl>
    <w:p w14:paraId="2F60A37B" w14:textId="159CE125" w:rsidR="00815F63" w:rsidRDefault="005766E3" w:rsidP="0087371F">
      <w:pPr>
        <w:pStyle w:val="tabell-noter"/>
      </w:pPr>
      <w:r>
        <w:rPr>
          <w:rStyle w:val="skrift-hevet"/>
          <w:sz w:val="17"/>
          <w:szCs w:val="17"/>
        </w:rPr>
        <w:t>1</w:t>
      </w:r>
      <w:r>
        <w:tab/>
        <w:t>Tabell 4.2 gir et uttrykk for virksomhetenes samlede inntekter spesifisert etter inntektskilde for årene 2020, 2021 og 2022, samt summen av virksomhetenes interne budsjetter for 2023. Sum inntekter i tabell 4.2 skal samsvare med summen av inntekter i tabell 4.1, men gir supplerende informasjon om hva som er kilden til inntektene. Tallene i tabellen baserer seg på virksomhetenes egen spesifikasjon av brutto inntekter på en standard mal.</w:t>
      </w:r>
    </w:p>
    <w:p w14:paraId="3E76007D" w14:textId="4FFD9027" w:rsidR="00094615" w:rsidRPr="00094615" w:rsidRDefault="00094615" w:rsidP="00094615">
      <w:pPr>
        <w:pStyle w:val="tabell-tittel"/>
      </w:pPr>
      <w:r>
        <w:t xml:space="preserve">Forholdet mellom kontantbeholdning, påløpte kostnader og avsetninger per 31.12 </w:t>
      </w:r>
      <w:r>
        <w:rPr>
          <w:rStyle w:val="skrift-hevet"/>
          <w:sz w:val="21"/>
          <w:szCs w:val="21"/>
        </w:rPr>
        <w:t>1</w:t>
      </w:r>
    </w:p>
    <w:p w14:paraId="296C6B25" w14:textId="77777777" w:rsidR="00815F63" w:rsidRDefault="005766E3" w:rsidP="0087371F">
      <w:pPr>
        <w:pStyle w:val="Tabellnavn"/>
      </w:pPr>
      <w:r>
        <w:t>05J2xt2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740"/>
        <w:gridCol w:w="940"/>
        <w:gridCol w:w="940"/>
        <w:gridCol w:w="980"/>
        <w:gridCol w:w="940"/>
      </w:tblGrid>
      <w:tr w:rsidR="00815F63" w14:paraId="219A3252" w14:textId="77777777">
        <w:trPr>
          <w:trHeight w:val="360"/>
        </w:trPr>
        <w:tc>
          <w:tcPr>
            <w:tcW w:w="5740" w:type="dxa"/>
            <w:tcBorders>
              <w:top w:val="nil"/>
              <w:left w:val="nil"/>
              <w:bottom w:val="single" w:sz="4" w:space="0" w:color="000000"/>
              <w:right w:val="nil"/>
            </w:tcBorders>
            <w:tcMar>
              <w:top w:w="128" w:type="dxa"/>
              <w:left w:w="43" w:type="dxa"/>
              <w:bottom w:w="43" w:type="dxa"/>
              <w:right w:w="43" w:type="dxa"/>
            </w:tcMar>
            <w:vAlign w:val="bottom"/>
          </w:tcPr>
          <w:p w14:paraId="4B493211" w14:textId="77777777" w:rsidR="00815F63" w:rsidRDefault="00815F63" w:rsidP="0087371F"/>
        </w:tc>
        <w:tc>
          <w:tcPr>
            <w:tcW w:w="2860" w:type="dxa"/>
            <w:gridSpan w:val="3"/>
            <w:tcBorders>
              <w:top w:val="nil"/>
              <w:left w:val="nil"/>
              <w:bottom w:val="single" w:sz="4" w:space="0" w:color="000000"/>
              <w:right w:val="nil"/>
            </w:tcBorders>
            <w:tcMar>
              <w:top w:w="128" w:type="dxa"/>
              <w:left w:w="43" w:type="dxa"/>
              <w:bottom w:w="43" w:type="dxa"/>
              <w:right w:w="43" w:type="dxa"/>
            </w:tcMar>
            <w:vAlign w:val="bottom"/>
          </w:tcPr>
          <w:p w14:paraId="521280BB" w14:textId="77777777" w:rsidR="00815F63" w:rsidRDefault="005766E3" w:rsidP="00E91C7B">
            <w:pPr>
              <w:jc w:val="center"/>
            </w:pPr>
            <w:r>
              <w:t>Regnskap</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2AE15582" w14:textId="77777777" w:rsidR="00815F63" w:rsidRDefault="005766E3" w:rsidP="0087371F">
            <w:r>
              <w:t>Endring</w:t>
            </w:r>
          </w:p>
        </w:tc>
      </w:tr>
      <w:tr w:rsidR="00815F63" w14:paraId="5897982F" w14:textId="77777777">
        <w:trPr>
          <w:trHeight w:val="600"/>
        </w:trPr>
        <w:tc>
          <w:tcPr>
            <w:tcW w:w="5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894251" w14:textId="77777777" w:rsidR="00815F63" w:rsidRDefault="005766E3" w:rsidP="0087371F">
            <w:r>
              <w:rPr>
                <w:rStyle w:val="kursiv"/>
                <w:sz w:val="19"/>
                <w:szCs w:val="19"/>
              </w:rPr>
              <w:t>Beløp i mill. kroner</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C1DEB0" w14:textId="77777777" w:rsidR="00815F63" w:rsidRDefault="005766E3" w:rsidP="00E91C7B">
            <w:pPr>
              <w:jc w:val="right"/>
            </w:pPr>
            <w:r>
              <w:t>2020</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88E7CC" w14:textId="77777777" w:rsidR="00815F63" w:rsidRDefault="005766E3" w:rsidP="00E91C7B">
            <w:pPr>
              <w:jc w:val="right"/>
            </w:pPr>
            <w:r>
              <w:t>2021</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313921" w14:textId="77777777" w:rsidR="00815F63" w:rsidRDefault="005766E3" w:rsidP="00E91C7B">
            <w:pPr>
              <w:jc w:val="right"/>
            </w:pPr>
            <w:r>
              <w:t>2022</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696D6C" w14:textId="77777777" w:rsidR="00815F63" w:rsidRDefault="005766E3" w:rsidP="00E91C7B">
            <w:pPr>
              <w:jc w:val="right"/>
            </w:pPr>
            <w:r>
              <w:t>2021 til 2022</w:t>
            </w:r>
          </w:p>
        </w:tc>
      </w:tr>
      <w:tr w:rsidR="00815F63" w14:paraId="677D37B6" w14:textId="77777777">
        <w:trPr>
          <w:trHeight w:val="380"/>
        </w:trPr>
        <w:tc>
          <w:tcPr>
            <w:tcW w:w="5740" w:type="dxa"/>
            <w:tcBorders>
              <w:top w:val="single" w:sz="4" w:space="0" w:color="000000"/>
              <w:left w:val="nil"/>
              <w:bottom w:val="nil"/>
              <w:right w:val="nil"/>
            </w:tcBorders>
            <w:tcMar>
              <w:top w:w="128" w:type="dxa"/>
              <w:left w:w="43" w:type="dxa"/>
              <w:bottom w:w="43" w:type="dxa"/>
              <w:right w:w="43" w:type="dxa"/>
            </w:tcMar>
          </w:tcPr>
          <w:p w14:paraId="4AB615A5" w14:textId="77777777" w:rsidR="00815F63" w:rsidRDefault="005766E3" w:rsidP="0087371F">
            <w:r>
              <w:t xml:space="preserve"> </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46693B39" w14:textId="77777777" w:rsidR="00815F63" w:rsidRDefault="005766E3" w:rsidP="00E91C7B">
            <w:pPr>
              <w:jc w:val="right"/>
            </w:pPr>
            <w:r>
              <w:t xml:space="preserve"> </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4E11E335" w14:textId="77777777" w:rsidR="00815F63" w:rsidRDefault="005766E3" w:rsidP="00E91C7B">
            <w:pPr>
              <w:jc w:val="right"/>
            </w:pPr>
            <w:r>
              <w:t xml:space="preserve"> </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1F463881" w14:textId="77777777" w:rsidR="00815F63" w:rsidRDefault="005766E3" w:rsidP="00E91C7B">
            <w:pPr>
              <w:jc w:val="right"/>
            </w:pPr>
            <w:r>
              <w:t xml:space="preserve"> </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63F274F1" w14:textId="77777777" w:rsidR="00815F63" w:rsidRDefault="005766E3" w:rsidP="00E91C7B">
            <w:pPr>
              <w:jc w:val="right"/>
            </w:pPr>
            <w:r>
              <w:t xml:space="preserve"> </w:t>
            </w:r>
          </w:p>
        </w:tc>
      </w:tr>
      <w:tr w:rsidR="00815F63" w14:paraId="14E3AF66" w14:textId="77777777">
        <w:trPr>
          <w:trHeight w:val="380"/>
        </w:trPr>
        <w:tc>
          <w:tcPr>
            <w:tcW w:w="5740" w:type="dxa"/>
            <w:tcBorders>
              <w:top w:val="nil"/>
              <w:left w:val="nil"/>
              <w:bottom w:val="nil"/>
              <w:right w:val="nil"/>
            </w:tcBorders>
            <w:tcMar>
              <w:top w:w="128" w:type="dxa"/>
              <w:left w:w="43" w:type="dxa"/>
              <w:bottom w:w="43" w:type="dxa"/>
              <w:right w:w="43" w:type="dxa"/>
            </w:tcMar>
          </w:tcPr>
          <w:p w14:paraId="49CF2C1D" w14:textId="77777777" w:rsidR="00815F63" w:rsidRDefault="005766E3" w:rsidP="0087371F">
            <w:r>
              <w:rPr>
                <w:rStyle w:val="halvfet0"/>
                <w:sz w:val="21"/>
                <w:szCs w:val="21"/>
              </w:rPr>
              <w:t>Kontantbeholdning</w:t>
            </w:r>
          </w:p>
        </w:tc>
        <w:tc>
          <w:tcPr>
            <w:tcW w:w="940" w:type="dxa"/>
            <w:tcBorders>
              <w:top w:val="nil"/>
              <w:left w:val="nil"/>
              <w:bottom w:val="nil"/>
              <w:right w:val="nil"/>
            </w:tcBorders>
            <w:tcMar>
              <w:top w:w="128" w:type="dxa"/>
              <w:left w:w="43" w:type="dxa"/>
              <w:bottom w:w="43" w:type="dxa"/>
              <w:right w:w="43" w:type="dxa"/>
            </w:tcMar>
            <w:vAlign w:val="bottom"/>
          </w:tcPr>
          <w:p w14:paraId="2BDC3D10"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3B1F5133" w14:textId="77777777" w:rsidR="00815F63" w:rsidRDefault="005766E3" w:rsidP="00E91C7B">
            <w:pPr>
              <w:jc w:val="right"/>
            </w:pPr>
            <w:r>
              <w:t xml:space="preserve"> </w:t>
            </w:r>
          </w:p>
        </w:tc>
        <w:tc>
          <w:tcPr>
            <w:tcW w:w="980" w:type="dxa"/>
            <w:tcBorders>
              <w:top w:val="nil"/>
              <w:left w:val="nil"/>
              <w:bottom w:val="nil"/>
              <w:right w:val="nil"/>
            </w:tcBorders>
            <w:tcMar>
              <w:top w:w="128" w:type="dxa"/>
              <w:left w:w="43" w:type="dxa"/>
              <w:bottom w:w="43" w:type="dxa"/>
              <w:right w:w="43" w:type="dxa"/>
            </w:tcMar>
            <w:vAlign w:val="bottom"/>
          </w:tcPr>
          <w:p w14:paraId="3B7AE8D2"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75428B37" w14:textId="77777777" w:rsidR="00815F63" w:rsidRDefault="005766E3" w:rsidP="00E91C7B">
            <w:pPr>
              <w:jc w:val="right"/>
            </w:pPr>
            <w:r>
              <w:t xml:space="preserve"> </w:t>
            </w:r>
          </w:p>
        </w:tc>
      </w:tr>
      <w:tr w:rsidR="00815F63" w14:paraId="554678BA" w14:textId="77777777">
        <w:trPr>
          <w:trHeight w:val="380"/>
        </w:trPr>
        <w:tc>
          <w:tcPr>
            <w:tcW w:w="5740" w:type="dxa"/>
            <w:tcBorders>
              <w:top w:val="nil"/>
              <w:left w:val="nil"/>
              <w:bottom w:val="nil"/>
              <w:right w:val="nil"/>
            </w:tcBorders>
            <w:tcMar>
              <w:top w:w="128" w:type="dxa"/>
              <w:left w:w="43" w:type="dxa"/>
              <w:bottom w:w="43" w:type="dxa"/>
              <w:right w:w="43" w:type="dxa"/>
            </w:tcMar>
          </w:tcPr>
          <w:p w14:paraId="7DCC9D9D" w14:textId="77777777" w:rsidR="00815F63" w:rsidRDefault="005766E3" w:rsidP="0087371F">
            <w:r>
              <w:t xml:space="preserve">Beholdning på oppgjørskonto i Norges Bank </w:t>
            </w:r>
            <w:r>
              <w:rPr>
                <w:rStyle w:val="skrift-hevet"/>
                <w:sz w:val="21"/>
                <w:szCs w:val="21"/>
              </w:rPr>
              <w:t>2</w:t>
            </w:r>
          </w:p>
        </w:tc>
        <w:tc>
          <w:tcPr>
            <w:tcW w:w="940" w:type="dxa"/>
            <w:tcBorders>
              <w:top w:val="nil"/>
              <w:left w:val="nil"/>
              <w:bottom w:val="nil"/>
              <w:right w:val="nil"/>
            </w:tcBorders>
            <w:tcMar>
              <w:top w:w="128" w:type="dxa"/>
              <w:left w:w="43" w:type="dxa"/>
              <w:bottom w:w="43" w:type="dxa"/>
              <w:right w:w="43" w:type="dxa"/>
            </w:tcMar>
            <w:vAlign w:val="bottom"/>
          </w:tcPr>
          <w:p w14:paraId="2DC78DC4" w14:textId="77777777" w:rsidR="00815F63" w:rsidRDefault="005766E3" w:rsidP="00E91C7B">
            <w:pPr>
              <w:jc w:val="right"/>
            </w:pPr>
            <w:r>
              <w:t>22 556</w:t>
            </w:r>
          </w:p>
        </w:tc>
        <w:tc>
          <w:tcPr>
            <w:tcW w:w="940" w:type="dxa"/>
            <w:tcBorders>
              <w:top w:val="nil"/>
              <w:left w:val="nil"/>
              <w:bottom w:val="nil"/>
              <w:right w:val="nil"/>
            </w:tcBorders>
            <w:tcMar>
              <w:top w:w="128" w:type="dxa"/>
              <w:left w:w="43" w:type="dxa"/>
              <w:bottom w:w="43" w:type="dxa"/>
              <w:right w:w="43" w:type="dxa"/>
            </w:tcMar>
            <w:vAlign w:val="bottom"/>
          </w:tcPr>
          <w:p w14:paraId="5B966A40" w14:textId="77777777" w:rsidR="00815F63" w:rsidRDefault="005766E3" w:rsidP="00E91C7B">
            <w:pPr>
              <w:jc w:val="right"/>
            </w:pPr>
            <w:r>
              <w:t>23 936</w:t>
            </w:r>
          </w:p>
        </w:tc>
        <w:tc>
          <w:tcPr>
            <w:tcW w:w="980" w:type="dxa"/>
            <w:tcBorders>
              <w:top w:val="nil"/>
              <w:left w:val="nil"/>
              <w:bottom w:val="nil"/>
              <w:right w:val="nil"/>
            </w:tcBorders>
            <w:tcMar>
              <w:top w:w="128" w:type="dxa"/>
              <w:left w:w="43" w:type="dxa"/>
              <w:bottom w:w="43" w:type="dxa"/>
              <w:right w:w="43" w:type="dxa"/>
            </w:tcMar>
            <w:vAlign w:val="bottom"/>
          </w:tcPr>
          <w:p w14:paraId="3476EF1E" w14:textId="77777777" w:rsidR="00815F63" w:rsidRDefault="005766E3" w:rsidP="00E91C7B">
            <w:pPr>
              <w:jc w:val="right"/>
            </w:pPr>
            <w:r>
              <w:t>24 594</w:t>
            </w:r>
          </w:p>
        </w:tc>
        <w:tc>
          <w:tcPr>
            <w:tcW w:w="940" w:type="dxa"/>
            <w:tcBorders>
              <w:top w:val="nil"/>
              <w:left w:val="nil"/>
              <w:bottom w:val="nil"/>
              <w:right w:val="nil"/>
            </w:tcBorders>
            <w:tcMar>
              <w:top w:w="128" w:type="dxa"/>
              <w:left w:w="43" w:type="dxa"/>
              <w:bottom w:w="43" w:type="dxa"/>
              <w:right w:w="43" w:type="dxa"/>
            </w:tcMar>
            <w:vAlign w:val="bottom"/>
          </w:tcPr>
          <w:p w14:paraId="51C031E1" w14:textId="77777777" w:rsidR="00815F63" w:rsidRDefault="005766E3" w:rsidP="00E91C7B">
            <w:pPr>
              <w:jc w:val="right"/>
            </w:pPr>
            <w:r>
              <w:t>658</w:t>
            </w:r>
          </w:p>
        </w:tc>
      </w:tr>
      <w:tr w:rsidR="00815F63" w14:paraId="0AB87A9C" w14:textId="77777777">
        <w:trPr>
          <w:trHeight w:val="380"/>
        </w:trPr>
        <w:tc>
          <w:tcPr>
            <w:tcW w:w="5740" w:type="dxa"/>
            <w:tcBorders>
              <w:top w:val="nil"/>
              <w:left w:val="nil"/>
              <w:bottom w:val="nil"/>
              <w:right w:val="nil"/>
            </w:tcBorders>
            <w:tcMar>
              <w:top w:w="128" w:type="dxa"/>
              <w:left w:w="43" w:type="dxa"/>
              <w:bottom w:w="43" w:type="dxa"/>
              <w:right w:w="43" w:type="dxa"/>
            </w:tcMar>
          </w:tcPr>
          <w:p w14:paraId="0B92584E" w14:textId="77777777" w:rsidR="00815F63" w:rsidRDefault="005766E3" w:rsidP="0087371F">
            <w:r>
              <w:t>Beholdning på andre bankkonti</w:t>
            </w:r>
          </w:p>
        </w:tc>
        <w:tc>
          <w:tcPr>
            <w:tcW w:w="940" w:type="dxa"/>
            <w:tcBorders>
              <w:top w:val="nil"/>
              <w:left w:val="nil"/>
              <w:bottom w:val="nil"/>
              <w:right w:val="nil"/>
            </w:tcBorders>
            <w:tcMar>
              <w:top w:w="128" w:type="dxa"/>
              <w:left w:w="43" w:type="dxa"/>
              <w:bottom w:w="43" w:type="dxa"/>
              <w:right w:w="43" w:type="dxa"/>
            </w:tcMar>
            <w:vAlign w:val="bottom"/>
          </w:tcPr>
          <w:p w14:paraId="08526EEC" w14:textId="77777777" w:rsidR="00815F63" w:rsidRDefault="005766E3" w:rsidP="00E91C7B">
            <w:pPr>
              <w:jc w:val="right"/>
            </w:pPr>
            <w:r>
              <w:t>1 055</w:t>
            </w:r>
          </w:p>
        </w:tc>
        <w:tc>
          <w:tcPr>
            <w:tcW w:w="940" w:type="dxa"/>
            <w:tcBorders>
              <w:top w:val="nil"/>
              <w:left w:val="nil"/>
              <w:bottom w:val="nil"/>
              <w:right w:val="nil"/>
            </w:tcBorders>
            <w:tcMar>
              <w:top w:w="128" w:type="dxa"/>
              <w:left w:w="43" w:type="dxa"/>
              <w:bottom w:w="43" w:type="dxa"/>
              <w:right w:w="43" w:type="dxa"/>
            </w:tcMar>
            <w:vAlign w:val="bottom"/>
          </w:tcPr>
          <w:p w14:paraId="5D760B41" w14:textId="77777777" w:rsidR="00815F63" w:rsidRDefault="005766E3" w:rsidP="00E91C7B">
            <w:pPr>
              <w:jc w:val="right"/>
            </w:pPr>
            <w:r>
              <w:t>1 231</w:t>
            </w:r>
          </w:p>
        </w:tc>
        <w:tc>
          <w:tcPr>
            <w:tcW w:w="980" w:type="dxa"/>
            <w:tcBorders>
              <w:top w:val="nil"/>
              <w:left w:val="nil"/>
              <w:bottom w:val="nil"/>
              <w:right w:val="nil"/>
            </w:tcBorders>
            <w:tcMar>
              <w:top w:w="128" w:type="dxa"/>
              <w:left w:w="43" w:type="dxa"/>
              <w:bottom w:w="43" w:type="dxa"/>
              <w:right w:w="43" w:type="dxa"/>
            </w:tcMar>
            <w:vAlign w:val="bottom"/>
          </w:tcPr>
          <w:p w14:paraId="149AAD4F" w14:textId="77777777" w:rsidR="00815F63" w:rsidRDefault="005766E3" w:rsidP="00E91C7B">
            <w:pPr>
              <w:jc w:val="right"/>
            </w:pPr>
            <w:r>
              <w:t>1 098</w:t>
            </w:r>
          </w:p>
        </w:tc>
        <w:tc>
          <w:tcPr>
            <w:tcW w:w="940" w:type="dxa"/>
            <w:tcBorders>
              <w:top w:val="nil"/>
              <w:left w:val="nil"/>
              <w:bottom w:val="nil"/>
              <w:right w:val="nil"/>
            </w:tcBorders>
            <w:tcMar>
              <w:top w:w="128" w:type="dxa"/>
              <w:left w:w="43" w:type="dxa"/>
              <w:bottom w:w="43" w:type="dxa"/>
              <w:right w:w="43" w:type="dxa"/>
            </w:tcMar>
            <w:vAlign w:val="bottom"/>
          </w:tcPr>
          <w:p w14:paraId="0CF76A5F" w14:textId="77777777" w:rsidR="00815F63" w:rsidRDefault="005766E3" w:rsidP="00E91C7B">
            <w:pPr>
              <w:jc w:val="right"/>
            </w:pPr>
            <w:r>
              <w:t>-133</w:t>
            </w:r>
          </w:p>
        </w:tc>
      </w:tr>
      <w:tr w:rsidR="00815F63" w14:paraId="2180557B" w14:textId="77777777">
        <w:trPr>
          <w:trHeight w:val="380"/>
        </w:trPr>
        <w:tc>
          <w:tcPr>
            <w:tcW w:w="5740" w:type="dxa"/>
            <w:tcBorders>
              <w:top w:val="nil"/>
              <w:left w:val="nil"/>
              <w:bottom w:val="single" w:sz="4" w:space="0" w:color="000000"/>
              <w:right w:val="nil"/>
            </w:tcBorders>
            <w:tcMar>
              <w:top w:w="128" w:type="dxa"/>
              <w:left w:w="43" w:type="dxa"/>
              <w:bottom w:w="43" w:type="dxa"/>
              <w:right w:w="43" w:type="dxa"/>
            </w:tcMar>
          </w:tcPr>
          <w:p w14:paraId="624459B5" w14:textId="77777777" w:rsidR="00815F63" w:rsidRDefault="005766E3" w:rsidP="0087371F">
            <w:r>
              <w:t xml:space="preserve">Andre kontantbeholdninger </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733266F1" w14:textId="77777777" w:rsidR="00815F63" w:rsidRDefault="005766E3" w:rsidP="00E91C7B">
            <w:pPr>
              <w:jc w:val="right"/>
            </w:pPr>
            <w:r>
              <w:t>0</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6FA424DB" w14:textId="77777777" w:rsidR="00815F63" w:rsidRDefault="005766E3" w:rsidP="00E91C7B">
            <w:pPr>
              <w:jc w:val="right"/>
            </w:pPr>
            <w:r>
              <w:t>0</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0726E8C3" w14:textId="77777777" w:rsidR="00815F63" w:rsidRDefault="005766E3" w:rsidP="00E91C7B">
            <w:pPr>
              <w:jc w:val="right"/>
            </w:pPr>
            <w:r>
              <w:t>0</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7ABC3669" w14:textId="77777777" w:rsidR="00815F63" w:rsidRDefault="005766E3" w:rsidP="00E91C7B">
            <w:pPr>
              <w:jc w:val="right"/>
            </w:pPr>
            <w:r>
              <w:t>0</w:t>
            </w:r>
          </w:p>
        </w:tc>
      </w:tr>
      <w:tr w:rsidR="00815F63" w14:paraId="6788E6B5" w14:textId="77777777">
        <w:trPr>
          <w:trHeight w:val="380"/>
        </w:trPr>
        <w:tc>
          <w:tcPr>
            <w:tcW w:w="5740" w:type="dxa"/>
            <w:tcBorders>
              <w:top w:val="single" w:sz="4" w:space="0" w:color="000000"/>
              <w:left w:val="nil"/>
              <w:bottom w:val="single" w:sz="4" w:space="0" w:color="000000"/>
              <w:right w:val="nil"/>
            </w:tcBorders>
            <w:tcMar>
              <w:top w:w="128" w:type="dxa"/>
              <w:left w:w="43" w:type="dxa"/>
              <w:bottom w:w="43" w:type="dxa"/>
              <w:right w:w="43" w:type="dxa"/>
            </w:tcMar>
          </w:tcPr>
          <w:p w14:paraId="535C028F" w14:textId="77777777" w:rsidR="00815F63" w:rsidRDefault="005766E3" w:rsidP="0087371F">
            <w:r>
              <w:rPr>
                <w:rStyle w:val="halvfet0"/>
                <w:sz w:val="21"/>
                <w:szCs w:val="21"/>
              </w:rPr>
              <w:t>Sum kontanter og kontantekvivalenter</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DB0E9B" w14:textId="77777777" w:rsidR="00815F63" w:rsidRDefault="005766E3" w:rsidP="00E91C7B">
            <w:pPr>
              <w:jc w:val="right"/>
            </w:pPr>
            <w:r>
              <w:rPr>
                <w:rStyle w:val="halvfet0"/>
                <w:sz w:val="21"/>
                <w:szCs w:val="21"/>
              </w:rPr>
              <w:t>23 611</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CBFDF0" w14:textId="77777777" w:rsidR="00815F63" w:rsidRDefault="005766E3" w:rsidP="00E91C7B">
            <w:pPr>
              <w:jc w:val="right"/>
            </w:pPr>
            <w:r>
              <w:rPr>
                <w:rStyle w:val="halvfet0"/>
                <w:sz w:val="21"/>
                <w:szCs w:val="21"/>
              </w:rPr>
              <w:t>25 167</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D9D1C7" w14:textId="77777777" w:rsidR="00815F63" w:rsidRDefault="005766E3" w:rsidP="00E91C7B">
            <w:pPr>
              <w:jc w:val="right"/>
            </w:pPr>
            <w:r>
              <w:rPr>
                <w:rStyle w:val="halvfet0"/>
                <w:sz w:val="21"/>
                <w:szCs w:val="21"/>
              </w:rPr>
              <w:t>25 692</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51A738" w14:textId="77777777" w:rsidR="00815F63" w:rsidRDefault="005766E3" w:rsidP="00E91C7B">
            <w:pPr>
              <w:jc w:val="right"/>
            </w:pPr>
            <w:r>
              <w:rPr>
                <w:rStyle w:val="halvfet0"/>
                <w:sz w:val="21"/>
                <w:szCs w:val="21"/>
              </w:rPr>
              <w:t>525</w:t>
            </w:r>
          </w:p>
        </w:tc>
      </w:tr>
      <w:tr w:rsidR="00815F63" w14:paraId="416638BD" w14:textId="77777777">
        <w:trPr>
          <w:trHeight w:val="380"/>
        </w:trPr>
        <w:tc>
          <w:tcPr>
            <w:tcW w:w="5740" w:type="dxa"/>
            <w:tcBorders>
              <w:top w:val="nil"/>
              <w:left w:val="nil"/>
              <w:bottom w:val="nil"/>
              <w:right w:val="nil"/>
            </w:tcBorders>
            <w:tcMar>
              <w:top w:w="128" w:type="dxa"/>
              <w:left w:w="43" w:type="dxa"/>
              <w:bottom w:w="43" w:type="dxa"/>
              <w:right w:w="43" w:type="dxa"/>
            </w:tcMar>
          </w:tcPr>
          <w:p w14:paraId="0A07A604" w14:textId="77777777" w:rsidR="00815F63" w:rsidRDefault="005766E3" w:rsidP="0087371F">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6278AF62"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4AED2AD4" w14:textId="77777777" w:rsidR="00815F63" w:rsidRDefault="005766E3" w:rsidP="00E91C7B">
            <w:pPr>
              <w:jc w:val="right"/>
            </w:pPr>
            <w:r>
              <w:t xml:space="preserve"> </w:t>
            </w:r>
          </w:p>
        </w:tc>
        <w:tc>
          <w:tcPr>
            <w:tcW w:w="980" w:type="dxa"/>
            <w:tcBorders>
              <w:top w:val="nil"/>
              <w:left w:val="nil"/>
              <w:bottom w:val="nil"/>
              <w:right w:val="nil"/>
            </w:tcBorders>
            <w:tcMar>
              <w:top w:w="128" w:type="dxa"/>
              <w:left w:w="43" w:type="dxa"/>
              <w:bottom w:w="43" w:type="dxa"/>
              <w:right w:w="43" w:type="dxa"/>
            </w:tcMar>
            <w:vAlign w:val="bottom"/>
          </w:tcPr>
          <w:p w14:paraId="0790D3E5"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5A1DB99A" w14:textId="77777777" w:rsidR="00815F63" w:rsidRDefault="005766E3" w:rsidP="00E91C7B">
            <w:pPr>
              <w:jc w:val="right"/>
            </w:pPr>
            <w:r>
              <w:t xml:space="preserve"> </w:t>
            </w:r>
          </w:p>
        </w:tc>
      </w:tr>
      <w:tr w:rsidR="00815F63" w14:paraId="283CAB22" w14:textId="77777777">
        <w:trPr>
          <w:trHeight w:val="380"/>
        </w:trPr>
        <w:tc>
          <w:tcPr>
            <w:tcW w:w="5740" w:type="dxa"/>
            <w:tcBorders>
              <w:top w:val="nil"/>
              <w:left w:val="nil"/>
              <w:bottom w:val="nil"/>
              <w:right w:val="nil"/>
            </w:tcBorders>
            <w:tcMar>
              <w:top w:w="128" w:type="dxa"/>
              <w:left w:w="43" w:type="dxa"/>
              <w:bottom w:w="43" w:type="dxa"/>
              <w:right w:w="43" w:type="dxa"/>
            </w:tcMar>
          </w:tcPr>
          <w:p w14:paraId="099B84CD" w14:textId="77777777" w:rsidR="00815F63" w:rsidRDefault="005766E3" w:rsidP="0087371F">
            <w:r>
              <w:rPr>
                <w:rStyle w:val="halvfet0"/>
                <w:sz w:val="21"/>
                <w:szCs w:val="21"/>
              </w:rPr>
              <w:t>Netto gjeld og forpliktelser</w:t>
            </w:r>
            <w:r>
              <w:rPr>
                <w:rStyle w:val="skrift-hevet"/>
                <w:sz w:val="21"/>
                <w:szCs w:val="21"/>
              </w:rPr>
              <w:t xml:space="preserve"> 3</w:t>
            </w:r>
          </w:p>
        </w:tc>
        <w:tc>
          <w:tcPr>
            <w:tcW w:w="940" w:type="dxa"/>
            <w:tcBorders>
              <w:top w:val="nil"/>
              <w:left w:val="nil"/>
              <w:bottom w:val="nil"/>
              <w:right w:val="nil"/>
            </w:tcBorders>
            <w:tcMar>
              <w:top w:w="128" w:type="dxa"/>
              <w:left w:w="43" w:type="dxa"/>
              <w:bottom w:w="43" w:type="dxa"/>
              <w:right w:w="43" w:type="dxa"/>
            </w:tcMar>
            <w:vAlign w:val="bottom"/>
          </w:tcPr>
          <w:p w14:paraId="2E4273A8"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465BBCF0" w14:textId="77777777" w:rsidR="00815F63" w:rsidRDefault="005766E3" w:rsidP="00E91C7B">
            <w:pPr>
              <w:jc w:val="right"/>
            </w:pPr>
            <w:r>
              <w:t xml:space="preserve"> </w:t>
            </w:r>
          </w:p>
        </w:tc>
        <w:tc>
          <w:tcPr>
            <w:tcW w:w="980" w:type="dxa"/>
            <w:tcBorders>
              <w:top w:val="nil"/>
              <w:left w:val="nil"/>
              <w:bottom w:val="nil"/>
              <w:right w:val="nil"/>
            </w:tcBorders>
            <w:tcMar>
              <w:top w:w="128" w:type="dxa"/>
              <w:left w:w="43" w:type="dxa"/>
              <w:bottom w:w="43" w:type="dxa"/>
              <w:right w:w="43" w:type="dxa"/>
            </w:tcMar>
            <w:vAlign w:val="bottom"/>
          </w:tcPr>
          <w:p w14:paraId="486C12E9"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751E58AC" w14:textId="77777777" w:rsidR="00815F63" w:rsidRDefault="005766E3" w:rsidP="00E91C7B">
            <w:pPr>
              <w:jc w:val="right"/>
            </w:pPr>
            <w:r>
              <w:t xml:space="preserve"> </w:t>
            </w:r>
          </w:p>
        </w:tc>
      </w:tr>
      <w:tr w:rsidR="00815F63" w14:paraId="5AC544EE" w14:textId="77777777">
        <w:trPr>
          <w:trHeight w:val="640"/>
        </w:trPr>
        <w:tc>
          <w:tcPr>
            <w:tcW w:w="5740" w:type="dxa"/>
            <w:tcBorders>
              <w:top w:val="nil"/>
              <w:left w:val="nil"/>
              <w:bottom w:val="nil"/>
              <w:right w:val="nil"/>
            </w:tcBorders>
            <w:tcMar>
              <w:top w:w="128" w:type="dxa"/>
              <w:left w:w="43" w:type="dxa"/>
              <w:bottom w:w="43" w:type="dxa"/>
              <w:right w:w="43" w:type="dxa"/>
            </w:tcMar>
          </w:tcPr>
          <w:p w14:paraId="3A7DF984" w14:textId="77777777" w:rsidR="00815F63" w:rsidRDefault="005766E3" w:rsidP="0087371F">
            <w:r>
              <w:rPr>
                <w:rStyle w:val="kursiv"/>
                <w:sz w:val="21"/>
                <w:szCs w:val="21"/>
              </w:rPr>
              <w:t xml:space="preserve">Avsetninger til dekning av påløpte kostnader som forfaller i neste budsjettår </w:t>
            </w:r>
          </w:p>
        </w:tc>
        <w:tc>
          <w:tcPr>
            <w:tcW w:w="940" w:type="dxa"/>
            <w:tcBorders>
              <w:top w:val="nil"/>
              <w:left w:val="nil"/>
              <w:bottom w:val="nil"/>
              <w:right w:val="nil"/>
            </w:tcBorders>
            <w:tcMar>
              <w:top w:w="128" w:type="dxa"/>
              <w:left w:w="43" w:type="dxa"/>
              <w:bottom w:w="43" w:type="dxa"/>
              <w:right w:w="43" w:type="dxa"/>
            </w:tcMar>
            <w:vAlign w:val="bottom"/>
          </w:tcPr>
          <w:p w14:paraId="0DD9FF58"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7F2583E5" w14:textId="77777777" w:rsidR="00815F63" w:rsidRDefault="005766E3" w:rsidP="00E91C7B">
            <w:pPr>
              <w:jc w:val="right"/>
            </w:pPr>
            <w:r>
              <w:t xml:space="preserve"> </w:t>
            </w:r>
          </w:p>
        </w:tc>
        <w:tc>
          <w:tcPr>
            <w:tcW w:w="980" w:type="dxa"/>
            <w:tcBorders>
              <w:top w:val="nil"/>
              <w:left w:val="nil"/>
              <w:bottom w:val="nil"/>
              <w:right w:val="nil"/>
            </w:tcBorders>
            <w:tcMar>
              <w:top w:w="128" w:type="dxa"/>
              <w:left w:w="43" w:type="dxa"/>
              <w:bottom w:w="43" w:type="dxa"/>
              <w:right w:w="43" w:type="dxa"/>
            </w:tcMar>
            <w:vAlign w:val="bottom"/>
          </w:tcPr>
          <w:p w14:paraId="5D41D97B"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42413619" w14:textId="77777777" w:rsidR="00815F63" w:rsidRDefault="005766E3" w:rsidP="00E91C7B">
            <w:pPr>
              <w:jc w:val="right"/>
            </w:pPr>
            <w:r>
              <w:t xml:space="preserve"> </w:t>
            </w:r>
          </w:p>
        </w:tc>
      </w:tr>
      <w:tr w:rsidR="00815F63" w14:paraId="467F41EB" w14:textId="77777777">
        <w:trPr>
          <w:trHeight w:val="380"/>
        </w:trPr>
        <w:tc>
          <w:tcPr>
            <w:tcW w:w="5740" w:type="dxa"/>
            <w:tcBorders>
              <w:top w:val="nil"/>
              <w:left w:val="nil"/>
              <w:bottom w:val="nil"/>
              <w:right w:val="nil"/>
            </w:tcBorders>
            <w:tcMar>
              <w:top w:w="128" w:type="dxa"/>
              <w:left w:w="43" w:type="dxa"/>
              <w:bottom w:w="43" w:type="dxa"/>
              <w:right w:w="43" w:type="dxa"/>
            </w:tcMar>
          </w:tcPr>
          <w:p w14:paraId="5CF25539" w14:textId="77777777" w:rsidR="00815F63" w:rsidRDefault="005766E3" w:rsidP="0087371F">
            <w:r>
              <w:t>Feriepenger mv.</w:t>
            </w:r>
          </w:p>
        </w:tc>
        <w:tc>
          <w:tcPr>
            <w:tcW w:w="940" w:type="dxa"/>
            <w:tcBorders>
              <w:top w:val="nil"/>
              <w:left w:val="nil"/>
              <w:bottom w:val="nil"/>
              <w:right w:val="nil"/>
            </w:tcBorders>
            <w:tcMar>
              <w:top w:w="128" w:type="dxa"/>
              <w:left w:w="43" w:type="dxa"/>
              <w:bottom w:w="43" w:type="dxa"/>
              <w:right w:w="43" w:type="dxa"/>
            </w:tcMar>
            <w:vAlign w:val="bottom"/>
          </w:tcPr>
          <w:p w14:paraId="57BC41B9" w14:textId="77777777" w:rsidR="00815F63" w:rsidRDefault="005766E3" w:rsidP="00E91C7B">
            <w:pPr>
              <w:jc w:val="right"/>
            </w:pPr>
            <w:r>
              <w:t>2 912</w:t>
            </w:r>
          </w:p>
        </w:tc>
        <w:tc>
          <w:tcPr>
            <w:tcW w:w="940" w:type="dxa"/>
            <w:tcBorders>
              <w:top w:val="nil"/>
              <w:left w:val="nil"/>
              <w:bottom w:val="nil"/>
              <w:right w:val="nil"/>
            </w:tcBorders>
            <w:tcMar>
              <w:top w:w="128" w:type="dxa"/>
              <w:left w:w="43" w:type="dxa"/>
              <w:bottom w:w="43" w:type="dxa"/>
              <w:right w:w="43" w:type="dxa"/>
            </w:tcMar>
            <w:vAlign w:val="bottom"/>
          </w:tcPr>
          <w:p w14:paraId="6C324420" w14:textId="77777777" w:rsidR="00815F63" w:rsidRDefault="005766E3" w:rsidP="00E91C7B">
            <w:pPr>
              <w:jc w:val="right"/>
            </w:pPr>
            <w:r>
              <w:t>3 080</w:t>
            </w:r>
          </w:p>
        </w:tc>
        <w:tc>
          <w:tcPr>
            <w:tcW w:w="980" w:type="dxa"/>
            <w:tcBorders>
              <w:top w:val="nil"/>
              <w:left w:val="nil"/>
              <w:bottom w:val="nil"/>
              <w:right w:val="nil"/>
            </w:tcBorders>
            <w:tcMar>
              <w:top w:w="128" w:type="dxa"/>
              <w:left w:w="43" w:type="dxa"/>
              <w:bottom w:w="43" w:type="dxa"/>
              <w:right w:w="43" w:type="dxa"/>
            </w:tcMar>
            <w:vAlign w:val="bottom"/>
          </w:tcPr>
          <w:p w14:paraId="5F6C6B5F" w14:textId="77777777" w:rsidR="00815F63" w:rsidRDefault="005766E3" w:rsidP="00E91C7B">
            <w:pPr>
              <w:jc w:val="right"/>
            </w:pPr>
            <w:r>
              <w:t>3 257</w:t>
            </w:r>
          </w:p>
        </w:tc>
        <w:tc>
          <w:tcPr>
            <w:tcW w:w="940" w:type="dxa"/>
            <w:tcBorders>
              <w:top w:val="nil"/>
              <w:left w:val="nil"/>
              <w:bottom w:val="nil"/>
              <w:right w:val="nil"/>
            </w:tcBorders>
            <w:tcMar>
              <w:top w:w="128" w:type="dxa"/>
              <w:left w:w="43" w:type="dxa"/>
              <w:bottom w:w="43" w:type="dxa"/>
              <w:right w:w="43" w:type="dxa"/>
            </w:tcMar>
            <w:vAlign w:val="bottom"/>
          </w:tcPr>
          <w:p w14:paraId="5D5FFD24" w14:textId="77777777" w:rsidR="00815F63" w:rsidRDefault="005766E3" w:rsidP="00E91C7B">
            <w:pPr>
              <w:jc w:val="right"/>
            </w:pPr>
            <w:r>
              <w:t>177</w:t>
            </w:r>
          </w:p>
        </w:tc>
      </w:tr>
      <w:tr w:rsidR="00815F63" w14:paraId="34EA1389" w14:textId="77777777">
        <w:trPr>
          <w:trHeight w:val="380"/>
        </w:trPr>
        <w:tc>
          <w:tcPr>
            <w:tcW w:w="5740" w:type="dxa"/>
            <w:tcBorders>
              <w:top w:val="nil"/>
              <w:left w:val="nil"/>
              <w:bottom w:val="nil"/>
              <w:right w:val="nil"/>
            </w:tcBorders>
            <w:tcMar>
              <w:top w:w="128" w:type="dxa"/>
              <w:left w:w="43" w:type="dxa"/>
              <w:bottom w:w="43" w:type="dxa"/>
              <w:right w:w="43" w:type="dxa"/>
            </w:tcMar>
          </w:tcPr>
          <w:p w14:paraId="1B10A72B" w14:textId="77777777" w:rsidR="00815F63" w:rsidRDefault="005766E3" w:rsidP="0087371F">
            <w:r>
              <w:t>Skattetrekk og offentlige avgifter</w:t>
            </w:r>
          </w:p>
        </w:tc>
        <w:tc>
          <w:tcPr>
            <w:tcW w:w="940" w:type="dxa"/>
            <w:tcBorders>
              <w:top w:val="nil"/>
              <w:left w:val="nil"/>
              <w:bottom w:val="nil"/>
              <w:right w:val="nil"/>
            </w:tcBorders>
            <w:tcMar>
              <w:top w:w="128" w:type="dxa"/>
              <w:left w:w="43" w:type="dxa"/>
              <w:bottom w:w="43" w:type="dxa"/>
              <w:right w:w="43" w:type="dxa"/>
            </w:tcMar>
            <w:vAlign w:val="bottom"/>
          </w:tcPr>
          <w:p w14:paraId="68E9EB72" w14:textId="77777777" w:rsidR="00815F63" w:rsidRDefault="005766E3" w:rsidP="00E91C7B">
            <w:pPr>
              <w:jc w:val="right"/>
            </w:pPr>
            <w:r>
              <w:t>2 397</w:t>
            </w:r>
          </w:p>
        </w:tc>
        <w:tc>
          <w:tcPr>
            <w:tcW w:w="940" w:type="dxa"/>
            <w:tcBorders>
              <w:top w:val="nil"/>
              <w:left w:val="nil"/>
              <w:bottom w:val="nil"/>
              <w:right w:val="nil"/>
            </w:tcBorders>
            <w:tcMar>
              <w:top w:w="128" w:type="dxa"/>
              <w:left w:w="43" w:type="dxa"/>
              <w:bottom w:w="43" w:type="dxa"/>
              <w:right w:w="43" w:type="dxa"/>
            </w:tcMar>
            <w:vAlign w:val="bottom"/>
          </w:tcPr>
          <w:p w14:paraId="70FA518C" w14:textId="77777777" w:rsidR="00815F63" w:rsidRDefault="005766E3" w:rsidP="00E91C7B">
            <w:pPr>
              <w:jc w:val="right"/>
            </w:pPr>
            <w:r>
              <w:t>2 755</w:t>
            </w:r>
          </w:p>
        </w:tc>
        <w:tc>
          <w:tcPr>
            <w:tcW w:w="980" w:type="dxa"/>
            <w:tcBorders>
              <w:top w:val="nil"/>
              <w:left w:val="nil"/>
              <w:bottom w:val="nil"/>
              <w:right w:val="nil"/>
            </w:tcBorders>
            <w:tcMar>
              <w:top w:w="128" w:type="dxa"/>
              <w:left w:w="43" w:type="dxa"/>
              <w:bottom w:w="43" w:type="dxa"/>
              <w:right w:w="43" w:type="dxa"/>
            </w:tcMar>
            <w:vAlign w:val="bottom"/>
          </w:tcPr>
          <w:p w14:paraId="4E175F98" w14:textId="77777777" w:rsidR="00815F63" w:rsidRDefault="005766E3" w:rsidP="00E91C7B">
            <w:pPr>
              <w:jc w:val="right"/>
            </w:pPr>
            <w:r>
              <w:t>2 895</w:t>
            </w:r>
          </w:p>
        </w:tc>
        <w:tc>
          <w:tcPr>
            <w:tcW w:w="940" w:type="dxa"/>
            <w:tcBorders>
              <w:top w:val="nil"/>
              <w:left w:val="nil"/>
              <w:bottom w:val="nil"/>
              <w:right w:val="nil"/>
            </w:tcBorders>
            <w:tcMar>
              <w:top w:w="128" w:type="dxa"/>
              <w:left w:w="43" w:type="dxa"/>
              <w:bottom w:w="43" w:type="dxa"/>
              <w:right w:w="43" w:type="dxa"/>
            </w:tcMar>
            <w:vAlign w:val="bottom"/>
          </w:tcPr>
          <w:p w14:paraId="71BB2E3F" w14:textId="77777777" w:rsidR="00815F63" w:rsidRDefault="005766E3" w:rsidP="00E91C7B">
            <w:pPr>
              <w:jc w:val="right"/>
            </w:pPr>
            <w:r>
              <w:t>141</w:t>
            </w:r>
          </w:p>
        </w:tc>
      </w:tr>
      <w:tr w:rsidR="00815F63" w14:paraId="3C5190E2" w14:textId="77777777">
        <w:trPr>
          <w:trHeight w:val="380"/>
        </w:trPr>
        <w:tc>
          <w:tcPr>
            <w:tcW w:w="5740" w:type="dxa"/>
            <w:tcBorders>
              <w:top w:val="nil"/>
              <w:left w:val="nil"/>
              <w:bottom w:val="nil"/>
              <w:right w:val="nil"/>
            </w:tcBorders>
            <w:tcMar>
              <w:top w:w="128" w:type="dxa"/>
              <w:left w:w="43" w:type="dxa"/>
              <w:bottom w:w="43" w:type="dxa"/>
              <w:right w:w="43" w:type="dxa"/>
            </w:tcMar>
          </w:tcPr>
          <w:p w14:paraId="12FC30EF" w14:textId="77777777" w:rsidR="00815F63" w:rsidRDefault="005766E3" w:rsidP="0087371F">
            <w:r>
              <w:t xml:space="preserve">Gjeld til leverandører </w:t>
            </w:r>
          </w:p>
        </w:tc>
        <w:tc>
          <w:tcPr>
            <w:tcW w:w="940" w:type="dxa"/>
            <w:tcBorders>
              <w:top w:val="nil"/>
              <w:left w:val="nil"/>
              <w:bottom w:val="nil"/>
              <w:right w:val="nil"/>
            </w:tcBorders>
            <w:tcMar>
              <w:top w:w="128" w:type="dxa"/>
              <w:left w:w="43" w:type="dxa"/>
              <w:bottom w:w="43" w:type="dxa"/>
              <w:right w:w="43" w:type="dxa"/>
            </w:tcMar>
            <w:vAlign w:val="bottom"/>
          </w:tcPr>
          <w:p w14:paraId="6FEE0335" w14:textId="77777777" w:rsidR="00815F63" w:rsidRDefault="005766E3" w:rsidP="00E91C7B">
            <w:pPr>
              <w:jc w:val="right"/>
            </w:pPr>
            <w:r>
              <w:t>1 964</w:t>
            </w:r>
          </w:p>
        </w:tc>
        <w:tc>
          <w:tcPr>
            <w:tcW w:w="940" w:type="dxa"/>
            <w:tcBorders>
              <w:top w:val="nil"/>
              <w:left w:val="nil"/>
              <w:bottom w:val="nil"/>
              <w:right w:val="nil"/>
            </w:tcBorders>
            <w:tcMar>
              <w:top w:w="128" w:type="dxa"/>
              <w:left w:w="43" w:type="dxa"/>
              <w:bottom w:w="43" w:type="dxa"/>
              <w:right w:w="43" w:type="dxa"/>
            </w:tcMar>
            <w:vAlign w:val="bottom"/>
          </w:tcPr>
          <w:p w14:paraId="18FE05E9" w14:textId="77777777" w:rsidR="00815F63" w:rsidRDefault="005766E3" w:rsidP="00E91C7B">
            <w:pPr>
              <w:jc w:val="right"/>
            </w:pPr>
            <w:r>
              <w:t>2 503</w:t>
            </w:r>
          </w:p>
        </w:tc>
        <w:tc>
          <w:tcPr>
            <w:tcW w:w="980" w:type="dxa"/>
            <w:tcBorders>
              <w:top w:val="nil"/>
              <w:left w:val="nil"/>
              <w:bottom w:val="nil"/>
              <w:right w:val="nil"/>
            </w:tcBorders>
            <w:tcMar>
              <w:top w:w="128" w:type="dxa"/>
              <w:left w:w="43" w:type="dxa"/>
              <w:bottom w:w="43" w:type="dxa"/>
              <w:right w:w="43" w:type="dxa"/>
            </w:tcMar>
            <w:vAlign w:val="bottom"/>
          </w:tcPr>
          <w:p w14:paraId="643586A5" w14:textId="77777777" w:rsidR="00815F63" w:rsidRDefault="005766E3" w:rsidP="00E91C7B">
            <w:pPr>
              <w:jc w:val="right"/>
            </w:pPr>
            <w:r>
              <w:t>2 836</w:t>
            </w:r>
          </w:p>
        </w:tc>
        <w:tc>
          <w:tcPr>
            <w:tcW w:w="940" w:type="dxa"/>
            <w:tcBorders>
              <w:top w:val="nil"/>
              <w:left w:val="nil"/>
              <w:bottom w:val="nil"/>
              <w:right w:val="nil"/>
            </w:tcBorders>
            <w:tcMar>
              <w:top w:w="128" w:type="dxa"/>
              <w:left w:w="43" w:type="dxa"/>
              <w:bottom w:w="43" w:type="dxa"/>
              <w:right w:w="43" w:type="dxa"/>
            </w:tcMar>
            <w:vAlign w:val="bottom"/>
          </w:tcPr>
          <w:p w14:paraId="747B6153" w14:textId="77777777" w:rsidR="00815F63" w:rsidRDefault="005766E3" w:rsidP="00E91C7B">
            <w:pPr>
              <w:jc w:val="right"/>
            </w:pPr>
            <w:r>
              <w:t>333</w:t>
            </w:r>
          </w:p>
        </w:tc>
      </w:tr>
      <w:tr w:rsidR="00815F63" w14:paraId="04CD6F3E" w14:textId="77777777">
        <w:trPr>
          <w:trHeight w:val="380"/>
        </w:trPr>
        <w:tc>
          <w:tcPr>
            <w:tcW w:w="5740" w:type="dxa"/>
            <w:tcBorders>
              <w:top w:val="nil"/>
              <w:left w:val="nil"/>
              <w:bottom w:val="nil"/>
              <w:right w:val="nil"/>
            </w:tcBorders>
            <w:tcMar>
              <w:top w:w="128" w:type="dxa"/>
              <w:left w:w="43" w:type="dxa"/>
              <w:bottom w:w="43" w:type="dxa"/>
              <w:right w:w="43" w:type="dxa"/>
            </w:tcMar>
          </w:tcPr>
          <w:p w14:paraId="202FFEF4" w14:textId="77777777" w:rsidR="00815F63" w:rsidRDefault="005766E3" w:rsidP="0087371F">
            <w:r>
              <w:t>Gjeld til oppdragsgivere</w:t>
            </w:r>
          </w:p>
        </w:tc>
        <w:tc>
          <w:tcPr>
            <w:tcW w:w="940" w:type="dxa"/>
            <w:tcBorders>
              <w:top w:val="nil"/>
              <w:left w:val="nil"/>
              <w:bottom w:val="nil"/>
              <w:right w:val="nil"/>
            </w:tcBorders>
            <w:tcMar>
              <w:top w:w="128" w:type="dxa"/>
              <w:left w:w="43" w:type="dxa"/>
              <w:bottom w:w="43" w:type="dxa"/>
              <w:right w:w="43" w:type="dxa"/>
            </w:tcMar>
            <w:vAlign w:val="bottom"/>
          </w:tcPr>
          <w:p w14:paraId="6C5489BD" w14:textId="77777777" w:rsidR="00815F63" w:rsidRDefault="005766E3" w:rsidP="00E91C7B">
            <w:pPr>
              <w:jc w:val="right"/>
            </w:pPr>
            <w:r>
              <w:t>-132</w:t>
            </w:r>
          </w:p>
        </w:tc>
        <w:tc>
          <w:tcPr>
            <w:tcW w:w="940" w:type="dxa"/>
            <w:tcBorders>
              <w:top w:val="nil"/>
              <w:left w:val="nil"/>
              <w:bottom w:val="nil"/>
              <w:right w:val="nil"/>
            </w:tcBorders>
            <w:tcMar>
              <w:top w:w="128" w:type="dxa"/>
              <w:left w:w="43" w:type="dxa"/>
              <w:bottom w:w="43" w:type="dxa"/>
              <w:right w:w="43" w:type="dxa"/>
            </w:tcMar>
            <w:vAlign w:val="bottom"/>
          </w:tcPr>
          <w:p w14:paraId="02351339" w14:textId="77777777" w:rsidR="00815F63" w:rsidRDefault="005766E3" w:rsidP="00E91C7B">
            <w:pPr>
              <w:jc w:val="right"/>
            </w:pPr>
            <w:r>
              <w:t>-281</w:t>
            </w:r>
          </w:p>
        </w:tc>
        <w:tc>
          <w:tcPr>
            <w:tcW w:w="980" w:type="dxa"/>
            <w:tcBorders>
              <w:top w:val="nil"/>
              <w:left w:val="nil"/>
              <w:bottom w:val="nil"/>
              <w:right w:val="nil"/>
            </w:tcBorders>
            <w:tcMar>
              <w:top w:w="128" w:type="dxa"/>
              <w:left w:w="43" w:type="dxa"/>
              <w:bottom w:w="43" w:type="dxa"/>
              <w:right w:w="43" w:type="dxa"/>
            </w:tcMar>
            <w:vAlign w:val="bottom"/>
          </w:tcPr>
          <w:p w14:paraId="492F130D" w14:textId="77777777" w:rsidR="00815F63" w:rsidRDefault="005766E3" w:rsidP="00E91C7B">
            <w:pPr>
              <w:jc w:val="right"/>
            </w:pPr>
            <w:r>
              <w:t>-324</w:t>
            </w:r>
          </w:p>
        </w:tc>
        <w:tc>
          <w:tcPr>
            <w:tcW w:w="940" w:type="dxa"/>
            <w:tcBorders>
              <w:top w:val="nil"/>
              <w:left w:val="nil"/>
              <w:bottom w:val="nil"/>
              <w:right w:val="nil"/>
            </w:tcBorders>
            <w:tcMar>
              <w:top w:w="128" w:type="dxa"/>
              <w:left w:w="43" w:type="dxa"/>
              <w:bottom w:w="43" w:type="dxa"/>
              <w:right w:w="43" w:type="dxa"/>
            </w:tcMar>
            <w:vAlign w:val="bottom"/>
          </w:tcPr>
          <w:p w14:paraId="2DFAAD0C" w14:textId="77777777" w:rsidR="00815F63" w:rsidRDefault="005766E3" w:rsidP="00E91C7B">
            <w:pPr>
              <w:jc w:val="right"/>
            </w:pPr>
            <w:r>
              <w:t>-43</w:t>
            </w:r>
          </w:p>
        </w:tc>
      </w:tr>
      <w:tr w:rsidR="00815F63" w14:paraId="5AC24D29" w14:textId="77777777">
        <w:trPr>
          <w:trHeight w:val="380"/>
        </w:trPr>
        <w:tc>
          <w:tcPr>
            <w:tcW w:w="5740" w:type="dxa"/>
            <w:tcBorders>
              <w:top w:val="nil"/>
              <w:left w:val="nil"/>
              <w:bottom w:val="nil"/>
              <w:right w:val="nil"/>
            </w:tcBorders>
            <w:tcMar>
              <w:top w:w="128" w:type="dxa"/>
              <w:left w:w="43" w:type="dxa"/>
              <w:bottom w:w="43" w:type="dxa"/>
              <w:right w:w="43" w:type="dxa"/>
            </w:tcMar>
          </w:tcPr>
          <w:p w14:paraId="583154BF" w14:textId="77777777" w:rsidR="00815F63" w:rsidRDefault="005766E3" w:rsidP="0087371F">
            <w:r>
              <w:t>Annen gjeld som forfaller i neste budsjettår</w:t>
            </w:r>
          </w:p>
        </w:tc>
        <w:tc>
          <w:tcPr>
            <w:tcW w:w="940" w:type="dxa"/>
            <w:tcBorders>
              <w:top w:val="nil"/>
              <w:left w:val="nil"/>
              <w:bottom w:val="nil"/>
              <w:right w:val="nil"/>
            </w:tcBorders>
            <w:tcMar>
              <w:top w:w="128" w:type="dxa"/>
              <w:left w:w="43" w:type="dxa"/>
              <w:bottom w:w="43" w:type="dxa"/>
              <w:right w:w="43" w:type="dxa"/>
            </w:tcMar>
            <w:vAlign w:val="bottom"/>
          </w:tcPr>
          <w:p w14:paraId="778CF834" w14:textId="77777777" w:rsidR="00815F63" w:rsidRDefault="005766E3" w:rsidP="00E91C7B">
            <w:pPr>
              <w:jc w:val="right"/>
            </w:pPr>
            <w:r>
              <w:t>1 455</w:t>
            </w:r>
          </w:p>
        </w:tc>
        <w:tc>
          <w:tcPr>
            <w:tcW w:w="940" w:type="dxa"/>
            <w:tcBorders>
              <w:top w:val="nil"/>
              <w:left w:val="nil"/>
              <w:bottom w:val="nil"/>
              <w:right w:val="nil"/>
            </w:tcBorders>
            <w:tcMar>
              <w:top w:w="128" w:type="dxa"/>
              <w:left w:w="43" w:type="dxa"/>
              <w:bottom w:w="43" w:type="dxa"/>
              <w:right w:w="43" w:type="dxa"/>
            </w:tcMar>
            <w:vAlign w:val="bottom"/>
          </w:tcPr>
          <w:p w14:paraId="761AD467" w14:textId="77777777" w:rsidR="00815F63" w:rsidRDefault="005766E3" w:rsidP="00E91C7B">
            <w:pPr>
              <w:jc w:val="right"/>
            </w:pPr>
            <w:r>
              <w:t>1 747</w:t>
            </w:r>
          </w:p>
        </w:tc>
        <w:tc>
          <w:tcPr>
            <w:tcW w:w="980" w:type="dxa"/>
            <w:tcBorders>
              <w:top w:val="nil"/>
              <w:left w:val="nil"/>
              <w:bottom w:val="nil"/>
              <w:right w:val="nil"/>
            </w:tcBorders>
            <w:tcMar>
              <w:top w:w="128" w:type="dxa"/>
              <w:left w:w="43" w:type="dxa"/>
              <w:bottom w:w="43" w:type="dxa"/>
              <w:right w:w="43" w:type="dxa"/>
            </w:tcMar>
            <w:vAlign w:val="bottom"/>
          </w:tcPr>
          <w:p w14:paraId="7E537ACF" w14:textId="77777777" w:rsidR="00815F63" w:rsidRDefault="005766E3" w:rsidP="00E91C7B">
            <w:pPr>
              <w:jc w:val="right"/>
            </w:pPr>
            <w:r>
              <w:t>1 499</w:t>
            </w:r>
          </w:p>
        </w:tc>
        <w:tc>
          <w:tcPr>
            <w:tcW w:w="940" w:type="dxa"/>
            <w:tcBorders>
              <w:top w:val="nil"/>
              <w:left w:val="nil"/>
              <w:bottom w:val="nil"/>
              <w:right w:val="nil"/>
            </w:tcBorders>
            <w:tcMar>
              <w:top w:w="128" w:type="dxa"/>
              <w:left w:w="43" w:type="dxa"/>
              <w:bottom w:w="43" w:type="dxa"/>
              <w:right w:w="43" w:type="dxa"/>
            </w:tcMar>
            <w:vAlign w:val="bottom"/>
          </w:tcPr>
          <w:p w14:paraId="639B6017" w14:textId="77777777" w:rsidR="00815F63" w:rsidRDefault="005766E3" w:rsidP="00E91C7B">
            <w:pPr>
              <w:jc w:val="right"/>
            </w:pPr>
            <w:r>
              <w:t>-249</w:t>
            </w:r>
          </w:p>
        </w:tc>
      </w:tr>
      <w:tr w:rsidR="00815F63" w14:paraId="17E8F730" w14:textId="77777777">
        <w:trPr>
          <w:trHeight w:val="640"/>
        </w:trPr>
        <w:tc>
          <w:tcPr>
            <w:tcW w:w="5740" w:type="dxa"/>
            <w:tcBorders>
              <w:top w:val="nil"/>
              <w:left w:val="nil"/>
              <w:bottom w:val="nil"/>
              <w:right w:val="nil"/>
            </w:tcBorders>
            <w:tcMar>
              <w:top w:w="128" w:type="dxa"/>
              <w:left w:w="43" w:type="dxa"/>
              <w:bottom w:w="43" w:type="dxa"/>
              <w:right w:w="43" w:type="dxa"/>
            </w:tcMar>
          </w:tcPr>
          <w:p w14:paraId="6B1712EE" w14:textId="77777777" w:rsidR="00815F63" w:rsidRDefault="005766E3" w:rsidP="0087371F">
            <w:r>
              <w:rPr>
                <w:rStyle w:val="kursiv"/>
                <w:sz w:val="21"/>
                <w:szCs w:val="21"/>
              </w:rPr>
              <w:t>Sum til dekning av påløpte kostnader som forfaller i neste budsjettår</w:t>
            </w:r>
          </w:p>
        </w:tc>
        <w:tc>
          <w:tcPr>
            <w:tcW w:w="940" w:type="dxa"/>
            <w:tcBorders>
              <w:top w:val="nil"/>
              <w:left w:val="nil"/>
              <w:bottom w:val="nil"/>
              <w:right w:val="nil"/>
            </w:tcBorders>
            <w:tcMar>
              <w:top w:w="128" w:type="dxa"/>
              <w:left w:w="43" w:type="dxa"/>
              <w:bottom w:w="43" w:type="dxa"/>
              <w:right w:w="43" w:type="dxa"/>
            </w:tcMar>
            <w:vAlign w:val="bottom"/>
          </w:tcPr>
          <w:p w14:paraId="6F3E2A05" w14:textId="77777777" w:rsidR="00815F63" w:rsidRDefault="005766E3" w:rsidP="00E91C7B">
            <w:pPr>
              <w:jc w:val="right"/>
            </w:pPr>
            <w:r>
              <w:rPr>
                <w:rStyle w:val="kursiv"/>
                <w:sz w:val="21"/>
                <w:szCs w:val="21"/>
              </w:rPr>
              <w:t>8 596</w:t>
            </w:r>
          </w:p>
        </w:tc>
        <w:tc>
          <w:tcPr>
            <w:tcW w:w="940" w:type="dxa"/>
            <w:tcBorders>
              <w:top w:val="nil"/>
              <w:left w:val="nil"/>
              <w:bottom w:val="nil"/>
              <w:right w:val="nil"/>
            </w:tcBorders>
            <w:tcMar>
              <w:top w:w="128" w:type="dxa"/>
              <w:left w:w="43" w:type="dxa"/>
              <w:bottom w:w="43" w:type="dxa"/>
              <w:right w:w="43" w:type="dxa"/>
            </w:tcMar>
            <w:vAlign w:val="bottom"/>
          </w:tcPr>
          <w:p w14:paraId="3EDF01DF" w14:textId="77777777" w:rsidR="00815F63" w:rsidRDefault="005766E3" w:rsidP="00E91C7B">
            <w:pPr>
              <w:jc w:val="right"/>
            </w:pPr>
            <w:r>
              <w:rPr>
                <w:rStyle w:val="kursiv"/>
                <w:sz w:val="21"/>
                <w:szCs w:val="21"/>
              </w:rPr>
              <w:t>9 804</w:t>
            </w:r>
          </w:p>
        </w:tc>
        <w:tc>
          <w:tcPr>
            <w:tcW w:w="980" w:type="dxa"/>
            <w:tcBorders>
              <w:top w:val="nil"/>
              <w:left w:val="nil"/>
              <w:bottom w:val="nil"/>
              <w:right w:val="nil"/>
            </w:tcBorders>
            <w:tcMar>
              <w:top w:w="128" w:type="dxa"/>
              <w:left w:w="43" w:type="dxa"/>
              <w:bottom w:w="43" w:type="dxa"/>
              <w:right w:w="43" w:type="dxa"/>
            </w:tcMar>
            <w:vAlign w:val="bottom"/>
          </w:tcPr>
          <w:p w14:paraId="0C578BD3" w14:textId="77777777" w:rsidR="00815F63" w:rsidRDefault="005766E3" w:rsidP="00E91C7B">
            <w:pPr>
              <w:jc w:val="right"/>
            </w:pPr>
            <w:r>
              <w:rPr>
                <w:rStyle w:val="kursiv"/>
                <w:sz w:val="21"/>
                <w:szCs w:val="21"/>
              </w:rPr>
              <w:t>10 163</w:t>
            </w:r>
          </w:p>
        </w:tc>
        <w:tc>
          <w:tcPr>
            <w:tcW w:w="940" w:type="dxa"/>
            <w:tcBorders>
              <w:top w:val="nil"/>
              <w:left w:val="nil"/>
              <w:bottom w:val="nil"/>
              <w:right w:val="nil"/>
            </w:tcBorders>
            <w:tcMar>
              <w:top w:w="128" w:type="dxa"/>
              <w:left w:w="43" w:type="dxa"/>
              <w:bottom w:w="43" w:type="dxa"/>
              <w:right w:w="43" w:type="dxa"/>
            </w:tcMar>
            <w:vAlign w:val="bottom"/>
          </w:tcPr>
          <w:p w14:paraId="159BDFE4" w14:textId="77777777" w:rsidR="00815F63" w:rsidRDefault="005766E3" w:rsidP="00E91C7B">
            <w:pPr>
              <w:jc w:val="right"/>
            </w:pPr>
            <w:r>
              <w:rPr>
                <w:rStyle w:val="kursiv"/>
                <w:sz w:val="21"/>
                <w:szCs w:val="21"/>
              </w:rPr>
              <w:t>359</w:t>
            </w:r>
          </w:p>
        </w:tc>
      </w:tr>
      <w:tr w:rsidR="00815F63" w14:paraId="51D195F7" w14:textId="77777777">
        <w:trPr>
          <w:trHeight w:val="380"/>
        </w:trPr>
        <w:tc>
          <w:tcPr>
            <w:tcW w:w="5740" w:type="dxa"/>
            <w:tcBorders>
              <w:top w:val="nil"/>
              <w:left w:val="nil"/>
              <w:bottom w:val="nil"/>
              <w:right w:val="nil"/>
            </w:tcBorders>
            <w:tcMar>
              <w:top w:w="128" w:type="dxa"/>
              <w:left w:w="43" w:type="dxa"/>
              <w:bottom w:w="43" w:type="dxa"/>
              <w:right w:w="43" w:type="dxa"/>
            </w:tcMar>
          </w:tcPr>
          <w:p w14:paraId="5F5F993E" w14:textId="77777777" w:rsidR="00815F63" w:rsidRDefault="005766E3" w:rsidP="0087371F">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7186D130"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5C140D54" w14:textId="77777777" w:rsidR="00815F63" w:rsidRDefault="005766E3" w:rsidP="00E91C7B">
            <w:pPr>
              <w:jc w:val="right"/>
            </w:pPr>
            <w:r>
              <w:t xml:space="preserve"> </w:t>
            </w:r>
          </w:p>
        </w:tc>
        <w:tc>
          <w:tcPr>
            <w:tcW w:w="980" w:type="dxa"/>
            <w:tcBorders>
              <w:top w:val="nil"/>
              <w:left w:val="nil"/>
              <w:bottom w:val="nil"/>
              <w:right w:val="nil"/>
            </w:tcBorders>
            <w:tcMar>
              <w:top w:w="128" w:type="dxa"/>
              <w:left w:w="43" w:type="dxa"/>
              <w:bottom w:w="43" w:type="dxa"/>
              <w:right w:w="43" w:type="dxa"/>
            </w:tcMar>
            <w:vAlign w:val="bottom"/>
          </w:tcPr>
          <w:p w14:paraId="08504921"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0B1222E6" w14:textId="77777777" w:rsidR="00815F63" w:rsidRDefault="005766E3" w:rsidP="00E91C7B">
            <w:pPr>
              <w:jc w:val="right"/>
            </w:pPr>
            <w:r>
              <w:t xml:space="preserve"> </w:t>
            </w:r>
          </w:p>
        </w:tc>
      </w:tr>
      <w:tr w:rsidR="00815F63" w14:paraId="0E257937" w14:textId="77777777">
        <w:trPr>
          <w:trHeight w:val="640"/>
        </w:trPr>
        <w:tc>
          <w:tcPr>
            <w:tcW w:w="5740" w:type="dxa"/>
            <w:tcBorders>
              <w:top w:val="nil"/>
              <w:left w:val="nil"/>
              <w:bottom w:val="nil"/>
              <w:right w:val="nil"/>
            </w:tcBorders>
            <w:tcMar>
              <w:top w:w="128" w:type="dxa"/>
              <w:left w:w="43" w:type="dxa"/>
              <w:bottom w:w="43" w:type="dxa"/>
              <w:right w:w="43" w:type="dxa"/>
            </w:tcMar>
          </w:tcPr>
          <w:p w14:paraId="7072F859" w14:textId="77777777" w:rsidR="00815F63" w:rsidRDefault="005766E3" w:rsidP="0087371F">
            <w:r>
              <w:rPr>
                <w:rStyle w:val="kursiv"/>
                <w:sz w:val="21"/>
                <w:szCs w:val="21"/>
              </w:rPr>
              <w:t>Avsetninger til dekning av planlagte tiltak der kostnadene helt eller delvis vil bli dekket i fremtidige budsjettår</w:t>
            </w:r>
          </w:p>
        </w:tc>
        <w:tc>
          <w:tcPr>
            <w:tcW w:w="940" w:type="dxa"/>
            <w:tcBorders>
              <w:top w:val="nil"/>
              <w:left w:val="nil"/>
              <w:bottom w:val="nil"/>
              <w:right w:val="nil"/>
            </w:tcBorders>
            <w:tcMar>
              <w:top w:w="128" w:type="dxa"/>
              <w:left w:w="43" w:type="dxa"/>
              <w:bottom w:w="43" w:type="dxa"/>
              <w:right w:w="43" w:type="dxa"/>
            </w:tcMar>
            <w:vAlign w:val="bottom"/>
          </w:tcPr>
          <w:p w14:paraId="05AE6373"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0E29E2A9" w14:textId="77777777" w:rsidR="00815F63" w:rsidRDefault="005766E3" w:rsidP="00E91C7B">
            <w:pPr>
              <w:jc w:val="right"/>
            </w:pPr>
            <w:r>
              <w:t xml:space="preserve"> </w:t>
            </w:r>
          </w:p>
        </w:tc>
        <w:tc>
          <w:tcPr>
            <w:tcW w:w="980" w:type="dxa"/>
            <w:tcBorders>
              <w:top w:val="nil"/>
              <w:left w:val="nil"/>
              <w:bottom w:val="nil"/>
              <w:right w:val="nil"/>
            </w:tcBorders>
            <w:tcMar>
              <w:top w:w="128" w:type="dxa"/>
              <w:left w:w="43" w:type="dxa"/>
              <w:bottom w:w="43" w:type="dxa"/>
              <w:right w:w="43" w:type="dxa"/>
            </w:tcMar>
            <w:vAlign w:val="bottom"/>
          </w:tcPr>
          <w:p w14:paraId="77E9237D"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46037828" w14:textId="77777777" w:rsidR="00815F63" w:rsidRDefault="005766E3" w:rsidP="00E91C7B">
            <w:pPr>
              <w:jc w:val="right"/>
            </w:pPr>
            <w:r>
              <w:t xml:space="preserve"> </w:t>
            </w:r>
          </w:p>
        </w:tc>
      </w:tr>
      <w:tr w:rsidR="00815F63" w14:paraId="49B6A3B2" w14:textId="77777777">
        <w:trPr>
          <w:trHeight w:val="380"/>
        </w:trPr>
        <w:tc>
          <w:tcPr>
            <w:tcW w:w="5740" w:type="dxa"/>
            <w:tcBorders>
              <w:top w:val="nil"/>
              <w:left w:val="nil"/>
              <w:bottom w:val="nil"/>
              <w:right w:val="nil"/>
            </w:tcBorders>
            <w:tcMar>
              <w:top w:w="128" w:type="dxa"/>
              <w:left w:w="43" w:type="dxa"/>
              <w:bottom w:w="43" w:type="dxa"/>
              <w:right w:w="43" w:type="dxa"/>
            </w:tcMar>
          </w:tcPr>
          <w:p w14:paraId="4EA7EEEC" w14:textId="77777777" w:rsidR="00815F63" w:rsidRDefault="005766E3" w:rsidP="0087371F">
            <w:r>
              <w:t>Prosjekter finansiert av Norges forskningsråd</w:t>
            </w:r>
          </w:p>
        </w:tc>
        <w:tc>
          <w:tcPr>
            <w:tcW w:w="940" w:type="dxa"/>
            <w:tcBorders>
              <w:top w:val="nil"/>
              <w:left w:val="nil"/>
              <w:bottom w:val="nil"/>
              <w:right w:val="nil"/>
            </w:tcBorders>
            <w:tcMar>
              <w:top w:w="128" w:type="dxa"/>
              <w:left w:w="43" w:type="dxa"/>
              <w:bottom w:w="43" w:type="dxa"/>
              <w:right w:w="43" w:type="dxa"/>
            </w:tcMar>
            <w:vAlign w:val="bottom"/>
          </w:tcPr>
          <w:p w14:paraId="1B85B991" w14:textId="77777777" w:rsidR="00815F63" w:rsidRDefault="005766E3" w:rsidP="00E91C7B">
            <w:pPr>
              <w:jc w:val="right"/>
            </w:pPr>
            <w:r>
              <w:t>476</w:t>
            </w:r>
          </w:p>
        </w:tc>
        <w:tc>
          <w:tcPr>
            <w:tcW w:w="940" w:type="dxa"/>
            <w:tcBorders>
              <w:top w:val="nil"/>
              <w:left w:val="nil"/>
              <w:bottom w:val="nil"/>
              <w:right w:val="nil"/>
            </w:tcBorders>
            <w:tcMar>
              <w:top w:w="128" w:type="dxa"/>
              <w:left w:w="43" w:type="dxa"/>
              <w:bottom w:w="43" w:type="dxa"/>
              <w:right w:w="43" w:type="dxa"/>
            </w:tcMar>
            <w:vAlign w:val="bottom"/>
          </w:tcPr>
          <w:p w14:paraId="742C9D61" w14:textId="77777777" w:rsidR="00815F63" w:rsidRDefault="005766E3" w:rsidP="00E91C7B">
            <w:pPr>
              <w:jc w:val="right"/>
            </w:pPr>
            <w:r>
              <w:t>357</w:t>
            </w:r>
          </w:p>
        </w:tc>
        <w:tc>
          <w:tcPr>
            <w:tcW w:w="980" w:type="dxa"/>
            <w:tcBorders>
              <w:top w:val="nil"/>
              <w:left w:val="nil"/>
              <w:bottom w:val="nil"/>
              <w:right w:val="nil"/>
            </w:tcBorders>
            <w:tcMar>
              <w:top w:w="128" w:type="dxa"/>
              <w:left w:w="43" w:type="dxa"/>
              <w:bottom w:w="43" w:type="dxa"/>
              <w:right w:w="43" w:type="dxa"/>
            </w:tcMar>
            <w:vAlign w:val="bottom"/>
          </w:tcPr>
          <w:p w14:paraId="6E9E8ACC" w14:textId="77777777" w:rsidR="00815F63" w:rsidRDefault="005766E3" w:rsidP="00E91C7B">
            <w:pPr>
              <w:jc w:val="right"/>
            </w:pPr>
            <w:r>
              <w:t>11</w:t>
            </w:r>
          </w:p>
        </w:tc>
        <w:tc>
          <w:tcPr>
            <w:tcW w:w="940" w:type="dxa"/>
            <w:tcBorders>
              <w:top w:val="nil"/>
              <w:left w:val="nil"/>
              <w:bottom w:val="nil"/>
              <w:right w:val="nil"/>
            </w:tcBorders>
            <w:tcMar>
              <w:top w:w="128" w:type="dxa"/>
              <w:left w:w="43" w:type="dxa"/>
              <w:bottom w:w="43" w:type="dxa"/>
              <w:right w:w="43" w:type="dxa"/>
            </w:tcMar>
            <w:vAlign w:val="bottom"/>
          </w:tcPr>
          <w:p w14:paraId="533F97FD" w14:textId="77777777" w:rsidR="00815F63" w:rsidRDefault="005766E3" w:rsidP="00E91C7B">
            <w:pPr>
              <w:jc w:val="right"/>
            </w:pPr>
            <w:r>
              <w:t>-346</w:t>
            </w:r>
          </w:p>
        </w:tc>
      </w:tr>
      <w:tr w:rsidR="00815F63" w14:paraId="780A6364" w14:textId="77777777">
        <w:trPr>
          <w:trHeight w:val="640"/>
        </w:trPr>
        <w:tc>
          <w:tcPr>
            <w:tcW w:w="5740" w:type="dxa"/>
            <w:tcBorders>
              <w:top w:val="nil"/>
              <w:left w:val="nil"/>
              <w:bottom w:val="nil"/>
              <w:right w:val="nil"/>
            </w:tcBorders>
            <w:tcMar>
              <w:top w:w="128" w:type="dxa"/>
              <w:left w:w="43" w:type="dxa"/>
              <w:bottom w:w="43" w:type="dxa"/>
              <w:right w:w="43" w:type="dxa"/>
            </w:tcMar>
          </w:tcPr>
          <w:p w14:paraId="7EB2B4E2" w14:textId="77777777" w:rsidR="00815F63" w:rsidRDefault="005766E3" w:rsidP="0087371F">
            <w:r>
              <w:t>Større påbegynte, flerårige investeringsprosjekter finansiert av grunnbevilgningen fra fagdepartementet</w:t>
            </w:r>
          </w:p>
        </w:tc>
        <w:tc>
          <w:tcPr>
            <w:tcW w:w="940" w:type="dxa"/>
            <w:tcBorders>
              <w:top w:val="nil"/>
              <w:left w:val="nil"/>
              <w:bottom w:val="nil"/>
              <w:right w:val="nil"/>
            </w:tcBorders>
            <w:tcMar>
              <w:top w:w="128" w:type="dxa"/>
              <w:left w:w="43" w:type="dxa"/>
              <w:bottom w:w="43" w:type="dxa"/>
              <w:right w:w="43" w:type="dxa"/>
            </w:tcMar>
            <w:vAlign w:val="bottom"/>
          </w:tcPr>
          <w:p w14:paraId="28D23E69" w14:textId="77777777" w:rsidR="00815F63" w:rsidRDefault="005766E3" w:rsidP="00E91C7B">
            <w:pPr>
              <w:jc w:val="right"/>
            </w:pPr>
            <w:r>
              <w:t>588</w:t>
            </w:r>
          </w:p>
        </w:tc>
        <w:tc>
          <w:tcPr>
            <w:tcW w:w="940" w:type="dxa"/>
            <w:tcBorders>
              <w:top w:val="nil"/>
              <w:left w:val="nil"/>
              <w:bottom w:val="nil"/>
              <w:right w:val="nil"/>
            </w:tcBorders>
            <w:tcMar>
              <w:top w:w="128" w:type="dxa"/>
              <w:left w:w="43" w:type="dxa"/>
              <w:bottom w:w="43" w:type="dxa"/>
              <w:right w:w="43" w:type="dxa"/>
            </w:tcMar>
            <w:vAlign w:val="bottom"/>
          </w:tcPr>
          <w:p w14:paraId="24B102CF" w14:textId="77777777" w:rsidR="00815F63" w:rsidRDefault="005766E3" w:rsidP="00E91C7B">
            <w:pPr>
              <w:jc w:val="right"/>
            </w:pPr>
            <w:r>
              <w:t>1 043</w:t>
            </w:r>
          </w:p>
        </w:tc>
        <w:tc>
          <w:tcPr>
            <w:tcW w:w="980" w:type="dxa"/>
            <w:tcBorders>
              <w:top w:val="nil"/>
              <w:left w:val="nil"/>
              <w:bottom w:val="nil"/>
              <w:right w:val="nil"/>
            </w:tcBorders>
            <w:tcMar>
              <w:top w:w="128" w:type="dxa"/>
              <w:left w:w="43" w:type="dxa"/>
              <w:bottom w:w="43" w:type="dxa"/>
              <w:right w:w="43" w:type="dxa"/>
            </w:tcMar>
            <w:vAlign w:val="bottom"/>
          </w:tcPr>
          <w:p w14:paraId="35C58FAC" w14:textId="77777777" w:rsidR="00815F63" w:rsidRDefault="005766E3" w:rsidP="00E91C7B">
            <w:pPr>
              <w:jc w:val="right"/>
            </w:pPr>
            <w:r>
              <w:t>1 174</w:t>
            </w:r>
          </w:p>
        </w:tc>
        <w:tc>
          <w:tcPr>
            <w:tcW w:w="940" w:type="dxa"/>
            <w:tcBorders>
              <w:top w:val="nil"/>
              <w:left w:val="nil"/>
              <w:bottom w:val="nil"/>
              <w:right w:val="nil"/>
            </w:tcBorders>
            <w:tcMar>
              <w:top w:w="128" w:type="dxa"/>
              <w:left w:w="43" w:type="dxa"/>
              <w:bottom w:w="43" w:type="dxa"/>
              <w:right w:w="43" w:type="dxa"/>
            </w:tcMar>
            <w:vAlign w:val="bottom"/>
          </w:tcPr>
          <w:p w14:paraId="77259678" w14:textId="77777777" w:rsidR="00815F63" w:rsidRDefault="005766E3" w:rsidP="00E91C7B">
            <w:pPr>
              <w:jc w:val="right"/>
            </w:pPr>
            <w:r>
              <w:t>132</w:t>
            </w:r>
          </w:p>
        </w:tc>
      </w:tr>
      <w:tr w:rsidR="00815F63" w14:paraId="0431F63A" w14:textId="77777777">
        <w:trPr>
          <w:trHeight w:val="640"/>
        </w:trPr>
        <w:tc>
          <w:tcPr>
            <w:tcW w:w="5740" w:type="dxa"/>
            <w:tcBorders>
              <w:top w:val="nil"/>
              <w:left w:val="nil"/>
              <w:bottom w:val="nil"/>
              <w:right w:val="nil"/>
            </w:tcBorders>
            <w:tcMar>
              <w:top w:w="128" w:type="dxa"/>
              <w:left w:w="43" w:type="dxa"/>
              <w:bottom w:w="43" w:type="dxa"/>
              <w:right w:w="43" w:type="dxa"/>
            </w:tcMar>
          </w:tcPr>
          <w:p w14:paraId="4193DF73" w14:textId="77777777" w:rsidR="00815F63" w:rsidRDefault="005766E3" w:rsidP="0087371F">
            <w:r>
              <w:t xml:space="preserve">Konkrete påbegynte, ikke fullførte prosjekter finansiert av grunnbevilgningen fra fagdepartementet </w:t>
            </w:r>
            <w:r>
              <w:rPr>
                <w:rStyle w:val="skrift-hevet"/>
                <w:sz w:val="21"/>
                <w:szCs w:val="21"/>
              </w:rPr>
              <w:t>4</w:t>
            </w:r>
          </w:p>
        </w:tc>
        <w:tc>
          <w:tcPr>
            <w:tcW w:w="940" w:type="dxa"/>
            <w:tcBorders>
              <w:top w:val="nil"/>
              <w:left w:val="nil"/>
              <w:bottom w:val="nil"/>
              <w:right w:val="nil"/>
            </w:tcBorders>
            <w:tcMar>
              <w:top w:w="128" w:type="dxa"/>
              <w:left w:w="43" w:type="dxa"/>
              <w:bottom w:w="43" w:type="dxa"/>
              <w:right w:w="43" w:type="dxa"/>
            </w:tcMar>
            <w:vAlign w:val="bottom"/>
          </w:tcPr>
          <w:p w14:paraId="60F01CD0" w14:textId="77777777" w:rsidR="00815F63" w:rsidRDefault="005766E3" w:rsidP="00E91C7B">
            <w:pPr>
              <w:jc w:val="right"/>
            </w:pPr>
            <w:r>
              <w:t>3 890</w:t>
            </w:r>
          </w:p>
        </w:tc>
        <w:tc>
          <w:tcPr>
            <w:tcW w:w="940" w:type="dxa"/>
            <w:tcBorders>
              <w:top w:val="nil"/>
              <w:left w:val="nil"/>
              <w:bottom w:val="nil"/>
              <w:right w:val="nil"/>
            </w:tcBorders>
            <w:tcMar>
              <w:top w:w="128" w:type="dxa"/>
              <w:left w:w="43" w:type="dxa"/>
              <w:bottom w:w="43" w:type="dxa"/>
              <w:right w:w="43" w:type="dxa"/>
            </w:tcMar>
            <w:vAlign w:val="bottom"/>
          </w:tcPr>
          <w:p w14:paraId="768E2FD3" w14:textId="77777777" w:rsidR="00815F63" w:rsidRDefault="005766E3" w:rsidP="00E91C7B">
            <w:pPr>
              <w:jc w:val="right"/>
            </w:pPr>
            <w:r>
              <w:t>4 105</w:t>
            </w:r>
          </w:p>
        </w:tc>
        <w:tc>
          <w:tcPr>
            <w:tcW w:w="980" w:type="dxa"/>
            <w:tcBorders>
              <w:top w:val="nil"/>
              <w:left w:val="nil"/>
              <w:bottom w:val="nil"/>
              <w:right w:val="nil"/>
            </w:tcBorders>
            <w:tcMar>
              <w:top w:w="128" w:type="dxa"/>
              <w:left w:w="43" w:type="dxa"/>
              <w:bottom w:w="43" w:type="dxa"/>
              <w:right w:w="43" w:type="dxa"/>
            </w:tcMar>
            <w:vAlign w:val="bottom"/>
          </w:tcPr>
          <w:p w14:paraId="47CDB0CE" w14:textId="77777777" w:rsidR="00815F63" w:rsidRDefault="005766E3" w:rsidP="00E91C7B">
            <w:pPr>
              <w:jc w:val="right"/>
            </w:pPr>
            <w:r>
              <w:t>3 873</w:t>
            </w:r>
          </w:p>
        </w:tc>
        <w:tc>
          <w:tcPr>
            <w:tcW w:w="940" w:type="dxa"/>
            <w:tcBorders>
              <w:top w:val="nil"/>
              <w:left w:val="nil"/>
              <w:bottom w:val="nil"/>
              <w:right w:val="nil"/>
            </w:tcBorders>
            <w:tcMar>
              <w:top w:w="128" w:type="dxa"/>
              <w:left w:w="43" w:type="dxa"/>
              <w:bottom w:w="43" w:type="dxa"/>
              <w:right w:w="43" w:type="dxa"/>
            </w:tcMar>
            <w:vAlign w:val="bottom"/>
          </w:tcPr>
          <w:p w14:paraId="3904B21E" w14:textId="77777777" w:rsidR="00815F63" w:rsidRDefault="005766E3" w:rsidP="00E91C7B">
            <w:pPr>
              <w:jc w:val="right"/>
            </w:pPr>
            <w:r>
              <w:t>-232</w:t>
            </w:r>
          </w:p>
        </w:tc>
      </w:tr>
      <w:tr w:rsidR="00815F63" w14:paraId="749682E8" w14:textId="77777777">
        <w:trPr>
          <w:trHeight w:val="380"/>
        </w:trPr>
        <w:tc>
          <w:tcPr>
            <w:tcW w:w="5740" w:type="dxa"/>
            <w:tcBorders>
              <w:top w:val="nil"/>
              <w:left w:val="nil"/>
              <w:bottom w:val="nil"/>
              <w:right w:val="nil"/>
            </w:tcBorders>
            <w:tcMar>
              <w:top w:w="128" w:type="dxa"/>
              <w:left w:w="43" w:type="dxa"/>
              <w:bottom w:w="43" w:type="dxa"/>
              <w:right w:w="43" w:type="dxa"/>
            </w:tcMar>
          </w:tcPr>
          <w:p w14:paraId="0BBFD3EF" w14:textId="77777777" w:rsidR="00815F63" w:rsidRDefault="005766E3" w:rsidP="0087371F">
            <w:r>
              <w:t xml:space="preserve">Andre avsetninger til vedtatte, ikke igangsatte formål </w:t>
            </w:r>
            <w:r>
              <w:rPr>
                <w:rStyle w:val="skrift-hevet"/>
                <w:sz w:val="21"/>
                <w:szCs w:val="21"/>
              </w:rPr>
              <w:t>5</w:t>
            </w:r>
          </w:p>
        </w:tc>
        <w:tc>
          <w:tcPr>
            <w:tcW w:w="940" w:type="dxa"/>
            <w:tcBorders>
              <w:top w:val="nil"/>
              <w:left w:val="nil"/>
              <w:bottom w:val="nil"/>
              <w:right w:val="nil"/>
            </w:tcBorders>
            <w:tcMar>
              <w:top w:w="128" w:type="dxa"/>
              <w:left w:w="43" w:type="dxa"/>
              <w:bottom w:w="43" w:type="dxa"/>
              <w:right w:w="43" w:type="dxa"/>
            </w:tcMar>
            <w:vAlign w:val="bottom"/>
          </w:tcPr>
          <w:p w14:paraId="59322887" w14:textId="77777777" w:rsidR="00815F63" w:rsidRDefault="005766E3" w:rsidP="00E91C7B">
            <w:pPr>
              <w:jc w:val="right"/>
            </w:pPr>
            <w:r>
              <w:t>5 043</w:t>
            </w:r>
          </w:p>
        </w:tc>
        <w:tc>
          <w:tcPr>
            <w:tcW w:w="940" w:type="dxa"/>
            <w:tcBorders>
              <w:top w:val="nil"/>
              <w:left w:val="nil"/>
              <w:bottom w:val="nil"/>
              <w:right w:val="nil"/>
            </w:tcBorders>
            <w:tcMar>
              <w:top w:w="128" w:type="dxa"/>
              <w:left w:w="43" w:type="dxa"/>
              <w:bottom w:w="43" w:type="dxa"/>
              <w:right w:w="43" w:type="dxa"/>
            </w:tcMar>
            <w:vAlign w:val="bottom"/>
          </w:tcPr>
          <w:p w14:paraId="74499F6D" w14:textId="77777777" w:rsidR="00815F63" w:rsidRDefault="005766E3" w:rsidP="00E91C7B">
            <w:pPr>
              <w:jc w:val="right"/>
            </w:pPr>
            <w:r>
              <w:t>4 685</w:t>
            </w:r>
          </w:p>
        </w:tc>
        <w:tc>
          <w:tcPr>
            <w:tcW w:w="980" w:type="dxa"/>
            <w:tcBorders>
              <w:top w:val="nil"/>
              <w:left w:val="nil"/>
              <w:bottom w:val="nil"/>
              <w:right w:val="nil"/>
            </w:tcBorders>
            <w:tcMar>
              <w:top w:w="128" w:type="dxa"/>
              <w:left w:w="43" w:type="dxa"/>
              <w:bottom w:w="43" w:type="dxa"/>
              <w:right w:w="43" w:type="dxa"/>
            </w:tcMar>
            <w:vAlign w:val="bottom"/>
          </w:tcPr>
          <w:p w14:paraId="47761760" w14:textId="77777777" w:rsidR="00815F63" w:rsidRDefault="005766E3" w:rsidP="00E91C7B">
            <w:pPr>
              <w:jc w:val="right"/>
            </w:pPr>
            <w:r>
              <w:t>4 790</w:t>
            </w:r>
          </w:p>
        </w:tc>
        <w:tc>
          <w:tcPr>
            <w:tcW w:w="940" w:type="dxa"/>
            <w:tcBorders>
              <w:top w:val="nil"/>
              <w:left w:val="nil"/>
              <w:bottom w:val="nil"/>
              <w:right w:val="nil"/>
            </w:tcBorders>
            <w:tcMar>
              <w:top w:w="128" w:type="dxa"/>
              <w:left w:w="43" w:type="dxa"/>
              <w:bottom w:w="43" w:type="dxa"/>
              <w:right w:w="43" w:type="dxa"/>
            </w:tcMar>
            <w:vAlign w:val="bottom"/>
          </w:tcPr>
          <w:p w14:paraId="186BA49B" w14:textId="77777777" w:rsidR="00815F63" w:rsidRDefault="005766E3" w:rsidP="00E91C7B">
            <w:pPr>
              <w:jc w:val="right"/>
            </w:pPr>
            <w:r>
              <w:t>105</w:t>
            </w:r>
          </w:p>
        </w:tc>
      </w:tr>
      <w:tr w:rsidR="00815F63" w14:paraId="2E3E1E90" w14:textId="77777777">
        <w:trPr>
          <w:trHeight w:val="640"/>
        </w:trPr>
        <w:tc>
          <w:tcPr>
            <w:tcW w:w="5740" w:type="dxa"/>
            <w:tcBorders>
              <w:top w:val="nil"/>
              <w:left w:val="nil"/>
              <w:bottom w:val="nil"/>
              <w:right w:val="nil"/>
            </w:tcBorders>
            <w:tcMar>
              <w:top w:w="128" w:type="dxa"/>
              <w:left w:w="43" w:type="dxa"/>
              <w:bottom w:w="43" w:type="dxa"/>
              <w:right w:w="43" w:type="dxa"/>
            </w:tcMar>
          </w:tcPr>
          <w:p w14:paraId="4D28EBC0" w14:textId="77777777" w:rsidR="00815F63" w:rsidRDefault="005766E3" w:rsidP="0087371F">
            <w:r>
              <w:t>Konkrete påbegynte, ikke fullførte prosjekter finansiert av bevilgninger fra andre departementer</w:t>
            </w:r>
          </w:p>
        </w:tc>
        <w:tc>
          <w:tcPr>
            <w:tcW w:w="940" w:type="dxa"/>
            <w:tcBorders>
              <w:top w:val="nil"/>
              <w:left w:val="nil"/>
              <w:bottom w:val="nil"/>
              <w:right w:val="nil"/>
            </w:tcBorders>
            <w:tcMar>
              <w:top w:w="128" w:type="dxa"/>
              <w:left w:w="43" w:type="dxa"/>
              <w:bottom w:w="43" w:type="dxa"/>
              <w:right w:w="43" w:type="dxa"/>
            </w:tcMar>
            <w:vAlign w:val="bottom"/>
          </w:tcPr>
          <w:p w14:paraId="35E90D20" w14:textId="77777777" w:rsidR="00815F63" w:rsidRDefault="005766E3" w:rsidP="00E91C7B">
            <w:pPr>
              <w:jc w:val="right"/>
            </w:pPr>
            <w:r>
              <w:t>133</w:t>
            </w:r>
          </w:p>
        </w:tc>
        <w:tc>
          <w:tcPr>
            <w:tcW w:w="940" w:type="dxa"/>
            <w:tcBorders>
              <w:top w:val="nil"/>
              <w:left w:val="nil"/>
              <w:bottom w:val="nil"/>
              <w:right w:val="nil"/>
            </w:tcBorders>
            <w:tcMar>
              <w:top w:w="128" w:type="dxa"/>
              <w:left w:w="43" w:type="dxa"/>
              <w:bottom w:w="43" w:type="dxa"/>
              <w:right w:w="43" w:type="dxa"/>
            </w:tcMar>
            <w:vAlign w:val="bottom"/>
          </w:tcPr>
          <w:p w14:paraId="48A95F70" w14:textId="77777777" w:rsidR="00815F63" w:rsidRDefault="005766E3" w:rsidP="00E91C7B">
            <w:pPr>
              <w:jc w:val="right"/>
            </w:pPr>
            <w:r>
              <w:t>150</w:t>
            </w:r>
          </w:p>
        </w:tc>
        <w:tc>
          <w:tcPr>
            <w:tcW w:w="980" w:type="dxa"/>
            <w:tcBorders>
              <w:top w:val="nil"/>
              <w:left w:val="nil"/>
              <w:bottom w:val="nil"/>
              <w:right w:val="nil"/>
            </w:tcBorders>
            <w:tcMar>
              <w:top w:w="128" w:type="dxa"/>
              <w:left w:w="43" w:type="dxa"/>
              <w:bottom w:w="43" w:type="dxa"/>
              <w:right w:w="43" w:type="dxa"/>
            </w:tcMar>
            <w:vAlign w:val="bottom"/>
          </w:tcPr>
          <w:p w14:paraId="24BF2B39" w14:textId="77777777" w:rsidR="00815F63" w:rsidRDefault="005766E3" w:rsidP="00E91C7B">
            <w:pPr>
              <w:jc w:val="right"/>
            </w:pPr>
            <w:r>
              <w:t>137</w:t>
            </w:r>
          </w:p>
        </w:tc>
        <w:tc>
          <w:tcPr>
            <w:tcW w:w="940" w:type="dxa"/>
            <w:tcBorders>
              <w:top w:val="nil"/>
              <w:left w:val="nil"/>
              <w:bottom w:val="nil"/>
              <w:right w:val="nil"/>
            </w:tcBorders>
            <w:tcMar>
              <w:top w:w="128" w:type="dxa"/>
              <w:left w:w="43" w:type="dxa"/>
              <w:bottom w:w="43" w:type="dxa"/>
              <w:right w:w="43" w:type="dxa"/>
            </w:tcMar>
            <w:vAlign w:val="bottom"/>
          </w:tcPr>
          <w:p w14:paraId="54E9F3E3" w14:textId="77777777" w:rsidR="00815F63" w:rsidRDefault="005766E3" w:rsidP="00E91C7B">
            <w:pPr>
              <w:jc w:val="right"/>
            </w:pPr>
            <w:r>
              <w:t>-13</w:t>
            </w:r>
          </w:p>
        </w:tc>
      </w:tr>
      <w:tr w:rsidR="00815F63" w14:paraId="726E7EF5" w14:textId="77777777">
        <w:trPr>
          <w:trHeight w:val="380"/>
        </w:trPr>
        <w:tc>
          <w:tcPr>
            <w:tcW w:w="5740" w:type="dxa"/>
            <w:tcBorders>
              <w:top w:val="nil"/>
              <w:left w:val="nil"/>
              <w:bottom w:val="nil"/>
              <w:right w:val="nil"/>
            </w:tcBorders>
            <w:tcMar>
              <w:top w:w="128" w:type="dxa"/>
              <w:left w:w="43" w:type="dxa"/>
              <w:bottom w:w="43" w:type="dxa"/>
              <w:right w:w="43" w:type="dxa"/>
            </w:tcMar>
          </w:tcPr>
          <w:p w14:paraId="20273EA6" w14:textId="77777777" w:rsidR="00815F63" w:rsidRDefault="005766E3" w:rsidP="0087371F">
            <w:r>
              <w:rPr>
                <w:rStyle w:val="kursiv"/>
                <w:sz w:val="21"/>
                <w:szCs w:val="21"/>
              </w:rPr>
              <w:t>Sum avsetninger til planlagte tiltak i fremtidige budsjettår</w:t>
            </w:r>
          </w:p>
        </w:tc>
        <w:tc>
          <w:tcPr>
            <w:tcW w:w="940" w:type="dxa"/>
            <w:tcBorders>
              <w:top w:val="nil"/>
              <w:left w:val="nil"/>
              <w:bottom w:val="nil"/>
              <w:right w:val="nil"/>
            </w:tcBorders>
            <w:tcMar>
              <w:top w:w="128" w:type="dxa"/>
              <w:left w:w="43" w:type="dxa"/>
              <w:bottom w:w="43" w:type="dxa"/>
              <w:right w:w="43" w:type="dxa"/>
            </w:tcMar>
            <w:vAlign w:val="bottom"/>
          </w:tcPr>
          <w:p w14:paraId="1C9B32F5" w14:textId="77777777" w:rsidR="00815F63" w:rsidRDefault="005766E3" w:rsidP="00E91C7B">
            <w:pPr>
              <w:jc w:val="right"/>
            </w:pPr>
            <w:r>
              <w:rPr>
                <w:rStyle w:val="kursiv"/>
                <w:sz w:val="21"/>
                <w:szCs w:val="21"/>
              </w:rPr>
              <w:t>10 131</w:t>
            </w:r>
          </w:p>
        </w:tc>
        <w:tc>
          <w:tcPr>
            <w:tcW w:w="940" w:type="dxa"/>
            <w:tcBorders>
              <w:top w:val="nil"/>
              <w:left w:val="nil"/>
              <w:bottom w:val="nil"/>
              <w:right w:val="nil"/>
            </w:tcBorders>
            <w:tcMar>
              <w:top w:w="128" w:type="dxa"/>
              <w:left w:w="43" w:type="dxa"/>
              <w:bottom w:w="43" w:type="dxa"/>
              <w:right w:w="43" w:type="dxa"/>
            </w:tcMar>
            <w:vAlign w:val="bottom"/>
          </w:tcPr>
          <w:p w14:paraId="08FEB3E1" w14:textId="77777777" w:rsidR="00815F63" w:rsidRDefault="005766E3" w:rsidP="00E91C7B">
            <w:pPr>
              <w:jc w:val="right"/>
            </w:pPr>
            <w:r>
              <w:rPr>
                <w:rStyle w:val="kursiv"/>
                <w:sz w:val="21"/>
                <w:szCs w:val="21"/>
              </w:rPr>
              <w:t>10 340</w:t>
            </w:r>
          </w:p>
        </w:tc>
        <w:tc>
          <w:tcPr>
            <w:tcW w:w="980" w:type="dxa"/>
            <w:tcBorders>
              <w:top w:val="nil"/>
              <w:left w:val="nil"/>
              <w:bottom w:val="nil"/>
              <w:right w:val="nil"/>
            </w:tcBorders>
            <w:tcMar>
              <w:top w:w="128" w:type="dxa"/>
              <w:left w:w="43" w:type="dxa"/>
              <w:bottom w:w="43" w:type="dxa"/>
              <w:right w:w="43" w:type="dxa"/>
            </w:tcMar>
            <w:vAlign w:val="bottom"/>
          </w:tcPr>
          <w:p w14:paraId="2E476E2B" w14:textId="77777777" w:rsidR="00815F63" w:rsidRDefault="005766E3" w:rsidP="00E91C7B">
            <w:pPr>
              <w:jc w:val="right"/>
            </w:pPr>
            <w:r>
              <w:rPr>
                <w:rStyle w:val="kursiv"/>
                <w:sz w:val="21"/>
                <w:szCs w:val="21"/>
              </w:rPr>
              <w:t>9 985</w:t>
            </w:r>
          </w:p>
        </w:tc>
        <w:tc>
          <w:tcPr>
            <w:tcW w:w="940" w:type="dxa"/>
            <w:tcBorders>
              <w:top w:val="nil"/>
              <w:left w:val="nil"/>
              <w:bottom w:val="nil"/>
              <w:right w:val="nil"/>
            </w:tcBorders>
            <w:tcMar>
              <w:top w:w="128" w:type="dxa"/>
              <w:left w:w="43" w:type="dxa"/>
              <w:bottom w:w="43" w:type="dxa"/>
              <w:right w:w="43" w:type="dxa"/>
            </w:tcMar>
            <w:vAlign w:val="bottom"/>
          </w:tcPr>
          <w:p w14:paraId="055A40A4" w14:textId="77777777" w:rsidR="00815F63" w:rsidRDefault="005766E3" w:rsidP="00E91C7B">
            <w:pPr>
              <w:jc w:val="right"/>
            </w:pPr>
            <w:r>
              <w:rPr>
                <w:rStyle w:val="kursiv"/>
                <w:sz w:val="21"/>
                <w:szCs w:val="21"/>
              </w:rPr>
              <w:t>-354</w:t>
            </w:r>
          </w:p>
        </w:tc>
      </w:tr>
      <w:tr w:rsidR="00815F63" w14:paraId="1920450F" w14:textId="77777777">
        <w:trPr>
          <w:trHeight w:val="380"/>
        </w:trPr>
        <w:tc>
          <w:tcPr>
            <w:tcW w:w="5740" w:type="dxa"/>
            <w:tcBorders>
              <w:top w:val="nil"/>
              <w:left w:val="nil"/>
              <w:bottom w:val="nil"/>
              <w:right w:val="nil"/>
            </w:tcBorders>
            <w:tcMar>
              <w:top w:w="128" w:type="dxa"/>
              <w:left w:w="43" w:type="dxa"/>
              <w:bottom w:w="43" w:type="dxa"/>
              <w:right w:w="43" w:type="dxa"/>
            </w:tcMar>
          </w:tcPr>
          <w:p w14:paraId="140983BA" w14:textId="77777777" w:rsidR="00815F63" w:rsidRDefault="005766E3" w:rsidP="0087371F">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4C0F40D3"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0036B8B8" w14:textId="77777777" w:rsidR="00815F63" w:rsidRDefault="005766E3" w:rsidP="00E91C7B">
            <w:pPr>
              <w:jc w:val="right"/>
            </w:pPr>
            <w:r>
              <w:t xml:space="preserve"> </w:t>
            </w:r>
          </w:p>
        </w:tc>
        <w:tc>
          <w:tcPr>
            <w:tcW w:w="980" w:type="dxa"/>
            <w:tcBorders>
              <w:top w:val="nil"/>
              <w:left w:val="nil"/>
              <w:bottom w:val="nil"/>
              <w:right w:val="nil"/>
            </w:tcBorders>
            <w:tcMar>
              <w:top w:w="128" w:type="dxa"/>
              <w:left w:w="43" w:type="dxa"/>
              <w:bottom w:w="43" w:type="dxa"/>
              <w:right w:w="43" w:type="dxa"/>
            </w:tcMar>
            <w:vAlign w:val="bottom"/>
          </w:tcPr>
          <w:p w14:paraId="4E592B0F"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4DD5AB7A" w14:textId="77777777" w:rsidR="00815F63" w:rsidRDefault="005766E3" w:rsidP="00E91C7B">
            <w:pPr>
              <w:jc w:val="right"/>
            </w:pPr>
            <w:r>
              <w:t xml:space="preserve"> </w:t>
            </w:r>
          </w:p>
        </w:tc>
      </w:tr>
      <w:tr w:rsidR="00815F63" w14:paraId="5B6EBD48" w14:textId="77777777">
        <w:trPr>
          <w:trHeight w:val="380"/>
        </w:trPr>
        <w:tc>
          <w:tcPr>
            <w:tcW w:w="5740" w:type="dxa"/>
            <w:tcBorders>
              <w:top w:val="nil"/>
              <w:left w:val="nil"/>
              <w:bottom w:val="nil"/>
              <w:right w:val="nil"/>
            </w:tcBorders>
            <w:tcMar>
              <w:top w:w="128" w:type="dxa"/>
              <w:left w:w="43" w:type="dxa"/>
              <w:bottom w:w="43" w:type="dxa"/>
              <w:right w:w="43" w:type="dxa"/>
            </w:tcMar>
          </w:tcPr>
          <w:p w14:paraId="06060CD8" w14:textId="77777777" w:rsidR="00815F63" w:rsidRDefault="005766E3" w:rsidP="0087371F">
            <w:r>
              <w:rPr>
                <w:rStyle w:val="kursiv"/>
                <w:sz w:val="21"/>
                <w:szCs w:val="21"/>
              </w:rPr>
              <w:t>Andre avsetninger</w:t>
            </w:r>
          </w:p>
        </w:tc>
        <w:tc>
          <w:tcPr>
            <w:tcW w:w="940" w:type="dxa"/>
            <w:tcBorders>
              <w:top w:val="nil"/>
              <w:left w:val="nil"/>
              <w:bottom w:val="nil"/>
              <w:right w:val="nil"/>
            </w:tcBorders>
            <w:tcMar>
              <w:top w:w="128" w:type="dxa"/>
              <w:left w:w="43" w:type="dxa"/>
              <w:bottom w:w="43" w:type="dxa"/>
              <w:right w:w="43" w:type="dxa"/>
            </w:tcMar>
            <w:vAlign w:val="bottom"/>
          </w:tcPr>
          <w:p w14:paraId="31277D62"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5301D3F2" w14:textId="77777777" w:rsidR="00815F63" w:rsidRDefault="005766E3" w:rsidP="00E91C7B">
            <w:pPr>
              <w:jc w:val="right"/>
            </w:pPr>
            <w:r>
              <w:t xml:space="preserve"> </w:t>
            </w:r>
          </w:p>
        </w:tc>
        <w:tc>
          <w:tcPr>
            <w:tcW w:w="980" w:type="dxa"/>
            <w:tcBorders>
              <w:top w:val="nil"/>
              <w:left w:val="nil"/>
              <w:bottom w:val="nil"/>
              <w:right w:val="nil"/>
            </w:tcBorders>
            <w:tcMar>
              <w:top w:w="128" w:type="dxa"/>
              <w:left w:w="43" w:type="dxa"/>
              <w:bottom w:w="43" w:type="dxa"/>
              <w:right w:w="43" w:type="dxa"/>
            </w:tcMar>
            <w:vAlign w:val="bottom"/>
          </w:tcPr>
          <w:p w14:paraId="082CBF5D"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37B5FB19" w14:textId="77777777" w:rsidR="00815F63" w:rsidRDefault="005766E3" w:rsidP="00E91C7B">
            <w:pPr>
              <w:jc w:val="right"/>
            </w:pPr>
            <w:r>
              <w:t xml:space="preserve"> </w:t>
            </w:r>
          </w:p>
        </w:tc>
      </w:tr>
      <w:tr w:rsidR="00815F63" w14:paraId="442DB85C" w14:textId="77777777">
        <w:trPr>
          <w:trHeight w:val="380"/>
        </w:trPr>
        <w:tc>
          <w:tcPr>
            <w:tcW w:w="5740" w:type="dxa"/>
            <w:tcBorders>
              <w:top w:val="nil"/>
              <w:left w:val="nil"/>
              <w:bottom w:val="nil"/>
              <w:right w:val="nil"/>
            </w:tcBorders>
            <w:tcMar>
              <w:top w:w="128" w:type="dxa"/>
              <w:left w:w="43" w:type="dxa"/>
              <w:bottom w:w="43" w:type="dxa"/>
              <w:right w:w="43" w:type="dxa"/>
            </w:tcMar>
          </w:tcPr>
          <w:p w14:paraId="42604CC5" w14:textId="77777777" w:rsidR="00815F63" w:rsidRDefault="005766E3" w:rsidP="0087371F">
            <w:r>
              <w:t xml:space="preserve">Avsetninger til andre formål/ikke spesifiserte formål </w:t>
            </w:r>
          </w:p>
        </w:tc>
        <w:tc>
          <w:tcPr>
            <w:tcW w:w="940" w:type="dxa"/>
            <w:tcBorders>
              <w:top w:val="nil"/>
              <w:left w:val="nil"/>
              <w:bottom w:val="nil"/>
              <w:right w:val="nil"/>
            </w:tcBorders>
            <w:tcMar>
              <w:top w:w="128" w:type="dxa"/>
              <w:left w:w="43" w:type="dxa"/>
              <w:bottom w:w="43" w:type="dxa"/>
              <w:right w:w="43" w:type="dxa"/>
            </w:tcMar>
            <w:vAlign w:val="bottom"/>
          </w:tcPr>
          <w:p w14:paraId="036E04B3" w14:textId="77777777" w:rsidR="00815F63" w:rsidRDefault="005766E3" w:rsidP="00E91C7B">
            <w:pPr>
              <w:jc w:val="right"/>
            </w:pPr>
            <w:r>
              <w:t>4 027</w:t>
            </w:r>
          </w:p>
        </w:tc>
        <w:tc>
          <w:tcPr>
            <w:tcW w:w="940" w:type="dxa"/>
            <w:tcBorders>
              <w:top w:val="nil"/>
              <w:left w:val="nil"/>
              <w:bottom w:val="nil"/>
              <w:right w:val="nil"/>
            </w:tcBorders>
            <w:tcMar>
              <w:top w:w="128" w:type="dxa"/>
              <w:left w:w="43" w:type="dxa"/>
              <w:bottom w:w="43" w:type="dxa"/>
              <w:right w:w="43" w:type="dxa"/>
            </w:tcMar>
            <w:vAlign w:val="bottom"/>
          </w:tcPr>
          <w:p w14:paraId="2EB7066B" w14:textId="77777777" w:rsidR="00815F63" w:rsidRDefault="005766E3" w:rsidP="00E91C7B">
            <w:pPr>
              <w:jc w:val="right"/>
            </w:pPr>
            <w:r>
              <w:t>3 577</w:t>
            </w:r>
          </w:p>
        </w:tc>
        <w:tc>
          <w:tcPr>
            <w:tcW w:w="980" w:type="dxa"/>
            <w:tcBorders>
              <w:top w:val="nil"/>
              <w:left w:val="nil"/>
              <w:bottom w:val="nil"/>
              <w:right w:val="nil"/>
            </w:tcBorders>
            <w:tcMar>
              <w:top w:w="128" w:type="dxa"/>
              <w:left w:w="43" w:type="dxa"/>
              <w:bottom w:w="43" w:type="dxa"/>
              <w:right w:w="43" w:type="dxa"/>
            </w:tcMar>
            <w:vAlign w:val="bottom"/>
          </w:tcPr>
          <w:p w14:paraId="3E7E03F9" w14:textId="77777777" w:rsidR="00815F63" w:rsidRDefault="005766E3" w:rsidP="00E91C7B">
            <w:pPr>
              <w:jc w:val="right"/>
            </w:pPr>
            <w:r>
              <w:t>3 808</w:t>
            </w:r>
          </w:p>
        </w:tc>
        <w:tc>
          <w:tcPr>
            <w:tcW w:w="940" w:type="dxa"/>
            <w:tcBorders>
              <w:top w:val="nil"/>
              <w:left w:val="nil"/>
              <w:bottom w:val="nil"/>
              <w:right w:val="nil"/>
            </w:tcBorders>
            <w:tcMar>
              <w:top w:w="128" w:type="dxa"/>
              <w:left w:w="43" w:type="dxa"/>
              <w:bottom w:w="43" w:type="dxa"/>
              <w:right w:w="43" w:type="dxa"/>
            </w:tcMar>
            <w:vAlign w:val="bottom"/>
          </w:tcPr>
          <w:p w14:paraId="036B3DC7" w14:textId="77777777" w:rsidR="00815F63" w:rsidRDefault="005766E3" w:rsidP="00E91C7B">
            <w:pPr>
              <w:jc w:val="right"/>
            </w:pPr>
            <w:r>
              <w:t>231</w:t>
            </w:r>
          </w:p>
        </w:tc>
      </w:tr>
      <w:tr w:rsidR="00815F63" w14:paraId="45023D41" w14:textId="77777777">
        <w:trPr>
          <w:trHeight w:val="380"/>
        </w:trPr>
        <w:tc>
          <w:tcPr>
            <w:tcW w:w="5740" w:type="dxa"/>
            <w:tcBorders>
              <w:top w:val="nil"/>
              <w:left w:val="nil"/>
              <w:bottom w:val="nil"/>
              <w:right w:val="nil"/>
            </w:tcBorders>
            <w:tcMar>
              <w:top w:w="128" w:type="dxa"/>
              <w:left w:w="43" w:type="dxa"/>
              <w:bottom w:w="43" w:type="dxa"/>
              <w:right w:w="43" w:type="dxa"/>
            </w:tcMar>
          </w:tcPr>
          <w:p w14:paraId="29067CB0" w14:textId="77777777" w:rsidR="00815F63" w:rsidRDefault="005766E3" w:rsidP="0087371F">
            <w:r>
              <w:t xml:space="preserve">Fri virksomhetskapital </w:t>
            </w:r>
          </w:p>
        </w:tc>
        <w:tc>
          <w:tcPr>
            <w:tcW w:w="940" w:type="dxa"/>
            <w:tcBorders>
              <w:top w:val="nil"/>
              <w:left w:val="nil"/>
              <w:bottom w:val="nil"/>
              <w:right w:val="nil"/>
            </w:tcBorders>
            <w:tcMar>
              <w:top w:w="128" w:type="dxa"/>
              <w:left w:w="43" w:type="dxa"/>
              <w:bottom w:w="43" w:type="dxa"/>
              <w:right w:w="43" w:type="dxa"/>
            </w:tcMar>
            <w:vAlign w:val="bottom"/>
          </w:tcPr>
          <w:p w14:paraId="78EA288D" w14:textId="77777777" w:rsidR="00815F63" w:rsidRDefault="005766E3" w:rsidP="00E91C7B">
            <w:pPr>
              <w:jc w:val="right"/>
            </w:pPr>
            <w:r>
              <w:t>922</w:t>
            </w:r>
          </w:p>
        </w:tc>
        <w:tc>
          <w:tcPr>
            <w:tcW w:w="940" w:type="dxa"/>
            <w:tcBorders>
              <w:top w:val="nil"/>
              <w:left w:val="nil"/>
              <w:bottom w:val="nil"/>
              <w:right w:val="nil"/>
            </w:tcBorders>
            <w:tcMar>
              <w:top w:w="128" w:type="dxa"/>
              <w:left w:w="43" w:type="dxa"/>
              <w:bottom w:w="43" w:type="dxa"/>
              <w:right w:w="43" w:type="dxa"/>
            </w:tcMar>
            <w:vAlign w:val="bottom"/>
          </w:tcPr>
          <w:p w14:paraId="4A22A767" w14:textId="77777777" w:rsidR="00815F63" w:rsidRDefault="005766E3" w:rsidP="00E91C7B">
            <w:pPr>
              <w:jc w:val="right"/>
            </w:pPr>
            <w:r>
              <w:t>1 122</w:t>
            </w:r>
          </w:p>
        </w:tc>
        <w:tc>
          <w:tcPr>
            <w:tcW w:w="980" w:type="dxa"/>
            <w:tcBorders>
              <w:top w:val="nil"/>
              <w:left w:val="nil"/>
              <w:bottom w:val="nil"/>
              <w:right w:val="nil"/>
            </w:tcBorders>
            <w:tcMar>
              <w:top w:w="128" w:type="dxa"/>
              <w:left w:w="43" w:type="dxa"/>
              <w:bottom w:w="43" w:type="dxa"/>
              <w:right w:w="43" w:type="dxa"/>
            </w:tcMar>
            <w:vAlign w:val="bottom"/>
          </w:tcPr>
          <w:p w14:paraId="2E7CEFC3" w14:textId="77777777" w:rsidR="00815F63" w:rsidRDefault="005766E3" w:rsidP="00E91C7B">
            <w:pPr>
              <w:jc w:val="right"/>
            </w:pPr>
            <w:r>
              <w:t>1 499</w:t>
            </w:r>
          </w:p>
        </w:tc>
        <w:tc>
          <w:tcPr>
            <w:tcW w:w="940" w:type="dxa"/>
            <w:tcBorders>
              <w:top w:val="nil"/>
              <w:left w:val="nil"/>
              <w:bottom w:val="nil"/>
              <w:right w:val="nil"/>
            </w:tcBorders>
            <w:tcMar>
              <w:top w:w="128" w:type="dxa"/>
              <w:left w:w="43" w:type="dxa"/>
              <w:bottom w:w="43" w:type="dxa"/>
              <w:right w:w="43" w:type="dxa"/>
            </w:tcMar>
            <w:vAlign w:val="bottom"/>
          </w:tcPr>
          <w:p w14:paraId="0A06E169" w14:textId="77777777" w:rsidR="00815F63" w:rsidRDefault="005766E3" w:rsidP="00E91C7B">
            <w:pPr>
              <w:jc w:val="right"/>
            </w:pPr>
            <w:r>
              <w:t>377</w:t>
            </w:r>
          </w:p>
        </w:tc>
      </w:tr>
      <w:tr w:rsidR="00815F63" w14:paraId="0A553280" w14:textId="77777777">
        <w:trPr>
          <w:trHeight w:val="380"/>
        </w:trPr>
        <w:tc>
          <w:tcPr>
            <w:tcW w:w="5740" w:type="dxa"/>
            <w:tcBorders>
              <w:top w:val="nil"/>
              <w:left w:val="nil"/>
              <w:bottom w:val="nil"/>
              <w:right w:val="nil"/>
            </w:tcBorders>
            <w:tcMar>
              <w:top w:w="128" w:type="dxa"/>
              <w:left w:w="43" w:type="dxa"/>
              <w:bottom w:w="43" w:type="dxa"/>
              <w:right w:w="43" w:type="dxa"/>
            </w:tcMar>
          </w:tcPr>
          <w:p w14:paraId="01F4C4BA" w14:textId="77777777" w:rsidR="00815F63" w:rsidRDefault="005766E3" w:rsidP="0087371F">
            <w:r>
              <w:rPr>
                <w:rStyle w:val="kursiv"/>
                <w:sz w:val="21"/>
                <w:szCs w:val="21"/>
              </w:rPr>
              <w:t>Sum andre avsetninger</w:t>
            </w:r>
          </w:p>
        </w:tc>
        <w:tc>
          <w:tcPr>
            <w:tcW w:w="940" w:type="dxa"/>
            <w:tcBorders>
              <w:top w:val="nil"/>
              <w:left w:val="nil"/>
              <w:bottom w:val="nil"/>
              <w:right w:val="nil"/>
            </w:tcBorders>
            <w:tcMar>
              <w:top w:w="128" w:type="dxa"/>
              <w:left w:w="43" w:type="dxa"/>
              <w:bottom w:w="43" w:type="dxa"/>
              <w:right w:w="43" w:type="dxa"/>
            </w:tcMar>
            <w:vAlign w:val="bottom"/>
          </w:tcPr>
          <w:p w14:paraId="262BCC71" w14:textId="77777777" w:rsidR="00815F63" w:rsidRDefault="005766E3" w:rsidP="00E91C7B">
            <w:pPr>
              <w:jc w:val="right"/>
            </w:pPr>
            <w:r>
              <w:rPr>
                <w:rStyle w:val="kursiv"/>
                <w:sz w:val="21"/>
                <w:szCs w:val="21"/>
              </w:rPr>
              <w:t>4 949</w:t>
            </w:r>
          </w:p>
        </w:tc>
        <w:tc>
          <w:tcPr>
            <w:tcW w:w="940" w:type="dxa"/>
            <w:tcBorders>
              <w:top w:val="nil"/>
              <w:left w:val="nil"/>
              <w:bottom w:val="nil"/>
              <w:right w:val="nil"/>
            </w:tcBorders>
            <w:tcMar>
              <w:top w:w="128" w:type="dxa"/>
              <w:left w:w="43" w:type="dxa"/>
              <w:bottom w:w="43" w:type="dxa"/>
              <w:right w:w="43" w:type="dxa"/>
            </w:tcMar>
            <w:vAlign w:val="bottom"/>
          </w:tcPr>
          <w:p w14:paraId="794EDFB8" w14:textId="77777777" w:rsidR="00815F63" w:rsidRDefault="005766E3" w:rsidP="00E91C7B">
            <w:pPr>
              <w:jc w:val="right"/>
            </w:pPr>
            <w:r>
              <w:rPr>
                <w:rStyle w:val="kursiv"/>
                <w:sz w:val="21"/>
                <w:szCs w:val="21"/>
              </w:rPr>
              <w:t>4 698</w:t>
            </w:r>
          </w:p>
        </w:tc>
        <w:tc>
          <w:tcPr>
            <w:tcW w:w="980" w:type="dxa"/>
            <w:tcBorders>
              <w:top w:val="nil"/>
              <w:left w:val="nil"/>
              <w:bottom w:val="nil"/>
              <w:right w:val="nil"/>
            </w:tcBorders>
            <w:tcMar>
              <w:top w:w="128" w:type="dxa"/>
              <w:left w:w="43" w:type="dxa"/>
              <w:bottom w:w="43" w:type="dxa"/>
              <w:right w:w="43" w:type="dxa"/>
            </w:tcMar>
            <w:vAlign w:val="bottom"/>
          </w:tcPr>
          <w:p w14:paraId="61E9906D" w14:textId="77777777" w:rsidR="00815F63" w:rsidRDefault="005766E3" w:rsidP="00E91C7B">
            <w:pPr>
              <w:jc w:val="right"/>
            </w:pPr>
            <w:r>
              <w:rPr>
                <w:rStyle w:val="kursiv"/>
                <w:sz w:val="21"/>
                <w:szCs w:val="21"/>
              </w:rPr>
              <w:t>5 307</w:t>
            </w:r>
          </w:p>
        </w:tc>
        <w:tc>
          <w:tcPr>
            <w:tcW w:w="940" w:type="dxa"/>
            <w:tcBorders>
              <w:top w:val="nil"/>
              <w:left w:val="nil"/>
              <w:bottom w:val="nil"/>
              <w:right w:val="nil"/>
            </w:tcBorders>
            <w:tcMar>
              <w:top w:w="128" w:type="dxa"/>
              <w:left w:w="43" w:type="dxa"/>
              <w:bottom w:w="43" w:type="dxa"/>
              <w:right w:w="43" w:type="dxa"/>
            </w:tcMar>
            <w:vAlign w:val="bottom"/>
          </w:tcPr>
          <w:p w14:paraId="585685BB" w14:textId="77777777" w:rsidR="00815F63" w:rsidRDefault="005766E3" w:rsidP="00E91C7B">
            <w:pPr>
              <w:jc w:val="right"/>
            </w:pPr>
            <w:r>
              <w:rPr>
                <w:rStyle w:val="kursiv"/>
                <w:sz w:val="21"/>
                <w:szCs w:val="21"/>
              </w:rPr>
              <w:t>609</w:t>
            </w:r>
          </w:p>
        </w:tc>
      </w:tr>
      <w:tr w:rsidR="00815F63" w14:paraId="2F486524" w14:textId="77777777">
        <w:trPr>
          <w:trHeight w:val="380"/>
        </w:trPr>
        <w:tc>
          <w:tcPr>
            <w:tcW w:w="5740" w:type="dxa"/>
            <w:tcBorders>
              <w:top w:val="nil"/>
              <w:left w:val="nil"/>
              <w:bottom w:val="nil"/>
              <w:right w:val="nil"/>
            </w:tcBorders>
            <w:tcMar>
              <w:top w:w="128" w:type="dxa"/>
              <w:left w:w="43" w:type="dxa"/>
              <w:bottom w:w="43" w:type="dxa"/>
              <w:right w:w="43" w:type="dxa"/>
            </w:tcMar>
          </w:tcPr>
          <w:p w14:paraId="017F0AA2" w14:textId="77777777" w:rsidR="00815F63" w:rsidRDefault="005766E3" w:rsidP="0087371F">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01C789D3"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5EFF1421" w14:textId="77777777" w:rsidR="00815F63" w:rsidRDefault="005766E3" w:rsidP="00E91C7B">
            <w:pPr>
              <w:jc w:val="right"/>
            </w:pPr>
            <w:r>
              <w:t xml:space="preserve"> </w:t>
            </w:r>
          </w:p>
        </w:tc>
        <w:tc>
          <w:tcPr>
            <w:tcW w:w="980" w:type="dxa"/>
            <w:tcBorders>
              <w:top w:val="nil"/>
              <w:left w:val="nil"/>
              <w:bottom w:val="nil"/>
              <w:right w:val="nil"/>
            </w:tcBorders>
            <w:tcMar>
              <w:top w:w="128" w:type="dxa"/>
              <w:left w:w="43" w:type="dxa"/>
              <w:bottom w:w="43" w:type="dxa"/>
              <w:right w:w="43" w:type="dxa"/>
            </w:tcMar>
            <w:vAlign w:val="bottom"/>
          </w:tcPr>
          <w:p w14:paraId="7AB42F54"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6D88AC57" w14:textId="77777777" w:rsidR="00815F63" w:rsidRDefault="005766E3" w:rsidP="00E91C7B">
            <w:pPr>
              <w:jc w:val="right"/>
            </w:pPr>
            <w:r>
              <w:t xml:space="preserve"> </w:t>
            </w:r>
          </w:p>
        </w:tc>
      </w:tr>
      <w:tr w:rsidR="00815F63" w14:paraId="583A4906" w14:textId="77777777">
        <w:trPr>
          <w:trHeight w:val="380"/>
        </w:trPr>
        <w:tc>
          <w:tcPr>
            <w:tcW w:w="5740" w:type="dxa"/>
            <w:tcBorders>
              <w:top w:val="nil"/>
              <w:left w:val="nil"/>
              <w:bottom w:val="nil"/>
              <w:right w:val="nil"/>
            </w:tcBorders>
            <w:tcMar>
              <w:top w:w="128" w:type="dxa"/>
              <w:left w:w="43" w:type="dxa"/>
              <w:bottom w:w="43" w:type="dxa"/>
              <w:right w:w="43" w:type="dxa"/>
            </w:tcMar>
          </w:tcPr>
          <w:p w14:paraId="075CE056" w14:textId="77777777" w:rsidR="00815F63" w:rsidRDefault="005766E3" w:rsidP="0087371F">
            <w:r>
              <w:rPr>
                <w:rStyle w:val="kursiv"/>
                <w:sz w:val="21"/>
                <w:szCs w:val="21"/>
              </w:rPr>
              <w:t>Langsiktig gjeld (netto)</w:t>
            </w:r>
          </w:p>
        </w:tc>
        <w:tc>
          <w:tcPr>
            <w:tcW w:w="940" w:type="dxa"/>
            <w:tcBorders>
              <w:top w:val="nil"/>
              <w:left w:val="nil"/>
              <w:bottom w:val="nil"/>
              <w:right w:val="nil"/>
            </w:tcBorders>
            <w:tcMar>
              <w:top w:w="128" w:type="dxa"/>
              <w:left w:w="43" w:type="dxa"/>
              <w:bottom w:w="43" w:type="dxa"/>
              <w:right w:w="43" w:type="dxa"/>
            </w:tcMar>
            <w:vAlign w:val="bottom"/>
          </w:tcPr>
          <w:p w14:paraId="1116F6F2"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390C6221" w14:textId="77777777" w:rsidR="00815F63" w:rsidRDefault="005766E3" w:rsidP="00E91C7B">
            <w:pPr>
              <w:jc w:val="right"/>
            </w:pPr>
            <w:r>
              <w:t xml:space="preserve"> </w:t>
            </w:r>
          </w:p>
        </w:tc>
        <w:tc>
          <w:tcPr>
            <w:tcW w:w="980" w:type="dxa"/>
            <w:tcBorders>
              <w:top w:val="nil"/>
              <w:left w:val="nil"/>
              <w:bottom w:val="nil"/>
              <w:right w:val="nil"/>
            </w:tcBorders>
            <w:tcMar>
              <w:top w:w="128" w:type="dxa"/>
              <w:left w:w="43" w:type="dxa"/>
              <w:bottom w:w="43" w:type="dxa"/>
              <w:right w:w="43" w:type="dxa"/>
            </w:tcMar>
            <w:vAlign w:val="bottom"/>
          </w:tcPr>
          <w:p w14:paraId="2B1D5904" w14:textId="77777777" w:rsidR="00815F63" w:rsidRDefault="005766E3" w:rsidP="00E91C7B">
            <w:pPr>
              <w:jc w:val="right"/>
            </w:pPr>
            <w:r>
              <w:t xml:space="preserve"> </w:t>
            </w:r>
          </w:p>
        </w:tc>
        <w:tc>
          <w:tcPr>
            <w:tcW w:w="940" w:type="dxa"/>
            <w:tcBorders>
              <w:top w:val="nil"/>
              <w:left w:val="nil"/>
              <w:bottom w:val="nil"/>
              <w:right w:val="nil"/>
            </w:tcBorders>
            <w:tcMar>
              <w:top w:w="128" w:type="dxa"/>
              <w:left w:w="43" w:type="dxa"/>
              <w:bottom w:w="43" w:type="dxa"/>
              <w:right w:w="43" w:type="dxa"/>
            </w:tcMar>
            <w:vAlign w:val="bottom"/>
          </w:tcPr>
          <w:p w14:paraId="1FECBDCE" w14:textId="77777777" w:rsidR="00815F63" w:rsidRDefault="005766E3" w:rsidP="00E91C7B">
            <w:pPr>
              <w:jc w:val="right"/>
            </w:pPr>
            <w:r>
              <w:t xml:space="preserve"> </w:t>
            </w:r>
          </w:p>
        </w:tc>
      </w:tr>
      <w:tr w:rsidR="00815F63" w14:paraId="26192F53" w14:textId="77777777">
        <w:trPr>
          <w:trHeight w:val="380"/>
        </w:trPr>
        <w:tc>
          <w:tcPr>
            <w:tcW w:w="5740" w:type="dxa"/>
            <w:tcBorders>
              <w:top w:val="nil"/>
              <w:left w:val="nil"/>
              <w:bottom w:val="nil"/>
              <w:right w:val="nil"/>
            </w:tcBorders>
            <w:tcMar>
              <w:top w:w="128" w:type="dxa"/>
              <w:left w:w="43" w:type="dxa"/>
              <w:bottom w:w="43" w:type="dxa"/>
              <w:right w:w="43" w:type="dxa"/>
            </w:tcMar>
          </w:tcPr>
          <w:p w14:paraId="4F104611" w14:textId="77777777" w:rsidR="00815F63" w:rsidRDefault="005766E3" w:rsidP="0087371F">
            <w:r>
              <w:t xml:space="preserve">Langsiktig forpliktelse knyttet til anleggsmidler </w:t>
            </w:r>
          </w:p>
        </w:tc>
        <w:tc>
          <w:tcPr>
            <w:tcW w:w="940" w:type="dxa"/>
            <w:tcBorders>
              <w:top w:val="nil"/>
              <w:left w:val="nil"/>
              <w:bottom w:val="nil"/>
              <w:right w:val="nil"/>
            </w:tcBorders>
            <w:tcMar>
              <w:top w:w="128" w:type="dxa"/>
              <w:left w:w="43" w:type="dxa"/>
              <w:bottom w:w="43" w:type="dxa"/>
              <w:right w:w="43" w:type="dxa"/>
            </w:tcMar>
            <w:vAlign w:val="bottom"/>
          </w:tcPr>
          <w:p w14:paraId="3E5CE0AE" w14:textId="77777777" w:rsidR="00815F63" w:rsidRDefault="005766E3" w:rsidP="00E91C7B">
            <w:pPr>
              <w:jc w:val="right"/>
            </w:pPr>
            <w:r>
              <w:t>3</w:t>
            </w:r>
          </w:p>
        </w:tc>
        <w:tc>
          <w:tcPr>
            <w:tcW w:w="940" w:type="dxa"/>
            <w:tcBorders>
              <w:top w:val="nil"/>
              <w:left w:val="nil"/>
              <w:bottom w:val="nil"/>
              <w:right w:val="nil"/>
            </w:tcBorders>
            <w:tcMar>
              <w:top w:w="128" w:type="dxa"/>
              <w:left w:w="43" w:type="dxa"/>
              <w:bottom w:w="43" w:type="dxa"/>
              <w:right w:w="43" w:type="dxa"/>
            </w:tcMar>
            <w:vAlign w:val="bottom"/>
          </w:tcPr>
          <w:p w14:paraId="0C243946" w14:textId="77777777" w:rsidR="00815F63" w:rsidRDefault="005766E3" w:rsidP="00E91C7B">
            <w:pPr>
              <w:jc w:val="right"/>
            </w:pPr>
            <w:r>
              <w:t>0</w:t>
            </w:r>
          </w:p>
        </w:tc>
        <w:tc>
          <w:tcPr>
            <w:tcW w:w="980" w:type="dxa"/>
            <w:tcBorders>
              <w:top w:val="nil"/>
              <w:left w:val="nil"/>
              <w:bottom w:val="nil"/>
              <w:right w:val="nil"/>
            </w:tcBorders>
            <w:tcMar>
              <w:top w:w="128" w:type="dxa"/>
              <w:left w:w="43" w:type="dxa"/>
              <w:bottom w:w="43" w:type="dxa"/>
              <w:right w:w="43" w:type="dxa"/>
            </w:tcMar>
            <w:vAlign w:val="bottom"/>
          </w:tcPr>
          <w:p w14:paraId="64B5DF89" w14:textId="77777777" w:rsidR="00815F63" w:rsidRDefault="005766E3" w:rsidP="00E91C7B">
            <w:pPr>
              <w:jc w:val="right"/>
            </w:pPr>
            <w:r>
              <w:t>-47</w:t>
            </w:r>
          </w:p>
        </w:tc>
        <w:tc>
          <w:tcPr>
            <w:tcW w:w="940" w:type="dxa"/>
            <w:tcBorders>
              <w:top w:val="nil"/>
              <w:left w:val="nil"/>
              <w:bottom w:val="nil"/>
              <w:right w:val="nil"/>
            </w:tcBorders>
            <w:tcMar>
              <w:top w:w="128" w:type="dxa"/>
              <w:left w:w="43" w:type="dxa"/>
              <w:bottom w:w="43" w:type="dxa"/>
              <w:right w:w="43" w:type="dxa"/>
            </w:tcMar>
            <w:vAlign w:val="bottom"/>
          </w:tcPr>
          <w:p w14:paraId="304D71F2" w14:textId="77777777" w:rsidR="00815F63" w:rsidRDefault="005766E3" w:rsidP="00E91C7B">
            <w:pPr>
              <w:jc w:val="right"/>
            </w:pPr>
            <w:r>
              <w:t>-47</w:t>
            </w:r>
          </w:p>
        </w:tc>
      </w:tr>
      <w:tr w:rsidR="00815F63" w14:paraId="2D3BCE84" w14:textId="77777777">
        <w:trPr>
          <w:trHeight w:val="380"/>
        </w:trPr>
        <w:tc>
          <w:tcPr>
            <w:tcW w:w="5740" w:type="dxa"/>
            <w:tcBorders>
              <w:top w:val="nil"/>
              <w:left w:val="nil"/>
              <w:bottom w:val="nil"/>
              <w:right w:val="nil"/>
            </w:tcBorders>
            <w:tcMar>
              <w:top w:w="128" w:type="dxa"/>
              <w:left w:w="43" w:type="dxa"/>
              <w:bottom w:w="43" w:type="dxa"/>
              <w:right w:w="43" w:type="dxa"/>
            </w:tcMar>
          </w:tcPr>
          <w:p w14:paraId="2F3957E6" w14:textId="77777777" w:rsidR="00815F63" w:rsidRDefault="005766E3" w:rsidP="0087371F">
            <w:r>
              <w:t>Annen langsiktig gjeld</w:t>
            </w:r>
          </w:p>
        </w:tc>
        <w:tc>
          <w:tcPr>
            <w:tcW w:w="940" w:type="dxa"/>
            <w:tcBorders>
              <w:top w:val="nil"/>
              <w:left w:val="nil"/>
              <w:bottom w:val="nil"/>
              <w:right w:val="nil"/>
            </w:tcBorders>
            <w:tcMar>
              <w:top w:w="128" w:type="dxa"/>
              <w:left w:w="43" w:type="dxa"/>
              <w:bottom w:w="43" w:type="dxa"/>
              <w:right w:w="43" w:type="dxa"/>
            </w:tcMar>
            <w:vAlign w:val="bottom"/>
          </w:tcPr>
          <w:p w14:paraId="45EDD6BD" w14:textId="77777777" w:rsidR="00815F63" w:rsidRDefault="005766E3" w:rsidP="00E91C7B">
            <w:pPr>
              <w:jc w:val="right"/>
            </w:pPr>
            <w:r>
              <w:t>-68</w:t>
            </w:r>
          </w:p>
        </w:tc>
        <w:tc>
          <w:tcPr>
            <w:tcW w:w="940" w:type="dxa"/>
            <w:tcBorders>
              <w:top w:val="nil"/>
              <w:left w:val="nil"/>
              <w:bottom w:val="nil"/>
              <w:right w:val="nil"/>
            </w:tcBorders>
            <w:tcMar>
              <w:top w:w="128" w:type="dxa"/>
              <w:left w:w="43" w:type="dxa"/>
              <w:bottom w:w="43" w:type="dxa"/>
              <w:right w:w="43" w:type="dxa"/>
            </w:tcMar>
            <w:vAlign w:val="bottom"/>
          </w:tcPr>
          <w:p w14:paraId="5053F5BD" w14:textId="77777777" w:rsidR="00815F63" w:rsidRDefault="005766E3" w:rsidP="00E91C7B">
            <w:pPr>
              <w:jc w:val="right"/>
            </w:pPr>
            <w:r>
              <w:t>325</w:t>
            </w:r>
          </w:p>
        </w:tc>
        <w:tc>
          <w:tcPr>
            <w:tcW w:w="980" w:type="dxa"/>
            <w:tcBorders>
              <w:top w:val="nil"/>
              <w:left w:val="nil"/>
              <w:bottom w:val="nil"/>
              <w:right w:val="nil"/>
            </w:tcBorders>
            <w:tcMar>
              <w:top w:w="128" w:type="dxa"/>
              <w:left w:w="43" w:type="dxa"/>
              <w:bottom w:w="43" w:type="dxa"/>
              <w:right w:w="43" w:type="dxa"/>
            </w:tcMar>
            <w:vAlign w:val="bottom"/>
          </w:tcPr>
          <w:p w14:paraId="40072EC6" w14:textId="77777777" w:rsidR="00815F63" w:rsidRDefault="005766E3" w:rsidP="00E91C7B">
            <w:pPr>
              <w:jc w:val="right"/>
            </w:pPr>
            <w:r>
              <w:t>283</w:t>
            </w:r>
          </w:p>
        </w:tc>
        <w:tc>
          <w:tcPr>
            <w:tcW w:w="940" w:type="dxa"/>
            <w:tcBorders>
              <w:top w:val="nil"/>
              <w:left w:val="nil"/>
              <w:bottom w:val="nil"/>
              <w:right w:val="nil"/>
            </w:tcBorders>
            <w:tcMar>
              <w:top w:w="128" w:type="dxa"/>
              <w:left w:w="43" w:type="dxa"/>
              <w:bottom w:w="43" w:type="dxa"/>
              <w:right w:w="43" w:type="dxa"/>
            </w:tcMar>
            <w:vAlign w:val="bottom"/>
          </w:tcPr>
          <w:p w14:paraId="6E9A36F9" w14:textId="77777777" w:rsidR="00815F63" w:rsidRDefault="005766E3" w:rsidP="00E91C7B">
            <w:pPr>
              <w:jc w:val="right"/>
            </w:pPr>
            <w:r>
              <w:t>-42</w:t>
            </w:r>
          </w:p>
        </w:tc>
      </w:tr>
      <w:tr w:rsidR="00815F63" w14:paraId="416A414E" w14:textId="77777777">
        <w:trPr>
          <w:trHeight w:val="380"/>
        </w:trPr>
        <w:tc>
          <w:tcPr>
            <w:tcW w:w="5740" w:type="dxa"/>
            <w:tcBorders>
              <w:top w:val="nil"/>
              <w:left w:val="nil"/>
              <w:bottom w:val="nil"/>
              <w:right w:val="nil"/>
            </w:tcBorders>
            <w:tcMar>
              <w:top w:w="128" w:type="dxa"/>
              <w:left w:w="43" w:type="dxa"/>
              <w:bottom w:w="43" w:type="dxa"/>
              <w:right w:w="43" w:type="dxa"/>
            </w:tcMar>
          </w:tcPr>
          <w:p w14:paraId="6A6E72B2" w14:textId="77777777" w:rsidR="00815F63" w:rsidRDefault="005766E3" w:rsidP="0087371F">
            <w:r>
              <w:rPr>
                <w:rStyle w:val="kursiv"/>
                <w:sz w:val="21"/>
                <w:szCs w:val="21"/>
              </w:rPr>
              <w:t>Sum langsiktig gjeld</w:t>
            </w:r>
          </w:p>
        </w:tc>
        <w:tc>
          <w:tcPr>
            <w:tcW w:w="940" w:type="dxa"/>
            <w:tcBorders>
              <w:top w:val="nil"/>
              <w:left w:val="nil"/>
              <w:bottom w:val="nil"/>
              <w:right w:val="nil"/>
            </w:tcBorders>
            <w:tcMar>
              <w:top w:w="128" w:type="dxa"/>
              <w:left w:w="43" w:type="dxa"/>
              <w:bottom w:w="43" w:type="dxa"/>
              <w:right w:w="43" w:type="dxa"/>
            </w:tcMar>
            <w:vAlign w:val="bottom"/>
          </w:tcPr>
          <w:p w14:paraId="2A330137" w14:textId="77777777" w:rsidR="00815F63" w:rsidRDefault="005766E3" w:rsidP="00E91C7B">
            <w:pPr>
              <w:jc w:val="right"/>
            </w:pPr>
            <w:r>
              <w:rPr>
                <w:rStyle w:val="kursiv"/>
                <w:sz w:val="21"/>
                <w:szCs w:val="21"/>
              </w:rPr>
              <w:t>-65</w:t>
            </w:r>
          </w:p>
        </w:tc>
        <w:tc>
          <w:tcPr>
            <w:tcW w:w="940" w:type="dxa"/>
            <w:tcBorders>
              <w:top w:val="nil"/>
              <w:left w:val="nil"/>
              <w:bottom w:val="nil"/>
              <w:right w:val="nil"/>
            </w:tcBorders>
            <w:tcMar>
              <w:top w:w="128" w:type="dxa"/>
              <w:left w:w="43" w:type="dxa"/>
              <w:bottom w:w="43" w:type="dxa"/>
              <w:right w:w="43" w:type="dxa"/>
            </w:tcMar>
            <w:vAlign w:val="bottom"/>
          </w:tcPr>
          <w:p w14:paraId="01C259B3" w14:textId="77777777" w:rsidR="00815F63" w:rsidRDefault="005766E3" w:rsidP="00E91C7B">
            <w:pPr>
              <w:jc w:val="right"/>
            </w:pPr>
            <w:r>
              <w:rPr>
                <w:rStyle w:val="kursiv"/>
                <w:sz w:val="21"/>
                <w:szCs w:val="21"/>
              </w:rPr>
              <w:t>325</w:t>
            </w:r>
          </w:p>
        </w:tc>
        <w:tc>
          <w:tcPr>
            <w:tcW w:w="980" w:type="dxa"/>
            <w:tcBorders>
              <w:top w:val="nil"/>
              <w:left w:val="nil"/>
              <w:bottom w:val="nil"/>
              <w:right w:val="nil"/>
            </w:tcBorders>
            <w:tcMar>
              <w:top w:w="128" w:type="dxa"/>
              <w:left w:w="43" w:type="dxa"/>
              <w:bottom w:w="43" w:type="dxa"/>
              <w:right w:w="43" w:type="dxa"/>
            </w:tcMar>
            <w:vAlign w:val="bottom"/>
          </w:tcPr>
          <w:p w14:paraId="17F7DCC8" w14:textId="77777777" w:rsidR="00815F63" w:rsidRDefault="005766E3" w:rsidP="00E91C7B">
            <w:pPr>
              <w:jc w:val="right"/>
            </w:pPr>
            <w:r>
              <w:rPr>
                <w:rStyle w:val="kursiv"/>
                <w:sz w:val="21"/>
                <w:szCs w:val="21"/>
              </w:rPr>
              <w:t>236</w:t>
            </w:r>
          </w:p>
        </w:tc>
        <w:tc>
          <w:tcPr>
            <w:tcW w:w="940" w:type="dxa"/>
            <w:tcBorders>
              <w:top w:val="nil"/>
              <w:left w:val="nil"/>
              <w:bottom w:val="nil"/>
              <w:right w:val="nil"/>
            </w:tcBorders>
            <w:tcMar>
              <w:top w:w="128" w:type="dxa"/>
              <w:left w:w="43" w:type="dxa"/>
              <w:bottom w:w="43" w:type="dxa"/>
              <w:right w:w="43" w:type="dxa"/>
            </w:tcMar>
            <w:vAlign w:val="bottom"/>
          </w:tcPr>
          <w:p w14:paraId="1ADD9357" w14:textId="77777777" w:rsidR="00815F63" w:rsidRDefault="005766E3" w:rsidP="00E91C7B">
            <w:pPr>
              <w:jc w:val="right"/>
            </w:pPr>
            <w:r>
              <w:rPr>
                <w:rStyle w:val="kursiv"/>
                <w:sz w:val="21"/>
                <w:szCs w:val="21"/>
              </w:rPr>
              <w:t>-89</w:t>
            </w:r>
          </w:p>
        </w:tc>
      </w:tr>
      <w:tr w:rsidR="00815F63" w14:paraId="49075A89" w14:textId="77777777">
        <w:trPr>
          <w:trHeight w:val="380"/>
        </w:trPr>
        <w:tc>
          <w:tcPr>
            <w:tcW w:w="5740" w:type="dxa"/>
            <w:tcBorders>
              <w:top w:val="nil"/>
              <w:left w:val="nil"/>
              <w:bottom w:val="single" w:sz="4" w:space="0" w:color="000000"/>
              <w:right w:val="nil"/>
            </w:tcBorders>
            <w:tcMar>
              <w:top w:w="128" w:type="dxa"/>
              <w:left w:w="43" w:type="dxa"/>
              <w:bottom w:w="43" w:type="dxa"/>
              <w:right w:w="43" w:type="dxa"/>
            </w:tcMar>
          </w:tcPr>
          <w:p w14:paraId="245818DE" w14:textId="77777777" w:rsidR="00815F63" w:rsidRDefault="005766E3" w:rsidP="0087371F">
            <w:r>
              <w:t xml:space="preserve"> </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62BEB3B8" w14:textId="77777777" w:rsidR="00815F63" w:rsidRDefault="005766E3" w:rsidP="00E91C7B">
            <w:pPr>
              <w:jc w:val="right"/>
            </w:pPr>
            <w:r>
              <w:t xml:space="preserve"> </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49018717" w14:textId="77777777" w:rsidR="00815F63" w:rsidRDefault="005766E3" w:rsidP="00E91C7B">
            <w:pPr>
              <w:jc w:val="right"/>
            </w:pPr>
            <w:r>
              <w:t xml:space="preserve"> </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5AA850C0" w14:textId="77777777" w:rsidR="00815F63" w:rsidRDefault="005766E3" w:rsidP="00E91C7B">
            <w:pPr>
              <w:jc w:val="right"/>
            </w:pPr>
            <w:r>
              <w:t xml:space="preserve"> </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062EB5F6" w14:textId="77777777" w:rsidR="00815F63" w:rsidRDefault="005766E3" w:rsidP="00E91C7B">
            <w:pPr>
              <w:jc w:val="right"/>
            </w:pPr>
            <w:r>
              <w:t xml:space="preserve"> </w:t>
            </w:r>
          </w:p>
        </w:tc>
      </w:tr>
      <w:tr w:rsidR="00815F63" w14:paraId="2AA89842" w14:textId="77777777">
        <w:trPr>
          <w:trHeight w:val="380"/>
        </w:trPr>
        <w:tc>
          <w:tcPr>
            <w:tcW w:w="5740" w:type="dxa"/>
            <w:tcBorders>
              <w:top w:val="single" w:sz="4" w:space="0" w:color="000000"/>
              <w:left w:val="nil"/>
              <w:bottom w:val="single" w:sz="4" w:space="0" w:color="000000"/>
              <w:right w:val="nil"/>
            </w:tcBorders>
            <w:tcMar>
              <w:top w:w="128" w:type="dxa"/>
              <w:left w:w="43" w:type="dxa"/>
              <w:bottom w:w="43" w:type="dxa"/>
              <w:right w:w="43" w:type="dxa"/>
            </w:tcMar>
          </w:tcPr>
          <w:p w14:paraId="3A290E24" w14:textId="77777777" w:rsidR="00815F63" w:rsidRDefault="005766E3" w:rsidP="0087371F">
            <w:r>
              <w:rPr>
                <w:rStyle w:val="halvfet0"/>
                <w:sz w:val="21"/>
                <w:szCs w:val="21"/>
              </w:rPr>
              <w:t>Sum netto gjeld og forpliktelser</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1042C9" w14:textId="77777777" w:rsidR="00815F63" w:rsidRDefault="005766E3" w:rsidP="00E91C7B">
            <w:pPr>
              <w:jc w:val="right"/>
            </w:pPr>
            <w:r>
              <w:rPr>
                <w:rStyle w:val="halvfet0"/>
                <w:sz w:val="21"/>
                <w:szCs w:val="21"/>
              </w:rPr>
              <w:t>23 611</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DEEC58" w14:textId="77777777" w:rsidR="00815F63" w:rsidRDefault="005766E3" w:rsidP="00E91C7B">
            <w:pPr>
              <w:jc w:val="right"/>
            </w:pPr>
            <w:r>
              <w:rPr>
                <w:rStyle w:val="halvfet0"/>
                <w:sz w:val="21"/>
                <w:szCs w:val="21"/>
              </w:rPr>
              <w:t>25 167</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1D9ED9" w14:textId="77777777" w:rsidR="00815F63" w:rsidRDefault="005766E3" w:rsidP="00E91C7B">
            <w:pPr>
              <w:jc w:val="right"/>
            </w:pPr>
            <w:r>
              <w:rPr>
                <w:rStyle w:val="halvfet0"/>
                <w:sz w:val="21"/>
                <w:szCs w:val="21"/>
              </w:rPr>
              <w:t>25 692</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63AB1F" w14:textId="77777777" w:rsidR="00815F63" w:rsidRDefault="005766E3" w:rsidP="00E91C7B">
            <w:pPr>
              <w:jc w:val="right"/>
            </w:pPr>
            <w:r>
              <w:rPr>
                <w:rStyle w:val="halvfet0"/>
                <w:sz w:val="21"/>
                <w:szCs w:val="21"/>
              </w:rPr>
              <w:t>525</w:t>
            </w:r>
          </w:p>
        </w:tc>
      </w:tr>
    </w:tbl>
    <w:p w14:paraId="2EE39DD1" w14:textId="77777777" w:rsidR="00815F63" w:rsidRDefault="005766E3" w:rsidP="0087371F">
      <w:pPr>
        <w:pStyle w:val="tabell-noter"/>
      </w:pPr>
      <w:r>
        <w:rPr>
          <w:rStyle w:val="skrift-hevet"/>
          <w:sz w:val="17"/>
          <w:szCs w:val="17"/>
        </w:rPr>
        <w:t>1</w:t>
      </w:r>
      <w:r>
        <w:tab/>
        <w:t>Tabell 4.3 viser samlet kontantbeholdning i nettobudsjetterte virksomheter ved utgangen av 2020, 2021 og 2022, og endringen i kontantbeholdningen mellom de to siste årene. Tabellen spesifiserer også de formål som kontantbeholdningen er bundet opp i. Tallene i tabellen baserer seg på virksomhetenes egne balanseoppstillinger basert på en standard mal.</w:t>
      </w:r>
    </w:p>
    <w:p w14:paraId="6D2A324A" w14:textId="77777777" w:rsidR="00815F63" w:rsidRDefault="005766E3" w:rsidP="0087371F">
      <w:pPr>
        <w:pStyle w:val="tabell-noter"/>
        <w:rPr>
          <w:rStyle w:val="skrift-hevet"/>
          <w:spacing w:val="3"/>
          <w:sz w:val="17"/>
          <w:szCs w:val="17"/>
        </w:rPr>
      </w:pPr>
      <w:r>
        <w:rPr>
          <w:rStyle w:val="skrift-hevet"/>
          <w:sz w:val="17"/>
          <w:szCs w:val="17"/>
        </w:rPr>
        <w:t>2</w:t>
      </w:r>
      <w:r>
        <w:t xml:space="preserve"> </w:t>
      </w:r>
      <w:r>
        <w:tab/>
        <w:t>Samlet bankbeholdning til nettobudsjetterte virksomheter på oppgjørskonto i Norges Bank tilsvarer beholdning bokført i kapitalregnskapets kontogruppe 82, eksklusiv Sametinget (konto 820501) som ikke omfattes av dette sammendraget.</w:t>
      </w:r>
    </w:p>
    <w:p w14:paraId="06D83926" w14:textId="77777777" w:rsidR="00815F63" w:rsidRDefault="005766E3" w:rsidP="0087371F">
      <w:pPr>
        <w:pStyle w:val="tabell-noter"/>
        <w:rPr>
          <w:rStyle w:val="skrift-hevet"/>
          <w:spacing w:val="3"/>
          <w:sz w:val="17"/>
          <w:szCs w:val="17"/>
        </w:rPr>
      </w:pPr>
      <w:r>
        <w:rPr>
          <w:rStyle w:val="skrift-hevet"/>
          <w:sz w:val="17"/>
          <w:szCs w:val="17"/>
        </w:rPr>
        <w:t>3</w:t>
      </w:r>
      <w:r>
        <w:t xml:space="preserve"> </w:t>
      </w:r>
      <w:r>
        <w:tab/>
        <w:t xml:space="preserve">Postene på eiendelssiden av balansen er i oppstillingen ikke spesifisert hver for seg, men er inkludert i de relaterte postene på gjeldssiden av balansen. Tallene i tabellen er derfor nettotall, og gruppen </w:t>
      </w:r>
      <w:r>
        <w:rPr>
          <w:rStyle w:val="kursiv"/>
          <w:sz w:val="17"/>
          <w:szCs w:val="17"/>
        </w:rPr>
        <w:t>avsetninger til dekning av påløpte kostnader som forfaller i neste budsjettår</w:t>
      </w:r>
      <w:r>
        <w:t>, inneholder eksempelvis også fordringer og andre omløpsmidler.</w:t>
      </w:r>
    </w:p>
    <w:p w14:paraId="30150873" w14:textId="77777777" w:rsidR="00815F63" w:rsidRDefault="005766E3" w:rsidP="0087371F">
      <w:pPr>
        <w:pStyle w:val="tabell-noter"/>
        <w:rPr>
          <w:rStyle w:val="skrift-hevet"/>
          <w:spacing w:val="3"/>
          <w:sz w:val="17"/>
          <w:szCs w:val="17"/>
        </w:rPr>
      </w:pPr>
      <w:r>
        <w:rPr>
          <w:rStyle w:val="skrift-hevet"/>
          <w:sz w:val="17"/>
          <w:szCs w:val="17"/>
        </w:rPr>
        <w:t>4</w:t>
      </w:r>
      <w:r>
        <w:t xml:space="preserve"> </w:t>
      </w:r>
      <w:r>
        <w:tab/>
        <w:t>Prosjektgjeld knyttet til påbegynte, ikke fullførte prosjekter under NFR utgjør en stor del av denne avsetningen, med henholdsvis 2,0 mrd. kroner, 2,5 mrd. kroner og 2,4 mrd. kroner for årene 2020, 2021 og 2022.</w:t>
      </w:r>
    </w:p>
    <w:p w14:paraId="31F1EC9C" w14:textId="7AAEB2DA" w:rsidR="00815F63" w:rsidRDefault="005766E3" w:rsidP="0087371F">
      <w:pPr>
        <w:pStyle w:val="tabell-noter"/>
      </w:pPr>
      <w:r>
        <w:rPr>
          <w:rStyle w:val="skrift-hevet"/>
          <w:sz w:val="17"/>
          <w:szCs w:val="17"/>
        </w:rPr>
        <w:t>5</w:t>
      </w:r>
      <w:r>
        <w:t xml:space="preserve"> </w:t>
      </w:r>
      <w:r>
        <w:tab/>
        <w:t>Forskningsprogram under behandling i NFR utgjør en betydelig del av denne avsetningen, med henholdsvis 4,0 mrd. kroner, 2,5 mrd. kroner og 3,3 mrd. kroner for årene 2020, 2021 og 2022.</w:t>
      </w:r>
    </w:p>
    <w:p w14:paraId="1B105B9F" w14:textId="5D979124" w:rsidR="00094615" w:rsidRPr="00094615" w:rsidRDefault="00094615" w:rsidP="00094615">
      <w:pPr>
        <w:pStyle w:val="tabell-tittel"/>
      </w:pPr>
      <w:r>
        <w:t>Oversikt over nettobudsjetterte virksomheter per 2022/2023.</w:t>
      </w:r>
    </w:p>
    <w:p w14:paraId="290EE56E" w14:textId="77777777" w:rsidR="00815F63" w:rsidRDefault="005766E3" w:rsidP="0087371F">
      <w:pPr>
        <w:pStyle w:val="Tabellnavn"/>
      </w:pPr>
      <w:r>
        <w:t>02J1xt2</w:t>
      </w:r>
    </w:p>
    <w:tbl>
      <w:tblPr>
        <w:tblW w:w="0" w:type="auto"/>
        <w:tblLayout w:type="fixed"/>
        <w:tblCellMar>
          <w:top w:w="96" w:type="dxa"/>
          <w:left w:w="43" w:type="dxa"/>
          <w:bottom w:w="40" w:type="dxa"/>
          <w:right w:w="43" w:type="dxa"/>
        </w:tblCellMar>
        <w:tblLook w:val="0000" w:firstRow="0" w:lastRow="0" w:firstColumn="0" w:lastColumn="0" w:noHBand="0" w:noVBand="0"/>
      </w:tblPr>
      <w:tblGrid>
        <w:gridCol w:w="8160"/>
        <w:gridCol w:w="1400"/>
      </w:tblGrid>
      <w:tr w:rsidR="00815F63" w14:paraId="3234C99D" w14:textId="77777777">
        <w:trPr>
          <w:trHeight w:val="320"/>
        </w:trPr>
        <w:tc>
          <w:tcPr>
            <w:tcW w:w="8160" w:type="dxa"/>
            <w:tcBorders>
              <w:top w:val="single" w:sz="4" w:space="0" w:color="000000"/>
              <w:left w:val="nil"/>
              <w:bottom w:val="single" w:sz="4" w:space="0" w:color="000000"/>
              <w:right w:val="nil"/>
            </w:tcBorders>
            <w:tcMar>
              <w:top w:w="96" w:type="dxa"/>
              <w:left w:w="43" w:type="dxa"/>
              <w:bottom w:w="40" w:type="dxa"/>
              <w:right w:w="43" w:type="dxa"/>
            </w:tcMar>
            <w:vAlign w:val="bottom"/>
          </w:tcPr>
          <w:p w14:paraId="360FF5EE" w14:textId="77777777" w:rsidR="00815F63" w:rsidRDefault="005766E3" w:rsidP="0087371F">
            <w:r>
              <w:rPr>
                <w:rStyle w:val="halvfet0"/>
                <w:sz w:val="19"/>
                <w:szCs w:val="19"/>
              </w:rPr>
              <w:t>Overordnet departement/virksomhet</w:t>
            </w:r>
            <w:r>
              <w:t xml:space="preserve"> </w:t>
            </w:r>
            <w:r>
              <w:rPr>
                <w:rStyle w:val="skrift-hevet"/>
                <w:sz w:val="19"/>
                <w:szCs w:val="19"/>
              </w:rPr>
              <w:t>1</w:t>
            </w:r>
          </w:p>
        </w:tc>
        <w:tc>
          <w:tcPr>
            <w:tcW w:w="1400" w:type="dxa"/>
            <w:tcBorders>
              <w:top w:val="single" w:sz="4" w:space="0" w:color="000000"/>
              <w:left w:val="nil"/>
              <w:bottom w:val="single" w:sz="4" w:space="0" w:color="000000"/>
              <w:right w:val="nil"/>
            </w:tcBorders>
            <w:tcMar>
              <w:top w:w="96" w:type="dxa"/>
              <w:left w:w="43" w:type="dxa"/>
              <w:bottom w:w="40" w:type="dxa"/>
              <w:right w:w="43" w:type="dxa"/>
            </w:tcMar>
            <w:vAlign w:val="bottom"/>
          </w:tcPr>
          <w:p w14:paraId="1D5A7485" w14:textId="77777777" w:rsidR="00815F63" w:rsidRDefault="005766E3" w:rsidP="00E91C7B">
            <w:pPr>
              <w:jc w:val="right"/>
            </w:pPr>
            <w:r>
              <w:t>Antall</w:t>
            </w:r>
          </w:p>
        </w:tc>
      </w:tr>
      <w:tr w:rsidR="00815F63" w14:paraId="3E40AAE8" w14:textId="77777777">
        <w:trPr>
          <w:trHeight w:val="340"/>
        </w:trPr>
        <w:tc>
          <w:tcPr>
            <w:tcW w:w="8160" w:type="dxa"/>
            <w:tcBorders>
              <w:top w:val="single" w:sz="4" w:space="0" w:color="000000"/>
              <w:left w:val="nil"/>
              <w:bottom w:val="nil"/>
              <w:right w:val="nil"/>
            </w:tcBorders>
            <w:tcMar>
              <w:top w:w="96" w:type="dxa"/>
              <w:left w:w="43" w:type="dxa"/>
              <w:bottom w:w="40" w:type="dxa"/>
              <w:right w:w="43" w:type="dxa"/>
            </w:tcMar>
          </w:tcPr>
          <w:p w14:paraId="2E2767D3" w14:textId="77777777" w:rsidR="00815F63" w:rsidRDefault="005766E3" w:rsidP="0087371F">
            <w:r>
              <w:rPr>
                <w:rStyle w:val="kursiv"/>
                <w:sz w:val="21"/>
                <w:szCs w:val="21"/>
              </w:rPr>
              <w:t>Kunnskapsdepartementet</w:t>
            </w:r>
            <w:r>
              <w:rPr>
                <w:rStyle w:val="skrift-hevet"/>
                <w:sz w:val="21"/>
                <w:szCs w:val="21"/>
              </w:rPr>
              <w:t xml:space="preserve"> 2</w:t>
            </w:r>
          </w:p>
        </w:tc>
        <w:tc>
          <w:tcPr>
            <w:tcW w:w="1400" w:type="dxa"/>
            <w:tcBorders>
              <w:top w:val="single" w:sz="4" w:space="0" w:color="000000"/>
              <w:left w:val="nil"/>
              <w:bottom w:val="nil"/>
              <w:right w:val="nil"/>
            </w:tcBorders>
            <w:tcMar>
              <w:top w:w="96" w:type="dxa"/>
              <w:left w:w="43" w:type="dxa"/>
              <w:bottom w:w="40" w:type="dxa"/>
              <w:right w:w="43" w:type="dxa"/>
            </w:tcMar>
            <w:vAlign w:val="bottom"/>
          </w:tcPr>
          <w:p w14:paraId="38C6D0AF" w14:textId="77777777" w:rsidR="00815F63" w:rsidRDefault="00815F63" w:rsidP="00E91C7B">
            <w:pPr>
              <w:jc w:val="right"/>
            </w:pPr>
          </w:p>
        </w:tc>
      </w:tr>
      <w:tr w:rsidR="00815F63" w14:paraId="7F4890F2" w14:textId="77777777">
        <w:trPr>
          <w:trHeight w:val="340"/>
        </w:trPr>
        <w:tc>
          <w:tcPr>
            <w:tcW w:w="8160" w:type="dxa"/>
            <w:tcBorders>
              <w:top w:val="nil"/>
              <w:left w:val="nil"/>
              <w:bottom w:val="nil"/>
              <w:right w:val="nil"/>
            </w:tcBorders>
            <w:tcMar>
              <w:top w:w="96" w:type="dxa"/>
              <w:left w:w="43" w:type="dxa"/>
              <w:bottom w:w="40" w:type="dxa"/>
              <w:right w:w="43" w:type="dxa"/>
            </w:tcMar>
          </w:tcPr>
          <w:p w14:paraId="51E95E3F" w14:textId="77777777" w:rsidR="00815F63" w:rsidRDefault="005766E3" w:rsidP="0087371F">
            <w:r>
              <w:t>Norges forskningsråd (NFR)</w:t>
            </w:r>
          </w:p>
        </w:tc>
        <w:tc>
          <w:tcPr>
            <w:tcW w:w="1400" w:type="dxa"/>
            <w:tcBorders>
              <w:top w:val="nil"/>
              <w:left w:val="nil"/>
              <w:bottom w:val="nil"/>
              <w:right w:val="nil"/>
            </w:tcBorders>
            <w:tcMar>
              <w:top w:w="96" w:type="dxa"/>
              <w:left w:w="43" w:type="dxa"/>
              <w:bottom w:w="40" w:type="dxa"/>
              <w:right w:w="43" w:type="dxa"/>
            </w:tcMar>
            <w:vAlign w:val="bottom"/>
          </w:tcPr>
          <w:p w14:paraId="00D17A2C" w14:textId="77777777" w:rsidR="00815F63" w:rsidRDefault="005766E3" w:rsidP="00E91C7B">
            <w:pPr>
              <w:jc w:val="right"/>
            </w:pPr>
            <w:r>
              <w:t>1</w:t>
            </w:r>
          </w:p>
        </w:tc>
      </w:tr>
      <w:tr w:rsidR="00815F63" w14:paraId="38D3B900" w14:textId="77777777">
        <w:trPr>
          <w:trHeight w:val="340"/>
        </w:trPr>
        <w:tc>
          <w:tcPr>
            <w:tcW w:w="8160" w:type="dxa"/>
            <w:tcBorders>
              <w:top w:val="nil"/>
              <w:left w:val="nil"/>
              <w:bottom w:val="nil"/>
              <w:right w:val="nil"/>
            </w:tcBorders>
            <w:tcMar>
              <w:top w:w="96" w:type="dxa"/>
              <w:left w:w="43" w:type="dxa"/>
              <w:bottom w:w="40" w:type="dxa"/>
              <w:right w:w="43" w:type="dxa"/>
            </w:tcMar>
          </w:tcPr>
          <w:p w14:paraId="1DED7F24" w14:textId="77777777" w:rsidR="00815F63" w:rsidRDefault="005766E3" w:rsidP="0087371F">
            <w:r>
              <w:t>Universiteter</w:t>
            </w:r>
            <w:r>
              <w:rPr>
                <w:rStyle w:val="skrift-hevet"/>
                <w:sz w:val="21"/>
                <w:szCs w:val="21"/>
              </w:rPr>
              <w:t xml:space="preserve"> 3</w:t>
            </w:r>
          </w:p>
        </w:tc>
        <w:tc>
          <w:tcPr>
            <w:tcW w:w="1400" w:type="dxa"/>
            <w:tcBorders>
              <w:top w:val="nil"/>
              <w:left w:val="nil"/>
              <w:bottom w:val="nil"/>
              <w:right w:val="nil"/>
            </w:tcBorders>
            <w:tcMar>
              <w:top w:w="96" w:type="dxa"/>
              <w:left w:w="43" w:type="dxa"/>
              <w:bottom w:w="40" w:type="dxa"/>
              <w:right w:w="43" w:type="dxa"/>
            </w:tcMar>
            <w:vAlign w:val="bottom"/>
          </w:tcPr>
          <w:p w14:paraId="3B334465" w14:textId="77777777" w:rsidR="00815F63" w:rsidRDefault="005766E3" w:rsidP="00E91C7B">
            <w:pPr>
              <w:jc w:val="right"/>
            </w:pPr>
            <w:r>
              <w:t>10</w:t>
            </w:r>
          </w:p>
        </w:tc>
      </w:tr>
      <w:tr w:rsidR="00815F63" w14:paraId="2901552C" w14:textId="77777777">
        <w:trPr>
          <w:trHeight w:val="340"/>
        </w:trPr>
        <w:tc>
          <w:tcPr>
            <w:tcW w:w="8160" w:type="dxa"/>
            <w:tcBorders>
              <w:top w:val="nil"/>
              <w:left w:val="nil"/>
              <w:bottom w:val="nil"/>
              <w:right w:val="nil"/>
            </w:tcBorders>
            <w:tcMar>
              <w:top w:w="96" w:type="dxa"/>
              <w:left w:w="43" w:type="dxa"/>
              <w:bottom w:w="40" w:type="dxa"/>
              <w:right w:w="43" w:type="dxa"/>
            </w:tcMar>
          </w:tcPr>
          <w:p w14:paraId="2D6CF477" w14:textId="77777777" w:rsidR="00815F63" w:rsidRDefault="005766E3" w:rsidP="0087371F">
            <w:r>
              <w:t xml:space="preserve">Statlige vitenskapelige høyskoler </w:t>
            </w:r>
            <w:r>
              <w:rPr>
                <w:rStyle w:val="skrift-hevet"/>
                <w:sz w:val="21"/>
                <w:szCs w:val="21"/>
              </w:rPr>
              <w:t>4</w:t>
            </w:r>
          </w:p>
        </w:tc>
        <w:tc>
          <w:tcPr>
            <w:tcW w:w="1400" w:type="dxa"/>
            <w:tcBorders>
              <w:top w:val="nil"/>
              <w:left w:val="nil"/>
              <w:bottom w:val="nil"/>
              <w:right w:val="nil"/>
            </w:tcBorders>
            <w:tcMar>
              <w:top w:w="96" w:type="dxa"/>
              <w:left w:w="43" w:type="dxa"/>
              <w:bottom w:w="40" w:type="dxa"/>
              <w:right w:w="43" w:type="dxa"/>
            </w:tcMar>
            <w:vAlign w:val="bottom"/>
          </w:tcPr>
          <w:p w14:paraId="47EB4D4D" w14:textId="77777777" w:rsidR="00815F63" w:rsidRDefault="005766E3" w:rsidP="00E91C7B">
            <w:pPr>
              <w:jc w:val="right"/>
            </w:pPr>
            <w:r>
              <w:t>6</w:t>
            </w:r>
          </w:p>
        </w:tc>
      </w:tr>
      <w:tr w:rsidR="00815F63" w14:paraId="22BE96FC" w14:textId="77777777">
        <w:trPr>
          <w:trHeight w:val="340"/>
        </w:trPr>
        <w:tc>
          <w:tcPr>
            <w:tcW w:w="8160" w:type="dxa"/>
            <w:tcBorders>
              <w:top w:val="nil"/>
              <w:left w:val="nil"/>
              <w:bottom w:val="nil"/>
              <w:right w:val="nil"/>
            </w:tcBorders>
            <w:tcMar>
              <w:top w:w="96" w:type="dxa"/>
              <w:left w:w="43" w:type="dxa"/>
              <w:bottom w:w="40" w:type="dxa"/>
              <w:right w:w="43" w:type="dxa"/>
            </w:tcMar>
          </w:tcPr>
          <w:p w14:paraId="332D366D" w14:textId="77777777" w:rsidR="00815F63" w:rsidRDefault="005766E3" w:rsidP="0087371F">
            <w:r>
              <w:t xml:space="preserve">Statlige høyskoler </w:t>
            </w:r>
            <w:r>
              <w:rPr>
                <w:rStyle w:val="skrift-hevet"/>
                <w:sz w:val="21"/>
                <w:szCs w:val="21"/>
              </w:rPr>
              <w:t>5</w:t>
            </w:r>
          </w:p>
        </w:tc>
        <w:tc>
          <w:tcPr>
            <w:tcW w:w="1400" w:type="dxa"/>
            <w:tcBorders>
              <w:top w:val="nil"/>
              <w:left w:val="nil"/>
              <w:bottom w:val="nil"/>
              <w:right w:val="nil"/>
            </w:tcBorders>
            <w:tcMar>
              <w:top w:w="96" w:type="dxa"/>
              <w:left w:w="43" w:type="dxa"/>
              <w:bottom w:w="40" w:type="dxa"/>
              <w:right w:w="43" w:type="dxa"/>
            </w:tcMar>
            <w:vAlign w:val="bottom"/>
          </w:tcPr>
          <w:p w14:paraId="688DCB56" w14:textId="77777777" w:rsidR="00815F63" w:rsidRDefault="005766E3" w:rsidP="00E91C7B">
            <w:pPr>
              <w:jc w:val="right"/>
            </w:pPr>
            <w:r>
              <w:t>5</w:t>
            </w:r>
          </w:p>
        </w:tc>
      </w:tr>
      <w:tr w:rsidR="00815F63" w14:paraId="362988CE" w14:textId="77777777">
        <w:trPr>
          <w:trHeight w:val="340"/>
        </w:trPr>
        <w:tc>
          <w:tcPr>
            <w:tcW w:w="8160" w:type="dxa"/>
            <w:tcBorders>
              <w:top w:val="nil"/>
              <w:left w:val="nil"/>
              <w:bottom w:val="nil"/>
              <w:right w:val="nil"/>
            </w:tcBorders>
            <w:tcMar>
              <w:top w:w="96" w:type="dxa"/>
              <w:left w:w="43" w:type="dxa"/>
              <w:bottom w:w="40" w:type="dxa"/>
              <w:right w:w="43" w:type="dxa"/>
            </w:tcMar>
          </w:tcPr>
          <w:p w14:paraId="04B2F4E0" w14:textId="77777777" w:rsidR="00815F63" w:rsidRDefault="005766E3" w:rsidP="0087371F">
            <w:r>
              <w:t>Direktoratet for internasjonalisering og kvalitetsutvikling i høyere utdanning (Diku)</w:t>
            </w:r>
            <w:r>
              <w:rPr>
                <w:rStyle w:val="skrift-hevet"/>
                <w:sz w:val="21"/>
                <w:szCs w:val="21"/>
              </w:rPr>
              <w:t xml:space="preserve"> 6</w:t>
            </w:r>
          </w:p>
        </w:tc>
        <w:tc>
          <w:tcPr>
            <w:tcW w:w="1400" w:type="dxa"/>
            <w:tcBorders>
              <w:top w:val="nil"/>
              <w:left w:val="nil"/>
              <w:bottom w:val="nil"/>
              <w:right w:val="nil"/>
            </w:tcBorders>
            <w:tcMar>
              <w:top w:w="96" w:type="dxa"/>
              <w:left w:w="43" w:type="dxa"/>
              <w:bottom w:w="40" w:type="dxa"/>
              <w:right w:w="43" w:type="dxa"/>
            </w:tcMar>
            <w:vAlign w:val="bottom"/>
          </w:tcPr>
          <w:p w14:paraId="6068F91C" w14:textId="77777777" w:rsidR="00815F63" w:rsidRDefault="005766E3" w:rsidP="00E91C7B">
            <w:pPr>
              <w:jc w:val="right"/>
            </w:pPr>
            <w:r>
              <w:t>-</w:t>
            </w:r>
          </w:p>
        </w:tc>
      </w:tr>
      <w:tr w:rsidR="00815F63" w14:paraId="2240ADD3" w14:textId="77777777">
        <w:trPr>
          <w:trHeight w:val="340"/>
        </w:trPr>
        <w:tc>
          <w:tcPr>
            <w:tcW w:w="8160" w:type="dxa"/>
            <w:tcBorders>
              <w:top w:val="nil"/>
              <w:left w:val="nil"/>
              <w:bottom w:val="nil"/>
              <w:right w:val="nil"/>
            </w:tcBorders>
            <w:tcMar>
              <w:top w:w="96" w:type="dxa"/>
              <w:left w:w="43" w:type="dxa"/>
              <w:bottom w:w="40" w:type="dxa"/>
              <w:right w:w="43" w:type="dxa"/>
            </w:tcMar>
          </w:tcPr>
          <w:p w14:paraId="7272144F" w14:textId="77777777" w:rsidR="00815F63" w:rsidRDefault="005766E3" w:rsidP="0087371F">
            <w:r>
              <w:t xml:space="preserve">Sikt – Kunnskapssektorens tjenesteleverandør </w:t>
            </w:r>
            <w:r>
              <w:rPr>
                <w:rStyle w:val="skrift-hevet"/>
                <w:sz w:val="21"/>
                <w:szCs w:val="21"/>
              </w:rPr>
              <w:t>7</w:t>
            </w:r>
          </w:p>
        </w:tc>
        <w:tc>
          <w:tcPr>
            <w:tcW w:w="1400" w:type="dxa"/>
            <w:tcBorders>
              <w:top w:val="nil"/>
              <w:left w:val="nil"/>
              <w:bottom w:val="nil"/>
              <w:right w:val="nil"/>
            </w:tcBorders>
            <w:tcMar>
              <w:top w:w="96" w:type="dxa"/>
              <w:left w:w="43" w:type="dxa"/>
              <w:bottom w:w="40" w:type="dxa"/>
              <w:right w:w="43" w:type="dxa"/>
            </w:tcMar>
            <w:vAlign w:val="bottom"/>
          </w:tcPr>
          <w:p w14:paraId="1D8213DC" w14:textId="77777777" w:rsidR="00815F63" w:rsidRDefault="005766E3" w:rsidP="00E91C7B">
            <w:pPr>
              <w:jc w:val="right"/>
            </w:pPr>
            <w:r>
              <w:t>1</w:t>
            </w:r>
          </w:p>
        </w:tc>
      </w:tr>
      <w:tr w:rsidR="00815F63" w14:paraId="1CFC71CF" w14:textId="77777777">
        <w:trPr>
          <w:trHeight w:val="340"/>
        </w:trPr>
        <w:tc>
          <w:tcPr>
            <w:tcW w:w="8160" w:type="dxa"/>
            <w:tcBorders>
              <w:top w:val="nil"/>
              <w:left w:val="nil"/>
              <w:bottom w:val="nil"/>
              <w:right w:val="nil"/>
            </w:tcBorders>
            <w:tcMar>
              <w:top w:w="96" w:type="dxa"/>
              <w:left w:w="43" w:type="dxa"/>
              <w:bottom w:w="40" w:type="dxa"/>
              <w:right w:w="43" w:type="dxa"/>
            </w:tcMar>
          </w:tcPr>
          <w:p w14:paraId="26593565" w14:textId="77777777" w:rsidR="00815F63" w:rsidRDefault="005766E3" w:rsidP="0087371F">
            <w:r>
              <w:t>NUPI, Norsk utenrikspolitisk institutt</w:t>
            </w:r>
          </w:p>
        </w:tc>
        <w:tc>
          <w:tcPr>
            <w:tcW w:w="1400" w:type="dxa"/>
            <w:tcBorders>
              <w:top w:val="nil"/>
              <w:left w:val="nil"/>
              <w:bottom w:val="nil"/>
              <w:right w:val="nil"/>
            </w:tcBorders>
            <w:tcMar>
              <w:top w:w="96" w:type="dxa"/>
              <w:left w:w="43" w:type="dxa"/>
              <w:bottom w:w="40" w:type="dxa"/>
              <w:right w:w="43" w:type="dxa"/>
            </w:tcMar>
            <w:vAlign w:val="bottom"/>
          </w:tcPr>
          <w:p w14:paraId="476230F1" w14:textId="77777777" w:rsidR="00815F63" w:rsidRDefault="005766E3" w:rsidP="00E91C7B">
            <w:pPr>
              <w:jc w:val="right"/>
            </w:pPr>
            <w:r>
              <w:t>1</w:t>
            </w:r>
          </w:p>
        </w:tc>
      </w:tr>
      <w:tr w:rsidR="00815F63" w14:paraId="49BCECBD" w14:textId="77777777">
        <w:trPr>
          <w:trHeight w:val="340"/>
        </w:trPr>
        <w:tc>
          <w:tcPr>
            <w:tcW w:w="8160" w:type="dxa"/>
            <w:tcBorders>
              <w:top w:val="nil"/>
              <w:left w:val="nil"/>
              <w:bottom w:val="nil"/>
              <w:right w:val="nil"/>
            </w:tcBorders>
            <w:tcMar>
              <w:top w:w="96" w:type="dxa"/>
              <w:left w:w="43" w:type="dxa"/>
              <w:bottom w:w="40" w:type="dxa"/>
              <w:right w:w="43" w:type="dxa"/>
            </w:tcMar>
          </w:tcPr>
          <w:p w14:paraId="1BA6C707" w14:textId="77777777" w:rsidR="00815F63" w:rsidRDefault="005766E3" w:rsidP="0087371F">
            <w:r>
              <w:rPr>
                <w:rStyle w:val="kursiv"/>
                <w:sz w:val="21"/>
                <w:szCs w:val="21"/>
              </w:rPr>
              <w:t>Kultur- og likestillingsdepartementet</w:t>
            </w:r>
          </w:p>
        </w:tc>
        <w:tc>
          <w:tcPr>
            <w:tcW w:w="1400" w:type="dxa"/>
            <w:tcBorders>
              <w:top w:val="nil"/>
              <w:left w:val="nil"/>
              <w:bottom w:val="nil"/>
              <w:right w:val="nil"/>
            </w:tcBorders>
            <w:tcMar>
              <w:top w:w="96" w:type="dxa"/>
              <w:left w:w="43" w:type="dxa"/>
              <w:bottom w:w="40" w:type="dxa"/>
              <w:right w:w="43" w:type="dxa"/>
            </w:tcMar>
            <w:vAlign w:val="bottom"/>
          </w:tcPr>
          <w:p w14:paraId="682E0D31" w14:textId="77777777" w:rsidR="00815F63" w:rsidRDefault="00815F63" w:rsidP="00E91C7B">
            <w:pPr>
              <w:jc w:val="right"/>
            </w:pPr>
          </w:p>
        </w:tc>
      </w:tr>
      <w:tr w:rsidR="00815F63" w14:paraId="4FB2B68E" w14:textId="77777777">
        <w:trPr>
          <w:trHeight w:val="340"/>
        </w:trPr>
        <w:tc>
          <w:tcPr>
            <w:tcW w:w="8160" w:type="dxa"/>
            <w:tcBorders>
              <w:top w:val="nil"/>
              <w:left w:val="nil"/>
              <w:bottom w:val="nil"/>
              <w:right w:val="nil"/>
            </w:tcBorders>
            <w:tcMar>
              <w:top w:w="96" w:type="dxa"/>
              <w:left w:w="43" w:type="dxa"/>
              <w:bottom w:w="40" w:type="dxa"/>
              <w:right w:w="43" w:type="dxa"/>
            </w:tcMar>
          </w:tcPr>
          <w:p w14:paraId="6FD2E3A0" w14:textId="77777777" w:rsidR="00815F63" w:rsidRDefault="005766E3" w:rsidP="0087371F">
            <w:r>
              <w:t>Likestillings- og diskrimineringsombudet (LDO)</w:t>
            </w:r>
            <w:r>
              <w:rPr>
                <w:rStyle w:val="skrift-hevet"/>
                <w:sz w:val="21"/>
                <w:szCs w:val="21"/>
              </w:rPr>
              <w:t xml:space="preserve"> </w:t>
            </w:r>
          </w:p>
        </w:tc>
        <w:tc>
          <w:tcPr>
            <w:tcW w:w="1400" w:type="dxa"/>
            <w:tcBorders>
              <w:top w:val="nil"/>
              <w:left w:val="nil"/>
              <w:bottom w:val="nil"/>
              <w:right w:val="nil"/>
            </w:tcBorders>
            <w:tcMar>
              <w:top w:w="96" w:type="dxa"/>
              <w:left w:w="43" w:type="dxa"/>
              <w:bottom w:w="40" w:type="dxa"/>
              <w:right w:w="43" w:type="dxa"/>
            </w:tcMar>
            <w:vAlign w:val="bottom"/>
          </w:tcPr>
          <w:p w14:paraId="08737095" w14:textId="77777777" w:rsidR="00815F63" w:rsidRDefault="005766E3" w:rsidP="00E91C7B">
            <w:pPr>
              <w:jc w:val="right"/>
            </w:pPr>
            <w:r>
              <w:t>1</w:t>
            </w:r>
          </w:p>
        </w:tc>
      </w:tr>
      <w:tr w:rsidR="00815F63" w14:paraId="6EB086C9" w14:textId="77777777">
        <w:trPr>
          <w:trHeight w:val="340"/>
        </w:trPr>
        <w:tc>
          <w:tcPr>
            <w:tcW w:w="8160" w:type="dxa"/>
            <w:tcBorders>
              <w:top w:val="nil"/>
              <w:left w:val="nil"/>
              <w:bottom w:val="nil"/>
              <w:right w:val="nil"/>
            </w:tcBorders>
            <w:tcMar>
              <w:top w:w="96" w:type="dxa"/>
              <w:left w:w="43" w:type="dxa"/>
              <w:bottom w:w="40" w:type="dxa"/>
              <w:right w:w="43" w:type="dxa"/>
            </w:tcMar>
          </w:tcPr>
          <w:p w14:paraId="161248CB" w14:textId="77777777" w:rsidR="00815F63" w:rsidRDefault="005766E3" w:rsidP="0087371F">
            <w:r>
              <w:rPr>
                <w:rStyle w:val="kursiv"/>
                <w:sz w:val="21"/>
                <w:szCs w:val="21"/>
              </w:rPr>
              <w:t>Arbeids- og inkluderingsdepartementet</w:t>
            </w:r>
          </w:p>
        </w:tc>
        <w:tc>
          <w:tcPr>
            <w:tcW w:w="1400" w:type="dxa"/>
            <w:tcBorders>
              <w:top w:val="nil"/>
              <w:left w:val="nil"/>
              <w:bottom w:val="nil"/>
              <w:right w:val="nil"/>
            </w:tcBorders>
            <w:tcMar>
              <w:top w:w="96" w:type="dxa"/>
              <w:left w:w="43" w:type="dxa"/>
              <w:bottom w:w="40" w:type="dxa"/>
              <w:right w:w="43" w:type="dxa"/>
            </w:tcMar>
            <w:vAlign w:val="bottom"/>
          </w:tcPr>
          <w:p w14:paraId="567F5A1A" w14:textId="77777777" w:rsidR="00815F63" w:rsidRDefault="00815F63" w:rsidP="00E91C7B">
            <w:pPr>
              <w:jc w:val="right"/>
            </w:pPr>
          </w:p>
        </w:tc>
      </w:tr>
      <w:tr w:rsidR="00815F63" w14:paraId="55DC4417" w14:textId="77777777">
        <w:trPr>
          <w:trHeight w:val="340"/>
        </w:trPr>
        <w:tc>
          <w:tcPr>
            <w:tcW w:w="8160" w:type="dxa"/>
            <w:tcBorders>
              <w:top w:val="nil"/>
              <w:left w:val="nil"/>
              <w:bottom w:val="nil"/>
              <w:right w:val="nil"/>
            </w:tcBorders>
            <w:tcMar>
              <w:top w:w="96" w:type="dxa"/>
              <w:left w:w="43" w:type="dxa"/>
              <w:bottom w:w="40" w:type="dxa"/>
              <w:right w:w="43" w:type="dxa"/>
            </w:tcMar>
          </w:tcPr>
          <w:p w14:paraId="052FCA14" w14:textId="77777777" w:rsidR="00815F63" w:rsidRDefault="005766E3" w:rsidP="0087371F">
            <w:r>
              <w:t>Statens arbeidsmiljøinstitutt</w:t>
            </w:r>
          </w:p>
        </w:tc>
        <w:tc>
          <w:tcPr>
            <w:tcW w:w="1400" w:type="dxa"/>
            <w:tcBorders>
              <w:top w:val="nil"/>
              <w:left w:val="nil"/>
              <w:bottom w:val="nil"/>
              <w:right w:val="nil"/>
            </w:tcBorders>
            <w:tcMar>
              <w:top w:w="96" w:type="dxa"/>
              <w:left w:w="43" w:type="dxa"/>
              <w:bottom w:w="40" w:type="dxa"/>
              <w:right w:w="43" w:type="dxa"/>
            </w:tcMar>
            <w:vAlign w:val="bottom"/>
          </w:tcPr>
          <w:p w14:paraId="15681AE3" w14:textId="77777777" w:rsidR="00815F63" w:rsidRDefault="005766E3" w:rsidP="00E91C7B">
            <w:pPr>
              <w:jc w:val="right"/>
            </w:pPr>
            <w:r>
              <w:t>1</w:t>
            </w:r>
          </w:p>
        </w:tc>
      </w:tr>
      <w:tr w:rsidR="00815F63" w14:paraId="60EAAC39" w14:textId="77777777">
        <w:trPr>
          <w:trHeight w:val="340"/>
        </w:trPr>
        <w:tc>
          <w:tcPr>
            <w:tcW w:w="8160" w:type="dxa"/>
            <w:tcBorders>
              <w:top w:val="nil"/>
              <w:left w:val="nil"/>
              <w:bottom w:val="nil"/>
              <w:right w:val="nil"/>
            </w:tcBorders>
            <w:tcMar>
              <w:top w:w="96" w:type="dxa"/>
              <w:left w:w="43" w:type="dxa"/>
              <w:bottom w:w="40" w:type="dxa"/>
              <w:right w:w="43" w:type="dxa"/>
            </w:tcMar>
          </w:tcPr>
          <w:p w14:paraId="7E2D0716" w14:textId="77777777" w:rsidR="00815F63" w:rsidRDefault="005766E3" w:rsidP="0087371F">
            <w:r>
              <w:rPr>
                <w:rStyle w:val="kursiv"/>
                <w:sz w:val="21"/>
                <w:szCs w:val="21"/>
              </w:rPr>
              <w:t>Barne- og familiedepartementet</w:t>
            </w:r>
          </w:p>
        </w:tc>
        <w:tc>
          <w:tcPr>
            <w:tcW w:w="1400" w:type="dxa"/>
            <w:tcBorders>
              <w:top w:val="nil"/>
              <w:left w:val="nil"/>
              <w:bottom w:val="nil"/>
              <w:right w:val="nil"/>
            </w:tcBorders>
            <w:tcMar>
              <w:top w:w="96" w:type="dxa"/>
              <w:left w:w="43" w:type="dxa"/>
              <w:bottom w:w="40" w:type="dxa"/>
              <w:right w:w="43" w:type="dxa"/>
            </w:tcMar>
            <w:vAlign w:val="bottom"/>
          </w:tcPr>
          <w:p w14:paraId="2075C3F1" w14:textId="77777777" w:rsidR="00815F63" w:rsidRDefault="00815F63" w:rsidP="00E91C7B">
            <w:pPr>
              <w:jc w:val="right"/>
            </w:pPr>
          </w:p>
        </w:tc>
      </w:tr>
      <w:tr w:rsidR="00815F63" w14:paraId="187E8718" w14:textId="77777777">
        <w:trPr>
          <w:trHeight w:val="340"/>
        </w:trPr>
        <w:tc>
          <w:tcPr>
            <w:tcW w:w="8160" w:type="dxa"/>
            <w:tcBorders>
              <w:top w:val="nil"/>
              <w:left w:val="nil"/>
              <w:bottom w:val="nil"/>
              <w:right w:val="nil"/>
            </w:tcBorders>
            <w:tcMar>
              <w:top w:w="96" w:type="dxa"/>
              <w:left w:w="43" w:type="dxa"/>
              <w:bottom w:w="40" w:type="dxa"/>
              <w:right w:w="43" w:type="dxa"/>
            </w:tcMar>
          </w:tcPr>
          <w:p w14:paraId="25DDDEF9" w14:textId="77777777" w:rsidR="00815F63" w:rsidRDefault="005766E3" w:rsidP="0087371F">
            <w:r>
              <w:t>Forbrukerrådet</w:t>
            </w:r>
          </w:p>
        </w:tc>
        <w:tc>
          <w:tcPr>
            <w:tcW w:w="1400" w:type="dxa"/>
            <w:tcBorders>
              <w:top w:val="nil"/>
              <w:left w:val="nil"/>
              <w:bottom w:val="nil"/>
              <w:right w:val="nil"/>
            </w:tcBorders>
            <w:tcMar>
              <w:top w:w="96" w:type="dxa"/>
              <w:left w:w="43" w:type="dxa"/>
              <w:bottom w:w="40" w:type="dxa"/>
              <w:right w:w="43" w:type="dxa"/>
            </w:tcMar>
            <w:vAlign w:val="bottom"/>
          </w:tcPr>
          <w:p w14:paraId="4BBFCF3F" w14:textId="77777777" w:rsidR="00815F63" w:rsidRDefault="005766E3" w:rsidP="00E91C7B">
            <w:pPr>
              <w:jc w:val="right"/>
            </w:pPr>
            <w:r>
              <w:t>1</w:t>
            </w:r>
          </w:p>
        </w:tc>
      </w:tr>
      <w:tr w:rsidR="00815F63" w14:paraId="17702995" w14:textId="77777777">
        <w:trPr>
          <w:trHeight w:val="340"/>
        </w:trPr>
        <w:tc>
          <w:tcPr>
            <w:tcW w:w="8160" w:type="dxa"/>
            <w:tcBorders>
              <w:top w:val="nil"/>
              <w:left w:val="nil"/>
              <w:bottom w:val="nil"/>
              <w:right w:val="nil"/>
            </w:tcBorders>
            <w:tcMar>
              <w:top w:w="96" w:type="dxa"/>
              <w:left w:w="43" w:type="dxa"/>
              <w:bottom w:w="40" w:type="dxa"/>
              <w:right w:w="43" w:type="dxa"/>
            </w:tcMar>
          </w:tcPr>
          <w:p w14:paraId="49116A14" w14:textId="77777777" w:rsidR="00815F63" w:rsidRDefault="005766E3" w:rsidP="0087371F">
            <w:r>
              <w:t>Forvaltningsorganet for Opplysningsvesenets fond</w:t>
            </w:r>
          </w:p>
        </w:tc>
        <w:tc>
          <w:tcPr>
            <w:tcW w:w="1400" w:type="dxa"/>
            <w:tcBorders>
              <w:top w:val="nil"/>
              <w:left w:val="nil"/>
              <w:bottom w:val="nil"/>
              <w:right w:val="nil"/>
            </w:tcBorders>
            <w:tcMar>
              <w:top w:w="96" w:type="dxa"/>
              <w:left w:w="43" w:type="dxa"/>
              <w:bottom w:w="40" w:type="dxa"/>
              <w:right w:w="43" w:type="dxa"/>
            </w:tcMar>
            <w:vAlign w:val="bottom"/>
          </w:tcPr>
          <w:p w14:paraId="3C1F4A3F" w14:textId="77777777" w:rsidR="00815F63" w:rsidRDefault="005766E3" w:rsidP="00E91C7B">
            <w:pPr>
              <w:jc w:val="right"/>
            </w:pPr>
            <w:r>
              <w:t>1</w:t>
            </w:r>
          </w:p>
        </w:tc>
      </w:tr>
      <w:tr w:rsidR="00815F63" w14:paraId="791842B7" w14:textId="77777777">
        <w:trPr>
          <w:trHeight w:val="340"/>
        </w:trPr>
        <w:tc>
          <w:tcPr>
            <w:tcW w:w="8160" w:type="dxa"/>
            <w:tcBorders>
              <w:top w:val="nil"/>
              <w:left w:val="nil"/>
              <w:bottom w:val="nil"/>
              <w:right w:val="nil"/>
            </w:tcBorders>
            <w:tcMar>
              <w:top w:w="96" w:type="dxa"/>
              <w:left w:w="43" w:type="dxa"/>
              <w:bottom w:w="40" w:type="dxa"/>
              <w:right w:w="43" w:type="dxa"/>
            </w:tcMar>
          </w:tcPr>
          <w:p w14:paraId="44F7F2AD" w14:textId="77777777" w:rsidR="00815F63" w:rsidRDefault="005766E3" w:rsidP="0087371F">
            <w:r>
              <w:rPr>
                <w:rStyle w:val="kursiv"/>
                <w:sz w:val="21"/>
                <w:szCs w:val="21"/>
              </w:rPr>
              <w:t>Nærings- og fiskeridepartementet</w:t>
            </w:r>
          </w:p>
        </w:tc>
        <w:tc>
          <w:tcPr>
            <w:tcW w:w="1400" w:type="dxa"/>
            <w:tcBorders>
              <w:top w:val="nil"/>
              <w:left w:val="nil"/>
              <w:bottom w:val="nil"/>
              <w:right w:val="nil"/>
            </w:tcBorders>
            <w:tcMar>
              <w:top w:w="96" w:type="dxa"/>
              <w:left w:w="43" w:type="dxa"/>
              <w:bottom w:w="40" w:type="dxa"/>
              <w:right w:w="43" w:type="dxa"/>
            </w:tcMar>
            <w:vAlign w:val="bottom"/>
          </w:tcPr>
          <w:p w14:paraId="77259D81" w14:textId="77777777" w:rsidR="00815F63" w:rsidRDefault="00815F63" w:rsidP="00E91C7B">
            <w:pPr>
              <w:jc w:val="right"/>
            </w:pPr>
          </w:p>
        </w:tc>
      </w:tr>
      <w:tr w:rsidR="00815F63" w14:paraId="39E8B393" w14:textId="77777777">
        <w:trPr>
          <w:trHeight w:val="340"/>
        </w:trPr>
        <w:tc>
          <w:tcPr>
            <w:tcW w:w="8160" w:type="dxa"/>
            <w:tcBorders>
              <w:top w:val="nil"/>
              <w:left w:val="nil"/>
              <w:bottom w:val="nil"/>
              <w:right w:val="nil"/>
            </w:tcBorders>
            <w:tcMar>
              <w:top w:w="96" w:type="dxa"/>
              <w:left w:w="43" w:type="dxa"/>
              <w:bottom w:w="40" w:type="dxa"/>
              <w:right w:w="43" w:type="dxa"/>
            </w:tcMar>
          </w:tcPr>
          <w:p w14:paraId="32C45334" w14:textId="77777777" w:rsidR="00815F63" w:rsidRDefault="005766E3" w:rsidP="0087371F">
            <w:r>
              <w:t>Norsk romsenter</w:t>
            </w:r>
          </w:p>
        </w:tc>
        <w:tc>
          <w:tcPr>
            <w:tcW w:w="1400" w:type="dxa"/>
            <w:tcBorders>
              <w:top w:val="nil"/>
              <w:left w:val="nil"/>
              <w:bottom w:val="nil"/>
              <w:right w:val="nil"/>
            </w:tcBorders>
            <w:tcMar>
              <w:top w:w="96" w:type="dxa"/>
              <w:left w:w="43" w:type="dxa"/>
              <w:bottom w:w="40" w:type="dxa"/>
              <w:right w:w="43" w:type="dxa"/>
            </w:tcMar>
            <w:vAlign w:val="bottom"/>
          </w:tcPr>
          <w:p w14:paraId="30B8BAF2" w14:textId="77777777" w:rsidR="00815F63" w:rsidRDefault="005766E3" w:rsidP="00E91C7B">
            <w:pPr>
              <w:jc w:val="right"/>
            </w:pPr>
            <w:r>
              <w:t>1</w:t>
            </w:r>
          </w:p>
        </w:tc>
      </w:tr>
      <w:tr w:rsidR="00815F63" w14:paraId="514E6CB6" w14:textId="77777777">
        <w:trPr>
          <w:trHeight w:val="340"/>
        </w:trPr>
        <w:tc>
          <w:tcPr>
            <w:tcW w:w="8160" w:type="dxa"/>
            <w:tcBorders>
              <w:top w:val="nil"/>
              <w:left w:val="nil"/>
              <w:bottom w:val="nil"/>
              <w:right w:val="nil"/>
            </w:tcBorders>
            <w:tcMar>
              <w:top w:w="96" w:type="dxa"/>
              <w:left w:w="43" w:type="dxa"/>
              <w:bottom w:w="40" w:type="dxa"/>
              <w:right w:w="43" w:type="dxa"/>
            </w:tcMar>
          </w:tcPr>
          <w:p w14:paraId="2F3DEA31" w14:textId="77777777" w:rsidR="00815F63" w:rsidRDefault="005766E3" w:rsidP="0087371F">
            <w:r>
              <w:rPr>
                <w:rStyle w:val="kursiv"/>
                <w:sz w:val="21"/>
                <w:szCs w:val="21"/>
              </w:rPr>
              <w:t>Landbruks- og matdepartementet</w:t>
            </w:r>
          </w:p>
        </w:tc>
        <w:tc>
          <w:tcPr>
            <w:tcW w:w="1400" w:type="dxa"/>
            <w:tcBorders>
              <w:top w:val="nil"/>
              <w:left w:val="nil"/>
              <w:bottom w:val="nil"/>
              <w:right w:val="nil"/>
            </w:tcBorders>
            <w:tcMar>
              <w:top w:w="96" w:type="dxa"/>
              <w:left w:w="43" w:type="dxa"/>
              <w:bottom w:w="40" w:type="dxa"/>
              <w:right w:w="43" w:type="dxa"/>
            </w:tcMar>
            <w:vAlign w:val="bottom"/>
          </w:tcPr>
          <w:p w14:paraId="754E20D4" w14:textId="77777777" w:rsidR="00815F63" w:rsidRDefault="00815F63" w:rsidP="00E91C7B">
            <w:pPr>
              <w:jc w:val="right"/>
            </w:pPr>
          </w:p>
        </w:tc>
      </w:tr>
      <w:tr w:rsidR="00815F63" w14:paraId="7106B3DC" w14:textId="77777777">
        <w:trPr>
          <w:trHeight w:val="340"/>
        </w:trPr>
        <w:tc>
          <w:tcPr>
            <w:tcW w:w="8160" w:type="dxa"/>
            <w:tcBorders>
              <w:top w:val="nil"/>
              <w:left w:val="nil"/>
              <w:bottom w:val="nil"/>
              <w:right w:val="nil"/>
            </w:tcBorders>
            <w:tcMar>
              <w:top w:w="96" w:type="dxa"/>
              <w:left w:w="43" w:type="dxa"/>
              <w:bottom w:w="40" w:type="dxa"/>
              <w:right w:w="43" w:type="dxa"/>
            </w:tcMar>
          </w:tcPr>
          <w:p w14:paraId="48AD5A28" w14:textId="77777777" w:rsidR="00815F63" w:rsidRDefault="005766E3" w:rsidP="0087371F">
            <w:r>
              <w:t>Norsk institutt for bioøkonomi</w:t>
            </w:r>
          </w:p>
        </w:tc>
        <w:tc>
          <w:tcPr>
            <w:tcW w:w="1400" w:type="dxa"/>
            <w:tcBorders>
              <w:top w:val="nil"/>
              <w:left w:val="nil"/>
              <w:bottom w:val="nil"/>
              <w:right w:val="nil"/>
            </w:tcBorders>
            <w:tcMar>
              <w:top w:w="96" w:type="dxa"/>
              <w:left w:w="43" w:type="dxa"/>
              <w:bottom w:w="40" w:type="dxa"/>
              <w:right w:w="43" w:type="dxa"/>
            </w:tcMar>
            <w:vAlign w:val="bottom"/>
          </w:tcPr>
          <w:p w14:paraId="3D689AC8" w14:textId="77777777" w:rsidR="00815F63" w:rsidRDefault="005766E3" w:rsidP="00E91C7B">
            <w:pPr>
              <w:jc w:val="right"/>
            </w:pPr>
            <w:r>
              <w:t>1</w:t>
            </w:r>
          </w:p>
        </w:tc>
      </w:tr>
      <w:tr w:rsidR="00815F63" w14:paraId="6151BD11" w14:textId="77777777">
        <w:trPr>
          <w:trHeight w:val="340"/>
        </w:trPr>
        <w:tc>
          <w:tcPr>
            <w:tcW w:w="8160" w:type="dxa"/>
            <w:tcBorders>
              <w:top w:val="nil"/>
              <w:left w:val="nil"/>
              <w:bottom w:val="nil"/>
              <w:right w:val="nil"/>
            </w:tcBorders>
            <w:tcMar>
              <w:top w:w="96" w:type="dxa"/>
              <w:left w:w="43" w:type="dxa"/>
              <w:bottom w:w="40" w:type="dxa"/>
              <w:right w:w="43" w:type="dxa"/>
            </w:tcMar>
          </w:tcPr>
          <w:p w14:paraId="292EEA85" w14:textId="77777777" w:rsidR="00815F63" w:rsidRDefault="005766E3" w:rsidP="0087371F">
            <w:r>
              <w:t xml:space="preserve">Veterinærinstituttet </w:t>
            </w:r>
          </w:p>
        </w:tc>
        <w:tc>
          <w:tcPr>
            <w:tcW w:w="1400" w:type="dxa"/>
            <w:tcBorders>
              <w:top w:val="nil"/>
              <w:left w:val="nil"/>
              <w:bottom w:val="nil"/>
              <w:right w:val="nil"/>
            </w:tcBorders>
            <w:tcMar>
              <w:top w:w="96" w:type="dxa"/>
              <w:left w:w="43" w:type="dxa"/>
              <w:bottom w:w="40" w:type="dxa"/>
              <w:right w:w="43" w:type="dxa"/>
            </w:tcMar>
            <w:vAlign w:val="bottom"/>
          </w:tcPr>
          <w:p w14:paraId="07E7C3DD" w14:textId="77777777" w:rsidR="00815F63" w:rsidRDefault="005766E3" w:rsidP="00E91C7B">
            <w:pPr>
              <w:jc w:val="right"/>
            </w:pPr>
            <w:r>
              <w:t>1</w:t>
            </w:r>
          </w:p>
        </w:tc>
      </w:tr>
      <w:tr w:rsidR="00815F63" w14:paraId="431FC65C" w14:textId="77777777">
        <w:trPr>
          <w:trHeight w:val="340"/>
        </w:trPr>
        <w:tc>
          <w:tcPr>
            <w:tcW w:w="8160" w:type="dxa"/>
            <w:tcBorders>
              <w:top w:val="nil"/>
              <w:left w:val="nil"/>
              <w:bottom w:val="nil"/>
              <w:right w:val="nil"/>
            </w:tcBorders>
            <w:tcMar>
              <w:top w:w="96" w:type="dxa"/>
              <w:left w:w="43" w:type="dxa"/>
              <w:bottom w:w="40" w:type="dxa"/>
              <w:right w:w="43" w:type="dxa"/>
            </w:tcMar>
          </w:tcPr>
          <w:p w14:paraId="17CF0F78" w14:textId="77777777" w:rsidR="00815F63" w:rsidRDefault="005766E3" w:rsidP="0087371F">
            <w:r>
              <w:rPr>
                <w:rStyle w:val="kursiv"/>
                <w:sz w:val="21"/>
                <w:szCs w:val="21"/>
              </w:rPr>
              <w:t>Klima- og miljødepartementet</w:t>
            </w:r>
          </w:p>
        </w:tc>
        <w:tc>
          <w:tcPr>
            <w:tcW w:w="1400" w:type="dxa"/>
            <w:tcBorders>
              <w:top w:val="nil"/>
              <w:left w:val="nil"/>
              <w:bottom w:val="nil"/>
              <w:right w:val="nil"/>
            </w:tcBorders>
            <w:tcMar>
              <w:top w:w="96" w:type="dxa"/>
              <w:left w:w="43" w:type="dxa"/>
              <w:bottom w:w="40" w:type="dxa"/>
              <w:right w:w="43" w:type="dxa"/>
            </w:tcMar>
            <w:vAlign w:val="bottom"/>
          </w:tcPr>
          <w:p w14:paraId="7D911D58" w14:textId="77777777" w:rsidR="00815F63" w:rsidRDefault="00815F63" w:rsidP="00E91C7B">
            <w:pPr>
              <w:jc w:val="right"/>
            </w:pPr>
          </w:p>
        </w:tc>
      </w:tr>
      <w:tr w:rsidR="00815F63" w14:paraId="5077C709" w14:textId="77777777">
        <w:trPr>
          <w:trHeight w:val="340"/>
        </w:trPr>
        <w:tc>
          <w:tcPr>
            <w:tcW w:w="8160" w:type="dxa"/>
            <w:tcBorders>
              <w:top w:val="nil"/>
              <w:left w:val="nil"/>
              <w:bottom w:val="nil"/>
              <w:right w:val="nil"/>
            </w:tcBorders>
            <w:tcMar>
              <w:top w:w="96" w:type="dxa"/>
              <w:left w:w="43" w:type="dxa"/>
              <w:bottom w:w="40" w:type="dxa"/>
              <w:right w:w="43" w:type="dxa"/>
            </w:tcMar>
          </w:tcPr>
          <w:p w14:paraId="350987F9" w14:textId="77777777" w:rsidR="00815F63" w:rsidRDefault="005766E3" w:rsidP="0087371F">
            <w:r>
              <w:t xml:space="preserve">Norsk kulturminnefond </w:t>
            </w:r>
          </w:p>
        </w:tc>
        <w:tc>
          <w:tcPr>
            <w:tcW w:w="1400" w:type="dxa"/>
            <w:tcBorders>
              <w:top w:val="nil"/>
              <w:left w:val="nil"/>
              <w:bottom w:val="nil"/>
              <w:right w:val="nil"/>
            </w:tcBorders>
            <w:tcMar>
              <w:top w:w="96" w:type="dxa"/>
              <w:left w:w="43" w:type="dxa"/>
              <w:bottom w:w="40" w:type="dxa"/>
              <w:right w:w="43" w:type="dxa"/>
            </w:tcMar>
            <w:vAlign w:val="bottom"/>
          </w:tcPr>
          <w:p w14:paraId="49B2190C" w14:textId="77777777" w:rsidR="00815F63" w:rsidRDefault="005766E3" w:rsidP="00E91C7B">
            <w:pPr>
              <w:jc w:val="right"/>
            </w:pPr>
            <w:r>
              <w:t>1</w:t>
            </w:r>
          </w:p>
        </w:tc>
      </w:tr>
      <w:tr w:rsidR="00815F63" w14:paraId="2AE63BA3" w14:textId="77777777">
        <w:trPr>
          <w:trHeight w:val="340"/>
        </w:trPr>
        <w:tc>
          <w:tcPr>
            <w:tcW w:w="8160" w:type="dxa"/>
            <w:tcBorders>
              <w:top w:val="nil"/>
              <w:left w:val="nil"/>
              <w:bottom w:val="nil"/>
              <w:right w:val="nil"/>
            </w:tcBorders>
            <w:tcMar>
              <w:top w:w="96" w:type="dxa"/>
              <w:left w:w="43" w:type="dxa"/>
              <w:bottom w:w="40" w:type="dxa"/>
              <w:right w:w="43" w:type="dxa"/>
            </w:tcMar>
          </w:tcPr>
          <w:p w14:paraId="1E1B90C5" w14:textId="77777777" w:rsidR="00815F63" w:rsidRDefault="005766E3" w:rsidP="0087371F">
            <w:r>
              <w:t xml:space="preserve">Meteorologisk institutt </w:t>
            </w:r>
          </w:p>
        </w:tc>
        <w:tc>
          <w:tcPr>
            <w:tcW w:w="1400" w:type="dxa"/>
            <w:tcBorders>
              <w:top w:val="nil"/>
              <w:left w:val="nil"/>
              <w:bottom w:val="nil"/>
              <w:right w:val="nil"/>
            </w:tcBorders>
            <w:tcMar>
              <w:top w:w="96" w:type="dxa"/>
              <w:left w:w="43" w:type="dxa"/>
              <w:bottom w:w="40" w:type="dxa"/>
              <w:right w:w="43" w:type="dxa"/>
            </w:tcMar>
            <w:vAlign w:val="bottom"/>
          </w:tcPr>
          <w:p w14:paraId="228D89A5" w14:textId="77777777" w:rsidR="00815F63" w:rsidRDefault="005766E3" w:rsidP="00E91C7B">
            <w:pPr>
              <w:jc w:val="right"/>
            </w:pPr>
            <w:r>
              <w:t>1</w:t>
            </w:r>
          </w:p>
        </w:tc>
      </w:tr>
      <w:tr w:rsidR="00815F63" w14:paraId="2BEB58A2" w14:textId="77777777">
        <w:trPr>
          <w:trHeight w:val="340"/>
        </w:trPr>
        <w:tc>
          <w:tcPr>
            <w:tcW w:w="8160" w:type="dxa"/>
            <w:tcBorders>
              <w:top w:val="nil"/>
              <w:left w:val="nil"/>
              <w:bottom w:val="nil"/>
              <w:right w:val="nil"/>
            </w:tcBorders>
            <w:tcMar>
              <w:top w:w="96" w:type="dxa"/>
              <w:left w:w="43" w:type="dxa"/>
              <w:bottom w:w="40" w:type="dxa"/>
              <w:right w:w="43" w:type="dxa"/>
            </w:tcMar>
          </w:tcPr>
          <w:p w14:paraId="5D8A94A2" w14:textId="77777777" w:rsidR="00815F63" w:rsidRDefault="005766E3" w:rsidP="0087371F">
            <w:r>
              <w:t xml:space="preserve">Senter for oljevern og marint miljø </w:t>
            </w:r>
            <w:r>
              <w:rPr>
                <w:rStyle w:val="skrift-hevet"/>
                <w:sz w:val="21"/>
                <w:szCs w:val="21"/>
              </w:rPr>
              <w:t>8</w:t>
            </w:r>
          </w:p>
        </w:tc>
        <w:tc>
          <w:tcPr>
            <w:tcW w:w="1400" w:type="dxa"/>
            <w:tcBorders>
              <w:top w:val="nil"/>
              <w:left w:val="nil"/>
              <w:bottom w:val="nil"/>
              <w:right w:val="nil"/>
            </w:tcBorders>
            <w:tcMar>
              <w:top w:w="96" w:type="dxa"/>
              <w:left w:w="43" w:type="dxa"/>
              <w:bottom w:w="40" w:type="dxa"/>
              <w:right w:w="43" w:type="dxa"/>
            </w:tcMar>
            <w:vAlign w:val="bottom"/>
          </w:tcPr>
          <w:p w14:paraId="28750270" w14:textId="77777777" w:rsidR="00815F63" w:rsidRDefault="005766E3" w:rsidP="00E91C7B">
            <w:pPr>
              <w:jc w:val="right"/>
            </w:pPr>
            <w:r>
              <w:t>-</w:t>
            </w:r>
          </w:p>
        </w:tc>
      </w:tr>
      <w:tr w:rsidR="00815F63" w14:paraId="7DD437C4" w14:textId="77777777">
        <w:trPr>
          <w:trHeight w:val="340"/>
        </w:trPr>
        <w:tc>
          <w:tcPr>
            <w:tcW w:w="8160" w:type="dxa"/>
            <w:tcBorders>
              <w:top w:val="nil"/>
              <w:left w:val="nil"/>
              <w:bottom w:val="nil"/>
              <w:right w:val="nil"/>
            </w:tcBorders>
            <w:tcMar>
              <w:top w:w="96" w:type="dxa"/>
              <w:left w:w="43" w:type="dxa"/>
              <w:bottom w:w="40" w:type="dxa"/>
              <w:right w:w="43" w:type="dxa"/>
            </w:tcMar>
          </w:tcPr>
          <w:p w14:paraId="7EB3FF70" w14:textId="77777777" w:rsidR="00815F63" w:rsidRDefault="005766E3" w:rsidP="0087371F">
            <w:r>
              <w:rPr>
                <w:rStyle w:val="kursiv"/>
                <w:sz w:val="21"/>
                <w:szCs w:val="21"/>
              </w:rPr>
              <w:t>Forsvarsdepartementet</w:t>
            </w:r>
          </w:p>
        </w:tc>
        <w:tc>
          <w:tcPr>
            <w:tcW w:w="1400" w:type="dxa"/>
            <w:tcBorders>
              <w:top w:val="nil"/>
              <w:left w:val="nil"/>
              <w:bottom w:val="nil"/>
              <w:right w:val="nil"/>
            </w:tcBorders>
            <w:tcMar>
              <w:top w:w="96" w:type="dxa"/>
              <w:left w:w="43" w:type="dxa"/>
              <w:bottom w:w="40" w:type="dxa"/>
              <w:right w:w="43" w:type="dxa"/>
            </w:tcMar>
            <w:vAlign w:val="bottom"/>
          </w:tcPr>
          <w:p w14:paraId="5A5B5B8E" w14:textId="77777777" w:rsidR="00815F63" w:rsidRDefault="00815F63" w:rsidP="00E91C7B">
            <w:pPr>
              <w:jc w:val="right"/>
            </w:pPr>
          </w:p>
        </w:tc>
      </w:tr>
      <w:tr w:rsidR="00815F63" w14:paraId="5A350999" w14:textId="77777777">
        <w:trPr>
          <w:trHeight w:val="340"/>
        </w:trPr>
        <w:tc>
          <w:tcPr>
            <w:tcW w:w="8160" w:type="dxa"/>
            <w:tcBorders>
              <w:top w:val="nil"/>
              <w:left w:val="nil"/>
              <w:bottom w:val="single" w:sz="4" w:space="0" w:color="000000"/>
              <w:right w:val="nil"/>
            </w:tcBorders>
            <w:tcMar>
              <w:top w:w="96" w:type="dxa"/>
              <w:left w:w="43" w:type="dxa"/>
              <w:bottom w:w="40" w:type="dxa"/>
              <w:right w:w="43" w:type="dxa"/>
            </w:tcMar>
          </w:tcPr>
          <w:p w14:paraId="516C4A98" w14:textId="77777777" w:rsidR="00815F63" w:rsidRDefault="005766E3" w:rsidP="0087371F">
            <w:r>
              <w:t>Forsvarets forskningsinstitutt (FFI)</w:t>
            </w:r>
          </w:p>
        </w:tc>
        <w:tc>
          <w:tcPr>
            <w:tcW w:w="1400" w:type="dxa"/>
            <w:tcBorders>
              <w:top w:val="nil"/>
              <w:left w:val="nil"/>
              <w:bottom w:val="single" w:sz="4" w:space="0" w:color="000000"/>
              <w:right w:val="nil"/>
            </w:tcBorders>
            <w:tcMar>
              <w:top w:w="96" w:type="dxa"/>
              <w:left w:w="43" w:type="dxa"/>
              <w:bottom w:w="40" w:type="dxa"/>
              <w:right w:w="43" w:type="dxa"/>
            </w:tcMar>
            <w:vAlign w:val="bottom"/>
          </w:tcPr>
          <w:p w14:paraId="427694BE" w14:textId="77777777" w:rsidR="00815F63" w:rsidRDefault="005766E3" w:rsidP="00E91C7B">
            <w:pPr>
              <w:jc w:val="right"/>
            </w:pPr>
            <w:r>
              <w:t>1</w:t>
            </w:r>
          </w:p>
        </w:tc>
      </w:tr>
      <w:tr w:rsidR="00815F63" w14:paraId="7F76E206" w14:textId="77777777">
        <w:trPr>
          <w:trHeight w:val="340"/>
        </w:trPr>
        <w:tc>
          <w:tcPr>
            <w:tcW w:w="8160" w:type="dxa"/>
            <w:tcBorders>
              <w:top w:val="single" w:sz="4" w:space="0" w:color="000000"/>
              <w:left w:val="nil"/>
              <w:bottom w:val="single" w:sz="4" w:space="0" w:color="000000"/>
              <w:right w:val="nil"/>
            </w:tcBorders>
            <w:tcMar>
              <w:top w:w="96" w:type="dxa"/>
              <w:left w:w="43" w:type="dxa"/>
              <w:bottom w:w="40" w:type="dxa"/>
              <w:right w:w="43" w:type="dxa"/>
            </w:tcMar>
          </w:tcPr>
          <w:p w14:paraId="3FBE24D9" w14:textId="77777777" w:rsidR="00815F63" w:rsidRDefault="005766E3" w:rsidP="0087371F">
            <w:r>
              <w:rPr>
                <w:rStyle w:val="halvfet0"/>
                <w:sz w:val="21"/>
                <w:szCs w:val="21"/>
              </w:rPr>
              <w:t>Sum virksomheter</w:t>
            </w:r>
            <w:r>
              <w:t xml:space="preserve"> </w:t>
            </w:r>
          </w:p>
        </w:tc>
        <w:tc>
          <w:tcPr>
            <w:tcW w:w="1400" w:type="dxa"/>
            <w:tcBorders>
              <w:top w:val="single" w:sz="4" w:space="0" w:color="000000"/>
              <w:left w:val="nil"/>
              <w:bottom w:val="single" w:sz="4" w:space="0" w:color="000000"/>
              <w:right w:val="nil"/>
            </w:tcBorders>
            <w:tcMar>
              <w:top w:w="96" w:type="dxa"/>
              <w:left w:w="43" w:type="dxa"/>
              <w:bottom w:w="40" w:type="dxa"/>
              <w:right w:w="43" w:type="dxa"/>
            </w:tcMar>
            <w:vAlign w:val="bottom"/>
          </w:tcPr>
          <w:p w14:paraId="7C9872BE" w14:textId="77777777" w:rsidR="00815F63" w:rsidRDefault="005766E3" w:rsidP="00E91C7B">
            <w:pPr>
              <w:jc w:val="right"/>
            </w:pPr>
            <w:r>
              <w:rPr>
                <w:rStyle w:val="halvfet0"/>
                <w:sz w:val="21"/>
                <w:szCs w:val="21"/>
              </w:rPr>
              <w:t>34</w:t>
            </w:r>
          </w:p>
        </w:tc>
      </w:tr>
    </w:tbl>
    <w:p w14:paraId="75D1091B" w14:textId="77777777" w:rsidR="00815F63" w:rsidRDefault="005766E3" w:rsidP="0087371F">
      <w:pPr>
        <w:pStyle w:val="tabell-noter"/>
      </w:pPr>
      <w:r>
        <w:rPr>
          <w:rStyle w:val="skrift-hevet"/>
          <w:sz w:val="17"/>
          <w:szCs w:val="17"/>
        </w:rPr>
        <w:t>1</w:t>
      </w:r>
      <w:r>
        <w:tab/>
        <w:t>Sametinget (KDD) inngår ikke i tabellverket for nettobudsjetterte virksomheter.</w:t>
      </w:r>
    </w:p>
    <w:p w14:paraId="6F57423F" w14:textId="77777777" w:rsidR="00815F63" w:rsidRDefault="005766E3" w:rsidP="0087371F">
      <w:pPr>
        <w:pStyle w:val="tabell-noter"/>
        <w:rPr>
          <w:rStyle w:val="skrift-hevet"/>
          <w:spacing w:val="3"/>
          <w:sz w:val="17"/>
          <w:szCs w:val="17"/>
        </w:rPr>
      </w:pPr>
      <w:r>
        <w:rPr>
          <w:rStyle w:val="skrift-hevet"/>
          <w:sz w:val="17"/>
          <w:szCs w:val="17"/>
        </w:rPr>
        <w:t>2</w:t>
      </w:r>
      <w:r>
        <w:t xml:space="preserve"> </w:t>
      </w:r>
      <w:r>
        <w:tab/>
        <w:t>Antall virksomheter gruppert under kategoriene universiteter og høyskoler (UH-sektoren), baserer seg på oversikt fra KD per 2023.</w:t>
      </w:r>
    </w:p>
    <w:p w14:paraId="01956B65" w14:textId="77777777" w:rsidR="00815F63" w:rsidRDefault="005766E3" w:rsidP="0087371F">
      <w:pPr>
        <w:pStyle w:val="tabell-noter"/>
        <w:rPr>
          <w:rStyle w:val="skrift-hevet"/>
          <w:spacing w:val="3"/>
          <w:sz w:val="17"/>
          <w:szCs w:val="17"/>
        </w:rPr>
      </w:pPr>
      <w:r>
        <w:rPr>
          <w:rStyle w:val="skrift-hevet"/>
          <w:sz w:val="17"/>
          <w:szCs w:val="17"/>
        </w:rPr>
        <w:t>3</w:t>
      </w:r>
      <w:r>
        <w:t xml:space="preserve"> </w:t>
      </w:r>
      <w:r>
        <w:tab/>
        <w:t>Universiteter omfatter: Nord Universitet, Norges miljø- og biovitenskapelige universitet, Norges teknisk- naturvitenskapelige universitet, OsloMet – Storbyuniversitetet, Universitet i Agder, Universitet i Bergen, Universitet i Oslo, Universitet i Stavanger, Universitetet i Sørøst–Norge, og Universitetet i Tromsø – Norges arktiske universitet.</w:t>
      </w:r>
    </w:p>
    <w:p w14:paraId="5C45A295" w14:textId="77777777" w:rsidR="00815F63" w:rsidRDefault="005766E3" w:rsidP="0087371F">
      <w:pPr>
        <w:pStyle w:val="tabell-noter"/>
        <w:rPr>
          <w:rStyle w:val="skrift-hevet"/>
          <w:spacing w:val="3"/>
          <w:sz w:val="17"/>
          <w:szCs w:val="17"/>
        </w:rPr>
      </w:pPr>
      <w:r>
        <w:rPr>
          <w:rStyle w:val="skrift-hevet"/>
          <w:sz w:val="17"/>
          <w:szCs w:val="17"/>
        </w:rPr>
        <w:t>4</w:t>
      </w:r>
      <w:r>
        <w:t xml:space="preserve"> </w:t>
      </w:r>
      <w:r>
        <w:tab/>
        <w:t>Statlige vitenskapelige høyskoler omfatter: Norges handelshøyskole, Norges idrettshøyskole, Norges musikkhøgskole, Arkitektur- og designhøgskolen i Oslo, Høgskolen i Molde – Vitenskapelig høgskole i logistikk og Kunsthøgskolen i Oslo.</w:t>
      </w:r>
    </w:p>
    <w:p w14:paraId="767B245D" w14:textId="77777777" w:rsidR="00815F63" w:rsidRDefault="005766E3" w:rsidP="0087371F">
      <w:pPr>
        <w:pStyle w:val="tabell-noter"/>
        <w:rPr>
          <w:rStyle w:val="skrift-hevet"/>
          <w:spacing w:val="3"/>
          <w:sz w:val="17"/>
          <w:szCs w:val="17"/>
        </w:rPr>
      </w:pPr>
      <w:r>
        <w:rPr>
          <w:rStyle w:val="skrift-hevet"/>
          <w:sz w:val="17"/>
          <w:szCs w:val="17"/>
        </w:rPr>
        <w:t>5</w:t>
      </w:r>
      <w:r>
        <w:t xml:space="preserve"> </w:t>
      </w:r>
      <w:r>
        <w:tab/>
        <w:t>Statlige høyskoler omfatter: Høgskolen i Innlandet, Høgskolen i Østfold, Høgskulen i Volda, Høgskulen på Vestlandet og Samisk høgskole.</w:t>
      </w:r>
    </w:p>
    <w:p w14:paraId="6D2F0136" w14:textId="77777777" w:rsidR="00815F63" w:rsidRDefault="005766E3" w:rsidP="0087371F">
      <w:pPr>
        <w:pStyle w:val="tabell-noter"/>
        <w:rPr>
          <w:rStyle w:val="skrift-hevet"/>
          <w:spacing w:val="3"/>
          <w:sz w:val="17"/>
          <w:szCs w:val="17"/>
        </w:rPr>
      </w:pPr>
      <w:r>
        <w:rPr>
          <w:rStyle w:val="skrift-hevet"/>
          <w:sz w:val="17"/>
          <w:szCs w:val="17"/>
        </w:rPr>
        <w:t>6</w:t>
      </w:r>
      <w:r>
        <w:t xml:space="preserve"> </w:t>
      </w:r>
      <w:r>
        <w:tab/>
        <w:t>Diku gikk fra 1.7.2021 inn i det nye Direktoratet for høyere utdanning og kompetanse (HK-dir), men ble regnskapsteknisk behandlet som en nettobudsjettert virksomhet ut 2021. Diku inngår i tallgrunnlaget i tabellene 4.1 til 4.3 for årene 2020 og 2021. I 2022 ble resterende bankbeholdning nullstilt ved overgang til bruttobudsjettering, se omtale i note 2 til tabell 4.1).</w:t>
      </w:r>
    </w:p>
    <w:p w14:paraId="3F4E7784" w14:textId="77777777" w:rsidR="00815F63" w:rsidRDefault="005766E3" w:rsidP="0087371F">
      <w:pPr>
        <w:pStyle w:val="tabell-noter"/>
        <w:rPr>
          <w:rStyle w:val="skrift-hevet"/>
          <w:spacing w:val="3"/>
          <w:sz w:val="17"/>
          <w:szCs w:val="17"/>
        </w:rPr>
      </w:pPr>
      <w:r>
        <w:rPr>
          <w:rStyle w:val="skrift-hevet"/>
          <w:sz w:val="17"/>
          <w:szCs w:val="17"/>
        </w:rPr>
        <w:t>7</w:t>
      </w:r>
      <w:r>
        <w:t xml:space="preserve"> </w:t>
      </w:r>
      <w:r>
        <w:tab/>
        <w:t>Unit endret navn til Sikt – Kunnskapssektorens tjenesteleverandør fra 2022. Sikt er fortsatt en nettobudsjettert virksomhet.</w:t>
      </w:r>
    </w:p>
    <w:p w14:paraId="404BE961" w14:textId="77777777" w:rsidR="00815F63" w:rsidRDefault="005766E3" w:rsidP="0087371F">
      <w:pPr>
        <w:pStyle w:val="tabell-noter"/>
      </w:pPr>
      <w:r>
        <w:rPr>
          <w:rStyle w:val="skrift-hevet"/>
          <w:sz w:val="17"/>
          <w:szCs w:val="17"/>
        </w:rPr>
        <w:t>8</w:t>
      </w:r>
      <w:r>
        <w:t xml:space="preserve"> </w:t>
      </w:r>
      <w:r>
        <w:tab/>
        <w:t>Senter for oljevern og marint miljø (SOMM) ble flyttet fra Samferdselsdepartementet til Klima- og miljødepartementet fra 2022, og budsjetteres brutto fra samme tidspunkt. SOMM inngår i tallgrunnlaget i tabellene 4.1 til 4.3 for årene 2020 og 2021. I 2022 ble resterende bankbeholdning nullstilt ved overgang til bruttobudsjettering, se omtale i note 2 til tabell 4.1.</w:t>
      </w:r>
    </w:p>
    <w:p w14:paraId="3B4513B1" w14:textId="32169C16" w:rsidR="00815F63" w:rsidRDefault="005766E3" w:rsidP="0087371F">
      <w:pPr>
        <w:pStyle w:val="Kilde"/>
      </w:pPr>
      <w:r>
        <w:t>Kilde: Finansdepartementet</w:t>
      </w:r>
    </w:p>
    <w:p w14:paraId="286EC65E" w14:textId="77777777" w:rsidR="002D1430" w:rsidRPr="002D1430" w:rsidRDefault="002D1430" w:rsidP="002D1430">
      <w:pPr>
        <w:pStyle w:val="Overskrift1"/>
      </w:pPr>
    </w:p>
    <w:p w14:paraId="641144E4" w14:textId="77777777" w:rsidR="00815F63" w:rsidRDefault="00815F63" w:rsidP="0087371F">
      <w:pPr>
        <w:pStyle w:val="vedlegg-nr"/>
      </w:pPr>
    </w:p>
    <w:p w14:paraId="058CC5A2" w14:textId="77777777" w:rsidR="00815F63" w:rsidRDefault="005766E3" w:rsidP="0087371F">
      <w:pPr>
        <w:pStyle w:val="vedlegg-tit"/>
      </w:pPr>
      <w:r>
        <w:t>Bestillingsfullmakt, tilsagnsfullmakt og garantifullmakt</w:t>
      </w:r>
    </w:p>
    <w:p w14:paraId="0486936C" w14:textId="77777777" w:rsidR="00815F63" w:rsidRDefault="005766E3" w:rsidP="0087371F">
      <w:pPr>
        <w:pStyle w:val="Overskrift2"/>
      </w:pPr>
      <w:r>
        <w:t>Bestillings- og tilsagnsfullmakter</w:t>
      </w:r>
    </w:p>
    <w:p w14:paraId="39D25939" w14:textId="77777777" w:rsidR="00815F63" w:rsidRDefault="005766E3" w:rsidP="0087371F">
      <w:r>
        <w:t>Tabell 5.1 nedenfor gir en oversikt over bestillings- og tilsagnsfullmakter som foreslås i sammenheng med statsbudsjettet for 2024. Tabellen er sortert ut fra stigende kapittelnummer og refererer til romertallsfullmakter som blir fremmet under det enkelte departement. For enkelte fullmakter er det gitt referanse til romertallsfullmakten under aktuelt departement.</w:t>
      </w:r>
    </w:p>
    <w:p w14:paraId="55B5A204" w14:textId="77777777" w:rsidR="00815F63" w:rsidRDefault="005766E3" w:rsidP="0087371F">
      <w:r>
        <w:t>Forslagene til bestillingsfullmakter i tabellen summerer seg til om lag 334 mrd. kroner, og til om lag 291 mrd. kroner for tilsagnsfullmakter. I tillegg er det foreslått en tilsagnsfullmakt i euro svarende om lag 2,7 mrd. kroner. Deltakelse i kapitaløkninger og fondspåfyllinger i internasjonale banker og fond er ikke inkludert i oversikten, jf. UDs fullmakt XII og XIII.</w:t>
      </w:r>
    </w:p>
    <w:p w14:paraId="34156A24" w14:textId="61EF4C68" w:rsidR="00815F63" w:rsidRDefault="005766E3" w:rsidP="0087371F">
      <w:r>
        <w:t>For fullstendig oversikt over fullmakter til å forplikte staten for fremtidige budsjettår, vises det til forslag til romertallsvedtak under det enkelte departement.</w:t>
      </w:r>
    </w:p>
    <w:p w14:paraId="345311D7" w14:textId="71E039B2" w:rsidR="00094615" w:rsidRDefault="00094615" w:rsidP="00094615">
      <w:pPr>
        <w:pStyle w:val="tabell-tittel"/>
      </w:pPr>
      <w:r>
        <w:t>Oversikt over bestillingsfullmakter og tilsagnsfullmakter</w:t>
      </w:r>
    </w:p>
    <w:p w14:paraId="3495B621" w14:textId="77777777" w:rsidR="00815F63" w:rsidRDefault="005766E3" w:rsidP="0087371F">
      <w:pPr>
        <w:pStyle w:val="Tabellnavn"/>
      </w:pPr>
      <w:r>
        <w:t>05J2tx2</w:t>
      </w:r>
    </w:p>
    <w:tbl>
      <w:tblPr>
        <w:tblW w:w="9880" w:type="dxa"/>
        <w:tblLayout w:type="fixed"/>
        <w:tblCellMar>
          <w:top w:w="128" w:type="dxa"/>
          <w:left w:w="43" w:type="dxa"/>
          <w:bottom w:w="43" w:type="dxa"/>
          <w:right w:w="43" w:type="dxa"/>
        </w:tblCellMar>
        <w:tblLook w:val="0000" w:firstRow="0" w:lastRow="0" w:firstColumn="0" w:lastColumn="0" w:noHBand="0" w:noVBand="0"/>
      </w:tblPr>
      <w:tblGrid>
        <w:gridCol w:w="620"/>
        <w:gridCol w:w="980"/>
        <w:gridCol w:w="4860"/>
        <w:gridCol w:w="1520"/>
        <w:gridCol w:w="1900"/>
      </w:tblGrid>
      <w:tr w:rsidR="00815F63" w14:paraId="75D7603C" w14:textId="77777777" w:rsidTr="00094615">
        <w:trPr>
          <w:trHeight w:val="360"/>
        </w:trPr>
        <w:tc>
          <w:tcPr>
            <w:tcW w:w="620" w:type="dxa"/>
            <w:tcBorders>
              <w:top w:val="nil"/>
              <w:left w:val="nil"/>
              <w:bottom w:val="single" w:sz="4" w:space="0" w:color="000000"/>
              <w:right w:val="nil"/>
            </w:tcBorders>
            <w:tcMar>
              <w:top w:w="128" w:type="dxa"/>
              <w:left w:w="43" w:type="dxa"/>
              <w:bottom w:w="43" w:type="dxa"/>
              <w:right w:w="43" w:type="dxa"/>
            </w:tcMar>
            <w:vAlign w:val="bottom"/>
          </w:tcPr>
          <w:p w14:paraId="06957B12" w14:textId="77777777" w:rsidR="00815F63" w:rsidRDefault="00815F63" w:rsidP="0087371F"/>
        </w:tc>
        <w:tc>
          <w:tcPr>
            <w:tcW w:w="980" w:type="dxa"/>
            <w:tcBorders>
              <w:top w:val="nil"/>
              <w:left w:val="nil"/>
              <w:bottom w:val="single" w:sz="4" w:space="0" w:color="000000"/>
              <w:right w:val="nil"/>
            </w:tcBorders>
            <w:tcMar>
              <w:top w:w="128" w:type="dxa"/>
              <w:left w:w="43" w:type="dxa"/>
              <w:bottom w:w="43" w:type="dxa"/>
              <w:right w:w="43" w:type="dxa"/>
            </w:tcMar>
          </w:tcPr>
          <w:p w14:paraId="2F9F164A" w14:textId="77777777" w:rsidR="00815F63" w:rsidRDefault="00815F63" w:rsidP="0087371F"/>
        </w:tc>
        <w:tc>
          <w:tcPr>
            <w:tcW w:w="4860" w:type="dxa"/>
            <w:tcBorders>
              <w:top w:val="nil"/>
              <w:left w:val="nil"/>
              <w:bottom w:val="single" w:sz="4" w:space="0" w:color="000000"/>
              <w:right w:val="nil"/>
            </w:tcBorders>
            <w:tcMar>
              <w:top w:w="128" w:type="dxa"/>
              <w:left w:w="43" w:type="dxa"/>
              <w:bottom w:w="43" w:type="dxa"/>
              <w:right w:w="43" w:type="dxa"/>
            </w:tcMar>
          </w:tcPr>
          <w:p w14:paraId="0526E9EE" w14:textId="77777777" w:rsidR="00815F63" w:rsidRDefault="00815F63" w:rsidP="0087371F"/>
        </w:tc>
        <w:tc>
          <w:tcPr>
            <w:tcW w:w="1520" w:type="dxa"/>
            <w:tcBorders>
              <w:top w:val="nil"/>
              <w:left w:val="nil"/>
              <w:bottom w:val="single" w:sz="4" w:space="0" w:color="000000"/>
              <w:right w:val="nil"/>
            </w:tcBorders>
            <w:tcMar>
              <w:top w:w="128" w:type="dxa"/>
              <w:left w:w="43" w:type="dxa"/>
              <w:bottom w:w="43" w:type="dxa"/>
              <w:right w:w="43" w:type="dxa"/>
            </w:tcMar>
            <w:vAlign w:val="bottom"/>
          </w:tcPr>
          <w:p w14:paraId="40E90928" w14:textId="77777777" w:rsidR="00815F63" w:rsidRDefault="00815F63" w:rsidP="00E91C7B">
            <w:pPr>
              <w:jc w:val="right"/>
            </w:pPr>
          </w:p>
        </w:tc>
        <w:tc>
          <w:tcPr>
            <w:tcW w:w="1900" w:type="dxa"/>
            <w:tcBorders>
              <w:top w:val="nil"/>
              <w:left w:val="nil"/>
              <w:bottom w:val="single" w:sz="4" w:space="0" w:color="000000"/>
              <w:right w:val="nil"/>
            </w:tcBorders>
            <w:tcMar>
              <w:top w:w="128" w:type="dxa"/>
              <w:left w:w="43" w:type="dxa"/>
              <w:bottom w:w="43" w:type="dxa"/>
              <w:right w:w="43" w:type="dxa"/>
            </w:tcMar>
            <w:vAlign w:val="bottom"/>
          </w:tcPr>
          <w:p w14:paraId="47111820" w14:textId="77777777" w:rsidR="00815F63" w:rsidRDefault="005766E3" w:rsidP="00E91C7B">
            <w:pPr>
              <w:jc w:val="right"/>
            </w:pPr>
            <w:r>
              <w:t>1 000 kroner</w:t>
            </w:r>
          </w:p>
        </w:tc>
      </w:tr>
      <w:tr w:rsidR="00815F63" w14:paraId="5D4255E5" w14:textId="77777777" w:rsidTr="00094615">
        <w:trPr>
          <w:trHeight w:val="600"/>
        </w:trPr>
        <w:tc>
          <w:tcPr>
            <w:tcW w:w="620" w:type="dxa"/>
            <w:tcBorders>
              <w:top w:val="nil"/>
              <w:left w:val="nil"/>
              <w:bottom w:val="single" w:sz="4" w:space="0" w:color="000000"/>
              <w:right w:val="nil"/>
            </w:tcBorders>
            <w:tcMar>
              <w:top w:w="128" w:type="dxa"/>
              <w:left w:w="43" w:type="dxa"/>
              <w:bottom w:w="43" w:type="dxa"/>
              <w:right w:w="43" w:type="dxa"/>
            </w:tcMar>
            <w:vAlign w:val="bottom"/>
          </w:tcPr>
          <w:p w14:paraId="6293CB1E" w14:textId="77777777" w:rsidR="00815F63" w:rsidRDefault="005766E3" w:rsidP="0087371F">
            <w:r>
              <w:t>Kap.</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5AE41856" w14:textId="77777777" w:rsidR="00815F63" w:rsidRDefault="005766E3" w:rsidP="0087371F">
            <w:r>
              <w:t>Post</w:t>
            </w:r>
          </w:p>
        </w:tc>
        <w:tc>
          <w:tcPr>
            <w:tcW w:w="4860" w:type="dxa"/>
            <w:tcBorders>
              <w:top w:val="nil"/>
              <w:left w:val="nil"/>
              <w:bottom w:val="single" w:sz="4" w:space="0" w:color="000000"/>
              <w:right w:val="nil"/>
            </w:tcBorders>
            <w:tcMar>
              <w:top w:w="128" w:type="dxa"/>
              <w:left w:w="43" w:type="dxa"/>
              <w:bottom w:w="43" w:type="dxa"/>
              <w:right w:w="43" w:type="dxa"/>
            </w:tcMar>
            <w:vAlign w:val="bottom"/>
          </w:tcPr>
          <w:p w14:paraId="7B867E4B" w14:textId="77777777" w:rsidR="00815F63" w:rsidRDefault="005766E3" w:rsidP="0087371F">
            <w:r>
              <w:t>Betegnelse/formål</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71A80864" w14:textId="77777777" w:rsidR="00815F63" w:rsidRDefault="005766E3" w:rsidP="00E91C7B">
            <w:pPr>
              <w:jc w:val="right"/>
            </w:pPr>
            <w:r>
              <w:t>Bestillingsfullmakt</w:t>
            </w:r>
          </w:p>
        </w:tc>
        <w:tc>
          <w:tcPr>
            <w:tcW w:w="1900" w:type="dxa"/>
            <w:tcBorders>
              <w:top w:val="nil"/>
              <w:left w:val="nil"/>
              <w:bottom w:val="single" w:sz="4" w:space="0" w:color="000000"/>
              <w:right w:val="nil"/>
            </w:tcBorders>
            <w:tcMar>
              <w:top w:w="128" w:type="dxa"/>
              <w:left w:w="43" w:type="dxa"/>
              <w:bottom w:w="43" w:type="dxa"/>
              <w:right w:w="43" w:type="dxa"/>
            </w:tcMar>
            <w:vAlign w:val="bottom"/>
          </w:tcPr>
          <w:p w14:paraId="5656DBFD" w14:textId="77777777" w:rsidR="00815F63" w:rsidRDefault="005766E3" w:rsidP="00E91C7B">
            <w:pPr>
              <w:jc w:val="right"/>
            </w:pPr>
            <w:r>
              <w:t>Tilsagnsfullmakt</w:t>
            </w:r>
          </w:p>
        </w:tc>
      </w:tr>
      <w:tr w:rsidR="00815F63" w14:paraId="59B0A37B" w14:textId="77777777" w:rsidTr="00094615">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54E61BFD" w14:textId="77777777" w:rsidR="00815F63" w:rsidRDefault="005766E3" w:rsidP="0087371F">
            <w:r>
              <w:t>117</w:t>
            </w:r>
          </w:p>
        </w:tc>
        <w:tc>
          <w:tcPr>
            <w:tcW w:w="980" w:type="dxa"/>
            <w:tcBorders>
              <w:top w:val="single" w:sz="4" w:space="0" w:color="000000"/>
              <w:left w:val="nil"/>
              <w:bottom w:val="nil"/>
              <w:right w:val="nil"/>
            </w:tcBorders>
            <w:tcMar>
              <w:top w:w="128" w:type="dxa"/>
              <w:left w:w="43" w:type="dxa"/>
              <w:bottom w:w="43" w:type="dxa"/>
              <w:right w:w="43" w:type="dxa"/>
            </w:tcMar>
          </w:tcPr>
          <w:p w14:paraId="1ACCA509" w14:textId="77777777" w:rsidR="00815F63" w:rsidRDefault="00815F63" w:rsidP="0087371F"/>
        </w:tc>
        <w:tc>
          <w:tcPr>
            <w:tcW w:w="4860" w:type="dxa"/>
            <w:tcBorders>
              <w:top w:val="single" w:sz="4" w:space="0" w:color="000000"/>
              <w:left w:val="nil"/>
              <w:bottom w:val="nil"/>
              <w:right w:val="nil"/>
            </w:tcBorders>
            <w:tcMar>
              <w:top w:w="128" w:type="dxa"/>
              <w:left w:w="43" w:type="dxa"/>
              <w:bottom w:w="43" w:type="dxa"/>
              <w:right w:w="43" w:type="dxa"/>
            </w:tcMar>
          </w:tcPr>
          <w:p w14:paraId="37E401DE" w14:textId="77777777" w:rsidR="00815F63" w:rsidRDefault="005766E3" w:rsidP="0087371F">
            <w:r>
              <w:t>EØS-finansieringsordningene</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412872F2" w14:textId="77777777" w:rsidR="00815F63" w:rsidRDefault="00815F63" w:rsidP="00E91C7B">
            <w:pPr>
              <w:jc w:val="right"/>
            </w:pPr>
          </w:p>
        </w:tc>
        <w:tc>
          <w:tcPr>
            <w:tcW w:w="1900" w:type="dxa"/>
            <w:tcBorders>
              <w:top w:val="single" w:sz="4" w:space="0" w:color="000000"/>
              <w:left w:val="nil"/>
              <w:bottom w:val="nil"/>
              <w:right w:val="nil"/>
            </w:tcBorders>
            <w:tcMar>
              <w:top w:w="128" w:type="dxa"/>
              <w:left w:w="43" w:type="dxa"/>
              <w:bottom w:w="43" w:type="dxa"/>
              <w:right w:w="43" w:type="dxa"/>
            </w:tcMar>
            <w:vAlign w:val="bottom"/>
          </w:tcPr>
          <w:p w14:paraId="47CE8AD3" w14:textId="77777777" w:rsidR="00815F63" w:rsidRDefault="00815F63" w:rsidP="00E91C7B">
            <w:pPr>
              <w:jc w:val="right"/>
            </w:pPr>
          </w:p>
        </w:tc>
      </w:tr>
      <w:tr w:rsidR="00815F63" w14:paraId="48C89116"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87C95ED"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E9082B0" w14:textId="77777777" w:rsidR="00815F63" w:rsidRDefault="005766E3" w:rsidP="0087371F">
            <w:r>
              <w:t>77</w:t>
            </w:r>
          </w:p>
        </w:tc>
        <w:tc>
          <w:tcPr>
            <w:tcW w:w="4860" w:type="dxa"/>
            <w:tcBorders>
              <w:top w:val="nil"/>
              <w:left w:val="nil"/>
              <w:bottom w:val="nil"/>
              <w:right w:val="nil"/>
            </w:tcBorders>
            <w:tcMar>
              <w:top w:w="128" w:type="dxa"/>
              <w:left w:w="43" w:type="dxa"/>
              <w:bottom w:w="43" w:type="dxa"/>
              <w:right w:w="43" w:type="dxa"/>
            </w:tcMar>
          </w:tcPr>
          <w:p w14:paraId="58F24864" w14:textId="77777777" w:rsidR="00815F63" w:rsidRDefault="005766E3" w:rsidP="0087371F">
            <w:r>
              <w:t>EØS-finansieringsordningen 2014-2021</w:t>
            </w:r>
          </w:p>
        </w:tc>
        <w:tc>
          <w:tcPr>
            <w:tcW w:w="1520" w:type="dxa"/>
            <w:tcBorders>
              <w:top w:val="nil"/>
              <w:left w:val="nil"/>
              <w:bottom w:val="nil"/>
              <w:right w:val="nil"/>
            </w:tcBorders>
            <w:tcMar>
              <w:top w:w="128" w:type="dxa"/>
              <w:left w:w="43" w:type="dxa"/>
              <w:bottom w:w="43" w:type="dxa"/>
              <w:right w:w="43" w:type="dxa"/>
            </w:tcMar>
            <w:vAlign w:val="bottom"/>
          </w:tcPr>
          <w:p w14:paraId="61D015D8"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06E2E06E" w14:textId="77777777" w:rsidR="00815F63" w:rsidRDefault="005766E3" w:rsidP="00E91C7B">
            <w:pPr>
              <w:jc w:val="right"/>
            </w:pPr>
            <w:r>
              <w:t>3 179 000</w:t>
            </w:r>
          </w:p>
        </w:tc>
      </w:tr>
      <w:tr w:rsidR="00815F63" w14:paraId="14EC8D96"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5172CA83"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BCFF568" w14:textId="77777777" w:rsidR="00815F63" w:rsidRDefault="005766E3" w:rsidP="0087371F">
            <w:r>
              <w:t>78</w:t>
            </w:r>
          </w:p>
        </w:tc>
        <w:tc>
          <w:tcPr>
            <w:tcW w:w="4860" w:type="dxa"/>
            <w:tcBorders>
              <w:top w:val="nil"/>
              <w:left w:val="nil"/>
              <w:bottom w:val="nil"/>
              <w:right w:val="nil"/>
            </w:tcBorders>
            <w:tcMar>
              <w:top w:w="128" w:type="dxa"/>
              <w:left w:w="43" w:type="dxa"/>
              <w:bottom w:w="43" w:type="dxa"/>
              <w:right w:w="43" w:type="dxa"/>
            </w:tcMar>
          </w:tcPr>
          <w:p w14:paraId="34066D40" w14:textId="77777777" w:rsidR="00815F63" w:rsidRDefault="005766E3" w:rsidP="0087371F">
            <w:r>
              <w:t>Den norske finansieringsordningen 2014-2021</w:t>
            </w:r>
          </w:p>
        </w:tc>
        <w:tc>
          <w:tcPr>
            <w:tcW w:w="1520" w:type="dxa"/>
            <w:tcBorders>
              <w:top w:val="nil"/>
              <w:left w:val="nil"/>
              <w:bottom w:val="nil"/>
              <w:right w:val="nil"/>
            </w:tcBorders>
            <w:tcMar>
              <w:top w:w="128" w:type="dxa"/>
              <w:left w:w="43" w:type="dxa"/>
              <w:bottom w:w="43" w:type="dxa"/>
              <w:right w:w="43" w:type="dxa"/>
            </w:tcMar>
            <w:vAlign w:val="bottom"/>
          </w:tcPr>
          <w:p w14:paraId="7599FB4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F48BFA3" w14:textId="77777777" w:rsidR="00815F63" w:rsidRDefault="005766E3" w:rsidP="00E91C7B">
            <w:pPr>
              <w:jc w:val="right"/>
            </w:pPr>
            <w:r>
              <w:t xml:space="preserve">2 442 000 </w:t>
            </w:r>
          </w:p>
        </w:tc>
      </w:tr>
      <w:tr w:rsidR="00815F63" w14:paraId="4F93C8E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52005DE7" w14:textId="77777777" w:rsidR="00815F63" w:rsidRDefault="005766E3" w:rsidP="0087371F">
            <w:r>
              <w:t>150</w:t>
            </w:r>
          </w:p>
        </w:tc>
        <w:tc>
          <w:tcPr>
            <w:tcW w:w="980" w:type="dxa"/>
            <w:tcBorders>
              <w:top w:val="nil"/>
              <w:left w:val="nil"/>
              <w:bottom w:val="nil"/>
              <w:right w:val="nil"/>
            </w:tcBorders>
            <w:tcMar>
              <w:top w:w="128" w:type="dxa"/>
              <w:left w:w="43" w:type="dxa"/>
              <w:bottom w:w="43" w:type="dxa"/>
              <w:right w:w="43" w:type="dxa"/>
            </w:tcMar>
          </w:tcPr>
          <w:p w14:paraId="731F3969"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FEA70D3" w14:textId="77777777" w:rsidR="00815F63" w:rsidRDefault="005766E3" w:rsidP="0087371F">
            <w:r>
              <w:t>Humanitær bistand</w:t>
            </w:r>
          </w:p>
        </w:tc>
        <w:tc>
          <w:tcPr>
            <w:tcW w:w="1520" w:type="dxa"/>
            <w:tcBorders>
              <w:top w:val="nil"/>
              <w:left w:val="nil"/>
              <w:bottom w:val="nil"/>
              <w:right w:val="nil"/>
            </w:tcBorders>
            <w:tcMar>
              <w:top w:w="128" w:type="dxa"/>
              <w:left w:w="43" w:type="dxa"/>
              <w:bottom w:w="43" w:type="dxa"/>
              <w:right w:w="43" w:type="dxa"/>
            </w:tcMar>
            <w:vAlign w:val="bottom"/>
          </w:tcPr>
          <w:p w14:paraId="2FF715E9"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5105B85" w14:textId="77777777" w:rsidR="00815F63" w:rsidRDefault="00815F63" w:rsidP="00E91C7B">
            <w:pPr>
              <w:jc w:val="right"/>
            </w:pPr>
          </w:p>
        </w:tc>
      </w:tr>
      <w:tr w:rsidR="00815F63" w14:paraId="5007A7E6"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738FC3C6"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D566C0D"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277C28EF" w14:textId="77777777" w:rsidR="00815F63" w:rsidRDefault="005766E3" w:rsidP="0087371F">
            <w:r>
              <w:t>Nødhjelp og humanitær bistand (tilskudd ECW, jf. VI.10)</w:t>
            </w:r>
          </w:p>
        </w:tc>
        <w:tc>
          <w:tcPr>
            <w:tcW w:w="1520" w:type="dxa"/>
            <w:tcBorders>
              <w:top w:val="nil"/>
              <w:left w:val="nil"/>
              <w:bottom w:val="nil"/>
              <w:right w:val="nil"/>
            </w:tcBorders>
            <w:tcMar>
              <w:top w:w="128" w:type="dxa"/>
              <w:left w:w="43" w:type="dxa"/>
              <w:bottom w:w="43" w:type="dxa"/>
              <w:right w:w="43" w:type="dxa"/>
            </w:tcMar>
            <w:vAlign w:val="bottom"/>
          </w:tcPr>
          <w:p w14:paraId="613B163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2CF2693" w14:textId="77777777" w:rsidR="00815F63" w:rsidRDefault="005766E3" w:rsidP="00E91C7B">
            <w:pPr>
              <w:jc w:val="right"/>
            </w:pPr>
            <w:r>
              <w:t>120 000</w:t>
            </w:r>
          </w:p>
        </w:tc>
      </w:tr>
      <w:tr w:rsidR="00815F63" w14:paraId="103CD60A"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50C0FBDE" w14:textId="77777777" w:rsidR="00815F63" w:rsidRDefault="005766E3" w:rsidP="0087371F">
            <w:r>
              <w:t>160</w:t>
            </w:r>
          </w:p>
        </w:tc>
        <w:tc>
          <w:tcPr>
            <w:tcW w:w="980" w:type="dxa"/>
            <w:tcBorders>
              <w:top w:val="nil"/>
              <w:left w:val="nil"/>
              <w:bottom w:val="nil"/>
              <w:right w:val="nil"/>
            </w:tcBorders>
            <w:tcMar>
              <w:top w:w="128" w:type="dxa"/>
              <w:left w:w="43" w:type="dxa"/>
              <w:bottom w:w="43" w:type="dxa"/>
              <w:right w:w="43" w:type="dxa"/>
            </w:tcMar>
          </w:tcPr>
          <w:p w14:paraId="168B6145"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7C1F63F0" w14:textId="77777777" w:rsidR="00815F63" w:rsidRDefault="005766E3" w:rsidP="0087371F">
            <w:r>
              <w:t>Helse</w:t>
            </w:r>
          </w:p>
        </w:tc>
        <w:tc>
          <w:tcPr>
            <w:tcW w:w="1520" w:type="dxa"/>
            <w:tcBorders>
              <w:top w:val="nil"/>
              <w:left w:val="nil"/>
              <w:bottom w:val="nil"/>
              <w:right w:val="nil"/>
            </w:tcBorders>
            <w:tcMar>
              <w:top w:w="128" w:type="dxa"/>
              <w:left w:w="43" w:type="dxa"/>
              <w:bottom w:w="43" w:type="dxa"/>
              <w:right w:w="43" w:type="dxa"/>
            </w:tcMar>
            <w:vAlign w:val="bottom"/>
          </w:tcPr>
          <w:p w14:paraId="5B49E027"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C291CA6" w14:textId="77777777" w:rsidR="00815F63" w:rsidRDefault="00815F63" w:rsidP="00E91C7B">
            <w:pPr>
              <w:jc w:val="right"/>
            </w:pPr>
          </w:p>
        </w:tc>
      </w:tr>
      <w:tr w:rsidR="00815F63" w14:paraId="6B8F30A6"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8EBE6EC"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D06A26E"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629246BA" w14:textId="77777777" w:rsidR="00815F63" w:rsidRDefault="005766E3" w:rsidP="0087371F">
            <w:r>
              <w:t>Helse (diverse tilskudd, jf. VI.2-8)</w:t>
            </w:r>
          </w:p>
        </w:tc>
        <w:tc>
          <w:tcPr>
            <w:tcW w:w="1520" w:type="dxa"/>
            <w:tcBorders>
              <w:top w:val="nil"/>
              <w:left w:val="nil"/>
              <w:bottom w:val="nil"/>
              <w:right w:val="nil"/>
            </w:tcBorders>
            <w:tcMar>
              <w:top w:w="128" w:type="dxa"/>
              <w:left w:w="43" w:type="dxa"/>
              <w:bottom w:w="43" w:type="dxa"/>
              <w:right w:w="43" w:type="dxa"/>
            </w:tcMar>
            <w:vAlign w:val="bottom"/>
          </w:tcPr>
          <w:p w14:paraId="20B03593"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3040060" w14:textId="77777777" w:rsidR="00815F63" w:rsidRDefault="005766E3" w:rsidP="00E91C7B">
            <w:pPr>
              <w:jc w:val="right"/>
            </w:pPr>
            <w:r>
              <w:t>17 850 000</w:t>
            </w:r>
          </w:p>
        </w:tc>
      </w:tr>
      <w:tr w:rsidR="00815F63" w14:paraId="0F17F4E6"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F4A3EF9" w14:textId="77777777" w:rsidR="00815F63" w:rsidRDefault="005766E3" w:rsidP="0087371F">
            <w:r>
              <w:t>161</w:t>
            </w:r>
          </w:p>
        </w:tc>
        <w:tc>
          <w:tcPr>
            <w:tcW w:w="980" w:type="dxa"/>
            <w:tcBorders>
              <w:top w:val="nil"/>
              <w:left w:val="nil"/>
              <w:bottom w:val="nil"/>
              <w:right w:val="nil"/>
            </w:tcBorders>
            <w:tcMar>
              <w:top w:w="128" w:type="dxa"/>
              <w:left w:w="43" w:type="dxa"/>
              <w:bottom w:w="43" w:type="dxa"/>
              <w:right w:w="43" w:type="dxa"/>
            </w:tcMar>
          </w:tcPr>
          <w:p w14:paraId="0E5EBB3D"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341D279" w14:textId="77777777" w:rsidR="00815F63" w:rsidRDefault="005766E3" w:rsidP="0087371F">
            <w:r>
              <w:t>Utdanning, forskning og offentlige institusjoner</w:t>
            </w:r>
          </w:p>
        </w:tc>
        <w:tc>
          <w:tcPr>
            <w:tcW w:w="1520" w:type="dxa"/>
            <w:tcBorders>
              <w:top w:val="nil"/>
              <w:left w:val="nil"/>
              <w:bottom w:val="nil"/>
              <w:right w:val="nil"/>
            </w:tcBorders>
            <w:tcMar>
              <w:top w:w="128" w:type="dxa"/>
              <w:left w:w="43" w:type="dxa"/>
              <w:bottom w:w="43" w:type="dxa"/>
              <w:right w:w="43" w:type="dxa"/>
            </w:tcMar>
            <w:vAlign w:val="bottom"/>
          </w:tcPr>
          <w:p w14:paraId="6F345873"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6323494" w14:textId="77777777" w:rsidR="00815F63" w:rsidRDefault="00815F63" w:rsidP="00E91C7B">
            <w:pPr>
              <w:jc w:val="right"/>
            </w:pPr>
          </w:p>
        </w:tc>
      </w:tr>
      <w:tr w:rsidR="00815F63" w14:paraId="1E2B0D8A"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51ADAF2"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24E4305"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5F6DC6C5" w14:textId="77777777" w:rsidR="00815F63" w:rsidRDefault="005766E3" w:rsidP="0087371F">
            <w:r>
              <w:t>Utdanning (tilskudd GPE, jf. VI.9)</w:t>
            </w:r>
          </w:p>
        </w:tc>
        <w:tc>
          <w:tcPr>
            <w:tcW w:w="1520" w:type="dxa"/>
            <w:tcBorders>
              <w:top w:val="nil"/>
              <w:left w:val="nil"/>
              <w:bottom w:val="nil"/>
              <w:right w:val="nil"/>
            </w:tcBorders>
            <w:tcMar>
              <w:top w:w="128" w:type="dxa"/>
              <w:left w:w="43" w:type="dxa"/>
              <w:bottom w:w="43" w:type="dxa"/>
              <w:right w:w="43" w:type="dxa"/>
            </w:tcMar>
            <w:vAlign w:val="bottom"/>
          </w:tcPr>
          <w:p w14:paraId="116F570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7694FE5" w14:textId="77777777" w:rsidR="00815F63" w:rsidRDefault="005766E3" w:rsidP="00E91C7B">
            <w:pPr>
              <w:jc w:val="right"/>
            </w:pPr>
            <w:r>
              <w:t>1 850 000</w:t>
            </w:r>
          </w:p>
        </w:tc>
      </w:tr>
      <w:tr w:rsidR="00815F63" w14:paraId="465B5BEF"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4B318A8"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5C5E7B6"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6456DC33" w14:textId="77777777" w:rsidR="00815F63" w:rsidRDefault="005766E3" w:rsidP="0087371F">
            <w:r>
              <w:t>Utdanning (tilskudd ECW, jf. VI.10)</w:t>
            </w:r>
          </w:p>
        </w:tc>
        <w:tc>
          <w:tcPr>
            <w:tcW w:w="1520" w:type="dxa"/>
            <w:tcBorders>
              <w:top w:val="nil"/>
              <w:left w:val="nil"/>
              <w:bottom w:val="nil"/>
              <w:right w:val="nil"/>
            </w:tcBorders>
            <w:tcMar>
              <w:top w:w="128" w:type="dxa"/>
              <w:left w:w="43" w:type="dxa"/>
              <w:bottom w:w="43" w:type="dxa"/>
              <w:right w:w="43" w:type="dxa"/>
            </w:tcMar>
            <w:vAlign w:val="bottom"/>
          </w:tcPr>
          <w:p w14:paraId="734A7B5F"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0B6BEC78" w14:textId="77777777" w:rsidR="00815F63" w:rsidRDefault="005766E3" w:rsidP="00E91C7B">
            <w:pPr>
              <w:jc w:val="right"/>
            </w:pPr>
            <w:r>
              <w:t xml:space="preserve"> 380 000</w:t>
            </w:r>
          </w:p>
        </w:tc>
      </w:tr>
      <w:tr w:rsidR="00815F63" w14:paraId="2BB97DC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9E2BD56" w14:textId="77777777" w:rsidR="00815F63" w:rsidRDefault="005766E3" w:rsidP="0087371F">
            <w:r>
              <w:t>162</w:t>
            </w:r>
          </w:p>
        </w:tc>
        <w:tc>
          <w:tcPr>
            <w:tcW w:w="980" w:type="dxa"/>
            <w:tcBorders>
              <w:top w:val="nil"/>
              <w:left w:val="nil"/>
              <w:bottom w:val="nil"/>
              <w:right w:val="nil"/>
            </w:tcBorders>
            <w:tcMar>
              <w:top w:w="128" w:type="dxa"/>
              <w:left w:w="43" w:type="dxa"/>
              <w:bottom w:w="43" w:type="dxa"/>
              <w:right w:w="43" w:type="dxa"/>
            </w:tcMar>
          </w:tcPr>
          <w:p w14:paraId="4A865A18"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1F3B19FF" w14:textId="77777777" w:rsidR="00815F63" w:rsidRDefault="005766E3" w:rsidP="0087371F">
            <w:r>
              <w:t>Næringsutvikling, landbruk og fornybar energi</w:t>
            </w:r>
          </w:p>
        </w:tc>
        <w:tc>
          <w:tcPr>
            <w:tcW w:w="1520" w:type="dxa"/>
            <w:tcBorders>
              <w:top w:val="nil"/>
              <w:left w:val="nil"/>
              <w:bottom w:val="nil"/>
              <w:right w:val="nil"/>
            </w:tcBorders>
            <w:tcMar>
              <w:top w:w="128" w:type="dxa"/>
              <w:left w:w="43" w:type="dxa"/>
              <w:bottom w:w="43" w:type="dxa"/>
              <w:right w:w="43" w:type="dxa"/>
            </w:tcMar>
            <w:vAlign w:val="bottom"/>
          </w:tcPr>
          <w:p w14:paraId="396105DB"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A2A8191" w14:textId="77777777" w:rsidR="00815F63" w:rsidRDefault="00815F63" w:rsidP="00E91C7B">
            <w:pPr>
              <w:jc w:val="right"/>
            </w:pPr>
          </w:p>
        </w:tc>
      </w:tr>
      <w:tr w:rsidR="00815F63" w14:paraId="200C5757"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061C116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DD4F794"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6E2AF46E" w14:textId="77777777" w:rsidR="00815F63" w:rsidRDefault="005766E3" w:rsidP="0087371F">
            <w:r>
              <w:t>Bærekraftig jobbskaping, næringsutvikling og handel</w:t>
            </w:r>
          </w:p>
        </w:tc>
        <w:tc>
          <w:tcPr>
            <w:tcW w:w="1520" w:type="dxa"/>
            <w:tcBorders>
              <w:top w:val="nil"/>
              <w:left w:val="nil"/>
              <w:bottom w:val="nil"/>
              <w:right w:val="nil"/>
            </w:tcBorders>
            <w:tcMar>
              <w:top w:w="128" w:type="dxa"/>
              <w:left w:w="43" w:type="dxa"/>
              <w:bottom w:w="43" w:type="dxa"/>
              <w:right w:w="43" w:type="dxa"/>
            </w:tcMar>
            <w:vAlign w:val="bottom"/>
          </w:tcPr>
          <w:p w14:paraId="00F00FFC"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4A1D8F1" w14:textId="77777777" w:rsidR="00815F63" w:rsidRDefault="005766E3" w:rsidP="00E91C7B">
            <w:pPr>
              <w:jc w:val="right"/>
            </w:pPr>
            <w:r>
              <w:t>100 000</w:t>
            </w:r>
          </w:p>
        </w:tc>
      </w:tr>
      <w:tr w:rsidR="00815F63" w14:paraId="3034F468"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47F7605"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8DF4BA2" w14:textId="77777777" w:rsidR="00815F63" w:rsidRDefault="005766E3" w:rsidP="0087371F">
            <w:r>
              <w:t>72</w:t>
            </w:r>
          </w:p>
        </w:tc>
        <w:tc>
          <w:tcPr>
            <w:tcW w:w="4860" w:type="dxa"/>
            <w:tcBorders>
              <w:top w:val="nil"/>
              <w:left w:val="nil"/>
              <w:bottom w:val="nil"/>
              <w:right w:val="nil"/>
            </w:tcBorders>
            <w:tcMar>
              <w:top w:w="128" w:type="dxa"/>
              <w:left w:w="43" w:type="dxa"/>
              <w:bottom w:w="43" w:type="dxa"/>
              <w:right w:w="43" w:type="dxa"/>
            </w:tcMar>
          </w:tcPr>
          <w:p w14:paraId="296575AF" w14:textId="77777777" w:rsidR="00815F63" w:rsidRDefault="005766E3" w:rsidP="0087371F">
            <w:r>
              <w:t>Fornybar energi</w:t>
            </w:r>
          </w:p>
        </w:tc>
        <w:tc>
          <w:tcPr>
            <w:tcW w:w="1520" w:type="dxa"/>
            <w:tcBorders>
              <w:top w:val="nil"/>
              <w:left w:val="nil"/>
              <w:bottom w:val="nil"/>
              <w:right w:val="nil"/>
            </w:tcBorders>
            <w:tcMar>
              <w:top w:w="128" w:type="dxa"/>
              <w:left w:w="43" w:type="dxa"/>
              <w:bottom w:w="43" w:type="dxa"/>
              <w:right w:w="43" w:type="dxa"/>
            </w:tcMar>
            <w:vAlign w:val="bottom"/>
          </w:tcPr>
          <w:p w14:paraId="34608521"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5E0128F" w14:textId="77777777" w:rsidR="00815F63" w:rsidRDefault="005766E3" w:rsidP="00E91C7B">
            <w:pPr>
              <w:jc w:val="right"/>
            </w:pPr>
            <w:r>
              <w:t>100 000</w:t>
            </w:r>
          </w:p>
        </w:tc>
      </w:tr>
      <w:tr w:rsidR="00815F63" w14:paraId="293AAF3D"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A910861" w14:textId="77777777" w:rsidR="00815F63" w:rsidRDefault="005766E3" w:rsidP="0087371F">
            <w:r>
              <w:t>163</w:t>
            </w:r>
          </w:p>
        </w:tc>
        <w:tc>
          <w:tcPr>
            <w:tcW w:w="980" w:type="dxa"/>
            <w:tcBorders>
              <w:top w:val="nil"/>
              <w:left w:val="nil"/>
              <w:bottom w:val="nil"/>
              <w:right w:val="nil"/>
            </w:tcBorders>
            <w:tcMar>
              <w:top w:w="128" w:type="dxa"/>
              <w:left w:w="43" w:type="dxa"/>
              <w:bottom w:w="43" w:type="dxa"/>
              <w:right w:w="43" w:type="dxa"/>
            </w:tcMar>
          </w:tcPr>
          <w:p w14:paraId="28FB5FD6"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4E984C1D" w14:textId="77777777" w:rsidR="00815F63" w:rsidRDefault="005766E3" w:rsidP="0087371F">
            <w:r>
              <w:t>Klima, miljø og hav</w:t>
            </w:r>
          </w:p>
        </w:tc>
        <w:tc>
          <w:tcPr>
            <w:tcW w:w="1520" w:type="dxa"/>
            <w:tcBorders>
              <w:top w:val="nil"/>
              <w:left w:val="nil"/>
              <w:bottom w:val="nil"/>
              <w:right w:val="nil"/>
            </w:tcBorders>
            <w:tcMar>
              <w:top w:w="128" w:type="dxa"/>
              <w:left w:w="43" w:type="dxa"/>
              <w:bottom w:w="43" w:type="dxa"/>
              <w:right w:w="43" w:type="dxa"/>
            </w:tcMar>
            <w:vAlign w:val="bottom"/>
          </w:tcPr>
          <w:p w14:paraId="43ACD74A"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8CC1B28" w14:textId="77777777" w:rsidR="00815F63" w:rsidRDefault="00815F63" w:rsidP="00E91C7B">
            <w:pPr>
              <w:jc w:val="right"/>
            </w:pPr>
          </w:p>
        </w:tc>
      </w:tr>
      <w:tr w:rsidR="00815F63" w14:paraId="6CAECAA1"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B618B9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83587FB"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38AE9DBF" w14:textId="77777777" w:rsidR="00815F63" w:rsidRDefault="005766E3" w:rsidP="0087371F">
            <w:r>
              <w:t>Miljø og klima (tilskudd GCF, jf. VI.11)</w:t>
            </w:r>
          </w:p>
        </w:tc>
        <w:tc>
          <w:tcPr>
            <w:tcW w:w="1520" w:type="dxa"/>
            <w:tcBorders>
              <w:top w:val="nil"/>
              <w:left w:val="nil"/>
              <w:bottom w:val="nil"/>
              <w:right w:val="nil"/>
            </w:tcBorders>
            <w:tcMar>
              <w:top w:w="128" w:type="dxa"/>
              <w:left w:w="43" w:type="dxa"/>
              <w:bottom w:w="43" w:type="dxa"/>
              <w:right w:w="43" w:type="dxa"/>
            </w:tcMar>
            <w:vAlign w:val="bottom"/>
          </w:tcPr>
          <w:p w14:paraId="1DE68214"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F18FD01" w14:textId="77777777" w:rsidR="00815F63" w:rsidRDefault="005766E3" w:rsidP="00E91C7B">
            <w:pPr>
              <w:jc w:val="right"/>
            </w:pPr>
            <w:r>
              <w:t>3 200 000</w:t>
            </w:r>
          </w:p>
        </w:tc>
      </w:tr>
      <w:tr w:rsidR="00815F63" w14:paraId="62958BA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8A07655" w14:textId="77777777" w:rsidR="00815F63" w:rsidRDefault="005766E3" w:rsidP="0087371F">
            <w:r>
              <w:t>UD</w:t>
            </w:r>
          </w:p>
        </w:tc>
        <w:tc>
          <w:tcPr>
            <w:tcW w:w="980" w:type="dxa"/>
            <w:tcBorders>
              <w:top w:val="nil"/>
              <w:left w:val="nil"/>
              <w:bottom w:val="nil"/>
              <w:right w:val="nil"/>
            </w:tcBorders>
            <w:tcMar>
              <w:top w:w="128" w:type="dxa"/>
              <w:left w:w="43" w:type="dxa"/>
              <w:bottom w:w="43" w:type="dxa"/>
              <w:right w:w="43" w:type="dxa"/>
            </w:tcMar>
          </w:tcPr>
          <w:p w14:paraId="0EE84777"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00A56A2" w14:textId="77777777" w:rsidR="00815F63" w:rsidRDefault="005766E3" w:rsidP="0087371F">
            <w:r>
              <w:t>Nansen-programmet for Ukraina</w:t>
            </w:r>
          </w:p>
        </w:tc>
        <w:tc>
          <w:tcPr>
            <w:tcW w:w="1520" w:type="dxa"/>
            <w:tcBorders>
              <w:top w:val="nil"/>
              <w:left w:val="nil"/>
              <w:bottom w:val="nil"/>
              <w:right w:val="nil"/>
            </w:tcBorders>
            <w:tcMar>
              <w:top w:w="128" w:type="dxa"/>
              <w:left w:w="43" w:type="dxa"/>
              <w:bottom w:w="43" w:type="dxa"/>
              <w:right w:w="43" w:type="dxa"/>
            </w:tcMar>
            <w:vAlign w:val="bottom"/>
          </w:tcPr>
          <w:p w14:paraId="27AA3362"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78208B9" w14:textId="77777777" w:rsidR="00815F63" w:rsidRDefault="00815F63" w:rsidP="00E91C7B">
            <w:pPr>
              <w:jc w:val="right"/>
            </w:pPr>
          </w:p>
        </w:tc>
      </w:tr>
      <w:tr w:rsidR="00815F63" w14:paraId="79A06EB4"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1E1C7053"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440DD906"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24B8FD9" w14:textId="77777777" w:rsidR="00815F63" w:rsidRDefault="005766E3" w:rsidP="0087371F">
            <w:r>
              <w:t>Sivil og militær støtte gjennom Nansen-programmet for Ukraina i perioden 2023-2027, jf. UD, XVI</w:t>
            </w:r>
          </w:p>
        </w:tc>
        <w:tc>
          <w:tcPr>
            <w:tcW w:w="1520" w:type="dxa"/>
            <w:tcBorders>
              <w:top w:val="nil"/>
              <w:left w:val="nil"/>
              <w:bottom w:val="nil"/>
              <w:right w:val="nil"/>
            </w:tcBorders>
            <w:tcMar>
              <w:top w:w="128" w:type="dxa"/>
              <w:left w:w="43" w:type="dxa"/>
              <w:bottom w:w="43" w:type="dxa"/>
              <w:right w:w="43" w:type="dxa"/>
            </w:tcMar>
            <w:vAlign w:val="bottom"/>
          </w:tcPr>
          <w:p w14:paraId="07DA5B6A"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EF1B458" w14:textId="77777777" w:rsidR="00815F63" w:rsidRDefault="005766E3" w:rsidP="00E91C7B">
            <w:pPr>
              <w:jc w:val="right"/>
            </w:pPr>
            <w:r>
              <w:t>75 000 000</w:t>
            </w:r>
          </w:p>
        </w:tc>
      </w:tr>
      <w:tr w:rsidR="00815F63" w14:paraId="387BA20D"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AC3EE52" w14:textId="77777777" w:rsidR="00815F63" w:rsidRDefault="005766E3" w:rsidP="0087371F">
            <w:r>
              <w:t>220</w:t>
            </w:r>
          </w:p>
        </w:tc>
        <w:tc>
          <w:tcPr>
            <w:tcW w:w="980" w:type="dxa"/>
            <w:tcBorders>
              <w:top w:val="nil"/>
              <w:left w:val="nil"/>
              <w:bottom w:val="nil"/>
              <w:right w:val="nil"/>
            </w:tcBorders>
            <w:tcMar>
              <w:top w:w="128" w:type="dxa"/>
              <w:left w:w="43" w:type="dxa"/>
              <w:bottom w:w="43" w:type="dxa"/>
              <w:right w:w="43" w:type="dxa"/>
            </w:tcMar>
          </w:tcPr>
          <w:p w14:paraId="699A8E3D"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94F9AD1" w14:textId="77777777" w:rsidR="00815F63" w:rsidRDefault="005766E3" w:rsidP="0087371F">
            <w:r>
              <w:t>Utdanningsdirektoratet</w:t>
            </w:r>
          </w:p>
        </w:tc>
        <w:tc>
          <w:tcPr>
            <w:tcW w:w="1520" w:type="dxa"/>
            <w:tcBorders>
              <w:top w:val="nil"/>
              <w:left w:val="nil"/>
              <w:bottom w:val="nil"/>
              <w:right w:val="nil"/>
            </w:tcBorders>
            <w:tcMar>
              <w:top w:w="128" w:type="dxa"/>
              <w:left w:w="43" w:type="dxa"/>
              <w:bottom w:w="43" w:type="dxa"/>
              <w:right w:w="43" w:type="dxa"/>
            </w:tcMar>
            <w:vAlign w:val="bottom"/>
          </w:tcPr>
          <w:p w14:paraId="2DF329E8"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49B64EC" w14:textId="77777777" w:rsidR="00815F63" w:rsidRDefault="00815F63" w:rsidP="00E91C7B">
            <w:pPr>
              <w:jc w:val="right"/>
            </w:pPr>
          </w:p>
        </w:tc>
      </w:tr>
      <w:tr w:rsidR="00815F63" w14:paraId="78479823"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A04B146"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111C17E"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4138CA60" w14:textId="77777777" w:rsidR="00815F63" w:rsidRDefault="005766E3" w:rsidP="0087371F">
            <w:r>
              <w:t>Tilskudd til læremidler mv.</w:t>
            </w:r>
          </w:p>
        </w:tc>
        <w:tc>
          <w:tcPr>
            <w:tcW w:w="1520" w:type="dxa"/>
            <w:tcBorders>
              <w:top w:val="nil"/>
              <w:left w:val="nil"/>
              <w:bottom w:val="nil"/>
              <w:right w:val="nil"/>
            </w:tcBorders>
            <w:tcMar>
              <w:top w:w="128" w:type="dxa"/>
              <w:left w:w="43" w:type="dxa"/>
              <w:bottom w:w="43" w:type="dxa"/>
              <w:right w:w="43" w:type="dxa"/>
            </w:tcMar>
            <w:vAlign w:val="bottom"/>
          </w:tcPr>
          <w:p w14:paraId="3AB8A948"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942F1EB" w14:textId="77777777" w:rsidR="00815F63" w:rsidRDefault="005766E3" w:rsidP="00E91C7B">
            <w:pPr>
              <w:jc w:val="right"/>
            </w:pPr>
            <w:r>
              <w:t>67 000</w:t>
            </w:r>
          </w:p>
        </w:tc>
      </w:tr>
      <w:tr w:rsidR="00815F63" w14:paraId="6DC7B69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DA479C3" w14:textId="77777777" w:rsidR="00815F63" w:rsidRDefault="005766E3" w:rsidP="0087371F">
            <w:r>
              <w:t>225</w:t>
            </w:r>
          </w:p>
        </w:tc>
        <w:tc>
          <w:tcPr>
            <w:tcW w:w="980" w:type="dxa"/>
            <w:tcBorders>
              <w:top w:val="nil"/>
              <w:left w:val="nil"/>
              <w:bottom w:val="nil"/>
              <w:right w:val="nil"/>
            </w:tcBorders>
            <w:tcMar>
              <w:top w:w="128" w:type="dxa"/>
              <w:left w:w="43" w:type="dxa"/>
              <w:bottom w:w="43" w:type="dxa"/>
              <w:right w:w="43" w:type="dxa"/>
            </w:tcMar>
          </w:tcPr>
          <w:p w14:paraId="59E02234"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68D022E" w14:textId="77777777" w:rsidR="00815F63" w:rsidRDefault="005766E3" w:rsidP="0087371F">
            <w:r>
              <w:t>Tiltak i grunnopplæringen</w:t>
            </w:r>
          </w:p>
        </w:tc>
        <w:tc>
          <w:tcPr>
            <w:tcW w:w="1520" w:type="dxa"/>
            <w:tcBorders>
              <w:top w:val="nil"/>
              <w:left w:val="nil"/>
              <w:bottom w:val="nil"/>
              <w:right w:val="nil"/>
            </w:tcBorders>
            <w:tcMar>
              <w:top w:w="128" w:type="dxa"/>
              <w:left w:w="43" w:type="dxa"/>
              <w:bottom w:w="43" w:type="dxa"/>
              <w:right w:w="43" w:type="dxa"/>
            </w:tcMar>
            <w:vAlign w:val="bottom"/>
          </w:tcPr>
          <w:p w14:paraId="6A9957A7"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7C4A3AC" w14:textId="77777777" w:rsidR="00815F63" w:rsidRDefault="00815F63" w:rsidP="00E91C7B">
            <w:pPr>
              <w:jc w:val="right"/>
            </w:pPr>
          </w:p>
        </w:tc>
      </w:tr>
      <w:tr w:rsidR="00815F63" w14:paraId="319E5339" w14:textId="77777777" w:rsidTr="00094615">
        <w:trPr>
          <w:trHeight w:val="880"/>
        </w:trPr>
        <w:tc>
          <w:tcPr>
            <w:tcW w:w="620" w:type="dxa"/>
            <w:tcBorders>
              <w:top w:val="nil"/>
              <w:left w:val="nil"/>
              <w:bottom w:val="nil"/>
              <w:right w:val="nil"/>
            </w:tcBorders>
            <w:tcMar>
              <w:top w:w="128" w:type="dxa"/>
              <w:left w:w="43" w:type="dxa"/>
              <w:bottom w:w="43" w:type="dxa"/>
              <w:right w:w="43" w:type="dxa"/>
            </w:tcMar>
          </w:tcPr>
          <w:p w14:paraId="21B4355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96F21E6" w14:textId="77777777" w:rsidR="00815F63" w:rsidRDefault="005766E3" w:rsidP="0087371F">
            <w:r>
              <w:t xml:space="preserve">61 </w:t>
            </w:r>
          </w:p>
        </w:tc>
        <w:tc>
          <w:tcPr>
            <w:tcW w:w="4860" w:type="dxa"/>
            <w:tcBorders>
              <w:top w:val="nil"/>
              <w:left w:val="nil"/>
              <w:bottom w:val="nil"/>
              <w:right w:val="nil"/>
            </w:tcBorders>
            <w:tcMar>
              <w:top w:w="128" w:type="dxa"/>
              <w:left w:w="43" w:type="dxa"/>
              <w:bottom w:w="43" w:type="dxa"/>
              <w:right w:w="43" w:type="dxa"/>
            </w:tcMar>
          </w:tcPr>
          <w:p w14:paraId="57743F7B" w14:textId="77777777" w:rsidR="00815F63" w:rsidRDefault="005766E3" w:rsidP="0087371F">
            <w:r>
              <w:t xml:space="preserve">Rentekompensasjon for investeringer i læringsarenaer og større utstyr som bidrar til mer praktisk og variert opplæring, jf. XII </w:t>
            </w:r>
          </w:p>
        </w:tc>
        <w:tc>
          <w:tcPr>
            <w:tcW w:w="1520" w:type="dxa"/>
            <w:tcBorders>
              <w:top w:val="nil"/>
              <w:left w:val="nil"/>
              <w:bottom w:val="nil"/>
              <w:right w:val="nil"/>
            </w:tcBorders>
            <w:tcMar>
              <w:top w:w="128" w:type="dxa"/>
              <w:left w:w="43" w:type="dxa"/>
              <w:bottom w:w="43" w:type="dxa"/>
              <w:right w:w="43" w:type="dxa"/>
            </w:tcMar>
            <w:vAlign w:val="bottom"/>
          </w:tcPr>
          <w:p w14:paraId="21B4441A"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BA55AEF" w14:textId="77777777" w:rsidR="00815F63" w:rsidRDefault="005766E3" w:rsidP="00E91C7B">
            <w:pPr>
              <w:jc w:val="right"/>
            </w:pPr>
            <w:r>
              <w:t>Tilsvarende en investeringsramme på 1 000 000</w:t>
            </w:r>
          </w:p>
        </w:tc>
      </w:tr>
      <w:tr w:rsidR="00815F63" w14:paraId="37AFA163"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21EB87BA"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3C2B220" w14:textId="77777777" w:rsidR="00815F63" w:rsidRDefault="005766E3" w:rsidP="0087371F">
            <w:r>
              <w:t>68</w:t>
            </w:r>
          </w:p>
        </w:tc>
        <w:tc>
          <w:tcPr>
            <w:tcW w:w="4860" w:type="dxa"/>
            <w:tcBorders>
              <w:top w:val="nil"/>
              <w:left w:val="nil"/>
              <w:bottom w:val="nil"/>
              <w:right w:val="nil"/>
            </w:tcBorders>
            <w:tcMar>
              <w:top w:w="128" w:type="dxa"/>
              <w:left w:w="43" w:type="dxa"/>
              <w:bottom w:w="43" w:type="dxa"/>
              <w:right w:w="43" w:type="dxa"/>
            </w:tcMar>
          </w:tcPr>
          <w:p w14:paraId="3F38615F" w14:textId="77777777" w:rsidR="00815F63" w:rsidRDefault="005766E3" w:rsidP="0087371F">
            <w:r>
              <w:t>Tilskudd til opplæring i kriminalomsorgen i påfølgende budsjettår, jf. III.2</w:t>
            </w:r>
          </w:p>
        </w:tc>
        <w:tc>
          <w:tcPr>
            <w:tcW w:w="1520" w:type="dxa"/>
            <w:tcBorders>
              <w:top w:val="nil"/>
              <w:left w:val="nil"/>
              <w:bottom w:val="nil"/>
              <w:right w:val="nil"/>
            </w:tcBorders>
            <w:tcMar>
              <w:top w:w="128" w:type="dxa"/>
              <w:left w:w="43" w:type="dxa"/>
              <w:bottom w:w="43" w:type="dxa"/>
              <w:right w:w="43" w:type="dxa"/>
            </w:tcMar>
            <w:vAlign w:val="bottom"/>
          </w:tcPr>
          <w:p w14:paraId="70FC5AFE"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C3BA82E" w14:textId="77777777" w:rsidR="00815F63" w:rsidRDefault="005766E3" w:rsidP="00E91C7B">
            <w:pPr>
              <w:jc w:val="right"/>
            </w:pPr>
            <w:r>
              <w:t>20 pst. av tilskudd</w:t>
            </w:r>
          </w:p>
        </w:tc>
      </w:tr>
      <w:tr w:rsidR="00815F63" w14:paraId="785CAF67"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7CF210A" w14:textId="77777777" w:rsidR="00815F63" w:rsidRDefault="005766E3" w:rsidP="0087371F">
            <w:r>
              <w:t>226</w:t>
            </w:r>
          </w:p>
        </w:tc>
        <w:tc>
          <w:tcPr>
            <w:tcW w:w="980" w:type="dxa"/>
            <w:tcBorders>
              <w:top w:val="nil"/>
              <w:left w:val="nil"/>
              <w:bottom w:val="nil"/>
              <w:right w:val="nil"/>
            </w:tcBorders>
            <w:tcMar>
              <w:top w:w="128" w:type="dxa"/>
              <w:left w:w="43" w:type="dxa"/>
              <w:bottom w:w="43" w:type="dxa"/>
              <w:right w:w="43" w:type="dxa"/>
            </w:tcMar>
          </w:tcPr>
          <w:p w14:paraId="103360D1"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1E15DFC9" w14:textId="77777777" w:rsidR="00815F63" w:rsidRDefault="005766E3" w:rsidP="0087371F">
            <w:r>
              <w:t>Kvalitetsutvikling i grunnopplæringen</w:t>
            </w:r>
          </w:p>
        </w:tc>
        <w:tc>
          <w:tcPr>
            <w:tcW w:w="1520" w:type="dxa"/>
            <w:tcBorders>
              <w:top w:val="nil"/>
              <w:left w:val="nil"/>
              <w:bottom w:val="nil"/>
              <w:right w:val="nil"/>
            </w:tcBorders>
            <w:tcMar>
              <w:top w:w="128" w:type="dxa"/>
              <w:left w:w="43" w:type="dxa"/>
              <w:bottom w:w="43" w:type="dxa"/>
              <w:right w:w="43" w:type="dxa"/>
            </w:tcMar>
            <w:vAlign w:val="bottom"/>
          </w:tcPr>
          <w:p w14:paraId="4836DBCA"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B9AAFF1" w14:textId="77777777" w:rsidR="00815F63" w:rsidRDefault="00815F63" w:rsidP="00E91C7B">
            <w:pPr>
              <w:jc w:val="right"/>
            </w:pPr>
          </w:p>
        </w:tc>
      </w:tr>
      <w:tr w:rsidR="00815F63" w14:paraId="0453B298"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6C1F031"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9283F53" w14:textId="77777777" w:rsidR="00815F63" w:rsidRDefault="005766E3" w:rsidP="0087371F">
            <w:r>
              <w:t>21</w:t>
            </w:r>
          </w:p>
        </w:tc>
        <w:tc>
          <w:tcPr>
            <w:tcW w:w="4860" w:type="dxa"/>
            <w:tcBorders>
              <w:top w:val="nil"/>
              <w:left w:val="nil"/>
              <w:bottom w:val="nil"/>
              <w:right w:val="nil"/>
            </w:tcBorders>
            <w:tcMar>
              <w:top w:w="128" w:type="dxa"/>
              <w:left w:w="43" w:type="dxa"/>
              <w:bottom w:w="43" w:type="dxa"/>
              <w:right w:w="43" w:type="dxa"/>
            </w:tcMar>
          </w:tcPr>
          <w:p w14:paraId="08121D7C" w14:textId="77777777" w:rsidR="00815F63" w:rsidRDefault="005766E3" w:rsidP="0087371F">
            <w:r>
              <w:t>Spesielle driftsutgifter</w:t>
            </w:r>
          </w:p>
        </w:tc>
        <w:tc>
          <w:tcPr>
            <w:tcW w:w="1520" w:type="dxa"/>
            <w:tcBorders>
              <w:top w:val="nil"/>
              <w:left w:val="nil"/>
              <w:bottom w:val="nil"/>
              <w:right w:val="nil"/>
            </w:tcBorders>
            <w:tcMar>
              <w:top w:w="128" w:type="dxa"/>
              <w:left w:w="43" w:type="dxa"/>
              <w:bottom w:w="43" w:type="dxa"/>
              <w:right w:w="43" w:type="dxa"/>
            </w:tcMar>
            <w:vAlign w:val="bottom"/>
          </w:tcPr>
          <w:p w14:paraId="3A01D8B7"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3E3C6EF" w14:textId="77777777" w:rsidR="00815F63" w:rsidRDefault="005766E3" w:rsidP="00E91C7B">
            <w:pPr>
              <w:jc w:val="right"/>
            </w:pPr>
            <w:r>
              <w:t>10 000</w:t>
            </w:r>
          </w:p>
        </w:tc>
      </w:tr>
      <w:tr w:rsidR="00815F63" w14:paraId="6ECB0931"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9F716C3"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730EA64" w14:textId="77777777" w:rsidR="00815F63" w:rsidRDefault="005766E3" w:rsidP="0087371F">
            <w:r>
              <w:t>22</w:t>
            </w:r>
          </w:p>
        </w:tc>
        <w:tc>
          <w:tcPr>
            <w:tcW w:w="4860" w:type="dxa"/>
            <w:tcBorders>
              <w:top w:val="nil"/>
              <w:left w:val="nil"/>
              <w:bottom w:val="nil"/>
              <w:right w:val="nil"/>
            </w:tcBorders>
            <w:tcMar>
              <w:top w:w="128" w:type="dxa"/>
              <w:left w:w="43" w:type="dxa"/>
              <w:bottom w:w="43" w:type="dxa"/>
              <w:right w:w="43" w:type="dxa"/>
            </w:tcMar>
          </w:tcPr>
          <w:p w14:paraId="6A9CD6F7" w14:textId="77777777" w:rsidR="00815F63" w:rsidRDefault="005766E3" w:rsidP="0087371F">
            <w:r>
              <w:t>Videreutdanning for lærere og skoleledere</w:t>
            </w:r>
          </w:p>
        </w:tc>
        <w:tc>
          <w:tcPr>
            <w:tcW w:w="1520" w:type="dxa"/>
            <w:tcBorders>
              <w:top w:val="nil"/>
              <w:left w:val="nil"/>
              <w:bottom w:val="nil"/>
              <w:right w:val="nil"/>
            </w:tcBorders>
            <w:tcMar>
              <w:top w:w="128" w:type="dxa"/>
              <w:left w:w="43" w:type="dxa"/>
              <w:bottom w:w="43" w:type="dxa"/>
              <w:right w:w="43" w:type="dxa"/>
            </w:tcMar>
            <w:vAlign w:val="bottom"/>
          </w:tcPr>
          <w:p w14:paraId="1DEFBD5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1406763" w14:textId="77777777" w:rsidR="00815F63" w:rsidRDefault="005766E3" w:rsidP="00E91C7B">
            <w:pPr>
              <w:jc w:val="right"/>
            </w:pPr>
            <w:r>
              <w:t>280 000</w:t>
            </w:r>
          </w:p>
        </w:tc>
      </w:tr>
      <w:tr w:rsidR="00815F63" w14:paraId="2656C9A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E2CA0E5" w14:textId="77777777" w:rsidR="00815F63" w:rsidRDefault="005766E3" w:rsidP="0087371F">
            <w:r>
              <w:t>270</w:t>
            </w:r>
          </w:p>
        </w:tc>
        <w:tc>
          <w:tcPr>
            <w:tcW w:w="980" w:type="dxa"/>
            <w:tcBorders>
              <w:top w:val="nil"/>
              <w:left w:val="nil"/>
              <w:bottom w:val="nil"/>
              <w:right w:val="nil"/>
            </w:tcBorders>
            <w:tcMar>
              <w:top w:w="128" w:type="dxa"/>
              <w:left w:w="43" w:type="dxa"/>
              <w:bottom w:w="43" w:type="dxa"/>
              <w:right w:w="43" w:type="dxa"/>
            </w:tcMar>
          </w:tcPr>
          <w:p w14:paraId="11257A63"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5D4F1EB" w14:textId="77777777" w:rsidR="00815F63" w:rsidRDefault="005766E3" w:rsidP="0087371F">
            <w:r>
              <w:t>Studentvelferd</w:t>
            </w:r>
          </w:p>
        </w:tc>
        <w:tc>
          <w:tcPr>
            <w:tcW w:w="1520" w:type="dxa"/>
            <w:tcBorders>
              <w:top w:val="nil"/>
              <w:left w:val="nil"/>
              <w:bottom w:val="nil"/>
              <w:right w:val="nil"/>
            </w:tcBorders>
            <w:tcMar>
              <w:top w:w="128" w:type="dxa"/>
              <w:left w:w="43" w:type="dxa"/>
              <w:bottom w:w="43" w:type="dxa"/>
              <w:right w:w="43" w:type="dxa"/>
            </w:tcMar>
            <w:vAlign w:val="bottom"/>
          </w:tcPr>
          <w:p w14:paraId="3551A8E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8CA5CCC" w14:textId="77777777" w:rsidR="00815F63" w:rsidRDefault="00815F63" w:rsidP="00E91C7B">
            <w:pPr>
              <w:jc w:val="right"/>
            </w:pPr>
          </w:p>
        </w:tc>
      </w:tr>
      <w:tr w:rsidR="00815F63" w14:paraId="7A873179"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A824FA6"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436808D" w14:textId="77777777" w:rsidR="00815F63" w:rsidRDefault="005766E3" w:rsidP="0087371F">
            <w:r>
              <w:t>75</w:t>
            </w:r>
          </w:p>
        </w:tc>
        <w:tc>
          <w:tcPr>
            <w:tcW w:w="4860" w:type="dxa"/>
            <w:tcBorders>
              <w:top w:val="nil"/>
              <w:left w:val="nil"/>
              <w:bottom w:val="nil"/>
              <w:right w:val="nil"/>
            </w:tcBorders>
            <w:tcMar>
              <w:top w:w="128" w:type="dxa"/>
              <w:left w:w="43" w:type="dxa"/>
              <w:bottom w:w="43" w:type="dxa"/>
              <w:right w:w="43" w:type="dxa"/>
            </w:tcMar>
          </w:tcPr>
          <w:p w14:paraId="59EE749E" w14:textId="77777777" w:rsidR="00815F63" w:rsidRDefault="005766E3" w:rsidP="0087371F">
            <w:r>
              <w:t>Tilskudd til bygging av studentboliger</w:t>
            </w:r>
          </w:p>
        </w:tc>
        <w:tc>
          <w:tcPr>
            <w:tcW w:w="1520" w:type="dxa"/>
            <w:tcBorders>
              <w:top w:val="nil"/>
              <w:left w:val="nil"/>
              <w:bottom w:val="nil"/>
              <w:right w:val="nil"/>
            </w:tcBorders>
            <w:tcMar>
              <w:top w:w="128" w:type="dxa"/>
              <w:left w:w="43" w:type="dxa"/>
              <w:bottom w:w="43" w:type="dxa"/>
              <w:right w:w="43" w:type="dxa"/>
            </w:tcMar>
            <w:vAlign w:val="bottom"/>
          </w:tcPr>
          <w:p w14:paraId="2BFCB19C"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83669D8" w14:textId="77777777" w:rsidR="00815F63" w:rsidRDefault="005766E3" w:rsidP="00E91C7B">
            <w:pPr>
              <w:jc w:val="right"/>
            </w:pPr>
            <w:r>
              <w:t>2 234 000</w:t>
            </w:r>
          </w:p>
        </w:tc>
      </w:tr>
      <w:tr w:rsidR="00815F63" w14:paraId="511C11F9"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F81DD07" w14:textId="77777777" w:rsidR="00815F63" w:rsidRDefault="005766E3" w:rsidP="0087371F">
            <w:r>
              <w:t>273</w:t>
            </w:r>
          </w:p>
        </w:tc>
        <w:tc>
          <w:tcPr>
            <w:tcW w:w="980" w:type="dxa"/>
            <w:tcBorders>
              <w:top w:val="nil"/>
              <w:left w:val="nil"/>
              <w:bottom w:val="nil"/>
              <w:right w:val="nil"/>
            </w:tcBorders>
            <w:tcMar>
              <w:top w:w="128" w:type="dxa"/>
              <w:left w:w="43" w:type="dxa"/>
              <w:bottom w:w="43" w:type="dxa"/>
              <w:right w:w="43" w:type="dxa"/>
            </w:tcMar>
          </w:tcPr>
          <w:p w14:paraId="240928F1"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E745F66" w14:textId="77777777" w:rsidR="00815F63" w:rsidRDefault="005766E3" w:rsidP="0087371F">
            <w:r>
              <w:t>Kunnskapssektorens tjenesteleverandør – Sikt</w:t>
            </w:r>
          </w:p>
        </w:tc>
        <w:tc>
          <w:tcPr>
            <w:tcW w:w="1520" w:type="dxa"/>
            <w:tcBorders>
              <w:top w:val="nil"/>
              <w:left w:val="nil"/>
              <w:bottom w:val="nil"/>
              <w:right w:val="nil"/>
            </w:tcBorders>
            <w:tcMar>
              <w:top w:w="128" w:type="dxa"/>
              <w:left w:w="43" w:type="dxa"/>
              <w:bottom w:w="43" w:type="dxa"/>
              <w:right w:w="43" w:type="dxa"/>
            </w:tcMar>
            <w:vAlign w:val="bottom"/>
          </w:tcPr>
          <w:p w14:paraId="217C8839"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182C714" w14:textId="77777777" w:rsidR="00815F63" w:rsidRDefault="00815F63" w:rsidP="00E91C7B">
            <w:pPr>
              <w:jc w:val="right"/>
            </w:pPr>
          </w:p>
        </w:tc>
      </w:tr>
      <w:tr w:rsidR="00815F63" w14:paraId="6151D981"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3CEA50C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429BB89" w14:textId="77777777" w:rsidR="00815F63" w:rsidRDefault="005766E3" w:rsidP="0087371F">
            <w:r>
              <w:t>50</w:t>
            </w:r>
          </w:p>
        </w:tc>
        <w:tc>
          <w:tcPr>
            <w:tcW w:w="4860" w:type="dxa"/>
            <w:tcBorders>
              <w:top w:val="nil"/>
              <w:left w:val="nil"/>
              <w:bottom w:val="nil"/>
              <w:right w:val="nil"/>
            </w:tcBorders>
            <w:tcMar>
              <w:top w:w="128" w:type="dxa"/>
              <w:left w:w="43" w:type="dxa"/>
              <w:bottom w:w="43" w:type="dxa"/>
              <w:right w:w="43" w:type="dxa"/>
            </w:tcMar>
          </w:tcPr>
          <w:p w14:paraId="500C370F" w14:textId="77777777" w:rsidR="00815F63" w:rsidRDefault="005766E3" w:rsidP="0087371F">
            <w:r>
              <w:t>Virksomhetskostnader (Oppgradering av det nasjonale forskningsnettet, jf. VIII)</w:t>
            </w:r>
          </w:p>
        </w:tc>
        <w:tc>
          <w:tcPr>
            <w:tcW w:w="1520" w:type="dxa"/>
            <w:tcBorders>
              <w:top w:val="nil"/>
              <w:left w:val="nil"/>
              <w:bottom w:val="nil"/>
              <w:right w:val="nil"/>
            </w:tcBorders>
            <w:tcMar>
              <w:top w:w="128" w:type="dxa"/>
              <w:left w:w="43" w:type="dxa"/>
              <w:bottom w:w="43" w:type="dxa"/>
              <w:right w:w="43" w:type="dxa"/>
            </w:tcMar>
            <w:vAlign w:val="bottom"/>
          </w:tcPr>
          <w:p w14:paraId="7FA90E71"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39BF6A5" w14:textId="77777777" w:rsidR="00815F63" w:rsidRDefault="005766E3" w:rsidP="00E91C7B">
            <w:pPr>
              <w:jc w:val="right"/>
            </w:pPr>
            <w:r>
              <w:t>280 000</w:t>
            </w:r>
          </w:p>
        </w:tc>
      </w:tr>
      <w:tr w:rsidR="00815F63" w14:paraId="77EAF2B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C12013B" w14:textId="77777777" w:rsidR="00815F63" w:rsidRDefault="005766E3" w:rsidP="0087371F">
            <w:r>
              <w:t>KD</w:t>
            </w:r>
          </w:p>
        </w:tc>
        <w:tc>
          <w:tcPr>
            <w:tcW w:w="980" w:type="dxa"/>
            <w:tcBorders>
              <w:top w:val="nil"/>
              <w:left w:val="nil"/>
              <w:bottom w:val="nil"/>
              <w:right w:val="nil"/>
            </w:tcBorders>
            <w:tcMar>
              <w:top w:w="128" w:type="dxa"/>
              <w:left w:w="43" w:type="dxa"/>
              <w:bottom w:w="43" w:type="dxa"/>
              <w:right w:w="43" w:type="dxa"/>
            </w:tcMar>
          </w:tcPr>
          <w:p w14:paraId="79C60654"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3CEDB2D0" w14:textId="77777777" w:rsidR="00815F63" w:rsidRDefault="005766E3" w:rsidP="0087371F">
            <w:r>
              <w:t xml:space="preserve">Investeringsprosjekt: </w:t>
            </w:r>
          </w:p>
        </w:tc>
        <w:tc>
          <w:tcPr>
            <w:tcW w:w="1520" w:type="dxa"/>
            <w:tcBorders>
              <w:top w:val="nil"/>
              <w:left w:val="nil"/>
              <w:bottom w:val="nil"/>
              <w:right w:val="nil"/>
            </w:tcBorders>
            <w:tcMar>
              <w:top w:w="128" w:type="dxa"/>
              <w:left w:w="43" w:type="dxa"/>
              <w:bottom w:w="43" w:type="dxa"/>
              <w:right w:w="43" w:type="dxa"/>
            </w:tcMar>
            <w:vAlign w:val="bottom"/>
          </w:tcPr>
          <w:p w14:paraId="05F1976E"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04AFD7A" w14:textId="77777777" w:rsidR="00815F63" w:rsidRDefault="00815F63" w:rsidP="00E91C7B">
            <w:pPr>
              <w:jc w:val="right"/>
            </w:pPr>
          </w:p>
        </w:tc>
      </w:tr>
      <w:tr w:rsidR="00815F63" w14:paraId="16B8BCE6"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B6EDFB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789BCB6"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3A19594D" w14:textId="77777777" w:rsidR="00815F63" w:rsidRDefault="005766E3" w:rsidP="0087371F">
            <w:r>
              <w:t>Byggeprosjektet NTNU Campussamling, jf. XI</w:t>
            </w:r>
          </w:p>
        </w:tc>
        <w:tc>
          <w:tcPr>
            <w:tcW w:w="1520" w:type="dxa"/>
            <w:tcBorders>
              <w:top w:val="nil"/>
              <w:left w:val="nil"/>
              <w:bottom w:val="nil"/>
              <w:right w:val="nil"/>
            </w:tcBorders>
            <w:tcMar>
              <w:top w:w="128" w:type="dxa"/>
              <w:left w:w="43" w:type="dxa"/>
              <w:bottom w:w="43" w:type="dxa"/>
              <w:right w:w="43" w:type="dxa"/>
            </w:tcMar>
            <w:vAlign w:val="bottom"/>
          </w:tcPr>
          <w:p w14:paraId="7983A7E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ACC3276" w14:textId="77777777" w:rsidR="00815F63" w:rsidRDefault="005766E3" w:rsidP="00E91C7B">
            <w:pPr>
              <w:jc w:val="right"/>
            </w:pPr>
            <w:r>
              <w:t>Se KDD, VIII.1</w:t>
            </w:r>
          </w:p>
        </w:tc>
      </w:tr>
      <w:tr w:rsidR="00815F63" w14:paraId="6C1EA0ED"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483389D6"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C3BBF1D"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1B1FBCB7" w14:textId="77777777" w:rsidR="00815F63" w:rsidRDefault="005766E3" w:rsidP="0087371F">
            <w:r>
              <w:t>Brukerutstyrsprosjektet til NTNU Campussamling, jf. XI</w:t>
            </w:r>
          </w:p>
        </w:tc>
        <w:tc>
          <w:tcPr>
            <w:tcW w:w="1520" w:type="dxa"/>
            <w:tcBorders>
              <w:top w:val="nil"/>
              <w:left w:val="nil"/>
              <w:bottom w:val="nil"/>
              <w:right w:val="nil"/>
            </w:tcBorders>
            <w:tcMar>
              <w:top w:w="128" w:type="dxa"/>
              <w:left w:w="43" w:type="dxa"/>
              <w:bottom w:w="43" w:type="dxa"/>
              <w:right w:w="43" w:type="dxa"/>
            </w:tcMar>
            <w:vAlign w:val="bottom"/>
          </w:tcPr>
          <w:p w14:paraId="2B9771A7"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BEFDDD8" w14:textId="77777777" w:rsidR="00815F63" w:rsidRDefault="005766E3" w:rsidP="00E91C7B">
            <w:pPr>
              <w:jc w:val="right"/>
            </w:pPr>
            <w:r>
              <w:t>577 000</w:t>
            </w:r>
          </w:p>
        </w:tc>
      </w:tr>
      <w:tr w:rsidR="00815F63" w14:paraId="5C71049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E108EDE" w14:textId="77777777" w:rsidR="00815F63" w:rsidRDefault="005766E3" w:rsidP="0087371F">
            <w:r>
              <w:t>322</w:t>
            </w:r>
          </w:p>
        </w:tc>
        <w:tc>
          <w:tcPr>
            <w:tcW w:w="980" w:type="dxa"/>
            <w:tcBorders>
              <w:top w:val="nil"/>
              <w:left w:val="nil"/>
              <w:bottom w:val="nil"/>
              <w:right w:val="nil"/>
            </w:tcBorders>
            <w:tcMar>
              <w:top w:w="128" w:type="dxa"/>
              <w:left w:w="43" w:type="dxa"/>
              <w:bottom w:w="43" w:type="dxa"/>
              <w:right w:w="43" w:type="dxa"/>
            </w:tcMar>
          </w:tcPr>
          <w:p w14:paraId="0C45D4B6"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DFDF98B" w14:textId="77777777" w:rsidR="00815F63" w:rsidRDefault="005766E3" w:rsidP="0087371F">
            <w:r>
              <w:t>Bygg og offentlige rom</w:t>
            </w:r>
          </w:p>
        </w:tc>
        <w:tc>
          <w:tcPr>
            <w:tcW w:w="1520" w:type="dxa"/>
            <w:tcBorders>
              <w:top w:val="nil"/>
              <w:left w:val="nil"/>
              <w:bottom w:val="nil"/>
              <w:right w:val="nil"/>
            </w:tcBorders>
            <w:tcMar>
              <w:top w:w="128" w:type="dxa"/>
              <w:left w:w="43" w:type="dxa"/>
              <w:bottom w:w="43" w:type="dxa"/>
              <w:right w:w="43" w:type="dxa"/>
            </w:tcMar>
            <w:vAlign w:val="bottom"/>
          </w:tcPr>
          <w:p w14:paraId="435B48E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0078B20" w14:textId="77777777" w:rsidR="00815F63" w:rsidRDefault="00815F63" w:rsidP="00E91C7B">
            <w:pPr>
              <w:jc w:val="right"/>
            </w:pPr>
          </w:p>
        </w:tc>
      </w:tr>
      <w:tr w:rsidR="00815F63" w14:paraId="10E0463A"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6CB11DD"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7793DC6" w14:textId="77777777" w:rsidR="00815F63" w:rsidRDefault="005766E3" w:rsidP="0087371F">
            <w:r>
              <w:t>50</w:t>
            </w:r>
          </w:p>
        </w:tc>
        <w:tc>
          <w:tcPr>
            <w:tcW w:w="4860" w:type="dxa"/>
            <w:tcBorders>
              <w:top w:val="nil"/>
              <w:left w:val="nil"/>
              <w:bottom w:val="nil"/>
              <w:right w:val="nil"/>
            </w:tcBorders>
            <w:tcMar>
              <w:top w:w="128" w:type="dxa"/>
              <w:left w:w="43" w:type="dxa"/>
              <w:bottom w:w="43" w:type="dxa"/>
              <w:right w:w="43" w:type="dxa"/>
            </w:tcMar>
          </w:tcPr>
          <w:p w14:paraId="3143C3C0" w14:textId="77777777" w:rsidR="00815F63" w:rsidRDefault="005766E3" w:rsidP="0087371F">
            <w:r>
              <w:t>Kunst i offentlige rom</w:t>
            </w:r>
          </w:p>
        </w:tc>
        <w:tc>
          <w:tcPr>
            <w:tcW w:w="1520" w:type="dxa"/>
            <w:tcBorders>
              <w:top w:val="nil"/>
              <w:left w:val="nil"/>
              <w:bottom w:val="nil"/>
              <w:right w:val="nil"/>
            </w:tcBorders>
            <w:tcMar>
              <w:top w:w="128" w:type="dxa"/>
              <w:left w:w="43" w:type="dxa"/>
              <w:bottom w:w="43" w:type="dxa"/>
              <w:right w:w="43" w:type="dxa"/>
            </w:tcMar>
            <w:vAlign w:val="bottom"/>
          </w:tcPr>
          <w:p w14:paraId="0FB96908"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6FF07EF" w14:textId="77777777" w:rsidR="00815F63" w:rsidRDefault="005766E3" w:rsidP="00E91C7B">
            <w:pPr>
              <w:jc w:val="right"/>
            </w:pPr>
            <w:r>
              <w:t>5 600</w:t>
            </w:r>
          </w:p>
        </w:tc>
      </w:tr>
      <w:tr w:rsidR="00815F63" w14:paraId="178E47F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6F2CFDA"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C1C9B30"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607A54BB" w14:textId="77777777" w:rsidR="00815F63" w:rsidRDefault="005766E3" w:rsidP="0087371F">
            <w:r>
              <w:t>Nasjonale kulturbygg</w:t>
            </w:r>
          </w:p>
        </w:tc>
        <w:tc>
          <w:tcPr>
            <w:tcW w:w="1520" w:type="dxa"/>
            <w:tcBorders>
              <w:top w:val="nil"/>
              <w:left w:val="nil"/>
              <w:bottom w:val="nil"/>
              <w:right w:val="nil"/>
            </w:tcBorders>
            <w:tcMar>
              <w:top w:w="128" w:type="dxa"/>
              <w:left w:w="43" w:type="dxa"/>
              <w:bottom w:w="43" w:type="dxa"/>
              <w:right w:w="43" w:type="dxa"/>
            </w:tcMar>
            <w:vAlign w:val="bottom"/>
          </w:tcPr>
          <w:p w14:paraId="50117109"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82A3DB6" w14:textId="77777777" w:rsidR="00815F63" w:rsidRDefault="005766E3" w:rsidP="00E91C7B">
            <w:pPr>
              <w:jc w:val="right"/>
            </w:pPr>
            <w:r>
              <w:t>448 400</w:t>
            </w:r>
          </w:p>
        </w:tc>
      </w:tr>
      <w:tr w:rsidR="00815F63" w14:paraId="6580E00D"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86C525B" w14:textId="77777777" w:rsidR="00815F63" w:rsidRDefault="005766E3" w:rsidP="0087371F">
            <w:r>
              <w:t>334</w:t>
            </w:r>
          </w:p>
        </w:tc>
        <w:tc>
          <w:tcPr>
            <w:tcW w:w="980" w:type="dxa"/>
            <w:tcBorders>
              <w:top w:val="nil"/>
              <w:left w:val="nil"/>
              <w:bottom w:val="nil"/>
              <w:right w:val="nil"/>
            </w:tcBorders>
            <w:tcMar>
              <w:top w:w="128" w:type="dxa"/>
              <w:left w:w="43" w:type="dxa"/>
              <w:bottom w:w="43" w:type="dxa"/>
              <w:right w:w="43" w:type="dxa"/>
            </w:tcMar>
          </w:tcPr>
          <w:p w14:paraId="7EA055A8"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802FDBF" w14:textId="77777777" w:rsidR="00815F63" w:rsidRDefault="005766E3" w:rsidP="0087371F">
            <w:r>
              <w:t>Film- og dataspillformål</w:t>
            </w:r>
          </w:p>
        </w:tc>
        <w:tc>
          <w:tcPr>
            <w:tcW w:w="1520" w:type="dxa"/>
            <w:tcBorders>
              <w:top w:val="nil"/>
              <w:left w:val="nil"/>
              <w:bottom w:val="nil"/>
              <w:right w:val="nil"/>
            </w:tcBorders>
            <w:tcMar>
              <w:top w:w="128" w:type="dxa"/>
              <w:left w:w="43" w:type="dxa"/>
              <w:bottom w:w="43" w:type="dxa"/>
              <w:right w:w="43" w:type="dxa"/>
            </w:tcMar>
            <w:vAlign w:val="bottom"/>
          </w:tcPr>
          <w:p w14:paraId="55CD81FF"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800E5E8" w14:textId="77777777" w:rsidR="00815F63" w:rsidRDefault="00815F63" w:rsidP="00E91C7B">
            <w:pPr>
              <w:jc w:val="right"/>
            </w:pPr>
          </w:p>
        </w:tc>
      </w:tr>
      <w:tr w:rsidR="00815F63" w14:paraId="351D152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C204CB5"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E2B8A82" w14:textId="77777777" w:rsidR="00815F63" w:rsidRDefault="005766E3" w:rsidP="0087371F">
            <w:r>
              <w:t>72</w:t>
            </w:r>
          </w:p>
        </w:tc>
        <w:tc>
          <w:tcPr>
            <w:tcW w:w="4860" w:type="dxa"/>
            <w:tcBorders>
              <w:top w:val="nil"/>
              <w:left w:val="nil"/>
              <w:bottom w:val="nil"/>
              <w:right w:val="nil"/>
            </w:tcBorders>
            <w:tcMar>
              <w:top w:w="128" w:type="dxa"/>
              <w:left w:w="43" w:type="dxa"/>
              <w:bottom w:w="43" w:type="dxa"/>
              <w:right w:w="43" w:type="dxa"/>
            </w:tcMar>
          </w:tcPr>
          <w:p w14:paraId="076D4D09" w14:textId="77777777" w:rsidR="00815F63" w:rsidRDefault="005766E3" w:rsidP="0087371F">
            <w:r>
              <w:t>Insentivordningen for film- og serieproduksjoner</w:t>
            </w:r>
          </w:p>
        </w:tc>
        <w:tc>
          <w:tcPr>
            <w:tcW w:w="1520" w:type="dxa"/>
            <w:tcBorders>
              <w:top w:val="nil"/>
              <w:left w:val="nil"/>
              <w:bottom w:val="nil"/>
              <w:right w:val="nil"/>
            </w:tcBorders>
            <w:tcMar>
              <w:top w:w="128" w:type="dxa"/>
              <w:left w:w="43" w:type="dxa"/>
              <w:bottom w:w="43" w:type="dxa"/>
              <w:right w:w="43" w:type="dxa"/>
            </w:tcMar>
            <w:vAlign w:val="bottom"/>
          </w:tcPr>
          <w:p w14:paraId="07310167"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E0F898E" w14:textId="77777777" w:rsidR="00815F63" w:rsidRDefault="005766E3" w:rsidP="00E91C7B">
            <w:pPr>
              <w:jc w:val="right"/>
            </w:pPr>
            <w:r>
              <w:t>130 000</w:t>
            </w:r>
          </w:p>
        </w:tc>
      </w:tr>
      <w:tr w:rsidR="00815F63" w14:paraId="3479BC2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7C264A5" w14:textId="77777777" w:rsidR="00815F63" w:rsidRDefault="005766E3" w:rsidP="0087371F">
            <w:r>
              <w:t>410</w:t>
            </w:r>
          </w:p>
        </w:tc>
        <w:tc>
          <w:tcPr>
            <w:tcW w:w="980" w:type="dxa"/>
            <w:tcBorders>
              <w:top w:val="nil"/>
              <w:left w:val="nil"/>
              <w:bottom w:val="nil"/>
              <w:right w:val="nil"/>
            </w:tcBorders>
            <w:tcMar>
              <w:top w:w="128" w:type="dxa"/>
              <w:left w:w="43" w:type="dxa"/>
              <w:bottom w:w="43" w:type="dxa"/>
              <w:right w:w="43" w:type="dxa"/>
            </w:tcMar>
          </w:tcPr>
          <w:p w14:paraId="379BED1A"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73E3CC25" w14:textId="77777777" w:rsidR="00815F63" w:rsidRDefault="005766E3" w:rsidP="0087371F">
            <w:r>
              <w:t>Domstolene</w:t>
            </w:r>
          </w:p>
        </w:tc>
        <w:tc>
          <w:tcPr>
            <w:tcW w:w="1520" w:type="dxa"/>
            <w:tcBorders>
              <w:top w:val="nil"/>
              <w:left w:val="nil"/>
              <w:bottom w:val="nil"/>
              <w:right w:val="nil"/>
            </w:tcBorders>
            <w:tcMar>
              <w:top w:w="128" w:type="dxa"/>
              <w:left w:w="43" w:type="dxa"/>
              <w:bottom w:w="43" w:type="dxa"/>
              <w:right w:w="43" w:type="dxa"/>
            </w:tcMar>
            <w:vAlign w:val="bottom"/>
          </w:tcPr>
          <w:p w14:paraId="051B8F25"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0D4F40E8" w14:textId="77777777" w:rsidR="00815F63" w:rsidRDefault="00815F63" w:rsidP="00E91C7B">
            <w:pPr>
              <w:jc w:val="right"/>
            </w:pPr>
          </w:p>
        </w:tc>
      </w:tr>
      <w:tr w:rsidR="00815F63" w14:paraId="1E95E34F"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3D34F785"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40875BF"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4399DE5A" w14:textId="77777777" w:rsidR="00815F63" w:rsidRDefault="005766E3" w:rsidP="0087371F">
            <w:r>
              <w:t>Brukerutstyr til Rehabilitering av Bergen tinghus, jf. VIII</w:t>
            </w:r>
          </w:p>
        </w:tc>
        <w:tc>
          <w:tcPr>
            <w:tcW w:w="1520" w:type="dxa"/>
            <w:tcBorders>
              <w:top w:val="nil"/>
              <w:left w:val="nil"/>
              <w:bottom w:val="nil"/>
              <w:right w:val="nil"/>
            </w:tcBorders>
            <w:tcMar>
              <w:top w:w="128" w:type="dxa"/>
              <w:left w:w="43" w:type="dxa"/>
              <w:bottom w:w="43" w:type="dxa"/>
              <w:right w:w="43" w:type="dxa"/>
            </w:tcMar>
            <w:vAlign w:val="bottom"/>
          </w:tcPr>
          <w:p w14:paraId="00F404DB" w14:textId="77777777" w:rsidR="00815F63" w:rsidRDefault="005766E3" w:rsidP="00E91C7B">
            <w:pPr>
              <w:jc w:val="right"/>
            </w:pPr>
            <w:r>
              <w:t xml:space="preserve"> 196 500</w:t>
            </w:r>
          </w:p>
        </w:tc>
        <w:tc>
          <w:tcPr>
            <w:tcW w:w="1900" w:type="dxa"/>
            <w:tcBorders>
              <w:top w:val="nil"/>
              <w:left w:val="nil"/>
              <w:bottom w:val="nil"/>
              <w:right w:val="nil"/>
            </w:tcBorders>
            <w:tcMar>
              <w:top w:w="128" w:type="dxa"/>
              <w:left w:w="43" w:type="dxa"/>
              <w:bottom w:w="43" w:type="dxa"/>
              <w:right w:w="43" w:type="dxa"/>
            </w:tcMar>
            <w:vAlign w:val="bottom"/>
          </w:tcPr>
          <w:p w14:paraId="2C6AF716" w14:textId="77777777" w:rsidR="00815F63" w:rsidRDefault="00815F63" w:rsidP="00E91C7B">
            <w:pPr>
              <w:jc w:val="right"/>
            </w:pPr>
          </w:p>
        </w:tc>
      </w:tr>
      <w:tr w:rsidR="00815F63" w14:paraId="02701876"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73E0448" w14:textId="77777777" w:rsidR="00815F63" w:rsidRDefault="005766E3" w:rsidP="0087371F">
            <w:r>
              <w:t>430</w:t>
            </w:r>
          </w:p>
        </w:tc>
        <w:tc>
          <w:tcPr>
            <w:tcW w:w="980" w:type="dxa"/>
            <w:tcBorders>
              <w:top w:val="nil"/>
              <w:left w:val="nil"/>
              <w:bottom w:val="nil"/>
              <w:right w:val="nil"/>
            </w:tcBorders>
            <w:tcMar>
              <w:top w:w="128" w:type="dxa"/>
              <w:left w:w="43" w:type="dxa"/>
              <w:bottom w:w="43" w:type="dxa"/>
              <w:right w:w="43" w:type="dxa"/>
            </w:tcMar>
          </w:tcPr>
          <w:p w14:paraId="213737A8"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5E5EDCB4" w14:textId="77777777" w:rsidR="00815F63" w:rsidRDefault="005766E3" w:rsidP="0087371F">
            <w:r>
              <w:t>Kriminalomsorgen</w:t>
            </w:r>
          </w:p>
        </w:tc>
        <w:tc>
          <w:tcPr>
            <w:tcW w:w="1520" w:type="dxa"/>
            <w:tcBorders>
              <w:top w:val="nil"/>
              <w:left w:val="nil"/>
              <w:bottom w:val="nil"/>
              <w:right w:val="nil"/>
            </w:tcBorders>
            <w:tcMar>
              <w:top w:w="128" w:type="dxa"/>
              <w:left w:w="43" w:type="dxa"/>
              <w:bottom w:w="43" w:type="dxa"/>
              <w:right w:w="43" w:type="dxa"/>
            </w:tcMar>
            <w:vAlign w:val="bottom"/>
          </w:tcPr>
          <w:p w14:paraId="7845D9D3"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AC27E32" w14:textId="77777777" w:rsidR="00815F63" w:rsidRDefault="00815F63" w:rsidP="00E91C7B">
            <w:pPr>
              <w:jc w:val="right"/>
            </w:pPr>
          </w:p>
        </w:tc>
      </w:tr>
      <w:tr w:rsidR="00815F63" w14:paraId="4430692A"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2167279C"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D673CC1" w14:textId="77777777" w:rsidR="00815F63" w:rsidRDefault="005766E3" w:rsidP="0087371F">
            <w:r>
              <w:t>45</w:t>
            </w:r>
          </w:p>
        </w:tc>
        <w:tc>
          <w:tcPr>
            <w:tcW w:w="4860" w:type="dxa"/>
            <w:tcBorders>
              <w:top w:val="nil"/>
              <w:left w:val="nil"/>
              <w:bottom w:val="nil"/>
              <w:right w:val="nil"/>
            </w:tcBorders>
            <w:tcMar>
              <w:top w:w="128" w:type="dxa"/>
              <w:left w:w="43" w:type="dxa"/>
              <w:bottom w:w="43" w:type="dxa"/>
              <w:right w:w="43" w:type="dxa"/>
            </w:tcMar>
          </w:tcPr>
          <w:p w14:paraId="4C92819E" w14:textId="77777777" w:rsidR="00815F63" w:rsidRDefault="005766E3" w:rsidP="0087371F">
            <w:r>
              <w:t>Større utstyrsanskaffelser og vedlikehold, brukerutstyr til investeringsprosjekt Romerike fengsel, jf. IX</w:t>
            </w:r>
          </w:p>
        </w:tc>
        <w:tc>
          <w:tcPr>
            <w:tcW w:w="1520" w:type="dxa"/>
            <w:tcBorders>
              <w:top w:val="nil"/>
              <w:left w:val="nil"/>
              <w:bottom w:val="nil"/>
              <w:right w:val="nil"/>
            </w:tcBorders>
            <w:tcMar>
              <w:top w:w="128" w:type="dxa"/>
              <w:left w:w="43" w:type="dxa"/>
              <w:bottom w:w="43" w:type="dxa"/>
              <w:right w:w="43" w:type="dxa"/>
            </w:tcMar>
            <w:vAlign w:val="bottom"/>
          </w:tcPr>
          <w:p w14:paraId="2B836B82" w14:textId="77777777" w:rsidR="00815F63" w:rsidRDefault="005766E3" w:rsidP="00E91C7B">
            <w:pPr>
              <w:jc w:val="right"/>
            </w:pPr>
            <w:r>
              <w:t>93 200</w:t>
            </w:r>
          </w:p>
        </w:tc>
        <w:tc>
          <w:tcPr>
            <w:tcW w:w="1900" w:type="dxa"/>
            <w:tcBorders>
              <w:top w:val="nil"/>
              <w:left w:val="nil"/>
              <w:bottom w:val="nil"/>
              <w:right w:val="nil"/>
            </w:tcBorders>
            <w:tcMar>
              <w:top w:w="128" w:type="dxa"/>
              <w:left w:w="43" w:type="dxa"/>
              <w:bottom w:w="43" w:type="dxa"/>
              <w:right w:w="43" w:type="dxa"/>
            </w:tcMar>
            <w:vAlign w:val="bottom"/>
          </w:tcPr>
          <w:p w14:paraId="6BC01D49" w14:textId="77777777" w:rsidR="00815F63" w:rsidRDefault="00815F63" w:rsidP="00E91C7B">
            <w:pPr>
              <w:jc w:val="right"/>
            </w:pPr>
          </w:p>
        </w:tc>
      </w:tr>
      <w:tr w:rsidR="00815F63" w14:paraId="3074DEF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03F3C9D" w14:textId="77777777" w:rsidR="00815F63" w:rsidRDefault="005766E3" w:rsidP="0087371F">
            <w:r>
              <w:t>440</w:t>
            </w:r>
          </w:p>
        </w:tc>
        <w:tc>
          <w:tcPr>
            <w:tcW w:w="980" w:type="dxa"/>
            <w:tcBorders>
              <w:top w:val="nil"/>
              <w:left w:val="nil"/>
              <w:bottom w:val="nil"/>
              <w:right w:val="nil"/>
            </w:tcBorders>
            <w:tcMar>
              <w:top w:w="128" w:type="dxa"/>
              <w:left w:w="43" w:type="dxa"/>
              <w:bottom w:w="43" w:type="dxa"/>
              <w:right w:w="43" w:type="dxa"/>
            </w:tcMar>
          </w:tcPr>
          <w:p w14:paraId="65050A08"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D5EBB30" w14:textId="77777777" w:rsidR="00815F63" w:rsidRDefault="005766E3" w:rsidP="0087371F">
            <w:r>
              <w:t>Politiet</w:t>
            </w:r>
          </w:p>
        </w:tc>
        <w:tc>
          <w:tcPr>
            <w:tcW w:w="1520" w:type="dxa"/>
            <w:tcBorders>
              <w:top w:val="nil"/>
              <w:left w:val="nil"/>
              <w:bottom w:val="nil"/>
              <w:right w:val="nil"/>
            </w:tcBorders>
            <w:tcMar>
              <w:top w:w="128" w:type="dxa"/>
              <w:left w:w="43" w:type="dxa"/>
              <w:bottom w:w="43" w:type="dxa"/>
              <w:right w:w="43" w:type="dxa"/>
            </w:tcMar>
            <w:vAlign w:val="bottom"/>
          </w:tcPr>
          <w:p w14:paraId="063FD198"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9586DB0" w14:textId="77777777" w:rsidR="00815F63" w:rsidRDefault="00815F63" w:rsidP="00E91C7B">
            <w:pPr>
              <w:jc w:val="right"/>
            </w:pPr>
          </w:p>
        </w:tc>
      </w:tr>
      <w:tr w:rsidR="00815F63" w14:paraId="345D10BF"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E9B78E3"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D79624B" w14:textId="77777777" w:rsidR="00815F63" w:rsidRDefault="005766E3" w:rsidP="0087371F">
            <w:r>
              <w:t>01</w:t>
            </w:r>
          </w:p>
        </w:tc>
        <w:tc>
          <w:tcPr>
            <w:tcW w:w="4860" w:type="dxa"/>
            <w:tcBorders>
              <w:top w:val="nil"/>
              <w:left w:val="nil"/>
              <w:bottom w:val="nil"/>
              <w:right w:val="nil"/>
            </w:tcBorders>
            <w:tcMar>
              <w:top w:w="128" w:type="dxa"/>
              <w:left w:w="43" w:type="dxa"/>
              <w:bottom w:w="43" w:type="dxa"/>
              <w:right w:w="43" w:type="dxa"/>
            </w:tcMar>
          </w:tcPr>
          <w:p w14:paraId="34BCE28A" w14:textId="77777777" w:rsidR="00815F63" w:rsidRDefault="005766E3" w:rsidP="0087371F">
            <w:r>
              <w:t>Driftsutgifter</w:t>
            </w:r>
          </w:p>
        </w:tc>
        <w:tc>
          <w:tcPr>
            <w:tcW w:w="1520" w:type="dxa"/>
            <w:tcBorders>
              <w:top w:val="nil"/>
              <w:left w:val="nil"/>
              <w:bottom w:val="nil"/>
              <w:right w:val="nil"/>
            </w:tcBorders>
            <w:tcMar>
              <w:top w:w="128" w:type="dxa"/>
              <w:left w:w="43" w:type="dxa"/>
              <w:bottom w:w="43" w:type="dxa"/>
              <w:right w:w="43" w:type="dxa"/>
            </w:tcMar>
            <w:vAlign w:val="bottom"/>
          </w:tcPr>
          <w:p w14:paraId="4D4B9562" w14:textId="77777777" w:rsidR="00815F63" w:rsidRDefault="005766E3" w:rsidP="00E91C7B">
            <w:pPr>
              <w:jc w:val="right"/>
            </w:pPr>
            <w:r>
              <w:t>250 000</w:t>
            </w:r>
          </w:p>
        </w:tc>
        <w:tc>
          <w:tcPr>
            <w:tcW w:w="1900" w:type="dxa"/>
            <w:tcBorders>
              <w:top w:val="nil"/>
              <w:left w:val="nil"/>
              <w:bottom w:val="nil"/>
              <w:right w:val="nil"/>
            </w:tcBorders>
            <w:tcMar>
              <w:top w:w="128" w:type="dxa"/>
              <w:left w:w="43" w:type="dxa"/>
              <w:bottom w:w="43" w:type="dxa"/>
              <w:right w:w="43" w:type="dxa"/>
            </w:tcMar>
            <w:vAlign w:val="bottom"/>
          </w:tcPr>
          <w:p w14:paraId="67AEB4DB" w14:textId="77777777" w:rsidR="00815F63" w:rsidRDefault="00815F63" w:rsidP="00E91C7B">
            <w:pPr>
              <w:jc w:val="right"/>
            </w:pPr>
          </w:p>
        </w:tc>
      </w:tr>
      <w:tr w:rsidR="00815F63" w14:paraId="582C3C43"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71584B65" w14:textId="77777777" w:rsidR="00815F63" w:rsidRDefault="005766E3" w:rsidP="0087371F">
            <w:r>
              <w:t>440/490</w:t>
            </w:r>
          </w:p>
        </w:tc>
        <w:tc>
          <w:tcPr>
            <w:tcW w:w="980" w:type="dxa"/>
            <w:tcBorders>
              <w:top w:val="nil"/>
              <w:left w:val="nil"/>
              <w:bottom w:val="nil"/>
              <w:right w:val="nil"/>
            </w:tcBorders>
            <w:tcMar>
              <w:top w:w="128" w:type="dxa"/>
              <w:left w:w="43" w:type="dxa"/>
              <w:bottom w:w="43" w:type="dxa"/>
              <w:right w:w="43" w:type="dxa"/>
            </w:tcMar>
          </w:tcPr>
          <w:p w14:paraId="635163FD"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4475DC51" w14:textId="77777777" w:rsidR="00815F63" w:rsidRDefault="005766E3" w:rsidP="0087371F">
            <w:r>
              <w:t>Politiet/Utlendingsdirektoratet</w:t>
            </w:r>
          </w:p>
        </w:tc>
        <w:tc>
          <w:tcPr>
            <w:tcW w:w="1520" w:type="dxa"/>
            <w:tcBorders>
              <w:top w:val="nil"/>
              <w:left w:val="nil"/>
              <w:bottom w:val="nil"/>
              <w:right w:val="nil"/>
            </w:tcBorders>
            <w:tcMar>
              <w:top w:w="128" w:type="dxa"/>
              <w:left w:w="43" w:type="dxa"/>
              <w:bottom w:w="43" w:type="dxa"/>
              <w:right w:w="43" w:type="dxa"/>
            </w:tcMar>
            <w:vAlign w:val="bottom"/>
          </w:tcPr>
          <w:p w14:paraId="7891EF7B"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19D3CA5" w14:textId="77777777" w:rsidR="00815F63" w:rsidRDefault="00815F63" w:rsidP="00E91C7B">
            <w:pPr>
              <w:jc w:val="right"/>
            </w:pPr>
          </w:p>
        </w:tc>
      </w:tr>
      <w:tr w:rsidR="00815F63" w14:paraId="17E991DD"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410CAA1"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33A58BC" w14:textId="77777777" w:rsidR="00815F63" w:rsidRDefault="005766E3" w:rsidP="0087371F">
            <w:r>
              <w:t>46</w:t>
            </w:r>
          </w:p>
        </w:tc>
        <w:tc>
          <w:tcPr>
            <w:tcW w:w="4860" w:type="dxa"/>
            <w:tcBorders>
              <w:top w:val="nil"/>
              <w:left w:val="nil"/>
              <w:bottom w:val="nil"/>
              <w:right w:val="nil"/>
            </w:tcBorders>
            <w:tcMar>
              <w:top w:w="128" w:type="dxa"/>
              <w:left w:w="43" w:type="dxa"/>
              <w:bottom w:w="43" w:type="dxa"/>
              <w:right w:w="43" w:type="dxa"/>
            </w:tcMar>
          </w:tcPr>
          <w:p w14:paraId="706ADA64" w14:textId="77777777" w:rsidR="00815F63" w:rsidRDefault="005766E3" w:rsidP="0087371F">
            <w:r>
              <w:t>Investeringer i Schengen IT-systemer, jf. X</w:t>
            </w:r>
          </w:p>
        </w:tc>
        <w:tc>
          <w:tcPr>
            <w:tcW w:w="1520" w:type="dxa"/>
            <w:tcBorders>
              <w:top w:val="nil"/>
              <w:left w:val="nil"/>
              <w:bottom w:val="nil"/>
              <w:right w:val="nil"/>
            </w:tcBorders>
            <w:tcMar>
              <w:top w:w="128" w:type="dxa"/>
              <w:left w:w="43" w:type="dxa"/>
              <w:bottom w:w="43" w:type="dxa"/>
              <w:right w:w="43" w:type="dxa"/>
            </w:tcMar>
            <w:vAlign w:val="bottom"/>
          </w:tcPr>
          <w:p w14:paraId="4E493414" w14:textId="77777777" w:rsidR="00815F63" w:rsidRDefault="005766E3" w:rsidP="00E91C7B">
            <w:pPr>
              <w:jc w:val="right"/>
            </w:pPr>
            <w:r>
              <w:t>2 187 000</w:t>
            </w:r>
          </w:p>
        </w:tc>
        <w:tc>
          <w:tcPr>
            <w:tcW w:w="1900" w:type="dxa"/>
            <w:tcBorders>
              <w:top w:val="nil"/>
              <w:left w:val="nil"/>
              <w:bottom w:val="nil"/>
              <w:right w:val="nil"/>
            </w:tcBorders>
            <w:tcMar>
              <w:top w:w="128" w:type="dxa"/>
              <w:left w:w="43" w:type="dxa"/>
              <w:bottom w:w="43" w:type="dxa"/>
              <w:right w:w="43" w:type="dxa"/>
            </w:tcMar>
            <w:vAlign w:val="bottom"/>
          </w:tcPr>
          <w:p w14:paraId="695FB682" w14:textId="77777777" w:rsidR="00815F63" w:rsidRDefault="00815F63" w:rsidP="00E91C7B">
            <w:pPr>
              <w:jc w:val="right"/>
            </w:pPr>
          </w:p>
        </w:tc>
      </w:tr>
      <w:tr w:rsidR="00815F63" w14:paraId="1D42946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68D8FB1" w14:textId="77777777" w:rsidR="00815F63" w:rsidRDefault="005766E3" w:rsidP="0087371F">
            <w:r>
              <w:t>454</w:t>
            </w:r>
          </w:p>
        </w:tc>
        <w:tc>
          <w:tcPr>
            <w:tcW w:w="980" w:type="dxa"/>
            <w:tcBorders>
              <w:top w:val="nil"/>
              <w:left w:val="nil"/>
              <w:bottom w:val="nil"/>
              <w:right w:val="nil"/>
            </w:tcBorders>
            <w:tcMar>
              <w:top w:w="128" w:type="dxa"/>
              <w:left w:w="43" w:type="dxa"/>
              <w:bottom w:w="43" w:type="dxa"/>
              <w:right w:w="43" w:type="dxa"/>
            </w:tcMar>
          </w:tcPr>
          <w:p w14:paraId="2FCE7349"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1E298646" w14:textId="77777777" w:rsidR="00815F63" w:rsidRDefault="005766E3" w:rsidP="0087371F">
            <w:r>
              <w:t>Redningshelikoptertjenesten</w:t>
            </w:r>
          </w:p>
        </w:tc>
        <w:tc>
          <w:tcPr>
            <w:tcW w:w="1520" w:type="dxa"/>
            <w:tcBorders>
              <w:top w:val="nil"/>
              <w:left w:val="nil"/>
              <w:bottom w:val="nil"/>
              <w:right w:val="nil"/>
            </w:tcBorders>
            <w:tcMar>
              <w:top w:w="128" w:type="dxa"/>
              <w:left w:w="43" w:type="dxa"/>
              <w:bottom w:w="43" w:type="dxa"/>
              <w:right w:w="43" w:type="dxa"/>
            </w:tcMar>
            <w:vAlign w:val="bottom"/>
          </w:tcPr>
          <w:p w14:paraId="3A10DB3C"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3B7624B" w14:textId="77777777" w:rsidR="00815F63" w:rsidRDefault="00815F63" w:rsidP="00E91C7B">
            <w:pPr>
              <w:jc w:val="right"/>
            </w:pPr>
          </w:p>
        </w:tc>
      </w:tr>
      <w:tr w:rsidR="00815F63" w14:paraId="1B9AB83D"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1E437C33"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E006907" w14:textId="77777777" w:rsidR="00815F63" w:rsidRDefault="005766E3" w:rsidP="0087371F">
            <w:r>
              <w:t>01, 45</w:t>
            </w:r>
          </w:p>
        </w:tc>
        <w:tc>
          <w:tcPr>
            <w:tcW w:w="4860" w:type="dxa"/>
            <w:tcBorders>
              <w:top w:val="nil"/>
              <w:left w:val="nil"/>
              <w:bottom w:val="nil"/>
              <w:right w:val="nil"/>
            </w:tcBorders>
            <w:tcMar>
              <w:top w:w="128" w:type="dxa"/>
              <w:left w:w="43" w:type="dxa"/>
              <w:bottom w:w="43" w:type="dxa"/>
              <w:right w:w="43" w:type="dxa"/>
            </w:tcMar>
          </w:tcPr>
          <w:p w14:paraId="10C9E360" w14:textId="77777777" w:rsidR="00815F63" w:rsidRDefault="005766E3" w:rsidP="0087371F">
            <w:r>
              <w:t>Drift og større utstyrsanskaffelser, nye redningshelikoptre, jf. XI</w:t>
            </w:r>
          </w:p>
        </w:tc>
        <w:tc>
          <w:tcPr>
            <w:tcW w:w="1520" w:type="dxa"/>
            <w:tcBorders>
              <w:top w:val="nil"/>
              <w:left w:val="nil"/>
              <w:bottom w:val="nil"/>
              <w:right w:val="nil"/>
            </w:tcBorders>
            <w:tcMar>
              <w:top w:w="128" w:type="dxa"/>
              <w:left w:w="43" w:type="dxa"/>
              <w:bottom w:w="43" w:type="dxa"/>
              <w:right w:w="43" w:type="dxa"/>
            </w:tcMar>
            <w:vAlign w:val="bottom"/>
          </w:tcPr>
          <w:p w14:paraId="2C248556" w14:textId="77777777" w:rsidR="00815F63" w:rsidRDefault="005766E3" w:rsidP="00E91C7B">
            <w:pPr>
              <w:jc w:val="right"/>
            </w:pPr>
            <w:r>
              <w:t>16 764 000</w:t>
            </w:r>
          </w:p>
        </w:tc>
        <w:tc>
          <w:tcPr>
            <w:tcW w:w="1900" w:type="dxa"/>
            <w:tcBorders>
              <w:top w:val="nil"/>
              <w:left w:val="nil"/>
              <w:bottom w:val="nil"/>
              <w:right w:val="nil"/>
            </w:tcBorders>
            <w:tcMar>
              <w:top w:w="128" w:type="dxa"/>
              <w:left w:w="43" w:type="dxa"/>
              <w:bottom w:w="43" w:type="dxa"/>
              <w:right w:w="43" w:type="dxa"/>
            </w:tcMar>
            <w:vAlign w:val="bottom"/>
          </w:tcPr>
          <w:p w14:paraId="101BF535" w14:textId="77777777" w:rsidR="00815F63" w:rsidRDefault="00815F63" w:rsidP="00E91C7B">
            <w:pPr>
              <w:jc w:val="right"/>
            </w:pPr>
          </w:p>
        </w:tc>
      </w:tr>
      <w:tr w:rsidR="00815F63" w14:paraId="63C18DA8"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199AC8AA"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210E6B1" w14:textId="77777777" w:rsidR="00815F63" w:rsidRDefault="005766E3" w:rsidP="0087371F">
            <w:r>
              <w:t>45</w:t>
            </w:r>
          </w:p>
        </w:tc>
        <w:tc>
          <w:tcPr>
            <w:tcW w:w="4860" w:type="dxa"/>
            <w:tcBorders>
              <w:top w:val="nil"/>
              <w:left w:val="nil"/>
              <w:bottom w:val="nil"/>
              <w:right w:val="nil"/>
            </w:tcBorders>
            <w:tcMar>
              <w:top w:w="128" w:type="dxa"/>
              <w:left w:w="43" w:type="dxa"/>
              <w:bottom w:w="43" w:type="dxa"/>
              <w:right w:w="43" w:type="dxa"/>
            </w:tcMar>
          </w:tcPr>
          <w:p w14:paraId="3D6EF256" w14:textId="77777777" w:rsidR="00815F63" w:rsidRDefault="005766E3" w:rsidP="0087371F">
            <w:r>
              <w:t>Større utstyrsanskaffelser og vedlikehold, ny redningshelikopterbase Bodø, jf. XII</w:t>
            </w:r>
          </w:p>
        </w:tc>
        <w:tc>
          <w:tcPr>
            <w:tcW w:w="1520" w:type="dxa"/>
            <w:tcBorders>
              <w:top w:val="nil"/>
              <w:left w:val="nil"/>
              <w:bottom w:val="nil"/>
              <w:right w:val="nil"/>
            </w:tcBorders>
            <w:tcMar>
              <w:top w:w="128" w:type="dxa"/>
              <w:left w:w="43" w:type="dxa"/>
              <w:bottom w:w="43" w:type="dxa"/>
              <w:right w:w="43" w:type="dxa"/>
            </w:tcMar>
            <w:vAlign w:val="bottom"/>
          </w:tcPr>
          <w:p w14:paraId="6453A581" w14:textId="77777777" w:rsidR="00815F63" w:rsidRDefault="005766E3" w:rsidP="00E91C7B">
            <w:pPr>
              <w:jc w:val="right"/>
            </w:pPr>
            <w:r>
              <w:t>596 000</w:t>
            </w:r>
          </w:p>
        </w:tc>
        <w:tc>
          <w:tcPr>
            <w:tcW w:w="1900" w:type="dxa"/>
            <w:tcBorders>
              <w:top w:val="nil"/>
              <w:left w:val="nil"/>
              <w:bottom w:val="nil"/>
              <w:right w:val="nil"/>
            </w:tcBorders>
            <w:tcMar>
              <w:top w:w="128" w:type="dxa"/>
              <w:left w:w="43" w:type="dxa"/>
              <w:bottom w:w="43" w:type="dxa"/>
              <w:right w:w="43" w:type="dxa"/>
            </w:tcMar>
            <w:vAlign w:val="bottom"/>
          </w:tcPr>
          <w:p w14:paraId="78014503" w14:textId="77777777" w:rsidR="00815F63" w:rsidRDefault="00815F63" w:rsidP="00E91C7B">
            <w:pPr>
              <w:jc w:val="right"/>
            </w:pPr>
          </w:p>
        </w:tc>
      </w:tr>
      <w:tr w:rsidR="00815F63" w14:paraId="3D4EB6E1"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36452C1" w14:textId="77777777" w:rsidR="00815F63" w:rsidRDefault="005766E3" w:rsidP="0087371F">
            <w:r>
              <w:t>480</w:t>
            </w:r>
          </w:p>
        </w:tc>
        <w:tc>
          <w:tcPr>
            <w:tcW w:w="980" w:type="dxa"/>
            <w:tcBorders>
              <w:top w:val="nil"/>
              <w:left w:val="nil"/>
              <w:bottom w:val="nil"/>
              <w:right w:val="nil"/>
            </w:tcBorders>
            <w:tcMar>
              <w:top w:w="128" w:type="dxa"/>
              <w:left w:w="43" w:type="dxa"/>
              <w:bottom w:w="43" w:type="dxa"/>
              <w:right w:w="43" w:type="dxa"/>
            </w:tcMar>
          </w:tcPr>
          <w:p w14:paraId="0AC77F19"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2263926A" w14:textId="77777777" w:rsidR="00815F63" w:rsidRDefault="005766E3" w:rsidP="0087371F">
            <w:r>
              <w:t>Svalbardbudsjettet</w:t>
            </w:r>
          </w:p>
        </w:tc>
        <w:tc>
          <w:tcPr>
            <w:tcW w:w="1520" w:type="dxa"/>
            <w:tcBorders>
              <w:top w:val="nil"/>
              <w:left w:val="nil"/>
              <w:bottom w:val="nil"/>
              <w:right w:val="nil"/>
            </w:tcBorders>
            <w:tcMar>
              <w:top w:w="128" w:type="dxa"/>
              <w:left w:w="43" w:type="dxa"/>
              <w:bottom w:w="43" w:type="dxa"/>
              <w:right w:w="43" w:type="dxa"/>
            </w:tcMar>
            <w:vAlign w:val="bottom"/>
          </w:tcPr>
          <w:p w14:paraId="60F4A60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4932DBF" w14:textId="77777777" w:rsidR="00815F63" w:rsidRDefault="00815F63" w:rsidP="00E91C7B">
            <w:pPr>
              <w:jc w:val="right"/>
            </w:pPr>
          </w:p>
        </w:tc>
      </w:tr>
      <w:tr w:rsidR="00815F63" w14:paraId="1527216D"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FCA9BF3"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ACD7452" w14:textId="77777777" w:rsidR="00815F63" w:rsidRDefault="005766E3" w:rsidP="0087371F">
            <w:r>
              <w:t>50</w:t>
            </w:r>
          </w:p>
        </w:tc>
        <w:tc>
          <w:tcPr>
            <w:tcW w:w="4860" w:type="dxa"/>
            <w:tcBorders>
              <w:top w:val="nil"/>
              <w:left w:val="nil"/>
              <w:bottom w:val="nil"/>
              <w:right w:val="nil"/>
            </w:tcBorders>
            <w:tcMar>
              <w:top w:w="128" w:type="dxa"/>
              <w:left w:w="43" w:type="dxa"/>
              <w:bottom w:w="43" w:type="dxa"/>
              <w:right w:w="43" w:type="dxa"/>
            </w:tcMar>
          </w:tcPr>
          <w:p w14:paraId="66F44CB9" w14:textId="77777777" w:rsidR="00815F63" w:rsidRDefault="005766E3" w:rsidP="0087371F">
            <w:r>
              <w:t>Tilskudd, jf. V</w:t>
            </w:r>
          </w:p>
        </w:tc>
        <w:tc>
          <w:tcPr>
            <w:tcW w:w="1520" w:type="dxa"/>
            <w:tcBorders>
              <w:top w:val="nil"/>
              <w:left w:val="nil"/>
              <w:bottom w:val="nil"/>
              <w:right w:val="nil"/>
            </w:tcBorders>
            <w:tcMar>
              <w:top w:w="128" w:type="dxa"/>
              <w:left w:w="43" w:type="dxa"/>
              <w:bottom w:w="43" w:type="dxa"/>
              <w:right w:w="43" w:type="dxa"/>
            </w:tcMar>
            <w:vAlign w:val="bottom"/>
          </w:tcPr>
          <w:p w14:paraId="45303471" w14:textId="77777777" w:rsidR="00815F63" w:rsidRDefault="005766E3" w:rsidP="00E91C7B">
            <w:pPr>
              <w:jc w:val="right"/>
            </w:pPr>
            <w:r>
              <w:t>425 300</w:t>
            </w:r>
          </w:p>
        </w:tc>
        <w:tc>
          <w:tcPr>
            <w:tcW w:w="1900" w:type="dxa"/>
            <w:tcBorders>
              <w:top w:val="nil"/>
              <w:left w:val="nil"/>
              <w:bottom w:val="nil"/>
              <w:right w:val="nil"/>
            </w:tcBorders>
            <w:tcMar>
              <w:top w:w="128" w:type="dxa"/>
              <w:left w:w="43" w:type="dxa"/>
              <w:bottom w:w="43" w:type="dxa"/>
              <w:right w:w="43" w:type="dxa"/>
            </w:tcMar>
            <w:vAlign w:val="bottom"/>
          </w:tcPr>
          <w:p w14:paraId="6558A7B8" w14:textId="77777777" w:rsidR="00815F63" w:rsidRDefault="00815F63" w:rsidP="00E91C7B">
            <w:pPr>
              <w:jc w:val="right"/>
            </w:pPr>
          </w:p>
        </w:tc>
      </w:tr>
      <w:tr w:rsidR="00815F63" w14:paraId="42571C6A"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93A1570" w14:textId="77777777" w:rsidR="00815F63" w:rsidRDefault="005766E3" w:rsidP="0087371F">
            <w:r>
              <w:t>490</w:t>
            </w:r>
          </w:p>
        </w:tc>
        <w:tc>
          <w:tcPr>
            <w:tcW w:w="980" w:type="dxa"/>
            <w:tcBorders>
              <w:top w:val="nil"/>
              <w:left w:val="nil"/>
              <w:bottom w:val="nil"/>
              <w:right w:val="nil"/>
            </w:tcBorders>
            <w:tcMar>
              <w:top w:w="128" w:type="dxa"/>
              <w:left w:w="43" w:type="dxa"/>
              <w:bottom w:w="43" w:type="dxa"/>
              <w:right w:w="43" w:type="dxa"/>
            </w:tcMar>
          </w:tcPr>
          <w:p w14:paraId="64551E0F"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306F2461" w14:textId="77777777" w:rsidR="00815F63" w:rsidRDefault="005766E3" w:rsidP="0087371F">
            <w:r>
              <w:t>Utlendingsdirektoratet</w:t>
            </w:r>
          </w:p>
        </w:tc>
        <w:tc>
          <w:tcPr>
            <w:tcW w:w="1520" w:type="dxa"/>
            <w:tcBorders>
              <w:top w:val="nil"/>
              <w:left w:val="nil"/>
              <w:bottom w:val="nil"/>
              <w:right w:val="nil"/>
            </w:tcBorders>
            <w:tcMar>
              <w:top w:w="128" w:type="dxa"/>
              <w:left w:w="43" w:type="dxa"/>
              <w:bottom w:w="43" w:type="dxa"/>
              <w:right w:w="43" w:type="dxa"/>
            </w:tcMar>
            <w:vAlign w:val="bottom"/>
          </w:tcPr>
          <w:p w14:paraId="32D36B8A"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3D15FDA" w14:textId="77777777" w:rsidR="00815F63" w:rsidRDefault="00815F63" w:rsidP="00E91C7B">
            <w:pPr>
              <w:jc w:val="right"/>
            </w:pPr>
          </w:p>
        </w:tc>
      </w:tr>
      <w:tr w:rsidR="00815F63" w14:paraId="43F98E0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2E9EFD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3A2E313" w14:textId="77777777" w:rsidR="00815F63" w:rsidRDefault="005766E3" w:rsidP="0087371F">
            <w:r>
              <w:t>76</w:t>
            </w:r>
          </w:p>
        </w:tc>
        <w:tc>
          <w:tcPr>
            <w:tcW w:w="4860" w:type="dxa"/>
            <w:tcBorders>
              <w:top w:val="nil"/>
              <w:left w:val="nil"/>
              <w:bottom w:val="nil"/>
              <w:right w:val="nil"/>
            </w:tcBorders>
            <w:tcMar>
              <w:top w:w="128" w:type="dxa"/>
              <w:left w:w="43" w:type="dxa"/>
              <w:bottom w:w="43" w:type="dxa"/>
              <w:right w:w="43" w:type="dxa"/>
            </w:tcMar>
          </w:tcPr>
          <w:p w14:paraId="1AEE0CD2" w14:textId="77777777" w:rsidR="00815F63" w:rsidRDefault="005766E3" w:rsidP="0087371F">
            <w:r>
              <w:t>Internasjonalt migrasjonsarbeid</w:t>
            </w:r>
          </w:p>
        </w:tc>
        <w:tc>
          <w:tcPr>
            <w:tcW w:w="1520" w:type="dxa"/>
            <w:tcBorders>
              <w:top w:val="nil"/>
              <w:left w:val="nil"/>
              <w:bottom w:val="nil"/>
              <w:right w:val="nil"/>
            </w:tcBorders>
            <w:tcMar>
              <w:top w:w="128" w:type="dxa"/>
              <w:left w:w="43" w:type="dxa"/>
              <w:bottom w:w="43" w:type="dxa"/>
              <w:right w:w="43" w:type="dxa"/>
            </w:tcMar>
            <w:vAlign w:val="bottom"/>
          </w:tcPr>
          <w:p w14:paraId="396EA19E"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43AEF41" w14:textId="77777777" w:rsidR="00815F63" w:rsidRDefault="005766E3" w:rsidP="00E91C7B">
            <w:pPr>
              <w:jc w:val="right"/>
            </w:pPr>
            <w:r>
              <w:t>50 000</w:t>
            </w:r>
          </w:p>
        </w:tc>
      </w:tr>
      <w:tr w:rsidR="00815F63" w14:paraId="137136F2"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57CB1862"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5734005" w14:textId="77777777" w:rsidR="00815F63" w:rsidRDefault="005766E3" w:rsidP="0087371F">
            <w:r>
              <w:t>21, 60, 70</w:t>
            </w:r>
          </w:p>
        </w:tc>
        <w:tc>
          <w:tcPr>
            <w:tcW w:w="4860" w:type="dxa"/>
            <w:tcBorders>
              <w:top w:val="nil"/>
              <w:left w:val="nil"/>
              <w:bottom w:val="nil"/>
              <w:right w:val="nil"/>
            </w:tcBorders>
            <w:tcMar>
              <w:top w:w="128" w:type="dxa"/>
              <w:left w:w="43" w:type="dxa"/>
              <w:bottom w:w="43" w:type="dxa"/>
              <w:right w:w="43" w:type="dxa"/>
            </w:tcMar>
          </w:tcPr>
          <w:p w14:paraId="516BC02E" w14:textId="77777777" w:rsidR="00815F63" w:rsidRDefault="005766E3" w:rsidP="0087371F">
            <w:r>
              <w:t>Spesielle driftsutgifter, asylmottak/ tilskudd til vertskommuner / stønad til beboere, jf. XVIII</w:t>
            </w:r>
          </w:p>
        </w:tc>
        <w:tc>
          <w:tcPr>
            <w:tcW w:w="1520" w:type="dxa"/>
            <w:tcBorders>
              <w:top w:val="nil"/>
              <w:left w:val="nil"/>
              <w:bottom w:val="nil"/>
              <w:right w:val="nil"/>
            </w:tcBorders>
            <w:tcMar>
              <w:top w:w="128" w:type="dxa"/>
              <w:left w:w="43" w:type="dxa"/>
              <w:bottom w:w="43" w:type="dxa"/>
              <w:right w:w="43" w:type="dxa"/>
            </w:tcMar>
            <w:vAlign w:val="bottom"/>
          </w:tcPr>
          <w:p w14:paraId="2DB87FAD" w14:textId="77777777" w:rsidR="00815F63" w:rsidRDefault="005766E3" w:rsidP="00E91C7B">
            <w:pPr>
              <w:jc w:val="right"/>
            </w:pPr>
            <w:r>
              <w:t>3 000 000</w:t>
            </w:r>
          </w:p>
        </w:tc>
        <w:tc>
          <w:tcPr>
            <w:tcW w:w="1900" w:type="dxa"/>
            <w:tcBorders>
              <w:top w:val="nil"/>
              <w:left w:val="nil"/>
              <w:bottom w:val="nil"/>
              <w:right w:val="nil"/>
            </w:tcBorders>
            <w:tcMar>
              <w:top w:w="128" w:type="dxa"/>
              <w:left w:w="43" w:type="dxa"/>
              <w:bottom w:w="43" w:type="dxa"/>
              <w:right w:w="43" w:type="dxa"/>
            </w:tcMar>
            <w:vAlign w:val="bottom"/>
          </w:tcPr>
          <w:p w14:paraId="1A06D6F5" w14:textId="77777777" w:rsidR="00815F63" w:rsidRDefault="00815F63" w:rsidP="00E91C7B">
            <w:pPr>
              <w:jc w:val="right"/>
            </w:pPr>
          </w:p>
        </w:tc>
      </w:tr>
      <w:tr w:rsidR="00815F63" w14:paraId="5FE86A79"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9558F64" w14:textId="77777777" w:rsidR="00815F63" w:rsidRDefault="005766E3" w:rsidP="0087371F">
            <w:r>
              <w:t>500</w:t>
            </w:r>
          </w:p>
        </w:tc>
        <w:tc>
          <w:tcPr>
            <w:tcW w:w="980" w:type="dxa"/>
            <w:tcBorders>
              <w:top w:val="nil"/>
              <w:left w:val="nil"/>
              <w:bottom w:val="nil"/>
              <w:right w:val="nil"/>
            </w:tcBorders>
            <w:tcMar>
              <w:top w:w="128" w:type="dxa"/>
              <w:left w:w="43" w:type="dxa"/>
              <w:bottom w:w="43" w:type="dxa"/>
              <w:right w:w="43" w:type="dxa"/>
            </w:tcMar>
          </w:tcPr>
          <w:p w14:paraId="626AF958"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3CEC9549" w14:textId="77777777" w:rsidR="00815F63" w:rsidRDefault="005766E3" w:rsidP="0087371F">
            <w:r>
              <w:t>Kommunal- og distriktsdepartementet</w:t>
            </w:r>
          </w:p>
        </w:tc>
        <w:tc>
          <w:tcPr>
            <w:tcW w:w="1520" w:type="dxa"/>
            <w:tcBorders>
              <w:top w:val="nil"/>
              <w:left w:val="nil"/>
              <w:bottom w:val="nil"/>
              <w:right w:val="nil"/>
            </w:tcBorders>
            <w:tcMar>
              <w:top w:w="128" w:type="dxa"/>
              <w:left w:w="43" w:type="dxa"/>
              <w:bottom w:w="43" w:type="dxa"/>
              <w:right w:w="43" w:type="dxa"/>
            </w:tcMar>
            <w:vAlign w:val="bottom"/>
          </w:tcPr>
          <w:p w14:paraId="5B27F612"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718079A" w14:textId="77777777" w:rsidR="00815F63" w:rsidRDefault="00815F63" w:rsidP="00E91C7B">
            <w:pPr>
              <w:jc w:val="right"/>
            </w:pPr>
          </w:p>
        </w:tc>
      </w:tr>
      <w:tr w:rsidR="00815F63" w14:paraId="0A3466C8"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2498164"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8F5C694" w14:textId="77777777" w:rsidR="00815F63" w:rsidRDefault="005766E3" w:rsidP="0087371F">
            <w:r>
              <w:t>30</w:t>
            </w:r>
          </w:p>
        </w:tc>
        <w:tc>
          <w:tcPr>
            <w:tcW w:w="4860" w:type="dxa"/>
            <w:tcBorders>
              <w:top w:val="nil"/>
              <w:left w:val="nil"/>
              <w:bottom w:val="nil"/>
              <w:right w:val="nil"/>
            </w:tcBorders>
            <w:tcMar>
              <w:top w:w="128" w:type="dxa"/>
              <w:left w:w="43" w:type="dxa"/>
              <w:bottom w:w="43" w:type="dxa"/>
              <w:right w:w="43" w:type="dxa"/>
            </w:tcMar>
          </w:tcPr>
          <w:p w14:paraId="57CFC8F2" w14:textId="77777777" w:rsidR="00815F63" w:rsidRDefault="005766E3" w:rsidP="0087371F">
            <w:r>
              <w:t>Nytt regjeringskvartal, ombygging av Ring 1, jf. X</w:t>
            </w:r>
          </w:p>
        </w:tc>
        <w:tc>
          <w:tcPr>
            <w:tcW w:w="1520" w:type="dxa"/>
            <w:tcBorders>
              <w:top w:val="nil"/>
              <w:left w:val="nil"/>
              <w:bottom w:val="nil"/>
              <w:right w:val="nil"/>
            </w:tcBorders>
            <w:tcMar>
              <w:top w:w="128" w:type="dxa"/>
              <w:left w:w="43" w:type="dxa"/>
              <w:bottom w:w="43" w:type="dxa"/>
              <w:right w:w="43" w:type="dxa"/>
            </w:tcMar>
            <w:vAlign w:val="bottom"/>
          </w:tcPr>
          <w:p w14:paraId="595CDA0F" w14:textId="77777777" w:rsidR="00815F63" w:rsidRDefault="005766E3" w:rsidP="00E91C7B">
            <w:pPr>
              <w:jc w:val="right"/>
            </w:pPr>
            <w:r>
              <w:t>3 597 000</w:t>
            </w:r>
          </w:p>
        </w:tc>
        <w:tc>
          <w:tcPr>
            <w:tcW w:w="1900" w:type="dxa"/>
            <w:tcBorders>
              <w:top w:val="nil"/>
              <w:left w:val="nil"/>
              <w:bottom w:val="nil"/>
              <w:right w:val="nil"/>
            </w:tcBorders>
            <w:tcMar>
              <w:top w:w="128" w:type="dxa"/>
              <w:left w:w="43" w:type="dxa"/>
              <w:bottom w:w="43" w:type="dxa"/>
              <w:right w:w="43" w:type="dxa"/>
            </w:tcMar>
            <w:vAlign w:val="bottom"/>
          </w:tcPr>
          <w:p w14:paraId="5A264BBD" w14:textId="77777777" w:rsidR="00815F63" w:rsidRDefault="00815F63" w:rsidP="00E91C7B">
            <w:pPr>
              <w:jc w:val="right"/>
            </w:pPr>
          </w:p>
        </w:tc>
      </w:tr>
      <w:tr w:rsidR="00815F63" w14:paraId="51AE3E0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757C752" w14:textId="77777777" w:rsidR="00815F63" w:rsidRDefault="005766E3" w:rsidP="0087371F">
            <w:r>
              <w:t>530</w:t>
            </w:r>
          </w:p>
        </w:tc>
        <w:tc>
          <w:tcPr>
            <w:tcW w:w="980" w:type="dxa"/>
            <w:tcBorders>
              <w:top w:val="nil"/>
              <w:left w:val="nil"/>
              <w:bottom w:val="nil"/>
              <w:right w:val="nil"/>
            </w:tcBorders>
            <w:tcMar>
              <w:top w:w="128" w:type="dxa"/>
              <w:left w:w="43" w:type="dxa"/>
              <w:bottom w:w="43" w:type="dxa"/>
              <w:right w:w="43" w:type="dxa"/>
            </w:tcMar>
          </w:tcPr>
          <w:p w14:paraId="1D866544"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47E79853" w14:textId="77777777" w:rsidR="00815F63" w:rsidRDefault="005766E3" w:rsidP="0087371F">
            <w:r>
              <w:t>Byggeprosjekter utenfor husleieordningen</w:t>
            </w:r>
          </w:p>
        </w:tc>
        <w:tc>
          <w:tcPr>
            <w:tcW w:w="1520" w:type="dxa"/>
            <w:tcBorders>
              <w:top w:val="nil"/>
              <w:left w:val="nil"/>
              <w:bottom w:val="nil"/>
              <w:right w:val="nil"/>
            </w:tcBorders>
            <w:tcMar>
              <w:top w:w="128" w:type="dxa"/>
              <w:left w:w="43" w:type="dxa"/>
              <w:bottom w:w="43" w:type="dxa"/>
              <w:right w:w="43" w:type="dxa"/>
            </w:tcMar>
            <w:vAlign w:val="bottom"/>
          </w:tcPr>
          <w:p w14:paraId="1ACB91F4"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0EAB0367" w14:textId="77777777" w:rsidR="00815F63" w:rsidRDefault="00815F63" w:rsidP="00E91C7B">
            <w:pPr>
              <w:jc w:val="right"/>
            </w:pPr>
          </w:p>
        </w:tc>
      </w:tr>
      <w:tr w:rsidR="00815F63" w14:paraId="24957226"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248DF0C1"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459D2A9" w14:textId="77777777" w:rsidR="00815F63" w:rsidRDefault="005766E3" w:rsidP="0087371F">
            <w:r>
              <w:t>31</w:t>
            </w:r>
          </w:p>
        </w:tc>
        <w:tc>
          <w:tcPr>
            <w:tcW w:w="4860" w:type="dxa"/>
            <w:tcBorders>
              <w:top w:val="nil"/>
              <w:left w:val="nil"/>
              <w:bottom w:val="nil"/>
              <w:right w:val="nil"/>
            </w:tcBorders>
            <w:tcMar>
              <w:top w:w="128" w:type="dxa"/>
              <w:left w:w="43" w:type="dxa"/>
              <w:bottom w:w="43" w:type="dxa"/>
              <w:right w:w="43" w:type="dxa"/>
            </w:tcMar>
          </w:tcPr>
          <w:p w14:paraId="34F3803A" w14:textId="77777777" w:rsidR="00815F63" w:rsidRDefault="005766E3" w:rsidP="0087371F">
            <w:r>
              <w:t>Igangsetting av byggeprosjekter, NTNU Campussamling, jf. VIII.1, se også KD, XI</w:t>
            </w:r>
          </w:p>
        </w:tc>
        <w:tc>
          <w:tcPr>
            <w:tcW w:w="1520" w:type="dxa"/>
            <w:tcBorders>
              <w:top w:val="nil"/>
              <w:left w:val="nil"/>
              <w:bottom w:val="nil"/>
              <w:right w:val="nil"/>
            </w:tcBorders>
            <w:tcMar>
              <w:top w:w="128" w:type="dxa"/>
              <w:left w:w="43" w:type="dxa"/>
              <w:bottom w:w="43" w:type="dxa"/>
              <w:right w:w="43" w:type="dxa"/>
            </w:tcMar>
            <w:vAlign w:val="bottom"/>
          </w:tcPr>
          <w:p w14:paraId="7C8AFB05" w14:textId="77777777" w:rsidR="00815F63" w:rsidRDefault="005766E3" w:rsidP="00E91C7B">
            <w:pPr>
              <w:jc w:val="right"/>
            </w:pPr>
            <w:r>
              <w:t>7 239 000</w:t>
            </w:r>
          </w:p>
        </w:tc>
        <w:tc>
          <w:tcPr>
            <w:tcW w:w="1900" w:type="dxa"/>
            <w:tcBorders>
              <w:top w:val="nil"/>
              <w:left w:val="nil"/>
              <w:bottom w:val="nil"/>
              <w:right w:val="nil"/>
            </w:tcBorders>
            <w:tcMar>
              <w:top w:w="128" w:type="dxa"/>
              <w:left w:w="43" w:type="dxa"/>
              <w:bottom w:w="43" w:type="dxa"/>
              <w:right w:w="43" w:type="dxa"/>
            </w:tcMar>
            <w:vAlign w:val="bottom"/>
          </w:tcPr>
          <w:p w14:paraId="7ACCF9BB" w14:textId="77777777" w:rsidR="00815F63" w:rsidRDefault="00815F63" w:rsidP="00E91C7B">
            <w:pPr>
              <w:jc w:val="right"/>
            </w:pPr>
          </w:p>
        </w:tc>
      </w:tr>
      <w:tr w:rsidR="00815F63" w14:paraId="2653AF09"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1448CEFC"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48394F58" w14:textId="77777777" w:rsidR="00815F63" w:rsidRDefault="005766E3" w:rsidP="0087371F">
            <w:r>
              <w:t>33</w:t>
            </w:r>
          </w:p>
        </w:tc>
        <w:tc>
          <w:tcPr>
            <w:tcW w:w="4860" w:type="dxa"/>
            <w:tcBorders>
              <w:top w:val="nil"/>
              <w:left w:val="nil"/>
              <w:bottom w:val="nil"/>
              <w:right w:val="nil"/>
            </w:tcBorders>
            <w:tcMar>
              <w:top w:w="128" w:type="dxa"/>
              <w:left w:w="43" w:type="dxa"/>
              <w:bottom w:w="43" w:type="dxa"/>
              <w:right w:w="43" w:type="dxa"/>
            </w:tcMar>
          </w:tcPr>
          <w:p w14:paraId="59A5CCD7" w14:textId="77777777" w:rsidR="00815F63" w:rsidRDefault="005766E3" w:rsidP="0087371F">
            <w:r>
              <w:t xml:space="preserve">Videreføring av byggeprosjekter, diverse investeringsprosjekter, jf. VIII.2 </w:t>
            </w:r>
          </w:p>
        </w:tc>
        <w:tc>
          <w:tcPr>
            <w:tcW w:w="1520" w:type="dxa"/>
            <w:tcBorders>
              <w:top w:val="nil"/>
              <w:left w:val="nil"/>
              <w:bottom w:val="nil"/>
              <w:right w:val="nil"/>
            </w:tcBorders>
            <w:tcMar>
              <w:top w:w="128" w:type="dxa"/>
              <w:left w:w="43" w:type="dxa"/>
              <w:bottom w:w="43" w:type="dxa"/>
              <w:right w:w="43" w:type="dxa"/>
            </w:tcMar>
            <w:vAlign w:val="bottom"/>
          </w:tcPr>
          <w:p w14:paraId="48B04732" w14:textId="77777777" w:rsidR="00815F63" w:rsidRDefault="005766E3" w:rsidP="00E91C7B">
            <w:pPr>
              <w:jc w:val="right"/>
            </w:pPr>
            <w:r>
              <w:t>22 311 900</w:t>
            </w:r>
          </w:p>
        </w:tc>
        <w:tc>
          <w:tcPr>
            <w:tcW w:w="1900" w:type="dxa"/>
            <w:tcBorders>
              <w:top w:val="nil"/>
              <w:left w:val="nil"/>
              <w:bottom w:val="nil"/>
              <w:right w:val="nil"/>
            </w:tcBorders>
            <w:tcMar>
              <w:top w:w="128" w:type="dxa"/>
              <w:left w:w="43" w:type="dxa"/>
              <w:bottom w:w="43" w:type="dxa"/>
              <w:right w:w="43" w:type="dxa"/>
            </w:tcMar>
            <w:vAlign w:val="bottom"/>
          </w:tcPr>
          <w:p w14:paraId="2DA82301" w14:textId="77777777" w:rsidR="00815F63" w:rsidRDefault="00815F63" w:rsidP="00E91C7B">
            <w:pPr>
              <w:jc w:val="right"/>
            </w:pPr>
          </w:p>
        </w:tc>
      </w:tr>
      <w:tr w:rsidR="00815F63" w14:paraId="134EC562" w14:textId="77777777" w:rsidTr="00094615">
        <w:trPr>
          <w:trHeight w:val="880"/>
        </w:trPr>
        <w:tc>
          <w:tcPr>
            <w:tcW w:w="620" w:type="dxa"/>
            <w:tcBorders>
              <w:top w:val="nil"/>
              <w:left w:val="nil"/>
              <w:bottom w:val="nil"/>
              <w:right w:val="nil"/>
            </w:tcBorders>
            <w:tcMar>
              <w:top w:w="128" w:type="dxa"/>
              <w:left w:w="43" w:type="dxa"/>
              <w:bottom w:w="43" w:type="dxa"/>
              <w:right w:w="43" w:type="dxa"/>
            </w:tcMar>
          </w:tcPr>
          <w:p w14:paraId="736EC5A8"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BA1B29E" w14:textId="77777777" w:rsidR="00815F63" w:rsidRDefault="005766E3" w:rsidP="0087371F">
            <w:r>
              <w:t>45</w:t>
            </w:r>
          </w:p>
        </w:tc>
        <w:tc>
          <w:tcPr>
            <w:tcW w:w="4860" w:type="dxa"/>
            <w:tcBorders>
              <w:top w:val="nil"/>
              <w:left w:val="nil"/>
              <w:bottom w:val="nil"/>
              <w:right w:val="nil"/>
            </w:tcBorders>
            <w:tcMar>
              <w:top w:w="128" w:type="dxa"/>
              <w:left w:w="43" w:type="dxa"/>
              <w:bottom w:w="43" w:type="dxa"/>
              <w:right w:w="43" w:type="dxa"/>
            </w:tcMar>
          </w:tcPr>
          <w:p w14:paraId="054E4985" w14:textId="77777777" w:rsidR="00815F63" w:rsidRDefault="005766E3" w:rsidP="0087371F">
            <w:r>
              <w:t>Større utstyrsanskaffelser og vedlikehold (brukerutstyrsprosjektet for prosjekt nytt regjeringskvartal, byggetrinn 1, jf. IX)</w:t>
            </w:r>
          </w:p>
        </w:tc>
        <w:tc>
          <w:tcPr>
            <w:tcW w:w="1520" w:type="dxa"/>
            <w:tcBorders>
              <w:top w:val="nil"/>
              <w:left w:val="nil"/>
              <w:bottom w:val="nil"/>
              <w:right w:val="nil"/>
            </w:tcBorders>
            <w:tcMar>
              <w:top w:w="128" w:type="dxa"/>
              <w:left w:w="43" w:type="dxa"/>
              <w:bottom w:w="43" w:type="dxa"/>
              <w:right w:w="43" w:type="dxa"/>
            </w:tcMar>
            <w:vAlign w:val="bottom"/>
          </w:tcPr>
          <w:p w14:paraId="27671902" w14:textId="77777777" w:rsidR="00815F63" w:rsidRDefault="005766E3" w:rsidP="00E91C7B">
            <w:pPr>
              <w:jc w:val="right"/>
            </w:pPr>
            <w:r>
              <w:t xml:space="preserve">351 900 </w:t>
            </w:r>
          </w:p>
        </w:tc>
        <w:tc>
          <w:tcPr>
            <w:tcW w:w="1900" w:type="dxa"/>
            <w:tcBorders>
              <w:top w:val="nil"/>
              <w:left w:val="nil"/>
              <w:bottom w:val="nil"/>
              <w:right w:val="nil"/>
            </w:tcBorders>
            <w:tcMar>
              <w:top w:w="128" w:type="dxa"/>
              <w:left w:w="43" w:type="dxa"/>
              <w:bottom w:w="43" w:type="dxa"/>
              <w:right w:w="43" w:type="dxa"/>
            </w:tcMar>
            <w:vAlign w:val="bottom"/>
          </w:tcPr>
          <w:p w14:paraId="39372337" w14:textId="77777777" w:rsidR="00815F63" w:rsidRDefault="00815F63" w:rsidP="00E91C7B">
            <w:pPr>
              <w:jc w:val="right"/>
            </w:pPr>
          </w:p>
        </w:tc>
      </w:tr>
      <w:tr w:rsidR="00815F63" w14:paraId="4D762729"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FF6F041" w14:textId="77777777" w:rsidR="00815F63" w:rsidRDefault="005766E3" w:rsidP="0087371F">
            <w:r>
              <w:t>540</w:t>
            </w:r>
          </w:p>
        </w:tc>
        <w:tc>
          <w:tcPr>
            <w:tcW w:w="980" w:type="dxa"/>
            <w:tcBorders>
              <w:top w:val="nil"/>
              <w:left w:val="nil"/>
              <w:bottom w:val="nil"/>
              <w:right w:val="nil"/>
            </w:tcBorders>
            <w:tcMar>
              <w:top w:w="128" w:type="dxa"/>
              <w:left w:w="43" w:type="dxa"/>
              <w:bottom w:w="43" w:type="dxa"/>
              <w:right w:w="43" w:type="dxa"/>
            </w:tcMar>
          </w:tcPr>
          <w:p w14:paraId="4F6BDB88"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77D1DC26" w14:textId="77777777" w:rsidR="00815F63" w:rsidRDefault="005766E3" w:rsidP="0087371F">
            <w:r>
              <w:t>Digitaliseringsdirektoratet</w:t>
            </w:r>
          </w:p>
        </w:tc>
        <w:tc>
          <w:tcPr>
            <w:tcW w:w="1520" w:type="dxa"/>
            <w:tcBorders>
              <w:top w:val="nil"/>
              <w:left w:val="nil"/>
              <w:bottom w:val="nil"/>
              <w:right w:val="nil"/>
            </w:tcBorders>
            <w:tcMar>
              <w:top w:w="128" w:type="dxa"/>
              <w:left w:w="43" w:type="dxa"/>
              <w:bottom w:w="43" w:type="dxa"/>
              <w:right w:w="43" w:type="dxa"/>
            </w:tcMar>
            <w:vAlign w:val="bottom"/>
          </w:tcPr>
          <w:p w14:paraId="48F7A5A6"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F9AB748" w14:textId="77777777" w:rsidR="00815F63" w:rsidRDefault="00815F63" w:rsidP="00E91C7B">
            <w:pPr>
              <w:jc w:val="right"/>
            </w:pPr>
          </w:p>
        </w:tc>
      </w:tr>
      <w:tr w:rsidR="00815F63" w14:paraId="5A2279E0"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48C94036"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BB13C2B" w14:textId="77777777" w:rsidR="00815F63" w:rsidRDefault="005766E3" w:rsidP="0087371F">
            <w:r>
              <w:t>25</w:t>
            </w:r>
          </w:p>
        </w:tc>
        <w:tc>
          <w:tcPr>
            <w:tcW w:w="4860" w:type="dxa"/>
            <w:tcBorders>
              <w:top w:val="nil"/>
              <w:left w:val="nil"/>
              <w:bottom w:val="nil"/>
              <w:right w:val="nil"/>
            </w:tcBorders>
            <w:tcMar>
              <w:top w:w="128" w:type="dxa"/>
              <w:left w:w="43" w:type="dxa"/>
              <w:bottom w:w="43" w:type="dxa"/>
              <w:right w:w="43" w:type="dxa"/>
            </w:tcMar>
          </w:tcPr>
          <w:p w14:paraId="095E34B0" w14:textId="77777777" w:rsidR="00815F63" w:rsidRDefault="005766E3" w:rsidP="0087371F">
            <w:r>
              <w:t>Medfinansieringsordning for digitaliseringsprosjekter</w:t>
            </w:r>
          </w:p>
        </w:tc>
        <w:tc>
          <w:tcPr>
            <w:tcW w:w="1520" w:type="dxa"/>
            <w:tcBorders>
              <w:top w:val="nil"/>
              <w:left w:val="nil"/>
              <w:bottom w:val="nil"/>
              <w:right w:val="nil"/>
            </w:tcBorders>
            <w:tcMar>
              <w:top w:w="128" w:type="dxa"/>
              <w:left w:w="43" w:type="dxa"/>
              <w:bottom w:w="43" w:type="dxa"/>
              <w:right w:w="43" w:type="dxa"/>
            </w:tcMar>
            <w:vAlign w:val="bottom"/>
          </w:tcPr>
          <w:p w14:paraId="7E17E92C"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65947C0" w14:textId="77777777" w:rsidR="00815F63" w:rsidRDefault="005766E3" w:rsidP="00E91C7B">
            <w:pPr>
              <w:jc w:val="right"/>
            </w:pPr>
            <w:r>
              <w:t>131 200</w:t>
            </w:r>
          </w:p>
        </w:tc>
      </w:tr>
      <w:tr w:rsidR="00815F63" w14:paraId="07CAE38F"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7AA5A37" w14:textId="77777777" w:rsidR="00815F63" w:rsidRDefault="005766E3" w:rsidP="0087371F">
            <w:r>
              <w:t>567</w:t>
            </w:r>
          </w:p>
        </w:tc>
        <w:tc>
          <w:tcPr>
            <w:tcW w:w="980" w:type="dxa"/>
            <w:tcBorders>
              <w:top w:val="nil"/>
              <w:left w:val="nil"/>
              <w:bottom w:val="nil"/>
              <w:right w:val="nil"/>
            </w:tcBorders>
            <w:tcMar>
              <w:top w:w="128" w:type="dxa"/>
              <w:left w:w="43" w:type="dxa"/>
              <w:bottom w:w="43" w:type="dxa"/>
              <w:right w:w="43" w:type="dxa"/>
            </w:tcMar>
          </w:tcPr>
          <w:p w14:paraId="5D53F9FF"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79AA9BF3" w14:textId="77777777" w:rsidR="00815F63" w:rsidRDefault="005766E3" w:rsidP="0087371F">
            <w:r>
              <w:t>Nasjonale minoriteter</w:t>
            </w:r>
          </w:p>
        </w:tc>
        <w:tc>
          <w:tcPr>
            <w:tcW w:w="1520" w:type="dxa"/>
            <w:tcBorders>
              <w:top w:val="nil"/>
              <w:left w:val="nil"/>
              <w:bottom w:val="nil"/>
              <w:right w:val="nil"/>
            </w:tcBorders>
            <w:tcMar>
              <w:top w:w="128" w:type="dxa"/>
              <w:left w:w="43" w:type="dxa"/>
              <w:bottom w:w="43" w:type="dxa"/>
              <w:right w:w="43" w:type="dxa"/>
            </w:tcMar>
            <w:vAlign w:val="bottom"/>
          </w:tcPr>
          <w:p w14:paraId="212DC432"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3CC8302" w14:textId="77777777" w:rsidR="00815F63" w:rsidRDefault="00815F63" w:rsidP="00E91C7B">
            <w:pPr>
              <w:jc w:val="right"/>
            </w:pPr>
          </w:p>
        </w:tc>
      </w:tr>
      <w:tr w:rsidR="00815F63" w14:paraId="03DF6F88"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D8893EF"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4B9FE707" w14:textId="77777777" w:rsidR="00815F63" w:rsidRDefault="005766E3" w:rsidP="0087371F">
            <w:r>
              <w:t>74</w:t>
            </w:r>
          </w:p>
        </w:tc>
        <w:tc>
          <w:tcPr>
            <w:tcW w:w="4860" w:type="dxa"/>
            <w:tcBorders>
              <w:top w:val="nil"/>
              <w:left w:val="nil"/>
              <w:bottom w:val="nil"/>
              <w:right w:val="nil"/>
            </w:tcBorders>
            <w:tcMar>
              <w:top w:w="128" w:type="dxa"/>
              <w:left w:w="43" w:type="dxa"/>
              <w:bottom w:w="43" w:type="dxa"/>
              <w:right w:w="43" w:type="dxa"/>
            </w:tcMar>
          </w:tcPr>
          <w:p w14:paraId="506EE204" w14:textId="77777777" w:rsidR="00815F63" w:rsidRDefault="005766E3" w:rsidP="0087371F">
            <w:r>
              <w:t>Kultur- og ressurssenter for norske romer</w:t>
            </w:r>
          </w:p>
        </w:tc>
        <w:tc>
          <w:tcPr>
            <w:tcW w:w="1520" w:type="dxa"/>
            <w:tcBorders>
              <w:top w:val="nil"/>
              <w:left w:val="nil"/>
              <w:bottom w:val="nil"/>
              <w:right w:val="nil"/>
            </w:tcBorders>
            <w:tcMar>
              <w:top w:w="128" w:type="dxa"/>
              <w:left w:w="43" w:type="dxa"/>
              <w:bottom w:w="43" w:type="dxa"/>
              <w:right w:w="43" w:type="dxa"/>
            </w:tcMar>
            <w:vAlign w:val="bottom"/>
          </w:tcPr>
          <w:p w14:paraId="48E1919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09A208D" w14:textId="77777777" w:rsidR="00815F63" w:rsidRDefault="005766E3" w:rsidP="00E91C7B">
            <w:pPr>
              <w:jc w:val="right"/>
            </w:pPr>
            <w:r>
              <w:t>4 100</w:t>
            </w:r>
          </w:p>
        </w:tc>
      </w:tr>
      <w:tr w:rsidR="00815F63" w14:paraId="33DE1312"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DC671A0" w14:textId="77777777" w:rsidR="00815F63" w:rsidRDefault="005766E3" w:rsidP="0087371F">
            <w:r>
              <w:t>581</w:t>
            </w:r>
          </w:p>
        </w:tc>
        <w:tc>
          <w:tcPr>
            <w:tcW w:w="980" w:type="dxa"/>
            <w:tcBorders>
              <w:top w:val="nil"/>
              <w:left w:val="nil"/>
              <w:bottom w:val="nil"/>
              <w:right w:val="nil"/>
            </w:tcBorders>
            <w:tcMar>
              <w:top w:w="128" w:type="dxa"/>
              <w:left w:w="43" w:type="dxa"/>
              <w:bottom w:w="43" w:type="dxa"/>
              <w:right w:w="43" w:type="dxa"/>
            </w:tcMar>
          </w:tcPr>
          <w:p w14:paraId="3101C9F6"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2CADBD1B" w14:textId="77777777" w:rsidR="00815F63" w:rsidRDefault="005766E3" w:rsidP="0087371F">
            <w:r>
              <w:t>Bolig- og bomiljøtiltak</w:t>
            </w:r>
          </w:p>
        </w:tc>
        <w:tc>
          <w:tcPr>
            <w:tcW w:w="1520" w:type="dxa"/>
            <w:tcBorders>
              <w:top w:val="nil"/>
              <w:left w:val="nil"/>
              <w:bottom w:val="nil"/>
              <w:right w:val="nil"/>
            </w:tcBorders>
            <w:tcMar>
              <w:top w:w="128" w:type="dxa"/>
              <w:left w:w="43" w:type="dxa"/>
              <w:bottom w:w="43" w:type="dxa"/>
              <w:right w:w="43" w:type="dxa"/>
            </w:tcMar>
            <w:vAlign w:val="bottom"/>
          </w:tcPr>
          <w:p w14:paraId="203C8D6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E086A2D" w14:textId="77777777" w:rsidR="00815F63" w:rsidRDefault="00815F63" w:rsidP="00E91C7B">
            <w:pPr>
              <w:jc w:val="right"/>
            </w:pPr>
          </w:p>
        </w:tc>
      </w:tr>
      <w:tr w:rsidR="00815F63" w14:paraId="60074842"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98E6165"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63B40F4" w14:textId="77777777" w:rsidR="00815F63" w:rsidRDefault="005766E3" w:rsidP="0087371F">
            <w:r>
              <w:t>76</w:t>
            </w:r>
          </w:p>
        </w:tc>
        <w:tc>
          <w:tcPr>
            <w:tcW w:w="4860" w:type="dxa"/>
            <w:tcBorders>
              <w:top w:val="nil"/>
              <w:left w:val="nil"/>
              <w:bottom w:val="nil"/>
              <w:right w:val="nil"/>
            </w:tcBorders>
            <w:tcMar>
              <w:top w:w="128" w:type="dxa"/>
              <w:left w:w="43" w:type="dxa"/>
              <w:bottom w:w="43" w:type="dxa"/>
              <w:right w:w="43" w:type="dxa"/>
            </w:tcMar>
          </w:tcPr>
          <w:p w14:paraId="7A377B46" w14:textId="77777777" w:rsidR="00815F63" w:rsidRDefault="005766E3" w:rsidP="0087371F">
            <w:r>
              <w:t>Utleieboliger og forsøk med nye boligmodeller</w:t>
            </w:r>
          </w:p>
        </w:tc>
        <w:tc>
          <w:tcPr>
            <w:tcW w:w="1520" w:type="dxa"/>
            <w:tcBorders>
              <w:top w:val="nil"/>
              <w:left w:val="nil"/>
              <w:bottom w:val="nil"/>
              <w:right w:val="nil"/>
            </w:tcBorders>
            <w:tcMar>
              <w:top w:w="128" w:type="dxa"/>
              <w:left w:w="43" w:type="dxa"/>
              <w:bottom w:w="43" w:type="dxa"/>
              <w:right w:w="43" w:type="dxa"/>
            </w:tcMar>
            <w:vAlign w:val="bottom"/>
          </w:tcPr>
          <w:p w14:paraId="3D8113D5"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BE29F55" w14:textId="77777777" w:rsidR="00815F63" w:rsidRDefault="005766E3" w:rsidP="00E91C7B">
            <w:pPr>
              <w:jc w:val="right"/>
            </w:pPr>
            <w:r>
              <w:t>77 200</w:t>
            </w:r>
          </w:p>
        </w:tc>
      </w:tr>
      <w:tr w:rsidR="00815F63" w14:paraId="3C25673A"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26BF7A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30875D1" w14:textId="77777777" w:rsidR="00815F63" w:rsidRDefault="005766E3" w:rsidP="0087371F">
            <w:r>
              <w:t>78</w:t>
            </w:r>
          </w:p>
        </w:tc>
        <w:tc>
          <w:tcPr>
            <w:tcW w:w="4860" w:type="dxa"/>
            <w:tcBorders>
              <w:top w:val="nil"/>
              <w:left w:val="nil"/>
              <w:bottom w:val="nil"/>
              <w:right w:val="nil"/>
            </w:tcBorders>
            <w:tcMar>
              <w:top w:w="128" w:type="dxa"/>
              <w:left w:w="43" w:type="dxa"/>
              <w:bottom w:w="43" w:type="dxa"/>
              <w:right w:w="43" w:type="dxa"/>
            </w:tcMar>
          </w:tcPr>
          <w:p w14:paraId="069CBCF4" w14:textId="77777777" w:rsidR="00815F63" w:rsidRDefault="005766E3" w:rsidP="0087371F">
            <w:r>
              <w:t>Boligtiltak</w:t>
            </w:r>
          </w:p>
        </w:tc>
        <w:tc>
          <w:tcPr>
            <w:tcW w:w="1520" w:type="dxa"/>
            <w:tcBorders>
              <w:top w:val="nil"/>
              <w:left w:val="nil"/>
              <w:bottom w:val="nil"/>
              <w:right w:val="nil"/>
            </w:tcBorders>
            <w:tcMar>
              <w:top w:w="128" w:type="dxa"/>
              <w:left w:w="43" w:type="dxa"/>
              <w:bottom w:w="43" w:type="dxa"/>
              <w:right w:w="43" w:type="dxa"/>
            </w:tcMar>
            <w:vAlign w:val="bottom"/>
          </w:tcPr>
          <w:p w14:paraId="460990F1"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80A3F25" w14:textId="77777777" w:rsidR="00815F63" w:rsidRDefault="005766E3" w:rsidP="00E91C7B">
            <w:pPr>
              <w:jc w:val="right"/>
            </w:pPr>
            <w:r>
              <w:t>26 300</w:t>
            </w:r>
          </w:p>
        </w:tc>
      </w:tr>
      <w:tr w:rsidR="00815F63" w14:paraId="12849381"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1F5EE6C" w14:textId="77777777" w:rsidR="00815F63" w:rsidRDefault="005766E3" w:rsidP="0087371F">
            <w:r>
              <w:t>590</w:t>
            </w:r>
          </w:p>
        </w:tc>
        <w:tc>
          <w:tcPr>
            <w:tcW w:w="980" w:type="dxa"/>
            <w:tcBorders>
              <w:top w:val="nil"/>
              <w:left w:val="nil"/>
              <w:bottom w:val="nil"/>
              <w:right w:val="nil"/>
            </w:tcBorders>
            <w:tcMar>
              <w:top w:w="128" w:type="dxa"/>
              <w:left w:w="43" w:type="dxa"/>
              <w:bottom w:w="43" w:type="dxa"/>
              <w:right w:w="43" w:type="dxa"/>
            </w:tcMar>
          </w:tcPr>
          <w:p w14:paraId="52C84A40"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8D548C0" w14:textId="77777777" w:rsidR="00815F63" w:rsidRDefault="005766E3" w:rsidP="0087371F">
            <w:r>
              <w:t>Planlegging og byutvikling</w:t>
            </w:r>
          </w:p>
        </w:tc>
        <w:tc>
          <w:tcPr>
            <w:tcW w:w="1520" w:type="dxa"/>
            <w:tcBorders>
              <w:top w:val="nil"/>
              <w:left w:val="nil"/>
              <w:bottom w:val="nil"/>
              <w:right w:val="nil"/>
            </w:tcBorders>
            <w:tcMar>
              <w:top w:w="128" w:type="dxa"/>
              <w:left w:w="43" w:type="dxa"/>
              <w:bottom w:w="43" w:type="dxa"/>
              <w:right w:w="43" w:type="dxa"/>
            </w:tcMar>
            <w:vAlign w:val="bottom"/>
          </w:tcPr>
          <w:p w14:paraId="5954D3E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6512852" w14:textId="77777777" w:rsidR="00815F63" w:rsidRDefault="00815F63" w:rsidP="00E91C7B">
            <w:pPr>
              <w:jc w:val="right"/>
            </w:pPr>
          </w:p>
        </w:tc>
      </w:tr>
      <w:tr w:rsidR="00815F63" w14:paraId="2B36E5A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31B7ACF"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042FA7D" w14:textId="77777777" w:rsidR="00815F63" w:rsidRDefault="005766E3" w:rsidP="0087371F">
            <w:r>
              <w:t>72</w:t>
            </w:r>
          </w:p>
        </w:tc>
        <w:tc>
          <w:tcPr>
            <w:tcW w:w="4860" w:type="dxa"/>
            <w:tcBorders>
              <w:top w:val="nil"/>
              <w:left w:val="nil"/>
              <w:bottom w:val="nil"/>
              <w:right w:val="nil"/>
            </w:tcBorders>
            <w:tcMar>
              <w:top w:w="128" w:type="dxa"/>
              <w:left w:w="43" w:type="dxa"/>
              <w:bottom w:w="43" w:type="dxa"/>
              <w:right w:w="43" w:type="dxa"/>
            </w:tcMar>
          </w:tcPr>
          <w:p w14:paraId="34907C75" w14:textId="77777777" w:rsidR="00815F63" w:rsidRDefault="005766E3" w:rsidP="0087371F">
            <w:r>
              <w:t>Bolig- og områdeutvikling i byer</w:t>
            </w:r>
          </w:p>
        </w:tc>
        <w:tc>
          <w:tcPr>
            <w:tcW w:w="1520" w:type="dxa"/>
            <w:tcBorders>
              <w:top w:val="nil"/>
              <w:left w:val="nil"/>
              <w:bottom w:val="nil"/>
              <w:right w:val="nil"/>
            </w:tcBorders>
            <w:tcMar>
              <w:top w:w="128" w:type="dxa"/>
              <w:left w:w="43" w:type="dxa"/>
              <w:bottom w:w="43" w:type="dxa"/>
              <w:right w:w="43" w:type="dxa"/>
            </w:tcMar>
            <w:vAlign w:val="bottom"/>
          </w:tcPr>
          <w:p w14:paraId="26036654"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B79657A" w14:textId="77777777" w:rsidR="00815F63" w:rsidRDefault="005766E3" w:rsidP="00E91C7B">
            <w:pPr>
              <w:jc w:val="right"/>
            </w:pPr>
            <w:r>
              <w:t>22 300</w:t>
            </w:r>
          </w:p>
        </w:tc>
      </w:tr>
      <w:tr w:rsidR="00815F63" w14:paraId="16BCED83"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4159DC5" w14:textId="77777777" w:rsidR="00815F63" w:rsidRDefault="005766E3" w:rsidP="0087371F">
            <w:r>
              <w:t>595</w:t>
            </w:r>
          </w:p>
        </w:tc>
        <w:tc>
          <w:tcPr>
            <w:tcW w:w="980" w:type="dxa"/>
            <w:tcBorders>
              <w:top w:val="nil"/>
              <w:left w:val="nil"/>
              <w:bottom w:val="nil"/>
              <w:right w:val="nil"/>
            </w:tcBorders>
            <w:tcMar>
              <w:top w:w="128" w:type="dxa"/>
              <w:left w:w="43" w:type="dxa"/>
              <w:bottom w:w="43" w:type="dxa"/>
              <w:right w:w="43" w:type="dxa"/>
            </w:tcMar>
          </w:tcPr>
          <w:p w14:paraId="7C5287CC"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530996B" w14:textId="77777777" w:rsidR="00815F63" w:rsidRDefault="005766E3" w:rsidP="0087371F">
            <w:r>
              <w:t>Statens kartverk</w:t>
            </w:r>
          </w:p>
        </w:tc>
        <w:tc>
          <w:tcPr>
            <w:tcW w:w="1520" w:type="dxa"/>
            <w:tcBorders>
              <w:top w:val="nil"/>
              <w:left w:val="nil"/>
              <w:bottom w:val="nil"/>
              <w:right w:val="nil"/>
            </w:tcBorders>
            <w:tcMar>
              <w:top w:w="128" w:type="dxa"/>
              <w:left w:w="43" w:type="dxa"/>
              <w:bottom w:w="43" w:type="dxa"/>
              <w:right w:w="43" w:type="dxa"/>
            </w:tcMar>
            <w:vAlign w:val="bottom"/>
          </w:tcPr>
          <w:p w14:paraId="347A5E89"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5897E3E" w14:textId="77777777" w:rsidR="00815F63" w:rsidRDefault="00815F63" w:rsidP="00E91C7B">
            <w:pPr>
              <w:jc w:val="right"/>
            </w:pPr>
          </w:p>
        </w:tc>
      </w:tr>
      <w:tr w:rsidR="00815F63" w14:paraId="4EF9B58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8F07E06"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D1F984C" w14:textId="77777777" w:rsidR="00815F63" w:rsidRDefault="005766E3" w:rsidP="0087371F">
            <w:r>
              <w:t>21</w:t>
            </w:r>
          </w:p>
        </w:tc>
        <w:tc>
          <w:tcPr>
            <w:tcW w:w="4860" w:type="dxa"/>
            <w:tcBorders>
              <w:top w:val="nil"/>
              <w:left w:val="nil"/>
              <w:bottom w:val="nil"/>
              <w:right w:val="nil"/>
            </w:tcBorders>
            <w:tcMar>
              <w:top w:w="128" w:type="dxa"/>
              <w:left w:w="43" w:type="dxa"/>
              <w:bottom w:w="43" w:type="dxa"/>
              <w:right w:w="43" w:type="dxa"/>
            </w:tcMar>
          </w:tcPr>
          <w:p w14:paraId="70229FEE" w14:textId="77777777" w:rsidR="00815F63" w:rsidRDefault="005766E3" w:rsidP="0087371F">
            <w:r>
              <w:t>Spesielle driftsutgifter, jf. VII</w:t>
            </w:r>
          </w:p>
        </w:tc>
        <w:tc>
          <w:tcPr>
            <w:tcW w:w="1520" w:type="dxa"/>
            <w:tcBorders>
              <w:top w:val="nil"/>
              <w:left w:val="nil"/>
              <w:bottom w:val="nil"/>
              <w:right w:val="nil"/>
            </w:tcBorders>
            <w:tcMar>
              <w:top w:w="128" w:type="dxa"/>
              <w:left w:w="43" w:type="dxa"/>
              <w:bottom w:w="43" w:type="dxa"/>
              <w:right w:w="43" w:type="dxa"/>
            </w:tcMar>
            <w:vAlign w:val="bottom"/>
          </w:tcPr>
          <w:p w14:paraId="7B5E6545" w14:textId="77777777" w:rsidR="00815F63" w:rsidRDefault="005766E3" w:rsidP="00E91C7B">
            <w:pPr>
              <w:jc w:val="right"/>
            </w:pPr>
            <w:r>
              <w:t>40 000</w:t>
            </w:r>
          </w:p>
        </w:tc>
        <w:tc>
          <w:tcPr>
            <w:tcW w:w="1900" w:type="dxa"/>
            <w:tcBorders>
              <w:top w:val="nil"/>
              <w:left w:val="nil"/>
              <w:bottom w:val="nil"/>
              <w:right w:val="nil"/>
            </w:tcBorders>
            <w:tcMar>
              <w:top w:w="128" w:type="dxa"/>
              <w:left w:w="43" w:type="dxa"/>
              <w:bottom w:w="43" w:type="dxa"/>
              <w:right w:w="43" w:type="dxa"/>
            </w:tcMar>
            <w:vAlign w:val="bottom"/>
          </w:tcPr>
          <w:p w14:paraId="6F5FF2FD" w14:textId="77777777" w:rsidR="00815F63" w:rsidRDefault="00815F63" w:rsidP="00E91C7B">
            <w:pPr>
              <w:jc w:val="right"/>
            </w:pPr>
          </w:p>
        </w:tc>
      </w:tr>
      <w:tr w:rsidR="00815F63" w14:paraId="4CF552F7"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5CB6630C" w14:textId="77777777" w:rsidR="00815F63" w:rsidRDefault="005766E3" w:rsidP="0087371F">
            <w:r>
              <w:t>634</w:t>
            </w:r>
          </w:p>
        </w:tc>
        <w:tc>
          <w:tcPr>
            <w:tcW w:w="980" w:type="dxa"/>
            <w:tcBorders>
              <w:top w:val="nil"/>
              <w:left w:val="nil"/>
              <w:bottom w:val="nil"/>
              <w:right w:val="nil"/>
            </w:tcBorders>
            <w:tcMar>
              <w:top w:w="128" w:type="dxa"/>
              <w:left w:w="43" w:type="dxa"/>
              <w:bottom w:w="43" w:type="dxa"/>
              <w:right w:w="43" w:type="dxa"/>
            </w:tcMar>
          </w:tcPr>
          <w:p w14:paraId="5C029D1F"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B529F54" w14:textId="77777777" w:rsidR="00815F63" w:rsidRDefault="005766E3" w:rsidP="0087371F">
            <w:r>
              <w:t>Arbeidsmarkedstiltak</w:t>
            </w:r>
          </w:p>
        </w:tc>
        <w:tc>
          <w:tcPr>
            <w:tcW w:w="1520" w:type="dxa"/>
            <w:tcBorders>
              <w:top w:val="nil"/>
              <w:left w:val="nil"/>
              <w:bottom w:val="nil"/>
              <w:right w:val="nil"/>
            </w:tcBorders>
            <w:tcMar>
              <w:top w:w="128" w:type="dxa"/>
              <w:left w:w="43" w:type="dxa"/>
              <w:bottom w:w="43" w:type="dxa"/>
              <w:right w:w="43" w:type="dxa"/>
            </w:tcMar>
            <w:vAlign w:val="bottom"/>
          </w:tcPr>
          <w:p w14:paraId="5BB73706"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EC6D565" w14:textId="77777777" w:rsidR="00815F63" w:rsidRDefault="00815F63" w:rsidP="00E91C7B">
            <w:pPr>
              <w:jc w:val="right"/>
            </w:pPr>
          </w:p>
        </w:tc>
      </w:tr>
      <w:tr w:rsidR="00815F63" w14:paraId="3901D4C0"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A7CAE4F"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C381213" w14:textId="77777777" w:rsidR="00815F63" w:rsidRDefault="005766E3" w:rsidP="0087371F">
            <w:r>
              <w:t>76</w:t>
            </w:r>
          </w:p>
        </w:tc>
        <w:tc>
          <w:tcPr>
            <w:tcW w:w="4860" w:type="dxa"/>
            <w:tcBorders>
              <w:top w:val="nil"/>
              <w:left w:val="nil"/>
              <w:bottom w:val="nil"/>
              <w:right w:val="nil"/>
            </w:tcBorders>
            <w:tcMar>
              <w:top w:w="128" w:type="dxa"/>
              <w:left w:w="43" w:type="dxa"/>
              <w:bottom w:w="43" w:type="dxa"/>
              <w:right w:w="43" w:type="dxa"/>
            </w:tcMar>
          </w:tcPr>
          <w:p w14:paraId="2E1A22AB" w14:textId="77777777" w:rsidR="00815F63" w:rsidRDefault="005766E3" w:rsidP="0087371F">
            <w:r>
              <w:t>Tiltak for arbeidssøkere</w:t>
            </w:r>
          </w:p>
        </w:tc>
        <w:tc>
          <w:tcPr>
            <w:tcW w:w="1520" w:type="dxa"/>
            <w:tcBorders>
              <w:top w:val="nil"/>
              <w:left w:val="nil"/>
              <w:bottom w:val="nil"/>
              <w:right w:val="nil"/>
            </w:tcBorders>
            <w:tcMar>
              <w:top w:w="128" w:type="dxa"/>
              <w:left w:w="43" w:type="dxa"/>
              <w:bottom w:w="43" w:type="dxa"/>
              <w:right w:w="43" w:type="dxa"/>
            </w:tcMar>
            <w:vAlign w:val="bottom"/>
          </w:tcPr>
          <w:p w14:paraId="3BB0C3B4"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0750921B" w14:textId="77777777" w:rsidR="00815F63" w:rsidRDefault="005766E3" w:rsidP="00E91C7B">
            <w:pPr>
              <w:jc w:val="right"/>
            </w:pPr>
            <w:r>
              <w:t>2 938 600</w:t>
            </w:r>
          </w:p>
        </w:tc>
      </w:tr>
      <w:tr w:rsidR="00815F63" w14:paraId="6D2541E5"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64B9368"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C62C576" w14:textId="77777777" w:rsidR="00815F63" w:rsidRDefault="005766E3" w:rsidP="0087371F">
            <w:r>
              <w:t>77</w:t>
            </w:r>
          </w:p>
        </w:tc>
        <w:tc>
          <w:tcPr>
            <w:tcW w:w="4860" w:type="dxa"/>
            <w:tcBorders>
              <w:top w:val="nil"/>
              <w:left w:val="nil"/>
              <w:bottom w:val="nil"/>
              <w:right w:val="nil"/>
            </w:tcBorders>
            <w:tcMar>
              <w:top w:w="128" w:type="dxa"/>
              <w:left w:w="43" w:type="dxa"/>
              <w:bottom w:w="43" w:type="dxa"/>
              <w:right w:w="43" w:type="dxa"/>
            </w:tcMar>
          </w:tcPr>
          <w:p w14:paraId="243E210D" w14:textId="77777777" w:rsidR="00815F63" w:rsidRDefault="005766E3" w:rsidP="0087371F">
            <w:r>
              <w:t>Varig tilrettelagt arbeid</w:t>
            </w:r>
          </w:p>
        </w:tc>
        <w:tc>
          <w:tcPr>
            <w:tcW w:w="1520" w:type="dxa"/>
            <w:tcBorders>
              <w:top w:val="nil"/>
              <w:left w:val="nil"/>
              <w:bottom w:val="nil"/>
              <w:right w:val="nil"/>
            </w:tcBorders>
            <w:tcMar>
              <w:top w:w="128" w:type="dxa"/>
              <w:left w:w="43" w:type="dxa"/>
              <w:bottom w:w="43" w:type="dxa"/>
              <w:right w:w="43" w:type="dxa"/>
            </w:tcMar>
            <w:vAlign w:val="bottom"/>
          </w:tcPr>
          <w:p w14:paraId="7E86B9D3"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193C625" w14:textId="77777777" w:rsidR="00815F63" w:rsidRDefault="005766E3" w:rsidP="00E91C7B">
            <w:pPr>
              <w:jc w:val="right"/>
            </w:pPr>
            <w:r>
              <w:t>1 119 900</w:t>
            </w:r>
          </w:p>
        </w:tc>
      </w:tr>
      <w:tr w:rsidR="00815F63" w14:paraId="4EFE352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95DE0D5"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18721EC" w14:textId="77777777" w:rsidR="00815F63" w:rsidRDefault="005766E3" w:rsidP="0087371F">
            <w:r>
              <w:t>79</w:t>
            </w:r>
          </w:p>
        </w:tc>
        <w:tc>
          <w:tcPr>
            <w:tcW w:w="4860" w:type="dxa"/>
            <w:tcBorders>
              <w:top w:val="nil"/>
              <w:left w:val="nil"/>
              <w:bottom w:val="nil"/>
              <w:right w:val="nil"/>
            </w:tcBorders>
            <w:tcMar>
              <w:top w:w="128" w:type="dxa"/>
              <w:left w:w="43" w:type="dxa"/>
              <w:bottom w:w="43" w:type="dxa"/>
              <w:right w:w="43" w:type="dxa"/>
            </w:tcMar>
          </w:tcPr>
          <w:p w14:paraId="282D2CB5" w14:textId="77777777" w:rsidR="00815F63" w:rsidRDefault="005766E3" w:rsidP="0087371F">
            <w:r>
              <w:t>Funksjonsassistanse i arbeidslivet</w:t>
            </w:r>
          </w:p>
        </w:tc>
        <w:tc>
          <w:tcPr>
            <w:tcW w:w="1520" w:type="dxa"/>
            <w:tcBorders>
              <w:top w:val="nil"/>
              <w:left w:val="nil"/>
              <w:bottom w:val="nil"/>
              <w:right w:val="nil"/>
            </w:tcBorders>
            <w:tcMar>
              <w:top w:w="128" w:type="dxa"/>
              <w:left w:w="43" w:type="dxa"/>
              <w:bottom w:w="43" w:type="dxa"/>
              <w:right w:w="43" w:type="dxa"/>
            </w:tcMar>
            <w:vAlign w:val="bottom"/>
          </w:tcPr>
          <w:p w14:paraId="6818EAA7"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EEEECC6" w14:textId="77777777" w:rsidR="00815F63" w:rsidRDefault="005766E3" w:rsidP="00E91C7B">
            <w:pPr>
              <w:jc w:val="right"/>
            </w:pPr>
            <w:r>
              <w:t>62 700</w:t>
            </w:r>
          </w:p>
        </w:tc>
      </w:tr>
      <w:tr w:rsidR="00815F63" w14:paraId="59D26A89"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94B09F8" w14:textId="77777777" w:rsidR="00815F63" w:rsidRDefault="005766E3" w:rsidP="0087371F">
            <w:r>
              <w:t>710</w:t>
            </w:r>
          </w:p>
        </w:tc>
        <w:tc>
          <w:tcPr>
            <w:tcW w:w="980" w:type="dxa"/>
            <w:tcBorders>
              <w:top w:val="nil"/>
              <w:left w:val="nil"/>
              <w:bottom w:val="nil"/>
              <w:right w:val="nil"/>
            </w:tcBorders>
            <w:tcMar>
              <w:top w:w="128" w:type="dxa"/>
              <w:left w:w="43" w:type="dxa"/>
              <w:bottom w:w="43" w:type="dxa"/>
              <w:right w:w="43" w:type="dxa"/>
            </w:tcMar>
          </w:tcPr>
          <w:p w14:paraId="1ECA23EC"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4BD0CA62" w14:textId="77777777" w:rsidR="00815F63" w:rsidRDefault="005766E3" w:rsidP="0087371F">
            <w:r>
              <w:t>Vaksiner mv.</w:t>
            </w:r>
          </w:p>
        </w:tc>
        <w:tc>
          <w:tcPr>
            <w:tcW w:w="1520" w:type="dxa"/>
            <w:tcBorders>
              <w:top w:val="nil"/>
              <w:left w:val="nil"/>
              <w:bottom w:val="nil"/>
              <w:right w:val="nil"/>
            </w:tcBorders>
            <w:tcMar>
              <w:top w:w="128" w:type="dxa"/>
              <w:left w:w="43" w:type="dxa"/>
              <w:bottom w:w="43" w:type="dxa"/>
              <w:right w:w="43" w:type="dxa"/>
            </w:tcMar>
            <w:vAlign w:val="bottom"/>
          </w:tcPr>
          <w:p w14:paraId="23F0ED8A"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CD59C19" w14:textId="77777777" w:rsidR="00815F63" w:rsidRDefault="00815F63" w:rsidP="00E91C7B">
            <w:pPr>
              <w:jc w:val="right"/>
            </w:pPr>
          </w:p>
        </w:tc>
      </w:tr>
      <w:tr w:rsidR="00815F63" w14:paraId="4B0E93B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84DE28E"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EF96B27" w14:textId="77777777" w:rsidR="00815F63" w:rsidRDefault="005766E3" w:rsidP="0087371F">
            <w:r>
              <w:t>21</w:t>
            </w:r>
          </w:p>
        </w:tc>
        <w:tc>
          <w:tcPr>
            <w:tcW w:w="4860" w:type="dxa"/>
            <w:tcBorders>
              <w:top w:val="nil"/>
              <w:left w:val="nil"/>
              <w:bottom w:val="nil"/>
              <w:right w:val="nil"/>
            </w:tcBorders>
            <w:tcMar>
              <w:top w:w="128" w:type="dxa"/>
              <w:left w:w="43" w:type="dxa"/>
              <w:bottom w:w="43" w:type="dxa"/>
              <w:right w:w="43" w:type="dxa"/>
            </w:tcMar>
          </w:tcPr>
          <w:p w14:paraId="2190A3E4" w14:textId="77777777" w:rsidR="00815F63" w:rsidRDefault="005766E3" w:rsidP="0087371F">
            <w:r>
              <w:t>Spesielle driftsutgifter</w:t>
            </w:r>
          </w:p>
        </w:tc>
        <w:tc>
          <w:tcPr>
            <w:tcW w:w="1520" w:type="dxa"/>
            <w:tcBorders>
              <w:top w:val="nil"/>
              <w:left w:val="nil"/>
              <w:bottom w:val="nil"/>
              <w:right w:val="nil"/>
            </w:tcBorders>
            <w:tcMar>
              <w:top w:w="128" w:type="dxa"/>
              <w:left w:w="43" w:type="dxa"/>
              <w:bottom w:w="43" w:type="dxa"/>
              <w:right w:w="43" w:type="dxa"/>
            </w:tcMar>
            <w:vAlign w:val="bottom"/>
          </w:tcPr>
          <w:p w14:paraId="44EC2ACF" w14:textId="77777777" w:rsidR="00815F63" w:rsidRDefault="005766E3" w:rsidP="00E91C7B">
            <w:pPr>
              <w:jc w:val="right"/>
            </w:pPr>
            <w:r>
              <w:t>290 000</w:t>
            </w:r>
          </w:p>
        </w:tc>
        <w:tc>
          <w:tcPr>
            <w:tcW w:w="1900" w:type="dxa"/>
            <w:tcBorders>
              <w:top w:val="nil"/>
              <w:left w:val="nil"/>
              <w:bottom w:val="nil"/>
              <w:right w:val="nil"/>
            </w:tcBorders>
            <w:tcMar>
              <w:top w:w="128" w:type="dxa"/>
              <w:left w:w="43" w:type="dxa"/>
              <w:bottom w:w="43" w:type="dxa"/>
              <w:right w:w="43" w:type="dxa"/>
            </w:tcMar>
            <w:vAlign w:val="bottom"/>
          </w:tcPr>
          <w:p w14:paraId="33331DE4" w14:textId="77777777" w:rsidR="00815F63" w:rsidRDefault="00815F63" w:rsidP="00E91C7B">
            <w:pPr>
              <w:jc w:val="right"/>
            </w:pPr>
          </w:p>
        </w:tc>
      </w:tr>
      <w:tr w:rsidR="00815F63" w14:paraId="110AE44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9468052"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0B58847" w14:textId="77777777" w:rsidR="00815F63" w:rsidRDefault="005766E3" w:rsidP="0087371F">
            <w:r>
              <w:t>22</w:t>
            </w:r>
          </w:p>
        </w:tc>
        <w:tc>
          <w:tcPr>
            <w:tcW w:w="4860" w:type="dxa"/>
            <w:tcBorders>
              <w:top w:val="nil"/>
              <w:left w:val="nil"/>
              <w:bottom w:val="nil"/>
              <w:right w:val="nil"/>
            </w:tcBorders>
            <w:tcMar>
              <w:top w:w="128" w:type="dxa"/>
              <w:left w:w="43" w:type="dxa"/>
              <w:bottom w:w="43" w:type="dxa"/>
              <w:right w:w="43" w:type="dxa"/>
            </w:tcMar>
          </w:tcPr>
          <w:p w14:paraId="7F39F85C" w14:textId="77777777" w:rsidR="00815F63" w:rsidRDefault="005766E3" w:rsidP="0087371F">
            <w:r>
              <w:t>Salgs- og beredskapsprodukter m.m.</w:t>
            </w:r>
          </w:p>
        </w:tc>
        <w:tc>
          <w:tcPr>
            <w:tcW w:w="1520" w:type="dxa"/>
            <w:tcBorders>
              <w:top w:val="nil"/>
              <w:left w:val="nil"/>
              <w:bottom w:val="nil"/>
              <w:right w:val="nil"/>
            </w:tcBorders>
            <w:tcMar>
              <w:top w:w="128" w:type="dxa"/>
              <w:left w:w="43" w:type="dxa"/>
              <w:bottom w:w="43" w:type="dxa"/>
              <w:right w:w="43" w:type="dxa"/>
            </w:tcMar>
            <w:vAlign w:val="bottom"/>
          </w:tcPr>
          <w:p w14:paraId="6DF9E944" w14:textId="77777777" w:rsidR="00815F63" w:rsidRDefault="005766E3" w:rsidP="00E91C7B">
            <w:pPr>
              <w:jc w:val="right"/>
            </w:pPr>
            <w:r>
              <w:t>130 000</w:t>
            </w:r>
          </w:p>
        </w:tc>
        <w:tc>
          <w:tcPr>
            <w:tcW w:w="1900" w:type="dxa"/>
            <w:tcBorders>
              <w:top w:val="nil"/>
              <w:left w:val="nil"/>
              <w:bottom w:val="nil"/>
              <w:right w:val="nil"/>
            </w:tcBorders>
            <w:tcMar>
              <w:top w:w="128" w:type="dxa"/>
              <w:left w:w="43" w:type="dxa"/>
              <w:bottom w:w="43" w:type="dxa"/>
              <w:right w:w="43" w:type="dxa"/>
            </w:tcMar>
            <w:vAlign w:val="bottom"/>
          </w:tcPr>
          <w:p w14:paraId="2776BBAF" w14:textId="77777777" w:rsidR="00815F63" w:rsidRDefault="00815F63" w:rsidP="00E91C7B">
            <w:pPr>
              <w:jc w:val="right"/>
            </w:pPr>
          </w:p>
        </w:tc>
      </w:tr>
      <w:tr w:rsidR="00815F63" w14:paraId="3A58A682"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9E4E22B" w14:textId="77777777" w:rsidR="00815F63" w:rsidRDefault="005766E3" w:rsidP="0087371F">
            <w:r>
              <w:t>761</w:t>
            </w:r>
          </w:p>
        </w:tc>
        <w:tc>
          <w:tcPr>
            <w:tcW w:w="980" w:type="dxa"/>
            <w:tcBorders>
              <w:top w:val="nil"/>
              <w:left w:val="nil"/>
              <w:bottom w:val="nil"/>
              <w:right w:val="nil"/>
            </w:tcBorders>
            <w:tcMar>
              <w:top w:w="128" w:type="dxa"/>
              <w:left w:w="43" w:type="dxa"/>
              <w:bottom w:w="43" w:type="dxa"/>
              <w:right w:w="43" w:type="dxa"/>
            </w:tcMar>
          </w:tcPr>
          <w:p w14:paraId="0CC56C0F"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CCF2629" w14:textId="77777777" w:rsidR="00815F63" w:rsidRDefault="005766E3" w:rsidP="0087371F">
            <w:r>
              <w:t>Omsorgstjeneste</w:t>
            </w:r>
          </w:p>
        </w:tc>
        <w:tc>
          <w:tcPr>
            <w:tcW w:w="1520" w:type="dxa"/>
            <w:tcBorders>
              <w:top w:val="nil"/>
              <w:left w:val="nil"/>
              <w:bottom w:val="nil"/>
              <w:right w:val="nil"/>
            </w:tcBorders>
            <w:tcMar>
              <w:top w:w="128" w:type="dxa"/>
              <w:left w:w="43" w:type="dxa"/>
              <w:bottom w:w="43" w:type="dxa"/>
              <w:right w:w="43" w:type="dxa"/>
            </w:tcMar>
            <w:vAlign w:val="bottom"/>
          </w:tcPr>
          <w:p w14:paraId="01F7BAE8"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7C9F8C0" w14:textId="77777777" w:rsidR="00815F63" w:rsidRDefault="00815F63" w:rsidP="00E91C7B">
            <w:pPr>
              <w:jc w:val="right"/>
            </w:pPr>
          </w:p>
        </w:tc>
      </w:tr>
      <w:tr w:rsidR="00815F63" w14:paraId="5D477EC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5F8A203"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E6C56A8" w14:textId="77777777" w:rsidR="00815F63" w:rsidRDefault="005766E3" w:rsidP="0087371F">
            <w:r>
              <w:t>63</w:t>
            </w:r>
          </w:p>
        </w:tc>
        <w:tc>
          <w:tcPr>
            <w:tcW w:w="4860" w:type="dxa"/>
            <w:tcBorders>
              <w:top w:val="nil"/>
              <w:left w:val="nil"/>
              <w:bottom w:val="nil"/>
              <w:right w:val="nil"/>
            </w:tcBorders>
            <w:tcMar>
              <w:top w:w="128" w:type="dxa"/>
              <w:left w:w="43" w:type="dxa"/>
              <w:bottom w:w="43" w:type="dxa"/>
              <w:right w:w="43" w:type="dxa"/>
            </w:tcMar>
          </w:tcPr>
          <w:p w14:paraId="7D4557C0" w14:textId="77777777" w:rsidR="00815F63" w:rsidRDefault="005766E3" w:rsidP="0087371F">
            <w:r>
              <w:t>Investeringstilskudd – rehabilitering</w:t>
            </w:r>
          </w:p>
        </w:tc>
        <w:tc>
          <w:tcPr>
            <w:tcW w:w="1520" w:type="dxa"/>
            <w:tcBorders>
              <w:top w:val="nil"/>
              <w:left w:val="nil"/>
              <w:bottom w:val="nil"/>
              <w:right w:val="nil"/>
            </w:tcBorders>
            <w:tcMar>
              <w:top w:w="128" w:type="dxa"/>
              <w:left w:w="43" w:type="dxa"/>
              <w:bottom w:w="43" w:type="dxa"/>
              <w:right w:w="43" w:type="dxa"/>
            </w:tcMar>
            <w:vAlign w:val="bottom"/>
          </w:tcPr>
          <w:p w14:paraId="68445017"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FC17F90" w14:textId="77777777" w:rsidR="00815F63" w:rsidRDefault="005766E3" w:rsidP="00E91C7B">
            <w:pPr>
              <w:jc w:val="right"/>
            </w:pPr>
            <w:r>
              <w:t>4 707 600</w:t>
            </w:r>
          </w:p>
        </w:tc>
      </w:tr>
      <w:tr w:rsidR="00815F63" w14:paraId="0E6D691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AD8168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EE4F848" w14:textId="77777777" w:rsidR="00815F63" w:rsidRDefault="005766E3" w:rsidP="0087371F">
            <w:r>
              <w:t>79</w:t>
            </w:r>
          </w:p>
        </w:tc>
        <w:tc>
          <w:tcPr>
            <w:tcW w:w="4860" w:type="dxa"/>
            <w:tcBorders>
              <w:top w:val="nil"/>
              <w:left w:val="nil"/>
              <w:bottom w:val="nil"/>
              <w:right w:val="nil"/>
            </w:tcBorders>
            <w:tcMar>
              <w:top w:w="128" w:type="dxa"/>
              <w:left w:w="43" w:type="dxa"/>
              <w:bottom w:w="43" w:type="dxa"/>
              <w:right w:w="43" w:type="dxa"/>
            </w:tcMar>
          </w:tcPr>
          <w:p w14:paraId="6115C7AF" w14:textId="77777777" w:rsidR="00815F63" w:rsidRDefault="005766E3" w:rsidP="0087371F">
            <w:r>
              <w:t>Andre tilskudd</w:t>
            </w:r>
          </w:p>
        </w:tc>
        <w:tc>
          <w:tcPr>
            <w:tcW w:w="1520" w:type="dxa"/>
            <w:tcBorders>
              <w:top w:val="nil"/>
              <w:left w:val="nil"/>
              <w:bottom w:val="nil"/>
              <w:right w:val="nil"/>
            </w:tcBorders>
            <w:tcMar>
              <w:top w:w="128" w:type="dxa"/>
              <w:left w:w="43" w:type="dxa"/>
              <w:bottom w:w="43" w:type="dxa"/>
              <w:right w:w="43" w:type="dxa"/>
            </w:tcMar>
            <w:vAlign w:val="bottom"/>
          </w:tcPr>
          <w:p w14:paraId="1B9A6336"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0CDCD1E8" w14:textId="77777777" w:rsidR="00815F63" w:rsidRDefault="005766E3" w:rsidP="00E91C7B">
            <w:pPr>
              <w:jc w:val="right"/>
            </w:pPr>
            <w:r>
              <w:t>1 000</w:t>
            </w:r>
          </w:p>
        </w:tc>
      </w:tr>
      <w:tr w:rsidR="00815F63" w14:paraId="49DFE805"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665F0A6" w14:textId="77777777" w:rsidR="00815F63" w:rsidRDefault="005766E3" w:rsidP="0087371F">
            <w:r>
              <w:t>900</w:t>
            </w:r>
          </w:p>
        </w:tc>
        <w:tc>
          <w:tcPr>
            <w:tcW w:w="980" w:type="dxa"/>
            <w:tcBorders>
              <w:top w:val="nil"/>
              <w:left w:val="nil"/>
              <w:bottom w:val="nil"/>
              <w:right w:val="nil"/>
            </w:tcBorders>
            <w:tcMar>
              <w:top w:w="128" w:type="dxa"/>
              <w:left w:w="43" w:type="dxa"/>
              <w:bottom w:w="43" w:type="dxa"/>
              <w:right w:w="43" w:type="dxa"/>
            </w:tcMar>
          </w:tcPr>
          <w:p w14:paraId="5FCDE0DA"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7837EF26" w14:textId="77777777" w:rsidR="00815F63" w:rsidRDefault="005766E3" w:rsidP="0087371F">
            <w:r>
              <w:t>Nærings- og fiskeridepartementet</w:t>
            </w:r>
          </w:p>
        </w:tc>
        <w:tc>
          <w:tcPr>
            <w:tcW w:w="1520" w:type="dxa"/>
            <w:tcBorders>
              <w:top w:val="nil"/>
              <w:left w:val="nil"/>
              <w:bottom w:val="nil"/>
              <w:right w:val="nil"/>
            </w:tcBorders>
            <w:tcMar>
              <w:top w:w="128" w:type="dxa"/>
              <w:left w:w="43" w:type="dxa"/>
              <w:bottom w:w="43" w:type="dxa"/>
              <w:right w:w="43" w:type="dxa"/>
            </w:tcMar>
            <w:vAlign w:val="bottom"/>
          </w:tcPr>
          <w:p w14:paraId="14DE6A7C"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3A7DD41" w14:textId="77777777" w:rsidR="00815F63" w:rsidRDefault="00815F63" w:rsidP="00E91C7B">
            <w:pPr>
              <w:jc w:val="right"/>
            </w:pPr>
          </w:p>
        </w:tc>
      </w:tr>
      <w:tr w:rsidR="00815F63" w14:paraId="6482032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DD4E6C1"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BA532E8" w14:textId="77777777" w:rsidR="00815F63" w:rsidRDefault="005766E3" w:rsidP="0087371F">
            <w:r>
              <w:t>21</w:t>
            </w:r>
          </w:p>
        </w:tc>
        <w:tc>
          <w:tcPr>
            <w:tcW w:w="4860" w:type="dxa"/>
            <w:tcBorders>
              <w:top w:val="nil"/>
              <w:left w:val="nil"/>
              <w:bottom w:val="nil"/>
              <w:right w:val="nil"/>
            </w:tcBorders>
            <w:tcMar>
              <w:top w:w="128" w:type="dxa"/>
              <w:left w:w="43" w:type="dxa"/>
              <w:bottom w:w="43" w:type="dxa"/>
              <w:right w:w="43" w:type="dxa"/>
            </w:tcMar>
          </w:tcPr>
          <w:p w14:paraId="6B9EE258" w14:textId="77777777" w:rsidR="00815F63" w:rsidRDefault="005766E3" w:rsidP="0087371F">
            <w:r>
              <w:t>Spesielle driftsutgifter</w:t>
            </w:r>
          </w:p>
        </w:tc>
        <w:tc>
          <w:tcPr>
            <w:tcW w:w="1520" w:type="dxa"/>
            <w:tcBorders>
              <w:top w:val="nil"/>
              <w:left w:val="nil"/>
              <w:bottom w:val="nil"/>
              <w:right w:val="nil"/>
            </w:tcBorders>
            <w:tcMar>
              <w:top w:w="128" w:type="dxa"/>
              <w:left w:w="43" w:type="dxa"/>
              <w:bottom w:w="43" w:type="dxa"/>
              <w:right w:w="43" w:type="dxa"/>
            </w:tcMar>
            <w:vAlign w:val="bottom"/>
          </w:tcPr>
          <w:p w14:paraId="495E31AB" w14:textId="77777777" w:rsidR="00815F63" w:rsidRDefault="005766E3" w:rsidP="00E91C7B">
            <w:pPr>
              <w:jc w:val="right"/>
            </w:pPr>
            <w:r>
              <w:t>7 500</w:t>
            </w:r>
          </w:p>
        </w:tc>
        <w:tc>
          <w:tcPr>
            <w:tcW w:w="1900" w:type="dxa"/>
            <w:tcBorders>
              <w:top w:val="nil"/>
              <w:left w:val="nil"/>
              <w:bottom w:val="nil"/>
              <w:right w:val="nil"/>
            </w:tcBorders>
            <w:tcMar>
              <w:top w:w="128" w:type="dxa"/>
              <w:left w:w="43" w:type="dxa"/>
              <w:bottom w:w="43" w:type="dxa"/>
              <w:right w:w="43" w:type="dxa"/>
            </w:tcMar>
            <w:vAlign w:val="bottom"/>
          </w:tcPr>
          <w:p w14:paraId="3DA455F2" w14:textId="77777777" w:rsidR="00815F63" w:rsidRDefault="00815F63" w:rsidP="00E91C7B">
            <w:pPr>
              <w:jc w:val="right"/>
            </w:pPr>
          </w:p>
        </w:tc>
      </w:tr>
      <w:tr w:rsidR="00815F63" w14:paraId="0DD56C1A"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AC09C2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A3376F4"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23677956" w14:textId="77777777" w:rsidR="00815F63" w:rsidRDefault="005766E3" w:rsidP="0087371F">
            <w:r>
              <w:t>Miljøtiltak på Løkken, jf. XIII.1</w:t>
            </w:r>
          </w:p>
        </w:tc>
        <w:tc>
          <w:tcPr>
            <w:tcW w:w="1520" w:type="dxa"/>
            <w:tcBorders>
              <w:top w:val="nil"/>
              <w:left w:val="nil"/>
              <w:bottom w:val="nil"/>
              <w:right w:val="nil"/>
            </w:tcBorders>
            <w:tcMar>
              <w:top w:w="128" w:type="dxa"/>
              <w:left w:w="43" w:type="dxa"/>
              <w:bottom w:w="43" w:type="dxa"/>
              <w:right w:w="43" w:type="dxa"/>
            </w:tcMar>
            <w:vAlign w:val="bottom"/>
          </w:tcPr>
          <w:p w14:paraId="53A6941C" w14:textId="77777777" w:rsidR="00815F63" w:rsidRDefault="005766E3" w:rsidP="00E91C7B">
            <w:pPr>
              <w:jc w:val="right"/>
            </w:pPr>
            <w:r>
              <w:t>190 000</w:t>
            </w:r>
          </w:p>
        </w:tc>
        <w:tc>
          <w:tcPr>
            <w:tcW w:w="1900" w:type="dxa"/>
            <w:tcBorders>
              <w:top w:val="nil"/>
              <w:left w:val="nil"/>
              <w:bottom w:val="nil"/>
              <w:right w:val="nil"/>
            </w:tcBorders>
            <w:tcMar>
              <w:top w:w="128" w:type="dxa"/>
              <w:left w:w="43" w:type="dxa"/>
              <w:bottom w:w="43" w:type="dxa"/>
              <w:right w:w="43" w:type="dxa"/>
            </w:tcMar>
            <w:vAlign w:val="bottom"/>
          </w:tcPr>
          <w:p w14:paraId="388CD508" w14:textId="77777777" w:rsidR="00815F63" w:rsidRDefault="00815F63" w:rsidP="00E91C7B">
            <w:pPr>
              <w:jc w:val="right"/>
            </w:pPr>
          </w:p>
        </w:tc>
      </w:tr>
      <w:tr w:rsidR="00815F63" w14:paraId="134B4C60"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FA0CCE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6E1A13E"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78F3B3DE" w14:textId="77777777" w:rsidR="00815F63" w:rsidRDefault="005766E3" w:rsidP="0087371F">
            <w:r>
              <w:t>Miljøtiltak i gruveområdet i Folldal, jf. XIII.2</w:t>
            </w:r>
          </w:p>
        </w:tc>
        <w:tc>
          <w:tcPr>
            <w:tcW w:w="1520" w:type="dxa"/>
            <w:tcBorders>
              <w:top w:val="nil"/>
              <w:left w:val="nil"/>
              <w:bottom w:val="nil"/>
              <w:right w:val="nil"/>
            </w:tcBorders>
            <w:tcMar>
              <w:top w:w="128" w:type="dxa"/>
              <w:left w:w="43" w:type="dxa"/>
              <w:bottom w:w="43" w:type="dxa"/>
              <w:right w:w="43" w:type="dxa"/>
            </w:tcMar>
            <w:vAlign w:val="bottom"/>
          </w:tcPr>
          <w:p w14:paraId="38483E84" w14:textId="77777777" w:rsidR="00815F63" w:rsidRDefault="005766E3" w:rsidP="00E91C7B">
            <w:pPr>
              <w:jc w:val="right"/>
            </w:pPr>
            <w:r>
              <w:t>225 000</w:t>
            </w:r>
          </w:p>
        </w:tc>
        <w:tc>
          <w:tcPr>
            <w:tcW w:w="1900" w:type="dxa"/>
            <w:tcBorders>
              <w:top w:val="nil"/>
              <w:left w:val="nil"/>
              <w:bottom w:val="nil"/>
              <w:right w:val="nil"/>
            </w:tcBorders>
            <w:tcMar>
              <w:top w:w="128" w:type="dxa"/>
              <w:left w:w="43" w:type="dxa"/>
              <w:bottom w:w="43" w:type="dxa"/>
              <w:right w:w="43" w:type="dxa"/>
            </w:tcMar>
            <w:vAlign w:val="bottom"/>
          </w:tcPr>
          <w:p w14:paraId="469312F6" w14:textId="77777777" w:rsidR="00815F63" w:rsidRDefault="00815F63" w:rsidP="00E91C7B">
            <w:pPr>
              <w:jc w:val="right"/>
            </w:pPr>
          </w:p>
        </w:tc>
      </w:tr>
      <w:tr w:rsidR="00815F63" w14:paraId="72C44D6F"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ABDACA8" w14:textId="77777777" w:rsidR="00815F63" w:rsidRDefault="005766E3" w:rsidP="0087371F">
            <w:r>
              <w:t>904</w:t>
            </w:r>
          </w:p>
        </w:tc>
        <w:tc>
          <w:tcPr>
            <w:tcW w:w="980" w:type="dxa"/>
            <w:tcBorders>
              <w:top w:val="nil"/>
              <w:left w:val="nil"/>
              <w:bottom w:val="nil"/>
              <w:right w:val="nil"/>
            </w:tcBorders>
            <w:tcMar>
              <w:top w:w="128" w:type="dxa"/>
              <w:left w:w="43" w:type="dxa"/>
              <w:bottom w:w="43" w:type="dxa"/>
              <w:right w:w="43" w:type="dxa"/>
            </w:tcMar>
          </w:tcPr>
          <w:p w14:paraId="69958232"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27B097D9" w14:textId="77777777" w:rsidR="00815F63" w:rsidRDefault="005766E3" w:rsidP="0087371F">
            <w:r>
              <w:t>Brønnøysundregistrene</w:t>
            </w:r>
          </w:p>
        </w:tc>
        <w:tc>
          <w:tcPr>
            <w:tcW w:w="1520" w:type="dxa"/>
            <w:tcBorders>
              <w:top w:val="nil"/>
              <w:left w:val="nil"/>
              <w:bottom w:val="nil"/>
              <w:right w:val="nil"/>
            </w:tcBorders>
            <w:tcMar>
              <w:top w:w="128" w:type="dxa"/>
              <w:left w:w="43" w:type="dxa"/>
              <w:bottom w:w="43" w:type="dxa"/>
              <w:right w:w="43" w:type="dxa"/>
            </w:tcMar>
            <w:vAlign w:val="bottom"/>
          </w:tcPr>
          <w:p w14:paraId="3CBE37F3"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8753021" w14:textId="77777777" w:rsidR="00815F63" w:rsidRDefault="00815F63" w:rsidP="00E91C7B">
            <w:pPr>
              <w:jc w:val="right"/>
            </w:pPr>
          </w:p>
        </w:tc>
      </w:tr>
      <w:tr w:rsidR="00815F63" w14:paraId="5CB6ABD1" w14:textId="77777777" w:rsidTr="00094615">
        <w:trPr>
          <w:trHeight w:val="880"/>
        </w:trPr>
        <w:tc>
          <w:tcPr>
            <w:tcW w:w="620" w:type="dxa"/>
            <w:tcBorders>
              <w:top w:val="nil"/>
              <w:left w:val="nil"/>
              <w:bottom w:val="nil"/>
              <w:right w:val="nil"/>
            </w:tcBorders>
            <w:tcMar>
              <w:top w:w="128" w:type="dxa"/>
              <w:left w:w="43" w:type="dxa"/>
              <w:bottom w:w="43" w:type="dxa"/>
              <w:right w:w="43" w:type="dxa"/>
            </w:tcMar>
          </w:tcPr>
          <w:p w14:paraId="6FDB874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3E23EB5" w14:textId="77777777" w:rsidR="00815F63" w:rsidRDefault="005766E3" w:rsidP="0087371F">
            <w:r>
              <w:t>45</w:t>
            </w:r>
          </w:p>
        </w:tc>
        <w:tc>
          <w:tcPr>
            <w:tcW w:w="4860" w:type="dxa"/>
            <w:tcBorders>
              <w:top w:val="nil"/>
              <w:left w:val="nil"/>
              <w:bottom w:val="nil"/>
              <w:right w:val="nil"/>
            </w:tcBorders>
            <w:tcMar>
              <w:top w:w="128" w:type="dxa"/>
              <w:left w:w="43" w:type="dxa"/>
              <w:bottom w:w="43" w:type="dxa"/>
              <w:right w:w="43" w:type="dxa"/>
            </w:tcMar>
          </w:tcPr>
          <w:p w14:paraId="298C8657" w14:textId="77777777" w:rsidR="00815F63" w:rsidRDefault="005766E3" w:rsidP="0087371F">
            <w:r>
              <w:t>Større utstyrsanskaffelser og vedlikehold, investeringsprosjektet Brukervennlige registertjenester, jf. XIII.3</w:t>
            </w:r>
          </w:p>
        </w:tc>
        <w:tc>
          <w:tcPr>
            <w:tcW w:w="1520" w:type="dxa"/>
            <w:tcBorders>
              <w:top w:val="nil"/>
              <w:left w:val="nil"/>
              <w:bottom w:val="nil"/>
              <w:right w:val="nil"/>
            </w:tcBorders>
            <w:tcMar>
              <w:top w:w="128" w:type="dxa"/>
              <w:left w:w="43" w:type="dxa"/>
              <w:bottom w:w="43" w:type="dxa"/>
              <w:right w:w="43" w:type="dxa"/>
            </w:tcMar>
            <w:vAlign w:val="bottom"/>
          </w:tcPr>
          <w:p w14:paraId="0F0A7041" w14:textId="77777777" w:rsidR="00815F63" w:rsidRDefault="005766E3" w:rsidP="00E91C7B">
            <w:pPr>
              <w:jc w:val="right"/>
            </w:pPr>
            <w:r>
              <w:t>515 000</w:t>
            </w:r>
          </w:p>
        </w:tc>
        <w:tc>
          <w:tcPr>
            <w:tcW w:w="1900" w:type="dxa"/>
            <w:tcBorders>
              <w:top w:val="nil"/>
              <w:left w:val="nil"/>
              <w:bottom w:val="nil"/>
              <w:right w:val="nil"/>
            </w:tcBorders>
            <w:tcMar>
              <w:top w:w="128" w:type="dxa"/>
              <w:left w:w="43" w:type="dxa"/>
              <w:bottom w:w="43" w:type="dxa"/>
              <w:right w:w="43" w:type="dxa"/>
            </w:tcMar>
            <w:vAlign w:val="bottom"/>
          </w:tcPr>
          <w:p w14:paraId="1E812D61" w14:textId="77777777" w:rsidR="00815F63" w:rsidRDefault="00815F63" w:rsidP="00E91C7B">
            <w:pPr>
              <w:jc w:val="right"/>
            </w:pPr>
          </w:p>
        </w:tc>
      </w:tr>
      <w:tr w:rsidR="00815F63" w14:paraId="0448C4AF"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6EA5900" w14:textId="77777777" w:rsidR="00815F63" w:rsidRDefault="005766E3" w:rsidP="0087371F">
            <w:r>
              <w:t>907</w:t>
            </w:r>
          </w:p>
        </w:tc>
        <w:tc>
          <w:tcPr>
            <w:tcW w:w="980" w:type="dxa"/>
            <w:tcBorders>
              <w:top w:val="nil"/>
              <w:left w:val="nil"/>
              <w:bottom w:val="nil"/>
              <w:right w:val="nil"/>
            </w:tcBorders>
            <w:tcMar>
              <w:top w:w="128" w:type="dxa"/>
              <w:left w:w="43" w:type="dxa"/>
              <w:bottom w:w="43" w:type="dxa"/>
              <w:right w:w="43" w:type="dxa"/>
            </w:tcMar>
          </w:tcPr>
          <w:p w14:paraId="47653A4E"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117A8BFE" w14:textId="77777777" w:rsidR="00815F63" w:rsidRDefault="005766E3" w:rsidP="0087371F">
            <w:r>
              <w:t>Norsk nukleær dekommisjonering</w:t>
            </w:r>
          </w:p>
        </w:tc>
        <w:tc>
          <w:tcPr>
            <w:tcW w:w="1520" w:type="dxa"/>
            <w:tcBorders>
              <w:top w:val="nil"/>
              <w:left w:val="nil"/>
              <w:bottom w:val="nil"/>
              <w:right w:val="nil"/>
            </w:tcBorders>
            <w:tcMar>
              <w:top w:w="128" w:type="dxa"/>
              <w:left w:w="43" w:type="dxa"/>
              <w:bottom w:w="43" w:type="dxa"/>
              <w:right w:w="43" w:type="dxa"/>
            </w:tcMar>
            <w:vAlign w:val="bottom"/>
          </w:tcPr>
          <w:p w14:paraId="255957F5"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F900CD2" w14:textId="77777777" w:rsidR="00815F63" w:rsidRDefault="00815F63" w:rsidP="00E91C7B">
            <w:pPr>
              <w:jc w:val="right"/>
            </w:pPr>
          </w:p>
        </w:tc>
      </w:tr>
      <w:tr w:rsidR="00815F63" w14:paraId="258A685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6AE32B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3DD22E0" w14:textId="77777777" w:rsidR="00815F63" w:rsidRDefault="005766E3" w:rsidP="0087371F">
            <w:r>
              <w:t>21</w:t>
            </w:r>
          </w:p>
        </w:tc>
        <w:tc>
          <w:tcPr>
            <w:tcW w:w="4860" w:type="dxa"/>
            <w:tcBorders>
              <w:top w:val="nil"/>
              <w:left w:val="nil"/>
              <w:bottom w:val="nil"/>
              <w:right w:val="nil"/>
            </w:tcBorders>
            <w:tcMar>
              <w:top w:w="128" w:type="dxa"/>
              <w:left w:w="43" w:type="dxa"/>
              <w:bottom w:w="43" w:type="dxa"/>
              <w:right w:w="43" w:type="dxa"/>
            </w:tcMar>
          </w:tcPr>
          <w:p w14:paraId="258FB76E" w14:textId="77777777" w:rsidR="00815F63" w:rsidRDefault="005766E3" w:rsidP="0087371F">
            <w:r>
              <w:t>Spesielle driftsutgifter</w:t>
            </w:r>
          </w:p>
        </w:tc>
        <w:tc>
          <w:tcPr>
            <w:tcW w:w="1520" w:type="dxa"/>
            <w:tcBorders>
              <w:top w:val="nil"/>
              <w:left w:val="nil"/>
              <w:bottom w:val="nil"/>
              <w:right w:val="nil"/>
            </w:tcBorders>
            <w:tcMar>
              <w:top w:w="128" w:type="dxa"/>
              <w:left w:w="43" w:type="dxa"/>
              <w:bottom w:w="43" w:type="dxa"/>
              <w:right w:w="43" w:type="dxa"/>
            </w:tcMar>
            <w:vAlign w:val="bottom"/>
          </w:tcPr>
          <w:p w14:paraId="157CB874" w14:textId="77777777" w:rsidR="00815F63" w:rsidRDefault="005766E3" w:rsidP="00E91C7B">
            <w:pPr>
              <w:jc w:val="right"/>
            </w:pPr>
            <w:r>
              <w:t>465 000</w:t>
            </w:r>
          </w:p>
        </w:tc>
        <w:tc>
          <w:tcPr>
            <w:tcW w:w="1900" w:type="dxa"/>
            <w:tcBorders>
              <w:top w:val="nil"/>
              <w:left w:val="nil"/>
              <w:bottom w:val="nil"/>
              <w:right w:val="nil"/>
            </w:tcBorders>
            <w:tcMar>
              <w:top w:w="128" w:type="dxa"/>
              <w:left w:w="43" w:type="dxa"/>
              <w:bottom w:w="43" w:type="dxa"/>
              <w:right w:w="43" w:type="dxa"/>
            </w:tcMar>
            <w:vAlign w:val="bottom"/>
          </w:tcPr>
          <w:p w14:paraId="6CBCE42C" w14:textId="77777777" w:rsidR="00815F63" w:rsidRDefault="00815F63" w:rsidP="00E91C7B">
            <w:pPr>
              <w:jc w:val="right"/>
            </w:pPr>
          </w:p>
        </w:tc>
      </w:tr>
      <w:tr w:rsidR="00815F63" w14:paraId="3E0C510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9D2A5B4"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12BD624" w14:textId="77777777" w:rsidR="00815F63" w:rsidRDefault="005766E3" w:rsidP="0087371F">
            <w:r>
              <w:t>30</w:t>
            </w:r>
          </w:p>
        </w:tc>
        <w:tc>
          <w:tcPr>
            <w:tcW w:w="4860" w:type="dxa"/>
            <w:tcBorders>
              <w:top w:val="nil"/>
              <w:left w:val="nil"/>
              <w:bottom w:val="nil"/>
              <w:right w:val="nil"/>
            </w:tcBorders>
            <w:tcMar>
              <w:top w:w="128" w:type="dxa"/>
              <w:left w:w="43" w:type="dxa"/>
              <w:bottom w:w="43" w:type="dxa"/>
              <w:right w:w="43" w:type="dxa"/>
            </w:tcMar>
          </w:tcPr>
          <w:p w14:paraId="79C2DE31" w14:textId="77777777" w:rsidR="00815F63" w:rsidRDefault="005766E3" w:rsidP="0087371F">
            <w:r>
              <w:t>Opprydding Søve</w:t>
            </w:r>
          </w:p>
        </w:tc>
        <w:tc>
          <w:tcPr>
            <w:tcW w:w="1520" w:type="dxa"/>
            <w:tcBorders>
              <w:top w:val="nil"/>
              <w:left w:val="nil"/>
              <w:bottom w:val="nil"/>
              <w:right w:val="nil"/>
            </w:tcBorders>
            <w:tcMar>
              <w:top w:w="128" w:type="dxa"/>
              <w:left w:w="43" w:type="dxa"/>
              <w:bottom w:w="43" w:type="dxa"/>
              <w:right w:w="43" w:type="dxa"/>
            </w:tcMar>
            <w:vAlign w:val="bottom"/>
          </w:tcPr>
          <w:p w14:paraId="43D30A11" w14:textId="77777777" w:rsidR="00815F63" w:rsidRDefault="005766E3" w:rsidP="00E91C7B">
            <w:pPr>
              <w:jc w:val="right"/>
            </w:pPr>
            <w:r>
              <w:t>150 000</w:t>
            </w:r>
          </w:p>
        </w:tc>
        <w:tc>
          <w:tcPr>
            <w:tcW w:w="1900" w:type="dxa"/>
            <w:tcBorders>
              <w:top w:val="nil"/>
              <w:left w:val="nil"/>
              <w:bottom w:val="nil"/>
              <w:right w:val="nil"/>
            </w:tcBorders>
            <w:tcMar>
              <w:top w:w="128" w:type="dxa"/>
              <w:left w:w="43" w:type="dxa"/>
              <w:bottom w:w="43" w:type="dxa"/>
              <w:right w:w="43" w:type="dxa"/>
            </w:tcMar>
            <w:vAlign w:val="bottom"/>
          </w:tcPr>
          <w:p w14:paraId="12360937" w14:textId="77777777" w:rsidR="00815F63" w:rsidRDefault="00815F63" w:rsidP="00E91C7B">
            <w:pPr>
              <w:jc w:val="right"/>
            </w:pPr>
          </w:p>
        </w:tc>
      </w:tr>
      <w:tr w:rsidR="00815F63" w14:paraId="5BD2E081"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98E6A43"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78F86EC" w14:textId="77777777" w:rsidR="00815F63" w:rsidRDefault="005766E3" w:rsidP="0087371F">
            <w:r>
              <w:t>60</w:t>
            </w:r>
          </w:p>
        </w:tc>
        <w:tc>
          <w:tcPr>
            <w:tcW w:w="4860" w:type="dxa"/>
            <w:tcBorders>
              <w:top w:val="nil"/>
              <w:left w:val="nil"/>
              <w:bottom w:val="nil"/>
              <w:right w:val="nil"/>
            </w:tcBorders>
            <w:tcMar>
              <w:top w:w="128" w:type="dxa"/>
              <w:left w:w="43" w:type="dxa"/>
              <w:bottom w:w="43" w:type="dxa"/>
              <w:right w:w="43" w:type="dxa"/>
            </w:tcMar>
          </w:tcPr>
          <w:p w14:paraId="0837EBDF" w14:textId="77777777" w:rsidR="00815F63" w:rsidRDefault="005766E3" w:rsidP="0087371F">
            <w:r>
              <w:t>Tilskudd til kommuner</w:t>
            </w:r>
          </w:p>
        </w:tc>
        <w:tc>
          <w:tcPr>
            <w:tcW w:w="1520" w:type="dxa"/>
            <w:tcBorders>
              <w:top w:val="nil"/>
              <w:left w:val="nil"/>
              <w:bottom w:val="nil"/>
              <w:right w:val="nil"/>
            </w:tcBorders>
            <w:tcMar>
              <w:top w:w="128" w:type="dxa"/>
              <w:left w:w="43" w:type="dxa"/>
              <w:bottom w:w="43" w:type="dxa"/>
              <w:right w:w="43" w:type="dxa"/>
            </w:tcMar>
            <w:vAlign w:val="bottom"/>
          </w:tcPr>
          <w:p w14:paraId="64607F35"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4FD131B" w14:textId="77777777" w:rsidR="00815F63" w:rsidRDefault="005766E3" w:rsidP="00E91C7B">
            <w:pPr>
              <w:jc w:val="right"/>
            </w:pPr>
            <w:r>
              <w:t xml:space="preserve">10 800 </w:t>
            </w:r>
          </w:p>
        </w:tc>
      </w:tr>
      <w:tr w:rsidR="00815F63" w14:paraId="6C68CD63"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3FB8BB5"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42B663D"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2FFDF094" w14:textId="77777777" w:rsidR="00815F63" w:rsidRDefault="005766E3" w:rsidP="0087371F">
            <w:r>
              <w:t>Tilskudd til organisasjoner</w:t>
            </w:r>
          </w:p>
        </w:tc>
        <w:tc>
          <w:tcPr>
            <w:tcW w:w="1520" w:type="dxa"/>
            <w:tcBorders>
              <w:top w:val="nil"/>
              <w:left w:val="nil"/>
              <w:bottom w:val="nil"/>
              <w:right w:val="nil"/>
            </w:tcBorders>
            <w:tcMar>
              <w:top w:w="128" w:type="dxa"/>
              <w:left w:w="43" w:type="dxa"/>
              <w:bottom w:w="43" w:type="dxa"/>
              <w:right w:w="43" w:type="dxa"/>
            </w:tcMar>
            <w:vAlign w:val="bottom"/>
          </w:tcPr>
          <w:p w14:paraId="3C031D01"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E7C94E4" w14:textId="77777777" w:rsidR="00815F63" w:rsidRDefault="005766E3" w:rsidP="00E91C7B">
            <w:pPr>
              <w:jc w:val="right"/>
            </w:pPr>
            <w:r>
              <w:t>3 200</w:t>
            </w:r>
          </w:p>
        </w:tc>
      </w:tr>
      <w:tr w:rsidR="00815F63" w14:paraId="3E1ECE5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B9C31A6" w14:textId="77777777" w:rsidR="00815F63" w:rsidRDefault="005766E3" w:rsidP="0087371F">
            <w:r>
              <w:t>916</w:t>
            </w:r>
          </w:p>
        </w:tc>
        <w:tc>
          <w:tcPr>
            <w:tcW w:w="980" w:type="dxa"/>
            <w:tcBorders>
              <w:top w:val="nil"/>
              <w:left w:val="nil"/>
              <w:bottom w:val="nil"/>
              <w:right w:val="nil"/>
            </w:tcBorders>
            <w:tcMar>
              <w:top w:w="128" w:type="dxa"/>
              <w:left w:w="43" w:type="dxa"/>
              <w:bottom w:w="43" w:type="dxa"/>
              <w:right w:w="43" w:type="dxa"/>
            </w:tcMar>
          </w:tcPr>
          <w:p w14:paraId="02296954"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9BA5B97" w14:textId="77777777" w:rsidR="00815F63" w:rsidRDefault="005766E3" w:rsidP="0087371F">
            <w:r>
              <w:t>Kystverket</w:t>
            </w:r>
          </w:p>
        </w:tc>
        <w:tc>
          <w:tcPr>
            <w:tcW w:w="1520" w:type="dxa"/>
            <w:tcBorders>
              <w:top w:val="nil"/>
              <w:left w:val="nil"/>
              <w:bottom w:val="nil"/>
              <w:right w:val="nil"/>
            </w:tcBorders>
            <w:tcMar>
              <w:top w:w="128" w:type="dxa"/>
              <w:left w:w="43" w:type="dxa"/>
              <w:bottom w:w="43" w:type="dxa"/>
              <w:right w:w="43" w:type="dxa"/>
            </w:tcMar>
            <w:vAlign w:val="bottom"/>
          </w:tcPr>
          <w:p w14:paraId="4D585971"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16C2D9D" w14:textId="77777777" w:rsidR="00815F63" w:rsidRDefault="00815F63" w:rsidP="00E91C7B">
            <w:pPr>
              <w:jc w:val="right"/>
            </w:pPr>
          </w:p>
        </w:tc>
      </w:tr>
      <w:tr w:rsidR="00815F63" w14:paraId="74A0832D"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EDE54BE"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265C9E6" w14:textId="77777777" w:rsidR="00815F63" w:rsidRDefault="005766E3" w:rsidP="0087371F">
            <w:r>
              <w:t>30</w:t>
            </w:r>
          </w:p>
        </w:tc>
        <w:tc>
          <w:tcPr>
            <w:tcW w:w="4860" w:type="dxa"/>
            <w:tcBorders>
              <w:top w:val="nil"/>
              <w:left w:val="nil"/>
              <w:bottom w:val="nil"/>
              <w:right w:val="nil"/>
            </w:tcBorders>
            <w:tcMar>
              <w:top w:w="128" w:type="dxa"/>
              <w:left w:w="43" w:type="dxa"/>
              <w:bottom w:w="43" w:type="dxa"/>
              <w:right w:w="43" w:type="dxa"/>
            </w:tcMar>
          </w:tcPr>
          <w:p w14:paraId="45FF6455" w14:textId="77777777" w:rsidR="00815F63" w:rsidRDefault="005766E3" w:rsidP="0087371F">
            <w:r>
              <w:t>Nyanlegg og større vedlikehold</w:t>
            </w:r>
          </w:p>
        </w:tc>
        <w:tc>
          <w:tcPr>
            <w:tcW w:w="1520" w:type="dxa"/>
            <w:tcBorders>
              <w:top w:val="nil"/>
              <w:left w:val="nil"/>
              <w:bottom w:val="nil"/>
              <w:right w:val="nil"/>
            </w:tcBorders>
            <w:tcMar>
              <w:top w:w="128" w:type="dxa"/>
              <w:left w:w="43" w:type="dxa"/>
              <w:bottom w:w="43" w:type="dxa"/>
              <w:right w:w="43" w:type="dxa"/>
            </w:tcMar>
            <w:vAlign w:val="bottom"/>
          </w:tcPr>
          <w:p w14:paraId="71B8DA61" w14:textId="77777777" w:rsidR="00815F63" w:rsidRDefault="005766E3" w:rsidP="00E91C7B">
            <w:pPr>
              <w:jc w:val="right"/>
            </w:pPr>
            <w:r>
              <w:t>1 390 000</w:t>
            </w:r>
          </w:p>
        </w:tc>
        <w:tc>
          <w:tcPr>
            <w:tcW w:w="1900" w:type="dxa"/>
            <w:tcBorders>
              <w:top w:val="nil"/>
              <w:left w:val="nil"/>
              <w:bottom w:val="nil"/>
              <w:right w:val="nil"/>
            </w:tcBorders>
            <w:tcMar>
              <w:top w:w="128" w:type="dxa"/>
              <w:left w:w="43" w:type="dxa"/>
              <w:bottom w:w="43" w:type="dxa"/>
              <w:right w:w="43" w:type="dxa"/>
            </w:tcMar>
            <w:vAlign w:val="bottom"/>
          </w:tcPr>
          <w:p w14:paraId="5B9EC2B5" w14:textId="77777777" w:rsidR="00815F63" w:rsidRDefault="00815F63" w:rsidP="00E91C7B">
            <w:pPr>
              <w:jc w:val="right"/>
            </w:pPr>
          </w:p>
        </w:tc>
      </w:tr>
      <w:tr w:rsidR="00815F63" w14:paraId="297FA0F5"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CD544FE"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CC490A0" w14:textId="77777777" w:rsidR="00815F63" w:rsidRDefault="005766E3" w:rsidP="0087371F">
            <w:r>
              <w:t>60</w:t>
            </w:r>
          </w:p>
        </w:tc>
        <w:tc>
          <w:tcPr>
            <w:tcW w:w="4860" w:type="dxa"/>
            <w:tcBorders>
              <w:top w:val="nil"/>
              <w:left w:val="nil"/>
              <w:bottom w:val="nil"/>
              <w:right w:val="nil"/>
            </w:tcBorders>
            <w:tcMar>
              <w:top w:w="128" w:type="dxa"/>
              <w:left w:w="43" w:type="dxa"/>
              <w:bottom w:w="43" w:type="dxa"/>
              <w:right w:w="43" w:type="dxa"/>
            </w:tcMar>
          </w:tcPr>
          <w:p w14:paraId="0BED277D" w14:textId="77777777" w:rsidR="00815F63" w:rsidRDefault="005766E3" w:rsidP="0087371F">
            <w:r>
              <w:t>Tilskudd til fiskerihavneanlegg</w:t>
            </w:r>
          </w:p>
        </w:tc>
        <w:tc>
          <w:tcPr>
            <w:tcW w:w="1520" w:type="dxa"/>
            <w:tcBorders>
              <w:top w:val="nil"/>
              <w:left w:val="nil"/>
              <w:bottom w:val="nil"/>
              <w:right w:val="nil"/>
            </w:tcBorders>
            <w:tcMar>
              <w:top w:w="128" w:type="dxa"/>
              <w:left w:w="43" w:type="dxa"/>
              <w:bottom w:w="43" w:type="dxa"/>
              <w:right w:w="43" w:type="dxa"/>
            </w:tcMar>
            <w:vAlign w:val="bottom"/>
          </w:tcPr>
          <w:p w14:paraId="2410A653"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DC995AC" w14:textId="77777777" w:rsidR="00815F63" w:rsidRDefault="005766E3" w:rsidP="00E91C7B">
            <w:pPr>
              <w:jc w:val="right"/>
            </w:pPr>
            <w:r>
              <w:t>77 200</w:t>
            </w:r>
          </w:p>
        </w:tc>
      </w:tr>
      <w:tr w:rsidR="00815F63" w14:paraId="6AED8EE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04E96B2"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1F7ED48" w14:textId="77777777" w:rsidR="00815F63" w:rsidRDefault="005766E3" w:rsidP="0087371F">
            <w:r>
              <w:t>71</w:t>
            </w:r>
          </w:p>
        </w:tc>
        <w:tc>
          <w:tcPr>
            <w:tcW w:w="4860" w:type="dxa"/>
            <w:tcBorders>
              <w:top w:val="nil"/>
              <w:left w:val="nil"/>
              <w:bottom w:val="nil"/>
              <w:right w:val="nil"/>
            </w:tcBorders>
            <w:tcMar>
              <w:top w:w="128" w:type="dxa"/>
              <w:left w:w="43" w:type="dxa"/>
              <w:bottom w:w="43" w:type="dxa"/>
              <w:right w:w="43" w:type="dxa"/>
            </w:tcMar>
          </w:tcPr>
          <w:p w14:paraId="1F5682A1" w14:textId="77777777" w:rsidR="00815F63" w:rsidRDefault="005766E3" w:rsidP="0087371F">
            <w:r>
              <w:t>Tilskudd til effektive og miljøvennlige havner</w:t>
            </w:r>
          </w:p>
        </w:tc>
        <w:tc>
          <w:tcPr>
            <w:tcW w:w="1520" w:type="dxa"/>
            <w:tcBorders>
              <w:top w:val="nil"/>
              <w:left w:val="nil"/>
              <w:bottom w:val="nil"/>
              <w:right w:val="nil"/>
            </w:tcBorders>
            <w:tcMar>
              <w:top w:w="128" w:type="dxa"/>
              <w:left w:w="43" w:type="dxa"/>
              <w:bottom w:w="43" w:type="dxa"/>
              <w:right w:w="43" w:type="dxa"/>
            </w:tcMar>
            <w:vAlign w:val="bottom"/>
          </w:tcPr>
          <w:p w14:paraId="54DE190E"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7741243" w14:textId="77777777" w:rsidR="00815F63" w:rsidRDefault="005766E3" w:rsidP="00E91C7B">
            <w:pPr>
              <w:jc w:val="right"/>
            </w:pPr>
            <w:r>
              <w:t>176 000</w:t>
            </w:r>
          </w:p>
        </w:tc>
      </w:tr>
      <w:tr w:rsidR="00815F63" w14:paraId="6A07D962"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690D3DE" w14:textId="77777777" w:rsidR="00815F63" w:rsidRDefault="005766E3" w:rsidP="0087371F">
            <w:r>
              <w:t>922</w:t>
            </w:r>
          </w:p>
        </w:tc>
        <w:tc>
          <w:tcPr>
            <w:tcW w:w="980" w:type="dxa"/>
            <w:tcBorders>
              <w:top w:val="nil"/>
              <w:left w:val="nil"/>
              <w:bottom w:val="nil"/>
              <w:right w:val="nil"/>
            </w:tcBorders>
            <w:tcMar>
              <w:top w:w="128" w:type="dxa"/>
              <w:left w:w="43" w:type="dxa"/>
              <w:bottom w:w="43" w:type="dxa"/>
              <w:right w:w="43" w:type="dxa"/>
            </w:tcMar>
          </w:tcPr>
          <w:p w14:paraId="6D1CC749"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4161AFB" w14:textId="77777777" w:rsidR="00815F63" w:rsidRDefault="005766E3" w:rsidP="0087371F">
            <w:r>
              <w:t>Romvirksomhet</w:t>
            </w:r>
          </w:p>
        </w:tc>
        <w:tc>
          <w:tcPr>
            <w:tcW w:w="1520" w:type="dxa"/>
            <w:tcBorders>
              <w:top w:val="nil"/>
              <w:left w:val="nil"/>
              <w:bottom w:val="nil"/>
              <w:right w:val="nil"/>
            </w:tcBorders>
            <w:tcMar>
              <w:top w:w="128" w:type="dxa"/>
              <w:left w:w="43" w:type="dxa"/>
              <w:bottom w:w="43" w:type="dxa"/>
              <w:right w:w="43" w:type="dxa"/>
            </w:tcMar>
            <w:vAlign w:val="bottom"/>
          </w:tcPr>
          <w:p w14:paraId="5F15D28B"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33B03A6" w14:textId="77777777" w:rsidR="00815F63" w:rsidRDefault="00815F63" w:rsidP="00E91C7B">
            <w:pPr>
              <w:jc w:val="right"/>
            </w:pPr>
          </w:p>
        </w:tc>
      </w:tr>
      <w:tr w:rsidR="00815F63" w14:paraId="696151F5"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4A2B7BE3"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13C93E7"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C02AFA1" w14:textId="77777777" w:rsidR="00815F63" w:rsidRDefault="005766E3" w:rsidP="0087371F">
            <w:r>
              <w:t>De frivillige programmene til Den europeiske romorganisasjonen ESA, jf. VIII.2</w:t>
            </w:r>
          </w:p>
        </w:tc>
        <w:tc>
          <w:tcPr>
            <w:tcW w:w="1520" w:type="dxa"/>
            <w:tcBorders>
              <w:top w:val="nil"/>
              <w:left w:val="nil"/>
              <w:bottom w:val="nil"/>
              <w:right w:val="nil"/>
            </w:tcBorders>
            <w:tcMar>
              <w:top w:w="128" w:type="dxa"/>
              <w:left w:w="43" w:type="dxa"/>
              <w:bottom w:w="43" w:type="dxa"/>
              <w:right w:w="43" w:type="dxa"/>
            </w:tcMar>
            <w:vAlign w:val="bottom"/>
          </w:tcPr>
          <w:p w14:paraId="5E187B7E"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C468B77" w14:textId="77777777" w:rsidR="00815F63" w:rsidRDefault="005766E3" w:rsidP="00E91C7B">
            <w:pPr>
              <w:jc w:val="right"/>
            </w:pPr>
            <w:r>
              <w:t>236 000</w:t>
            </w:r>
            <w:r>
              <w:rPr>
                <w:rStyle w:val="skrift-hevet"/>
                <w:sz w:val="21"/>
                <w:szCs w:val="21"/>
              </w:rPr>
              <w:t>1</w:t>
            </w:r>
          </w:p>
        </w:tc>
      </w:tr>
      <w:tr w:rsidR="00815F63" w14:paraId="0FB937C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55921C6A" w14:textId="77777777" w:rsidR="00815F63" w:rsidRDefault="005766E3" w:rsidP="0087371F">
            <w:r>
              <w:t>924</w:t>
            </w:r>
          </w:p>
        </w:tc>
        <w:tc>
          <w:tcPr>
            <w:tcW w:w="980" w:type="dxa"/>
            <w:tcBorders>
              <w:top w:val="nil"/>
              <w:left w:val="nil"/>
              <w:bottom w:val="nil"/>
              <w:right w:val="nil"/>
            </w:tcBorders>
            <w:tcMar>
              <w:top w:w="128" w:type="dxa"/>
              <w:left w:w="43" w:type="dxa"/>
              <w:bottom w:w="43" w:type="dxa"/>
              <w:right w:w="43" w:type="dxa"/>
            </w:tcMar>
          </w:tcPr>
          <w:p w14:paraId="6158E460"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2A3E16DC" w14:textId="77777777" w:rsidR="00815F63" w:rsidRDefault="005766E3" w:rsidP="0087371F">
            <w:r>
              <w:t>Internasjonale samarbeidsprogrammer</w:t>
            </w:r>
          </w:p>
        </w:tc>
        <w:tc>
          <w:tcPr>
            <w:tcW w:w="1520" w:type="dxa"/>
            <w:tcBorders>
              <w:top w:val="nil"/>
              <w:left w:val="nil"/>
              <w:bottom w:val="nil"/>
              <w:right w:val="nil"/>
            </w:tcBorders>
            <w:tcMar>
              <w:top w:w="128" w:type="dxa"/>
              <w:left w:w="43" w:type="dxa"/>
              <w:bottom w:w="43" w:type="dxa"/>
              <w:right w:w="43" w:type="dxa"/>
            </w:tcMar>
            <w:vAlign w:val="bottom"/>
          </w:tcPr>
          <w:p w14:paraId="2AFFC38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0FDB298" w14:textId="77777777" w:rsidR="00815F63" w:rsidRDefault="00815F63" w:rsidP="00E91C7B">
            <w:pPr>
              <w:jc w:val="right"/>
            </w:pPr>
          </w:p>
        </w:tc>
      </w:tr>
      <w:tr w:rsidR="00815F63" w14:paraId="24DDA50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F9E915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13B40C1"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292FE6C9" w14:textId="77777777" w:rsidR="00815F63" w:rsidRDefault="005766E3" w:rsidP="0087371F">
            <w:r>
              <w:t>Tilskudd, jf. VIII.3</w:t>
            </w:r>
          </w:p>
        </w:tc>
        <w:tc>
          <w:tcPr>
            <w:tcW w:w="1520" w:type="dxa"/>
            <w:tcBorders>
              <w:top w:val="nil"/>
              <w:left w:val="nil"/>
              <w:bottom w:val="nil"/>
              <w:right w:val="nil"/>
            </w:tcBorders>
            <w:tcMar>
              <w:top w:w="128" w:type="dxa"/>
              <w:left w:w="43" w:type="dxa"/>
              <w:bottom w:w="43" w:type="dxa"/>
              <w:right w:w="43" w:type="dxa"/>
            </w:tcMar>
            <w:vAlign w:val="bottom"/>
          </w:tcPr>
          <w:p w14:paraId="2DB5691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38E4AF0" w14:textId="77777777" w:rsidR="00815F63" w:rsidRDefault="005766E3" w:rsidP="00E91C7B">
            <w:pPr>
              <w:jc w:val="right"/>
            </w:pPr>
            <w:r>
              <w:t>1 316 600</w:t>
            </w:r>
          </w:p>
        </w:tc>
      </w:tr>
      <w:tr w:rsidR="00815F63" w14:paraId="39648E6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B4F0E07" w14:textId="77777777" w:rsidR="00815F63" w:rsidRDefault="005766E3" w:rsidP="0087371F">
            <w:r>
              <w:t>1139</w:t>
            </w:r>
          </w:p>
        </w:tc>
        <w:tc>
          <w:tcPr>
            <w:tcW w:w="980" w:type="dxa"/>
            <w:tcBorders>
              <w:top w:val="nil"/>
              <w:left w:val="nil"/>
              <w:bottom w:val="nil"/>
              <w:right w:val="nil"/>
            </w:tcBorders>
            <w:tcMar>
              <w:top w:w="128" w:type="dxa"/>
              <w:left w:w="43" w:type="dxa"/>
              <w:bottom w:w="43" w:type="dxa"/>
              <w:right w:w="43" w:type="dxa"/>
            </w:tcMar>
          </w:tcPr>
          <w:p w14:paraId="12D9E11C"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4B9DBC59" w14:textId="77777777" w:rsidR="00815F63" w:rsidRDefault="005766E3" w:rsidP="0087371F">
            <w:r>
              <w:t>Genressurser, miljø- og ressursregistreringer</w:t>
            </w:r>
          </w:p>
        </w:tc>
        <w:tc>
          <w:tcPr>
            <w:tcW w:w="1520" w:type="dxa"/>
            <w:tcBorders>
              <w:top w:val="nil"/>
              <w:left w:val="nil"/>
              <w:bottom w:val="nil"/>
              <w:right w:val="nil"/>
            </w:tcBorders>
            <w:tcMar>
              <w:top w:w="128" w:type="dxa"/>
              <w:left w:w="43" w:type="dxa"/>
              <w:bottom w:w="43" w:type="dxa"/>
              <w:right w:w="43" w:type="dxa"/>
            </w:tcMar>
            <w:vAlign w:val="bottom"/>
          </w:tcPr>
          <w:p w14:paraId="7D4F7F9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DDFAFB4" w14:textId="77777777" w:rsidR="00815F63" w:rsidRDefault="00815F63" w:rsidP="00E91C7B">
            <w:pPr>
              <w:jc w:val="right"/>
            </w:pPr>
          </w:p>
        </w:tc>
      </w:tr>
      <w:tr w:rsidR="00815F63" w14:paraId="763089B3"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61B771DC"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597F577"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41B0A953" w14:textId="77777777" w:rsidR="00815F63" w:rsidRDefault="005766E3" w:rsidP="0087371F">
            <w:r>
              <w:t>Tilskudd til bevaring og bærekraftig bruk av husdyr-, plante- og skogtregenetiske ressurser</w:t>
            </w:r>
          </w:p>
        </w:tc>
        <w:tc>
          <w:tcPr>
            <w:tcW w:w="1520" w:type="dxa"/>
            <w:tcBorders>
              <w:top w:val="nil"/>
              <w:left w:val="nil"/>
              <w:bottom w:val="nil"/>
              <w:right w:val="nil"/>
            </w:tcBorders>
            <w:tcMar>
              <w:top w:w="128" w:type="dxa"/>
              <w:left w:w="43" w:type="dxa"/>
              <w:bottom w:w="43" w:type="dxa"/>
              <w:right w:w="43" w:type="dxa"/>
            </w:tcMar>
            <w:vAlign w:val="bottom"/>
          </w:tcPr>
          <w:p w14:paraId="315CBFDA"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E38DAD9" w14:textId="77777777" w:rsidR="00815F63" w:rsidRDefault="005766E3" w:rsidP="00E91C7B">
            <w:pPr>
              <w:jc w:val="right"/>
            </w:pPr>
            <w:r>
              <w:t>8 950</w:t>
            </w:r>
          </w:p>
        </w:tc>
      </w:tr>
      <w:tr w:rsidR="00815F63" w14:paraId="358FF20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F1F942F" w14:textId="77777777" w:rsidR="00815F63" w:rsidRDefault="005766E3" w:rsidP="0087371F">
            <w:r>
              <w:t>1142</w:t>
            </w:r>
          </w:p>
        </w:tc>
        <w:tc>
          <w:tcPr>
            <w:tcW w:w="980" w:type="dxa"/>
            <w:tcBorders>
              <w:top w:val="nil"/>
              <w:left w:val="nil"/>
              <w:bottom w:val="nil"/>
              <w:right w:val="nil"/>
            </w:tcBorders>
            <w:tcMar>
              <w:top w:w="128" w:type="dxa"/>
              <w:left w:w="43" w:type="dxa"/>
              <w:bottom w:w="43" w:type="dxa"/>
              <w:right w:w="43" w:type="dxa"/>
            </w:tcMar>
          </w:tcPr>
          <w:p w14:paraId="3984A82A"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31342BF9" w14:textId="77777777" w:rsidR="00815F63" w:rsidRDefault="005766E3" w:rsidP="0087371F">
            <w:r>
              <w:t>Landbruksdirektoratet</w:t>
            </w:r>
          </w:p>
        </w:tc>
        <w:tc>
          <w:tcPr>
            <w:tcW w:w="1520" w:type="dxa"/>
            <w:tcBorders>
              <w:top w:val="nil"/>
              <w:left w:val="nil"/>
              <w:bottom w:val="nil"/>
              <w:right w:val="nil"/>
            </w:tcBorders>
            <w:tcMar>
              <w:top w:w="128" w:type="dxa"/>
              <w:left w:w="43" w:type="dxa"/>
              <w:bottom w:w="43" w:type="dxa"/>
              <w:right w:w="43" w:type="dxa"/>
            </w:tcMar>
            <w:vAlign w:val="bottom"/>
          </w:tcPr>
          <w:p w14:paraId="3987CBB2"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99E3625" w14:textId="77777777" w:rsidR="00815F63" w:rsidRDefault="00815F63" w:rsidP="00E91C7B">
            <w:pPr>
              <w:jc w:val="right"/>
            </w:pPr>
          </w:p>
        </w:tc>
      </w:tr>
      <w:tr w:rsidR="00815F63" w14:paraId="5AE407D9"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6E459092"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DC8258D" w14:textId="77777777" w:rsidR="00815F63" w:rsidRDefault="005766E3" w:rsidP="0087371F">
            <w:r>
              <w:t>21</w:t>
            </w:r>
          </w:p>
        </w:tc>
        <w:tc>
          <w:tcPr>
            <w:tcW w:w="4860" w:type="dxa"/>
            <w:tcBorders>
              <w:top w:val="nil"/>
              <w:left w:val="nil"/>
              <w:bottom w:val="nil"/>
              <w:right w:val="nil"/>
            </w:tcBorders>
            <w:tcMar>
              <w:top w:w="128" w:type="dxa"/>
              <w:left w:w="43" w:type="dxa"/>
              <w:bottom w:w="43" w:type="dxa"/>
              <w:right w:w="43" w:type="dxa"/>
            </w:tcMar>
          </w:tcPr>
          <w:p w14:paraId="02557D73" w14:textId="77777777" w:rsidR="00815F63" w:rsidRDefault="005766E3" w:rsidP="0087371F">
            <w:r>
              <w:t>Spesielle driftsutgifter – Beredskapslagring av korn, jf. V</w:t>
            </w:r>
          </w:p>
        </w:tc>
        <w:tc>
          <w:tcPr>
            <w:tcW w:w="1520" w:type="dxa"/>
            <w:tcBorders>
              <w:top w:val="nil"/>
              <w:left w:val="nil"/>
              <w:bottom w:val="nil"/>
              <w:right w:val="nil"/>
            </w:tcBorders>
            <w:tcMar>
              <w:top w:w="128" w:type="dxa"/>
              <w:left w:w="43" w:type="dxa"/>
              <w:bottom w:w="43" w:type="dxa"/>
              <w:right w:w="43" w:type="dxa"/>
            </w:tcMar>
            <w:vAlign w:val="bottom"/>
          </w:tcPr>
          <w:p w14:paraId="24BA558F" w14:textId="77777777" w:rsidR="00815F63" w:rsidRDefault="005766E3" w:rsidP="00E91C7B">
            <w:pPr>
              <w:jc w:val="right"/>
            </w:pPr>
            <w:r>
              <w:t>10 000</w:t>
            </w:r>
          </w:p>
        </w:tc>
        <w:tc>
          <w:tcPr>
            <w:tcW w:w="1900" w:type="dxa"/>
            <w:tcBorders>
              <w:top w:val="nil"/>
              <w:left w:val="nil"/>
              <w:bottom w:val="nil"/>
              <w:right w:val="nil"/>
            </w:tcBorders>
            <w:tcMar>
              <w:top w:w="128" w:type="dxa"/>
              <w:left w:w="43" w:type="dxa"/>
              <w:bottom w:w="43" w:type="dxa"/>
              <w:right w:w="43" w:type="dxa"/>
            </w:tcMar>
            <w:vAlign w:val="bottom"/>
          </w:tcPr>
          <w:p w14:paraId="1B710BF2" w14:textId="77777777" w:rsidR="00815F63" w:rsidRDefault="00815F63" w:rsidP="00E91C7B">
            <w:pPr>
              <w:jc w:val="right"/>
            </w:pPr>
          </w:p>
        </w:tc>
      </w:tr>
      <w:tr w:rsidR="00815F63" w14:paraId="02BC9C3A"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790DEDDD"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66B35EA" w14:textId="77777777" w:rsidR="00815F63" w:rsidRDefault="005766E3" w:rsidP="0087371F">
            <w:r>
              <w:t>77</w:t>
            </w:r>
          </w:p>
        </w:tc>
        <w:tc>
          <w:tcPr>
            <w:tcW w:w="4860" w:type="dxa"/>
            <w:tcBorders>
              <w:top w:val="nil"/>
              <w:left w:val="nil"/>
              <w:bottom w:val="nil"/>
              <w:right w:val="nil"/>
            </w:tcBorders>
            <w:tcMar>
              <w:top w:w="128" w:type="dxa"/>
              <w:left w:w="43" w:type="dxa"/>
              <w:bottom w:w="43" w:type="dxa"/>
              <w:right w:w="43" w:type="dxa"/>
            </w:tcMar>
          </w:tcPr>
          <w:p w14:paraId="7A002AF2" w14:textId="77777777" w:rsidR="00815F63" w:rsidRDefault="005766E3" w:rsidP="0087371F">
            <w:r>
              <w:t>Tilskudd til kompensasjon ved avvikling av pelsdyrhold</w:t>
            </w:r>
          </w:p>
        </w:tc>
        <w:tc>
          <w:tcPr>
            <w:tcW w:w="1520" w:type="dxa"/>
            <w:tcBorders>
              <w:top w:val="nil"/>
              <w:left w:val="nil"/>
              <w:bottom w:val="nil"/>
              <w:right w:val="nil"/>
            </w:tcBorders>
            <w:tcMar>
              <w:top w:w="128" w:type="dxa"/>
              <w:left w:w="43" w:type="dxa"/>
              <w:bottom w:w="43" w:type="dxa"/>
              <w:right w:w="43" w:type="dxa"/>
            </w:tcMar>
            <w:vAlign w:val="bottom"/>
          </w:tcPr>
          <w:p w14:paraId="737C770E"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08F038B8" w14:textId="77777777" w:rsidR="00815F63" w:rsidRDefault="005766E3" w:rsidP="00E91C7B">
            <w:pPr>
              <w:jc w:val="right"/>
            </w:pPr>
            <w:r>
              <w:t>250 000</w:t>
            </w:r>
          </w:p>
        </w:tc>
      </w:tr>
      <w:tr w:rsidR="00815F63" w14:paraId="47BA482D"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8C20516"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649D052" w14:textId="77777777" w:rsidR="00815F63" w:rsidRDefault="005766E3" w:rsidP="0087371F">
            <w:r>
              <w:t>78</w:t>
            </w:r>
          </w:p>
        </w:tc>
        <w:tc>
          <w:tcPr>
            <w:tcW w:w="4860" w:type="dxa"/>
            <w:tcBorders>
              <w:top w:val="nil"/>
              <w:left w:val="nil"/>
              <w:bottom w:val="nil"/>
              <w:right w:val="nil"/>
            </w:tcBorders>
            <w:tcMar>
              <w:top w:w="128" w:type="dxa"/>
              <w:left w:w="43" w:type="dxa"/>
              <w:bottom w:w="43" w:type="dxa"/>
              <w:right w:w="43" w:type="dxa"/>
            </w:tcMar>
          </w:tcPr>
          <w:p w14:paraId="38C9B487" w14:textId="77777777" w:rsidR="00815F63" w:rsidRDefault="005766E3" w:rsidP="0087371F">
            <w:r>
              <w:t>Tilskudd til omstilling ved avvikling av pelsdyrhold</w:t>
            </w:r>
          </w:p>
        </w:tc>
        <w:tc>
          <w:tcPr>
            <w:tcW w:w="1520" w:type="dxa"/>
            <w:tcBorders>
              <w:top w:val="nil"/>
              <w:left w:val="nil"/>
              <w:bottom w:val="nil"/>
              <w:right w:val="nil"/>
            </w:tcBorders>
            <w:tcMar>
              <w:top w:w="128" w:type="dxa"/>
              <w:left w:w="43" w:type="dxa"/>
              <w:bottom w:w="43" w:type="dxa"/>
              <w:right w:w="43" w:type="dxa"/>
            </w:tcMar>
            <w:vAlign w:val="bottom"/>
          </w:tcPr>
          <w:p w14:paraId="2D1F779C"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B3C69F9" w14:textId="77777777" w:rsidR="00815F63" w:rsidRDefault="005766E3" w:rsidP="00E91C7B">
            <w:pPr>
              <w:jc w:val="right"/>
            </w:pPr>
            <w:r>
              <w:t>10 000</w:t>
            </w:r>
          </w:p>
        </w:tc>
      </w:tr>
      <w:tr w:rsidR="00815F63" w14:paraId="118481C2"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506FD491" w14:textId="77777777" w:rsidR="00815F63" w:rsidRDefault="005766E3" w:rsidP="0087371F">
            <w:r>
              <w:t>1148</w:t>
            </w:r>
          </w:p>
        </w:tc>
        <w:tc>
          <w:tcPr>
            <w:tcW w:w="980" w:type="dxa"/>
            <w:tcBorders>
              <w:top w:val="nil"/>
              <w:left w:val="nil"/>
              <w:bottom w:val="nil"/>
              <w:right w:val="nil"/>
            </w:tcBorders>
            <w:tcMar>
              <w:top w:w="128" w:type="dxa"/>
              <w:left w:w="43" w:type="dxa"/>
              <w:bottom w:w="43" w:type="dxa"/>
              <w:right w:w="43" w:type="dxa"/>
            </w:tcMar>
          </w:tcPr>
          <w:p w14:paraId="6D3A9FEE"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7D1664D1" w14:textId="77777777" w:rsidR="00815F63" w:rsidRDefault="005766E3" w:rsidP="0087371F">
            <w:r>
              <w:t>Naturskade – erstatninger</w:t>
            </w:r>
          </w:p>
        </w:tc>
        <w:tc>
          <w:tcPr>
            <w:tcW w:w="1520" w:type="dxa"/>
            <w:tcBorders>
              <w:top w:val="nil"/>
              <w:left w:val="nil"/>
              <w:bottom w:val="nil"/>
              <w:right w:val="nil"/>
            </w:tcBorders>
            <w:tcMar>
              <w:top w:w="128" w:type="dxa"/>
              <w:left w:w="43" w:type="dxa"/>
              <w:bottom w:w="43" w:type="dxa"/>
              <w:right w:w="43" w:type="dxa"/>
            </w:tcMar>
            <w:vAlign w:val="bottom"/>
          </w:tcPr>
          <w:p w14:paraId="5F26B3C3"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ACB3A32" w14:textId="77777777" w:rsidR="00815F63" w:rsidRDefault="00815F63" w:rsidP="00E91C7B">
            <w:pPr>
              <w:jc w:val="right"/>
            </w:pPr>
          </w:p>
        </w:tc>
      </w:tr>
      <w:tr w:rsidR="00815F63" w14:paraId="428B9B9A"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372B10A"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1FEA401" w14:textId="77777777" w:rsidR="00815F63" w:rsidRDefault="005766E3" w:rsidP="0087371F">
            <w:r>
              <w:t>71</w:t>
            </w:r>
          </w:p>
        </w:tc>
        <w:tc>
          <w:tcPr>
            <w:tcW w:w="4860" w:type="dxa"/>
            <w:tcBorders>
              <w:top w:val="nil"/>
              <w:left w:val="nil"/>
              <w:bottom w:val="nil"/>
              <w:right w:val="nil"/>
            </w:tcBorders>
            <w:tcMar>
              <w:top w:w="128" w:type="dxa"/>
              <w:left w:w="43" w:type="dxa"/>
              <w:bottom w:w="43" w:type="dxa"/>
              <w:right w:w="43" w:type="dxa"/>
            </w:tcMar>
          </w:tcPr>
          <w:p w14:paraId="20E665E6" w14:textId="77777777" w:rsidR="00815F63" w:rsidRDefault="005766E3" w:rsidP="0087371F">
            <w:r>
              <w:t>Naturskade – erstatninger</w:t>
            </w:r>
          </w:p>
        </w:tc>
        <w:tc>
          <w:tcPr>
            <w:tcW w:w="1520" w:type="dxa"/>
            <w:tcBorders>
              <w:top w:val="nil"/>
              <w:left w:val="nil"/>
              <w:bottom w:val="nil"/>
              <w:right w:val="nil"/>
            </w:tcBorders>
            <w:tcMar>
              <w:top w:w="128" w:type="dxa"/>
              <w:left w:w="43" w:type="dxa"/>
              <w:bottom w:w="43" w:type="dxa"/>
              <w:right w:w="43" w:type="dxa"/>
            </w:tcMar>
            <w:vAlign w:val="bottom"/>
          </w:tcPr>
          <w:p w14:paraId="41DFF07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719C446" w14:textId="77777777" w:rsidR="00815F63" w:rsidRDefault="005766E3" w:rsidP="00E91C7B">
            <w:pPr>
              <w:jc w:val="right"/>
            </w:pPr>
            <w:r>
              <w:t>162 200</w:t>
            </w:r>
          </w:p>
        </w:tc>
      </w:tr>
      <w:tr w:rsidR="00815F63" w14:paraId="1B3B5CA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0DD4B8D" w14:textId="77777777" w:rsidR="00815F63" w:rsidRDefault="005766E3" w:rsidP="0087371F">
            <w:r>
              <w:t>1149</w:t>
            </w:r>
          </w:p>
        </w:tc>
        <w:tc>
          <w:tcPr>
            <w:tcW w:w="980" w:type="dxa"/>
            <w:tcBorders>
              <w:top w:val="nil"/>
              <w:left w:val="nil"/>
              <w:bottom w:val="nil"/>
              <w:right w:val="nil"/>
            </w:tcBorders>
            <w:tcMar>
              <w:top w:w="128" w:type="dxa"/>
              <w:left w:w="43" w:type="dxa"/>
              <w:bottom w:w="43" w:type="dxa"/>
              <w:right w:w="43" w:type="dxa"/>
            </w:tcMar>
          </w:tcPr>
          <w:p w14:paraId="44A80337"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7C902826" w14:textId="77777777" w:rsidR="00815F63" w:rsidRDefault="005766E3" w:rsidP="0087371F">
            <w:r>
              <w:t>Verdiskapings- og utviklingstiltak i landbruket</w:t>
            </w:r>
          </w:p>
        </w:tc>
        <w:tc>
          <w:tcPr>
            <w:tcW w:w="1520" w:type="dxa"/>
            <w:tcBorders>
              <w:top w:val="nil"/>
              <w:left w:val="nil"/>
              <w:bottom w:val="nil"/>
              <w:right w:val="nil"/>
            </w:tcBorders>
            <w:tcMar>
              <w:top w:w="128" w:type="dxa"/>
              <w:left w:w="43" w:type="dxa"/>
              <w:bottom w:w="43" w:type="dxa"/>
              <w:right w:w="43" w:type="dxa"/>
            </w:tcMar>
            <w:vAlign w:val="bottom"/>
          </w:tcPr>
          <w:p w14:paraId="416136EF"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98555DA" w14:textId="77777777" w:rsidR="00815F63" w:rsidRDefault="00815F63" w:rsidP="00E91C7B">
            <w:pPr>
              <w:jc w:val="right"/>
            </w:pPr>
          </w:p>
        </w:tc>
      </w:tr>
      <w:tr w:rsidR="00815F63" w14:paraId="2D127BD2"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F5EE91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7219A9C" w14:textId="77777777" w:rsidR="00815F63" w:rsidRDefault="005766E3" w:rsidP="0087371F">
            <w:r>
              <w:t>71</w:t>
            </w:r>
          </w:p>
        </w:tc>
        <w:tc>
          <w:tcPr>
            <w:tcW w:w="4860" w:type="dxa"/>
            <w:tcBorders>
              <w:top w:val="nil"/>
              <w:left w:val="nil"/>
              <w:bottom w:val="nil"/>
              <w:right w:val="nil"/>
            </w:tcBorders>
            <w:tcMar>
              <w:top w:w="128" w:type="dxa"/>
              <w:left w:w="43" w:type="dxa"/>
              <w:bottom w:w="43" w:type="dxa"/>
              <w:right w:w="43" w:type="dxa"/>
            </w:tcMar>
          </w:tcPr>
          <w:p w14:paraId="2F35186E" w14:textId="77777777" w:rsidR="00815F63" w:rsidRDefault="005766E3" w:rsidP="0087371F">
            <w:r>
              <w:t>Tilskudd til verdiskapingstiltak i skogbruket</w:t>
            </w:r>
          </w:p>
        </w:tc>
        <w:tc>
          <w:tcPr>
            <w:tcW w:w="1520" w:type="dxa"/>
            <w:tcBorders>
              <w:top w:val="nil"/>
              <w:left w:val="nil"/>
              <w:bottom w:val="nil"/>
              <w:right w:val="nil"/>
            </w:tcBorders>
            <w:tcMar>
              <w:top w:w="128" w:type="dxa"/>
              <w:left w:w="43" w:type="dxa"/>
              <w:bottom w:w="43" w:type="dxa"/>
              <w:right w:w="43" w:type="dxa"/>
            </w:tcMar>
            <w:vAlign w:val="bottom"/>
          </w:tcPr>
          <w:p w14:paraId="22F711EC"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B775C07" w14:textId="77777777" w:rsidR="00815F63" w:rsidRDefault="005766E3" w:rsidP="00E91C7B">
            <w:pPr>
              <w:jc w:val="right"/>
            </w:pPr>
            <w:r>
              <w:t>72 200</w:t>
            </w:r>
          </w:p>
        </w:tc>
      </w:tr>
      <w:tr w:rsidR="00815F63" w14:paraId="3A49C93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924E3C2" w14:textId="77777777" w:rsidR="00815F63" w:rsidRDefault="005766E3" w:rsidP="0087371F">
            <w:r>
              <w:t>1152</w:t>
            </w:r>
          </w:p>
        </w:tc>
        <w:tc>
          <w:tcPr>
            <w:tcW w:w="980" w:type="dxa"/>
            <w:tcBorders>
              <w:top w:val="nil"/>
              <w:left w:val="nil"/>
              <w:bottom w:val="nil"/>
              <w:right w:val="nil"/>
            </w:tcBorders>
            <w:tcMar>
              <w:top w:w="128" w:type="dxa"/>
              <w:left w:w="43" w:type="dxa"/>
              <w:bottom w:w="43" w:type="dxa"/>
              <w:right w:w="43" w:type="dxa"/>
            </w:tcMar>
          </w:tcPr>
          <w:p w14:paraId="5742535B"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2684A7A5" w14:textId="77777777" w:rsidR="00815F63" w:rsidRDefault="005766E3" w:rsidP="0087371F">
            <w:r>
              <w:t>Bionova</w:t>
            </w:r>
          </w:p>
        </w:tc>
        <w:tc>
          <w:tcPr>
            <w:tcW w:w="1520" w:type="dxa"/>
            <w:tcBorders>
              <w:top w:val="nil"/>
              <w:left w:val="nil"/>
              <w:bottom w:val="nil"/>
              <w:right w:val="nil"/>
            </w:tcBorders>
            <w:tcMar>
              <w:top w:w="128" w:type="dxa"/>
              <w:left w:w="43" w:type="dxa"/>
              <w:bottom w:w="43" w:type="dxa"/>
              <w:right w:w="43" w:type="dxa"/>
            </w:tcMar>
            <w:vAlign w:val="bottom"/>
          </w:tcPr>
          <w:p w14:paraId="4A2039C3"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154B8FE" w14:textId="77777777" w:rsidR="00815F63" w:rsidRDefault="00815F63" w:rsidP="00E91C7B">
            <w:pPr>
              <w:jc w:val="right"/>
            </w:pPr>
          </w:p>
        </w:tc>
      </w:tr>
      <w:tr w:rsidR="00815F63" w14:paraId="6C82DBC0"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BB9B7EC"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ED1AA41"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2C7D716E" w14:textId="77777777" w:rsidR="00815F63" w:rsidRDefault="005766E3" w:rsidP="0087371F">
            <w:r>
              <w:t>Tilskudd til bioøkonomi og klimatiltak i jordbruket</w:t>
            </w:r>
          </w:p>
        </w:tc>
        <w:tc>
          <w:tcPr>
            <w:tcW w:w="1520" w:type="dxa"/>
            <w:tcBorders>
              <w:top w:val="nil"/>
              <w:left w:val="nil"/>
              <w:bottom w:val="nil"/>
              <w:right w:val="nil"/>
            </w:tcBorders>
            <w:tcMar>
              <w:top w:w="128" w:type="dxa"/>
              <w:left w:w="43" w:type="dxa"/>
              <w:bottom w:w="43" w:type="dxa"/>
              <w:right w:w="43" w:type="dxa"/>
            </w:tcMar>
            <w:vAlign w:val="bottom"/>
          </w:tcPr>
          <w:p w14:paraId="63755F6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8DAC9F7" w14:textId="77777777" w:rsidR="00815F63" w:rsidRDefault="005766E3" w:rsidP="00E91C7B">
            <w:pPr>
              <w:jc w:val="right"/>
            </w:pPr>
            <w:r>
              <w:t>302 000</w:t>
            </w:r>
          </w:p>
        </w:tc>
      </w:tr>
      <w:tr w:rsidR="00815F63" w14:paraId="7418A20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335387A" w14:textId="77777777" w:rsidR="00815F63" w:rsidRDefault="005766E3" w:rsidP="0087371F">
            <w:r>
              <w:t>1301</w:t>
            </w:r>
          </w:p>
        </w:tc>
        <w:tc>
          <w:tcPr>
            <w:tcW w:w="980" w:type="dxa"/>
            <w:tcBorders>
              <w:top w:val="nil"/>
              <w:left w:val="nil"/>
              <w:bottom w:val="nil"/>
              <w:right w:val="nil"/>
            </w:tcBorders>
            <w:tcMar>
              <w:top w:w="128" w:type="dxa"/>
              <w:left w:w="43" w:type="dxa"/>
              <w:bottom w:w="43" w:type="dxa"/>
              <w:right w:w="43" w:type="dxa"/>
            </w:tcMar>
          </w:tcPr>
          <w:p w14:paraId="5BC49788"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1FF615F3" w14:textId="77777777" w:rsidR="00815F63" w:rsidRDefault="005766E3" w:rsidP="0087371F">
            <w:r>
              <w:t>Forskning og utvikling mv.</w:t>
            </w:r>
          </w:p>
        </w:tc>
        <w:tc>
          <w:tcPr>
            <w:tcW w:w="1520" w:type="dxa"/>
            <w:tcBorders>
              <w:top w:val="nil"/>
              <w:left w:val="nil"/>
              <w:bottom w:val="nil"/>
              <w:right w:val="nil"/>
            </w:tcBorders>
            <w:tcMar>
              <w:top w:w="128" w:type="dxa"/>
              <w:left w:w="43" w:type="dxa"/>
              <w:bottom w:w="43" w:type="dxa"/>
              <w:right w:w="43" w:type="dxa"/>
            </w:tcMar>
            <w:vAlign w:val="bottom"/>
          </w:tcPr>
          <w:p w14:paraId="3EB4C114"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75FDFC7" w14:textId="77777777" w:rsidR="00815F63" w:rsidRDefault="00815F63" w:rsidP="00E91C7B">
            <w:pPr>
              <w:jc w:val="right"/>
            </w:pPr>
          </w:p>
        </w:tc>
      </w:tr>
      <w:tr w:rsidR="00815F63" w14:paraId="0BEF8F1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00C73A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8BDC5C8"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135943BB" w14:textId="77777777" w:rsidR="00815F63" w:rsidRDefault="005766E3" w:rsidP="0087371F">
            <w:r>
              <w:t>Pilotprosjekter for utslippsfrie anleggsplasser</w:t>
            </w:r>
          </w:p>
        </w:tc>
        <w:tc>
          <w:tcPr>
            <w:tcW w:w="1520" w:type="dxa"/>
            <w:tcBorders>
              <w:top w:val="nil"/>
              <w:left w:val="nil"/>
              <w:bottom w:val="nil"/>
              <w:right w:val="nil"/>
            </w:tcBorders>
            <w:tcMar>
              <w:top w:w="128" w:type="dxa"/>
              <w:left w:w="43" w:type="dxa"/>
              <w:bottom w:w="43" w:type="dxa"/>
              <w:right w:w="43" w:type="dxa"/>
            </w:tcMar>
            <w:vAlign w:val="bottom"/>
          </w:tcPr>
          <w:p w14:paraId="628807A4"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79A0CF3" w14:textId="77777777" w:rsidR="00815F63" w:rsidRDefault="005766E3" w:rsidP="00E91C7B">
            <w:pPr>
              <w:jc w:val="right"/>
            </w:pPr>
            <w:r>
              <w:t>15 000</w:t>
            </w:r>
          </w:p>
        </w:tc>
      </w:tr>
      <w:tr w:rsidR="00815F63" w14:paraId="3151131F"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051EDEE" w14:textId="77777777" w:rsidR="00815F63" w:rsidRDefault="005766E3" w:rsidP="0087371F">
            <w:r>
              <w:t>1320</w:t>
            </w:r>
          </w:p>
        </w:tc>
        <w:tc>
          <w:tcPr>
            <w:tcW w:w="980" w:type="dxa"/>
            <w:tcBorders>
              <w:top w:val="nil"/>
              <w:left w:val="nil"/>
              <w:bottom w:val="nil"/>
              <w:right w:val="nil"/>
            </w:tcBorders>
            <w:tcMar>
              <w:top w:w="128" w:type="dxa"/>
              <w:left w:w="43" w:type="dxa"/>
              <w:bottom w:w="43" w:type="dxa"/>
              <w:right w:w="43" w:type="dxa"/>
            </w:tcMar>
          </w:tcPr>
          <w:p w14:paraId="6221853F"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3B01AE29" w14:textId="77777777" w:rsidR="00815F63" w:rsidRDefault="005766E3" w:rsidP="0087371F">
            <w:r>
              <w:t>Statens vegvesen</w:t>
            </w:r>
          </w:p>
        </w:tc>
        <w:tc>
          <w:tcPr>
            <w:tcW w:w="1520" w:type="dxa"/>
            <w:tcBorders>
              <w:top w:val="nil"/>
              <w:left w:val="nil"/>
              <w:bottom w:val="nil"/>
              <w:right w:val="nil"/>
            </w:tcBorders>
            <w:tcMar>
              <w:top w:w="128" w:type="dxa"/>
              <w:left w:w="43" w:type="dxa"/>
              <w:bottom w:w="43" w:type="dxa"/>
              <w:right w:w="43" w:type="dxa"/>
            </w:tcMar>
            <w:vAlign w:val="bottom"/>
          </w:tcPr>
          <w:p w14:paraId="4A832ED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5A7CC30" w14:textId="77777777" w:rsidR="00815F63" w:rsidRDefault="00815F63" w:rsidP="00E91C7B">
            <w:pPr>
              <w:jc w:val="right"/>
            </w:pPr>
          </w:p>
        </w:tc>
      </w:tr>
      <w:tr w:rsidR="00815F63" w14:paraId="13C46460"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E576342"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49878A08" w14:textId="77777777" w:rsidR="00815F63" w:rsidRDefault="005766E3" w:rsidP="0087371F">
            <w:r>
              <w:t>22</w:t>
            </w:r>
          </w:p>
        </w:tc>
        <w:tc>
          <w:tcPr>
            <w:tcW w:w="4860" w:type="dxa"/>
            <w:tcBorders>
              <w:top w:val="nil"/>
              <w:left w:val="nil"/>
              <w:bottom w:val="nil"/>
              <w:right w:val="nil"/>
            </w:tcBorders>
            <w:tcMar>
              <w:top w:w="128" w:type="dxa"/>
              <w:left w:w="43" w:type="dxa"/>
              <w:bottom w:w="43" w:type="dxa"/>
              <w:right w:w="43" w:type="dxa"/>
            </w:tcMar>
          </w:tcPr>
          <w:p w14:paraId="6FC73171" w14:textId="77777777" w:rsidR="00815F63" w:rsidRDefault="005766E3" w:rsidP="0087371F">
            <w:r>
              <w:t>Drift og vedlikehold av riksveier, jf. V.1</w:t>
            </w:r>
          </w:p>
        </w:tc>
        <w:tc>
          <w:tcPr>
            <w:tcW w:w="1520" w:type="dxa"/>
            <w:tcBorders>
              <w:top w:val="nil"/>
              <w:left w:val="nil"/>
              <w:bottom w:val="nil"/>
              <w:right w:val="nil"/>
            </w:tcBorders>
            <w:tcMar>
              <w:top w:w="128" w:type="dxa"/>
              <w:left w:w="43" w:type="dxa"/>
              <w:bottom w:w="43" w:type="dxa"/>
              <w:right w:w="43" w:type="dxa"/>
            </w:tcMar>
            <w:vAlign w:val="bottom"/>
          </w:tcPr>
          <w:p w14:paraId="47C0A267" w14:textId="77777777" w:rsidR="00815F63" w:rsidRDefault="005766E3" w:rsidP="00E91C7B">
            <w:pPr>
              <w:jc w:val="right"/>
            </w:pPr>
            <w:r>
              <w:t>13 800 000</w:t>
            </w:r>
          </w:p>
        </w:tc>
        <w:tc>
          <w:tcPr>
            <w:tcW w:w="1900" w:type="dxa"/>
            <w:tcBorders>
              <w:top w:val="nil"/>
              <w:left w:val="nil"/>
              <w:bottom w:val="nil"/>
              <w:right w:val="nil"/>
            </w:tcBorders>
            <w:tcMar>
              <w:top w:w="128" w:type="dxa"/>
              <w:left w:w="43" w:type="dxa"/>
              <w:bottom w:w="43" w:type="dxa"/>
              <w:right w:w="43" w:type="dxa"/>
            </w:tcMar>
            <w:vAlign w:val="bottom"/>
          </w:tcPr>
          <w:p w14:paraId="4423280D" w14:textId="77777777" w:rsidR="00815F63" w:rsidRDefault="00815F63" w:rsidP="00E91C7B">
            <w:pPr>
              <w:jc w:val="right"/>
            </w:pPr>
          </w:p>
        </w:tc>
      </w:tr>
      <w:tr w:rsidR="00815F63" w14:paraId="3F9EAAE6"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04B6EB2"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8E288DE" w14:textId="77777777" w:rsidR="00815F63" w:rsidRDefault="005766E3" w:rsidP="0087371F">
            <w:r>
              <w:t>30</w:t>
            </w:r>
          </w:p>
        </w:tc>
        <w:tc>
          <w:tcPr>
            <w:tcW w:w="4860" w:type="dxa"/>
            <w:tcBorders>
              <w:top w:val="nil"/>
              <w:left w:val="nil"/>
              <w:bottom w:val="nil"/>
              <w:right w:val="nil"/>
            </w:tcBorders>
            <w:tcMar>
              <w:top w:w="128" w:type="dxa"/>
              <w:left w:w="43" w:type="dxa"/>
              <w:bottom w:w="43" w:type="dxa"/>
              <w:right w:w="43" w:type="dxa"/>
            </w:tcMar>
          </w:tcPr>
          <w:p w14:paraId="45A97D32" w14:textId="77777777" w:rsidR="00815F63" w:rsidRDefault="005766E3" w:rsidP="0087371F">
            <w:r>
              <w:t>Riksveiinvesteringer: E8 Sørbotn–Laukslett, jf. IV.1</w:t>
            </w:r>
          </w:p>
        </w:tc>
        <w:tc>
          <w:tcPr>
            <w:tcW w:w="1520" w:type="dxa"/>
            <w:tcBorders>
              <w:top w:val="nil"/>
              <w:left w:val="nil"/>
              <w:bottom w:val="nil"/>
              <w:right w:val="nil"/>
            </w:tcBorders>
            <w:tcMar>
              <w:top w:w="128" w:type="dxa"/>
              <w:left w:w="43" w:type="dxa"/>
              <w:bottom w:w="43" w:type="dxa"/>
              <w:right w:w="43" w:type="dxa"/>
            </w:tcMar>
            <w:vAlign w:val="bottom"/>
          </w:tcPr>
          <w:p w14:paraId="1234CB1F" w14:textId="77777777" w:rsidR="00815F63" w:rsidRDefault="005766E3" w:rsidP="00E91C7B">
            <w:pPr>
              <w:jc w:val="right"/>
            </w:pPr>
            <w:r>
              <w:t>3 925 000</w:t>
            </w:r>
          </w:p>
        </w:tc>
        <w:tc>
          <w:tcPr>
            <w:tcW w:w="1900" w:type="dxa"/>
            <w:tcBorders>
              <w:top w:val="nil"/>
              <w:left w:val="nil"/>
              <w:bottom w:val="nil"/>
              <w:right w:val="nil"/>
            </w:tcBorders>
            <w:tcMar>
              <w:top w:w="128" w:type="dxa"/>
              <w:left w:w="43" w:type="dxa"/>
              <w:bottom w:w="43" w:type="dxa"/>
              <w:right w:w="43" w:type="dxa"/>
            </w:tcMar>
            <w:vAlign w:val="bottom"/>
          </w:tcPr>
          <w:p w14:paraId="0E612394" w14:textId="77777777" w:rsidR="00815F63" w:rsidRDefault="00815F63" w:rsidP="00E91C7B">
            <w:pPr>
              <w:jc w:val="right"/>
            </w:pPr>
          </w:p>
        </w:tc>
      </w:tr>
      <w:tr w:rsidR="00815F63" w14:paraId="63AD96A6"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450F13FE"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E7EDA53"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138AA74E" w14:textId="77777777" w:rsidR="00815F63" w:rsidRDefault="005766E3" w:rsidP="0087371F">
            <w:r>
              <w:t>Riksveiinvesteringer: E18/E39 Gartnerløkka–Kolsdalen, jf. IV.1</w:t>
            </w:r>
          </w:p>
        </w:tc>
        <w:tc>
          <w:tcPr>
            <w:tcW w:w="1520" w:type="dxa"/>
            <w:tcBorders>
              <w:top w:val="nil"/>
              <w:left w:val="nil"/>
              <w:bottom w:val="nil"/>
              <w:right w:val="nil"/>
            </w:tcBorders>
            <w:tcMar>
              <w:top w:w="128" w:type="dxa"/>
              <w:left w:w="43" w:type="dxa"/>
              <w:bottom w:w="43" w:type="dxa"/>
              <w:right w:w="43" w:type="dxa"/>
            </w:tcMar>
            <w:vAlign w:val="bottom"/>
          </w:tcPr>
          <w:p w14:paraId="49410645" w14:textId="77777777" w:rsidR="00815F63" w:rsidRDefault="005766E3" w:rsidP="00E91C7B">
            <w:pPr>
              <w:jc w:val="right"/>
            </w:pPr>
            <w:r>
              <w:t>6 014 000</w:t>
            </w:r>
          </w:p>
        </w:tc>
        <w:tc>
          <w:tcPr>
            <w:tcW w:w="1900" w:type="dxa"/>
            <w:tcBorders>
              <w:top w:val="nil"/>
              <w:left w:val="nil"/>
              <w:bottom w:val="nil"/>
              <w:right w:val="nil"/>
            </w:tcBorders>
            <w:tcMar>
              <w:top w:w="128" w:type="dxa"/>
              <w:left w:w="43" w:type="dxa"/>
              <w:bottom w:w="43" w:type="dxa"/>
              <w:right w:w="43" w:type="dxa"/>
            </w:tcMar>
            <w:vAlign w:val="bottom"/>
          </w:tcPr>
          <w:p w14:paraId="5E9A61FA" w14:textId="77777777" w:rsidR="00815F63" w:rsidRDefault="00815F63" w:rsidP="00E91C7B">
            <w:pPr>
              <w:jc w:val="right"/>
            </w:pPr>
          </w:p>
        </w:tc>
      </w:tr>
      <w:tr w:rsidR="00815F63" w14:paraId="61664048"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15794E8D"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9C72E71" w14:textId="77777777" w:rsidR="00815F63" w:rsidRDefault="005766E3" w:rsidP="0087371F">
            <w:r>
              <w:t>30</w:t>
            </w:r>
          </w:p>
        </w:tc>
        <w:tc>
          <w:tcPr>
            <w:tcW w:w="4860" w:type="dxa"/>
            <w:tcBorders>
              <w:top w:val="nil"/>
              <w:left w:val="nil"/>
              <w:bottom w:val="nil"/>
              <w:right w:val="nil"/>
            </w:tcBorders>
            <w:tcMar>
              <w:top w:w="128" w:type="dxa"/>
              <w:left w:w="43" w:type="dxa"/>
              <w:bottom w:w="43" w:type="dxa"/>
              <w:right w:w="43" w:type="dxa"/>
            </w:tcMar>
          </w:tcPr>
          <w:p w14:paraId="194DA03C" w14:textId="77777777" w:rsidR="00815F63" w:rsidRDefault="005766E3" w:rsidP="0087371F">
            <w:r>
              <w:t xml:space="preserve">Riksveiinvesteringer: prosjekter uten kostnadsramme, jf. IV.3 </w:t>
            </w:r>
          </w:p>
        </w:tc>
        <w:tc>
          <w:tcPr>
            <w:tcW w:w="1520" w:type="dxa"/>
            <w:tcBorders>
              <w:top w:val="nil"/>
              <w:left w:val="nil"/>
              <w:bottom w:val="nil"/>
              <w:right w:val="nil"/>
            </w:tcBorders>
            <w:tcMar>
              <w:top w:w="128" w:type="dxa"/>
              <w:left w:w="43" w:type="dxa"/>
              <w:bottom w:w="43" w:type="dxa"/>
              <w:right w:w="43" w:type="dxa"/>
            </w:tcMar>
            <w:vAlign w:val="bottom"/>
          </w:tcPr>
          <w:p w14:paraId="5208E8F3" w14:textId="77777777" w:rsidR="00815F63" w:rsidRDefault="005766E3" w:rsidP="00E91C7B">
            <w:pPr>
              <w:jc w:val="right"/>
            </w:pPr>
            <w:r>
              <w:t>8 460 000</w:t>
            </w:r>
          </w:p>
        </w:tc>
        <w:tc>
          <w:tcPr>
            <w:tcW w:w="1900" w:type="dxa"/>
            <w:tcBorders>
              <w:top w:val="nil"/>
              <w:left w:val="nil"/>
              <w:bottom w:val="nil"/>
              <w:right w:val="nil"/>
            </w:tcBorders>
            <w:tcMar>
              <w:top w:w="128" w:type="dxa"/>
              <w:left w:w="43" w:type="dxa"/>
              <w:bottom w:w="43" w:type="dxa"/>
              <w:right w:w="43" w:type="dxa"/>
            </w:tcMar>
            <w:vAlign w:val="bottom"/>
          </w:tcPr>
          <w:p w14:paraId="3ADD933C" w14:textId="77777777" w:rsidR="00815F63" w:rsidRDefault="00815F63" w:rsidP="00E91C7B">
            <w:pPr>
              <w:jc w:val="right"/>
            </w:pPr>
          </w:p>
        </w:tc>
      </w:tr>
      <w:tr w:rsidR="00815F63" w14:paraId="442B1990"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2ABD020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0042B73" w14:textId="77777777" w:rsidR="00815F63" w:rsidRDefault="005766E3" w:rsidP="0087371F">
            <w:r>
              <w:t>30</w:t>
            </w:r>
          </w:p>
        </w:tc>
        <w:tc>
          <w:tcPr>
            <w:tcW w:w="4860" w:type="dxa"/>
            <w:tcBorders>
              <w:top w:val="nil"/>
              <w:left w:val="nil"/>
              <w:bottom w:val="nil"/>
              <w:right w:val="nil"/>
            </w:tcBorders>
            <w:tcMar>
              <w:top w:w="128" w:type="dxa"/>
              <w:left w:w="43" w:type="dxa"/>
              <w:bottom w:w="43" w:type="dxa"/>
              <w:right w:w="43" w:type="dxa"/>
            </w:tcMar>
          </w:tcPr>
          <w:p w14:paraId="2B03B13F" w14:textId="77777777" w:rsidR="00815F63" w:rsidRDefault="005766E3" w:rsidP="0087371F">
            <w:r>
              <w:t>Riksveiinvesteringer: planlegging, forberedende arbeider og grunnerverv, jf. IV.4</w:t>
            </w:r>
          </w:p>
        </w:tc>
        <w:tc>
          <w:tcPr>
            <w:tcW w:w="1520" w:type="dxa"/>
            <w:tcBorders>
              <w:top w:val="nil"/>
              <w:left w:val="nil"/>
              <w:bottom w:val="nil"/>
              <w:right w:val="nil"/>
            </w:tcBorders>
            <w:tcMar>
              <w:top w:w="128" w:type="dxa"/>
              <w:left w:w="43" w:type="dxa"/>
              <w:bottom w:w="43" w:type="dxa"/>
              <w:right w:w="43" w:type="dxa"/>
            </w:tcMar>
            <w:vAlign w:val="bottom"/>
          </w:tcPr>
          <w:p w14:paraId="47B388E4" w14:textId="77777777" w:rsidR="00815F63" w:rsidRDefault="005766E3" w:rsidP="00E91C7B">
            <w:pPr>
              <w:jc w:val="right"/>
            </w:pPr>
            <w:r>
              <w:t>500 000</w:t>
            </w:r>
          </w:p>
        </w:tc>
        <w:tc>
          <w:tcPr>
            <w:tcW w:w="1900" w:type="dxa"/>
            <w:tcBorders>
              <w:top w:val="nil"/>
              <w:left w:val="nil"/>
              <w:bottom w:val="nil"/>
              <w:right w:val="nil"/>
            </w:tcBorders>
            <w:tcMar>
              <w:top w:w="128" w:type="dxa"/>
              <w:left w:w="43" w:type="dxa"/>
              <w:bottom w:w="43" w:type="dxa"/>
              <w:right w:w="43" w:type="dxa"/>
            </w:tcMar>
            <w:vAlign w:val="bottom"/>
          </w:tcPr>
          <w:p w14:paraId="4D9765D9" w14:textId="77777777" w:rsidR="00815F63" w:rsidRDefault="00815F63" w:rsidP="00E91C7B">
            <w:pPr>
              <w:jc w:val="right"/>
            </w:pPr>
          </w:p>
        </w:tc>
      </w:tr>
      <w:tr w:rsidR="00815F63" w14:paraId="7BD54460"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4807A16"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FD8707E" w14:textId="77777777" w:rsidR="00815F63" w:rsidRDefault="005766E3" w:rsidP="0087371F">
            <w:r>
              <w:t>64</w:t>
            </w:r>
          </w:p>
        </w:tc>
        <w:tc>
          <w:tcPr>
            <w:tcW w:w="4860" w:type="dxa"/>
            <w:tcBorders>
              <w:top w:val="nil"/>
              <w:left w:val="nil"/>
              <w:bottom w:val="nil"/>
              <w:right w:val="nil"/>
            </w:tcBorders>
            <w:tcMar>
              <w:top w:w="128" w:type="dxa"/>
              <w:left w:w="43" w:type="dxa"/>
              <w:bottom w:w="43" w:type="dxa"/>
              <w:right w:w="43" w:type="dxa"/>
            </w:tcMar>
          </w:tcPr>
          <w:p w14:paraId="7D6044B9" w14:textId="77777777" w:rsidR="00815F63" w:rsidRDefault="005766E3" w:rsidP="0087371F">
            <w:r>
              <w:t>Utbedring på fylkesveier for tømmertransport</w:t>
            </w:r>
          </w:p>
        </w:tc>
        <w:tc>
          <w:tcPr>
            <w:tcW w:w="1520" w:type="dxa"/>
            <w:tcBorders>
              <w:top w:val="nil"/>
              <w:left w:val="nil"/>
              <w:bottom w:val="nil"/>
              <w:right w:val="nil"/>
            </w:tcBorders>
            <w:tcMar>
              <w:top w:w="128" w:type="dxa"/>
              <w:left w:w="43" w:type="dxa"/>
              <w:bottom w:w="43" w:type="dxa"/>
              <w:right w:w="43" w:type="dxa"/>
            </w:tcMar>
            <w:vAlign w:val="bottom"/>
          </w:tcPr>
          <w:p w14:paraId="71395AD3"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05E46F7" w14:textId="77777777" w:rsidR="00815F63" w:rsidRDefault="005766E3" w:rsidP="00E91C7B">
            <w:pPr>
              <w:jc w:val="right"/>
            </w:pPr>
            <w:r>
              <w:t>24 000</w:t>
            </w:r>
          </w:p>
        </w:tc>
      </w:tr>
      <w:tr w:rsidR="00815F63" w14:paraId="1161A96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FACFE20"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A9DF727" w14:textId="77777777" w:rsidR="00815F63" w:rsidRDefault="005766E3" w:rsidP="0087371F">
            <w:r>
              <w:t>72</w:t>
            </w:r>
          </w:p>
        </w:tc>
        <w:tc>
          <w:tcPr>
            <w:tcW w:w="4860" w:type="dxa"/>
            <w:tcBorders>
              <w:top w:val="nil"/>
              <w:left w:val="nil"/>
              <w:bottom w:val="nil"/>
              <w:right w:val="nil"/>
            </w:tcBorders>
            <w:tcMar>
              <w:top w:w="128" w:type="dxa"/>
              <w:left w:w="43" w:type="dxa"/>
              <w:bottom w:w="43" w:type="dxa"/>
              <w:right w:w="43" w:type="dxa"/>
            </w:tcMar>
          </w:tcPr>
          <w:p w14:paraId="491F71BA" w14:textId="77777777" w:rsidR="00815F63" w:rsidRDefault="005766E3" w:rsidP="0087371F">
            <w:r>
              <w:t>Tilskudd til riksveiferjedriften, jf. VI</w:t>
            </w:r>
          </w:p>
        </w:tc>
        <w:tc>
          <w:tcPr>
            <w:tcW w:w="1520" w:type="dxa"/>
            <w:tcBorders>
              <w:top w:val="nil"/>
              <w:left w:val="nil"/>
              <w:bottom w:val="nil"/>
              <w:right w:val="nil"/>
            </w:tcBorders>
            <w:tcMar>
              <w:top w:w="128" w:type="dxa"/>
              <w:left w:w="43" w:type="dxa"/>
              <w:bottom w:w="43" w:type="dxa"/>
              <w:right w:w="43" w:type="dxa"/>
            </w:tcMar>
            <w:vAlign w:val="bottom"/>
          </w:tcPr>
          <w:p w14:paraId="565ACF4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4CDAC8E" w14:textId="77777777" w:rsidR="00815F63" w:rsidRDefault="005766E3" w:rsidP="00E91C7B">
            <w:pPr>
              <w:jc w:val="right"/>
            </w:pPr>
            <w:r>
              <w:t>20 400 000</w:t>
            </w:r>
          </w:p>
        </w:tc>
      </w:tr>
      <w:tr w:rsidR="00815F63" w14:paraId="09435383"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AAD1BA6" w14:textId="77777777" w:rsidR="00815F63" w:rsidRDefault="005766E3" w:rsidP="0087371F">
            <w:r>
              <w:t>1321</w:t>
            </w:r>
          </w:p>
        </w:tc>
        <w:tc>
          <w:tcPr>
            <w:tcW w:w="980" w:type="dxa"/>
            <w:tcBorders>
              <w:top w:val="nil"/>
              <w:left w:val="nil"/>
              <w:bottom w:val="nil"/>
              <w:right w:val="nil"/>
            </w:tcBorders>
            <w:tcMar>
              <w:top w:w="128" w:type="dxa"/>
              <w:left w:w="43" w:type="dxa"/>
              <w:bottom w:w="43" w:type="dxa"/>
              <w:right w:w="43" w:type="dxa"/>
            </w:tcMar>
          </w:tcPr>
          <w:p w14:paraId="0E0AAED6"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4AE20110" w14:textId="77777777" w:rsidR="00815F63" w:rsidRDefault="005766E3" w:rsidP="0087371F">
            <w:r>
              <w:t>Nye Veier AS</w:t>
            </w:r>
          </w:p>
        </w:tc>
        <w:tc>
          <w:tcPr>
            <w:tcW w:w="1520" w:type="dxa"/>
            <w:tcBorders>
              <w:top w:val="nil"/>
              <w:left w:val="nil"/>
              <w:bottom w:val="nil"/>
              <w:right w:val="nil"/>
            </w:tcBorders>
            <w:tcMar>
              <w:top w:w="128" w:type="dxa"/>
              <w:left w:w="43" w:type="dxa"/>
              <w:bottom w:w="43" w:type="dxa"/>
              <w:right w:w="43" w:type="dxa"/>
            </w:tcMar>
            <w:vAlign w:val="bottom"/>
          </w:tcPr>
          <w:p w14:paraId="5B4F9AE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7F76751" w14:textId="77777777" w:rsidR="00815F63" w:rsidRDefault="00815F63" w:rsidP="00E91C7B">
            <w:pPr>
              <w:jc w:val="right"/>
            </w:pPr>
          </w:p>
        </w:tc>
      </w:tr>
      <w:tr w:rsidR="00815F63" w14:paraId="05FF8C1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6E78E32"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C470A8D"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3C6C9CC3" w14:textId="77777777" w:rsidR="00815F63" w:rsidRDefault="005766E3" w:rsidP="0087371F">
            <w:r>
              <w:t>Tilskudd til Nye Veier AS, jf. VII</w:t>
            </w:r>
          </w:p>
        </w:tc>
        <w:tc>
          <w:tcPr>
            <w:tcW w:w="1520" w:type="dxa"/>
            <w:tcBorders>
              <w:top w:val="nil"/>
              <w:left w:val="nil"/>
              <w:bottom w:val="nil"/>
              <w:right w:val="nil"/>
            </w:tcBorders>
            <w:tcMar>
              <w:top w:w="128" w:type="dxa"/>
              <w:left w:w="43" w:type="dxa"/>
              <w:bottom w:w="43" w:type="dxa"/>
              <w:right w:w="43" w:type="dxa"/>
            </w:tcMar>
            <w:vAlign w:val="bottom"/>
          </w:tcPr>
          <w:p w14:paraId="2DC6C101"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CE706E0" w14:textId="77777777" w:rsidR="00815F63" w:rsidRDefault="005766E3" w:rsidP="00E91C7B">
            <w:pPr>
              <w:jc w:val="right"/>
            </w:pPr>
            <w:r>
              <w:t>26 000 000</w:t>
            </w:r>
          </w:p>
        </w:tc>
      </w:tr>
      <w:tr w:rsidR="00815F63" w14:paraId="38A95396"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7AE9B49" w14:textId="77777777" w:rsidR="00815F63" w:rsidRDefault="005766E3" w:rsidP="0087371F">
            <w:r>
              <w:t>1352</w:t>
            </w:r>
          </w:p>
        </w:tc>
        <w:tc>
          <w:tcPr>
            <w:tcW w:w="980" w:type="dxa"/>
            <w:tcBorders>
              <w:top w:val="nil"/>
              <w:left w:val="nil"/>
              <w:bottom w:val="nil"/>
              <w:right w:val="nil"/>
            </w:tcBorders>
            <w:tcMar>
              <w:top w:w="128" w:type="dxa"/>
              <w:left w:w="43" w:type="dxa"/>
              <w:bottom w:w="43" w:type="dxa"/>
              <w:right w:w="43" w:type="dxa"/>
            </w:tcMar>
          </w:tcPr>
          <w:p w14:paraId="40881131"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3F085E31" w14:textId="77777777" w:rsidR="00815F63" w:rsidRDefault="005766E3" w:rsidP="0087371F">
            <w:r>
              <w:t>Jernbanedirektoratet</w:t>
            </w:r>
          </w:p>
        </w:tc>
        <w:tc>
          <w:tcPr>
            <w:tcW w:w="1520" w:type="dxa"/>
            <w:tcBorders>
              <w:top w:val="nil"/>
              <w:left w:val="nil"/>
              <w:bottom w:val="nil"/>
              <w:right w:val="nil"/>
            </w:tcBorders>
            <w:tcMar>
              <w:top w:w="128" w:type="dxa"/>
              <w:left w:w="43" w:type="dxa"/>
              <w:bottom w:w="43" w:type="dxa"/>
              <w:right w:w="43" w:type="dxa"/>
            </w:tcMar>
            <w:vAlign w:val="bottom"/>
          </w:tcPr>
          <w:p w14:paraId="3F124C07"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BFB744C" w14:textId="77777777" w:rsidR="00815F63" w:rsidRDefault="00815F63" w:rsidP="00E91C7B">
            <w:pPr>
              <w:jc w:val="right"/>
            </w:pPr>
          </w:p>
        </w:tc>
      </w:tr>
      <w:tr w:rsidR="00815F63" w14:paraId="264B1FFA"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52F88260"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2AE7165"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19410556" w14:textId="77777777" w:rsidR="00815F63" w:rsidRDefault="005766E3" w:rsidP="0087371F">
            <w:r>
              <w:t>Kjøp av persontransport med tog, jf. VI</w:t>
            </w:r>
          </w:p>
        </w:tc>
        <w:tc>
          <w:tcPr>
            <w:tcW w:w="1520" w:type="dxa"/>
            <w:tcBorders>
              <w:top w:val="nil"/>
              <w:left w:val="nil"/>
              <w:bottom w:val="nil"/>
              <w:right w:val="nil"/>
            </w:tcBorders>
            <w:tcMar>
              <w:top w:w="128" w:type="dxa"/>
              <w:left w:w="43" w:type="dxa"/>
              <w:bottom w:w="43" w:type="dxa"/>
              <w:right w:w="43" w:type="dxa"/>
            </w:tcMar>
            <w:vAlign w:val="bottom"/>
          </w:tcPr>
          <w:p w14:paraId="6E767F51"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2FF46C7" w14:textId="77777777" w:rsidR="00815F63" w:rsidRDefault="005766E3" w:rsidP="00E91C7B">
            <w:pPr>
              <w:jc w:val="right"/>
            </w:pPr>
            <w:r>
              <w:t>31 700 000</w:t>
            </w:r>
          </w:p>
        </w:tc>
      </w:tr>
      <w:tr w:rsidR="00815F63" w14:paraId="1A60C19E"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2B1691F0"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BE96F0B" w14:textId="77777777" w:rsidR="00815F63" w:rsidRDefault="005766E3" w:rsidP="0087371F">
            <w:r>
              <w:t>71</w:t>
            </w:r>
          </w:p>
        </w:tc>
        <w:tc>
          <w:tcPr>
            <w:tcW w:w="4860" w:type="dxa"/>
            <w:tcBorders>
              <w:top w:val="nil"/>
              <w:left w:val="nil"/>
              <w:bottom w:val="nil"/>
              <w:right w:val="nil"/>
            </w:tcBorders>
            <w:tcMar>
              <w:top w:w="128" w:type="dxa"/>
              <w:left w:w="43" w:type="dxa"/>
              <w:bottom w:w="43" w:type="dxa"/>
              <w:right w:w="43" w:type="dxa"/>
            </w:tcMar>
          </w:tcPr>
          <w:p w14:paraId="6555BE14" w14:textId="77777777" w:rsidR="00815F63" w:rsidRDefault="005766E3" w:rsidP="0087371F">
            <w:r>
              <w:t>Kjøp av infrastrukturtjenester – drift og vedlikehold, jf. V.2</w:t>
            </w:r>
          </w:p>
        </w:tc>
        <w:tc>
          <w:tcPr>
            <w:tcW w:w="1520" w:type="dxa"/>
            <w:tcBorders>
              <w:top w:val="nil"/>
              <w:left w:val="nil"/>
              <w:bottom w:val="nil"/>
              <w:right w:val="nil"/>
            </w:tcBorders>
            <w:tcMar>
              <w:top w:w="128" w:type="dxa"/>
              <w:left w:w="43" w:type="dxa"/>
              <w:bottom w:w="43" w:type="dxa"/>
              <w:right w:w="43" w:type="dxa"/>
            </w:tcMar>
            <w:vAlign w:val="bottom"/>
          </w:tcPr>
          <w:p w14:paraId="2569F13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C58812E" w14:textId="77777777" w:rsidR="00815F63" w:rsidRDefault="005766E3" w:rsidP="00E91C7B">
            <w:pPr>
              <w:jc w:val="right"/>
            </w:pPr>
            <w:r>
              <w:t>28 480 000</w:t>
            </w:r>
          </w:p>
        </w:tc>
      </w:tr>
      <w:tr w:rsidR="00815F63" w14:paraId="71329688"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0CF08046"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175C7EA" w14:textId="77777777" w:rsidR="00815F63" w:rsidRDefault="005766E3" w:rsidP="0087371F">
            <w:r>
              <w:t>73</w:t>
            </w:r>
          </w:p>
        </w:tc>
        <w:tc>
          <w:tcPr>
            <w:tcW w:w="4860" w:type="dxa"/>
            <w:tcBorders>
              <w:top w:val="nil"/>
              <w:left w:val="nil"/>
              <w:bottom w:val="nil"/>
              <w:right w:val="nil"/>
            </w:tcBorders>
            <w:tcMar>
              <w:top w:w="128" w:type="dxa"/>
              <w:left w:w="43" w:type="dxa"/>
              <w:bottom w:w="43" w:type="dxa"/>
              <w:right w:w="43" w:type="dxa"/>
            </w:tcMar>
          </w:tcPr>
          <w:p w14:paraId="1E82FE41" w14:textId="77777777" w:rsidR="00815F63" w:rsidRDefault="005766E3" w:rsidP="0087371F">
            <w:r>
              <w:t>Kjøp av infrastrukturtjenester – investeringer, jf. IV.2</w:t>
            </w:r>
          </w:p>
        </w:tc>
        <w:tc>
          <w:tcPr>
            <w:tcW w:w="1520" w:type="dxa"/>
            <w:tcBorders>
              <w:top w:val="nil"/>
              <w:left w:val="nil"/>
              <w:bottom w:val="nil"/>
              <w:right w:val="nil"/>
            </w:tcBorders>
            <w:tcMar>
              <w:top w:w="128" w:type="dxa"/>
              <w:left w:w="43" w:type="dxa"/>
              <w:bottom w:w="43" w:type="dxa"/>
              <w:right w:w="43" w:type="dxa"/>
            </w:tcMar>
            <w:vAlign w:val="bottom"/>
          </w:tcPr>
          <w:p w14:paraId="2260B778"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36B29E1" w14:textId="77777777" w:rsidR="00815F63" w:rsidRDefault="005766E3" w:rsidP="00E91C7B">
            <w:pPr>
              <w:jc w:val="right"/>
            </w:pPr>
            <w:r>
              <w:t>57 300 000</w:t>
            </w:r>
          </w:p>
        </w:tc>
      </w:tr>
      <w:tr w:rsidR="00815F63" w14:paraId="7DE2F765"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CC5D651"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CBBC575" w14:textId="77777777" w:rsidR="00815F63" w:rsidRDefault="005766E3" w:rsidP="0087371F">
            <w:r>
              <w:t>74</w:t>
            </w:r>
          </w:p>
        </w:tc>
        <w:tc>
          <w:tcPr>
            <w:tcW w:w="4860" w:type="dxa"/>
            <w:tcBorders>
              <w:top w:val="nil"/>
              <w:left w:val="nil"/>
              <w:bottom w:val="nil"/>
              <w:right w:val="nil"/>
            </w:tcBorders>
            <w:tcMar>
              <w:top w:w="128" w:type="dxa"/>
              <w:left w:w="43" w:type="dxa"/>
              <w:bottom w:w="43" w:type="dxa"/>
              <w:right w:w="43" w:type="dxa"/>
            </w:tcMar>
          </w:tcPr>
          <w:p w14:paraId="1A92DFCA" w14:textId="77777777" w:rsidR="00815F63" w:rsidRDefault="005766E3" w:rsidP="0087371F">
            <w:r>
              <w:t>Tilskudd til togmateriell mv.</w:t>
            </w:r>
          </w:p>
        </w:tc>
        <w:tc>
          <w:tcPr>
            <w:tcW w:w="1520" w:type="dxa"/>
            <w:tcBorders>
              <w:top w:val="nil"/>
              <w:left w:val="nil"/>
              <w:bottom w:val="nil"/>
              <w:right w:val="nil"/>
            </w:tcBorders>
            <w:tcMar>
              <w:top w:w="128" w:type="dxa"/>
              <w:left w:w="43" w:type="dxa"/>
              <w:bottom w:w="43" w:type="dxa"/>
              <w:right w:w="43" w:type="dxa"/>
            </w:tcMar>
            <w:vAlign w:val="bottom"/>
          </w:tcPr>
          <w:p w14:paraId="0FA00A66"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09BB9F82" w14:textId="77777777" w:rsidR="00815F63" w:rsidRDefault="005766E3" w:rsidP="00E91C7B">
            <w:pPr>
              <w:jc w:val="right"/>
            </w:pPr>
            <w:r>
              <w:t>700 000</w:t>
            </w:r>
          </w:p>
        </w:tc>
      </w:tr>
      <w:tr w:rsidR="00815F63" w14:paraId="754D9D4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739CE3D" w14:textId="77777777" w:rsidR="00815F63" w:rsidRDefault="005766E3" w:rsidP="0087371F">
            <w:r>
              <w:t>1411</w:t>
            </w:r>
          </w:p>
        </w:tc>
        <w:tc>
          <w:tcPr>
            <w:tcW w:w="980" w:type="dxa"/>
            <w:tcBorders>
              <w:top w:val="nil"/>
              <w:left w:val="nil"/>
              <w:bottom w:val="nil"/>
              <w:right w:val="nil"/>
            </w:tcBorders>
            <w:tcMar>
              <w:top w:w="128" w:type="dxa"/>
              <w:left w:w="43" w:type="dxa"/>
              <w:bottom w:w="43" w:type="dxa"/>
              <w:right w:w="43" w:type="dxa"/>
            </w:tcMar>
          </w:tcPr>
          <w:p w14:paraId="4FA9A70B"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3A7A2345" w14:textId="77777777" w:rsidR="00815F63" w:rsidRDefault="005766E3" w:rsidP="0087371F">
            <w:r>
              <w:t>Artsdatabanken</w:t>
            </w:r>
          </w:p>
        </w:tc>
        <w:tc>
          <w:tcPr>
            <w:tcW w:w="1520" w:type="dxa"/>
            <w:tcBorders>
              <w:top w:val="nil"/>
              <w:left w:val="nil"/>
              <w:bottom w:val="nil"/>
              <w:right w:val="nil"/>
            </w:tcBorders>
            <w:tcMar>
              <w:top w:w="128" w:type="dxa"/>
              <w:left w:w="43" w:type="dxa"/>
              <w:bottom w:w="43" w:type="dxa"/>
              <w:right w:w="43" w:type="dxa"/>
            </w:tcMar>
            <w:vAlign w:val="bottom"/>
          </w:tcPr>
          <w:p w14:paraId="7AA7D279"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34265F1" w14:textId="77777777" w:rsidR="00815F63" w:rsidRDefault="00815F63" w:rsidP="00E91C7B">
            <w:pPr>
              <w:jc w:val="right"/>
            </w:pPr>
          </w:p>
        </w:tc>
      </w:tr>
      <w:tr w:rsidR="00815F63" w14:paraId="4A7051E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D986924"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B065FB9" w14:textId="77777777" w:rsidR="00815F63" w:rsidRDefault="005766E3" w:rsidP="0087371F">
            <w:r>
              <w:t>21</w:t>
            </w:r>
          </w:p>
        </w:tc>
        <w:tc>
          <w:tcPr>
            <w:tcW w:w="4860" w:type="dxa"/>
            <w:tcBorders>
              <w:top w:val="nil"/>
              <w:left w:val="nil"/>
              <w:bottom w:val="nil"/>
              <w:right w:val="nil"/>
            </w:tcBorders>
            <w:tcMar>
              <w:top w:w="128" w:type="dxa"/>
              <w:left w:w="43" w:type="dxa"/>
              <w:bottom w:w="43" w:type="dxa"/>
              <w:right w:w="43" w:type="dxa"/>
            </w:tcMar>
          </w:tcPr>
          <w:p w14:paraId="5E930749" w14:textId="77777777" w:rsidR="00815F63" w:rsidRDefault="005766E3" w:rsidP="0087371F">
            <w:r>
              <w:t>Spesielle driftsutgifter</w:t>
            </w:r>
          </w:p>
        </w:tc>
        <w:tc>
          <w:tcPr>
            <w:tcW w:w="1520" w:type="dxa"/>
            <w:tcBorders>
              <w:top w:val="nil"/>
              <w:left w:val="nil"/>
              <w:bottom w:val="nil"/>
              <w:right w:val="nil"/>
            </w:tcBorders>
            <w:tcMar>
              <w:top w:w="128" w:type="dxa"/>
              <w:left w:w="43" w:type="dxa"/>
              <w:bottom w:w="43" w:type="dxa"/>
              <w:right w:w="43" w:type="dxa"/>
            </w:tcMar>
            <w:vAlign w:val="bottom"/>
          </w:tcPr>
          <w:p w14:paraId="498B5582" w14:textId="77777777" w:rsidR="00815F63" w:rsidRDefault="005766E3" w:rsidP="00E91C7B">
            <w:pPr>
              <w:jc w:val="right"/>
            </w:pPr>
            <w:r>
              <w:t>12 000</w:t>
            </w:r>
          </w:p>
        </w:tc>
        <w:tc>
          <w:tcPr>
            <w:tcW w:w="1900" w:type="dxa"/>
            <w:tcBorders>
              <w:top w:val="nil"/>
              <w:left w:val="nil"/>
              <w:bottom w:val="nil"/>
              <w:right w:val="nil"/>
            </w:tcBorders>
            <w:tcMar>
              <w:top w:w="128" w:type="dxa"/>
              <w:left w:w="43" w:type="dxa"/>
              <w:bottom w:w="43" w:type="dxa"/>
              <w:right w:w="43" w:type="dxa"/>
            </w:tcMar>
            <w:vAlign w:val="bottom"/>
          </w:tcPr>
          <w:p w14:paraId="015C3BD7" w14:textId="77777777" w:rsidR="00815F63" w:rsidRDefault="00815F63" w:rsidP="00E91C7B">
            <w:pPr>
              <w:jc w:val="right"/>
            </w:pPr>
          </w:p>
        </w:tc>
      </w:tr>
      <w:tr w:rsidR="00815F63" w14:paraId="36879656"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520266CE"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412EBD02"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3915DD34" w14:textId="77777777" w:rsidR="00815F63" w:rsidRDefault="005766E3" w:rsidP="0087371F">
            <w:r>
              <w:t>Tilskudd til å styrke kunnskap om og formidling av naturmangfoldet</w:t>
            </w:r>
          </w:p>
        </w:tc>
        <w:tc>
          <w:tcPr>
            <w:tcW w:w="1520" w:type="dxa"/>
            <w:tcBorders>
              <w:top w:val="nil"/>
              <w:left w:val="nil"/>
              <w:bottom w:val="nil"/>
              <w:right w:val="nil"/>
            </w:tcBorders>
            <w:tcMar>
              <w:top w:w="128" w:type="dxa"/>
              <w:left w:w="43" w:type="dxa"/>
              <w:bottom w:w="43" w:type="dxa"/>
              <w:right w:w="43" w:type="dxa"/>
            </w:tcMar>
            <w:vAlign w:val="bottom"/>
          </w:tcPr>
          <w:p w14:paraId="16D3E7D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A70DAD2" w14:textId="77777777" w:rsidR="00815F63" w:rsidRDefault="005766E3" w:rsidP="00E91C7B">
            <w:pPr>
              <w:jc w:val="right"/>
            </w:pPr>
            <w:r>
              <w:t>16 600</w:t>
            </w:r>
          </w:p>
        </w:tc>
      </w:tr>
      <w:tr w:rsidR="00815F63" w14:paraId="60412500"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A9F383D" w14:textId="77777777" w:rsidR="00815F63" w:rsidRDefault="005766E3" w:rsidP="0087371F">
            <w:r>
              <w:t>1420</w:t>
            </w:r>
          </w:p>
        </w:tc>
        <w:tc>
          <w:tcPr>
            <w:tcW w:w="980" w:type="dxa"/>
            <w:tcBorders>
              <w:top w:val="nil"/>
              <w:left w:val="nil"/>
              <w:bottom w:val="nil"/>
              <w:right w:val="nil"/>
            </w:tcBorders>
            <w:tcMar>
              <w:top w:w="128" w:type="dxa"/>
              <w:left w:w="43" w:type="dxa"/>
              <w:bottom w:w="43" w:type="dxa"/>
              <w:right w:w="43" w:type="dxa"/>
            </w:tcMar>
          </w:tcPr>
          <w:p w14:paraId="193D2B38"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5AAFB984" w14:textId="77777777" w:rsidR="00815F63" w:rsidRDefault="005766E3" w:rsidP="0087371F">
            <w:r>
              <w:t>Miljødirektoratet</w:t>
            </w:r>
          </w:p>
        </w:tc>
        <w:tc>
          <w:tcPr>
            <w:tcW w:w="1520" w:type="dxa"/>
            <w:tcBorders>
              <w:top w:val="nil"/>
              <w:left w:val="nil"/>
              <w:bottom w:val="nil"/>
              <w:right w:val="nil"/>
            </w:tcBorders>
            <w:tcMar>
              <w:top w:w="128" w:type="dxa"/>
              <w:left w:w="43" w:type="dxa"/>
              <w:bottom w:w="43" w:type="dxa"/>
              <w:right w:w="43" w:type="dxa"/>
            </w:tcMar>
            <w:vAlign w:val="bottom"/>
          </w:tcPr>
          <w:p w14:paraId="226CE34F"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65905D2" w14:textId="77777777" w:rsidR="00815F63" w:rsidRDefault="00815F63" w:rsidP="00E91C7B">
            <w:pPr>
              <w:jc w:val="right"/>
            </w:pPr>
          </w:p>
        </w:tc>
      </w:tr>
      <w:tr w:rsidR="00815F63" w14:paraId="0FE60A55"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3E35576D"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F67D60E" w14:textId="77777777" w:rsidR="00815F63" w:rsidRDefault="005766E3" w:rsidP="0087371F">
            <w:r>
              <w:t>30</w:t>
            </w:r>
          </w:p>
        </w:tc>
        <w:tc>
          <w:tcPr>
            <w:tcW w:w="4860" w:type="dxa"/>
            <w:tcBorders>
              <w:top w:val="nil"/>
              <w:left w:val="nil"/>
              <w:bottom w:val="nil"/>
              <w:right w:val="nil"/>
            </w:tcBorders>
            <w:tcMar>
              <w:top w:w="128" w:type="dxa"/>
              <w:left w:w="43" w:type="dxa"/>
              <w:bottom w:w="43" w:type="dxa"/>
              <w:right w:w="43" w:type="dxa"/>
            </w:tcMar>
          </w:tcPr>
          <w:p w14:paraId="6D8B8850" w14:textId="77777777" w:rsidR="00815F63" w:rsidRDefault="005766E3" w:rsidP="0087371F">
            <w:r>
              <w:t>Statlige erverv, bevaring av viktige friluftslivsområder</w:t>
            </w:r>
          </w:p>
        </w:tc>
        <w:tc>
          <w:tcPr>
            <w:tcW w:w="1520" w:type="dxa"/>
            <w:tcBorders>
              <w:top w:val="nil"/>
              <w:left w:val="nil"/>
              <w:bottom w:val="nil"/>
              <w:right w:val="nil"/>
            </w:tcBorders>
            <w:tcMar>
              <w:top w:w="128" w:type="dxa"/>
              <w:left w:w="43" w:type="dxa"/>
              <w:bottom w:w="43" w:type="dxa"/>
              <w:right w:w="43" w:type="dxa"/>
            </w:tcMar>
            <w:vAlign w:val="bottom"/>
          </w:tcPr>
          <w:p w14:paraId="1CF94BDE"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2E03F38" w14:textId="77777777" w:rsidR="00815F63" w:rsidRDefault="005766E3" w:rsidP="00E91C7B">
            <w:pPr>
              <w:jc w:val="right"/>
            </w:pPr>
            <w:r>
              <w:t>45 000</w:t>
            </w:r>
          </w:p>
        </w:tc>
      </w:tr>
      <w:tr w:rsidR="00815F63" w14:paraId="4566FF06"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7272132"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3312521" w14:textId="77777777" w:rsidR="00815F63" w:rsidRDefault="005766E3" w:rsidP="0087371F">
            <w:r>
              <w:t>31</w:t>
            </w:r>
          </w:p>
        </w:tc>
        <w:tc>
          <w:tcPr>
            <w:tcW w:w="4860" w:type="dxa"/>
            <w:tcBorders>
              <w:top w:val="nil"/>
              <w:left w:val="nil"/>
              <w:bottom w:val="nil"/>
              <w:right w:val="nil"/>
            </w:tcBorders>
            <w:tcMar>
              <w:top w:w="128" w:type="dxa"/>
              <w:left w:w="43" w:type="dxa"/>
              <w:bottom w:w="43" w:type="dxa"/>
              <w:right w:w="43" w:type="dxa"/>
            </w:tcMar>
          </w:tcPr>
          <w:p w14:paraId="0F6A0BAD" w14:textId="77777777" w:rsidR="00815F63" w:rsidRDefault="005766E3" w:rsidP="0087371F">
            <w:r>
              <w:t>Tiltak i verneområder og naturrestaurering</w:t>
            </w:r>
          </w:p>
        </w:tc>
        <w:tc>
          <w:tcPr>
            <w:tcW w:w="1520" w:type="dxa"/>
            <w:tcBorders>
              <w:top w:val="nil"/>
              <w:left w:val="nil"/>
              <w:bottom w:val="nil"/>
              <w:right w:val="nil"/>
            </w:tcBorders>
            <w:tcMar>
              <w:top w:w="128" w:type="dxa"/>
              <w:left w:w="43" w:type="dxa"/>
              <w:bottom w:w="43" w:type="dxa"/>
              <w:right w:w="43" w:type="dxa"/>
            </w:tcMar>
            <w:vAlign w:val="bottom"/>
          </w:tcPr>
          <w:p w14:paraId="724EB786" w14:textId="77777777" w:rsidR="00815F63" w:rsidRDefault="005766E3" w:rsidP="00E91C7B">
            <w:pPr>
              <w:jc w:val="right"/>
            </w:pPr>
            <w:r>
              <w:t>8 000</w:t>
            </w:r>
          </w:p>
        </w:tc>
        <w:tc>
          <w:tcPr>
            <w:tcW w:w="1900" w:type="dxa"/>
            <w:tcBorders>
              <w:top w:val="nil"/>
              <w:left w:val="nil"/>
              <w:bottom w:val="nil"/>
              <w:right w:val="nil"/>
            </w:tcBorders>
            <w:tcMar>
              <w:top w:w="128" w:type="dxa"/>
              <w:left w:w="43" w:type="dxa"/>
              <w:bottom w:w="43" w:type="dxa"/>
              <w:right w:w="43" w:type="dxa"/>
            </w:tcMar>
            <w:vAlign w:val="bottom"/>
          </w:tcPr>
          <w:p w14:paraId="50E3920E" w14:textId="77777777" w:rsidR="00815F63" w:rsidRDefault="00815F63" w:rsidP="00E91C7B">
            <w:pPr>
              <w:jc w:val="right"/>
            </w:pPr>
          </w:p>
        </w:tc>
      </w:tr>
      <w:tr w:rsidR="00815F63" w14:paraId="59C84FB7"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B525E2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41F2B0E5" w14:textId="77777777" w:rsidR="00815F63" w:rsidRDefault="005766E3" w:rsidP="0087371F">
            <w:r>
              <w:t>32</w:t>
            </w:r>
          </w:p>
        </w:tc>
        <w:tc>
          <w:tcPr>
            <w:tcW w:w="4860" w:type="dxa"/>
            <w:tcBorders>
              <w:top w:val="nil"/>
              <w:left w:val="nil"/>
              <w:bottom w:val="nil"/>
              <w:right w:val="nil"/>
            </w:tcBorders>
            <w:tcMar>
              <w:top w:w="128" w:type="dxa"/>
              <w:left w:w="43" w:type="dxa"/>
              <w:bottom w:w="43" w:type="dxa"/>
              <w:right w:w="43" w:type="dxa"/>
            </w:tcMar>
          </w:tcPr>
          <w:p w14:paraId="167919E9" w14:textId="77777777" w:rsidR="00815F63" w:rsidRDefault="005766E3" w:rsidP="0087371F">
            <w:r>
              <w:t>Statlige erverv, vern av naturområder</w:t>
            </w:r>
          </w:p>
        </w:tc>
        <w:tc>
          <w:tcPr>
            <w:tcW w:w="1520" w:type="dxa"/>
            <w:tcBorders>
              <w:top w:val="nil"/>
              <w:left w:val="nil"/>
              <w:bottom w:val="nil"/>
              <w:right w:val="nil"/>
            </w:tcBorders>
            <w:tcMar>
              <w:top w:w="128" w:type="dxa"/>
              <w:left w:w="43" w:type="dxa"/>
              <w:bottom w:w="43" w:type="dxa"/>
              <w:right w:w="43" w:type="dxa"/>
            </w:tcMar>
            <w:vAlign w:val="bottom"/>
          </w:tcPr>
          <w:p w14:paraId="3EE3B585" w14:textId="77777777" w:rsidR="00815F63" w:rsidRDefault="005766E3" w:rsidP="00E91C7B">
            <w:pPr>
              <w:jc w:val="right"/>
            </w:pPr>
            <w:r>
              <w:t>340 800</w:t>
            </w:r>
          </w:p>
        </w:tc>
        <w:tc>
          <w:tcPr>
            <w:tcW w:w="1900" w:type="dxa"/>
            <w:tcBorders>
              <w:top w:val="nil"/>
              <w:left w:val="nil"/>
              <w:bottom w:val="nil"/>
              <w:right w:val="nil"/>
            </w:tcBorders>
            <w:tcMar>
              <w:top w:w="128" w:type="dxa"/>
              <w:left w:w="43" w:type="dxa"/>
              <w:bottom w:w="43" w:type="dxa"/>
              <w:right w:w="43" w:type="dxa"/>
            </w:tcMar>
            <w:vAlign w:val="bottom"/>
          </w:tcPr>
          <w:p w14:paraId="40B779CC" w14:textId="77777777" w:rsidR="00815F63" w:rsidRDefault="00815F63" w:rsidP="00E91C7B">
            <w:pPr>
              <w:jc w:val="right"/>
            </w:pPr>
          </w:p>
        </w:tc>
      </w:tr>
      <w:tr w:rsidR="00815F63" w14:paraId="30165C79"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4A6F9B1"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44C5EFD0" w14:textId="77777777" w:rsidR="00815F63" w:rsidRDefault="005766E3" w:rsidP="0087371F">
            <w:r>
              <w:t>39, 69, 79</w:t>
            </w:r>
          </w:p>
        </w:tc>
        <w:tc>
          <w:tcPr>
            <w:tcW w:w="4860" w:type="dxa"/>
            <w:tcBorders>
              <w:top w:val="nil"/>
              <w:left w:val="nil"/>
              <w:bottom w:val="nil"/>
              <w:right w:val="nil"/>
            </w:tcBorders>
            <w:tcMar>
              <w:top w:w="128" w:type="dxa"/>
              <w:left w:w="43" w:type="dxa"/>
              <w:bottom w:w="43" w:type="dxa"/>
              <w:right w:w="43" w:type="dxa"/>
            </w:tcMar>
          </w:tcPr>
          <w:p w14:paraId="788DE9C8" w14:textId="77777777" w:rsidR="00815F63" w:rsidRDefault="005766E3" w:rsidP="0087371F">
            <w:r>
              <w:t>Oppryddingstiltak, jf. VII</w:t>
            </w:r>
          </w:p>
        </w:tc>
        <w:tc>
          <w:tcPr>
            <w:tcW w:w="1520" w:type="dxa"/>
            <w:tcBorders>
              <w:top w:val="nil"/>
              <w:left w:val="nil"/>
              <w:bottom w:val="nil"/>
              <w:right w:val="nil"/>
            </w:tcBorders>
            <w:tcMar>
              <w:top w:w="128" w:type="dxa"/>
              <w:left w:w="43" w:type="dxa"/>
              <w:bottom w:w="43" w:type="dxa"/>
              <w:right w:w="43" w:type="dxa"/>
            </w:tcMar>
            <w:vAlign w:val="bottom"/>
          </w:tcPr>
          <w:p w14:paraId="774E9B15"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DA07788" w14:textId="77777777" w:rsidR="00815F63" w:rsidRDefault="005766E3" w:rsidP="00E91C7B">
            <w:pPr>
              <w:jc w:val="right"/>
            </w:pPr>
            <w:r>
              <w:t>9 300</w:t>
            </w:r>
          </w:p>
        </w:tc>
      </w:tr>
      <w:tr w:rsidR="00815F63" w14:paraId="5CF08F43"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4E64D0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2269CF3" w14:textId="77777777" w:rsidR="00815F63" w:rsidRDefault="005766E3" w:rsidP="0087371F">
            <w:r>
              <w:t>61</w:t>
            </w:r>
          </w:p>
        </w:tc>
        <w:tc>
          <w:tcPr>
            <w:tcW w:w="4860" w:type="dxa"/>
            <w:tcBorders>
              <w:top w:val="nil"/>
              <w:left w:val="nil"/>
              <w:bottom w:val="nil"/>
              <w:right w:val="nil"/>
            </w:tcBorders>
            <w:tcMar>
              <w:top w:w="128" w:type="dxa"/>
              <w:left w:w="43" w:type="dxa"/>
              <w:bottom w:w="43" w:type="dxa"/>
              <w:right w:w="43" w:type="dxa"/>
            </w:tcMar>
          </w:tcPr>
          <w:p w14:paraId="4E5FFD14" w14:textId="77777777" w:rsidR="00815F63" w:rsidRDefault="005766E3" w:rsidP="0087371F">
            <w:r>
              <w:t>Tilskudd til klimatiltak og klimatilpasning</w:t>
            </w:r>
          </w:p>
        </w:tc>
        <w:tc>
          <w:tcPr>
            <w:tcW w:w="1520" w:type="dxa"/>
            <w:tcBorders>
              <w:top w:val="nil"/>
              <w:left w:val="nil"/>
              <w:bottom w:val="nil"/>
              <w:right w:val="nil"/>
            </w:tcBorders>
            <w:tcMar>
              <w:top w:w="128" w:type="dxa"/>
              <w:left w:w="43" w:type="dxa"/>
              <w:bottom w:w="43" w:type="dxa"/>
              <w:right w:w="43" w:type="dxa"/>
            </w:tcMar>
            <w:vAlign w:val="bottom"/>
          </w:tcPr>
          <w:p w14:paraId="537CCA32"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565C983" w14:textId="77777777" w:rsidR="00815F63" w:rsidRDefault="005766E3" w:rsidP="00E91C7B">
            <w:pPr>
              <w:jc w:val="right"/>
            </w:pPr>
            <w:r>
              <w:t>417 200</w:t>
            </w:r>
          </w:p>
        </w:tc>
      </w:tr>
      <w:tr w:rsidR="00815F63" w14:paraId="0341D48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3B4F41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0055F77" w14:textId="77777777" w:rsidR="00815F63" w:rsidRDefault="005766E3" w:rsidP="0087371F">
            <w:r>
              <w:t>62</w:t>
            </w:r>
          </w:p>
        </w:tc>
        <w:tc>
          <w:tcPr>
            <w:tcW w:w="4860" w:type="dxa"/>
            <w:tcBorders>
              <w:top w:val="nil"/>
              <w:left w:val="nil"/>
              <w:bottom w:val="nil"/>
              <w:right w:val="nil"/>
            </w:tcBorders>
            <w:tcMar>
              <w:top w:w="128" w:type="dxa"/>
              <w:left w:w="43" w:type="dxa"/>
              <w:bottom w:w="43" w:type="dxa"/>
              <w:right w:w="43" w:type="dxa"/>
            </w:tcMar>
          </w:tcPr>
          <w:p w14:paraId="092C1FCA" w14:textId="77777777" w:rsidR="00815F63" w:rsidRDefault="005766E3" w:rsidP="0087371F">
            <w:r>
              <w:t>Tilskudd til grønn skipsfart</w:t>
            </w:r>
          </w:p>
        </w:tc>
        <w:tc>
          <w:tcPr>
            <w:tcW w:w="1520" w:type="dxa"/>
            <w:tcBorders>
              <w:top w:val="nil"/>
              <w:left w:val="nil"/>
              <w:bottom w:val="nil"/>
              <w:right w:val="nil"/>
            </w:tcBorders>
            <w:tcMar>
              <w:top w:w="128" w:type="dxa"/>
              <w:left w:w="43" w:type="dxa"/>
              <w:bottom w:w="43" w:type="dxa"/>
              <w:right w:w="43" w:type="dxa"/>
            </w:tcMar>
            <w:vAlign w:val="bottom"/>
          </w:tcPr>
          <w:p w14:paraId="7CCC4DC3"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4D039AF" w14:textId="77777777" w:rsidR="00815F63" w:rsidRDefault="005766E3" w:rsidP="00E91C7B">
            <w:pPr>
              <w:jc w:val="right"/>
            </w:pPr>
            <w:r>
              <w:t>190 300</w:t>
            </w:r>
          </w:p>
        </w:tc>
      </w:tr>
      <w:tr w:rsidR="00815F63" w14:paraId="5ECD81D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F84073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7162C64" w14:textId="77777777" w:rsidR="00815F63" w:rsidRDefault="005766E3" w:rsidP="0087371F">
            <w:r>
              <w:t>71</w:t>
            </w:r>
          </w:p>
        </w:tc>
        <w:tc>
          <w:tcPr>
            <w:tcW w:w="4860" w:type="dxa"/>
            <w:tcBorders>
              <w:top w:val="nil"/>
              <w:left w:val="nil"/>
              <w:bottom w:val="nil"/>
              <w:right w:val="nil"/>
            </w:tcBorders>
            <w:tcMar>
              <w:top w:w="128" w:type="dxa"/>
              <w:left w:w="43" w:type="dxa"/>
              <w:bottom w:w="43" w:type="dxa"/>
              <w:right w:w="43" w:type="dxa"/>
            </w:tcMar>
          </w:tcPr>
          <w:p w14:paraId="08B1CD86" w14:textId="77777777" w:rsidR="00815F63" w:rsidRDefault="005766E3" w:rsidP="0087371F">
            <w:r>
              <w:t>Marin forsøpling</w:t>
            </w:r>
          </w:p>
        </w:tc>
        <w:tc>
          <w:tcPr>
            <w:tcW w:w="1520" w:type="dxa"/>
            <w:tcBorders>
              <w:top w:val="nil"/>
              <w:left w:val="nil"/>
              <w:bottom w:val="nil"/>
              <w:right w:val="nil"/>
            </w:tcBorders>
            <w:tcMar>
              <w:top w:w="128" w:type="dxa"/>
              <w:left w:w="43" w:type="dxa"/>
              <w:bottom w:w="43" w:type="dxa"/>
              <w:right w:w="43" w:type="dxa"/>
            </w:tcMar>
            <w:vAlign w:val="bottom"/>
          </w:tcPr>
          <w:p w14:paraId="2826555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1A3AA6A" w14:textId="77777777" w:rsidR="00815F63" w:rsidRDefault="005766E3" w:rsidP="00E91C7B">
            <w:pPr>
              <w:jc w:val="right"/>
            </w:pPr>
            <w:r>
              <w:t>15 000</w:t>
            </w:r>
          </w:p>
        </w:tc>
      </w:tr>
      <w:tr w:rsidR="00815F63" w14:paraId="0D98F633"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CFC07EE"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BC8E69D" w14:textId="77777777" w:rsidR="00815F63" w:rsidRDefault="005766E3" w:rsidP="0087371F">
            <w:r>
              <w:t>78</w:t>
            </w:r>
          </w:p>
        </w:tc>
        <w:tc>
          <w:tcPr>
            <w:tcW w:w="4860" w:type="dxa"/>
            <w:tcBorders>
              <w:top w:val="nil"/>
              <w:left w:val="nil"/>
              <w:bottom w:val="nil"/>
              <w:right w:val="nil"/>
            </w:tcBorders>
            <w:tcMar>
              <w:top w:w="128" w:type="dxa"/>
              <w:left w:w="43" w:type="dxa"/>
              <w:bottom w:w="43" w:type="dxa"/>
              <w:right w:w="43" w:type="dxa"/>
            </w:tcMar>
          </w:tcPr>
          <w:p w14:paraId="2543F4DF" w14:textId="77777777" w:rsidR="00815F63" w:rsidRDefault="005766E3" w:rsidP="0087371F">
            <w:r>
              <w:t>Friluftslivsformål</w:t>
            </w:r>
          </w:p>
        </w:tc>
        <w:tc>
          <w:tcPr>
            <w:tcW w:w="1520" w:type="dxa"/>
            <w:tcBorders>
              <w:top w:val="nil"/>
              <w:left w:val="nil"/>
              <w:bottom w:val="nil"/>
              <w:right w:val="nil"/>
            </w:tcBorders>
            <w:tcMar>
              <w:top w:w="128" w:type="dxa"/>
              <w:left w:w="43" w:type="dxa"/>
              <w:bottom w:w="43" w:type="dxa"/>
              <w:right w:w="43" w:type="dxa"/>
            </w:tcMar>
            <w:vAlign w:val="bottom"/>
          </w:tcPr>
          <w:p w14:paraId="3B15CEB4"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EA79200" w14:textId="77777777" w:rsidR="00815F63" w:rsidRDefault="005766E3" w:rsidP="00E91C7B">
            <w:pPr>
              <w:jc w:val="right"/>
            </w:pPr>
            <w:r>
              <w:t>28 000</w:t>
            </w:r>
          </w:p>
        </w:tc>
      </w:tr>
      <w:tr w:rsidR="00815F63" w14:paraId="366EDE16"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029C118" w14:textId="77777777" w:rsidR="00815F63" w:rsidRDefault="005766E3" w:rsidP="0087371F">
            <w:r>
              <w:t>1428</w:t>
            </w:r>
          </w:p>
        </w:tc>
        <w:tc>
          <w:tcPr>
            <w:tcW w:w="980" w:type="dxa"/>
            <w:tcBorders>
              <w:top w:val="nil"/>
              <w:left w:val="nil"/>
              <w:bottom w:val="nil"/>
              <w:right w:val="nil"/>
            </w:tcBorders>
            <w:tcMar>
              <w:top w:w="128" w:type="dxa"/>
              <w:left w:w="43" w:type="dxa"/>
              <w:bottom w:w="43" w:type="dxa"/>
              <w:right w:w="43" w:type="dxa"/>
            </w:tcMar>
          </w:tcPr>
          <w:p w14:paraId="1CE182E6"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1267687B" w14:textId="77777777" w:rsidR="00815F63" w:rsidRDefault="005766E3" w:rsidP="0087371F">
            <w:r>
              <w:t>Enova SF</w:t>
            </w:r>
          </w:p>
        </w:tc>
        <w:tc>
          <w:tcPr>
            <w:tcW w:w="1520" w:type="dxa"/>
            <w:tcBorders>
              <w:top w:val="nil"/>
              <w:left w:val="nil"/>
              <w:bottom w:val="nil"/>
              <w:right w:val="nil"/>
            </w:tcBorders>
            <w:tcMar>
              <w:top w:w="128" w:type="dxa"/>
              <w:left w:w="43" w:type="dxa"/>
              <w:bottom w:w="43" w:type="dxa"/>
              <w:right w:w="43" w:type="dxa"/>
            </w:tcMar>
            <w:vAlign w:val="bottom"/>
          </w:tcPr>
          <w:p w14:paraId="241FEFA2"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838CF1F" w14:textId="77777777" w:rsidR="00815F63" w:rsidRDefault="00815F63" w:rsidP="00E91C7B">
            <w:pPr>
              <w:jc w:val="right"/>
            </w:pPr>
          </w:p>
        </w:tc>
      </w:tr>
      <w:tr w:rsidR="00815F63" w14:paraId="763AAD43"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564AB55A"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B1C22DA" w14:textId="77777777" w:rsidR="00815F63" w:rsidRDefault="005766E3" w:rsidP="0087371F">
            <w:r>
              <w:t>50</w:t>
            </w:r>
          </w:p>
        </w:tc>
        <w:tc>
          <w:tcPr>
            <w:tcW w:w="4860" w:type="dxa"/>
            <w:tcBorders>
              <w:top w:val="nil"/>
              <w:left w:val="nil"/>
              <w:bottom w:val="nil"/>
              <w:right w:val="nil"/>
            </w:tcBorders>
            <w:tcMar>
              <w:top w:w="128" w:type="dxa"/>
              <w:left w:w="43" w:type="dxa"/>
              <w:bottom w:w="43" w:type="dxa"/>
              <w:right w:w="43" w:type="dxa"/>
            </w:tcMar>
          </w:tcPr>
          <w:p w14:paraId="5171C0EA" w14:textId="77777777" w:rsidR="00815F63" w:rsidRDefault="005766E3" w:rsidP="0087371F">
            <w:r>
              <w:t>Overføring til Klima- og energifondet</w:t>
            </w:r>
          </w:p>
        </w:tc>
        <w:tc>
          <w:tcPr>
            <w:tcW w:w="1520" w:type="dxa"/>
            <w:tcBorders>
              <w:top w:val="nil"/>
              <w:left w:val="nil"/>
              <w:bottom w:val="nil"/>
              <w:right w:val="nil"/>
            </w:tcBorders>
            <w:tcMar>
              <w:top w:w="128" w:type="dxa"/>
              <w:left w:w="43" w:type="dxa"/>
              <w:bottom w:w="43" w:type="dxa"/>
              <w:right w:w="43" w:type="dxa"/>
            </w:tcMar>
            <w:vAlign w:val="bottom"/>
          </w:tcPr>
          <w:p w14:paraId="1402A1EF"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40B07E5" w14:textId="77777777" w:rsidR="00815F63" w:rsidRDefault="005766E3" w:rsidP="00E91C7B">
            <w:pPr>
              <w:jc w:val="right"/>
            </w:pPr>
            <w:r>
              <w:t>400 000</w:t>
            </w:r>
          </w:p>
        </w:tc>
      </w:tr>
      <w:tr w:rsidR="00815F63" w14:paraId="23C2545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415D1B6" w14:textId="77777777" w:rsidR="00815F63" w:rsidRDefault="005766E3" w:rsidP="0087371F">
            <w:r>
              <w:t>1429</w:t>
            </w:r>
          </w:p>
        </w:tc>
        <w:tc>
          <w:tcPr>
            <w:tcW w:w="980" w:type="dxa"/>
            <w:tcBorders>
              <w:top w:val="nil"/>
              <w:left w:val="nil"/>
              <w:bottom w:val="nil"/>
              <w:right w:val="nil"/>
            </w:tcBorders>
            <w:tcMar>
              <w:top w:w="128" w:type="dxa"/>
              <w:left w:w="43" w:type="dxa"/>
              <w:bottom w:w="43" w:type="dxa"/>
              <w:right w:w="43" w:type="dxa"/>
            </w:tcMar>
          </w:tcPr>
          <w:p w14:paraId="141AFC07"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A4341E7" w14:textId="77777777" w:rsidR="00815F63" w:rsidRDefault="005766E3" w:rsidP="0087371F">
            <w:r>
              <w:t>Riksantikvaren</w:t>
            </w:r>
          </w:p>
        </w:tc>
        <w:tc>
          <w:tcPr>
            <w:tcW w:w="1520" w:type="dxa"/>
            <w:tcBorders>
              <w:top w:val="nil"/>
              <w:left w:val="nil"/>
              <w:bottom w:val="nil"/>
              <w:right w:val="nil"/>
            </w:tcBorders>
            <w:tcMar>
              <w:top w:w="128" w:type="dxa"/>
              <w:left w:w="43" w:type="dxa"/>
              <w:bottom w:w="43" w:type="dxa"/>
              <w:right w:w="43" w:type="dxa"/>
            </w:tcMar>
            <w:vAlign w:val="bottom"/>
          </w:tcPr>
          <w:p w14:paraId="31441EF3"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D641690" w14:textId="77777777" w:rsidR="00815F63" w:rsidRDefault="00815F63" w:rsidP="00E91C7B">
            <w:pPr>
              <w:jc w:val="right"/>
            </w:pPr>
          </w:p>
        </w:tc>
      </w:tr>
      <w:tr w:rsidR="00815F63" w14:paraId="73BE5107"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7129CEF6"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BF5B943"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4CD12FF5" w14:textId="77777777" w:rsidR="00815F63" w:rsidRDefault="005766E3" w:rsidP="0087371F">
            <w:r>
              <w:t>Tilskudd til automatisk fredete og andre arkeologiske kulturminner</w:t>
            </w:r>
          </w:p>
        </w:tc>
        <w:tc>
          <w:tcPr>
            <w:tcW w:w="1520" w:type="dxa"/>
            <w:tcBorders>
              <w:top w:val="nil"/>
              <w:left w:val="nil"/>
              <w:bottom w:val="nil"/>
              <w:right w:val="nil"/>
            </w:tcBorders>
            <w:tcMar>
              <w:top w:w="128" w:type="dxa"/>
              <w:left w:w="43" w:type="dxa"/>
              <w:bottom w:w="43" w:type="dxa"/>
              <w:right w:w="43" w:type="dxa"/>
            </w:tcMar>
            <w:vAlign w:val="bottom"/>
          </w:tcPr>
          <w:p w14:paraId="1029A425"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88AE6A0" w14:textId="77777777" w:rsidR="00815F63" w:rsidRDefault="005766E3" w:rsidP="00E91C7B">
            <w:pPr>
              <w:jc w:val="right"/>
            </w:pPr>
            <w:r>
              <w:t>61 000</w:t>
            </w:r>
          </w:p>
        </w:tc>
      </w:tr>
      <w:tr w:rsidR="00815F63" w14:paraId="3A04A676"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67376FA1"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4C25784" w14:textId="77777777" w:rsidR="00815F63" w:rsidRDefault="005766E3" w:rsidP="0087371F">
            <w:r>
              <w:t>71</w:t>
            </w:r>
          </w:p>
        </w:tc>
        <w:tc>
          <w:tcPr>
            <w:tcW w:w="4860" w:type="dxa"/>
            <w:tcBorders>
              <w:top w:val="nil"/>
              <w:left w:val="nil"/>
              <w:bottom w:val="nil"/>
              <w:right w:val="nil"/>
            </w:tcBorders>
            <w:tcMar>
              <w:top w:w="128" w:type="dxa"/>
              <w:left w:w="43" w:type="dxa"/>
              <w:bottom w:w="43" w:type="dxa"/>
              <w:right w:w="43" w:type="dxa"/>
            </w:tcMar>
          </w:tcPr>
          <w:p w14:paraId="3EA44F99" w14:textId="77777777" w:rsidR="00815F63" w:rsidRDefault="005766E3" w:rsidP="0087371F">
            <w:r>
              <w:t>Tilskudd til fredete kulturminner i privat eie, kulturmiljøer og kulturlandskap</w:t>
            </w:r>
          </w:p>
        </w:tc>
        <w:tc>
          <w:tcPr>
            <w:tcW w:w="1520" w:type="dxa"/>
            <w:tcBorders>
              <w:top w:val="nil"/>
              <w:left w:val="nil"/>
              <w:bottom w:val="nil"/>
              <w:right w:val="nil"/>
            </w:tcBorders>
            <w:tcMar>
              <w:top w:w="128" w:type="dxa"/>
              <w:left w:w="43" w:type="dxa"/>
              <w:bottom w:w="43" w:type="dxa"/>
              <w:right w:w="43" w:type="dxa"/>
            </w:tcMar>
            <w:vAlign w:val="bottom"/>
          </w:tcPr>
          <w:p w14:paraId="408E88F5"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728F9D1" w14:textId="77777777" w:rsidR="00815F63" w:rsidRDefault="005766E3" w:rsidP="00E91C7B">
            <w:pPr>
              <w:jc w:val="right"/>
            </w:pPr>
            <w:r>
              <w:t>15 000</w:t>
            </w:r>
          </w:p>
        </w:tc>
      </w:tr>
      <w:tr w:rsidR="00815F63" w14:paraId="58E30720"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5F72C70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14AEA74" w14:textId="77777777" w:rsidR="00815F63" w:rsidRDefault="005766E3" w:rsidP="0087371F">
            <w:r>
              <w:t>72</w:t>
            </w:r>
          </w:p>
        </w:tc>
        <w:tc>
          <w:tcPr>
            <w:tcW w:w="4860" w:type="dxa"/>
            <w:tcBorders>
              <w:top w:val="nil"/>
              <w:left w:val="nil"/>
              <w:bottom w:val="nil"/>
              <w:right w:val="nil"/>
            </w:tcBorders>
            <w:tcMar>
              <w:top w:w="128" w:type="dxa"/>
              <w:left w:w="43" w:type="dxa"/>
              <w:bottom w:w="43" w:type="dxa"/>
              <w:right w:w="43" w:type="dxa"/>
            </w:tcMar>
          </w:tcPr>
          <w:p w14:paraId="42114ED7" w14:textId="77777777" w:rsidR="00815F63" w:rsidRDefault="005766E3" w:rsidP="0087371F">
            <w:r>
              <w:t>Tilskudd til tekniske og industrielle kulturminner</w:t>
            </w:r>
          </w:p>
        </w:tc>
        <w:tc>
          <w:tcPr>
            <w:tcW w:w="1520" w:type="dxa"/>
            <w:tcBorders>
              <w:top w:val="nil"/>
              <w:left w:val="nil"/>
              <w:bottom w:val="nil"/>
              <w:right w:val="nil"/>
            </w:tcBorders>
            <w:tcMar>
              <w:top w:w="128" w:type="dxa"/>
              <w:left w:w="43" w:type="dxa"/>
              <w:bottom w:w="43" w:type="dxa"/>
              <w:right w:w="43" w:type="dxa"/>
            </w:tcMar>
            <w:vAlign w:val="bottom"/>
          </w:tcPr>
          <w:p w14:paraId="2D0A5AC2"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0148975A" w14:textId="77777777" w:rsidR="00815F63" w:rsidRDefault="005766E3" w:rsidP="00E91C7B">
            <w:pPr>
              <w:jc w:val="right"/>
            </w:pPr>
            <w:r>
              <w:t>10 000</w:t>
            </w:r>
          </w:p>
        </w:tc>
      </w:tr>
      <w:tr w:rsidR="00815F63" w14:paraId="30AF0EA9"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18952FA5"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E5183CA" w14:textId="77777777" w:rsidR="00815F63" w:rsidRDefault="005766E3" w:rsidP="0087371F">
            <w:r>
              <w:t>73</w:t>
            </w:r>
          </w:p>
        </w:tc>
        <w:tc>
          <w:tcPr>
            <w:tcW w:w="4860" w:type="dxa"/>
            <w:tcBorders>
              <w:top w:val="nil"/>
              <w:left w:val="nil"/>
              <w:bottom w:val="nil"/>
              <w:right w:val="nil"/>
            </w:tcBorders>
            <w:tcMar>
              <w:top w:w="128" w:type="dxa"/>
              <w:left w:w="43" w:type="dxa"/>
              <w:bottom w:w="43" w:type="dxa"/>
              <w:right w:w="43" w:type="dxa"/>
            </w:tcMar>
          </w:tcPr>
          <w:p w14:paraId="0839B4BA" w14:textId="77777777" w:rsidR="00815F63" w:rsidRDefault="005766E3" w:rsidP="0087371F">
            <w:r>
              <w:t>Tilskudd til bygninger og anlegg fra middelalderen og brannsikring</w:t>
            </w:r>
          </w:p>
        </w:tc>
        <w:tc>
          <w:tcPr>
            <w:tcW w:w="1520" w:type="dxa"/>
            <w:tcBorders>
              <w:top w:val="nil"/>
              <w:left w:val="nil"/>
              <w:bottom w:val="nil"/>
              <w:right w:val="nil"/>
            </w:tcBorders>
            <w:tcMar>
              <w:top w:w="128" w:type="dxa"/>
              <w:left w:w="43" w:type="dxa"/>
              <w:bottom w:w="43" w:type="dxa"/>
              <w:right w:w="43" w:type="dxa"/>
            </w:tcMar>
            <w:vAlign w:val="bottom"/>
          </w:tcPr>
          <w:p w14:paraId="28D6FCF8"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AB36ED0" w14:textId="77777777" w:rsidR="00815F63" w:rsidRDefault="005766E3" w:rsidP="00E91C7B">
            <w:pPr>
              <w:jc w:val="right"/>
            </w:pPr>
            <w:r>
              <w:t>17 000</w:t>
            </w:r>
          </w:p>
        </w:tc>
      </w:tr>
      <w:tr w:rsidR="00815F63" w14:paraId="59852D00"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6D22EDA"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85C49A6" w14:textId="77777777" w:rsidR="00815F63" w:rsidRDefault="005766E3" w:rsidP="0087371F">
            <w:r>
              <w:t>74</w:t>
            </w:r>
          </w:p>
        </w:tc>
        <w:tc>
          <w:tcPr>
            <w:tcW w:w="4860" w:type="dxa"/>
            <w:tcBorders>
              <w:top w:val="nil"/>
              <w:left w:val="nil"/>
              <w:bottom w:val="nil"/>
              <w:right w:val="nil"/>
            </w:tcBorders>
            <w:tcMar>
              <w:top w:w="128" w:type="dxa"/>
              <w:left w:w="43" w:type="dxa"/>
              <w:bottom w:w="43" w:type="dxa"/>
              <w:right w:w="43" w:type="dxa"/>
            </w:tcMar>
          </w:tcPr>
          <w:p w14:paraId="578220B9" w14:textId="77777777" w:rsidR="00815F63" w:rsidRDefault="005766E3" w:rsidP="0087371F">
            <w:r>
              <w:t>Tilskudd til fartøyvern</w:t>
            </w:r>
          </w:p>
        </w:tc>
        <w:tc>
          <w:tcPr>
            <w:tcW w:w="1520" w:type="dxa"/>
            <w:tcBorders>
              <w:top w:val="nil"/>
              <w:left w:val="nil"/>
              <w:bottom w:val="nil"/>
              <w:right w:val="nil"/>
            </w:tcBorders>
            <w:tcMar>
              <w:top w:w="128" w:type="dxa"/>
              <w:left w:w="43" w:type="dxa"/>
              <w:bottom w:w="43" w:type="dxa"/>
              <w:right w:w="43" w:type="dxa"/>
            </w:tcMar>
            <w:vAlign w:val="bottom"/>
          </w:tcPr>
          <w:p w14:paraId="362E349F"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5A58251" w14:textId="77777777" w:rsidR="00815F63" w:rsidRDefault="005766E3" w:rsidP="00E91C7B">
            <w:pPr>
              <w:jc w:val="right"/>
            </w:pPr>
            <w:r>
              <w:t>10 000</w:t>
            </w:r>
          </w:p>
        </w:tc>
      </w:tr>
      <w:tr w:rsidR="00815F63" w14:paraId="2EF5D8BA"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51C2F1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5477A3F" w14:textId="77777777" w:rsidR="00815F63" w:rsidRDefault="005766E3" w:rsidP="0087371F">
            <w:r>
              <w:t>75</w:t>
            </w:r>
          </w:p>
        </w:tc>
        <w:tc>
          <w:tcPr>
            <w:tcW w:w="4860" w:type="dxa"/>
            <w:tcBorders>
              <w:top w:val="nil"/>
              <w:left w:val="nil"/>
              <w:bottom w:val="nil"/>
              <w:right w:val="nil"/>
            </w:tcBorders>
            <w:tcMar>
              <w:top w:w="128" w:type="dxa"/>
              <w:left w:w="43" w:type="dxa"/>
              <w:bottom w:w="43" w:type="dxa"/>
              <w:right w:w="43" w:type="dxa"/>
            </w:tcMar>
          </w:tcPr>
          <w:p w14:paraId="22298427" w14:textId="77777777" w:rsidR="00815F63" w:rsidRDefault="005766E3" w:rsidP="0087371F">
            <w:r>
              <w:t>Tilskudd til fartøyvernsentrene</w:t>
            </w:r>
          </w:p>
        </w:tc>
        <w:tc>
          <w:tcPr>
            <w:tcW w:w="1520" w:type="dxa"/>
            <w:tcBorders>
              <w:top w:val="nil"/>
              <w:left w:val="nil"/>
              <w:bottom w:val="nil"/>
              <w:right w:val="nil"/>
            </w:tcBorders>
            <w:tcMar>
              <w:top w:w="128" w:type="dxa"/>
              <w:left w:w="43" w:type="dxa"/>
              <w:bottom w:w="43" w:type="dxa"/>
              <w:right w:w="43" w:type="dxa"/>
            </w:tcMar>
            <w:vAlign w:val="bottom"/>
          </w:tcPr>
          <w:p w14:paraId="2DBF87AA"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7C440C7" w14:textId="77777777" w:rsidR="00815F63" w:rsidRDefault="005766E3" w:rsidP="00E91C7B">
            <w:pPr>
              <w:jc w:val="right"/>
            </w:pPr>
            <w:r>
              <w:t>1 000</w:t>
            </w:r>
          </w:p>
        </w:tc>
      </w:tr>
      <w:tr w:rsidR="00815F63" w14:paraId="515E4FA3"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28882785"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A60EBE4" w14:textId="77777777" w:rsidR="00815F63" w:rsidRDefault="005766E3" w:rsidP="0087371F">
            <w:r>
              <w:t>77</w:t>
            </w:r>
          </w:p>
        </w:tc>
        <w:tc>
          <w:tcPr>
            <w:tcW w:w="4860" w:type="dxa"/>
            <w:tcBorders>
              <w:top w:val="nil"/>
              <w:left w:val="nil"/>
              <w:bottom w:val="nil"/>
              <w:right w:val="nil"/>
            </w:tcBorders>
            <w:tcMar>
              <w:top w:w="128" w:type="dxa"/>
              <w:left w:w="43" w:type="dxa"/>
              <w:bottom w:w="43" w:type="dxa"/>
              <w:right w:w="43" w:type="dxa"/>
            </w:tcMar>
          </w:tcPr>
          <w:p w14:paraId="434643BF" w14:textId="77777777" w:rsidR="00815F63" w:rsidRDefault="005766E3" w:rsidP="0087371F">
            <w:r>
              <w:t>Tilskudd til verdiskapningsarbeid på kulturminneområdet</w:t>
            </w:r>
          </w:p>
        </w:tc>
        <w:tc>
          <w:tcPr>
            <w:tcW w:w="1520" w:type="dxa"/>
            <w:tcBorders>
              <w:top w:val="nil"/>
              <w:left w:val="nil"/>
              <w:bottom w:val="nil"/>
              <w:right w:val="nil"/>
            </w:tcBorders>
            <w:tcMar>
              <w:top w:w="128" w:type="dxa"/>
              <w:left w:w="43" w:type="dxa"/>
              <w:bottom w:w="43" w:type="dxa"/>
              <w:right w:w="43" w:type="dxa"/>
            </w:tcMar>
            <w:vAlign w:val="bottom"/>
          </w:tcPr>
          <w:p w14:paraId="79A1DFE2"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216D7B6" w14:textId="77777777" w:rsidR="00815F63" w:rsidRDefault="005766E3" w:rsidP="00E91C7B">
            <w:pPr>
              <w:jc w:val="right"/>
            </w:pPr>
            <w:r>
              <w:t>5 000</w:t>
            </w:r>
          </w:p>
        </w:tc>
      </w:tr>
      <w:tr w:rsidR="00815F63" w14:paraId="3D9604F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A21F6FC"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40CE20F" w14:textId="77777777" w:rsidR="00815F63" w:rsidRDefault="005766E3" w:rsidP="0087371F">
            <w:r>
              <w:t>79</w:t>
            </w:r>
          </w:p>
        </w:tc>
        <w:tc>
          <w:tcPr>
            <w:tcW w:w="4860" w:type="dxa"/>
            <w:tcBorders>
              <w:top w:val="nil"/>
              <w:left w:val="nil"/>
              <w:bottom w:val="nil"/>
              <w:right w:val="nil"/>
            </w:tcBorders>
            <w:tcMar>
              <w:top w:w="128" w:type="dxa"/>
              <w:left w:w="43" w:type="dxa"/>
              <w:bottom w:w="43" w:type="dxa"/>
              <w:right w:w="43" w:type="dxa"/>
            </w:tcMar>
          </w:tcPr>
          <w:p w14:paraId="2D49425A" w14:textId="77777777" w:rsidR="00815F63" w:rsidRDefault="005766E3" w:rsidP="0087371F">
            <w:r>
              <w:t>Tilskudd til verdensarven</w:t>
            </w:r>
          </w:p>
        </w:tc>
        <w:tc>
          <w:tcPr>
            <w:tcW w:w="1520" w:type="dxa"/>
            <w:tcBorders>
              <w:top w:val="nil"/>
              <w:left w:val="nil"/>
              <w:bottom w:val="nil"/>
              <w:right w:val="nil"/>
            </w:tcBorders>
            <w:tcMar>
              <w:top w:w="128" w:type="dxa"/>
              <w:left w:w="43" w:type="dxa"/>
              <w:bottom w:w="43" w:type="dxa"/>
              <w:right w:w="43" w:type="dxa"/>
            </w:tcMar>
            <w:vAlign w:val="bottom"/>
          </w:tcPr>
          <w:p w14:paraId="6E83358F"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AAA9800" w14:textId="77777777" w:rsidR="00815F63" w:rsidRDefault="005766E3" w:rsidP="00E91C7B">
            <w:pPr>
              <w:jc w:val="right"/>
            </w:pPr>
            <w:r>
              <w:t>20 000</w:t>
            </w:r>
          </w:p>
        </w:tc>
      </w:tr>
      <w:tr w:rsidR="00815F63" w14:paraId="04BB5BA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F48CD06" w14:textId="77777777" w:rsidR="00815F63" w:rsidRDefault="005766E3" w:rsidP="0087371F">
            <w:r>
              <w:t>1481</w:t>
            </w:r>
          </w:p>
        </w:tc>
        <w:tc>
          <w:tcPr>
            <w:tcW w:w="980" w:type="dxa"/>
            <w:tcBorders>
              <w:top w:val="nil"/>
              <w:left w:val="nil"/>
              <w:bottom w:val="nil"/>
              <w:right w:val="nil"/>
            </w:tcBorders>
            <w:tcMar>
              <w:top w:w="128" w:type="dxa"/>
              <w:left w:w="43" w:type="dxa"/>
              <w:bottom w:w="43" w:type="dxa"/>
              <w:right w:w="43" w:type="dxa"/>
            </w:tcMar>
          </w:tcPr>
          <w:p w14:paraId="66EE247C"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58FAA9EC" w14:textId="77777777" w:rsidR="00815F63" w:rsidRDefault="005766E3" w:rsidP="0087371F">
            <w:r>
              <w:t>Klimakvoter</w:t>
            </w:r>
          </w:p>
        </w:tc>
        <w:tc>
          <w:tcPr>
            <w:tcW w:w="1520" w:type="dxa"/>
            <w:tcBorders>
              <w:top w:val="nil"/>
              <w:left w:val="nil"/>
              <w:bottom w:val="nil"/>
              <w:right w:val="nil"/>
            </w:tcBorders>
            <w:tcMar>
              <w:top w:w="128" w:type="dxa"/>
              <w:left w:w="43" w:type="dxa"/>
              <w:bottom w:w="43" w:type="dxa"/>
              <w:right w:w="43" w:type="dxa"/>
            </w:tcMar>
            <w:vAlign w:val="bottom"/>
          </w:tcPr>
          <w:p w14:paraId="2355ACC3"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8D16924" w14:textId="77777777" w:rsidR="00815F63" w:rsidRDefault="00815F63" w:rsidP="00E91C7B">
            <w:pPr>
              <w:jc w:val="right"/>
            </w:pPr>
          </w:p>
        </w:tc>
      </w:tr>
      <w:tr w:rsidR="00815F63" w14:paraId="2D7B2935"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22B8CE45"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6CDFF6A" w14:textId="77777777" w:rsidR="00815F63" w:rsidRDefault="005766E3" w:rsidP="0087371F">
            <w:r>
              <w:t>22</w:t>
            </w:r>
          </w:p>
        </w:tc>
        <w:tc>
          <w:tcPr>
            <w:tcW w:w="4860" w:type="dxa"/>
            <w:tcBorders>
              <w:top w:val="nil"/>
              <w:left w:val="nil"/>
              <w:bottom w:val="nil"/>
              <w:right w:val="nil"/>
            </w:tcBorders>
            <w:tcMar>
              <w:top w:w="128" w:type="dxa"/>
              <w:left w:w="43" w:type="dxa"/>
              <w:bottom w:w="43" w:type="dxa"/>
              <w:right w:w="43" w:type="dxa"/>
            </w:tcMar>
          </w:tcPr>
          <w:p w14:paraId="47CC50E3" w14:textId="77777777" w:rsidR="00815F63" w:rsidRDefault="005766E3" w:rsidP="0087371F">
            <w:r>
              <w:t xml:space="preserve">Internasjonalt samarbeid under Parisavtalens artikkel 6, jf. IV </w:t>
            </w:r>
          </w:p>
        </w:tc>
        <w:tc>
          <w:tcPr>
            <w:tcW w:w="1520" w:type="dxa"/>
            <w:tcBorders>
              <w:top w:val="nil"/>
              <w:left w:val="nil"/>
              <w:bottom w:val="nil"/>
              <w:right w:val="nil"/>
            </w:tcBorders>
            <w:tcMar>
              <w:top w:w="128" w:type="dxa"/>
              <w:left w:w="43" w:type="dxa"/>
              <w:bottom w:w="43" w:type="dxa"/>
              <w:right w:w="43" w:type="dxa"/>
            </w:tcMar>
            <w:vAlign w:val="bottom"/>
          </w:tcPr>
          <w:p w14:paraId="0447E3F8" w14:textId="77777777" w:rsidR="00815F63" w:rsidRDefault="005766E3" w:rsidP="00E91C7B">
            <w:pPr>
              <w:jc w:val="right"/>
            </w:pPr>
            <w:r>
              <w:t>8 200 000</w:t>
            </w:r>
          </w:p>
        </w:tc>
        <w:tc>
          <w:tcPr>
            <w:tcW w:w="1900" w:type="dxa"/>
            <w:tcBorders>
              <w:top w:val="nil"/>
              <w:left w:val="nil"/>
              <w:bottom w:val="nil"/>
              <w:right w:val="nil"/>
            </w:tcBorders>
            <w:tcMar>
              <w:top w:w="128" w:type="dxa"/>
              <w:left w:w="43" w:type="dxa"/>
              <w:bottom w:w="43" w:type="dxa"/>
              <w:right w:w="43" w:type="dxa"/>
            </w:tcMar>
            <w:vAlign w:val="bottom"/>
          </w:tcPr>
          <w:p w14:paraId="550149DB" w14:textId="77777777" w:rsidR="00815F63" w:rsidRDefault="00815F63" w:rsidP="00E91C7B">
            <w:pPr>
              <w:jc w:val="right"/>
            </w:pPr>
          </w:p>
        </w:tc>
      </w:tr>
      <w:tr w:rsidR="00815F63" w14:paraId="79639360"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8E89724" w14:textId="77777777" w:rsidR="00815F63" w:rsidRDefault="005766E3" w:rsidP="0087371F">
            <w:r>
              <w:t>1482</w:t>
            </w:r>
          </w:p>
        </w:tc>
        <w:tc>
          <w:tcPr>
            <w:tcW w:w="980" w:type="dxa"/>
            <w:tcBorders>
              <w:top w:val="nil"/>
              <w:left w:val="nil"/>
              <w:bottom w:val="nil"/>
              <w:right w:val="nil"/>
            </w:tcBorders>
            <w:tcMar>
              <w:top w:w="128" w:type="dxa"/>
              <w:left w:w="43" w:type="dxa"/>
              <w:bottom w:w="43" w:type="dxa"/>
              <w:right w:w="43" w:type="dxa"/>
            </w:tcMar>
          </w:tcPr>
          <w:p w14:paraId="3DFB2575"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6D8CA20" w14:textId="77777777" w:rsidR="00815F63" w:rsidRDefault="005766E3" w:rsidP="0087371F">
            <w:r>
              <w:t>Internasjonale klima- og utviklingstiltak</w:t>
            </w:r>
          </w:p>
        </w:tc>
        <w:tc>
          <w:tcPr>
            <w:tcW w:w="1520" w:type="dxa"/>
            <w:tcBorders>
              <w:top w:val="nil"/>
              <w:left w:val="nil"/>
              <w:bottom w:val="nil"/>
              <w:right w:val="nil"/>
            </w:tcBorders>
            <w:tcMar>
              <w:top w:w="128" w:type="dxa"/>
              <w:left w:w="43" w:type="dxa"/>
              <w:bottom w:w="43" w:type="dxa"/>
              <w:right w:w="43" w:type="dxa"/>
            </w:tcMar>
            <w:vAlign w:val="bottom"/>
          </w:tcPr>
          <w:p w14:paraId="25CF188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4ED946B" w14:textId="77777777" w:rsidR="00815F63" w:rsidRDefault="00815F63" w:rsidP="00E91C7B">
            <w:pPr>
              <w:jc w:val="right"/>
            </w:pPr>
          </w:p>
        </w:tc>
      </w:tr>
      <w:tr w:rsidR="00815F63" w14:paraId="1AF2D860"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C19C72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3FA17FC" w14:textId="77777777" w:rsidR="00815F63" w:rsidRDefault="005766E3" w:rsidP="0087371F">
            <w:r>
              <w:t>73</w:t>
            </w:r>
          </w:p>
        </w:tc>
        <w:tc>
          <w:tcPr>
            <w:tcW w:w="4860" w:type="dxa"/>
            <w:tcBorders>
              <w:top w:val="nil"/>
              <w:left w:val="nil"/>
              <w:bottom w:val="nil"/>
              <w:right w:val="nil"/>
            </w:tcBorders>
            <w:tcMar>
              <w:top w:w="128" w:type="dxa"/>
              <w:left w:w="43" w:type="dxa"/>
              <w:bottom w:w="43" w:type="dxa"/>
              <w:right w:w="43" w:type="dxa"/>
            </w:tcMar>
          </w:tcPr>
          <w:p w14:paraId="2C76D8EB" w14:textId="77777777" w:rsidR="00815F63" w:rsidRDefault="005766E3" w:rsidP="0087371F">
            <w:r>
              <w:t>Klima- og skogsatsingen</w:t>
            </w:r>
          </w:p>
        </w:tc>
        <w:tc>
          <w:tcPr>
            <w:tcW w:w="1520" w:type="dxa"/>
            <w:tcBorders>
              <w:top w:val="nil"/>
              <w:left w:val="nil"/>
              <w:bottom w:val="nil"/>
              <w:right w:val="nil"/>
            </w:tcBorders>
            <w:tcMar>
              <w:top w:w="128" w:type="dxa"/>
              <w:left w:w="43" w:type="dxa"/>
              <w:bottom w:w="43" w:type="dxa"/>
              <w:right w:w="43" w:type="dxa"/>
            </w:tcMar>
            <w:vAlign w:val="bottom"/>
          </w:tcPr>
          <w:p w14:paraId="666C75F4"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9F5EF86" w14:textId="77777777" w:rsidR="00815F63" w:rsidRDefault="005766E3" w:rsidP="00E91C7B">
            <w:pPr>
              <w:jc w:val="right"/>
            </w:pPr>
            <w:r>
              <w:t>2 460 000</w:t>
            </w:r>
          </w:p>
        </w:tc>
      </w:tr>
      <w:tr w:rsidR="00815F63" w14:paraId="3B2E8DC0"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163958B" w14:textId="77777777" w:rsidR="00815F63" w:rsidRDefault="005766E3" w:rsidP="0087371F">
            <w:r>
              <w:t>1610</w:t>
            </w:r>
          </w:p>
        </w:tc>
        <w:tc>
          <w:tcPr>
            <w:tcW w:w="980" w:type="dxa"/>
            <w:tcBorders>
              <w:top w:val="nil"/>
              <w:left w:val="nil"/>
              <w:bottom w:val="nil"/>
              <w:right w:val="nil"/>
            </w:tcBorders>
            <w:tcMar>
              <w:top w:w="128" w:type="dxa"/>
              <w:left w:w="43" w:type="dxa"/>
              <w:bottom w:w="43" w:type="dxa"/>
              <w:right w:w="43" w:type="dxa"/>
            </w:tcMar>
          </w:tcPr>
          <w:p w14:paraId="146CD7F4"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2EA57931" w14:textId="77777777" w:rsidR="00815F63" w:rsidRDefault="005766E3" w:rsidP="0087371F">
            <w:r>
              <w:t>Tolletaten</w:t>
            </w:r>
          </w:p>
        </w:tc>
        <w:tc>
          <w:tcPr>
            <w:tcW w:w="1520" w:type="dxa"/>
            <w:tcBorders>
              <w:top w:val="nil"/>
              <w:left w:val="nil"/>
              <w:bottom w:val="nil"/>
              <w:right w:val="nil"/>
            </w:tcBorders>
            <w:tcMar>
              <w:top w:w="128" w:type="dxa"/>
              <w:left w:w="43" w:type="dxa"/>
              <w:bottom w:w="43" w:type="dxa"/>
              <w:right w:w="43" w:type="dxa"/>
            </w:tcMar>
            <w:vAlign w:val="bottom"/>
          </w:tcPr>
          <w:p w14:paraId="1D272691"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01FF5362" w14:textId="77777777" w:rsidR="00815F63" w:rsidRDefault="00815F63" w:rsidP="00E91C7B">
            <w:pPr>
              <w:jc w:val="right"/>
            </w:pPr>
          </w:p>
        </w:tc>
      </w:tr>
      <w:tr w:rsidR="00815F63" w14:paraId="71CDD20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400CC9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DB61639" w14:textId="77777777" w:rsidR="00815F63" w:rsidRDefault="005766E3" w:rsidP="0087371F">
            <w:r>
              <w:t>45</w:t>
            </w:r>
          </w:p>
        </w:tc>
        <w:tc>
          <w:tcPr>
            <w:tcW w:w="4860" w:type="dxa"/>
            <w:tcBorders>
              <w:top w:val="nil"/>
              <w:left w:val="nil"/>
              <w:bottom w:val="nil"/>
              <w:right w:val="nil"/>
            </w:tcBorders>
            <w:tcMar>
              <w:top w:w="128" w:type="dxa"/>
              <w:left w:w="43" w:type="dxa"/>
              <w:bottom w:w="43" w:type="dxa"/>
              <w:right w:w="43" w:type="dxa"/>
            </w:tcMar>
          </w:tcPr>
          <w:p w14:paraId="3D7F6039" w14:textId="77777777" w:rsidR="00815F63" w:rsidRDefault="005766E3" w:rsidP="0087371F">
            <w:r>
              <w:t>Større utstyrsanskaffelser og vedlikehold</w:t>
            </w:r>
          </w:p>
        </w:tc>
        <w:tc>
          <w:tcPr>
            <w:tcW w:w="1520" w:type="dxa"/>
            <w:tcBorders>
              <w:top w:val="nil"/>
              <w:left w:val="nil"/>
              <w:bottom w:val="nil"/>
              <w:right w:val="nil"/>
            </w:tcBorders>
            <w:tcMar>
              <w:top w:w="128" w:type="dxa"/>
              <w:left w:w="43" w:type="dxa"/>
              <w:bottom w:w="43" w:type="dxa"/>
              <w:right w:w="43" w:type="dxa"/>
            </w:tcMar>
            <w:vAlign w:val="bottom"/>
          </w:tcPr>
          <w:p w14:paraId="5A9B4A8A" w14:textId="77777777" w:rsidR="00815F63" w:rsidRDefault="005766E3" w:rsidP="00E91C7B">
            <w:pPr>
              <w:jc w:val="right"/>
            </w:pPr>
            <w:r>
              <w:t>40 000</w:t>
            </w:r>
          </w:p>
        </w:tc>
        <w:tc>
          <w:tcPr>
            <w:tcW w:w="1900" w:type="dxa"/>
            <w:tcBorders>
              <w:top w:val="nil"/>
              <w:left w:val="nil"/>
              <w:bottom w:val="nil"/>
              <w:right w:val="nil"/>
            </w:tcBorders>
            <w:tcMar>
              <w:top w:w="128" w:type="dxa"/>
              <w:left w:w="43" w:type="dxa"/>
              <w:bottom w:w="43" w:type="dxa"/>
              <w:right w:w="43" w:type="dxa"/>
            </w:tcMar>
            <w:vAlign w:val="bottom"/>
          </w:tcPr>
          <w:p w14:paraId="12877630" w14:textId="77777777" w:rsidR="00815F63" w:rsidRDefault="00815F63" w:rsidP="00E91C7B">
            <w:pPr>
              <w:jc w:val="right"/>
            </w:pPr>
          </w:p>
        </w:tc>
      </w:tr>
      <w:tr w:rsidR="00815F63" w14:paraId="13D6EC2F"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000028F"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B6EE684"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88E2322" w14:textId="77777777" w:rsidR="00815F63" w:rsidRDefault="005766E3" w:rsidP="0087371F">
            <w:r>
              <w:t>Treff-prosjektet, jf. IV</w:t>
            </w:r>
          </w:p>
        </w:tc>
        <w:tc>
          <w:tcPr>
            <w:tcW w:w="1520" w:type="dxa"/>
            <w:tcBorders>
              <w:top w:val="nil"/>
              <w:left w:val="nil"/>
              <w:bottom w:val="nil"/>
              <w:right w:val="nil"/>
            </w:tcBorders>
            <w:tcMar>
              <w:top w:w="128" w:type="dxa"/>
              <w:left w:w="43" w:type="dxa"/>
              <w:bottom w:w="43" w:type="dxa"/>
              <w:right w:w="43" w:type="dxa"/>
            </w:tcMar>
            <w:vAlign w:val="bottom"/>
          </w:tcPr>
          <w:p w14:paraId="4FE6940F" w14:textId="77777777" w:rsidR="00815F63" w:rsidRDefault="005766E3" w:rsidP="00E91C7B">
            <w:pPr>
              <w:jc w:val="right"/>
            </w:pPr>
            <w:r>
              <w:t>857 500</w:t>
            </w:r>
          </w:p>
        </w:tc>
        <w:tc>
          <w:tcPr>
            <w:tcW w:w="1900" w:type="dxa"/>
            <w:tcBorders>
              <w:top w:val="nil"/>
              <w:left w:val="nil"/>
              <w:bottom w:val="nil"/>
              <w:right w:val="nil"/>
            </w:tcBorders>
            <w:tcMar>
              <w:top w:w="128" w:type="dxa"/>
              <w:left w:w="43" w:type="dxa"/>
              <w:bottom w:w="43" w:type="dxa"/>
              <w:right w:w="43" w:type="dxa"/>
            </w:tcMar>
            <w:vAlign w:val="bottom"/>
          </w:tcPr>
          <w:p w14:paraId="5BCAF2F1" w14:textId="77777777" w:rsidR="00815F63" w:rsidRDefault="00815F63" w:rsidP="00E91C7B">
            <w:pPr>
              <w:jc w:val="right"/>
            </w:pPr>
          </w:p>
        </w:tc>
      </w:tr>
      <w:tr w:rsidR="00815F63" w14:paraId="37906141"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72F7861" w14:textId="77777777" w:rsidR="00815F63" w:rsidRDefault="005766E3" w:rsidP="0087371F">
            <w:r>
              <w:t>1618</w:t>
            </w:r>
          </w:p>
        </w:tc>
        <w:tc>
          <w:tcPr>
            <w:tcW w:w="980" w:type="dxa"/>
            <w:tcBorders>
              <w:top w:val="nil"/>
              <w:left w:val="nil"/>
              <w:bottom w:val="nil"/>
              <w:right w:val="nil"/>
            </w:tcBorders>
            <w:tcMar>
              <w:top w:w="128" w:type="dxa"/>
              <w:left w:w="43" w:type="dxa"/>
              <w:bottom w:w="43" w:type="dxa"/>
              <w:right w:w="43" w:type="dxa"/>
            </w:tcMar>
          </w:tcPr>
          <w:p w14:paraId="3329E8A5"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9CEDFC0" w14:textId="77777777" w:rsidR="00815F63" w:rsidRDefault="005766E3" w:rsidP="0087371F">
            <w:r>
              <w:t>Skatteetaten</w:t>
            </w:r>
          </w:p>
        </w:tc>
        <w:tc>
          <w:tcPr>
            <w:tcW w:w="1520" w:type="dxa"/>
            <w:tcBorders>
              <w:top w:val="nil"/>
              <w:left w:val="nil"/>
              <w:bottom w:val="nil"/>
              <w:right w:val="nil"/>
            </w:tcBorders>
            <w:tcMar>
              <w:top w:w="128" w:type="dxa"/>
              <w:left w:w="43" w:type="dxa"/>
              <w:bottom w:w="43" w:type="dxa"/>
              <w:right w:w="43" w:type="dxa"/>
            </w:tcMar>
            <w:vAlign w:val="bottom"/>
          </w:tcPr>
          <w:p w14:paraId="406AB279"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84DB11C" w14:textId="77777777" w:rsidR="00815F63" w:rsidRDefault="00815F63" w:rsidP="00E91C7B">
            <w:pPr>
              <w:jc w:val="right"/>
            </w:pPr>
          </w:p>
        </w:tc>
      </w:tr>
      <w:tr w:rsidR="00815F63" w14:paraId="66B7BA87"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8EFCB89"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2602733" w14:textId="77777777" w:rsidR="00815F63" w:rsidRDefault="005766E3" w:rsidP="0087371F">
            <w:r>
              <w:t>45</w:t>
            </w:r>
          </w:p>
        </w:tc>
        <w:tc>
          <w:tcPr>
            <w:tcW w:w="4860" w:type="dxa"/>
            <w:tcBorders>
              <w:top w:val="nil"/>
              <w:left w:val="nil"/>
              <w:bottom w:val="nil"/>
              <w:right w:val="nil"/>
            </w:tcBorders>
            <w:tcMar>
              <w:top w:w="128" w:type="dxa"/>
              <w:left w:w="43" w:type="dxa"/>
              <w:bottom w:w="43" w:type="dxa"/>
              <w:right w:w="43" w:type="dxa"/>
            </w:tcMar>
          </w:tcPr>
          <w:p w14:paraId="1DCCC6F7" w14:textId="77777777" w:rsidR="00815F63" w:rsidRDefault="005766E3" w:rsidP="0087371F">
            <w:r>
              <w:t>Større utstyrsanskaffelser og vedlikehold</w:t>
            </w:r>
          </w:p>
        </w:tc>
        <w:tc>
          <w:tcPr>
            <w:tcW w:w="1520" w:type="dxa"/>
            <w:tcBorders>
              <w:top w:val="nil"/>
              <w:left w:val="nil"/>
              <w:bottom w:val="nil"/>
              <w:right w:val="nil"/>
            </w:tcBorders>
            <w:tcMar>
              <w:top w:w="128" w:type="dxa"/>
              <w:left w:w="43" w:type="dxa"/>
              <w:bottom w:w="43" w:type="dxa"/>
              <w:right w:w="43" w:type="dxa"/>
            </w:tcMar>
            <w:vAlign w:val="bottom"/>
          </w:tcPr>
          <w:p w14:paraId="53F9B9BC" w14:textId="77777777" w:rsidR="00815F63" w:rsidRDefault="005766E3" w:rsidP="00E91C7B">
            <w:pPr>
              <w:jc w:val="right"/>
            </w:pPr>
            <w:r>
              <w:t>35 000</w:t>
            </w:r>
          </w:p>
        </w:tc>
        <w:tc>
          <w:tcPr>
            <w:tcW w:w="1900" w:type="dxa"/>
            <w:tcBorders>
              <w:top w:val="nil"/>
              <w:left w:val="nil"/>
              <w:bottom w:val="nil"/>
              <w:right w:val="nil"/>
            </w:tcBorders>
            <w:tcMar>
              <w:top w:w="128" w:type="dxa"/>
              <w:left w:w="43" w:type="dxa"/>
              <w:bottom w:w="43" w:type="dxa"/>
              <w:right w:w="43" w:type="dxa"/>
            </w:tcMar>
            <w:vAlign w:val="bottom"/>
          </w:tcPr>
          <w:p w14:paraId="2E57507E" w14:textId="77777777" w:rsidR="00815F63" w:rsidRDefault="00815F63" w:rsidP="00E91C7B">
            <w:pPr>
              <w:jc w:val="right"/>
            </w:pPr>
          </w:p>
        </w:tc>
      </w:tr>
      <w:tr w:rsidR="00815F63" w14:paraId="4F4B575D"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17BB532"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1E30512"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2D466F70" w14:textId="77777777" w:rsidR="00815F63" w:rsidRDefault="005766E3" w:rsidP="0087371F">
            <w:r>
              <w:t>Dialogbasert skattemelding (Sirius)</w:t>
            </w:r>
          </w:p>
        </w:tc>
        <w:tc>
          <w:tcPr>
            <w:tcW w:w="1520" w:type="dxa"/>
            <w:tcBorders>
              <w:top w:val="nil"/>
              <w:left w:val="nil"/>
              <w:bottom w:val="nil"/>
              <w:right w:val="nil"/>
            </w:tcBorders>
            <w:tcMar>
              <w:top w:w="128" w:type="dxa"/>
              <w:left w:w="43" w:type="dxa"/>
              <w:bottom w:w="43" w:type="dxa"/>
              <w:right w:w="43" w:type="dxa"/>
            </w:tcMar>
            <w:vAlign w:val="bottom"/>
          </w:tcPr>
          <w:p w14:paraId="022DE4BF" w14:textId="77777777" w:rsidR="00815F63" w:rsidRDefault="005766E3" w:rsidP="00E91C7B">
            <w:pPr>
              <w:jc w:val="right"/>
            </w:pPr>
            <w:r>
              <w:t>781 500</w:t>
            </w:r>
          </w:p>
        </w:tc>
        <w:tc>
          <w:tcPr>
            <w:tcW w:w="1900" w:type="dxa"/>
            <w:tcBorders>
              <w:top w:val="nil"/>
              <w:left w:val="nil"/>
              <w:bottom w:val="nil"/>
              <w:right w:val="nil"/>
            </w:tcBorders>
            <w:tcMar>
              <w:top w:w="128" w:type="dxa"/>
              <w:left w:w="43" w:type="dxa"/>
              <w:bottom w:w="43" w:type="dxa"/>
              <w:right w:w="43" w:type="dxa"/>
            </w:tcMar>
            <w:vAlign w:val="bottom"/>
          </w:tcPr>
          <w:p w14:paraId="35AD2AAF" w14:textId="77777777" w:rsidR="00815F63" w:rsidRDefault="00815F63" w:rsidP="00E91C7B">
            <w:pPr>
              <w:jc w:val="right"/>
            </w:pPr>
          </w:p>
        </w:tc>
      </w:tr>
      <w:tr w:rsidR="00815F63" w14:paraId="4A643FE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86368D3"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8B9188E"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2FEFD861" w14:textId="77777777" w:rsidR="00815F63" w:rsidRDefault="005766E3" w:rsidP="0087371F">
            <w:r>
              <w:t>Modernisering av innkreving – steg 1</w:t>
            </w:r>
          </w:p>
        </w:tc>
        <w:tc>
          <w:tcPr>
            <w:tcW w:w="1520" w:type="dxa"/>
            <w:tcBorders>
              <w:top w:val="nil"/>
              <w:left w:val="nil"/>
              <w:bottom w:val="nil"/>
              <w:right w:val="nil"/>
            </w:tcBorders>
            <w:tcMar>
              <w:top w:w="128" w:type="dxa"/>
              <w:left w:w="43" w:type="dxa"/>
              <w:bottom w:w="43" w:type="dxa"/>
              <w:right w:w="43" w:type="dxa"/>
            </w:tcMar>
            <w:vAlign w:val="bottom"/>
          </w:tcPr>
          <w:p w14:paraId="1F4CBE15" w14:textId="77777777" w:rsidR="00815F63" w:rsidRDefault="005766E3" w:rsidP="00E91C7B">
            <w:pPr>
              <w:jc w:val="right"/>
            </w:pPr>
            <w:r>
              <w:t>2 047 300</w:t>
            </w:r>
          </w:p>
        </w:tc>
        <w:tc>
          <w:tcPr>
            <w:tcW w:w="1900" w:type="dxa"/>
            <w:tcBorders>
              <w:top w:val="nil"/>
              <w:left w:val="nil"/>
              <w:bottom w:val="nil"/>
              <w:right w:val="nil"/>
            </w:tcBorders>
            <w:tcMar>
              <w:top w:w="128" w:type="dxa"/>
              <w:left w:w="43" w:type="dxa"/>
              <w:bottom w:w="43" w:type="dxa"/>
              <w:right w:w="43" w:type="dxa"/>
            </w:tcMar>
            <w:vAlign w:val="bottom"/>
          </w:tcPr>
          <w:p w14:paraId="5E24F1FC" w14:textId="77777777" w:rsidR="00815F63" w:rsidRDefault="00815F63" w:rsidP="00E91C7B">
            <w:pPr>
              <w:jc w:val="right"/>
            </w:pPr>
          </w:p>
        </w:tc>
      </w:tr>
      <w:tr w:rsidR="00815F63" w14:paraId="762F04A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2F3E486" w14:textId="77777777" w:rsidR="00815F63" w:rsidRDefault="005766E3" w:rsidP="0087371F">
            <w:r>
              <w:t>1700</w:t>
            </w:r>
          </w:p>
        </w:tc>
        <w:tc>
          <w:tcPr>
            <w:tcW w:w="980" w:type="dxa"/>
            <w:tcBorders>
              <w:top w:val="nil"/>
              <w:left w:val="nil"/>
              <w:bottom w:val="nil"/>
              <w:right w:val="nil"/>
            </w:tcBorders>
            <w:tcMar>
              <w:top w:w="128" w:type="dxa"/>
              <w:left w:w="43" w:type="dxa"/>
              <w:bottom w:w="43" w:type="dxa"/>
              <w:right w:w="43" w:type="dxa"/>
            </w:tcMar>
          </w:tcPr>
          <w:p w14:paraId="6192A239"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516651BB" w14:textId="77777777" w:rsidR="00815F63" w:rsidRDefault="005766E3" w:rsidP="0087371F">
            <w:r>
              <w:t>Forsvarsdepartementet</w:t>
            </w:r>
          </w:p>
        </w:tc>
        <w:tc>
          <w:tcPr>
            <w:tcW w:w="1520" w:type="dxa"/>
            <w:tcBorders>
              <w:top w:val="nil"/>
              <w:left w:val="nil"/>
              <w:bottom w:val="nil"/>
              <w:right w:val="nil"/>
            </w:tcBorders>
            <w:tcMar>
              <w:top w:w="128" w:type="dxa"/>
              <w:left w:w="43" w:type="dxa"/>
              <w:bottom w:w="43" w:type="dxa"/>
              <w:right w:w="43" w:type="dxa"/>
            </w:tcMar>
            <w:vAlign w:val="bottom"/>
          </w:tcPr>
          <w:p w14:paraId="5D5A486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B99611A" w14:textId="77777777" w:rsidR="00815F63" w:rsidRDefault="00815F63" w:rsidP="00E91C7B">
            <w:pPr>
              <w:jc w:val="right"/>
            </w:pPr>
          </w:p>
        </w:tc>
      </w:tr>
      <w:tr w:rsidR="00815F63" w14:paraId="496D26F3"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4D33FC9"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742BAE4" w14:textId="77777777" w:rsidR="00815F63" w:rsidRDefault="005766E3" w:rsidP="0087371F">
            <w:r>
              <w:t>01</w:t>
            </w:r>
          </w:p>
        </w:tc>
        <w:tc>
          <w:tcPr>
            <w:tcW w:w="4860" w:type="dxa"/>
            <w:tcBorders>
              <w:top w:val="nil"/>
              <w:left w:val="nil"/>
              <w:bottom w:val="nil"/>
              <w:right w:val="nil"/>
            </w:tcBorders>
            <w:tcMar>
              <w:top w:w="128" w:type="dxa"/>
              <w:left w:w="43" w:type="dxa"/>
              <w:bottom w:w="43" w:type="dxa"/>
              <w:right w:w="43" w:type="dxa"/>
            </w:tcMar>
          </w:tcPr>
          <w:p w14:paraId="16089180" w14:textId="77777777" w:rsidR="00815F63" w:rsidRDefault="005766E3" w:rsidP="0087371F">
            <w:r>
              <w:t>Driftsutgifter</w:t>
            </w:r>
          </w:p>
        </w:tc>
        <w:tc>
          <w:tcPr>
            <w:tcW w:w="1520" w:type="dxa"/>
            <w:tcBorders>
              <w:top w:val="nil"/>
              <w:left w:val="nil"/>
              <w:bottom w:val="nil"/>
              <w:right w:val="nil"/>
            </w:tcBorders>
            <w:tcMar>
              <w:top w:w="128" w:type="dxa"/>
              <w:left w:w="43" w:type="dxa"/>
              <w:bottom w:w="43" w:type="dxa"/>
              <w:right w:w="43" w:type="dxa"/>
            </w:tcMar>
            <w:vAlign w:val="bottom"/>
          </w:tcPr>
          <w:p w14:paraId="61C298B7" w14:textId="77777777" w:rsidR="00815F63" w:rsidRDefault="005766E3" w:rsidP="00E91C7B">
            <w:pPr>
              <w:jc w:val="right"/>
            </w:pPr>
            <w:r>
              <w:t>34 000</w:t>
            </w:r>
          </w:p>
        </w:tc>
        <w:tc>
          <w:tcPr>
            <w:tcW w:w="1900" w:type="dxa"/>
            <w:tcBorders>
              <w:top w:val="nil"/>
              <w:left w:val="nil"/>
              <w:bottom w:val="nil"/>
              <w:right w:val="nil"/>
            </w:tcBorders>
            <w:tcMar>
              <w:top w:w="128" w:type="dxa"/>
              <w:left w:w="43" w:type="dxa"/>
              <w:bottom w:w="43" w:type="dxa"/>
              <w:right w:w="43" w:type="dxa"/>
            </w:tcMar>
            <w:vAlign w:val="bottom"/>
          </w:tcPr>
          <w:p w14:paraId="01698DAF" w14:textId="77777777" w:rsidR="00815F63" w:rsidRDefault="00815F63" w:rsidP="00E91C7B">
            <w:pPr>
              <w:jc w:val="right"/>
            </w:pPr>
          </w:p>
        </w:tc>
      </w:tr>
      <w:tr w:rsidR="00815F63" w14:paraId="68D9A93A"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B7C10D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19F083B" w14:textId="77777777" w:rsidR="00815F63" w:rsidRDefault="005766E3" w:rsidP="0087371F">
            <w:r>
              <w:t>73</w:t>
            </w:r>
          </w:p>
        </w:tc>
        <w:tc>
          <w:tcPr>
            <w:tcW w:w="4860" w:type="dxa"/>
            <w:tcBorders>
              <w:top w:val="nil"/>
              <w:left w:val="nil"/>
              <w:bottom w:val="nil"/>
              <w:right w:val="nil"/>
            </w:tcBorders>
            <w:tcMar>
              <w:top w:w="128" w:type="dxa"/>
              <w:left w:w="43" w:type="dxa"/>
              <w:bottom w:w="43" w:type="dxa"/>
              <w:right w:w="43" w:type="dxa"/>
            </w:tcMar>
          </w:tcPr>
          <w:p w14:paraId="2D0BB0A7" w14:textId="77777777" w:rsidR="00815F63" w:rsidRDefault="005766E3" w:rsidP="0087371F">
            <w:r>
              <w:t>Forskning og utvikling</w:t>
            </w:r>
          </w:p>
        </w:tc>
        <w:tc>
          <w:tcPr>
            <w:tcW w:w="1520" w:type="dxa"/>
            <w:tcBorders>
              <w:top w:val="nil"/>
              <w:left w:val="nil"/>
              <w:bottom w:val="nil"/>
              <w:right w:val="nil"/>
            </w:tcBorders>
            <w:tcMar>
              <w:top w:w="128" w:type="dxa"/>
              <w:left w:w="43" w:type="dxa"/>
              <w:bottom w:w="43" w:type="dxa"/>
              <w:right w:w="43" w:type="dxa"/>
            </w:tcMar>
            <w:vAlign w:val="bottom"/>
          </w:tcPr>
          <w:p w14:paraId="3484BBC1"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323A0B8" w14:textId="77777777" w:rsidR="00815F63" w:rsidRDefault="005766E3" w:rsidP="00E91C7B">
            <w:pPr>
              <w:jc w:val="right"/>
            </w:pPr>
            <w:r>
              <w:t>500 000</w:t>
            </w:r>
          </w:p>
        </w:tc>
      </w:tr>
      <w:tr w:rsidR="00815F63" w14:paraId="4C42397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13E15FA" w14:textId="77777777" w:rsidR="00815F63" w:rsidRDefault="005766E3" w:rsidP="0087371F">
            <w:r>
              <w:t>FD</w:t>
            </w:r>
          </w:p>
        </w:tc>
        <w:tc>
          <w:tcPr>
            <w:tcW w:w="980" w:type="dxa"/>
            <w:tcBorders>
              <w:top w:val="nil"/>
              <w:left w:val="nil"/>
              <w:bottom w:val="nil"/>
              <w:right w:val="nil"/>
            </w:tcBorders>
            <w:tcMar>
              <w:top w:w="128" w:type="dxa"/>
              <w:left w:w="43" w:type="dxa"/>
              <w:bottom w:w="43" w:type="dxa"/>
              <w:right w:w="43" w:type="dxa"/>
            </w:tcMar>
          </w:tcPr>
          <w:p w14:paraId="45DDCD9E"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9261045" w14:textId="77777777" w:rsidR="00815F63" w:rsidRDefault="005766E3" w:rsidP="0087371F">
            <w:r>
              <w:t>Investeringsprosjekter:</w:t>
            </w:r>
          </w:p>
        </w:tc>
        <w:tc>
          <w:tcPr>
            <w:tcW w:w="1520" w:type="dxa"/>
            <w:tcBorders>
              <w:top w:val="nil"/>
              <w:left w:val="nil"/>
              <w:bottom w:val="nil"/>
              <w:right w:val="nil"/>
            </w:tcBorders>
            <w:tcMar>
              <w:top w:w="128" w:type="dxa"/>
              <w:left w:w="43" w:type="dxa"/>
              <w:bottom w:w="43" w:type="dxa"/>
              <w:right w:w="43" w:type="dxa"/>
            </w:tcMar>
            <w:vAlign w:val="bottom"/>
          </w:tcPr>
          <w:p w14:paraId="744B259E"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01EF1696" w14:textId="77777777" w:rsidR="00815F63" w:rsidRDefault="00815F63" w:rsidP="00E91C7B">
            <w:pPr>
              <w:jc w:val="right"/>
            </w:pPr>
          </w:p>
        </w:tc>
      </w:tr>
      <w:tr w:rsidR="00815F63" w14:paraId="5754358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3A3037E"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FC9B5EA"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3854B43D" w14:textId="77777777" w:rsidR="00815F63" w:rsidRDefault="005766E3" w:rsidP="0087371F">
            <w:r>
              <w:t>Fremtidig maritim minemottiltakskapabilitet, jf. V.1</w:t>
            </w:r>
          </w:p>
        </w:tc>
        <w:tc>
          <w:tcPr>
            <w:tcW w:w="1520" w:type="dxa"/>
            <w:tcBorders>
              <w:top w:val="nil"/>
              <w:left w:val="nil"/>
              <w:bottom w:val="nil"/>
              <w:right w:val="nil"/>
            </w:tcBorders>
            <w:tcMar>
              <w:top w:w="128" w:type="dxa"/>
              <w:left w:w="43" w:type="dxa"/>
              <w:bottom w:w="43" w:type="dxa"/>
              <w:right w:w="43" w:type="dxa"/>
            </w:tcMar>
            <w:vAlign w:val="bottom"/>
          </w:tcPr>
          <w:p w14:paraId="24936705" w14:textId="77777777" w:rsidR="00815F63" w:rsidRDefault="005766E3" w:rsidP="00E91C7B">
            <w:pPr>
              <w:jc w:val="right"/>
            </w:pPr>
            <w:r>
              <w:t>4 412 000</w:t>
            </w:r>
          </w:p>
        </w:tc>
        <w:tc>
          <w:tcPr>
            <w:tcW w:w="1900" w:type="dxa"/>
            <w:tcBorders>
              <w:top w:val="nil"/>
              <w:left w:val="nil"/>
              <w:bottom w:val="nil"/>
              <w:right w:val="nil"/>
            </w:tcBorders>
            <w:tcMar>
              <w:top w:w="128" w:type="dxa"/>
              <w:left w:w="43" w:type="dxa"/>
              <w:bottom w:w="43" w:type="dxa"/>
              <w:right w:w="43" w:type="dxa"/>
            </w:tcMar>
            <w:vAlign w:val="bottom"/>
          </w:tcPr>
          <w:p w14:paraId="45E40302" w14:textId="77777777" w:rsidR="00815F63" w:rsidRDefault="00815F63" w:rsidP="00E91C7B">
            <w:pPr>
              <w:jc w:val="right"/>
            </w:pPr>
          </w:p>
        </w:tc>
      </w:tr>
      <w:tr w:rsidR="00815F63" w14:paraId="3BBB8AE1"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5497232F"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452DAE6C"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48931BD" w14:textId="77777777" w:rsidR="00815F63" w:rsidRDefault="005766E3" w:rsidP="0087371F">
            <w:r>
              <w:t>Artilleriammunisjon 155 mm, jf. V.1</w:t>
            </w:r>
          </w:p>
        </w:tc>
        <w:tc>
          <w:tcPr>
            <w:tcW w:w="1520" w:type="dxa"/>
            <w:tcBorders>
              <w:top w:val="nil"/>
              <w:left w:val="nil"/>
              <w:bottom w:val="nil"/>
              <w:right w:val="nil"/>
            </w:tcBorders>
            <w:tcMar>
              <w:top w:w="128" w:type="dxa"/>
              <w:left w:w="43" w:type="dxa"/>
              <w:bottom w:w="43" w:type="dxa"/>
              <w:right w:w="43" w:type="dxa"/>
            </w:tcMar>
            <w:vAlign w:val="bottom"/>
          </w:tcPr>
          <w:p w14:paraId="1E45E499" w14:textId="77777777" w:rsidR="00815F63" w:rsidRDefault="005766E3" w:rsidP="00E91C7B">
            <w:pPr>
              <w:jc w:val="right"/>
            </w:pPr>
            <w:r>
              <w:t>4 682 000</w:t>
            </w:r>
          </w:p>
        </w:tc>
        <w:tc>
          <w:tcPr>
            <w:tcW w:w="1900" w:type="dxa"/>
            <w:tcBorders>
              <w:top w:val="nil"/>
              <w:left w:val="nil"/>
              <w:bottom w:val="nil"/>
              <w:right w:val="nil"/>
            </w:tcBorders>
            <w:tcMar>
              <w:top w:w="128" w:type="dxa"/>
              <w:left w:w="43" w:type="dxa"/>
              <w:bottom w:w="43" w:type="dxa"/>
              <w:right w:w="43" w:type="dxa"/>
            </w:tcMar>
            <w:vAlign w:val="bottom"/>
          </w:tcPr>
          <w:p w14:paraId="7A5F7940" w14:textId="77777777" w:rsidR="00815F63" w:rsidRDefault="00815F63" w:rsidP="00E91C7B">
            <w:pPr>
              <w:jc w:val="right"/>
            </w:pPr>
          </w:p>
        </w:tc>
      </w:tr>
      <w:tr w:rsidR="00815F63" w14:paraId="439EC238"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4CBB2AE"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59287FE"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5177D963" w14:textId="77777777" w:rsidR="00815F63" w:rsidRDefault="005766E3" w:rsidP="0087371F">
            <w:r>
              <w:t>Utvidet mellomløsning Ula-klassen, jf. V.1</w:t>
            </w:r>
          </w:p>
        </w:tc>
        <w:tc>
          <w:tcPr>
            <w:tcW w:w="1520" w:type="dxa"/>
            <w:tcBorders>
              <w:top w:val="nil"/>
              <w:left w:val="nil"/>
              <w:bottom w:val="nil"/>
              <w:right w:val="nil"/>
            </w:tcBorders>
            <w:tcMar>
              <w:top w:w="128" w:type="dxa"/>
              <w:left w:w="43" w:type="dxa"/>
              <w:bottom w:w="43" w:type="dxa"/>
              <w:right w:w="43" w:type="dxa"/>
            </w:tcMar>
            <w:vAlign w:val="bottom"/>
          </w:tcPr>
          <w:p w14:paraId="7DDB9B0E" w14:textId="77777777" w:rsidR="00815F63" w:rsidRDefault="005766E3" w:rsidP="00E91C7B">
            <w:pPr>
              <w:jc w:val="right"/>
            </w:pPr>
            <w:r>
              <w:t>4 649 000</w:t>
            </w:r>
          </w:p>
        </w:tc>
        <w:tc>
          <w:tcPr>
            <w:tcW w:w="1900" w:type="dxa"/>
            <w:tcBorders>
              <w:top w:val="nil"/>
              <w:left w:val="nil"/>
              <w:bottom w:val="nil"/>
              <w:right w:val="nil"/>
            </w:tcBorders>
            <w:tcMar>
              <w:top w:w="128" w:type="dxa"/>
              <w:left w:w="43" w:type="dxa"/>
              <w:bottom w:w="43" w:type="dxa"/>
              <w:right w:w="43" w:type="dxa"/>
            </w:tcMar>
            <w:vAlign w:val="bottom"/>
          </w:tcPr>
          <w:p w14:paraId="6CD85E18" w14:textId="77777777" w:rsidR="00815F63" w:rsidRDefault="00815F63" w:rsidP="00E91C7B">
            <w:pPr>
              <w:jc w:val="right"/>
            </w:pPr>
          </w:p>
        </w:tc>
      </w:tr>
      <w:tr w:rsidR="00815F63" w14:paraId="7206B6F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C8DAFC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29DC33C"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19578906" w14:textId="77777777" w:rsidR="00815F63" w:rsidRDefault="005766E3" w:rsidP="0087371F">
            <w:r>
              <w:t>Nye ubåter, jf. V.1</w:t>
            </w:r>
          </w:p>
        </w:tc>
        <w:tc>
          <w:tcPr>
            <w:tcW w:w="1520" w:type="dxa"/>
            <w:tcBorders>
              <w:top w:val="nil"/>
              <w:left w:val="nil"/>
              <w:bottom w:val="nil"/>
              <w:right w:val="nil"/>
            </w:tcBorders>
            <w:tcMar>
              <w:top w:w="128" w:type="dxa"/>
              <w:left w:w="43" w:type="dxa"/>
              <w:bottom w:w="43" w:type="dxa"/>
              <w:right w:w="43" w:type="dxa"/>
            </w:tcMar>
            <w:vAlign w:val="bottom"/>
          </w:tcPr>
          <w:p w14:paraId="4E3075CF" w14:textId="77777777" w:rsidR="00815F63" w:rsidRDefault="005766E3" w:rsidP="00E91C7B">
            <w:pPr>
              <w:jc w:val="right"/>
            </w:pPr>
            <w:r>
              <w:t>48 024 000</w:t>
            </w:r>
          </w:p>
        </w:tc>
        <w:tc>
          <w:tcPr>
            <w:tcW w:w="1900" w:type="dxa"/>
            <w:tcBorders>
              <w:top w:val="nil"/>
              <w:left w:val="nil"/>
              <w:bottom w:val="nil"/>
              <w:right w:val="nil"/>
            </w:tcBorders>
            <w:tcMar>
              <w:top w:w="128" w:type="dxa"/>
              <w:left w:w="43" w:type="dxa"/>
              <w:bottom w:w="43" w:type="dxa"/>
              <w:right w:w="43" w:type="dxa"/>
            </w:tcMar>
            <w:vAlign w:val="bottom"/>
          </w:tcPr>
          <w:p w14:paraId="34245CBE" w14:textId="77777777" w:rsidR="00815F63" w:rsidRDefault="00815F63" w:rsidP="00E91C7B">
            <w:pPr>
              <w:jc w:val="right"/>
            </w:pPr>
          </w:p>
        </w:tc>
      </w:tr>
      <w:tr w:rsidR="00815F63" w14:paraId="197E42F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6A7238A"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50B22F3"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27489880" w14:textId="77777777" w:rsidR="00815F63" w:rsidRDefault="005766E3" w:rsidP="0087371F">
            <w:r>
              <w:t>Sensorer for militær luftromsovervåking, jf. V.1</w:t>
            </w:r>
          </w:p>
        </w:tc>
        <w:tc>
          <w:tcPr>
            <w:tcW w:w="1520" w:type="dxa"/>
            <w:tcBorders>
              <w:top w:val="nil"/>
              <w:left w:val="nil"/>
              <w:bottom w:val="nil"/>
              <w:right w:val="nil"/>
            </w:tcBorders>
            <w:tcMar>
              <w:top w:w="128" w:type="dxa"/>
              <w:left w:w="43" w:type="dxa"/>
              <w:bottom w:w="43" w:type="dxa"/>
              <w:right w:w="43" w:type="dxa"/>
            </w:tcMar>
            <w:vAlign w:val="bottom"/>
          </w:tcPr>
          <w:p w14:paraId="270F2046" w14:textId="77777777" w:rsidR="00815F63" w:rsidRDefault="005766E3" w:rsidP="00E91C7B">
            <w:pPr>
              <w:jc w:val="right"/>
            </w:pPr>
            <w:r>
              <w:t>12 875 000</w:t>
            </w:r>
          </w:p>
        </w:tc>
        <w:tc>
          <w:tcPr>
            <w:tcW w:w="1900" w:type="dxa"/>
            <w:tcBorders>
              <w:top w:val="nil"/>
              <w:left w:val="nil"/>
              <w:bottom w:val="nil"/>
              <w:right w:val="nil"/>
            </w:tcBorders>
            <w:tcMar>
              <w:top w:w="128" w:type="dxa"/>
              <w:left w:w="43" w:type="dxa"/>
              <w:bottom w:w="43" w:type="dxa"/>
              <w:right w:w="43" w:type="dxa"/>
            </w:tcMar>
            <w:vAlign w:val="bottom"/>
          </w:tcPr>
          <w:p w14:paraId="0A55D2A2" w14:textId="77777777" w:rsidR="00815F63" w:rsidRDefault="00815F63" w:rsidP="00E91C7B">
            <w:pPr>
              <w:jc w:val="right"/>
            </w:pPr>
          </w:p>
        </w:tc>
      </w:tr>
      <w:tr w:rsidR="00815F63" w14:paraId="656750E9"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1BDC5E85"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022C4CB"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00E48D98" w14:textId="77777777" w:rsidR="00815F63" w:rsidRDefault="005766E3" w:rsidP="0087371F">
            <w:r>
              <w:t>Materiellinvesteringsprosjekter under gitt kostnadsramme, jf. V.4</w:t>
            </w:r>
          </w:p>
        </w:tc>
        <w:tc>
          <w:tcPr>
            <w:tcW w:w="1520" w:type="dxa"/>
            <w:tcBorders>
              <w:top w:val="nil"/>
              <w:left w:val="nil"/>
              <w:bottom w:val="nil"/>
              <w:right w:val="nil"/>
            </w:tcBorders>
            <w:tcMar>
              <w:top w:w="128" w:type="dxa"/>
              <w:left w:w="43" w:type="dxa"/>
              <w:bottom w:w="43" w:type="dxa"/>
              <w:right w:w="43" w:type="dxa"/>
            </w:tcMar>
            <w:vAlign w:val="bottom"/>
          </w:tcPr>
          <w:p w14:paraId="5B18BEC8" w14:textId="77777777" w:rsidR="00815F63" w:rsidRDefault="005766E3" w:rsidP="00E91C7B">
            <w:pPr>
              <w:jc w:val="right"/>
            </w:pPr>
            <w:r>
              <w:t>500 000</w:t>
            </w:r>
          </w:p>
        </w:tc>
        <w:tc>
          <w:tcPr>
            <w:tcW w:w="1900" w:type="dxa"/>
            <w:tcBorders>
              <w:top w:val="nil"/>
              <w:left w:val="nil"/>
              <w:bottom w:val="nil"/>
              <w:right w:val="nil"/>
            </w:tcBorders>
            <w:tcMar>
              <w:top w:w="128" w:type="dxa"/>
              <w:left w:w="43" w:type="dxa"/>
              <w:bottom w:w="43" w:type="dxa"/>
              <w:right w:w="43" w:type="dxa"/>
            </w:tcMar>
            <w:vAlign w:val="bottom"/>
          </w:tcPr>
          <w:p w14:paraId="5F5BF232" w14:textId="77777777" w:rsidR="00815F63" w:rsidRDefault="00815F63" w:rsidP="00E91C7B">
            <w:pPr>
              <w:jc w:val="right"/>
            </w:pPr>
          </w:p>
        </w:tc>
      </w:tr>
      <w:tr w:rsidR="00815F63" w14:paraId="3C3568E6"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4797F84D"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C1D6CE7"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7FE7A5F7" w14:textId="77777777" w:rsidR="00815F63" w:rsidRDefault="005766E3" w:rsidP="0087371F">
            <w:r>
              <w:t>Eiendoms-, bygge- og anleggsprosjekter under gitt kostnadsramme, jf. V.5</w:t>
            </w:r>
          </w:p>
        </w:tc>
        <w:tc>
          <w:tcPr>
            <w:tcW w:w="1520" w:type="dxa"/>
            <w:tcBorders>
              <w:top w:val="nil"/>
              <w:left w:val="nil"/>
              <w:bottom w:val="nil"/>
              <w:right w:val="nil"/>
            </w:tcBorders>
            <w:tcMar>
              <w:top w:w="128" w:type="dxa"/>
              <w:left w:w="43" w:type="dxa"/>
              <w:bottom w:w="43" w:type="dxa"/>
              <w:right w:w="43" w:type="dxa"/>
            </w:tcMar>
            <w:vAlign w:val="bottom"/>
          </w:tcPr>
          <w:p w14:paraId="74D702F1" w14:textId="77777777" w:rsidR="00815F63" w:rsidRDefault="005766E3" w:rsidP="00E91C7B">
            <w:pPr>
              <w:jc w:val="right"/>
            </w:pPr>
            <w:r>
              <w:t>200 000</w:t>
            </w:r>
          </w:p>
        </w:tc>
        <w:tc>
          <w:tcPr>
            <w:tcW w:w="1900" w:type="dxa"/>
            <w:tcBorders>
              <w:top w:val="nil"/>
              <w:left w:val="nil"/>
              <w:bottom w:val="nil"/>
              <w:right w:val="nil"/>
            </w:tcBorders>
            <w:tcMar>
              <w:top w:w="128" w:type="dxa"/>
              <w:left w:w="43" w:type="dxa"/>
              <w:bottom w:w="43" w:type="dxa"/>
              <w:right w:w="43" w:type="dxa"/>
            </w:tcMar>
            <w:vAlign w:val="bottom"/>
          </w:tcPr>
          <w:p w14:paraId="7798CE75" w14:textId="77777777" w:rsidR="00815F63" w:rsidRDefault="00815F63" w:rsidP="00E91C7B">
            <w:pPr>
              <w:jc w:val="right"/>
            </w:pPr>
          </w:p>
        </w:tc>
      </w:tr>
      <w:tr w:rsidR="00815F63" w14:paraId="0571AFEA"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80605E9" w14:textId="77777777" w:rsidR="00815F63" w:rsidRDefault="005766E3" w:rsidP="0087371F">
            <w:r>
              <w:t>1716</w:t>
            </w:r>
          </w:p>
        </w:tc>
        <w:tc>
          <w:tcPr>
            <w:tcW w:w="980" w:type="dxa"/>
            <w:tcBorders>
              <w:top w:val="nil"/>
              <w:left w:val="nil"/>
              <w:bottom w:val="nil"/>
              <w:right w:val="nil"/>
            </w:tcBorders>
            <w:tcMar>
              <w:top w:w="128" w:type="dxa"/>
              <w:left w:w="43" w:type="dxa"/>
              <w:bottom w:w="43" w:type="dxa"/>
              <w:right w:w="43" w:type="dxa"/>
            </w:tcMar>
          </w:tcPr>
          <w:p w14:paraId="4A1DAAFD"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6F35829A" w14:textId="77777777" w:rsidR="00815F63" w:rsidRDefault="005766E3" w:rsidP="0087371F">
            <w:r>
              <w:t>Forsvarets forskningsinstitutt</w:t>
            </w:r>
          </w:p>
        </w:tc>
        <w:tc>
          <w:tcPr>
            <w:tcW w:w="1520" w:type="dxa"/>
            <w:tcBorders>
              <w:top w:val="nil"/>
              <w:left w:val="nil"/>
              <w:bottom w:val="nil"/>
              <w:right w:val="nil"/>
            </w:tcBorders>
            <w:tcMar>
              <w:top w:w="128" w:type="dxa"/>
              <w:left w:w="43" w:type="dxa"/>
              <w:bottom w:w="43" w:type="dxa"/>
              <w:right w:w="43" w:type="dxa"/>
            </w:tcMar>
            <w:vAlign w:val="bottom"/>
          </w:tcPr>
          <w:p w14:paraId="72E02DDA"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D4BF138" w14:textId="77777777" w:rsidR="00815F63" w:rsidRDefault="00815F63" w:rsidP="00E91C7B">
            <w:pPr>
              <w:jc w:val="right"/>
            </w:pPr>
          </w:p>
        </w:tc>
      </w:tr>
      <w:tr w:rsidR="00815F63" w14:paraId="2E3C27D1"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5764AD1"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6213793" w14:textId="77777777" w:rsidR="00815F63" w:rsidRDefault="005766E3" w:rsidP="0087371F">
            <w:r>
              <w:t>51</w:t>
            </w:r>
          </w:p>
        </w:tc>
        <w:tc>
          <w:tcPr>
            <w:tcW w:w="4860" w:type="dxa"/>
            <w:tcBorders>
              <w:top w:val="nil"/>
              <w:left w:val="nil"/>
              <w:bottom w:val="nil"/>
              <w:right w:val="nil"/>
            </w:tcBorders>
            <w:tcMar>
              <w:top w:w="128" w:type="dxa"/>
              <w:left w:w="43" w:type="dxa"/>
              <w:bottom w:w="43" w:type="dxa"/>
              <w:right w:w="43" w:type="dxa"/>
            </w:tcMar>
          </w:tcPr>
          <w:p w14:paraId="535DE1C9" w14:textId="77777777" w:rsidR="00815F63" w:rsidRDefault="005766E3" w:rsidP="0087371F">
            <w:r>
              <w:t>Tilskudd til Forsvarets forskningsinstitutt, jf. III.2</w:t>
            </w:r>
          </w:p>
        </w:tc>
        <w:tc>
          <w:tcPr>
            <w:tcW w:w="1520" w:type="dxa"/>
            <w:tcBorders>
              <w:top w:val="nil"/>
              <w:left w:val="nil"/>
              <w:bottom w:val="nil"/>
              <w:right w:val="nil"/>
            </w:tcBorders>
            <w:tcMar>
              <w:top w:w="128" w:type="dxa"/>
              <w:left w:w="43" w:type="dxa"/>
              <w:bottom w:w="43" w:type="dxa"/>
              <w:right w:w="43" w:type="dxa"/>
            </w:tcMar>
            <w:vAlign w:val="bottom"/>
          </w:tcPr>
          <w:p w14:paraId="53ABBEA0" w14:textId="77777777" w:rsidR="00815F63" w:rsidRDefault="005766E3" w:rsidP="00E91C7B">
            <w:pPr>
              <w:jc w:val="right"/>
            </w:pPr>
            <w:r>
              <w:t>60 000</w:t>
            </w:r>
          </w:p>
        </w:tc>
        <w:tc>
          <w:tcPr>
            <w:tcW w:w="1900" w:type="dxa"/>
            <w:tcBorders>
              <w:top w:val="nil"/>
              <w:left w:val="nil"/>
              <w:bottom w:val="nil"/>
              <w:right w:val="nil"/>
            </w:tcBorders>
            <w:tcMar>
              <w:top w:w="128" w:type="dxa"/>
              <w:left w:w="43" w:type="dxa"/>
              <w:bottom w:w="43" w:type="dxa"/>
              <w:right w:w="43" w:type="dxa"/>
            </w:tcMar>
            <w:vAlign w:val="bottom"/>
          </w:tcPr>
          <w:p w14:paraId="7EBCDB76" w14:textId="77777777" w:rsidR="00815F63" w:rsidRDefault="00815F63" w:rsidP="00E91C7B">
            <w:pPr>
              <w:jc w:val="right"/>
            </w:pPr>
          </w:p>
        </w:tc>
      </w:tr>
      <w:tr w:rsidR="00815F63" w14:paraId="7F37500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54D050C5" w14:textId="77777777" w:rsidR="00815F63" w:rsidRDefault="005766E3" w:rsidP="0087371F">
            <w:r>
              <w:t>1720</w:t>
            </w:r>
          </w:p>
        </w:tc>
        <w:tc>
          <w:tcPr>
            <w:tcW w:w="980" w:type="dxa"/>
            <w:tcBorders>
              <w:top w:val="nil"/>
              <w:left w:val="nil"/>
              <w:bottom w:val="nil"/>
              <w:right w:val="nil"/>
            </w:tcBorders>
            <w:tcMar>
              <w:top w:w="128" w:type="dxa"/>
              <w:left w:w="43" w:type="dxa"/>
              <w:bottom w:w="43" w:type="dxa"/>
              <w:right w:w="43" w:type="dxa"/>
            </w:tcMar>
          </w:tcPr>
          <w:p w14:paraId="56B77938"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57B24983" w14:textId="77777777" w:rsidR="00815F63" w:rsidRDefault="005766E3" w:rsidP="0087371F">
            <w:r>
              <w:t>Forsvaret</w:t>
            </w:r>
          </w:p>
        </w:tc>
        <w:tc>
          <w:tcPr>
            <w:tcW w:w="1520" w:type="dxa"/>
            <w:tcBorders>
              <w:top w:val="nil"/>
              <w:left w:val="nil"/>
              <w:bottom w:val="nil"/>
              <w:right w:val="nil"/>
            </w:tcBorders>
            <w:tcMar>
              <w:top w:w="128" w:type="dxa"/>
              <w:left w:w="43" w:type="dxa"/>
              <w:bottom w:w="43" w:type="dxa"/>
              <w:right w:w="43" w:type="dxa"/>
            </w:tcMar>
            <w:vAlign w:val="bottom"/>
          </w:tcPr>
          <w:p w14:paraId="6DBAFD34"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990B332" w14:textId="77777777" w:rsidR="00815F63" w:rsidRDefault="00815F63" w:rsidP="00E91C7B">
            <w:pPr>
              <w:jc w:val="right"/>
            </w:pPr>
          </w:p>
        </w:tc>
      </w:tr>
      <w:tr w:rsidR="00815F63" w14:paraId="21FCAF31"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80594E7"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92E27AD" w14:textId="77777777" w:rsidR="00815F63" w:rsidRDefault="005766E3" w:rsidP="0087371F">
            <w:r>
              <w:t>01</w:t>
            </w:r>
          </w:p>
        </w:tc>
        <w:tc>
          <w:tcPr>
            <w:tcW w:w="4860" w:type="dxa"/>
            <w:tcBorders>
              <w:top w:val="nil"/>
              <w:left w:val="nil"/>
              <w:bottom w:val="nil"/>
              <w:right w:val="nil"/>
            </w:tcBorders>
            <w:tcMar>
              <w:top w:w="128" w:type="dxa"/>
              <w:left w:w="43" w:type="dxa"/>
              <w:bottom w:w="43" w:type="dxa"/>
              <w:right w:w="43" w:type="dxa"/>
            </w:tcMar>
          </w:tcPr>
          <w:p w14:paraId="5AB4F5CE" w14:textId="77777777" w:rsidR="00815F63" w:rsidRDefault="005766E3" w:rsidP="0087371F">
            <w:r>
              <w:t>Driftsutgifter</w:t>
            </w:r>
          </w:p>
        </w:tc>
        <w:tc>
          <w:tcPr>
            <w:tcW w:w="1520" w:type="dxa"/>
            <w:tcBorders>
              <w:top w:val="nil"/>
              <w:left w:val="nil"/>
              <w:bottom w:val="nil"/>
              <w:right w:val="nil"/>
            </w:tcBorders>
            <w:tcMar>
              <w:top w:w="128" w:type="dxa"/>
              <w:left w:w="43" w:type="dxa"/>
              <w:bottom w:w="43" w:type="dxa"/>
              <w:right w:w="43" w:type="dxa"/>
            </w:tcMar>
            <w:vAlign w:val="bottom"/>
          </w:tcPr>
          <w:p w14:paraId="6B46D77E" w14:textId="77777777" w:rsidR="00815F63" w:rsidRDefault="005766E3" w:rsidP="00E91C7B">
            <w:pPr>
              <w:jc w:val="right"/>
            </w:pPr>
            <w:r>
              <w:t>14 650 000</w:t>
            </w:r>
          </w:p>
        </w:tc>
        <w:tc>
          <w:tcPr>
            <w:tcW w:w="1900" w:type="dxa"/>
            <w:tcBorders>
              <w:top w:val="nil"/>
              <w:left w:val="nil"/>
              <w:bottom w:val="nil"/>
              <w:right w:val="nil"/>
            </w:tcBorders>
            <w:tcMar>
              <w:top w:w="128" w:type="dxa"/>
              <w:left w:w="43" w:type="dxa"/>
              <w:bottom w:w="43" w:type="dxa"/>
              <w:right w:w="43" w:type="dxa"/>
            </w:tcMar>
            <w:vAlign w:val="bottom"/>
          </w:tcPr>
          <w:p w14:paraId="17C6000D" w14:textId="77777777" w:rsidR="00815F63" w:rsidRDefault="00815F63" w:rsidP="00E91C7B">
            <w:pPr>
              <w:jc w:val="right"/>
            </w:pPr>
          </w:p>
        </w:tc>
      </w:tr>
      <w:tr w:rsidR="00815F63" w14:paraId="760E15F6"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75D9B4AD" w14:textId="77777777" w:rsidR="00815F63" w:rsidRDefault="005766E3" w:rsidP="0087371F">
            <w:r>
              <w:t>1760</w:t>
            </w:r>
          </w:p>
        </w:tc>
        <w:tc>
          <w:tcPr>
            <w:tcW w:w="980" w:type="dxa"/>
            <w:tcBorders>
              <w:top w:val="nil"/>
              <w:left w:val="nil"/>
              <w:bottom w:val="nil"/>
              <w:right w:val="nil"/>
            </w:tcBorders>
            <w:tcMar>
              <w:top w:w="128" w:type="dxa"/>
              <w:left w:w="43" w:type="dxa"/>
              <w:bottom w:w="43" w:type="dxa"/>
              <w:right w:w="43" w:type="dxa"/>
            </w:tcMar>
          </w:tcPr>
          <w:p w14:paraId="3BF554CC"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4DC2EB01" w14:textId="77777777" w:rsidR="00815F63" w:rsidRDefault="005766E3" w:rsidP="0087371F">
            <w:r>
              <w:t>Forsvarsmateriell og større anskaffelser og vedlikehold</w:t>
            </w:r>
          </w:p>
        </w:tc>
        <w:tc>
          <w:tcPr>
            <w:tcW w:w="1520" w:type="dxa"/>
            <w:tcBorders>
              <w:top w:val="nil"/>
              <w:left w:val="nil"/>
              <w:bottom w:val="nil"/>
              <w:right w:val="nil"/>
            </w:tcBorders>
            <w:tcMar>
              <w:top w:w="128" w:type="dxa"/>
              <w:left w:w="43" w:type="dxa"/>
              <w:bottom w:w="43" w:type="dxa"/>
              <w:right w:w="43" w:type="dxa"/>
            </w:tcMar>
            <w:vAlign w:val="bottom"/>
          </w:tcPr>
          <w:p w14:paraId="49BE577C"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62F0CE3" w14:textId="77777777" w:rsidR="00815F63" w:rsidRDefault="00815F63" w:rsidP="00E91C7B">
            <w:pPr>
              <w:jc w:val="right"/>
            </w:pPr>
          </w:p>
        </w:tc>
      </w:tr>
      <w:tr w:rsidR="00815F63" w14:paraId="0D6CE653"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56D72BC"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2D74D39" w14:textId="77777777" w:rsidR="00815F63" w:rsidRDefault="005766E3" w:rsidP="0087371F">
            <w:r>
              <w:t>01</w:t>
            </w:r>
          </w:p>
        </w:tc>
        <w:tc>
          <w:tcPr>
            <w:tcW w:w="4860" w:type="dxa"/>
            <w:tcBorders>
              <w:top w:val="nil"/>
              <w:left w:val="nil"/>
              <w:bottom w:val="nil"/>
              <w:right w:val="nil"/>
            </w:tcBorders>
            <w:tcMar>
              <w:top w:w="128" w:type="dxa"/>
              <w:left w:w="43" w:type="dxa"/>
              <w:bottom w:w="43" w:type="dxa"/>
              <w:right w:w="43" w:type="dxa"/>
            </w:tcMar>
          </w:tcPr>
          <w:p w14:paraId="38BA3CA7" w14:textId="77777777" w:rsidR="00815F63" w:rsidRDefault="005766E3" w:rsidP="0087371F">
            <w:r>
              <w:t>Driftsutgifter</w:t>
            </w:r>
          </w:p>
        </w:tc>
        <w:tc>
          <w:tcPr>
            <w:tcW w:w="1520" w:type="dxa"/>
            <w:tcBorders>
              <w:top w:val="nil"/>
              <w:left w:val="nil"/>
              <w:bottom w:val="nil"/>
              <w:right w:val="nil"/>
            </w:tcBorders>
            <w:tcMar>
              <w:top w:w="128" w:type="dxa"/>
              <w:left w:w="43" w:type="dxa"/>
              <w:bottom w:w="43" w:type="dxa"/>
              <w:right w:w="43" w:type="dxa"/>
            </w:tcMar>
            <w:vAlign w:val="bottom"/>
          </w:tcPr>
          <w:p w14:paraId="5BB5AE4E" w14:textId="77777777" w:rsidR="00815F63" w:rsidRDefault="005766E3" w:rsidP="00E91C7B">
            <w:pPr>
              <w:jc w:val="right"/>
            </w:pPr>
            <w:r>
              <w:t>1 100 000</w:t>
            </w:r>
          </w:p>
        </w:tc>
        <w:tc>
          <w:tcPr>
            <w:tcW w:w="1900" w:type="dxa"/>
            <w:tcBorders>
              <w:top w:val="nil"/>
              <w:left w:val="nil"/>
              <w:bottom w:val="nil"/>
              <w:right w:val="nil"/>
            </w:tcBorders>
            <w:tcMar>
              <w:top w:w="128" w:type="dxa"/>
              <w:left w:w="43" w:type="dxa"/>
              <w:bottom w:w="43" w:type="dxa"/>
              <w:right w:w="43" w:type="dxa"/>
            </w:tcMar>
            <w:vAlign w:val="bottom"/>
          </w:tcPr>
          <w:p w14:paraId="63ECC5CB" w14:textId="77777777" w:rsidR="00815F63" w:rsidRDefault="00815F63" w:rsidP="00E91C7B">
            <w:pPr>
              <w:jc w:val="right"/>
            </w:pPr>
          </w:p>
        </w:tc>
      </w:tr>
      <w:tr w:rsidR="00815F63" w14:paraId="64C17D54"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25CCAF02"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862A3B0" w14:textId="77777777" w:rsidR="00815F63" w:rsidRDefault="005766E3" w:rsidP="0087371F">
            <w:r>
              <w:t>44</w:t>
            </w:r>
          </w:p>
        </w:tc>
        <w:tc>
          <w:tcPr>
            <w:tcW w:w="4860" w:type="dxa"/>
            <w:tcBorders>
              <w:top w:val="nil"/>
              <w:left w:val="nil"/>
              <w:bottom w:val="nil"/>
              <w:right w:val="nil"/>
            </w:tcBorders>
            <w:tcMar>
              <w:top w:w="128" w:type="dxa"/>
              <w:left w:w="43" w:type="dxa"/>
              <w:bottom w:w="43" w:type="dxa"/>
              <w:right w:w="43" w:type="dxa"/>
            </w:tcMar>
          </w:tcPr>
          <w:p w14:paraId="3B2E671D" w14:textId="77777777" w:rsidR="00815F63" w:rsidRDefault="005766E3" w:rsidP="0087371F">
            <w:r>
              <w:t>Fellesfinansierte investeringer, nasjonalfinansiert andel</w:t>
            </w:r>
          </w:p>
        </w:tc>
        <w:tc>
          <w:tcPr>
            <w:tcW w:w="1520" w:type="dxa"/>
            <w:tcBorders>
              <w:top w:val="nil"/>
              <w:left w:val="nil"/>
              <w:bottom w:val="nil"/>
              <w:right w:val="nil"/>
            </w:tcBorders>
            <w:tcMar>
              <w:top w:w="128" w:type="dxa"/>
              <w:left w:w="43" w:type="dxa"/>
              <w:bottom w:w="43" w:type="dxa"/>
              <w:right w:w="43" w:type="dxa"/>
            </w:tcMar>
            <w:vAlign w:val="bottom"/>
          </w:tcPr>
          <w:p w14:paraId="7E3684A5" w14:textId="77777777" w:rsidR="00815F63" w:rsidRDefault="005766E3" w:rsidP="00E91C7B">
            <w:pPr>
              <w:jc w:val="right"/>
            </w:pPr>
            <w:r>
              <w:t>220 000</w:t>
            </w:r>
          </w:p>
        </w:tc>
        <w:tc>
          <w:tcPr>
            <w:tcW w:w="1900" w:type="dxa"/>
            <w:tcBorders>
              <w:top w:val="nil"/>
              <w:left w:val="nil"/>
              <w:bottom w:val="nil"/>
              <w:right w:val="nil"/>
            </w:tcBorders>
            <w:tcMar>
              <w:top w:w="128" w:type="dxa"/>
              <w:left w:w="43" w:type="dxa"/>
              <w:bottom w:w="43" w:type="dxa"/>
              <w:right w:w="43" w:type="dxa"/>
            </w:tcMar>
            <w:vAlign w:val="bottom"/>
          </w:tcPr>
          <w:p w14:paraId="0C8BA83A" w14:textId="77777777" w:rsidR="00815F63" w:rsidRDefault="00815F63" w:rsidP="00E91C7B">
            <w:pPr>
              <w:jc w:val="right"/>
            </w:pPr>
          </w:p>
        </w:tc>
      </w:tr>
      <w:tr w:rsidR="00815F63" w14:paraId="435F3E9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DF1EB8F"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4E6CA4D" w14:textId="77777777" w:rsidR="00815F63" w:rsidRDefault="005766E3" w:rsidP="0087371F">
            <w:r>
              <w:t>45</w:t>
            </w:r>
          </w:p>
        </w:tc>
        <w:tc>
          <w:tcPr>
            <w:tcW w:w="4860" w:type="dxa"/>
            <w:tcBorders>
              <w:top w:val="nil"/>
              <w:left w:val="nil"/>
              <w:bottom w:val="nil"/>
              <w:right w:val="nil"/>
            </w:tcBorders>
            <w:tcMar>
              <w:top w:w="128" w:type="dxa"/>
              <w:left w:w="43" w:type="dxa"/>
              <w:bottom w:w="43" w:type="dxa"/>
              <w:right w:w="43" w:type="dxa"/>
            </w:tcMar>
          </w:tcPr>
          <w:p w14:paraId="54EBE7D4" w14:textId="77777777" w:rsidR="00815F63" w:rsidRDefault="005766E3" w:rsidP="0087371F">
            <w:r>
              <w:t>Større utstyrsanskaffelser og vedlikehold</w:t>
            </w:r>
          </w:p>
        </w:tc>
        <w:tc>
          <w:tcPr>
            <w:tcW w:w="1520" w:type="dxa"/>
            <w:tcBorders>
              <w:top w:val="nil"/>
              <w:left w:val="nil"/>
              <w:bottom w:val="nil"/>
              <w:right w:val="nil"/>
            </w:tcBorders>
            <w:tcMar>
              <w:top w:w="128" w:type="dxa"/>
              <w:left w:w="43" w:type="dxa"/>
              <w:bottom w:w="43" w:type="dxa"/>
              <w:right w:w="43" w:type="dxa"/>
            </w:tcMar>
            <w:vAlign w:val="bottom"/>
          </w:tcPr>
          <w:p w14:paraId="79299398" w14:textId="77777777" w:rsidR="00815F63" w:rsidRDefault="005766E3" w:rsidP="00E91C7B">
            <w:pPr>
              <w:jc w:val="right"/>
            </w:pPr>
            <w:r>
              <w:t>103 820 000</w:t>
            </w:r>
          </w:p>
        </w:tc>
        <w:tc>
          <w:tcPr>
            <w:tcW w:w="1900" w:type="dxa"/>
            <w:tcBorders>
              <w:top w:val="nil"/>
              <w:left w:val="nil"/>
              <w:bottom w:val="nil"/>
              <w:right w:val="nil"/>
            </w:tcBorders>
            <w:tcMar>
              <w:top w:w="128" w:type="dxa"/>
              <w:left w:w="43" w:type="dxa"/>
              <w:bottom w:w="43" w:type="dxa"/>
              <w:right w:w="43" w:type="dxa"/>
            </w:tcMar>
            <w:vAlign w:val="bottom"/>
          </w:tcPr>
          <w:p w14:paraId="4B10176B" w14:textId="77777777" w:rsidR="00815F63" w:rsidRDefault="00815F63" w:rsidP="00E91C7B">
            <w:pPr>
              <w:jc w:val="right"/>
            </w:pPr>
          </w:p>
        </w:tc>
      </w:tr>
      <w:tr w:rsidR="00815F63" w14:paraId="7ECAF0DE"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37F1BF3D"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0425576" w14:textId="77777777" w:rsidR="00815F63" w:rsidRDefault="005766E3" w:rsidP="0087371F">
            <w:r>
              <w:t>48</w:t>
            </w:r>
          </w:p>
        </w:tc>
        <w:tc>
          <w:tcPr>
            <w:tcW w:w="4860" w:type="dxa"/>
            <w:tcBorders>
              <w:top w:val="nil"/>
              <w:left w:val="nil"/>
              <w:bottom w:val="nil"/>
              <w:right w:val="nil"/>
            </w:tcBorders>
            <w:tcMar>
              <w:top w:w="128" w:type="dxa"/>
              <w:left w:w="43" w:type="dxa"/>
              <w:bottom w:w="43" w:type="dxa"/>
              <w:right w:w="43" w:type="dxa"/>
            </w:tcMar>
          </w:tcPr>
          <w:p w14:paraId="1BD56297" w14:textId="77777777" w:rsidR="00815F63" w:rsidRDefault="005766E3" w:rsidP="0087371F">
            <w:r>
              <w:t>Fellesfinansierte investeringer, fellesfinansiert andel</w:t>
            </w:r>
          </w:p>
        </w:tc>
        <w:tc>
          <w:tcPr>
            <w:tcW w:w="1520" w:type="dxa"/>
            <w:tcBorders>
              <w:top w:val="nil"/>
              <w:left w:val="nil"/>
              <w:bottom w:val="nil"/>
              <w:right w:val="nil"/>
            </w:tcBorders>
            <w:tcMar>
              <w:top w:w="128" w:type="dxa"/>
              <w:left w:w="43" w:type="dxa"/>
              <w:bottom w:w="43" w:type="dxa"/>
              <w:right w:w="43" w:type="dxa"/>
            </w:tcMar>
            <w:vAlign w:val="bottom"/>
          </w:tcPr>
          <w:p w14:paraId="643402B6" w14:textId="77777777" w:rsidR="00815F63" w:rsidRDefault="005766E3" w:rsidP="00E91C7B">
            <w:pPr>
              <w:jc w:val="right"/>
            </w:pPr>
            <w:r>
              <w:t>470 000</w:t>
            </w:r>
          </w:p>
        </w:tc>
        <w:tc>
          <w:tcPr>
            <w:tcW w:w="1900" w:type="dxa"/>
            <w:tcBorders>
              <w:top w:val="nil"/>
              <w:left w:val="nil"/>
              <w:bottom w:val="nil"/>
              <w:right w:val="nil"/>
            </w:tcBorders>
            <w:tcMar>
              <w:top w:w="128" w:type="dxa"/>
              <w:left w:w="43" w:type="dxa"/>
              <w:bottom w:w="43" w:type="dxa"/>
              <w:right w:w="43" w:type="dxa"/>
            </w:tcMar>
            <w:vAlign w:val="bottom"/>
          </w:tcPr>
          <w:p w14:paraId="3A58E160" w14:textId="77777777" w:rsidR="00815F63" w:rsidRDefault="00815F63" w:rsidP="00E91C7B">
            <w:pPr>
              <w:jc w:val="right"/>
            </w:pPr>
          </w:p>
        </w:tc>
      </w:tr>
      <w:tr w:rsidR="00815F63" w14:paraId="4D0C88E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A87826A" w14:textId="77777777" w:rsidR="00815F63" w:rsidRDefault="005766E3" w:rsidP="0087371F">
            <w:r>
              <w:t>1791</w:t>
            </w:r>
          </w:p>
        </w:tc>
        <w:tc>
          <w:tcPr>
            <w:tcW w:w="980" w:type="dxa"/>
            <w:tcBorders>
              <w:top w:val="nil"/>
              <w:left w:val="nil"/>
              <w:bottom w:val="nil"/>
              <w:right w:val="nil"/>
            </w:tcBorders>
            <w:tcMar>
              <w:top w:w="128" w:type="dxa"/>
              <w:left w:w="43" w:type="dxa"/>
              <w:bottom w:w="43" w:type="dxa"/>
              <w:right w:w="43" w:type="dxa"/>
            </w:tcMar>
          </w:tcPr>
          <w:p w14:paraId="4BA2E975"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43E31C3F" w14:textId="77777777" w:rsidR="00815F63" w:rsidRDefault="005766E3" w:rsidP="0087371F">
            <w:r>
              <w:t>Redningshelikoptertjenesten</w:t>
            </w:r>
          </w:p>
        </w:tc>
        <w:tc>
          <w:tcPr>
            <w:tcW w:w="1520" w:type="dxa"/>
            <w:tcBorders>
              <w:top w:val="nil"/>
              <w:left w:val="nil"/>
              <w:bottom w:val="nil"/>
              <w:right w:val="nil"/>
            </w:tcBorders>
            <w:tcMar>
              <w:top w:w="128" w:type="dxa"/>
              <w:left w:w="43" w:type="dxa"/>
              <w:bottom w:w="43" w:type="dxa"/>
              <w:right w:w="43" w:type="dxa"/>
            </w:tcMar>
            <w:vAlign w:val="bottom"/>
          </w:tcPr>
          <w:p w14:paraId="7ABF888E"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0E6B077" w14:textId="77777777" w:rsidR="00815F63" w:rsidRDefault="00815F63" w:rsidP="00E91C7B">
            <w:pPr>
              <w:jc w:val="right"/>
            </w:pPr>
          </w:p>
        </w:tc>
      </w:tr>
      <w:tr w:rsidR="00815F63" w14:paraId="22F5537D"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4EC6D7D"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D314C5F" w14:textId="77777777" w:rsidR="00815F63" w:rsidRDefault="005766E3" w:rsidP="0087371F">
            <w:r>
              <w:t>01</w:t>
            </w:r>
          </w:p>
        </w:tc>
        <w:tc>
          <w:tcPr>
            <w:tcW w:w="4860" w:type="dxa"/>
            <w:tcBorders>
              <w:top w:val="nil"/>
              <w:left w:val="nil"/>
              <w:bottom w:val="nil"/>
              <w:right w:val="nil"/>
            </w:tcBorders>
            <w:tcMar>
              <w:top w:w="128" w:type="dxa"/>
              <w:left w:w="43" w:type="dxa"/>
              <w:bottom w:w="43" w:type="dxa"/>
              <w:right w:w="43" w:type="dxa"/>
            </w:tcMar>
          </w:tcPr>
          <w:p w14:paraId="574BAB02" w14:textId="77777777" w:rsidR="00815F63" w:rsidRDefault="005766E3" w:rsidP="0087371F">
            <w:r>
              <w:t>Driftsutgifter</w:t>
            </w:r>
          </w:p>
        </w:tc>
        <w:tc>
          <w:tcPr>
            <w:tcW w:w="1520" w:type="dxa"/>
            <w:tcBorders>
              <w:top w:val="nil"/>
              <w:left w:val="nil"/>
              <w:bottom w:val="nil"/>
              <w:right w:val="nil"/>
            </w:tcBorders>
            <w:tcMar>
              <w:top w:w="128" w:type="dxa"/>
              <w:left w:w="43" w:type="dxa"/>
              <w:bottom w:w="43" w:type="dxa"/>
              <w:right w:w="43" w:type="dxa"/>
            </w:tcMar>
            <w:vAlign w:val="bottom"/>
          </w:tcPr>
          <w:p w14:paraId="0CEC450B" w14:textId="77777777" w:rsidR="00815F63" w:rsidRDefault="005766E3" w:rsidP="00E91C7B">
            <w:pPr>
              <w:jc w:val="right"/>
            </w:pPr>
            <w:r>
              <w:t>60 000</w:t>
            </w:r>
          </w:p>
        </w:tc>
        <w:tc>
          <w:tcPr>
            <w:tcW w:w="1900" w:type="dxa"/>
            <w:tcBorders>
              <w:top w:val="nil"/>
              <w:left w:val="nil"/>
              <w:bottom w:val="nil"/>
              <w:right w:val="nil"/>
            </w:tcBorders>
            <w:tcMar>
              <w:top w:w="128" w:type="dxa"/>
              <w:left w:w="43" w:type="dxa"/>
              <w:bottom w:w="43" w:type="dxa"/>
              <w:right w:w="43" w:type="dxa"/>
            </w:tcMar>
            <w:vAlign w:val="bottom"/>
          </w:tcPr>
          <w:p w14:paraId="5F217E40" w14:textId="77777777" w:rsidR="00815F63" w:rsidRDefault="00815F63" w:rsidP="00E91C7B">
            <w:pPr>
              <w:jc w:val="right"/>
            </w:pPr>
          </w:p>
        </w:tc>
      </w:tr>
      <w:tr w:rsidR="00815F63" w14:paraId="73691F88"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B4FA0EF" w14:textId="77777777" w:rsidR="00815F63" w:rsidRDefault="005766E3" w:rsidP="0087371F">
            <w:r>
              <w:t>1800</w:t>
            </w:r>
          </w:p>
        </w:tc>
        <w:tc>
          <w:tcPr>
            <w:tcW w:w="980" w:type="dxa"/>
            <w:tcBorders>
              <w:top w:val="nil"/>
              <w:left w:val="nil"/>
              <w:bottom w:val="nil"/>
              <w:right w:val="nil"/>
            </w:tcBorders>
            <w:tcMar>
              <w:top w:w="128" w:type="dxa"/>
              <w:left w:w="43" w:type="dxa"/>
              <w:bottom w:w="43" w:type="dxa"/>
              <w:right w:w="43" w:type="dxa"/>
            </w:tcMar>
          </w:tcPr>
          <w:p w14:paraId="58DDA7BF"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4A7929B2" w14:textId="77777777" w:rsidR="00815F63" w:rsidRDefault="005766E3" w:rsidP="0087371F">
            <w:r>
              <w:t>Olje- og energidepartementet</w:t>
            </w:r>
          </w:p>
        </w:tc>
        <w:tc>
          <w:tcPr>
            <w:tcW w:w="1520" w:type="dxa"/>
            <w:tcBorders>
              <w:top w:val="nil"/>
              <w:left w:val="nil"/>
              <w:bottom w:val="nil"/>
              <w:right w:val="nil"/>
            </w:tcBorders>
            <w:tcMar>
              <w:top w:w="128" w:type="dxa"/>
              <w:left w:w="43" w:type="dxa"/>
              <w:bottom w:w="43" w:type="dxa"/>
              <w:right w:w="43" w:type="dxa"/>
            </w:tcMar>
            <w:vAlign w:val="bottom"/>
          </w:tcPr>
          <w:p w14:paraId="25416D4E"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A0B026E" w14:textId="77777777" w:rsidR="00815F63" w:rsidRDefault="00815F63" w:rsidP="00E91C7B">
            <w:pPr>
              <w:jc w:val="right"/>
            </w:pPr>
          </w:p>
        </w:tc>
      </w:tr>
      <w:tr w:rsidR="00815F63" w14:paraId="5672DAB4"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2EBA1FD"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44B22ADF" w14:textId="77777777" w:rsidR="00815F63" w:rsidRDefault="005766E3" w:rsidP="0087371F">
            <w:r>
              <w:t>21</w:t>
            </w:r>
          </w:p>
        </w:tc>
        <w:tc>
          <w:tcPr>
            <w:tcW w:w="4860" w:type="dxa"/>
            <w:tcBorders>
              <w:top w:val="nil"/>
              <w:left w:val="nil"/>
              <w:bottom w:val="nil"/>
              <w:right w:val="nil"/>
            </w:tcBorders>
            <w:tcMar>
              <w:top w:w="128" w:type="dxa"/>
              <w:left w:w="43" w:type="dxa"/>
              <w:bottom w:w="43" w:type="dxa"/>
              <w:right w:w="43" w:type="dxa"/>
            </w:tcMar>
          </w:tcPr>
          <w:p w14:paraId="02237D30" w14:textId="77777777" w:rsidR="00815F63" w:rsidRDefault="005766E3" w:rsidP="0087371F">
            <w:r>
              <w:t>Spesielle driftsutgifter</w:t>
            </w:r>
          </w:p>
        </w:tc>
        <w:tc>
          <w:tcPr>
            <w:tcW w:w="1520" w:type="dxa"/>
            <w:tcBorders>
              <w:top w:val="nil"/>
              <w:left w:val="nil"/>
              <w:bottom w:val="nil"/>
              <w:right w:val="nil"/>
            </w:tcBorders>
            <w:tcMar>
              <w:top w:w="128" w:type="dxa"/>
              <w:left w:w="43" w:type="dxa"/>
              <w:bottom w:w="43" w:type="dxa"/>
              <w:right w:w="43" w:type="dxa"/>
            </w:tcMar>
            <w:vAlign w:val="bottom"/>
          </w:tcPr>
          <w:p w14:paraId="26865B8D" w14:textId="77777777" w:rsidR="00815F63" w:rsidRDefault="005766E3" w:rsidP="00E91C7B">
            <w:pPr>
              <w:jc w:val="right"/>
            </w:pPr>
            <w:r>
              <w:t>7 000</w:t>
            </w:r>
          </w:p>
        </w:tc>
        <w:tc>
          <w:tcPr>
            <w:tcW w:w="1900" w:type="dxa"/>
            <w:tcBorders>
              <w:top w:val="nil"/>
              <w:left w:val="nil"/>
              <w:bottom w:val="nil"/>
              <w:right w:val="nil"/>
            </w:tcBorders>
            <w:tcMar>
              <w:top w:w="128" w:type="dxa"/>
              <w:left w:w="43" w:type="dxa"/>
              <w:bottom w:w="43" w:type="dxa"/>
              <w:right w:w="43" w:type="dxa"/>
            </w:tcMar>
            <w:vAlign w:val="bottom"/>
          </w:tcPr>
          <w:p w14:paraId="0B730426" w14:textId="77777777" w:rsidR="00815F63" w:rsidRDefault="00815F63" w:rsidP="00E91C7B">
            <w:pPr>
              <w:jc w:val="right"/>
            </w:pPr>
          </w:p>
        </w:tc>
      </w:tr>
      <w:tr w:rsidR="00815F63" w14:paraId="528CC307"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F3D0E60"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45D2A54" w14:textId="77777777" w:rsidR="00815F63" w:rsidRDefault="005766E3" w:rsidP="0087371F">
            <w:r>
              <w:t>72</w:t>
            </w:r>
          </w:p>
        </w:tc>
        <w:tc>
          <w:tcPr>
            <w:tcW w:w="4860" w:type="dxa"/>
            <w:tcBorders>
              <w:top w:val="nil"/>
              <w:left w:val="nil"/>
              <w:bottom w:val="nil"/>
              <w:right w:val="nil"/>
            </w:tcBorders>
            <w:tcMar>
              <w:top w:w="128" w:type="dxa"/>
              <w:left w:w="43" w:type="dxa"/>
              <w:bottom w:w="43" w:type="dxa"/>
              <w:right w:w="43" w:type="dxa"/>
            </w:tcMar>
          </w:tcPr>
          <w:p w14:paraId="752DADDB" w14:textId="77777777" w:rsidR="00815F63" w:rsidRDefault="005766E3" w:rsidP="0087371F">
            <w:r>
              <w:t>Tilskudd til petroleums- og energiformål</w:t>
            </w:r>
          </w:p>
        </w:tc>
        <w:tc>
          <w:tcPr>
            <w:tcW w:w="1520" w:type="dxa"/>
            <w:tcBorders>
              <w:top w:val="nil"/>
              <w:left w:val="nil"/>
              <w:bottom w:val="nil"/>
              <w:right w:val="nil"/>
            </w:tcBorders>
            <w:tcMar>
              <w:top w:w="128" w:type="dxa"/>
              <w:left w:w="43" w:type="dxa"/>
              <w:bottom w:w="43" w:type="dxa"/>
              <w:right w:w="43" w:type="dxa"/>
            </w:tcMar>
            <w:vAlign w:val="bottom"/>
          </w:tcPr>
          <w:p w14:paraId="7473A67D"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3C6F409" w14:textId="77777777" w:rsidR="00815F63" w:rsidRDefault="005766E3" w:rsidP="00E91C7B">
            <w:pPr>
              <w:jc w:val="right"/>
            </w:pPr>
            <w:r>
              <w:t>10 000</w:t>
            </w:r>
          </w:p>
        </w:tc>
      </w:tr>
      <w:tr w:rsidR="00815F63" w14:paraId="6579F0C9"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D22C180" w14:textId="77777777" w:rsidR="00815F63" w:rsidRDefault="005766E3" w:rsidP="0087371F">
            <w:r>
              <w:t>1810</w:t>
            </w:r>
          </w:p>
        </w:tc>
        <w:tc>
          <w:tcPr>
            <w:tcW w:w="980" w:type="dxa"/>
            <w:tcBorders>
              <w:top w:val="nil"/>
              <w:left w:val="nil"/>
              <w:bottom w:val="nil"/>
              <w:right w:val="nil"/>
            </w:tcBorders>
            <w:tcMar>
              <w:top w:w="128" w:type="dxa"/>
              <w:left w:w="43" w:type="dxa"/>
              <w:bottom w:w="43" w:type="dxa"/>
              <w:right w:w="43" w:type="dxa"/>
            </w:tcMar>
          </w:tcPr>
          <w:p w14:paraId="39664329"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232B58E2" w14:textId="77777777" w:rsidR="00815F63" w:rsidRDefault="005766E3" w:rsidP="0087371F">
            <w:r>
              <w:t>Sokkeldirektoratet</w:t>
            </w:r>
          </w:p>
        </w:tc>
        <w:tc>
          <w:tcPr>
            <w:tcW w:w="1520" w:type="dxa"/>
            <w:tcBorders>
              <w:top w:val="nil"/>
              <w:left w:val="nil"/>
              <w:bottom w:val="nil"/>
              <w:right w:val="nil"/>
            </w:tcBorders>
            <w:tcMar>
              <w:top w:w="128" w:type="dxa"/>
              <w:left w:w="43" w:type="dxa"/>
              <w:bottom w:w="43" w:type="dxa"/>
              <w:right w:w="43" w:type="dxa"/>
            </w:tcMar>
            <w:vAlign w:val="bottom"/>
          </w:tcPr>
          <w:p w14:paraId="50FD9989"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BF808E5" w14:textId="77777777" w:rsidR="00815F63" w:rsidRDefault="00815F63" w:rsidP="00E91C7B">
            <w:pPr>
              <w:jc w:val="right"/>
            </w:pPr>
          </w:p>
        </w:tc>
      </w:tr>
      <w:tr w:rsidR="00815F63" w14:paraId="4F525D70"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21746AF"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1FF5E20" w14:textId="77777777" w:rsidR="00815F63" w:rsidRDefault="005766E3" w:rsidP="0087371F">
            <w:r>
              <w:t>21</w:t>
            </w:r>
          </w:p>
        </w:tc>
        <w:tc>
          <w:tcPr>
            <w:tcW w:w="4860" w:type="dxa"/>
            <w:tcBorders>
              <w:top w:val="nil"/>
              <w:left w:val="nil"/>
              <w:bottom w:val="nil"/>
              <w:right w:val="nil"/>
            </w:tcBorders>
            <w:tcMar>
              <w:top w:w="128" w:type="dxa"/>
              <w:left w:w="43" w:type="dxa"/>
              <w:bottom w:w="43" w:type="dxa"/>
              <w:right w:w="43" w:type="dxa"/>
            </w:tcMar>
          </w:tcPr>
          <w:p w14:paraId="5CCAAE17" w14:textId="77777777" w:rsidR="00815F63" w:rsidRDefault="005766E3" w:rsidP="0087371F">
            <w:r>
              <w:t>Spesielle driftsutgifter</w:t>
            </w:r>
          </w:p>
        </w:tc>
        <w:tc>
          <w:tcPr>
            <w:tcW w:w="1520" w:type="dxa"/>
            <w:tcBorders>
              <w:top w:val="nil"/>
              <w:left w:val="nil"/>
              <w:bottom w:val="nil"/>
              <w:right w:val="nil"/>
            </w:tcBorders>
            <w:tcMar>
              <w:top w:w="128" w:type="dxa"/>
              <w:left w:w="43" w:type="dxa"/>
              <w:bottom w:w="43" w:type="dxa"/>
              <w:right w:w="43" w:type="dxa"/>
            </w:tcMar>
            <w:vAlign w:val="bottom"/>
          </w:tcPr>
          <w:p w14:paraId="66859899" w14:textId="77777777" w:rsidR="00815F63" w:rsidRDefault="005766E3" w:rsidP="00E91C7B">
            <w:pPr>
              <w:jc w:val="right"/>
            </w:pPr>
            <w:r>
              <w:t>50 000</w:t>
            </w:r>
          </w:p>
        </w:tc>
        <w:tc>
          <w:tcPr>
            <w:tcW w:w="1900" w:type="dxa"/>
            <w:tcBorders>
              <w:top w:val="nil"/>
              <w:left w:val="nil"/>
              <w:bottom w:val="nil"/>
              <w:right w:val="nil"/>
            </w:tcBorders>
            <w:tcMar>
              <w:top w:w="128" w:type="dxa"/>
              <w:left w:w="43" w:type="dxa"/>
              <w:bottom w:w="43" w:type="dxa"/>
              <w:right w:w="43" w:type="dxa"/>
            </w:tcMar>
            <w:vAlign w:val="bottom"/>
          </w:tcPr>
          <w:p w14:paraId="2E3C032B" w14:textId="77777777" w:rsidR="00815F63" w:rsidRDefault="00815F63" w:rsidP="00E91C7B">
            <w:pPr>
              <w:jc w:val="right"/>
            </w:pPr>
          </w:p>
        </w:tc>
      </w:tr>
      <w:tr w:rsidR="00815F63" w14:paraId="53BE3B6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5D78335" w14:textId="77777777" w:rsidR="00815F63" w:rsidRDefault="005766E3" w:rsidP="0087371F">
            <w:r>
              <w:t>1820</w:t>
            </w:r>
          </w:p>
        </w:tc>
        <w:tc>
          <w:tcPr>
            <w:tcW w:w="980" w:type="dxa"/>
            <w:tcBorders>
              <w:top w:val="nil"/>
              <w:left w:val="nil"/>
              <w:bottom w:val="nil"/>
              <w:right w:val="nil"/>
            </w:tcBorders>
            <w:tcMar>
              <w:top w:w="128" w:type="dxa"/>
              <w:left w:w="43" w:type="dxa"/>
              <w:bottom w:w="43" w:type="dxa"/>
              <w:right w:w="43" w:type="dxa"/>
            </w:tcMar>
          </w:tcPr>
          <w:p w14:paraId="57D142D9"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11FE5A53" w14:textId="77777777" w:rsidR="00815F63" w:rsidRDefault="005766E3" w:rsidP="0087371F">
            <w:r>
              <w:t>Norges vassdrags- og energidirektorat</w:t>
            </w:r>
          </w:p>
        </w:tc>
        <w:tc>
          <w:tcPr>
            <w:tcW w:w="1520" w:type="dxa"/>
            <w:tcBorders>
              <w:top w:val="nil"/>
              <w:left w:val="nil"/>
              <w:bottom w:val="nil"/>
              <w:right w:val="nil"/>
            </w:tcBorders>
            <w:tcMar>
              <w:top w:w="128" w:type="dxa"/>
              <w:left w:w="43" w:type="dxa"/>
              <w:bottom w:w="43" w:type="dxa"/>
              <w:right w:w="43" w:type="dxa"/>
            </w:tcMar>
            <w:vAlign w:val="bottom"/>
          </w:tcPr>
          <w:p w14:paraId="65DBCD4F"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C604184" w14:textId="77777777" w:rsidR="00815F63" w:rsidRDefault="00815F63" w:rsidP="00E91C7B">
            <w:pPr>
              <w:jc w:val="right"/>
            </w:pPr>
          </w:p>
        </w:tc>
      </w:tr>
      <w:tr w:rsidR="00815F63" w14:paraId="1B83BD03"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3FA693D"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8A41C2D" w14:textId="77777777" w:rsidR="00815F63" w:rsidRDefault="005766E3" w:rsidP="0087371F">
            <w:r>
              <w:t>21</w:t>
            </w:r>
          </w:p>
        </w:tc>
        <w:tc>
          <w:tcPr>
            <w:tcW w:w="4860" w:type="dxa"/>
            <w:tcBorders>
              <w:top w:val="nil"/>
              <w:left w:val="nil"/>
              <w:bottom w:val="nil"/>
              <w:right w:val="nil"/>
            </w:tcBorders>
            <w:tcMar>
              <w:top w:w="128" w:type="dxa"/>
              <w:left w:w="43" w:type="dxa"/>
              <w:bottom w:w="43" w:type="dxa"/>
              <w:right w:w="43" w:type="dxa"/>
            </w:tcMar>
          </w:tcPr>
          <w:p w14:paraId="4AD9F471" w14:textId="77777777" w:rsidR="00815F63" w:rsidRDefault="005766E3" w:rsidP="0087371F">
            <w:r>
              <w:t>Spesielle driftsutgifter</w:t>
            </w:r>
          </w:p>
        </w:tc>
        <w:tc>
          <w:tcPr>
            <w:tcW w:w="1520" w:type="dxa"/>
            <w:tcBorders>
              <w:top w:val="nil"/>
              <w:left w:val="nil"/>
              <w:bottom w:val="nil"/>
              <w:right w:val="nil"/>
            </w:tcBorders>
            <w:tcMar>
              <w:top w:w="128" w:type="dxa"/>
              <w:left w:w="43" w:type="dxa"/>
              <w:bottom w:w="43" w:type="dxa"/>
              <w:right w:w="43" w:type="dxa"/>
            </w:tcMar>
            <w:vAlign w:val="bottom"/>
          </w:tcPr>
          <w:p w14:paraId="268363E6" w14:textId="77777777" w:rsidR="00815F63" w:rsidRDefault="005766E3" w:rsidP="00E91C7B">
            <w:pPr>
              <w:jc w:val="right"/>
            </w:pPr>
            <w:r>
              <w:t>50 000</w:t>
            </w:r>
          </w:p>
        </w:tc>
        <w:tc>
          <w:tcPr>
            <w:tcW w:w="1900" w:type="dxa"/>
            <w:tcBorders>
              <w:top w:val="nil"/>
              <w:left w:val="nil"/>
              <w:bottom w:val="nil"/>
              <w:right w:val="nil"/>
            </w:tcBorders>
            <w:tcMar>
              <w:top w:w="128" w:type="dxa"/>
              <w:left w:w="43" w:type="dxa"/>
              <w:bottom w:w="43" w:type="dxa"/>
              <w:right w:w="43" w:type="dxa"/>
            </w:tcMar>
            <w:vAlign w:val="bottom"/>
          </w:tcPr>
          <w:p w14:paraId="199C4806" w14:textId="77777777" w:rsidR="00815F63" w:rsidRDefault="00815F63" w:rsidP="00E91C7B">
            <w:pPr>
              <w:jc w:val="right"/>
            </w:pPr>
          </w:p>
        </w:tc>
      </w:tr>
      <w:tr w:rsidR="00815F63" w14:paraId="164AF5B7"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7F6E3B9"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458AFC8F" w14:textId="77777777" w:rsidR="00815F63" w:rsidRDefault="005766E3" w:rsidP="0087371F">
            <w:r>
              <w:t>22</w:t>
            </w:r>
          </w:p>
        </w:tc>
        <w:tc>
          <w:tcPr>
            <w:tcW w:w="4860" w:type="dxa"/>
            <w:tcBorders>
              <w:top w:val="nil"/>
              <w:left w:val="nil"/>
              <w:bottom w:val="nil"/>
              <w:right w:val="nil"/>
            </w:tcBorders>
            <w:tcMar>
              <w:top w:w="128" w:type="dxa"/>
              <w:left w:w="43" w:type="dxa"/>
              <w:bottom w:w="43" w:type="dxa"/>
              <w:right w:w="43" w:type="dxa"/>
            </w:tcMar>
          </w:tcPr>
          <w:p w14:paraId="0007D750" w14:textId="77777777" w:rsidR="00815F63" w:rsidRDefault="005766E3" w:rsidP="0087371F">
            <w:r>
              <w:t>Flom- og skredforebygging</w:t>
            </w:r>
          </w:p>
        </w:tc>
        <w:tc>
          <w:tcPr>
            <w:tcW w:w="1520" w:type="dxa"/>
            <w:tcBorders>
              <w:top w:val="nil"/>
              <w:left w:val="nil"/>
              <w:bottom w:val="nil"/>
              <w:right w:val="nil"/>
            </w:tcBorders>
            <w:tcMar>
              <w:top w:w="128" w:type="dxa"/>
              <w:left w:w="43" w:type="dxa"/>
              <w:bottom w:w="43" w:type="dxa"/>
              <w:right w:w="43" w:type="dxa"/>
            </w:tcMar>
            <w:vAlign w:val="bottom"/>
          </w:tcPr>
          <w:p w14:paraId="47DBD7FA" w14:textId="77777777" w:rsidR="00815F63" w:rsidRDefault="005766E3" w:rsidP="00E91C7B">
            <w:pPr>
              <w:jc w:val="right"/>
            </w:pPr>
            <w:r>
              <w:t>200 000</w:t>
            </w:r>
          </w:p>
        </w:tc>
        <w:tc>
          <w:tcPr>
            <w:tcW w:w="1900" w:type="dxa"/>
            <w:tcBorders>
              <w:top w:val="nil"/>
              <w:left w:val="nil"/>
              <w:bottom w:val="nil"/>
              <w:right w:val="nil"/>
            </w:tcBorders>
            <w:tcMar>
              <w:top w:w="128" w:type="dxa"/>
              <w:left w:w="43" w:type="dxa"/>
              <w:bottom w:w="43" w:type="dxa"/>
              <w:right w:w="43" w:type="dxa"/>
            </w:tcMar>
            <w:vAlign w:val="bottom"/>
          </w:tcPr>
          <w:p w14:paraId="57F96956" w14:textId="77777777" w:rsidR="00815F63" w:rsidRDefault="00815F63" w:rsidP="00E91C7B">
            <w:pPr>
              <w:jc w:val="right"/>
            </w:pPr>
          </w:p>
        </w:tc>
      </w:tr>
      <w:tr w:rsidR="00815F63" w14:paraId="58FCB4A3"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54C12F6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1244EFB8" w14:textId="77777777" w:rsidR="00815F63" w:rsidRDefault="005766E3" w:rsidP="0087371F">
            <w:r>
              <w:t>25</w:t>
            </w:r>
          </w:p>
        </w:tc>
        <w:tc>
          <w:tcPr>
            <w:tcW w:w="4860" w:type="dxa"/>
            <w:tcBorders>
              <w:top w:val="nil"/>
              <w:left w:val="nil"/>
              <w:bottom w:val="nil"/>
              <w:right w:val="nil"/>
            </w:tcBorders>
            <w:tcMar>
              <w:top w:w="128" w:type="dxa"/>
              <w:left w:w="43" w:type="dxa"/>
              <w:bottom w:w="43" w:type="dxa"/>
              <w:right w:w="43" w:type="dxa"/>
            </w:tcMar>
          </w:tcPr>
          <w:p w14:paraId="79AD2322" w14:textId="77777777" w:rsidR="00815F63" w:rsidRDefault="005766E3" w:rsidP="0087371F">
            <w:r>
              <w:t>Krise- og hastetiltak i forbindelse med flom- og skredhendelser</w:t>
            </w:r>
          </w:p>
        </w:tc>
        <w:tc>
          <w:tcPr>
            <w:tcW w:w="1520" w:type="dxa"/>
            <w:tcBorders>
              <w:top w:val="nil"/>
              <w:left w:val="nil"/>
              <w:bottom w:val="nil"/>
              <w:right w:val="nil"/>
            </w:tcBorders>
            <w:tcMar>
              <w:top w:w="128" w:type="dxa"/>
              <w:left w:w="43" w:type="dxa"/>
              <w:bottom w:w="43" w:type="dxa"/>
              <w:right w:w="43" w:type="dxa"/>
            </w:tcMar>
            <w:vAlign w:val="bottom"/>
          </w:tcPr>
          <w:p w14:paraId="0229BF86" w14:textId="77777777" w:rsidR="00815F63" w:rsidRDefault="005766E3" w:rsidP="00E91C7B">
            <w:pPr>
              <w:jc w:val="right"/>
            </w:pPr>
            <w:r>
              <w:t>50 000</w:t>
            </w:r>
          </w:p>
        </w:tc>
        <w:tc>
          <w:tcPr>
            <w:tcW w:w="1900" w:type="dxa"/>
            <w:tcBorders>
              <w:top w:val="nil"/>
              <w:left w:val="nil"/>
              <w:bottom w:val="nil"/>
              <w:right w:val="nil"/>
            </w:tcBorders>
            <w:tcMar>
              <w:top w:w="128" w:type="dxa"/>
              <w:left w:w="43" w:type="dxa"/>
              <w:bottom w:w="43" w:type="dxa"/>
              <w:right w:w="43" w:type="dxa"/>
            </w:tcMar>
            <w:vAlign w:val="bottom"/>
          </w:tcPr>
          <w:p w14:paraId="16A52803" w14:textId="77777777" w:rsidR="00815F63" w:rsidRDefault="00815F63" w:rsidP="00E91C7B">
            <w:pPr>
              <w:jc w:val="right"/>
            </w:pPr>
          </w:p>
        </w:tc>
      </w:tr>
      <w:tr w:rsidR="00815F63" w14:paraId="2F2A3D66"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1AAAEDF"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C03A32A" w14:textId="77777777" w:rsidR="00815F63" w:rsidRDefault="005766E3" w:rsidP="0087371F">
            <w:r>
              <w:t>60</w:t>
            </w:r>
          </w:p>
        </w:tc>
        <w:tc>
          <w:tcPr>
            <w:tcW w:w="4860" w:type="dxa"/>
            <w:tcBorders>
              <w:top w:val="nil"/>
              <w:left w:val="nil"/>
              <w:bottom w:val="nil"/>
              <w:right w:val="nil"/>
            </w:tcBorders>
            <w:tcMar>
              <w:top w:w="128" w:type="dxa"/>
              <w:left w:w="43" w:type="dxa"/>
              <w:bottom w:w="43" w:type="dxa"/>
              <w:right w:w="43" w:type="dxa"/>
            </w:tcMar>
          </w:tcPr>
          <w:p w14:paraId="7297495D" w14:textId="77777777" w:rsidR="00815F63" w:rsidRDefault="005766E3" w:rsidP="0087371F">
            <w:r>
              <w:t>Tilskudd til flom- og skredforebygging</w:t>
            </w:r>
          </w:p>
        </w:tc>
        <w:tc>
          <w:tcPr>
            <w:tcW w:w="1520" w:type="dxa"/>
            <w:tcBorders>
              <w:top w:val="nil"/>
              <w:left w:val="nil"/>
              <w:bottom w:val="nil"/>
              <w:right w:val="nil"/>
            </w:tcBorders>
            <w:tcMar>
              <w:top w:w="128" w:type="dxa"/>
              <w:left w:w="43" w:type="dxa"/>
              <w:bottom w:w="43" w:type="dxa"/>
              <w:right w:w="43" w:type="dxa"/>
            </w:tcMar>
            <w:vAlign w:val="bottom"/>
          </w:tcPr>
          <w:p w14:paraId="30E65D16"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08DE8D7" w14:textId="77777777" w:rsidR="00815F63" w:rsidRDefault="005766E3" w:rsidP="00E91C7B">
            <w:pPr>
              <w:jc w:val="right"/>
            </w:pPr>
            <w:r>
              <w:t>350 000</w:t>
            </w:r>
          </w:p>
        </w:tc>
      </w:tr>
      <w:tr w:rsidR="00815F63" w14:paraId="53537277"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02823BDD"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93F3D8A" w14:textId="77777777" w:rsidR="00815F63" w:rsidRDefault="005766E3" w:rsidP="0087371F">
            <w:r>
              <w:t>72</w:t>
            </w:r>
          </w:p>
        </w:tc>
        <w:tc>
          <w:tcPr>
            <w:tcW w:w="4860" w:type="dxa"/>
            <w:tcBorders>
              <w:top w:val="nil"/>
              <w:left w:val="nil"/>
              <w:bottom w:val="nil"/>
              <w:right w:val="nil"/>
            </w:tcBorders>
            <w:tcMar>
              <w:top w:w="128" w:type="dxa"/>
              <w:left w:w="43" w:type="dxa"/>
              <w:bottom w:w="43" w:type="dxa"/>
              <w:right w:w="43" w:type="dxa"/>
            </w:tcMar>
          </w:tcPr>
          <w:p w14:paraId="6A28B013" w14:textId="77777777" w:rsidR="00815F63" w:rsidRDefault="005766E3" w:rsidP="0087371F">
            <w:r>
              <w:t>Tilskudd til flom- og skredforebygging</w:t>
            </w:r>
          </w:p>
        </w:tc>
        <w:tc>
          <w:tcPr>
            <w:tcW w:w="1520" w:type="dxa"/>
            <w:tcBorders>
              <w:top w:val="nil"/>
              <w:left w:val="nil"/>
              <w:bottom w:val="nil"/>
              <w:right w:val="nil"/>
            </w:tcBorders>
            <w:tcMar>
              <w:top w:w="128" w:type="dxa"/>
              <w:left w:w="43" w:type="dxa"/>
              <w:bottom w:w="43" w:type="dxa"/>
              <w:right w:w="43" w:type="dxa"/>
            </w:tcMar>
            <w:vAlign w:val="bottom"/>
          </w:tcPr>
          <w:p w14:paraId="35F7AAAF"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95BD6FC" w14:textId="77777777" w:rsidR="00815F63" w:rsidRDefault="005766E3" w:rsidP="00E91C7B">
            <w:pPr>
              <w:jc w:val="right"/>
            </w:pPr>
            <w:r>
              <w:t>10 000</w:t>
            </w:r>
          </w:p>
        </w:tc>
      </w:tr>
      <w:tr w:rsidR="00815F63" w14:paraId="4503D765"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35B0EE1" w14:textId="77777777" w:rsidR="00815F63" w:rsidRDefault="005766E3" w:rsidP="0087371F">
            <w:r>
              <w:t>1850</w:t>
            </w:r>
          </w:p>
        </w:tc>
        <w:tc>
          <w:tcPr>
            <w:tcW w:w="980" w:type="dxa"/>
            <w:tcBorders>
              <w:top w:val="nil"/>
              <w:left w:val="nil"/>
              <w:bottom w:val="nil"/>
              <w:right w:val="nil"/>
            </w:tcBorders>
            <w:tcMar>
              <w:top w:w="128" w:type="dxa"/>
              <w:left w:w="43" w:type="dxa"/>
              <w:bottom w:w="43" w:type="dxa"/>
              <w:right w:w="43" w:type="dxa"/>
            </w:tcMar>
          </w:tcPr>
          <w:p w14:paraId="1756AACD"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72E344E0" w14:textId="77777777" w:rsidR="00815F63" w:rsidRDefault="005766E3" w:rsidP="0087371F">
            <w:r>
              <w:t>Klima, industri og teknologi</w:t>
            </w:r>
          </w:p>
        </w:tc>
        <w:tc>
          <w:tcPr>
            <w:tcW w:w="1520" w:type="dxa"/>
            <w:tcBorders>
              <w:top w:val="nil"/>
              <w:left w:val="nil"/>
              <w:bottom w:val="nil"/>
              <w:right w:val="nil"/>
            </w:tcBorders>
            <w:tcMar>
              <w:top w:w="128" w:type="dxa"/>
              <w:left w:w="43" w:type="dxa"/>
              <w:bottom w:w="43" w:type="dxa"/>
              <w:right w:w="43" w:type="dxa"/>
            </w:tcMar>
            <w:vAlign w:val="bottom"/>
          </w:tcPr>
          <w:p w14:paraId="13D62D61"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A979A36" w14:textId="77777777" w:rsidR="00815F63" w:rsidRDefault="00815F63" w:rsidP="00E91C7B">
            <w:pPr>
              <w:jc w:val="right"/>
            </w:pPr>
          </w:p>
        </w:tc>
      </w:tr>
      <w:tr w:rsidR="00815F63" w14:paraId="11BF75E2"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3F6B05FF"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7D1EC58" w14:textId="77777777" w:rsidR="00815F63" w:rsidRDefault="005766E3" w:rsidP="0087371F">
            <w:r>
              <w:t>70</w:t>
            </w:r>
          </w:p>
        </w:tc>
        <w:tc>
          <w:tcPr>
            <w:tcW w:w="4860" w:type="dxa"/>
            <w:tcBorders>
              <w:top w:val="nil"/>
              <w:left w:val="nil"/>
              <w:bottom w:val="nil"/>
              <w:right w:val="nil"/>
            </w:tcBorders>
            <w:tcMar>
              <w:top w:w="128" w:type="dxa"/>
              <w:left w:w="43" w:type="dxa"/>
              <w:bottom w:w="43" w:type="dxa"/>
              <w:right w:w="43" w:type="dxa"/>
            </w:tcMar>
          </w:tcPr>
          <w:p w14:paraId="1B64A43E" w14:textId="77777777" w:rsidR="00815F63" w:rsidRDefault="005766E3" w:rsidP="0087371F">
            <w:r>
              <w:t>Gassnova SF</w:t>
            </w:r>
          </w:p>
        </w:tc>
        <w:tc>
          <w:tcPr>
            <w:tcW w:w="1520" w:type="dxa"/>
            <w:tcBorders>
              <w:top w:val="nil"/>
              <w:left w:val="nil"/>
              <w:bottom w:val="nil"/>
              <w:right w:val="nil"/>
            </w:tcBorders>
            <w:tcMar>
              <w:top w:w="128" w:type="dxa"/>
              <w:left w:w="43" w:type="dxa"/>
              <w:bottom w:w="43" w:type="dxa"/>
              <w:right w:w="43" w:type="dxa"/>
            </w:tcMar>
            <w:vAlign w:val="bottom"/>
          </w:tcPr>
          <w:p w14:paraId="7EFDA1CE"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3356062" w14:textId="77777777" w:rsidR="00815F63" w:rsidRDefault="005766E3" w:rsidP="00E91C7B">
            <w:pPr>
              <w:jc w:val="right"/>
            </w:pPr>
            <w:r>
              <w:t>20 000</w:t>
            </w:r>
          </w:p>
        </w:tc>
      </w:tr>
      <w:tr w:rsidR="00815F63" w14:paraId="01EC782B"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91A1040" w14:textId="77777777" w:rsidR="00815F63" w:rsidRDefault="005766E3" w:rsidP="0087371F">
            <w:r>
              <w:t>2410</w:t>
            </w:r>
          </w:p>
        </w:tc>
        <w:tc>
          <w:tcPr>
            <w:tcW w:w="980" w:type="dxa"/>
            <w:tcBorders>
              <w:top w:val="nil"/>
              <w:left w:val="nil"/>
              <w:bottom w:val="nil"/>
              <w:right w:val="nil"/>
            </w:tcBorders>
            <w:tcMar>
              <w:top w:w="128" w:type="dxa"/>
              <w:left w:w="43" w:type="dxa"/>
              <w:bottom w:w="43" w:type="dxa"/>
              <w:right w:w="43" w:type="dxa"/>
            </w:tcMar>
          </w:tcPr>
          <w:p w14:paraId="77EE6D72"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10E9948B" w14:textId="77777777" w:rsidR="00815F63" w:rsidRDefault="005766E3" w:rsidP="0087371F">
            <w:r>
              <w:t>Statens lånekasse for utdanning</w:t>
            </w:r>
          </w:p>
        </w:tc>
        <w:tc>
          <w:tcPr>
            <w:tcW w:w="1520" w:type="dxa"/>
            <w:tcBorders>
              <w:top w:val="nil"/>
              <w:left w:val="nil"/>
              <w:bottom w:val="nil"/>
              <w:right w:val="nil"/>
            </w:tcBorders>
            <w:tcMar>
              <w:top w:w="128" w:type="dxa"/>
              <w:left w:w="43" w:type="dxa"/>
              <w:bottom w:w="43" w:type="dxa"/>
              <w:right w:w="43" w:type="dxa"/>
            </w:tcMar>
            <w:vAlign w:val="bottom"/>
          </w:tcPr>
          <w:p w14:paraId="6BF46226"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9663ADA" w14:textId="77777777" w:rsidR="00815F63" w:rsidRDefault="00815F63" w:rsidP="00E91C7B">
            <w:pPr>
              <w:jc w:val="right"/>
            </w:pPr>
          </w:p>
        </w:tc>
      </w:tr>
      <w:tr w:rsidR="00815F63" w14:paraId="197106D1"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67CABB39"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77D5CFD" w14:textId="77777777" w:rsidR="00815F63" w:rsidRDefault="005766E3" w:rsidP="0087371F">
            <w:r>
              <w:t>70–72, 90</w:t>
            </w:r>
          </w:p>
        </w:tc>
        <w:tc>
          <w:tcPr>
            <w:tcW w:w="4860" w:type="dxa"/>
            <w:tcBorders>
              <w:top w:val="nil"/>
              <w:left w:val="nil"/>
              <w:bottom w:val="nil"/>
              <w:right w:val="nil"/>
            </w:tcBorders>
            <w:tcMar>
              <w:top w:w="128" w:type="dxa"/>
              <w:left w:w="43" w:type="dxa"/>
              <w:bottom w:w="43" w:type="dxa"/>
              <w:right w:w="43" w:type="dxa"/>
            </w:tcMar>
          </w:tcPr>
          <w:p w14:paraId="4F653A3D" w14:textId="77777777" w:rsidR="00815F63" w:rsidRDefault="005766E3" w:rsidP="0087371F">
            <w:r>
              <w:t>Utbetaling av utdanningsstøtte, jf. III.3</w:t>
            </w:r>
          </w:p>
        </w:tc>
        <w:tc>
          <w:tcPr>
            <w:tcW w:w="1520" w:type="dxa"/>
            <w:tcBorders>
              <w:top w:val="nil"/>
              <w:left w:val="nil"/>
              <w:bottom w:val="nil"/>
              <w:right w:val="nil"/>
            </w:tcBorders>
            <w:tcMar>
              <w:top w:w="128" w:type="dxa"/>
              <w:left w:w="43" w:type="dxa"/>
              <w:bottom w:w="43" w:type="dxa"/>
              <w:right w:w="43" w:type="dxa"/>
            </w:tcMar>
            <w:vAlign w:val="bottom"/>
          </w:tcPr>
          <w:p w14:paraId="7978185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0F49B352" w14:textId="77777777" w:rsidR="00815F63" w:rsidRDefault="005766E3" w:rsidP="00E91C7B">
            <w:pPr>
              <w:jc w:val="right"/>
            </w:pPr>
            <w:r>
              <w:t>Etter fastsatte satser</w:t>
            </w:r>
          </w:p>
        </w:tc>
      </w:tr>
      <w:tr w:rsidR="00815F63" w14:paraId="3B693823"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201F31FB"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7CD2A8B" w14:textId="77777777" w:rsidR="00815F63" w:rsidRDefault="005766E3" w:rsidP="0087371F">
            <w:r>
              <w:t>50</w:t>
            </w:r>
          </w:p>
        </w:tc>
        <w:tc>
          <w:tcPr>
            <w:tcW w:w="4860" w:type="dxa"/>
            <w:tcBorders>
              <w:top w:val="nil"/>
              <w:left w:val="nil"/>
              <w:bottom w:val="nil"/>
              <w:right w:val="nil"/>
            </w:tcBorders>
            <w:tcMar>
              <w:top w:w="128" w:type="dxa"/>
              <w:left w:w="43" w:type="dxa"/>
              <w:bottom w:w="43" w:type="dxa"/>
              <w:right w:w="43" w:type="dxa"/>
            </w:tcMar>
          </w:tcPr>
          <w:p w14:paraId="44E617D3" w14:textId="77777777" w:rsidR="00815F63" w:rsidRDefault="005766E3" w:rsidP="0087371F">
            <w:r>
              <w:t>Omgjøring av lån til stipend, jf. III.4</w:t>
            </w:r>
          </w:p>
        </w:tc>
        <w:tc>
          <w:tcPr>
            <w:tcW w:w="1520" w:type="dxa"/>
            <w:tcBorders>
              <w:top w:val="nil"/>
              <w:left w:val="nil"/>
              <w:bottom w:val="nil"/>
              <w:right w:val="nil"/>
            </w:tcBorders>
            <w:tcMar>
              <w:top w:w="128" w:type="dxa"/>
              <w:left w:w="43" w:type="dxa"/>
              <w:bottom w:w="43" w:type="dxa"/>
              <w:right w:w="43" w:type="dxa"/>
            </w:tcMar>
            <w:vAlign w:val="bottom"/>
          </w:tcPr>
          <w:p w14:paraId="4A2CC0C2"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31EBBAC7" w14:textId="77777777" w:rsidR="00815F63" w:rsidRDefault="005766E3" w:rsidP="00E91C7B">
            <w:pPr>
              <w:jc w:val="right"/>
            </w:pPr>
            <w:r>
              <w:t>Etter fastsatte satser</w:t>
            </w:r>
          </w:p>
        </w:tc>
      </w:tr>
      <w:tr w:rsidR="00815F63" w14:paraId="64C68D27"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4E9B7A5E" w14:textId="77777777" w:rsidR="00815F63" w:rsidRDefault="005766E3" w:rsidP="0087371F">
            <w:r>
              <w:t>2421</w:t>
            </w:r>
          </w:p>
        </w:tc>
        <w:tc>
          <w:tcPr>
            <w:tcW w:w="980" w:type="dxa"/>
            <w:tcBorders>
              <w:top w:val="nil"/>
              <w:left w:val="nil"/>
              <w:bottom w:val="nil"/>
              <w:right w:val="nil"/>
            </w:tcBorders>
            <w:tcMar>
              <w:top w:w="128" w:type="dxa"/>
              <w:left w:w="43" w:type="dxa"/>
              <w:bottom w:w="43" w:type="dxa"/>
              <w:right w:w="43" w:type="dxa"/>
            </w:tcMar>
          </w:tcPr>
          <w:p w14:paraId="3DB25851"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7DF2F20A" w14:textId="77777777" w:rsidR="00815F63" w:rsidRDefault="005766E3" w:rsidP="0087371F">
            <w:r>
              <w:t>Innovasjon Norge</w:t>
            </w:r>
          </w:p>
        </w:tc>
        <w:tc>
          <w:tcPr>
            <w:tcW w:w="1520" w:type="dxa"/>
            <w:tcBorders>
              <w:top w:val="nil"/>
              <w:left w:val="nil"/>
              <w:bottom w:val="nil"/>
              <w:right w:val="nil"/>
            </w:tcBorders>
            <w:tcMar>
              <w:top w:w="128" w:type="dxa"/>
              <w:left w:w="43" w:type="dxa"/>
              <w:bottom w:w="43" w:type="dxa"/>
              <w:right w:w="43" w:type="dxa"/>
            </w:tcMar>
            <w:vAlign w:val="bottom"/>
          </w:tcPr>
          <w:p w14:paraId="6C3C68EF"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4928A0A" w14:textId="77777777" w:rsidR="00815F63" w:rsidRDefault="00815F63" w:rsidP="00E91C7B">
            <w:pPr>
              <w:jc w:val="right"/>
            </w:pPr>
          </w:p>
        </w:tc>
      </w:tr>
      <w:tr w:rsidR="00815F63" w14:paraId="50858B83"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3022041C"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24047214" w14:textId="77777777" w:rsidR="00815F63" w:rsidRDefault="005766E3" w:rsidP="0087371F">
            <w:r>
              <w:t>50</w:t>
            </w:r>
          </w:p>
        </w:tc>
        <w:tc>
          <w:tcPr>
            <w:tcW w:w="4860" w:type="dxa"/>
            <w:tcBorders>
              <w:top w:val="nil"/>
              <w:left w:val="nil"/>
              <w:bottom w:val="nil"/>
              <w:right w:val="nil"/>
            </w:tcBorders>
            <w:tcMar>
              <w:top w:w="128" w:type="dxa"/>
              <w:left w:w="43" w:type="dxa"/>
              <w:bottom w:w="43" w:type="dxa"/>
              <w:right w:w="43" w:type="dxa"/>
            </w:tcMar>
          </w:tcPr>
          <w:p w14:paraId="59991CD1" w14:textId="77777777" w:rsidR="00815F63" w:rsidRDefault="005766E3" w:rsidP="0087371F">
            <w:r>
              <w:t>Tilskudd til etablerere og bedrifter, inkl. tapsavsetninger</w:t>
            </w:r>
          </w:p>
        </w:tc>
        <w:tc>
          <w:tcPr>
            <w:tcW w:w="1520" w:type="dxa"/>
            <w:tcBorders>
              <w:top w:val="nil"/>
              <w:left w:val="nil"/>
              <w:bottom w:val="nil"/>
              <w:right w:val="nil"/>
            </w:tcBorders>
            <w:tcMar>
              <w:top w:w="128" w:type="dxa"/>
              <w:left w:w="43" w:type="dxa"/>
              <w:bottom w:w="43" w:type="dxa"/>
              <w:right w:w="43" w:type="dxa"/>
            </w:tcMar>
            <w:vAlign w:val="bottom"/>
          </w:tcPr>
          <w:p w14:paraId="61F3569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4F4CCDF2" w14:textId="77777777" w:rsidR="00815F63" w:rsidRDefault="005766E3" w:rsidP="00E91C7B">
            <w:pPr>
              <w:jc w:val="right"/>
            </w:pPr>
            <w:r>
              <w:t>1 200 000</w:t>
            </w:r>
          </w:p>
        </w:tc>
      </w:tr>
      <w:tr w:rsidR="00815F63" w14:paraId="1377F9ED"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E460F2F"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50C15BCF" w14:textId="77777777" w:rsidR="00815F63" w:rsidRDefault="005766E3" w:rsidP="0087371F">
            <w:r>
              <w:t>71</w:t>
            </w:r>
          </w:p>
        </w:tc>
        <w:tc>
          <w:tcPr>
            <w:tcW w:w="4860" w:type="dxa"/>
            <w:tcBorders>
              <w:top w:val="nil"/>
              <w:left w:val="nil"/>
              <w:bottom w:val="nil"/>
              <w:right w:val="nil"/>
            </w:tcBorders>
            <w:tcMar>
              <w:top w:w="128" w:type="dxa"/>
              <w:left w:w="43" w:type="dxa"/>
              <w:bottom w:w="43" w:type="dxa"/>
              <w:right w:w="43" w:type="dxa"/>
            </w:tcMar>
          </w:tcPr>
          <w:p w14:paraId="24EBF6F5" w14:textId="77777777" w:rsidR="00815F63" w:rsidRDefault="005766E3" w:rsidP="0087371F">
            <w:r>
              <w:t>Innovative næringsmiljøer</w:t>
            </w:r>
          </w:p>
        </w:tc>
        <w:tc>
          <w:tcPr>
            <w:tcW w:w="1520" w:type="dxa"/>
            <w:tcBorders>
              <w:top w:val="nil"/>
              <w:left w:val="nil"/>
              <w:bottom w:val="nil"/>
              <w:right w:val="nil"/>
            </w:tcBorders>
            <w:tcMar>
              <w:top w:w="128" w:type="dxa"/>
              <w:left w:w="43" w:type="dxa"/>
              <w:bottom w:w="43" w:type="dxa"/>
              <w:right w:w="43" w:type="dxa"/>
            </w:tcMar>
            <w:vAlign w:val="bottom"/>
          </w:tcPr>
          <w:p w14:paraId="0B6DD7EB"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10010DB8" w14:textId="77777777" w:rsidR="00815F63" w:rsidRDefault="005766E3" w:rsidP="00E91C7B">
            <w:pPr>
              <w:jc w:val="right"/>
            </w:pPr>
            <w:r>
              <w:t>155 000</w:t>
            </w:r>
          </w:p>
        </w:tc>
      </w:tr>
      <w:tr w:rsidR="00815F63" w14:paraId="750DDC55"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7CBBC7C5"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4AEBC621" w14:textId="77777777" w:rsidR="00815F63" w:rsidRDefault="005766E3" w:rsidP="0087371F">
            <w:r>
              <w:t>75</w:t>
            </w:r>
          </w:p>
        </w:tc>
        <w:tc>
          <w:tcPr>
            <w:tcW w:w="4860" w:type="dxa"/>
            <w:tcBorders>
              <w:top w:val="nil"/>
              <w:left w:val="nil"/>
              <w:bottom w:val="nil"/>
              <w:right w:val="nil"/>
            </w:tcBorders>
            <w:tcMar>
              <w:top w:w="128" w:type="dxa"/>
              <w:left w:w="43" w:type="dxa"/>
              <w:bottom w:w="43" w:type="dxa"/>
              <w:right w:w="43" w:type="dxa"/>
            </w:tcMar>
          </w:tcPr>
          <w:p w14:paraId="521CB9AD" w14:textId="77777777" w:rsidR="00815F63" w:rsidRDefault="005766E3" w:rsidP="0087371F">
            <w:r>
              <w:t>Grønn plattform</w:t>
            </w:r>
          </w:p>
        </w:tc>
        <w:tc>
          <w:tcPr>
            <w:tcW w:w="1520" w:type="dxa"/>
            <w:tcBorders>
              <w:top w:val="nil"/>
              <w:left w:val="nil"/>
              <w:bottom w:val="nil"/>
              <w:right w:val="nil"/>
            </w:tcBorders>
            <w:tcMar>
              <w:top w:w="128" w:type="dxa"/>
              <w:left w:w="43" w:type="dxa"/>
              <w:bottom w:w="43" w:type="dxa"/>
              <w:right w:w="43" w:type="dxa"/>
            </w:tcMar>
            <w:vAlign w:val="bottom"/>
          </w:tcPr>
          <w:p w14:paraId="330C0BF2"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033248B" w14:textId="77777777" w:rsidR="00815F63" w:rsidRDefault="005766E3" w:rsidP="00E91C7B">
            <w:pPr>
              <w:jc w:val="right"/>
            </w:pPr>
            <w:r>
              <w:t>345 000</w:t>
            </w:r>
          </w:p>
        </w:tc>
      </w:tr>
      <w:tr w:rsidR="00815F63" w14:paraId="334CB56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FCAA230"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0BBCE847" w14:textId="77777777" w:rsidR="00815F63" w:rsidRDefault="005766E3" w:rsidP="0087371F">
            <w:r>
              <w:t>76</w:t>
            </w:r>
          </w:p>
        </w:tc>
        <w:tc>
          <w:tcPr>
            <w:tcW w:w="4860" w:type="dxa"/>
            <w:tcBorders>
              <w:top w:val="nil"/>
              <w:left w:val="nil"/>
              <w:bottom w:val="nil"/>
              <w:right w:val="nil"/>
            </w:tcBorders>
            <w:tcMar>
              <w:top w:w="128" w:type="dxa"/>
              <w:left w:w="43" w:type="dxa"/>
              <w:bottom w:w="43" w:type="dxa"/>
              <w:right w:w="43" w:type="dxa"/>
            </w:tcMar>
          </w:tcPr>
          <w:p w14:paraId="6927A14A" w14:textId="77777777" w:rsidR="00815F63" w:rsidRDefault="005766E3" w:rsidP="0087371F">
            <w:r>
              <w:t>Miljøteknologi</w:t>
            </w:r>
          </w:p>
        </w:tc>
        <w:tc>
          <w:tcPr>
            <w:tcW w:w="1520" w:type="dxa"/>
            <w:tcBorders>
              <w:top w:val="nil"/>
              <w:left w:val="nil"/>
              <w:bottom w:val="nil"/>
              <w:right w:val="nil"/>
            </w:tcBorders>
            <w:tcMar>
              <w:top w:w="128" w:type="dxa"/>
              <w:left w:w="43" w:type="dxa"/>
              <w:bottom w:w="43" w:type="dxa"/>
              <w:right w:w="43" w:type="dxa"/>
            </w:tcMar>
            <w:vAlign w:val="bottom"/>
          </w:tcPr>
          <w:p w14:paraId="3063883F"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756EB618" w14:textId="77777777" w:rsidR="00815F63" w:rsidRDefault="005766E3" w:rsidP="00E91C7B">
            <w:pPr>
              <w:jc w:val="right"/>
            </w:pPr>
            <w:r>
              <w:t>655 000</w:t>
            </w:r>
          </w:p>
        </w:tc>
      </w:tr>
      <w:tr w:rsidR="00815F63" w14:paraId="4653E51C"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20D8D012" w14:textId="77777777" w:rsidR="00815F63" w:rsidRDefault="005766E3" w:rsidP="0087371F">
            <w:r>
              <w:t>2426</w:t>
            </w:r>
          </w:p>
        </w:tc>
        <w:tc>
          <w:tcPr>
            <w:tcW w:w="980" w:type="dxa"/>
            <w:tcBorders>
              <w:top w:val="nil"/>
              <w:left w:val="nil"/>
              <w:bottom w:val="nil"/>
              <w:right w:val="nil"/>
            </w:tcBorders>
            <w:tcMar>
              <w:top w:w="128" w:type="dxa"/>
              <w:left w:w="43" w:type="dxa"/>
              <w:bottom w:w="43" w:type="dxa"/>
              <w:right w:w="43" w:type="dxa"/>
            </w:tcMar>
          </w:tcPr>
          <w:p w14:paraId="38B3023B"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4669540B" w14:textId="77777777" w:rsidR="00815F63" w:rsidRDefault="005766E3" w:rsidP="0087371F">
            <w:r>
              <w:t>Siva SF</w:t>
            </w:r>
          </w:p>
        </w:tc>
        <w:tc>
          <w:tcPr>
            <w:tcW w:w="1520" w:type="dxa"/>
            <w:tcBorders>
              <w:top w:val="nil"/>
              <w:left w:val="nil"/>
              <w:bottom w:val="nil"/>
              <w:right w:val="nil"/>
            </w:tcBorders>
            <w:tcMar>
              <w:top w:w="128" w:type="dxa"/>
              <w:left w:w="43" w:type="dxa"/>
              <w:bottom w:w="43" w:type="dxa"/>
              <w:right w:w="43" w:type="dxa"/>
            </w:tcMar>
            <w:vAlign w:val="bottom"/>
          </w:tcPr>
          <w:p w14:paraId="51CA1631"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50C23ABA" w14:textId="77777777" w:rsidR="00815F63" w:rsidRDefault="00815F63" w:rsidP="00E91C7B">
            <w:pPr>
              <w:jc w:val="right"/>
            </w:pPr>
          </w:p>
        </w:tc>
      </w:tr>
      <w:tr w:rsidR="00815F63" w14:paraId="4FE8145E"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B894076"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7B7AA7CF" w14:textId="77777777" w:rsidR="00815F63" w:rsidRDefault="005766E3" w:rsidP="0087371F">
            <w:r>
              <w:t>71</w:t>
            </w:r>
          </w:p>
        </w:tc>
        <w:tc>
          <w:tcPr>
            <w:tcW w:w="4860" w:type="dxa"/>
            <w:tcBorders>
              <w:top w:val="nil"/>
              <w:left w:val="nil"/>
              <w:bottom w:val="nil"/>
              <w:right w:val="nil"/>
            </w:tcBorders>
            <w:tcMar>
              <w:top w:w="128" w:type="dxa"/>
              <w:left w:w="43" w:type="dxa"/>
              <w:bottom w:w="43" w:type="dxa"/>
              <w:right w:w="43" w:type="dxa"/>
            </w:tcMar>
          </w:tcPr>
          <w:p w14:paraId="2B84B234" w14:textId="77777777" w:rsidR="00815F63" w:rsidRDefault="005766E3" w:rsidP="0087371F">
            <w:r>
              <w:t>Tilskudd til testfasiliteter</w:t>
            </w:r>
          </w:p>
        </w:tc>
        <w:tc>
          <w:tcPr>
            <w:tcW w:w="1520" w:type="dxa"/>
            <w:tcBorders>
              <w:top w:val="nil"/>
              <w:left w:val="nil"/>
              <w:bottom w:val="nil"/>
              <w:right w:val="nil"/>
            </w:tcBorders>
            <w:tcMar>
              <w:top w:w="128" w:type="dxa"/>
              <w:left w:w="43" w:type="dxa"/>
              <w:bottom w:w="43" w:type="dxa"/>
              <w:right w:w="43" w:type="dxa"/>
            </w:tcMar>
            <w:vAlign w:val="bottom"/>
          </w:tcPr>
          <w:p w14:paraId="1CB52E10"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6DB4E5FD" w14:textId="77777777" w:rsidR="00815F63" w:rsidRDefault="005766E3" w:rsidP="00E91C7B">
            <w:pPr>
              <w:jc w:val="right"/>
            </w:pPr>
            <w:r>
              <w:t>15 000</w:t>
            </w:r>
          </w:p>
        </w:tc>
      </w:tr>
      <w:tr w:rsidR="00815F63" w14:paraId="32F75CFA"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156244ED" w14:textId="77777777" w:rsidR="00815F63" w:rsidRDefault="005766E3" w:rsidP="0087371F">
            <w:r>
              <w:t>2445</w:t>
            </w:r>
          </w:p>
        </w:tc>
        <w:tc>
          <w:tcPr>
            <w:tcW w:w="980" w:type="dxa"/>
            <w:tcBorders>
              <w:top w:val="nil"/>
              <w:left w:val="nil"/>
              <w:bottom w:val="nil"/>
              <w:right w:val="nil"/>
            </w:tcBorders>
            <w:tcMar>
              <w:top w:w="128" w:type="dxa"/>
              <w:left w:w="43" w:type="dxa"/>
              <w:bottom w:w="43" w:type="dxa"/>
              <w:right w:w="43" w:type="dxa"/>
            </w:tcMar>
          </w:tcPr>
          <w:p w14:paraId="75FAE55A" w14:textId="77777777" w:rsidR="00815F63" w:rsidRDefault="00815F63" w:rsidP="0087371F"/>
        </w:tc>
        <w:tc>
          <w:tcPr>
            <w:tcW w:w="4860" w:type="dxa"/>
            <w:tcBorders>
              <w:top w:val="nil"/>
              <w:left w:val="nil"/>
              <w:bottom w:val="nil"/>
              <w:right w:val="nil"/>
            </w:tcBorders>
            <w:tcMar>
              <w:top w:w="128" w:type="dxa"/>
              <w:left w:w="43" w:type="dxa"/>
              <w:bottom w:w="43" w:type="dxa"/>
              <w:right w:w="43" w:type="dxa"/>
            </w:tcMar>
          </w:tcPr>
          <w:p w14:paraId="353DA2CF" w14:textId="77777777" w:rsidR="00815F63" w:rsidRDefault="005766E3" w:rsidP="0087371F">
            <w:r>
              <w:t>Statsbygg</w:t>
            </w:r>
          </w:p>
        </w:tc>
        <w:tc>
          <w:tcPr>
            <w:tcW w:w="1520" w:type="dxa"/>
            <w:tcBorders>
              <w:top w:val="nil"/>
              <w:left w:val="nil"/>
              <w:bottom w:val="nil"/>
              <w:right w:val="nil"/>
            </w:tcBorders>
            <w:tcMar>
              <w:top w:w="128" w:type="dxa"/>
              <w:left w:w="43" w:type="dxa"/>
              <w:bottom w:w="43" w:type="dxa"/>
              <w:right w:w="43" w:type="dxa"/>
            </w:tcMar>
            <w:vAlign w:val="bottom"/>
          </w:tcPr>
          <w:p w14:paraId="189BB572" w14:textId="77777777" w:rsidR="00815F63" w:rsidRDefault="00815F63" w:rsidP="00E91C7B">
            <w:pPr>
              <w:jc w:val="right"/>
            </w:pPr>
          </w:p>
        </w:tc>
        <w:tc>
          <w:tcPr>
            <w:tcW w:w="1900" w:type="dxa"/>
            <w:tcBorders>
              <w:top w:val="nil"/>
              <w:left w:val="nil"/>
              <w:bottom w:val="nil"/>
              <w:right w:val="nil"/>
            </w:tcBorders>
            <w:tcMar>
              <w:top w:w="128" w:type="dxa"/>
              <w:left w:w="43" w:type="dxa"/>
              <w:bottom w:w="43" w:type="dxa"/>
              <w:right w:w="43" w:type="dxa"/>
            </w:tcMar>
            <w:vAlign w:val="bottom"/>
          </w:tcPr>
          <w:p w14:paraId="288C8C84" w14:textId="77777777" w:rsidR="00815F63" w:rsidRDefault="00815F63" w:rsidP="00E91C7B">
            <w:pPr>
              <w:jc w:val="right"/>
            </w:pPr>
          </w:p>
        </w:tc>
      </w:tr>
      <w:tr w:rsidR="00815F63" w14:paraId="45297D6B" w14:textId="77777777" w:rsidTr="00094615">
        <w:trPr>
          <w:trHeight w:val="640"/>
        </w:trPr>
        <w:tc>
          <w:tcPr>
            <w:tcW w:w="620" w:type="dxa"/>
            <w:tcBorders>
              <w:top w:val="nil"/>
              <w:left w:val="nil"/>
              <w:bottom w:val="nil"/>
              <w:right w:val="nil"/>
            </w:tcBorders>
            <w:tcMar>
              <w:top w:w="128" w:type="dxa"/>
              <w:left w:w="43" w:type="dxa"/>
              <w:bottom w:w="43" w:type="dxa"/>
              <w:right w:w="43" w:type="dxa"/>
            </w:tcMar>
          </w:tcPr>
          <w:p w14:paraId="56B69F10"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37010427" w14:textId="77777777" w:rsidR="00815F63" w:rsidRDefault="005766E3" w:rsidP="0087371F">
            <w:r>
              <w:t>31</w:t>
            </w:r>
          </w:p>
        </w:tc>
        <w:tc>
          <w:tcPr>
            <w:tcW w:w="4860" w:type="dxa"/>
            <w:tcBorders>
              <w:top w:val="nil"/>
              <w:left w:val="nil"/>
              <w:bottom w:val="nil"/>
              <w:right w:val="nil"/>
            </w:tcBorders>
            <w:tcMar>
              <w:top w:w="128" w:type="dxa"/>
              <w:left w:w="43" w:type="dxa"/>
              <w:bottom w:w="43" w:type="dxa"/>
              <w:right w:w="43" w:type="dxa"/>
            </w:tcMar>
          </w:tcPr>
          <w:p w14:paraId="3D090FC1" w14:textId="77777777" w:rsidR="00815F63" w:rsidRDefault="005766E3" w:rsidP="0087371F">
            <w:r>
              <w:t>Igangsetting av ordinære byggeprosjekter, rehabilitering av Bergen tinghus, jf. VIII.1, se også JD VII</w:t>
            </w:r>
          </w:p>
        </w:tc>
        <w:tc>
          <w:tcPr>
            <w:tcW w:w="1520" w:type="dxa"/>
            <w:tcBorders>
              <w:top w:val="nil"/>
              <w:left w:val="nil"/>
              <w:bottom w:val="nil"/>
              <w:right w:val="nil"/>
            </w:tcBorders>
            <w:tcMar>
              <w:top w:w="128" w:type="dxa"/>
              <w:left w:w="43" w:type="dxa"/>
              <w:bottom w:w="43" w:type="dxa"/>
              <w:right w:w="43" w:type="dxa"/>
            </w:tcMar>
            <w:vAlign w:val="bottom"/>
          </w:tcPr>
          <w:p w14:paraId="1FAE32CF" w14:textId="77777777" w:rsidR="00815F63" w:rsidRDefault="005766E3" w:rsidP="00E91C7B">
            <w:pPr>
              <w:jc w:val="right"/>
            </w:pPr>
            <w:r>
              <w:t>1 180 000</w:t>
            </w:r>
          </w:p>
        </w:tc>
        <w:tc>
          <w:tcPr>
            <w:tcW w:w="1900" w:type="dxa"/>
            <w:tcBorders>
              <w:top w:val="nil"/>
              <w:left w:val="nil"/>
              <w:bottom w:val="nil"/>
              <w:right w:val="nil"/>
            </w:tcBorders>
            <w:tcMar>
              <w:top w:w="128" w:type="dxa"/>
              <w:left w:w="43" w:type="dxa"/>
              <w:bottom w:w="43" w:type="dxa"/>
              <w:right w:w="43" w:type="dxa"/>
            </w:tcMar>
            <w:vAlign w:val="bottom"/>
          </w:tcPr>
          <w:p w14:paraId="78E004EA" w14:textId="77777777" w:rsidR="00815F63" w:rsidRDefault="00815F63" w:rsidP="00E91C7B">
            <w:pPr>
              <w:jc w:val="right"/>
            </w:pPr>
          </w:p>
        </w:tc>
      </w:tr>
      <w:tr w:rsidR="00815F63" w14:paraId="1C698741" w14:textId="77777777" w:rsidTr="00094615">
        <w:trPr>
          <w:trHeight w:val="380"/>
        </w:trPr>
        <w:tc>
          <w:tcPr>
            <w:tcW w:w="620" w:type="dxa"/>
            <w:tcBorders>
              <w:top w:val="nil"/>
              <w:left w:val="nil"/>
              <w:bottom w:val="nil"/>
              <w:right w:val="nil"/>
            </w:tcBorders>
            <w:tcMar>
              <w:top w:w="128" w:type="dxa"/>
              <w:left w:w="43" w:type="dxa"/>
              <w:bottom w:w="43" w:type="dxa"/>
              <w:right w:w="43" w:type="dxa"/>
            </w:tcMar>
          </w:tcPr>
          <w:p w14:paraId="63BD47D0" w14:textId="77777777" w:rsidR="00815F63" w:rsidRDefault="00815F63" w:rsidP="0087371F"/>
        </w:tc>
        <w:tc>
          <w:tcPr>
            <w:tcW w:w="980" w:type="dxa"/>
            <w:tcBorders>
              <w:top w:val="nil"/>
              <w:left w:val="nil"/>
              <w:bottom w:val="nil"/>
              <w:right w:val="nil"/>
            </w:tcBorders>
            <w:tcMar>
              <w:top w:w="128" w:type="dxa"/>
              <w:left w:w="43" w:type="dxa"/>
              <w:bottom w:w="43" w:type="dxa"/>
              <w:right w:w="43" w:type="dxa"/>
            </w:tcMar>
          </w:tcPr>
          <w:p w14:paraId="6F78DD83" w14:textId="77777777" w:rsidR="00815F63" w:rsidRDefault="005766E3" w:rsidP="0087371F">
            <w:r>
              <w:t>33</w:t>
            </w:r>
          </w:p>
        </w:tc>
        <w:tc>
          <w:tcPr>
            <w:tcW w:w="4860" w:type="dxa"/>
            <w:tcBorders>
              <w:top w:val="nil"/>
              <w:left w:val="nil"/>
              <w:bottom w:val="nil"/>
              <w:right w:val="nil"/>
            </w:tcBorders>
            <w:tcMar>
              <w:top w:w="128" w:type="dxa"/>
              <w:left w:w="43" w:type="dxa"/>
              <w:bottom w:w="43" w:type="dxa"/>
              <w:right w:w="43" w:type="dxa"/>
            </w:tcMar>
          </w:tcPr>
          <w:p w14:paraId="0AD6DA76" w14:textId="77777777" w:rsidR="00815F63" w:rsidRDefault="005766E3" w:rsidP="0087371F">
            <w:r>
              <w:t>Videreføring av ordinære byggeprosjekter, jf. VIII.2</w:t>
            </w:r>
          </w:p>
        </w:tc>
        <w:tc>
          <w:tcPr>
            <w:tcW w:w="1520" w:type="dxa"/>
            <w:tcBorders>
              <w:top w:val="nil"/>
              <w:left w:val="nil"/>
              <w:bottom w:val="nil"/>
              <w:right w:val="nil"/>
            </w:tcBorders>
            <w:tcMar>
              <w:top w:w="128" w:type="dxa"/>
              <w:left w:w="43" w:type="dxa"/>
              <w:bottom w:w="43" w:type="dxa"/>
              <w:right w:w="43" w:type="dxa"/>
            </w:tcMar>
            <w:vAlign w:val="bottom"/>
          </w:tcPr>
          <w:p w14:paraId="6F879BAF" w14:textId="77777777" w:rsidR="00815F63" w:rsidRDefault="005766E3" w:rsidP="00E91C7B">
            <w:pPr>
              <w:jc w:val="right"/>
            </w:pPr>
            <w:r>
              <w:t>30 288 400</w:t>
            </w:r>
          </w:p>
        </w:tc>
        <w:tc>
          <w:tcPr>
            <w:tcW w:w="1900" w:type="dxa"/>
            <w:tcBorders>
              <w:top w:val="nil"/>
              <w:left w:val="nil"/>
              <w:bottom w:val="nil"/>
              <w:right w:val="nil"/>
            </w:tcBorders>
            <w:tcMar>
              <w:top w:w="128" w:type="dxa"/>
              <w:left w:w="43" w:type="dxa"/>
              <w:bottom w:w="43" w:type="dxa"/>
              <w:right w:w="43" w:type="dxa"/>
            </w:tcMar>
            <w:vAlign w:val="bottom"/>
          </w:tcPr>
          <w:p w14:paraId="406C78F8" w14:textId="77777777" w:rsidR="00815F63" w:rsidRDefault="00815F63" w:rsidP="00E91C7B">
            <w:pPr>
              <w:jc w:val="right"/>
            </w:pPr>
          </w:p>
        </w:tc>
      </w:tr>
      <w:tr w:rsidR="00815F63" w14:paraId="05A147F6" w14:textId="77777777" w:rsidTr="00094615">
        <w:trPr>
          <w:trHeight w:val="640"/>
        </w:trPr>
        <w:tc>
          <w:tcPr>
            <w:tcW w:w="620" w:type="dxa"/>
            <w:tcBorders>
              <w:top w:val="nil"/>
              <w:left w:val="nil"/>
              <w:bottom w:val="single" w:sz="4" w:space="0" w:color="000000"/>
              <w:right w:val="nil"/>
            </w:tcBorders>
            <w:tcMar>
              <w:top w:w="128" w:type="dxa"/>
              <w:left w:w="43" w:type="dxa"/>
              <w:bottom w:w="43" w:type="dxa"/>
              <w:right w:w="43" w:type="dxa"/>
            </w:tcMar>
          </w:tcPr>
          <w:p w14:paraId="17769531" w14:textId="77777777" w:rsidR="00815F63" w:rsidRDefault="00815F63" w:rsidP="0087371F"/>
        </w:tc>
        <w:tc>
          <w:tcPr>
            <w:tcW w:w="980" w:type="dxa"/>
            <w:tcBorders>
              <w:top w:val="nil"/>
              <w:left w:val="nil"/>
              <w:bottom w:val="single" w:sz="4" w:space="0" w:color="000000"/>
              <w:right w:val="nil"/>
            </w:tcBorders>
            <w:tcMar>
              <w:top w:w="128" w:type="dxa"/>
              <w:left w:w="43" w:type="dxa"/>
              <w:bottom w:w="43" w:type="dxa"/>
              <w:right w:w="43" w:type="dxa"/>
            </w:tcMar>
          </w:tcPr>
          <w:p w14:paraId="3B4644B4" w14:textId="77777777" w:rsidR="00815F63" w:rsidRDefault="005766E3" w:rsidP="0087371F">
            <w:r>
              <w:t>32/ 34</w:t>
            </w:r>
          </w:p>
        </w:tc>
        <w:tc>
          <w:tcPr>
            <w:tcW w:w="4860" w:type="dxa"/>
            <w:tcBorders>
              <w:top w:val="nil"/>
              <w:left w:val="nil"/>
              <w:bottom w:val="single" w:sz="4" w:space="0" w:color="000000"/>
              <w:right w:val="nil"/>
            </w:tcBorders>
            <w:tcMar>
              <w:top w:w="128" w:type="dxa"/>
              <w:left w:w="43" w:type="dxa"/>
              <w:bottom w:w="43" w:type="dxa"/>
              <w:right w:w="43" w:type="dxa"/>
            </w:tcMar>
          </w:tcPr>
          <w:p w14:paraId="11C6874F" w14:textId="77777777" w:rsidR="00815F63" w:rsidRDefault="005766E3" w:rsidP="0087371F">
            <w:r>
              <w:t xml:space="preserve">Prosjektering og videreføring av brukerfinansierte byggeprosjekter, jf. XI.2 </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084193FB" w14:textId="77777777" w:rsidR="00815F63" w:rsidRDefault="005766E3" w:rsidP="00E91C7B">
            <w:pPr>
              <w:jc w:val="right"/>
            </w:pPr>
            <w:r>
              <w:t>1 400 000</w:t>
            </w:r>
          </w:p>
        </w:tc>
        <w:tc>
          <w:tcPr>
            <w:tcW w:w="1900" w:type="dxa"/>
            <w:tcBorders>
              <w:top w:val="nil"/>
              <w:left w:val="nil"/>
              <w:bottom w:val="single" w:sz="4" w:space="0" w:color="000000"/>
              <w:right w:val="nil"/>
            </w:tcBorders>
            <w:tcMar>
              <w:top w:w="128" w:type="dxa"/>
              <w:left w:w="43" w:type="dxa"/>
              <w:bottom w:w="43" w:type="dxa"/>
              <w:right w:w="43" w:type="dxa"/>
            </w:tcMar>
            <w:vAlign w:val="bottom"/>
          </w:tcPr>
          <w:p w14:paraId="56D6B316" w14:textId="77777777" w:rsidR="00815F63" w:rsidRDefault="00815F63" w:rsidP="00E91C7B">
            <w:pPr>
              <w:jc w:val="right"/>
            </w:pPr>
          </w:p>
        </w:tc>
      </w:tr>
    </w:tbl>
    <w:p w14:paraId="4AF6BD88" w14:textId="77777777" w:rsidR="00815F63" w:rsidRDefault="005766E3" w:rsidP="0087371F">
      <w:pPr>
        <w:pStyle w:val="tabell-noter"/>
      </w:pPr>
      <w:r>
        <w:rPr>
          <w:rStyle w:val="skrift-hevet"/>
          <w:sz w:val="17"/>
          <w:szCs w:val="17"/>
        </w:rPr>
        <w:t>1</w:t>
      </w:r>
      <w:r>
        <w:tab/>
        <w:t>Fullmaktsbeløpet er oppgitt i euro</w:t>
      </w:r>
    </w:p>
    <w:p w14:paraId="76D1ED29" w14:textId="77777777" w:rsidR="00815F63" w:rsidRDefault="005766E3" w:rsidP="0087371F">
      <w:pPr>
        <w:pStyle w:val="Kilde"/>
      </w:pPr>
      <w:r>
        <w:t>Kilde: Finansdepartementet</w:t>
      </w:r>
    </w:p>
    <w:p w14:paraId="6E84272B" w14:textId="77777777" w:rsidR="00815F63" w:rsidRDefault="005766E3" w:rsidP="0087371F">
      <w:pPr>
        <w:pStyle w:val="Overskrift2"/>
      </w:pPr>
      <w:r>
        <w:t>Statlige garantier</w:t>
      </w:r>
    </w:p>
    <w:p w14:paraId="5EDF7E67" w14:textId="77777777" w:rsidR="00815F63" w:rsidRDefault="005766E3" w:rsidP="0087371F">
      <w:r>
        <w:t xml:space="preserve">For 2024 bes det om fullmakt til å gi nye garantier innenfor følgende totale garantirammer under ordningene som </w:t>
      </w:r>
      <w:proofErr w:type="gramStart"/>
      <w:r>
        <w:t>fremgår</w:t>
      </w:r>
      <w:proofErr w:type="gramEnd"/>
      <w:r>
        <w:t xml:space="preserve"> av tabell 5.2.</w:t>
      </w:r>
    </w:p>
    <w:p w14:paraId="3F0110E8" w14:textId="77777777" w:rsidR="00815F63" w:rsidRDefault="005766E3" w:rsidP="0087371F">
      <w:pPr>
        <w:pStyle w:val="tabell-tittel"/>
      </w:pPr>
      <w:r>
        <w:t>Oversikt over statlige garantier</w:t>
      </w:r>
    </w:p>
    <w:p w14:paraId="26F265CE" w14:textId="77777777" w:rsidR="00815F63" w:rsidRDefault="005766E3" w:rsidP="0087371F">
      <w:pPr>
        <w:pStyle w:val="Tabellnavn"/>
      </w:pPr>
      <w:r>
        <w:t>02N0xx1</w:t>
      </w:r>
    </w:p>
    <w:tbl>
      <w:tblPr>
        <w:tblW w:w="9639" w:type="dxa"/>
        <w:tblLayout w:type="fixed"/>
        <w:tblCellMar>
          <w:top w:w="128" w:type="dxa"/>
          <w:left w:w="43" w:type="dxa"/>
          <w:bottom w:w="43" w:type="dxa"/>
          <w:right w:w="43" w:type="dxa"/>
        </w:tblCellMar>
        <w:tblLook w:val="0000" w:firstRow="0" w:lastRow="0" w:firstColumn="0" w:lastColumn="0" w:noHBand="0" w:noVBand="0"/>
      </w:tblPr>
      <w:tblGrid>
        <w:gridCol w:w="7088"/>
        <w:gridCol w:w="2551"/>
      </w:tblGrid>
      <w:tr w:rsidR="00815F63" w14:paraId="4867D3B3" w14:textId="77777777" w:rsidTr="00E91C7B">
        <w:trPr>
          <w:trHeight w:val="380"/>
        </w:trPr>
        <w:tc>
          <w:tcPr>
            <w:tcW w:w="7088" w:type="dxa"/>
            <w:tcBorders>
              <w:top w:val="single" w:sz="4" w:space="0" w:color="000000"/>
              <w:left w:val="nil"/>
              <w:bottom w:val="nil"/>
              <w:right w:val="nil"/>
            </w:tcBorders>
            <w:tcMar>
              <w:top w:w="128" w:type="dxa"/>
              <w:left w:w="43" w:type="dxa"/>
              <w:bottom w:w="43" w:type="dxa"/>
              <w:right w:w="43" w:type="dxa"/>
            </w:tcMar>
          </w:tcPr>
          <w:p w14:paraId="3C385B4A" w14:textId="77777777" w:rsidR="00815F63" w:rsidRDefault="005766E3" w:rsidP="0087371F">
            <w:r>
              <w:rPr>
                <w:rStyle w:val="kursiv"/>
                <w:sz w:val="21"/>
                <w:szCs w:val="21"/>
              </w:rPr>
              <w:t>Utenriksdepartementet</w:t>
            </w:r>
          </w:p>
        </w:tc>
        <w:tc>
          <w:tcPr>
            <w:tcW w:w="2551" w:type="dxa"/>
            <w:tcBorders>
              <w:top w:val="single" w:sz="4" w:space="0" w:color="000000"/>
              <w:left w:val="nil"/>
              <w:bottom w:val="nil"/>
              <w:right w:val="nil"/>
            </w:tcBorders>
            <w:tcMar>
              <w:top w:w="128" w:type="dxa"/>
              <w:left w:w="43" w:type="dxa"/>
              <w:bottom w:w="43" w:type="dxa"/>
              <w:right w:w="43" w:type="dxa"/>
            </w:tcMar>
          </w:tcPr>
          <w:p w14:paraId="5912FC59" w14:textId="77777777" w:rsidR="00815F63" w:rsidRDefault="00815F63" w:rsidP="0087371F"/>
        </w:tc>
      </w:tr>
      <w:tr w:rsidR="00815F63" w14:paraId="7F14A820"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52314D0C" w14:textId="77777777" w:rsidR="00815F63" w:rsidRDefault="005766E3" w:rsidP="0087371F">
            <w:pPr>
              <w:pStyle w:val="Liste"/>
            </w:pPr>
            <w:r>
              <w:t>Nye statsgarantier til fornybarinvesteringer i utviklingsland</w:t>
            </w:r>
          </w:p>
        </w:tc>
        <w:tc>
          <w:tcPr>
            <w:tcW w:w="2551" w:type="dxa"/>
            <w:tcBorders>
              <w:top w:val="nil"/>
              <w:left w:val="nil"/>
              <w:bottom w:val="nil"/>
              <w:right w:val="nil"/>
            </w:tcBorders>
            <w:tcMar>
              <w:top w:w="128" w:type="dxa"/>
              <w:left w:w="43" w:type="dxa"/>
              <w:bottom w:w="43" w:type="dxa"/>
              <w:right w:w="43" w:type="dxa"/>
            </w:tcMar>
          </w:tcPr>
          <w:p w14:paraId="4865A917" w14:textId="77777777" w:rsidR="00815F63" w:rsidRDefault="005766E3" w:rsidP="0087371F">
            <w:r>
              <w:t>5 000 mill. kroner</w:t>
            </w:r>
          </w:p>
        </w:tc>
      </w:tr>
      <w:tr w:rsidR="00815F63" w14:paraId="512AB8E9"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5682CC7C" w14:textId="77777777" w:rsidR="00815F63" w:rsidRDefault="005766E3" w:rsidP="0087371F">
            <w:r>
              <w:rPr>
                <w:rStyle w:val="kursiv"/>
                <w:sz w:val="21"/>
                <w:szCs w:val="21"/>
              </w:rPr>
              <w:t>Nærings- og fiskeridepartementet</w:t>
            </w:r>
          </w:p>
        </w:tc>
        <w:tc>
          <w:tcPr>
            <w:tcW w:w="2551" w:type="dxa"/>
            <w:tcBorders>
              <w:top w:val="nil"/>
              <w:left w:val="nil"/>
              <w:bottom w:val="nil"/>
              <w:right w:val="nil"/>
            </w:tcBorders>
            <w:tcMar>
              <w:top w:w="128" w:type="dxa"/>
              <w:left w:w="43" w:type="dxa"/>
              <w:bottom w:w="43" w:type="dxa"/>
              <w:right w:w="43" w:type="dxa"/>
            </w:tcMar>
          </w:tcPr>
          <w:p w14:paraId="72EB8A6F" w14:textId="77777777" w:rsidR="00815F63" w:rsidRDefault="00815F63" w:rsidP="0087371F"/>
        </w:tc>
      </w:tr>
      <w:tr w:rsidR="00815F63" w14:paraId="259CFAF6"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6F04B4C2" w14:textId="77777777" w:rsidR="00815F63" w:rsidRDefault="005766E3" w:rsidP="0087371F">
            <w:r>
              <w:t>Innovasjon Norge</w:t>
            </w:r>
          </w:p>
        </w:tc>
        <w:tc>
          <w:tcPr>
            <w:tcW w:w="2551" w:type="dxa"/>
            <w:tcBorders>
              <w:top w:val="nil"/>
              <w:left w:val="nil"/>
              <w:bottom w:val="nil"/>
              <w:right w:val="nil"/>
            </w:tcBorders>
            <w:tcMar>
              <w:top w:w="128" w:type="dxa"/>
              <w:left w:w="43" w:type="dxa"/>
              <w:bottom w:w="43" w:type="dxa"/>
              <w:right w:w="43" w:type="dxa"/>
            </w:tcMar>
          </w:tcPr>
          <w:p w14:paraId="229768D2" w14:textId="77777777" w:rsidR="00815F63" w:rsidRDefault="00815F63" w:rsidP="0087371F"/>
        </w:tc>
      </w:tr>
      <w:tr w:rsidR="00815F63" w14:paraId="07D931E6"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12546B76" w14:textId="77777777" w:rsidR="00815F63" w:rsidRDefault="005766E3" w:rsidP="0087371F">
            <w:pPr>
              <w:pStyle w:val="Liste"/>
            </w:pPr>
            <w:r>
              <w:t>Lån til realinvesteringer og driftskapital</w:t>
            </w:r>
          </w:p>
        </w:tc>
        <w:tc>
          <w:tcPr>
            <w:tcW w:w="2551" w:type="dxa"/>
            <w:tcBorders>
              <w:top w:val="nil"/>
              <w:left w:val="nil"/>
              <w:bottom w:val="nil"/>
              <w:right w:val="nil"/>
            </w:tcBorders>
            <w:tcMar>
              <w:top w:w="128" w:type="dxa"/>
              <w:left w:w="43" w:type="dxa"/>
              <w:bottom w:w="43" w:type="dxa"/>
              <w:right w:w="43" w:type="dxa"/>
            </w:tcMar>
          </w:tcPr>
          <w:p w14:paraId="4BAB5B45" w14:textId="77777777" w:rsidR="00815F63" w:rsidRDefault="005766E3" w:rsidP="0087371F">
            <w:r>
              <w:t>820 mill. kroner</w:t>
            </w:r>
          </w:p>
        </w:tc>
      </w:tr>
      <w:tr w:rsidR="00815F63" w14:paraId="5AD22536"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325BF123" w14:textId="77777777" w:rsidR="00815F63" w:rsidRDefault="005766E3" w:rsidP="0087371F">
            <w:r>
              <w:t>Eksportfinansiering Norge</w:t>
            </w:r>
          </w:p>
        </w:tc>
        <w:tc>
          <w:tcPr>
            <w:tcW w:w="2551" w:type="dxa"/>
            <w:tcBorders>
              <w:top w:val="nil"/>
              <w:left w:val="nil"/>
              <w:bottom w:val="nil"/>
              <w:right w:val="nil"/>
            </w:tcBorders>
            <w:tcMar>
              <w:top w:w="128" w:type="dxa"/>
              <w:left w:w="43" w:type="dxa"/>
              <w:bottom w:w="43" w:type="dxa"/>
              <w:right w:w="43" w:type="dxa"/>
            </w:tcMar>
          </w:tcPr>
          <w:p w14:paraId="0C3EA87B" w14:textId="77777777" w:rsidR="00815F63" w:rsidRDefault="00815F63" w:rsidP="0087371F"/>
        </w:tc>
      </w:tr>
      <w:tr w:rsidR="00815F63" w14:paraId="1F566905"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4AEA811A" w14:textId="77777777" w:rsidR="00815F63" w:rsidRDefault="005766E3" w:rsidP="0087371F">
            <w:pPr>
              <w:pStyle w:val="Liste"/>
            </w:pPr>
            <w:r>
              <w:t>Alminnelig garantiordning og Gammel alminnelig ordning</w:t>
            </w:r>
          </w:p>
        </w:tc>
        <w:tc>
          <w:tcPr>
            <w:tcW w:w="2551" w:type="dxa"/>
            <w:tcBorders>
              <w:top w:val="nil"/>
              <w:left w:val="nil"/>
              <w:bottom w:val="nil"/>
              <w:right w:val="nil"/>
            </w:tcBorders>
            <w:tcMar>
              <w:top w:w="128" w:type="dxa"/>
              <w:left w:w="43" w:type="dxa"/>
              <w:bottom w:w="43" w:type="dxa"/>
              <w:right w:w="43" w:type="dxa"/>
            </w:tcMar>
          </w:tcPr>
          <w:p w14:paraId="21679F49" w14:textId="77777777" w:rsidR="00815F63" w:rsidRDefault="005766E3" w:rsidP="0087371F">
            <w:r>
              <w:t>165 000 mill. kroner</w:t>
            </w:r>
          </w:p>
        </w:tc>
      </w:tr>
      <w:tr w:rsidR="00815F63" w14:paraId="248DEC0F"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5107B2D1" w14:textId="77777777" w:rsidR="00815F63" w:rsidRDefault="005766E3" w:rsidP="0087371F">
            <w:pPr>
              <w:pStyle w:val="Liste"/>
            </w:pPr>
            <w:r>
              <w:t>Eksport til og investeringer i utviklingsland</w:t>
            </w:r>
          </w:p>
        </w:tc>
        <w:tc>
          <w:tcPr>
            <w:tcW w:w="2551" w:type="dxa"/>
            <w:tcBorders>
              <w:top w:val="nil"/>
              <w:left w:val="nil"/>
              <w:bottom w:val="nil"/>
              <w:right w:val="nil"/>
            </w:tcBorders>
            <w:tcMar>
              <w:top w:w="128" w:type="dxa"/>
              <w:left w:w="43" w:type="dxa"/>
              <w:bottom w:w="43" w:type="dxa"/>
              <w:right w:w="43" w:type="dxa"/>
            </w:tcMar>
          </w:tcPr>
          <w:p w14:paraId="2F63D923" w14:textId="77777777" w:rsidR="00815F63" w:rsidRDefault="005766E3" w:rsidP="0087371F">
            <w:r>
              <w:t>3 150 mill. kroner</w:t>
            </w:r>
          </w:p>
        </w:tc>
      </w:tr>
      <w:tr w:rsidR="00815F63" w14:paraId="209D8B65"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73A5B4D7" w14:textId="77777777" w:rsidR="00815F63" w:rsidRDefault="005766E3" w:rsidP="0087371F">
            <w:pPr>
              <w:pStyle w:val="Liste"/>
            </w:pPr>
            <w:r>
              <w:t>Byggelån innenfor skipsbyggingsindustrien</w:t>
            </w:r>
          </w:p>
        </w:tc>
        <w:tc>
          <w:tcPr>
            <w:tcW w:w="2551" w:type="dxa"/>
            <w:tcBorders>
              <w:top w:val="nil"/>
              <w:left w:val="nil"/>
              <w:bottom w:val="nil"/>
              <w:right w:val="nil"/>
            </w:tcBorders>
            <w:tcMar>
              <w:top w:w="128" w:type="dxa"/>
              <w:left w:w="43" w:type="dxa"/>
              <w:bottom w:w="43" w:type="dxa"/>
              <w:right w:w="43" w:type="dxa"/>
            </w:tcMar>
          </w:tcPr>
          <w:p w14:paraId="3717A18E" w14:textId="77777777" w:rsidR="00815F63" w:rsidRDefault="005766E3" w:rsidP="0087371F">
            <w:r>
              <w:t>7 000 mill. kroner</w:t>
            </w:r>
          </w:p>
        </w:tc>
      </w:tr>
      <w:tr w:rsidR="00815F63" w14:paraId="0725E83B"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56F96E1E" w14:textId="77777777" w:rsidR="00815F63" w:rsidRDefault="005766E3" w:rsidP="0087371F">
            <w:pPr>
              <w:pStyle w:val="Liste"/>
            </w:pPr>
            <w:r>
              <w:t>Langsiktige kraftkontrakter i kraftintensiv industri</w:t>
            </w:r>
          </w:p>
        </w:tc>
        <w:tc>
          <w:tcPr>
            <w:tcW w:w="2551" w:type="dxa"/>
            <w:tcBorders>
              <w:top w:val="nil"/>
              <w:left w:val="nil"/>
              <w:bottom w:val="nil"/>
              <w:right w:val="nil"/>
            </w:tcBorders>
            <w:tcMar>
              <w:top w:w="128" w:type="dxa"/>
              <w:left w:w="43" w:type="dxa"/>
              <w:bottom w:w="43" w:type="dxa"/>
              <w:right w:w="43" w:type="dxa"/>
            </w:tcMar>
          </w:tcPr>
          <w:p w14:paraId="3A02593A" w14:textId="77777777" w:rsidR="00815F63" w:rsidRDefault="005766E3" w:rsidP="0087371F">
            <w:r>
              <w:t>20 000 mill. kroner</w:t>
            </w:r>
          </w:p>
        </w:tc>
      </w:tr>
      <w:tr w:rsidR="00815F63" w14:paraId="77FA69A8"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544AD0F6" w14:textId="77777777" w:rsidR="00815F63" w:rsidRDefault="005766E3" w:rsidP="0087371F">
            <w:pPr>
              <w:pStyle w:val="Liste"/>
            </w:pPr>
            <w:r>
              <w:t>Kjøp av skip fra verft i Norge til bruk i Norge</w:t>
            </w:r>
          </w:p>
        </w:tc>
        <w:tc>
          <w:tcPr>
            <w:tcW w:w="2551" w:type="dxa"/>
            <w:tcBorders>
              <w:top w:val="nil"/>
              <w:left w:val="nil"/>
              <w:bottom w:val="nil"/>
              <w:right w:val="nil"/>
            </w:tcBorders>
            <w:tcMar>
              <w:top w:w="128" w:type="dxa"/>
              <w:left w:w="43" w:type="dxa"/>
              <w:bottom w:w="43" w:type="dxa"/>
              <w:right w:w="43" w:type="dxa"/>
            </w:tcMar>
          </w:tcPr>
          <w:p w14:paraId="553F49AE" w14:textId="77777777" w:rsidR="00815F63" w:rsidRDefault="005766E3" w:rsidP="0087371F">
            <w:r>
              <w:t>10 000 mill. kroner</w:t>
            </w:r>
          </w:p>
        </w:tc>
      </w:tr>
      <w:tr w:rsidR="00815F63" w14:paraId="028546E4"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5CB43CE1" w14:textId="77777777" w:rsidR="00815F63" w:rsidRDefault="005766E3" w:rsidP="0087371F">
            <w:r>
              <w:t>Svalbard</w:t>
            </w:r>
          </w:p>
        </w:tc>
        <w:tc>
          <w:tcPr>
            <w:tcW w:w="2551" w:type="dxa"/>
            <w:tcBorders>
              <w:top w:val="nil"/>
              <w:left w:val="nil"/>
              <w:bottom w:val="nil"/>
              <w:right w:val="nil"/>
            </w:tcBorders>
            <w:tcMar>
              <w:top w:w="128" w:type="dxa"/>
              <w:left w:w="43" w:type="dxa"/>
              <w:bottom w:w="43" w:type="dxa"/>
              <w:right w:w="43" w:type="dxa"/>
            </w:tcMar>
          </w:tcPr>
          <w:p w14:paraId="09905E7B" w14:textId="77777777" w:rsidR="00815F63" w:rsidRDefault="00815F63" w:rsidP="0087371F"/>
        </w:tc>
      </w:tr>
      <w:tr w:rsidR="00815F63" w14:paraId="30E16FF5"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4DFD40C4" w14:textId="77777777" w:rsidR="00815F63" w:rsidRDefault="005766E3" w:rsidP="0087371F">
            <w:pPr>
              <w:pStyle w:val="Liste"/>
            </w:pPr>
            <w:r>
              <w:t>Leie av grunn til bolig- og næringsformål på Svalbard</w:t>
            </w:r>
          </w:p>
        </w:tc>
        <w:tc>
          <w:tcPr>
            <w:tcW w:w="2551" w:type="dxa"/>
            <w:tcBorders>
              <w:top w:val="nil"/>
              <w:left w:val="nil"/>
              <w:bottom w:val="nil"/>
              <w:right w:val="nil"/>
            </w:tcBorders>
            <w:tcMar>
              <w:top w:w="128" w:type="dxa"/>
              <w:left w:w="43" w:type="dxa"/>
              <w:bottom w:w="43" w:type="dxa"/>
              <w:right w:w="43" w:type="dxa"/>
            </w:tcMar>
          </w:tcPr>
          <w:p w14:paraId="07AA71EE" w14:textId="77777777" w:rsidR="00815F63" w:rsidRDefault="005766E3" w:rsidP="0087371F">
            <w:r>
              <w:t>25 mill. kroner</w:t>
            </w:r>
          </w:p>
        </w:tc>
      </w:tr>
      <w:tr w:rsidR="00815F63" w14:paraId="26E8CFE0"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5390E232" w14:textId="77777777" w:rsidR="00815F63" w:rsidRDefault="005766E3" w:rsidP="0087371F">
            <w:r>
              <w:rPr>
                <w:rStyle w:val="kursiv"/>
                <w:sz w:val="21"/>
                <w:szCs w:val="21"/>
              </w:rPr>
              <w:t>Samferdselsdepartementet</w:t>
            </w:r>
          </w:p>
        </w:tc>
        <w:tc>
          <w:tcPr>
            <w:tcW w:w="2551" w:type="dxa"/>
            <w:tcBorders>
              <w:top w:val="nil"/>
              <w:left w:val="nil"/>
              <w:bottom w:val="nil"/>
              <w:right w:val="nil"/>
            </w:tcBorders>
            <w:tcMar>
              <w:top w:w="128" w:type="dxa"/>
              <w:left w:w="43" w:type="dxa"/>
              <w:bottom w:w="43" w:type="dxa"/>
              <w:right w:w="43" w:type="dxa"/>
            </w:tcMar>
          </w:tcPr>
          <w:p w14:paraId="784269FC" w14:textId="77777777" w:rsidR="00815F63" w:rsidRDefault="00815F63" w:rsidP="0087371F"/>
        </w:tc>
      </w:tr>
      <w:tr w:rsidR="00815F63" w14:paraId="0C1E2DED"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4C7B8A6F" w14:textId="77777777" w:rsidR="00815F63" w:rsidRDefault="005766E3" w:rsidP="0087371F">
            <w:pPr>
              <w:pStyle w:val="Liste"/>
            </w:pPr>
            <w:r>
              <w:t>Restverdigaranti for togmateriell, bokførte verdier</w:t>
            </w:r>
          </w:p>
        </w:tc>
        <w:tc>
          <w:tcPr>
            <w:tcW w:w="2551" w:type="dxa"/>
            <w:tcBorders>
              <w:top w:val="nil"/>
              <w:left w:val="nil"/>
              <w:bottom w:val="nil"/>
              <w:right w:val="nil"/>
            </w:tcBorders>
            <w:tcMar>
              <w:top w:w="128" w:type="dxa"/>
              <w:left w:w="43" w:type="dxa"/>
              <w:bottom w:w="43" w:type="dxa"/>
              <w:right w:w="43" w:type="dxa"/>
            </w:tcMar>
          </w:tcPr>
          <w:p w14:paraId="3A7A97CC" w14:textId="77777777" w:rsidR="00815F63" w:rsidRDefault="005766E3" w:rsidP="0087371F">
            <w:r>
              <w:t>7 600 mill. kroner</w:t>
            </w:r>
          </w:p>
        </w:tc>
      </w:tr>
      <w:tr w:rsidR="00815F63" w14:paraId="4AEAD2B2"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7CD49524" w14:textId="77777777" w:rsidR="00815F63" w:rsidRDefault="005766E3" w:rsidP="0087371F">
            <w:pPr>
              <w:pStyle w:val="Liste"/>
            </w:pPr>
            <w:r>
              <w:t>Restverdigaranti for togmateriell, oppgraderinger og nyinvesteringer</w:t>
            </w:r>
          </w:p>
        </w:tc>
        <w:tc>
          <w:tcPr>
            <w:tcW w:w="2551" w:type="dxa"/>
            <w:tcBorders>
              <w:top w:val="nil"/>
              <w:left w:val="nil"/>
              <w:bottom w:val="nil"/>
              <w:right w:val="nil"/>
            </w:tcBorders>
            <w:tcMar>
              <w:top w:w="128" w:type="dxa"/>
              <w:left w:w="43" w:type="dxa"/>
              <w:bottom w:w="43" w:type="dxa"/>
              <w:right w:w="43" w:type="dxa"/>
            </w:tcMar>
          </w:tcPr>
          <w:p w14:paraId="026A8130" w14:textId="77777777" w:rsidR="00815F63" w:rsidRDefault="005766E3" w:rsidP="0087371F">
            <w:r>
              <w:t>12 320 mill. kroner</w:t>
            </w:r>
          </w:p>
        </w:tc>
      </w:tr>
      <w:tr w:rsidR="00815F63" w14:paraId="66587AE3"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2DA1E2B7" w14:textId="77777777" w:rsidR="00815F63" w:rsidRDefault="005766E3" w:rsidP="0087371F">
            <w:r>
              <w:rPr>
                <w:rStyle w:val="kursiv"/>
                <w:sz w:val="21"/>
                <w:szCs w:val="21"/>
              </w:rPr>
              <w:t>Finansdepartementet</w:t>
            </w:r>
          </w:p>
        </w:tc>
        <w:tc>
          <w:tcPr>
            <w:tcW w:w="2551" w:type="dxa"/>
            <w:tcBorders>
              <w:top w:val="nil"/>
              <w:left w:val="nil"/>
              <w:bottom w:val="nil"/>
              <w:right w:val="nil"/>
            </w:tcBorders>
            <w:tcMar>
              <w:top w:w="128" w:type="dxa"/>
              <w:left w:w="43" w:type="dxa"/>
              <w:bottom w:w="43" w:type="dxa"/>
              <w:right w:w="43" w:type="dxa"/>
            </w:tcMar>
          </w:tcPr>
          <w:p w14:paraId="36834E1D" w14:textId="77777777" w:rsidR="00815F63" w:rsidRDefault="00815F63" w:rsidP="0087371F"/>
        </w:tc>
      </w:tr>
      <w:tr w:rsidR="00815F63" w14:paraId="15EA810E" w14:textId="77777777" w:rsidTr="00E91C7B">
        <w:trPr>
          <w:trHeight w:val="380"/>
        </w:trPr>
        <w:tc>
          <w:tcPr>
            <w:tcW w:w="7088" w:type="dxa"/>
            <w:tcBorders>
              <w:top w:val="nil"/>
              <w:left w:val="nil"/>
              <w:bottom w:val="nil"/>
              <w:right w:val="nil"/>
            </w:tcBorders>
            <w:tcMar>
              <w:top w:w="128" w:type="dxa"/>
              <w:left w:w="43" w:type="dxa"/>
              <w:bottom w:w="43" w:type="dxa"/>
              <w:right w:w="43" w:type="dxa"/>
            </w:tcMar>
          </w:tcPr>
          <w:p w14:paraId="6B6F33D3" w14:textId="77777777" w:rsidR="00815F63" w:rsidRDefault="005766E3" w:rsidP="0087371F">
            <w:r>
              <w:t>Den nordiske investeringsbank</w:t>
            </w:r>
          </w:p>
        </w:tc>
        <w:tc>
          <w:tcPr>
            <w:tcW w:w="2551" w:type="dxa"/>
            <w:tcBorders>
              <w:top w:val="nil"/>
              <w:left w:val="nil"/>
              <w:bottom w:val="nil"/>
              <w:right w:val="nil"/>
            </w:tcBorders>
            <w:tcMar>
              <w:top w:w="128" w:type="dxa"/>
              <w:left w:w="43" w:type="dxa"/>
              <w:bottom w:w="43" w:type="dxa"/>
              <w:right w:w="43" w:type="dxa"/>
            </w:tcMar>
          </w:tcPr>
          <w:p w14:paraId="24240BEE" w14:textId="77777777" w:rsidR="00815F63" w:rsidRDefault="00815F63" w:rsidP="0087371F"/>
        </w:tc>
      </w:tr>
      <w:tr w:rsidR="00815F63" w14:paraId="6BDB8E05" w14:textId="77777777" w:rsidTr="00E91C7B">
        <w:trPr>
          <w:trHeight w:val="380"/>
        </w:trPr>
        <w:tc>
          <w:tcPr>
            <w:tcW w:w="7088" w:type="dxa"/>
            <w:tcBorders>
              <w:top w:val="nil"/>
              <w:left w:val="nil"/>
              <w:bottom w:val="single" w:sz="4" w:space="0" w:color="000000"/>
              <w:right w:val="nil"/>
            </w:tcBorders>
            <w:tcMar>
              <w:top w:w="128" w:type="dxa"/>
              <w:left w:w="43" w:type="dxa"/>
              <w:bottom w:w="43" w:type="dxa"/>
              <w:right w:w="43" w:type="dxa"/>
            </w:tcMar>
          </w:tcPr>
          <w:p w14:paraId="6065B686" w14:textId="77777777" w:rsidR="00815F63" w:rsidRDefault="005766E3" w:rsidP="0087371F">
            <w:pPr>
              <w:pStyle w:val="Liste"/>
            </w:pPr>
            <w:r>
              <w:t>Grunnkapital til Den nordiske investeringsbank</w:t>
            </w:r>
          </w:p>
        </w:tc>
        <w:tc>
          <w:tcPr>
            <w:tcW w:w="2551" w:type="dxa"/>
            <w:tcBorders>
              <w:top w:val="nil"/>
              <w:left w:val="nil"/>
              <w:bottom w:val="single" w:sz="4" w:space="0" w:color="000000"/>
              <w:right w:val="nil"/>
            </w:tcBorders>
            <w:tcMar>
              <w:top w:w="128" w:type="dxa"/>
              <w:left w:w="43" w:type="dxa"/>
              <w:bottom w:w="43" w:type="dxa"/>
              <w:right w:w="43" w:type="dxa"/>
            </w:tcMar>
          </w:tcPr>
          <w:p w14:paraId="3918149D" w14:textId="77777777" w:rsidR="00815F63" w:rsidRDefault="005766E3" w:rsidP="0087371F">
            <w:r>
              <w:t>1 618 mill. euro</w:t>
            </w:r>
          </w:p>
        </w:tc>
      </w:tr>
    </w:tbl>
    <w:p w14:paraId="2F3E382C" w14:textId="77777777" w:rsidR="00815F63" w:rsidRDefault="005766E3" w:rsidP="0087371F">
      <w:pPr>
        <w:pStyle w:val="Kilde"/>
      </w:pPr>
      <w:r>
        <w:t>Kilde: Finansdepartementet</w:t>
      </w:r>
    </w:p>
    <w:p w14:paraId="00FDC602" w14:textId="77777777" w:rsidR="00815F63" w:rsidRDefault="005766E3" w:rsidP="0087371F">
      <w:r>
        <w:t xml:space="preserve">Det vises også til spesifisert garantioversikt over pådratt garantiansvar og utbetalinger i 2022 i Meld. St. 3 (2022–2023) </w:t>
      </w:r>
      <w:r>
        <w:rPr>
          <w:rStyle w:val="kursiv"/>
          <w:sz w:val="21"/>
          <w:szCs w:val="21"/>
        </w:rPr>
        <w:t>Statsrekneskapen 2022</w:t>
      </w:r>
      <w:r>
        <w:t>, vedlegg 4.</w:t>
      </w:r>
    </w:p>
    <w:p w14:paraId="367EB21F" w14:textId="6DD1C383" w:rsidR="00815F63" w:rsidRDefault="005766E3" w:rsidP="0087371F">
      <w:r>
        <w:t>Økonomireglementet for staten med tilhørende utfyllende bestemmelser fastsetter normalvilkår for statlige garantier. Normalvilkårene er basert på tidligere generelle behandlinger i Stortinget av garantisaker, senest på grunnlag av Dokument nr. 3:6 (1995–96), jf. Innst. S. nr. 218 (1995–96). Stortinget har imidlertid akseptert unntak fra normalvilkårene for flere av de eksisterende ordningene. Det forutsettes at de tidligere godtatte unntakene kan legges til grunn også for garantier som gis i 2024. Vilkårene for de enkelte garantiordningene omtales i departementenes fagproposisjoner.</w:t>
      </w:r>
    </w:p>
    <w:sectPr w:rsidR="00815F63">
      <w:head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7C1B" w14:textId="77777777" w:rsidR="00815F63" w:rsidRDefault="005766E3">
      <w:pPr>
        <w:spacing w:after="0" w:line="240" w:lineRule="auto"/>
      </w:pPr>
      <w:r>
        <w:separator/>
      </w:r>
    </w:p>
  </w:endnote>
  <w:endnote w:type="continuationSeparator" w:id="0">
    <w:p w14:paraId="31C12703" w14:textId="77777777" w:rsidR="00815F63" w:rsidRDefault="0057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panose1 w:val="00000400000000000000"/>
    <w:charset w:val="00"/>
    <w:family w:val="auto"/>
    <w:pitch w:val="variable"/>
    <w:sig w:usb0="00000007" w:usb1="00000000" w:usb2="00000000" w:usb3="00000000" w:csb0="00000001" w:csb1="00000000"/>
  </w:font>
  <w:font w:name="UniMyriad Bold Semicond">
    <w:panose1 w:val="00000400000000000000"/>
    <w:charset w:val="00"/>
    <w:family w:val="auto"/>
    <w:pitch w:val="variable"/>
    <w:sig w:usb0="00000007" w:usb1="00000000" w:usb2="00000000" w:usb3="00000000" w:csb0="00000001"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2FEB" w14:textId="77777777" w:rsidR="00815F63" w:rsidRDefault="005766E3">
      <w:pPr>
        <w:spacing w:after="0" w:line="240" w:lineRule="auto"/>
      </w:pPr>
      <w:r>
        <w:separator/>
      </w:r>
    </w:p>
  </w:footnote>
  <w:footnote w:type="continuationSeparator" w:id="0">
    <w:p w14:paraId="76665337" w14:textId="77777777" w:rsidR="00815F63" w:rsidRDefault="005766E3">
      <w:pPr>
        <w:spacing w:after="0" w:line="240" w:lineRule="auto"/>
      </w:pPr>
      <w:r>
        <w:continuationSeparator/>
      </w:r>
    </w:p>
  </w:footnote>
  <w:footnote w:id="1">
    <w:p w14:paraId="467F3584" w14:textId="5B2658C1" w:rsidR="00815F63" w:rsidRPr="009D359C" w:rsidRDefault="005766E3">
      <w:pPr>
        <w:pStyle w:val="Fotnotetekst"/>
        <w:rPr>
          <w:sz w:val="17"/>
          <w:szCs w:val="17"/>
        </w:rPr>
      </w:pPr>
      <w:r>
        <w:rPr>
          <w:vertAlign w:val="superscript"/>
        </w:rPr>
        <w:footnoteRef/>
      </w:r>
      <w:r>
        <w:rPr>
          <w:sz w:val="17"/>
          <w:szCs w:val="17"/>
        </w:rPr>
        <w:t xml:space="preserve">Bevilgninger til å dekke utestående krav på feriepenger i 2017 i forbindelse med fristillingen av Den norske kirke er holdt utenom. </w:t>
      </w:r>
    </w:p>
  </w:footnote>
  <w:footnote w:id="2">
    <w:p w14:paraId="1FCD3650" w14:textId="05B3AFB9" w:rsidR="00815F63" w:rsidRPr="009D359C" w:rsidRDefault="005766E3">
      <w:pPr>
        <w:pStyle w:val="Fotnotetekst"/>
        <w:rPr>
          <w:sz w:val="17"/>
          <w:szCs w:val="17"/>
        </w:rPr>
      </w:pPr>
      <w:r>
        <w:rPr>
          <w:vertAlign w:val="superscript"/>
        </w:rPr>
        <w:footnoteRef/>
      </w:r>
      <w:r>
        <w:rPr>
          <w:sz w:val="17"/>
          <w:szCs w:val="17"/>
        </w:rPr>
        <w:t xml:space="preserve">Området omfatter også forvaltningsutvikling, IT- og ekompolitikk, personvern, distrikts- og regionalpolitikk, samiske formål, nasjonale minoriteter, bolig, bomiljø og bygg og planlegging, byutvikling og geodata. </w:t>
      </w:r>
    </w:p>
  </w:footnote>
  <w:footnote w:id="3">
    <w:p w14:paraId="63057579" w14:textId="5968F976" w:rsidR="00815F63" w:rsidRPr="009D359C" w:rsidRDefault="005766E3">
      <w:pPr>
        <w:pStyle w:val="Fotnotetekst"/>
        <w:rPr>
          <w:sz w:val="17"/>
          <w:szCs w:val="17"/>
        </w:rPr>
      </w:pPr>
      <w:r>
        <w:rPr>
          <w:vertAlign w:val="superscript"/>
        </w:rPr>
        <w:footnoteRef/>
      </w:r>
      <w:r>
        <w:rPr>
          <w:sz w:val="17"/>
          <w:szCs w:val="17"/>
        </w:rPr>
        <w:t>Økningen til veiformål i 2013 som gjelder kompensasjon for opphevelsen av veifritaket i merverdiavgiftsloven fra 1. januar 2013, er korrigert for i beregningene. Det er også korrigert for oppgaveendringer i forbindelse med forvaltningsreformen, der fylkeskommunene fra og med 2010 overtok ansvaret for en del av det statlige veinettet. For 2020 er det korrigert for overføring av veiadministrasjon til fylkeskommunene.</w:t>
      </w:r>
    </w:p>
  </w:footnote>
  <w:footnote w:id="4">
    <w:p w14:paraId="211BE6FD" w14:textId="21AA3EAA" w:rsidR="00815F63" w:rsidRPr="009D359C" w:rsidRDefault="005766E3">
      <w:pPr>
        <w:pStyle w:val="Fotnotetekst"/>
        <w:rPr>
          <w:sz w:val="17"/>
          <w:szCs w:val="17"/>
        </w:rPr>
      </w:pPr>
      <w:r>
        <w:rPr>
          <w:vertAlign w:val="superscript"/>
        </w:rPr>
        <w:footnoteRef/>
      </w:r>
      <w:r>
        <w:rPr>
          <w:sz w:val="17"/>
          <w:szCs w:val="17"/>
        </w:rPr>
        <w:t>Tilsvarende justering er benyttet også for 2021–2024 selv om reguleringsreglene har blitt endret for disse årene. Effekter av endringer i reguleringsreglene for disse årene, som har gitt høyere pensjonsregulering hvert av årene, vil dermed inngå som en del av realveksten.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B392" w14:textId="77777777" w:rsidR="00815F63" w:rsidRDefault="00815F63">
    <w:pPr>
      <w:widowControl w:val="0"/>
      <w:spacing w:line="240" w:lineRule="auto"/>
      <w:jc w:val="left"/>
      <w:rPr>
        <w:rFonts w:ascii="Goudy" w:hAnsi="Goudy"/>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4BD1693"/>
    <w:multiLevelType w:val="hybridMultilevel"/>
    <w:tmpl w:val="B804ED22"/>
    <w:lvl w:ilvl="0" w:tplc="88F48332">
      <w:start w:val="1"/>
      <w:numFmt w:val="decimal"/>
      <w:lvlText w:val="%1"/>
      <w:lvlJc w:val="left"/>
      <w:pPr>
        <w:ind w:left="720" w:hanging="360"/>
      </w:pPr>
      <w:rPr>
        <w:rFonts w:hint="default"/>
        <w:sz w:val="17"/>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890503927">
    <w:abstractNumId w:val="17"/>
  </w:num>
  <w:num w:numId="2" w16cid:durableId="2102096117">
    <w:abstractNumId w:val="0"/>
  </w:num>
  <w:num w:numId="3" w16cid:durableId="1218711922">
    <w:abstractNumId w:val="14"/>
  </w:num>
  <w:num w:numId="4" w16cid:durableId="2038844565">
    <w:abstractNumId w:val="7"/>
  </w:num>
  <w:num w:numId="5" w16cid:durableId="586886304">
    <w:abstractNumId w:val="12"/>
  </w:num>
  <w:num w:numId="6" w16cid:durableId="1051416787">
    <w:abstractNumId w:val="18"/>
  </w:num>
  <w:num w:numId="7" w16cid:durableId="1868103763">
    <w:abstractNumId w:val="2"/>
  </w:num>
  <w:num w:numId="8" w16cid:durableId="660305280">
    <w:abstractNumId w:val="1"/>
  </w:num>
  <w:num w:numId="9" w16cid:durableId="2091852062">
    <w:abstractNumId w:val="13"/>
  </w:num>
  <w:num w:numId="10" w16cid:durableId="731007779">
    <w:abstractNumId w:val="3"/>
  </w:num>
  <w:num w:numId="11" w16cid:durableId="1169634372">
    <w:abstractNumId w:val="11"/>
  </w:num>
  <w:num w:numId="12" w16cid:durableId="1661499718">
    <w:abstractNumId w:val="8"/>
  </w:num>
  <w:num w:numId="13" w16cid:durableId="1428580275">
    <w:abstractNumId w:val="19"/>
  </w:num>
  <w:num w:numId="14" w16cid:durableId="424621102">
    <w:abstractNumId w:val="5"/>
  </w:num>
  <w:num w:numId="15" w16cid:durableId="2093820112">
    <w:abstractNumId w:val="16"/>
  </w:num>
  <w:num w:numId="16" w16cid:durableId="2001344867">
    <w:abstractNumId w:val="20"/>
  </w:num>
  <w:num w:numId="17" w16cid:durableId="630942809">
    <w:abstractNumId w:val="9"/>
  </w:num>
  <w:num w:numId="18" w16cid:durableId="1584799467">
    <w:abstractNumId w:val="10"/>
  </w:num>
  <w:num w:numId="19" w16cid:durableId="658582070">
    <w:abstractNumId w:val="21"/>
  </w:num>
  <w:num w:numId="20" w16cid:durableId="702096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6827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6805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0444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6663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776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8238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90588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067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1386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97732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0129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91964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6169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36760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78748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9647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1862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45694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3444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25386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89515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9008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1540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25425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5160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9269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28680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8002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061364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8475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6924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8198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0720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72911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487297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01384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28328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02345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3115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559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87580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17445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51974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04237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165690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44199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13228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11466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323401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33924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9645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34472959">
    <w:abstractNumId w:val="4"/>
  </w:num>
  <w:num w:numId="73" w16cid:durableId="384256674">
    <w:abstractNumId w:val="6"/>
  </w:num>
  <w:num w:numId="74" w16cid:durableId="1835875539">
    <w:abstractNumId w:val="21"/>
  </w:num>
  <w:num w:numId="75" w16cid:durableId="10259109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91011941">
    <w:abstractNumId w:val="15"/>
  </w:num>
  <w:num w:numId="77" w16cid:durableId="16220314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566817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3689A"/>
    <w:rsid w:val="00002938"/>
    <w:rsid w:val="00094615"/>
    <w:rsid w:val="00117076"/>
    <w:rsid w:val="001D458E"/>
    <w:rsid w:val="002D1430"/>
    <w:rsid w:val="003268BF"/>
    <w:rsid w:val="0037688B"/>
    <w:rsid w:val="003D2874"/>
    <w:rsid w:val="003E413F"/>
    <w:rsid w:val="004F1963"/>
    <w:rsid w:val="004F34A2"/>
    <w:rsid w:val="005766E3"/>
    <w:rsid w:val="00580158"/>
    <w:rsid w:val="00611A1B"/>
    <w:rsid w:val="00651D65"/>
    <w:rsid w:val="00670FD9"/>
    <w:rsid w:val="006B0D35"/>
    <w:rsid w:val="006E28A3"/>
    <w:rsid w:val="007104FE"/>
    <w:rsid w:val="00815F63"/>
    <w:rsid w:val="0083689A"/>
    <w:rsid w:val="0087371F"/>
    <w:rsid w:val="00940258"/>
    <w:rsid w:val="009D359C"/>
    <w:rsid w:val="00AE1DB6"/>
    <w:rsid w:val="00B257CF"/>
    <w:rsid w:val="00BB087E"/>
    <w:rsid w:val="00C1063F"/>
    <w:rsid w:val="00C12453"/>
    <w:rsid w:val="00C37424"/>
    <w:rsid w:val="00D052DB"/>
    <w:rsid w:val="00D91922"/>
    <w:rsid w:val="00DE2397"/>
    <w:rsid w:val="00E07C53"/>
    <w:rsid w:val="00E91C7B"/>
    <w:rsid w:val="00F31B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17A56"/>
  <w14:defaultImageDpi w14:val="0"/>
  <w15:docId w15:val="{5F39866E-5B50-42E3-913F-4AA739D0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88B"/>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37688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7688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7688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7688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7688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7688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7688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7688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7688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7688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7688B"/>
  </w:style>
  <w:style w:type="character" w:customStyle="1" w:styleId="Overskrift1Tegn">
    <w:name w:val="Overskrift 1 Tegn"/>
    <w:basedOn w:val="Standardskriftforavsnitt"/>
    <w:link w:val="Overskrift1"/>
    <w:rsid w:val="0037688B"/>
    <w:rPr>
      <w:rFonts w:ascii="Arial" w:eastAsia="Times New Roman" w:hAnsi="Arial"/>
      <w:b/>
      <w:kern w:val="28"/>
      <w:sz w:val="32"/>
    </w:rPr>
  </w:style>
  <w:style w:type="character" w:customStyle="1" w:styleId="Overskrift2Tegn">
    <w:name w:val="Overskrift 2 Tegn"/>
    <w:basedOn w:val="Standardskriftforavsnitt"/>
    <w:link w:val="Overskrift2"/>
    <w:rsid w:val="0037688B"/>
    <w:rPr>
      <w:rFonts w:ascii="Arial" w:eastAsia="Times New Roman" w:hAnsi="Arial"/>
      <w:b/>
      <w:spacing w:val="4"/>
      <w:sz w:val="28"/>
    </w:rPr>
  </w:style>
  <w:style w:type="character" w:customStyle="1" w:styleId="Overskrift3Tegn">
    <w:name w:val="Overskrift 3 Tegn"/>
    <w:basedOn w:val="Standardskriftforavsnitt"/>
    <w:link w:val="Overskrift3"/>
    <w:rsid w:val="0037688B"/>
    <w:rPr>
      <w:rFonts w:ascii="Arial" w:eastAsia="Times New Roman" w:hAnsi="Arial"/>
      <w:b/>
      <w:sz w:val="24"/>
    </w:rPr>
  </w:style>
  <w:style w:type="character" w:customStyle="1" w:styleId="Overskrift4Tegn">
    <w:name w:val="Overskrift 4 Tegn"/>
    <w:basedOn w:val="Standardskriftforavsnitt"/>
    <w:link w:val="Overskrift4"/>
    <w:rsid w:val="0037688B"/>
    <w:rPr>
      <w:rFonts w:ascii="Arial" w:eastAsia="Times New Roman" w:hAnsi="Arial"/>
      <w:i/>
      <w:spacing w:val="4"/>
      <w:sz w:val="24"/>
    </w:rPr>
  </w:style>
  <w:style w:type="paragraph" w:customStyle="1" w:styleId="vedleggnr">
    <w:name w:val="vedlegg_nr"/>
    <w:uiPriority w:val="99"/>
    <w:pPr>
      <w:widowControl w:val="0"/>
      <w:autoSpaceDE w:val="0"/>
      <w:autoSpaceDN w:val="0"/>
      <w:adjustRightInd w:val="0"/>
      <w:spacing w:after="0" w:line="260" w:lineRule="atLeast"/>
      <w:jc w:val="both"/>
    </w:pPr>
    <w:rPr>
      <w:rFonts w:ascii="Times New Roman" w:hAnsi="Times New Roman" w:cs="Times New Roman"/>
      <w:color w:val="000000"/>
      <w:w w:val="0"/>
    </w:rPr>
  </w:style>
  <w:style w:type="character" w:customStyle="1" w:styleId="Overskrift5Tegn">
    <w:name w:val="Overskrift 5 Tegn"/>
    <w:basedOn w:val="Standardskriftforavsnitt"/>
    <w:link w:val="Overskrift5"/>
    <w:rsid w:val="0037688B"/>
    <w:rPr>
      <w:rFonts w:ascii="Arial" w:eastAsia="Times New Roman" w:hAnsi="Arial"/>
      <w:i/>
      <w:sz w:val="24"/>
    </w:rPr>
  </w:style>
  <w:style w:type="character" w:customStyle="1" w:styleId="Overskrift6Tegn">
    <w:name w:val="Overskrift 6 Tegn"/>
    <w:basedOn w:val="Standardskriftforavsnitt"/>
    <w:link w:val="Overskrift6"/>
    <w:rsid w:val="0037688B"/>
    <w:rPr>
      <w:rFonts w:ascii="Arial" w:eastAsia="Times New Roman" w:hAnsi="Arial"/>
      <w:i/>
      <w:spacing w:val="4"/>
    </w:rPr>
  </w:style>
  <w:style w:type="character" w:customStyle="1" w:styleId="Overskrift7Tegn">
    <w:name w:val="Overskrift 7 Tegn"/>
    <w:basedOn w:val="Standardskriftforavsnitt"/>
    <w:link w:val="Overskrift7"/>
    <w:rsid w:val="0037688B"/>
    <w:rPr>
      <w:rFonts w:ascii="Arial" w:eastAsia="Times New Roman" w:hAnsi="Arial"/>
      <w:spacing w:val="4"/>
      <w:sz w:val="24"/>
    </w:rPr>
  </w:style>
  <w:style w:type="paragraph" w:customStyle="1" w:styleId="tittel-gulbok1TOC">
    <w:name w:val="tittel-gulbok1TOC"/>
    <w:uiPriority w:val="99"/>
    <w:pPr>
      <w:widowControl w:val="0"/>
      <w:tabs>
        <w:tab w:val="left" w:leader="dot" w:pos="3980"/>
        <w:tab w:val="right" w:pos="456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vedleggnrTOC">
    <w:name w:val="vedlegg_nrTOC"/>
    <w:uiPriority w:val="99"/>
    <w:pPr>
      <w:widowControl w:val="0"/>
      <w:autoSpaceDE w:val="0"/>
      <w:autoSpaceDN w:val="0"/>
      <w:adjustRightInd w:val="0"/>
      <w:spacing w:before="200" w:after="0" w:line="240" w:lineRule="atLeast"/>
    </w:pPr>
    <w:rPr>
      <w:rFonts w:ascii="Times New Roman" w:hAnsi="Times New Roman" w:cs="Times New Roman"/>
      <w:b/>
      <w:bCs/>
      <w:color w:val="000000"/>
      <w:w w:val="0"/>
      <w:sz w:val="20"/>
      <w:szCs w:val="20"/>
    </w:rPr>
  </w:style>
  <w:style w:type="character" w:customStyle="1" w:styleId="Overskrift8Tegn">
    <w:name w:val="Overskrift 8 Tegn"/>
    <w:basedOn w:val="Standardskriftforavsnitt"/>
    <w:link w:val="Overskrift8"/>
    <w:rsid w:val="0037688B"/>
    <w:rPr>
      <w:rFonts w:ascii="Arial" w:eastAsia="Times New Roman" w:hAnsi="Arial"/>
      <w:i/>
      <w:spacing w:val="4"/>
      <w:sz w:val="24"/>
    </w:rPr>
  </w:style>
  <w:style w:type="character" w:customStyle="1" w:styleId="Overskrift9Tegn">
    <w:name w:val="Overskrift 9 Tegn"/>
    <w:basedOn w:val="Standardskriftforavsnitt"/>
    <w:link w:val="Overskrift9"/>
    <w:rsid w:val="0037688B"/>
    <w:rPr>
      <w:rFonts w:ascii="Arial" w:eastAsia="Times New Roman" w:hAnsi="Arial"/>
      <w:i/>
      <w:spacing w:val="4"/>
      <w:sz w:val="18"/>
    </w:rPr>
  </w:style>
  <w:style w:type="paragraph" w:styleId="Bunntekst">
    <w:name w:val="footer"/>
    <w:basedOn w:val="Normal"/>
    <w:link w:val="BunntekstTegn"/>
    <w:rsid w:val="0037688B"/>
    <w:pPr>
      <w:tabs>
        <w:tab w:val="center" w:pos="4153"/>
        <w:tab w:val="right" w:pos="8306"/>
      </w:tabs>
    </w:pPr>
    <w:rPr>
      <w:sz w:val="20"/>
    </w:rPr>
  </w:style>
  <w:style w:type="character" w:customStyle="1" w:styleId="BunntekstTegn">
    <w:name w:val="Bunntekst Tegn"/>
    <w:basedOn w:val="Standardskriftforavsnitt"/>
    <w:link w:val="Bunntekst"/>
    <w:rsid w:val="0037688B"/>
    <w:rPr>
      <w:rFonts w:ascii="Times New Roman" w:eastAsia="Times New Roman" w:hAnsi="Times New Roman"/>
      <w:spacing w:val="4"/>
      <w:sz w:val="20"/>
    </w:rPr>
  </w:style>
  <w:style w:type="paragraph" w:styleId="Fotnotetekst">
    <w:name w:val="footnote text"/>
    <w:basedOn w:val="Normal"/>
    <w:link w:val="FotnotetekstTegn"/>
    <w:rsid w:val="0037688B"/>
    <w:rPr>
      <w:sz w:val="20"/>
    </w:rPr>
  </w:style>
  <w:style w:type="character" w:customStyle="1" w:styleId="FotnotetekstTegn">
    <w:name w:val="Fotnotetekst Tegn"/>
    <w:basedOn w:val="Standardskriftforavsnitt"/>
    <w:link w:val="Fotnotetekst"/>
    <w:rsid w:val="0037688B"/>
    <w:rPr>
      <w:rFonts w:ascii="Times New Roman" w:eastAsia="Times New Roman" w:hAnsi="Times New Roman"/>
      <w:spacing w:val="4"/>
      <w:sz w:val="20"/>
    </w:rPr>
  </w:style>
  <w:style w:type="paragraph" w:customStyle="1" w:styleId="Nummerertliste1st">
    <w:name w:val="Nummerert liste 1st"/>
    <w:uiPriority w:val="99"/>
    <w:pPr>
      <w:widowControl w:val="0"/>
      <w:tabs>
        <w:tab w:val="left" w:pos="320"/>
      </w:tabs>
      <w:autoSpaceDE w:val="0"/>
      <w:autoSpaceDN w:val="0"/>
      <w:adjustRightInd w:val="0"/>
      <w:spacing w:after="0" w:line="240" w:lineRule="atLeast"/>
      <w:ind w:left="320" w:hanging="320"/>
      <w:jc w:val="both"/>
    </w:pPr>
    <w:rPr>
      <w:rFonts w:ascii="Times New Roman" w:hAnsi="Times New Roman" w:cs="Times New Roman"/>
      <w:color w:val="000000"/>
      <w:w w:val="0"/>
      <w:sz w:val="20"/>
      <w:szCs w:val="20"/>
    </w:rPr>
  </w:style>
  <w:style w:type="paragraph" w:customStyle="1" w:styleId="Innholdtit">
    <w:name w:val="Innholdtit"/>
    <w:uiPriority w:val="99"/>
    <w:pPr>
      <w:widowControl w:val="0"/>
      <w:autoSpaceDE w:val="0"/>
      <w:autoSpaceDN w:val="0"/>
      <w:adjustRightInd w:val="0"/>
      <w:spacing w:before="420" w:after="240" w:line="340" w:lineRule="atLeast"/>
      <w:jc w:val="center"/>
    </w:pPr>
    <w:rPr>
      <w:rFonts w:ascii="Times New Roman" w:hAnsi="Times New Roman" w:cs="Times New Roman"/>
      <w:color w:val="000000"/>
      <w:w w:val="0"/>
      <w:sz w:val="34"/>
      <w:szCs w:val="34"/>
    </w:rPr>
  </w:style>
  <w:style w:type="paragraph" w:customStyle="1" w:styleId="HalvfetTOC">
    <w:name w:val="HalvfetTOC"/>
    <w:uiPriority w:val="99"/>
    <w:pPr>
      <w:widowControl w:val="0"/>
      <w:tabs>
        <w:tab w:val="left" w:pos="960"/>
        <w:tab w:val="right" w:leader="dot" w:pos="4120"/>
      </w:tabs>
      <w:autoSpaceDE w:val="0"/>
      <w:autoSpaceDN w:val="0"/>
      <w:adjustRightInd w:val="0"/>
      <w:spacing w:after="0" w:line="280" w:lineRule="atLeast"/>
    </w:pPr>
    <w:rPr>
      <w:rFonts w:ascii="Times New Roman" w:hAnsi="Times New Roman" w:cs="Times New Roman"/>
      <w:color w:val="000000"/>
      <w:w w:val="0"/>
      <w:sz w:val="24"/>
      <w:szCs w:val="24"/>
      <w:lang w:val="en-GB"/>
    </w:rPr>
  </w:style>
  <w:style w:type="paragraph" w:customStyle="1" w:styleId="Nummerertliste21st">
    <w:name w:val="Nummerert liste 2 1st"/>
    <w:uiPriority w:val="99"/>
    <w:pPr>
      <w:widowControl w:val="0"/>
      <w:tabs>
        <w:tab w:val="left" w:pos="640"/>
      </w:tabs>
      <w:autoSpaceDE w:val="0"/>
      <w:autoSpaceDN w:val="0"/>
      <w:adjustRightInd w:val="0"/>
      <w:spacing w:after="0" w:line="240" w:lineRule="atLeast"/>
      <w:ind w:left="640" w:hanging="320"/>
      <w:jc w:val="both"/>
    </w:pPr>
    <w:rPr>
      <w:rFonts w:ascii="Times New Roman" w:hAnsi="Times New Roman" w:cs="Times New Roman"/>
      <w:color w:val="000000"/>
      <w:w w:val="0"/>
      <w:sz w:val="20"/>
      <w:szCs w:val="20"/>
    </w:rPr>
  </w:style>
  <w:style w:type="paragraph" w:customStyle="1" w:styleId="CommentText">
    <w:name w:val="Comment 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pPr>
    <w:rPr>
      <w:rFonts w:ascii="Times New Roman" w:hAnsi="Times New Roman" w:cs="Times New Roman"/>
      <w:color w:val="000000"/>
      <w:w w:val="0"/>
      <w:sz w:val="20"/>
      <w:szCs w:val="20"/>
    </w:rPr>
  </w:style>
  <w:style w:type="paragraph" w:customStyle="1" w:styleId="Nummerertliste31st">
    <w:name w:val="Nummerert liste 3 1st"/>
    <w:uiPriority w:val="99"/>
    <w:pPr>
      <w:widowControl w:val="0"/>
      <w:tabs>
        <w:tab w:val="left" w:pos="960"/>
      </w:tabs>
      <w:autoSpaceDE w:val="0"/>
      <w:autoSpaceDN w:val="0"/>
      <w:adjustRightInd w:val="0"/>
      <w:spacing w:after="0" w:line="240" w:lineRule="atLeast"/>
      <w:ind w:left="960" w:hanging="320"/>
      <w:jc w:val="both"/>
    </w:pPr>
    <w:rPr>
      <w:rFonts w:ascii="Times New Roman" w:hAnsi="Times New Roman" w:cs="Times New Roman"/>
      <w:color w:val="000000"/>
      <w:w w:val="0"/>
      <w:sz w:val="20"/>
      <w:szCs w:val="20"/>
    </w:rPr>
  </w:style>
  <w:style w:type="paragraph" w:styleId="Dato">
    <w:name w:val="Date"/>
    <w:basedOn w:val="Normal"/>
    <w:next w:val="Normal"/>
    <w:link w:val="DatoTegn"/>
    <w:rsid w:val="0037688B"/>
  </w:style>
  <w:style w:type="character" w:customStyle="1" w:styleId="DatoTegn">
    <w:name w:val="Dato Tegn"/>
    <w:basedOn w:val="Standardskriftforavsnitt"/>
    <w:link w:val="Dato"/>
    <w:rsid w:val="0037688B"/>
    <w:rPr>
      <w:rFonts w:ascii="Times New Roman" w:eastAsia="Times New Roman" w:hAnsi="Times New Roman"/>
      <w:spacing w:val="4"/>
      <w:sz w:val="24"/>
    </w:rPr>
  </w:style>
  <w:style w:type="paragraph" w:styleId="Topptekst">
    <w:name w:val="header"/>
    <w:basedOn w:val="Normal"/>
    <w:link w:val="TopptekstTegn"/>
    <w:rsid w:val="0037688B"/>
    <w:pPr>
      <w:tabs>
        <w:tab w:val="center" w:pos="4536"/>
        <w:tab w:val="right" w:pos="9072"/>
      </w:tabs>
    </w:pPr>
    <w:rPr>
      <w:spacing w:val="0"/>
      <w:sz w:val="20"/>
    </w:rPr>
  </w:style>
  <w:style w:type="character" w:customStyle="1" w:styleId="TopptekstTegn">
    <w:name w:val="Topptekst Tegn"/>
    <w:basedOn w:val="Standardskriftforavsnitt"/>
    <w:link w:val="Topptekst"/>
    <w:rsid w:val="0037688B"/>
    <w:rPr>
      <w:rFonts w:ascii="Times New Roman" w:eastAsia="Times New Roman" w:hAnsi="Times New Roman"/>
      <w:sz w:val="20"/>
    </w:rPr>
  </w:style>
  <w:style w:type="paragraph" w:customStyle="1" w:styleId="i-dep">
    <w:name w:val="i-dep."/>
    <w:next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jc w:val="right"/>
    </w:pPr>
    <w:rPr>
      <w:rFonts w:ascii="Times New Roman" w:hAnsi="Times New Roman" w:cs="Times New Roman"/>
      <w:b/>
      <w:bCs/>
      <w:strike/>
      <w:color w:val="000000"/>
      <w:w w:val="0"/>
      <w:sz w:val="24"/>
      <w:szCs w:val="24"/>
      <w:u w:val="thick"/>
    </w:rPr>
  </w:style>
  <w:style w:type="paragraph" w:customStyle="1" w:styleId="A03bTermin">
    <w:name w:val="A03b_Termin"/>
    <w:uiPriority w:val="99"/>
    <w:pPr>
      <w:widowControl w:val="0"/>
      <w:pBdr>
        <w:bottom w:val="single" w:sz="8" w:space="0" w:color="auto"/>
      </w:pBdr>
      <w:autoSpaceDE w:val="0"/>
      <w:autoSpaceDN w:val="0"/>
      <w:adjustRightInd w:val="0"/>
      <w:spacing w:after="0" w:line="340" w:lineRule="atLeast"/>
      <w:jc w:val="center"/>
    </w:pPr>
    <w:rPr>
      <w:rFonts w:ascii="UniCentury Old Style" w:hAnsi="UniCentury Old Style" w:cs="UniCentury Old Style"/>
      <w:color w:val="000000"/>
      <w:w w:val="0"/>
      <w:sz w:val="34"/>
      <w:szCs w:val="34"/>
    </w:rPr>
  </w:style>
  <w:style w:type="paragraph" w:styleId="INNH1">
    <w:name w:val="toc 1"/>
    <w:basedOn w:val="Normal"/>
    <w:next w:val="Normal"/>
    <w:rsid w:val="0037688B"/>
    <w:pPr>
      <w:tabs>
        <w:tab w:val="right" w:leader="dot" w:pos="8306"/>
      </w:tabs>
    </w:pPr>
    <w:rPr>
      <w:spacing w:val="0"/>
    </w:rPr>
  </w:style>
  <w:style w:type="paragraph" w:styleId="INNH2">
    <w:name w:val="toc 2"/>
    <w:basedOn w:val="Normal"/>
    <w:next w:val="Normal"/>
    <w:rsid w:val="0037688B"/>
    <w:pPr>
      <w:tabs>
        <w:tab w:val="right" w:leader="dot" w:pos="8306"/>
      </w:tabs>
      <w:ind w:left="200"/>
    </w:pPr>
    <w:rPr>
      <w:spacing w:val="0"/>
    </w:rPr>
  </w:style>
  <w:style w:type="paragraph" w:styleId="INNH3">
    <w:name w:val="toc 3"/>
    <w:basedOn w:val="Normal"/>
    <w:next w:val="Normal"/>
    <w:rsid w:val="0037688B"/>
    <w:pPr>
      <w:tabs>
        <w:tab w:val="right" w:leader="dot" w:pos="8306"/>
      </w:tabs>
      <w:ind w:left="400"/>
    </w:pPr>
    <w:rPr>
      <w:spacing w:val="0"/>
    </w:rPr>
  </w:style>
  <w:style w:type="paragraph" w:styleId="INNH4">
    <w:name w:val="toc 4"/>
    <w:basedOn w:val="Normal"/>
    <w:next w:val="Normal"/>
    <w:rsid w:val="0037688B"/>
    <w:pPr>
      <w:tabs>
        <w:tab w:val="right" w:leader="dot" w:pos="8306"/>
      </w:tabs>
      <w:ind w:left="600"/>
    </w:pPr>
    <w:rPr>
      <w:spacing w:val="0"/>
    </w:rPr>
  </w:style>
  <w:style w:type="paragraph" w:styleId="INNH5">
    <w:name w:val="toc 5"/>
    <w:basedOn w:val="Normal"/>
    <w:next w:val="Normal"/>
    <w:rsid w:val="0037688B"/>
    <w:pPr>
      <w:tabs>
        <w:tab w:val="right" w:leader="dot" w:pos="8306"/>
      </w:tabs>
      <w:ind w:left="800"/>
    </w:pPr>
    <w:rPr>
      <w:spacing w:val="0"/>
    </w:rPr>
  </w:style>
  <w:style w:type="paragraph" w:customStyle="1" w:styleId="Undertittel2">
    <w:name w:val="Undertittel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20" w:after="120" w:line="240" w:lineRule="auto"/>
    </w:pPr>
    <w:rPr>
      <w:rFonts w:ascii="Times New Roman" w:hAnsi="Times New Roman" w:cs="Times New Roman"/>
      <w:b/>
      <w:bCs/>
      <w:color w:val="000000"/>
      <w:w w:val="0"/>
      <w:sz w:val="26"/>
      <w:szCs w:val="26"/>
    </w:rPr>
  </w:style>
  <w:style w:type="paragraph" w:customStyle="1" w:styleId="i-saerskilt-ved">
    <w:name w:val="i-saerskilt-ved"/>
    <w:next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ind w:left="2000" w:firstLine="2000"/>
    </w:pPr>
    <w:rPr>
      <w:rFonts w:ascii="Times New Roman" w:hAnsi="Times New Roman" w:cs="Times New Roman"/>
      <w:color w:val="000000"/>
      <w:w w:val="0"/>
      <w:sz w:val="24"/>
      <w:szCs w:val="24"/>
    </w:rPr>
  </w:style>
  <w:style w:type="paragraph" w:customStyle="1" w:styleId="Del">
    <w:name w:val="Del"/>
    <w:uiPriority w:val="99"/>
    <w:pPr>
      <w:pageBreakBefore/>
      <w:widowControl w:val="0"/>
      <w:pBdr>
        <w:top w:val="single" w:sz="8" w:space="0" w:color="auto"/>
      </w:pBdr>
      <w:autoSpaceDE w:val="0"/>
      <w:autoSpaceDN w:val="0"/>
      <w:adjustRightInd w:val="0"/>
      <w:spacing w:after="0" w:line="520" w:lineRule="atLeast"/>
      <w:ind w:left="3960" w:right="4180" w:hanging="3960"/>
      <w:jc w:val="center"/>
    </w:pPr>
    <w:rPr>
      <w:rFonts w:ascii="Times New Roman" w:hAnsi="Times New Roman" w:cs="Times New Roman"/>
      <w:i/>
      <w:iCs/>
      <w:color w:val="000000"/>
      <w:w w:val="0"/>
      <w:sz w:val="46"/>
      <w:szCs w:val="46"/>
    </w:rPr>
  </w:style>
  <w:style w:type="paragraph" w:customStyle="1" w:styleId="Fig">
    <w:name w:val="Fig"/>
    <w:uiPriority w:val="99"/>
    <w:pPr>
      <w:widowControl w:val="0"/>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autoSpaceDE w:val="0"/>
      <w:autoSpaceDN w:val="0"/>
      <w:adjustRightInd w:val="0"/>
      <w:spacing w:before="280" w:after="280" w:line="280" w:lineRule="atLeast"/>
    </w:pPr>
    <w:rPr>
      <w:rFonts w:ascii="Times New Roman" w:hAnsi="Times New Roman" w:cs="Times New Roman"/>
      <w:color w:val="000000"/>
      <w:w w:val="0"/>
      <w:sz w:val="24"/>
      <w:szCs w:val="24"/>
    </w:rPr>
  </w:style>
  <w:style w:type="paragraph" w:customStyle="1" w:styleId="Nummerertliste41st">
    <w:name w:val="Nummerert liste 4 1st"/>
    <w:uiPriority w:val="99"/>
    <w:pPr>
      <w:widowControl w:val="0"/>
      <w:tabs>
        <w:tab w:val="left" w:pos="1280"/>
      </w:tabs>
      <w:autoSpaceDE w:val="0"/>
      <w:autoSpaceDN w:val="0"/>
      <w:adjustRightInd w:val="0"/>
      <w:spacing w:after="0" w:line="240" w:lineRule="atLeast"/>
      <w:ind w:left="1280" w:hanging="320"/>
      <w:jc w:val="both"/>
    </w:pPr>
    <w:rPr>
      <w:rFonts w:ascii="Times New Roman" w:hAnsi="Times New Roman" w:cs="Times New Roman"/>
      <w:color w:val="000000"/>
      <w:w w:val="0"/>
      <w:sz w:val="20"/>
      <w:szCs w:val="20"/>
    </w:rPr>
  </w:style>
  <w:style w:type="paragraph" w:customStyle="1" w:styleId="Footnote">
    <w:name w:val="Footnote"/>
    <w:uiPriority w:val="99"/>
    <w:pPr>
      <w:widowControl w:val="0"/>
      <w:autoSpaceDE w:val="0"/>
      <w:autoSpaceDN w:val="0"/>
      <w:adjustRightInd w:val="0"/>
      <w:spacing w:after="0" w:line="280" w:lineRule="atLeast"/>
      <w:ind w:left="360" w:right="360"/>
    </w:pPr>
    <w:rPr>
      <w:rFonts w:ascii="Times New Roman" w:hAnsi="Times New Roman" w:cs="Times New Roman"/>
      <w:color w:val="000000"/>
      <w:w w:val="0"/>
      <w:sz w:val="24"/>
      <w:szCs w:val="24"/>
      <w:lang w:val="en-US"/>
    </w:rPr>
  </w:style>
  <w:style w:type="paragraph" w:customStyle="1" w:styleId="Nummerertliste51st">
    <w:name w:val="Nummerert liste 5 1st"/>
    <w:uiPriority w:val="99"/>
    <w:pPr>
      <w:widowControl w:val="0"/>
      <w:tabs>
        <w:tab w:val="left" w:pos="1600"/>
      </w:tabs>
      <w:autoSpaceDE w:val="0"/>
      <w:autoSpaceDN w:val="0"/>
      <w:adjustRightInd w:val="0"/>
      <w:spacing w:after="0" w:line="240" w:lineRule="atLeast"/>
      <w:ind w:left="1600" w:hanging="320"/>
      <w:jc w:val="both"/>
    </w:pPr>
    <w:rPr>
      <w:rFonts w:ascii="Times New Roman" w:hAnsi="Times New Roman" w:cs="Times New Roman"/>
      <w:color w:val="000000"/>
      <w:w w:val="0"/>
      <w:sz w:val="20"/>
      <w:szCs w:val="20"/>
    </w:rPr>
  </w:style>
  <w:style w:type="paragraph" w:customStyle="1" w:styleId="Kongeside">
    <w:name w:val="Kongesid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kongeside0">
    <w:name w:val="kongeside"/>
    <w:uiPriority w:val="99"/>
    <w:pPr>
      <w:widowControl w:val="0"/>
      <w:pBdr>
        <w:top w:val="single" w:sz="8" w:space="0" w:color="auto"/>
      </w:pBdr>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Overskrift1ny">
    <w:name w:val="Overskrift 1 ny"/>
    <w:uiPriority w:val="99"/>
    <w:pPr>
      <w:keepNext/>
      <w:tabs>
        <w:tab w:val="left" w:pos="380"/>
      </w:tabs>
      <w:autoSpaceDE w:val="0"/>
      <w:autoSpaceDN w:val="0"/>
      <w:adjustRightInd w:val="0"/>
      <w:spacing w:before="680" w:after="280" w:line="340" w:lineRule="atLeast"/>
      <w:jc w:val="center"/>
    </w:pPr>
    <w:rPr>
      <w:rFonts w:ascii="Times New Roman" w:hAnsi="Times New Roman" w:cs="Times New Roman"/>
      <w:color w:val="000000"/>
      <w:w w:val="0"/>
      <w:sz w:val="34"/>
      <w:szCs w:val="34"/>
    </w:rPr>
  </w:style>
  <w:style w:type="paragraph" w:customStyle="1" w:styleId="Overskrift2ny">
    <w:name w:val="Overskrift 2 ny"/>
    <w:uiPriority w:val="99"/>
    <w:pPr>
      <w:keepNext/>
      <w:pBdr>
        <w:bottom w:val="single" w:sz="8" w:space="0" w:color="auto"/>
      </w:pBdr>
      <w:tabs>
        <w:tab w:val="left" w:pos="500"/>
      </w:tabs>
      <w:autoSpaceDE w:val="0"/>
      <w:autoSpaceDN w:val="0"/>
      <w:adjustRightInd w:val="0"/>
      <w:spacing w:before="500" w:after="0" w:line="240" w:lineRule="atLeast"/>
      <w:ind w:left="500" w:hanging="500"/>
    </w:pPr>
    <w:rPr>
      <w:rFonts w:ascii="Times New Roman" w:hAnsi="Times New Roman" w:cs="Times New Roman"/>
      <w:color w:val="000000"/>
      <w:w w:val="0"/>
      <w:sz w:val="24"/>
      <w:szCs w:val="24"/>
    </w:rPr>
  </w:style>
  <w:style w:type="paragraph" w:customStyle="1" w:styleId="Overskrift3ny">
    <w:name w:val="Overskrift 3 ny"/>
    <w:uiPriority w:val="99"/>
    <w:pPr>
      <w:keepNext/>
      <w:pBdr>
        <w:top w:val="single" w:sz="8" w:space="0" w:color="auto"/>
      </w:pBdr>
      <w:tabs>
        <w:tab w:val="left" w:pos="600"/>
      </w:tabs>
      <w:autoSpaceDE w:val="0"/>
      <w:autoSpaceDN w:val="0"/>
      <w:adjustRightInd w:val="0"/>
      <w:spacing w:before="240" w:after="80" w:line="240" w:lineRule="atLeast"/>
      <w:ind w:left="600" w:hanging="600"/>
    </w:pPr>
    <w:rPr>
      <w:rFonts w:ascii="Times New Roman" w:hAnsi="Times New Roman" w:cs="Times New Roman"/>
      <w:color w:val="000000"/>
      <w:w w:val="0"/>
    </w:rPr>
  </w:style>
  <w:style w:type="paragraph" w:customStyle="1" w:styleId="romertallliste1st">
    <w:name w:val="romertall liste 1st"/>
    <w:uiPriority w:val="99"/>
    <w:pPr>
      <w:widowControl w:val="0"/>
      <w:tabs>
        <w:tab w:val="left" w:pos="320"/>
      </w:tabs>
      <w:autoSpaceDE w:val="0"/>
      <w:autoSpaceDN w:val="0"/>
      <w:adjustRightInd w:val="0"/>
      <w:spacing w:after="0" w:line="240" w:lineRule="atLeast"/>
      <w:ind w:left="320" w:hanging="320"/>
      <w:jc w:val="both"/>
    </w:pPr>
    <w:rPr>
      <w:rFonts w:ascii="Times New Roman" w:hAnsi="Times New Roman" w:cs="Times New Roman"/>
      <w:color w:val="000000"/>
      <w:w w:val="0"/>
      <w:sz w:val="20"/>
      <w:szCs w:val="20"/>
    </w:rPr>
  </w:style>
  <w:style w:type="paragraph" w:customStyle="1" w:styleId="romertallliste21st">
    <w:name w:val="romertall liste 2 1st"/>
    <w:uiPriority w:val="99"/>
    <w:pPr>
      <w:widowControl w:val="0"/>
      <w:tabs>
        <w:tab w:val="left" w:pos="640"/>
      </w:tabs>
      <w:autoSpaceDE w:val="0"/>
      <w:autoSpaceDN w:val="0"/>
      <w:adjustRightInd w:val="0"/>
      <w:spacing w:after="0" w:line="260" w:lineRule="atLeast"/>
      <w:ind w:left="640" w:hanging="320"/>
      <w:jc w:val="both"/>
    </w:pPr>
    <w:rPr>
      <w:rFonts w:ascii="Times New Roman" w:hAnsi="Times New Roman" w:cs="Times New Roman"/>
      <w:color w:val="000000"/>
      <w:w w:val="0"/>
      <w:sz w:val="20"/>
      <w:szCs w:val="20"/>
    </w:rPr>
  </w:style>
  <w:style w:type="paragraph" w:customStyle="1" w:styleId="romertallliste31st">
    <w:name w:val="romertall liste 3 1st"/>
    <w:uiPriority w:val="99"/>
    <w:pPr>
      <w:widowControl w:val="0"/>
      <w:tabs>
        <w:tab w:val="left" w:pos="960"/>
      </w:tabs>
      <w:autoSpaceDE w:val="0"/>
      <w:autoSpaceDN w:val="0"/>
      <w:adjustRightInd w:val="0"/>
      <w:spacing w:after="0" w:line="240" w:lineRule="atLeast"/>
      <w:ind w:left="960" w:hanging="320"/>
      <w:jc w:val="both"/>
    </w:pPr>
    <w:rPr>
      <w:rFonts w:ascii="Times New Roman" w:hAnsi="Times New Roman" w:cs="Times New Roman"/>
      <w:color w:val="000000"/>
      <w:w w:val="0"/>
      <w:sz w:val="20"/>
      <w:szCs w:val="20"/>
    </w:rPr>
  </w:style>
  <w:style w:type="paragraph" w:customStyle="1" w:styleId="romertallliste41st">
    <w:name w:val="romertall liste 4 1st"/>
    <w:uiPriority w:val="99"/>
    <w:pPr>
      <w:widowControl w:val="0"/>
      <w:tabs>
        <w:tab w:val="left" w:pos="1280"/>
      </w:tabs>
      <w:autoSpaceDE w:val="0"/>
      <w:autoSpaceDN w:val="0"/>
      <w:adjustRightInd w:val="0"/>
      <w:spacing w:after="0" w:line="240" w:lineRule="atLeast"/>
      <w:ind w:left="1280" w:hanging="320"/>
      <w:jc w:val="both"/>
    </w:pPr>
    <w:rPr>
      <w:rFonts w:ascii="Times New Roman" w:hAnsi="Times New Roman" w:cs="Times New Roman"/>
      <w:color w:val="000000"/>
      <w:w w:val="0"/>
      <w:sz w:val="20"/>
      <w:szCs w:val="20"/>
    </w:rPr>
  </w:style>
  <w:style w:type="paragraph" w:customStyle="1" w:styleId="romertallliste51st">
    <w:name w:val="romertall liste 5 1st"/>
    <w:uiPriority w:val="99"/>
    <w:pPr>
      <w:widowControl w:val="0"/>
      <w:tabs>
        <w:tab w:val="left" w:pos="1600"/>
      </w:tabs>
      <w:autoSpaceDE w:val="0"/>
      <w:autoSpaceDN w:val="0"/>
      <w:adjustRightInd w:val="0"/>
      <w:spacing w:after="0" w:line="240" w:lineRule="atLeast"/>
      <w:ind w:left="1600" w:hanging="320"/>
      <w:jc w:val="both"/>
    </w:pPr>
    <w:rPr>
      <w:rFonts w:ascii="Times New Roman" w:hAnsi="Times New Roman" w:cs="Times New Roman"/>
      <w:color w:val="000000"/>
      <w:w w:val="0"/>
      <w:sz w:val="20"/>
      <w:szCs w:val="20"/>
    </w:rPr>
  </w:style>
  <w:style w:type="paragraph" w:customStyle="1" w:styleId="Tmp-aar">
    <w:name w:val="Tmp-aar"/>
    <w:uiPriority w:val="99"/>
    <w:pPr>
      <w:widowControl w:val="0"/>
      <w:pBdr>
        <w:bottom w:val="single" w:sz="8" w:space="0" w:color="auto"/>
      </w:pBdr>
      <w:autoSpaceDE w:val="0"/>
      <w:autoSpaceDN w:val="0"/>
      <w:adjustRightInd w:val="0"/>
      <w:spacing w:after="0" w:line="180" w:lineRule="atLeast"/>
      <w:jc w:val="center"/>
    </w:pPr>
    <w:rPr>
      <w:rFonts w:ascii="Times New Roman" w:hAnsi="Times New Roman" w:cs="Times New Roman"/>
      <w:color w:val="000000"/>
      <w:w w:val="0"/>
      <w:sz w:val="34"/>
      <w:szCs w:val="34"/>
    </w:rPr>
  </w:style>
  <w:style w:type="paragraph" w:customStyle="1" w:styleId="Tmp-aar-innldel">
    <w:name w:val="Tmp-aar-innldel"/>
    <w:uiPriority w:val="99"/>
    <w:pPr>
      <w:widowControl w:val="0"/>
      <w:autoSpaceDE w:val="0"/>
      <w:autoSpaceDN w:val="0"/>
      <w:adjustRightInd w:val="0"/>
      <w:spacing w:after="0" w:line="400" w:lineRule="atLeast"/>
      <w:jc w:val="center"/>
    </w:pPr>
    <w:rPr>
      <w:rFonts w:ascii="Times New Roman" w:hAnsi="Times New Roman" w:cs="Times New Roman"/>
      <w:color w:val="000000"/>
      <w:w w:val="0"/>
      <w:sz w:val="34"/>
      <w:szCs w:val="34"/>
    </w:rPr>
  </w:style>
  <w:style w:type="paragraph" w:customStyle="1" w:styleId="Pasientskadenemnda">
    <w:name w:val="Pasientskadenemnda"/>
    <w:uiPriority w:val="99"/>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ind w:left="360" w:hanging="360"/>
      <w:jc w:val="both"/>
    </w:pPr>
    <w:rPr>
      <w:rFonts w:ascii="Times New Roman" w:hAnsi="Times New Roman" w:cs="Times New Roman"/>
      <w:color w:val="000000"/>
      <w:w w:val="0"/>
      <w:sz w:val="18"/>
      <w:szCs w:val="18"/>
    </w:rPr>
  </w:style>
  <w:style w:type="paragraph" w:customStyle="1" w:styleId="Tmp-aar-innlside">
    <w:name w:val="Tmp-aar-innlside"/>
    <w:uiPriority w:val="99"/>
    <w:pPr>
      <w:widowControl w:val="0"/>
      <w:pBdr>
        <w:bottom w:val="single" w:sz="8" w:space="0" w:color="auto"/>
      </w:pBdr>
      <w:autoSpaceDE w:val="0"/>
      <w:autoSpaceDN w:val="0"/>
      <w:adjustRightInd w:val="0"/>
      <w:spacing w:after="0" w:line="400" w:lineRule="atLeast"/>
      <w:jc w:val="center"/>
    </w:pPr>
    <w:rPr>
      <w:rFonts w:ascii="Times New Roman" w:hAnsi="Times New Roman" w:cs="Times New Roman"/>
      <w:color w:val="000000"/>
      <w:w w:val="0"/>
      <w:sz w:val="34"/>
      <w:szCs w:val="34"/>
    </w:rPr>
  </w:style>
  <w:style w:type="paragraph" w:customStyle="1" w:styleId="Tmp-prp">
    <w:name w:val="Tmp-prp"/>
    <w:uiPriority w:val="99"/>
    <w:pPr>
      <w:widowControl w:val="0"/>
      <w:autoSpaceDE w:val="0"/>
      <w:autoSpaceDN w:val="0"/>
      <w:adjustRightInd w:val="0"/>
      <w:spacing w:after="0" w:line="720" w:lineRule="atLeast"/>
      <w:jc w:val="center"/>
    </w:pPr>
    <w:rPr>
      <w:rFonts w:ascii="Times New Roman" w:hAnsi="Times New Roman" w:cs="Times New Roman"/>
      <w:color w:val="000000"/>
      <w:w w:val="0"/>
      <w:sz w:val="68"/>
      <w:szCs w:val="68"/>
    </w:rPr>
  </w:style>
  <w:style w:type="paragraph" w:customStyle="1" w:styleId="Tmp-tittilrr">
    <w:name w:val="Tmp-tit_tilrår"/>
    <w:uiPriority w:val="99"/>
    <w:pPr>
      <w:widowControl w:val="0"/>
      <w:autoSpaceDE w:val="0"/>
      <w:autoSpaceDN w:val="0"/>
      <w:adjustRightInd w:val="0"/>
      <w:spacing w:after="240" w:line="240" w:lineRule="atLeast"/>
      <w:jc w:val="center"/>
    </w:pPr>
    <w:rPr>
      <w:rFonts w:ascii="Times New Roman" w:hAnsi="Times New Roman" w:cs="Times New Roman"/>
      <w:color w:val="000000"/>
      <w:w w:val="0"/>
      <w:sz w:val="20"/>
      <w:szCs w:val="20"/>
    </w:rPr>
  </w:style>
  <w:style w:type="paragraph" w:customStyle="1" w:styleId="Tmpkongeside">
    <w:name w:val="Tmp_kongeside"/>
    <w:uiPriority w:val="99"/>
    <w:pPr>
      <w:widowControl w:val="0"/>
      <w:autoSpaceDE w:val="0"/>
      <w:autoSpaceDN w:val="0"/>
      <w:adjustRightInd w:val="0"/>
      <w:spacing w:before="240" w:after="240" w:line="240" w:lineRule="atLeast"/>
      <w:jc w:val="center"/>
    </w:pPr>
    <w:rPr>
      <w:rFonts w:ascii="Times New Roman" w:hAnsi="Times New Roman" w:cs="Times New Roman"/>
      <w:color w:val="000000"/>
      <w:w w:val="0"/>
      <w:sz w:val="20"/>
      <w:szCs w:val="20"/>
    </w:rPr>
  </w:style>
  <w:style w:type="paragraph" w:customStyle="1" w:styleId="Kule1">
    <w:name w:val="Kule 1"/>
    <w:uiPriority w:val="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ind w:left="360" w:hanging="360"/>
    </w:pPr>
    <w:rPr>
      <w:rFonts w:ascii="Times New Roman" w:hAnsi="Times New Roman" w:cs="Times New Roman"/>
      <w:color w:val="000000"/>
      <w:w w:val="0"/>
      <w:sz w:val="24"/>
      <w:szCs w:val="24"/>
    </w:rPr>
  </w:style>
  <w:style w:type="paragraph" w:customStyle="1" w:styleId="Kule2">
    <w:name w:val="Kule 2"/>
    <w:uiPriority w:val="99"/>
    <w:pPr>
      <w:tabs>
        <w:tab w:val="left" w:pos="360"/>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ind w:left="680" w:hanging="360"/>
    </w:pPr>
    <w:rPr>
      <w:rFonts w:ascii="Times New Roman" w:hAnsi="Times New Roman" w:cs="Times New Roman"/>
      <w:color w:val="000000"/>
      <w:w w:val="0"/>
      <w:sz w:val="24"/>
      <w:szCs w:val="24"/>
    </w:rPr>
  </w:style>
  <w:style w:type="paragraph" w:customStyle="1" w:styleId="Tmpvednr">
    <w:name w:val="Tmp_vednr"/>
    <w:uiPriority w:val="99"/>
    <w:pPr>
      <w:widowControl w:val="0"/>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undervedl-tittel">
    <w:name w:val="undervedl-tittel"/>
    <w:uiPriority w:val="99"/>
    <w:pPr>
      <w:widowControl w:val="0"/>
      <w:pBdr>
        <w:bottom w:val="single" w:sz="8" w:space="0" w:color="auto"/>
      </w:pBdr>
      <w:autoSpaceDE w:val="0"/>
      <w:autoSpaceDN w:val="0"/>
      <w:adjustRightInd w:val="0"/>
      <w:spacing w:after="0" w:line="240" w:lineRule="atLeast"/>
      <w:jc w:val="both"/>
    </w:pPr>
    <w:rPr>
      <w:rFonts w:ascii="Times New Roman" w:hAnsi="Times New Roman" w:cs="Times New Roman"/>
      <w:color w:val="000000"/>
      <w:w w:val="0"/>
      <w:sz w:val="24"/>
      <w:szCs w:val="24"/>
    </w:rPr>
  </w:style>
  <w:style w:type="paragraph" w:customStyle="1" w:styleId="Overskrift">
    <w:name w:val="Overskrift"/>
    <w:next w:val="Normal"/>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360" w:after="80" w:line="240" w:lineRule="auto"/>
      <w:jc w:val="center"/>
    </w:pPr>
    <w:rPr>
      <w:rFonts w:ascii="Arial" w:hAnsi="Arial" w:cs="Arial"/>
      <w:b/>
      <w:bCs/>
      <w:color w:val="000000"/>
      <w:w w:val="0"/>
      <w:sz w:val="28"/>
      <w:szCs w:val="28"/>
    </w:rPr>
  </w:style>
  <w:style w:type="paragraph" w:customStyle="1" w:styleId="NormalA">
    <w:name w:val="NormalA"/>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pPr>
    <w:rPr>
      <w:rFonts w:ascii="Arial" w:hAnsi="Arial" w:cs="Arial"/>
      <w:color w:val="000000"/>
      <w:w w:val="0"/>
      <w:sz w:val="20"/>
      <w:szCs w:val="20"/>
    </w:rPr>
  </w:style>
  <w:style w:type="paragraph" w:customStyle="1" w:styleId="Overskrift40">
    <w:name w:val="Overskrift4"/>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20" w:after="80" w:line="240" w:lineRule="auto"/>
    </w:pPr>
    <w:rPr>
      <w:rFonts w:ascii="Arial" w:hAnsi="Arial" w:cs="Arial"/>
      <w:color w:val="000000"/>
      <w:w w:val="0"/>
    </w:rPr>
  </w:style>
  <w:style w:type="paragraph" w:customStyle="1" w:styleId="Vedlegg">
    <w:name w:val="Vedlegg"/>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pPr>
    <w:rPr>
      <w:rFonts w:ascii="Times New Roman" w:hAnsi="Times New Roman" w:cs="Times New Roman"/>
      <w:b/>
      <w:bCs/>
      <w:color w:val="000000"/>
      <w:w w:val="0"/>
      <w:sz w:val="24"/>
      <w:szCs w:val="24"/>
    </w:rPr>
  </w:style>
  <w:style w:type="paragraph" w:customStyle="1" w:styleId="Del-nr">
    <w:name w:val="Del-nr"/>
    <w:uiPriority w:val="99"/>
    <w:pPr>
      <w:pageBreakBefore/>
      <w:widowControl w:val="0"/>
      <w:pBdr>
        <w:top w:val="single" w:sz="8" w:space="0" w:color="auto"/>
      </w:pBdr>
      <w:autoSpaceDE w:val="0"/>
      <w:autoSpaceDN w:val="0"/>
      <w:adjustRightInd w:val="0"/>
      <w:spacing w:after="0" w:line="540" w:lineRule="atLeast"/>
      <w:jc w:val="center"/>
    </w:pPr>
    <w:rPr>
      <w:rFonts w:ascii="UniCentury Old Style" w:hAnsi="UniCentury Old Style" w:cs="UniCentury Old Style"/>
      <w:i/>
      <w:iCs/>
      <w:color w:val="000000"/>
      <w:w w:val="0"/>
      <w:sz w:val="46"/>
      <w:szCs w:val="46"/>
    </w:rPr>
  </w:style>
  <w:style w:type="paragraph" w:customStyle="1" w:styleId="Del-nrTOC">
    <w:name w:val="Del-nrTOC"/>
    <w:uiPriority w:val="99"/>
    <w:pPr>
      <w:keepNext/>
      <w:widowControl w:val="0"/>
      <w:tabs>
        <w:tab w:val="left" w:pos="860"/>
      </w:tabs>
      <w:suppressAutoHyphens/>
      <w:autoSpaceDE w:val="0"/>
      <w:autoSpaceDN w:val="0"/>
      <w:adjustRightInd w:val="0"/>
      <w:spacing w:before="480" w:after="60" w:line="260" w:lineRule="atLeast"/>
      <w:ind w:left="860" w:hanging="860"/>
    </w:pPr>
    <w:rPr>
      <w:rFonts w:ascii="UniCentury Old Style" w:hAnsi="UniCentury Old Style" w:cs="UniCentury Old Style"/>
      <w:b/>
      <w:bCs/>
      <w:color w:val="000000"/>
      <w:w w:val="0"/>
      <w:sz w:val="24"/>
      <w:szCs w:val="24"/>
    </w:rPr>
  </w:style>
  <w:style w:type="paragraph" w:customStyle="1" w:styleId="Del-tittel">
    <w:name w:val="Del-tittel"/>
    <w:uiPriority w:val="99"/>
    <w:pPr>
      <w:widowControl w:val="0"/>
      <w:autoSpaceDE w:val="0"/>
      <w:autoSpaceDN w:val="0"/>
      <w:adjustRightInd w:val="0"/>
      <w:spacing w:after="0" w:line="540" w:lineRule="atLeast"/>
      <w:jc w:val="center"/>
    </w:pPr>
    <w:rPr>
      <w:rFonts w:ascii="UniCentury Old Style" w:hAnsi="UniCentury Old Style" w:cs="UniCentury Old Style"/>
      <w:i/>
      <w:iCs/>
      <w:color w:val="000000"/>
      <w:w w:val="0"/>
      <w:sz w:val="46"/>
      <w:szCs w:val="46"/>
    </w:rPr>
  </w:style>
  <w:style w:type="paragraph" w:customStyle="1" w:styleId="Del-tittelTOC">
    <w:name w:val="Del-tittelTOC"/>
    <w:uiPriority w:val="99"/>
    <w:pPr>
      <w:keepNext/>
      <w:tabs>
        <w:tab w:val="right" w:leader="dot" w:pos="4120"/>
        <w:tab w:val="right" w:pos="4560"/>
      </w:tabs>
      <w:autoSpaceDE w:val="0"/>
      <w:autoSpaceDN w:val="0"/>
      <w:adjustRightInd w:val="0"/>
      <w:spacing w:after="260" w:line="260" w:lineRule="atLeast"/>
    </w:pPr>
    <w:rPr>
      <w:rFonts w:ascii="UniCentury Old Style" w:hAnsi="UniCentury Old Style" w:cs="UniCentury Old Style"/>
      <w:color w:val="000000"/>
      <w:w w:val="0"/>
      <w:sz w:val="20"/>
      <w:szCs w:val="20"/>
    </w:rPr>
  </w:style>
  <w:style w:type="paragraph" w:customStyle="1" w:styleId="a-tilrar-tit">
    <w:name w:val="a-tilrar-tit"/>
    <w:uiPriority w:val="99"/>
    <w:pPr>
      <w:keepNext/>
      <w:widowControl w:val="0"/>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lang w:val="en-US"/>
    </w:rPr>
  </w:style>
  <w:style w:type="paragraph" w:customStyle="1" w:styleId="undertittel">
    <w:name w:val="undertittel"/>
    <w:uiPriority w:val="99"/>
    <w:pPr>
      <w:widowControl w:val="0"/>
      <w:tabs>
        <w:tab w:val="left" w:pos="680"/>
      </w:tabs>
      <w:autoSpaceDE w:val="0"/>
      <w:autoSpaceDN w:val="0"/>
      <w:adjustRightInd w:val="0"/>
      <w:spacing w:after="0" w:line="240" w:lineRule="atLeast"/>
      <w:jc w:val="center"/>
    </w:pPr>
    <w:rPr>
      <w:rFonts w:ascii="UniMyriad Regular" w:hAnsi="UniMyriad Regular" w:cs="UniMyriad Regular"/>
      <w:color w:val="000000"/>
      <w:w w:val="0"/>
    </w:rPr>
  </w:style>
  <w:style w:type="paragraph" w:customStyle="1" w:styleId="alfaliste41st">
    <w:name w:val="alfaliste 4 1st"/>
    <w:uiPriority w:val="99"/>
    <w:pPr>
      <w:widowControl w:val="0"/>
      <w:tabs>
        <w:tab w:val="left" w:pos="1280"/>
      </w:tabs>
      <w:autoSpaceDE w:val="0"/>
      <w:autoSpaceDN w:val="0"/>
      <w:adjustRightInd w:val="0"/>
      <w:spacing w:after="0" w:line="240" w:lineRule="atLeast"/>
      <w:ind w:left="1280" w:hanging="320"/>
      <w:jc w:val="both"/>
    </w:pPr>
    <w:rPr>
      <w:rFonts w:ascii="Times New Roman" w:hAnsi="Times New Roman" w:cs="Times New Roman"/>
      <w:color w:val="000000"/>
      <w:w w:val="0"/>
      <w:sz w:val="20"/>
      <w:szCs w:val="20"/>
    </w:rPr>
  </w:style>
  <w:style w:type="paragraph" w:customStyle="1" w:styleId="alfaliste51st">
    <w:name w:val="alfaliste 5 1st"/>
    <w:uiPriority w:val="99"/>
    <w:pPr>
      <w:widowControl w:val="0"/>
      <w:tabs>
        <w:tab w:val="left" w:pos="1600"/>
      </w:tabs>
      <w:autoSpaceDE w:val="0"/>
      <w:autoSpaceDN w:val="0"/>
      <w:adjustRightInd w:val="0"/>
      <w:spacing w:after="0" w:line="240" w:lineRule="atLeast"/>
      <w:ind w:left="1600" w:hanging="320"/>
      <w:jc w:val="both"/>
    </w:pPr>
    <w:rPr>
      <w:rFonts w:ascii="Times New Roman" w:hAnsi="Times New Roman" w:cs="Times New Roman"/>
      <w:color w:val="000000"/>
      <w:w w:val="0"/>
      <w:sz w:val="20"/>
      <w:szCs w:val="20"/>
    </w:rPr>
  </w:style>
  <w:style w:type="paragraph" w:customStyle="1" w:styleId="Del-nrLOF">
    <w:name w:val="Del-nrLOF"/>
    <w:uiPriority w:val="99"/>
    <w:pPr>
      <w:keepNext/>
      <w:widowControl w:val="0"/>
      <w:tabs>
        <w:tab w:val="left" w:pos="860"/>
      </w:tabs>
      <w:suppressAutoHyphens/>
      <w:autoSpaceDE w:val="0"/>
      <w:autoSpaceDN w:val="0"/>
      <w:adjustRightInd w:val="0"/>
      <w:spacing w:before="480" w:after="60" w:line="260" w:lineRule="atLeast"/>
      <w:ind w:left="860" w:hanging="860"/>
    </w:pPr>
    <w:rPr>
      <w:rFonts w:ascii="Times New Roman" w:hAnsi="Times New Roman" w:cs="Times New Roman"/>
      <w:b/>
      <w:bCs/>
      <w:color w:val="000000"/>
      <w:w w:val="0"/>
      <w:sz w:val="24"/>
      <w:szCs w:val="24"/>
    </w:rPr>
  </w:style>
  <w:style w:type="paragraph" w:customStyle="1" w:styleId="Del-nrLOP">
    <w:name w:val="Del-nrLOP"/>
    <w:uiPriority w:val="99"/>
    <w:pPr>
      <w:keepNext/>
      <w:widowControl w:val="0"/>
      <w:tabs>
        <w:tab w:val="left" w:pos="860"/>
      </w:tabs>
      <w:suppressAutoHyphens/>
      <w:autoSpaceDE w:val="0"/>
      <w:autoSpaceDN w:val="0"/>
      <w:adjustRightInd w:val="0"/>
      <w:spacing w:before="480" w:after="60" w:line="260" w:lineRule="atLeast"/>
      <w:ind w:left="860" w:hanging="860"/>
    </w:pPr>
    <w:rPr>
      <w:rFonts w:ascii="Times New Roman" w:hAnsi="Times New Roman" w:cs="Times New Roman"/>
      <w:b/>
      <w:bCs/>
      <w:color w:val="000000"/>
      <w:w w:val="0"/>
      <w:sz w:val="24"/>
      <w:szCs w:val="24"/>
    </w:rPr>
  </w:style>
  <w:style w:type="paragraph" w:customStyle="1" w:styleId="Del-nrLOT">
    <w:name w:val="Del-nrLOT"/>
    <w:uiPriority w:val="99"/>
    <w:pPr>
      <w:keepNext/>
      <w:widowControl w:val="0"/>
      <w:tabs>
        <w:tab w:val="left" w:pos="860"/>
      </w:tabs>
      <w:suppressAutoHyphens/>
      <w:autoSpaceDE w:val="0"/>
      <w:autoSpaceDN w:val="0"/>
      <w:adjustRightInd w:val="0"/>
      <w:spacing w:before="480" w:after="60" w:line="260" w:lineRule="atLeast"/>
      <w:ind w:left="860" w:hanging="860"/>
    </w:pPr>
    <w:rPr>
      <w:rFonts w:ascii="Times New Roman" w:hAnsi="Times New Roman" w:cs="Times New Roman"/>
      <w:b/>
      <w:bCs/>
      <w:color w:val="000000"/>
      <w:w w:val="0"/>
      <w:sz w:val="24"/>
      <w:szCs w:val="24"/>
    </w:rPr>
  </w:style>
  <w:style w:type="paragraph" w:customStyle="1" w:styleId="Punktmerketliste">
    <w:name w:val="Punktmerket liste"/>
    <w:uiPriority w:val="99"/>
    <w:pPr>
      <w:widowControl w:val="0"/>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Punktmerketliste2">
    <w:name w:val="Punktmerket liste 2"/>
    <w:uiPriority w:val="99"/>
    <w:pPr>
      <w:widowControl w:val="0"/>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DelTOC">
    <w:name w:val="DelTOC"/>
    <w:uiPriority w:val="99"/>
    <w:pPr>
      <w:keepNext/>
      <w:widowControl w:val="0"/>
      <w:tabs>
        <w:tab w:val="left" w:pos="860"/>
      </w:tabs>
      <w:suppressAutoHyphens/>
      <w:autoSpaceDE w:val="0"/>
      <w:autoSpaceDN w:val="0"/>
      <w:adjustRightInd w:val="0"/>
      <w:spacing w:before="480" w:after="60" w:line="260" w:lineRule="atLeast"/>
      <w:ind w:left="860" w:hanging="860"/>
    </w:pPr>
    <w:rPr>
      <w:rFonts w:ascii="Times New Roman" w:hAnsi="Times New Roman" w:cs="Times New Roman"/>
      <w:b/>
      <w:bCs/>
      <w:color w:val="000000"/>
      <w:w w:val="0"/>
      <w:sz w:val="24"/>
      <w:szCs w:val="24"/>
    </w:rPr>
  </w:style>
  <w:style w:type="paragraph" w:customStyle="1" w:styleId="Samisk">
    <w:name w:val="Samisk"/>
    <w:uiPriority w:val="99"/>
    <w:pPr>
      <w:autoSpaceDE w:val="0"/>
      <w:autoSpaceDN w:val="0"/>
      <w:adjustRightInd w:val="0"/>
      <w:spacing w:after="0" w:line="240" w:lineRule="atLeast"/>
      <w:jc w:val="right"/>
    </w:pPr>
    <w:rPr>
      <w:rFonts w:ascii="Times New Roman" w:hAnsi="Times New Roman" w:cs="Times New Roman"/>
      <w:color w:val="000000"/>
      <w:w w:val="0"/>
      <w:sz w:val="20"/>
      <w:szCs w:val="20"/>
    </w:rPr>
  </w:style>
  <w:style w:type="paragraph" w:customStyle="1" w:styleId="Punktmerketliste3">
    <w:name w:val="Punktmerket liste 3"/>
    <w:uiPriority w:val="99"/>
    <w:pPr>
      <w:widowControl w:val="0"/>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TabelltittelLOT">
    <w:name w:val="Tabell tittelLOT"/>
    <w:uiPriority w:val="99"/>
    <w:pPr>
      <w:tabs>
        <w:tab w:val="left" w:pos="920"/>
        <w:tab w:val="right" w:leader="dot" w:pos="4100"/>
        <w:tab w:val="right" w:pos="4580"/>
      </w:tabs>
      <w:suppressAutoHyphens/>
      <w:autoSpaceDE w:val="0"/>
      <w:autoSpaceDN w:val="0"/>
      <w:adjustRightInd w:val="0"/>
      <w:spacing w:after="0" w:line="240" w:lineRule="atLeast"/>
      <w:ind w:left="920" w:hanging="920"/>
    </w:pPr>
    <w:rPr>
      <w:rFonts w:ascii="UniCentury Old Style" w:hAnsi="UniCentury Old Style" w:cs="UniCentury Old Style"/>
      <w:color w:val="000000"/>
      <w:w w:val="0"/>
      <w:sz w:val="20"/>
      <w:szCs w:val="20"/>
    </w:rPr>
  </w:style>
  <w:style w:type="paragraph" w:customStyle="1" w:styleId="figur-tittelTOC">
    <w:name w:val="figur-tittel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Punktmerketliste4">
    <w:name w:val="Punktmerket liste 4"/>
    <w:uiPriority w:val="99"/>
    <w:pPr>
      <w:widowControl w:val="0"/>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I-i-dep">
    <w:name w:val="I-i-dep"/>
    <w:uiPriority w:val="99"/>
    <w:pPr>
      <w:widowControl w:val="0"/>
      <w:autoSpaceDE w:val="0"/>
      <w:autoSpaceDN w:val="0"/>
      <w:adjustRightInd w:val="0"/>
      <w:spacing w:after="0" w:line="240" w:lineRule="atLeast"/>
      <w:jc w:val="right"/>
    </w:pPr>
    <w:rPr>
      <w:rFonts w:ascii="UniMyriad Regular" w:hAnsi="UniMyriad Regular" w:cs="UniMyriad Regular"/>
      <w:color w:val="000000"/>
      <w:w w:val="0"/>
      <w:sz w:val="20"/>
      <w:szCs w:val="20"/>
    </w:rPr>
  </w:style>
  <w:style w:type="paragraph" w:customStyle="1" w:styleId="Punktmerketliste5">
    <w:name w:val="Punktmerket liste 5"/>
    <w:uiPriority w:val="99"/>
    <w:pPr>
      <w:widowControl w:val="0"/>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is-mtit">
    <w:name w:val="is-mtit"/>
    <w:uiPriority w:val="99"/>
    <w:pPr>
      <w:widowControl w:val="0"/>
      <w:autoSpaceDE w:val="0"/>
      <w:autoSpaceDN w:val="0"/>
      <w:adjustRightInd w:val="0"/>
      <w:spacing w:after="0" w:line="280" w:lineRule="atLeast"/>
      <w:jc w:val="both"/>
    </w:pPr>
    <w:rPr>
      <w:rFonts w:ascii="UniCentury Old Style" w:hAnsi="UniCentury Old Style" w:cs="UniCentury Old Style"/>
      <w:color w:val="000000"/>
      <w:w w:val="0"/>
      <w:sz w:val="24"/>
      <w:szCs w:val="24"/>
    </w:rPr>
  </w:style>
  <w:style w:type="paragraph" w:customStyle="1" w:styleId="l-endring">
    <w:name w:val="l-endring"/>
    <w:uiPriority w:val="99"/>
    <w:pPr>
      <w:widowControl w:val="0"/>
      <w:autoSpaceDE w:val="0"/>
      <w:autoSpaceDN w:val="0"/>
      <w:adjustRightInd w:val="0"/>
      <w:spacing w:after="0" w:line="280" w:lineRule="atLeast"/>
      <w:jc w:val="both"/>
    </w:pPr>
    <w:rPr>
      <w:rFonts w:ascii="UniCentury Old Style" w:hAnsi="UniCentury Old Style" w:cs="UniCentury Old Style"/>
      <w:color w:val="000000"/>
      <w:w w:val="0"/>
      <w:sz w:val="24"/>
      <w:szCs w:val="24"/>
    </w:rPr>
  </w:style>
  <w:style w:type="paragraph" w:customStyle="1" w:styleId="Normalilisteniv1">
    <w:name w:val="Normal i liste niv1"/>
    <w:uiPriority w:val="99"/>
    <w:pPr>
      <w:widowControl w:val="0"/>
      <w:autoSpaceDE w:val="0"/>
      <w:autoSpaceDN w:val="0"/>
      <w:adjustRightInd w:val="0"/>
      <w:spacing w:after="0" w:line="240" w:lineRule="atLeast"/>
      <w:ind w:left="320"/>
      <w:jc w:val="both"/>
    </w:pPr>
    <w:rPr>
      <w:rFonts w:ascii="Times New Roman" w:hAnsi="Times New Roman" w:cs="Times New Roman"/>
      <w:color w:val="000000"/>
      <w:w w:val="0"/>
      <w:sz w:val="20"/>
      <w:szCs w:val="20"/>
    </w:rPr>
  </w:style>
  <w:style w:type="paragraph" w:customStyle="1" w:styleId="Normalilisteniv2">
    <w:name w:val="Normal i liste niv2"/>
    <w:uiPriority w:val="99"/>
    <w:pPr>
      <w:widowControl w:val="0"/>
      <w:autoSpaceDE w:val="0"/>
      <w:autoSpaceDN w:val="0"/>
      <w:adjustRightInd w:val="0"/>
      <w:spacing w:after="0" w:line="240" w:lineRule="atLeast"/>
      <w:ind w:left="640"/>
      <w:jc w:val="both"/>
    </w:pPr>
    <w:rPr>
      <w:rFonts w:ascii="Times New Roman" w:hAnsi="Times New Roman" w:cs="Times New Roman"/>
      <w:color w:val="000000"/>
      <w:w w:val="0"/>
      <w:sz w:val="20"/>
      <w:szCs w:val="20"/>
    </w:rPr>
  </w:style>
  <w:style w:type="paragraph" w:customStyle="1" w:styleId="Normalilisteniv3">
    <w:name w:val="Normal i liste niv3"/>
    <w:uiPriority w:val="99"/>
    <w:pPr>
      <w:widowControl w:val="0"/>
      <w:autoSpaceDE w:val="0"/>
      <w:autoSpaceDN w:val="0"/>
      <w:adjustRightInd w:val="0"/>
      <w:spacing w:after="0" w:line="240" w:lineRule="atLeast"/>
      <w:ind w:left="960"/>
      <w:jc w:val="both"/>
    </w:pPr>
    <w:rPr>
      <w:rFonts w:ascii="Times New Roman" w:hAnsi="Times New Roman" w:cs="Times New Roman"/>
      <w:color w:val="000000"/>
      <w:w w:val="0"/>
      <w:sz w:val="20"/>
      <w:szCs w:val="20"/>
    </w:rPr>
  </w:style>
  <w:style w:type="paragraph" w:customStyle="1" w:styleId="Normalilisteniv4">
    <w:name w:val="Normal i liste niv4"/>
    <w:uiPriority w:val="99"/>
    <w:pPr>
      <w:widowControl w:val="0"/>
      <w:autoSpaceDE w:val="0"/>
      <w:autoSpaceDN w:val="0"/>
      <w:adjustRightInd w:val="0"/>
      <w:spacing w:after="0" w:line="240" w:lineRule="atLeast"/>
      <w:ind w:left="1280"/>
      <w:jc w:val="both"/>
    </w:pPr>
    <w:rPr>
      <w:rFonts w:ascii="Times New Roman" w:hAnsi="Times New Roman" w:cs="Times New Roman"/>
      <w:color w:val="000000"/>
      <w:w w:val="0"/>
      <w:sz w:val="20"/>
      <w:szCs w:val="20"/>
    </w:rPr>
  </w:style>
  <w:style w:type="paragraph" w:customStyle="1" w:styleId="Normalilisteniv5">
    <w:name w:val="Normal i liste niv5"/>
    <w:uiPriority w:val="99"/>
    <w:pPr>
      <w:widowControl w:val="0"/>
      <w:autoSpaceDE w:val="0"/>
      <w:autoSpaceDN w:val="0"/>
      <w:adjustRightInd w:val="0"/>
      <w:spacing w:after="0" w:line="240" w:lineRule="atLeast"/>
      <w:ind w:left="1600"/>
      <w:jc w:val="both"/>
    </w:pPr>
    <w:rPr>
      <w:rFonts w:ascii="Times New Roman" w:hAnsi="Times New Roman" w:cs="Times New Roman"/>
      <w:color w:val="000000"/>
      <w:w w:val="0"/>
      <w:sz w:val="20"/>
      <w:szCs w:val="20"/>
    </w:rPr>
  </w:style>
  <w:style w:type="paragraph" w:customStyle="1" w:styleId="Tabelltittel">
    <w:name w:val="Tabell tittel"/>
    <w:uiPriority w:val="99"/>
    <w:pPr>
      <w:keepNext/>
      <w:tabs>
        <w:tab w:val="left" w:pos="900"/>
      </w:tab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Tab">
    <w:name w:val="Tab"/>
    <w:uiPriority w:val="99"/>
    <w:pPr>
      <w:widowControl w:val="0"/>
      <w:autoSpaceDE w:val="0"/>
      <w:autoSpaceDN w:val="0"/>
      <w:adjustRightInd w:val="0"/>
      <w:spacing w:before="240" w:after="0" w:line="240" w:lineRule="auto"/>
      <w:jc w:val="both"/>
    </w:pPr>
    <w:rPr>
      <w:rFonts w:ascii="UniCentury Old Style" w:hAnsi="UniCentury Old Style" w:cs="UniCentury Old Style"/>
      <w:color w:val="000000"/>
      <w:w w:val="0"/>
      <w:sz w:val="4"/>
      <w:szCs w:val="4"/>
    </w:rPr>
  </w:style>
  <w:style w:type="paragraph" w:customStyle="1" w:styleId="tittel-litteraturlist">
    <w:name w:val="tittel-litteraturlist"/>
    <w:uiPriority w:val="99"/>
    <w:pPr>
      <w:pageBreakBefore/>
      <w:pBdr>
        <w:top w:val="single" w:sz="8" w:space="0" w:color="auto"/>
      </w:pBdr>
      <w:autoSpaceDE w:val="0"/>
      <w:autoSpaceDN w:val="0"/>
      <w:adjustRightInd w:val="0"/>
      <w:spacing w:line="340" w:lineRule="atLeast"/>
      <w:jc w:val="center"/>
    </w:pPr>
    <w:rPr>
      <w:rFonts w:ascii="UniMyriad Bold" w:hAnsi="UniMyriad Bold" w:cs="UniMyriad Bold"/>
      <w:color w:val="000000"/>
      <w:w w:val="0"/>
      <w:sz w:val="34"/>
      <w:szCs w:val="34"/>
    </w:rPr>
  </w:style>
  <w:style w:type="paragraph" w:customStyle="1" w:styleId="Undertittel20">
    <w:name w:val="Undertittel 2"/>
    <w:uiPriority w:val="99"/>
    <w:pPr>
      <w:keepNext/>
      <w:pBdr>
        <w:top w:val="single" w:sz="8" w:space="0" w:color="auto"/>
      </w:pBdr>
      <w:tabs>
        <w:tab w:val="left" w:pos="680"/>
      </w:tabs>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Normaluttab">
    <w:name w:val="Normal uttab"/>
    <w:uiPriority w:val="99"/>
    <w:pPr>
      <w:tabs>
        <w:tab w:val="left" w:leader="dot" w:pos="5940"/>
      </w:tabs>
      <w:autoSpaceDE w:val="0"/>
      <w:autoSpaceDN w:val="0"/>
      <w:adjustRightInd w:val="0"/>
      <w:spacing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uiPriority w:val="99"/>
    <w:pPr>
      <w:widowControl w:val="0"/>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lang w:val="en-GB"/>
    </w:rPr>
  </w:style>
  <w:style w:type="paragraph" w:customStyle="1" w:styleId="v-Overskrift1-num">
    <w:name w:val="v-Overskrift 1-num"/>
    <w:uiPriority w:val="99"/>
    <w:pPr>
      <w:keepNext/>
      <w:tabs>
        <w:tab w:val="left" w:pos="72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360" w:after="80" w:line="320" w:lineRule="atLeast"/>
      <w:ind w:left="720" w:hanging="720"/>
    </w:pPr>
    <w:rPr>
      <w:rFonts w:ascii="Times New Roman" w:hAnsi="Times New Roman" w:cs="Times New Roman"/>
      <w:color w:val="000000"/>
      <w:w w:val="0"/>
      <w:sz w:val="28"/>
      <w:szCs w:val="28"/>
      <w:lang w:val="en-US"/>
    </w:rPr>
  </w:style>
  <w:style w:type="paragraph" w:customStyle="1" w:styleId="Luftettertabell">
    <w:name w:val="Luft_etter_tabell"/>
    <w:uiPriority w:val="99"/>
    <w:pPr>
      <w:widowControl w:val="0"/>
      <w:autoSpaceDE w:val="0"/>
      <w:autoSpaceDN w:val="0"/>
      <w:adjustRightInd w:val="0"/>
      <w:spacing w:after="300" w:line="240" w:lineRule="auto"/>
      <w:jc w:val="both"/>
    </w:pPr>
    <w:rPr>
      <w:rFonts w:ascii="Times New Roman" w:hAnsi="Times New Roman" w:cs="Times New Roman"/>
      <w:color w:val="000000"/>
      <w:w w:val="0"/>
      <w:sz w:val="24"/>
      <w:szCs w:val="24"/>
      <w:lang w:val="en-US"/>
    </w:rPr>
  </w:style>
  <w:style w:type="paragraph" w:customStyle="1" w:styleId="Normalivedleggtab">
    <w:name w:val="Normal i vedleggtab"/>
    <w:uiPriority w:val="99"/>
    <w:pPr>
      <w:widowControl w:val="0"/>
      <w:tabs>
        <w:tab w:val="left" w:leader="dot" w:pos="3300"/>
      </w:tabs>
      <w:autoSpaceDE w:val="0"/>
      <w:autoSpaceDN w:val="0"/>
      <w:adjustRightInd w:val="0"/>
      <w:spacing w:after="0" w:line="200" w:lineRule="atLeast"/>
    </w:pPr>
    <w:rPr>
      <w:rFonts w:ascii="Times New Roman" w:hAnsi="Times New Roman" w:cs="Times New Roman"/>
      <w:color w:val="000000"/>
      <w:w w:val="0"/>
      <w:sz w:val="16"/>
      <w:szCs w:val="16"/>
      <w:lang w:val="en-US"/>
    </w:rPr>
  </w:style>
  <w:style w:type="paragraph" w:customStyle="1" w:styleId="v-Overskrift2-num">
    <w:name w:val="v-Overskrift 2-num"/>
    <w:uiPriority w:val="99"/>
    <w:pPr>
      <w:keepNext/>
      <w:tabs>
        <w:tab w:val="left" w:pos="72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360" w:after="80" w:line="320" w:lineRule="atLeast"/>
      <w:ind w:left="720" w:hanging="720"/>
    </w:pPr>
    <w:rPr>
      <w:rFonts w:ascii="Times New Roman" w:hAnsi="Times New Roman" w:cs="Times New Roman"/>
      <w:color w:val="000000"/>
      <w:w w:val="0"/>
      <w:sz w:val="28"/>
      <w:szCs w:val="28"/>
      <w:lang w:val="en-US"/>
    </w:rPr>
  </w:style>
  <w:style w:type="paragraph" w:customStyle="1" w:styleId="Kilde2kol">
    <w:name w:val="Kilde_2kol"/>
    <w:uiPriority w:val="99"/>
    <w:pPr>
      <w:widowControl w:val="0"/>
      <w:autoSpaceDE w:val="0"/>
      <w:autoSpaceDN w:val="0"/>
      <w:adjustRightInd w:val="0"/>
      <w:spacing w:before="60" w:after="0" w:line="200" w:lineRule="atLeast"/>
      <w:jc w:val="both"/>
    </w:pPr>
    <w:rPr>
      <w:rFonts w:ascii="Times New Roman" w:hAnsi="Times New Roman" w:cs="Times New Roman"/>
      <w:color w:val="000000"/>
      <w:w w:val="0"/>
      <w:sz w:val="16"/>
      <w:szCs w:val="16"/>
      <w:lang w:val="en-US"/>
    </w:rPr>
  </w:style>
  <w:style w:type="paragraph" w:customStyle="1" w:styleId="alfaliste1st">
    <w:name w:val="alfaliste 1st"/>
    <w:uiPriority w:val="99"/>
    <w:pPr>
      <w:widowControl w:val="0"/>
      <w:tabs>
        <w:tab w:val="left" w:pos="320"/>
      </w:tabs>
      <w:autoSpaceDE w:val="0"/>
      <w:autoSpaceDN w:val="0"/>
      <w:adjustRightInd w:val="0"/>
      <w:spacing w:after="0" w:line="240" w:lineRule="atLeast"/>
      <w:ind w:left="320" w:hanging="320"/>
      <w:jc w:val="both"/>
    </w:pPr>
    <w:rPr>
      <w:rFonts w:ascii="Times New Roman" w:hAnsi="Times New Roman" w:cs="Times New Roman"/>
      <w:color w:val="000000"/>
      <w:w w:val="0"/>
      <w:sz w:val="20"/>
      <w:szCs w:val="20"/>
    </w:rPr>
  </w:style>
  <w:style w:type="paragraph" w:customStyle="1" w:styleId="alfaliste31st">
    <w:name w:val="alfaliste 3 1st"/>
    <w:uiPriority w:val="99"/>
    <w:pPr>
      <w:widowControl w:val="0"/>
      <w:tabs>
        <w:tab w:val="left" w:pos="960"/>
      </w:tabs>
      <w:autoSpaceDE w:val="0"/>
      <w:autoSpaceDN w:val="0"/>
      <w:adjustRightInd w:val="0"/>
      <w:spacing w:after="0" w:line="240" w:lineRule="atLeast"/>
      <w:ind w:left="960" w:hanging="320"/>
      <w:jc w:val="both"/>
    </w:pPr>
    <w:rPr>
      <w:rFonts w:ascii="Times New Roman" w:hAnsi="Times New Roman" w:cs="Times New Roman"/>
      <w:color w:val="000000"/>
      <w:w w:val="0"/>
      <w:sz w:val="20"/>
      <w:szCs w:val="20"/>
    </w:rPr>
  </w:style>
  <w:style w:type="paragraph" w:customStyle="1" w:styleId="alfaliste21st">
    <w:name w:val="alfaliste 2 1st"/>
    <w:uiPriority w:val="99"/>
    <w:pPr>
      <w:widowControl w:val="0"/>
      <w:tabs>
        <w:tab w:val="left" w:pos="640"/>
      </w:tabs>
      <w:autoSpaceDE w:val="0"/>
      <w:autoSpaceDN w:val="0"/>
      <w:adjustRightInd w:val="0"/>
      <w:spacing w:after="0" w:line="240" w:lineRule="atLeast"/>
      <w:ind w:left="640" w:hanging="320"/>
      <w:jc w:val="both"/>
    </w:pPr>
    <w:rPr>
      <w:rFonts w:ascii="Times New Roman" w:hAnsi="Times New Roman" w:cs="Times New Roman"/>
      <w:color w:val="000000"/>
      <w:w w:val="0"/>
      <w:sz w:val="20"/>
      <w:szCs w:val="20"/>
    </w:rPr>
  </w:style>
  <w:style w:type="paragraph" w:customStyle="1" w:styleId="Hode">
    <w:name w:val="Hode"/>
    <w:uiPriority w:val="99"/>
    <w:pPr>
      <w:widowControl w:val="0"/>
      <w:autoSpaceDE w:val="0"/>
      <w:autoSpaceDN w:val="0"/>
      <w:adjustRightInd w:val="0"/>
      <w:spacing w:before="720" w:after="0" w:line="800" w:lineRule="atLeast"/>
      <w:jc w:val="center"/>
    </w:pPr>
    <w:rPr>
      <w:rFonts w:ascii="Times New Roman" w:hAnsi="Times New Roman" w:cs="Times New Roman"/>
      <w:color w:val="000000"/>
      <w:w w:val="0"/>
      <w:sz w:val="80"/>
      <w:szCs w:val="80"/>
      <w:lang w:val="en-US"/>
    </w:rPr>
  </w:style>
  <w:style w:type="paragraph" w:customStyle="1" w:styleId="Luftover2">
    <w:name w:val="Luft_over_2"/>
    <w:uiPriority w:val="99"/>
    <w:pPr>
      <w:keepNext/>
      <w:widowControl w:val="0"/>
      <w:autoSpaceDE w:val="0"/>
      <w:autoSpaceDN w:val="0"/>
      <w:adjustRightInd w:val="0"/>
      <w:spacing w:before="240" w:after="0" w:line="160" w:lineRule="atLeast"/>
      <w:jc w:val="both"/>
    </w:pPr>
    <w:rPr>
      <w:rFonts w:ascii="Times New Roman" w:hAnsi="Times New Roman" w:cs="Times New Roman"/>
      <w:color w:val="000000"/>
      <w:w w:val="0"/>
      <w:sz w:val="16"/>
      <w:szCs w:val="16"/>
      <w:lang w:val="en-US"/>
    </w:rPr>
  </w:style>
  <w:style w:type="paragraph" w:customStyle="1" w:styleId="Luftoverramme">
    <w:name w:val="Luft_over_ramm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uftover">
    <w:name w:val="Luft_over"/>
    <w:uiPriority w:val="99"/>
    <w:pPr>
      <w:keepNext/>
      <w:autoSpaceDE w:val="0"/>
      <w:autoSpaceDN w:val="0"/>
      <w:adjustRightInd w:val="0"/>
      <w:spacing w:before="500" w:after="0" w:line="40" w:lineRule="atLeast"/>
      <w:jc w:val="both"/>
    </w:pPr>
    <w:rPr>
      <w:rFonts w:ascii="Times New Roman" w:hAnsi="Times New Roman" w:cs="Times New Roman"/>
      <w:color w:val="000000"/>
      <w:w w:val="0"/>
      <w:sz w:val="4"/>
      <w:szCs w:val="4"/>
      <w:lang w:val="en-US"/>
    </w:rPr>
  </w:style>
  <w:style w:type="paragraph" w:customStyle="1" w:styleId="I-tmp-prp">
    <w:name w:val="I-tmp-prp"/>
    <w:uiPriority w:val="99"/>
    <w:pPr>
      <w:widowControl w:val="0"/>
      <w:autoSpaceDE w:val="0"/>
      <w:autoSpaceDN w:val="0"/>
      <w:adjustRightInd w:val="0"/>
      <w:spacing w:after="0" w:line="800" w:lineRule="atLeast"/>
      <w:jc w:val="center"/>
    </w:pPr>
    <w:rPr>
      <w:rFonts w:ascii="Times New Roman" w:hAnsi="Times New Roman" w:cs="Times New Roman"/>
      <w:color w:val="000000"/>
      <w:w w:val="0"/>
      <w:sz w:val="80"/>
      <w:szCs w:val="80"/>
      <w:lang w:val="en-US"/>
    </w:rPr>
  </w:style>
  <w:style w:type="paragraph" w:customStyle="1" w:styleId="Kilde1kol">
    <w:name w:val="Kilde_1kol"/>
    <w:uiPriority w:val="99"/>
    <w:pPr>
      <w:widowControl w:val="0"/>
      <w:autoSpaceDE w:val="0"/>
      <w:autoSpaceDN w:val="0"/>
      <w:adjustRightInd w:val="0"/>
      <w:spacing w:before="60" w:after="0" w:line="200" w:lineRule="atLeast"/>
      <w:jc w:val="both"/>
    </w:pPr>
    <w:rPr>
      <w:rFonts w:ascii="Times New Roman" w:hAnsi="Times New Roman" w:cs="Times New Roman"/>
      <w:color w:val="000000"/>
      <w:w w:val="0"/>
      <w:sz w:val="16"/>
      <w:szCs w:val="16"/>
      <w:lang w:val="en-US"/>
    </w:rPr>
  </w:style>
  <w:style w:type="paragraph" w:customStyle="1" w:styleId="Luftoverseksjon">
    <w:name w:val="Luft_over_seksjon"/>
    <w:uiPriority w:val="99"/>
    <w:pPr>
      <w:keepNext/>
      <w:widowControl w:val="0"/>
      <w:autoSpaceDE w:val="0"/>
      <w:autoSpaceDN w:val="0"/>
      <w:adjustRightInd w:val="0"/>
      <w:spacing w:before="500" w:after="0" w:line="60" w:lineRule="atLeast"/>
      <w:jc w:val="both"/>
    </w:pPr>
    <w:rPr>
      <w:rFonts w:ascii="Times New Roman" w:hAnsi="Times New Roman" w:cs="Times New Roman"/>
      <w:color w:val="000000"/>
      <w:w w:val="0"/>
      <w:sz w:val="24"/>
      <w:szCs w:val="24"/>
      <w:lang w:val="en-US"/>
    </w:rPr>
  </w:style>
  <w:style w:type="paragraph" w:customStyle="1" w:styleId="Luftoversubsek1">
    <w:name w:val="Luft_over_subsek1"/>
    <w:uiPriority w:val="99"/>
    <w:pPr>
      <w:keepNext/>
      <w:widowControl w:val="0"/>
      <w:autoSpaceDE w:val="0"/>
      <w:autoSpaceDN w:val="0"/>
      <w:adjustRightInd w:val="0"/>
      <w:spacing w:before="240" w:after="0" w:line="180" w:lineRule="atLeast"/>
      <w:jc w:val="both"/>
    </w:pPr>
    <w:rPr>
      <w:rFonts w:ascii="Times New Roman" w:hAnsi="Times New Roman" w:cs="Times New Roman"/>
      <w:color w:val="000000"/>
      <w:w w:val="0"/>
      <w:sz w:val="24"/>
      <w:szCs w:val="24"/>
      <w:lang w:val="en-US"/>
    </w:rPr>
  </w:style>
  <w:style w:type="paragraph" w:customStyle="1" w:styleId="Luftoversubsek2">
    <w:name w:val="Luft_over_subsek2"/>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uftoversubsek3">
    <w:name w:val="Luft_over_subsek3"/>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Normalitab2">
    <w:name w:val="Normal i tab2"/>
    <w:uiPriority w:val="99"/>
    <w:pPr>
      <w:widowControl w:val="0"/>
      <w:tabs>
        <w:tab w:val="right" w:leader="dot" w:pos="3820"/>
      </w:tabs>
      <w:autoSpaceDE w:val="0"/>
      <w:autoSpaceDN w:val="0"/>
      <w:adjustRightInd w:val="0"/>
      <w:spacing w:after="0" w:line="220" w:lineRule="atLeast"/>
    </w:pPr>
    <w:rPr>
      <w:rFonts w:ascii="Times New Roman" w:hAnsi="Times New Roman" w:cs="Times New Roman"/>
      <w:color w:val="000000"/>
      <w:w w:val="0"/>
      <w:sz w:val="18"/>
      <w:szCs w:val="18"/>
      <w:lang w:val="en-US"/>
    </w:rPr>
  </w:style>
  <w:style w:type="paragraph" w:customStyle="1" w:styleId="titlovkap">
    <w:name w:val="tit_lovkap"/>
    <w:uiPriority w:val="99"/>
    <w:pPr>
      <w:widowControl w:val="0"/>
      <w:autoSpaceDE w:val="0"/>
      <w:autoSpaceDN w:val="0"/>
      <w:adjustRightInd w:val="0"/>
      <w:spacing w:before="380" w:after="240" w:line="240" w:lineRule="atLeast"/>
      <w:jc w:val="both"/>
    </w:pPr>
    <w:rPr>
      <w:rFonts w:ascii="Times New Roman" w:hAnsi="Times New Roman" w:cs="Times New Roman"/>
      <w:color w:val="000000"/>
      <w:w w:val="0"/>
      <w:sz w:val="20"/>
      <w:szCs w:val="20"/>
      <w:lang w:val="en-US"/>
    </w:rPr>
  </w:style>
  <w:style w:type="paragraph" w:customStyle="1" w:styleId="v-Overskrift3-num">
    <w:name w:val="v-Overskrift 3-num"/>
    <w:uiPriority w:val="99"/>
    <w:pPr>
      <w:keepNext/>
      <w:tabs>
        <w:tab w:val="left" w:pos="72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before="360" w:after="80" w:line="300" w:lineRule="atLeast"/>
      <w:ind w:left="720" w:hanging="720"/>
    </w:pPr>
    <w:rPr>
      <w:rFonts w:ascii="UniMyriad Regular" w:hAnsi="UniMyriad Regular" w:cs="UniMyriad Regular"/>
      <w:color w:val="000000"/>
      <w:w w:val="0"/>
      <w:sz w:val="26"/>
      <w:szCs w:val="26"/>
      <w:lang w:val="en-US"/>
    </w:rPr>
  </w:style>
  <w:style w:type="paragraph" w:customStyle="1" w:styleId="v-Overskrift4-num">
    <w:name w:val="v-Overskrift 4-num"/>
    <w:uiPriority w:val="99"/>
    <w:pPr>
      <w:keepNext/>
      <w:tabs>
        <w:tab w:val="left" w:pos="78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120" w:after="0" w:line="280" w:lineRule="atLeast"/>
      <w:ind w:left="780" w:hanging="780"/>
    </w:pPr>
    <w:rPr>
      <w:rFonts w:ascii="UniMyriad Regular" w:hAnsi="UniMyriad Regular" w:cs="UniMyriad Regular"/>
      <w:i/>
      <w:iCs/>
      <w:color w:val="000000"/>
      <w:w w:val="0"/>
      <w:sz w:val="24"/>
      <w:szCs w:val="24"/>
      <w:lang w:val="en-US"/>
    </w:rPr>
  </w:style>
  <w:style w:type="paragraph" w:styleId="Dokumentkart">
    <w:name w:val="Document Map"/>
    <w:basedOn w:val="Normal"/>
    <w:link w:val="DokumentkartTegn"/>
    <w:uiPriority w:val="99"/>
    <w:rsid w:val="0037688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37688B"/>
    <w:rPr>
      <w:rFonts w:ascii="Tahoma" w:eastAsia="Times New Roman" w:hAnsi="Tahoma" w:cs="Tahoma"/>
      <w:spacing w:val="4"/>
      <w:sz w:val="24"/>
      <w:shd w:val="clear" w:color="auto" w:fill="000080"/>
    </w:rPr>
  </w:style>
  <w:style w:type="paragraph" w:customStyle="1" w:styleId="Konge">
    <w:name w:val="Konge"/>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120" w:line="280" w:lineRule="atLeast"/>
    </w:pPr>
    <w:rPr>
      <w:rFonts w:ascii="Times New Roman" w:hAnsi="Times New Roman" w:cs="Times New Roman"/>
      <w:color w:val="000000"/>
      <w:w w:val="0"/>
      <w:sz w:val="24"/>
      <w:szCs w:val="24"/>
      <w:lang w:val="en-US"/>
    </w:rPr>
  </w:style>
  <w:style w:type="paragraph" w:customStyle="1" w:styleId="IndexIX">
    <w:name w:val="IndexIX"/>
    <w:uiPriority w:val="99"/>
    <w:pPr>
      <w:widowControl w:val="0"/>
      <w:autoSpaceDE w:val="0"/>
      <w:autoSpaceDN w:val="0"/>
      <w:adjustRightInd w:val="0"/>
      <w:spacing w:after="0" w:line="280" w:lineRule="atLeast"/>
    </w:pPr>
    <w:rPr>
      <w:rFonts w:ascii="Times New Roman" w:hAnsi="Times New Roman" w:cs="Times New Roman"/>
      <w:w w:val="0"/>
      <w:sz w:val="24"/>
      <w:szCs w:val="24"/>
      <w:lang w:val="en-US"/>
    </w:rPr>
  </w:style>
  <w:style w:type="paragraph" w:styleId="Liste">
    <w:name w:val="List"/>
    <w:basedOn w:val="Normal"/>
    <w:rsid w:val="0037688B"/>
    <w:pPr>
      <w:numPr>
        <w:numId w:val="6"/>
      </w:numPr>
      <w:spacing w:line="240" w:lineRule="auto"/>
      <w:contextualSpacing/>
    </w:pPr>
  </w:style>
  <w:style w:type="paragraph" w:styleId="Liste2">
    <w:name w:val="List 2"/>
    <w:basedOn w:val="Normal"/>
    <w:rsid w:val="0037688B"/>
    <w:pPr>
      <w:numPr>
        <w:ilvl w:val="1"/>
        <w:numId w:val="6"/>
      </w:numPr>
      <w:spacing w:after="0"/>
    </w:pPr>
  </w:style>
  <w:style w:type="paragraph" w:styleId="Liste3">
    <w:name w:val="List 3"/>
    <w:basedOn w:val="Normal"/>
    <w:rsid w:val="0037688B"/>
    <w:pPr>
      <w:numPr>
        <w:ilvl w:val="2"/>
        <w:numId w:val="6"/>
      </w:numPr>
      <w:spacing w:after="0"/>
    </w:pPr>
    <w:rPr>
      <w:spacing w:val="0"/>
    </w:rPr>
  </w:style>
  <w:style w:type="paragraph" w:styleId="Liste4">
    <w:name w:val="List 4"/>
    <w:basedOn w:val="Normal"/>
    <w:rsid w:val="0037688B"/>
    <w:pPr>
      <w:numPr>
        <w:ilvl w:val="3"/>
        <w:numId w:val="6"/>
      </w:numPr>
      <w:spacing w:after="0"/>
    </w:pPr>
    <w:rPr>
      <w:spacing w:val="0"/>
    </w:rPr>
  </w:style>
  <w:style w:type="paragraph" w:styleId="Liste5">
    <w:name w:val="List 5"/>
    <w:basedOn w:val="Normal"/>
    <w:rsid w:val="0037688B"/>
    <w:pPr>
      <w:numPr>
        <w:ilvl w:val="4"/>
        <w:numId w:val="6"/>
      </w:numPr>
      <w:spacing w:after="0"/>
    </w:pPr>
    <w:rPr>
      <w:spacing w:val="0"/>
    </w:rPr>
  </w:style>
  <w:style w:type="paragraph" w:styleId="Merknadstekst">
    <w:name w:val="annotation text"/>
    <w:basedOn w:val="Normal"/>
    <w:link w:val="MerknadstekstTegn"/>
    <w:rsid w:val="0037688B"/>
    <w:rPr>
      <w:spacing w:val="0"/>
      <w:sz w:val="20"/>
    </w:rPr>
  </w:style>
  <w:style w:type="character" w:customStyle="1" w:styleId="MerknadstekstTegn">
    <w:name w:val="Merknadstekst Tegn"/>
    <w:basedOn w:val="Standardskriftforavsnitt"/>
    <w:link w:val="Merknadstekst"/>
    <w:rsid w:val="0037688B"/>
    <w:rPr>
      <w:rFonts w:ascii="Times New Roman" w:eastAsia="Times New Roman" w:hAnsi="Times New Roman"/>
      <w:sz w:val="20"/>
    </w:rPr>
  </w:style>
  <w:style w:type="paragraph" w:styleId="Nummerertliste">
    <w:name w:val="List Number"/>
    <w:basedOn w:val="Normal"/>
    <w:rsid w:val="0037688B"/>
    <w:pPr>
      <w:numPr>
        <w:numId w:val="4"/>
      </w:numPr>
      <w:spacing w:after="0"/>
    </w:pPr>
    <w:rPr>
      <w:rFonts w:ascii="Times" w:eastAsia="Batang" w:hAnsi="Times"/>
      <w:spacing w:val="0"/>
      <w:szCs w:val="20"/>
    </w:rPr>
  </w:style>
  <w:style w:type="paragraph" w:styleId="Nummerertliste2">
    <w:name w:val="List Number 2"/>
    <w:basedOn w:val="Normal"/>
    <w:rsid w:val="0037688B"/>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37688B"/>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37688B"/>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37688B"/>
    <w:pPr>
      <w:numPr>
        <w:ilvl w:val="4"/>
        <w:numId w:val="4"/>
      </w:numPr>
      <w:spacing w:after="0" w:line="240" w:lineRule="auto"/>
    </w:pPr>
    <w:rPr>
      <w:rFonts w:ascii="Times" w:eastAsia="Batang" w:hAnsi="Times"/>
      <w:spacing w:val="0"/>
      <w:szCs w:val="20"/>
    </w:rPr>
  </w:style>
  <w:style w:type="paragraph" w:styleId="Punktliste">
    <w:name w:val="List Bullet"/>
    <w:basedOn w:val="Normal"/>
    <w:rsid w:val="0037688B"/>
    <w:pPr>
      <w:spacing w:after="0"/>
      <w:ind w:left="284" w:hanging="284"/>
    </w:pPr>
  </w:style>
  <w:style w:type="paragraph" w:styleId="Punktliste2">
    <w:name w:val="List Bullet 2"/>
    <w:basedOn w:val="Normal"/>
    <w:rsid w:val="0037688B"/>
    <w:pPr>
      <w:spacing w:after="0"/>
      <w:ind w:left="568" w:hanging="284"/>
    </w:pPr>
  </w:style>
  <w:style w:type="paragraph" w:styleId="Punktliste3">
    <w:name w:val="List Bullet 3"/>
    <w:basedOn w:val="Normal"/>
    <w:rsid w:val="0037688B"/>
    <w:pPr>
      <w:spacing w:after="0"/>
      <w:ind w:left="851" w:hanging="284"/>
    </w:pPr>
  </w:style>
  <w:style w:type="paragraph" w:styleId="Punktliste4">
    <w:name w:val="List Bullet 4"/>
    <w:basedOn w:val="Normal"/>
    <w:rsid w:val="0037688B"/>
    <w:pPr>
      <w:spacing w:after="0"/>
      <w:ind w:left="1135" w:hanging="284"/>
    </w:pPr>
    <w:rPr>
      <w:spacing w:val="0"/>
    </w:rPr>
  </w:style>
  <w:style w:type="paragraph" w:styleId="Punktliste5">
    <w:name w:val="List Bullet 5"/>
    <w:basedOn w:val="Normal"/>
    <w:rsid w:val="0037688B"/>
    <w:pPr>
      <w:spacing w:after="0"/>
      <w:ind w:left="1418" w:hanging="284"/>
    </w:pPr>
    <w:rPr>
      <w:spacing w:val="0"/>
    </w:rPr>
  </w:style>
  <w:style w:type="paragraph" w:styleId="Undertittel0">
    <w:name w:val="Subtitle"/>
    <w:basedOn w:val="Normal"/>
    <w:next w:val="Normal"/>
    <w:link w:val="UndertittelTegn"/>
    <w:qFormat/>
    <w:rsid w:val="0037688B"/>
    <w:pPr>
      <w:keepNext/>
      <w:keepLines/>
      <w:spacing w:before="360"/>
    </w:pPr>
    <w:rPr>
      <w:rFonts w:ascii="Arial" w:hAnsi="Arial"/>
      <w:b/>
      <w:sz w:val="28"/>
    </w:rPr>
  </w:style>
  <w:style w:type="character" w:customStyle="1" w:styleId="UndertittelTegn">
    <w:name w:val="Undertittel Tegn"/>
    <w:basedOn w:val="Standardskriftforavsnitt"/>
    <w:link w:val="Undertittel0"/>
    <w:rsid w:val="0037688B"/>
    <w:rPr>
      <w:rFonts w:ascii="Arial" w:eastAsia="Times New Roman" w:hAnsi="Arial"/>
      <w:b/>
      <w:spacing w:val="4"/>
      <w:sz w:val="28"/>
    </w:rPr>
  </w:style>
  <w:style w:type="paragraph" w:customStyle="1" w:styleId="Figur">
    <w:name w:val="Figur"/>
    <w:basedOn w:val="Normal"/>
    <w:uiPriority w:val="99"/>
    <w:rsid w:val="0037688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37688B"/>
    <w:pPr>
      <w:spacing w:after="0" w:line="240" w:lineRule="auto"/>
      <w:ind w:left="240" w:hanging="240"/>
    </w:pPr>
  </w:style>
  <w:style w:type="paragraph" w:styleId="Indeks2">
    <w:name w:val="index 2"/>
    <w:basedOn w:val="Normal"/>
    <w:next w:val="Normal"/>
    <w:autoRedefine/>
    <w:uiPriority w:val="99"/>
    <w:unhideWhenUsed/>
    <w:rsid w:val="0037688B"/>
    <w:pPr>
      <w:spacing w:after="0" w:line="240" w:lineRule="auto"/>
      <w:ind w:left="480" w:hanging="240"/>
    </w:pPr>
  </w:style>
  <w:style w:type="paragraph" w:styleId="Indeks3">
    <w:name w:val="index 3"/>
    <w:basedOn w:val="Normal"/>
    <w:next w:val="Normal"/>
    <w:autoRedefine/>
    <w:uiPriority w:val="99"/>
    <w:unhideWhenUsed/>
    <w:rsid w:val="0037688B"/>
    <w:pPr>
      <w:spacing w:after="0" w:line="240" w:lineRule="auto"/>
      <w:ind w:left="720" w:hanging="240"/>
    </w:pPr>
  </w:style>
  <w:style w:type="paragraph" w:styleId="Indeks4">
    <w:name w:val="index 4"/>
    <w:basedOn w:val="Normal"/>
    <w:next w:val="Normal"/>
    <w:autoRedefine/>
    <w:uiPriority w:val="99"/>
    <w:unhideWhenUsed/>
    <w:rsid w:val="0037688B"/>
    <w:pPr>
      <w:spacing w:after="0" w:line="240" w:lineRule="auto"/>
      <w:ind w:left="960" w:hanging="240"/>
    </w:pPr>
  </w:style>
  <w:style w:type="paragraph" w:styleId="Indeks5">
    <w:name w:val="index 5"/>
    <w:basedOn w:val="Normal"/>
    <w:next w:val="Normal"/>
    <w:autoRedefine/>
    <w:uiPriority w:val="99"/>
    <w:unhideWhenUsed/>
    <w:rsid w:val="0037688B"/>
    <w:pPr>
      <w:spacing w:after="0" w:line="240" w:lineRule="auto"/>
      <w:ind w:left="1200" w:hanging="240"/>
    </w:pPr>
  </w:style>
  <w:style w:type="paragraph" w:styleId="Indeks6">
    <w:name w:val="index 6"/>
    <w:basedOn w:val="Normal"/>
    <w:next w:val="Normal"/>
    <w:autoRedefine/>
    <w:uiPriority w:val="99"/>
    <w:unhideWhenUsed/>
    <w:rsid w:val="0037688B"/>
    <w:pPr>
      <w:spacing w:after="0" w:line="240" w:lineRule="auto"/>
      <w:ind w:left="1440" w:hanging="240"/>
    </w:pPr>
  </w:style>
  <w:style w:type="paragraph" w:styleId="Indeks7">
    <w:name w:val="index 7"/>
    <w:basedOn w:val="Normal"/>
    <w:next w:val="Normal"/>
    <w:autoRedefine/>
    <w:uiPriority w:val="99"/>
    <w:unhideWhenUsed/>
    <w:rsid w:val="0037688B"/>
    <w:pPr>
      <w:spacing w:after="0" w:line="240" w:lineRule="auto"/>
      <w:ind w:left="1680" w:hanging="240"/>
    </w:pPr>
  </w:style>
  <w:style w:type="paragraph" w:styleId="Indeks8">
    <w:name w:val="index 8"/>
    <w:basedOn w:val="Normal"/>
    <w:next w:val="Normal"/>
    <w:autoRedefine/>
    <w:uiPriority w:val="99"/>
    <w:unhideWhenUsed/>
    <w:rsid w:val="0037688B"/>
    <w:pPr>
      <w:spacing w:after="0" w:line="240" w:lineRule="auto"/>
      <w:ind w:left="1920" w:hanging="240"/>
    </w:pPr>
  </w:style>
  <w:style w:type="paragraph" w:styleId="Indeks9">
    <w:name w:val="index 9"/>
    <w:basedOn w:val="Normal"/>
    <w:next w:val="Normal"/>
    <w:autoRedefine/>
    <w:uiPriority w:val="99"/>
    <w:unhideWhenUsed/>
    <w:rsid w:val="0037688B"/>
    <w:pPr>
      <w:spacing w:after="0" w:line="240" w:lineRule="auto"/>
      <w:ind w:left="2160" w:hanging="240"/>
    </w:pPr>
  </w:style>
  <w:style w:type="paragraph" w:styleId="INNH6">
    <w:name w:val="toc 6"/>
    <w:basedOn w:val="Normal"/>
    <w:next w:val="Normal"/>
    <w:autoRedefine/>
    <w:uiPriority w:val="39"/>
    <w:unhideWhenUsed/>
    <w:rsid w:val="0037688B"/>
    <w:pPr>
      <w:spacing w:after="100"/>
      <w:ind w:left="1200"/>
    </w:pPr>
  </w:style>
  <w:style w:type="paragraph" w:styleId="INNH7">
    <w:name w:val="toc 7"/>
    <w:basedOn w:val="Normal"/>
    <w:next w:val="Normal"/>
    <w:autoRedefine/>
    <w:uiPriority w:val="39"/>
    <w:unhideWhenUsed/>
    <w:rsid w:val="0037688B"/>
    <w:pPr>
      <w:spacing w:after="100"/>
      <w:ind w:left="1440"/>
    </w:pPr>
  </w:style>
  <w:style w:type="paragraph" w:styleId="INNH8">
    <w:name w:val="toc 8"/>
    <w:basedOn w:val="Normal"/>
    <w:next w:val="Normal"/>
    <w:autoRedefine/>
    <w:uiPriority w:val="39"/>
    <w:unhideWhenUsed/>
    <w:rsid w:val="0037688B"/>
    <w:pPr>
      <w:spacing w:after="100"/>
      <w:ind w:left="1680"/>
    </w:pPr>
  </w:style>
  <w:style w:type="paragraph" w:styleId="INNH9">
    <w:name w:val="toc 9"/>
    <w:basedOn w:val="Normal"/>
    <w:next w:val="Normal"/>
    <w:autoRedefine/>
    <w:uiPriority w:val="39"/>
    <w:unhideWhenUsed/>
    <w:rsid w:val="0037688B"/>
    <w:pPr>
      <w:spacing w:after="100"/>
      <w:ind w:left="1920"/>
    </w:pPr>
  </w:style>
  <w:style w:type="paragraph" w:styleId="Vanliginnrykk">
    <w:name w:val="Normal Indent"/>
    <w:basedOn w:val="Normal"/>
    <w:uiPriority w:val="99"/>
    <w:unhideWhenUsed/>
    <w:rsid w:val="0037688B"/>
    <w:pPr>
      <w:ind w:left="708"/>
    </w:pPr>
  </w:style>
  <w:style w:type="paragraph" w:styleId="Stikkordregisteroverskrift">
    <w:name w:val="index heading"/>
    <w:basedOn w:val="Normal"/>
    <w:next w:val="Indeks1"/>
    <w:uiPriority w:val="99"/>
    <w:unhideWhenUsed/>
    <w:rsid w:val="0037688B"/>
    <w:rPr>
      <w:rFonts w:asciiTheme="majorHAnsi" w:eastAsiaTheme="majorEastAsia" w:hAnsiTheme="majorHAnsi" w:cstheme="majorBidi"/>
      <w:b/>
      <w:bCs/>
    </w:rPr>
  </w:style>
  <w:style w:type="paragraph" w:styleId="Bildetekst">
    <w:name w:val="caption"/>
    <w:basedOn w:val="Normal"/>
    <w:next w:val="Normal"/>
    <w:uiPriority w:val="35"/>
    <w:unhideWhenUsed/>
    <w:qFormat/>
    <w:rsid w:val="0037688B"/>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37688B"/>
    <w:pPr>
      <w:spacing w:after="0"/>
    </w:pPr>
  </w:style>
  <w:style w:type="paragraph" w:styleId="Konvoluttadresse">
    <w:name w:val="envelope address"/>
    <w:basedOn w:val="Normal"/>
    <w:uiPriority w:val="99"/>
    <w:unhideWhenUsed/>
    <w:rsid w:val="0037688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37688B"/>
    <w:pPr>
      <w:spacing w:after="0" w:line="240" w:lineRule="auto"/>
    </w:pPr>
    <w:rPr>
      <w:sz w:val="20"/>
      <w:szCs w:val="20"/>
    </w:rPr>
  </w:style>
  <w:style w:type="character" w:customStyle="1" w:styleId="SluttnotetekstTegn">
    <w:name w:val="Sluttnotetekst Tegn"/>
    <w:basedOn w:val="Standardskriftforavsnitt"/>
    <w:link w:val="Sluttnotetekst"/>
    <w:uiPriority w:val="99"/>
    <w:rsid w:val="0037688B"/>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37688B"/>
    <w:pPr>
      <w:spacing w:after="0"/>
      <w:ind w:left="240" w:hanging="240"/>
    </w:pPr>
  </w:style>
  <w:style w:type="paragraph" w:styleId="Makrotekst">
    <w:name w:val="macro"/>
    <w:link w:val="MakrotekstTegn"/>
    <w:uiPriority w:val="99"/>
    <w:unhideWhenUsed/>
    <w:rsid w:val="0037688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37688B"/>
    <w:rPr>
      <w:rFonts w:ascii="Consolas" w:eastAsia="Times New Roman" w:hAnsi="Consolas"/>
      <w:spacing w:val="4"/>
    </w:rPr>
  </w:style>
  <w:style w:type="paragraph" w:styleId="Kildelisteoverskrift">
    <w:name w:val="toa heading"/>
    <w:basedOn w:val="Normal"/>
    <w:next w:val="Normal"/>
    <w:uiPriority w:val="99"/>
    <w:unhideWhenUsed/>
    <w:rsid w:val="0037688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7688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7688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37688B"/>
    <w:pPr>
      <w:spacing w:after="0" w:line="240" w:lineRule="auto"/>
      <w:ind w:left="4252"/>
    </w:pPr>
  </w:style>
  <w:style w:type="character" w:customStyle="1" w:styleId="HilsenTegn">
    <w:name w:val="Hilsen Tegn"/>
    <w:basedOn w:val="Standardskriftforavsnitt"/>
    <w:link w:val="Hilsen"/>
    <w:uiPriority w:val="99"/>
    <w:rsid w:val="0037688B"/>
    <w:rPr>
      <w:rFonts w:ascii="Times New Roman" w:eastAsia="Times New Roman" w:hAnsi="Times New Roman"/>
      <w:spacing w:val="4"/>
      <w:sz w:val="24"/>
    </w:rPr>
  </w:style>
  <w:style w:type="paragraph" w:styleId="Underskrift">
    <w:name w:val="Signature"/>
    <w:basedOn w:val="Normal"/>
    <w:link w:val="UnderskriftTegn"/>
    <w:uiPriority w:val="99"/>
    <w:unhideWhenUsed/>
    <w:rsid w:val="0037688B"/>
    <w:pPr>
      <w:spacing w:after="0" w:line="240" w:lineRule="auto"/>
      <w:ind w:left="4252"/>
    </w:pPr>
  </w:style>
  <w:style w:type="character" w:customStyle="1" w:styleId="UnderskriftTegn">
    <w:name w:val="Underskrift Tegn"/>
    <w:basedOn w:val="Standardskriftforavsnitt"/>
    <w:link w:val="Underskrift"/>
    <w:uiPriority w:val="99"/>
    <w:rsid w:val="0037688B"/>
    <w:rPr>
      <w:rFonts w:ascii="Times New Roman" w:eastAsia="Times New Roman" w:hAnsi="Times New Roman"/>
      <w:spacing w:val="4"/>
      <w:sz w:val="24"/>
    </w:rPr>
  </w:style>
  <w:style w:type="paragraph" w:styleId="Liste-forts">
    <w:name w:val="List Continue"/>
    <w:basedOn w:val="Normal"/>
    <w:uiPriority w:val="99"/>
    <w:unhideWhenUsed/>
    <w:rsid w:val="0037688B"/>
    <w:pPr>
      <w:ind w:left="283"/>
      <w:contextualSpacing/>
    </w:pPr>
  </w:style>
  <w:style w:type="paragraph" w:styleId="Liste-forts2">
    <w:name w:val="List Continue 2"/>
    <w:basedOn w:val="Normal"/>
    <w:uiPriority w:val="99"/>
    <w:unhideWhenUsed/>
    <w:rsid w:val="0037688B"/>
    <w:pPr>
      <w:ind w:left="566"/>
      <w:contextualSpacing/>
    </w:pPr>
  </w:style>
  <w:style w:type="paragraph" w:styleId="Liste-forts3">
    <w:name w:val="List Continue 3"/>
    <w:basedOn w:val="Normal"/>
    <w:uiPriority w:val="99"/>
    <w:unhideWhenUsed/>
    <w:rsid w:val="0037688B"/>
    <w:pPr>
      <w:ind w:left="849"/>
      <w:contextualSpacing/>
    </w:pPr>
  </w:style>
  <w:style w:type="paragraph" w:styleId="Liste-forts4">
    <w:name w:val="List Continue 4"/>
    <w:basedOn w:val="Normal"/>
    <w:uiPriority w:val="99"/>
    <w:unhideWhenUsed/>
    <w:rsid w:val="0037688B"/>
    <w:pPr>
      <w:ind w:left="1132"/>
      <w:contextualSpacing/>
    </w:pPr>
  </w:style>
  <w:style w:type="paragraph" w:styleId="Liste-forts5">
    <w:name w:val="List Continue 5"/>
    <w:basedOn w:val="Normal"/>
    <w:uiPriority w:val="99"/>
    <w:unhideWhenUsed/>
    <w:rsid w:val="0037688B"/>
    <w:pPr>
      <w:ind w:left="1415"/>
      <w:contextualSpacing/>
    </w:pPr>
  </w:style>
  <w:style w:type="paragraph" w:styleId="Meldingshode">
    <w:name w:val="Message Header"/>
    <w:basedOn w:val="Normal"/>
    <w:link w:val="MeldingshodeTegn"/>
    <w:uiPriority w:val="99"/>
    <w:unhideWhenUsed/>
    <w:rsid w:val="0037688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7688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37688B"/>
  </w:style>
  <w:style w:type="character" w:customStyle="1" w:styleId="InnledendehilsenTegn">
    <w:name w:val="Innledende hilsen Tegn"/>
    <w:basedOn w:val="Standardskriftforavsnitt"/>
    <w:link w:val="Innledendehilsen"/>
    <w:uiPriority w:val="99"/>
    <w:rsid w:val="0037688B"/>
    <w:rPr>
      <w:rFonts w:ascii="Times New Roman" w:eastAsia="Times New Roman" w:hAnsi="Times New Roman"/>
      <w:spacing w:val="4"/>
      <w:sz w:val="24"/>
    </w:rPr>
  </w:style>
  <w:style w:type="paragraph" w:customStyle="1" w:styleId="vedlegg-nrLOF">
    <w:name w:val="vedlegg-nrLOF"/>
    <w:uiPriority w:val="99"/>
    <w:pPr>
      <w:widowControl w:val="0"/>
      <w:autoSpaceDE w:val="0"/>
      <w:autoSpaceDN w:val="0"/>
      <w:adjustRightInd w:val="0"/>
      <w:spacing w:before="440" w:after="40" w:line="240" w:lineRule="atLeast"/>
      <w:jc w:val="both"/>
    </w:pPr>
    <w:rPr>
      <w:rFonts w:ascii="Times New Roman" w:hAnsi="Times New Roman" w:cs="Times New Roman"/>
      <w:b/>
      <w:bCs/>
      <w:color w:val="000000"/>
      <w:w w:val="0"/>
      <w:sz w:val="24"/>
      <w:szCs w:val="24"/>
      <w:lang w:val="en-US"/>
    </w:rPr>
  </w:style>
  <w:style w:type="paragraph" w:customStyle="1" w:styleId="vedlegg-nrLOP">
    <w:name w:val="vedlegg-nrLOP"/>
    <w:uiPriority w:val="99"/>
    <w:pPr>
      <w:widowControl w:val="0"/>
      <w:autoSpaceDE w:val="0"/>
      <w:autoSpaceDN w:val="0"/>
      <w:adjustRightInd w:val="0"/>
      <w:spacing w:before="440" w:after="40" w:line="240" w:lineRule="atLeast"/>
      <w:jc w:val="both"/>
    </w:pPr>
    <w:rPr>
      <w:rFonts w:ascii="Times New Roman" w:hAnsi="Times New Roman" w:cs="Times New Roman"/>
      <w:b/>
      <w:bCs/>
      <w:color w:val="000000"/>
      <w:w w:val="0"/>
      <w:sz w:val="24"/>
      <w:szCs w:val="24"/>
      <w:lang w:val="en-US"/>
    </w:rPr>
  </w:style>
  <w:style w:type="paragraph" w:customStyle="1" w:styleId="Luftover3">
    <w:name w:val="Luft_over_3"/>
    <w:uiPriority w:val="99"/>
    <w:pPr>
      <w:widowControl w:val="0"/>
      <w:autoSpaceDE w:val="0"/>
      <w:autoSpaceDN w:val="0"/>
      <w:adjustRightInd w:val="0"/>
      <w:spacing w:before="240" w:after="0" w:line="160" w:lineRule="atLeast"/>
      <w:jc w:val="both"/>
    </w:pPr>
    <w:rPr>
      <w:rFonts w:ascii="Times New Roman" w:hAnsi="Times New Roman" w:cs="Times New Roman"/>
      <w:color w:val="000000"/>
      <w:w w:val="0"/>
      <w:sz w:val="4"/>
      <w:szCs w:val="4"/>
      <w:lang w:val="en-US"/>
    </w:rPr>
  </w:style>
  <w:style w:type="paragraph" w:customStyle="1" w:styleId="Luftover4">
    <w:name w:val="Luft_over_4"/>
    <w:uiPriority w:val="99"/>
    <w:pPr>
      <w:widowControl w:val="0"/>
      <w:autoSpaceDE w:val="0"/>
      <w:autoSpaceDN w:val="0"/>
      <w:adjustRightInd w:val="0"/>
      <w:spacing w:after="0" w:line="60" w:lineRule="atLeast"/>
      <w:jc w:val="both"/>
    </w:pPr>
    <w:rPr>
      <w:rFonts w:ascii="Times New Roman" w:hAnsi="Times New Roman" w:cs="Times New Roman"/>
      <w:color w:val="000000"/>
      <w:w w:val="0"/>
      <w:sz w:val="4"/>
      <w:szCs w:val="4"/>
      <w:lang w:val="en-GB"/>
    </w:rPr>
  </w:style>
  <w:style w:type="paragraph" w:customStyle="1" w:styleId="lovbokstav">
    <w:name w:val="lovbokstav"/>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Lovnr">
    <w:name w:val="Lovnr"/>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Nestetliste">
    <w:name w:val="Nestet liste"/>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Sesjon-INNL-SIDE">
    <w:name w:val="Sesjon-INNL-SIDE"/>
    <w:uiPriority w:val="99"/>
    <w:pPr>
      <w:widowControl w:val="0"/>
      <w:pBdr>
        <w:bottom w:val="single" w:sz="8" w:space="0" w:color="auto"/>
      </w:pBdr>
      <w:autoSpaceDE w:val="0"/>
      <w:autoSpaceDN w:val="0"/>
      <w:adjustRightInd w:val="0"/>
      <w:spacing w:after="0" w:line="180" w:lineRule="atLeast"/>
      <w:jc w:val="center"/>
    </w:pPr>
    <w:rPr>
      <w:rFonts w:ascii="Times New Roman" w:hAnsi="Times New Roman" w:cs="Times New Roman"/>
      <w:color w:val="000000"/>
      <w:w w:val="0"/>
      <w:sz w:val="34"/>
      <w:szCs w:val="34"/>
      <w:lang w:val="en-US"/>
    </w:rPr>
  </w:style>
  <w:style w:type="paragraph" w:customStyle="1" w:styleId="StikkordAPL">
    <w:name w:val="Stikkord()APL"/>
    <w:uiPriority w:val="99"/>
    <w:pPr>
      <w:widowControl w:val="0"/>
      <w:tabs>
        <w:tab w:val="right" w:leader="dot" w:pos="4120"/>
        <w:tab w:val="right" w:pos="4560"/>
      </w:tabs>
      <w:autoSpaceDE w:val="0"/>
      <w:autoSpaceDN w:val="0"/>
      <w:adjustRightInd w:val="0"/>
      <w:spacing w:after="0" w:line="260" w:lineRule="atLeast"/>
    </w:pPr>
    <w:rPr>
      <w:rFonts w:ascii="Times New Roman" w:hAnsi="Times New Roman" w:cs="Times New Roman"/>
      <w:color w:val="000000"/>
      <w:w w:val="0"/>
      <w:sz w:val="20"/>
      <w:szCs w:val="20"/>
      <w:lang w:val="en-US"/>
    </w:rPr>
  </w:style>
  <w:style w:type="paragraph" w:customStyle="1" w:styleId="Tabell-tittelTOC">
    <w:name w:val="Tabell-tittel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i-saerskilt-vedlegg">
    <w:name w:val="i-saerskilt-vedlegg"/>
    <w:uiPriority w:val="99"/>
    <w:pPr>
      <w:widowControl w:val="0"/>
      <w:autoSpaceDE w:val="0"/>
      <w:autoSpaceDN w:val="0"/>
      <w:adjustRightInd w:val="0"/>
      <w:spacing w:after="0" w:line="180" w:lineRule="atLeast"/>
      <w:jc w:val="both"/>
    </w:pPr>
    <w:rPr>
      <w:rFonts w:ascii="Times New Roman" w:hAnsi="Times New Roman" w:cs="Times New Roman"/>
      <w:b/>
      <w:bCs/>
      <w:color w:val="000000"/>
      <w:w w:val="0"/>
      <w:sz w:val="18"/>
      <w:szCs w:val="18"/>
      <w:lang w:val="en-US"/>
    </w:rPr>
  </w:style>
  <w:style w:type="paragraph" w:customStyle="1" w:styleId="Brevtittel">
    <w:name w:val="Brevtittel"/>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40" w:lineRule="auto"/>
    </w:pPr>
    <w:rPr>
      <w:rFonts w:ascii="Times New Roman" w:hAnsi="Times New Roman" w:cs="Times New Roman"/>
      <w:b/>
      <w:bCs/>
      <w:caps/>
      <w:color w:val="000000"/>
      <w:w w:val="0"/>
      <w:sz w:val="24"/>
      <w:szCs w:val="24"/>
      <w:lang w:val="en-US"/>
    </w:rPr>
  </w:style>
  <w:style w:type="paragraph" w:customStyle="1" w:styleId="Body">
    <w:name w:val="Body"/>
    <w:uiPriority w:val="99"/>
    <w:pPr>
      <w:widowControl w:val="0"/>
      <w:autoSpaceDE w:val="0"/>
      <w:autoSpaceDN w:val="0"/>
      <w:adjustRightInd w:val="0"/>
      <w:spacing w:after="0" w:line="240" w:lineRule="atLeast"/>
    </w:pPr>
    <w:rPr>
      <w:rFonts w:ascii="Times New Roman" w:hAnsi="Times New Roman" w:cs="Times New Roman"/>
      <w:color w:val="000000"/>
      <w:w w:val="0"/>
      <w:sz w:val="20"/>
      <w:szCs w:val="20"/>
      <w:lang w:val="en-US"/>
    </w:rPr>
  </w:style>
  <w:style w:type="paragraph" w:customStyle="1" w:styleId="CellBody">
    <w:name w:val="CellBody"/>
    <w:uiPriority w:val="99"/>
    <w:pPr>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CellHeading">
    <w:name w:val="CellHeading"/>
    <w:uiPriority w:val="99"/>
    <w:pPr>
      <w:suppressAutoHyphens/>
      <w:autoSpaceDE w:val="0"/>
      <w:autoSpaceDN w:val="0"/>
      <w:adjustRightInd w:val="0"/>
      <w:spacing w:after="0" w:line="200" w:lineRule="atLeast"/>
    </w:pPr>
    <w:rPr>
      <w:rFonts w:ascii="Times New Roman" w:hAnsi="Times New Roman" w:cs="Times New Roman"/>
      <w:color w:val="000000"/>
      <w:w w:val="0"/>
      <w:sz w:val="24"/>
      <w:szCs w:val="24"/>
      <w:lang w:val="en-US"/>
    </w:rPr>
  </w:style>
  <w:style w:type="paragraph" w:customStyle="1" w:styleId="i-tmp-prp0">
    <w:name w:val="i-tmp-prp"/>
    <w:uiPriority w:val="99"/>
    <w:pPr>
      <w:widowControl w:val="0"/>
      <w:autoSpaceDE w:val="0"/>
      <w:autoSpaceDN w:val="0"/>
      <w:adjustRightInd w:val="0"/>
      <w:spacing w:before="660" w:after="40" w:line="800" w:lineRule="atLeast"/>
      <w:jc w:val="center"/>
    </w:pPr>
    <w:rPr>
      <w:rFonts w:ascii="Times New Roman" w:hAnsi="Times New Roman" w:cs="Times New Roman"/>
      <w:color w:val="000000"/>
      <w:w w:val="0"/>
      <w:sz w:val="80"/>
      <w:szCs w:val="80"/>
      <w:lang w:val="en-US"/>
    </w:rPr>
  </w:style>
  <w:style w:type="paragraph" w:customStyle="1" w:styleId="NormalX">
    <w:name w:val="NormalX"/>
    <w:uiPriority w:val="99"/>
    <w:pPr>
      <w:autoSpaceDE w:val="0"/>
      <w:autoSpaceDN w:val="0"/>
      <w:adjustRightInd w:val="0"/>
      <w:spacing w:after="0" w:line="240" w:lineRule="atLeast"/>
      <w:ind w:firstLine="320"/>
      <w:jc w:val="both"/>
    </w:pPr>
    <w:rPr>
      <w:rFonts w:ascii="Times New Roman" w:hAnsi="Times New Roman" w:cs="Times New Roman"/>
      <w:color w:val="000000"/>
      <w:w w:val="0"/>
      <w:sz w:val="20"/>
      <w:szCs w:val="20"/>
      <w:lang w:val="en-US"/>
    </w:rPr>
  </w:style>
  <w:style w:type="paragraph" w:styleId="Notatoverskrift">
    <w:name w:val="Note Heading"/>
    <w:basedOn w:val="Normal"/>
    <w:next w:val="Normal"/>
    <w:link w:val="NotatoverskriftTegn"/>
    <w:uiPriority w:val="99"/>
    <w:unhideWhenUsed/>
    <w:rsid w:val="0037688B"/>
    <w:pPr>
      <w:spacing w:after="0" w:line="240" w:lineRule="auto"/>
    </w:pPr>
  </w:style>
  <w:style w:type="character" w:customStyle="1" w:styleId="NotatoverskriftTegn">
    <w:name w:val="Notatoverskrift Tegn"/>
    <w:basedOn w:val="Standardskriftforavsnitt"/>
    <w:link w:val="Notatoverskrift"/>
    <w:uiPriority w:val="99"/>
    <w:rsid w:val="0037688B"/>
    <w:rPr>
      <w:rFonts w:ascii="Times New Roman" w:eastAsia="Times New Roman" w:hAnsi="Times New Roman"/>
      <w:spacing w:val="4"/>
      <w:sz w:val="24"/>
    </w:rPr>
  </w:style>
  <w:style w:type="paragraph" w:styleId="Blokktekst">
    <w:name w:val="Block Text"/>
    <w:basedOn w:val="Normal"/>
    <w:uiPriority w:val="99"/>
    <w:unhideWhenUsed/>
    <w:rsid w:val="0037688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Rentekst">
    <w:name w:val="Plain Text"/>
    <w:basedOn w:val="Normal"/>
    <w:link w:val="RentekstTegn"/>
    <w:uiPriority w:val="99"/>
    <w:unhideWhenUsed/>
    <w:rsid w:val="0037688B"/>
    <w:rPr>
      <w:rFonts w:ascii="Courier New" w:hAnsi="Courier New" w:cs="Courier New"/>
      <w:sz w:val="20"/>
    </w:rPr>
  </w:style>
  <w:style w:type="character" w:customStyle="1" w:styleId="RentekstTegn">
    <w:name w:val="Ren tekst Tegn"/>
    <w:basedOn w:val="Standardskriftforavsnitt"/>
    <w:link w:val="Rentekst"/>
    <w:uiPriority w:val="99"/>
    <w:rsid w:val="0037688B"/>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37688B"/>
    <w:pPr>
      <w:spacing w:after="0" w:line="240" w:lineRule="auto"/>
    </w:pPr>
  </w:style>
  <w:style w:type="character" w:customStyle="1" w:styleId="E-postsignaturTegn">
    <w:name w:val="E-postsignatur Tegn"/>
    <w:basedOn w:val="Standardskriftforavsnitt"/>
    <w:link w:val="E-postsignatur"/>
    <w:uiPriority w:val="99"/>
    <w:rsid w:val="0037688B"/>
    <w:rPr>
      <w:rFonts w:ascii="Times New Roman" w:eastAsia="Times New Roman" w:hAnsi="Times New Roman"/>
      <w:spacing w:val="4"/>
      <w:sz w:val="24"/>
    </w:rPr>
  </w:style>
  <w:style w:type="paragraph" w:styleId="NormalWeb">
    <w:name w:val="Normal (Web)"/>
    <w:basedOn w:val="Normal"/>
    <w:uiPriority w:val="99"/>
    <w:unhideWhenUsed/>
    <w:rsid w:val="0037688B"/>
    <w:rPr>
      <w:szCs w:val="24"/>
    </w:rPr>
  </w:style>
  <w:style w:type="paragraph" w:styleId="HTML-adresse">
    <w:name w:val="HTML Address"/>
    <w:basedOn w:val="Normal"/>
    <w:link w:val="HTML-adresseTegn"/>
    <w:uiPriority w:val="99"/>
    <w:unhideWhenUsed/>
    <w:rsid w:val="0037688B"/>
    <w:pPr>
      <w:spacing w:after="0" w:line="240" w:lineRule="auto"/>
    </w:pPr>
    <w:rPr>
      <w:i/>
      <w:iCs/>
    </w:rPr>
  </w:style>
  <w:style w:type="character" w:customStyle="1" w:styleId="HTML-adresseTegn">
    <w:name w:val="HTML-adresse Tegn"/>
    <w:basedOn w:val="Standardskriftforavsnitt"/>
    <w:link w:val="HTML-adresse"/>
    <w:uiPriority w:val="99"/>
    <w:rsid w:val="0037688B"/>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37688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37688B"/>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37688B"/>
    <w:pPr>
      <w:spacing w:line="240" w:lineRule="auto"/>
    </w:pPr>
    <w:rPr>
      <w:b/>
      <w:bCs/>
      <w:spacing w:val="4"/>
      <w:szCs w:val="20"/>
    </w:rPr>
  </w:style>
  <w:style w:type="character" w:customStyle="1" w:styleId="KommentaremneTegn">
    <w:name w:val="Kommentaremne Tegn"/>
    <w:basedOn w:val="MerknadstekstTegn"/>
    <w:link w:val="Kommentaremne"/>
    <w:uiPriority w:val="99"/>
    <w:rsid w:val="0037688B"/>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37688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37688B"/>
    <w:rPr>
      <w:rFonts w:ascii="Tahoma" w:eastAsia="Times New Roman" w:hAnsi="Tahoma" w:cs="Tahoma"/>
      <w:spacing w:val="4"/>
      <w:sz w:val="16"/>
      <w:szCs w:val="16"/>
    </w:rPr>
  </w:style>
  <w:style w:type="paragraph" w:styleId="Ingenmellomrom">
    <w:name w:val="No Spacing"/>
    <w:uiPriority w:val="1"/>
    <w:qFormat/>
    <w:rsid w:val="0037688B"/>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37688B"/>
    <w:pPr>
      <w:spacing w:before="60" w:after="0"/>
      <w:ind w:left="397"/>
    </w:pPr>
    <w:rPr>
      <w:spacing w:val="0"/>
    </w:rPr>
  </w:style>
  <w:style w:type="paragraph" w:styleId="Sitat">
    <w:name w:val="Quote"/>
    <w:basedOn w:val="Normal"/>
    <w:next w:val="Normal"/>
    <w:link w:val="SitatTegn"/>
    <w:uiPriority w:val="99"/>
    <w:qFormat/>
    <w:pPr>
      <w:widowControl w:val="0"/>
      <w:spacing w:line="240" w:lineRule="auto"/>
      <w:jc w:val="left"/>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Sterktsitat">
    <w:name w:val="Intense Quote"/>
    <w:basedOn w:val="Normal"/>
    <w:next w:val="Normal"/>
    <w:link w:val="SterktsitatTegn"/>
    <w:uiPriority w:val="30"/>
    <w:qFormat/>
    <w:rsid w:val="0037688B"/>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37688B"/>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37688B"/>
  </w:style>
  <w:style w:type="paragraph" w:styleId="Overskriftforinnholdsfortegnelse">
    <w:name w:val="TOC Heading"/>
    <w:basedOn w:val="Overskrift1"/>
    <w:next w:val="Normal"/>
    <w:uiPriority w:val="39"/>
    <w:unhideWhenUsed/>
    <w:qFormat/>
    <w:rsid w:val="0037688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37688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37688B"/>
  </w:style>
  <w:style w:type="character" w:customStyle="1" w:styleId="BrdtekstTegn">
    <w:name w:val="Brødtekst Tegn"/>
    <w:basedOn w:val="Standardskriftforavsnitt"/>
    <w:link w:val="Brdtekst"/>
    <w:rsid w:val="0037688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37688B"/>
    <w:pPr>
      <w:ind w:firstLine="360"/>
    </w:pPr>
  </w:style>
  <w:style w:type="character" w:customStyle="1" w:styleId="Brdtekst-frsteinnrykkTegn">
    <w:name w:val="Brødtekst - første innrykk Tegn"/>
    <w:basedOn w:val="BrdtekstTegn"/>
    <w:link w:val="Brdtekst-frsteinnrykk"/>
    <w:uiPriority w:val="99"/>
    <w:rsid w:val="0037688B"/>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37688B"/>
    <w:pPr>
      <w:ind w:left="283"/>
    </w:pPr>
  </w:style>
  <w:style w:type="character" w:customStyle="1" w:styleId="BrdtekstinnrykkTegn">
    <w:name w:val="Brødtekstinnrykk Tegn"/>
    <w:basedOn w:val="Standardskriftforavsnitt"/>
    <w:link w:val="Brdtekstinnrykk"/>
    <w:uiPriority w:val="99"/>
    <w:rsid w:val="0037688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37688B"/>
    <w:pPr>
      <w:ind w:left="360" w:firstLine="360"/>
    </w:pPr>
  </w:style>
  <w:style w:type="character" w:customStyle="1" w:styleId="Brdtekst-frsteinnrykk2Tegn">
    <w:name w:val="Brødtekst - første innrykk 2 Tegn"/>
    <w:basedOn w:val="BrdtekstinnrykkTegn"/>
    <w:link w:val="Brdtekst-frsteinnrykk2"/>
    <w:uiPriority w:val="99"/>
    <w:rsid w:val="0037688B"/>
    <w:rPr>
      <w:rFonts w:ascii="Times New Roman" w:eastAsia="Times New Roman" w:hAnsi="Times New Roman"/>
      <w:spacing w:val="4"/>
      <w:sz w:val="24"/>
    </w:rPr>
  </w:style>
  <w:style w:type="paragraph" w:styleId="Brdtekst2">
    <w:name w:val="Body Text 2"/>
    <w:basedOn w:val="Normal"/>
    <w:link w:val="Brdtekst2Tegn"/>
    <w:uiPriority w:val="99"/>
    <w:unhideWhenUsed/>
    <w:rsid w:val="0037688B"/>
    <w:pPr>
      <w:spacing w:line="480" w:lineRule="auto"/>
    </w:pPr>
  </w:style>
  <w:style w:type="character" w:customStyle="1" w:styleId="Brdtekst2Tegn">
    <w:name w:val="Brødtekst 2 Tegn"/>
    <w:basedOn w:val="Standardskriftforavsnitt"/>
    <w:link w:val="Brdtekst2"/>
    <w:uiPriority w:val="99"/>
    <w:rsid w:val="0037688B"/>
    <w:rPr>
      <w:rFonts w:ascii="Times New Roman" w:eastAsia="Times New Roman" w:hAnsi="Times New Roman"/>
      <w:spacing w:val="4"/>
      <w:sz w:val="24"/>
    </w:rPr>
  </w:style>
  <w:style w:type="paragraph" w:styleId="Brdtekst3">
    <w:name w:val="Body Text 3"/>
    <w:basedOn w:val="Normal"/>
    <w:link w:val="Brdtekst3Tegn"/>
    <w:uiPriority w:val="99"/>
    <w:unhideWhenUsed/>
    <w:rsid w:val="0037688B"/>
    <w:rPr>
      <w:sz w:val="16"/>
      <w:szCs w:val="16"/>
    </w:rPr>
  </w:style>
  <w:style w:type="character" w:customStyle="1" w:styleId="Brdtekst3Tegn">
    <w:name w:val="Brødtekst 3 Tegn"/>
    <w:basedOn w:val="Standardskriftforavsnitt"/>
    <w:link w:val="Brdtekst3"/>
    <w:uiPriority w:val="99"/>
    <w:rsid w:val="0037688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37688B"/>
    <w:pPr>
      <w:spacing w:line="480" w:lineRule="auto"/>
      <w:ind w:left="283"/>
    </w:pPr>
  </w:style>
  <w:style w:type="character" w:customStyle="1" w:styleId="Brdtekstinnrykk2Tegn">
    <w:name w:val="Brødtekstinnrykk 2 Tegn"/>
    <w:basedOn w:val="Standardskriftforavsnitt"/>
    <w:link w:val="Brdtekstinnrykk2"/>
    <w:uiPriority w:val="99"/>
    <w:rsid w:val="0037688B"/>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37688B"/>
    <w:pPr>
      <w:ind w:left="283"/>
    </w:pPr>
    <w:rPr>
      <w:sz w:val="16"/>
      <w:szCs w:val="16"/>
    </w:rPr>
  </w:style>
  <w:style w:type="character" w:customStyle="1" w:styleId="Brdtekstinnrykk3Tegn">
    <w:name w:val="Brødtekstinnrykk 3 Tegn"/>
    <w:basedOn w:val="Standardskriftforavsnitt"/>
    <w:link w:val="Brdtekstinnrykk3"/>
    <w:uiPriority w:val="99"/>
    <w:rsid w:val="0037688B"/>
    <w:rPr>
      <w:rFonts w:ascii="Times New Roman" w:eastAsia="Times New Roman" w:hAnsi="Times New Roman"/>
      <w:spacing w:val="4"/>
      <w:sz w:val="16"/>
      <w:szCs w:val="16"/>
    </w:rPr>
  </w:style>
  <w:style w:type="paragraph" w:customStyle="1" w:styleId="tblKolonneoverskrift">
    <w:name w:val="tblKolonneoverskrift"/>
    <w:basedOn w:val="Normal"/>
    <w:rsid w:val="0037688B"/>
    <w:pPr>
      <w:keepNext/>
      <w:keepLines/>
      <w:spacing w:after="0" w:line="240" w:lineRule="auto"/>
    </w:pPr>
    <w:rPr>
      <w:rFonts w:eastAsia="Batang" w:cs="Times New Roman"/>
      <w:noProof/>
      <w:spacing w:val="0"/>
      <w:sz w:val="20"/>
      <w:szCs w:val="2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tblRad">
    <w:name w:val="tblRad"/>
    <w:rsid w:val="0037688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7688B"/>
  </w:style>
  <w:style w:type="paragraph" w:customStyle="1" w:styleId="tbl2LinjeSumBold">
    <w:name w:val="tbl2LinjeSumBold"/>
    <w:basedOn w:val="tblRad"/>
    <w:rsid w:val="0037688B"/>
  </w:style>
  <w:style w:type="paragraph" w:customStyle="1" w:styleId="tblDelsum1">
    <w:name w:val="tblDelsum1"/>
    <w:basedOn w:val="tblRad"/>
    <w:rsid w:val="0037688B"/>
  </w:style>
  <w:style w:type="paragraph" w:customStyle="1" w:styleId="tblDelsum1-Kapittel">
    <w:name w:val="tblDelsum1 - Kapittel"/>
    <w:basedOn w:val="tblDelsum1"/>
    <w:rsid w:val="0037688B"/>
    <w:pPr>
      <w:keepNext w:val="0"/>
    </w:pPr>
  </w:style>
  <w:style w:type="paragraph" w:customStyle="1" w:styleId="tblDelsum2">
    <w:name w:val="tblDelsum2"/>
    <w:basedOn w:val="tblRad"/>
    <w:rsid w:val="0037688B"/>
  </w:style>
  <w:style w:type="paragraph" w:customStyle="1" w:styleId="tblDelsum2-Kapittel">
    <w:name w:val="tblDelsum2 - Kapittel"/>
    <w:basedOn w:val="tblDelsum2"/>
    <w:rsid w:val="0037688B"/>
    <w:pPr>
      <w:keepNext w:val="0"/>
    </w:pPr>
  </w:style>
  <w:style w:type="paragraph" w:customStyle="1" w:styleId="tblTabelloverskrift">
    <w:name w:val="tblTabelloverskrift"/>
    <w:rsid w:val="0037688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7688B"/>
    <w:pPr>
      <w:spacing w:after="0"/>
      <w:jc w:val="right"/>
    </w:pPr>
    <w:rPr>
      <w:b w:val="0"/>
      <w:caps w:val="0"/>
      <w:sz w:val="16"/>
    </w:rPr>
  </w:style>
  <w:style w:type="paragraph" w:customStyle="1" w:styleId="tblKategoriOverskrift">
    <w:name w:val="tblKategoriOverskrift"/>
    <w:basedOn w:val="tblRad"/>
    <w:rsid w:val="0037688B"/>
    <w:pPr>
      <w:spacing w:before="120"/>
    </w:pPr>
  </w:style>
  <w:style w:type="paragraph" w:customStyle="1" w:styleId="tblTabelloverskrift-Vedtak">
    <w:name w:val="tblTabelloverskrift - Vedtak"/>
    <w:basedOn w:val="tblTabelloverskrift"/>
    <w:rsid w:val="0037688B"/>
    <w:pPr>
      <w:spacing w:after="360"/>
      <w:jc w:val="center"/>
    </w:pPr>
    <w:rPr>
      <w:b w:val="0"/>
      <w:caps w:val="0"/>
    </w:rPr>
  </w:style>
  <w:style w:type="paragraph" w:customStyle="1" w:styleId="tblKolonneoverskrift-Vedtak">
    <w:name w:val="tblKolonneoverskrift - Vedtak"/>
    <w:basedOn w:val="tblTabelloverskrift-Vedtak"/>
    <w:rsid w:val="0037688B"/>
    <w:pPr>
      <w:spacing w:after="0"/>
    </w:pPr>
  </w:style>
  <w:style w:type="paragraph" w:customStyle="1" w:styleId="tblOverskrift-Vedtak">
    <w:name w:val="tblOverskrift - Vedtak"/>
    <w:basedOn w:val="tblRad"/>
    <w:rsid w:val="0037688B"/>
    <w:pPr>
      <w:spacing w:before="360"/>
      <w:jc w:val="center"/>
    </w:pPr>
  </w:style>
  <w:style w:type="paragraph" w:customStyle="1" w:styleId="tblRadBold">
    <w:name w:val="tblRadBold"/>
    <w:basedOn w:val="tblRad"/>
    <w:rsid w:val="0037688B"/>
  </w:style>
  <w:style w:type="paragraph" w:customStyle="1" w:styleId="tblRadItalic">
    <w:name w:val="tblRadItalic"/>
    <w:basedOn w:val="tblRad"/>
    <w:rsid w:val="0037688B"/>
  </w:style>
  <w:style w:type="paragraph" w:customStyle="1" w:styleId="tblRadItalicSiste">
    <w:name w:val="tblRadItalicSiste"/>
    <w:basedOn w:val="tblRadItalic"/>
    <w:rsid w:val="0037688B"/>
  </w:style>
  <w:style w:type="paragraph" w:customStyle="1" w:styleId="tblRadMedLuft">
    <w:name w:val="tblRadMedLuft"/>
    <w:basedOn w:val="tblRad"/>
    <w:rsid w:val="0037688B"/>
    <w:pPr>
      <w:spacing w:before="120"/>
    </w:pPr>
  </w:style>
  <w:style w:type="paragraph" w:customStyle="1" w:styleId="tblRadMedLuftSiste">
    <w:name w:val="tblRadMedLuftSiste"/>
    <w:basedOn w:val="tblRadMedLuft"/>
    <w:rsid w:val="0037688B"/>
    <w:pPr>
      <w:spacing w:after="120"/>
    </w:pPr>
  </w:style>
  <w:style w:type="paragraph" w:customStyle="1" w:styleId="tblRadMedLuftSiste-Vedtak">
    <w:name w:val="tblRadMedLuftSiste - Vedtak"/>
    <w:basedOn w:val="tblRadMedLuftSiste"/>
    <w:rsid w:val="0037688B"/>
    <w:pPr>
      <w:keepNext w:val="0"/>
    </w:pPr>
  </w:style>
  <w:style w:type="paragraph" w:customStyle="1" w:styleId="tblRadSiste">
    <w:name w:val="tblRadSiste"/>
    <w:basedOn w:val="tblRad"/>
    <w:rsid w:val="0037688B"/>
  </w:style>
  <w:style w:type="paragraph" w:customStyle="1" w:styleId="tblSluttsum">
    <w:name w:val="tblSluttsum"/>
    <w:basedOn w:val="tblRad"/>
    <w:rsid w:val="0037688B"/>
    <w:pPr>
      <w:spacing w:before="120"/>
    </w:pPr>
  </w:style>
  <w:style w:type="paragraph" w:customStyle="1" w:styleId="Sammendrag">
    <w:name w:val="Sammendrag"/>
    <w:basedOn w:val="Overskrift1"/>
    <w:qFormat/>
    <w:rsid w:val="0037688B"/>
    <w:pPr>
      <w:numPr>
        <w:numId w:val="0"/>
      </w:numPr>
    </w:p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Calibri" w:hAnsi="Calibri" w:cs="Calibri"/>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Calibri" w:hAnsi="Calibri" w:cs="Calibri"/>
      <w:color w:val="00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000000"/>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000000"/>
      <w:w w:val="0"/>
      <w:sz w:val="24"/>
      <w:szCs w:val="24"/>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01SmussTit">
    <w:name w:val="A01 Smuss Tit"/>
    <w:next w:val="Norma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23BokUtit">
    <w:name w:val="A23 Bok Utit"/>
    <w:next w:val="Norma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02SmussUtit">
    <w:name w:val="A02 Smuss Utit"/>
    <w:next w:val="Norma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Calibri" w:hAnsi="Calibri" w:cs="Calibri"/>
      <w:color w:val="000000"/>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after="120" w:line="240" w:lineRule="auto"/>
      <w:jc w:val="center"/>
    </w:pPr>
    <w:rPr>
      <w:rFonts w:ascii="Calibri" w:hAnsi="Calibri" w:cs="Calibri"/>
      <w:color w:val="000000"/>
      <w:w w:val="0"/>
      <w:sz w:val="20"/>
      <w:szCs w:val="20"/>
      <w:lang w:val="en-US"/>
    </w:rPr>
  </w:style>
  <w:style w:type="paragraph" w:customStyle="1" w:styleId="A11TidlutgivelserTit">
    <w:name w:val="A11 Tidl. utgivelser  Tit"/>
    <w:next w:val="Normal"/>
    <w:uiPriority w:val="99"/>
    <w:pPr>
      <w:widowControl w:val="0"/>
      <w:autoSpaceDE w:val="0"/>
      <w:autoSpaceDN w:val="0"/>
      <w:adjustRightInd w:val="0"/>
      <w:spacing w:after="120" w:line="240" w:lineRule="auto"/>
      <w:jc w:val="center"/>
    </w:pPr>
    <w:rPr>
      <w:rFonts w:ascii="Calibri" w:hAnsi="Calibri" w:cs="Calibri"/>
      <w:color w:val="000000"/>
      <w:w w:val="0"/>
      <w:sz w:val="20"/>
      <w:szCs w:val="20"/>
      <w:lang w:val="en-US"/>
    </w:rPr>
  </w:style>
  <w:style w:type="paragraph" w:customStyle="1" w:styleId="A12TidlutgivelserUtit">
    <w:name w:val="A12 Tidl. utgivelser  Utit"/>
    <w:next w:val="Normal"/>
    <w:uiPriority w:val="99"/>
    <w:pPr>
      <w:widowControl w:val="0"/>
      <w:autoSpaceDE w:val="0"/>
      <w:autoSpaceDN w:val="0"/>
      <w:adjustRightInd w:val="0"/>
      <w:spacing w:after="120" w:line="240" w:lineRule="auto"/>
      <w:jc w:val="center"/>
    </w:pPr>
    <w:rPr>
      <w:rFonts w:ascii="Calibri" w:hAnsi="Calibri" w:cs="Calibri"/>
      <w:color w:val="000000"/>
      <w:w w:val="0"/>
      <w:sz w:val="20"/>
      <w:szCs w:val="2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000000"/>
      <w:w w:val="0"/>
      <w:sz w:val="24"/>
      <w:szCs w:val="24"/>
      <w:lang w:val="en-US"/>
    </w:rPr>
  </w:style>
  <w:style w:type="paragraph" w:customStyle="1" w:styleId="A21BokForfatter">
    <w:name w:val="A21 Bok Forfatter"/>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24BokOversetter">
    <w:name w:val="A24 Bok Oversetter"/>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25BokVariantA">
    <w:name w:val="A25 Bok Variant A"/>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Calibri" w:hAnsi="Calibri" w:cs="Calibri"/>
      <w:color w:val="000000"/>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Calibri" w:hAnsi="Calibri" w:cs="Calibri"/>
      <w:color w:val="000000"/>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Calibri" w:hAnsi="Calibri" w:cs="Calibri"/>
      <w:color w:val="000000"/>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000000"/>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Calibri" w:hAnsi="Calibri" w:cs="Calibri"/>
      <w:color w:val="000000"/>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Calibri" w:hAnsi="Calibri" w:cs="Calibri"/>
      <w:color w:val="000000"/>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000000"/>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Calibri" w:hAnsi="Calibri" w:cs="Calibri"/>
      <w:color w:val="000000"/>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0000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0000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0000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0000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0000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Times New Roman" w:hAnsi="Times New Roman" w:cs="Times New Roman"/>
      <w:color w:val="000000"/>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00000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Calibri" w:hAnsi="Calibri" w:cs="Calibri"/>
      <w:color w:val="00000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Calibri" w:hAnsi="Calibri" w:cs="Calibri"/>
      <w:color w:val="000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000000"/>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000000"/>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Calibri" w:hAnsi="Calibri" w:cs="Calibri"/>
      <w:color w:val="000000"/>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Calibri" w:hAnsi="Calibri" w:cs="Calibri"/>
      <w:color w:val="000000"/>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Calibri" w:hAnsi="Calibri" w:cs="Calibri"/>
      <w:color w:val="0000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Calibri" w:hAnsi="Calibri" w:cs="Calibri"/>
      <w:color w:val="000000"/>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Calibri" w:hAnsi="Calibri" w:cs="Calibri"/>
      <w:color w:val="00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Calibri" w:hAnsi="Calibri" w:cs="Calibri"/>
      <w:color w:val="00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Calibri" w:hAnsi="Calibri" w:cs="Calibri"/>
      <w:color w:val="00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Calibri" w:hAnsi="Calibri" w:cs="Calibri"/>
      <w:color w:val="00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Calibri" w:hAnsi="Calibri" w:cs="Calibri"/>
      <w:color w:val="000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Calibri" w:hAnsi="Calibri" w:cs="Calibri"/>
      <w:color w:val="000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Calibri" w:hAnsi="Calibri" w:cs="Calibri"/>
      <w:color w:val="000000"/>
      <w:w w:val="0"/>
      <w:sz w:val="36"/>
      <w:szCs w:val="36"/>
      <w:lang w:val="en-US"/>
    </w:rPr>
  </w:style>
  <w:style w:type="paragraph" w:customStyle="1" w:styleId="Tit2">
    <w:name w:val="Tit 2"/>
    <w:next w:val="Normal"/>
    <w:uiPriority w:val="99"/>
    <w:pPr>
      <w:keepNext/>
      <w:widowControl w:val="0"/>
      <w:tabs>
        <w:tab w:val="left" w:pos="780"/>
        <w:tab w:val="left" w:pos="1700"/>
      </w:tabs>
      <w:autoSpaceDE w:val="0"/>
      <w:autoSpaceDN w:val="0"/>
      <w:adjustRightInd w:val="0"/>
      <w:spacing w:before="480" w:after="120" w:line="240" w:lineRule="auto"/>
      <w:ind w:left="780" w:hanging="440"/>
    </w:pPr>
    <w:rPr>
      <w:rFonts w:ascii="Calibri" w:hAnsi="Calibri" w:cs="Calibri"/>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Calibri" w:hAnsi="Calibri" w:cs="Calibri"/>
      <w:color w:val="000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Calibri" w:hAnsi="Calibri" w:cs="Calibri"/>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Calibri" w:hAnsi="Calibri" w:cs="Calibri"/>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Calibri" w:hAnsi="Calibri" w:cs="Calibri"/>
      <w:color w:val="000000"/>
      <w:w w:val="0"/>
      <w:sz w:val="28"/>
      <w:szCs w:val="28"/>
      <w:lang w:val="en-US"/>
    </w:rPr>
  </w:style>
  <w:style w:type="paragraph" w:customStyle="1" w:styleId="Tit3">
    <w:name w:val="Tit 3"/>
    <w:next w:val="Normal"/>
    <w:uiPriority w:val="99"/>
    <w:pPr>
      <w:keepNext/>
      <w:widowControl w:val="0"/>
      <w:tabs>
        <w:tab w:val="left" w:pos="1220"/>
        <w:tab w:val="left" w:pos="2260"/>
      </w:tabs>
      <w:autoSpaceDE w:val="0"/>
      <w:autoSpaceDN w:val="0"/>
      <w:adjustRightInd w:val="0"/>
      <w:spacing w:before="480" w:after="120" w:line="240" w:lineRule="auto"/>
      <w:ind w:left="1220" w:hanging="500"/>
    </w:pPr>
    <w:rPr>
      <w:rFonts w:ascii="Calibri" w:hAnsi="Calibri" w:cs="Calibri"/>
      <w:color w:val="00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Calibri" w:hAnsi="Calibri" w:cs="Calibri"/>
      <w:color w:val="00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600" w:after="0" w:line="240" w:lineRule="auto"/>
    </w:pPr>
    <w:rPr>
      <w:rFonts w:ascii="Calibri" w:hAnsi="Calibri" w:cs="Calibri"/>
      <w:color w:val="00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Calibri" w:hAnsi="Calibri" w:cs="Calibri"/>
      <w:color w:val="00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Calibri" w:hAnsi="Calibri" w:cs="Calibri"/>
      <w:color w:val="00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Calibri" w:hAnsi="Calibri" w:cs="Calibri"/>
      <w:color w:val="000000"/>
      <w:w w:val="0"/>
      <w:sz w:val="32"/>
      <w:szCs w:val="32"/>
      <w:lang w:val="en-US"/>
    </w:rPr>
  </w:style>
  <w:style w:type="paragraph" w:customStyle="1" w:styleId="Tit4">
    <w:name w:val="Tit 4"/>
    <w:next w:val="Normal"/>
    <w:uiPriority w:val="99"/>
    <w:pPr>
      <w:keepNext/>
      <w:widowControl w:val="0"/>
      <w:tabs>
        <w:tab w:val="left" w:pos="1720"/>
      </w:tabs>
      <w:autoSpaceDE w:val="0"/>
      <w:autoSpaceDN w:val="0"/>
      <w:adjustRightInd w:val="0"/>
      <w:spacing w:before="480" w:after="120" w:line="240" w:lineRule="auto"/>
      <w:ind w:left="1720" w:hanging="640"/>
    </w:pPr>
    <w:rPr>
      <w:rFonts w:ascii="Calibri" w:hAnsi="Calibri" w:cs="Calibri"/>
      <w:color w:val="000000"/>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Calibri" w:hAnsi="Calibri" w:cs="Calibri"/>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0" w:line="240" w:lineRule="auto"/>
      <w:ind w:left="560" w:hanging="560"/>
    </w:pPr>
    <w:rPr>
      <w:rFonts w:ascii="Calibri" w:hAnsi="Calibri" w:cs="Calibri"/>
      <w:color w:val="000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Calibri" w:hAnsi="Calibri" w:cs="Calibri"/>
      <w:color w:val="00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0" w:line="240" w:lineRule="auto"/>
      <w:ind w:left="1120" w:hanging="1120"/>
    </w:pPr>
    <w:rPr>
      <w:rFonts w:ascii="Calibri" w:hAnsi="Calibri" w:cs="Calibri"/>
      <w:color w:val="00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Calibri" w:hAnsi="Calibri" w:cs="Calibri"/>
      <w:color w:val="00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Calibri" w:hAnsi="Calibri" w:cs="Calibri"/>
      <w:color w:val="000000"/>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Calibri" w:hAnsi="Calibri" w:cs="Calibri"/>
      <w:color w:val="000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000000"/>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000000"/>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000000"/>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000000"/>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000000"/>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00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000000"/>
      <w:w w:val="0"/>
      <w:sz w:val="24"/>
      <w:szCs w:val="24"/>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Calibri" w:hAnsi="Calibri" w:cs="Calibri"/>
      <w:color w:val="000000"/>
      <w:w w:val="0"/>
      <w:sz w:val="24"/>
      <w:szCs w:val="24"/>
      <w:lang w:val="en-US"/>
    </w:rPr>
  </w:style>
  <w:style w:type="paragraph" w:customStyle="1" w:styleId="z271Bildefil">
    <w:name w:val="z271 Bildefi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3">
    <w:name w:val="L Uavs3"/>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000000"/>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000000"/>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Calibri" w:hAnsi="Calibri" w:cs="Calibri"/>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Calibri" w:hAnsi="Calibri" w:cs="Calibri"/>
      <w:color w:val="000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00"/>
      <w:w w:val="0"/>
      <w:sz w:val="28"/>
      <w:szCs w:val="28"/>
      <w:vertAlign w:val="superscript"/>
      <w:lang w:val="en-US"/>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7688B"/>
    <w:pPr>
      <w:keepNext/>
      <w:keepLines/>
      <w:spacing w:before="240" w:after="240"/>
    </w:pPr>
  </w:style>
  <w:style w:type="paragraph" w:customStyle="1" w:styleId="a-konge-tit">
    <w:name w:val="a-konge-tit"/>
    <w:basedOn w:val="Normal"/>
    <w:next w:val="Normal"/>
    <w:rsid w:val="0037688B"/>
    <w:pPr>
      <w:keepNext/>
      <w:keepLines/>
      <w:spacing w:before="240"/>
      <w:jc w:val="center"/>
    </w:pPr>
    <w:rPr>
      <w:spacing w:val="30"/>
    </w:rPr>
  </w:style>
  <w:style w:type="paragraph" w:customStyle="1" w:styleId="a-tilraar-dep">
    <w:name w:val="a-tilraar-dep"/>
    <w:basedOn w:val="Normal"/>
    <w:next w:val="Normal"/>
    <w:rsid w:val="0037688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7688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7688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7688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7688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7688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7688B"/>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7688B"/>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7688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7688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7688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7688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37688B"/>
  </w:style>
  <w:style w:type="paragraph" w:customStyle="1" w:styleId="Def">
    <w:name w:val="Def"/>
    <w:basedOn w:val="hengende-innrykk"/>
    <w:rsid w:val="0037688B"/>
    <w:pPr>
      <w:spacing w:line="240" w:lineRule="auto"/>
      <w:ind w:left="0" w:firstLine="0"/>
    </w:pPr>
    <w:rPr>
      <w:rFonts w:ascii="Times" w:eastAsia="Batang" w:hAnsi="Times"/>
      <w:spacing w:val="0"/>
      <w:szCs w:val="20"/>
    </w:rPr>
  </w:style>
  <w:style w:type="paragraph" w:customStyle="1" w:styleId="del-nr0">
    <w:name w:val="del-nr"/>
    <w:basedOn w:val="Normal"/>
    <w:qFormat/>
    <w:rsid w:val="0037688B"/>
    <w:pPr>
      <w:keepNext/>
      <w:keepLines/>
      <w:spacing w:before="360" w:after="0" w:line="240" w:lineRule="auto"/>
      <w:jc w:val="center"/>
    </w:pPr>
    <w:rPr>
      <w:rFonts w:eastAsia="Batang"/>
      <w:i/>
      <w:spacing w:val="0"/>
      <w:sz w:val="48"/>
      <w:szCs w:val="20"/>
    </w:rPr>
  </w:style>
  <w:style w:type="paragraph" w:customStyle="1" w:styleId="del-nrTOC0">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0">
    <w:name w:val="del-tittel"/>
    <w:uiPriority w:val="99"/>
    <w:rsid w:val="0037688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0">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7688B"/>
  </w:style>
  <w:style w:type="paragraph" w:customStyle="1" w:styleId="figur-noter">
    <w:name w:val="figur-noter"/>
    <w:basedOn w:val="Normal"/>
    <w:next w:val="Normal"/>
    <w:rsid w:val="0037688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7688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7688B"/>
    <w:pPr>
      <w:ind w:left="1418" w:hanging="1418"/>
    </w:pPr>
  </w:style>
  <w:style w:type="paragraph" w:customStyle="1" w:styleId="i-budkap-over">
    <w:name w:val="i-budkap-over"/>
    <w:basedOn w:val="Normal"/>
    <w:next w:val="Normal"/>
    <w:rsid w:val="0037688B"/>
    <w:pPr>
      <w:jc w:val="right"/>
    </w:pPr>
    <w:rPr>
      <w:rFonts w:ascii="Times" w:hAnsi="Times"/>
      <w:b/>
      <w:noProof/>
    </w:rPr>
  </w:style>
  <w:style w:type="paragraph" w:customStyle="1" w:styleId="i-dep0">
    <w:name w:val="i-dep"/>
    <w:basedOn w:val="Normal"/>
    <w:next w:val="Normal"/>
    <w:rsid w:val="0037688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7688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7688B"/>
    <w:pPr>
      <w:ind w:left="1985" w:hanging="1985"/>
    </w:pPr>
    <w:rPr>
      <w:spacing w:val="0"/>
    </w:rPr>
  </w:style>
  <w:style w:type="paragraph" w:customStyle="1" w:styleId="i-statsrdato">
    <w:name w:val="i-statsr.dato"/>
    <w:basedOn w:val="Normal"/>
    <w:next w:val="Normal"/>
    <w:rsid w:val="0037688B"/>
    <w:pPr>
      <w:spacing w:after="0"/>
      <w:jc w:val="center"/>
    </w:pPr>
    <w:rPr>
      <w:rFonts w:ascii="Times" w:hAnsi="Times"/>
      <w:i/>
      <w:noProof/>
    </w:rPr>
  </w:style>
  <w:style w:type="paragraph" w:customStyle="1" w:styleId="i-termin">
    <w:name w:val="i-termin"/>
    <w:basedOn w:val="Normal"/>
    <w:next w:val="Normal"/>
    <w:rsid w:val="0037688B"/>
    <w:pPr>
      <w:spacing w:before="360"/>
      <w:jc w:val="center"/>
    </w:pPr>
    <w:rPr>
      <w:b/>
      <w:noProof/>
      <w:sz w:val="28"/>
    </w:rPr>
  </w:style>
  <w:style w:type="paragraph" w:customStyle="1" w:styleId="i-tit">
    <w:name w:val="i-tit"/>
    <w:basedOn w:val="Normal"/>
    <w:next w:val="i-statsrdato"/>
    <w:rsid w:val="0037688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s-dep">
    <w:name w:val="is-dep"/>
    <w:basedOn w:val="i-dep0"/>
    <w:qFormat/>
    <w:rsid w:val="0037688B"/>
  </w:style>
  <w:style w:type="paragraph" w:customStyle="1" w:styleId="Kilde">
    <w:name w:val="Kilde"/>
    <w:basedOn w:val="Normal"/>
    <w:next w:val="Normal"/>
    <w:rsid w:val="0037688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0">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7688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7688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7688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7688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7688B"/>
    <w:pPr>
      <w:spacing w:after="0"/>
    </w:pPr>
  </w:style>
  <w:style w:type="paragraph" w:customStyle="1" w:styleId="l-tit-endr-avsnitt">
    <w:name w:val="l-tit-endr-avsnitt"/>
    <w:basedOn w:val="l-tit-endr-lovkap"/>
    <w:qFormat/>
    <w:rsid w:val="0037688B"/>
  </w:style>
  <w:style w:type="paragraph" w:customStyle="1" w:styleId="l-tit-endr-ledd">
    <w:name w:val="l-tit-endr-ledd"/>
    <w:basedOn w:val="Normal"/>
    <w:qFormat/>
    <w:rsid w:val="0037688B"/>
    <w:pPr>
      <w:keepNext/>
      <w:spacing w:before="240" w:after="0" w:line="240" w:lineRule="auto"/>
    </w:pPr>
    <w:rPr>
      <w:rFonts w:ascii="Times" w:hAnsi="Times"/>
      <w:noProof/>
      <w:lang w:val="nn-NO"/>
    </w:rPr>
  </w:style>
  <w:style w:type="paragraph" w:customStyle="1" w:styleId="l-tit-endr-lov">
    <w:name w:val="l-tit-endr-lov"/>
    <w:basedOn w:val="Normal"/>
    <w:qFormat/>
    <w:rsid w:val="0037688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7688B"/>
    <w:pPr>
      <w:keepNext/>
      <w:spacing w:before="240" w:after="0" w:line="240" w:lineRule="auto"/>
    </w:pPr>
    <w:rPr>
      <w:rFonts w:ascii="Times" w:hAnsi="Times"/>
      <w:noProof/>
      <w:lang w:val="nn-NO"/>
    </w:rPr>
  </w:style>
  <w:style w:type="paragraph" w:customStyle="1" w:styleId="l-tit-endr-lovkap">
    <w:name w:val="l-tit-endr-lovkap"/>
    <w:basedOn w:val="Normal"/>
    <w:qFormat/>
    <w:rsid w:val="0037688B"/>
    <w:pPr>
      <w:keepNext/>
      <w:spacing w:before="240" w:after="0" w:line="240" w:lineRule="auto"/>
    </w:pPr>
    <w:rPr>
      <w:rFonts w:ascii="Times" w:hAnsi="Times"/>
      <w:noProof/>
      <w:lang w:val="nn-NO"/>
    </w:rPr>
  </w:style>
  <w:style w:type="paragraph" w:customStyle="1" w:styleId="l-tit-endr-punktum">
    <w:name w:val="l-tit-endr-punktum"/>
    <w:basedOn w:val="l-tit-endr-ledd"/>
    <w:qFormat/>
    <w:rsid w:val="0037688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37688B"/>
    <w:pPr>
      <w:spacing w:before="60" w:after="0"/>
      <w:ind w:left="794"/>
    </w:pPr>
    <w:rPr>
      <w:spacing w:val="0"/>
    </w:rPr>
  </w:style>
  <w:style w:type="paragraph" w:customStyle="1" w:styleId="Listeavsnitt3">
    <w:name w:val="Listeavsnitt 3"/>
    <w:basedOn w:val="Normal"/>
    <w:qFormat/>
    <w:rsid w:val="0037688B"/>
    <w:pPr>
      <w:spacing w:before="60" w:after="0"/>
      <w:ind w:left="1191"/>
    </w:pPr>
    <w:rPr>
      <w:spacing w:val="0"/>
    </w:rPr>
  </w:style>
  <w:style w:type="paragraph" w:customStyle="1" w:styleId="Listeavsnitt4">
    <w:name w:val="Listeavsnitt 4"/>
    <w:basedOn w:val="Normal"/>
    <w:qFormat/>
    <w:rsid w:val="0037688B"/>
    <w:pPr>
      <w:spacing w:before="60" w:after="0"/>
      <w:ind w:left="1588"/>
    </w:pPr>
    <w:rPr>
      <w:spacing w:val="0"/>
    </w:rPr>
  </w:style>
  <w:style w:type="paragraph" w:customStyle="1" w:styleId="Listeavsnitt5">
    <w:name w:val="Listeavsnitt 5"/>
    <w:basedOn w:val="Normal"/>
    <w:qFormat/>
    <w:rsid w:val="0037688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7688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7688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7688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7688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7688B"/>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0">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7688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7688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7688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7688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rsid w:val="00580158"/>
    <w:pPr>
      <w:autoSpaceDE w:val="0"/>
      <w:autoSpaceDN w:val="0"/>
      <w:adjustRightInd w:val="0"/>
      <w:spacing w:after="0" w:line="240" w:lineRule="atLeast"/>
      <w:jc w:val="center"/>
    </w:pPr>
    <w:rPr>
      <w:rFonts w:ascii="Times New Roman" w:hAnsi="Times New Roman"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7688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7688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7688B"/>
    <w:pPr>
      <w:numPr>
        <w:numId w:val="0"/>
      </w:numPr>
    </w:pPr>
    <w:rPr>
      <w:b w:val="0"/>
      <w:i/>
    </w:rPr>
  </w:style>
  <w:style w:type="paragraph" w:customStyle="1" w:styleId="Undervedl-tittel0">
    <w:name w:val="Undervedl-tittel"/>
    <w:basedOn w:val="Normal"/>
    <w:next w:val="Normal"/>
    <w:rsid w:val="0037688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7688B"/>
    <w:pPr>
      <w:numPr>
        <w:numId w:val="0"/>
      </w:numPr>
      <w:outlineLvl w:val="9"/>
    </w:pPr>
  </w:style>
  <w:style w:type="paragraph" w:customStyle="1" w:styleId="v-Overskrift2">
    <w:name w:val="v-Overskrift 2"/>
    <w:basedOn w:val="Overskrift2"/>
    <w:next w:val="Normal"/>
    <w:rsid w:val="0037688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7688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7688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7688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7688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7688B"/>
    <w:pPr>
      <w:keepNext/>
      <w:keepLines/>
      <w:spacing w:before="720"/>
      <w:jc w:val="center"/>
    </w:pPr>
    <w:rPr>
      <w:rFonts w:ascii="Times" w:hAnsi="Times"/>
      <w:b/>
      <w:noProof/>
      <w:sz w:val="56"/>
    </w:rPr>
  </w:style>
  <w:style w:type="paragraph" w:customStyle="1" w:styleId="i-sesjon">
    <w:name w:val="i-sesjon"/>
    <w:basedOn w:val="Normal"/>
    <w:next w:val="Normal"/>
    <w:rsid w:val="0037688B"/>
    <w:pPr>
      <w:jc w:val="center"/>
    </w:pPr>
    <w:rPr>
      <w:rFonts w:ascii="Times" w:hAnsi="Times"/>
      <w:b/>
      <w:noProof/>
      <w:sz w:val="28"/>
    </w:rPr>
  </w:style>
  <w:style w:type="paragraph" w:customStyle="1" w:styleId="i-mtit">
    <w:name w:val="i-mtit"/>
    <w:basedOn w:val="Normal"/>
    <w:next w:val="Normal"/>
    <w:rsid w:val="0037688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37688B"/>
    <w:pPr>
      <w:numPr>
        <w:numId w:val="14"/>
      </w:numPr>
      <w:tabs>
        <w:tab w:val="left" w:pos="397"/>
      </w:tabs>
      <w:ind w:left="397" w:hanging="397"/>
    </w:pPr>
  </w:style>
  <w:style w:type="paragraph" w:customStyle="1" w:styleId="Listebombe2">
    <w:name w:val="Liste bombe 2"/>
    <w:basedOn w:val="Liste2"/>
    <w:qFormat/>
    <w:rsid w:val="0037688B"/>
    <w:pPr>
      <w:numPr>
        <w:ilvl w:val="0"/>
        <w:numId w:val="15"/>
      </w:numPr>
      <w:ind w:left="794" w:hanging="397"/>
    </w:pPr>
  </w:style>
  <w:style w:type="paragraph" w:customStyle="1" w:styleId="Listebombe3">
    <w:name w:val="Liste bombe 3"/>
    <w:basedOn w:val="Liste3"/>
    <w:qFormat/>
    <w:rsid w:val="0037688B"/>
    <w:pPr>
      <w:numPr>
        <w:ilvl w:val="0"/>
        <w:numId w:val="16"/>
      </w:numPr>
      <w:ind w:left="1191" w:hanging="397"/>
    </w:pPr>
  </w:style>
  <w:style w:type="paragraph" w:customStyle="1" w:styleId="Listebombe4">
    <w:name w:val="Liste bombe 4"/>
    <w:basedOn w:val="Liste4"/>
    <w:qFormat/>
    <w:rsid w:val="0037688B"/>
    <w:pPr>
      <w:numPr>
        <w:ilvl w:val="0"/>
        <w:numId w:val="17"/>
      </w:numPr>
      <w:ind w:left="1588" w:hanging="397"/>
    </w:pPr>
  </w:style>
  <w:style w:type="paragraph" w:customStyle="1" w:styleId="Listebombe5">
    <w:name w:val="Liste bombe 5"/>
    <w:basedOn w:val="Liste5"/>
    <w:qFormat/>
    <w:rsid w:val="0037688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7688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7688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7688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7688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7688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7688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7688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7688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7688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7688B"/>
    <w:pPr>
      <w:numPr>
        <w:ilvl w:val="4"/>
        <w:numId w:val="13"/>
      </w:numPr>
      <w:spacing w:after="0"/>
    </w:pPr>
  </w:style>
  <w:style w:type="paragraph" w:customStyle="1" w:styleId="opplisting">
    <w:name w:val="opplisting"/>
    <w:basedOn w:val="Normal"/>
    <w:rsid w:val="0037688B"/>
    <w:pPr>
      <w:spacing w:after="0"/>
    </w:pPr>
    <w:rPr>
      <w:rFonts w:ascii="Times" w:hAnsi="Times" w:cs="Times New Roman"/>
      <w:spacing w:val="0"/>
    </w:rPr>
  </w:style>
  <w:style w:type="paragraph" w:customStyle="1" w:styleId="opplisting2">
    <w:name w:val="opplisting 2"/>
    <w:basedOn w:val="Normal"/>
    <w:qFormat/>
    <w:rsid w:val="0037688B"/>
    <w:pPr>
      <w:spacing w:after="0"/>
      <w:ind w:left="397"/>
    </w:pPr>
    <w:rPr>
      <w:spacing w:val="0"/>
      <w:lang w:val="en-US"/>
    </w:rPr>
  </w:style>
  <w:style w:type="paragraph" w:customStyle="1" w:styleId="opplisting3">
    <w:name w:val="opplisting 3"/>
    <w:basedOn w:val="Normal"/>
    <w:qFormat/>
    <w:rsid w:val="0037688B"/>
    <w:pPr>
      <w:spacing w:after="0"/>
      <w:ind w:left="794"/>
    </w:pPr>
    <w:rPr>
      <w:spacing w:val="0"/>
    </w:rPr>
  </w:style>
  <w:style w:type="paragraph" w:customStyle="1" w:styleId="opplisting4">
    <w:name w:val="opplisting 4"/>
    <w:basedOn w:val="Normal"/>
    <w:qFormat/>
    <w:rsid w:val="0037688B"/>
    <w:pPr>
      <w:spacing w:after="0"/>
      <w:ind w:left="1191"/>
    </w:pPr>
    <w:rPr>
      <w:spacing w:val="0"/>
    </w:rPr>
  </w:style>
  <w:style w:type="paragraph" w:customStyle="1" w:styleId="opplisting5">
    <w:name w:val="opplisting 5"/>
    <w:basedOn w:val="Normal"/>
    <w:qFormat/>
    <w:rsid w:val="0037688B"/>
    <w:pPr>
      <w:spacing w:after="0"/>
      <w:ind w:left="1588"/>
    </w:pPr>
    <w:rPr>
      <w:spacing w:val="0"/>
    </w:rPr>
  </w:style>
  <w:style w:type="paragraph" w:customStyle="1" w:styleId="friliste">
    <w:name w:val="friliste"/>
    <w:basedOn w:val="Normal"/>
    <w:qFormat/>
    <w:rsid w:val="0037688B"/>
    <w:pPr>
      <w:tabs>
        <w:tab w:val="left" w:pos="397"/>
      </w:tabs>
      <w:spacing w:after="0"/>
      <w:ind w:left="397" w:hanging="397"/>
    </w:pPr>
    <w:rPr>
      <w:spacing w:val="0"/>
    </w:rPr>
  </w:style>
  <w:style w:type="paragraph" w:customStyle="1" w:styleId="friliste2">
    <w:name w:val="friliste 2"/>
    <w:basedOn w:val="Normal"/>
    <w:qFormat/>
    <w:rsid w:val="0037688B"/>
    <w:pPr>
      <w:tabs>
        <w:tab w:val="left" w:pos="794"/>
      </w:tabs>
      <w:spacing w:after="0"/>
      <w:ind w:left="794" w:hanging="397"/>
    </w:pPr>
    <w:rPr>
      <w:spacing w:val="0"/>
    </w:rPr>
  </w:style>
  <w:style w:type="paragraph" w:customStyle="1" w:styleId="friliste3">
    <w:name w:val="friliste 3"/>
    <w:basedOn w:val="Normal"/>
    <w:qFormat/>
    <w:rsid w:val="0037688B"/>
    <w:pPr>
      <w:tabs>
        <w:tab w:val="left" w:pos="1191"/>
      </w:tabs>
      <w:spacing w:after="0"/>
      <w:ind w:left="1191" w:hanging="397"/>
    </w:pPr>
    <w:rPr>
      <w:spacing w:val="0"/>
    </w:rPr>
  </w:style>
  <w:style w:type="paragraph" w:customStyle="1" w:styleId="friliste4">
    <w:name w:val="friliste 4"/>
    <w:basedOn w:val="Normal"/>
    <w:qFormat/>
    <w:rsid w:val="0037688B"/>
    <w:pPr>
      <w:tabs>
        <w:tab w:val="left" w:pos="1588"/>
      </w:tabs>
      <w:spacing w:after="0"/>
      <w:ind w:left="1588" w:hanging="397"/>
    </w:pPr>
    <w:rPr>
      <w:spacing w:val="0"/>
    </w:rPr>
  </w:style>
  <w:style w:type="paragraph" w:customStyle="1" w:styleId="friliste5">
    <w:name w:val="friliste 5"/>
    <w:basedOn w:val="Normal"/>
    <w:qFormat/>
    <w:rsid w:val="0037688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7688B"/>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7688B"/>
    <w:pPr>
      <w:numPr>
        <w:numId w:val="12"/>
      </w:numPr>
    </w:pPr>
  </w:style>
  <w:style w:type="paragraph" w:customStyle="1" w:styleId="avsnitt-undertittel">
    <w:name w:val="avsnitt-undertittel"/>
    <w:basedOn w:val="Normal"/>
    <w:next w:val="Normal"/>
    <w:rsid w:val="0037688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7688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7688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7688B"/>
    <w:pPr>
      <w:numPr>
        <w:numId w:val="12"/>
      </w:numPr>
    </w:pPr>
  </w:style>
  <w:style w:type="paragraph" w:customStyle="1" w:styleId="avsnitt-under-undertittel">
    <w:name w:val="avsnitt-under-undertittel"/>
    <w:basedOn w:val="Normal"/>
    <w:next w:val="Normal"/>
    <w:rsid w:val="0037688B"/>
    <w:pPr>
      <w:keepNext/>
      <w:keepLines/>
      <w:spacing w:before="360" w:line="240" w:lineRule="auto"/>
    </w:pPr>
    <w:rPr>
      <w:rFonts w:eastAsia="Batang"/>
      <w:i/>
      <w:spacing w:val="0"/>
      <w:szCs w:val="20"/>
    </w:rPr>
  </w:style>
  <w:style w:type="paragraph" w:customStyle="1" w:styleId="blokksit">
    <w:name w:val="blokksit"/>
    <w:basedOn w:val="Normal"/>
    <w:qFormat/>
    <w:rsid w:val="0037688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7688B"/>
    <w:pPr>
      <w:spacing w:before="180" w:after="0"/>
    </w:pPr>
    <w:rPr>
      <w:rFonts w:ascii="Times" w:hAnsi="Times"/>
      <w:i/>
    </w:rPr>
  </w:style>
  <w:style w:type="paragraph" w:customStyle="1" w:styleId="l-ledd">
    <w:name w:val="l-ledd"/>
    <w:basedOn w:val="Normal"/>
    <w:qFormat/>
    <w:rsid w:val="0037688B"/>
    <w:pPr>
      <w:spacing w:after="0"/>
      <w:ind w:firstLine="397"/>
    </w:pPr>
    <w:rPr>
      <w:rFonts w:ascii="Times" w:hAnsi="Times"/>
    </w:rPr>
  </w:style>
  <w:style w:type="paragraph" w:customStyle="1" w:styleId="l-tit-endr-paragraf">
    <w:name w:val="l-tit-endr-paragraf"/>
    <w:basedOn w:val="Normal"/>
    <w:qFormat/>
    <w:rsid w:val="0037688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7688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character" w:styleId="Fotnotereferanse">
    <w:name w:val="footnote reference"/>
    <w:basedOn w:val="Standardskriftforavsnitt"/>
    <w:rsid w:val="0037688B"/>
    <w:rPr>
      <w:vertAlign w:val="superscript"/>
    </w:rPr>
  </w:style>
  <w:style w:type="character" w:customStyle="1" w:styleId="Header1">
    <w:name w:val="Header1"/>
    <w:uiPriority w:val="99"/>
    <w:rPr>
      <w:rFonts w:ascii="Times New Roman" w:hAnsi="Times New Roman" w:cs="Times New Roman"/>
      <w:color w:val="000000"/>
      <w:spacing w:val="0"/>
      <w:w w:val="100"/>
      <w:sz w:val="16"/>
      <w:szCs w:val="16"/>
      <w:u w:val="none"/>
      <w:lang w:val="en-US"/>
    </w:rPr>
  </w:style>
  <w:style w:type="character" w:customStyle="1" w:styleId="l-endring1">
    <w:name w:val="l-endring1"/>
    <w:uiPriority w:val="99"/>
    <w:rPr>
      <w:rFonts w:ascii="Times New Roman" w:hAnsi="Times New Roman" w:cs="Times New Roman"/>
      <w:i/>
      <w:iCs/>
      <w:color w:val="000000"/>
      <w:spacing w:val="0"/>
      <w:w w:val="100"/>
      <w:sz w:val="21"/>
      <w:szCs w:val="21"/>
      <w:u w:val="none"/>
      <w:lang w:val="en-US"/>
    </w:rPr>
  </w:style>
  <w:style w:type="character" w:customStyle="1" w:styleId="Samisk1">
    <w:name w:val="Samisk1"/>
    <w:uiPriority w:val="99"/>
    <w:rPr>
      <w:rFonts w:ascii="Times New Roman" w:hAnsi="Times New Roman" w:cs="Times New Roman"/>
      <w:color w:val="000000"/>
      <w:spacing w:val="0"/>
      <w:w w:val="100"/>
      <w:sz w:val="24"/>
      <w:szCs w:val="24"/>
      <w:u w:val="none"/>
      <w:lang w:val="en-US"/>
    </w:rPr>
  </w:style>
  <w:style w:type="character" w:customStyle="1" w:styleId="Symbol">
    <w:name w:val="Symbol"/>
    <w:uiPriority w:val="99"/>
    <w:rPr>
      <w:rFonts w:ascii="Symbol" w:hAnsi="Symbol" w:cs="Symbol"/>
      <w:spacing w:val="0"/>
      <w:sz w:val="24"/>
      <w:szCs w:val="24"/>
    </w:rPr>
  </w:style>
  <w:style w:type="character" w:customStyle="1" w:styleId="CommentReference">
    <w:name w:val="Comment Reference"/>
    <w:uiPriority w:val="99"/>
    <w:rPr>
      <w:rFonts w:ascii="Times New Roman" w:hAnsi="Times New Roman" w:cs="Times New Roman"/>
      <w:color w:val="000000"/>
      <w:spacing w:val="0"/>
      <w:w w:val="100"/>
      <w:sz w:val="16"/>
      <w:szCs w:val="16"/>
      <w:u w:val="none"/>
      <w:lang w:val="en-US"/>
    </w:rPr>
  </w:style>
  <w:style w:type="character" w:styleId="Sidetall">
    <w:name w:val="page number"/>
    <w:basedOn w:val="Standardskriftforavsnitt"/>
    <w:rsid w:val="0037688B"/>
  </w:style>
  <w:style w:type="character" w:customStyle="1" w:styleId="Hvit">
    <w:name w:val="Hvit"/>
    <w:uiPriority w:val="99"/>
    <w:rPr>
      <w:color w:val="FFFFFF"/>
    </w:rPr>
  </w:style>
  <w:style w:type="character" w:customStyle="1" w:styleId="Bold">
    <w:name w:val="Bold"/>
    <w:uiPriority w:val="99"/>
    <w:rPr>
      <w:b/>
      <w:bCs/>
    </w:rPr>
  </w:style>
  <w:style w:type="character" w:customStyle="1" w:styleId="Overskr-niv2">
    <w:name w:val="Overskr-niv2"/>
    <w:uiPriority w:val="99"/>
    <w:rPr>
      <w:rFonts w:ascii="Times New Roman" w:hAnsi="Times New Roman" w:cs="Times New Roman"/>
      <w:color w:val="000000"/>
      <w:spacing w:val="0"/>
      <w:w w:val="100"/>
      <w:sz w:val="24"/>
      <w:szCs w:val="24"/>
      <w:u w:val="none"/>
      <w:lang w:val="nb-NO"/>
    </w:rPr>
  </w:style>
  <w:style w:type="character" w:customStyle="1" w:styleId="avsnitt-tittelTegn">
    <w:name w:val="avsnitt-tittel Tegn"/>
    <w:uiPriority w:val="99"/>
    <w:rPr>
      <w:rFonts w:ascii="Times New Roman" w:hAnsi="Times New Roman" w:cs="Times New Roman"/>
      <w:i/>
      <w:iCs/>
      <w:color w:val="000000"/>
      <w:spacing w:val="0"/>
      <w:w w:val="100"/>
      <w:sz w:val="24"/>
      <w:szCs w:val="24"/>
      <w:u w:val="none"/>
      <w:lang w:val="nb-NO"/>
    </w:rPr>
  </w:style>
  <w:style w:type="character" w:customStyle="1" w:styleId="data">
    <w:name w:val="data"/>
    <w:uiPriority w:val="99"/>
    <w:rPr>
      <w:rFonts w:ascii="Courier New" w:hAnsi="Courier New" w:cs="Courier New"/>
      <w:b/>
      <w:bCs/>
      <w:color w:val="000000"/>
      <w:spacing w:val="0"/>
      <w:w w:val="100"/>
      <w:sz w:val="24"/>
      <w:szCs w:val="24"/>
      <w:u w:val="none"/>
      <w:lang w:val="en-US"/>
    </w:rPr>
  </w:style>
  <w:style w:type="character" w:customStyle="1" w:styleId="Filnavn">
    <w:name w:val="Filnavn"/>
    <w:uiPriority w:val="99"/>
    <w:rPr>
      <w:rFonts w:ascii="Courier New" w:hAnsi="Courier New" w:cs="Courier New"/>
      <w:color w:val="000000"/>
      <w:spacing w:val="0"/>
      <w:w w:val="100"/>
      <w:sz w:val="24"/>
      <w:szCs w:val="24"/>
      <w:u w:val="none"/>
      <w:lang w:val="en-US"/>
    </w:rPr>
  </w:style>
  <w:style w:type="character" w:customStyle="1" w:styleId="Subscript">
    <w:name w:val="Subscript"/>
    <w:uiPriority w:val="99"/>
    <w:rPr>
      <w:u w:val="none"/>
      <w:vertAlign w:val="subscript"/>
    </w:rPr>
  </w:style>
  <w:style w:type="character" w:customStyle="1" w:styleId="programtext">
    <w:name w:val="programtext"/>
    <w:uiPriority w:val="99"/>
    <w:rPr>
      <w:rFonts w:ascii="Courier New" w:hAnsi="Courier New" w:cs="Courier New"/>
      <w:b/>
      <w:bCs/>
      <w:color w:val="000000"/>
      <w:spacing w:val="0"/>
      <w:w w:val="1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customStyle="1" w:styleId="Programering">
    <w:name w:val="Programering"/>
    <w:uiPriority w:val="99"/>
    <w:rPr>
      <w:rFonts w:ascii="Courier New" w:hAnsi="Courier New" w:cs="Courier New"/>
      <w:b/>
      <w:bCs/>
      <w:color w:val="000000"/>
      <w:spacing w:val="0"/>
      <w:w w:val="100"/>
      <w:sz w:val="20"/>
      <w:szCs w:val="20"/>
      <w:u w:val="none"/>
      <w:lang w:val="en-US"/>
    </w:rPr>
  </w:style>
  <w:style w:type="character" w:customStyle="1" w:styleId="SamACOS">
    <w:name w:val="SamACOS"/>
    <w:uiPriority w:val="99"/>
    <w:rPr>
      <w:rFonts w:ascii="Times New Roman" w:hAnsi="Times New Roman" w:cs="Times New Roman"/>
      <w:w w:val="100"/>
      <w:u w:val="none"/>
      <w:vertAlign w:val="baseline"/>
      <w:lang w:val="nb-NO"/>
    </w:rPr>
  </w:style>
  <w:style w:type="character" w:customStyle="1" w:styleId="SamMyriad">
    <w:name w:val="SamMyriad"/>
    <w:uiPriority w:val="99"/>
    <w:rPr>
      <w:rFonts w:ascii="UniMyriad Regular" w:hAnsi="UniMyriad Regular" w:cs="UniMyriad Regular"/>
      <w:w w:val="100"/>
      <w:u w:val="none"/>
      <w:vertAlign w:val="baseline"/>
      <w:lang w:val="nb-NO"/>
    </w:rPr>
  </w:style>
  <w:style w:type="character" w:customStyle="1" w:styleId="Superscript">
    <w:name w:val="Superscript"/>
    <w:uiPriority w:val="99"/>
    <w:rPr>
      <w:u w:val="none"/>
      <w:vertAlign w:val="superscript"/>
    </w:rPr>
  </w:style>
  <w:style w:type="character" w:customStyle="1" w:styleId="SamMyriadBold">
    <w:name w:val="SamMyriadBold"/>
    <w:uiPriority w:val="99"/>
    <w:rPr>
      <w:rFonts w:ascii="Times New Roman" w:hAnsi="Times New Roman" w:cs="Times New Roman"/>
      <w:w w:val="100"/>
      <w:u w:val="none"/>
      <w:vertAlign w:val="baseline"/>
      <w:lang w:val="nb-NO"/>
    </w:rPr>
  </w:style>
  <w:style w:type="character" w:customStyle="1" w:styleId="Samisk2">
    <w:name w:val="Samisk2"/>
    <w:uiPriority w:val="99"/>
    <w:rPr>
      <w:rFonts w:ascii="Times New Roman" w:hAnsi="Times New Roman" w:cs="Times New Roman"/>
      <w:w w:val="100"/>
      <w:u w:val="none"/>
      <w:vertAlign w:val="baseline"/>
      <w:lang w:val="nb-NO"/>
    </w:rPr>
  </w:style>
  <w:style w:type="character" w:customStyle="1" w:styleId="gjennomstreket">
    <w:name w:val="gjennomstreket"/>
    <w:uiPriority w:val="1"/>
    <w:rsid w:val="0037688B"/>
    <w:rPr>
      <w:strike/>
      <w:dstrike w:val="0"/>
    </w:rPr>
  </w:style>
  <w:style w:type="character" w:customStyle="1" w:styleId="halvfet0">
    <w:name w:val="halvfet"/>
    <w:basedOn w:val="Standardskriftforavsnitt"/>
    <w:rsid w:val="0037688B"/>
    <w:rPr>
      <w:b/>
    </w:rPr>
  </w:style>
  <w:style w:type="character" w:styleId="Hyperkobling">
    <w:name w:val="Hyperlink"/>
    <w:basedOn w:val="Standardskriftforavsnitt"/>
    <w:uiPriority w:val="99"/>
    <w:unhideWhenUsed/>
    <w:rsid w:val="0037688B"/>
    <w:rPr>
      <w:color w:val="0563C1" w:themeColor="hyperlink"/>
      <w:u w:val="single"/>
    </w:rPr>
  </w:style>
  <w:style w:type="character" w:customStyle="1" w:styleId="kursiv">
    <w:name w:val="kursiv"/>
    <w:basedOn w:val="Standardskriftforavsnitt"/>
    <w:rsid w:val="0037688B"/>
    <w:rPr>
      <w:i/>
    </w:rPr>
  </w:style>
  <w:style w:type="character" w:customStyle="1" w:styleId="-1">
    <w:name w:val="-1"/>
    <w:uiPriority w:val="99"/>
    <w:rPr>
      <w:rFonts w:ascii="Times New Roman" w:hAnsi="Times New Roman" w:cs="Times New Roman"/>
      <w:color w:val="000000"/>
      <w:spacing w:val="-2"/>
      <w:w w:val="100"/>
      <w:sz w:val="21"/>
      <w:szCs w:val="21"/>
      <w:u w:val="none"/>
      <w:vertAlign w:val="baseline"/>
      <w:lang w:val="nb-NO"/>
    </w:rPr>
  </w:style>
  <w:style w:type="character" w:customStyle="1" w:styleId="l-endring2">
    <w:name w:val="l-endring2"/>
    <w:uiPriority w:val="99"/>
    <w:rPr>
      <w:i/>
      <w:iCs/>
      <w:w w:val="100"/>
      <w:u w:val="none"/>
      <w:vertAlign w:val="baseline"/>
      <w:lang w:val="nb-NO"/>
    </w:rPr>
  </w:style>
  <w:style w:type="character" w:customStyle="1" w:styleId="ACOS">
    <w:name w:val="ACOS"/>
    <w:uiPriority w:val="99"/>
    <w:rPr>
      <w:rFonts w:ascii="Times New Roman" w:hAnsi="Times New Roman" w:cs="Times New Roman"/>
      <w:color w:val="000000"/>
      <w:w w:val="100"/>
      <w:u w:val="none"/>
      <w:vertAlign w:val="baseline"/>
      <w:lang w:val="nb-NO"/>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customStyle="1" w:styleId="Del-tittel-Hvit">
    <w:name w:val="Del-tittel-Hvit"/>
    <w:uiPriority w:val="99"/>
    <w:rPr>
      <w:rFonts w:ascii="Times New Roman" w:hAnsi="Times New Roman" w:cs="Times New Roman"/>
      <w:i/>
      <w:iCs/>
      <w:color w:val="FFFFFF"/>
      <w:spacing w:val="0"/>
      <w:w w:val="10"/>
      <w:sz w:val="10"/>
      <w:szCs w:val="10"/>
      <w:u w:val="none"/>
      <w:vertAlign w:val="baseline"/>
      <w:lang w:val="nb-NO"/>
    </w:rPr>
  </w:style>
  <w:style w:type="character" w:customStyle="1" w:styleId="Headerdato">
    <w:name w:val="Header dato"/>
    <w:uiPriority w:val="99"/>
    <w:rPr>
      <w:rFonts w:ascii="UniCentury Old Style" w:hAnsi="UniCentury Old Style" w:cs="UniCentury Old Style"/>
      <w:color w:val="000000"/>
      <w:spacing w:val="0"/>
      <w:w w:val="100"/>
      <w:sz w:val="20"/>
      <w:szCs w:val="20"/>
      <w:u w:val="none"/>
      <w:vertAlign w:val="baseline"/>
      <w:lang w:val="en-US"/>
    </w:rPr>
  </w:style>
  <w:style w:type="character" w:customStyle="1" w:styleId="SamCenturyOldStyle">
    <w:name w:val="SamCentury Old Style"/>
    <w:uiPriority w:val="99"/>
    <w:rPr>
      <w:rFonts w:ascii="Times New Roman" w:hAnsi="Times New Roman" w:cs="Times New Roman"/>
      <w:color w:val="000000"/>
      <w:w w:val="100"/>
      <w:u w:val="none"/>
      <w:vertAlign w:val="baseline"/>
      <w:lang w:val="nb-NO"/>
    </w:rPr>
  </w:style>
  <w:style w:type="character" w:customStyle="1" w:styleId="SamMyriadBold0">
    <w:name w:val="SamMyriad Bold"/>
    <w:uiPriority w:val="99"/>
    <w:rPr>
      <w:rFonts w:ascii="Times New Roman" w:hAnsi="Times New Roman" w:cs="Times New Roman"/>
      <w:w w:val="100"/>
      <w:u w:val="none"/>
      <w:vertAlign w:val="baseline"/>
      <w:lang w:val="nb-NO"/>
    </w:rPr>
  </w:style>
  <w:style w:type="character" w:styleId="Merknadsreferanse">
    <w:name w:val="annotation reference"/>
    <w:basedOn w:val="Standardskriftforavsnitt"/>
    <w:rsid w:val="0037688B"/>
    <w:rPr>
      <w:sz w:val="16"/>
    </w:rPr>
  </w:style>
  <w:style w:type="character" w:customStyle="1" w:styleId="Sperret1">
    <w:name w:val="Sperret1"/>
    <w:uiPriority w:val="99"/>
    <w:rPr>
      <w:b/>
      <w:bCs/>
      <w:i/>
      <w:iCs/>
      <w:u w:val="none"/>
      <w:vertAlign w:val="baseline"/>
    </w:rPr>
  </w:style>
  <w:style w:type="character" w:styleId="Plassholdertekst">
    <w:name w:val="Placeholder Text"/>
    <w:basedOn w:val="Standardskriftforavsnitt"/>
    <w:uiPriority w:val="99"/>
    <w:rsid w:val="0037688B"/>
    <w:rPr>
      <w:color w:val="808080"/>
    </w:rPr>
  </w:style>
  <w:style w:type="character" w:customStyle="1" w:styleId="regular">
    <w:name w:val="regular"/>
    <w:basedOn w:val="Standardskriftforavsnitt"/>
    <w:uiPriority w:val="1"/>
    <w:qFormat/>
    <w:rsid w:val="0037688B"/>
    <w:rPr>
      <w:i/>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Times New Roman" w:hAnsi="Times New Roman" w:cs="Times New Roman"/>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Times New Roman" w:hAnsi="Times New Roman" w:cs="Times New Roman"/>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color w:val="000000"/>
      <w:u w:val="none"/>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16"/>
      <w:szCs w:val="16"/>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Symbol" w:hAnsi="Symbol" w:cs="Symbol"/>
      <w:color w:val="000000"/>
      <w:sz w:val="16"/>
      <w:szCs w:val="16"/>
      <w:u w:val="none"/>
      <w:lang w:val="en-US"/>
    </w:rPr>
  </w:style>
  <w:style w:type="character" w:customStyle="1" w:styleId="Bullet18">
    <w:name w:val="Bullet18"/>
    <w:uiPriority w:val="99"/>
    <w:rPr>
      <w:rFonts w:ascii="Times New Roman" w:hAnsi="Times New Roman" w:cs="Times New Roman"/>
      <w:color w:val="000000"/>
      <w:sz w:val="24"/>
      <w:szCs w:val="24"/>
      <w:u w:val="none"/>
      <w:lang w:val="en-US"/>
    </w:rPr>
  </w:style>
  <w:style w:type="character" w:customStyle="1" w:styleId="Bullet19">
    <w:name w:val="Bullet19"/>
    <w:uiPriority w:val="99"/>
    <w:rPr>
      <w:rFonts w:ascii="Times New Roman" w:hAnsi="Times New Roman" w:cs="Times New Roman"/>
      <w:color w:val="000000"/>
      <w:sz w:val="24"/>
      <w:szCs w:val="24"/>
      <w:u w:val="none"/>
      <w:lang w:val="en-US"/>
    </w:rPr>
  </w:style>
  <w:style w:type="character" w:customStyle="1" w:styleId="Bullet20">
    <w:name w:val="Bullet20"/>
    <w:uiPriority w:val="99"/>
    <w:rPr>
      <w:color w:val="000000"/>
      <w:u w:val="none"/>
    </w:rPr>
  </w:style>
  <w:style w:type="character" w:styleId="Sluttnotereferanse">
    <w:name w:val="endnote reference"/>
    <w:basedOn w:val="Standardskriftforavsnitt"/>
    <w:uiPriority w:val="99"/>
    <w:unhideWhenUsed/>
    <w:rsid w:val="0037688B"/>
    <w:rPr>
      <w:vertAlign w:val="superscript"/>
    </w:rPr>
  </w:style>
  <w:style w:type="character" w:styleId="Fulgthyperkobling">
    <w:name w:val="FollowedHyperlink"/>
    <w:basedOn w:val="Standardskriftforavsnitt"/>
    <w:uiPriority w:val="99"/>
    <w:unhideWhenUsed/>
    <w:rsid w:val="0037688B"/>
    <w:rPr>
      <w:color w:val="954F72" w:themeColor="followedHyperlink"/>
      <w:u w:val="single"/>
    </w:rPr>
  </w:style>
  <w:style w:type="character" w:styleId="Utheving">
    <w:name w:val="Emphasis"/>
    <w:basedOn w:val="Standardskriftforavsnitt"/>
    <w:uiPriority w:val="20"/>
    <w:qFormat/>
    <w:rsid w:val="0037688B"/>
    <w:rPr>
      <w:i/>
      <w:iCs/>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amMyriadRegular">
    <w:name w:val="SamMyriad Regular"/>
    <w:uiPriority w:val="99"/>
    <w:rPr>
      <w:rFonts w:ascii="UniMyriad Regular" w:hAnsi="UniMyriad Regular" w:cs="UniMyriad Regular"/>
      <w:w w:val="100"/>
      <w:u w:val="none"/>
      <w:vertAlign w:val="baseline"/>
      <w:lang w:val="nb-NO"/>
    </w:rPr>
  </w:style>
  <w:style w:type="character" w:customStyle="1" w:styleId="SamMyriadBoldSemicond">
    <w:name w:val="SamMyriad Bold Semicond"/>
    <w:uiPriority w:val="99"/>
    <w:rPr>
      <w:rFonts w:ascii="UniMyriad Bold Semicond" w:hAnsi="UniMyriad Bold Semicond" w:cs="UniMyriad Bold Semicond"/>
      <w:w w:val="100"/>
      <w:u w:val="none"/>
      <w:vertAlign w:val="baseline"/>
      <w:lang w:val="nb-NO"/>
    </w:rPr>
  </w:style>
  <w:style w:type="character" w:customStyle="1" w:styleId="SamMyriadSemibold">
    <w:name w:val="SamMyriad Semibold"/>
    <w:uiPriority w:val="99"/>
    <w:rPr>
      <w:rFonts w:ascii="Times New Roman" w:hAnsi="Times New Roman" w:cs="Times New Roman"/>
      <w:w w:val="100"/>
      <w:u w:val="none"/>
      <w:vertAlign w:val="baseline"/>
      <w:lang w:val="nb-NO"/>
    </w:rPr>
  </w:style>
  <w:style w:type="character" w:customStyle="1" w:styleId="Smalls">
    <w:name w:val="Small#s"/>
    <w:uiPriority w:val="99"/>
    <w:rPr>
      <w:rFonts w:ascii="Times New Roman" w:hAnsi="Times New Roman" w:cs="Times New Roman"/>
      <w:b/>
      <w:bCs/>
      <w:sz w:val="20"/>
      <w:szCs w:val="20"/>
      <w:u w:val="none"/>
      <w:vertAlign w:val="baseline"/>
    </w:rPr>
  </w:style>
  <w:style w:type="character" w:customStyle="1" w:styleId="EquationVariables">
    <w:name w:val="EquationVariables"/>
    <w:uiPriority w:val="99"/>
    <w:rPr>
      <w:i/>
      <w:iCs/>
    </w:rPr>
  </w:style>
  <w:style w:type="character" w:customStyle="1" w:styleId="Kapittelstart">
    <w:name w:val="Kapittel start"/>
    <w:uiPriority w:val="99"/>
    <w:rPr>
      <w:rFonts w:ascii="Times New Roman" w:hAnsi="Times New Roman" w:cs="Times New Roman"/>
      <w:i/>
      <w:iCs/>
      <w:color w:val="000000"/>
      <w:spacing w:val="0"/>
      <w:w w:val="100"/>
      <w:sz w:val="44"/>
      <w:szCs w:val="44"/>
      <w:u w:val="none"/>
      <w:vertAlign w:val="baseline"/>
      <w:lang w:val="en-US"/>
    </w:rPr>
  </w:style>
  <w:style w:type="character" w:customStyle="1" w:styleId="DefaultXREFstyle">
    <w:name w:val="Default_XREF_style"/>
    <w:uiPriority w:val="99"/>
    <w:rPr>
      <w:color w:val="00FF00"/>
    </w:rPr>
  </w:style>
  <w:style w:type="character" w:customStyle="1" w:styleId="stadfester0">
    <w:name w:val="stadfester"/>
    <w:uiPriority w:val="99"/>
    <w:rPr>
      <w:rFonts w:ascii="Times New Roman" w:hAnsi="Times New Roman" w:cs="Times New Roman"/>
      <w:b/>
      <w:bCs/>
      <w:color w:val="000000"/>
      <w:spacing w:val="0"/>
      <w:w w:val="100"/>
      <w:sz w:val="24"/>
      <w:szCs w:val="24"/>
      <w:u w:val="thick"/>
      <w:vertAlign w:val="baseline"/>
    </w:rPr>
  </w:style>
  <w:style w:type="character" w:styleId="HTML-sitat">
    <w:name w:val="HTML Cite"/>
    <w:basedOn w:val="Standardskriftforavsnitt"/>
    <w:uiPriority w:val="99"/>
    <w:unhideWhenUsed/>
    <w:rsid w:val="0037688B"/>
    <w:rPr>
      <w:i/>
      <w:iCs/>
    </w:rPr>
  </w:style>
  <w:style w:type="character" w:styleId="HTML-kode">
    <w:name w:val="HTML Code"/>
    <w:basedOn w:val="Standardskriftforavsnitt"/>
    <w:uiPriority w:val="99"/>
    <w:unhideWhenUsed/>
    <w:rsid w:val="0037688B"/>
    <w:rPr>
      <w:rFonts w:ascii="Consolas" w:hAnsi="Consolas"/>
      <w:sz w:val="20"/>
      <w:szCs w:val="20"/>
    </w:rPr>
  </w:style>
  <w:style w:type="character" w:styleId="HTML-definisjon">
    <w:name w:val="HTML Definition"/>
    <w:basedOn w:val="Standardskriftforavsnitt"/>
    <w:uiPriority w:val="99"/>
    <w:unhideWhenUsed/>
    <w:rsid w:val="0037688B"/>
    <w:rPr>
      <w:i/>
      <w:iCs/>
    </w:rPr>
  </w:style>
  <w:style w:type="character" w:styleId="HTML-tastatur">
    <w:name w:val="HTML Keyboard"/>
    <w:basedOn w:val="Standardskriftforavsnitt"/>
    <w:uiPriority w:val="99"/>
    <w:unhideWhenUsed/>
    <w:rsid w:val="0037688B"/>
    <w:rPr>
      <w:rFonts w:ascii="Consolas" w:hAnsi="Consolas"/>
      <w:sz w:val="20"/>
      <w:szCs w:val="20"/>
    </w:rPr>
  </w:style>
  <w:style w:type="character" w:styleId="HTML-eksempel">
    <w:name w:val="HTML Sample"/>
    <w:basedOn w:val="Standardskriftforavsnitt"/>
    <w:uiPriority w:val="99"/>
    <w:unhideWhenUsed/>
    <w:rsid w:val="0037688B"/>
    <w:rPr>
      <w:rFonts w:ascii="Consolas" w:hAnsi="Consolas"/>
      <w:sz w:val="24"/>
      <w:szCs w:val="24"/>
    </w:rPr>
  </w:style>
  <w:style w:type="character" w:styleId="HTML-skrivemaskin">
    <w:name w:val="HTML Typewriter"/>
    <w:basedOn w:val="Standardskriftforavsnitt"/>
    <w:uiPriority w:val="99"/>
    <w:unhideWhenUsed/>
    <w:rsid w:val="0037688B"/>
    <w:rPr>
      <w:rFonts w:ascii="Consolas" w:hAnsi="Consolas"/>
      <w:sz w:val="20"/>
      <w:szCs w:val="20"/>
    </w:rPr>
  </w:style>
  <w:style w:type="character" w:styleId="HTML-variabel">
    <w:name w:val="HTML Variable"/>
    <w:basedOn w:val="Standardskriftforavsnitt"/>
    <w:uiPriority w:val="99"/>
    <w:unhideWhenUsed/>
    <w:rsid w:val="0037688B"/>
    <w:rPr>
      <w:i/>
      <w:iCs/>
    </w:rPr>
  </w:style>
  <w:style w:type="character" w:styleId="Svakutheving">
    <w:name w:val="Subtle Emphasis"/>
    <w:basedOn w:val="Standardskriftforavsnitt"/>
    <w:uiPriority w:val="19"/>
    <w:qFormat/>
    <w:rsid w:val="0037688B"/>
    <w:rPr>
      <w:i/>
      <w:iCs/>
      <w:color w:val="808080" w:themeColor="text1" w:themeTint="7F"/>
    </w:rPr>
  </w:style>
  <w:style w:type="character" w:styleId="Sterkutheving">
    <w:name w:val="Intense Emphasis"/>
    <w:basedOn w:val="Standardskriftforavsnitt"/>
    <w:uiPriority w:val="21"/>
    <w:qFormat/>
    <w:rsid w:val="0037688B"/>
    <w:rPr>
      <w:b/>
      <w:bCs/>
      <w:i/>
      <w:iCs/>
      <w:color w:val="4472C4" w:themeColor="accent1"/>
    </w:rPr>
  </w:style>
  <w:style w:type="character" w:styleId="Svakreferanse">
    <w:name w:val="Subtle Reference"/>
    <w:basedOn w:val="Standardskriftforavsnitt"/>
    <w:uiPriority w:val="31"/>
    <w:qFormat/>
    <w:rsid w:val="0037688B"/>
    <w:rPr>
      <w:smallCaps/>
      <w:color w:val="ED7D31" w:themeColor="accent2"/>
      <w:u w:val="single"/>
    </w:rPr>
  </w:style>
  <w:style w:type="character" w:styleId="Sterkreferanse">
    <w:name w:val="Intense Reference"/>
    <w:basedOn w:val="Standardskriftforavsnitt"/>
    <w:uiPriority w:val="32"/>
    <w:qFormat/>
    <w:rsid w:val="0037688B"/>
    <w:rPr>
      <w:b/>
      <w:bCs/>
      <w:smallCaps/>
      <w:color w:val="ED7D31" w:themeColor="accent2"/>
      <w:spacing w:val="5"/>
      <w:u w:val="single"/>
    </w:rPr>
  </w:style>
  <w:style w:type="character" w:styleId="Boktittel">
    <w:name w:val="Book Title"/>
    <w:basedOn w:val="Standardskriftforavsnitt"/>
    <w:uiPriority w:val="33"/>
    <w:qFormat/>
    <w:rsid w:val="0037688B"/>
    <w:rPr>
      <w:b/>
      <w:bCs/>
      <w:smallCaps/>
      <w:spacing w:val="5"/>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0">
    <w:name w:val="Kursiv"/>
    <w:uiPriority w:val="99"/>
    <w:rPr>
      <w:i/>
      <w:iCs/>
      <w:color w:val="000000"/>
      <w:sz w:val="24"/>
      <w:szCs w:val="24"/>
      <w:u w:val="none"/>
      <w:lang w:val="en-US"/>
    </w:rPr>
  </w:style>
  <w:style w:type="character" w:customStyle="1" w:styleId="Sub">
    <w:name w:val="Sub"/>
    <w:uiPriority w:val="99"/>
    <w:rPr>
      <w:rFonts w:ascii="Calibri" w:hAnsi="Calibri" w:cs="Calibri"/>
      <w:color w:val="000000"/>
      <w:sz w:val="24"/>
      <w:szCs w:val="24"/>
      <w:u w:val="none"/>
      <w:vertAlign w:val="subscript"/>
      <w:lang w:val="en-US"/>
    </w:rPr>
  </w:style>
  <w:style w:type="character" w:customStyle="1" w:styleId="Sup">
    <w:name w:val="Sup"/>
    <w:uiPriority w:val="99"/>
    <w:rPr>
      <w:rFonts w:ascii="Calibri" w:hAnsi="Calibri" w:cs="Calibri"/>
      <w:color w:val="000000"/>
      <w:sz w:val="24"/>
      <w:szCs w:val="24"/>
      <w:u w:val="none"/>
      <w:vertAlign w:val="superscript"/>
      <w:lang w:val="en-US"/>
    </w:rPr>
  </w:style>
  <w:style w:type="character" w:customStyle="1" w:styleId="z001KomManus">
    <w:name w:val="z001 Kom. Manus"/>
    <w:uiPriority w:val="99"/>
    <w:rPr>
      <w:color w:val="000000"/>
      <w:sz w:val="24"/>
      <w:szCs w:val="24"/>
      <w:u w:val="none"/>
      <w:lang w:val="en-US"/>
    </w:rPr>
  </w:style>
  <w:style w:type="character" w:customStyle="1" w:styleId="z002KomOmbrekking">
    <w:name w:val="z002 Kom. Ombrekking"/>
    <w:uiPriority w:val="99"/>
    <w:rPr>
      <w:color w:val="00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000000"/>
      <w:sz w:val="24"/>
      <w:szCs w:val="24"/>
      <w:u w:val="none"/>
      <w:lang w:val="en-US"/>
    </w:rPr>
  </w:style>
  <w:style w:type="character" w:customStyle="1" w:styleId="RegB">
    <w:name w:val="Reg B"/>
    <w:uiPriority w:val="99"/>
    <w:rPr>
      <w:color w:val="000000"/>
      <w:sz w:val="24"/>
      <w:szCs w:val="24"/>
      <w:u w:val="none"/>
      <w:lang w:val="en-US"/>
    </w:rPr>
  </w:style>
  <w:style w:type="character" w:customStyle="1" w:styleId="RegC">
    <w:name w:val="Reg C"/>
    <w:uiPriority w:val="99"/>
    <w:rPr>
      <w:color w:val="000000"/>
      <w:sz w:val="24"/>
      <w:szCs w:val="24"/>
      <w:u w:val="none"/>
      <w:lang w:val="en-US"/>
    </w:rPr>
  </w:style>
  <w:style w:type="character" w:customStyle="1" w:styleId="RegD">
    <w:name w:val="Reg D"/>
    <w:uiPriority w:val="99"/>
    <w:rPr>
      <w:color w:val="000000"/>
      <w:sz w:val="24"/>
      <w:szCs w:val="24"/>
      <w:u w:val="none"/>
      <w:lang w:val="en-US"/>
    </w:rPr>
  </w:style>
  <w:style w:type="character" w:customStyle="1" w:styleId="RegE">
    <w:name w:val="Reg E"/>
    <w:uiPriority w:val="99"/>
    <w:rPr>
      <w:color w:val="000000"/>
      <w:sz w:val="24"/>
      <w:szCs w:val="24"/>
      <w:u w:val="none"/>
      <w:lang w:val="en-US"/>
    </w:rPr>
  </w:style>
  <w:style w:type="character" w:customStyle="1" w:styleId="RegF">
    <w:name w:val="Reg F"/>
    <w:uiPriority w:val="99"/>
    <w:rPr>
      <w:color w:val="000000"/>
      <w:sz w:val="24"/>
      <w:szCs w:val="24"/>
      <w:u w:val="none"/>
      <w:lang w:val="en-US"/>
    </w:rPr>
  </w:style>
  <w:style w:type="character" w:customStyle="1" w:styleId="Regkryss">
    <w:name w:val="Reg kryss"/>
    <w:uiPriority w:val="99"/>
    <w:rPr>
      <w:b/>
      <w:bCs/>
      <w:color w:val="000000"/>
      <w:sz w:val="24"/>
      <w:szCs w:val="24"/>
      <w:u w:val="none"/>
      <w:lang w:val="en-US"/>
    </w:rPr>
  </w:style>
  <w:style w:type="character" w:customStyle="1" w:styleId="KortSkriveLinje">
    <w:name w:val="KortSkriveLinje"/>
    <w:uiPriority w:val="99"/>
    <w:rPr>
      <w:color w:val="00000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000000"/>
      <w:sz w:val="24"/>
      <w:szCs w:val="24"/>
      <w:u w:val="none"/>
      <w:lang w:val="en-US"/>
    </w:rPr>
  </w:style>
  <w:style w:type="character" w:customStyle="1" w:styleId="UthevB">
    <w:name w:val="Uthev B"/>
    <w:uiPriority w:val="99"/>
    <w:rPr>
      <w:rFonts w:ascii="Arial Black" w:hAnsi="Arial Black" w:cs="Arial Black"/>
      <w:color w:val="000000"/>
      <w:sz w:val="24"/>
      <w:szCs w:val="24"/>
      <w:u w:val="none"/>
      <w:lang w:val="en-US"/>
    </w:rPr>
  </w:style>
  <w:style w:type="character" w:customStyle="1" w:styleId="UthevC">
    <w:name w:val="Uthev C"/>
    <w:uiPriority w:val="99"/>
    <w:rPr>
      <w:rFonts w:ascii="Arial Black" w:hAnsi="Arial Black" w:cs="Arial Black"/>
      <w:color w:val="000000"/>
      <w:sz w:val="24"/>
      <w:szCs w:val="24"/>
      <w:u w:val="none"/>
      <w:lang w:val="en-US"/>
    </w:rPr>
  </w:style>
  <w:style w:type="character" w:customStyle="1" w:styleId="NavnAFornavn">
    <w:name w:val="NavnA Fornavn"/>
    <w:uiPriority w:val="99"/>
    <w:rPr>
      <w:rFonts w:ascii="Arial" w:hAnsi="Arial" w:cs="Arial"/>
      <w:color w:val="000000"/>
      <w:sz w:val="24"/>
      <w:szCs w:val="24"/>
      <w:u w:val="none"/>
      <w:lang w:val="en-US"/>
    </w:rPr>
  </w:style>
  <w:style w:type="character" w:customStyle="1" w:styleId="NavnAEtternavn">
    <w:name w:val="NavnA Etternavn"/>
    <w:uiPriority w:val="99"/>
    <w:rPr>
      <w:rFonts w:ascii="Arial" w:hAnsi="Arial" w:cs="Arial"/>
      <w:color w:val="000000"/>
      <w:sz w:val="24"/>
      <w:szCs w:val="24"/>
      <w:u w:val="none"/>
      <w:lang w:val="en-US"/>
    </w:rPr>
  </w:style>
  <w:style w:type="character" w:customStyle="1" w:styleId="NavnAKlengenavn">
    <w:name w:val="NavnA Klengenavn"/>
    <w:uiPriority w:val="99"/>
    <w:rPr>
      <w:rFonts w:ascii="Arial" w:hAnsi="Arial" w:cs="Arial"/>
      <w:color w:val="000000"/>
      <w:sz w:val="24"/>
      <w:szCs w:val="24"/>
      <w:u w:val="none"/>
      <w:lang w:val="en-US"/>
    </w:rPr>
  </w:style>
  <w:style w:type="character" w:customStyle="1" w:styleId="NormalVariantBTegn">
    <w:name w:val="Normal Variant B Tegn"/>
    <w:uiPriority w:val="99"/>
    <w:rPr>
      <w:rFonts w:ascii="Calibri" w:hAnsi="Calibri" w:cs="Calibri"/>
      <w:color w:val="000000"/>
      <w:sz w:val="24"/>
      <w:szCs w:val="24"/>
      <w:u w:val="none"/>
      <w:lang w:val="en-US"/>
    </w:rPr>
  </w:style>
  <w:style w:type="character" w:customStyle="1" w:styleId="NavnADiverse">
    <w:name w:val="NavnA Diverse"/>
    <w:uiPriority w:val="99"/>
    <w:rPr>
      <w:rFonts w:ascii="Arial" w:hAnsi="Arial" w:cs="Arial"/>
      <w:color w:val="000000"/>
      <w:sz w:val="20"/>
      <w:szCs w:val="20"/>
      <w:u w:val="none"/>
      <w:lang w:val="en-US"/>
    </w:rPr>
  </w:style>
  <w:style w:type="character" w:customStyle="1" w:styleId="Wingdings">
    <w:name w:val="Wingdings"/>
    <w:uiPriority w:val="99"/>
    <w:rPr>
      <w:rFonts w:ascii="Wingdings" w:hAnsi="Wingdings" w:cs="Wingdings"/>
      <w:color w:val="000000"/>
      <w:sz w:val="24"/>
      <w:szCs w:val="24"/>
      <w:u w:val="none"/>
      <w:lang w:val="en-US"/>
    </w:rPr>
  </w:style>
  <w:style w:type="character" w:customStyle="1" w:styleId="NavnATegn">
    <w:name w:val="NavnA Tegn"/>
    <w:uiPriority w:val="99"/>
    <w:rPr>
      <w:rFonts w:ascii="Arial" w:hAnsi="Arial" w:cs="Arial"/>
      <w:color w:val="00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000000"/>
      <w:sz w:val="24"/>
      <w:szCs w:val="24"/>
      <w:u w:val="none"/>
      <w:lang w:val="en-US"/>
    </w:rPr>
  </w:style>
  <w:style w:type="character" w:customStyle="1" w:styleId="Sluttnoteref">
    <w:name w:val="Sluttnoteref"/>
    <w:uiPriority w:val="99"/>
    <w:rPr>
      <w:color w:val="000000"/>
      <w:sz w:val="28"/>
      <w:szCs w:val="28"/>
      <w:u w:val="none"/>
      <w:vertAlign w:val="superscript"/>
      <w:lang w:val="en-US"/>
    </w:rPr>
  </w:style>
  <w:style w:type="character" w:customStyle="1" w:styleId="Bullet21">
    <w:name w:val="Bullet21"/>
    <w:uiPriority w:val="99"/>
    <w:rPr>
      <w:rFonts w:ascii="Times New Roman" w:hAnsi="Times New Roman" w:cs="Times New Roman"/>
      <w:color w:val="000000"/>
      <w:sz w:val="24"/>
      <w:szCs w:val="24"/>
      <w:u w:val="none"/>
      <w:lang w:val="en-US"/>
    </w:rPr>
  </w:style>
  <w:style w:type="character" w:customStyle="1" w:styleId="Bullet22">
    <w:name w:val="Bullet22"/>
    <w:uiPriority w:val="99"/>
    <w:rPr>
      <w:rFonts w:ascii="Times New Roman" w:hAnsi="Times New Roman" w:cs="Times New Roman"/>
      <w:color w:val="000000"/>
      <w:sz w:val="24"/>
      <w:szCs w:val="24"/>
      <w:u w:val="none"/>
      <w:lang w:val="en-US"/>
    </w:rPr>
  </w:style>
  <w:style w:type="character" w:customStyle="1" w:styleId="skrift-hevet">
    <w:name w:val="skrift-hevet"/>
    <w:basedOn w:val="Standardskriftforavsnitt"/>
    <w:rsid w:val="0037688B"/>
    <w:rPr>
      <w:vertAlign w:val="superscript"/>
    </w:rPr>
  </w:style>
  <w:style w:type="character" w:customStyle="1" w:styleId="skrift-senket">
    <w:name w:val="skrift-senket"/>
    <w:basedOn w:val="Standardskriftforavsnitt"/>
    <w:rsid w:val="0037688B"/>
    <w:rPr>
      <w:vertAlign w:val="subscript"/>
    </w:rPr>
  </w:style>
  <w:style w:type="character" w:customStyle="1" w:styleId="sperret0">
    <w:name w:val="sperret"/>
    <w:basedOn w:val="Standardskriftforavsnitt"/>
    <w:rsid w:val="0037688B"/>
    <w:rPr>
      <w:spacing w:val="30"/>
    </w:rPr>
  </w:style>
  <w:style w:type="character" w:customStyle="1" w:styleId="Stikkord">
    <w:name w:val="Stikkord"/>
    <w:basedOn w:val="Standardskriftforavsnitt"/>
    <w:rsid w:val="0037688B"/>
    <w:rPr>
      <w:color w:val="0000FF"/>
    </w:rPr>
  </w:style>
  <w:style w:type="character" w:customStyle="1" w:styleId="stikkord0">
    <w:name w:val="stikkord"/>
    <w:uiPriority w:val="99"/>
  </w:style>
  <w:style w:type="character" w:styleId="Sterk">
    <w:name w:val="Strong"/>
    <w:basedOn w:val="Standardskriftforavsnitt"/>
    <w:uiPriority w:val="22"/>
    <w:qFormat/>
    <w:rsid w:val="0037688B"/>
    <w:rPr>
      <w:b/>
      <w:bCs/>
    </w:rPr>
  </w:style>
  <w:style w:type="table" w:customStyle="1" w:styleId="Tabell-VM">
    <w:name w:val="Tabell-VM"/>
    <w:basedOn w:val="Tabelltemaer"/>
    <w:uiPriority w:val="99"/>
    <w:qFormat/>
    <w:rsid w:val="0037688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7688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7688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7688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7688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37688B"/>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7688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37688B"/>
  </w:style>
  <w:style w:type="character" w:styleId="HTML-akronym">
    <w:name w:val="HTML Acronym"/>
    <w:basedOn w:val="Standardskriftforavsnitt"/>
    <w:uiPriority w:val="99"/>
    <w:semiHidden/>
    <w:unhideWhenUsed/>
    <w:rsid w:val="0037688B"/>
  </w:style>
  <w:style w:type="table" w:styleId="Tabellrutenett">
    <w:name w:val="Table Grid"/>
    <w:aliases w:val="MetadataTabellss"/>
    <w:basedOn w:val="Vanligtabell"/>
    <w:uiPriority w:val="59"/>
    <w:rsid w:val="0037688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37688B"/>
    <w:pPr>
      <w:numPr>
        <w:numId w:val="3"/>
      </w:numPr>
    </w:pPr>
  </w:style>
  <w:style w:type="numbering" w:customStyle="1" w:styleId="NrListeStil">
    <w:name w:val="NrListeStil"/>
    <w:uiPriority w:val="99"/>
    <w:rsid w:val="0037688B"/>
    <w:pPr>
      <w:numPr>
        <w:numId w:val="4"/>
      </w:numPr>
    </w:pPr>
  </w:style>
  <w:style w:type="numbering" w:customStyle="1" w:styleId="RomListeStil">
    <w:name w:val="RomListeStil"/>
    <w:uiPriority w:val="99"/>
    <w:rsid w:val="0037688B"/>
    <w:pPr>
      <w:numPr>
        <w:numId w:val="5"/>
      </w:numPr>
    </w:pPr>
  </w:style>
  <w:style w:type="numbering" w:customStyle="1" w:styleId="StrekListeStil">
    <w:name w:val="StrekListeStil"/>
    <w:uiPriority w:val="99"/>
    <w:rsid w:val="0037688B"/>
    <w:pPr>
      <w:numPr>
        <w:numId w:val="6"/>
      </w:numPr>
    </w:pPr>
  </w:style>
  <w:style w:type="numbering" w:customStyle="1" w:styleId="OpplistingListeStil">
    <w:name w:val="OpplistingListeStil"/>
    <w:uiPriority w:val="99"/>
    <w:rsid w:val="0037688B"/>
    <w:pPr>
      <w:numPr>
        <w:numId w:val="7"/>
      </w:numPr>
    </w:pPr>
  </w:style>
  <w:style w:type="numbering" w:customStyle="1" w:styleId="l-NummerertListeStil">
    <w:name w:val="l-NummerertListeStil"/>
    <w:uiPriority w:val="99"/>
    <w:rsid w:val="0037688B"/>
    <w:pPr>
      <w:numPr>
        <w:numId w:val="8"/>
      </w:numPr>
    </w:pPr>
  </w:style>
  <w:style w:type="numbering" w:customStyle="1" w:styleId="l-AlfaListeStil">
    <w:name w:val="l-AlfaListeStil"/>
    <w:uiPriority w:val="99"/>
    <w:rsid w:val="0037688B"/>
    <w:pPr>
      <w:numPr>
        <w:numId w:val="9"/>
      </w:numPr>
    </w:pPr>
  </w:style>
  <w:style w:type="numbering" w:customStyle="1" w:styleId="OverskrifterListeStil">
    <w:name w:val="OverskrifterListeStil"/>
    <w:uiPriority w:val="99"/>
    <w:rsid w:val="0037688B"/>
    <w:pPr>
      <w:numPr>
        <w:numId w:val="10"/>
      </w:numPr>
    </w:pPr>
  </w:style>
  <w:style w:type="numbering" w:customStyle="1" w:styleId="l-ListeStilMal">
    <w:name w:val="l-ListeStilMal"/>
    <w:uiPriority w:val="99"/>
    <w:rsid w:val="0037688B"/>
    <w:pPr>
      <w:numPr>
        <w:numId w:val="11"/>
      </w:numPr>
    </w:pPr>
  </w:style>
  <w:style w:type="paragraph" w:customStyle="1" w:styleId="TrykkeriMerknad">
    <w:name w:val="TrykkeriMerknad"/>
    <w:basedOn w:val="Normal"/>
    <w:qFormat/>
    <w:rsid w:val="0037688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7688B"/>
    <w:pPr>
      <w:shd w:val="clear" w:color="auto" w:fill="FFFF99"/>
      <w:spacing w:line="240" w:lineRule="auto"/>
    </w:pPr>
    <w:rPr>
      <w:color w:val="833C0B" w:themeColor="accent2" w:themeShade="80"/>
    </w:rPr>
  </w:style>
  <w:style w:type="table" w:customStyle="1" w:styleId="MetadataTabell">
    <w:name w:val="MetadataTabell"/>
    <w:basedOn w:val="Rutenettabelllys"/>
    <w:uiPriority w:val="99"/>
    <w:rsid w:val="0037688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37688B"/>
    <w:pPr>
      <w:spacing w:before="60" w:after="60"/>
    </w:pPr>
    <w:rPr>
      <w:rFonts w:ascii="Consolas" w:hAnsi="Consolas"/>
      <w:color w:val="ED7D31" w:themeColor="accent2"/>
      <w:sz w:val="26"/>
    </w:rPr>
  </w:style>
  <w:style w:type="table" w:styleId="Rutenettabelllys">
    <w:name w:val="Grid Table Light"/>
    <w:basedOn w:val="Vanligtabell"/>
    <w:uiPriority w:val="40"/>
    <w:rsid w:val="0037688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7688B"/>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37688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7688B"/>
    <w:rPr>
      <w:sz w:val="24"/>
    </w:rPr>
  </w:style>
  <w:style w:type="character" w:styleId="Emneknagg">
    <w:name w:val="Hashtag"/>
    <w:basedOn w:val="Standardskriftforavsnitt"/>
    <w:uiPriority w:val="99"/>
    <w:semiHidden/>
    <w:unhideWhenUsed/>
    <w:rsid w:val="00D91922"/>
    <w:rPr>
      <w:color w:val="2B579A"/>
      <w:shd w:val="clear" w:color="auto" w:fill="E1DFDD"/>
    </w:rPr>
  </w:style>
  <w:style w:type="character" w:styleId="Omtale">
    <w:name w:val="Mention"/>
    <w:basedOn w:val="Standardskriftforavsnitt"/>
    <w:uiPriority w:val="99"/>
    <w:semiHidden/>
    <w:unhideWhenUsed/>
    <w:rsid w:val="00D91922"/>
    <w:rPr>
      <w:color w:val="2B579A"/>
      <w:shd w:val="clear" w:color="auto" w:fill="E1DFDD"/>
    </w:rPr>
  </w:style>
  <w:style w:type="character" w:styleId="Smarthyperkobling">
    <w:name w:val="Smart Hyperlink"/>
    <w:basedOn w:val="Standardskriftforavsnitt"/>
    <w:uiPriority w:val="99"/>
    <w:semiHidden/>
    <w:unhideWhenUsed/>
    <w:rsid w:val="00D91922"/>
    <w:rPr>
      <w:u w:val="dotted"/>
    </w:rPr>
  </w:style>
  <w:style w:type="character" w:styleId="Smartkobling">
    <w:name w:val="Smart Link"/>
    <w:basedOn w:val="Standardskriftforavsnitt"/>
    <w:uiPriority w:val="99"/>
    <w:semiHidden/>
    <w:unhideWhenUsed/>
    <w:rsid w:val="00D91922"/>
    <w:rPr>
      <w:color w:val="0000FF"/>
      <w:u w:val="single"/>
      <w:shd w:val="clear" w:color="auto" w:fill="F3F2F1"/>
    </w:rPr>
  </w:style>
  <w:style w:type="character" w:styleId="Ulstomtale">
    <w:name w:val="Unresolved Mention"/>
    <w:basedOn w:val="Standardskriftforavsnitt"/>
    <w:uiPriority w:val="99"/>
    <w:semiHidden/>
    <w:unhideWhenUsed/>
    <w:rsid w:val="00D9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243</TotalTime>
  <Pages>46</Pages>
  <Words>89643</Words>
  <Characters>475114</Characters>
  <Application>Microsoft Office Word</Application>
  <DocSecurity>0</DocSecurity>
  <Lines>3959</Lines>
  <Paragraphs>1127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24</cp:revision>
  <dcterms:created xsi:type="dcterms:W3CDTF">2023-09-29T14:27:00Z</dcterms:created>
  <dcterms:modified xsi:type="dcterms:W3CDTF">2023-10-02T17:42:00Z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2023-09-29T14:27:12Z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b0ae5869-bd4f-41be-b5b9-0057091958ef</vt:lpwstr>
  </property>
  <property fmtid="{D5CDD505-2E9C-101B-9397-08002B2CF9AE}" pid="8" name="MSIP_Label_b22f7043-6caf-4431-9109-8eff758a1d8b_ContentBits">
    <vt:lpwstr>0</vt:lpwstr>
  </property>
</Properties>
</file>